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04D3B0" w14:textId="77777777" w:rsidR="00A21F1B" w:rsidRDefault="0072604C" w:rsidP="00A21F1B">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p>
    <w:tbl>
      <w:tblPr>
        <w:tblStyle w:val="TableGrid"/>
        <w:tblW w:w="0" w:type="auto"/>
        <w:tblLayout w:type="fixed"/>
        <w:tblLook w:val="04A0" w:firstRow="1" w:lastRow="0" w:firstColumn="1" w:lastColumn="0" w:noHBand="0" w:noVBand="1"/>
      </w:tblPr>
      <w:tblGrid>
        <w:gridCol w:w="2405"/>
        <w:gridCol w:w="1569"/>
        <w:gridCol w:w="1723"/>
        <w:gridCol w:w="1661"/>
        <w:gridCol w:w="707"/>
        <w:gridCol w:w="841"/>
      </w:tblGrid>
      <w:tr w:rsidR="00A21F1B" w:rsidRPr="00034194" w14:paraId="18542EB3" w14:textId="77777777" w:rsidTr="0080270B">
        <w:tc>
          <w:tcPr>
            <w:tcW w:w="2405" w:type="dxa"/>
          </w:tcPr>
          <w:p w14:paraId="1F39D3E4" w14:textId="77777777" w:rsidR="00A21F1B" w:rsidRPr="00571000" w:rsidRDefault="00A21F1B" w:rsidP="0080270B">
            <w:pPr>
              <w:rPr>
                <w:rFonts w:ascii="Arial" w:hAnsi="Arial" w:cs="Arial"/>
                <w:b/>
                <w:sz w:val="24"/>
                <w:szCs w:val="24"/>
              </w:rPr>
            </w:pPr>
            <w:r w:rsidRPr="00571000">
              <w:rPr>
                <w:rFonts w:ascii="Arial" w:hAnsi="Arial" w:cs="Arial"/>
                <w:b/>
                <w:sz w:val="24"/>
                <w:szCs w:val="24"/>
              </w:rPr>
              <w:t>Meeting Date</w:t>
            </w:r>
          </w:p>
        </w:tc>
        <w:tc>
          <w:tcPr>
            <w:tcW w:w="3260" w:type="dxa"/>
            <w:gridSpan w:val="2"/>
          </w:tcPr>
          <w:p w14:paraId="08829A36" w14:textId="77777777" w:rsidR="00A21F1B" w:rsidRPr="00571000" w:rsidRDefault="00A21F1B" w:rsidP="0080270B">
            <w:pPr>
              <w:rPr>
                <w:rFonts w:ascii="Arial" w:hAnsi="Arial" w:cs="Arial"/>
                <w:b/>
                <w:sz w:val="24"/>
                <w:szCs w:val="24"/>
              </w:rPr>
            </w:pPr>
            <w:r>
              <w:rPr>
                <w:rFonts w:ascii="Arial" w:hAnsi="Arial" w:cs="Arial"/>
                <w:b/>
                <w:sz w:val="24"/>
                <w:szCs w:val="24"/>
              </w:rPr>
              <w:t>25</w:t>
            </w:r>
            <w:r w:rsidRPr="009B17AA">
              <w:rPr>
                <w:rFonts w:ascii="Arial" w:hAnsi="Arial" w:cs="Arial"/>
                <w:b/>
                <w:sz w:val="24"/>
                <w:szCs w:val="24"/>
                <w:vertAlign w:val="superscript"/>
              </w:rPr>
              <w:t>th</w:t>
            </w:r>
            <w:r>
              <w:rPr>
                <w:rFonts w:ascii="Arial" w:hAnsi="Arial" w:cs="Arial"/>
                <w:b/>
                <w:sz w:val="24"/>
                <w:szCs w:val="24"/>
              </w:rPr>
              <w:t xml:space="preserve"> July 2024</w:t>
            </w:r>
          </w:p>
        </w:tc>
        <w:tc>
          <w:tcPr>
            <w:tcW w:w="2368" w:type="dxa"/>
            <w:gridSpan w:val="2"/>
          </w:tcPr>
          <w:p w14:paraId="1562CEEE" w14:textId="77777777" w:rsidR="00A21F1B" w:rsidRPr="00FA0CA9" w:rsidRDefault="00A21F1B" w:rsidP="0080270B">
            <w:pPr>
              <w:rPr>
                <w:rFonts w:ascii="Arial" w:hAnsi="Arial" w:cs="Arial"/>
                <w:b/>
                <w:sz w:val="24"/>
                <w:szCs w:val="24"/>
              </w:rPr>
            </w:pPr>
            <w:r w:rsidRPr="00FA0CA9">
              <w:rPr>
                <w:rFonts w:ascii="Arial" w:hAnsi="Arial" w:cs="Arial"/>
                <w:b/>
                <w:sz w:val="24"/>
                <w:szCs w:val="24"/>
              </w:rPr>
              <w:t>Agenda Item</w:t>
            </w:r>
          </w:p>
        </w:tc>
        <w:tc>
          <w:tcPr>
            <w:tcW w:w="841" w:type="dxa"/>
          </w:tcPr>
          <w:p w14:paraId="0AA9349D" w14:textId="7B875D9E" w:rsidR="00A21F1B" w:rsidRPr="00FA0CA9" w:rsidRDefault="00A21F1B" w:rsidP="0080270B">
            <w:pPr>
              <w:rPr>
                <w:rFonts w:ascii="Arial" w:hAnsi="Arial" w:cs="Arial"/>
                <w:b/>
                <w:sz w:val="24"/>
                <w:szCs w:val="24"/>
              </w:rPr>
            </w:pPr>
            <w:r w:rsidRPr="00A21F1B">
              <w:rPr>
                <w:rFonts w:ascii="Arial" w:hAnsi="Arial" w:cs="Arial"/>
                <w:b/>
                <w:color w:val="000000" w:themeColor="text1"/>
                <w:sz w:val="24"/>
                <w:szCs w:val="24"/>
              </w:rPr>
              <w:t>3.5</w:t>
            </w:r>
          </w:p>
        </w:tc>
      </w:tr>
      <w:tr w:rsidR="00A21F1B" w:rsidRPr="00034194" w14:paraId="1A04D809" w14:textId="77777777" w:rsidTr="0080270B">
        <w:tc>
          <w:tcPr>
            <w:tcW w:w="2405" w:type="dxa"/>
          </w:tcPr>
          <w:p w14:paraId="70903D53" w14:textId="77777777" w:rsidR="00A21F1B" w:rsidRPr="00FA0CA9" w:rsidRDefault="00A21F1B" w:rsidP="0080270B">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88D911C" w14:textId="77777777" w:rsidR="00A21F1B" w:rsidRPr="00CA2DA8" w:rsidRDefault="00A21F1B" w:rsidP="0080270B">
            <w:pPr>
              <w:autoSpaceDE w:val="0"/>
              <w:autoSpaceDN w:val="0"/>
              <w:adjustRightInd w:val="0"/>
              <w:ind w:right="-2808"/>
              <w:rPr>
                <w:rFonts w:ascii="Arial" w:hAnsi="Arial" w:cs="Arial"/>
                <w:b/>
                <w:bCs/>
                <w:color w:val="000000"/>
                <w:sz w:val="24"/>
                <w:szCs w:val="23"/>
              </w:rPr>
            </w:pPr>
            <w:r>
              <w:rPr>
                <w:rFonts w:ascii="Arial" w:hAnsi="Arial" w:cs="Arial"/>
                <w:b/>
                <w:bCs/>
                <w:color w:val="000000"/>
                <w:sz w:val="24"/>
                <w:szCs w:val="23"/>
              </w:rPr>
              <w:t>Financial Report – Month 03</w:t>
            </w:r>
            <w:r w:rsidRPr="006A1892">
              <w:rPr>
                <w:rFonts w:ascii="Arial" w:hAnsi="Arial" w:cs="Arial"/>
                <w:b/>
                <w:bCs/>
                <w:color w:val="000000"/>
                <w:sz w:val="24"/>
                <w:szCs w:val="23"/>
              </w:rPr>
              <w:t xml:space="preserve"> 202</w:t>
            </w:r>
            <w:r>
              <w:rPr>
                <w:rFonts w:ascii="Arial" w:hAnsi="Arial" w:cs="Arial"/>
                <w:b/>
                <w:bCs/>
                <w:color w:val="000000"/>
                <w:sz w:val="24"/>
                <w:szCs w:val="23"/>
              </w:rPr>
              <w:t>3/24</w:t>
            </w:r>
          </w:p>
        </w:tc>
      </w:tr>
      <w:tr w:rsidR="00A21F1B" w:rsidRPr="00034194" w14:paraId="0403A421" w14:textId="77777777" w:rsidTr="0080270B">
        <w:tc>
          <w:tcPr>
            <w:tcW w:w="2405" w:type="dxa"/>
          </w:tcPr>
          <w:p w14:paraId="46E08438" w14:textId="77777777" w:rsidR="00A21F1B" w:rsidRPr="00FA0CA9" w:rsidRDefault="00A21F1B" w:rsidP="0080270B">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2E3D45F7" w14:textId="77777777" w:rsidR="00A21F1B" w:rsidRDefault="00A21F1B" w:rsidP="0080270B">
            <w:pPr>
              <w:autoSpaceDE w:val="0"/>
              <w:autoSpaceDN w:val="0"/>
              <w:adjustRightInd w:val="0"/>
              <w:ind w:left="-78" w:right="-1548"/>
              <w:rPr>
                <w:rFonts w:ascii="Arial" w:hAnsi="Arial" w:cs="Arial"/>
                <w:color w:val="000000"/>
                <w:sz w:val="24"/>
                <w:szCs w:val="24"/>
              </w:rPr>
            </w:pPr>
            <w:r w:rsidRPr="000732CD">
              <w:rPr>
                <w:rFonts w:ascii="Arial" w:hAnsi="Arial" w:cs="Arial"/>
                <w:color w:val="000000"/>
                <w:sz w:val="24"/>
                <w:szCs w:val="24"/>
              </w:rPr>
              <w:t xml:space="preserve"> </w:t>
            </w:r>
            <w:r>
              <w:rPr>
                <w:rFonts w:ascii="Arial" w:hAnsi="Arial" w:cs="Arial"/>
                <w:color w:val="000000"/>
                <w:sz w:val="24"/>
                <w:szCs w:val="24"/>
              </w:rPr>
              <w:t>Samantha Moss, Deputy Director of Finance</w:t>
            </w:r>
          </w:p>
          <w:p w14:paraId="7FB1E49A" w14:textId="77777777" w:rsidR="00A21F1B" w:rsidRDefault="00A21F1B" w:rsidP="0080270B">
            <w:pPr>
              <w:autoSpaceDE w:val="0"/>
              <w:autoSpaceDN w:val="0"/>
              <w:adjustRightInd w:val="0"/>
              <w:ind w:left="-78" w:right="-1548"/>
              <w:rPr>
                <w:rFonts w:ascii="Arial" w:hAnsi="Arial" w:cs="Arial"/>
                <w:color w:val="000000"/>
                <w:sz w:val="24"/>
                <w:szCs w:val="24"/>
              </w:rPr>
            </w:pPr>
            <w:r>
              <w:rPr>
                <w:rFonts w:ascii="Arial" w:hAnsi="Arial" w:cs="Arial"/>
                <w:color w:val="000000"/>
                <w:sz w:val="24"/>
                <w:szCs w:val="24"/>
              </w:rPr>
              <w:t xml:space="preserve"> Rebecca Hayes, Assistant Director of Finance</w:t>
            </w:r>
          </w:p>
          <w:p w14:paraId="669BD9E9" w14:textId="77777777" w:rsidR="00A21F1B" w:rsidRPr="00616149" w:rsidRDefault="00A21F1B" w:rsidP="0080270B">
            <w:pPr>
              <w:autoSpaceDE w:val="0"/>
              <w:autoSpaceDN w:val="0"/>
              <w:adjustRightInd w:val="0"/>
              <w:ind w:left="-78" w:right="-1548"/>
              <w:rPr>
                <w:rFonts w:ascii="Arial" w:hAnsi="Arial" w:cs="Arial"/>
                <w:color w:val="000000"/>
                <w:sz w:val="23"/>
                <w:szCs w:val="23"/>
              </w:rPr>
            </w:pPr>
            <w:r>
              <w:rPr>
                <w:rFonts w:ascii="Arial" w:hAnsi="Arial" w:cs="Arial"/>
                <w:color w:val="000000"/>
                <w:sz w:val="24"/>
                <w:szCs w:val="24"/>
              </w:rPr>
              <w:t xml:space="preserve"> Gemma Pearson, Finance Business Partner</w:t>
            </w:r>
          </w:p>
        </w:tc>
      </w:tr>
      <w:tr w:rsidR="00A21F1B" w:rsidRPr="00034194" w14:paraId="5FB097D0" w14:textId="77777777" w:rsidTr="0080270B">
        <w:tc>
          <w:tcPr>
            <w:tcW w:w="2405" w:type="dxa"/>
          </w:tcPr>
          <w:p w14:paraId="1ABC295B" w14:textId="77777777" w:rsidR="00A21F1B" w:rsidRPr="006A1892" w:rsidRDefault="00A21F1B" w:rsidP="0080270B">
            <w:pPr>
              <w:rPr>
                <w:rFonts w:ascii="Arial" w:hAnsi="Arial" w:cs="Arial"/>
                <w:b/>
                <w:sz w:val="24"/>
                <w:szCs w:val="24"/>
              </w:rPr>
            </w:pPr>
            <w:r w:rsidRPr="006A1892">
              <w:rPr>
                <w:rFonts w:ascii="Arial" w:hAnsi="Arial" w:cs="Arial"/>
                <w:b/>
                <w:sz w:val="24"/>
                <w:szCs w:val="24"/>
              </w:rPr>
              <w:t>Report Sponsor</w:t>
            </w:r>
          </w:p>
        </w:tc>
        <w:tc>
          <w:tcPr>
            <w:tcW w:w="6469" w:type="dxa"/>
            <w:gridSpan w:val="5"/>
          </w:tcPr>
          <w:p w14:paraId="3F8B57B5" w14:textId="77777777" w:rsidR="00A21F1B" w:rsidRPr="00616149" w:rsidRDefault="00A21F1B" w:rsidP="0080270B">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Pr="00BE1901">
              <w:rPr>
                <w:rFonts w:ascii="Arial" w:hAnsi="Arial" w:cs="Arial"/>
                <w:color w:val="000000"/>
                <w:sz w:val="24"/>
                <w:szCs w:val="24"/>
              </w:rPr>
              <w:t xml:space="preserve">Executive Director of Finance and Performance, Acting Deputy Chief Executive </w:t>
            </w:r>
          </w:p>
        </w:tc>
      </w:tr>
      <w:tr w:rsidR="00A21F1B" w:rsidRPr="00034194" w14:paraId="4FD05B4A" w14:textId="77777777" w:rsidTr="0080270B">
        <w:tc>
          <w:tcPr>
            <w:tcW w:w="2405" w:type="dxa"/>
          </w:tcPr>
          <w:p w14:paraId="14BCF755" w14:textId="77777777" w:rsidR="00A21F1B" w:rsidRPr="006A1892" w:rsidRDefault="00A21F1B" w:rsidP="0080270B">
            <w:pPr>
              <w:rPr>
                <w:rFonts w:ascii="Arial" w:hAnsi="Arial" w:cs="Arial"/>
                <w:b/>
                <w:sz w:val="24"/>
                <w:szCs w:val="24"/>
              </w:rPr>
            </w:pPr>
            <w:r w:rsidRPr="006A1892">
              <w:rPr>
                <w:rFonts w:ascii="Arial" w:hAnsi="Arial" w:cs="Arial"/>
                <w:b/>
                <w:sz w:val="24"/>
                <w:szCs w:val="24"/>
              </w:rPr>
              <w:t>Presented by</w:t>
            </w:r>
          </w:p>
        </w:tc>
        <w:tc>
          <w:tcPr>
            <w:tcW w:w="6469" w:type="dxa"/>
            <w:gridSpan w:val="5"/>
          </w:tcPr>
          <w:p w14:paraId="30693984" w14:textId="77777777" w:rsidR="00A21F1B" w:rsidRPr="00616149" w:rsidRDefault="00A21F1B" w:rsidP="0080270B">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Pr="00BE1901">
              <w:rPr>
                <w:rFonts w:ascii="Arial" w:hAnsi="Arial" w:cs="Arial"/>
                <w:color w:val="000000"/>
                <w:sz w:val="24"/>
                <w:szCs w:val="24"/>
              </w:rPr>
              <w:t xml:space="preserve">Executive Director of Finance and Performance, Acting Deputy Chief Executive </w:t>
            </w:r>
          </w:p>
        </w:tc>
      </w:tr>
      <w:tr w:rsidR="00A21F1B" w:rsidRPr="00034194" w14:paraId="7C4151BA" w14:textId="77777777" w:rsidTr="0080270B">
        <w:tc>
          <w:tcPr>
            <w:tcW w:w="2405" w:type="dxa"/>
          </w:tcPr>
          <w:p w14:paraId="074AF3AA" w14:textId="77777777" w:rsidR="00A21F1B" w:rsidRPr="00FA0CA9" w:rsidRDefault="00A21F1B" w:rsidP="0080270B">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744BC4837FAA4E4F8A6F7FED5A0BA929"/>
              </w:placeholder>
              <w:comboBox>
                <w:listItem w:value="Choose an item."/>
                <w:listItem w:displayText="Open" w:value="Open"/>
                <w:listItem w:displayText="Closed" w:value="Closed"/>
              </w:comboBox>
            </w:sdtPr>
            <w:sdtEndPr/>
            <w:sdtContent>
              <w:p w14:paraId="617262B3" w14:textId="77777777" w:rsidR="00A21F1B" w:rsidRPr="000732CD" w:rsidRDefault="00A21F1B" w:rsidP="0080270B">
                <w:pPr>
                  <w:ind w:left="174"/>
                  <w:rPr>
                    <w:rFonts w:ascii="Arial" w:hAnsi="Arial" w:cs="Arial"/>
                    <w:sz w:val="24"/>
                    <w:szCs w:val="24"/>
                  </w:rPr>
                </w:pPr>
                <w:r w:rsidRPr="000732CD">
                  <w:rPr>
                    <w:rFonts w:ascii="Arial" w:hAnsi="Arial" w:cs="Arial"/>
                    <w:sz w:val="24"/>
                    <w:szCs w:val="24"/>
                  </w:rPr>
                  <w:t>Open</w:t>
                </w:r>
              </w:p>
            </w:sdtContent>
          </w:sdt>
        </w:tc>
      </w:tr>
      <w:tr w:rsidR="00A21F1B" w:rsidRPr="00034194" w14:paraId="1F45C235" w14:textId="77777777" w:rsidTr="0080270B">
        <w:tc>
          <w:tcPr>
            <w:tcW w:w="2405" w:type="dxa"/>
          </w:tcPr>
          <w:p w14:paraId="70E95191" w14:textId="77777777" w:rsidR="00A21F1B" w:rsidRPr="00FA0CA9" w:rsidRDefault="00A21F1B" w:rsidP="0080270B">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1EB1166" w14:textId="77777777" w:rsidR="00A21F1B" w:rsidRDefault="00A21F1B" w:rsidP="0080270B">
            <w:pPr>
              <w:autoSpaceDE w:val="0"/>
              <w:autoSpaceDN w:val="0"/>
              <w:adjustRightInd w:val="0"/>
              <w:jc w:val="both"/>
              <w:rPr>
                <w:rFonts w:ascii="Arial" w:hAnsi="Arial" w:cs="Arial"/>
                <w:color w:val="000000"/>
                <w:sz w:val="24"/>
                <w:szCs w:val="23"/>
              </w:rPr>
            </w:pPr>
            <w:r w:rsidRPr="006A1892">
              <w:rPr>
                <w:rFonts w:ascii="Arial" w:hAnsi="Arial" w:cs="Arial"/>
                <w:color w:val="000000"/>
                <w:sz w:val="24"/>
                <w:szCs w:val="24"/>
              </w:rPr>
              <w:t>The report advises the Board of the Health Board</w:t>
            </w:r>
            <w:r>
              <w:rPr>
                <w:rFonts w:ascii="Arial" w:hAnsi="Arial" w:cs="Arial"/>
                <w:color w:val="000000"/>
                <w:sz w:val="24"/>
                <w:szCs w:val="24"/>
              </w:rPr>
              <w:t>’s</w:t>
            </w:r>
            <w:r w:rsidRPr="006A1892">
              <w:rPr>
                <w:rFonts w:ascii="Arial" w:hAnsi="Arial" w:cs="Arial"/>
                <w:color w:val="000000"/>
                <w:sz w:val="24"/>
                <w:szCs w:val="24"/>
              </w:rPr>
              <w:t xml:space="preserve"> financial posit</w:t>
            </w:r>
            <w:r>
              <w:rPr>
                <w:rFonts w:ascii="Arial" w:hAnsi="Arial" w:cs="Arial"/>
                <w:color w:val="000000"/>
                <w:sz w:val="24"/>
                <w:szCs w:val="24"/>
              </w:rPr>
              <w:t>ion for Month 03 (June</w:t>
            </w:r>
            <w:r w:rsidRPr="006A1892">
              <w:rPr>
                <w:rFonts w:ascii="Arial" w:hAnsi="Arial" w:cs="Arial"/>
                <w:color w:val="000000"/>
                <w:sz w:val="24"/>
                <w:szCs w:val="24"/>
              </w:rPr>
              <w:t xml:space="preserve"> </w:t>
            </w:r>
            <w:r>
              <w:rPr>
                <w:rFonts w:ascii="Arial" w:hAnsi="Arial" w:cs="Arial"/>
                <w:color w:val="000000"/>
                <w:sz w:val="24"/>
                <w:szCs w:val="24"/>
              </w:rPr>
              <w:t xml:space="preserve">2024) </w:t>
            </w:r>
            <w:r w:rsidRPr="0080513A">
              <w:rPr>
                <w:rFonts w:ascii="Arial" w:hAnsi="Arial" w:cs="Arial"/>
                <w:color w:val="000000"/>
                <w:sz w:val="24"/>
                <w:szCs w:val="23"/>
              </w:rPr>
              <w:t>an</w:t>
            </w:r>
            <w:r>
              <w:rPr>
                <w:rFonts w:ascii="Arial" w:hAnsi="Arial" w:cs="Arial"/>
                <w:color w:val="000000"/>
                <w:sz w:val="24"/>
                <w:szCs w:val="23"/>
              </w:rPr>
              <w:t>d sets out the actions being undertaken to improve forecast financial performance.</w:t>
            </w:r>
          </w:p>
          <w:p w14:paraId="72075B48" w14:textId="77777777" w:rsidR="00A21F1B" w:rsidRPr="006A1892" w:rsidRDefault="00A21F1B" w:rsidP="0080270B">
            <w:pPr>
              <w:autoSpaceDE w:val="0"/>
              <w:autoSpaceDN w:val="0"/>
              <w:adjustRightInd w:val="0"/>
              <w:rPr>
                <w:rFonts w:ascii="Arial" w:hAnsi="Arial" w:cs="Arial"/>
                <w:sz w:val="24"/>
                <w:szCs w:val="24"/>
              </w:rPr>
            </w:pPr>
          </w:p>
        </w:tc>
      </w:tr>
      <w:tr w:rsidR="00A21F1B" w:rsidRPr="00034194" w14:paraId="68B92955" w14:textId="77777777" w:rsidTr="0080270B">
        <w:tc>
          <w:tcPr>
            <w:tcW w:w="2405" w:type="dxa"/>
          </w:tcPr>
          <w:p w14:paraId="52383834" w14:textId="77777777" w:rsidR="00A21F1B" w:rsidRPr="00FA0CA9" w:rsidRDefault="00A21F1B" w:rsidP="0080270B">
            <w:pPr>
              <w:rPr>
                <w:rFonts w:ascii="Arial" w:hAnsi="Arial" w:cs="Arial"/>
                <w:b/>
                <w:sz w:val="24"/>
                <w:szCs w:val="24"/>
              </w:rPr>
            </w:pPr>
            <w:r w:rsidRPr="00FA0CA9">
              <w:rPr>
                <w:rFonts w:ascii="Arial" w:hAnsi="Arial" w:cs="Arial"/>
                <w:b/>
                <w:sz w:val="24"/>
                <w:szCs w:val="24"/>
              </w:rPr>
              <w:t>Key Issues</w:t>
            </w:r>
          </w:p>
          <w:p w14:paraId="51D111A2" w14:textId="77777777" w:rsidR="00A21F1B" w:rsidRPr="00FA0CA9" w:rsidRDefault="00A21F1B" w:rsidP="0080270B">
            <w:pPr>
              <w:rPr>
                <w:rFonts w:ascii="Arial" w:hAnsi="Arial" w:cs="Arial"/>
                <w:b/>
                <w:sz w:val="24"/>
                <w:szCs w:val="24"/>
              </w:rPr>
            </w:pPr>
          </w:p>
          <w:p w14:paraId="5C9E5F86" w14:textId="77777777" w:rsidR="00A21F1B" w:rsidRPr="00FA0CA9" w:rsidRDefault="00A21F1B" w:rsidP="0080270B">
            <w:pPr>
              <w:rPr>
                <w:rFonts w:ascii="Arial" w:hAnsi="Arial" w:cs="Arial"/>
                <w:b/>
                <w:sz w:val="24"/>
                <w:szCs w:val="24"/>
              </w:rPr>
            </w:pPr>
          </w:p>
          <w:p w14:paraId="42C37231" w14:textId="77777777" w:rsidR="00A21F1B" w:rsidRPr="00FA0CA9" w:rsidRDefault="00A21F1B" w:rsidP="0080270B">
            <w:pPr>
              <w:rPr>
                <w:rFonts w:ascii="Arial" w:hAnsi="Arial" w:cs="Arial"/>
                <w:b/>
                <w:sz w:val="24"/>
                <w:szCs w:val="24"/>
              </w:rPr>
            </w:pPr>
          </w:p>
        </w:tc>
        <w:tc>
          <w:tcPr>
            <w:tcW w:w="6469" w:type="dxa"/>
            <w:gridSpan w:val="5"/>
          </w:tcPr>
          <w:p w14:paraId="5F00ABD3" w14:textId="77777777" w:rsidR="00A21F1B" w:rsidRDefault="00A21F1B" w:rsidP="0080270B">
            <w:pPr>
              <w:ind w:right="96"/>
              <w:jc w:val="both"/>
              <w:rPr>
                <w:rFonts w:ascii="Arial" w:hAnsi="Arial" w:cs="Arial"/>
                <w:color w:val="000000"/>
                <w:sz w:val="24"/>
                <w:szCs w:val="23"/>
              </w:rPr>
            </w:pPr>
            <w:r w:rsidRPr="006A1892">
              <w:rPr>
                <w:rFonts w:ascii="Arial" w:hAnsi="Arial" w:cs="Arial"/>
                <w:color w:val="000000"/>
                <w:sz w:val="24"/>
                <w:szCs w:val="24"/>
              </w:rPr>
              <w:t xml:space="preserve">The report invites the Board to note the detailed analysis of the financial position for </w:t>
            </w:r>
            <w:r>
              <w:rPr>
                <w:rFonts w:ascii="Arial" w:hAnsi="Arial" w:cs="Arial"/>
                <w:color w:val="000000"/>
                <w:sz w:val="24"/>
                <w:szCs w:val="24"/>
              </w:rPr>
              <w:t>Month 03 (June</w:t>
            </w:r>
            <w:r w:rsidRPr="006A1892">
              <w:rPr>
                <w:rFonts w:ascii="Arial" w:hAnsi="Arial" w:cs="Arial"/>
                <w:color w:val="000000"/>
                <w:sz w:val="24"/>
                <w:szCs w:val="24"/>
              </w:rPr>
              <w:t xml:space="preserve"> </w:t>
            </w:r>
            <w:r>
              <w:rPr>
                <w:rFonts w:ascii="Arial" w:hAnsi="Arial" w:cs="Arial"/>
                <w:color w:val="000000"/>
                <w:sz w:val="24"/>
                <w:szCs w:val="24"/>
              </w:rPr>
              <w:t>2024)</w:t>
            </w:r>
            <w:r w:rsidRPr="0080513A">
              <w:rPr>
                <w:rFonts w:ascii="Arial" w:hAnsi="Arial" w:cs="Arial"/>
                <w:color w:val="000000"/>
                <w:sz w:val="24"/>
                <w:szCs w:val="23"/>
              </w:rPr>
              <w:t>.</w:t>
            </w:r>
          </w:p>
          <w:p w14:paraId="37CC9851" w14:textId="77777777" w:rsidR="00A21F1B" w:rsidRDefault="00A21F1B" w:rsidP="0080270B">
            <w:pPr>
              <w:ind w:right="96"/>
              <w:jc w:val="both"/>
              <w:rPr>
                <w:rFonts w:ascii="Arial" w:hAnsi="Arial" w:cs="Arial"/>
                <w:color w:val="000000"/>
                <w:sz w:val="24"/>
                <w:szCs w:val="23"/>
              </w:rPr>
            </w:pPr>
          </w:p>
          <w:p w14:paraId="3EFC2D06" w14:textId="77777777" w:rsidR="00A21F1B" w:rsidRDefault="00A21F1B" w:rsidP="0080270B">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Pr>
                <w:rFonts w:ascii="Arial" w:hAnsi="Arial" w:cs="Arial"/>
                <w:color w:val="000000"/>
                <w:sz w:val="24"/>
                <w:szCs w:val="23"/>
              </w:rPr>
              <w:t>details on the</w:t>
            </w:r>
            <w:r w:rsidRPr="0080513A">
              <w:rPr>
                <w:rFonts w:ascii="Arial" w:hAnsi="Arial" w:cs="Arial"/>
                <w:color w:val="000000"/>
                <w:sz w:val="24"/>
                <w:szCs w:val="23"/>
              </w:rPr>
              <w:t xml:space="preserve"> </w:t>
            </w:r>
            <w:r>
              <w:rPr>
                <w:rFonts w:ascii="Arial" w:hAnsi="Arial" w:cs="Arial"/>
                <w:color w:val="000000"/>
                <w:sz w:val="24"/>
                <w:szCs w:val="23"/>
              </w:rPr>
              <w:t xml:space="preserve">revenue position both in month and Year </w:t>
            </w:r>
            <w:proofErr w:type="gramStart"/>
            <w:r>
              <w:rPr>
                <w:rFonts w:ascii="Arial" w:hAnsi="Arial" w:cs="Arial"/>
                <w:color w:val="000000"/>
                <w:sz w:val="24"/>
                <w:szCs w:val="23"/>
              </w:rPr>
              <w:t>To</w:t>
            </w:r>
            <w:proofErr w:type="gramEnd"/>
            <w:r>
              <w:rPr>
                <w:rFonts w:ascii="Arial" w:hAnsi="Arial" w:cs="Arial"/>
                <w:color w:val="000000"/>
                <w:sz w:val="24"/>
                <w:szCs w:val="23"/>
              </w:rPr>
              <w:t xml:space="preserve"> Date </w:t>
            </w:r>
            <w:r w:rsidRPr="0080513A">
              <w:rPr>
                <w:rFonts w:ascii="Arial" w:hAnsi="Arial" w:cs="Arial"/>
                <w:color w:val="000000"/>
                <w:sz w:val="24"/>
                <w:szCs w:val="23"/>
              </w:rPr>
              <w:t>and the forecast year-end revenue position based on current planning assumptions.</w:t>
            </w:r>
          </w:p>
          <w:p w14:paraId="6B581199" w14:textId="77777777" w:rsidR="00A21F1B" w:rsidRDefault="00A21F1B" w:rsidP="0080270B">
            <w:pPr>
              <w:autoSpaceDE w:val="0"/>
              <w:autoSpaceDN w:val="0"/>
              <w:adjustRightInd w:val="0"/>
              <w:jc w:val="both"/>
              <w:rPr>
                <w:rFonts w:ascii="Arial" w:hAnsi="Arial" w:cs="Arial"/>
                <w:color w:val="000000"/>
                <w:sz w:val="24"/>
                <w:szCs w:val="23"/>
              </w:rPr>
            </w:pPr>
          </w:p>
          <w:p w14:paraId="2CA8134B" w14:textId="77777777" w:rsidR="00A21F1B" w:rsidRDefault="00A21F1B" w:rsidP="0080270B">
            <w:pPr>
              <w:autoSpaceDE w:val="0"/>
              <w:autoSpaceDN w:val="0"/>
              <w:adjustRightInd w:val="0"/>
              <w:jc w:val="both"/>
              <w:rPr>
                <w:rFonts w:ascii="Arial" w:hAnsi="Arial" w:cs="Arial"/>
                <w:color w:val="000000"/>
                <w:sz w:val="24"/>
                <w:szCs w:val="23"/>
              </w:rPr>
            </w:pPr>
            <w:r>
              <w:rPr>
                <w:rFonts w:ascii="Arial" w:hAnsi="Arial" w:cs="Arial"/>
                <w:color w:val="000000"/>
                <w:sz w:val="24"/>
                <w:szCs w:val="23"/>
              </w:rPr>
              <w:t>The report describes the actions being undertaken to de-risk the financial forecast and improve the outturn position in year, alongside setting out actions for recovery and sustainability of financial performance.</w:t>
            </w:r>
          </w:p>
          <w:p w14:paraId="46F8EFB3" w14:textId="77777777" w:rsidR="00A21F1B" w:rsidRDefault="00A21F1B" w:rsidP="0080270B">
            <w:pPr>
              <w:autoSpaceDE w:val="0"/>
              <w:autoSpaceDN w:val="0"/>
              <w:adjustRightInd w:val="0"/>
              <w:jc w:val="both"/>
              <w:rPr>
                <w:rFonts w:ascii="Arial" w:hAnsi="Arial" w:cs="Arial"/>
                <w:color w:val="000000"/>
                <w:sz w:val="24"/>
                <w:szCs w:val="23"/>
              </w:rPr>
            </w:pPr>
          </w:p>
          <w:p w14:paraId="57107C7E" w14:textId="77777777" w:rsidR="00A21F1B" w:rsidRDefault="00A21F1B" w:rsidP="0080270B">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The report asks the Board to support the development of new plan for the remainder of 2024/25 on the basis that the current plan cannot be supported or accepted. </w:t>
            </w:r>
          </w:p>
          <w:p w14:paraId="2E84DF24" w14:textId="77777777" w:rsidR="00A21F1B" w:rsidRPr="00E73D62" w:rsidRDefault="00A21F1B" w:rsidP="0080270B">
            <w:pPr>
              <w:ind w:right="96"/>
              <w:jc w:val="both"/>
              <w:rPr>
                <w:rFonts w:ascii="Arial" w:hAnsi="Arial" w:cs="Arial"/>
                <w:color w:val="000000"/>
                <w:sz w:val="24"/>
                <w:szCs w:val="23"/>
              </w:rPr>
            </w:pPr>
            <w:r w:rsidRPr="0080513A">
              <w:rPr>
                <w:rFonts w:ascii="Arial" w:hAnsi="Arial" w:cs="Arial"/>
                <w:color w:val="000000"/>
                <w:sz w:val="24"/>
                <w:szCs w:val="23"/>
              </w:rPr>
              <w:t xml:space="preserve">  </w:t>
            </w:r>
          </w:p>
          <w:p w14:paraId="3A713B19" w14:textId="77777777" w:rsidR="00A21F1B" w:rsidRDefault="00A21F1B" w:rsidP="0080270B">
            <w:pPr>
              <w:ind w:right="96"/>
              <w:jc w:val="both"/>
              <w:rPr>
                <w:rFonts w:ascii="Arial" w:hAnsi="Arial" w:cs="Arial"/>
                <w:color w:val="000000"/>
                <w:sz w:val="24"/>
                <w:szCs w:val="24"/>
              </w:rPr>
            </w:pPr>
            <w:r w:rsidRPr="00F226C8">
              <w:rPr>
                <w:rFonts w:ascii="Arial" w:hAnsi="Arial" w:cs="Arial"/>
                <w:color w:val="000000"/>
                <w:sz w:val="24"/>
                <w:szCs w:val="24"/>
              </w:rPr>
              <w:t xml:space="preserve">The report invites the Board to note the </w:t>
            </w:r>
            <w:r>
              <w:rPr>
                <w:rFonts w:ascii="Arial" w:hAnsi="Arial" w:cs="Arial"/>
                <w:color w:val="000000"/>
                <w:sz w:val="24"/>
                <w:szCs w:val="24"/>
              </w:rPr>
              <w:t>C</w:t>
            </w:r>
            <w:r w:rsidRPr="00F226C8">
              <w:rPr>
                <w:rFonts w:ascii="Arial" w:hAnsi="Arial" w:cs="Arial"/>
                <w:color w:val="000000"/>
                <w:sz w:val="24"/>
                <w:szCs w:val="24"/>
              </w:rPr>
              <w:t>ash position</w:t>
            </w:r>
            <w:r>
              <w:rPr>
                <w:rFonts w:ascii="Arial" w:hAnsi="Arial" w:cs="Arial"/>
                <w:color w:val="000000"/>
                <w:sz w:val="24"/>
                <w:szCs w:val="24"/>
              </w:rPr>
              <w:t>,</w:t>
            </w:r>
            <w:r w:rsidRPr="00F226C8">
              <w:rPr>
                <w:rFonts w:ascii="Arial" w:hAnsi="Arial" w:cs="Arial"/>
                <w:color w:val="000000"/>
                <w:sz w:val="24"/>
                <w:szCs w:val="24"/>
              </w:rPr>
              <w:t xml:space="preserve"> key </w:t>
            </w:r>
            <w:r>
              <w:rPr>
                <w:rFonts w:ascii="Arial" w:hAnsi="Arial" w:cs="Arial"/>
                <w:color w:val="000000"/>
                <w:sz w:val="24"/>
                <w:szCs w:val="24"/>
              </w:rPr>
              <w:t>B</w:t>
            </w:r>
            <w:r w:rsidRPr="00F226C8">
              <w:rPr>
                <w:rFonts w:ascii="Arial" w:hAnsi="Arial" w:cs="Arial"/>
                <w:color w:val="000000"/>
                <w:sz w:val="24"/>
                <w:szCs w:val="24"/>
              </w:rPr>
              <w:t xml:space="preserve">alance </w:t>
            </w:r>
            <w:r>
              <w:rPr>
                <w:rFonts w:ascii="Arial" w:hAnsi="Arial" w:cs="Arial"/>
                <w:color w:val="000000"/>
                <w:sz w:val="24"/>
                <w:szCs w:val="24"/>
              </w:rPr>
              <w:t>S</w:t>
            </w:r>
            <w:r w:rsidRPr="00F226C8">
              <w:rPr>
                <w:rFonts w:ascii="Arial" w:hAnsi="Arial" w:cs="Arial"/>
                <w:color w:val="000000"/>
                <w:sz w:val="24"/>
                <w:szCs w:val="24"/>
              </w:rPr>
              <w:t>heet movements</w:t>
            </w:r>
            <w:r>
              <w:rPr>
                <w:rFonts w:ascii="Arial" w:hAnsi="Arial" w:cs="Arial"/>
                <w:color w:val="000000"/>
                <w:sz w:val="24"/>
                <w:szCs w:val="24"/>
              </w:rPr>
              <w:t xml:space="preserve"> and</w:t>
            </w:r>
            <w:r w:rsidRPr="00F226C8">
              <w:rPr>
                <w:rFonts w:ascii="Arial" w:hAnsi="Arial" w:cs="Arial"/>
                <w:color w:val="000000"/>
                <w:sz w:val="24"/>
                <w:szCs w:val="24"/>
              </w:rPr>
              <w:t xml:space="preserve"> the </w:t>
            </w:r>
            <w:r>
              <w:rPr>
                <w:rFonts w:ascii="Arial" w:hAnsi="Arial" w:cs="Arial"/>
                <w:color w:val="000000"/>
                <w:sz w:val="24"/>
                <w:szCs w:val="24"/>
              </w:rPr>
              <w:t>C</w:t>
            </w:r>
            <w:r w:rsidRPr="00F226C8">
              <w:rPr>
                <w:rFonts w:ascii="Arial" w:hAnsi="Arial" w:cs="Arial"/>
                <w:color w:val="000000"/>
                <w:sz w:val="24"/>
                <w:szCs w:val="24"/>
              </w:rPr>
              <w:t>apital position.</w:t>
            </w:r>
            <w:r>
              <w:rPr>
                <w:rFonts w:ascii="Arial" w:hAnsi="Arial" w:cs="Arial"/>
                <w:color w:val="000000"/>
                <w:sz w:val="24"/>
                <w:szCs w:val="24"/>
              </w:rPr>
              <w:t xml:space="preserve"> </w:t>
            </w:r>
          </w:p>
          <w:p w14:paraId="24F511D0" w14:textId="77777777" w:rsidR="00A21F1B" w:rsidRPr="00625C14" w:rsidRDefault="00A21F1B" w:rsidP="0080270B">
            <w:pPr>
              <w:ind w:right="96"/>
              <w:jc w:val="both"/>
              <w:rPr>
                <w:rFonts w:ascii="Arial" w:hAnsi="Arial" w:cs="Arial"/>
                <w:color w:val="000000"/>
                <w:sz w:val="24"/>
                <w:szCs w:val="23"/>
              </w:rPr>
            </w:pPr>
          </w:p>
        </w:tc>
      </w:tr>
      <w:tr w:rsidR="00A21F1B" w:rsidRPr="00034194" w14:paraId="4FC65D29" w14:textId="77777777" w:rsidTr="0080270B">
        <w:trPr>
          <w:trHeight w:val="97"/>
        </w:trPr>
        <w:tc>
          <w:tcPr>
            <w:tcW w:w="2405" w:type="dxa"/>
            <w:vMerge w:val="restart"/>
          </w:tcPr>
          <w:p w14:paraId="22739ABE" w14:textId="77777777" w:rsidR="00A21F1B" w:rsidRPr="00FA0CA9" w:rsidRDefault="00A21F1B" w:rsidP="0080270B">
            <w:pPr>
              <w:rPr>
                <w:rFonts w:ascii="Arial" w:hAnsi="Arial" w:cs="Arial"/>
                <w:b/>
                <w:sz w:val="24"/>
                <w:szCs w:val="24"/>
              </w:rPr>
            </w:pPr>
            <w:r w:rsidRPr="00FA0CA9">
              <w:rPr>
                <w:rFonts w:ascii="Arial" w:hAnsi="Arial" w:cs="Arial"/>
                <w:b/>
                <w:sz w:val="24"/>
                <w:szCs w:val="24"/>
              </w:rPr>
              <w:t xml:space="preserve">Specific Action Required </w:t>
            </w:r>
          </w:p>
          <w:p w14:paraId="48041DF9" w14:textId="77777777" w:rsidR="00A21F1B" w:rsidRPr="00FA0CA9" w:rsidRDefault="00A21F1B" w:rsidP="0080270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0FEC713" w14:textId="77777777" w:rsidR="00A21F1B" w:rsidRPr="00FA0CA9" w:rsidRDefault="00A21F1B" w:rsidP="0080270B">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29281A24" w14:textId="77777777" w:rsidR="00A21F1B" w:rsidRPr="00FA0CA9" w:rsidRDefault="00A21F1B" w:rsidP="0080270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27FA2AF" w14:textId="77777777" w:rsidR="00A21F1B" w:rsidRPr="00FA0CA9" w:rsidRDefault="00A21F1B" w:rsidP="0080270B">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590D19D" w14:textId="77777777" w:rsidR="00A21F1B" w:rsidRPr="00FA0CA9" w:rsidRDefault="00A21F1B" w:rsidP="0080270B">
            <w:pPr>
              <w:rPr>
                <w:rFonts w:ascii="Arial" w:hAnsi="Arial" w:cs="Arial"/>
                <w:b/>
                <w:sz w:val="24"/>
                <w:szCs w:val="24"/>
              </w:rPr>
            </w:pPr>
            <w:r w:rsidRPr="00FA0CA9">
              <w:rPr>
                <w:rFonts w:ascii="Arial" w:hAnsi="Arial" w:cs="Arial"/>
                <w:b/>
                <w:sz w:val="24"/>
                <w:szCs w:val="24"/>
              </w:rPr>
              <w:t>Approval</w:t>
            </w:r>
          </w:p>
        </w:tc>
      </w:tr>
      <w:tr w:rsidR="00A21F1B" w:rsidRPr="00034194" w14:paraId="7201FEFB" w14:textId="77777777" w:rsidTr="0080270B">
        <w:trPr>
          <w:trHeight w:val="96"/>
        </w:trPr>
        <w:tc>
          <w:tcPr>
            <w:tcW w:w="2405" w:type="dxa"/>
            <w:vMerge/>
          </w:tcPr>
          <w:p w14:paraId="07F0D8AC" w14:textId="77777777" w:rsidR="00A21F1B" w:rsidRPr="00FA0CA9" w:rsidRDefault="00A21F1B" w:rsidP="0080270B">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DB4EBBE" w14:textId="77777777" w:rsidR="00A21F1B" w:rsidRPr="00FA0CA9" w:rsidRDefault="00A21F1B" w:rsidP="0080270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0C4A6C5" w14:textId="77777777" w:rsidR="00A21F1B" w:rsidRPr="00FA0CA9" w:rsidRDefault="00A21F1B" w:rsidP="0080270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33ED018" w14:textId="77777777" w:rsidR="00A21F1B" w:rsidRPr="00FA0CA9" w:rsidRDefault="00A21F1B" w:rsidP="0080270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BC22493" w14:textId="77777777" w:rsidR="00A21F1B" w:rsidRPr="00FA0CA9" w:rsidRDefault="00A21F1B" w:rsidP="0080270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A21F1B" w:rsidRPr="00034194" w14:paraId="55BB84A7" w14:textId="77777777" w:rsidTr="0080270B">
        <w:tc>
          <w:tcPr>
            <w:tcW w:w="2405" w:type="dxa"/>
          </w:tcPr>
          <w:p w14:paraId="519FCC62" w14:textId="77777777" w:rsidR="00A21F1B" w:rsidRPr="00FA0CA9" w:rsidRDefault="00A21F1B" w:rsidP="0080270B">
            <w:pPr>
              <w:rPr>
                <w:rFonts w:ascii="Arial" w:hAnsi="Arial" w:cs="Arial"/>
                <w:b/>
                <w:sz w:val="24"/>
                <w:szCs w:val="24"/>
              </w:rPr>
            </w:pPr>
            <w:bookmarkStart w:id="0" w:name="_Hlk172641030"/>
            <w:r w:rsidRPr="00FA0CA9">
              <w:rPr>
                <w:rFonts w:ascii="Arial" w:hAnsi="Arial" w:cs="Arial"/>
                <w:b/>
                <w:sz w:val="24"/>
                <w:szCs w:val="24"/>
              </w:rPr>
              <w:t>Recommendations</w:t>
            </w:r>
          </w:p>
          <w:p w14:paraId="7A70A656" w14:textId="77777777" w:rsidR="00A21F1B" w:rsidRPr="00FA0CA9" w:rsidRDefault="00A21F1B" w:rsidP="0080270B">
            <w:pPr>
              <w:rPr>
                <w:rFonts w:ascii="Arial" w:hAnsi="Arial" w:cs="Arial"/>
                <w:b/>
                <w:sz w:val="24"/>
                <w:szCs w:val="24"/>
              </w:rPr>
            </w:pPr>
          </w:p>
        </w:tc>
        <w:tc>
          <w:tcPr>
            <w:tcW w:w="6469" w:type="dxa"/>
            <w:gridSpan w:val="5"/>
          </w:tcPr>
          <w:p w14:paraId="4EAA302C" w14:textId="77777777" w:rsidR="00A21F1B" w:rsidRPr="00D86BF4" w:rsidRDefault="00A21F1B" w:rsidP="0080270B">
            <w:pPr>
              <w:keepLines/>
              <w:ind w:right="95"/>
              <w:jc w:val="both"/>
              <w:rPr>
                <w:rFonts w:ascii="Arial" w:eastAsia="Times New Roman" w:hAnsi="Arial" w:cs="Arial"/>
                <w:sz w:val="24"/>
                <w:szCs w:val="24"/>
                <w:lang w:eastAsia="en-GB"/>
              </w:rPr>
            </w:pPr>
            <w:r w:rsidRPr="00D86BF4">
              <w:rPr>
                <w:rFonts w:ascii="Arial" w:eastAsia="Times New Roman" w:hAnsi="Arial" w:cs="Arial"/>
                <w:sz w:val="24"/>
                <w:szCs w:val="24"/>
                <w:lang w:eastAsia="en-GB"/>
              </w:rPr>
              <w:t>Members are asked to: -</w:t>
            </w:r>
          </w:p>
          <w:p w14:paraId="7206D66E" w14:textId="77777777" w:rsidR="00A21F1B" w:rsidRPr="002F2CE6" w:rsidRDefault="00A21F1B" w:rsidP="00A21F1B">
            <w:pPr>
              <w:pStyle w:val="ListParagraph"/>
              <w:numPr>
                <w:ilvl w:val="0"/>
                <w:numId w:val="13"/>
              </w:numPr>
              <w:ind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CONSIDER</w:t>
            </w:r>
            <w:r w:rsidRPr="00230E6A">
              <w:rPr>
                <w:rFonts w:ascii="Arial" w:eastAsia="Times New Roman" w:hAnsi="Arial" w:cs="Arial"/>
                <w:sz w:val="24"/>
                <w:szCs w:val="24"/>
                <w:lang w:eastAsia="en-GB"/>
              </w:rPr>
              <w:t xml:space="preserve"> and comment upon the Board’s financial performance for </w:t>
            </w:r>
            <w:r>
              <w:rPr>
                <w:rFonts w:ascii="Arial" w:eastAsia="Times New Roman" w:hAnsi="Arial" w:cs="Arial"/>
                <w:sz w:val="24"/>
                <w:szCs w:val="24"/>
                <w:lang w:eastAsia="en-GB"/>
              </w:rPr>
              <w:t>Month</w:t>
            </w:r>
            <w:r w:rsidRPr="00230E6A">
              <w:rPr>
                <w:rFonts w:ascii="Arial" w:eastAsia="Times New Roman" w:hAnsi="Arial" w:cs="Arial"/>
                <w:sz w:val="24"/>
                <w:szCs w:val="24"/>
                <w:lang w:eastAsia="en-GB"/>
              </w:rPr>
              <w:t xml:space="preserve"> 0</w:t>
            </w:r>
            <w:r>
              <w:rPr>
                <w:rFonts w:ascii="Arial" w:eastAsia="Times New Roman" w:hAnsi="Arial" w:cs="Arial"/>
                <w:sz w:val="24"/>
                <w:szCs w:val="24"/>
                <w:lang w:eastAsia="en-GB"/>
              </w:rPr>
              <w:t>3</w:t>
            </w:r>
            <w:r w:rsidRPr="00230E6A">
              <w:rPr>
                <w:rFonts w:ascii="Arial" w:eastAsia="Times New Roman" w:hAnsi="Arial" w:cs="Arial"/>
                <w:sz w:val="24"/>
                <w:szCs w:val="24"/>
                <w:lang w:eastAsia="en-GB"/>
              </w:rPr>
              <w:t xml:space="preserve"> 202</w:t>
            </w:r>
            <w:r>
              <w:rPr>
                <w:rFonts w:ascii="Arial" w:eastAsia="Times New Roman" w:hAnsi="Arial" w:cs="Arial"/>
                <w:sz w:val="24"/>
                <w:szCs w:val="24"/>
                <w:lang w:eastAsia="en-GB"/>
              </w:rPr>
              <w:t>4</w:t>
            </w:r>
            <w:r w:rsidRPr="00230E6A">
              <w:rPr>
                <w:rFonts w:ascii="Arial" w:eastAsia="Times New Roman" w:hAnsi="Arial" w:cs="Arial"/>
                <w:sz w:val="24"/>
                <w:szCs w:val="24"/>
                <w:lang w:eastAsia="en-GB"/>
              </w:rPr>
              <w:t>/2</w:t>
            </w:r>
            <w:r>
              <w:rPr>
                <w:rFonts w:ascii="Arial" w:eastAsia="Times New Roman" w:hAnsi="Arial" w:cs="Arial"/>
                <w:sz w:val="24"/>
                <w:szCs w:val="24"/>
                <w:lang w:eastAsia="en-GB"/>
              </w:rPr>
              <w:t>5</w:t>
            </w:r>
            <w:r w:rsidRPr="00230E6A">
              <w:rPr>
                <w:rFonts w:ascii="Arial" w:eastAsia="Times New Roman" w:hAnsi="Arial" w:cs="Arial"/>
                <w:sz w:val="24"/>
                <w:szCs w:val="24"/>
                <w:lang w:eastAsia="en-GB"/>
              </w:rPr>
              <w:t xml:space="preserve"> (Revenue</w:t>
            </w:r>
            <w:r>
              <w:rPr>
                <w:rFonts w:ascii="Arial" w:eastAsia="Times New Roman" w:hAnsi="Arial" w:cs="Arial"/>
                <w:sz w:val="24"/>
                <w:szCs w:val="24"/>
                <w:lang w:eastAsia="en-GB"/>
              </w:rPr>
              <w:t xml:space="preserve"> and Capital</w:t>
            </w:r>
            <w:r w:rsidRPr="00230E6A">
              <w:rPr>
                <w:rFonts w:ascii="Arial" w:eastAsia="Times New Roman" w:hAnsi="Arial" w:cs="Arial"/>
                <w:sz w:val="24"/>
                <w:szCs w:val="24"/>
                <w:lang w:eastAsia="en-GB"/>
              </w:rPr>
              <w:t xml:space="preserve">) </w:t>
            </w:r>
          </w:p>
          <w:p w14:paraId="0B5D40FC" w14:textId="77777777" w:rsidR="00A21F1B" w:rsidRPr="000640B4" w:rsidRDefault="00A21F1B" w:rsidP="00A21F1B">
            <w:pPr>
              <w:pStyle w:val="ListParagraph"/>
              <w:numPr>
                <w:ilvl w:val="0"/>
                <w:numId w:val="13"/>
              </w:numPr>
              <w:spacing w:after="160"/>
              <w:ind w:right="57"/>
              <w:jc w:val="both"/>
              <w:rPr>
                <w:rFonts w:ascii="Arial" w:eastAsia="Times New Roman" w:hAnsi="Arial" w:cs="Arial"/>
                <w:sz w:val="24"/>
                <w:szCs w:val="24"/>
                <w:lang w:eastAsia="en-GB"/>
              </w:rPr>
            </w:pPr>
            <w:r w:rsidRPr="000640B4">
              <w:rPr>
                <w:rFonts w:ascii="Arial" w:eastAsia="Times New Roman" w:hAnsi="Arial" w:cs="Arial"/>
                <w:b/>
                <w:sz w:val="24"/>
                <w:szCs w:val="24"/>
                <w:lang w:eastAsia="en-GB"/>
              </w:rPr>
              <w:t xml:space="preserve">TAKE ASSURANCE </w:t>
            </w:r>
            <w:r w:rsidRPr="000640B4">
              <w:rPr>
                <w:rFonts w:ascii="Arial" w:eastAsia="Times New Roman" w:hAnsi="Arial" w:cs="Arial"/>
                <w:sz w:val="24"/>
                <w:szCs w:val="24"/>
                <w:lang w:eastAsia="en-GB"/>
              </w:rPr>
              <w:t>on the actions being undertaken or identify any further actions required</w:t>
            </w:r>
          </w:p>
          <w:p w14:paraId="1392C350" w14:textId="77777777" w:rsidR="00A21F1B" w:rsidRDefault="00A21F1B" w:rsidP="00A21F1B">
            <w:pPr>
              <w:pStyle w:val="ListParagraph"/>
              <w:numPr>
                <w:ilvl w:val="0"/>
                <w:numId w:val="13"/>
              </w:numPr>
              <w:ind w:right="57"/>
              <w:jc w:val="both"/>
              <w:rPr>
                <w:rFonts w:ascii="Arial" w:eastAsia="Times New Roman" w:hAnsi="Arial" w:cs="Arial"/>
                <w:sz w:val="24"/>
                <w:szCs w:val="24"/>
                <w:lang w:eastAsia="en-GB"/>
              </w:rPr>
            </w:pPr>
            <w:r w:rsidRPr="00D86266">
              <w:rPr>
                <w:rFonts w:ascii="Arial" w:eastAsia="Times New Roman" w:hAnsi="Arial" w:cs="Arial"/>
                <w:b/>
                <w:sz w:val="24"/>
                <w:szCs w:val="24"/>
                <w:lang w:eastAsia="en-GB"/>
              </w:rPr>
              <w:lastRenderedPageBreak/>
              <w:t xml:space="preserve">SUPPORT </w:t>
            </w:r>
            <w:r w:rsidRPr="00D86266">
              <w:rPr>
                <w:rFonts w:ascii="Arial" w:eastAsia="Times New Roman" w:hAnsi="Arial" w:cs="Arial"/>
                <w:sz w:val="24"/>
                <w:szCs w:val="24"/>
                <w:lang w:eastAsia="en-GB"/>
              </w:rPr>
              <w:t xml:space="preserve">the development of a </w:t>
            </w:r>
            <w:r>
              <w:rPr>
                <w:rFonts w:ascii="Arial" w:eastAsia="Times New Roman" w:hAnsi="Arial" w:cs="Arial"/>
                <w:sz w:val="24"/>
                <w:szCs w:val="24"/>
                <w:lang w:eastAsia="en-GB"/>
              </w:rPr>
              <w:t xml:space="preserve">revised </w:t>
            </w:r>
            <w:r w:rsidRPr="00D86266">
              <w:rPr>
                <w:rFonts w:ascii="Arial" w:eastAsia="Times New Roman" w:hAnsi="Arial" w:cs="Arial"/>
                <w:sz w:val="24"/>
                <w:szCs w:val="24"/>
                <w:lang w:eastAsia="en-GB"/>
              </w:rPr>
              <w:t xml:space="preserve">plan for 2024/25 </w:t>
            </w:r>
            <w:r>
              <w:rPr>
                <w:rFonts w:ascii="Arial" w:eastAsia="Times New Roman" w:hAnsi="Arial" w:cs="Arial"/>
                <w:sz w:val="24"/>
                <w:szCs w:val="24"/>
                <w:lang w:eastAsia="en-GB"/>
              </w:rPr>
              <w:t>for consideration and approval at a future Board meeting in September 2024</w:t>
            </w:r>
          </w:p>
          <w:p w14:paraId="005B9DA5" w14:textId="77777777" w:rsidR="00A21F1B" w:rsidRPr="00230E6A" w:rsidRDefault="00A21F1B" w:rsidP="00A21F1B">
            <w:pPr>
              <w:pStyle w:val="ListParagraph"/>
              <w:numPr>
                <w:ilvl w:val="0"/>
                <w:numId w:val="13"/>
              </w:numPr>
              <w:ind w:right="57"/>
              <w:jc w:val="both"/>
              <w:rPr>
                <w:rFonts w:ascii="Arial" w:eastAsia="Times New Roman" w:hAnsi="Arial" w:cs="Arial"/>
                <w:sz w:val="24"/>
                <w:szCs w:val="24"/>
                <w:lang w:eastAsia="en-GB"/>
              </w:rPr>
            </w:pPr>
            <w:r>
              <w:rPr>
                <w:rFonts w:ascii="Arial" w:eastAsia="Times New Roman" w:hAnsi="Arial" w:cs="Arial"/>
                <w:b/>
                <w:sz w:val="24"/>
                <w:szCs w:val="24"/>
                <w:lang w:eastAsia="en-GB"/>
              </w:rPr>
              <w:t xml:space="preserve">CONSIDER </w:t>
            </w:r>
            <w:r>
              <w:rPr>
                <w:rFonts w:ascii="Arial" w:eastAsia="Times New Roman" w:hAnsi="Arial" w:cs="Arial"/>
                <w:bCs/>
                <w:sz w:val="24"/>
                <w:szCs w:val="24"/>
                <w:lang w:eastAsia="en-GB"/>
              </w:rPr>
              <w:t>the current risks associated to financial performance</w:t>
            </w:r>
          </w:p>
        </w:tc>
      </w:tr>
      <w:bookmarkEnd w:id="0"/>
    </w:tbl>
    <w:p w14:paraId="15DCDFFA" w14:textId="77777777" w:rsidR="00A21F1B" w:rsidRDefault="00A21F1B" w:rsidP="00A21F1B">
      <w:pPr>
        <w:spacing w:after="0" w:line="240" w:lineRule="auto"/>
      </w:pPr>
    </w:p>
    <w:p w14:paraId="55892B7F" w14:textId="77777777" w:rsidR="00A21F1B" w:rsidRDefault="00A21F1B" w:rsidP="00A21F1B">
      <w:r>
        <w:br w:type="page"/>
      </w:r>
    </w:p>
    <w:p w14:paraId="0A569163" w14:textId="77777777" w:rsidR="00A21F1B" w:rsidRPr="009B17AA" w:rsidRDefault="00A21F1B" w:rsidP="00A21F1B">
      <w:pPr>
        <w:spacing w:after="0" w:line="240" w:lineRule="auto"/>
        <w:rPr>
          <w:rFonts w:ascii="Arial" w:hAnsi="Arial" w:cs="Arial"/>
          <w:b/>
          <w:sz w:val="24"/>
          <w:szCs w:val="24"/>
        </w:rPr>
      </w:pPr>
      <w:r w:rsidRPr="009B17AA">
        <w:rPr>
          <w:rFonts w:ascii="Arial" w:hAnsi="Arial" w:cs="Arial"/>
          <w:b/>
          <w:sz w:val="24"/>
          <w:szCs w:val="24"/>
        </w:rPr>
        <w:lastRenderedPageBreak/>
        <w:t>FINANCIAL REPORT – MONTH 3</w:t>
      </w:r>
    </w:p>
    <w:p w14:paraId="36144C2C" w14:textId="77777777" w:rsidR="00A21F1B" w:rsidRPr="009B17AA" w:rsidRDefault="00A21F1B" w:rsidP="00A21F1B">
      <w:pPr>
        <w:spacing w:after="0" w:line="240" w:lineRule="auto"/>
        <w:jc w:val="center"/>
        <w:rPr>
          <w:rFonts w:ascii="Arial" w:hAnsi="Arial" w:cs="Arial"/>
          <w:b/>
          <w:sz w:val="24"/>
          <w:szCs w:val="24"/>
        </w:rPr>
      </w:pPr>
    </w:p>
    <w:p w14:paraId="43BAF938" w14:textId="77777777" w:rsidR="00A21F1B" w:rsidRPr="009B17AA" w:rsidRDefault="00A21F1B" w:rsidP="00A21F1B">
      <w:pPr>
        <w:spacing w:after="0" w:line="240" w:lineRule="auto"/>
        <w:jc w:val="center"/>
        <w:rPr>
          <w:rFonts w:ascii="Arial" w:hAnsi="Arial" w:cs="Arial"/>
          <w:b/>
          <w:sz w:val="24"/>
          <w:szCs w:val="24"/>
        </w:rPr>
      </w:pPr>
    </w:p>
    <w:p w14:paraId="76F7ACE3" w14:textId="77777777" w:rsidR="00A21F1B" w:rsidRPr="009B17AA" w:rsidRDefault="00A21F1B" w:rsidP="00A21F1B">
      <w:pPr>
        <w:pStyle w:val="ListParagraph"/>
        <w:numPr>
          <w:ilvl w:val="0"/>
          <w:numId w:val="1"/>
        </w:numPr>
        <w:spacing w:after="0" w:line="240" w:lineRule="auto"/>
        <w:ind w:left="567" w:hanging="578"/>
        <w:rPr>
          <w:rFonts w:ascii="Arial" w:hAnsi="Arial" w:cs="Arial"/>
          <w:b/>
          <w:sz w:val="24"/>
          <w:szCs w:val="24"/>
        </w:rPr>
      </w:pPr>
      <w:r w:rsidRPr="009B17AA">
        <w:rPr>
          <w:rFonts w:ascii="Arial" w:hAnsi="Arial" w:cs="Arial"/>
          <w:b/>
          <w:sz w:val="24"/>
          <w:szCs w:val="24"/>
        </w:rPr>
        <w:t>INTRODUCTION</w:t>
      </w:r>
    </w:p>
    <w:p w14:paraId="16B06E9D" w14:textId="77777777" w:rsidR="00A21F1B" w:rsidRDefault="00A21F1B" w:rsidP="00A21F1B">
      <w:pPr>
        <w:pStyle w:val="ListParagraph"/>
        <w:spacing w:after="0" w:line="240" w:lineRule="auto"/>
        <w:ind w:left="567"/>
        <w:jc w:val="both"/>
        <w:rPr>
          <w:rFonts w:ascii="Arial" w:hAnsi="Arial" w:cs="Arial"/>
          <w:sz w:val="24"/>
          <w:szCs w:val="24"/>
        </w:rPr>
      </w:pPr>
      <w:r w:rsidRPr="009B17AA">
        <w:rPr>
          <w:rFonts w:ascii="Arial" w:hAnsi="Arial" w:cs="Arial"/>
          <w:sz w:val="24"/>
          <w:szCs w:val="24"/>
        </w:rPr>
        <w:t>The report invites the Board to note the detailed analysis of the Month 3 (June 2024) revenue financial position, along with Cash and Capital.</w:t>
      </w:r>
    </w:p>
    <w:p w14:paraId="0990311D" w14:textId="77777777" w:rsidR="00A21F1B" w:rsidRDefault="00A21F1B" w:rsidP="00A21F1B">
      <w:pPr>
        <w:pStyle w:val="ListParagraph"/>
        <w:spacing w:after="0" w:line="240" w:lineRule="auto"/>
        <w:ind w:left="567"/>
        <w:jc w:val="both"/>
        <w:rPr>
          <w:rFonts w:ascii="Arial" w:hAnsi="Arial" w:cs="Arial"/>
          <w:sz w:val="24"/>
          <w:szCs w:val="24"/>
        </w:rPr>
      </w:pPr>
    </w:p>
    <w:p w14:paraId="7BB8E239" w14:textId="77777777" w:rsidR="00A21F1B" w:rsidRDefault="00A21F1B" w:rsidP="00A21F1B">
      <w:pPr>
        <w:autoSpaceDE w:val="0"/>
        <w:autoSpaceDN w:val="0"/>
        <w:adjustRightInd w:val="0"/>
        <w:spacing w:after="0" w:line="240" w:lineRule="auto"/>
        <w:ind w:left="567"/>
        <w:jc w:val="both"/>
        <w:rPr>
          <w:rFonts w:ascii="Arial" w:hAnsi="Arial" w:cs="Arial"/>
          <w:color w:val="000000"/>
          <w:sz w:val="24"/>
          <w:szCs w:val="23"/>
        </w:rPr>
      </w:pPr>
      <w:r>
        <w:rPr>
          <w:rFonts w:ascii="Arial" w:hAnsi="Arial" w:cs="Arial"/>
          <w:color w:val="000000"/>
          <w:sz w:val="24"/>
          <w:szCs w:val="23"/>
        </w:rPr>
        <w:t>The report describes the actions being undertaken to de-risk the financial forecast and improve the outturn position in year, alongside setting out actions for recovery and sustainability of financial performance.</w:t>
      </w:r>
    </w:p>
    <w:p w14:paraId="7ECBA9DA" w14:textId="77777777" w:rsidR="00A21F1B" w:rsidRPr="00E73D62" w:rsidRDefault="00A21F1B" w:rsidP="00A21F1B">
      <w:pPr>
        <w:spacing w:after="0" w:line="240" w:lineRule="auto"/>
        <w:ind w:right="96"/>
        <w:jc w:val="both"/>
        <w:rPr>
          <w:rFonts w:ascii="Arial" w:hAnsi="Arial" w:cs="Arial"/>
          <w:color w:val="000000"/>
          <w:sz w:val="24"/>
          <w:szCs w:val="23"/>
        </w:rPr>
      </w:pPr>
      <w:r w:rsidRPr="0080513A">
        <w:rPr>
          <w:rFonts w:ascii="Arial" w:hAnsi="Arial" w:cs="Arial"/>
          <w:color w:val="000000"/>
          <w:sz w:val="24"/>
          <w:szCs w:val="23"/>
        </w:rPr>
        <w:t xml:space="preserve">  </w:t>
      </w:r>
    </w:p>
    <w:p w14:paraId="664007DB" w14:textId="77777777" w:rsidR="00A21F1B" w:rsidRPr="009B17AA" w:rsidRDefault="00A21F1B" w:rsidP="00A21F1B">
      <w:pPr>
        <w:pStyle w:val="ListParagraph"/>
        <w:spacing w:after="0" w:line="240" w:lineRule="auto"/>
        <w:rPr>
          <w:rFonts w:ascii="Arial" w:hAnsi="Arial" w:cs="Arial"/>
          <w:b/>
          <w:strike/>
          <w:sz w:val="24"/>
          <w:szCs w:val="24"/>
        </w:rPr>
      </w:pPr>
    </w:p>
    <w:p w14:paraId="417A398B" w14:textId="77777777" w:rsidR="00A21F1B" w:rsidRPr="009B17AA" w:rsidRDefault="00A21F1B" w:rsidP="00A21F1B">
      <w:pPr>
        <w:pStyle w:val="ListParagraph"/>
        <w:numPr>
          <w:ilvl w:val="0"/>
          <w:numId w:val="1"/>
        </w:numPr>
        <w:spacing w:after="0" w:line="240" w:lineRule="auto"/>
        <w:ind w:left="567" w:hanging="567"/>
        <w:rPr>
          <w:rFonts w:ascii="Arial" w:hAnsi="Arial" w:cs="Arial"/>
          <w:b/>
          <w:sz w:val="24"/>
          <w:szCs w:val="24"/>
        </w:rPr>
      </w:pPr>
      <w:r w:rsidRPr="009B17AA">
        <w:rPr>
          <w:rFonts w:ascii="Arial" w:hAnsi="Arial" w:cs="Arial"/>
          <w:b/>
          <w:sz w:val="24"/>
          <w:szCs w:val="24"/>
        </w:rPr>
        <w:t>BACKGROUND</w:t>
      </w:r>
    </w:p>
    <w:p w14:paraId="08FE734C" w14:textId="77777777" w:rsidR="00A21F1B" w:rsidRPr="009B17AA" w:rsidRDefault="00A21F1B" w:rsidP="00A21F1B">
      <w:pPr>
        <w:pStyle w:val="ListParagraph"/>
        <w:numPr>
          <w:ilvl w:val="1"/>
          <w:numId w:val="1"/>
        </w:numPr>
        <w:spacing w:after="0" w:line="240" w:lineRule="auto"/>
        <w:ind w:left="567" w:right="261" w:hanging="567"/>
        <w:jc w:val="both"/>
        <w:rPr>
          <w:rFonts w:ascii="Arial" w:hAnsi="Arial" w:cs="Arial"/>
          <w:b/>
          <w:sz w:val="24"/>
          <w:szCs w:val="24"/>
        </w:rPr>
      </w:pPr>
      <w:r w:rsidRPr="009B17AA">
        <w:rPr>
          <w:rFonts w:ascii="Arial" w:hAnsi="Arial" w:cs="Arial"/>
          <w:b/>
          <w:sz w:val="24"/>
          <w:szCs w:val="24"/>
        </w:rPr>
        <w:t>The Health Board has two key statutory duties to achieve:</w:t>
      </w:r>
    </w:p>
    <w:p w14:paraId="2499F05F" w14:textId="77777777" w:rsidR="00A21F1B" w:rsidRPr="009B17AA" w:rsidRDefault="00A21F1B" w:rsidP="00A21F1B">
      <w:pPr>
        <w:pStyle w:val="ListParagraph"/>
        <w:spacing w:after="0" w:line="240" w:lineRule="auto"/>
        <w:ind w:left="756" w:right="261"/>
        <w:jc w:val="both"/>
        <w:rPr>
          <w:rFonts w:ascii="Arial" w:hAnsi="Arial" w:cs="Arial"/>
          <w:sz w:val="24"/>
          <w:szCs w:val="24"/>
        </w:rPr>
      </w:pPr>
    </w:p>
    <w:p w14:paraId="40A7241C" w14:textId="77777777" w:rsidR="00A21F1B" w:rsidRPr="009B17AA" w:rsidRDefault="00A21F1B" w:rsidP="00A21F1B">
      <w:pPr>
        <w:pStyle w:val="ListParagraph"/>
        <w:numPr>
          <w:ilvl w:val="0"/>
          <w:numId w:val="11"/>
        </w:numPr>
        <w:spacing w:after="0" w:line="240" w:lineRule="auto"/>
        <w:ind w:left="1134" w:right="261" w:hanging="589"/>
        <w:jc w:val="both"/>
        <w:rPr>
          <w:rFonts w:ascii="Arial" w:hAnsi="Arial" w:cs="Arial"/>
          <w:sz w:val="24"/>
          <w:szCs w:val="24"/>
        </w:rPr>
      </w:pPr>
      <w:r w:rsidRPr="009B17AA">
        <w:rPr>
          <w:rFonts w:ascii="Arial" w:hAnsi="Arial" w:cs="Arial"/>
          <w:b/>
          <w:sz w:val="24"/>
          <w:szCs w:val="24"/>
        </w:rPr>
        <w:t xml:space="preserve">To submit an Integrated </w:t>
      </w:r>
      <w:proofErr w:type="gramStart"/>
      <w:r w:rsidRPr="009B17AA">
        <w:rPr>
          <w:rFonts w:ascii="Arial" w:hAnsi="Arial" w:cs="Arial"/>
          <w:b/>
          <w:sz w:val="24"/>
          <w:szCs w:val="24"/>
        </w:rPr>
        <w:t>Medium Term</w:t>
      </w:r>
      <w:proofErr w:type="gramEnd"/>
      <w:r w:rsidRPr="009B17AA">
        <w:rPr>
          <w:rFonts w:ascii="Arial" w:hAnsi="Arial" w:cs="Arial"/>
          <w:b/>
          <w:sz w:val="24"/>
          <w:szCs w:val="24"/>
        </w:rPr>
        <w:t xml:space="preserve"> Plan (IMTP) to secure compliance with breakeven over 3 years. </w:t>
      </w:r>
    </w:p>
    <w:p w14:paraId="67211778" w14:textId="77777777" w:rsidR="00A21F1B" w:rsidRPr="009B17AA" w:rsidRDefault="00A21F1B" w:rsidP="00A21F1B">
      <w:pPr>
        <w:pStyle w:val="ListParagraph"/>
        <w:spacing w:after="0" w:line="240" w:lineRule="auto"/>
        <w:ind w:left="1134" w:right="261"/>
        <w:jc w:val="both"/>
        <w:rPr>
          <w:rFonts w:ascii="Arial" w:hAnsi="Arial" w:cs="Arial"/>
          <w:sz w:val="24"/>
          <w:szCs w:val="24"/>
        </w:rPr>
      </w:pPr>
    </w:p>
    <w:p w14:paraId="7B8E3380" w14:textId="77777777" w:rsidR="00A21F1B" w:rsidRPr="009B17AA" w:rsidRDefault="00A21F1B" w:rsidP="00A21F1B">
      <w:pPr>
        <w:pStyle w:val="ListParagraph"/>
        <w:spacing w:after="0" w:line="240" w:lineRule="auto"/>
        <w:ind w:left="1134" w:right="261"/>
        <w:jc w:val="both"/>
        <w:rPr>
          <w:rFonts w:ascii="Arial" w:hAnsi="Arial" w:cs="Arial"/>
          <w:sz w:val="24"/>
          <w:szCs w:val="24"/>
        </w:rPr>
      </w:pPr>
      <w:r w:rsidRPr="009B17AA">
        <w:rPr>
          <w:rFonts w:ascii="Arial" w:hAnsi="Arial" w:cs="Arial"/>
          <w:sz w:val="24"/>
          <w:szCs w:val="24"/>
        </w:rPr>
        <w:t xml:space="preserve">2022/23 </w:t>
      </w:r>
      <w:r w:rsidRPr="009B17AA">
        <w:rPr>
          <w:rFonts w:ascii="Arial" w:hAnsi="Arial" w:cs="Arial"/>
          <w:sz w:val="24"/>
          <w:szCs w:val="24"/>
        </w:rPr>
        <w:tab/>
        <w:t>3-year plan approved</w:t>
      </w:r>
    </w:p>
    <w:p w14:paraId="195ABEB2" w14:textId="77777777" w:rsidR="00A21F1B" w:rsidRPr="009B17AA" w:rsidRDefault="00A21F1B" w:rsidP="00A21F1B">
      <w:pPr>
        <w:pStyle w:val="ListParagraph"/>
        <w:spacing w:after="0" w:line="240" w:lineRule="auto"/>
        <w:ind w:left="1134" w:right="261"/>
        <w:jc w:val="both"/>
        <w:rPr>
          <w:rFonts w:ascii="Arial" w:hAnsi="Arial" w:cs="Arial"/>
          <w:sz w:val="24"/>
          <w:szCs w:val="24"/>
        </w:rPr>
      </w:pPr>
      <w:r w:rsidRPr="009B17AA">
        <w:rPr>
          <w:rFonts w:ascii="Arial" w:hAnsi="Arial" w:cs="Arial"/>
          <w:sz w:val="24"/>
          <w:szCs w:val="24"/>
        </w:rPr>
        <w:t>2023/</w:t>
      </w:r>
      <w:proofErr w:type="gramStart"/>
      <w:r w:rsidRPr="009B17AA">
        <w:rPr>
          <w:rFonts w:ascii="Arial" w:hAnsi="Arial" w:cs="Arial"/>
          <w:sz w:val="24"/>
          <w:szCs w:val="24"/>
        </w:rPr>
        <w:t>24  3</w:t>
      </w:r>
      <w:proofErr w:type="gramEnd"/>
      <w:r w:rsidRPr="009B17AA">
        <w:rPr>
          <w:rFonts w:ascii="Arial" w:hAnsi="Arial" w:cs="Arial"/>
          <w:sz w:val="24"/>
          <w:szCs w:val="24"/>
        </w:rPr>
        <w:t>-year plan submitted</w:t>
      </w:r>
    </w:p>
    <w:p w14:paraId="49527C9E" w14:textId="77777777" w:rsidR="00A21F1B" w:rsidRPr="009B17AA" w:rsidRDefault="00A21F1B" w:rsidP="00A21F1B">
      <w:pPr>
        <w:pStyle w:val="ListParagraph"/>
        <w:spacing w:after="0" w:line="240" w:lineRule="auto"/>
        <w:ind w:left="1134" w:right="261"/>
        <w:jc w:val="both"/>
        <w:rPr>
          <w:rFonts w:ascii="Arial" w:hAnsi="Arial" w:cs="Arial"/>
          <w:sz w:val="24"/>
          <w:szCs w:val="24"/>
        </w:rPr>
      </w:pPr>
      <w:r w:rsidRPr="009B17AA">
        <w:rPr>
          <w:rFonts w:ascii="Arial" w:hAnsi="Arial" w:cs="Arial"/>
          <w:sz w:val="24"/>
          <w:szCs w:val="24"/>
        </w:rPr>
        <w:t>2024/</w:t>
      </w:r>
      <w:proofErr w:type="gramStart"/>
      <w:r w:rsidRPr="009B17AA">
        <w:rPr>
          <w:rFonts w:ascii="Arial" w:hAnsi="Arial" w:cs="Arial"/>
          <w:sz w:val="24"/>
          <w:szCs w:val="24"/>
        </w:rPr>
        <w:t>25  3</w:t>
      </w:r>
      <w:proofErr w:type="gramEnd"/>
      <w:r w:rsidRPr="009B17AA">
        <w:rPr>
          <w:rFonts w:ascii="Arial" w:hAnsi="Arial" w:cs="Arial"/>
          <w:sz w:val="24"/>
          <w:szCs w:val="24"/>
        </w:rPr>
        <w:t>-year plan submitted</w:t>
      </w:r>
    </w:p>
    <w:p w14:paraId="7C839DF3" w14:textId="77777777" w:rsidR="00A21F1B" w:rsidRPr="009B17AA" w:rsidRDefault="00A21F1B" w:rsidP="00A21F1B">
      <w:pPr>
        <w:pStyle w:val="ListParagraph"/>
        <w:spacing w:after="0" w:line="240" w:lineRule="auto"/>
        <w:ind w:left="1134" w:right="261" w:hanging="589"/>
        <w:jc w:val="both"/>
        <w:rPr>
          <w:rFonts w:ascii="Arial" w:hAnsi="Arial" w:cs="Arial"/>
          <w:strike/>
          <w:sz w:val="24"/>
          <w:szCs w:val="24"/>
        </w:rPr>
      </w:pPr>
    </w:p>
    <w:p w14:paraId="604F6A56" w14:textId="77777777" w:rsidR="00A21F1B" w:rsidRPr="009B17AA" w:rsidRDefault="00A21F1B" w:rsidP="00A21F1B">
      <w:pPr>
        <w:spacing w:after="0" w:line="240" w:lineRule="auto"/>
        <w:ind w:left="1134" w:right="261" w:hanging="22"/>
        <w:jc w:val="both"/>
        <w:rPr>
          <w:rFonts w:ascii="Arial" w:hAnsi="Arial" w:cs="Arial"/>
          <w:sz w:val="24"/>
          <w:szCs w:val="24"/>
        </w:rPr>
      </w:pPr>
      <w:r w:rsidRPr="009B17AA">
        <w:rPr>
          <w:rFonts w:ascii="Arial" w:hAnsi="Arial" w:cs="Arial"/>
          <w:strike/>
          <w:sz w:val="24"/>
          <w:szCs w:val="24"/>
        </w:rPr>
        <w:tab/>
      </w:r>
      <w:r w:rsidRPr="009B17AA">
        <w:rPr>
          <w:rFonts w:ascii="Arial" w:hAnsi="Arial" w:cs="Arial"/>
          <w:sz w:val="24"/>
          <w:szCs w:val="24"/>
        </w:rPr>
        <w:t xml:space="preserve">The Health Board will fail to meet this in 2024/25 as its plan will not breakeven over 3 years. </w:t>
      </w:r>
    </w:p>
    <w:p w14:paraId="61AF5735" w14:textId="77777777" w:rsidR="00A21F1B" w:rsidRPr="009B17AA" w:rsidRDefault="00A21F1B" w:rsidP="00A21F1B">
      <w:pPr>
        <w:tabs>
          <w:tab w:val="left" w:pos="426"/>
          <w:tab w:val="left" w:pos="1134"/>
        </w:tabs>
        <w:spacing w:after="0" w:line="240" w:lineRule="auto"/>
        <w:ind w:right="261"/>
        <w:jc w:val="both"/>
        <w:rPr>
          <w:rFonts w:ascii="Arial" w:hAnsi="Arial" w:cs="Arial"/>
          <w:strike/>
          <w:sz w:val="24"/>
          <w:szCs w:val="24"/>
        </w:rPr>
      </w:pPr>
    </w:p>
    <w:p w14:paraId="1EB170A9" w14:textId="77777777" w:rsidR="00A21F1B" w:rsidRPr="00A51942" w:rsidRDefault="00A21F1B" w:rsidP="00A21F1B">
      <w:pPr>
        <w:pStyle w:val="ListParagraph"/>
        <w:numPr>
          <w:ilvl w:val="0"/>
          <w:numId w:val="12"/>
        </w:numPr>
        <w:spacing w:after="0" w:line="240" w:lineRule="auto"/>
        <w:ind w:left="1134" w:right="261" w:hanging="567"/>
        <w:jc w:val="both"/>
        <w:rPr>
          <w:rFonts w:ascii="Arial" w:hAnsi="Arial" w:cs="Arial"/>
          <w:sz w:val="24"/>
          <w:szCs w:val="24"/>
        </w:rPr>
      </w:pPr>
      <w:r w:rsidRPr="00A51942">
        <w:rPr>
          <w:rFonts w:ascii="Arial" w:hAnsi="Arial" w:cs="Arial"/>
          <w:b/>
          <w:sz w:val="24"/>
          <w:szCs w:val="24"/>
        </w:rPr>
        <w:t>To achieve financial breakeven over a rolling three-year period, which commenced on 1</w:t>
      </w:r>
      <w:r w:rsidRPr="00A51942">
        <w:rPr>
          <w:rFonts w:ascii="Arial" w:hAnsi="Arial" w:cs="Arial"/>
          <w:b/>
          <w:sz w:val="24"/>
          <w:szCs w:val="24"/>
          <w:vertAlign w:val="superscript"/>
        </w:rPr>
        <w:t>st</w:t>
      </w:r>
      <w:r w:rsidRPr="00A51942">
        <w:rPr>
          <w:rFonts w:ascii="Arial" w:hAnsi="Arial" w:cs="Arial"/>
          <w:b/>
          <w:sz w:val="24"/>
          <w:szCs w:val="24"/>
        </w:rPr>
        <w:t xml:space="preserve"> April 2020 and will end on 31</w:t>
      </w:r>
      <w:r w:rsidRPr="00A51942">
        <w:rPr>
          <w:rFonts w:ascii="Arial" w:hAnsi="Arial" w:cs="Arial"/>
          <w:b/>
          <w:sz w:val="24"/>
          <w:szCs w:val="24"/>
          <w:vertAlign w:val="superscript"/>
        </w:rPr>
        <w:t>st</w:t>
      </w:r>
      <w:r w:rsidRPr="00A51942">
        <w:rPr>
          <w:rFonts w:ascii="Arial" w:hAnsi="Arial" w:cs="Arial"/>
          <w:b/>
          <w:sz w:val="24"/>
          <w:szCs w:val="24"/>
        </w:rPr>
        <w:t xml:space="preserve"> March 2023</w:t>
      </w:r>
      <w:r w:rsidRPr="00A51942">
        <w:rPr>
          <w:rFonts w:ascii="Arial" w:hAnsi="Arial" w:cs="Arial"/>
          <w:sz w:val="24"/>
          <w:szCs w:val="24"/>
        </w:rPr>
        <w:t xml:space="preserve">.  </w:t>
      </w:r>
    </w:p>
    <w:p w14:paraId="183BC629" w14:textId="77777777" w:rsidR="00A21F1B" w:rsidRPr="00A51942" w:rsidRDefault="00A21F1B" w:rsidP="00A21F1B">
      <w:pPr>
        <w:spacing w:after="0" w:line="240" w:lineRule="auto"/>
        <w:ind w:right="261"/>
        <w:jc w:val="both"/>
        <w:rPr>
          <w:rFonts w:ascii="Arial" w:hAnsi="Arial" w:cs="Arial"/>
          <w:sz w:val="24"/>
          <w:szCs w:val="24"/>
        </w:rPr>
      </w:pPr>
    </w:p>
    <w:p w14:paraId="482DC04D" w14:textId="77777777" w:rsidR="00A21F1B" w:rsidRPr="00A51942" w:rsidRDefault="00A21F1B" w:rsidP="00A21F1B">
      <w:pPr>
        <w:pStyle w:val="ListParagraph"/>
        <w:spacing w:after="0" w:line="240" w:lineRule="auto"/>
        <w:ind w:left="1134" w:right="261"/>
        <w:jc w:val="both"/>
        <w:rPr>
          <w:rFonts w:ascii="Arial" w:hAnsi="Arial" w:cs="Arial"/>
          <w:sz w:val="24"/>
          <w:szCs w:val="24"/>
        </w:rPr>
      </w:pPr>
      <w:r w:rsidRPr="00A51942">
        <w:rPr>
          <w:rFonts w:ascii="Arial" w:hAnsi="Arial" w:cs="Arial"/>
          <w:sz w:val="24"/>
          <w:szCs w:val="24"/>
        </w:rPr>
        <w:t>2022/23</w:t>
      </w:r>
      <w:r w:rsidRPr="00A51942">
        <w:rPr>
          <w:rFonts w:ascii="Arial" w:hAnsi="Arial" w:cs="Arial"/>
          <w:sz w:val="24"/>
          <w:szCs w:val="24"/>
        </w:rPr>
        <w:tab/>
        <w:t>Breakeven position achieved</w:t>
      </w:r>
    </w:p>
    <w:p w14:paraId="1E3726A9" w14:textId="77777777" w:rsidR="00A21F1B" w:rsidRPr="00A51942" w:rsidRDefault="00A21F1B" w:rsidP="00A21F1B">
      <w:pPr>
        <w:pStyle w:val="ListParagraph"/>
        <w:spacing w:after="0" w:line="240" w:lineRule="auto"/>
        <w:ind w:left="1134" w:right="261"/>
        <w:jc w:val="both"/>
        <w:rPr>
          <w:rFonts w:ascii="Arial" w:hAnsi="Arial" w:cs="Arial"/>
          <w:sz w:val="24"/>
          <w:szCs w:val="24"/>
        </w:rPr>
      </w:pPr>
      <w:r w:rsidRPr="00A51942">
        <w:rPr>
          <w:rFonts w:ascii="Arial" w:hAnsi="Arial" w:cs="Arial"/>
          <w:sz w:val="24"/>
          <w:szCs w:val="24"/>
        </w:rPr>
        <w:t>2023/</w:t>
      </w:r>
      <w:proofErr w:type="gramStart"/>
      <w:r w:rsidRPr="00A51942">
        <w:rPr>
          <w:rFonts w:ascii="Arial" w:hAnsi="Arial" w:cs="Arial"/>
          <w:sz w:val="24"/>
          <w:szCs w:val="24"/>
        </w:rPr>
        <w:t>24  Deficit</w:t>
      </w:r>
      <w:proofErr w:type="gramEnd"/>
      <w:r w:rsidRPr="00A51942">
        <w:rPr>
          <w:rFonts w:ascii="Arial" w:hAnsi="Arial" w:cs="Arial"/>
          <w:sz w:val="24"/>
          <w:szCs w:val="24"/>
        </w:rPr>
        <w:t xml:space="preserve"> Control Total £17.1m achieved</w:t>
      </w:r>
    </w:p>
    <w:p w14:paraId="44D2EF52" w14:textId="77777777" w:rsidR="00A21F1B" w:rsidRPr="00A51942" w:rsidRDefault="00A21F1B" w:rsidP="00A21F1B">
      <w:pPr>
        <w:pStyle w:val="ListParagraph"/>
        <w:spacing w:after="0" w:line="240" w:lineRule="auto"/>
        <w:ind w:left="1134" w:right="261"/>
        <w:jc w:val="both"/>
        <w:rPr>
          <w:rFonts w:ascii="Arial" w:hAnsi="Arial" w:cs="Arial"/>
          <w:sz w:val="24"/>
          <w:szCs w:val="24"/>
        </w:rPr>
      </w:pPr>
      <w:r w:rsidRPr="00A51942">
        <w:rPr>
          <w:rFonts w:ascii="Arial" w:hAnsi="Arial" w:cs="Arial"/>
          <w:sz w:val="24"/>
          <w:szCs w:val="24"/>
        </w:rPr>
        <w:t>2024/</w:t>
      </w:r>
      <w:proofErr w:type="gramStart"/>
      <w:r w:rsidRPr="00A51942">
        <w:rPr>
          <w:rFonts w:ascii="Arial" w:hAnsi="Arial" w:cs="Arial"/>
          <w:sz w:val="24"/>
          <w:szCs w:val="24"/>
        </w:rPr>
        <w:t>25  Deficit</w:t>
      </w:r>
      <w:proofErr w:type="gramEnd"/>
      <w:r w:rsidRPr="00A51942">
        <w:rPr>
          <w:rFonts w:ascii="Arial" w:hAnsi="Arial" w:cs="Arial"/>
          <w:sz w:val="24"/>
          <w:szCs w:val="24"/>
        </w:rPr>
        <w:t xml:space="preserve"> Plan £50.1m</w:t>
      </w:r>
    </w:p>
    <w:p w14:paraId="6B33F307" w14:textId="77777777" w:rsidR="00A21F1B" w:rsidRPr="00A51942" w:rsidRDefault="00A21F1B" w:rsidP="00A21F1B">
      <w:pPr>
        <w:pStyle w:val="ListParagraph"/>
        <w:spacing w:after="0" w:line="240" w:lineRule="auto"/>
        <w:ind w:left="1134" w:right="261"/>
        <w:jc w:val="both"/>
        <w:rPr>
          <w:rFonts w:ascii="Arial" w:hAnsi="Arial" w:cs="Arial"/>
          <w:sz w:val="24"/>
          <w:szCs w:val="24"/>
        </w:rPr>
      </w:pPr>
    </w:p>
    <w:p w14:paraId="42FF565E" w14:textId="77777777" w:rsidR="00A21F1B" w:rsidRPr="00A51942" w:rsidRDefault="00A21F1B" w:rsidP="00A21F1B">
      <w:pPr>
        <w:spacing w:after="0" w:line="240" w:lineRule="auto"/>
        <w:ind w:left="1134" w:right="261"/>
        <w:jc w:val="both"/>
        <w:rPr>
          <w:rFonts w:ascii="Arial" w:hAnsi="Arial" w:cs="Arial"/>
          <w:sz w:val="24"/>
          <w:szCs w:val="24"/>
        </w:rPr>
      </w:pPr>
      <w:r w:rsidRPr="00A51942">
        <w:rPr>
          <w:rFonts w:ascii="Arial" w:hAnsi="Arial" w:cs="Arial"/>
          <w:sz w:val="24"/>
          <w:szCs w:val="24"/>
        </w:rPr>
        <w:t>The Health Board will fail to achieve this Statutory Duty.</w:t>
      </w:r>
    </w:p>
    <w:p w14:paraId="58A133AE" w14:textId="77777777" w:rsidR="00A21F1B" w:rsidRPr="00A51942" w:rsidRDefault="00A21F1B" w:rsidP="00A21F1B">
      <w:pPr>
        <w:spacing w:after="0" w:line="240" w:lineRule="auto"/>
        <w:ind w:left="720" w:right="261" w:firstLine="720"/>
        <w:jc w:val="both"/>
        <w:rPr>
          <w:rFonts w:ascii="Arial" w:hAnsi="Arial" w:cs="Arial"/>
          <w:sz w:val="24"/>
          <w:szCs w:val="24"/>
        </w:rPr>
      </w:pPr>
    </w:p>
    <w:p w14:paraId="3B488AC1" w14:textId="77777777" w:rsidR="00A21F1B" w:rsidRPr="00A51942" w:rsidRDefault="00A21F1B" w:rsidP="00A21F1B">
      <w:pPr>
        <w:pStyle w:val="ListParagraph"/>
        <w:numPr>
          <w:ilvl w:val="1"/>
          <w:numId w:val="1"/>
        </w:numPr>
        <w:spacing w:after="0" w:line="240" w:lineRule="auto"/>
        <w:ind w:left="567" w:right="261" w:hanging="567"/>
        <w:jc w:val="both"/>
        <w:rPr>
          <w:rFonts w:ascii="Arial" w:hAnsi="Arial" w:cs="Arial"/>
          <w:sz w:val="24"/>
          <w:szCs w:val="24"/>
        </w:rPr>
      </w:pPr>
      <w:r w:rsidRPr="00A51942">
        <w:rPr>
          <w:rFonts w:ascii="Arial" w:hAnsi="Arial" w:cs="Arial"/>
          <w:b/>
          <w:sz w:val="24"/>
          <w:szCs w:val="24"/>
        </w:rPr>
        <w:t>Summary of Performance against Key Financial Targets</w:t>
      </w:r>
    </w:p>
    <w:p w14:paraId="68FFE135" w14:textId="77777777" w:rsidR="00A21F1B" w:rsidRPr="00A51942" w:rsidRDefault="00A21F1B" w:rsidP="00A21F1B">
      <w:pPr>
        <w:pStyle w:val="ListParagraph"/>
        <w:spacing w:after="0" w:line="240" w:lineRule="auto"/>
        <w:ind w:left="567" w:right="261"/>
        <w:jc w:val="both"/>
        <w:rPr>
          <w:rFonts w:ascii="Arial" w:hAnsi="Arial" w:cs="Arial"/>
          <w:sz w:val="24"/>
          <w:szCs w:val="24"/>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A21F1B" w:rsidRPr="00A51942" w14:paraId="538821B1" w14:textId="77777777" w:rsidTr="0080270B">
        <w:trPr>
          <w:trHeight w:val="501"/>
          <w:tblHeader/>
          <w:jc w:val="center"/>
        </w:trPr>
        <w:tc>
          <w:tcPr>
            <w:tcW w:w="6799" w:type="dxa"/>
            <w:shd w:val="clear" w:color="auto" w:fill="auto"/>
          </w:tcPr>
          <w:p w14:paraId="3B6F98F4" w14:textId="77777777" w:rsidR="00A21F1B" w:rsidRPr="00A51942" w:rsidRDefault="00A21F1B" w:rsidP="0080270B">
            <w:pPr>
              <w:spacing w:after="0"/>
              <w:ind w:right="261"/>
              <w:jc w:val="both"/>
              <w:rPr>
                <w:rFonts w:ascii="Arial" w:hAnsi="Arial" w:cs="Arial"/>
                <w:b/>
                <w:sz w:val="21"/>
                <w:szCs w:val="21"/>
              </w:rPr>
            </w:pPr>
            <w:r w:rsidRPr="00A51942">
              <w:rPr>
                <w:rFonts w:ascii="Arial" w:hAnsi="Arial" w:cs="Arial"/>
                <w:b/>
                <w:sz w:val="21"/>
                <w:szCs w:val="21"/>
              </w:rPr>
              <w:t xml:space="preserve">Financial </w:t>
            </w:r>
            <w:proofErr w:type="gramStart"/>
            <w:r w:rsidRPr="00A51942">
              <w:rPr>
                <w:rFonts w:ascii="Arial" w:hAnsi="Arial" w:cs="Arial"/>
                <w:b/>
                <w:sz w:val="21"/>
                <w:szCs w:val="21"/>
              </w:rPr>
              <w:t>KPIs :</w:t>
            </w:r>
            <w:proofErr w:type="gramEnd"/>
            <w:r w:rsidRPr="00A51942">
              <w:rPr>
                <w:rFonts w:ascii="Arial" w:hAnsi="Arial" w:cs="Arial"/>
                <w:b/>
                <w:sz w:val="21"/>
                <w:szCs w:val="21"/>
              </w:rPr>
              <w:t xml:space="preserve"> To ensure that net operating costs do not exceed the revenue resource limit set by Welsh Government</w:t>
            </w:r>
          </w:p>
        </w:tc>
        <w:tc>
          <w:tcPr>
            <w:tcW w:w="2410" w:type="dxa"/>
            <w:shd w:val="clear" w:color="auto" w:fill="auto"/>
          </w:tcPr>
          <w:p w14:paraId="434B954B" w14:textId="77777777" w:rsidR="00A21F1B" w:rsidRPr="00A51942" w:rsidRDefault="00A21F1B" w:rsidP="0080270B">
            <w:pPr>
              <w:spacing w:after="0"/>
              <w:ind w:right="261"/>
              <w:jc w:val="center"/>
              <w:rPr>
                <w:rFonts w:ascii="Arial" w:hAnsi="Arial" w:cs="Arial"/>
                <w:b/>
                <w:sz w:val="21"/>
                <w:szCs w:val="21"/>
              </w:rPr>
            </w:pPr>
            <w:r w:rsidRPr="00A51942">
              <w:rPr>
                <w:rFonts w:ascii="Arial" w:hAnsi="Arial" w:cs="Arial"/>
                <w:b/>
                <w:sz w:val="21"/>
                <w:szCs w:val="21"/>
              </w:rPr>
              <w:t>Value</w:t>
            </w:r>
          </w:p>
          <w:p w14:paraId="45AB311E" w14:textId="77777777" w:rsidR="00A21F1B" w:rsidRPr="00A51942" w:rsidRDefault="00A21F1B" w:rsidP="0080270B">
            <w:pPr>
              <w:spacing w:after="0"/>
              <w:ind w:right="261"/>
              <w:jc w:val="center"/>
              <w:rPr>
                <w:rFonts w:ascii="Arial" w:hAnsi="Arial" w:cs="Arial"/>
                <w:b/>
                <w:sz w:val="21"/>
                <w:szCs w:val="21"/>
              </w:rPr>
            </w:pPr>
            <w:r w:rsidRPr="00A51942">
              <w:rPr>
                <w:rFonts w:ascii="Arial" w:hAnsi="Arial" w:cs="Arial"/>
                <w:b/>
                <w:sz w:val="21"/>
                <w:szCs w:val="21"/>
              </w:rPr>
              <w:t>£’000</w:t>
            </w:r>
          </w:p>
        </w:tc>
      </w:tr>
      <w:tr w:rsidR="00A21F1B" w:rsidRPr="00A51942" w14:paraId="19FFB558" w14:textId="77777777" w:rsidTr="0080270B">
        <w:trPr>
          <w:trHeight w:val="224"/>
          <w:jc w:val="center"/>
        </w:trPr>
        <w:tc>
          <w:tcPr>
            <w:tcW w:w="6799" w:type="dxa"/>
            <w:shd w:val="clear" w:color="auto" w:fill="auto"/>
          </w:tcPr>
          <w:p w14:paraId="28815C51" w14:textId="77777777" w:rsidR="00A21F1B" w:rsidRPr="00A51942" w:rsidRDefault="00A21F1B" w:rsidP="0080270B">
            <w:pPr>
              <w:spacing w:after="0"/>
              <w:ind w:right="261"/>
              <w:jc w:val="both"/>
              <w:rPr>
                <w:rFonts w:ascii="Arial" w:hAnsi="Arial" w:cs="Arial"/>
                <w:sz w:val="21"/>
                <w:szCs w:val="21"/>
              </w:rPr>
            </w:pPr>
            <w:r w:rsidRPr="00A51942">
              <w:rPr>
                <w:rFonts w:ascii="Arial" w:hAnsi="Arial" w:cs="Arial"/>
                <w:sz w:val="21"/>
                <w:szCs w:val="21"/>
              </w:rPr>
              <w:t>Reported in-month financial position – deficit/(surplus)</w:t>
            </w:r>
          </w:p>
        </w:tc>
        <w:tc>
          <w:tcPr>
            <w:tcW w:w="2410" w:type="dxa"/>
            <w:shd w:val="clear" w:color="auto" w:fill="auto"/>
          </w:tcPr>
          <w:p w14:paraId="05BF612D" w14:textId="77777777" w:rsidR="00A21F1B" w:rsidRPr="00A51942" w:rsidRDefault="00A21F1B" w:rsidP="0080270B">
            <w:pPr>
              <w:spacing w:after="0"/>
              <w:ind w:right="261"/>
              <w:jc w:val="center"/>
              <w:rPr>
                <w:rFonts w:ascii="Arial" w:hAnsi="Arial" w:cs="Arial"/>
                <w:sz w:val="21"/>
                <w:szCs w:val="21"/>
              </w:rPr>
            </w:pPr>
            <w:r w:rsidRPr="00A51942">
              <w:rPr>
                <w:rFonts w:ascii="Arial" w:hAnsi="Arial" w:cs="Arial"/>
                <w:sz w:val="21"/>
                <w:szCs w:val="21"/>
              </w:rPr>
              <w:t>7.483</w:t>
            </w:r>
          </w:p>
        </w:tc>
      </w:tr>
      <w:tr w:rsidR="00A21F1B" w:rsidRPr="00A51942" w14:paraId="3398BF5E" w14:textId="77777777" w:rsidTr="0080270B">
        <w:trPr>
          <w:trHeight w:val="224"/>
          <w:jc w:val="center"/>
        </w:trPr>
        <w:tc>
          <w:tcPr>
            <w:tcW w:w="6799" w:type="dxa"/>
            <w:shd w:val="clear" w:color="auto" w:fill="auto"/>
          </w:tcPr>
          <w:p w14:paraId="01DCBB14" w14:textId="77777777" w:rsidR="00A21F1B" w:rsidRPr="00A51942" w:rsidRDefault="00A21F1B" w:rsidP="0080270B">
            <w:pPr>
              <w:spacing w:after="0"/>
              <w:ind w:right="261"/>
              <w:jc w:val="both"/>
              <w:rPr>
                <w:rFonts w:ascii="Arial" w:hAnsi="Arial" w:cs="Arial"/>
                <w:sz w:val="21"/>
                <w:szCs w:val="21"/>
              </w:rPr>
            </w:pPr>
            <w:r w:rsidRPr="00A51942">
              <w:rPr>
                <w:rFonts w:ascii="Arial" w:hAnsi="Arial" w:cs="Arial"/>
                <w:sz w:val="21"/>
                <w:szCs w:val="21"/>
              </w:rPr>
              <w:t>Reported cumulative financial position – deficit/(surplus)</w:t>
            </w:r>
          </w:p>
        </w:tc>
        <w:tc>
          <w:tcPr>
            <w:tcW w:w="2410" w:type="dxa"/>
            <w:shd w:val="clear" w:color="auto" w:fill="auto"/>
          </w:tcPr>
          <w:p w14:paraId="0C019408" w14:textId="77777777" w:rsidR="00A21F1B" w:rsidRPr="00A51942" w:rsidRDefault="00A21F1B" w:rsidP="0080270B">
            <w:pPr>
              <w:spacing w:after="0"/>
              <w:ind w:right="261"/>
              <w:jc w:val="center"/>
              <w:rPr>
                <w:rFonts w:ascii="Arial" w:hAnsi="Arial" w:cs="Arial"/>
                <w:sz w:val="21"/>
                <w:szCs w:val="21"/>
              </w:rPr>
            </w:pPr>
            <w:r w:rsidRPr="00A51942">
              <w:rPr>
                <w:rFonts w:ascii="Arial" w:hAnsi="Arial" w:cs="Arial"/>
                <w:sz w:val="21"/>
                <w:szCs w:val="21"/>
              </w:rPr>
              <w:t>25.824</w:t>
            </w:r>
          </w:p>
        </w:tc>
      </w:tr>
      <w:tr w:rsidR="00A21F1B" w:rsidRPr="00A51942" w14:paraId="4B93D772" w14:textId="77777777" w:rsidTr="0080270B">
        <w:trPr>
          <w:trHeight w:val="501"/>
          <w:jc w:val="center"/>
        </w:trPr>
        <w:tc>
          <w:tcPr>
            <w:tcW w:w="6799" w:type="dxa"/>
            <w:shd w:val="clear" w:color="auto" w:fill="D9D9D9" w:themeFill="background1" w:themeFillShade="D9"/>
          </w:tcPr>
          <w:p w14:paraId="05F2360F" w14:textId="77777777" w:rsidR="00A21F1B" w:rsidRPr="00A51942" w:rsidRDefault="00A21F1B" w:rsidP="0080270B">
            <w:pPr>
              <w:spacing w:after="0"/>
              <w:ind w:right="261"/>
              <w:jc w:val="both"/>
              <w:rPr>
                <w:rFonts w:ascii="Arial" w:hAnsi="Arial" w:cs="Arial"/>
                <w:b/>
                <w:sz w:val="21"/>
                <w:szCs w:val="21"/>
              </w:rPr>
            </w:pPr>
            <w:r w:rsidRPr="00A51942">
              <w:rPr>
                <w:rFonts w:ascii="Arial" w:hAnsi="Arial" w:cs="Arial"/>
                <w:b/>
                <w:sz w:val="21"/>
                <w:szCs w:val="21"/>
              </w:rPr>
              <w:t>Capital KPIs: To ensure that costs do not exceed the capital resource limit set by Welsh Government</w:t>
            </w:r>
          </w:p>
        </w:tc>
        <w:tc>
          <w:tcPr>
            <w:tcW w:w="2410" w:type="dxa"/>
            <w:shd w:val="clear" w:color="auto" w:fill="D9D9D9" w:themeFill="background1" w:themeFillShade="D9"/>
          </w:tcPr>
          <w:p w14:paraId="38109B87" w14:textId="77777777" w:rsidR="00A21F1B" w:rsidRPr="00A51942" w:rsidRDefault="00A21F1B" w:rsidP="0080270B">
            <w:pPr>
              <w:spacing w:after="0"/>
              <w:ind w:right="261"/>
              <w:jc w:val="center"/>
              <w:rPr>
                <w:rFonts w:ascii="Arial" w:hAnsi="Arial" w:cs="Arial"/>
                <w:b/>
                <w:sz w:val="21"/>
                <w:szCs w:val="21"/>
              </w:rPr>
            </w:pPr>
            <w:r w:rsidRPr="00A51942">
              <w:rPr>
                <w:rFonts w:ascii="Arial" w:hAnsi="Arial" w:cs="Arial"/>
                <w:b/>
                <w:sz w:val="21"/>
                <w:szCs w:val="21"/>
              </w:rPr>
              <w:t>Value</w:t>
            </w:r>
          </w:p>
          <w:p w14:paraId="702B6378" w14:textId="77777777" w:rsidR="00A21F1B" w:rsidRPr="00A51942" w:rsidRDefault="00A21F1B" w:rsidP="0080270B">
            <w:pPr>
              <w:spacing w:after="0"/>
              <w:ind w:right="261"/>
              <w:jc w:val="center"/>
              <w:rPr>
                <w:rFonts w:ascii="Arial" w:hAnsi="Arial" w:cs="Arial"/>
                <w:b/>
                <w:sz w:val="21"/>
                <w:szCs w:val="21"/>
              </w:rPr>
            </w:pPr>
            <w:r w:rsidRPr="00A51942">
              <w:rPr>
                <w:rFonts w:ascii="Arial" w:hAnsi="Arial" w:cs="Arial"/>
                <w:b/>
                <w:sz w:val="21"/>
                <w:szCs w:val="21"/>
              </w:rPr>
              <w:t>£’000</w:t>
            </w:r>
          </w:p>
        </w:tc>
      </w:tr>
      <w:tr w:rsidR="00A21F1B" w:rsidRPr="00A51942" w14:paraId="3CA2D35C" w14:textId="77777777" w:rsidTr="0080270B">
        <w:trPr>
          <w:trHeight w:val="342"/>
          <w:jc w:val="center"/>
        </w:trPr>
        <w:tc>
          <w:tcPr>
            <w:tcW w:w="6799" w:type="dxa"/>
            <w:shd w:val="clear" w:color="auto" w:fill="auto"/>
          </w:tcPr>
          <w:p w14:paraId="01BD1D24" w14:textId="77777777" w:rsidR="00A21F1B" w:rsidRPr="00A51942" w:rsidRDefault="00A21F1B" w:rsidP="0080270B">
            <w:pPr>
              <w:spacing w:after="0" w:line="240" w:lineRule="auto"/>
              <w:ind w:right="261"/>
              <w:jc w:val="both"/>
              <w:rPr>
                <w:rFonts w:ascii="Arial" w:hAnsi="Arial" w:cs="Arial"/>
                <w:sz w:val="21"/>
                <w:szCs w:val="21"/>
              </w:rPr>
            </w:pPr>
            <w:r w:rsidRPr="00A51942">
              <w:rPr>
                <w:rFonts w:ascii="Arial" w:hAnsi="Arial" w:cs="Arial"/>
                <w:sz w:val="21"/>
                <w:szCs w:val="21"/>
              </w:rPr>
              <w:t>Reported year to date financial position – deficit/(surplus)</w:t>
            </w:r>
          </w:p>
        </w:tc>
        <w:tc>
          <w:tcPr>
            <w:tcW w:w="2410" w:type="dxa"/>
            <w:shd w:val="clear" w:color="auto" w:fill="auto"/>
          </w:tcPr>
          <w:p w14:paraId="4F1390B2" w14:textId="77777777" w:rsidR="00A21F1B" w:rsidRPr="00A51942" w:rsidRDefault="00A21F1B" w:rsidP="0080270B">
            <w:pPr>
              <w:spacing w:after="0" w:line="240" w:lineRule="auto"/>
              <w:ind w:right="261"/>
              <w:jc w:val="center"/>
              <w:rPr>
                <w:rFonts w:ascii="Arial" w:hAnsi="Arial" w:cs="Arial"/>
                <w:sz w:val="21"/>
                <w:szCs w:val="21"/>
              </w:rPr>
            </w:pPr>
            <w:r w:rsidRPr="00A51942">
              <w:rPr>
                <w:rFonts w:ascii="Arial" w:hAnsi="Arial" w:cs="Arial"/>
                <w:sz w:val="21"/>
                <w:szCs w:val="21"/>
              </w:rPr>
              <w:t>(1.911)</w:t>
            </w:r>
          </w:p>
        </w:tc>
      </w:tr>
      <w:tr w:rsidR="00A21F1B" w:rsidRPr="00A51942" w14:paraId="492F0809" w14:textId="77777777" w:rsidTr="0080270B">
        <w:trPr>
          <w:trHeight w:val="342"/>
          <w:jc w:val="center"/>
        </w:trPr>
        <w:tc>
          <w:tcPr>
            <w:tcW w:w="6799" w:type="dxa"/>
            <w:shd w:val="clear" w:color="auto" w:fill="auto"/>
          </w:tcPr>
          <w:p w14:paraId="4D9340F8" w14:textId="77777777" w:rsidR="00A21F1B" w:rsidRPr="00A51942" w:rsidRDefault="00A21F1B" w:rsidP="0080270B">
            <w:pPr>
              <w:spacing w:after="0" w:line="240" w:lineRule="auto"/>
              <w:ind w:right="261"/>
              <w:jc w:val="both"/>
              <w:rPr>
                <w:rFonts w:ascii="Arial" w:hAnsi="Arial" w:cs="Arial"/>
                <w:sz w:val="21"/>
                <w:szCs w:val="21"/>
              </w:rPr>
            </w:pPr>
            <w:r w:rsidRPr="00A51942">
              <w:rPr>
                <w:rFonts w:ascii="Arial" w:hAnsi="Arial" w:cs="Arial"/>
                <w:sz w:val="21"/>
                <w:szCs w:val="21"/>
              </w:rPr>
              <w:t>Forecast outturn financial position – deficit/(surplus) (prior to additional allocations)</w:t>
            </w:r>
          </w:p>
        </w:tc>
        <w:tc>
          <w:tcPr>
            <w:tcW w:w="2410" w:type="dxa"/>
            <w:shd w:val="clear" w:color="auto" w:fill="auto"/>
          </w:tcPr>
          <w:p w14:paraId="25304E0D" w14:textId="77777777" w:rsidR="00A21F1B" w:rsidRPr="00A51942" w:rsidRDefault="00A21F1B" w:rsidP="0080270B">
            <w:pPr>
              <w:spacing w:after="0" w:line="240" w:lineRule="auto"/>
              <w:ind w:right="261"/>
              <w:jc w:val="center"/>
              <w:rPr>
                <w:rFonts w:ascii="Arial" w:hAnsi="Arial" w:cs="Arial"/>
                <w:sz w:val="21"/>
                <w:szCs w:val="21"/>
              </w:rPr>
            </w:pPr>
            <w:r w:rsidRPr="00A51942">
              <w:rPr>
                <w:rFonts w:ascii="Arial" w:hAnsi="Arial" w:cs="Arial"/>
                <w:sz w:val="21"/>
                <w:szCs w:val="21"/>
              </w:rPr>
              <w:t>0</w:t>
            </w:r>
          </w:p>
        </w:tc>
      </w:tr>
      <w:tr w:rsidR="00A21F1B" w:rsidRPr="00A51942" w14:paraId="464DA5A3" w14:textId="77777777" w:rsidTr="0080270B">
        <w:trPr>
          <w:trHeight w:val="501"/>
          <w:jc w:val="center"/>
        </w:trPr>
        <w:tc>
          <w:tcPr>
            <w:tcW w:w="6799" w:type="dxa"/>
            <w:shd w:val="clear" w:color="auto" w:fill="D9D9D9" w:themeFill="background1" w:themeFillShade="D9"/>
          </w:tcPr>
          <w:p w14:paraId="2C542DC4" w14:textId="77777777" w:rsidR="00A21F1B" w:rsidRPr="00A51942" w:rsidRDefault="00A21F1B" w:rsidP="0080270B">
            <w:pPr>
              <w:spacing w:after="0"/>
              <w:ind w:right="261"/>
              <w:jc w:val="both"/>
              <w:rPr>
                <w:rFonts w:ascii="Arial" w:hAnsi="Arial" w:cs="Arial"/>
                <w:b/>
                <w:sz w:val="21"/>
                <w:szCs w:val="21"/>
              </w:rPr>
            </w:pPr>
            <w:r w:rsidRPr="00A51942">
              <w:rPr>
                <w:rFonts w:ascii="Arial" w:hAnsi="Arial" w:cs="Arial"/>
                <w:b/>
                <w:sz w:val="21"/>
                <w:szCs w:val="21"/>
              </w:rPr>
              <w:t xml:space="preserve">PSPP </w:t>
            </w:r>
            <w:proofErr w:type="gramStart"/>
            <w:r w:rsidRPr="00A51942">
              <w:rPr>
                <w:rFonts w:ascii="Arial" w:hAnsi="Arial" w:cs="Arial"/>
                <w:b/>
                <w:sz w:val="21"/>
                <w:szCs w:val="21"/>
              </w:rPr>
              <w:t>Target :</w:t>
            </w:r>
            <w:proofErr w:type="gramEnd"/>
            <w:r w:rsidRPr="00A51942">
              <w:rPr>
                <w:rFonts w:ascii="Arial" w:hAnsi="Arial" w:cs="Arial"/>
                <w:b/>
                <w:sz w:val="21"/>
                <w:szCs w:val="21"/>
              </w:rPr>
              <w:t xml:space="preserve"> To pay a minimum of 95% of all non NHS creditors within 30 days of receipt of goods or a valid invoice</w:t>
            </w:r>
          </w:p>
        </w:tc>
        <w:tc>
          <w:tcPr>
            <w:tcW w:w="2410" w:type="dxa"/>
            <w:shd w:val="clear" w:color="auto" w:fill="D9D9D9" w:themeFill="background1" w:themeFillShade="D9"/>
          </w:tcPr>
          <w:p w14:paraId="346C92A5" w14:textId="77777777" w:rsidR="00A21F1B" w:rsidRPr="00A51942" w:rsidRDefault="00A21F1B" w:rsidP="0080270B">
            <w:pPr>
              <w:spacing w:after="0"/>
              <w:ind w:right="261"/>
              <w:jc w:val="center"/>
              <w:rPr>
                <w:rFonts w:ascii="Arial" w:hAnsi="Arial" w:cs="Arial"/>
                <w:b/>
                <w:sz w:val="21"/>
                <w:szCs w:val="21"/>
              </w:rPr>
            </w:pPr>
            <w:r w:rsidRPr="00A51942">
              <w:rPr>
                <w:rFonts w:ascii="Arial" w:hAnsi="Arial" w:cs="Arial"/>
                <w:b/>
                <w:sz w:val="21"/>
                <w:szCs w:val="21"/>
              </w:rPr>
              <w:t>Value</w:t>
            </w:r>
          </w:p>
          <w:p w14:paraId="444280A2" w14:textId="77777777" w:rsidR="00A21F1B" w:rsidRPr="00A51942" w:rsidRDefault="00A21F1B" w:rsidP="0080270B">
            <w:pPr>
              <w:spacing w:after="0"/>
              <w:ind w:right="261"/>
              <w:jc w:val="center"/>
              <w:rPr>
                <w:rFonts w:ascii="Arial" w:hAnsi="Arial" w:cs="Arial"/>
                <w:b/>
                <w:sz w:val="21"/>
                <w:szCs w:val="21"/>
              </w:rPr>
            </w:pPr>
            <w:r w:rsidRPr="00A51942">
              <w:rPr>
                <w:rFonts w:ascii="Arial" w:hAnsi="Arial" w:cs="Arial"/>
                <w:b/>
                <w:sz w:val="21"/>
                <w:szCs w:val="21"/>
              </w:rPr>
              <w:t>%</w:t>
            </w:r>
          </w:p>
        </w:tc>
      </w:tr>
      <w:tr w:rsidR="00A21F1B" w:rsidRPr="00A51942" w14:paraId="72CB5470" w14:textId="77777777" w:rsidTr="0080270B">
        <w:trPr>
          <w:trHeight w:val="334"/>
          <w:jc w:val="center"/>
        </w:trPr>
        <w:tc>
          <w:tcPr>
            <w:tcW w:w="6799" w:type="dxa"/>
            <w:shd w:val="clear" w:color="auto" w:fill="auto"/>
          </w:tcPr>
          <w:p w14:paraId="2BD82F70" w14:textId="77777777" w:rsidR="00A21F1B" w:rsidRPr="00A51942" w:rsidRDefault="00A21F1B" w:rsidP="0080270B">
            <w:pPr>
              <w:spacing w:after="0"/>
              <w:ind w:right="261"/>
              <w:jc w:val="both"/>
              <w:rPr>
                <w:rFonts w:ascii="Arial" w:hAnsi="Arial" w:cs="Arial"/>
                <w:sz w:val="21"/>
                <w:szCs w:val="21"/>
              </w:rPr>
            </w:pPr>
            <w:r w:rsidRPr="00A51942">
              <w:rPr>
                <w:rFonts w:ascii="Arial" w:hAnsi="Arial" w:cs="Arial"/>
                <w:sz w:val="21"/>
                <w:szCs w:val="21"/>
              </w:rPr>
              <w:t>Cumulative year to date % of invoices paid within 30 days (by number)</w:t>
            </w:r>
          </w:p>
        </w:tc>
        <w:tc>
          <w:tcPr>
            <w:tcW w:w="2410" w:type="dxa"/>
            <w:shd w:val="clear" w:color="auto" w:fill="auto"/>
          </w:tcPr>
          <w:p w14:paraId="1FA0B1A2" w14:textId="77777777" w:rsidR="00A21F1B" w:rsidRPr="00A51942" w:rsidRDefault="00A21F1B" w:rsidP="0080270B">
            <w:pPr>
              <w:spacing w:after="0"/>
              <w:ind w:right="261"/>
              <w:jc w:val="center"/>
              <w:rPr>
                <w:rFonts w:ascii="Arial" w:hAnsi="Arial" w:cs="Arial"/>
                <w:sz w:val="21"/>
                <w:szCs w:val="21"/>
              </w:rPr>
            </w:pPr>
            <w:r w:rsidRPr="00A51942">
              <w:rPr>
                <w:rFonts w:ascii="Arial" w:hAnsi="Arial" w:cs="Arial"/>
                <w:sz w:val="21"/>
                <w:szCs w:val="21"/>
              </w:rPr>
              <w:t>95.4</w:t>
            </w:r>
          </w:p>
        </w:tc>
      </w:tr>
    </w:tbl>
    <w:p w14:paraId="7D733C8D" w14:textId="77777777" w:rsidR="00A21F1B" w:rsidRDefault="00A21F1B" w:rsidP="00A21F1B">
      <w:pPr>
        <w:tabs>
          <w:tab w:val="left" w:pos="6912"/>
        </w:tabs>
        <w:spacing w:after="0"/>
        <w:ind w:left="113" w:right="261"/>
        <w:rPr>
          <w:rFonts w:ascii="Arial" w:hAnsi="Arial" w:cs="Arial"/>
          <w:sz w:val="21"/>
          <w:szCs w:val="21"/>
        </w:rPr>
      </w:pPr>
    </w:p>
    <w:p w14:paraId="3F5D76EE" w14:textId="77777777" w:rsidR="005B1BF9" w:rsidRPr="00A51942" w:rsidRDefault="005B1BF9" w:rsidP="00A21F1B">
      <w:pPr>
        <w:tabs>
          <w:tab w:val="left" w:pos="6912"/>
        </w:tabs>
        <w:spacing w:after="0"/>
        <w:ind w:left="113" w:right="261"/>
        <w:rPr>
          <w:rFonts w:ascii="Arial" w:hAnsi="Arial" w:cs="Arial"/>
          <w:sz w:val="21"/>
          <w:szCs w:val="21"/>
        </w:rPr>
      </w:pPr>
    </w:p>
    <w:p w14:paraId="3761C20D" w14:textId="77777777" w:rsidR="00A21F1B" w:rsidRPr="00A51942" w:rsidRDefault="00A21F1B" w:rsidP="00A21F1B">
      <w:pPr>
        <w:pStyle w:val="ListParagraph"/>
        <w:numPr>
          <w:ilvl w:val="0"/>
          <w:numId w:val="1"/>
        </w:numPr>
        <w:spacing w:after="0" w:line="240" w:lineRule="auto"/>
        <w:ind w:left="567" w:hanging="567"/>
        <w:rPr>
          <w:rFonts w:ascii="Arial" w:hAnsi="Arial" w:cs="Arial"/>
          <w:b/>
          <w:sz w:val="24"/>
          <w:szCs w:val="24"/>
        </w:rPr>
      </w:pPr>
      <w:r w:rsidRPr="00A51942">
        <w:rPr>
          <w:rFonts w:ascii="Arial" w:hAnsi="Arial" w:cs="Arial"/>
          <w:b/>
          <w:sz w:val="24"/>
          <w:szCs w:val="24"/>
        </w:rPr>
        <w:t>FINANCIAL PLAN 2024/25</w:t>
      </w:r>
    </w:p>
    <w:p w14:paraId="3C5E431E" w14:textId="77777777" w:rsidR="00A21F1B" w:rsidRPr="00A51942" w:rsidRDefault="00A21F1B" w:rsidP="00A21F1B">
      <w:pPr>
        <w:pStyle w:val="ListParagraph"/>
        <w:spacing w:after="0" w:line="240" w:lineRule="auto"/>
        <w:ind w:left="567"/>
        <w:jc w:val="both"/>
        <w:rPr>
          <w:rFonts w:ascii="Arial" w:hAnsi="Arial" w:cs="Arial"/>
          <w:sz w:val="24"/>
          <w:szCs w:val="24"/>
        </w:rPr>
      </w:pPr>
      <w:r w:rsidRPr="00A51942">
        <w:rPr>
          <w:rFonts w:ascii="Arial" w:hAnsi="Arial" w:cs="Arial"/>
          <w:sz w:val="24"/>
          <w:szCs w:val="24"/>
        </w:rPr>
        <w:t>The Health Board submitted an Annual Plan on 28</w:t>
      </w:r>
      <w:r w:rsidRPr="0013508A">
        <w:rPr>
          <w:rFonts w:ascii="Arial" w:hAnsi="Arial" w:cs="Arial"/>
          <w:sz w:val="24"/>
          <w:szCs w:val="24"/>
          <w:vertAlign w:val="superscript"/>
        </w:rPr>
        <w:t>th</w:t>
      </w:r>
      <w:r>
        <w:rPr>
          <w:rFonts w:ascii="Arial" w:hAnsi="Arial" w:cs="Arial"/>
          <w:sz w:val="24"/>
          <w:szCs w:val="24"/>
        </w:rPr>
        <w:t xml:space="preserve"> </w:t>
      </w:r>
      <w:r w:rsidRPr="00A51942">
        <w:rPr>
          <w:rFonts w:ascii="Arial" w:hAnsi="Arial" w:cs="Arial"/>
          <w:sz w:val="24"/>
          <w:szCs w:val="24"/>
        </w:rPr>
        <w:t>March 2024 which reported a deficit of £50.1m. This has not been approved by Welsh Government (WG) with the request that as a minimum the Health Board reduces its deficit to £17</w:t>
      </w:r>
      <w:r>
        <w:rPr>
          <w:rFonts w:ascii="Arial" w:hAnsi="Arial" w:cs="Arial"/>
          <w:sz w:val="24"/>
          <w:szCs w:val="24"/>
        </w:rPr>
        <w:t>.1</w:t>
      </w:r>
      <w:r w:rsidRPr="00A51942">
        <w:rPr>
          <w:rFonts w:ascii="Arial" w:hAnsi="Arial" w:cs="Arial"/>
          <w:sz w:val="24"/>
          <w:szCs w:val="24"/>
        </w:rPr>
        <w:t xml:space="preserve">m or better; work and discussions are ongoing. </w:t>
      </w:r>
      <w:proofErr w:type="gramStart"/>
      <w:r w:rsidRPr="00A51942">
        <w:rPr>
          <w:rFonts w:ascii="Arial" w:hAnsi="Arial" w:cs="Arial"/>
          <w:sz w:val="24"/>
          <w:szCs w:val="24"/>
        </w:rPr>
        <w:t>In order to</w:t>
      </w:r>
      <w:proofErr w:type="gramEnd"/>
      <w:r w:rsidRPr="00A51942">
        <w:rPr>
          <w:rFonts w:ascii="Arial" w:hAnsi="Arial" w:cs="Arial"/>
          <w:sz w:val="24"/>
          <w:szCs w:val="24"/>
        </w:rPr>
        <w:t xml:space="preserve"> meet the £50.1m deficit plan operational savings totalling £26.1m are required and all service areas are required to breakeven to their delegated budgets. This will require the need for a significant reduction to the Health Board’s run rate of expenditure. </w:t>
      </w:r>
    </w:p>
    <w:p w14:paraId="074199F0" w14:textId="77777777" w:rsidR="00A21F1B" w:rsidRPr="00A51942" w:rsidRDefault="00A21F1B" w:rsidP="00A21F1B">
      <w:pPr>
        <w:pStyle w:val="ListParagraph"/>
        <w:spacing w:after="0" w:line="240" w:lineRule="auto"/>
        <w:ind w:left="567"/>
        <w:jc w:val="both"/>
        <w:rPr>
          <w:rFonts w:ascii="Arial" w:hAnsi="Arial" w:cs="Arial"/>
          <w:sz w:val="24"/>
          <w:szCs w:val="24"/>
        </w:rPr>
      </w:pPr>
    </w:p>
    <w:p w14:paraId="7ABB3CF6" w14:textId="77777777" w:rsidR="00A21F1B" w:rsidRDefault="00A21F1B" w:rsidP="00A21F1B">
      <w:pPr>
        <w:pStyle w:val="ListParagraph"/>
        <w:spacing w:after="0" w:line="240" w:lineRule="auto"/>
        <w:ind w:left="567"/>
        <w:jc w:val="both"/>
        <w:rPr>
          <w:rFonts w:ascii="Arial" w:hAnsi="Arial" w:cs="Arial"/>
          <w:sz w:val="24"/>
          <w:szCs w:val="24"/>
        </w:rPr>
      </w:pPr>
      <w:r w:rsidRPr="00A51942">
        <w:rPr>
          <w:rFonts w:ascii="Arial" w:hAnsi="Arial" w:cs="Arial"/>
          <w:sz w:val="24"/>
          <w:szCs w:val="24"/>
        </w:rPr>
        <w:t xml:space="preserve">A further review of the deficit </w:t>
      </w:r>
      <w:proofErr w:type="gramStart"/>
      <w:r w:rsidRPr="00A51942">
        <w:rPr>
          <w:rFonts w:ascii="Arial" w:hAnsi="Arial" w:cs="Arial"/>
          <w:sz w:val="24"/>
          <w:szCs w:val="24"/>
        </w:rPr>
        <w:t>in light of</w:t>
      </w:r>
      <w:proofErr w:type="gramEnd"/>
      <w:r w:rsidRPr="00A51942">
        <w:rPr>
          <w:rFonts w:ascii="Arial" w:hAnsi="Arial" w:cs="Arial"/>
          <w:sz w:val="24"/>
          <w:szCs w:val="24"/>
        </w:rPr>
        <w:t xml:space="preserve"> the </w:t>
      </w:r>
      <w:r>
        <w:rPr>
          <w:rFonts w:ascii="Arial" w:hAnsi="Arial" w:cs="Arial"/>
          <w:sz w:val="24"/>
          <w:szCs w:val="24"/>
        </w:rPr>
        <w:t>M</w:t>
      </w:r>
      <w:r w:rsidRPr="00A51942">
        <w:rPr>
          <w:rFonts w:ascii="Arial" w:hAnsi="Arial" w:cs="Arial"/>
          <w:sz w:val="24"/>
          <w:szCs w:val="24"/>
        </w:rPr>
        <w:t xml:space="preserve">onth 1 position was undertaken to be considered alongside the thematic work programme to reduce the deficit. The Board was advised in May 2024 that whilst the thematic review work had identified some technical changes that could be made and some variable benefits which could be realised, </w:t>
      </w:r>
      <w:proofErr w:type="gramStart"/>
      <w:r w:rsidRPr="00A51942">
        <w:rPr>
          <w:rFonts w:ascii="Arial" w:hAnsi="Arial" w:cs="Arial"/>
          <w:sz w:val="24"/>
          <w:szCs w:val="24"/>
        </w:rPr>
        <w:t>in light of</w:t>
      </w:r>
      <w:proofErr w:type="gramEnd"/>
      <w:r w:rsidRPr="00A51942">
        <w:rPr>
          <w:rFonts w:ascii="Arial" w:hAnsi="Arial" w:cs="Arial"/>
          <w:sz w:val="24"/>
          <w:szCs w:val="24"/>
        </w:rPr>
        <w:t xml:space="preserve"> the emerging </w:t>
      </w:r>
      <w:r>
        <w:rPr>
          <w:rFonts w:ascii="Arial" w:hAnsi="Arial" w:cs="Arial"/>
          <w:sz w:val="24"/>
          <w:szCs w:val="24"/>
        </w:rPr>
        <w:t>M</w:t>
      </w:r>
      <w:r w:rsidRPr="00A51942">
        <w:rPr>
          <w:rFonts w:ascii="Arial" w:hAnsi="Arial" w:cs="Arial"/>
          <w:sz w:val="24"/>
          <w:szCs w:val="24"/>
        </w:rPr>
        <w:t xml:space="preserve">onth 1 position there were not sufficient granular plans to reduce the forecast deficit as actions would first be required to de-risk the run rate. </w:t>
      </w:r>
      <w:proofErr w:type="gramStart"/>
      <w:r w:rsidRPr="00A51942">
        <w:rPr>
          <w:rFonts w:ascii="Arial" w:hAnsi="Arial" w:cs="Arial"/>
          <w:sz w:val="24"/>
          <w:szCs w:val="24"/>
        </w:rPr>
        <w:t>Therefore</w:t>
      </w:r>
      <w:proofErr w:type="gramEnd"/>
      <w:r w:rsidRPr="00A51942">
        <w:rPr>
          <w:rFonts w:ascii="Arial" w:hAnsi="Arial" w:cs="Arial"/>
          <w:sz w:val="24"/>
          <w:szCs w:val="24"/>
        </w:rPr>
        <w:t xml:space="preserve"> the plan remains at </w:t>
      </w:r>
      <w:r>
        <w:rPr>
          <w:rFonts w:ascii="Arial" w:hAnsi="Arial" w:cs="Arial"/>
          <w:sz w:val="24"/>
          <w:szCs w:val="24"/>
        </w:rPr>
        <w:t xml:space="preserve">a </w:t>
      </w:r>
      <w:r w:rsidRPr="00A51942">
        <w:rPr>
          <w:rFonts w:ascii="Arial" w:hAnsi="Arial" w:cs="Arial"/>
          <w:sz w:val="24"/>
          <w:szCs w:val="24"/>
        </w:rPr>
        <w:t>£50.1m deficit.</w:t>
      </w:r>
    </w:p>
    <w:p w14:paraId="7C1EB315" w14:textId="77777777" w:rsidR="00A21F1B" w:rsidRDefault="00A21F1B" w:rsidP="00A21F1B">
      <w:pPr>
        <w:pStyle w:val="ListParagraph"/>
        <w:spacing w:after="0" w:line="240" w:lineRule="auto"/>
        <w:ind w:left="567"/>
        <w:jc w:val="both"/>
        <w:rPr>
          <w:rFonts w:ascii="Arial" w:hAnsi="Arial" w:cs="Arial"/>
          <w:sz w:val="24"/>
          <w:szCs w:val="24"/>
        </w:rPr>
      </w:pPr>
    </w:p>
    <w:p w14:paraId="40C92770" w14:textId="77777777" w:rsidR="00A21F1B" w:rsidRPr="00A51942" w:rsidRDefault="00A21F1B" w:rsidP="00A21F1B">
      <w:pPr>
        <w:pStyle w:val="ListParagraph"/>
        <w:spacing w:after="0" w:line="240" w:lineRule="auto"/>
        <w:ind w:left="567"/>
        <w:jc w:val="both"/>
        <w:rPr>
          <w:rFonts w:ascii="Arial" w:hAnsi="Arial" w:cs="Arial"/>
          <w:sz w:val="24"/>
          <w:szCs w:val="24"/>
        </w:rPr>
      </w:pPr>
      <w:r>
        <w:rPr>
          <w:rFonts w:ascii="Arial" w:hAnsi="Arial" w:cs="Arial"/>
          <w:sz w:val="24"/>
          <w:szCs w:val="24"/>
        </w:rPr>
        <w:t xml:space="preserve">Section 5 of this report describes in more detail the work underway and planned to improve the financial position. </w:t>
      </w:r>
    </w:p>
    <w:p w14:paraId="7FFAC26F" w14:textId="77777777" w:rsidR="00A21F1B" w:rsidRDefault="00A21F1B" w:rsidP="00A21F1B">
      <w:pPr>
        <w:spacing w:after="0" w:line="240" w:lineRule="auto"/>
        <w:jc w:val="both"/>
        <w:rPr>
          <w:rFonts w:ascii="Arial" w:hAnsi="Arial" w:cs="Arial"/>
          <w:sz w:val="24"/>
          <w:szCs w:val="24"/>
        </w:rPr>
      </w:pPr>
    </w:p>
    <w:p w14:paraId="520218DB" w14:textId="77777777" w:rsidR="00A21F1B" w:rsidRPr="00A51942" w:rsidRDefault="00A21F1B" w:rsidP="00A21F1B">
      <w:pPr>
        <w:spacing w:after="0" w:line="240" w:lineRule="auto"/>
        <w:jc w:val="both"/>
        <w:rPr>
          <w:rFonts w:ascii="Arial" w:hAnsi="Arial" w:cs="Arial"/>
          <w:sz w:val="24"/>
          <w:szCs w:val="24"/>
        </w:rPr>
      </w:pPr>
    </w:p>
    <w:p w14:paraId="35805F34" w14:textId="77777777" w:rsidR="00A21F1B" w:rsidRPr="00A51942" w:rsidRDefault="00A21F1B" w:rsidP="00A21F1B">
      <w:pPr>
        <w:pStyle w:val="ListParagraph"/>
        <w:numPr>
          <w:ilvl w:val="0"/>
          <w:numId w:val="1"/>
        </w:numPr>
        <w:spacing w:after="0" w:line="240" w:lineRule="auto"/>
        <w:ind w:left="567" w:hanging="567"/>
        <w:rPr>
          <w:rFonts w:ascii="Arial" w:hAnsi="Arial" w:cs="Arial"/>
          <w:b/>
          <w:sz w:val="24"/>
          <w:szCs w:val="24"/>
        </w:rPr>
      </w:pPr>
      <w:r w:rsidRPr="00A51942">
        <w:rPr>
          <w:rFonts w:ascii="Arial" w:hAnsi="Arial" w:cs="Arial"/>
          <w:b/>
          <w:sz w:val="24"/>
          <w:szCs w:val="24"/>
        </w:rPr>
        <w:t>FINANCIAL PERFORMANCE</w:t>
      </w:r>
      <w:r>
        <w:rPr>
          <w:rFonts w:ascii="Arial" w:hAnsi="Arial" w:cs="Arial"/>
          <w:b/>
          <w:sz w:val="24"/>
          <w:szCs w:val="24"/>
        </w:rPr>
        <w:t xml:space="preserve"> – MONTH 3</w:t>
      </w:r>
    </w:p>
    <w:p w14:paraId="18D118F9" w14:textId="77777777" w:rsidR="00A21F1B" w:rsidRPr="00A51942" w:rsidRDefault="00A21F1B" w:rsidP="00A21F1B">
      <w:pPr>
        <w:pStyle w:val="ListParagraph"/>
        <w:spacing w:after="0" w:line="240" w:lineRule="auto"/>
        <w:ind w:left="567"/>
        <w:jc w:val="both"/>
        <w:rPr>
          <w:rFonts w:ascii="Arial" w:hAnsi="Arial" w:cs="Arial"/>
          <w:sz w:val="24"/>
          <w:szCs w:val="24"/>
        </w:rPr>
      </w:pPr>
      <w:r w:rsidRPr="00A51942">
        <w:rPr>
          <w:rFonts w:ascii="Arial" w:hAnsi="Arial" w:cs="Arial"/>
          <w:sz w:val="24"/>
          <w:szCs w:val="24"/>
        </w:rPr>
        <w:t>The key metrics linked to the revenue position are provided in the information below. Further details on the key drivers to this are provided in</w:t>
      </w:r>
      <w:r>
        <w:rPr>
          <w:rFonts w:ascii="Arial" w:hAnsi="Arial" w:cs="Arial"/>
          <w:sz w:val="24"/>
          <w:szCs w:val="24"/>
        </w:rPr>
        <w:t xml:space="preserve"> Table 3 below, in</w:t>
      </w:r>
      <w:r w:rsidRPr="00A51942">
        <w:rPr>
          <w:rFonts w:ascii="Arial" w:hAnsi="Arial" w:cs="Arial"/>
          <w:sz w:val="24"/>
          <w:szCs w:val="24"/>
        </w:rPr>
        <w:t xml:space="preserve"> section 5.1 and </w:t>
      </w:r>
      <w:r>
        <w:rPr>
          <w:rFonts w:ascii="Arial" w:hAnsi="Arial" w:cs="Arial"/>
          <w:sz w:val="24"/>
          <w:szCs w:val="24"/>
        </w:rPr>
        <w:t xml:space="preserve">in </w:t>
      </w:r>
      <w:r w:rsidRPr="00A51942">
        <w:rPr>
          <w:rFonts w:ascii="Arial" w:hAnsi="Arial" w:cs="Arial"/>
          <w:sz w:val="24"/>
          <w:szCs w:val="24"/>
        </w:rPr>
        <w:t>appendix 1 of this report.</w:t>
      </w:r>
    </w:p>
    <w:p w14:paraId="28B7BC16" w14:textId="77777777" w:rsidR="00A21F1B" w:rsidRPr="00A51942" w:rsidRDefault="00A21F1B" w:rsidP="00A21F1B">
      <w:pPr>
        <w:pStyle w:val="ListParagraph"/>
        <w:spacing w:after="0" w:line="240" w:lineRule="auto"/>
        <w:ind w:left="567"/>
        <w:rPr>
          <w:rFonts w:ascii="Arial" w:hAnsi="Arial" w:cs="Arial"/>
          <w:b/>
          <w:sz w:val="24"/>
          <w:szCs w:val="24"/>
        </w:rPr>
      </w:pPr>
    </w:p>
    <w:p w14:paraId="2BB7513D" w14:textId="77777777" w:rsidR="00A21F1B" w:rsidRPr="00D6666F" w:rsidRDefault="00A21F1B" w:rsidP="00A21F1B">
      <w:pPr>
        <w:pStyle w:val="ListParagraph"/>
        <w:spacing w:after="0" w:line="240" w:lineRule="auto"/>
        <w:ind w:left="567"/>
        <w:rPr>
          <w:rFonts w:ascii="Arial" w:hAnsi="Arial" w:cs="Arial"/>
          <w:b/>
          <w:sz w:val="24"/>
          <w:szCs w:val="24"/>
          <w:u w:val="single"/>
        </w:rPr>
      </w:pPr>
      <w:r w:rsidRPr="00D6666F">
        <w:rPr>
          <w:rFonts w:ascii="Arial" w:hAnsi="Arial" w:cs="Arial"/>
          <w:b/>
          <w:sz w:val="24"/>
          <w:szCs w:val="24"/>
          <w:u w:val="single"/>
        </w:rPr>
        <w:t>Summary Revenue Performance</w:t>
      </w:r>
    </w:p>
    <w:p w14:paraId="32B4624F" w14:textId="77777777" w:rsidR="00A21F1B" w:rsidRDefault="00A21F1B" w:rsidP="00A21F1B">
      <w:pPr>
        <w:pStyle w:val="ListParagraph"/>
        <w:spacing w:after="0" w:line="240" w:lineRule="auto"/>
        <w:ind w:left="567"/>
        <w:rPr>
          <w:rFonts w:ascii="Arial" w:hAnsi="Arial" w:cs="Arial"/>
          <w:sz w:val="24"/>
          <w:szCs w:val="24"/>
        </w:rPr>
      </w:pPr>
    </w:p>
    <w:p w14:paraId="4D2C3FAC" w14:textId="77777777" w:rsidR="00A21F1B" w:rsidRDefault="00A21F1B" w:rsidP="00A21F1B">
      <w:pPr>
        <w:pStyle w:val="ListParagraph"/>
        <w:spacing w:after="0" w:line="240" w:lineRule="auto"/>
        <w:ind w:left="567"/>
        <w:rPr>
          <w:rFonts w:ascii="Arial" w:hAnsi="Arial" w:cs="Arial"/>
          <w:b/>
          <w:sz w:val="24"/>
          <w:szCs w:val="24"/>
        </w:rPr>
      </w:pPr>
      <w:r>
        <w:rPr>
          <w:rFonts w:ascii="Arial" w:hAnsi="Arial" w:cs="Arial"/>
          <w:b/>
          <w:sz w:val="24"/>
          <w:szCs w:val="24"/>
        </w:rPr>
        <w:t>Graph</w:t>
      </w:r>
      <w:r w:rsidRPr="00D6666F">
        <w:rPr>
          <w:rFonts w:ascii="Arial" w:hAnsi="Arial" w:cs="Arial"/>
          <w:b/>
          <w:sz w:val="24"/>
          <w:szCs w:val="24"/>
        </w:rPr>
        <w:t xml:space="preserve"> 1 &amp; 2 Sum</w:t>
      </w:r>
      <w:r>
        <w:rPr>
          <w:rFonts w:ascii="Arial" w:hAnsi="Arial" w:cs="Arial"/>
          <w:b/>
          <w:sz w:val="24"/>
          <w:szCs w:val="24"/>
        </w:rPr>
        <w:t>m</w:t>
      </w:r>
      <w:r w:rsidRPr="00D6666F">
        <w:rPr>
          <w:rFonts w:ascii="Arial" w:hAnsi="Arial" w:cs="Arial"/>
          <w:b/>
          <w:sz w:val="24"/>
          <w:szCs w:val="24"/>
        </w:rPr>
        <w:t>ary Revenue &amp; Savings</w:t>
      </w:r>
    </w:p>
    <w:p w14:paraId="1683DFC9" w14:textId="77777777" w:rsidR="005B1BF9" w:rsidRPr="00D6666F" w:rsidRDefault="005B1BF9" w:rsidP="00A21F1B">
      <w:pPr>
        <w:pStyle w:val="ListParagraph"/>
        <w:spacing w:after="0" w:line="240" w:lineRule="auto"/>
        <w:ind w:left="567"/>
        <w:rPr>
          <w:rFonts w:ascii="Arial" w:hAnsi="Arial" w:cs="Arial"/>
          <w:b/>
          <w:sz w:val="24"/>
          <w:szCs w:val="24"/>
        </w:rPr>
      </w:pPr>
    </w:p>
    <w:p w14:paraId="3593948F" w14:textId="77777777" w:rsidR="00A21F1B" w:rsidRPr="00D6666F" w:rsidRDefault="00A21F1B" w:rsidP="00A21F1B">
      <w:pPr>
        <w:pStyle w:val="ListParagraph"/>
        <w:spacing w:after="0" w:line="240" w:lineRule="auto"/>
        <w:ind w:left="567"/>
        <w:rPr>
          <w:rFonts w:ascii="Arial" w:hAnsi="Arial" w:cs="Arial"/>
          <w:sz w:val="24"/>
          <w:szCs w:val="24"/>
        </w:rPr>
      </w:pPr>
      <w:r w:rsidRPr="00D6666F">
        <w:rPr>
          <w:rFonts w:ascii="Arial" w:hAnsi="Arial" w:cs="Arial"/>
          <w:noProof/>
          <w:sz w:val="24"/>
          <w:szCs w:val="24"/>
          <w:lang w:eastAsia="en-GB"/>
        </w:rPr>
        <w:drawing>
          <wp:inline distT="0" distB="0" distL="0" distR="0" wp14:anchorId="7094D929" wp14:editId="195BDF20">
            <wp:extent cx="2743200" cy="2294616"/>
            <wp:effectExtent l="0" t="0" r="0" b="0"/>
            <wp:docPr id="8" name="Picture 8" descr="A graph of a performan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graph of a performance&#10;&#10;Description automatically generated with medium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47451" cy="2298172"/>
                    </a:xfrm>
                    <a:prstGeom prst="rect">
                      <a:avLst/>
                    </a:prstGeom>
                    <a:noFill/>
                  </pic:spPr>
                </pic:pic>
              </a:graphicData>
            </a:graphic>
          </wp:inline>
        </w:drawing>
      </w:r>
      <w:r w:rsidRPr="00D6666F">
        <w:rPr>
          <w:rFonts w:ascii="Arial" w:hAnsi="Arial" w:cs="Arial"/>
          <w:noProof/>
          <w:sz w:val="24"/>
          <w:szCs w:val="24"/>
          <w:lang w:eastAsia="en-GB"/>
        </w:rPr>
        <w:drawing>
          <wp:inline distT="0" distB="0" distL="0" distR="0" wp14:anchorId="748B9162" wp14:editId="295556BD">
            <wp:extent cx="2580710" cy="2291715"/>
            <wp:effectExtent l="0" t="0" r="0" b="0"/>
            <wp:docPr id="10" name="Picture 10" descr="A graph of savings delive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graph of savings delivery&#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83538" cy="2294226"/>
                    </a:xfrm>
                    <a:prstGeom prst="rect">
                      <a:avLst/>
                    </a:prstGeom>
                    <a:noFill/>
                  </pic:spPr>
                </pic:pic>
              </a:graphicData>
            </a:graphic>
          </wp:inline>
        </w:drawing>
      </w:r>
    </w:p>
    <w:p w14:paraId="79B6FB13" w14:textId="77777777" w:rsidR="00A21F1B" w:rsidRDefault="00A21F1B" w:rsidP="00A21F1B">
      <w:pPr>
        <w:pStyle w:val="ListParagraph"/>
        <w:spacing w:after="0" w:line="240" w:lineRule="auto"/>
        <w:ind w:left="567"/>
        <w:rPr>
          <w:rFonts w:ascii="Arial" w:hAnsi="Arial" w:cs="Arial"/>
          <w:sz w:val="24"/>
          <w:szCs w:val="24"/>
        </w:rPr>
      </w:pPr>
    </w:p>
    <w:p w14:paraId="78770529" w14:textId="77777777" w:rsidR="005B1BF9" w:rsidRDefault="005B1BF9" w:rsidP="00A21F1B">
      <w:pPr>
        <w:pStyle w:val="ListParagraph"/>
        <w:spacing w:after="0" w:line="240" w:lineRule="auto"/>
        <w:ind w:left="567"/>
        <w:rPr>
          <w:rFonts w:ascii="Arial" w:hAnsi="Arial" w:cs="Arial"/>
          <w:sz w:val="24"/>
          <w:szCs w:val="24"/>
        </w:rPr>
      </w:pPr>
    </w:p>
    <w:p w14:paraId="76FA7696" w14:textId="77777777" w:rsidR="005B1BF9" w:rsidRDefault="005B1BF9" w:rsidP="00A21F1B">
      <w:pPr>
        <w:pStyle w:val="ListParagraph"/>
        <w:spacing w:after="0" w:line="240" w:lineRule="auto"/>
        <w:ind w:left="567"/>
        <w:rPr>
          <w:rFonts w:ascii="Arial" w:hAnsi="Arial" w:cs="Arial"/>
          <w:sz w:val="24"/>
          <w:szCs w:val="24"/>
        </w:rPr>
      </w:pPr>
    </w:p>
    <w:p w14:paraId="16B52FF7" w14:textId="77777777" w:rsidR="005B1BF9" w:rsidRDefault="005B1BF9" w:rsidP="00A21F1B">
      <w:pPr>
        <w:pStyle w:val="ListParagraph"/>
        <w:spacing w:after="0" w:line="240" w:lineRule="auto"/>
        <w:ind w:left="567"/>
        <w:rPr>
          <w:rFonts w:ascii="Arial" w:hAnsi="Arial" w:cs="Arial"/>
          <w:sz w:val="24"/>
          <w:szCs w:val="24"/>
        </w:rPr>
      </w:pPr>
    </w:p>
    <w:p w14:paraId="09372E6B" w14:textId="77777777" w:rsidR="005B1BF9" w:rsidRPr="00D6666F" w:rsidRDefault="005B1BF9" w:rsidP="00A21F1B">
      <w:pPr>
        <w:pStyle w:val="ListParagraph"/>
        <w:spacing w:after="0" w:line="240" w:lineRule="auto"/>
        <w:ind w:left="567"/>
        <w:rPr>
          <w:rFonts w:ascii="Arial" w:hAnsi="Arial" w:cs="Arial"/>
          <w:sz w:val="24"/>
          <w:szCs w:val="24"/>
        </w:rPr>
      </w:pPr>
    </w:p>
    <w:p w14:paraId="7BCB12E4" w14:textId="77777777" w:rsidR="00A21F1B" w:rsidRPr="00D6666F" w:rsidRDefault="00A21F1B" w:rsidP="00A21F1B">
      <w:pPr>
        <w:pStyle w:val="ListParagraph"/>
        <w:spacing w:after="0" w:line="240" w:lineRule="auto"/>
        <w:rPr>
          <w:rFonts w:ascii="Arial" w:hAnsi="Arial" w:cs="Arial"/>
          <w:b/>
          <w:strike/>
          <w:sz w:val="24"/>
          <w:szCs w:val="24"/>
        </w:rPr>
      </w:pPr>
      <w:r w:rsidRPr="00D6666F">
        <w:rPr>
          <w:rFonts w:ascii="Arial" w:hAnsi="Arial" w:cs="Arial"/>
          <w:b/>
          <w:noProof/>
          <w:sz w:val="24"/>
          <w:szCs w:val="24"/>
          <w:lang w:eastAsia="en-GB"/>
        </w:rPr>
        <w:lastRenderedPageBreak/>
        <w:t xml:space="preserve"> </w:t>
      </w:r>
      <w:r>
        <w:rPr>
          <w:rFonts w:ascii="Arial" w:hAnsi="Arial" w:cs="Arial"/>
          <w:b/>
          <w:noProof/>
          <w:sz w:val="24"/>
          <w:szCs w:val="24"/>
          <w:lang w:eastAsia="en-GB"/>
        </w:rPr>
        <w:t>Table 1: Key Revenue Metrics</w:t>
      </w:r>
    </w:p>
    <w:tbl>
      <w:tblPr>
        <w:tblStyle w:val="TableGrid"/>
        <w:tblW w:w="8460" w:type="dxa"/>
        <w:tblInd w:w="607" w:type="dxa"/>
        <w:tblLook w:val="04A0" w:firstRow="1" w:lastRow="0" w:firstColumn="1" w:lastColumn="0" w:noHBand="0" w:noVBand="1"/>
      </w:tblPr>
      <w:tblGrid>
        <w:gridCol w:w="6051"/>
        <w:gridCol w:w="1134"/>
        <w:gridCol w:w="1275"/>
      </w:tblGrid>
      <w:tr w:rsidR="00A21F1B" w:rsidRPr="00D6666F" w14:paraId="05E4749D" w14:textId="77777777" w:rsidTr="0080270B">
        <w:trPr>
          <w:trHeight w:val="661"/>
        </w:trPr>
        <w:tc>
          <w:tcPr>
            <w:tcW w:w="6051" w:type="dxa"/>
            <w:shd w:val="clear" w:color="auto" w:fill="DEEAF6" w:themeFill="accent1" w:themeFillTint="33"/>
          </w:tcPr>
          <w:p w14:paraId="38A0B2EF" w14:textId="77777777" w:rsidR="00A21F1B" w:rsidRPr="00D6666F" w:rsidRDefault="00A21F1B" w:rsidP="0080270B">
            <w:pPr>
              <w:pStyle w:val="ListParagraph"/>
              <w:ind w:left="0"/>
              <w:jc w:val="center"/>
              <w:rPr>
                <w:rFonts w:ascii="Arial" w:hAnsi="Arial" w:cs="Arial"/>
                <w:b/>
                <w:sz w:val="20"/>
                <w:szCs w:val="20"/>
              </w:rPr>
            </w:pPr>
            <w:r w:rsidRPr="00D6666F">
              <w:rPr>
                <w:rFonts w:ascii="Arial" w:hAnsi="Arial" w:cs="Arial"/>
                <w:b/>
                <w:sz w:val="20"/>
                <w:szCs w:val="20"/>
              </w:rPr>
              <w:t>Target</w:t>
            </w:r>
          </w:p>
        </w:tc>
        <w:tc>
          <w:tcPr>
            <w:tcW w:w="1134" w:type="dxa"/>
            <w:shd w:val="clear" w:color="auto" w:fill="DEEAF6" w:themeFill="accent1" w:themeFillTint="33"/>
          </w:tcPr>
          <w:p w14:paraId="07FD4947" w14:textId="77777777" w:rsidR="00A21F1B" w:rsidRPr="00D6666F" w:rsidRDefault="00A21F1B" w:rsidP="0080270B">
            <w:pPr>
              <w:pStyle w:val="ListParagraph"/>
              <w:ind w:left="0"/>
              <w:jc w:val="center"/>
              <w:rPr>
                <w:rFonts w:ascii="Arial" w:hAnsi="Arial" w:cs="Arial"/>
                <w:b/>
                <w:sz w:val="20"/>
                <w:szCs w:val="20"/>
              </w:rPr>
            </w:pPr>
            <w:r w:rsidRPr="00D6666F">
              <w:rPr>
                <w:rFonts w:ascii="Arial" w:hAnsi="Arial" w:cs="Arial"/>
                <w:b/>
                <w:sz w:val="20"/>
                <w:szCs w:val="20"/>
              </w:rPr>
              <w:t>In Month</w:t>
            </w:r>
          </w:p>
          <w:p w14:paraId="1AF0E317" w14:textId="77777777" w:rsidR="00A21F1B" w:rsidRPr="00D6666F" w:rsidRDefault="00A21F1B" w:rsidP="0080270B">
            <w:pPr>
              <w:pStyle w:val="ListParagraph"/>
              <w:ind w:left="0"/>
              <w:rPr>
                <w:rFonts w:ascii="Arial" w:hAnsi="Arial" w:cs="Arial"/>
                <w:b/>
                <w:sz w:val="20"/>
                <w:szCs w:val="20"/>
              </w:rPr>
            </w:pPr>
          </w:p>
          <w:p w14:paraId="2644A8F9" w14:textId="77777777" w:rsidR="00A21F1B" w:rsidRPr="00D6666F" w:rsidRDefault="00A21F1B" w:rsidP="0080270B">
            <w:pPr>
              <w:pStyle w:val="ListParagraph"/>
              <w:ind w:left="0"/>
              <w:jc w:val="center"/>
              <w:rPr>
                <w:rFonts w:ascii="Arial" w:hAnsi="Arial" w:cs="Arial"/>
                <w:b/>
                <w:sz w:val="20"/>
                <w:szCs w:val="20"/>
              </w:rPr>
            </w:pPr>
            <w:r w:rsidRPr="00D6666F">
              <w:rPr>
                <w:rFonts w:ascii="Arial" w:hAnsi="Arial" w:cs="Arial"/>
                <w:b/>
                <w:sz w:val="20"/>
                <w:szCs w:val="20"/>
              </w:rPr>
              <w:t>£’m</w:t>
            </w:r>
          </w:p>
        </w:tc>
        <w:tc>
          <w:tcPr>
            <w:tcW w:w="1275" w:type="dxa"/>
            <w:shd w:val="clear" w:color="auto" w:fill="DEEAF6" w:themeFill="accent1" w:themeFillTint="33"/>
          </w:tcPr>
          <w:p w14:paraId="3313141A" w14:textId="77777777" w:rsidR="00A21F1B" w:rsidRPr="00D6666F" w:rsidRDefault="00A21F1B" w:rsidP="0080270B">
            <w:pPr>
              <w:pStyle w:val="ListParagraph"/>
              <w:ind w:left="0"/>
              <w:jc w:val="center"/>
              <w:rPr>
                <w:rFonts w:ascii="Arial" w:hAnsi="Arial" w:cs="Arial"/>
                <w:b/>
                <w:sz w:val="20"/>
                <w:szCs w:val="20"/>
              </w:rPr>
            </w:pPr>
            <w:r w:rsidRPr="00D6666F">
              <w:rPr>
                <w:rFonts w:ascii="Arial" w:hAnsi="Arial" w:cs="Arial"/>
                <w:b/>
                <w:sz w:val="20"/>
                <w:szCs w:val="20"/>
              </w:rPr>
              <w:t>Year To Date (YTD)</w:t>
            </w:r>
          </w:p>
          <w:p w14:paraId="7DF6F365" w14:textId="77777777" w:rsidR="00A21F1B" w:rsidRPr="00D6666F" w:rsidRDefault="00A21F1B" w:rsidP="0080270B">
            <w:pPr>
              <w:pStyle w:val="ListParagraph"/>
              <w:ind w:left="0"/>
              <w:jc w:val="center"/>
              <w:rPr>
                <w:rFonts w:ascii="Arial" w:hAnsi="Arial" w:cs="Arial"/>
                <w:b/>
                <w:sz w:val="20"/>
                <w:szCs w:val="20"/>
              </w:rPr>
            </w:pPr>
            <w:r w:rsidRPr="00D6666F">
              <w:rPr>
                <w:rFonts w:ascii="Arial" w:hAnsi="Arial" w:cs="Arial"/>
                <w:b/>
                <w:sz w:val="20"/>
                <w:szCs w:val="20"/>
              </w:rPr>
              <w:t>£’m</w:t>
            </w:r>
          </w:p>
        </w:tc>
      </w:tr>
      <w:tr w:rsidR="00A21F1B" w:rsidRPr="00D6666F" w14:paraId="26884B83" w14:textId="77777777" w:rsidTr="0080270B">
        <w:trPr>
          <w:trHeight w:val="442"/>
        </w:trPr>
        <w:tc>
          <w:tcPr>
            <w:tcW w:w="6051" w:type="dxa"/>
            <w:shd w:val="clear" w:color="auto" w:fill="DEEAF6" w:themeFill="accent1" w:themeFillTint="33"/>
          </w:tcPr>
          <w:p w14:paraId="285A5585" w14:textId="77777777" w:rsidR="00A21F1B" w:rsidRPr="00D6666F" w:rsidRDefault="00A21F1B" w:rsidP="0080270B">
            <w:pPr>
              <w:pStyle w:val="ListParagraph"/>
              <w:ind w:left="0"/>
              <w:rPr>
                <w:rFonts w:ascii="Arial" w:hAnsi="Arial" w:cs="Arial"/>
                <w:b/>
                <w:sz w:val="20"/>
                <w:szCs w:val="20"/>
              </w:rPr>
            </w:pPr>
            <w:r w:rsidRPr="00D6666F">
              <w:rPr>
                <w:rFonts w:ascii="Arial" w:hAnsi="Arial" w:cs="Arial"/>
                <w:b/>
                <w:sz w:val="20"/>
                <w:szCs w:val="20"/>
              </w:rPr>
              <w:t xml:space="preserve">Delivery Against Revenue Resource Limit (RRL) </w:t>
            </w:r>
            <w:r w:rsidRPr="00D6666F">
              <w:rPr>
                <w:rFonts w:ascii="Arial" w:hAnsi="Arial" w:cs="Arial"/>
                <w:b/>
                <w:color w:val="FF0000"/>
                <w:sz w:val="20"/>
                <w:szCs w:val="20"/>
              </w:rPr>
              <w:t>DEFICIT</w:t>
            </w:r>
            <w:r w:rsidRPr="00D6666F">
              <w:rPr>
                <w:rFonts w:ascii="Arial" w:hAnsi="Arial" w:cs="Arial"/>
                <w:b/>
                <w:sz w:val="20"/>
                <w:szCs w:val="20"/>
              </w:rPr>
              <w:t xml:space="preserve"> / </w:t>
            </w:r>
            <w:r w:rsidRPr="00D6666F">
              <w:rPr>
                <w:rFonts w:ascii="Arial" w:hAnsi="Arial" w:cs="Arial"/>
                <w:b/>
                <w:color w:val="00B050"/>
                <w:sz w:val="20"/>
                <w:szCs w:val="20"/>
              </w:rPr>
              <w:t>(SURPLUS)</w:t>
            </w:r>
          </w:p>
        </w:tc>
        <w:tc>
          <w:tcPr>
            <w:tcW w:w="1134" w:type="dxa"/>
            <w:shd w:val="clear" w:color="auto" w:fill="FF0000"/>
          </w:tcPr>
          <w:p w14:paraId="2C8FA8C8" w14:textId="77777777" w:rsidR="00A21F1B" w:rsidRPr="00D6666F" w:rsidRDefault="00A21F1B" w:rsidP="0080270B">
            <w:pPr>
              <w:pStyle w:val="ListParagraph"/>
              <w:ind w:left="0"/>
              <w:jc w:val="center"/>
              <w:rPr>
                <w:rFonts w:ascii="Arial" w:hAnsi="Arial" w:cs="Arial"/>
                <w:b/>
                <w:sz w:val="20"/>
                <w:szCs w:val="20"/>
              </w:rPr>
            </w:pPr>
          </w:p>
          <w:p w14:paraId="1E4AD5DA" w14:textId="77777777" w:rsidR="00A21F1B" w:rsidRPr="00D6666F" w:rsidRDefault="00A21F1B" w:rsidP="0080270B">
            <w:pPr>
              <w:pStyle w:val="ListParagraph"/>
              <w:ind w:left="0"/>
              <w:jc w:val="right"/>
              <w:rPr>
                <w:rFonts w:ascii="Arial" w:hAnsi="Arial" w:cs="Arial"/>
                <w:b/>
                <w:sz w:val="20"/>
                <w:szCs w:val="20"/>
              </w:rPr>
            </w:pPr>
            <w:r w:rsidRPr="00D6666F">
              <w:rPr>
                <w:rFonts w:ascii="Arial" w:hAnsi="Arial" w:cs="Arial"/>
                <w:b/>
                <w:sz w:val="20"/>
                <w:szCs w:val="20"/>
              </w:rPr>
              <w:t>7.483</w:t>
            </w:r>
          </w:p>
        </w:tc>
        <w:tc>
          <w:tcPr>
            <w:tcW w:w="1275" w:type="dxa"/>
            <w:shd w:val="clear" w:color="auto" w:fill="FF0000"/>
          </w:tcPr>
          <w:p w14:paraId="37FAD3D4" w14:textId="77777777" w:rsidR="00A21F1B" w:rsidRPr="00D6666F" w:rsidRDefault="00A21F1B" w:rsidP="0080270B">
            <w:pPr>
              <w:pStyle w:val="ListParagraph"/>
              <w:ind w:left="0"/>
              <w:jc w:val="right"/>
              <w:rPr>
                <w:rFonts w:ascii="Arial" w:hAnsi="Arial" w:cs="Arial"/>
                <w:b/>
                <w:sz w:val="20"/>
                <w:szCs w:val="20"/>
              </w:rPr>
            </w:pPr>
          </w:p>
          <w:p w14:paraId="2C9D385E" w14:textId="77777777" w:rsidR="00A21F1B" w:rsidRPr="00D6666F" w:rsidRDefault="00A21F1B" w:rsidP="0080270B">
            <w:pPr>
              <w:pStyle w:val="ListParagraph"/>
              <w:ind w:left="0"/>
              <w:jc w:val="right"/>
              <w:rPr>
                <w:rFonts w:ascii="Arial" w:hAnsi="Arial" w:cs="Arial"/>
                <w:b/>
                <w:sz w:val="20"/>
                <w:szCs w:val="20"/>
              </w:rPr>
            </w:pPr>
            <w:r w:rsidRPr="00D6666F">
              <w:rPr>
                <w:rFonts w:ascii="Arial" w:hAnsi="Arial" w:cs="Arial"/>
                <w:b/>
                <w:sz w:val="20"/>
                <w:szCs w:val="20"/>
              </w:rPr>
              <w:t xml:space="preserve">25.824 </w:t>
            </w:r>
          </w:p>
        </w:tc>
      </w:tr>
      <w:tr w:rsidR="00A21F1B" w:rsidRPr="00D6666F" w14:paraId="44DFE736" w14:textId="77777777" w:rsidTr="0080270B">
        <w:trPr>
          <w:trHeight w:val="442"/>
        </w:trPr>
        <w:tc>
          <w:tcPr>
            <w:tcW w:w="6051" w:type="dxa"/>
            <w:shd w:val="clear" w:color="auto" w:fill="DEEAF6" w:themeFill="accent1" w:themeFillTint="33"/>
          </w:tcPr>
          <w:p w14:paraId="55C5A081" w14:textId="77777777" w:rsidR="00A21F1B" w:rsidRPr="00D6666F" w:rsidRDefault="00A21F1B" w:rsidP="0080270B">
            <w:pPr>
              <w:pStyle w:val="ListParagraph"/>
              <w:ind w:left="0"/>
              <w:rPr>
                <w:rFonts w:ascii="Arial" w:hAnsi="Arial" w:cs="Arial"/>
                <w:b/>
                <w:color w:val="00B050"/>
                <w:sz w:val="20"/>
                <w:szCs w:val="20"/>
              </w:rPr>
            </w:pPr>
            <w:r w:rsidRPr="00D6666F">
              <w:rPr>
                <w:rFonts w:ascii="Arial" w:hAnsi="Arial" w:cs="Arial"/>
                <w:b/>
                <w:sz w:val="20"/>
                <w:szCs w:val="20"/>
              </w:rPr>
              <w:t xml:space="preserve">Delivery Against Total Run Rate/Savings Target </w:t>
            </w:r>
            <w:proofErr w:type="gramStart"/>
            <w:r w:rsidRPr="00D6666F">
              <w:rPr>
                <w:rFonts w:ascii="Arial" w:hAnsi="Arial" w:cs="Arial"/>
                <w:b/>
                <w:sz w:val="20"/>
                <w:szCs w:val="20"/>
              </w:rPr>
              <w:t>In</w:t>
            </w:r>
            <w:proofErr w:type="gramEnd"/>
            <w:r w:rsidRPr="00D6666F">
              <w:rPr>
                <w:rFonts w:ascii="Arial" w:hAnsi="Arial" w:cs="Arial"/>
                <w:b/>
                <w:sz w:val="20"/>
                <w:szCs w:val="20"/>
              </w:rPr>
              <w:t xml:space="preserve"> Ledger </w:t>
            </w:r>
            <w:r w:rsidRPr="00D6666F">
              <w:rPr>
                <w:rFonts w:ascii="Arial" w:hAnsi="Arial" w:cs="Arial"/>
                <w:b/>
                <w:color w:val="FF0000"/>
                <w:sz w:val="20"/>
                <w:szCs w:val="20"/>
              </w:rPr>
              <w:t>DEFICIT</w:t>
            </w:r>
            <w:r w:rsidRPr="00D6666F">
              <w:rPr>
                <w:rFonts w:ascii="Arial" w:hAnsi="Arial" w:cs="Arial"/>
                <w:b/>
                <w:sz w:val="20"/>
                <w:szCs w:val="20"/>
              </w:rPr>
              <w:t xml:space="preserve"> / </w:t>
            </w:r>
            <w:r w:rsidRPr="00D6666F">
              <w:rPr>
                <w:rFonts w:ascii="Arial" w:hAnsi="Arial" w:cs="Arial"/>
                <w:b/>
                <w:color w:val="00B050"/>
                <w:sz w:val="20"/>
                <w:szCs w:val="20"/>
              </w:rPr>
              <w:t>(SURPLUS)</w:t>
            </w:r>
          </w:p>
        </w:tc>
        <w:tc>
          <w:tcPr>
            <w:tcW w:w="1134" w:type="dxa"/>
            <w:shd w:val="clear" w:color="auto" w:fill="FF0000"/>
          </w:tcPr>
          <w:p w14:paraId="19AB4C62" w14:textId="77777777" w:rsidR="00A21F1B" w:rsidRPr="00D6666F" w:rsidRDefault="00A21F1B" w:rsidP="0080270B">
            <w:pPr>
              <w:pStyle w:val="ListParagraph"/>
              <w:ind w:left="0"/>
              <w:jc w:val="right"/>
              <w:rPr>
                <w:rFonts w:ascii="Arial" w:hAnsi="Arial" w:cs="Arial"/>
                <w:b/>
                <w:sz w:val="20"/>
                <w:szCs w:val="20"/>
              </w:rPr>
            </w:pPr>
          </w:p>
          <w:p w14:paraId="5B9E0512" w14:textId="77777777" w:rsidR="00A21F1B" w:rsidRPr="00D6666F" w:rsidRDefault="00A21F1B" w:rsidP="0080270B">
            <w:pPr>
              <w:pStyle w:val="ListParagraph"/>
              <w:ind w:left="0"/>
              <w:jc w:val="right"/>
              <w:rPr>
                <w:rFonts w:ascii="Arial" w:hAnsi="Arial" w:cs="Arial"/>
                <w:b/>
                <w:sz w:val="20"/>
                <w:szCs w:val="20"/>
              </w:rPr>
            </w:pPr>
            <w:r w:rsidRPr="00D6666F">
              <w:rPr>
                <w:rFonts w:ascii="Arial" w:hAnsi="Arial" w:cs="Arial"/>
                <w:b/>
                <w:sz w:val="20"/>
                <w:szCs w:val="20"/>
              </w:rPr>
              <w:t>1.242</w:t>
            </w:r>
          </w:p>
        </w:tc>
        <w:tc>
          <w:tcPr>
            <w:tcW w:w="1275" w:type="dxa"/>
            <w:shd w:val="clear" w:color="auto" w:fill="FF0000"/>
          </w:tcPr>
          <w:p w14:paraId="58356997" w14:textId="77777777" w:rsidR="00A21F1B" w:rsidRPr="00D6666F" w:rsidRDefault="00A21F1B" w:rsidP="0080270B">
            <w:pPr>
              <w:pStyle w:val="ListParagraph"/>
              <w:ind w:left="0"/>
              <w:jc w:val="right"/>
              <w:rPr>
                <w:rFonts w:ascii="Arial" w:hAnsi="Arial" w:cs="Arial"/>
                <w:b/>
                <w:sz w:val="20"/>
                <w:szCs w:val="20"/>
              </w:rPr>
            </w:pPr>
          </w:p>
          <w:p w14:paraId="1420AED5" w14:textId="77777777" w:rsidR="00A21F1B" w:rsidRPr="00D6666F" w:rsidRDefault="00A21F1B" w:rsidP="0080270B">
            <w:pPr>
              <w:pStyle w:val="ListParagraph"/>
              <w:ind w:left="0"/>
              <w:jc w:val="right"/>
              <w:rPr>
                <w:rFonts w:ascii="Arial" w:hAnsi="Arial" w:cs="Arial"/>
                <w:b/>
                <w:sz w:val="20"/>
                <w:szCs w:val="20"/>
              </w:rPr>
            </w:pPr>
            <w:r w:rsidRPr="00D6666F">
              <w:rPr>
                <w:rFonts w:ascii="Arial" w:hAnsi="Arial" w:cs="Arial"/>
                <w:b/>
                <w:sz w:val="20"/>
                <w:szCs w:val="20"/>
              </w:rPr>
              <w:t>3.220</w:t>
            </w:r>
          </w:p>
        </w:tc>
      </w:tr>
    </w:tbl>
    <w:p w14:paraId="5CB5E78B" w14:textId="77777777" w:rsidR="00A21F1B" w:rsidRPr="00D6666F" w:rsidRDefault="00A21F1B" w:rsidP="00A21F1B">
      <w:pPr>
        <w:spacing w:after="0" w:line="240" w:lineRule="auto"/>
        <w:rPr>
          <w:rFonts w:ascii="Arial" w:hAnsi="Arial" w:cs="Arial"/>
          <w:sz w:val="24"/>
          <w:szCs w:val="24"/>
        </w:rPr>
      </w:pPr>
    </w:p>
    <w:p w14:paraId="4980B309" w14:textId="77777777" w:rsidR="00A21F1B" w:rsidRPr="00D6666F" w:rsidRDefault="00A21F1B" w:rsidP="00A21F1B">
      <w:pPr>
        <w:spacing w:after="0" w:line="240" w:lineRule="auto"/>
        <w:ind w:left="567"/>
        <w:jc w:val="both"/>
        <w:rPr>
          <w:rFonts w:ascii="Arial" w:hAnsi="Arial" w:cs="Arial"/>
          <w:sz w:val="24"/>
          <w:szCs w:val="24"/>
        </w:rPr>
      </w:pPr>
      <w:r w:rsidRPr="00D6666F">
        <w:rPr>
          <w:rFonts w:ascii="Arial" w:hAnsi="Arial" w:cs="Arial"/>
          <w:sz w:val="24"/>
          <w:szCs w:val="24"/>
        </w:rPr>
        <w:t xml:space="preserve">In </w:t>
      </w:r>
      <w:r>
        <w:rPr>
          <w:rFonts w:ascii="Arial" w:hAnsi="Arial" w:cs="Arial"/>
          <w:sz w:val="24"/>
          <w:szCs w:val="24"/>
        </w:rPr>
        <w:t>s</w:t>
      </w:r>
      <w:r w:rsidRPr="00D6666F">
        <w:rPr>
          <w:rFonts w:ascii="Arial" w:hAnsi="Arial" w:cs="Arial"/>
          <w:sz w:val="24"/>
          <w:szCs w:val="24"/>
        </w:rPr>
        <w:t>ummary</w:t>
      </w:r>
      <w:r>
        <w:rPr>
          <w:rFonts w:ascii="Arial" w:hAnsi="Arial" w:cs="Arial"/>
          <w:sz w:val="24"/>
          <w:szCs w:val="24"/>
        </w:rPr>
        <w:t>,</w:t>
      </w:r>
      <w:r w:rsidRPr="00D6666F">
        <w:rPr>
          <w:rFonts w:ascii="Arial" w:hAnsi="Arial" w:cs="Arial"/>
          <w:sz w:val="24"/>
          <w:szCs w:val="24"/>
        </w:rPr>
        <w:t xml:space="preserve"> the Month 3 financial position was £7.5m overspent, this was £3.3m higher than the forecast deficit for the month. </w:t>
      </w:r>
    </w:p>
    <w:p w14:paraId="69613D8E" w14:textId="77777777" w:rsidR="00A21F1B" w:rsidRPr="00D6666F" w:rsidRDefault="00A21F1B" w:rsidP="00A21F1B">
      <w:pPr>
        <w:spacing w:after="0" w:line="240" w:lineRule="auto"/>
        <w:ind w:left="567"/>
        <w:jc w:val="both"/>
        <w:rPr>
          <w:rFonts w:ascii="Arial" w:hAnsi="Arial" w:cs="Arial"/>
          <w:sz w:val="24"/>
          <w:szCs w:val="24"/>
        </w:rPr>
      </w:pPr>
    </w:p>
    <w:p w14:paraId="52834FE5" w14:textId="77777777" w:rsidR="00A21F1B" w:rsidRPr="00A51942" w:rsidRDefault="00A21F1B" w:rsidP="00A21F1B">
      <w:pPr>
        <w:spacing w:after="0" w:line="240" w:lineRule="auto"/>
        <w:ind w:left="567"/>
        <w:jc w:val="both"/>
        <w:rPr>
          <w:rFonts w:ascii="Arial" w:hAnsi="Arial" w:cs="Arial"/>
          <w:sz w:val="24"/>
          <w:szCs w:val="24"/>
        </w:rPr>
      </w:pPr>
      <w:r w:rsidRPr="00D6666F">
        <w:rPr>
          <w:rFonts w:ascii="Arial" w:hAnsi="Arial" w:cs="Arial"/>
          <w:sz w:val="24"/>
          <w:szCs w:val="24"/>
        </w:rPr>
        <w:t>The Annual Plan submitted on 28</w:t>
      </w:r>
      <w:r w:rsidRPr="00CA1778">
        <w:rPr>
          <w:rFonts w:ascii="Arial" w:hAnsi="Arial" w:cs="Arial"/>
          <w:sz w:val="24"/>
          <w:szCs w:val="24"/>
          <w:vertAlign w:val="superscript"/>
        </w:rPr>
        <w:t>th</w:t>
      </w:r>
      <w:r>
        <w:rPr>
          <w:rFonts w:ascii="Arial" w:hAnsi="Arial" w:cs="Arial"/>
          <w:sz w:val="24"/>
          <w:szCs w:val="24"/>
        </w:rPr>
        <w:t xml:space="preserve"> </w:t>
      </w:r>
      <w:r w:rsidRPr="00A51942">
        <w:rPr>
          <w:rFonts w:ascii="Arial" w:hAnsi="Arial" w:cs="Arial"/>
          <w:sz w:val="24"/>
          <w:szCs w:val="24"/>
        </w:rPr>
        <w:t xml:space="preserve">March 2024 reported a deficit of £50.1m after the delivery of £26.1m of savings. The expectation was that the in-month position would reflect </w:t>
      </w:r>
      <w:r>
        <w:rPr>
          <w:rFonts w:ascii="Arial" w:hAnsi="Arial" w:cs="Arial"/>
          <w:sz w:val="24"/>
          <w:szCs w:val="24"/>
        </w:rPr>
        <w:t>one</w:t>
      </w:r>
      <w:r w:rsidRPr="00A51942">
        <w:rPr>
          <w:rFonts w:ascii="Arial" w:hAnsi="Arial" w:cs="Arial"/>
          <w:sz w:val="24"/>
          <w:szCs w:val="24"/>
        </w:rPr>
        <w:t xml:space="preserve"> 12</w:t>
      </w:r>
      <w:r>
        <w:rPr>
          <w:rFonts w:ascii="Arial" w:hAnsi="Arial" w:cs="Arial"/>
          <w:sz w:val="24"/>
          <w:szCs w:val="24"/>
        </w:rPr>
        <w:t xml:space="preserve">th </w:t>
      </w:r>
      <w:r w:rsidRPr="00A51942">
        <w:rPr>
          <w:rFonts w:ascii="Arial" w:hAnsi="Arial" w:cs="Arial"/>
          <w:sz w:val="24"/>
          <w:szCs w:val="24"/>
        </w:rPr>
        <w:t>of the £50.1m deficit. For Month 3 the Health Board (HB) has reported a deficit of £7.5m against a 12th of the deficit plan of £4.2m and is £25.8m overspent against cumulative deficit plan of £12.5m.  Clearly this position is unacceptable and immediate actions are being taken.</w:t>
      </w:r>
      <w:r>
        <w:rPr>
          <w:rFonts w:ascii="Arial" w:hAnsi="Arial" w:cs="Arial"/>
          <w:sz w:val="24"/>
          <w:szCs w:val="24"/>
        </w:rPr>
        <w:t xml:space="preserve"> </w:t>
      </w:r>
      <w:r w:rsidRPr="00A51942">
        <w:rPr>
          <w:rFonts w:ascii="Arial" w:hAnsi="Arial" w:cs="Arial"/>
          <w:sz w:val="24"/>
          <w:szCs w:val="24"/>
        </w:rPr>
        <w:t>The three component and the respective impact on the £7.5m are visualised in the chart below:</w:t>
      </w:r>
    </w:p>
    <w:p w14:paraId="129CDFD5" w14:textId="77777777" w:rsidR="00A21F1B" w:rsidRDefault="00A21F1B" w:rsidP="00A21F1B">
      <w:pPr>
        <w:spacing w:after="0" w:line="240" w:lineRule="auto"/>
        <w:rPr>
          <w:rFonts w:ascii="Arial" w:hAnsi="Arial" w:cs="Arial"/>
          <w:sz w:val="24"/>
          <w:szCs w:val="24"/>
        </w:rPr>
      </w:pPr>
      <w:r>
        <w:rPr>
          <w:rFonts w:ascii="Arial" w:hAnsi="Arial" w:cs="Arial"/>
          <w:sz w:val="24"/>
          <w:szCs w:val="24"/>
        </w:rPr>
        <w:tab/>
      </w:r>
    </w:p>
    <w:p w14:paraId="2743A77A" w14:textId="77777777" w:rsidR="00A21F1B" w:rsidRPr="00D6666F" w:rsidRDefault="00A21F1B" w:rsidP="00A21F1B">
      <w:pPr>
        <w:spacing w:after="0" w:line="240" w:lineRule="auto"/>
        <w:ind w:left="567"/>
        <w:rPr>
          <w:rFonts w:ascii="Arial" w:hAnsi="Arial" w:cs="Arial"/>
          <w:b/>
          <w:sz w:val="24"/>
          <w:szCs w:val="24"/>
        </w:rPr>
      </w:pPr>
      <w:r>
        <w:rPr>
          <w:rFonts w:ascii="Arial" w:hAnsi="Arial" w:cs="Arial"/>
          <w:sz w:val="24"/>
          <w:szCs w:val="24"/>
        </w:rPr>
        <w:tab/>
      </w:r>
      <w:r w:rsidRPr="00D6666F">
        <w:rPr>
          <w:rFonts w:ascii="Arial" w:hAnsi="Arial" w:cs="Arial"/>
          <w:b/>
          <w:sz w:val="24"/>
          <w:szCs w:val="24"/>
        </w:rPr>
        <w:t xml:space="preserve">Table 2: Breakdown Deficit </w:t>
      </w:r>
      <w:proofErr w:type="gramStart"/>
      <w:r w:rsidRPr="00D6666F">
        <w:rPr>
          <w:rFonts w:ascii="Arial" w:hAnsi="Arial" w:cs="Arial"/>
          <w:b/>
          <w:sz w:val="24"/>
          <w:szCs w:val="24"/>
        </w:rPr>
        <w:t>In</w:t>
      </w:r>
      <w:proofErr w:type="gramEnd"/>
      <w:r w:rsidRPr="00D6666F">
        <w:rPr>
          <w:rFonts w:ascii="Arial" w:hAnsi="Arial" w:cs="Arial"/>
          <w:b/>
          <w:sz w:val="24"/>
          <w:szCs w:val="24"/>
        </w:rPr>
        <w:t xml:space="preserve"> Month</w:t>
      </w:r>
    </w:p>
    <w:p w14:paraId="697CB687" w14:textId="77777777" w:rsidR="00A21F1B" w:rsidRPr="00A51942" w:rsidRDefault="00A21F1B" w:rsidP="00A21F1B">
      <w:pPr>
        <w:pStyle w:val="ListParagraph"/>
        <w:spacing w:after="0" w:line="240" w:lineRule="auto"/>
        <w:ind w:left="567"/>
        <w:rPr>
          <w:rFonts w:ascii="Arial" w:hAnsi="Arial" w:cs="Arial"/>
          <w:color w:val="000000"/>
        </w:rPr>
      </w:pPr>
      <w:r w:rsidRPr="00A51942">
        <w:rPr>
          <w:rFonts w:ascii="Arial" w:hAnsi="Arial" w:cs="Arial"/>
          <w:noProof/>
          <w:sz w:val="24"/>
          <w:szCs w:val="24"/>
          <w:lang w:eastAsia="en-GB"/>
        </w:rPr>
        <w:drawing>
          <wp:inline distT="0" distB="0" distL="0" distR="0" wp14:anchorId="49ED4722" wp14:editId="2ECEBF37">
            <wp:extent cx="3286125" cy="2212975"/>
            <wp:effectExtent l="0" t="0" r="9525" b="0"/>
            <wp:docPr id="463388980" name="Picture 463388980" descr="A red blue and yellow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388980" name="Picture 463388980" descr="A red blue and yellow squares&#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86125" cy="2212975"/>
                    </a:xfrm>
                    <a:prstGeom prst="rect">
                      <a:avLst/>
                    </a:prstGeom>
                    <a:noFill/>
                  </pic:spPr>
                </pic:pic>
              </a:graphicData>
            </a:graphic>
          </wp:inline>
        </w:drawing>
      </w:r>
    </w:p>
    <w:p w14:paraId="7073569F" w14:textId="77777777" w:rsidR="00A21F1B" w:rsidRPr="00A51942" w:rsidRDefault="00A21F1B" w:rsidP="00A21F1B">
      <w:pPr>
        <w:pStyle w:val="ListParagraph"/>
        <w:spacing w:after="0" w:line="240" w:lineRule="auto"/>
        <w:ind w:left="567"/>
        <w:jc w:val="both"/>
        <w:rPr>
          <w:rFonts w:ascii="Arial" w:hAnsi="Arial" w:cs="Arial"/>
          <w:sz w:val="24"/>
          <w:szCs w:val="24"/>
        </w:rPr>
      </w:pPr>
    </w:p>
    <w:p w14:paraId="13CEFC17" w14:textId="77777777" w:rsidR="00A21F1B" w:rsidRPr="00A51942" w:rsidRDefault="00A21F1B" w:rsidP="00A21F1B">
      <w:pPr>
        <w:pStyle w:val="ListParagraph"/>
        <w:spacing w:after="0" w:line="240" w:lineRule="auto"/>
        <w:ind w:left="567"/>
        <w:jc w:val="both"/>
        <w:rPr>
          <w:rFonts w:ascii="Arial" w:hAnsi="Arial" w:cs="Arial"/>
          <w:sz w:val="24"/>
          <w:szCs w:val="24"/>
        </w:rPr>
      </w:pPr>
      <w:r w:rsidRPr="00A51942">
        <w:rPr>
          <w:rFonts w:ascii="Arial" w:hAnsi="Arial" w:cs="Arial"/>
          <w:sz w:val="24"/>
          <w:szCs w:val="24"/>
        </w:rPr>
        <w:t>At the end of Month 3 the cumulative £25.8m overspent is broken down by Service Group and Corporate Directorate as per the Table 3 below:</w:t>
      </w:r>
    </w:p>
    <w:p w14:paraId="06A9A83F" w14:textId="77777777" w:rsidR="00A21F1B" w:rsidRDefault="00A21F1B" w:rsidP="00A21F1B">
      <w:pPr>
        <w:pStyle w:val="ListParagraph"/>
        <w:spacing w:after="0" w:line="240" w:lineRule="auto"/>
        <w:ind w:left="567"/>
        <w:rPr>
          <w:rFonts w:ascii="Arial" w:hAnsi="Arial" w:cs="Arial"/>
          <w:sz w:val="24"/>
          <w:szCs w:val="24"/>
        </w:rPr>
      </w:pPr>
    </w:p>
    <w:p w14:paraId="046AEA1E" w14:textId="77777777" w:rsidR="005B1BF9" w:rsidRDefault="005B1BF9" w:rsidP="00A21F1B">
      <w:pPr>
        <w:pStyle w:val="ListParagraph"/>
        <w:spacing w:after="0" w:line="240" w:lineRule="auto"/>
        <w:ind w:left="567"/>
        <w:rPr>
          <w:rFonts w:ascii="Arial" w:hAnsi="Arial" w:cs="Arial"/>
          <w:sz w:val="24"/>
          <w:szCs w:val="24"/>
        </w:rPr>
      </w:pPr>
    </w:p>
    <w:p w14:paraId="7CFB1BB4" w14:textId="77777777" w:rsidR="005B1BF9" w:rsidRDefault="005B1BF9" w:rsidP="00A21F1B">
      <w:pPr>
        <w:pStyle w:val="ListParagraph"/>
        <w:spacing w:after="0" w:line="240" w:lineRule="auto"/>
        <w:ind w:left="567"/>
        <w:rPr>
          <w:rFonts w:ascii="Arial" w:hAnsi="Arial" w:cs="Arial"/>
          <w:sz w:val="24"/>
          <w:szCs w:val="24"/>
        </w:rPr>
      </w:pPr>
    </w:p>
    <w:p w14:paraId="10E71EB2" w14:textId="77777777" w:rsidR="005B1BF9" w:rsidRDefault="005B1BF9" w:rsidP="00A21F1B">
      <w:pPr>
        <w:pStyle w:val="ListParagraph"/>
        <w:spacing w:after="0" w:line="240" w:lineRule="auto"/>
        <w:ind w:left="567"/>
        <w:rPr>
          <w:rFonts w:ascii="Arial" w:hAnsi="Arial" w:cs="Arial"/>
          <w:sz w:val="24"/>
          <w:szCs w:val="24"/>
        </w:rPr>
      </w:pPr>
    </w:p>
    <w:p w14:paraId="1A2B3A05" w14:textId="77777777" w:rsidR="005B1BF9" w:rsidRDefault="005B1BF9" w:rsidP="00A21F1B">
      <w:pPr>
        <w:pStyle w:val="ListParagraph"/>
        <w:spacing w:after="0" w:line="240" w:lineRule="auto"/>
        <w:ind w:left="567"/>
        <w:rPr>
          <w:rFonts w:ascii="Arial" w:hAnsi="Arial" w:cs="Arial"/>
          <w:sz w:val="24"/>
          <w:szCs w:val="24"/>
        </w:rPr>
      </w:pPr>
    </w:p>
    <w:p w14:paraId="2A39BB22" w14:textId="77777777" w:rsidR="005B1BF9" w:rsidRDefault="005B1BF9" w:rsidP="00A21F1B">
      <w:pPr>
        <w:pStyle w:val="ListParagraph"/>
        <w:spacing w:after="0" w:line="240" w:lineRule="auto"/>
        <w:ind w:left="567"/>
        <w:rPr>
          <w:rFonts w:ascii="Arial" w:hAnsi="Arial" w:cs="Arial"/>
          <w:sz w:val="24"/>
          <w:szCs w:val="24"/>
        </w:rPr>
      </w:pPr>
    </w:p>
    <w:p w14:paraId="65FC0591" w14:textId="77777777" w:rsidR="005B1BF9" w:rsidRDefault="005B1BF9" w:rsidP="00A21F1B">
      <w:pPr>
        <w:pStyle w:val="ListParagraph"/>
        <w:spacing w:after="0" w:line="240" w:lineRule="auto"/>
        <w:ind w:left="567"/>
        <w:rPr>
          <w:rFonts w:ascii="Arial" w:hAnsi="Arial" w:cs="Arial"/>
          <w:sz w:val="24"/>
          <w:szCs w:val="24"/>
        </w:rPr>
      </w:pPr>
    </w:p>
    <w:p w14:paraId="77951AF9" w14:textId="77777777" w:rsidR="005B1BF9" w:rsidRDefault="005B1BF9" w:rsidP="00A21F1B">
      <w:pPr>
        <w:pStyle w:val="ListParagraph"/>
        <w:spacing w:after="0" w:line="240" w:lineRule="auto"/>
        <w:ind w:left="567"/>
        <w:rPr>
          <w:rFonts w:ascii="Arial" w:hAnsi="Arial" w:cs="Arial"/>
          <w:sz w:val="24"/>
          <w:szCs w:val="24"/>
        </w:rPr>
      </w:pPr>
    </w:p>
    <w:p w14:paraId="52823FDD" w14:textId="77777777" w:rsidR="005B1BF9" w:rsidRDefault="005B1BF9" w:rsidP="00A21F1B">
      <w:pPr>
        <w:pStyle w:val="ListParagraph"/>
        <w:spacing w:after="0" w:line="240" w:lineRule="auto"/>
        <w:ind w:left="567"/>
        <w:rPr>
          <w:rFonts w:ascii="Arial" w:hAnsi="Arial" w:cs="Arial"/>
          <w:sz w:val="24"/>
          <w:szCs w:val="24"/>
        </w:rPr>
      </w:pPr>
    </w:p>
    <w:p w14:paraId="3EB753AB" w14:textId="77777777" w:rsidR="005B1BF9" w:rsidRDefault="005B1BF9" w:rsidP="00A21F1B">
      <w:pPr>
        <w:pStyle w:val="ListParagraph"/>
        <w:spacing w:after="0" w:line="240" w:lineRule="auto"/>
        <w:ind w:left="567"/>
        <w:rPr>
          <w:rFonts w:ascii="Arial" w:hAnsi="Arial" w:cs="Arial"/>
          <w:sz w:val="24"/>
          <w:szCs w:val="24"/>
        </w:rPr>
      </w:pPr>
    </w:p>
    <w:p w14:paraId="31FCA7AB" w14:textId="77777777" w:rsidR="005B1BF9" w:rsidRDefault="005B1BF9" w:rsidP="00A21F1B">
      <w:pPr>
        <w:pStyle w:val="ListParagraph"/>
        <w:spacing w:after="0" w:line="240" w:lineRule="auto"/>
        <w:ind w:left="567"/>
        <w:rPr>
          <w:rFonts w:ascii="Arial" w:hAnsi="Arial" w:cs="Arial"/>
          <w:sz w:val="24"/>
          <w:szCs w:val="24"/>
        </w:rPr>
      </w:pPr>
    </w:p>
    <w:p w14:paraId="0D056BF7" w14:textId="77777777" w:rsidR="005B1BF9" w:rsidRDefault="005B1BF9" w:rsidP="00A21F1B">
      <w:pPr>
        <w:pStyle w:val="ListParagraph"/>
        <w:spacing w:after="0" w:line="240" w:lineRule="auto"/>
        <w:ind w:left="567"/>
        <w:rPr>
          <w:rFonts w:ascii="Arial" w:hAnsi="Arial" w:cs="Arial"/>
          <w:sz w:val="24"/>
          <w:szCs w:val="24"/>
        </w:rPr>
      </w:pPr>
    </w:p>
    <w:p w14:paraId="6DDB8669" w14:textId="77777777" w:rsidR="005B1BF9" w:rsidRDefault="005B1BF9" w:rsidP="00A21F1B">
      <w:pPr>
        <w:pStyle w:val="ListParagraph"/>
        <w:spacing w:after="0" w:line="240" w:lineRule="auto"/>
        <w:ind w:left="567"/>
        <w:rPr>
          <w:rFonts w:ascii="Arial" w:hAnsi="Arial" w:cs="Arial"/>
          <w:sz w:val="24"/>
          <w:szCs w:val="24"/>
        </w:rPr>
      </w:pPr>
    </w:p>
    <w:p w14:paraId="058BCC5B" w14:textId="77777777" w:rsidR="005B1BF9" w:rsidRPr="00A51942" w:rsidRDefault="005B1BF9" w:rsidP="00A21F1B">
      <w:pPr>
        <w:pStyle w:val="ListParagraph"/>
        <w:spacing w:after="0" w:line="240" w:lineRule="auto"/>
        <w:ind w:left="567"/>
        <w:rPr>
          <w:rFonts w:ascii="Arial" w:hAnsi="Arial" w:cs="Arial"/>
          <w:sz w:val="24"/>
          <w:szCs w:val="24"/>
        </w:rPr>
      </w:pPr>
    </w:p>
    <w:p w14:paraId="35A81A9B" w14:textId="77777777" w:rsidR="00A21F1B" w:rsidRPr="00D6666F" w:rsidRDefault="00A21F1B" w:rsidP="00A21F1B">
      <w:pPr>
        <w:spacing w:after="0" w:line="240" w:lineRule="auto"/>
        <w:ind w:left="567"/>
        <w:rPr>
          <w:rFonts w:ascii="Arial" w:hAnsi="Arial" w:cs="Arial"/>
          <w:b/>
          <w:sz w:val="24"/>
          <w:szCs w:val="24"/>
        </w:rPr>
      </w:pPr>
      <w:r w:rsidRPr="00D6666F">
        <w:rPr>
          <w:rFonts w:ascii="Arial" w:hAnsi="Arial" w:cs="Arial"/>
          <w:b/>
          <w:sz w:val="24"/>
          <w:szCs w:val="24"/>
        </w:rPr>
        <w:lastRenderedPageBreak/>
        <w:t xml:space="preserve">Table 3: Key Drivers by Service Area Year to Date (YTD) @ End </w:t>
      </w:r>
      <w:r>
        <w:rPr>
          <w:rFonts w:ascii="Arial" w:hAnsi="Arial" w:cs="Arial"/>
          <w:b/>
          <w:sz w:val="24"/>
          <w:szCs w:val="24"/>
        </w:rPr>
        <w:t>Month</w:t>
      </w:r>
      <w:r w:rsidRPr="00D6666F">
        <w:rPr>
          <w:rFonts w:ascii="Arial" w:hAnsi="Arial" w:cs="Arial"/>
          <w:b/>
          <w:sz w:val="24"/>
          <w:szCs w:val="24"/>
        </w:rPr>
        <w:t xml:space="preserve"> 3</w:t>
      </w:r>
    </w:p>
    <w:p w14:paraId="0D117C1C" w14:textId="77777777" w:rsidR="00A21F1B" w:rsidRPr="00A51942" w:rsidRDefault="00A21F1B" w:rsidP="00A21F1B">
      <w:pPr>
        <w:spacing w:after="0" w:line="240" w:lineRule="auto"/>
        <w:ind w:firstLine="567"/>
        <w:rPr>
          <w:rFonts w:ascii="Arial" w:hAnsi="Arial" w:cs="Arial"/>
          <w:b/>
          <w:i/>
          <w:sz w:val="24"/>
          <w:szCs w:val="24"/>
          <w:u w:val="single"/>
        </w:rPr>
      </w:pPr>
    </w:p>
    <w:p w14:paraId="72D302CE" w14:textId="77777777" w:rsidR="00A21F1B" w:rsidRPr="00A51942" w:rsidRDefault="00A21F1B" w:rsidP="00A21F1B">
      <w:pPr>
        <w:pStyle w:val="ListParagraph"/>
        <w:spacing w:after="0" w:line="240" w:lineRule="auto"/>
        <w:ind w:left="567"/>
        <w:rPr>
          <w:rFonts w:ascii="Arial" w:hAnsi="Arial" w:cs="Arial"/>
          <w:b/>
          <w:i/>
          <w:sz w:val="24"/>
          <w:szCs w:val="24"/>
          <w:u w:val="single"/>
        </w:rPr>
      </w:pPr>
      <w:r w:rsidRPr="00A51942">
        <w:rPr>
          <w:rFonts w:ascii="Arial" w:hAnsi="Arial" w:cs="Arial"/>
          <w:b/>
          <w:i/>
          <w:noProof/>
          <w:sz w:val="24"/>
          <w:szCs w:val="24"/>
          <w:u w:val="single"/>
          <w:lang w:eastAsia="en-GB"/>
        </w:rPr>
        <w:drawing>
          <wp:inline distT="0" distB="0" distL="0" distR="0" wp14:anchorId="4C8A6EFB" wp14:editId="75D07064">
            <wp:extent cx="5126990" cy="4019265"/>
            <wp:effectExtent l="0" t="0" r="0" b="635"/>
            <wp:docPr id="11" name="Picture 11" descr="A screenshot of a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shot of a repor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31766" cy="4023009"/>
                    </a:xfrm>
                    <a:prstGeom prst="rect">
                      <a:avLst/>
                    </a:prstGeom>
                    <a:noFill/>
                  </pic:spPr>
                </pic:pic>
              </a:graphicData>
            </a:graphic>
          </wp:inline>
        </w:drawing>
      </w:r>
    </w:p>
    <w:p w14:paraId="241F815D" w14:textId="77777777" w:rsidR="00A21F1B" w:rsidRPr="00A51942" w:rsidRDefault="00A21F1B" w:rsidP="00A21F1B">
      <w:pPr>
        <w:pStyle w:val="ListParagraph"/>
        <w:spacing w:after="0" w:line="240" w:lineRule="auto"/>
        <w:ind w:left="567"/>
        <w:rPr>
          <w:rFonts w:ascii="Arial" w:hAnsi="Arial" w:cs="Arial"/>
          <w:sz w:val="24"/>
          <w:szCs w:val="24"/>
        </w:rPr>
      </w:pPr>
    </w:p>
    <w:p w14:paraId="67B28F3F" w14:textId="77777777" w:rsidR="00A21F1B" w:rsidRPr="00A51942" w:rsidRDefault="00A21F1B" w:rsidP="00A21F1B">
      <w:pPr>
        <w:spacing w:after="0" w:line="240" w:lineRule="auto"/>
        <w:ind w:firstLine="567"/>
        <w:rPr>
          <w:rFonts w:ascii="Arial" w:hAnsi="Arial" w:cs="Arial"/>
          <w:b/>
          <w:sz w:val="24"/>
          <w:szCs w:val="24"/>
        </w:rPr>
      </w:pPr>
      <w:r w:rsidRPr="00A51942">
        <w:rPr>
          <w:rFonts w:ascii="Arial" w:hAnsi="Arial" w:cs="Arial"/>
          <w:b/>
          <w:sz w:val="24"/>
          <w:szCs w:val="24"/>
        </w:rPr>
        <w:t>Key points of notes by type spent:</w:t>
      </w:r>
    </w:p>
    <w:p w14:paraId="482E4225" w14:textId="77777777" w:rsidR="00A21F1B" w:rsidRPr="00A51942" w:rsidRDefault="00A21F1B" w:rsidP="00A21F1B">
      <w:pPr>
        <w:pStyle w:val="ListParagraph"/>
        <w:spacing w:after="0" w:line="240" w:lineRule="auto"/>
        <w:ind w:left="993"/>
        <w:rPr>
          <w:rFonts w:ascii="Arial" w:hAnsi="Arial" w:cs="Arial"/>
          <w:b/>
          <w:sz w:val="24"/>
          <w:szCs w:val="24"/>
        </w:rPr>
      </w:pPr>
    </w:p>
    <w:p w14:paraId="31AC729D" w14:textId="77777777" w:rsidR="00A21F1B" w:rsidRPr="00A51942" w:rsidRDefault="00A21F1B" w:rsidP="00A21F1B">
      <w:pPr>
        <w:pStyle w:val="ListParagraph"/>
        <w:numPr>
          <w:ilvl w:val="0"/>
          <w:numId w:val="17"/>
        </w:numPr>
        <w:spacing w:after="0" w:line="240" w:lineRule="auto"/>
        <w:rPr>
          <w:rFonts w:ascii="Arial" w:hAnsi="Arial" w:cs="Arial"/>
          <w:b/>
          <w:sz w:val="24"/>
          <w:szCs w:val="24"/>
        </w:rPr>
      </w:pPr>
      <w:r w:rsidRPr="00A51942">
        <w:rPr>
          <w:rFonts w:ascii="Arial" w:hAnsi="Arial" w:cs="Arial"/>
          <w:b/>
          <w:sz w:val="24"/>
          <w:szCs w:val="24"/>
        </w:rPr>
        <w:t>Income</w:t>
      </w:r>
    </w:p>
    <w:p w14:paraId="3FB5BD76" w14:textId="77777777" w:rsidR="00A21F1B" w:rsidRPr="00CE1966" w:rsidRDefault="00A21F1B" w:rsidP="00A21F1B">
      <w:pPr>
        <w:tabs>
          <w:tab w:val="left" w:pos="1440"/>
        </w:tabs>
        <w:spacing w:after="0" w:line="240" w:lineRule="auto"/>
        <w:ind w:left="1440"/>
        <w:jc w:val="both"/>
        <w:rPr>
          <w:rFonts w:ascii="Arial" w:eastAsia="Times New Roman" w:hAnsi="Arial" w:cs="Arial"/>
          <w:sz w:val="24"/>
          <w:szCs w:val="24"/>
        </w:rPr>
      </w:pPr>
      <w:r w:rsidRPr="00CE1966">
        <w:rPr>
          <w:rFonts w:ascii="Arial" w:eastAsia="Times New Roman" w:hAnsi="Arial" w:cs="Arial"/>
          <w:sz w:val="24"/>
          <w:szCs w:val="24"/>
        </w:rPr>
        <w:t>The Joint Commissioning Committee (JCC) Income as a provider deteriorated in-month, with an in-month underachievement of £0.5m, largely due to activity levels in Burns &amp; Plastics, Bariatric and TAVI/Cardiology procedures. The YTD underachievement is £0.8m. Dental Contract Income</w:t>
      </w:r>
      <w:r>
        <w:rPr>
          <w:rFonts w:ascii="Arial" w:eastAsia="Times New Roman" w:hAnsi="Arial" w:cs="Arial"/>
          <w:sz w:val="24"/>
          <w:szCs w:val="24"/>
        </w:rPr>
        <w:t xml:space="preserve"> continued to</w:t>
      </w:r>
      <w:r w:rsidRPr="00CE1966">
        <w:rPr>
          <w:rFonts w:ascii="Arial" w:eastAsia="Times New Roman" w:hAnsi="Arial" w:cs="Arial"/>
          <w:sz w:val="24"/>
          <w:szCs w:val="24"/>
        </w:rPr>
        <w:t xml:space="preserve"> underachieve by £0.1m in-month, with an YTD underachievement of £0.4m.</w:t>
      </w:r>
    </w:p>
    <w:p w14:paraId="3A323C32" w14:textId="77777777" w:rsidR="00A21F1B" w:rsidRPr="00BD20CB" w:rsidRDefault="00A21F1B" w:rsidP="00A21F1B">
      <w:pPr>
        <w:tabs>
          <w:tab w:val="left" w:pos="1440"/>
        </w:tabs>
        <w:spacing w:after="0" w:line="240" w:lineRule="auto"/>
        <w:ind w:left="1418"/>
        <w:jc w:val="both"/>
        <w:rPr>
          <w:rFonts w:ascii="Arial" w:eastAsia="Times New Roman" w:hAnsi="Arial" w:cs="Arial"/>
          <w:sz w:val="24"/>
          <w:szCs w:val="24"/>
        </w:rPr>
      </w:pPr>
    </w:p>
    <w:p w14:paraId="343C2C52" w14:textId="77777777" w:rsidR="00A21F1B" w:rsidRDefault="00A21F1B" w:rsidP="00A21F1B">
      <w:pPr>
        <w:numPr>
          <w:ilvl w:val="0"/>
          <w:numId w:val="14"/>
        </w:numPr>
        <w:tabs>
          <w:tab w:val="left" w:pos="1440"/>
        </w:tabs>
        <w:spacing w:after="0" w:line="240" w:lineRule="auto"/>
        <w:ind w:left="1440"/>
        <w:jc w:val="both"/>
        <w:rPr>
          <w:rFonts w:ascii="Arial" w:hAnsi="Arial" w:cs="Arial"/>
          <w:b/>
          <w:sz w:val="24"/>
          <w:szCs w:val="24"/>
        </w:rPr>
      </w:pPr>
      <w:r w:rsidRPr="0077476F">
        <w:rPr>
          <w:rFonts w:ascii="Arial" w:hAnsi="Arial" w:cs="Arial"/>
          <w:b/>
          <w:sz w:val="24"/>
          <w:szCs w:val="24"/>
        </w:rPr>
        <w:t>Pay</w:t>
      </w:r>
    </w:p>
    <w:p w14:paraId="037D1DAF" w14:textId="77777777" w:rsidR="00A21F1B" w:rsidRPr="004A17FF" w:rsidRDefault="00A21F1B" w:rsidP="00A21F1B">
      <w:pPr>
        <w:pStyle w:val="ListParagraph"/>
        <w:tabs>
          <w:tab w:val="left" w:pos="1440"/>
        </w:tabs>
        <w:spacing w:after="0" w:line="240" w:lineRule="auto"/>
        <w:ind w:left="1440"/>
        <w:jc w:val="both"/>
        <w:rPr>
          <w:rFonts w:ascii="Arial" w:hAnsi="Arial" w:cs="Arial"/>
          <w:sz w:val="24"/>
          <w:szCs w:val="24"/>
        </w:rPr>
      </w:pPr>
      <w:r w:rsidRPr="00CE1966">
        <w:rPr>
          <w:rFonts w:ascii="Arial" w:hAnsi="Arial" w:cs="Arial"/>
          <w:sz w:val="24"/>
          <w:szCs w:val="24"/>
        </w:rPr>
        <w:t xml:space="preserve">The Month 3 pay overspend was £2.8m (Month 2, £2.3m), largely driven by Medical &amp; Dental and Nursing across the acute sites and MH&amp;LD in addition to Hotel Services within COO. The pay pressures are driven by </w:t>
      </w:r>
      <w:proofErr w:type="gramStart"/>
      <w:r w:rsidRPr="00CE1966">
        <w:rPr>
          <w:rFonts w:ascii="Arial" w:hAnsi="Arial" w:cs="Arial"/>
          <w:sz w:val="24"/>
          <w:szCs w:val="24"/>
        </w:rPr>
        <w:t>a number of</w:t>
      </w:r>
      <w:proofErr w:type="gramEnd"/>
      <w:r w:rsidRPr="00CE1966">
        <w:rPr>
          <w:rFonts w:ascii="Arial" w:hAnsi="Arial" w:cs="Arial"/>
          <w:sz w:val="24"/>
          <w:szCs w:val="24"/>
        </w:rPr>
        <w:t xml:space="preserve"> factors including the continuation of staffing surge bed capacity, pressures on services across the </w:t>
      </w:r>
      <w:r w:rsidRPr="004A17FF">
        <w:rPr>
          <w:rFonts w:ascii="Arial" w:hAnsi="Arial" w:cs="Arial"/>
          <w:sz w:val="24"/>
          <w:szCs w:val="24"/>
        </w:rPr>
        <w:t>organisation and high levels acuity, coupled with high levels of sickness.</w:t>
      </w:r>
    </w:p>
    <w:p w14:paraId="71E87885" w14:textId="77777777" w:rsidR="00A21F1B" w:rsidRPr="004A17FF" w:rsidRDefault="00A21F1B" w:rsidP="00A21F1B">
      <w:pPr>
        <w:pStyle w:val="ListParagraph"/>
        <w:tabs>
          <w:tab w:val="left" w:pos="1440"/>
        </w:tabs>
        <w:spacing w:after="0" w:line="240" w:lineRule="auto"/>
        <w:ind w:left="1440"/>
        <w:jc w:val="both"/>
        <w:rPr>
          <w:rFonts w:ascii="Arial" w:hAnsi="Arial" w:cs="Arial"/>
          <w:sz w:val="24"/>
          <w:szCs w:val="24"/>
        </w:rPr>
      </w:pPr>
    </w:p>
    <w:p w14:paraId="7E647E20" w14:textId="77777777" w:rsidR="00A21F1B" w:rsidRPr="004A17FF" w:rsidRDefault="00A21F1B" w:rsidP="00A21F1B">
      <w:pPr>
        <w:numPr>
          <w:ilvl w:val="0"/>
          <w:numId w:val="14"/>
        </w:numPr>
        <w:tabs>
          <w:tab w:val="left" w:pos="1440"/>
        </w:tabs>
        <w:spacing w:after="0" w:line="240" w:lineRule="auto"/>
        <w:ind w:left="1440"/>
        <w:jc w:val="both"/>
        <w:rPr>
          <w:rFonts w:ascii="Arial" w:hAnsi="Arial" w:cs="Arial"/>
          <w:b/>
          <w:sz w:val="24"/>
          <w:szCs w:val="24"/>
        </w:rPr>
      </w:pPr>
      <w:r w:rsidRPr="004A17FF">
        <w:rPr>
          <w:rFonts w:ascii="Arial" w:hAnsi="Arial" w:cs="Arial"/>
          <w:b/>
          <w:sz w:val="24"/>
          <w:szCs w:val="24"/>
        </w:rPr>
        <w:t>Prescribing</w:t>
      </w:r>
    </w:p>
    <w:p w14:paraId="70477C8C" w14:textId="77777777" w:rsidR="00A21F1B" w:rsidRPr="004A17FF" w:rsidRDefault="00A21F1B" w:rsidP="00A21F1B">
      <w:pPr>
        <w:pStyle w:val="ListParagraph"/>
        <w:tabs>
          <w:tab w:val="left" w:pos="1440"/>
        </w:tabs>
        <w:spacing w:after="0" w:line="240" w:lineRule="auto"/>
        <w:ind w:left="1440"/>
        <w:jc w:val="both"/>
        <w:rPr>
          <w:rFonts w:ascii="Arial" w:hAnsi="Arial" w:cs="Arial"/>
          <w:sz w:val="24"/>
          <w:szCs w:val="24"/>
        </w:rPr>
      </w:pPr>
      <w:r w:rsidRPr="004A17FF">
        <w:rPr>
          <w:rFonts w:ascii="Arial" w:hAnsi="Arial" w:cs="Arial"/>
          <w:sz w:val="24"/>
          <w:szCs w:val="24"/>
        </w:rPr>
        <w:t xml:space="preserve">At Month 3 the </w:t>
      </w:r>
      <w:proofErr w:type="gramStart"/>
      <w:r>
        <w:rPr>
          <w:rFonts w:ascii="Arial" w:hAnsi="Arial" w:cs="Arial"/>
          <w:sz w:val="24"/>
          <w:szCs w:val="24"/>
        </w:rPr>
        <w:t xml:space="preserve">YTD </w:t>
      </w:r>
      <w:r w:rsidRPr="004A17FF">
        <w:rPr>
          <w:rFonts w:ascii="Arial" w:hAnsi="Arial" w:cs="Arial"/>
          <w:sz w:val="24"/>
          <w:szCs w:val="24"/>
        </w:rPr>
        <w:t xml:space="preserve"> position</w:t>
      </w:r>
      <w:proofErr w:type="gramEnd"/>
      <w:r w:rsidRPr="004A17FF">
        <w:rPr>
          <w:rFonts w:ascii="Arial" w:hAnsi="Arial" w:cs="Arial"/>
          <w:sz w:val="24"/>
          <w:szCs w:val="24"/>
        </w:rPr>
        <w:t xml:space="preserve"> reflected in the ledger on Prescribing is an underspend of £0.2m following the issuing of both growth and price inflationary investments within the Annual Plan, and in-month delivery of savings. </w:t>
      </w:r>
      <w:proofErr w:type="gramStart"/>
      <w:r w:rsidRPr="004A17FF">
        <w:rPr>
          <w:rFonts w:ascii="Arial" w:hAnsi="Arial" w:cs="Arial"/>
          <w:sz w:val="24"/>
          <w:szCs w:val="24"/>
        </w:rPr>
        <w:t>However</w:t>
      </w:r>
      <w:proofErr w:type="gramEnd"/>
      <w:r w:rsidRPr="004A17FF">
        <w:rPr>
          <w:rFonts w:ascii="Arial" w:hAnsi="Arial" w:cs="Arial"/>
          <w:sz w:val="24"/>
          <w:szCs w:val="24"/>
        </w:rPr>
        <w:t xml:space="preserve"> at this point in the year </w:t>
      </w:r>
      <w:r>
        <w:rPr>
          <w:rFonts w:ascii="Arial" w:hAnsi="Arial" w:cs="Arial"/>
          <w:sz w:val="24"/>
          <w:szCs w:val="24"/>
        </w:rPr>
        <w:t>the Health Board has</w:t>
      </w:r>
      <w:r w:rsidRPr="004A17FF">
        <w:rPr>
          <w:rFonts w:ascii="Arial" w:hAnsi="Arial" w:cs="Arial"/>
          <w:sz w:val="24"/>
          <w:szCs w:val="24"/>
        </w:rPr>
        <w:t xml:space="preserve"> only receive</w:t>
      </w:r>
      <w:r>
        <w:rPr>
          <w:rFonts w:ascii="Arial" w:hAnsi="Arial" w:cs="Arial"/>
          <w:sz w:val="24"/>
          <w:szCs w:val="24"/>
        </w:rPr>
        <w:t>d</w:t>
      </w:r>
      <w:r w:rsidRPr="004A17FF">
        <w:rPr>
          <w:rFonts w:ascii="Arial" w:hAnsi="Arial" w:cs="Arial"/>
          <w:sz w:val="24"/>
          <w:szCs w:val="24"/>
        </w:rPr>
        <w:t xml:space="preserve"> one month’s data for 2024/25. </w:t>
      </w:r>
    </w:p>
    <w:p w14:paraId="0181E87F" w14:textId="77777777" w:rsidR="00A21F1B" w:rsidRPr="004A17FF" w:rsidRDefault="00A21F1B" w:rsidP="00A21F1B">
      <w:pPr>
        <w:pStyle w:val="ListParagraph"/>
        <w:tabs>
          <w:tab w:val="left" w:pos="1440"/>
        </w:tabs>
        <w:spacing w:after="0" w:line="240" w:lineRule="auto"/>
        <w:ind w:left="1440"/>
        <w:jc w:val="both"/>
        <w:rPr>
          <w:rFonts w:ascii="Arial" w:hAnsi="Arial" w:cs="Arial"/>
          <w:sz w:val="24"/>
          <w:szCs w:val="24"/>
        </w:rPr>
      </w:pPr>
    </w:p>
    <w:p w14:paraId="6FC0F752" w14:textId="77777777" w:rsidR="00A21F1B" w:rsidRPr="004A17FF" w:rsidRDefault="00A21F1B" w:rsidP="00A21F1B">
      <w:pPr>
        <w:numPr>
          <w:ilvl w:val="0"/>
          <w:numId w:val="14"/>
        </w:numPr>
        <w:tabs>
          <w:tab w:val="left" w:pos="1440"/>
        </w:tabs>
        <w:spacing w:after="0" w:line="240" w:lineRule="auto"/>
        <w:ind w:left="1440"/>
        <w:jc w:val="both"/>
        <w:rPr>
          <w:rFonts w:ascii="Arial" w:hAnsi="Arial" w:cs="Arial"/>
          <w:b/>
          <w:sz w:val="24"/>
          <w:szCs w:val="24"/>
        </w:rPr>
      </w:pPr>
      <w:proofErr w:type="gramStart"/>
      <w:r w:rsidRPr="004A17FF">
        <w:rPr>
          <w:rFonts w:ascii="Arial" w:hAnsi="Arial" w:cs="Arial"/>
          <w:b/>
          <w:sz w:val="24"/>
          <w:szCs w:val="24"/>
        </w:rPr>
        <w:t>Non Delivery</w:t>
      </w:r>
      <w:proofErr w:type="gramEnd"/>
      <w:r w:rsidRPr="004A17FF">
        <w:rPr>
          <w:rFonts w:ascii="Arial" w:hAnsi="Arial" w:cs="Arial"/>
          <w:b/>
          <w:sz w:val="24"/>
          <w:szCs w:val="24"/>
        </w:rPr>
        <w:t xml:space="preserve"> Savings</w:t>
      </w:r>
    </w:p>
    <w:p w14:paraId="58DD04EB" w14:textId="77777777" w:rsidR="00A21F1B" w:rsidRPr="00CE1966" w:rsidRDefault="00A21F1B" w:rsidP="00A21F1B">
      <w:pPr>
        <w:tabs>
          <w:tab w:val="left" w:pos="1440"/>
        </w:tabs>
        <w:spacing w:after="0" w:line="240" w:lineRule="auto"/>
        <w:ind w:left="1440"/>
        <w:jc w:val="both"/>
        <w:rPr>
          <w:rFonts w:ascii="Arial" w:hAnsi="Arial" w:cs="Arial"/>
          <w:sz w:val="24"/>
          <w:szCs w:val="24"/>
        </w:rPr>
      </w:pPr>
      <w:r w:rsidRPr="00096617">
        <w:rPr>
          <w:rFonts w:ascii="Arial" w:hAnsi="Arial" w:cs="Arial"/>
          <w:sz w:val="24"/>
          <w:szCs w:val="24"/>
        </w:rPr>
        <w:t xml:space="preserve">The Health Board has set a 2.5% savings target for 2024/25 which has been issued to Service Areas.  There is currently a gap in the identification, and therefore delivery, </w:t>
      </w:r>
      <w:r w:rsidRPr="00CE1966">
        <w:rPr>
          <w:rFonts w:ascii="Arial" w:hAnsi="Arial" w:cs="Arial"/>
          <w:sz w:val="24"/>
          <w:szCs w:val="24"/>
        </w:rPr>
        <w:t xml:space="preserve">of savings to meet the target set </w:t>
      </w:r>
      <w:r>
        <w:rPr>
          <w:rFonts w:ascii="Arial" w:hAnsi="Arial" w:cs="Arial"/>
          <w:sz w:val="24"/>
          <w:szCs w:val="24"/>
        </w:rPr>
        <w:t xml:space="preserve">which </w:t>
      </w:r>
      <w:r w:rsidRPr="00CE1966">
        <w:rPr>
          <w:rFonts w:ascii="Arial" w:hAnsi="Arial" w:cs="Arial"/>
          <w:sz w:val="24"/>
          <w:szCs w:val="24"/>
        </w:rPr>
        <w:t>has resulted in a £0.9m (Month 2, £0.7m) variance in Month 3.</w:t>
      </w:r>
    </w:p>
    <w:p w14:paraId="3212819D" w14:textId="77777777" w:rsidR="00A21F1B" w:rsidRPr="00A51942" w:rsidRDefault="00A21F1B" w:rsidP="00A21F1B">
      <w:pPr>
        <w:pStyle w:val="ListParagraph"/>
        <w:spacing w:after="0" w:line="240" w:lineRule="auto"/>
        <w:rPr>
          <w:rFonts w:ascii="Arial" w:hAnsi="Arial" w:cs="Arial"/>
          <w:b/>
          <w:sz w:val="24"/>
          <w:szCs w:val="24"/>
        </w:rPr>
      </w:pPr>
    </w:p>
    <w:p w14:paraId="0B034080" w14:textId="77777777" w:rsidR="00A21F1B" w:rsidRDefault="00A21F1B" w:rsidP="00A21F1B">
      <w:pPr>
        <w:pStyle w:val="ListParagraph"/>
        <w:spacing w:after="0" w:line="240" w:lineRule="auto"/>
        <w:rPr>
          <w:rFonts w:ascii="Arial" w:hAnsi="Arial" w:cs="Arial"/>
          <w:b/>
          <w:sz w:val="24"/>
          <w:szCs w:val="24"/>
        </w:rPr>
      </w:pPr>
      <w:r w:rsidRPr="00A51942">
        <w:rPr>
          <w:rFonts w:ascii="Arial" w:hAnsi="Arial" w:cs="Arial"/>
          <w:b/>
          <w:sz w:val="24"/>
          <w:szCs w:val="24"/>
        </w:rPr>
        <w:t>Action being Taken to Mitigate Position</w:t>
      </w:r>
    </w:p>
    <w:p w14:paraId="16CE2786" w14:textId="77777777" w:rsidR="00A21F1B" w:rsidRPr="00CE1966" w:rsidRDefault="00A21F1B" w:rsidP="00A21F1B">
      <w:pPr>
        <w:spacing w:after="0" w:line="240" w:lineRule="auto"/>
        <w:ind w:left="1134"/>
        <w:jc w:val="both"/>
        <w:rPr>
          <w:rFonts w:ascii="Arial" w:eastAsia="Times New Roman" w:hAnsi="Arial" w:cs="Arial"/>
          <w:sz w:val="24"/>
          <w:szCs w:val="24"/>
        </w:rPr>
      </w:pPr>
      <w:r w:rsidRPr="00A51942">
        <w:rPr>
          <w:rFonts w:ascii="Arial" w:eastAsia="Times New Roman" w:hAnsi="Arial" w:cs="Arial"/>
          <w:sz w:val="24"/>
          <w:szCs w:val="24"/>
        </w:rPr>
        <w:t>The Chief Executive Office</w:t>
      </w:r>
      <w:r>
        <w:rPr>
          <w:rFonts w:ascii="Arial" w:eastAsia="Times New Roman" w:hAnsi="Arial" w:cs="Arial"/>
          <w:sz w:val="24"/>
          <w:szCs w:val="24"/>
        </w:rPr>
        <w:t>r</w:t>
      </w:r>
      <w:r w:rsidRPr="00A51942">
        <w:rPr>
          <w:rFonts w:ascii="Arial" w:eastAsia="Times New Roman" w:hAnsi="Arial" w:cs="Arial"/>
          <w:sz w:val="24"/>
          <w:szCs w:val="24"/>
        </w:rPr>
        <w:t xml:space="preserve"> (CEO) set out </w:t>
      </w:r>
      <w:proofErr w:type="gramStart"/>
      <w:r w:rsidRPr="00A51942">
        <w:rPr>
          <w:rFonts w:ascii="Arial" w:eastAsia="Times New Roman" w:hAnsi="Arial" w:cs="Arial"/>
          <w:sz w:val="24"/>
          <w:szCs w:val="24"/>
        </w:rPr>
        <w:t>a number of</w:t>
      </w:r>
      <w:proofErr w:type="gramEnd"/>
      <w:r w:rsidRPr="00A51942">
        <w:rPr>
          <w:rFonts w:ascii="Arial" w:eastAsia="Times New Roman" w:hAnsi="Arial" w:cs="Arial"/>
          <w:sz w:val="24"/>
          <w:szCs w:val="24"/>
        </w:rPr>
        <w:t xml:space="preserve"> actions to address the run rate pressures and during May 2024 the CEO also established clear actions for each Executive Team member, which are in addition to the Thematic Programmes.</w:t>
      </w:r>
    </w:p>
    <w:p w14:paraId="7DCEFBEB" w14:textId="77777777" w:rsidR="00A21F1B" w:rsidRPr="00CE1966" w:rsidRDefault="00A21F1B" w:rsidP="00A21F1B">
      <w:pPr>
        <w:spacing w:after="0" w:line="240" w:lineRule="auto"/>
        <w:ind w:left="1134"/>
        <w:jc w:val="both"/>
        <w:rPr>
          <w:rFonts w:ascii="Arial" w:eastAsia="Times New Roman" w:hAnsi="Arial" w:cs="Arial"/>
          <w:sz w:val="24"/>
          <w:szCs w:val="24"/>
        </w:rPr>
      </w:pPr>
      <w:r w:rsidRPr="00CE1966">
        <w:rPr>
          <w:rFonts w:ascii="Arial" w:eastAsia="Times New Roman" w:hAnsi="Arial" w:cs="Arial"/>
          <w:sz w:val="24"/>
          <w:szCs w:val="24"/>
        </w:rPr>
        <w:t xml:space="preserve">  </w:t>
      </w:r>
    </w:p>
    <w:p w14:paraId="08A36813" w14:textId="77777777" w:rsidR="00A21F1B" w:rsidRPr="00CE1966" w:rsidRDefault="00A21F1B" w:rsidP="00A21F1B">
      <w:pPr>
        <w:tabs>
          <w:tab w:val="left" w:pos="709"/>
          <w:tab w:val="left" w:pos="1440"/>
        </w:tabs>
        <w:spacing w:after="0" w:line="240" w:lineRule="auto"/>
        <w:ind w:left="1134"/>
        <w:jc w:val="both"/>
        <w:rPr>
          <w:rFonts w:ascii="Arial" w:eastAsia="Times New Roman" w:hAnsi="Arial" w:cs="Arial"/>
          <w:bCs/>
          <w:sz w:val="24"/>
          <w:szCs w:val="24"/>
        </w:rPr>
      </w:pPr>
      <w:r w:rsidRPr="00CE1966">
        <w:rPr>
          <w:rFonts w:ascii="Arial" w:eastAsia="Times New Roman" w:hAnsi="Arial" w:cs="Arial"/>
          <w:bCs/>
          <w:sz w:val="24"/>
          <w:szCs w:val="24"/>
        </w:rPr>
        <w:t>The additional actions above the Thematic Programmes, and associated Lead Executive, focus on:</w:t>
      </w:r>
    </w:p>
    <w:p w14:paraId="7FDC648F" w14:textId="77777777" w:rsidR="00A21F1B" w:rsidRPr="00CE1966" w:rsidRDefault="00A21F1B" w:rsidP="00A21F1B">
      <w:pPr>
        <w:numPr>
          <w:ilvl w:val="0"/>
          <w:numId w:val="18"/>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Medical Staffing Variable Pay – Acting Medical Director</w:t>
      </w:r>
    </w:p>
    <w:p w14:paraId="450AC2FA" w14:textId="77777777" w:rsidR="00A21F1B" w:rsidRPr="00CE1966" w:rsidRDefault="00A21F1B" w:rsidP="00A21F1B">
      <w:pPr>
        <w:numPr>
          <w:ilvl w:val="0"/>
          <w:numId w:val="18"/>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Nursing (Registered and Unregisters) Variable Pay – Director of Nursing</w:t>
      </w:r>
    </w:p>
    <w:p w14:paraId="48E6C291" w14:textId="77777777" w:rsidR="00A21F1B" w:rsidRPr="00CE1966" w:rsidRDefault="00A21F1B" w:rsidP="00A21F1B">
      <w:pPr>
        <w:numPr>
          <w:ilvl w:val="0"/>
          <w:numId w:val="18"/>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Review Bank – Acting Director of Workforce</w:t>
      </w:r>
    </w:p>
    <w:p w14:paraId="57C31508" w14:textId="77777777" w:rsidR="00A21F1B" w:rsidRPr="00CE1966" w:rsidRDefault="00A21F1B" w:rsidP="00A21F1B">
      <w:pPr>
        <w:numPr>
          <w:ilvl w:val="0"/>
          <w:numId w:val="18"/>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Review Non Pay Outsourcing – COO</w:t>
      </w:r>
    </w:p>
    <w:p w14:paraId="720AC45F" w14:textId="77777777" w:rsidR="00A21F1B" w:rsidRPr="00CE1966" w:rsidRDefault="00A21F1B" w:rsidP="00A21F1B">
      <w:pPr>
        <w:numPr>
          <w:ilvl w:val="0"/>
          <w:numId w:val="18"/>
        </w:numPr>
        <w:tabs>
          <w:tab w:val="left" w:pos="709"/>
          <w:tab w:val="left" w:pos="1440"/>
        </w:tabs>
        <w:spacing w:after="0" w:line="240" w:lineRule="auto"/>
        <w:ind w:left="1854"/>
        <w:jc w:val="both"/>
        <w:rPr>
          <w:rFonts w:ascii="Arial" w:eastAsia="Times New Roman" w:hAnsi="Arial" w:cs="Arial"/>
          <w:bCs/>
          <w:sz w:val="24"/>
          <w:szCs w:val="20"/>
          <w:lang w:val="x-none"/>
        </w:rPr>
      </w:pPr>
      <w:r w:rsidRPr="00CE1966">
        <w:rPr>
          <w:rFonts w:ascii="Arial" w:eastAsia="Times New Roman" w:hAnsi="Arial" w:cs="Arial"/>
          <w:bCs/>
          <w:sz w:val="24"/>
          <w:szCs w:val="20"/>
          <w:lang w:val="x-none"/>
        </w:rPr>
        <w:t>Maximising Value &amp; Sustainability opportunities – Director of Finance &amp; Performance</w:t>
      </w:r>
    </w:p>
    <w:p w14:paraId="221C6301" w14:textId="77777777" w:rsidR="00A21F1B" w:rsidRPr="00CE1966" w:rsidRDefault="00A21F1B" w:rsidP="00A21F1B">
      <w:pPr>
        <w:tabs>
          <w:tab w:val="left" w:pos="709"/>
          <w:tab w:val="left" w:pos="1440"/>
        </w:tabs>
        <w:spacing w:after="0" w:line="240" w:lineRule="auto"/>
        <w:ind w:left="425"/>
        <w:jc w:val="both"/>
        <w:rPr>
          <w:rFonts w:ascii="Arial" w:eastAsia="Times New Roman" w:hAnsi="Arial" w:cs="Arial"/>
          <w:b/>
          <w:sz w:val="24"/>
          <w:szCs w:val="24"/>
        </w:rPr>
      </w:pPr>
    </w:p>
    <w:p w14:paraId="360EE5D2" w14:textId="77777777" w:rsidR="00A21F1B" w:rsidRPr="00CE1966" w:rsidRDefault="00A21F1B" w:rsidP="00A21F1B">
      <w:pPr>
        <w:tabs>
          <w:tab w:val="left" w:pos="709"/>
          <w:tab w:val="left" w:pos="1440"/>
        </w:tabs>
        <w:spacing w:after="0" w:line="240" w:lineRule="auto"/>
        <w:ind w:left="1134"/>
        <w:jc w:val="both"/>
        <w:rPr>
          <w:rFonts w:ascii="Arial" w:eastAsia="Times New Roman" w:hAnsi="Arial" w:cs="Arial"/>
          <w:sz w:val="24"/>
          <w:szCs w:val="24"/>
        </w:rPr>
      </w:pPr>
      <w:r w:rsidRPr="00CE1966">
        <w:rPr>
          <w:rFonts w:ascii="Arial" w:eastAsia="Times New Roman" w:hAnsi="Arial" w:cs="Arial"/>
          <w:sz w:val="24"/>
          <w:szCs w:val="24"/>
        </w:rPr>
        <w:t>As part of an Independent Members</w:t>
      </w:r>
      <w:r>
        <w:rPr>
          <w:rFonts w:ascii="Arial" w:eastAsia="Times New Roman" w:hAnsi="Arial" w:cs="Arial"/>
          <w:sz w:val="24"/>
          <w:szCs w:val="24"/>
        </w:rPr>
        <w:t>’</w:t>
      </w:r>
      <w:r w:rsidRPr="00CE1966">
        <w:rPr>
          <w:rFonts w:ascii="Arial" w:eastAsia="Times New Roman" w:hAnsi="Arial" w:cs="Arial"/>
          <w:sz w:val="24"/>
          <w:szCs w:val="24"/>
        </w:rPr>
        <w:t xml:space="preserve"> Financial Briefing post the Month 2 position, held on 11</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June 2024</w:t>
      </w:r>
      <w:r>
        <w:rPr>
          <w:rFonts w:ascii="Arial" w:eastAsia="Times New Roman" w:hAnsi="Arial" w:cs="Arial"/>
          <w:sz w:val="24"/>
          <w:szCs w:val="24"/>
        </w:rPr>
        <w:t>,</w:t>
      </w:r>
      <w:r w:rsidRPr="00CE1966">
        <w:rPr>
          <w:rFonts w:ascii="Arial" w:eastAsia="Times New Roman" w:hAnsi="Arial" w:cs="Arial"/>
          <w:sz w:val="24"/>
          <w:szCs w:val="24"/>
        </w:rPr>
        <w:t xml:space="preserve"> a series of further and immediate next steps were discussed and with actions underway. The full specific updates on the actions </w:t>
      </w:r>
      <w:r>
        <w:rPr>
          <w:rFonts w:ascii="Arial" w:eastAsia="Times New Roman" w:hAnsi="Arial" w:cs="Arial"/>
          <w:sz w:val="24"/>
          <w:szCs w:val="24"/>
        </w:rPr>
        <w:t>are noted below</w:t>
      </w:r>
      <w:r w:rsidRPr="00CE1966">
        <w:rPr>
          <w:rFonts w:ascii="Arial" w:eastAsia="Times New Roman" w:hAnsi="Arial" w:cs="Arial"/>
          <w:sz w:val="24"/>
          <w:szCs w:val="24"/>
        </w:rPr>
        <w:t xml:space="preserve">: </w:t>
      </w:r>
    </w:p>
    <w:p w14:paraId="74937590" w14:textId="77777777" w:rsidR="00A21F1B" w:rsidRPr="00CE1966" w:rsidRDefault="00A21F1B" w:rsidP="00A21F1B">
      <w:pPr>
        <w:tabs>
          <w:tab w:val="left" w:pos="709"/>
          <w:tab w:val="left" w:pos="1440"/>
        </w:tabs>
        <w:spacing w:after="0" w:line="240" w:lineRule="auto"/>
        <w:ind w:left="1134"/>
        <w:jc w:val="both"/>
        <w:rPr>
          <w:rFonts w:ascii="Arial" w:eastAsia="Times New Roman" w:hAnsi="Arial" w:cs="Arial"/>
          <w:sz w:val="24"/>
          <w:szCs w:val="24"/>
          <w:lang w:val="x-none"/>
        </w:rPr>
      </w:pPr>
    </w:p>
    <w:p w14:paraId="58121211" w14:textId="77777777" w:rsidR="00A21F1B" w:rsidRPr="000640B4" w:rsidRDefault="00A21F1B" w:rsidP="00A21F1B">
      <w:pPr>
        <w:numPr>
          <w:ilvl w:val="0"/>
          <w:numId w:val="19"/>
        </w:numPr>
        <w:tabs>
          <w:tab w:val="left" w:pos="709"/>
          <w:tab w:val="left" w:pos="1440"/>
        </w:tabs>
        <w:spacing w:after="0" w:line="240" w:lineRule="auto"/>
        <w:jc w:val="both"/>
        <w:rPr>
          <w:rFonts w:ascii="Arial" w:eastAsia="Times New Roman" w:hAnsi="Arial" w:cs="Arial"/>
          <w:b/>
          <w:bCs/>
          <w:sz w:val="24"/>
          <w:szCs w:val="24"/>
          <w:lang w:val="x-none"/>
        </w:rPr>
      </w:pPr>
      <w:r w:rsidRPr="000640B4">
        <w:rPr>
          <w:rFonts w:ascii="Arial" w:eastAsia="Times New Roman" w:hAnsi="Arial" w:cs="Arial"/>
          <w:b/>
          <w:bCs/>
          <w:sz w:val="24"/>
          <w:szCs w:val="24"/>
        </w:rPr>
        <w:t>Deliver activity needed to meet Joint Commissioning Committee (JCC) contact levels to achieve income targets.</w:t>
      </w:r>
    </w:p>
    <w:p w14:paraId="484C00A6" w14:textId="77777777" w:rsidR="00A21F1B" w:rsidRPr="00CE1966" w:rsidRDefault="00A21F1B" w:rsidP="00A21F1B">
      <w:pPr>
        <w:numPr>
          <w:ilvl w:val="0"/>
          <w:numId w:val="19"/>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Compliance review on variable pay commitment following CEO instructions</w:t>
      </w:r>
      <w:r w:rsidRPr="00CE1966">
        <w:rPr>
          <w:rFonts w:ascii="Arial" w:eastAsia="Times New Roman" w:hAnsi="Arial" w:cs="Arial"/>
          <w:sz w:val="24"/>
          <w:szCs w:val="24"/>
        </w:rPr>
        <w:t xml:space="preserve"> – UPDATE @ Month 3 Further clarity provided by CEO in Management Board on 19</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June</w:t>
      </w:r>
    </w:p>
    <w:p w14:paraId="26C1BE6B" w14:textId="77777777" w:rsidR="00A21F1B" w:rsidRPr="00CE1966" w:rsidRDefault="00A21F1B" w:rsidP="00A21F1B">
      <w:pPr>
        <w:numPr>
          <w:ilvl w:val="0"/>
          <w:numId w:val="19"/>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Corporate positions to not commit further spend beyond Business As Usual (BAU)</w:t>
      </w:r>
      <w:r w:rsidRPr="00CE1966">
        <w:rPr>
          <w:rFonts w:ascii="Arial" w:eastAsia="Times New Roman" w:hAnsi="Arial" w:cs="Arial"/>
          <w:sz w:val="24"/>
          <w:szCs w:val="24"/>
        </w:rPr>
        <w:t xml:space="preserve"> – UPDATE @ Month 3 All Corporate Directorates continue to maintain underspending positions to support operational pressures in the Service Groups</w:t>
      </w:r>
      <w:r w:rsidRPr="00CE1966">
        <w:rPr>
          <w:rFonts w:ascii="Arial" w:eastAsia="Times New Roman" w:hAnsi="Arial" w:cs="Arial"/>
          <w:sz w:val="24"/>
          <w:szCs w:val="24"/>
          <w:lang w:val="x-none"/>
        </w:rPr>
        <w:t xml:space="preserve"> </w:t>
      </w:r>
      <w:r>
        <w:rPr>
          <w:rFonts w:ascii="Arial" w:eastAsia="Times New Roman" w:hAnsi="Arial" w:cs="Arial"/>
          <w:sz w:val="24"/>
          <w:szCs w:val="24"/>
          <w:lang w:val="x-none"/>
        </w:rPr>
        <w:t>.</w:t>
      </w:r>
    </w:p>
    <w:p w14:paraId="71B2C7BD" w14:textId="77777777" w:rsidR="00A21F1B" w:rsidRPr="00CE1966" w:rsidRDefault="00A21F1B" w:rsidP="00A21F1B">
      <w:pPr>
        <w:numPr>
          <w:ilvl w:val="0"/>
          <w:numId w:val="19"/>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Urgent review of all cost pressures and inflation assumptions</w:t>
      </w:r>
      <w:r w:rsidRPr="00CE1966">
        <w:rPr>
          <w:rFonts w:ascii="Arial" w:eastAsia="Times New Roman" w:hAnsi="Arial" w:cs="Arial"/>
          <w:sz w:val="24"/>
          <w:szCs w:val="24"/>
          <w:lang w:val="x-none"/>
        </w:rPr>
        <w:t xml:space="preserve"> funded in this year’s plan</w:t>
      </w:r>
      <w:r w:rsidRPr="00CE1966">
        <w:rPr>
          <w:rFonts w:ascii="Arial" w:eastAsia="Times New Roman" w:hAnsi="Arial" w:cs="Arial"/>
          <w:sz w:val="24"/>
          <w:szCs w:val="24"/>
        </w:rPr>
        <w:t xml:space="preserve"> in addition to ‘choices’ part of the Recovery &amp; Sustainability Portfolio</w:t>
      </w:r>
      <w:r>
        <w:rPr>
          <w:rFonts w:ascii="Arial" w:eastAsia="Times New Roman" w:hAnsi="Arial" w:cs="Arial"/>
          <w:sz w:val="24"/>
          <w:szCs w:val="24"/>
        </w:rPr>
        <w:t xml:space="preserve"> </w:t>
      </w:r>
      <w:r w:rsidRPr="00CE1966">
        <w:rPr>
          <w:rFonts w:ascii="Arial" w:eastAsia="Times New Roman" w:hAnsi="Arial" w:cs="Arial"/>
          <w:sz w:val="24"/>
          <w:szCs w:val="24"/>
        </w:rPr>
        <w:t xml:space="preserve">– UPDATE @ Month 3 this review will be completed </w:t>
      </w:r>
      <w:r>
        <w:rPr>
          <w:rFonts w:ascii="Arial" w:eastAsia="Times New Roman" w:hAnsi="Arial" w:cs="Arial"/>
          <w:sz w:val="24"/>
          <w:szCs w:val="24"/>
        </w:rPr>
        <w:t xml:space="preserve">as </w:t>
      </w:r>
      <w:r w:rsidRPr="00CE1966">
        <w:rPr>
          <w:rFonts w:ascii="Arial" w:eastAsia="Times New Roman" w:hAnsi="Arial" w:cs="Arial"/>
          <w:sz w:val="24"/>
          <w:szCs w:val="24"/>
        </w:rPr>
        <w:t>part of the Recovery &amp; Sustainability Portfolio</w:t>
      </w:r>
      <w:r>
        <w:rPr>
          <w:rFonts w:ascii="Arial" w:eastAsia="Times New Roman" w:hAnsi="Arial" w:cs="Arial"/>
          <w:sz w:val="24"/>
          <w:szCs w:val="24"/>
        </w:rPr>
        <w:t>.</w:t>
      </w:r>
    </w:p>
    <w:p w14:paraId="72A598B1" w14:textId="77777777" w:rsidR="00A21F1B" w:rsidRPr="00CE1966" w:rsidRDefault="00A21F1B" w:rsidP="00A21F1B">
      <w:pPr>
        <w:numPr>
          <w:ilvl w:val="0"/>
          <w:numId w:val="19"/>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Assess and then roll out options to engage and support budget holders</w:t>
      </w:r>
      <w:r w:rsidRPr="00CE1966">
        <w:rPr>
          <w:rFonts w:ascii="Arial" w:eastAsia="Times New Roman" w:hAnsi="Arial" w:cs="Arial"/>
          <w:b/>
          <w:sz w:val="24"/>
          <w:szCs w:val="24"/>
        </w:rPr>
        <w:t xml:space="preserve"> -</w:t>
      </w:r>
      <w:r w:rsidRPr="00CE1966">
        <w:rPr>
          <w:rFonts w:ascii="Arial" w:eastAsia="Times New Roman" w:hAnsi="Arial" w:cs="Arial"/>
          <w:sz w:val="24"/>
          <w:szCs w:val="24"/>
        </w:rPr>
        <w:t xml:space="preserve"> UPDATE @ Month 3 New training video commenced</w:t>
      </w:r>
      <w:r>
        <w:rPr>
          <w:rFonts w:ascii="Arial" w:eastAsia="Times New Roman" w:hAnsi="Arial" w:cs="Arial"/>
          <w:sz w:val="24"/>
          <w:szCs w:val="24"/>
        </w:rPr>
        <w:t>.</w:t>
      </w:r>
    </w:p>
    <w:p w14:paraId="55DFA208" w14:textId="77777777" w:rsidR="00A21F1B" w:rsidRPr="00CE1966" w:rsidRDefault="00A21F1B" w:rsidP="00A21F1B">
      <w:pPr>
        <w:numPr>
          <w:ilvl w:val="0"/>
          <w:numId w:val="19"/>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Establishment of the internal run rate reduction team</w:t>
      </w:r>
      <w:r w:rsidRPr="00CE1966">
        <w:rPr>
          <w:rFonts w:ascii="Arial" w:eastAsia="Times New Roman" w:hAnsi="Arial" w:cs="Arial"/>
          <w:sz w:val="24"/>
          <w:szCs w:val="24"/>
          <w:lang w:val="x-none"/>
        </w:rPr>
        <w:t xml:space="preserve"> – </w:t>
      </w:r>
      <w:r w:rsidRPr="00CE1966">
        <w:rPr>
          <w:rFonts w:ascii="Arial" w:eastAsia="Times New Roman" w:hAnsi="Arial" w:cs="Arial"/>
          <w:sz w:val="24"/>
          <w:szCs w:val="24"/>
        </w:rPr>
        <w:t xml:space="preserve"> UPDATE @ Month 3 Director of Recovery &amp; Sustainability appointed and in post on 8</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July. Further work underway on the External Advisor support and the establishment of a wider Support Team for next 24 months. </w:t>
      </w:r>
    </w:p>
    <w:p w14:paraId="7F57DDC0" w14:textId="77777777" w:rsidR="00A21F1B" w:rsidRPr="00CE1966" w:rsidRDefault="00A21F1B" w:rsidP="00A21F1B">
      <w:pPr>
        <w:numPr>
          <w:ilvl w:val="0"/>
          <w:numId w:val="19"/>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lastRenderedPageBreak/>
        <w:t>Review of individual Service Area financial strategies</w:t>
      </w:r>
      <w:r w:rsidRPr="00CE1966">
        <w:rPr>
          <w:rFonts w:ascii="Arial" w:eastAsia="Times New Roman" w:hAnsi="Arial" w:cs="Arial"/>
          <w:sz w:val="24"/>
          <w:szCs w:val="24"/>
          <w:lang w:val="x-none"/>
        </w:rPr>
        <w:t xml:space="preserve"> and identification of options for the Board to consider</w:t>
      </w:r>
      <w:r w:rsidRPr="00CE1966">
        <w:rPr>
          <w:rFonts w:ascii="Arial" w:eastAsia="Times New Roman" w:hAnsi="Arial" w:cs="Arial"/>
          <w:sz w:val="24"/>
          <w:szCs w:val="24"/>
        </w:rPr>
        <w:t>. UPDATE @ Month 3 detailed in paragraph below.</w:t>
      </w:r>
    </w:p>
    <w:p w14:paraId="68E30E93" w14:textId="77777777" w:rsidR="00A21F1B" w:rsidRPr="00CE1966" w:rsidRDefault="00A21F1B" w:rsidP="00A21F1B">
      <w:pPr>
        <w:numPr>
          <w:ilvl w:val="0"/>
          <w:numId w:val="19"/>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lang w:val="x-none"/>
        </w:rPr>
        <w:t>Implementation of weekly reporting to monitor drivers</w:t>
      </w:r>
      <w:r w:rsidRPr="00CE1966">
        <w:rPr>
          <w:rFonts w:ascii="Arial" w:eastAsia="Times New Roman" w:hAnsi="Arial" w:cs="Arial"/>
          <w:sz w:val="24"/>
          <w:szCs w:val="24"/>
          <w:lang w:val="x-none"/>
        </w:rPr>
        <w:t xml:space="preserve"> of financial expenditure during the month and taking corrective action earlier in the month</w:t>
      </w:r>
      <w:r w:rsidRPr="00CE1966">
        <w:rPr>
          <w:rFonts w:ascii="Arial" w:eastAsia="Times New Roman" w:hAnsi="Arial" w:cs="Arial"/>
          <w:sz w:val="24"/>
          <w:szCs w:val="24"/>
        </w:rPr>
        <w:t xml:space="preserve">. UPDATE @ Month 3 is that the data (with one exception) is now provided on regular basis and the resources to produce the report identified, with go live proposed for end July. </w:t>
      </w:r>
    </w:p>
    <w:p w14:paraId="69B3191B" w14:textId="77777777" w:rsidR="00A21F1B" w:rsidRPr="00CE1966" w:rsidRDefault="00A21F1B" w:rsidP="00A21F1B">
      <w:pPr>
        <w:numPr>
          <w:ilvl w:val="0"/>
          <w:numId w:val="19"/>
        </w:numPr>
        <w:tabs>
          <w:tab w:val="left" w:pos="709"/>
          <w:tab w:val="left" w:pos="1440"/>
        </w:tabs>
        <w:spacing w:after="0" w:line="240" w:lineRule="auto"/>
        <w:jc w:val="both"/>
        <w:rPr>
          <w:rFonts w:ascii="Arial" w:eastAsia="Times New Roman" w:hAnsi="Arial" w:cs="Arial"/>
          <w:sz w:val="24"/>
          <w:szCs w:val="24"/>
          <w:lang w:val="x-none"/>
        </w:rPr>
      </w:pPr>
      <w:r w:rsidRPr="00CE1966">
        <w:rPr>
          <w:rFonts w:ascii="Arial" w:eastAsia="Times New Roman" w:hAnsi="Arial" w:cs="Arial"/>
          <w:b/>
          <w:sz w:val="24"/>
          <w:szCs w:val="24"/>
        </w:rPr>
        <w:t xml:space="preserve">Briefing Independent Members (IM) </w:t>
      </w:r>
      <w:r>
        <w:rPr>
          <w:rFonts w:ascii="Arial" w:eastAsia="Times New Roman" w:hAnsi="Arial" w:cs="Arial"/>
          <w:b/>
          <w:sz w:val="24"/>
          <w:szCs w:val="24"/>
        </w:rPr>
        <w:t>–</w:t>
      </w:r>
      <w:r w:rsidRPr="00CE1966">
        <w:rPr>
          <w:rFonts w:ascii="Arial" w:eastAsia="Times New Roman" w:hAnsi="Arial" w:cs="Arial"/>
          <w:b/>
          <w:sz w:val="24"/>
          <w:szCs w:val="24"/>
        </w:rPr>
        <w:t xml:space="preserve"> </w:t>
      </w:r>
      <w:r w:rsidRPr="00CE1966">
        <w:rPr>
          <w:rFonts w:ascii="Arial" w:eastAsia="Times New Roman" w:hAnsi="Arial" w:cs="Arial"/>
          <w:sz w:val="24"/>
          <w:szCs w:val="24"/>
        </w:rPr>
        <w:t>to ensure all member</w:t>
      </w:r>
      <w:r>
        <w:rPr>
          <w:rFonts w:ascii="Arial" w:eastAsia="Times New Roman" w:hAnsi="Arial" w:cs="Arial"/>
          <w:sz w:val="24"/>
          <w:szCs w:val="24"/>
        </w:rPr>
        <w:t>s</w:t>
      </w:r>
      <w:r w:rsidRPr="00CE1966">
        <w:rPr>
          <w:rFonts w:ascii="Arial" w:eastAsia="Times New Roman" w:hAnsi="Arial" w:cs="Arial"/>
          <w:sz w:val="24"/>
          <w:szCs w:val="24"/>
        </w:rPr>
        <w:t xml:space="preserve"> are briefed as early as possible the DOF will attend the next available weekly IM briefing post Day 5 close </w:t>
      </w:r>
      <w:proofErr w:type="gramStart"/>
      <w:r w:rsidRPr="00CE1966">
        <w:rPr>
          <w:rFonts w:ascii="Arial" w:eastAsia="Times New Roman" w:hAnsi="Arial" w:cs="Arial"/>
          <w:sz w:val="24"/>
          <w:szCs w:val="24"/>
        </w:rPr>
        <w:t>on a monthly basis</w:t>
      </w:r>
      <w:proofErr w:type="gramEnd"/>
      <w:r w:rsidRPr="00CE1966">
        <w:rPr>
          <w:rFonts w:ascii="Arial" w:eastAsia="Times New Roman" w:hAnsi="Arial" w:cs="Arial"/>
          <w:sz w:val="24"/>
          <w:szCs w:val="24"/>
        </w:rPr>
        <w:t>.</w:t>
      </w:r>
    </w:p>
    <w:p w14:paraId="16D71CBE" w14:textId="77777777" w:rsidR="00A21F1B" w:rsidRPr="00CE1966" w:rsidRDefault="00A21F1B" w:rsidP="00A21F1B">
      <w:pPr>
        <w:tabs>
          <w:tab w:val="left" w:pos="709"/>
          <w:tab w:val="left" w:pos="1440"/>
        </w:tabs>
        <w:spacing w:after="0" w:line="240" w:lineRule="auto"/>
        <w:ind w:left="1134"/>
        <w:jc w:val="both"/>
        <w:rPr>
          <w:rFonts w:ascii="Arial" w:eastAsia="Times New Roman" w:hAnsi="Arial" w:cs="Arial"/>
          <w:sz w:val="24"/>
          <w:szCs w:val="24"/>
        </w:rPr>
      </w:pPr>
    </w:p>
    <w:p w14:paraId="55766922" w14:textId="77777777" w:rsidR="00A21F1B" w:rsidRPr="00CE1966" w:rsidRDefault="00A21F1B" w:rsidP="00A21F1B">
      <w:pPr>
        <w:tabs>
          <w:tab w:val="left" w:pos="709"/>
          <w:tab w:val="left" w:pos="1440"/>
        </w:tabs>
        <w:spacing w:after="0" w:line="240" w:lineRule="auto"/>
        <w:ind w:left="1134"/>
        <w:jc w:val="both"/>
        <w:rPr>
          <w:rFonts w:ascii="Arial" w:eastAsia="Times New Roman" w:hAnsi="Arial" w:cs="Arial"/>
          <w:sz w:val="24"/>
          <w:szCs w:val="24"/>
        </w:rPr>
      </w:pPr>
      <w:r>
        <w:rPr>
          <w:rFonts w:ascii="Arial" w:eastAsia="Times New Roman" w:hAnsi="Arial" w:cs="Arial"/>
          <w:sz w:val="24"/>
          <w:szCs w:val="24"/>
        </w:rPr>
        <w:t>With regards to the Financial Strategies, t</w:t>
      </w:r>
      <w:r w:rsidRPr="00CE1966">
        <w:rPr>
          <w:rFonts w:ascii="Arial" w:eastAsia="Times New Roman" w:hAnsi="Arial" w:cs="Arial"/>
          <w:sz w:val="24"/>
          <w:szCs w:val="24"/>
        </w:rPr>
        <w:t>he ongoing work linked to the requirements of the Accountability Letters required the four service areas to provide the Health Board wi</w:t>
      </w:r>
      <w:r>
        <w:rPr>
          <w:rFonts w:ascii="Arial" w:eastAsia="Times New Roman" w:hAnsi="Arial" w:cs="Arial"/>
          <w:sz w:val="24"/>
          <w:szCs w:val="24"/>
        </w:rPr>
        <w:t>th</w:t>
      </w:r>
      <w:r w:rsidRPr="00CE1966">
        <w:rPr>
          <w:rFonts w:ascii="Arial" w:eastAsia="Times New Roman" w:hAnsi="Arial" w:cs="Arial"/>
          <w:sz w:val="24"/>
          <w:szCs w:val="24"/>
        </w:rPr>
        <w:t xml:space="preserve"> options to support the reduction of the run rate and the delivery of the financial plan. Submissions were received on 28</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June 2024. The initial assessment of all options, regardless of risk on deliverability or service impact</w:t>
      </w:r>
      <w:r>
        <w:rPr>
          <w:rFonts w:ascii="Arial" w:eastAsia="Times New Roman" w:hAnsi="Arial" w:cs="Arial"/>
          <w:sz w:val="24"/>
          <w:szCs w:val="24"/>
        </w:rPr>
        <w:t>,</w:t>
      </w:r>
      <w:r w:rsidRPr="00CE1966">
        <w:rPr>
          <w:rFonts w:ascii="Arial" w:eastAsia="Times New Roman" w:hAnsi="Arial" w:cs="Arial"/>
          <w:sz w:val="24"/>
          <w:szCs w:val="24"/>
        </w:rPr>
        <w:t xml:space="preserve"> totalled £55m. The next step in the process is for each of </w:t>
      </w:r>
      <w:r>
        <w:rPr>
          <w:rFonts w:ascii="Arial" w:eastAsia="Times New Roman" w:hAnsi="Arial" w:cs="Arial"/>
          <w:sz w:val="24"/>
          <w:szCs w:val="24"/>
        </w:rPr>
        <w:t xml:space="preserve">the </w:t>
      </w:r>
      <w:r w:rsidRPr="00CE1966">
        <w:rPr>
          <w:rFonts w:ascii="Arial" w:eastAsia="Times New Roman" w:hAnsi="Arial" w:cs="Arial"/>
          <w:sz w:val="24"/>
          <w:szCs w:val="24"/>
        </w:rPr>
        <w:t>Service Groups to attend a ‘Star Chamber’ event chaired by the CEO to identify those options that can be action</w:t>
      </w:r>
      <w:r>
        <w:rPr>
          <w:rFonts w:ascii="Arial" w:eastAsia="Times New Roman" w:hAnsi="Arial" w:cs="Arial"/>
          <w:sz w:val="24"/>
          <w:szCs w:val="24"/>
        </w:rPr>
        <w:t>ed</w:t>
      </w:r>
      <w:r w:rsidRPr="00CE1966">
        <w:rPr>
          <w:rFonts w:ascii="Arial" w:eastAsia="Times New Roman" w:hAnsi="Arial" w:cs="Arial"/>
          <w:sz w:val="24"/>
          <w:szCs w:val="24"/>
        </w:rPr>
        <w:t xml:space="preserve"> without the need for Board approval. These meeting</w:t>
      </w:r>
      <w:r>
        <w:rPr>
          <w:rFonts w:ascii="Arial" w:eastAsia="Times New Roman" w:hAnsi="Arial" w:cs="Arial"/>
          <w:sz w:val="24"/>
          <w:szCs w:val="24"/>
        </w:rPr>
        <w:t>s</w:t>
      </w:r>
      <w:r w:rsidRPr="00CE1966">
        <w:rPr>
          <w:rFonts w:ascii="Arial" w:eastAsia="Times New Roman" w:hAnsi="Arial" w:cs="Arial"/>
          <w:sz w:val="24"/>
          <w:szCs w:val="24"/>
        </w:rPr>
        <w:t xml:space="preserve"> commence</w:t>
      </w:r>
      <w:r>
        <w:rPr>
          <w:rFonts w:ascii="Arial" w:eastAsia="Times New Roman" w:hAnsi="Arial" w:cs="Arial"/>
          <w:sz w:val="24"/>
          <w:szCs w:val="24"/>
        </w:rPr>
        <w:t>d</w:t>
      </w:r>
      <w:r w:rsidRPr="00CE1966">
        <w:rPr>
          <w:rFonts w:ascii="Arial" w:eastAsia="Times New Roman" w:hAnsi="Arial" w:cs="Arial"/>
          <w:sz w:val="24"/>
          <w:szCs w:val="24"/>
        </w:rPr>
        <w:t xml:space="preserve"> on 11</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July 2024. Following these meetings </w:t>
      </w:r>
      <w:r>
        <w:rPr>
          <w:rFonts w:ascii="Arial" w:eastAsia="Times New Roman" w:hAnsi="Arial" w:cs="Arial"/>
          <w:sz w:val="24"/>
          <w:szCs w:val="24"/>
        </w:rPr>
        <w:t xml:space="preserve">a summary of the position </w:t>
      </w:r>
      <w:r w:rsidRPr="00CE1966">
        <w:rPr>
          <w:rFonts w:ascii="Arial" w:eastAsia="Times New Roman" w:hAnsi="Arial" w:cs="Arial"/>
          <w:sz w:val="24"/>
          <w:szCs w:val="24"/>
        </w:rPr>
        <w:t xml:space="preserve">will be presented for discussion with Independent Members.  </w:t>
      </w:r>
    </w:p>
    <w:p w14:paraId="3AAC1B76" w14:textId="77777777" w:rsidR="00A21F1B" w:rsidRPr="00CE1966" w:rsidRDefault="00A21F1B" w:rsidP="00A21F1B">
      <w:pPr>
        <w:tabs>
          <w:tab w:val="left" w:pos="709"/>
          <w:tab w:val="left" w:pos="1440"/>
        </w:tabs>
        <w:spacing w:after="0" w:line="240" w:lineRule="auto"/>
        <w:ind w:left="1134"/>
        <w:jc w:val="both"/>
        <w:rPr>
          <w:rFonts w:ascii="Arial" w:eastAsia="Times New Roman" w:hAnsi="Arial" w:cs="Arial"/>
          <w:sz w:val="24"/>
          <w:szCs w:val="24"/>
        </w:rPr>
      </w:pPr>
    </w:p>
    <w:p w14:paraId="77A65D19" w14:textId="77777777" w:rsidR="00A21F1B" w:rsidRPr="00CE1966" w:rsidRDefault="00A21F1B" w:rsidP="00A21F1B">
      <w:pPr>
        <w:tabs>
          <w:tab w:val="left" w:pos="709"/>
          <w:tab w:val="left" w:pos="1440"/>
        </w:tabs>
        <w:spacing w:after="0" w:line="240" w:lineRule="auto"/>
        <w:ind w:left="1134"/>
        <w:jc w:val="both"/>
        <w:rPr>
          <w:rFonts w:ascii="Arial" w:eastAsia="Times New Roman" w:hAnsi="Arial" w:cs="Arial"/>
          <w:sz w:val="24"/>
          <w:szCs w:val="24"/>
        </w:rPr>
      </w:pPr>
      <w:r w:rsidRPr="00CE1966">
        <w:rPr>
          <w:rFonts w:ascii="Arial" w:eastAsia="Times New Roman" w:hAnsi="Arial" w:cs="Arial"/>
          <w:sz w:val="24"/>
          <w:szCs w:val="24"/>
        </w:rPr>
        <w:t xml:space="preserve">As of </w:t>
      </w:r>
      <w:proofErr w:type="gramStart"/>
      <w:r w:rsidRPr="00CE1966">
        <w:rPr>
          <w:rFonts w:ascii="Arial" w:eastAsia="Times New Roman" w:hAnsi="Arial" w:cs="Arial"/>
          <w:sz w:val="24"/>
          <w:szCs w:val="24"/>
        </w:rPr>
        <w:t>8</w:t>
      </w:r>
      <w:r w:rsidRPr="00CE1966">
        <w:rPr>
          <w:rFonts w:ascii="Arial" w:eastAsia="Times New Roman" w:hAnsi="Arial" w:cs="Arial"/>
          <w:sz w:val="24"/>
          <w:szCs w:val="24"/>
          <w:vertAlign w:val="superscript"/>
        </w:rPr>
        <w:t>th</w:t>
      </w:r>
      <w:r w:rsidRPr="00CE1966">
        <w:rPr>
          <w:rFonts w:ascii="Arial" w:eastAsia="Times New Roman" w:hAnsi="Arial" w:cs="Arial"/>
          <w:sz w:val="24"/>
          <w:szCs w:val="24"/>
        </w:rPr>
        <w:t xml:space="preserve"> July 2024</w:t>
      </w:r>
      <w:proofErr w:type="gramEnd"/>
      <w:r w:rsidRPr="00CE1966">
        <w:rPr>
          <w:rFonts w:ascii="Arial" w:eastAsia="Times New Roman" w:hAnsi="Arial" w:cs="Arial"/>
          <w:sz w:val="24"/>
          <w:szCs w:val="24"/>
        </w:rPr>
        <w:t xml:space="preserve"> a Director of Recovery and Sustainability has been put in to place. This is a result of internal reconfiguration of roles. The Director will work directly to the Director of Finance and Performance and SRO. A </w:t>
      </w:r>
      <w:proofErr w:type="gramStart"/>
      <w:r w:rsidRPr="00CE1966">
        <w:rPr>
          <w:rFonts w:ascii="Arial" w:eastAsia="Times New Roman" w:hAnsi="Arial" w:cs="Arial"/>
          <w:sz w:val="24"/>
          <w:szCs w:val="24"/>
        </w:rPr>
        <w:t>three programme</w:t>
      </w:r>
      <w:proofErr w:type="gramEnd"/>
      <w:r w:rsidRPr="00CE1966">
        <w:rPr>
          <w:rFonts w:ascii="Arial" w:eastAsia="Times New Roman" w:hAnsi="Arial" w:cs="Arial"/>
          <w:sz w:val="24"/>
          <w:szCs w:val="24"/>
        </w:rPr>
        <w:t xml:space="preserve"> approach has been adopted and a team is being formed to support the delivery of this programme. </w:t>
      </w:r>
    </w:p>
    <w:p w14:paraId="549DA87A" w14:textId="77777777" w:rsidR="00A21F1B" w:rsidRDefault="00A21F1B" w:rsidP="00A21F1B">
      <w:pPr>
        <w:tabs>
          <w:tab w:val="left" w:pos="1440"/>
        </w:tabs>
        <w:spacing w:after="0" w:line="240" w:lineRule="auto"/>
        <w:jc w:val="both"/>
        <w:rPr>
          <w:rFonts w:ascii="Arial" w:eastAsia="Times New Roman" w:hAnsi="Arial" w:cs="Arial"/>
          <w:sz w:val="24"/>
          <w:szCs w:val="24"/>
        </w:rPr>
      </w:pPr>
    </w:p>
    <w:p w14:paraId="3F5522D1" w14:textId="77777777" w:rsidR="00A21F1B" w:rsidRPr="00A51942" w:rsidRDefault="00A21F1B" w:rsidP="00A21F1B">
      <w:pPr>
        <w:tabs>
          <w:tab w:val="left" w:pos="1440"/>
        </w:tabs>
        <w:spacing w:after="0" w:line="240" w:lineRule="auto"/>
        <w:jc w:val="both"/>
        <w:rPr>
          <w:rFonts w:ascii="Arial" w:eastAsia="Times New Roman" w:hAnsi="Arial" w:cs="Arial"/>
          <w:sz w:val="24"/>
          <w:szCs w:val="24"/>
        </w:rPr>
      </w:pPr>
    </w:p>
    <w:p w14:paraId="4025853E" w14:textId="77777777" w:rsidR="00A21F1B" w:rsidRDefault="00A21F1B" w:rsidP="00A21F1B">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ACTIONS FOR FINANCIAL IMPROVEMENT</w:t>
      </w:r>
    </w:p>
    <w:p w14:paraId="7A7562C7" w14:textId="77777777" w:rsidR="00A21F1B" w:rsidRDefault="00A21F1B" w:rsidP="00A21F1B">
      <w:pPr>
        <w:spacing w:after="0" w:line="240" w:lineRule="auto"/>
        <w:ind w:left="567"/>
        <w:jc w:val="both"/>
        <w:rPr>
          <w:rFonts w:ascii="Arial" w:hAnsi="Arial" w:cs="Arial"/>
          <w:bCs/>
          <w:sz w:val="24"/>
          <w:szCs w:val="24"/>
        </w:rPr>
      </w:pPr>
      <w:r w:rsidRPr="001B4A38">
        <w:rPr>
          <w:rFonts w:ascii="Arial" w:hAnsi="Arial" w:cs="Arial"/>
          <w:bCs/>
          <w:sz w:val="24"/>
          <w:szCs w:val="24"/>
        </w:rPr>
        <w:t xml:space="preserve">This section of the report updates on the actions in place and planned to reduce the risk in the current financial plan and to identify opportunities for further financial improvement both in year and in future years. </w:t>
      </w:r>
    </w:p>
    <w:p w14:paraId="045B6289" w14:textId="77777777" w:rsidR="00A21F1B" w:rsidRDefault="00A21F1B" w:rsidP="00A21F1B">
      <w:pPr>
        <w:spacing w:after="0" w:line="240" w:lineRule="auto"/>
        <w:ind w:left="567"/>
        <w:jc w:val="both"/>
        <w:rPr>
          <w:rFonts w:ascii="Arial" w:hAnsi="Arial" w:cs="Arial"/>
          <w:bCs/>
          <w:sz w:val="24"/>
          <w:szCs w:val="24"/>
        </w:rPr>
      </w:pPr>
    </w:p>
    <w:p w14:paraId="40DFC729"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 xml:space="preserve">As set out above the Health Board is currently £25.8m overspent after 3 months. The rate of improvement in the financial position from month 1 to month 3 is not sufficient to achieve the forecast deficit of £50.1m and the current pipeline of options and choices does not move the Health Board closer to the 2023/24 target control total of a £17.1m deficit or better. </w:t>
      </w:r>
    </w:p>
    <w:p w14:paraId="63E83BDF" w14:textId="77777777" w:rsidR="00A21F1B" w:rsidRDefault="00A21F1B" w:rsidP="00A21F1B">
      <w:pPr>
        <w:spacing w:after="0" w:line="240" w:lineRule="auto"/>
        <w:ind w:left="567"/>
        <w:jc w:val="both"/>
        <w:rPr>
          <w:rFonts w:ascii="Arial" w:hAnsi="Arial" w:cs="Arial"/>
          <w:bCs/>
          <w:sz w:val="24"/>
          <w:szCs w:val="24"/>
        </w:rPr>
      </w:pPr>
    </w:p>
    <w:p w14:paraId="5F4DBAE4"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 xml:space="preserve">Formal feedback from Welsh Government on the current forecast is that this is unsupportable and </w:t>
      </w:r>
      <w:proofErr w:type="gramStart"/>
      <w:r>
        <w:rPr>
          <w:rFonts w:ascii="Arial" w:hAnsi="Arial" w:cs="Arial"/>
          <w:bCs/>
          <w:sz w:val="24"/>
          <w:szCs w:val="24"/>
        </w:rPr>
        <w:t>unacceptable</w:t>
      </w:r>
      <w:proofErr w:type="gramEnd"/>
      <w:r>
        <w:rPr>
          <w:rFonts w:ascii="Arial" w:hAnsi="Arial" w:cs="Arial"/>
          <w:bCs/>
          <w:sz w:val="24"/>
          <w:szCs w:val="24"/>
        </w:rPr>
        <w:t xml:space="preserve"> and the Health Board fully acknowledges this. The Health Board also acknowledges that the level of risk within </w:t>
      </w:r>
      <w:proofErr w:type="gramStart"/>
      <w:r>
        <w:rPr>
          <w:rFonts w:ascii="Arial" w:hAnsi="Arial" w:cs="Arial"/>
          <w:bCs/>
          <w:sz w:val="24"/>
          <w:szCs w:val="24"/>
        </w:rPr>
        <w:t>the overall plan</w:t>
      </w:r>
      <w:proofErr w:type="gramEnd"/>
      <w:r>
        <w:rPr>
          <w:rFonts w:ascii="Arial" w:hAnsi="Arial" w:cs="Arial"/>
          <w:bCs/>
          <w:sz w:val="24"/>
          <w:szCs w:val="24"/>
        </w:rPr>
        <w:t xml:space="preserve"> needs to be further reduced with additional options and choices required for further financial improvement.</w:t>
      </w:r>
    </w:p>
    <w:p w14:paraId="4407B7B6" w14:textId="77777777" w:rsidR="00A21F1B" w:rsidRDefault="00A21F1B" w:rsidP="00A21F1B">
      <w:pPr>
        <w:spacing w:after="0" w:line="240" w:lineRule="auto"/>
        <w:ind w:left="567"/>
        <w:jc w:val="both"/>
        <w:rPr>
          <w:rFonts w:ascii="Arial" w:hAnsi="Arial" w:cs="Arial"/>
          <w:bCs/>
          <w:sz w:val="24"/>
          <w:szCs w:val="24"/>
        </w:rPr>
      </w:pPr>
    </w:p>
    <w:p w14:paraId="771F96C2"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 xml:space="preserve">Budget holders were required to submit their plans to achieve balance against their delegated positions at the end of May 2024 and following scrutiny, updates </w:t>
      </w:r>
      <w:r>
        <w:rPr>
          <w:rFonts w:ascii="Arial" w:hAnsi="Arial" w:cs="Arial"/>
          <w:bCs/>
          <w:sz w:val="24"/>
          <w:szCs w:val="24"/>
        </w:rPr>
        <w:lastRenderedPageBreak/>
        <w:t xml:space="preserve">to these plans were required by the end of June 2024 to provide clarity on the granularity of the plans and the range of options and choices driving the current forecasts. </w:t>
      </w:r>
    </w:p>
    <w:p w14:paraId="11E781EC" w14:textId="77777777" w:rsidR="00A21F1B" w:rsidRDefault="00A21F1B" w:rsidP="00A21F1B">
      <w:pPr>
        <w:spacing w:after="0" w:line="240" w:lineRule="auto"/>
        <w:ind w:left="567"/>
        <w:jc w:val="both"/>
        <w:rPr>
          <w:rFonts w:ascii="Arial" w:hAnsi="Arial" w:cs="Arial"/>
          <w:bCs/>
          <w:sz w:val="24"/>
          <w:szCs w:val="24"/>
        </w:rPr>
      </w:pPr>
    </w:p>
    <w:p w14:paraId="796FEE82"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The illustration below shows the outcome of this exercise (the illustration taken directly from a pack prepared for discussion with Welsh Government at the plan scrutiny meeting held on 3</w:t>
      </w:r>
      <w:r w:rsidRPr="00A1685B">
        <w:rPr>
          <w:rFonts w:ascii="Arial" w:hAnsi="Arial" w:cs="Arial"/>
          <w:bCs/>
          <w:sz w:val="24"/>
          <w:szCs w:val="24"/>
          <w:vertAlign w:val="superscript"/>
        </w:rPr>
        <w:t>rd</w:t>
      </w:r>
      <w:r>
        <w:rPr>
          <w:rFonts w:ascii="Arial" w:hAnsi="Arial" w:cs="Arial"/>
          <w:bCs/>
          <w:sz w:val="24"/>
          <w:szCs w:val="24"/>
        </w:rPr>
        <w:t xml:space="preserve"> July 2024). Formal feedback on the plan has not yet been received and it is anticipated that the Health Board will receive a written position from Welsh Government shortly</w:t>
      </w:r>
      <w:r w:rsidRPr="00D57537">
        <w:rPr>
          <w:rFonts w:ascii="Arial" w:hAnsi="Arial" w:cs="Arial"/>
          <w:bCs/>
          <w:sz w:val="24"/>
          <w:szCs w:val="24"/>
        </w:rPr>
        <w:t xml:space="preserve">. </w:t>
      </w:r>
      <w:proofErr w:type="gramStart"/>
      <w:r w:rsidRPr="00D57537">
        <w:rPr>
          <w:rFonts w:ascii="Arial" w:hAnsi="Arial" w:cs="Arial"/>
          <w:bCs/>
          <w:sz w:val="24"/>
          <w:szCs w:val="24"/>
        </w:rPr>
        <w:t>It is</w:t>
      </w:r>
      <w:r>
        <w:rPr>
          <w:rFonts w:ascii="Arial" w:hAnsi="Arial" w:cs="Arial"/>
          <w:bCs/>
          <w:sz w:val="24"/>
          <w:szCs w:val="24"/>
        </w:rPr>
        <w:t xml:space="preserve"> clear that the</w:t>
      </w:r>
      <w:proofErr w:type="gramEnd"/>
      <w:r>
        <w:rPr>
          <w:rFonts w:ascii="Arial" w:hAnsi="Arial" w:cs="Arial"/>
          <w:bCs/>
          <w:sz w:val="24"/>
          <w:szCs w:val="24"/>
        </w:rPr>
        <w:t xml:space="preserve"> current range of plans and options identified do not meet either Welsh Government or Health Board requirements. </w:t>
      </w:r>
    </w:p>
    <w:p w14:paraId="561DDEC5" w14:textId="77777777" w:rsidR="00A21F1B" w:rsidRDefault="00A21F1B" w:rsidP="00A21F1B">
      <w:pPr>
        <w:spacing w:after="0" w:line="240" w:lineRule="auto"/>
        <w:ind w:left="567"/>
        <w:jc w:val="both"/>
        <w:rPr>
          <w:rFonts w:ascii="Arial" w:hAnsi="Arial" w:cs="Arial"/>
          <w:bCs/>
          <w:sz w:val="24"/>
          <w:szCs w:val="24"/>
        </w:rPr>
      </w:pPr>
    </w:p>
    <w:p w14:paraId="52F81AFC"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Effectively the review identified £55.2m worth of actions to reduce run rate and deliver savings which would move the Health Board to an estimated deficit of £65m (£15m short of the current unacceptable forecast and £48m short of the £17.1m target control total).</w:t>
      </w:r>
    </w:p>
    <w:p w14:paraId="13301336" w14:textId="77777777" w:rsidR="00A21F1B" w:rsidRDefault="00A21F1B" w:rsidP="00A21F1B">
      <w:pPr>
        <w:spacing w:after="0" w:line="240" w:lineRule="auto"/>
        <w:ind w:left="567"/>
        <w:jc w:val="both"/>
        <w:rPr>
          <w:rFonts w:ascii="Arial" w:hAnsi="Arial" w:cs="Arial"/>
          <w:bCs/>
          <w:sz w:val="24"/>
          <w:szCs w:val="24"/>
        </w:rPr>
      </w:pPr>
    </w:p>
    <w:p w14:paraId="365DB40B" w14:textId="77777777" w:rsidR="00A21F1B" w:rsidRDefault="00A21F1B" w:rsidP="00A21F1B">
      <w:pPr>
        <w:spacing w:after="0" w:line="240" w:lineRule="auto"/>
        <w:ind w:left="567"/>
        <w:jc w:val="both"/>
        <w:rPr>
          <w:rFonts w:ascii="Arial" w:hAnsi="Arial" w:cs="Arial"/>
          <w:bCs/>
          <w:sz w:val="24"/>
          <w:szCs w:val="24"/>
        </w:rPr>
      </w:pPr>
      <w:r>
        <w:rPr>
          <w:noProof/>
          <w:lang w:eastAsia="en-GB"/>
        </w:rPr>
        <w:drawing>
          <wp:inline distT="0" distB="0" distL="0" distR="0" wp14:anchorId="5874AB08" wp14:editId="0ED231BE">
            <wp:extent cx="5180461" cy="2416629"/>
            <wp:effectExtent l="0" t="0" r="1270" b="3175"/>
            <wp:docPr id="7" name="Picture 7" descr="A diagram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diagram of a diagram&#10;&#10;Description automatically generated with medium confidence"/>
                    <pic:cNvPicPr/>
                  </pic:nvPicPr>
                  <pic:blipFill>
                    <a:blip r:embed="rId12"/>
                    <a:stretch>
                      <a:fillRect/>
                    </a:stretch>
                  </pic:blipFill>
                  <pic:spPr>
                    <a:xfrm>
                      <a:off x="0" y="0"/>
                      <a:ext cx="5194683" cy="2423263"/>
                    </a:xfrm>
                    <a:prstGeom prst="rect">
                      <a:avLst/>
                    </a:prstGeom>
                  </pic:spPr>
                </pic:pic>
              </a:graphicData>
            </a:graphic>
          </wp:inline>
        </w:drawing>
      </w:r>
    </w:p>
    <w:p w14:paraId="43D0D107" w14:textId="77777777" w:rsidR="00A21F1B" w:rsidRDefault="00A21F1B" w:rsidP="00A21F1B">
      <w:pPr>
        <w:spacing w:after="0" w:line="240" w:lineRule="auto"/>
        <w:ind w:left="567"/>
        <w:jc w:val="both"/>
        <w:rPr>
          <w:rFonts w:ascii="Arial" w:hAnsi="Arial" w:cs="Arial"/>
          <w:bCs/>
          <w:sz w:val="24"/>
          <w:szCs w:val="24"/>
        </w:rPr>
      </w:pPr>
    </w:p>
    <w:p w14:paraId="3CEFDAE0"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The actions within the £55.2m were RAG rated based on deliverability at the time of writing. The distribution was as follows: -</w:t>
      </w:r>
    </w:p>
    <w:p w14:paraId="58AC9B57" w14:textId="77777777" w:rsidR="00A21F1B" w:rsidRDefault="00A21F1B" w:rsidP="00A21F1B">
      <w:pPr>
        <w:spacing w:after="0" w:line="240" w:lineRule="auto"/>
        <w:ind w:left="567"/>
        <w:jc w:val="both"/>
        <w:rPr>
          <w:rFonts w:ascii="Arial" w:hAnsi="Arial" w:cs="Arial"/>
          <w:bCs/>
          <w:sz w:val="24"/>
          <w:szCs w:val="24"/>
        </w:rPr>
      </w:pPr>
    </w:p>
    <w:p w14:paraId="70D03BE2" w14:textId="77777777" w:rsidR="00A21F1B" w:rsidRDefault="00A21F1B" w:rsidP="00A21F1B">
      <w:pPr>
        <w:pStyle w:val="ListParagraph"/>
        <w:numPr>
          <w:ilvl w:val="0"/>
          <w:numId w:val="24"/>
        </w:numPr>
        <w:spacing w:after="0" w:line="240" w:lineRule="auto"/>
        <w:jc w:val="both"/>
        <w:rPr>
          <w:rFonts w:ascii="Arial" w:hAnsi="Arial" w:cs="Arial"/>
          <w:bCs/>
          <w:sz w:val="24"/>
          <w:szCs w:val="24"/>
        </w:rPr>
      </w:pPr>
      <w:r>
        <w:rPr>
          <w:rFonts w:ascii="Arial" w:hAnsi="Arial" w:cs="Arial"/>
          <w:bCs/>
          <w:sz w:val="24"/>
          <w:szCs w:val="24"/>
        </w:rPr>
        <w:t>Green £9.7m</w:t>
      </w:r>
    </w:p>
    <w:p w14:paraId="7F9640CA" w14:textId="77777777" w:rsidR="00A21F1B" w:rsidRDefault="00A21F1B" w:rsidP="00A21F1B">
      <w:pPr>
        <w:pStyle w:val="ListParagraph"/>
        <w:numPr>
          <w:ilvl w:val="0"/>
          <w:numId w:val="24"/>
        </w:numPr>
        <w:spacing w:after="0" w:line="240" w:lineRule="auto"/>
        <w:jc w:val="both"/>
        <w:rPr>
          <w:rFonts w:ascii="Arial" w:hAnsi="Arial" w:cs="Arial"/>
          <w:bCs/>
          <w:sz w:val="24"/>
          <w:szCs w:val="24"/>
        </w:rPr>
      </w:pPr>
      <w:r>
        <w:rPr>
          <w:rFonts w:ascii="Arial" w:hAnsi="Arial" w:cs="Arial"/>
          <w:bCs/>
          <w:sz w:val="24"/>
          <w:szCs w:val="24"/>
        </w:rPr>
        <w:t>Amber £16.8m</w:t>
      </w:r>
    </w:p>
    <w:p w14:paraId="4240709B" w14:textId="77777777" w:rsidR="00A21F1B" w:rsidRDefault="00A21F1B" w:rsidP="00A21F1B">
      <w:pPr>
        <w:pStyle w:val="ListParagraph"/>
        <w:numPr>
          <w:ilvl w:val="0"/>
          <w:numId w:val="24"/>
        </w:numPr>
        <w:spacing w:after="0" w:line="240" w:lineRule="auto"/>
        <w:jc w:val="both"/>
        <w:rPr>
          <w:rFonts w:ascii="Arial" w:hAnsi="Arial" w:cs="Arial"/>
          <w:bCs/>
          <w:sz w:val="24"/>
          <w:szCs w:val="24"/>
        </w:rPr>
      </w:pPr>
      <w:r>
        <w:rPr>
          <w:rFonts w:ascii="Arial" w:hAnsi="Arial" w:cs="Arial"/>
          <w:bCs/>
          <w:sz w:val="24"/>
          <w:szCs w:val="24"/>
        </w:rPr>
        <w:t>Red £28.7m</w:t>
      </w:r>
    </w:p>
    <w:p w14:paraId="3D2CC173" w14:textId="77777777" w:rsidR="00A21F1B" w:rsidRDefault="00A21F1B" w:rsidP="00A21F1B">
      <w:pPr>
        <w:spacing w:after="0" w:line="240" w:lineRule="auto"/>
        <w:jc w:val="both"/>
        <w:rPr>
          <w:rFonts w:ascii="Arial" w:hAnsi="Arial" w:cs="Arial"/>
          <w:bCs/>
          <w:sz w:val="24"/>
          <w:szCs w:val="24"/>
        </w:rPr>
      </w:pPr>
    </w:p>
    <w:p w14:paraId="79063C21" w14:textId="77777777" w:rsidR="00A21F1B" w:rsidRDefault="00A21F1B" w:rsidP="00A21F1B">
      <w:pPr>
        <w:spacing w:after="0" w:line="240" w:lineRule="auto"/>
        <w:ind w:left="567"/>
        <w:jc w:val="both"/>
        <w:rPr>
          <w:rFonts w:ascii="Arial" w:hAnsi="Arial" w:cs="Arial"/>
          <w:bCs/>
          <w:sz w:val="24"/>
          <w:szCs w:val="24"/>
        </w:rPr>
      </w:pPr>
      <w:proofErr w:type="gramStart"/>
      <w:r>
        <w:rPr>
          <w:rFonts w:ascii="Arial" w:hAnsi="Arial" w:cs="Arial"/>
          <w:bCs/>
          <w:sz w:val="24"/>
          <w:szCs w:val="24"/>
        </w:rPr>
        <w:t>In order to</w:t>
      </w:r>
      <w:proofErr w:type="gramEnd"/>
      <w:r>
        <w:rPr>
          <w:rFonts w:ascii="Arial" w:hAnsi="Arial" w:cs="Arial"/>
          <w:bCs/>
          <w:sz w:val="24"/>
          <w:szCs w:val="24"/>
        </w:rPr>
        <w:t xml:space="preserve"> test the deliverability of these actions a series of Star Chamber meetings (formal review of plans by Chief executive Officer) have been undertaken in July within the final review scheduled for 24</w:t>
      </w:r>
      <w:r w:rsidRPr="00A1685B">
        <w:rPr>
          <w:rFonts w:ascii="Arial" w:hAnsi="Arial" w:cs="Arial"/>
          <w:bCs/>
          <w:sz w:val="24"/>
          <w:szCs w:val="24"/>
          <w:vertAlign w:val="superscript"/>
        </w:rPr>
        <w:t>th</w:t>
      </w:r>
      <w:r>
        <w:rPr>
          <w:rFonts w:ascii="Arial" w:hAnsi="Arial" w:cs="Arial"/>
          <w:bCs/>
          <w:sz w:val="24"/>
          <w:szCs w:val="24"/>
        </w:rPr>
        <w:t xml:space="preserve"> July 2024. It has become clear from these review discussions that some of the actions marked as “Red” would be challenging to deliver and would have impacts on service delivery which are currently beyond the Health Board’s acceptability levels. This position is currently subject to review given the scale of the financial challenge that needs to be addressed.  </w:t>
      </w:r>
    </w:p>
    <w:p w14:paraId="7F3DB8A4" w14:textId="77777777" w:rsidR="00A21F1B" w:rsidRDefault="00A21F1B" w:rsidP="00A21F1B">
      <w:pPr>
        <w:spacing w:after="0" w:line="240" w:lineRule="auto"/>
        <w:ind w:left="567"/>
        <w:jc w:val="both"/>
        <w:rPr>
          <w:rFonts w:ascii="Arial" w:hAnsi="Arial" w:cs="Arial"/>
          <w:bCs/>
          <w:sz w:val="24"/>
          <w:szCs w:val="24"/>
        </w:rPr>
      </w:pPr>
    </w:p>
    <w:p w14:paraId="7DE1791D"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 xml:space="preserve">Prior to the outcome of month 3 </w:t>
      </w:r>
      <w:proofErr w:type="gramStart"/>
      <w:r>
        <w:rPr>
          <w:rFonts w:ascii="Arial" w:hAnsi="Arial" w:cs="Arial"/>
          <w:bCs/>
          <w:sz w:val="24"/>
          <w:szCs w:val="24"/>
        </w:rPr>
        <w:t>reporting</w:t>
      </w:r>
      <w:proofErr w:type="gramEnd"/>
      <w:r>
        <w:rPr>
          <w:rFonts w:ascii="Arial" w:hAnsi="Arial" w:cs="Arial"/>
          <w:bCs/>
          <w:sz w:val="24"/>
          <w:szCs w:val="24"/>
        </w:rPr>
        <w:t xml:space="preserve"> it was already clear that the scale and pace of current plans would not improve the financial position to a point that both </w:t>
      </w:r>
      <w:r>
        <w:rPr>
          <w:rFonts w:ascii="Arial" w:hAnsi="Arial" w:cs="Arial"/>
          <w:bCs/>
          <w:sz w:val="24"/>
          <w:szCs w:val="24"/>
        </w:rPr>
        <w:lastRenderedPageBreak/>
        <w:t xml:space="preserve">the Board and Welsh Government could accept. Continuation of the business processes adopted in previous years will produce similar outcomes to previous years and hence a new approach is required. </w:t>
      </w:r>
    </w:p>
    <w:p w14:paraId="4DF05262" w14:textId="77777777" w:rsidR="00A21F1B" w:rsidRDefault="00A21F1B" w:rsidP="00A21F1B">
      <w:pPr>
        <w:spacing w:after="0" w:line="240" w:lineRule="auto"/>
        <w:ind w:left="567"/>
        <w:jc w:val="both"/>
        <w:rPr>
          <w:rFonts w:ascii="Arial" w:hAnsi="Arial" w:cs="Arial"/>
          <w:bCs/>
          <w:sz w:val="24"/>
          <w:szCs w:val="24"/>
        </w:rPr>
      </w:pPr>
    </w:p>
    <w:p w14:paraId="17955564"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The Health Board has therefore established a Recovery and Sustainability Programme which has three main work streams: -</w:t>
      </w:r>
    </w:p>
    <w:p w14:paraId="56F9A45C" w14:textId="77777777" w:rsidR="00A21F1B" w:rsidRDefault="00A21F1B" w:rsidP="00A21F1B">
      <w:pPr>
        <w:spacing w:after="0" w:line="240" w:lineRule="auto"/>
        <w:ind w:left="567"/>
        <w:jc w:val="both"/>
        <w:rPr>
          <w:rFonts w:ascii="Arial" w:hAnsi="Arial" w:cs="Arial"/>
          <w:bCs/>
          <w:sz w:val="24"/>
          <w:szCs w:val="24"/>
        </w:rPr>
      </w:pPr>
    </w:p>
    <w:p w14:paraId="42233EC1" w14:textId="77777777" w:rsidR="00A21F1B" w:rsidRDefault="00A21F1B" w:rsidP="00A21F1B">
      <w:pPr>
        <w:pStyle w:val="ListParagraph"/>
        <w:numPr>
          <w:ilvl w:val="0"/>
          <w:numId w:val="26"/>
        </w:numPr>
        <w:spacing w:after="0" w:line="240" w:lineRule="auto"/>
        <w:jc w:val="both"/>
        <w:rPr>
          <w:rFonts w:ascii="Arial" w:hAnsi="Arial" w:cs="Arial"/>
          <w:bCs/>
          <w:sz w:val="24"/>
          <w:szCs w:val="24"/>
        </w:rPr>
      </w:pPr>
      <w:r>
        <w:rPr>
          <w:rFonts w:ascii="Arial" w:hAnsi="Arial" w:cs="Arial"/>
          <w:bCs/>
          <w:sz w:val="24"/>
          <w:szCs w:val="24"/>
        </w:rPr>
        <w:t>Immediate expenditure control and reduction</w:t>
      </w:r>
    </w:p>
    <w:p w14:paraId="5D2B4A14" w14:textId="77777777" w:rsidR="00A21F1B" w:rsidRDefault="00A21F1B" w:rsidP="00A21F1B">
      <w:pPr>
        <w:pStyle w:val="ListParagraph"/>
        <w:numPr>
          <w:ilvl w:val="0"/>
          <w:numId w:val="26"/>
        </w:numPr>
        <w:spacing w:after="0" w:line="240" w:lineRule="auto"/>
        <w:jc w:val="both"/>
        <w:rPr>
          <w:rFonts w:ascii="Arial" w:hAnsi="Arial" w:cs="Arial"/>
          <w:bCs/>
          <w:sz w:val="24"/>
          <w:szCs w:val="24"/>
        </w:rPr>
      </w:pPr>
      <w:r>
        <w:rPr>
          <w:rFonts w:ascii="Arial" w:hAnsi="Arial" w:cs="Arial"/>
          <w:bCs/>
          <w:sz w:val="24"/>
          <w:szCs w:val="24"/>
        </w:rPr>
        <w:t>Short term service change to identify new options for expenditure reduction and savings delivery over and above existing plans</w:t>
      </w:r>
    </w:p>
    <w:p w14:paraId="60C5C48B" w14:textId="77777777" w:rsidR="00A21F1B" w:rsidRPr="00551122" w:rsidRDefault="00A21F1B" w:rsidP="00A21F1B">
      <w:pPr>
        <w:pStyle w:val="ListParagraph"/>
        <w:numPr>
          <w:ilvl w:val="0"/>
          <w:numId w:val="26"/>
        </w:numPr>
        <w:spacing w:after="0" w:line="240" w:lineRule="auto"/>
        <w:jc w:val="both"/>
        <w:rPr>
          <w:rFonts w:ascii="Arial" w:hAnsi="Arial" w:cs="Arial"/>
          <w:bCs/>
          <w:sz w:val="24"/>
          <w:szCs w:val="24"/>
        </w:rPr>
      </w:pPr>
      <w:r>
        <w:rPr>
          <w:rFonts w:ascii="Arial" w:hAnsi="Arial" w:cs="Arial"/>
          <w:bCs/>
          <w:sz w:val="24"/>
          <w:szCs w:val="24"/>
        </w:rPr>
        <w:t>Medium term financial recovery plan to set out the route to balance for the Health Board</w:t>
      </w:r>
    </w:p>
    <w:p w14:paraId="1E11FC30" w14:textId="77777777" w:rsidR="00A21F1B" w:rsidRDefault="00A21F1B" w:rsidP="00A21F1B">
      <w:pPr>
        <w:spacing w:after="0" w:line="240" w:lineRule="auto"/>
        <w:ind w:left="567"/>
        <w:jc w:val="both"/>
        <w:rPr>
          <w:rFonts w:ascii="Arial" w:hAnsi="Arial" w:cs="Arial"/>
          <w:bCs/>
          <w:sz w:val="24"/>
          <w:szCs w:val="24"/>
        </w:rPr>
      </w:pPr>
    </w:p>
    <w:p w14:paraId="3304824C"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 xml:space="preserve">Individuals within the Recovery and Sustainability Programme are existing Health Board employees and do not represent and additional overhead or cost burden for the organisation. </w:t>
      </w:r>
    </w:p>
    <w:p w14:paraId="4F0774AD" w14:textId="77777777" w:rsidR="00A21F1B" w:rsidRDefault="00A21F1B" w:rsidP="00A21F1B">
      <w:pPr>
        <w:spacing w:after="0" w:line="240" w:lineRule="auto"/>
        <w:ind w:left="567"/>
        <w:jc w:val="both"/>
        <w:rPr>
          <w:rFonts w:ascii="Arial" w:hAnsi="Arial" w:cs="Arial"/>
          <w:bCs/>
          <w:sz w:val="24"/>
          <w:szCs w:val="24"/>
        </w:rPr>
      </w:pPr>
    </w:p>
    <w:p w14:paraId="6C13ED3B"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 xml:space="preserve">Immediate focus of the Programme is on the first 2 work streams and actions have already been put </w:t>
      </w:r>
      <w:proofErr w:type="gramStart"/>
      <w:r>
        <w:rPr>
          <w:rFonts w:ascii="Arial" w:hAnsi="Arial" w:cs="Arial"/>
          <w:bCs/>
          <w:sz w:val="24"/>
          <w:szCs w:val="24"/>
        </w:rPr>
        <w:t>in to</w:t>
      </w:r>
      <w:proofErr w:type="gramEnd"/>
      <w:r>
        <w:rPr>
          <w:rFonts w:ascii="Arial" w:hAnsi="Arial" w:cs="Arial"/>
          <w:bCs/>
          <w:sz w:val="24"/>
          <w:szCs w:val="24"/>
        </w:rPr>
        <w:t xml:space="preserve"> place above those previously identified to manage spend reduction. These include: -</w:t>
      </w:r>
    </w:p>
    <w:p w14:paraId="5380EF36" w14:textId="77777777" w:rsidR="00A21F1B" w:rsidRDefault="00A21F1B" w:rsidP="00A21F1B">
      <w:pPr>
        <w:spacing w:after="0" w:line="240" w:lineRule="auto"/>
        <w:ind w:left="567"/>
        <w:jc w:val="both"/>
        <w:rPr>
          <w:rFonts w:ascii="Arial" w:hAnsi="Arial" w:cs="Arial"/>
          <w:bCs/>
          <w:sz w:val="24"/>
          <w:szCs w:val="24"/>
        </w:rPr>
      </w:pPr>
    </w:p>
    <w:p w14:paraId="1465D159" w14:textId="77777777" w:rsidR="00A21F1B" w:rsidRDefault="00A21F1B" w:rsidP="00A21F1B">
      <w:pPr>
        <w:pStyle w:val="ListParagraph"/>
        <w:numPr>
          <w:ilvl w:val="0"/>
          <w:numId w:val="27"/>
        </w:numPr>
        <w:spacing w:after="0" w:line="240" w:lineRule="auto"/>
        <w:jc w:val="both"/>
        <w:rPr>
          <w:rFonts w:ascii="Arial" w:hAnsi="Arial" w:cs="Arial"/>
          <w:bCs/>
          <w:sz w:val="24"/>
          <w:szCs w:val="24"/>
        </w:rPr>
      </w:pPr>
      <w:r w:rsidRPr="00551122">
        <w:rPr>
          <w:rFonts w:ascii="Arial" w:hAnsi="Arial" w:cs="Arial"/>
          <w:bCs/>
          <w:sz w:val="24"/>
          <w:szCs w:val="24"/>
        </w:rPr>
        <w:t>an immediate pause on administrative and clerical, bank, agency and overtime usage</w:t>
      </w:r>
    </w:p>
    <w:p w14:paraId="211CF7EF" w14:textId="77777777" w:rsidR="00A21F1B" w:rsidRDefault="00A21F1B" w:rsidP="00A21F1B">
      <w:pPr>
        <w:pStyle w:val="ListParagraph"/>
        <w:numPr>
          <w:ilvl w:val="0"/>
          <w:numId w:val="27"/>
        </w:numPr>
        <w:spacing w:after="0" w:line="240" w:lineRule="auto"/>
        <w:jc w:val="both"/>
        <w:rPr>
          <w:rFonts w:ascii="Arial" w:hAnsi="Arial" w:cs="Arial"/>
          <w:bCs/>
          <w:sz w:val="24"/>
          <w:szCs w:val="24"/>
        </w:rPr>
      </w:pPr>
      <w:r>
        <w:rPr>
          <w:rFonts w:ascii="Arial" w:hAnsi="Arial" w:cs="Arial"/>
          <w:bCs/>
          <w:sz w:val="24"/>
          <w:szCs w:val="24"/>
        </w:rPr>
        <w:t>p</w:t>
      </w:r>
      <w:r w:rsidRPr="00551122">
        <w:rPr>
          <w:rFonts w:ascii="Arial" w:hAnsi="Arial" w:cs="Arial"/>
          <w:bCs/>
          <w:sz w:val="24"/>
          <w:szCs w:val="24"/>
        </w:rPr>
        <w:t xml:space="preserve">ause </w:t>
      </w:r>
      <w:r>
        <w:rPr>
          <w:rFonts w:ascii="Arial" w:hAnsi="Arial" w:cs="Arial"/>
          <w:bCs/>
          <w:sz w:val="24"/>
          <w:szCs w:val="24"/>
        </w:rPr>
        <w:t>a</w:t>
      </w:r>
      <w:r w:rsidRPr="00551122">
        <w:rPr>
          <w:rFonts w:ascii="Arial" w:hAnsi="Arial" w:cs="Arial"/>
          <w:bCs/>
          <w:sz w:val="24"/>
          <w:szCs w:val="24"/>
        </w:rPr>
        <w:t>dministrative and clerical recruitment for a period of three months to enable a review of the current process and to facilitate a health board wide single process to be developed</w:t>
      </w:r>
    </w:p>
    <w:p w14:paraId="6F6052EE" w14:textId="77777777" w:rsidR="00A21F1B" w:rsidRDefault="00A21F1B" w:rsidP="00A21F1B">
      <w:pPr>
        <w:pStyle w:val="ListParagraph"/>
        <w:numPr>
          <w:ilvl w:val="0"/>
          <w:numId w:val="27"/>
        </w:numPr>
        <w:spacing w:after="0" w:line="240" w:lineRule="auto"/>
        <w:jc w:val="both"/>
        <w:rPr>
          <w:rFonts w:ascii="Arial" w:hAnsi="Arial" w:cs="Arial"/>
          <w:bCs/>
          <w:sz w:val="24"/>
          <w:szCs w:val="24"/>
        </w:rPr>
      </w:pPr>
      <w:r>
        <w:rPr>
          <w:rFonts w:ascii="Arial" w:hAnsi="Arial" w:cs="Arial"/>
          <w:bCs/>
          <w:sz w:val="24"/>
          <w:szCs w:val="24"/>
        </w:rPr>
        <w:t>commence review of all business cases supported over the last three years to test for benefits realisation</w:t>
      </w:r>
    </w:p>
    <w:p w14:paraId="5D5A5CC2" w14:textId="77777777" w:rsidR="00A21F1B" w:rsidRDefault="00A21F1B" w:rsidP="00A21F1B">
      <w:pPr>
        <w:spacing w:after="0" w:line="240" w:lineRule="auto"/>
        <w:jc w:val="both"/>
        <w:rPr>
          <w:rFonts w:ascii="Arial" w:hAnsi="Arial" w:cs="Arial"/>
          <w:bCs/>
          <w:sz w:val="24"/>
          <w:szCs w:val="24"/>
        </w:rPr>
      </w:pPr>
    </w:p>
    <w:p w14:paraId="6EA578AF"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 xml:space="preserve">The impacts of the new system of control being introduced by the Recovery and Sustainability Team, the business case review and the LTA revision have been introduced after the </w:t>
      </w:r>
      <w:proofErr w:type="gramStart"/>
      <w:r>
        <w:rPr>
          <w:rFonts w:ascii="Arial" w:hAnsi="Arial" w:cs="Arial"/>
          <w:bCs/>
          <w:sz w:val="24"/>
          <w:szCs w:val="24"/>
        </w:rPr>
        <w:t>3</w:t>
      </w:r>
      <w:r w:rsidRPr="00551122">
        <w:rPr>
          <w:rFonts w:ascii="Arial" w:hAnsi="Arial" w:cs="Arial"/>
          <w:bCs/>
          <w:sz w:val="24"/>
          <w:szCs w:val="24"/>
          <w:vertAlign w:val="superscript"/>
        </w:rPr>
        <w:t>rd</w:t>
      </w:r>
      <w:proofErr w:type="gramEnd"/>
      <w:r>
        <w:rPr>
          <w:rFonts w:ascii="Arial" w:hAnsi="Arial" w:cs="Arial"/>
          <w:bCs/>
          <w:sz w:val="24"/>
          <w:szCs w:val="24"/>
        </w:rPr>
        <w:t xml:space="preserve"> July 2024 exercise and the Performance and Finance Committee scheduled for 23</w:t>
      </w:r>
      <w:r w:rsidRPr="00551122">
        <w:rPr>
          <w:rFonts w:ascii="Arial" w:hAnsi="Arial" w:cs="Arial"/>
          <w:bCs/>
          <w:sz w:val="24"/>
          <w:szCs w:val="24"/>
          <w:vertAlign w:val="superscript"/>
        </w:rPr>
        <w:t>rd</w:t>
      </w:r>
      <w:r>
        <w:rPr>
          <w:rFonts w:ascii="Arial" w:hAnsi="Arial" w:cs="Arial"/>
          <w:bCs/>
          <w:sz w:val="24"/>
          <w:szCs w:val="24"/>
        </w:rPr>
        <w:t xml:space="preserve"> July 2024 will receive an update on the current position. </w:t>
      </w:r>
    </w:p>
    <w:p w14:paraId="5D13B53A" w14:textId="77777777" w:rsidR="00A21F1B" w:rsidRDefault="00A21F1B" w:rsidP="00A21F1B">
      <w:pPr>
        <w:spacing w:after="0" w:line="240" w:lineRule="auto"/>
        <w:ind w:left="567"/>
        <w:jc w:val="both"/>
        <w:rPr>
          <w:rFonts w:ascii="Arial" w:hAnsi="Arial" w:cs="Arial"/>
          <w:bCs/>
          <w:sz w:val="24"/>
          <w:szCs w:val="24"/>
        </w:rPr>
      </w:pPr>
    </w:p>
    <w:p w14:paraId="581C6263" w14:textId="77777777" w:rsidR="00A21F1B" w:rsidRDefault="00A21F1B" w:rsidP="00A21F1B">
      <w:pPr>
        <w:spacing w:after="0" w:line="240" w:lineRule="auto"/>
        <w:ind w:left="567"/>
        <w:jc w:val="both"/>
        <w:rPr>
          <w:rFonts w:ascii="Arial" w:hAnsi="Arial" w:cs="Arial"/>
          <w:bCs/>
          <w:sz w:val="24"/>
          <w:szCs w:val="24"/>
        </w:rPr>
      </w:pPr>
      <w:proofErr w:type="gramStart"/>
      <w:r>
        <w:rPr>
          <w:rFonts w:ascii="Arial" w:hAnsi="Arial" w:cs="Arial"/>
          <w:bCs/>
          <w:sz w:val="24"/>
          <w:szCs w:val="24"/>
        </w:rPr>
        <w:t>It is clear that reducing</w:t>
      </w:r>
      <w:proofErr w:type="gramEnd"/>
      <w:r>
        <w:rPr>
          <w:rFonts w:ascii="Arial" w:hAnsi="Arial" w:cs="Arial"/>
          <w:bCs/>
          <w:sz w:val="24"/>
          <w:szCs w:val="24"/>
        </w:rPr>
        <w:t xml:space="preserve"> the risk in the current financial plan and making sustainable financial improvements will require incredibly challenging decisions for the Health Board. Some of the actions within the current “Red” assessment above have service impacts such as bed number reduction (across all sites), reduced access to some community services and reduced staffing levels in clinical areas. Decisions on these have NOT been made yet as further consideration is underway of the possibility of reducing the rate of planned care recovery, more direct variable pay controls in clinical areas, revised prescribing practice and accelerated change in CHC processes. The Board would not, in any event, be prepared to make these decisions, but given the scale of the financial challenge and the need to move further and faster towards a more acceptable financial position, these will be reconsidered against clear criteria to assess impact; these are currently being developed and worked through in a prioritised manner with budget holders. Schemes will be </w:t>
      </w:r>
      <w:proofErr w:type="gramStart"/>
      <w:r>
        <w:rPr>
          <w:rFonts w:ascii="Arial" w:hAnsi="Arial" w:cs="Arial"/>
          <w:bCs/>
          <w:sz w:val="24"/>
          <w:szCs w:val="24"/>
        </w:rPr>
        <w:t>reviewed</w:t>
      </w:r>
      <w:proofErr w:type="gramEnd"/>
      <w:r>
        <w:rPr>
          <w:rFonts w:ascii="Arial" w:hAnsi="Arial" w:cs="Arial"/>
          <w:bCs/>
          <w:sz w:val="24"/>
          <w:szCs w:val="24"/>
        </w:rPr>
        <w:t xml:space="preserve"> and a series of options and choices developed to provide a clear assessment of financial resource </w:t>
      </w:r>
      <w:r>
        <w:rPr>
          <w:rFonts w:ascii="Arial" w:hAnsi="Arial" w:cs="Arial"/>
          <w:bCs/>
          <w:sz w:val="24"/>
          <w:szCs w:val="24"/>
        </w:rPr>
        <w:lastRenderedPageBreak/>
        <w:t xml:space="preserve">release and the related service impact. All costs associated with avoidable harm and variation are direct opportunities for linked quality and financial improvement. </w:t>
      </w:r>
    </w:p>
    <w:p w14:paraId="53F75485" w14:textId="77777777" w:rsidR="00A21F1B" w:rsidRDefault="00A21F1B" w:rsidP="00A21F1B">
      <w:pPr>
        <w:spacing w:after="0" w:line="240" w:lineRule="auto"/>
        <w:ind w:left="567"/>
        <w:jc w:val="both"/>
        <w:rPr>
          <w:rFonts w:ascii="Arial" w:hAnsi="Arial" w:cs="Arial"/>
          <w:bCs/>
          <w:sz w:val="24"/>
          <w:szCs w:val="24"/>
        </w:rPr>
      </w:pPr>
    </w:p>
    <w:p w14:paraId="52724303"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 xml:space="preserve">The Board will continue to be updated on progress on this work with the Performance and Finance Committee providing detailed oversight of the position. </w:t>
      </w:r>
    </w:p>
    <w:p w14:paraId="0481BBFC" w14:textId="77777777" w:rsidR="00A21F1B" w:rsidRDefault="00A21F1B" w:rsidP="00A21F1B">
      <w:pPr>
        <w:spacing w:after="0" w:line="240" w:lineRule="auto"/>
        <w:ind w:left="567"/>
        <w:jc w:val="both"/>
        <w:rPr>
          <w:rFonts w:ascii="Arial" w:hAnsi="Arial" w:cs="Arial"/>
          <w:bCs/>
          <w:sz w:val="24"/>
          <w:szCs w:val="24"/>
        </w:rPr>
      </w:pPr>
    </w:p>
    <w:p w14:paraId="001569A0" w14:textId="77777777" w:rsidR="00A21F1B"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 xml:space="preserve">Welsh Government has made it clear that it will not approve the existing plan.  The Board will need to develop a revised plan for the remainder of 2024/25. It is proposed that this revised plan be brought to a formal special Board meeting in early September 2024 for approval (precise date to be determined). The options and choices to develop this revised plan will be worked up immediately (work is already underway) and refined following receipt of written Welsh Government feedback on the original plan which is expected shortly. </w:t>
      </w:r>
    </w:p>
    <w:p w14:paraId="5081BFA5" w14:textId="77777777" w:rsidR="00A21F1B" w:rsidRDefault="00A21F1B" w:rsidP="00A21F1B">
      <w:pPr>
        <w:spacing w:after="0" w:line="240" w:lineRule="auto"/>
        <w:ind w:left="567"/>
        <w:jc w:val="both"/>
        <w:rPr>
          <w:rFonts w:ascii="Arial" w:hAnsi="Arial" w:cs="Arial"/>
          <w:bCs/>
          <w:sz w:val="24"/>
          <w:szCs w:val="24"/>
        </w:rPr>
      </w:pPr>
    </w:p>
    <w:p w14:paraId="1CA1F057" w14:textId="77777777" w:rsidR="00A21F1B" w:rsidRPr="001B4A38" w:rsidRDefault="00A21F1B" w:rsidP="00A21F1B">
      <w:pPr>
        <w:spacing w:after="0" w:line="240" w:lineRule="auto"/>
        <w:ind w:left="567"/>
        <w:jc w:val="both"/>
        <w:rPr>
          <w:rFonts w:ascii="Arial" w:hAnsi="Arial" w:cs="Arial"/>
          <w:bCs/>
          <w:sz w:val="24"/>
          <w:szCs w:val="24"/>
        </w:rPr>
      </w:pPr>
      <w:r>
        <w:rPr>
          <w:rFonts w:ascii="Arial" w:hAnsi="Arial" w:cs="Arial"/>
          <w:bCs/>
          <w:sz w:val="24"/>
          <w:szCs w:val="24"/>
        </w:rPr>
        <w:t>Given the scale of the financial challenge the Health Board is facing, clear criteria looking at impacts on quality, safety, access, workforce, partnerships and finance are being developed to aid decision making. The emphasis will need to be on sustainable recurrent change to provide a platform for further financial improvement towards balance in future years.</w:t>
      </w:r>
    </w:p>
    <w:p w14:paraId="0B8E0117" w14:textId="77777777" w:rsidR="00A21F1B" w:rsidRPr="001B4A38" w:rsidRDefault="00A21F1B" w:rsidP="00A21F1B">
      <w:pPr>
        <w:spacing w:after="0" w:line="240" w:lineRule="auto"/>
        <w:ind w:left="567"/>
        <w:jc w:val="both"/>
        <w:rPr>
          <w:rFonts w:ascii="Arial" w:hAnsi="Arial" w:cs="Arial"/>
          <w:bCs/>
          <w:sz w:val="24"/>
          <w:szCs w:val="24"/>
        </w:rPr>
      </w:pPr>
    </w:p>
    <w:p w14:paraId="61CC8DC5" w14:textId="77777777" w:rsidR="00A21F1B" w:rsidRPr="001B4A38" w:rsidRDefault="00A21F1B" w:rsidP="00A21F1B">
      <w:pPr>
        <w:spacing w:after="0" w:line="240" w:lineRule="auto"/>
        <w:jc w:val="both"/>
        <w:rPr>
          <w:rFonts w:ascii="Arial" w:hAnsi="Arial" w:cs="Arial"/>
          <w:bCs/>
          <w:sz w:val="24"/>
          <w:szCs w:val="24"/>
        </w:rPr>
      </w:pPr>
    </w:p>
    <w:p w14:paraId="7F67A42A" w14:textId="77777777" w:rsidR="00A21F1B" w:rsidRPr="00A51942" w:rsidRDefault="00A21F1B" w:rsidP="00A21F1B">
      <w:pPr>
        <w:pStyle w:val="ListParagraph"/>
        <w:numPr>
          <w:ilvl w:val="0"/>
          <w:numId w:val="1"/>
        </w:numPr>
        <w:spacing w:after="0" w:line="240" w:lineRule="auto"/>
        <w:ind w:left="567" w:hanging="567"/>
        <w:rPr>
          <w:rFonts w:ascii="Arial" w:hAnsi="Arial" w:cs="Arial"/>
          <w:b/>
          <w:sz w:val="24"/>
          <w:szCs w:val="24"/>
        </w:rPr>
      </w:pPr>
      <w:r w:rsidRPr="00A51942">
        <w:rPr>
          <w:rFonts w:ascii="Arial" w:hAnsi="Arial" w:cs="Arial"/>
          <w:b/>
          <w:sz w:val="24"/>
          <w:szCs w:val="24"/>
        </w:rPr>
        <w:t>KEY AREAS OF NOTE</w:t>
      </w:r>
    </w:p>
    <w:p w14:paraId="4611EB26" w14:textId="77777777" w:rsidR="00A21F1B" w:rsidRPr="00A51942" w:rsidRDefault="00A21F1B" w:rsidP="00A21F1B">
      <w:pPr>
        <w:pStyle w:val="ListParagraph"/>
        <w:spacing w:after="0" w:line="240" w:lineRule="auto"/>
        <w:ind w:left="567"/>
        <w:jc w:val="both"/>
        <w:rPr>
          <w:rFonts w:ascii="Arial" w:hAnsi="Arial" w:cs="Arial"/>
          <w:sz w:val="24"/>
          <w:szCs w:val="24"/>
        </w:rPr>
      </w:pPr>
      <w:r w:rsidRPr="00A51942">
        <w:rPr>
          <w:rFonts w:ascii="Arial" w:hAnsi="Arial" w:cs="Arial"/>
          <w:sz w:val="24"/>
          <w:szCs w:val="24"/>
        </w:rPr>
        <w:t xml:space="preserve">Further details on specific issues impacting the revenue position are provided in </w:t>
      </w:r>
      <w:r w:rsidRPr="00A51942">
        <w:rPr>
          <w:rFonts w:ascii="Arial" w:hAnsi="Arial" w:cs="Arial"/>
          <w:b/>
          <w:bCs/>
          <w:sz w:val="24"/>
          <w:szCs w:val="24"/>
        </w:rPr>
        <w:t>Appendix 1</w:t>
      </w:r>
      <w:r w:rsidRPr="00A51942">
        <w:rPr>
          <w:rFonts w:ascii="Arial" w:hAnsi="Arial" w:cs="Arial"/>
          <w:sz w:val="24"/>
          <w:szCs w:val="24"/>
        </w:rPr>
        <w:t xml:space="preserve"> of this report. </w:t>
      </w:r>
    </w:p>
    <w:p w14:paraId="3876EF71" w14:textId="77777777" w:rsidR="00A21F1B" w:rsidRPr="00A51942" w:rsidRDefault="00A21F1B" w:rsidP="00A21F1B">
      <w:pPr>
        <w:pStyle w:val="ListParagraph"/>
        <w:spacing w:after="0" w:line="240" w:lineRule="auto"/>
        <w:ind w:left="567"/>
        <w:jc w:val="both"/>
        <w:rPr>
          <w:rFonts w:ascii="Arial" w:hAnsi="Arial" w:cs="Arial"/>
          <w:sz w:val="24"/>
          <w:szCs w:val="24"/>
        </w:rPr>
      </w:pPr>
    </w:p>
    <w:p w14:paraId="45CC8556" w14:textId="77777777" w:rsidR="00A21F1B" w:rsidRPr="00D6666F" w:rsidRDefault="00A21F1B" w:rsidP="00A21F1B">
      <w:pPr>
        <w:pStyle w:val="ListParagraph"/>
        <w:spacing w:after="0" w:line="240" w:lineRule="auto"/>
        <w:ind w:left="567"/>
        <w:jc w:val="both"/>
        <w:rPr>
          <w:rFonts w:ascii="Arial" w:hAnsi="Arial" w:cs="Arial"/>
          <w:sz w:val="24"/>
          <w:szCs w:val="24"/>
        </w:rPr>
      </w:pPr>
      <w:r w:rsidRPr="00A51942">
        <w:rPr>
          <w:rFonts w:ascii="Arial" w:hAnsi="Arial" w:cs="Arial"/>
          <w:sz w:val="24"/>
          <w:szCs w:val="24"/>
        </w:rPr>
        <w:t xml:space="preserve">The section below </w:t>
      </w:r>
      <w:r w:rsidRPr="00D6666F">
        <w:rPr>
          <w:rFonts w:ascii="Arial" w:hAnsi="Arial" w:cs="Arial"/>
          <w:sz w:val="24"/>
          <w:szCs w:val="24"/>
        </w:rPr>
        <w:t xml:space="preserve">provides highlights other issues influencing the delivery of the wider financial position, including Balance Sheet. </w:t>
      </w:r>
    </w:p>
    <w:p w14:paraId="5224126D" w14:textId="77777777" w:rsidR="00A21F1B" w:rsidRPr="00D6666F" w:rsidRDefault="00A21F1B" w:rsidP="00A21F1B">
      <w:pPr>
        <w:spacing w:after="0" w:line="240" w:lineRule="auto"/>
        <w:rPr>
          <w:rFonts w:ascii="Arial" w:hAnsi="Arial" w:cs="Arial"/>
          <w:sz w:val="24"/>
          <w:szCs w:val="24"/>
        </w:rPr>
      </w:pPr>
    </w:p>
    <w:p w14:paraId="4CE3C5CD" w14:textId="77777777" w:rsidR="00A21F1B" w:rsidRPr="00D6666F" w:rsidRDefault="00A21F1B" w:rsidP="00A21F1B">
      <w:pPr>
        <w:pStyle w:val="ListParagraph"/>
        <w:numPr>
          <w:ilvl w:val="1"/>
          <w:numId w:val="1"/>
        </w:numPr>
        <w:spacing w:after="0" w:line="240" w:lineRule="auto"/>
        <w:ind w:left="567" w:hanging="567"/>
        <w:rPr>
          <w:rFonts w:ascii="Arial" w:hAnsi="Arial" w:cs="Arial"/>
          <w:b/>
          <w:sz w:val="24"/>
          <w:szCs w:val="24"/>
        </w:rPr>
      </w:pPr>
      <w:r w:rsidRPr="00D6666F">
        <w:rPr>
          <w:rFonts w:ascii="Arial" w:hAnsi="Arial" w:cs="Arial"/>
          <w:b/>
          <w:sz w:val="24"/>
          <w:szCs w:val="24"/>
        </w:rPr>
        <w:t xml:space="preserve">Savings </w:t>
      </w:r>
    </w:p>
    <w:p w14:paraId="59281A05" w14:textId="77777777" w:rsidR="00A21F1B" w:rsidRPr="006D7712" w:rsidRDefault="00A21F1B" w:rsidP="00A21F1B">
      <w:pPr>
        <w:spacing w:after="0" w:line="240" w:lineRule="auto"/>
        <w:ind w:left="567"/>
        <w:jc w:val="both"/>
        <w:rPr>
          <w:rFonts w:ascii="Arial" w:eastAsia="Times New Roman" w:hAnsi="Arial" w:cs="Arial"/>
          <w:b/>
          <w:i/>
          <w:sz w:val="24"/>
          <w:szCs w:val="24"/>
        </w:rPr>
      </w:pPr>
      <w:r w:rsidRPr="00D6666F">
        <w:rPr>
          <w:rFonts w:ascii="Arial" w:eastAsia="Times New Roman" w:hAnsi="Arial" w:cs="Arial"/>
          <w:sz w:val="24"/>
          <w:szCs w:val="24"/>
        </w:rPr>
        <w:t>Based on the run rate reduction/savings position reported by the Savings Project Management Office (PMO) at Reporting Day 5, the schemes identified for delivery in 2024/25 by service areas are summarised below.</w:t>
      </w:r>
      <w:r w:rsidRPr="00D6666F">
        <w:t xml:space="preserve"> </w:t>
      </w:r>
      <w:r w:rsidRPr="00D6666F">
        <w:rPr>
          <w:rFonts w:ascii="Arial" w:eastAsia="Times New Roman" w:hAnsi="Arial" w:cs="Arial"/>
          <w:b/>
          <w:i/>
          <w:sz w:val="24"/>
          <w:szCs w:val="24"/>
        </w:rPr>
        <w:t>For clarity the first call on savings will be to address the £26.1m target by area, any opportunities above this will be allocated to management of Run Rates.</w:t>
      </w:r>
    </w:p>
    <w:p w14:paraId="33762814" w14:textId="77777777" w:rsidR="00A21F1B" w:rsidRPr="003C490E" w:rsidRDefault="00A21F1B" w:rsidP="00A21F1B">
      <w:pPr>
        <w:spacing w:after="0" w:line="240" w:lineRule="auto"/>
        <w:ind w:left="567"/>
        <w:jc w:val="both"/>
        <w:rPr>
          <w:rFonts w:ascii="Arial" w:eastAsia="Times New Roman" w:hAnsi="Arial" w:cs="Arial"/>
          <w:sz w:val="24"/>
          <w:szCs w:val="24"/>
        </w:rPr>
      </w:pPr>
    </w:p>
    <w:p w14:paraId="56EC4515" w14:textId="77777777" w:rsidR="00A21F1B" w:rsidRDefault="00A21F1B" w:rsidP="00A21F1B">
      <w:pPr>
        <w:spacing w:after="0" w:line="240" w:lineRule="auto"/>
        <w:ind w:left="720" w:hanging="153"/>
        <w:jc w:val="both"/>
        <w:rPr>
          <w:rFonts w:ascii="Arial" w:eastAsia="Times New Roman" w:hAnsi="Arial" w:cs="Arial"/>
          <w:b/>
          <w:sz w:val="24"/>
          <w:szCs w:val="24"/>
        </w:rPr>
      </w:pPr>
      <w:r>
        <w:rPr>
          <w:rFonts w:ascii="Arial" w:eastAsia="Times New Roman" w:hAnsi="Arial" w:cs="Arial"/>
          <w:b/>
          <w:sz w:val="24"/>
          <w:szCs w:val="24"/>
        </w:rPr>
        <w:t xml:space="preserve">Table 4: All Savings </w:t>
      </w:r>
    </w:p>
    <w:p w14:paraId="41230AD9" w14:textId="77777777" w:rsidR="00A21F1B" w:rsidRDefault="00A21F1B" w:rsidP="00A21F1B">
      <w:pPr>
        <w:spacing w:after="0" w:line="240" w:lineRule="auto"/>
        <w:ind w:left="720" w:hanging="153"/>
        <w:jc w:val="both"/>
        <w:rPr>
          <w:rFonts w:ascii="Arial" w:eastAsia="Times New Roman" w:hAnsi="Arial" w:cs="Arial"/>
          <w:b/>
          <w:sz w:val="24"/>
          <w:szCs w:val="24"/>
        </w:rPr>
      </w:pPr>
    </w:p>
    <w:p w14:paraId="786406F6" w14:textId="77777777" w:rsidR="00A21F1B" w:rsidRDefault="00A21F1B" w:rsidP="00A21F1B">
      <w:pPr>
        <w:spacing w:after="0" w:line="240" w:lineRule="auto"/>
        <w:ind w:left="567"/>
        <w:jc w:val="both"/>
      </w:pPr>
      <w:r>
        <w:rPr>
          <w:noProof/>
          <w:lang w:eastAsia="en-GB"/>
        </w:rPr>
        <w:drawing>
          <wp:inline distT="0" distB="0" distL="0" distR="0" wp14:anchorId="30CB05B7" wp14:editId="77A70017">
            <wp:extent cx="6069330" cy="1575841"/>
            <wp:effectExtent l="0" t="0" r="7620" b="5715"/>
            <wp:docPr id="1185046284" name="Picture 1185046284"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046284" name="Picture 1185046284" descr="A table with numbers and tex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07439" cy="1585736"/>
                    </a:xfrm>
                    <a:prstGeom prst="rect">
                      <a:avLst/>
                    </a:prstGeom>
                    <a:noFill/>
                  </pic:spPr>
                </pic:pic>
              </a:graphicData>
            </a:graphic>
          </wp:inline>
        </w:drawing>
      </w:r>
    </w:p>
    <w:p w14:paraId="306C0D4B" w14:textId="77777777" w:rsidR="00A21F1B" w:rsidRDefault="00A21F1B" w:rsidP="00A21F1B">
      <w:pPr>
        <w:spacing w:after="0" w:line="240" w:lineRule="auto"/>
        <w:ind w:left="567"/>
        <w:jc w:val="both"/>
        <w:rPr>
          <w:rFonts w:ascii="Arial" w:hAnsi="Arial" w:cs="Arial"/>
          <w:b/>
          <w:bCs/>
          <w:sz w:val="24"/>
          <w:szCs w:val="24"/>
        </w:rPr>
      </w:pPr>
    </w:p>
    <w:p w14:paraId="3C46CEE3" w14:textId="77777777" w:rsidR="00A21F1B" w:rsidRDefault="00A21F1B" w:rsidP="00A21F1B">
      <w:pPr>
        <w:spacing w:after="0" w:line="240" w:lineRule="auto"/>
        <w:ind w:left="567"/>
        <w:jc w:val="both"/>
        <w:rPr>
          <w:rFonts w:ascii="Arial" w:eastAsia="Times New Roman" w:hAnsi="Arial" w:cs="Arial"/>
          <w:sz w:val="24"/>
          <w:szCs w:val="20"/>
          <w:lang w:val="x-none"/>
        </w:rPr>
      </w:pPr>
      <w:r w:rsidRPr="00330841">
        <w:rPr>
          <w:rFonts w:ascii="Arial" w:hAnsi="Arial" w:cs="Arial"/>
          <w:b/>
          <w:bCs/>
          <w:sz w:val="24"/>
          <w:szCs w:val="24"/>
        </w:rPr>
        <w:t xml:space="preserve">Table </w:t>
      </w:r>
      <w:r>
        <w:rPr>
          <w:rFonts w:ascii="Arial" w:hAnsi="Arial" w:cs="Arial"/>
          <w:b/>
          <w:bCs/>
          <w:sz w:val="24"/>
          <w:szCs w:val="24"/>
        </w:rPr>
        <w:t>4</w:t>
      </w:r>
      <w:r w:rsidRPr="00330841">
        <w:rPr>
          <w:rFonts w:ascii="Arial" w:hAnsi="Arial" w:cs="Arial"/>
          <w:b/>
          <w:bCs/>
          <w:sz w:val="24"/>
          <w:szCs w:val="24"/>
        </w:rPr>
        <w:t xml:space="preserve"> – </w:t>
      </w:r>
      <w:r>
        <w:rPr>
          <w:rFonts w:ascii="Arial" w:hAnsi="Arial" w:cs="Arial"/>
          <w:b/>
          <w:bCs/>
          <w:sz w:val="24"/>
          <w:szCs w:val="24"/>
        </w:rPr>
        <w:t>reflects a</w:t>
      </w:r>
      <w:r w:rsidRPr="00330841">
        <w:rPr>
          <w:rFonts w:ascii="Arial" w:hAnsi="Arial" w:cs="Arial"/>
          <w:b/>
          <w:bCs/>
          <w:sz w:val="24"/>
          <w:szCs w:val="24"/>
        </w:rPr>
        <w:t xml:space="preserve">ll </w:t>
      </w:r>
      <w:r>
        <w:rPr>
          <w:rFonts w:ascii="Arial" w:hAnsi="Arial" w:cs="Arial"/>
          <w:b/>
          <w:bCs/>
          <w:sz w:val="24"/>
          <w:szCs w:val="24"/>
        </w:rPr>
        <w:t>opportunities i</w:t>
      </w:r>
      <w:r w:rsidRPr="00330841">
        <w:rPr>
          <w:rFonts w:ascii="Arial" w:hAnsi="Arial" w:cs="Arial"/>
          <w:b/>
          <w:bCs/>
          <w:sz w:val="24"/>
          <w:szCs w:val="24"/>
        </w:rPr>
        <w:t>nclud</w:t>
      </w:r>
      <w:r>
        <w:rPr>
          <w:rFonts w:ascii="Arial" w:hAnsi="Arial" w:cs="Arial"/>
          <w:b/>
          <w:bCs/>
          <w:sz w:val="24"/>
          <w:szCs w:val="24"/>
        </w:rPr>
        <w:t>ing</w:t>
      </w:r>
      <w:r w:rsidRPr="00330841">
        <w:rPr>
          <w:rFonts w:ascii="Arial" w:hAnsi="Arial" w:cs="Arial"/>
          <w:b/>
          <w:bCs/>
          <w:sz w:val="24"/>
          <w:szCs w:val="24"/>
        </w:rPr>
        <w:t xml:space="preserve"> </w:t>
      </w:r>
      <w:r>
        <w:rPr>
          <w:rFonts w:ascii="Arial" w:hAnsi="Arial" w:cs="Arial"/>
          <w:b/>
          <w:bCs/>
          <w:sz w:val="24"/>
          <w:szCs w:val="24"/>
        </w:rPr>
        <w:t xml:space="preserve">those identified as </w:t>
      </w:r>
      <w:r w:rsidRPr="00330841">
        <w:rPr>
          <w:rFonts w:ascii="Arial" w:hAnsi="Arial" w:cs="Arial"/>
          <w:b/>
          <w:bCs/>
          <w:sz w:val="24"/>
          <w:szCs w:val="24"/>
        </w:rPr>
        <w:t xml:space="preserve">red </w:t>
      </w:r>
      <w:r>
        <w:rPr>
          <w:rFonts w:ascii="Arial" w:hAnsi="Arial" w:cs="Arial"/>
          <w:b/>
          <w:bCs/>
          <w:sz w:val="24"/>
          <w:szCs w:val="24"/>
        </w:rPr>
        <w:t>along with p</w:t>
      </w:r>
      <w:r w:rsidRPr="00330841">
        <w:rPr>
          <w:rFonts w:ascii="Arial" w:hAnsi="Arial" w:cs="Arial"/>
          <w:b/>
          <w:bCs/>
          <w:sz w:val="24"/>
          <w:szCs w:val="24"/>
        </w:rPr>
        <w:t xml:space="preserve">ipeline </w:t>
      </w:r>
      <w:r>
        <w:rPr>
          <w:rFonts w:ascii="Arial" w:hAnsi="Arial" w:cs="Arial"/>
          <w:b/>
          <w:bCs/>
          <w:sz w:val="24"/>
          <w:szCs w:val="24"/>
        </w:rPr>
        <w:t>ideas, which total</w:t>
      </w:r>
      <w:r w:rsidRPr="00330841">
        <w:rPr>
          <w:rFonts w:ascii="Arial" w:hAnsi="Arial" w:cs="Arial"/>
          <w:b/>
          <w:bCs/>
          <w:sz w:val="24"/>
          <w:szCs w:val="24"/>
        </w:rPr>
        <w:t xml:space="preserve"> £</w:t>
      </w:r>
      <w:r>
        <w:rPr>
          <w:rFonts w:ascii="Arial" w:hAnsi="Arial" w:cs="Arial"/>
          <w:b/>
          <w:bCs/>
          <w:sz w:val="24"/>
          <w:szCs w:val="24"/>
        </w:rPr>
        <w:t>24.3</w:t>
      </w:r>
      <w:r w:rsidRPr="00330841">
        <w:rPr>
          <w:rFonts w:ascii="Arial" w:hAnsi="Arial" w:cs="Arial"/>
          <w:b/>
          <w:bCs/>
          <w:sz w:val="24"/>
          <w:szCs w:val="24"/>
        </w:rPr>
        <w:t>m</w:t>
      </w:r>
      <w:r>
        <w:rPr>
          <w:rFonts w:ascii="Arial" w:hAnsi="Arial" w:cs="Arial"/>
          <w:b/>
          <w:bCs/>
          <w:sz w:val="24"/>
          <w:szCs w:val="24"/>
        </w:rPr>
        <w:t xml:space="preserve">. </w:t>
      </w:r>
      <w:r w:rsidRPr="006D7712">
        <w:rPr>
          <w:rFonts w:ascii="Arial" w:hAnsi="Arial" w:cs="Arial"/>
          <w:bCs/>
          <w:sz w:val="24"/>
          <w:szCs w:val="24"/>
        </w:rPr>
        <w:t>Of this tota</w:t>
      </w:r>
      <w:r>
        <w:rPr>
          <w:rFonts w:ascii="Arial" w:hAnsi="Arial" w:cs="Arial"/>
          <w:bCs/>
          <w:sz w:val="24"/>
          <w:szCs w:val="24"/>
        </w:rPr>
        <w:t xml:space="preserve">l </w:t>
      </w:r>
      <w:r w:rsidRPr="006D7712">
        <w:rPr>
          <w:rFonts w:ascii="Arial" w:eastAsia="Times New Roman" w:hAnsi="Arial" w:cs="Arial"/>
          <w:sz w:val="24"/>
          <w:szCs w:val="20"/>
          <w:lang w:val="x-none"/>
        </w:rPr>
        <w:t>£</w:t>
      </w:r>
      <w:r>
        <w:rPr>
          <w:rFonts w:ascii="Arial" w:eastAsia="Times New Roman" w:hAnsi="Arial" w:cs="Arial"/>
          <w:sz w:val="24"/>
          <w:szCs w:val="20"/>
          <w:lang w:val="x-none"/>
        </w:rPr>
        <w:t>7.2</w:t>
      </w:r>
      <w:r w:rsidRPr="006D7712">
        <w:rPr>
          <w:rFonts w:ascii="Arial" w:eastAsia="Times New Roman" w:hAnsi="Arial" w:cs="Arial"/>
          <w:sz w:val="24"/>
          <w:szCs w:val="20"/>
          <w:lang w:val="x-none"/>
        </w:rPr>
        <w:t>m will mitigate run rate pressures outside of the £26.1m target set in the plan</w:t>
      </w:r>
      <w:r>
        <w:rPr>
          <w:rFonts w:ascii="Arial" w:eastAsia="Times New Roman" w:hAnsi="Arial" w:cs="Arial"/>
          <w:sz w:val="24"/>
          <w:szCs w:val="20"/>
        </w:rPr>
        <w:t xml:space="preserve">, which leaves £17.1m </w:t>
      </w:r>
      <w:r>
        <w:rPr>
          <w:rFonts w:ascii="Arial" w:eastAsia="Times New Roman" w:hAnsi="Arial" w:cs="Arial"/>
          <w:sz w:val="24"/>
          <w:szCs w:val="20"/>
        </w:rPr>
        <w:lastRenderedPageBreak/>
        <w:t xml:space="preserve">to meet £26.1m 24/25 target. </w:t>
      </w:r>
      <w:proofErr w:type="gramStart"/>
      <w:r>
        <w:rPr>
          <w:rFonts w:ascii="Arial" w:eastAsia="Times New Roman" w:hAnsi="Arial" w:cs="Arial"/>
          <w:sz w:val="24"/>
          <w:szCs w:val="20"/>
        </w:rPr>
        <w:t>Overall</w:t>
      </w:r>
      <w:proofErr w:type="gramEnd"/>
      <w:r>
        <w:rPr>
          <w:rFonts w:ascii="Arial" w:eastAsia="Times New Roman" w:hAnsi="Arial" w:cs="Arial"/>
          <w:sz w:val="24"/>
          <w:szCs w:val="20"/>
        </w:rPr>
        <w:t xml:space="preserve"> this leaves a gap of £9.1m</w:t>
      </w:r>
      <w:r w:rsidRPr="006D7712">
        <w:rPr>
          <w:rFonts w:ascii="Arial" w:eastAsia="Times New Roman" w:hAnsi="Arial" w:cs="Arial"/>
          <w:sz w:val="24"/>
          <w:szCs w:val="20"/>
          <w:lang w:val="x-none"/>
        </w:rPr>
        <w:t>.  Recurrently, £</w:t>
      </w:r>
      <w:r>
        <w:rPr>
          <w:rFonts w:ascii="Arial" w:eastAsia="Times New Roman" w:hAnsi="Arial" w:cs="Arial"/>
          <w:sz w:val="24"/>
          <w:szCs w:val="20"/>
        </w:rPr>
        <w:t>19.4</w:t>
      </w:r>
      <w:r w:rsidRPr="006D7712">
        <w:rPr>
          <w:rFonts w:ascii="Arial" w:eastAsia="Times New Roman" w:hAnsi="Arial" w:cs="Arial"/>
          <w:sz w:val="24"/>
          <w:szCs w:val="20"/>
          <w:lang w:val="x-none"/>
        </w:rPr>
        <w:t xml:space="preserve">m </w:t>
      </w:r>
      <w:r>
        <w:rPr>
          <w:rFonts w:ascii="Arial" w:eastAsia="Times New Roman" w:hAnsi="Arial" w:cs="Arial"/>
          <w:sz w:val="24"/>
          <w:szCs w:val="20"/>
        </w:rPr>
        <w:t xml:space="preserve">of opportunities have been </w:t>
      </w:r>
      <w:r w:rsidRPr="006D7712">
        <w:rPr>
          <w:rFonts w:ascii="Arial" w:eastAsia="Times New Roman" w:hAnsi="Arial" w:cs="Arial"/>
          <w:sz w:val="24"/>
          <w:szCs w:val="20"/>
          <w:lang w:val="x-none"/>
        </w:rPr>
        <w:t>identified, with £</w:t>
      </w:r>
      <w:r>
        <w:rPr>
          <w:rFonts w:ascii="Arial" w:eastAsia="Times New Roman" w:hAnsi="Arial" w:cs="Arial"/>
          <w:sz w:val="24"/>
          <w:szCs w:val="20"/>
        </w:rPr>
        <w:t>3.6</w:t>
      </w:r>
      <w:r w:rsidRPr="006D7712">
        <w:rPr>
          <w:rFonts w:ascii="Arial" w:eastAsia="Times New Roman" w:hAnsi="Arial" w:cs="Arial"/>
          <w:sz w:val="24"/>
          <w:szCs w:val="20"/>
          <w:lang w:val="x-none"/>
        </w:rPr>
        <w:t>m to mitigate run rate pressures, leaving £</w:t>
      </w:r>
      <w:r>
        <w:rPr>
          <w:rFonts w:ascii="Arial" w:eastAsia="Times New Roman" w:hAnsi="Arial" w:cs="Arial"/>
          <w:sz w:val="24"/>
          <w:szCs w:val="20"/>
        </w:rPr>
        <w:t>15.8</w:t>
      </w:r>
      <w:r w:rsidRPr="006D7712">
        <w:rPr>
          <w:rFonts w:ascii="Arial" w:eastAsia="Times New Roman" w:hAnsi="Arial" w:cs="Arial"/>
          <w:sz w:val="24"/>
          <w:szCs w:val="20"/>
          <w:lang w:val="x-none"/>
        </w:rPr>
        <w:t xml:space="preserve">m of schemes identified recurrently, </w:t>
      </w:r>
      <w:r>
        <w:rPr>
          <w:rFonts w:ascii="Arial" w:eastAsia="Times New Roman" w:hAnsi="Arial" w:cs="Arial"/>
          <w:sz w:val="24"/>
          <w:szCs w:val="20"/>
        </w:rPr>
        <w:t xml:space="preserve">and a </w:t>
      </w:r>
      <w:r w:rsidRPr="006D7712">
        <w:rPr>
          <w:rFonts w:ascii="Arial" w:eastAsia="Times New Roman" w:hAnsi="Arial" w:cs="Arial"/>
          <w:sz w:val="24"/>
          <w:szCs w:val="20"/>
          <w:lang w:val="x-none"/>
        </w:rPr>
        <w:t>recurrent shortfall of £</w:t>
      </w:r>
      <w:r>
        <w:rPr>
          <w:rFonts w:ascii="Arial" w:eastAsia="Times New Roman" w:hAnsi="Arial" w:cs="Arial"/>
          <w:sz w:val="24"/>
          <w:szCs w:val="20"/>
        </w:rPr>
        <w:t>10.3</w:t>
      </w:r>
      <w:r w:rsidRPr="006D7712">
        <w:rPr>
          <w:rFonts w:ascii="Arial" w:eastAsia="Times New Roman" w:hAnsi="Arial" w:cs="Arial"/>
          <w:sz w:val="24"/>
          <w:szCs w:val="20"/>
          <w:lang w:val="x-none"/>
        </w:rPr>
        <w:t xml:space="preserve">m. </w:t>
      </w:r>
    </w:p>
    <w:p w14:paraId="037BAFBD" w14:textId="77777777" w:rsidR="00A21F1B" w:rsidRPr="006D7712" w:rsidRDefault="00A21F1B" w:rsidP="00A21F1B">
      <w:pPr>
        <w:spacing w:after="0" w:line="240" w:lineRule="auto"/>
        <w:ind w:left="720"/>
        <w:jc w:val="both"/>
        <w:rPr>
          <w:rFonts w:ascii="Arial" w:eastAsia="Times New Roman" w:hAnsi="Arial" w:cs="Arial"/>
          <w:sz w:val="24"/>
          <w:szCs w:val="20"/>
          <w:lang w:val="x-none"/>
        </w:rPr>
      </w:pPr>
      <w:r w:rsidRPr="006D7712">
        <w:rPr>
          <w:rFonts w:ascii="Arial" w:eastAsia="Times New Roman" w:hAnsi="Arial" w:cs="Arial"/>
          <w:sz w:val="24"/>
          <w:szCs w:val="20"/>
          <w:lang w:val="x-none"/>
        </w:rPr>
        <w:t xml:space="preserve"> </w:t>
      </w:r>
    </w:p>
    <w:p w14:paraId="3B118DE6" w14:textId="77777777" w:rsidR="00A21F1B" w:rsidRDefault="00A21F1B" w:rsidP="00A21F1B">
      <w:pPr>
        <w:spacing w:after="0" w:line="240" w:lineRule="auto"/>
        <w:ind w:left="567"/>
        <w:rPr>
          <w:rFonts w:ascii="Arial" w:eastAsia="Times New Roman" w:hAnsi="Arial" w:cs="Arial"/>
          <w:b/>
          <w:sz w:val="24"/>
          <w:szCs w:val="24"/>
        </w:rPr>
      </w:pPr>
      <w:r>
        <w:rPr>
          <w:rFonts w:ascii="Arial" w:eastAsia="Times New Roman" w:hAnsi="Arial" w:cs="Arial"/>
          <w:b/>
          <w:sz w:val="24"/>
          <w:szCs w:val="24"/>
        </w:rPr>
        <w:t>Table 5: Green &amp; Amber Savings</w:t>
      </w:r>
    </w:p>
    <w:p w14:paraId="2B7D78CA" w14:textId="77777777" w:rsidR="00A21F1B" w:rsidRDefault="00A21F1B" w:rsidP="00A21F1B">
      <w:pPr>
        <w:spacing w:after="0" w:line="240" w:lineRule="auto"/>
        <w:ind w:left="567"/>
        <w:rPr>
          <w:rFonts w:ascii="Arial" w:eastAsia="Times New Roman" w:hAnsi="Arial" w:cs="Arial"/>
          <w:b/>
          <w:sz w:val="24"/>
          <w:szCs w:val="24"/>
        </w:rPr>
      </w:pPr>
    </w:p>
    <w:p w14:paraId="078F94C2" w14:textId="77777777" w:rsidR="00A21F1B" w:rsidRDefault="00A21F1B" w:rsidP="00A21F1B">
      <w:pPr>
        <w:spacing w:after="0" w:line="240" w:lineRule="auto"/>
        <w:ind w:left="567"/>
        <w:rPr>
          <w:noProof/>
          <w:lang w:eastAsia="en-GB"/>
        </w:rPr>
      </w:pPr>
      <w:r>
        <w:rPr>
          <w:noProof/>
          <w:lang w:eastAsia="en-GB"/>
        </w:rPr>
        <w:drawing>
          <wp:inline distT="0" distB="0" distL="0" distR="0" wp14:anchorId="5CBB5E8D" wp14:editId="1B272C27">
            <wp:extent cx="6088380" cy="1675275"/>
            <wp:effectExtent l="0" t="0" r="7620" b="1270"/>
            <wp:docPr id="6" name="Picture 6"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computer screen&#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41219" cy="1689814"/>
                    </a:xfrm>
                    <a:prstGeom prst="rect">
                      <a:avLst/>
                    </a:prstGeom>
                    <a:noFill/>
                  </pic:spPr>
                </pic:pic>
              </a:graphicData>
            </a:graphic>
          </wp:inline>
        </w:drawing>
      </w:r>
    </w:p>
    <w:p w14:paraId="2A4A92DF" w14:textId="77777777" w:rsidR="00A21F1B" w:rsidRDefault="00A21F1B" w:rsidP="00A21F1B">
      <w:pPr>
        <w:spacing w:after="0" w:line="240" w:lineRule="auto"/>
        <w:ind w:left="567"/>
        <w:jc w:val="both"/>
        <w:rPr>
          <w:rFonts w:ascii="Arial" w:hAnsi="Arial" w:cs="Arial"/>
          <w:b/>
          <w:bCs/>
          <w:sz w:val="24"/>
          <w:szCs w:val="24"/>
        </w:rPr>
      </w:pPr>
    </w:p>
    <w:p w14:paraId="09F137ED" w14:textId="77777777" w:rsidR="00A21F1B" w:rsidRPr="00935935" w:rsidRDefault="00A21F1B" w:rsidP="00A21F1B">
      <w:pPr>
        <w:spacing w:after="0" w:line="240" w:lineRule="auto"/>
        <w:ind w:left="567"/>
        <w:jc w:val="both"/>
        <w:rPr>
          <w:rFonts w:ascii="Arial" w:eastAsia="Times New Roman" w:hAnsi="Arial" w:cs="Arial"/>
          <w:sz w:val="24"/>
          <w:szCs w:val="20"/>
          <w:lang w:val="x-none"/>
        </w:rPr>
      </w:pPr>
      <w:r>
        <w:rPr>
          <w:rFonts w:ascii="Arial" w:hAnsi="Arial" w:cs="Arial"/>
          <w:b/>
          <w:bCs/>
          <w:sz w:val="24"/>
          <w:szCs w:val="24"/>
        </w:rPr>
        <w:t xml:space="preserve">Table 5 – reflects only those opportunities which are deemed </w:t>
      </w:r>
      <w:r w:rsidRPr="00330841">
        <w:rPr>
          <w:rFonts w:ascii="Arial" w:hAnsi="Arial" w:cs="Arial"/>
          <w:b/>
          <w:bCs/>
          <w:sz w:val="24"/>
          <w:szCs w:val="24"/>
        </w:rPr>
        <w:t>Green and Amber schemes</w:t>
      </w:r>
      <w:r>
        <w:rPr>
          <w:rFonts w:ascii="Arial" w:hAnsi="Arial" w:cs="Arial"/>
          <w:b/>
          <w:bCs/>
          <w:sz w:val="24"/>
          <w:szCs w:val="24"/>
        </w:rPr>
        <w:t xml:space="preserve">. </w:t>
      </w:r>
      <w:r w:rsidRPr="00040998">
        <w:rPr>
          <w:rFonts w:ascii="Arial" w:hAnsi="Arial" w:cs="Arial"/>
          <w:bCs/>
          <w:sz w:val="24"/>
          <w:szCs w:val="24"/>
        </w:rPr>
        <w:t>As a result, the</w:t>
      </w:r>
      <w:r w:rsidRPr="00AA7DD7">
        <w:rPr>
          <w:rFonts w:ascii="Arial" w:hAnsi="Arial" w:cs="Arial"/>
          <w:bCs/>
          <w:sz w:val="24"/>
          <w:szCs w:val="24"/>
        </w:rPr>
        <w:t xml:space="preserve"> overall total reduces to £1</w:t>
      </w:r>
      <w:r>
        <w:rPr>
          <w:rFonts w:ascii="Arial" w:hAnsi="Arial" w:cs="Arial"/>
          <w:bCs/>
          <w:sz w:val="24"/>
          <w:szCs w:val="24"/>
        </w:rPr>
        <w:t>8.1</w:t>
      </w:r>
      <w:r w:rsidRPr="00AA7DD7">
        <w:rPr>
          <w:rFonts w:ascii="Arial" w:hAnsi="Arial" w:cs="Arial"/>
          <w:bCs/>
          <w:sz w:val="24"/>
          <w:szCs w:val="24"/>
        </w:rPr>
        <w:t xml:space="preserve">m </w:t>
      </w:r>
      <w:r w:rsidRPr="00330841">
        <w:rPr>
          <w:rFonts w:ascii="Arial" w:hAnsi="Arial" w:cs="Arial"/>
          <w:sz w:val="24"/>
          <w:szCs w:val="24"/>
        </w:rPr>
        <w:t xml:space="preserve">at end of </w:t>
      </w:r>
      <w:r>
        <w:rPr>
          <w:rFonts w:ascii="Arial" w:hAnsi="Arial" w:cs="Arial"/>
          <w:sz w:val="24"/>
          <w:szCs w:val="24"/>
        </w:rPr>
        <w:t>June</w:t>
      </w:r>
      <w:r w:rsidRPr="00330841">
        <w:rPr>
          <w:rFonts w:ascii="Arial" w:hAnsi="Arial" w:cs="Arial"/>
          <w:sz w:val="24"/>
          <w:szCs w:val="24"/>
        </w:rPr>
        <w:t>. £</w:t>
      </w:r>
      <w:r>
        <w:rPr>
          <w:rFonts w:ascii="Arial" w:hAnsi="Arial" w:cs="Arial"/>
          <w:sz w:val="24"/>
          <w:szCs w:val="24"/>
        </w:rPr>
        <w:t>4.9</w:t>
      </w:r>
      <w:r w:rsidRPr="00330841">
        <w:rPr>
          <w:rFonts w:ascii="Arial" w:hAnsi="Arial" w:cs="Arial"/>
          <w:sz w:val="24"/>
          <w:szCs w:val="24"/>
        </w:rPr>
        <w:t xml:space="preserve">m </w:t>
      </w:r>
      <w:r>
        <w:rPr>
          <w:rFonts w:ascii="Arial" w:hAnsi="Arial" w:cs="Arial"/>
          <w:sz w:val="24"/>
          <w:szCs w:val="24"/>
        </w:rPr>
        <w:t xml:space="preserve">of this is a reduction to </w:t>
      </w:r>
      <w:r w:rsidRPr="00330841">
        <w:rPr>
          <w:rFonts w:ascii="Arial" w:hAnsi="Arial" w:cs="Arial"/>
          <w:sz w:val="24"/>
          <w:szCs w:val="24"/>
        </w:rPr>
        <w:t>run rate pressures outside of the £26.1m target set in the plan</w:t>
      </w:r>
      <w:r>
        <w:rPr>
          <w:rFonts w:ascii="Arial" w:hAnsi="Arial" w:cs="Arial"/>
          <w:sz w:val="24"/>
          <w:szCs w:val="24"/>
        </w:rPr>
        <w:t>, which leaves £13.2m to meet the £26.1m</w:t>
      </w:r>
      <w:r w:rsidRPr="00330841">
        <w:rPr>
          <w:rFonts w:ascii="Arial" w:hAnsi="Arial" w:cs="Arial"/>
          <w:sz w:val="24"/>
          <w:szCs w:val="24"/>
        </w:rPr>
        <w:t xml:space="preserve"> </w:t>
      </w:r>
      <w:r>
        <w:rPr>
          <w:rFonts w:ascii="Arial" w:hAnsi="Arial" w:cs="Arial"/>
          <w:sz w:val="24"/>
          <w:szCs w:val="24"/>
        </w:rPr>
        <w:t>20</w:t>
      </w:r>
      <w:r w:rsidRPr="00330841">
        <w:rPr>
          <w:rFonts w:ascii="Arial" w:hAnsi="Arial" w:cs="Arial"/>
          <w:sz w:val="24"/>
          <w:szCs w:val="24"/>
        </w:rPr>
        <w:t>24/25 target</w:t>
      </w:r>
      <w:r>
        <w:rPr>
          <w:rFonts w:ascii="Arial" w:hAnsi="Arial" w:cs="Arial"/>
          <w:sz w:val="24"/>
          <w:szCs w:val="24"/>
        </w:rPr>
        <w:t xml:space="preserve">. </w:t>
      </w:r>
      <w:r w:rsidRPr="00330841">
        <w:rPr>
          <w:rFonts w:ascii="Arial" w:hAnsi="Arial" w:cs="Arial"/>
          <w:sz w:val="24"/>
          <w:szCs w:val="24"/>
        </w:rPr>
        <w:t xml:space="preserve"> </w:t>
      </w:r>
      <w:r>
        <w:rPr>
          <w:rFonts w:ascii="Arial" w:eastAsia="Times New Roman" w:hAnsi="Arial" w:cs="Arial"/>
          <w:sz w:val="24"/>
          <w:szCs w:val="20"/>
        </w:rPr>
        <w:t>Overall, this leaves a gap of £12.9m</w:t>
      </w:r>
      <w:r w:rsidRPr="006D7712">
        <w:rPr>
          <w:rFonts w:ascii="Arial" w:eastAsia="Times New Roman" w:hAnsi="Arial" w:cs="Arial"/>
          <w:sz w:val="24"/>
          <w:szCs w:val="20"/>
          <w:lang w:val="x-none"/>
        </w:rPr>
        <w:t>.  Recurrently, £1</w:t>
      </w:r>
      <w:r>
        <w:rPr>
          <w:rFonts w:ascii="Arial" w:eastAsia="Times New Roman" w:hAnsi="Arial" w:cs="Arial"/>
          <w:sz w:val="24"/>
          <w:szCs w:val="20"/>
        </w:rPr>
        <w:t>5.0</w:t>
      </w:r>
      <w:r w:rsidRPr="006D7712">
        <w:rPr>
          <w:rFonts w:ascii="Arial" w:eastAsia="Times New Roman" w:hAnsi="Arial" w:cs="Arial"/>
          <w:sz w:val="24"/>
          <w:szCs w:val="20"/>
          <w:lang w:val="x-none"/>
        </w:rPr>
        <w:t xml:space="preserve">m </w:t>
      </w:r>
      <w:r>
        <w:rPr>
          <w:rFonts w:ascii="Arial" w:eastAsia="Times New Roman" w:hAnsi="Arial" w:cs="Arial"/>
          <w:sz w:val="24"/>
          <w:szCs w:val="20"/>
        </w:rPr>
        <w:t xml:space="preserve">of opportunities have been </w:t>
      </w:r>
      <w:r>
        <w:rPr>
          <w:rFonts w:ascii="Arial" w:eastAsia="Times New Roman" w:hAnsi="Arial" w:cs="Arial"/>
          <w:sz w:val="24"/>
          <w:szCs w:val="20"/>
          <w:lang w:val="x-none"/>
        </w:rPr>
        <w:t>identified, with £</w:t>
      </w:r>
      <w:r>
        <w:rPr>
          <w:rFonts w:ascii="Arial" w:eastAsia="Times New Roman" w:hAnsi="Arial" w:cs="Arial"/>
          <w:sz w:val="24"/>
          <w:szCs w:val="20"/>
        </w:rPr>
        <w:t>2.9</w:t>
      </w:r>
      <w:r w:rsidRPr="006D7712">
        <w:rPr>
          <w:rFonts w:ascii="Arial" w:eastAsia="Times New Roman" w:hAnsi="Arial" w:cs="Arial"/>
          <w:sz w:val="24"/>
          <w:szCs w:val="20"/>
          <w:lang w:val="x-none"/>
        </w:rPr>
        <w:t>m to mitigate run rate pressures, leaving £1</w:t>
      </w:r>
      <w:r>
        <w:rPr>
          <w:rFonts w:ascii="Arial" w:eastAsia="Times New Roman" w:hAnsi="Arial" w:cs="Arial"/>
          <w:sz w:val="24"/>
          <w:szCs w:val="20"/>
        </w:rPr>
        <w:t>2.1</w:t>
      </w:r>
      <w:r w:rsidRPr="006D7712">
        <w:rPr>
          <w:rFonts w:ascii="Arial" w:eastAsia="Times New Roman" w:hAnsi="Arial" w:cs="Arial"/>
          <w:sz w:val="24"/>
          <w:szCs w:val="20"/>
          <w:lang w:val="x-none"/>
        </w:rPr>
        <w:t xml:space="preserve">m of schemes identified recurrently, </w:t>
      </w:r>
      <w:r>
        <w:rPr>
          <w:rFonts w:ascii="Arial" w:eastAsia="Times New Roman" w:hAnsi="Arial" w:cs="Arial"/>
          <w:sz w:val="24"/>
          <w:szCs w:val="20"/>
        </w:rPr>
        <w:t xml:space="preserve">and a </w:t>
      </w:r>
      <w:r w:rsidRPr="006D7712">
        <w:rPr>
          <w:rFonts w:ascii="Arial" w:eastAsia="Times New Roman" w:hAnsi="Arial" w:cs="Arial"/>
          <w:sz w:val="24"/>
          <w:szCs w:val="20"/>
          <w:lang w:val="x-none"/>
        </w:rPr>
        <w:t xml:space="preserve">recurrent shortfall of </w:t>
      </w:r>
      <w:r>
        <w:rPr>
          <w:rFonts w:ascii="Arial" w:eastAsia="Times New Roman" w:hAnsi="Arial" w:cs="Arial"/>
          <w:sz w:val="24"/>
          <w:szCs w:val="20"/>
          <w:lang w:val="x-none"/>
        </w:rPr>
        <w:t>£</w:t>
      </w:r>
      <w:r>
        <w:rPr>
          <w:rFonts w:ascii="Arial" w:eastAsia="Times New Roman" w:hAnsi="Arial" w:cs="Arial"/>
          <w:sz w:val="24"/>
          <w:szCs w:val="20"/>
        </w:rPr>
        <w:t>14</w:t>
      </w:r>
      <w:r w:rsidRPr="00935935">
        <w:rPr>
          <w:rFonts w:ascii="Arial" w:eastAsia="Times New Roman" w:hAnsi="Arial" w:cs="Arial"/>
          <w:sz w:val="24"/>
          <w:szCs w:val="20"/>
        </w:rPr>
        <w:t>.0</w:t>
      </w:r>
      <w:r w:rsidRPr="00935935">
        <w:rPr>
          <w:rFonts w:ascii="Arial" w:eastAsia="Times New Roman" w:hAnsi="Arial" w:cs="Arial"/>
          <w:sz w:val="24"/>
          <w:szCs w:val="20"/>
          <w:lang w:val="x-none"/>
        </w:rPr>
        <w:t xml:space="preserve">m. </w:t>
      </w:r>
    </w:p>
    <w:p w14:paraId="05FB3A72" w14:textId="77777777" w:rsidR="00A21F1B" w:rsidRPr="00935935" w:rsidRDefault="00A21F1B" w:rsidP="00A21F1B">
      <w:pPr>
        <w:spacing w:after="0" w:line="240" w:lineRule="auto"/>
        <w:ind w:left="567"/>
        <w:jc w:val="both"/>
        <w:rPr>
          <w:rFonts w:ascii="Arial" w:hAnsi="Arial" w:cs="Arial"/>
          <w:sz w:val="24"/>
          <w:szCs w:val="24"/>
        </w:rPr>
      </w:pPr>
    </w:p>
    <w:p w14:paraId="11FDD580" w14:textId="77777777" w:rsidR="00A21F1B" w:rsidRPr="00D6666F" w:rsidRDefault="00A21F1B" w:rsidP="00A21F1B">
      <w:pPr>
        <w:spacing w:after="0" w:line="240" w:lineRule="auto"/>
        <w:ind w:left="567"/>
        <w:jc w:val="both"/>
        <w:rPr>
          <w:rFonts w:ascii="Arial" w:eastAsia="Times New Roman" w:hAnsi="Arial" w:cs="Arial"/>
          <w:sz w:val="24"/>
          <w:szCs w:val="20"/>
          <w:lang w:val="x-none"/>
        </w:rPr>
      </w:pPr>
      <w:proofErr w:type="gramStart"/>
      <w:r w:rsidRPr="00935935">
        <w:rPr>
          <w:rFonts w:ascii="Arial" w:hAnsi="Arial" w:cs="Arial"/>
          <w:sz w:val="24"/>
          <w:szCs w:val="24"/>
        </w:rPr>
        <w:t>Overall</w:t>
      </w:r>
      <w:proofErr w:type="gramEnd"/>
      <w:r w:rsidRPr="00935935">
        <w:rPr>
          <w:rFonts w:ascii="Arial" w:hAnsi="Arial" w:cs="Arial"/>
          <w:sz w:val="24"/>
          <w:szCs w:val="24"/>
        </w:rPr>
        <w:t xml:space="preserve"> there is a material shortfall in the identification of opportunities to address the £26.1m target set in the 2024/25 Financial Plan, and this will form part of the </w:t>
      </w:r>
      <w:r w:rsidRPr="00D6666F">
        <w:rPr>
          <w:rFonts w:ascii="Arial" w:hAnsi="Arial" w:cs="Arial"/>
          <w:sz w:val="24"/>
          <w:szCs w:val="24"/>
        </w:rPr>
        <w:t>focus of the monthly Financial Performance meetings.</w:t>
      </w:r>
    </w:p>
    <w:p w14:paraId="51F437D0" w14:textId="77777777" w:rsidR="00A21F1B" w:rsidRPr="00D6666F" w:rsidRDefault="00A21F1B" w:rsidP="00A21F1B">
      <w:pPr>
        <w:spacing w:after="0" w:line="240" w:lineRule="auto"/>
        <w:ind w:left="567"/>
        <w:jc w:val="both"/>
        <w:rPr>
          <w:rFonts w:ascii="Arial" w:eastAsia="Times New Roman" w:hAnsi="Arial" w:cs="Arial"/>
          <w:sz w:val="24"/>
          <w:szCs w:val="24"/>
        </w:rPr>
      </w:pPr>
    </w:p>
    <w:p w14:paraId="210DF5C4" w14:textId="77777777" w:rsidR="00A21F1B" w:rsidRDefault="00A21F1B" w:rsidP="00A21F1B">
      <w:pPr>
        <w:pStyle w:val="ListParagraph"/>
        <w:numPr>
          <w:ilvl w:val="1"/>
          <w:numId w:val="1"/>
        </w:numPr>
        <w:spacing w:after="0" w:line="240" w:lineRule="auto"/>
        <w:ind w:left="709" w:right="261" w:hanging="709"/>
        <w:jc w:val="both"/>
        <w:rPr>
          <w:rFonts w:ascii="Arial" w:hAnsi="Arial" w:cs="Arial"/>
          <w:b/>
          <w:sz w:val="24"/>
          <w:szCs w:val="24"/>
        </w:rPr>
      </w:pPr>
      <w:r>
        <w:rPr>
          <w:rFonts w:ascii="Arial" w:hAnsi="Arial" w:cs="Arial"/>
          <w:b/>
          <w:sz w:val="24"/>
          <w:szCs w:val="24"/>
        </w:rPr>
        <w:t>Capital</w:t>
      </w:r>
    </w:p>
    <w:p w14:paraId="2F9A1375" w14:textId="77777777" w:rsidR="00A21F1B" w:rsidRDefault="00A21F1B" w:rsidP="00A21F1B">
      <w:pPr>
        <w:spacing w:after="0" w:line="240" w:lineRule="auto"/>
        <w:ind w:left="720"/>
        <w:jc w:val="both"/>
        <w:rPr>
          <w:rFonts w:ascii="Arial" w:hAnsi="Arial" w:cs="Arial"/>
          <w:sz w:val="24"/>
          <w:szCs w:val="24"/>
        </w:rPr>
      </w:pPr>
      <w:r w:rsidRPr="00217E6A">
        <w:rPr>
          <w:rFonts w:ascii="Arial" w:hAnsi="Arial" w:cs="Arial"/>
          <w:sz w:val="24"/>
          <w:szCs w:val="24"/>
        </w:rPr>
        <w:t>The appro</w:t>
      </w:r>
      <w:r>
        <w:rPr>
          <w:rFonts w:ascii="Arial" w:hAnsi="Arial" w:cs="Arial"/>
          <w:sz w:val="24"/>
          <w:szCs w:val="24"/>
        </w:rPr>
        <w:t>ved Capital Resource Limit (CRL) value issued on 9</w:t>
      </w:r>
      <w:r w:rsidRPr="006C45B2">
        <w:rPr>
          <w:rFonts w:ascii="Arial" w:hAnsi="Arial" w:cs="Arial"/>
          <w:sz w:val="24"/>
          <w:szCs w:val="24"/>
          <w:vertAlign w:val="superscript"/>
        </w:rPr>
        <w:t>th</w:t>
      </w:r>
      <w:r>
        <w:rPr>
          <w:rFonts w:ascii="Arial" w:hAnsi="Arial" w:cs="Arial"/>
          <w:sz w:val="24"/>
          <w:szCs w:val="24"/>
        </w:rPr>
        <w:t xml:space="preserve"> July is £37.285</w:t>
      </w:r>
      <w:r w:rsidRPr="00217E6A">
        <w:rPr>
          <w:rFonts w:ascii="Arial" w:hAnsi="Arial" w:cs="Arial"/>
          <w:sz w:val="24"/>
          <w:szCs w:val="24"/>
        </w:rPr>
        <w:t xml:space="preserve">m. </w:t>
      </w:r>
      <w:r>
        <w:rPr>
          <w:rFonts w:ascii="Arial" w:hAnsi="Arial" w:cs="Arial"/>
          <w:sz w:val="24"/>
          <w:szCs w:val="24"/>
        </w:rPr>
        <w:t>T</w:t>
      </w:r>
      <w:r w:rsidRPr="00217E6A">
        <w:rPr>
          <w:rFonts w:ascii="Arial" w:hAnsi="Arial" w:cs="Arial"/>
          <w:sz w:val="24"/>
          <w:szCs w:val="24"/>
        </w:rPr>
        <w:t>h</w:t>
      </w:r>
      <w:r>
        <w:rPr>
          <w:rFonts w:ascii="Arial" w:hAnsi="Arial" w:cs="Arial"/>
          <w:sz w:val="24"/>
          <w:szCs w:val="24"/>
        </w:rPr>
        <w:t xml:space="preserve">e approved CRL value includes Discretionary Capital, </w:t>
      </w:r>
      <w:r w:rsidRPr="00217E6A">
        <w:rPr>
          <w:rFonts w:ascii="Arial" w:hAnsi="Arial" w:cs="Arial"/>
          <w:sz w:val="24"/>
          <w:szCs w:val="24"/>
        </w:rPr>
        <w:t>schemes under t</w:t>
      </w:r>
      <w:r>
        <w:rPr>
          <w:rFonts w:ascii="Arial" w:hAnsi="Arial" w:cs="Arial"/>
          <w:sz w:val="24"/>
          <w:szCs w:val="24"/>
        </w:rPr>
        <w:t>he All-Wales Capital Programme and new/renewal IFRS 16 Leases.</w:t>
      </w:r>
    </w:p>
    <w:p w14:paraId="44E92C45" w14:textId="77777777" w:rsidR="00A21F1B" w:rsidRDefault="00A21F1B" w:rsidP="00A21F1B">
      <w:pPr>
        <w:spacing w:after="0" w:line="240" w:lineRule="auto"/>
        <w:jc w:val="both"/>
        <w:rPr>
          <w:rFonts w:ascii="Arial" w:hAnsi="Arial" w:cs="Arial"/>
          <w:sz w:val="24"/>
          <w:szCs w:val="24"/>
        </w:rPr>
      </w:pPr>
    </w:p>
    <w:p w14:paraId="405438D2" w14:textId="77777777" w:rsidR="00A21F1B" w:rsidRPr="00217E6A" w:rsidRDefault="00A21F1B" w:rsidP="00A21F1B">
      <w:pPr>
        <w:spacing w:after="0" w:line="240" w:lineRule="auto"/>
        <w:ind w:left="720"/>
        <w:jc w:val="both"/>
        <w:rPr>
          <w:rFonts w:ascii="Arial" w:hAnsi="Arial" w:cs="Arial"/>
          <w:b/>
          <w:sz w:val="24"/>
          <w:szCs w:val="24"/>
        </w:rPr>
      </w:pPr>
      <w:r w:rsidRPr="00217E6A">
        <w:rPr>
          <w:rFonts w:ascii="Arial" w:hAnsi="Arial" w:cs="Arial"/>
          <w:b/>
          <w:sz w:val="24"/>
          <w:szCs w:val="24"/>
        </w:rPr>
        <w:t>Outturn Performance</w:t>
      </w:r>
    </w:p>
    <w:p w14:paraId="7A149D63" w14:textId="77777777" w:rsidR="00A21F1B" w:rsidRDefault="00A21F1B" w:rsidP="00A21F1B">
      <w:pPr>
        <w:tabs>
          <w:tab w:val="num" w:pos="862"/>
        </w:tabs>
        <w:spacing w:after="0" w:line="240" w:lineRule="auto"/>
        <w:ind w:left="720"/>
        <w:jc w:val="both"/>
        <w:rPr>
          <w:rFonts w:ascii="Arial" w:hAnsi="Arial" w:cs="Arial"/>
          <w:sz w:val="24"/>
          <w:szCs w:val="24"/>
        </w:rPr>
      </w:pPr>
      <w:r w:rsidRPr="006C45B2">
        <w:rPr>
          <w:rFonts w:ascii="Arial" w:hAnsi="Arial" w:cs="Arial"/>
          <w:sz w:val="24"/>
          <w:szCs w:val="24"/>
        </w:rPr>
        <w:t xml:space="preserve">The forecast outturn shows a balanced position. The balanced position mitigates any non-receipt of the £1.228m business case fees shown as anticipated allocations below. </w:t>
      </w:r>
    </w:p>
    <w:p w14:paraId="21DB57AD" w14:textId="77777777" w:rsidR="005B1BF9" w:rsidRPr="006C45B2" w:rsidRDefault="005B1BF9" w:rsidP="00A21F1B">
      <w:pPr>
        <w:tabs>
          <w:tab w:val="num" w:pos="862"/>
        </w:tabs>
        <w:spacing w:after="0" w:line="240" w:lineRule="auto"/>
        <w:ind w:left="720"/>
        <w:jc w:val="both"/>
        <w:rPr>
          <w:rFonts w:ascii="Arial" w:hAnsi="Arial" w:cs="Arial"/>
          <w:sz w:val="24"/>
          <w:szCs w:val="24"/>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134"/>
        <w:gridCol w:w="4536"/>
      </w:tblGrid>
      <w:tr w:rsidR="00A21F1B" w:rsidRPr="006C45B2" w14:paraId="217775EA" w14:textId="77777777" w:rsidTr="0080270B">
        <w:trPr>
          <w:tblHeader/>
        </w:trPr>
        <w:tc>
          <w:tcPr>
            <w:tcW w:w="2693" w:type="dxa"/>
            <w:shd w:val="clear" w:color="auto" w:fill="D9D9D9"/>
          </w:tcPr>
          <w:p w14:paraId="03E6DBA6" w14:textId="77777777" w:rsidR="00A21F1B" w:rsidRPr="006C45B2" w:rsidRDefault="00A21F1B" w:rsidP="0080270B">
            <w:pPr>
              <w:tabs>
                <w:tab w:val="num" w:pos="862"/>
              </w:tabs>
              <w:spacing w:after="0" w:line="240" w:lineRule="auto"/>
              <w:rPr>
                <w:rFonts w:ascii="Arial" w:hAnsi="Arial" w:cs="Arial"/>
                <w:b/>
                <w:sz w:val="24"/>
                <w:szCs w:val="24"/>
              </w:rPr>
            </w:pPr>
            <w:r w:rsidRPr="006C45B2">
              <w:rPr>
                <w:rFonts w:ascii="Arial" w:hAnsi="Arial" w:cs="Arial"/>
                <w:b/>
                <w:sz w:val="24"/>
                <w:szCs w:val="24"/>
              </w:rPr>
              <w:t>Scheme</w:t>
            </w:r>
          </w:p>
        </w:tc>
        <w:tc>
          <w:tcPr>
            <w:tcW w:w="1134" w:type="dxa"/>
            <w:shd w:val="clear" w:color="auto" w:fill="D9D9D9"/>
          </w:tcPr>
          <w:p w14:paraId="4A852C5F" w14:textId="77777777" w:rsidR="00A21F1B" w:rsidRPr="006C45B2" w:rsidRDefault="00A21F1B" w:rsidP="0080270B">
            <w:pPr>
              <w:tabs>
                <w:tab w:val="num" w:pos="862"/>
              </w:tabs>
              <w:spacing w:after="0" w:line="240" w:lineRule="auto"/>
              <w:jc w:val="center"/>
              <w:rPr>
                <w:rFonts w:ascii="Arial" w:hAnsi="Arial" w:cs="Arial"/>
                <w:b/>
                <w:sz w:val="24"/>
                <w:szCs w:val="24"/>
              </w:rPr>
            </w:pPr>
            <w:r w:rsidRPr="006C45B2">
              <w:rPr>
                <w:rFonts w:ascii="Arial" w:hAnsi="Arial" w:cs="Arial"/>
                <w:b/>
                <w:sz w:val="24"/>
                <w:szCs w:val="24"/>
              </w:rPr>
              <w:t>£m</w:t>
            </w:r>
          </w:p>
        </w:tc>
        <w:tc>
          <w:tcPr>
            <w:tcW w:w="4536" w:type="dxa"/>
            <w:shd w:val="clear" w:color="auto" w:fill="D9D9D9"/>
          </w:tcPr>
          <w:p w14:paraId="720413C6" w14:textId="77777777" w:rsidR="00A21F1B" w:rsidRPr="006C45B2" w:rsidRDefault="00A21F1B" w:rsidP="0080270B">
            <w:pPr>
              <w:tabs>
                <w:tab w:val="num" w:pos="862"/>
              </w:tabs>
              <w:spacing w:after="0" w:line="240" w:lineRule="auto"/>
              <w:rPr>
                <w:rFonts w:ascii="Arial" w:hAnsi="Arial" w:cs="Arial"/>
                <w:b/>
                <w:sz w:val="24"/>
                <w:szCs w:val="24"/>
              </w:rPr>
            </w:pPr>
            <w:r w:rsidRPr="006C45B2">
              <w:rPr>
                <w:rFonts w:ascii="Arial" w:hAnsi="Arial" w:cs="Arial"/>
                <w:b/>
                <w:sz w:val="24"/>
                <w:szCs w:val="24"/>
              </w:rPr>
              <w:t>Narrative</w:t>
            </w:r>
          </w:p>
        </w:tc>
      </w:tr>
      <w:tr w:rsidR="00A21F1B" w:rsidRPr="006C45B2" w14:paraId="1EAA51C1" w14:textId="77777777" w:rsidTr="0080270B">
        <w:tc>
          <w:tcPr>
            <w:tcW w:w="2693" w:type="dxa"/>
            <w:shd w:val="clear" w:color="auto" w:fill="auto"/>
            <w:vAlign w:val="center"/>
          </w:tcPr>
          <w:p w14:paraId="7EF34388" w14:textId="77777777" w:rsidR="00A21F1B" w:rsidRPr="006C45B2" w:rsidRDefault="00A21F1B" w:rsidP="0080270B">
            <w:pPr>
              <w:pStyle w:val="NormalWeb"/>
              <w:spacing w:before="0" w:beforeAutospacing="0" w:after="0" w:afterAutospacing="0"/>
              <w:rPr>
                <w:rFonts w:ascii="Arial" w:hAnsi="Arial" w:cs="Arial"/>
                <w:color w:val="000000"/>
                <w:kern w:val="24"/>
              </w:rPr>
            </w:pPr>
            <w:r w:rsidRPr="006C45B2">
              <w:rPr>
                <w:rFonts w:ascii="Arial" w:hAnsi="Arial" w:cs="Arial"/>
                <w:color w:val="000000"/>
                <w:lang w:eastAsia="en-US"/>
              </w:rPr>
              <w:t>Business Case Fees - Modular Theatres, Singleton</w:t>
            </w:r>
          </w:p>
        </w:tc>
        <w:tc>
          <w:tcPr>
            <w:tcW w:w="1134" w:type="dxa"/>
            <w:shd w:val="clear" w:color="auto" w:fill="auto"/>
            <w:vAlign w:val="center"/>
          </w:tcPr>
          <w:p w14:paraId="5572BB15" w14:textId="77777777" w:rsidR="00A21F1B" w:rsidRPr="006C45B2" w:rsidRDefault="00A21F1B" w:rsidP="0080270B">
            <w:pPr>
              <w:pStyle w:val="NormalWeb"/>
              <w:spacing w:before="0" w:beforeAutospacing="0" w:after="0" w:afterAutospacing="0"/>
              <w:jc w:val="center"/>
              <w:rPr>
                <w:rFonts w:ascii="Arial" w:hAnsi="Arial" w:cs="Arial"/>
                <w:color w:val="000000"/>
                <w:kern w:val="24"/>
              </w:rPr>
            </w:pPr>
            <w:r w:rsidRPr="006C45B2">
              <w:rPr>
                <w:rFonts w:ascii="Arial" w:hAnsi="Arial" w:cs="Arial"/>
                <w:color w:val="000000"/>
                <w:kern w:val="24"/>
              </w:rPr>
              <w:t>0.477</w:t>
            </w:r>
          </w:p>
        </w:tc>
        <w:tc>
          <w:tcPr>
            <w:tcW w:w="4536" w:type="dxa"/>
            <w:shd w:val="clear" w:color="auto" w:fill="auto"/>
            <w:vAlign w:val="center"/>
          </w:tcPr>
          <w:p w14:paraId="2D7FE614" w14:textId="77777777" w:rsidR="00A21F1B" w:rsidRPr="006C45B2" w:rsidRDefault="00A21F1B" w:rsidP="0080270B">
            <w:pPr>
              <w:spacing w:after="0" w:line="240" w:lineRule="auto"/>
              <w:rPr>
                <w:rFonts w:ascii="Arial" w:hAnsi="Arial" w:cs="Arial"/>
                <w:sz w:val="24"/>
                <w:szCs w:val="24"/>
              </w:rPr>
            </w:pPr>
            <w:r w:rsidRPr="006C45B2">
              <w:rPr>
                <w:rFonts w:ascii="Arial" w:hAnsi="Arial" w:cs="Arial"/>
                <w:sz w:val="24"/>
                <w:szCs w:val="24"/>
              </w:rPr>
              <w:t xml:space="preserve">Business case fees incurred for schemes included in the Health Board </w:t>
            </w:r>
            <w:proofErr w:type="gramStart"/>
            <w:r w:rsidRPr="006C45B2">
              <w:rPr>
                <w:rFonts w:ascii="Arial" w:hAnsi="Arial" w:cs="Arial"/>
                <w:sz w:val="24"/>
                <w:szCs w:val="24"/>
              </w:rPr>
              <w:t>10 year</w:t>
            </w:r>
            <w:proofErr w:type="gramEnd"/>
            <w:r w:rsidRPr="006C45B2">
              <w:rPr>
                <w:rFonts w:ascii="Arial" w:hAnsi="Arial" w:cs="Arial"/>
                <w:sz w:val="24"/>
                <w:szCs w:val="24"/>
              </w:rPr>
              <w:t xml:space="preserve"> capital programme/national prioritisation.</w:t>
            </w:r>
          </w:p>
        </w:tc>
      </w:tr>
      <w:tr w:rsidR="00A21F1B" w:rsidRPr="006C45B2" w14:paraId="50BE9494" w14:textId="77777777" w:rsidTr="0080270B">
        <w:tc>
          <w:tcPr>
            <w:tcW w:w="2693" w:type="dxa"/>
            <w:shd w:val="clear" w:color="auto" w:fill="auto"/>
            <w:vAlign w:val="center"/>
          </w:tcPr>
          <w:p w14:paraId="070F0D58" w14:textId="77777777" w:rsidR="00A21F1B" w:rsidRPr="006C45B2" w:rsidRDefault="00A21F1B" w:rsidP="0080270B">
            <w:pPr>
              <w:pStyle w:val="NormalWeb"/>
              <w:spacing w:before="0" w:beforeAutospacing="0" w:after="0" w:afterAutospacing="0"/>
              <w:rPr>
                <w:rFonts w:ascii="Arial" w:hAnsi="Arial" w:cs="Arial"/>
                <w:color w:val="000000"/>
                <w:kern w:val="24"/>
              </w:rPr>
            </w:pPr>
            <w:r w:rsidRPr="006C45B2">
              <w:rPr>
                <w:rFonts w:ascii="Arial" w:hAnsi="Arial" w:cs="Arial"/>
                <w:color w:val="000000"/>
                <w:lang w:eastAsia="en-US"/>
              </w:rPr>
              <w:t>Business Case Fees - Adult Acute Mental Health</w:t>
            </w:r>
          </w:p>
        </w:tc>
        <w:tc>
          <w:tcPr>
            <w:tcW w:w="1134" w:type="dxa"/>
            <w:shd w:val="clear" w:color="auto" w:fill="auto"/>
            <w:vAlign w:val="center"/>
          </w:tcPr>
          <w:p w14:paraId="677F8D3B" w14:textId="77777777" w:rsidR="00A21F1B" w:rsidRPr="006C45B2" w:rsidRDefault="00A21F1B" w:rsidP="0080270B">
            <w:pPr>
              <w:pStyle w:val="NormalWeb"/>
              <w:spacing w:before="0" w:beforeAutospacing="0" w:after="0" w:afterAutospacing="0"/>
              <w:jc w:val="center"/>
              <w:rPr>
                <w:rFonts w:ascii="Arial" w:hAnsi="Arial" w:cs="Arial"/>
                <w:color w:val="000000"/>
                <w:kern w:val="24"/>
              </w:rPr>
            </w:pPr>
            <w:r w:rsidRPr="006C45B2">
              <w:rPr>
                <w:rFonts w:ascii="Arial" w:hAnsi="Arial" w:cs="Arial"/>
                <w:color w:val="000000"/>
                <w:kern w:val="24"/>
              </w:rPr>
              <w:t>0.172</w:t>
            </w:r>
          </w:p>
        </w:tc>
        <w:tc>
          <w:tcPr>
            <w:tcW w:w="4536" w:type="dxa"/>
            <w:shd w:val="clear" w:color="auto" w:fill="auto"/>
            <w:vAlign w:val="center"/>
          </w:tcPr>
          <w:p w14:paraId="235A0D57" w14:textId="77777777" w:rsidR="00A21F1B" w:rsidRPr="006C45B2" w:rsidRDefault="00A21F1B" w:rsidP="0080270B">
            <w:pPr>
              <w:spacing w:after="0" w:line="240" w:lineRule="auto"/>
              <w:rPr>
                <w:rFonts w:ascii="Arial" w:hAnsi="Arial" w:cs="Arial"/>
                <w:sz w:val="24"/>
                <w:szCs w:val="24"/>
              </w:rPr>
            </w:pPr>
            <w:r w:rsidRPr="006C45B2">
              <w:rPr>
                <w:rFonts w:ascii="Arial" w:hAnsi="Arial" w:cs="Arial"/>
                <w:sz w:val="24"/>
                <w:szCs w:val="24"/>
              </w:rPr>
              <w:t xml:space="preserve">Business case fees incurred for schemes included in the Health Board </w:t>
            </w:r>
            <w:proofErr w:type="gramStart"/>
            <w:r w:rsidRPr="006C45B2">
              <w:rPr>
                <w:rFonts w:ascii="Arial" w:hAnsi="Arial" w:cs="Arial"/>
                <w:sz w:val="24"/>
                <w:szCs w:val="24"/>
              </w:rPr>
              <w:t>10 year</w:t>
            </w:r>
            <w:proofErr w:type="gramEnd"/>
            <w:r w:rsidRPr="006C45B2">
              <w:rPr>
                <w:rFonts w:ascii="Arial" w:hAnsi="Arial" w:cs="Arial"/>
                <w:sz w:val="24"/>
                <w:szCs w:val="24"/>
              </w:rPr>
              <w:t xml:space="preserve"> capital programme/national prioritisation.</w:t>
            </w:r>
          </w:p>
        </w:tc>
      </w:tr>
      <w:tr w:rsidR="00A21F1B" w:rsidRPr="006C45B2" w14:paraId="7C2B9005" w14:textId="77777777" w:rsidTr="0080270B">
        <w:tc>
          <w:tcPr>
            <w:tcW w:w="2693" w:type="dxa"/>
            <w:shd w:val="clear" w:color="auto" w:fill="auto"/>
            <w:vAlign w:val="center"/>
          </w:tcPr>
          <w:p w14:paraId="3A56C0AA" w14:textId="77777777" w:rsidR="00A21F1B" w:rsidRPr="006C45B2" w:rsidRDefault="00A21F1B" w:rsidP="0080270B">
            <w:pPr>
              <w:pStyle w:val="NormalWeb"/>
              <w:spacing w:before="0" w:beforeAutospacing="0" w:after="0" w:afterAutospacing="0"/>
              <w:rPr>
                <w:rFonts w:ascii="Arial" w:hAnsi="Arial" w:cs="Arial"/>
                <w:color w:val="000000"/>
                <w:kern w:val="24"/>
              </w:rPr>
            </w:pPr>
            <w:r w:rsidRPr="006C45B2">
              <w:rPr>
                <w:rFonts w:ascii="Arial" w:hAnsi="Arial" w:cs="Arial"/>
                <w:color w:val="000000"/>
                <w:lang w:eastAsia="en-US"/>
              </w:rPr>
              <w:lastRenderedPageBreak/>
              <w:t>Business Case Fees - Tonna Older Adults Mental Health</w:t>
            </w:r>
          </w:p>
        </w:tc>
        <w:tc>
          <w:tcPr>
            <w:tcW w:w="1134" w:type="dxa"/>
            <w:shd w:val="clear" w:color="auto" w:fill="auto"/>
            <w:vAlign w:val="center"/>
          </w:tcPr>
          <w:p w14:paraId="2D2A1DDD" w14:textId="77777777" w:rsidR="00A21F1B" w:rsidRPr="006C45B2" w:rsidRDefault="00A21F1B" w:rsidP="0080270B">
            <w:pPr>
              <w:pStyle w:val="NormalWeb"/>
              <w:spacing w:before="0" w:beforeAutospacing="0" w:after="0" w:afterAutospacing="0"/>
              <w:jc w:val="center"/>
              <w:rPr>
                <w:rFonts w:ascii="Arial" w:hAnsi="Arial" w:cs="Arial"/>
                <w:color w:val="000000"/>
                <w:kern w:val="24"/>
              </w:rPr>
            </w:pPr>
            <w:r w:rsidRPr="006C45B2">
              <w:rPr>
                <w:rFonts w:ascii="Arial" w:hAnsi="Arial" w:cs="Arial"/>
                <w:color w:val="000000"/>
                <w:kern w:val="24"/>
              </w:rPr>
              <w:t>0.043</w:t>
            </w:r>
          </w:p>
        </w:tc>
        <w:tc>
          <w:tcPr>
            <w:tcW w:w="4536" w:type="dxa"/>
            <w:shd w:val="clear" w:color="auto" w:fill="auto"/>
            <w:vAlign w:val="center"/>
          </w:tcPr>
          <w:p w14:paraId="43C87489" w14:textId="77777777" w:rsidR="00A21F1B" w:rsidRPr="006C45B2" w:rsidRDefault="00A21F1B" w:rsidP="0080270B">
            <w:pPr>
              <w:spacing w:after="0" w:line="240" w:lineRule="auto"/>
              <w:rPr>
                <w:rFonts w:ascii="Arial" w:hAnsi="Arial" w:cs="Arial"/>
                <w:sz w:val="24"/>
                <w:szCs w:val="24"/>
              </w:rPr>
            </w:pPr>
            <w:r w:rsidRPr="006C45B2">
              <w:rPr>
                <w:rFonts w:ascii="Arial" w:hAnsi="Arial" w:cs="Arial"/>
                <w:sz w:val="24"/>
                <w:szCs w:val="24"/>
              </w:rPr>
              <w:t xml:space="preserve">Business case fees incurred for schemes included in the Health Board </w:t>
            </w:r>
            <w:proofErr w:type="gramStart"/>
            <w:r w:rsidRPr="006C45B2">
              <w:rPr>
                <w:rFonts w:ascii="Arial" w:hAnsi="Arial" w:cs="Arial"/>
                <w:sz w:val="24"/>
                <w:szCs w:val="24"/>
              </w:rPr>
              <w:t>10 year</w:t>
            </w:r>
            <w:proofErr w:type="gramEnd"/>
            <w:r w:rsidRPr="006C45B2">
              <w:rPr>
                <w:rFonts w:ascii="Arial" w:hAnsi="Arial" w:cs="Arial"/>
                <w:sz w:val="24"/>
                <w:szCs w:val="24"/>
              </w:rPr>
              <w:t xml:space="preserve"> capital programme/national prioritisation.</w:t>
            </w:r>
          </w:p>
        </w:tc>
      </w:tr>
      <w:tr w:rsidR="00A21F1B" w:rsidRPr="006C45B2" w14:paraId="2BB9813D" w14:textId="77777777" w:rsidTr="0080270B">
        <w:tc>
          <w:tcPr>
            <w:tcW w:w="2693" w:type="dxa"/>
            <w:shd w:val="clear" w:color="auto" w:fill="auto"/>
            <w:vAlign w:val="center"/>
          </w:tcPr>
          <w:p w14:paraId="2E41115E" w14:textId="77777777" w:rsidR="00A21F1B" w:rsidRPr="006C45B2" w:rsidRDefault="00A21F1B" w:rsidP="0080270B">
            <w:pPr>
              <w:pStyle w:val="NormalWeb"/>
              <w:spacing w:before="0" w:beforeAutospacing="0" w:after="0" w:afterAutospacing="0"/>
              <w:rPr>
                <w:rFonts w:ascii="Arial" w:hAnsi="Arial" w:cs="Arial"/>
                <w:color w:val="000000"/>
                <w:kern w:val="24"/>
              </w:rPr>
            </w:pPr>
            <w:r w:rsidRPr="006C45B2">
              <w:rPr>
                <w:rFonts w:ascii="Arial" w:hAnsi="Arial" w:cs="Arial"/>
                <w:color w:val="000000"/>
                <w:lang w:eastAsia="en-US"/>
              </w:rPr>
              <w:t>Business Case Fees – Thoracic, Morriston</w:t>
            </w:r>
          </w:p>
        </w:tc>
        <w:tc>
          <w:tcPr>
            <w:tcW w:w="1134" w:type="dxa"/>
            <w:shd w:val="clear" w:color="auto" w:fill="auto"/>
            <w:vAlign w:val="center"/>
          </w:tcPr>
          <w:p w14:paraId="11441F3D" w14:textId="77777777" w:rsidR="00A21F1B" w:rsidRPr="006C45B2" w:rsidRDefault="00A21F1B" w:rsidP="0080270B">
            <w:pPr>
              <w:pStyle w:val="NormalWeb"/>
              <w:spacing w:before="0" w:beforeAutospacing="0" w:after="0" w:afterAutospacing="0"/>
              <w:jc w:val="center"/>
              <w:rPr>
                <w:rFonts w:ascii="Arial" w:hAnsi="Arial" w:cs="Arial"/>
                <w:color w:val="000000"/>
                <w:kern w:val="24"/>
              </w:rPr>
            </w:pPr>
            <w:r w:rsidRPr="006C45B2">
              <w:rPr>
                <w:rFonts w:ascii="Arial" w:hAnsi="Arial" w:cs="Arial"/>
                <w:color w:val="000000"/>
                <w:kern w:val="24"/>
              </w:rPr>
              <w:t>0.069</w:t>
            </w:r>
          </w:p>
        </w:tc>
        <w:tc>
          <w:tcPr>
            <w:tcW w:w="4536" w:type="dxa"/>
            <w:shd w:val="clear" w:color="auto" w:fill="auto"/>
            <w:vAlign w:val="center"/>
          </w:tcPr>
          <w:p w14:paraId="7D6F23B3" w14:textId="77777777" w:rsidR="00A21F1B" w:rsidRPr="006C45B2" w:rsidRDefault="00A21F1B" w:rsidP="0080270B">
            <w:pPr>
              <w:spacing w:after="0" w:line="240" w:lineRule="auto"/>
              <w:rPr>
                <w:rFonts w:ascii="Arial" w:hAnsi="Arial" w:cs="Arial"/>
                <w:sz w:val="24"/>
                <w:szCs w:val="24"/>
              </w:rPr>
            </w:pPr>
            <w:r w:rsidRPr="006C45B2">
              <w:rPr>
                <w:rFonts w:ascii="Arial" w:hAnsi="Arial" w:cs="Arial"/>
                <w:sz w:val="24"/>
                <w:szCs w:val="24"/>
              </w:rPr>
              <w:t xml:space="preserve">Business case fees incurred for schemes included in the Health Board </w:t>
            </w:r>
            <w:proofErr w:type="gramStart"/>
            <w:r w:rsidRPr="006C45B2">
              <w:rPr>
                <w:rFonts w:ascii="Arial" w:hAnsi="Arial" w:cs="Arial"/>
                <w:sz w:val="24"/>
                <w:szCs w:val="24"/>
              </w:rPr>
              <w:t>10 year</w:t>
            </w:r>
            <w:proofErr w:type="gramEnd"/>
            <w:r w:rsidRPr="006C45B2">
              <w:rPr>
                <w:rFonts w:ascii="Arial" w:hAnsi="Arial" w:cs="Arial"/>
                <w:sz w:val="24"/>
                <w:szCs w:val="24"/>
              </w:rPr>
              <w:t xml:space="preserve"> capital programme/national prioritisation.</w:t>
            </w:r>
          </w:p>
        </w:tc>
      </w:tr>
      <w:tr w:rsidR="00A21F1B" w:rsidRPr="006C45B2" w14:paraId="4E3341CA" w14:textId="77777777" w:rsidTr="0080270B">
        <w:tc>
          <w:tcPr>
            <w:tcW w:w="2693" w:type="dxa"/>
            <w:shd w:val="clear" w:color="auto" w:fill="auto"/>
            <w:vAlign w:val="center"/>
          </w:tcPr>
          <w:p w14:paraId="069FDAB4" w14:textId="77777777" w:rsidR="00A21F1B" w:rsidRPr="006C45B2" w:rsidRDefault="00A21F1B" w:rsidP="0080270B">
            <w:pPr>
              <w:pStyle w:val="NormalWeb"/>
              <w:spacing w:before="0" w:beforeAutospacing="0" w:after="0" w:afterAutospacing="0"/>
              <w:rPr>
                <w:rFonts w:ascii="Arial" w:hAnsi="Arial" w:cs="Arial"/>
                <w:color w:val="000000"/>
                <w:kern w:val="24"/>
              </w:rPr>
            </w:pPr>
            <w:r w:rsidRPr="006C45B2">
              <w:rPr>
                <w:rFonts w:ascii="Arial" w:hAnsi="Arial" w:cs="Arial"/>
                <w:color w:val="000000"/>
                <w:lang w:eastAsia="en-US"/>
              </w:rPr>
              <w:t>Business Case Fees -</w:t>
            </w:r>
            <w:r w:rsidRPr="006C45B2">
              <w:rPr>
                <w:rFonts w:ascii="Arial" w:hAnsi="Arial" w:cs="Arial"/>
              </w:rPr>
              <w:t xml:space="preserve"> </w:t>
            </w:r>
            <w:r w:rsidRPr="006C45B2">
              <w:rPr>
                <w:rFonts w:ascii="Arial" w:hAnsi="Arial" w:cs="Arial"/>
                <w:color w:val="000000"/>
                <w:lang w:eastAsia="en-US"/>
              </w:rPr>
              <w:t>Urology Morriston to NPT</w:t>
            </w:r>
          </w:p>
        </w:tc>
        <w:tc>
          <w:tcPr>
            <w:tcW w:w="1134" w:type="dxa"/>
            <w:shd w:val="clear" w:color="auto" w:fill="auto"/>
            <w:vAlign w:val="center"/>
          </w:tcPr>
          <w:p w14:paraId="3D95E131" w14:textId="77777777" w:rsidR="00A21F1B" w:rsidRPr="006C45B2" w:rsidRDefault="00A21F1B" w:rsidP="0080270B">
            <w:pPr>
              <w:pStyle w:val="NormalWeb"/>
              <w:spacing w:before="0" w:beforeAutospacing="0" w:after="0" w:afterAutospacing="0"/>
              <w:jc w:val="center"/>
              <w:rPr>
                <w:rFonts w:ascii="Arial" w:hAnsi="Arial" w:cs="Arial"/>
                <w:color w:val="000000"/>
                <w:kern w:val="24"/>
              </w:rPr>
            </w:pPr>
            <w:r w:rsidRPr="006C45B2">
              <w:rPr>
                <w:rFonts w:ascii="Arial" w:hAnsi="Arial" w:cs="Arial"/>
                <w:color w:val="000000"/>
                <w:kern w:val="24"/>
              </w:rPr>
              <w:t>0.276</w:t>
            </w:r>
          </w:p>
        </w:tc>
        <w:tc>
          <w:tcPr>
            <w:tcW w:w="4536" w:type="dxa"/>
            <w:shd w:val="clear" w:color="auto" w:fill="auto"/>
            <w:vAlign w:val="center"/>
          </w:tcPr>
          <w:p w14:paraId="39ECD850" w14:textId="77777777" w:rsidR="00A21F1B" w:rsidRPr="006C45B2" w:rsidRDefault="00A21F1B" w:rsidP="0080270B">
            <w:pPr>
              <w:spacing w:after="0" w:line="240" w:lineRule="auto"/>
              <w:rPr>
                <w:rFonts w:ascii="Arial" w:hAnsi="Arial" w:cs="Arial"/>
                <w:sz w:val="24"/>
                <w:szCs w:val="24"/>
              </w:rPr>
            </w:pPr>
            <w:r w:rsidRPr="006C45B2">
              <w:rPr>
                <w:rFonts w:ascii="Arial" w:hAnsi="Arial" w:cs="Arial"/>
                <w:sz w:val="24"/>
                <w:szCs w:val="24"/>
              </w:rPr>
              <w:t xml:space="preserve">Business case fees incurred for schemes included in the Health Board </w:t>
            </w:r>
            <w:proofErr w:type="gramStart"/>
            <w:r w:rsidRPr="006C45B2">
              <w:rPr>
                <w:rFonts w:ascii="Arial" w:hAnsi="Arial" w:cs="Arial"/>
                <w:sz w:val="24"/>
                <w:szCs w:val="24"/>
              </w:rPr>
              <w:t>10 year</w:t>
            </w:r>
            <w:proofErr w:type="gramEnd"/>
            <w:r w:rsidRPr="006C45B2">
              <w:rPr>
                <w:rFonts w:ascii="Arial" w:hAnsi="Arial" w:cs="Arial"/>
                <w:sz w:val="24"/>
                <w:szCs w:val="24"/>
              </w:rPr>
              <w:t xml:space="preserve"> capital programme/national prioritisation.</w:t>
            </w:r>
          </w:p>
        </w:tc>
      </w:tr>
      <w:tr w:rsidR="00A21F1B" w:rsidRPr="006C45B2" w14:paraId="0D6370B8" w14:textId="77777777" w:rsidTr="0080270B">
        <w:tc>
          <w:tcPr>
            <w:tcW w:w="2693" w:type="dxa"/>
            <w:shd w:val="clear" w:color="auto" w:fill="auto"/>
            <w:vAlign w:val="center"/>
          </w:tcPr>
          <w:p w14:paraId="1F6FBC39" w14:textId="77777777" w:rsidR="00A21F1B" w:rsidRPr="006C45B2" w:rsidRDefault="00A21F1B" w:rsidP="0080270B">
            <w:pPr>
              <w:pStyle w:val="NormalWeb"/>
              <w:spacing w:before="0" w:beforeAutospacing="0" w:after="0" w:afterAutospacing="0"/>
              <w:rPr>
                <w:rFonts w:ascii="Arial" w:hAnsi="Arial" w:cs="Arial"/>
                <w:color w:val="000000"/>
                <w:kern w:val="24"/>
              </w:rPr>
            </w:pPr>
            <w:r w:rsidRPr="006C45B2">
              <w:rPr>
                <w:rFonts w:ascii="Arial" w:hAnsi="Arial" w:cs="Arial"/>
                <w:color w:val="000000"/>
                <w:lang w:eastAsia="en-US"/>
              </w:rPr>
              <w:t>Business Case Fees -</w:t>
            </w:r>
            <w:r w:rsidRPr="006C45B2">
              <w:rPr>
                <w:rFonts w:ascii="Arial" w:hAnsi="Arial" w:cs="Arial"/>
              </w:rPr>
              <w:t xml:space="preserve"> </w:t>
            </w:r>
            <w:r w:rsidRPr="006C45B2">
              <w:rPr>
                <w:rFonts w:ascii="Arial" w:hAnsi="Arial" w:cs="Arial"/>
                <w:color w:val="000000"/>
                <w:lang w:eastAsia="en-US"/>
              </w:rPr>
              <w:t>PET CT, Singleton</w:t>
            </w:r>
          </w:p>
        </w:tc>
        <w:tc>
          <w:tcPr>
            <w:tcW w:w="1134" w:type="dxa"/>
            <w:shd w:val="clear" w:color="auto" w:fill="auto"/>
            <w:vAlign w:val="center"/>
          </w:tcPr>
          <w:p w14:paraId="1C94A862" w14:textId="77777777" w:rsidR="00A21F1B" w:rsidRPr="006C45B2" w:rsidRDefault="00A21F1B" w:rsidP="0080270B">
            <w:pPr>
              <w:pStyle w:val="NormalWeb"/>
              <w:spacing w:before="0" w:beforeAutospacing="0" w:after="0" w:afterAutospacing="0"/>
              <w:jc w:val="center"/>
              <w:rPr>
                <w:rFonts w:ascii="Arial" w:hAnsi="Arial" w:cs="Arial"/>
                <w:color w:val="000000"/>
                <w:kern w:val="24"/>
              </w:rPr>
            </w:pPr>
            <w:r w:rsidRPr="006C45B2">
              <w:rPr>
                <w:rFonts w:ascii="Arial" w:hAnsi="Arial" w:cs="Arial"/>
                <w:color w:val="000000"/>
                <w:kern w:val="24"/>
              </w:rPr>
              <w:t>0.117</w:t>
            </w:r>
          </w:p>
        </w:tc>
        <w:tc>
          <w:tcPr>
            <w:tcW w:w="4536" w:type="dxa"/>
            <w:shd w:val="clear" w:color="auto" w:fill="auto"/>
            <w:vAlign w:val="center"/>
          </w:tcPr>
          <w:p w14:paraId="0E0C6AA2" w14:textId="77777777" w:rsidR="00A21F1B" w:rsidRPr="006C45B2" w:rsidRDefault="00A21F1B" w:rsidP="0080270B">
            <w:pPr>
              <w:spacing w:after="0" w:line="240" w:lineRule="auto"/>
              <w:rPr>
                <w:rFonts w:ascii="Arial" w:hAnsi="Arial" w:cs="Arial"/>
                <w:sz w:val="24"/>
                <w:szCs w:val="24"/>
              </w:rPr>
            </w:pPr>
            <w:r w:rsidRPr="006C45B2">
              <w:rPr>
                <w:rFonts w:ascii="Arial" w:hAnsi="Arial" w:cs="Arial"/>
                <w:sz w:val="24"/>
                <w:szCs w:val="24"/>
              </w:rPr>
              <w:t xml:space="preserve">Business case fees incurred for schemes included in the Health Board </w:t>
            </w:r>
            <w:proofErr w:type="gramStart"/>
            <w:r w:rsidRPr="006C45B2">
              <w:rPr>
                <w:rFonts w:ascii="Arial" w:hAnsi="Arial" w:cs="Arial"/>
                <w:sz w:val="24"/>
                <w:szCs w:val="24"/>
              </w:rPr>
              <w:t>10 year</w:t>
            </w:r>
            <w:proofErr w:type="gramEnd"/>
            <w:r w:rsidRPr="006C45B2">
              <w:rPr>
                <w:rFonts w:ascii="Arial" w:hAnsi="Arial" w:cs="Arial"/>
                <w:sz w:val="24"/>
                <w:szCs w:val="24"/>
              </w:rPr>
              <w:t xml:space="preserve"> capital programme/national prioritisation.</w:t>
            </w:r>
          </w:p>
        </w:tc>
      </w:tr>
      <w:tr w:rsidR="00A21F1B" w:rsidRPr="006C45B2" w14:paraId="26B03529" w14:textId="77777777" w:rsidTr="0080270B">
        <w:tc>
          <w:tcPr>
            <w:tcW w:w="2693" w:type="dxa"/>
            <w:shd w:val="clear" w:color="auto" w:fill="auto"/>
            <w:vAlign w:val="center"/>
          </w:tcPr>
          <w:p w14:paraId="3AE7E83C" w14:textId="77777777" w:rsidR="00A21F1B" w:rsidRPr="006C45B2" w:rsidRDefault="00A21F1B" w:rsidP="0080270B">
            <w:pPr>
              <w:pStyle w:val="NormalWeb"/>
              <w:spacing w:before="0" w:beforeAutospacing="0" w:after="0" w:afterAutospacing="0"/>
              <w:rPr>
                <w:rFonts w:ascii="Arial" w:hAnsi="Arial" w:cs="Arial"/>
                <w:color w:val="000000"/>
                <w:kern w:val="24"/>
              </w:rPr>
            </w:pPr>
            <w:r w:rsidRPr="006C45B2">
              <w:rPr>
                <w:rFonts w:ascii="Arial" w:hAnsi="Arial" w:cs="Arial"/>
                <w:color w:val="000000"/>
                <w:lang w:eastAsia="en-US"/>
              </w:rPr>
              <w:t>Business Case Fees -</w:t>
            </w:r>
            <w:r w:rsidRPr="006C45B2">
              <w:rPr>
                <w:rFonts w:ascii="Arial" w:hAnsi="Arial" w:cs="Arial"/>
              </w:rPr>
              <w:t xml:space="preserve"> </w:t>
            </w:r>
            <w:r w:rsidRPr="006C45B2">
              <w:rPr>
                <w:rFonts w:ascii="Arial" w:hAnsi="Arial" w:cs="Arial"/>
                <w:color w:val="000000"/>
                <w:lang w:eastAsia="en-US"/>
              </w:rPr>
              <w:t>2nd CT Sim, Singleton</w:t>
            </w:r>
          </w:p>
        </w:tc>
        <w:tc>
          <w:tcPr>
            <w:tcW w:w="1134" w:type="dxa"/>
            <w:shd w:val="clear" w:color="auto" w:fill="auto"/>
            <w:vAlign w:val="center"/>
          </w:tcPr>
          <w:p w14:paraId="6DC511C6" w14:textId="77777777" w:rsidR="00A21F1B" w:rsidRPr="006C45B2" w:rsidRDefault="00A21F1B" w:rsidP="0080270B">
            <w:pPr>
              <w:pStyle w:val="NormalWeb"/>
              <w:spacing w:before="0" w:beforeAutospacing="0" w:after="0" w:afterAutospacing="0"/>
              <w:jc w:val="center"/>
              <w:rPr>
                <w:rFonts w:ascii="Arial" w:hAnsi="Arial" w:cs="Arial"/>
                <w:color w:val="000000"/>
                <w:kern w:val="24"/>
              </w:rPr>
            </w:pPr>
            <w:r w:rsidRPr="006C45B2">
              <w:rPr>
                <w:rFonts w:ascii="Arial" w:hAnsi="Arial" w:cs="Arial"/>
                <w:color w:val="000000"/>
                <w:kern w:val="24"/>
              </w:rPr>
              <w:t>0.074</w:t>
            </w:r>
          </w:p>
        </w:tc>
        <w:tc>
          <w:tcPr>
            <w:tcW w:w="4536" w:type="dxa"/>
            <w:shd w:val="clear" w:color="auto" w:fill="auto"/>
            <w:vAlign w:val="center"/>
          </w:tcPr>
          <w:p w14:paraId="3C47B9D0" w14:textId="77777777" w:rsidR="00A21F1B" w:rsidRPr="006C45B2" w:rsidRDefault="00A21F1B" w:rsidP="0080270B">
            <w:pPr>
              <w:spacing w:after="0" w:line="240" w:lineRule="auto"/>
              <w:rPr>
                <w:rFonts w:ascii="Arial" w:hAnsi="Arial" w:cs="Arial"/>
                <w:sz w:val="24"/>
                <w:szCs w:val="24"/>
              </w:rPr>
            </w:pPr>
            <w:r w:rsidRPr="006C45B2">
              <w:rPr>
                <w:rFonts w:ascii="Arial" w:hAnsi="Arial" w:cs="Arial"/>
                <w:sz w:val="24"/>
                <w:szCs w:val="24"/>
              </w:rPr>
              <w:t xml:space="preserve">Business case fees incurred for schemes included in the Health Board </w:t>
            </w:r>
            <w:proofErr w:type="gramStart"/>
            <w:r w:rsidRPr="006C45B2">
              <w:rPr>
                <w:rFonts w:ascii="Arial" w:hAnsi="Arial" w:cs="Arial"/>
                <w:sz w:val="24"/>
                <w:szCs w:val="24"/>
              </w:rPr>
              <w:t>10 year</w:t>
            </w:r>
            <w:proofErr w:type="gramEnd"/>
            <w:r w:rsidRPr="006C45B2">
              <w:rPr>
                <w:rFonts w:ascii="Arial" w:hAnsi="Arial" w:cs="Arial"/>
                <w:sz w:val="24"/>
                <w:szCs w:val="24"/>
              </w:rPr>
              <w:t xml:space="preserve"> capital programme/national prioritisation.</w:t>
            </w:r>
          </w:p>
        </w:tc>
      </w:tr>
    </w:tbl>
    <w:p w14:paraId="50F41C24" w14:textId="77777777" w:rsidR="00A21F1B" w:rsidRPr="006C45B2" w:rsidRDefault="00A21F1B" w:rsidP="00A21F1B">
      <w:pPr>
        <w:tabs>
          <w:tab w:val="num" w:pos="862"/>
        </w:tabs>
        <w:spacing w:after="0" w:line="240" w:lineRule="auto"/>
        <w:jc w:val="both"/>
        <w:rPr>
          <w:rFonts w:ascii="Arial" w:hAnsi="Arial" w:cs="Arial"/>
          <w:sz w:val="24"/>
          <w:szCs w:val="24"/>
        </w:rPr>
      </w:pPr>
    </w:p>
    <w:p w14:paraId="3FE87E66" w14:textId="77777777" w:rsidR="00A21F1B" w:rsidRDefault="00A21F1B" w:rsidP="00A21F1B">
      <w:pPr>
        <w:tabs>
          <w:tab w:val="num" w:pos="862"/>
        </w:tabs>
        <w:spacing w:after="0" w:line="240" w:lineRule="auto"/>
        <w:ind w:left="720"/>
        <w:jc w:val="both"/>
        <w:rPr>
          <w:rFonts w:ascii="Arial" w:hAnsi="Arial" w:cs="Arial"/>
          <w:sz w:val="24"/>
          <w:szCs w:val="24"/>
        </w:rPr>
      </w:pPr>
      <w:r w:rsidRPr="006C45B2">
        <w:rPr>
          <w:rFonts w:ascii="Arial" w:hAnsi="Arial" w:cs="Arial"/>
          <w:sz w:val="24"/>
          <w:szCs w:val="24"/>
        </w:rPr>
        <w:t>The following allocations are classed as risks.</w:t>
      </w:r>
    </w:p>
    <w:p w14:paraId="5545E96B" w14:textId="77777777" w:rsidR="00A21F1B" w:rsidRPr="006C45B2" w:rsidRDefault="00A21F1B" w:rsidP="00A21F1B">
      <w:pPr>
        <w:tabs>
          <w:tab w:val="num" w:pos="862"/>
        </w:tabs>
        <w:spacing w:after="0" w:line="240" w:lineRule="auto"/>
        <w:ind w:left="720"/>
        <w:jc w:val="both"/>
        <w:rPr>
          <w:rFonts w:ascii="Arial" w:hAnsi="Arial" w:cs="Arial"/>
          <w:sz w:val="24"/>
          <w:szCs w:val="24"/>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A21F1B" w:rsidRPr="006C45B2" w14:paraId="14A1783E" w14:textId="77777777" w:rsidTr="0080270B">
        <w:trPr>
          <w:tblHeader/>
        </w:trPr>
        <w:tc>
          <w:tcPr>
            <w:tcW w:w="2693" w:type="dxa"/>
            <w:shd w:val="clear" w:color="auto" w:fill="D9D9D9"/>
          </w:tcPr>
          <w:p w14:paraId="761889F4" w14:textId="77777777" w:rsidR="00A21F1B" w:rsidRPr="006C45B2" w:rsidRDefault="00A21F1B" w:rsidP="0080270B">
            <w:pPr>
              <w:tabs>
                <w:tab w:val="num" w:pos="862"/>
              </w:tabs>
              <w:spacing w:after="0" w:line="240" w:lineRule="auto"/>
              <w:rPr>
                <w:rFonts w:ascii="Arial" w:hAnsi="Arial" w:cs="Arial"/>
                <w:b/>
                <w:sz w:val="24"/>
                <w:szCs w:val="24"/>
              </w:rPr>
            </w:pPr>
            <w:r w:rsidRPr="006C45B2">
              <w:rPr>
                <w:rFonts w:ascii="Arial" w:hAnsi="Arial" w:cs="Arial"/>
                <w:b/>
                <w:sz w:val="24"/>
                <w:szCs w:val="24"/>
              </w:rPr>
              <w:t>Scheme</w:t>
            </w:r>
          </w:p>
        </w:tc>
        <w:tc>
          <w:tcPr>
            <w:tcW w:w="1843" w:type="dxa"/>
            <w:shd w:val="clear" w:color="auto" w:fill="D9D9D9"/>
          </w:tcPr>
          <w:p w14:paraId="26715EE9" w14:textId="77777777" w:rsidR="00A21F1B" w:rsidRPr="006C45B2" w:rsidRDefault="00A21F1B" w:rsidP="0080270B">
            <w:pPr>
              <w:tabs>
                <w:tab w:val="num" w:pos="862"/>
              </w:tabs>
              <w:spacing w:after="0" w:line="240" w:lineRule="auto"/>
              <w:jc w:val="center"/>
              <w:rPr>
                <w:rFonts w:ascii="Arial" w:hAnsi="Arial" w:cs="Arial"/>
                <w:b/>
                <w:sz w:val="24"/>
                <w:szCs w:val="24"/>
              </w:rPr>
            </w:pPr>
            <w:r w:rsidRPr="006C45B2">
              <w:rPr>
                <w:rFonts w:ascii="Arial" w:hAnsi="Arial" w:cs="Arial"/>
                <w:b/>
                <w:sz w:val="24"/>
                <w:szCs w:val="24"/>
              </w:rPr>
              <w:t>£m / Risk Level</w:t>
            </w:r>
          </w:p>
        </w:tc>
        <w:tc>
          <w:tcPr>
            <w:tcW w:w="3827" w:type="dxa"/>
            <w:shd w:val="clear" w:color="auto" w:fill="D9D9D9"/>
          </w:tcPr>
          <w:p w14:paraId="6652E17D" w14:textId="77777777" w:rsidR="00A21F1B" w:rsidRPr="006C45B2" w:rsidRDefault="00A21F1B" w:rsidP="0080270B">
            <w:pPr>
              <w:tabs>
                <w:tab w:val="num" w:pos="862"/>
              </w:tabs>
              <w:spacing w:after="0" w:line="240" w:lineRule="auto"/>
              <w:rPr>
                <w:rFonts w:ascii="Arial" w:hAnsi="Arial" w:cs="Arial"/>
                <w:b/>
                <w:sz w:val="24"/>
                <w:szCs w:val="24"/>
              </w:rPr>
            </w:pPr>
            <w:r w:rsidRPr="006C45B2">
              <w:rPr>
                <w:rFonts w:ascii="Arial" w:hAnsi="Arial" w:cs="Arial"/>
                <w:b/>
                <w:sz w:val="24"/>
                <w:szCs w:val="24"/>
              </w:rPr>
              <w:t>Narrative</w:t>
            </w:r>
          </w:p>
        </w:tc>
      </w:tr>
      <w:tr w:rsidR="00A21F1B" w:rsidRPr="006C45B2" w14:paraId="68AABD07" w14:textId="77777777" w:rsidTr="0080270B">
        <w:tc>
          <w:tcPr>
            <w:tcW w:w="2693" w:type="dxa"/>
            <w:shd w:val="clear" w:color="auto" w:fill="auto"/>
            <w:vAlign w:val="center"/>
          </w:tcPr>
          <w:p w14:paraId="118E915B" w14:textId="77777777" w:rsidR="00A21F1B" w:rsidRPr="006C45B2" w:rsidRDefault="00A21F1B" w:rsidP="0080270B">
            <w:pPr>
              <w:tabs>
                <w:tab w:val="num" w:pos="862"/>
              </w:tabs>
              <w:spacing w:after="0" w:line="240" w:lineRule="auto"/>
              <w:rPr>
                <w:rFonts w:ascii="Arial" w:hAnsi="Arial" w:cs="Arial"/>
                <w:sz w:val="24"/>
                <w:szCs w:val="24"/>
              </w:rPr>
            </w:pPr>
            <w:r w:rsidRPr="006C45B2">
              <w:rPr>
                <w:rFonts w:ascii="Arial" w:hAnsi="Arial" w:cs="Arial"/>
                <w:sz w:val="24"/>
                <w:szCs w:val="24"/>
              </w:rPr>
              <w:t>Singleton Cladding - Main works and Patient Waiting Area, Morriston Hospital</w:t>
            </w:r>
          </w:p>
        </w:tc>
        <w:tc>
          <w:tcPr>
            <w:tcW w:w="1843" w:type="dxa"/>
            <w:shd w:val="clear" w:color="auto" w:fill="auto"/>
            <w:vAlign w:val="center"/>
          </w:tcPr>
          <w:p w14:paraId="256B17B1" w14:textId="77777777" w:rsidR="00A21F1B" w:rsidRPr="006C45B2" w:rsidRDefault="00A21F1B" w:rsidP="0080270B">
            <w:pPr>
              <w:tabs>
                <w:tab w:val="num" w:pos="862"/>
              </w:tabs>
              <w:spacing w:after="0" w:line="240" w:lineRule="auto"/>
              <w:jc w:val="center"/>
              <w:rPr>
                <w:rFonts w:ascii="Arial" w:hAnsi="Arial" w:cs="Arial"/>
                <w:sz w:val="24"/>
                <w:szCs w:val="24"/>
              </w:rPr>
            </w:pPr>
            <w:r w:rsidRPr="006C45B2">
              <w:rPr>
                <w:rFonts w:ascii="Arial" w:hAnsi="Arial" w:cs="Arial"/>
                <w:sz w:val="24"/>
                <w:szCs w:val="24"/>
              </w:rPr>
              <w:t>0.205 / High</w:t>
            </w:r>
          </w:p>
        </w:tc>
        <w:tc>
          <w:tcPr>
            <w:tcW w:w="3827" w:type="dxa"/>
            <w:shd w:val="clear" w:color="auto" w:fill="auto"/>
          </w:tcPr>
          <w:p w14:paraId="1878ADA8" w14:textId="77777777" w:rsidR="00A21F1B" w:rsidRPr="006C45B2" w:rsidRDefault="00A21F1B" w:rsidP="0080270B">
            <w:pPr>
              <w:spacing w:after="0" w:line="240" w:lineRule="auto"/>
              <w:rPr>
                <w:rFonts w:ascii="Arial" w:hAnsi="Arial" w:cs="Arial"/>
                <w:sz w:val="24"/>
                <w:szCs w:val="24"/>
              </w:rPr>
            </w:pPr>
            <w:r w:rsidRPr="006C45B2">
              <w:rPr>
                <w:rFonts w:ascii="Arial" w:hAnsi="Arial" w:cs="Arial"/>
                <w:sz w:val="24"/>
                <w:szCs w:val="24"/>
              </w:rPr>
              <w:t xml:space="preserve">A CRL transfer from Singleton Cladding - Main Works to Patient Waiting Area, Morriston Hospital of £0.205m is required as agreed with Ian </w:t>
            </w:r>
            <w:proofErr w:type="spellStart"/>
            <w:r w:rsidRPr="006C45B2">
              <w:rPr>
                <w:rFonts w:ascii="Arial" w:hAnsi="Arial" w:cs="Arial"/>
                <w:sz w:val="24"/>
                <w:szCs w:val="24"/>
              </w:rPr>
              <w:t>Gunney</w:t>
            </w:r>
            <w:proofErr w:type="spellEnd"/>
            <w:r w:rsidRPr="006C45B2">
              <w:rPr>
                <w:rFonts w:ascii="Arial" w:hAnsi="Arial" w:cs="Arial"/>
                <w:sz w:val="24"/>
                <w:szCs w:val="24"/>
              </w:rPr>
              <w:t xml:space="preserve">. </w:t>
            </w:r>
          </w:p>
        </w:tc>
      </w:tr>
    </w:tbl>
    <w:p w14:paraId="79229BD1" w14:textId="77777777" w:rsidR="00A21F1B" w:rsidRPr="006C45B2" w:rsidRDefault="00A21F1B" w:rsidP="00A21F1B">
      <w:pPr>
        <w:tabs>
          <w:tab w:val="num" w:pos="862"/>
        </w:tabs>
        <w:spacing w:after="0" w:line="240" w:lineRule="auto"/>
        <w:rPr>
          <w:rFonts w:ascii="Arial" w:hAnsi="Arial" w:cs="Arial"/>
          <w:sz w:val="24"/>
          <w:szCs w:val="24"/>
        </w:rPr>
      </w:pPr>
    </w:p>
    <w:p w14:paraId="3FC09ECE" w14:textId="77777777" w:rsidR="00A21F1B" w:rsidRDefault="00A21F1B" w:rsidP="00A21F1B">
      <w:pPr>
        <w:tabs>
          <w:tab w:val="num" w:pos="862"/>
        </w:tabs>
        <w:spacing w:after="0" w:line="240" w:lineRule="auto"/>
        <w:ind w:left="720"/>
        <w:jc w:val="both"/>
        <w:rPr>
          <w:rFonts w:ascii="Arial" w:hAnsi="Arial" w:cs="Arial"/>
          <w:sz w:val="24"/>
          <w:szCs w:val="24"/>
        </w:rPr>
      </w:pPr>
      <w:r w:rsidRPr="006C45B2">
        <w:rPr>
          <w:rFonts w:ascii="Arial" w:hAnsi="Arial" w:cs="Arial"/>
          <w:sz w:val="24"/>
          <w:szCs w:val="24"/>
        </w:rPr>
        <w:t xml:space="preserve">All other schemes are low </w:t>
      </w:r>
      <w:proofErr w:type="gramStart"/>
      <w:r w:rsidRPr="006C45B2">
        <w:rPr>
          <w:rFonts w:ascii="Arial" w:hAnsi="Arial" w:cs="Arial"/>
          <w:sz w:val="24"/>
          <w:szCs w:val="24"/>
        </w:rPr>
        <w:t>risk</w:t>
      </w:r>
      <w:proofErr w:type="gramEnd"/>
      <w:r w:rsidRPr="006C45B2">
        <w:rPr>
          <w:rFonts w:ascii="Arial" w:hAnsi="Arial" w:cs="Arial"/>
          <w:sz w:val="24"/>
          <w:szCs w:val="24"/>
        </w:rPr>
        <w:t xml:space="preserve"> and any variances are linked to planned contributions from discretionary and in some instances payback of prior year fees.</w:t>
      </w:r>
    </w:p>
    <w:p w14:paraId="5B9924AB" w14:textId="77777777" w:rsidR="00A21F1B" w:rsidRPr="006C45B2" w:rsidRDefault="00A21F1B" w:rsidP="00A21F1B">
      <w:pPr>
        <w:tabs>
          <w:tab w:val="num" w:pos="862"/>
        </w:tabs>
        <w:spacing w:after="0" w:line="240" w:lineRule="auto"/>
        <w:ind w:left="720"/>
        <w:jc w:val="both"/>
        <w:rPr>
          <w:rFonts w:ascii="Arial" w:hAnsi="Arial" w:cs="Arial"/>
          <w:sz w:val="24"/>
          <w:szCs w:val="24"/>
        </w:rPr>
      </w:pPr>
    </w:p>
    <w:p w14:paraId="1D209A2D" w14:textId="77777777" w:rsidR="00A21F1B" w:rsidRPr="00217E6A" w:rsidRDefault="00A21F1B" w:rsidP="00A21F1B">
      <w:pPr>
        <w:spacing w:after="0" w:line="240" w:lineRule="auto"/>
        <w:ind w:left="720"/>
        <w:jc w:val="both"/>
        <w:rPr>
          <w:rFonts w:ascii="Arial" w:hAnsi="Arial" w:cs="Arial"/>
          <w:b/>
          <w:sz w:val="24"/>
          <w:szCs w:val="24"/>
        </w:rPr>
      </w:pPr>
      <w:r>
        <w:rPr>
          <w:rFonts w:ascii="Arial" w:hAnsi="Arial" w:cs="Arial"/>
          <w:b/>
          <w:sz w:val="24"/>
          <w:szCs w:val="24"/>
        </w:rPr>
        <w:t>Capital Disposals</w:t>
      </w:r>
    </w:p>
    <w:p w14:paraId="06C772F6" w14:textId="77777777" w:rsidR="00A21F1B" w:rsidRPr="006C45B2" w:rsidRDefault="00A21F1B" w:rsidP="00A21F1B">
      <w:pPr>
        <w:tabs>
          <w:tab w:val="num" w:pos="5681"/>
        </w:tabs>
        <w:spacing w:after="0" w:line="240" w:lineRule="auto"/>
        <w:ind w:left="720"/>
        <w:jc w:val="both"/>
        <w:rPr>
          <w:rFonts w:ascii="Arial" w:hAnsi="Arial" w:cs="Arial"/>
          <w:sz w:val="24"/>
          <w:szCs w:val="24"/>
        </w:rPr>
      </w:pPr>
      <w:proofErr w:type="spellStart"/>
      <w:r w:rsidRPr="006C45B2">
        <w:rPr>
          <w:rFonts w:ascii="Arial" w:hAnsi="Arial" w:cs="Arial"/>
          <w:sz w:val="24"/>
          <w:szCs w:val="24"/>
        </w:rPr>
        <w:t>Cymmer</w:t>
      </w:r>
      <w:proofErr w:type="spellEnd"/>
      <w:r w:rsidRPr="006C45B2">
        <w:rPr>
          <w:rFonts w:ascii="Arial" w:hAnsi="Arial" w:cs="Arial"/>
          <w:sz w:val="24"/>
          <w:szCs w:val="24"/>
        </w:rPr>
        <w:t xml:space="preserve"> Health Centre was disposed earlier this year with sale proceeds of £0.175m. There are three other planned property disposals of </w:t>
      </w:r>
      <w:proofErr w:type="spellStart"/>
      <w:r w:rsidRPr="006C45B2">
        <w:rPr>
          <w:rFonts w:ascii="Arial" w:hAnsi="Arial" w:cs="Arial"/>
          <w:sz w:val="24"/>
          <w:szCs w:val="24"/>
        </w:rPr>
        <w:t>Garngoch</w:t>
      </w:r>
      <w:proofErr w:type="spellEnd"/>
      <w:r w:rsidRPr="006C45B2">
        <w:rPr>
          <w:rFonts w:ascii="Arial" w:hAnsi="Arial" w:cs="Arial"/>
          <w:sz w:val="24"/>
          <w:szCs w:val="24"/>
        </w:rPr>
        <w:t>, Phillips Parade and Morriston land with combined expected sale proceeds of £0.850m.</w:t>
      </w:r>
    </w:p>
    <w:p w14:paraId="2C920D34" w14:textId="77777777" w:rsidR="00A21F1B" w:rsidRDefault="00A21F1B" w:rsidP="00A21F1B">
      <w:pPr>
        <w:pStyle w:val="ListParagraph"/>
        <w:spacing w:after="0" w:line="240" w:lineRule="auto"/>
        <w:ind w:left="709" w:right="261"/>
        <w:jc w:val="both"/>
        <w:rPr>
          <w:rFonts w:ascii="Arial" w:hAnsi="Arial" w:cs="Arial"/>
          <w:b/>
          <w:sz w:val="24"/>
          <w:szCs w:val="24"/>
        </w:rPr>
      </w:pPr>
    </w:p>
    <w:p w14:paraId="7A114274" w14:textId="77777777" w:rsidR="00A21F1B" w:rsidRPr="008975F6" w:rsidRDefault="00A21F1B" w:rsidP="00A21F1B">
      <w:pPr>
        <w:pStyle w:val="ListParagraph"/>
        <w:numPr>
          <w:ilvl w:val="1"/>
          <w:numId w:val="1"/>
        </w:numPr>
        <w:spacing w:after="0" w:line="240" w:lineRule="auto"/>
        <w:ind w:left="709" w:right="261" w:hanging="709"/>
        <w:jc w:val="both"/>
        <w:rPr>
          <w:rFonts w:ascii="Arial" w:hAnsi="Arial" w:cs="Arial"/>
          <w:b/>
          <w:sz w:val="24"/>
          <w:szCs w:val="24"/>
        </w:rPr>
      </w:pPr>
      <w:r w:rsidRPr="008975F6">
        <w:rPr>
          <w:rFonts w:ascii="Arial" w:hAnsi="Arial" w:cs="Arial"/>
          <w:b/>
          <w:sz w:val="24"/>
          <w:szCs w:val="24"/>
        </w:rPr>
        <w:t xml:space="preserve">Balance Sheet  </w:t>
      </w:r>
    </w:p>
    <w:p w14:paraId="032F4FAF" w14:textId="77777777" w:rsidR="00A21F1B" w:rsidRPr="00D6666F" w:rsidRDefault="00A21F1B" w:rsidP="00A21F1B">
      <w:pPr>
        <w:pStyle w:val="ListParagraph"/>
        <w:spacing w:after="0" w:line="240" w:lineRule="auto"/>
        <w:ind w:left="709" w:right="261"/>
        <w:jc w:val="both"/>
        <w:rPr>
          <w:rFonts w:ascii="Arial" w:hAnsi="Arial" w:cs="Arial"/>
          <w:sz w:val="24"/>
          <w:szCs w:val="24"/>
        </w:rPr>
      </w:pPr>
      <w:r w:rsidRPr="00D6666F">
        <w:rPr>
          <w:rFonts w:ascii="Arial" w:hAnsi="Arial" w:cs="Arial"/>
          <w:sz w:val="24"/>
          <w:szCs w:val="24"/>
        </w:rPr>
        <w:t xml:space="preserve">The key issues in respect of the statement of financial position movements are as follows:     </w:t>
      </w:r>
    </w:p>
    <w:p w14:paraId="4910A3A5" w14:textId="77777777" w:rsidR="00A21F1B" w:rsidRPr="00D6666F" w:rsidRDefault="00A21F1B" w:rsidP="00A21F1B">
      <w:pPr>
        <w:pStyle w:val="ListParagraph"/>
        <w:spacing w:after="0" w:line="240" w:lineRule="auto"/>
        <w:ind w:left="709" w:right="261"/>
        <w:jc w:val="both"/>
        <w:rPr>
          <w:rFonts w:ascii="Arial" w:hAnsi="Arial" w:cs="Arial"/>
          <w:sz w:val="24"/>
          <w:szCs w:val="24"/>
        </w:rPr>
      </w:pPr>
    </w:p>
    <w:p w14:paraId="1E62DE31" w14:textId="77777777" w:rsidR="00A21F1B" w:rsidRPr="00D6666F" w:rsidRDefault="00A21F1B" w:rsidP="00A21F1B">
      <w:pPr>
        <w:pStyle w:val="ListParagraph"/>
        <w:spacing w:after="0" w:line="240" w:lineRule="auto"/>
        <w:ind w:left="709" w:right="261"/>
        <w:jc w:val="both"/>
        <w:rPr>
          <w:rFonts w:ascii="Arial" w:hAnsi="Arial" w:cs="Arial"/>
          <w:sz w:val="24"/>
          <w:szCs w:val="24"/>
        </w:rPr>
      </w:pPr>
      <w:r w:rsidRPr="00D6666F">
        <w:rPr>
          <w:rFonts w:ascii="Arial" w:hAnsi="Arial" w:cs="Arial"/>
          <w:sz w:val="24"/>
          <w:szCs w:val="24"/>
        </w:rPr>
        <w:t xml:space="preserve">The inventory value has decreased from £12.264m at the end of March 2024 to £11.378m at the end of June 2024, a decrease of £0.886m. </w:t>
      </w:r>
      <w:r>
        <w:rPr>
          <w:rFonts w:ascii="Arial" w:hAnsi="Arial" w:cs="Arial"/>
          <w:sz w:val="24"/>
          <w:szCs w:val="24"/>
        </w:rPr>
        <w:t>This</w:t>
      </w:r>
      <w:r w:rsidRPr="00D6666F">
        <w:rPr>
          <w:rFonts w:ascii="Arial" w:hAnsi="Arial" w:cs="Arial"/>
          <w:sz w:val="24"/>
          <w:szCs w:val="24"/>
        </w:rPr>
        <w:t xml:space="preserve"> mainly relates to drugs stocks across all hospital sites.</w:t>
      </w:r>
    </w:p>
    <w:p w14:paraId="51F2C1D6" w14:textId="77777777" w:rsidR="00A21F1B" w:rsidRPr="00D6666F" w:rsidRDefault="00A21F1B" w:rsidP="00A21F1B">
      <w:pPr>
        <w:pStyle w:val="ListParagraph"/>
        <w:spacing w:after="0" w:line="240" w:lineRule="auto"/>
        <w:ind w:left="709" w:right="261"/>
        <w:jc w:val="both"/>
        <w:rPr>
          <w:rFonts w:ascii="Arial" w:hAnsi="Arial" w:cs="Arial"/>
          <w:sz w:val="24"/>
          <w:szCs w:val="24"/>
        </w:rPr>
      </w:pPr>
      <w:r w:rsidRPr="00D6666F">
        <w:rPr>
          <w:rFonts w:ascii="Arial" w:hAnsi="Arial" w:cs="Arial"/>
          <w:sz w:val="24"/>
          <w:szCs w:val="24"/>
        </w:rPr>
        <w:t xml:space="preserve">     </w:t>
      </w:r>
    </w:p>
    <w:p w14:paraId="690305E2" w14:textId="77777777" w:rsidR="00A21F1B" w:rsidRPr="00D6666F" w:rsidRDefault="00A21F1B" w:rsidP="00A21F1B">
      <w:pPr>
        <w:pStyle w:val="ListParagraph"/>
        <w:spacing w:after="0" w:line="240" w:lineRule="auto"/>
        <w:ind w:left="709" w:right="261"/>
        <w:jc w:val="both"/>
        <w:rPr>
          <w:rFonts w:ascii="Arial" w:hAnsi="Arial" w:cs="Arial"/>
          <w:sz w:val="24"/>
          <w:szCs w:val="24"/>
        </w:rPr>
      </w:pPr>
      <w:r w:rsidRPr="00D6666F">
        <w:rPr>
          <w:rFonts w:ascii="Arial" w:hAnsi="Arial" w:cs="Arial"/>
          <w:sz w:val="24"/>
          <w:szCs w:val="24"/>
        </w:rPr>
        <w:lastRenderedPageBreak/>
        <w:t xml:space="preserve">There has been a decrease in trade receivables from £242.977m at the end of March 2024 to £218.628m at the end of June 2024, a decrease of £24.349m. The reduction relates to WRP (Welsh Risk Pool) debtors of £16.28m, with </w:t>
      </w:r>
      <w:proofErr w:type="gramStart"/>
      <w:r w:rsidRPr="00D6666F">
        <w:rPr>
          <w:rFonts w:ascii="Arial" w:hAnsi="Arial" w:cs="Arial"/>
          <w:sz w:val="24"/>
          <w:szCs w:val="24"/>
        </w:rPr>
        <w:t>the majority of</w:t>
      </w:r>
      <w:proofErr w:type="gramEnd"/>
      <w:r w:rsidRPr="00D6666F">
        <w:rPr>
          <w:rFonts w:ascii="Arial" w:hAnsi="Arial" w:cs="Arial"/>
          <w:sz w:val="24"/>
          <w:szCs w:val="24"/>
        </w:rPr>
        <w:t xml:space="preserve"> the other movements relating to a reduction in NHS Debtors. </w:t>
      </w:r>
    </w:p>
    <w:p w14:paraId="34059275" w14:textId="77777777" w:rsidR="00A21F1B" w:rsidRPr="00D6666F" w:rsidRDefault="00A21F1B" w:rsidP="00A21F1B">
      <w:pPr>
        <w:pStyle w:val="ListParagraph"/>
        <w:spacing w:after="0" w:line="240" w:lineRule="auto"/>
        <w:ind w:left="709" w:right="261"/>
        <w:jc w:val="both"/>
        <w:rPr>
          <w:rFonts w:ascii="Arial" w:hAnsi="Arial" w:cs="Arial"/>
          <w:sz w:val="24"/>
          <w:szCs w:val="24"/>
        </w:rPr>
      </w:pPr>
    </w:p>
    <w:p w14:paraId="54D066CC" w14:textId="77777777" w:rsidR="00A21F1B" w:rsidRPr="00D6666F" w:rsidRDefault="00A21F1B" w:rsidP="00A21F1B">
      <w:pPr>
        <w:pStyle w:val="ListParagraph"/>
        <w:spacing w:after="0" w:line="240" w:lineRule="auto"/>
        <w:ind w:left="709" w:right="261"/>
        <w:jc w:val="both"/>
        <w:rPr>
          <w:rFonts w:ascii="Arial" w:hAnsi="Arial" w:cs="Arial"/>
          <w:sz w:val="24"/>
          <w:szCs w:val="24"/>
        </w:rPr>
      </w:pPr>
      <w:r w:rsidRPr="00D6666F">
        <w:rPr>
          <w:rFonts w:ascii="Arial" w:hAnsi="Arial" w:cs="Arial"/>
          <w:sz w:val="24"/>
          <w:szCs w:val="24"/>
        </w:rPr>
        <w:t>The closing June 2024 cash balance of £16.733m is well above the Health Board target of a cash balance of £1-£1.5m at month end and the best practice cash target for the Health Board of £6m. As outlined in section 11, the high cash balance is due to:</w:t>
      </w:r>
    </w:p>
    <w:p w14:paraId="5A048736" w14:textId="77777777" w:rsidR="00A21F1B" w:rsidRPr="00D6666F" w:rsidRDefault="00A21F1B" w:rsidP="00A21F1B">
      <w:pPr>
        <w:pStyle w:val="ListParagraph"/>
        <w:numPr>
          <w:ilvl w:val="0"/>
          <w:numId w:val="20"/>
        </w:numPr>
        <w:spacing w:after="0" w:line="240" w:lineRule="auto"/>
        <w:ind w:right="261"/>
        <w:jc w:val="both"/>
        <w:rPr>
          <w:rFonts w:ascii="Arial" w:hAnsi="Arial" w:cs="Arial"/>
          <w:sz w:val="24"/>
          <w:szCs w:val="24"/>
        </w:rPr>
      </w:pPr>
      <w:r w:rsidRPr="00D6666F">
        <w:rPr>
          <w:rFonts w:ascii="Arial" w:hAnsi="Arial" w:cs="Arial"/>
          <w:sz w:val="24"/>
          <w:szCs w:val="24"/>
        </w:rPr>
        <w:t>An internal oversight in the timing of an expec</w:t>
      </w:r>
      <w:r>
        <w:rPr>
          <w:rFonts w:ascii="Arial" w:hAnsi="Arial" w:cs="Arial"/>
          <w:sz w:val="24"/>
          <w:szCs w:val="24"/>
        </w:rPr>
        <w:t>ted Pharmacy payment (£8m</w:t>
      </w:r>
      <w:proofErr w:type="gramStart"/>
      <w:r>
        <w:rPr>
          <w:rFonts w:ascii="Arial" w:hAnsi="Arial" w:cs="Arial"/>
          <w:sz w:val="24"/>
          <w:szCs w:val="24"/>
        </w:rPr>
        <w:t>);</w:t>
      </w:r>
      <w:proofErr w:type="gramEnd"/>
      <w:r>
        <w:rPr>
          <w:rFonts w:ascii="Arial" w:hAnsi="Arial" w:cs="Arial"/>
          <w:sz w:val="24"/>
          <w:szCs w:val="24"/>
        </w:rPr>
        <w:t xml:space="preserve"> </w:t>
      </w:r>
    </w:p>
    <w:p w14:paraId="7AC3FA0E" w14:textId="77777777" w:rsidR="00A21F1B" w:rsidRPr="00D6666F" w:rsidRDefault="00A21F1B" w:rsidP="00A21F1B">
      <w:pPr>
        <w:pStyle w:val="ListParagraph"/>
        <w:numPr>
          <w:ilvl w:val="0"/>
          <w:numId w:val="20"/>
        </w:numPr>
        <w:spacing w:after="0" w:line="240" w:lineRule="auto"/>
        <w:ind w:right="261"/>
        <w:jc w:val="both"/>
        <w:rPr>
          <w:rFonts w:ascii="Arial" w:hAnsi="Arial" w:cs="Arial"/>
          <w:sz w:val="24"/>
          <w:szCs w:val="24"/>
        </w:rPr>
      </w:pPr>
      <w:r w:rsidRPr="00D6666F">
        <w:rPr>
          <w:rFonts w:ascii="Arial" w:hAnsi="Arial" w:cs="Arial"/>
          <w:sz w:val="24"/>
          <w:szCs w:val="24"/>
        </w:rPr>
        <w:t xml:space="preserve">An unforeseen reduction in Revenue payment runs of £5m due to staffing issues.          </w:t>
      </w:r>
    </w:p>
    <w:p w14:paraId="4B5CEA50" w14:textId="77777777" w:rsidR="00A21F1B" w:rsidRDefault="00A21F1B" w:rsidP="00A21F1B">
      <w:pPr>
        <w:pStyle w:val="ListParagraph"/>
        <w:spacing w:after="0" w:line="240" w:lineRule="auto"/>
        <w:ind w:left="709" w:right="261"/>
        <w:jc w:val="both"/>
        <w:rPr>
          <w:rFonts w:ascii="Arial" w:hAnsi="Arial" w:cs="Arial"/>
          <w:sz w:val="24"/>
          <w:szCs w:val="24"/>
        </w:rPr>
      </w:pPr>
    </w:p>
    <w:p w14:paraId="4695E963" w14:textId="77777777" w:rsidR="00A21F1B" w:rsidRPr="00D6666F" w:rsidRDefault="00A21F1B" w:rsidP="00A21F1B">
      <w:pPr>
        <w:pStyle w:val="ListParagraph"/>
        <w:spacing w:after="0" w:line="240" w:lineRule="auto"/>
        <w:ind w:left="709" w:right="261"/>
        <w:jc w:val="both"/>
        <w:rPr>
          <w:rFonts w:ascii="Arial" w:hAnsi="Arial" w:cs="Arial"/>
          <w:sz w:val="24"/>
          <w:szCs w:val="24"/>
        </w:rPr>
      </w:pPr>
      <w:r w:rsidRPr="00D6666F">
        <w:rPr>
          <w:rFonts w:ascii="Arial" w:hAnsi="Arial" w:cs="Arial"/>
          <w:sz w:val="24"/>
          <w:szCs w:val="24"/>
        </w:rPr>
        <w:t xml:space="preserve">The trade and other payables figure saw a reduction from £279.628m at the end of March 2024 to £233.2646m at the end of June 2024, a reduction of £46.364m. This comprised a reduction in capital and revenue payables. The reduction in revenue payables mainly relates to reductions in goods received not invoiced, accruals, NHS and WGA (Whole Government Account), and other creditors. </w:t>
      </w:r>
    </w:p>
    <w:p w14:paraId="00274B24" w14:textId="77777777" w:rsidR="00A21F1B" w:rsidRPr="00D6666F" w:rsidRDefault="00A21F1B" w:rsidP="00A21F1B">
      <w:pPr>
        <w:pStyle w:val="ListParagraph"/>
        <w:spacing w:after="0" w:line="240" w:lineRule="auto"/>
        <w:ind w:left="709" w:right="261"/>
        <w:jc w:val="both"/>
        <w:rPr>
          <w:rFonts w:ascii="Arial" w:hAnsi="Arial" w:cs="Arial"/>
          <w:sz w:val="24"/>
          <w:szCs w:val="24"/>
        </w:rPr>
      </w:pPr>
      <w:r w:rsidRPr="00D6666F">
        <w:rPr>
          <w:rFonts w:ascii="Arial" w:hAnsi="Arial" w:cs="Arial"/>
          <w:sz w:val="24"/>
          <w:szCs w:val="24"/>
        </w:rPr>
        <w:t xml:space="preserve">    </w:t>
      </w:r>
    </w:p>
    <w:p w14:paraId="7E7A6530" w14:textId="77777777" w:rsidR="00A21F1B" w:rsidRPr="00D6666F" w:rsidRDefault="00A21F1B" w:rsidP="00A21F1B">
      <w:pPr>
        <w:pStyle w:val="ListParagraph"/>
        <w:spacing w:after="0" w:line="240" w:lineRule="auto"/>
        <w:ind w:left="709" w:right="261"/>
        <w:jc w:val="both"/>
        <w:rPr>
          <w:rFonts w:ascii="Arial" w:hAnsi="Arial" w:cs="Arial"/>
          <w:sz w:val="24"/>
          <w:szCs w:val="24"/>
        </w:rPr>
      </w:pPr>
      <w:r w:rsidRPr="00D6666F">
        <w:rPr>
          <w:rFonts w:ascii="Arial" w:hAnsi="Arial" w:cs="Arial"/>
          <w:sz w:val="24"/>
          <w:szCs w:val="24"/>
        </w:rPr>
        <w:t xml:space="preserve">Provisions decreased by £3.039m from £200.389m at the end of March 2024 to £197.350m at the end of June 2024. The quantum received are now being reflected in the financial ledger </w:t>
      </w:r>
      <w:proofErr w:type="gramStart"/>
      <w:r w:rsidRPr="00D6666F">
        <w:rPr>
          <w:rFonts w:ascii="Arial" w:hAnsi="Arial" w:cs="Arial"/>
          <w:sz w:val="24"/>
          <w:szCs w:val="24"/>
        </w:rPr>
        <w:t>on a monthly basis</w:t>
      </w:r>
      <w:proofErr w:type="gramEnd"/>
      <w:r w:rsidRPr="00D6666F">
        <w:rPr>
          <w:rFonts w:ascii="Arial" w:hAnsi="Arial" w:cs="Arial"/>
          <w:sz w:val="24"/>
          <w:szCs w:val="24"/>
        </w:rPr>
        <w:t>, rather than quarterly. This will create a more regular movement for both the Trade Receivables (WRP Debtors) and the Provision figures.</w:t>
      </w:r>
    </w:p>
    <w:p w14:paraId="3888DCB9" w14:textId="77777777" w:rsidR="00A21F1B" w:rsidRPr="00D6666F" w:rsidRDefault="00A21F1B" w:rsidP="00A21F1B">
      <w:pPr>
        <w:pStyle w:val="ListParagraph"/>
        <w:spacing w:after="0" w:line="240" w:lineRule="auto"/>
        <w:ind w:left="709" w:right="261"/>
        <w:jc w:val="both"/>
        <w:rPr>
          <w:rFonts w:ascii="Arial" w:hAnsi="Arial" w:cs="Arial"/>
          <w:sz w:val="24"/>
          <w:szCs w:val="24"/>
        </w:rPr>
      </w:pPr>
    </w:p>
    <w:p w14:paraId="758877DA" w14:textId="77777777" w:rsidR="00A21F1B" w:rsidRPr="008975F6" w:rsidRDefault="00A21F1B" w:rsidP="00A21F1B">
      <w:pPr>
        <w:pStyle w:val="ListParagraph"/>
        <w:numPr>
          <w:ilvl w:val="1"/>
          <w:numId w:val="1"/>
        </w:numPr>
        <w:spacing w:after="0" w:line="240" w:lineRule="auto"/>
        <w:ind w:left="709" w:right="95" w:hanging="709"/>
        <w:jc w:val="both"/>
        <w:rPr>
          <w:rFonts w:ascii="Arial" w:hAnsi="Arial" w:cs="Arial"/>
          <w:b/>
          <w:sz w:val="24"/>
          <w:szCs w:val="24"/>
        </w:rPr>
      </w:pPr>
      <w:r w:rsidRPr="008975F6">
        <w:rPr>
          <w:rFonts w:ascii="Arial" w:hAnsi="Arial" w:cs="Arial"/>
          <w:b/>
          <w:sz w:val="24"/>
          <w:szCs w:val="24"/>
        </w:rPr>
        <w:t xml:space="preserve">Cash </w:t>
      </w:r>
    </w:p>
    <w:p w14:paraId="0F6ACD73" w14:textId="77777777" w:rsidR="00A21F1B" w:rsidRPr="00D6666F" w:rsidRDefault="00A21F1B" w:rsidP="00A21F1B">
      <w:pPr>
        <w:spacing w:after="0" w:line="240" w:lineRule="auto"/>
        <w:ind w:left="709" w:right="95"/>
        <w:contextualSpacing/>
        <w:jc w:val="both"/>
        <w:rPr>
          <w:rFonts w:ascii="Arial" w:hAnsi="Arial" w:cs="Arial"/>
          <w:sz w:val="24"/>
          <w:szCs w:val="24"/>
        </w:rPr>
      </w:pPr>
      <w:r w:rsidRPr="00D6666F">
        <w:rPr>
          <w:rFonts w:ascii="Arial" w:hAnsi="Arial" w:cs="Arial"/>
          <w:sz w:val="24"/>
          <w:szCs w:val="24"/>
        </w:rPr>
        <w:t>As at the end of June 2024, the Health Board had a cash balance of £16.733m, which is significantly higher than the best practice cash target for the Health Board of £6m.</w:t>
      </w:r>
    </w:p>
    <w:p w14:paraId="0F5873F2" w14:textId="77777777" w:rsidR="00A21F1B" w:rsidRPr="00D6666F" w:rsidRDefault="00A21F1B" w:rsidP="00A21F1B">
      <w:pPr>
        <w:spacing w:after="0" w:line="240" w:lineRule="auto"/>
        <w:ind w:left="709" w:right="95"/>
        <w:contextualSpacing/>
        <w:jc w:val="both"/>
        <w:rPr>
          <w:rFonts w:ascii="Arial" w:hAnsi="Arial" w:cs="Arial"/>
          <w:sz w:val="24"/>
          <w:szCs w:val="24"/>
        </w:rPr>
      </w:pPr>
    </w:p>
    <w:p w14:paraId="4F64C31C" w14:textId="77777777" w:rsidR="00A21F1B" w:rsidRPr="00D6666F" w:rsidRDefault="00A21F1B" w:rsidP="00A21F1B">
      <w:pPr>
        <w:spacing w:after="0" w:line="240" w:lineRule="auto"/>
        <w:ind w:left="709" w:right="95"/>
        <w:contextualSpacing/>
        <w:jc w:val="both"/>
        <w:rPr>
          <w:rFonts w:ascii="Arial" w:hAnsi="Arial" w:cs="Arial"/>
          <w:sz w:val="24"/>
          <w:szCs w:val="24"/>
        </w:rPr>
      </w:pPr>
      <w:r w:rsidRPr="00D6666F">
        <w:rPr>
          <w:rFonts w:ascii="Arial" w:hAnsi="Arial" w:cs="Arial"/>
          <w:sz w:val="24"/>
          <w:szCs w:val="24"/>
        </w:rPr>
        <w:t>The high cash balance is due to:</w:t>
      </w:r>
    </w:p>
    <w:p w14:paraId="679DEBDA" w14:textId="77777777" w:rsidR="00A21F1B" w:rsidRDefault="00A21F1B" w:rsidP="00A21F1B">
      <w:pPr>
        <w:pStyle w:val="ListParagraph"/>
        <w:numPr>
          <w:ilvl w:val="0"/>
          <w:numId w:val="21"/>
        </w:numPr>
        <w:spacing w:after="0" w:line="240" w:lineRule="auto"/>
        <w:ind w:right="95"/>
        <w:jc w:val="both"/>
        <w:rPr>
          <w:rFonts w:ascii="Arial" w:hAnsi="Arial" w:cs="Arial"/>
          <w:sz w:val="24"/>
          <w:szCs w:val="24"/>
        </w:rPr>
      </w:pPr>
      <w:r w:rsidRPr="00D6666F">
        <w:rPr>
          <w:rFonts w:ascii="Arial" w:hAnsi="Arial" w:cs="Arial"/>
          <w:sz w:val="24"/>
          <w:szCs w:val="24"/>
        </w:rPr>
        <w:t>An internal oversight in the timing of an expected Pharmacy payment (£8m</w:t>
      </w:r>
      <w:proofErr w:type="gramStart"/>
      <w:r w:rsidRPr="00D6666F">
        <w:rPr>
          <w:rFonts w:ascii="Arial" w:hAnsi="Arial" w:cs="Arial"/>
          <w:sz w:val="24"/>
          <w:szCs w:val="24"/>
        </w:rPr>
        <w:t>);</w:t>
      </w:r>
      <w:proofErr w:type="gramEnd"/>
      <w:r w:rsidRPr="00D6666F">
        <w:rPr>
          <w:rFonts w:ascii="Arial" w:hAnsi="Arial" w:cs="Arial"/>
          <w:sz w:val="24"/>
          <w:szCs w:val="24"/>
        </w:rPr>
        <w:t xml:space="preserve"> </w:t>
      </w:r>
    </w:p>
    <w:p w14:paraId="306DEC81" w14:textId="77777777" w:rsidR="00A21F1B" w:rsidRPr="00D6666F" w:rsidRDefault="00A21F1B" w:rsidP="00A21F1B">
      <w:pPr>
        <w:pStyle w:val="ListParagraph"/>
        <w:numPr>
          <w:ilvl w:val="0"/>
          <w:numId w:val="21"/>
        </w:numPr>
        <w:spacing w:after="0" w:line="240" w:lineRule="auto"/>
        <w:ind w:right="95"/>
        <w:jc w:val="both"/>
        <w:rPr>
          <w:rFonts w:ascii="Arial" w:hAnsi="Arial" w:cs="Arial"/>
          <w:sz w:val="24"/>
          <w:szCs w:val="24"/>
        </w:rPr>
      </w:pPr>
      <w:r w:rsidRPr="00D6666F">
        <w:rPr>
          <w:rFonts w:ascii="Arial" w:hAnsi="Arial" w:cs="Arial"/>
          <w:sz w:val="24"/>
          <w:szCs w:val="24"/>
        </w:rPr>
        <w:t xml:space="preserve">An unforeseen reduction in Revenue payment runs of £5m due to staffing issues. </w:t>
      </w:r>
    </w:p>
    <w:p w14:paraId="0416D055" w14:textId="77777777" w:rsidR="00A21F1B" w:rsidRPr="00D6666F" w:rsidRDefault="00A21F1B" w:rsidP="00A21F1B">
      <w:pPr>
        <w:spacing w:after="0" w:line="240" w:lineRule="auto"/>
        <w:ind w:left="709" w:right="95"/>
        <w:contextualSpacing/>
        <w:jc w:val="both"/>
        <w:rPr>
          <w:rFonts w:ascii="Arial" w:hAnsi="Arial" w:cs="Arial"/>
          <w:sz w:val="24"/>
          <w:szCs w:val="24"/>
        </w:rPr>
      </w:pPr>
      <w:r w:rsidRPr="00D6666F">
        <w:rPr>
          <w:rFonts w:ascii="Arial" w:hAnsi="Arial" w:cs="Arial"/>
          <w:sz w:val="24"/>
          <w:szCs w:val="24"/>
        </w:rPr>
        <w:t>The cash deficit position of £103.455m is detailed in the table below:</w:t>
      </w:r>
    </w:p>
    <w:p w14:paraId="7A42FA95" w14:textId="77777777" w:rsidR="00A21F1B" w:rsidRPr="00D6666F" w:rsidRDefault="00A21F1B" w:rsidP="00A21F1B">
      <w:pPr>
        <w:spacing w:after="0" w:line="240" w:lineRule="auto"/>
        <w:ind w:left="709" w:right="95"/>
        <w:contextualSpacing/>
        <w:jc w:val="both"/>
        <w:rPr>
          <w:rFonts w:ascii="Arial" w:hAnsi="Arial" w:cs="Arial"/>
          <w:sz w:val="24"/>
          <w:szCs w:val="24"/>
        </w:rPr>
      </w:pPr>
      <w:r w:rsidRPr="00D6666F">
        <w:rPr>
          <w:rFonts w:ascii="Arial" w:hAnsi="Arial" w:cs="Arial"/>
          <w:sz w:val="24"/>
          <w:szCs w:val="24"/>
        </w:rPr>
        <w:t xml:space="preserve"> </w:t>
      </w:r>
    </w:p>
    <w:bookmarkStart w:id="1" w:name="_MON_1761117339"/>
    <w:bookmarkEnd w:id="1"/>
    <w:p w14:paraId="76941EAF" w14:textId="77777777" w:rsidR="00A21F1B" w:rsidRDefault="00A21F1B" w:rsidP="00A21F1B">
      <w:pPr>
        <w:spacing w:after="0" w:line="240" w:lineRule="auto"/>
        <w:ind w:left="709" w:right="95"/>
        <w:contextualSpacing/>
        <w:jc w:val="both"/>
        <w:rPr>
          <w:rFonts w:ascii="Arial" w:hAnsi="Arial" w:cs="Arial"/>
          <w:sz w:val="24"/>
          <w:szCs w:val="24"/>
        </w:rPr>
      </w:pPr>
      <w:r w:rsidRPr="00D6666F">
        <w:rPr>
          <w:rFonts w:ascii="Arial" w:hAnsi="Arial" w:cs="Arial"/>
          <w:sz w:val="24"/>
          <w:szCs w:val="24"/>
        </w:rPr>
        <w:object w:dxaOrig="8394" w:dyaOrig="1860" w14:anchorId="726926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pt;height:80.5pt" o:ole="">
            <v:imagedata r:id="rId15" o:title=""/>
          </v:shape>
          <o:OLEObject Type="Embed" ProgID="Excel.Sheet.12" ShapeID="_x0000_i1025" DrawAspect="Content" ObjectID="_1783316073" r:id="rId16"/>
        </w:object>
      </w:r>
    </w:p>
    <w:p w14:paraId="2B6A29D2" w14:textId="77777777" w:rsidR="00A21F1B" w:rsidRDefault="00A21F1B" w:rsidP="00A21F1B">
      <w:pPr>
        <w:spacing w:after="0" w:line="240" w:lineRule="auto"/>
        <w:ind w:left="709" w:right="95"/>
        <w:contextualSpacing/>
        <w:jc w:val="both"/>
        <w:rPr>
          <w:rFonts w:ascii="Arial" w:hAnsi="Arial" w:cs="Arial"/>
          <w:sz w:val="24"/>
          <w:szCs w:val="24"/>
        </w:rPr>
      </w:pPr>
    </w:p>
    <w:p w14:paraId="22D315B6" w14:textId="77777777" w:rsidR="00A21F1B" w:rsidRPr="00D6666F" w:rsidRDefault="00A21F1B" w:rsidP="00A21F1B">
      <w:pPr>
        <w:spacing w:after="0" w:line="240" w:lineRule="auto"/>
        <w:ind w:left="709" w:right="95"/>
        <w:contextualSpacing/>
        <w:jc w:val="both"/>
        <w:rPr>
          <w:rFonts w:ascii="Arial" w:hAnsi="Arial" w:cs="Arial"/>
          <w:sz w:val="24"/>
          <w:szCs w:val="24"/>
        </w:rPr>
      </w:pPr>
      <w:r w:rsidRPr="00D6666F">
        <w:rPr>
          <w:rFonts w:ascii="Arial" w:hAnsi="Arial" w:cs="Arial"/>
          <w:sz w:val="24"/>
          <w:szCs w:val="24"/>
        </w:rPr>
        <w:t xml:space="preserve">The difference between the £103.455m forecast cash deficit and the Forecast I&amp;E deficit Cash figure, reflects the £9.307m of capital cash to reimburse revenue CRL, and the movement in the working capital balances. </w:t>
      </w:r>
    </w:p>
    <w:p w14:paraId="16F4B858" w14:textId="77777777" w:rsidR="00A21F1B" w:rsidRPr="00D6666F" w:rsidRDefault="00A21F1B" w:rsidP="00A21F1B">
      <w:pPr>
        <w:spacing w:after="0" w:line="240" w:lineRule="auto"/>
        <w:ind w:left="709" w:right="95"/>
        <w:contextualSpacing/>
        <w:jc w:val="both"/>
        <w:rPr>
          <w:rFonts w:ascii="Arial" w:hAnsi="Arial" w:cs="Arial"/>
          <w:sz w:val="24"/>
          <w:szCs w:val="24"/>
        </w:rPr>
      </w:pPr>
    </w:p>
    <w:p w14:paraId="4550B78C" w14:textId="77777777" w:rsidR="00A21F1B" w:rsidRPr="00D6666F" w:rsidRDefault="00A21F1B" w:rsidP="00A21F1B">
      <w:pPr>
        <w:spacing w:after="0" w:line="240" w:lineRule="auto"/>
        <w:ind w:left="709" w:right="95"/>
        <w:contextualSpacing/>
        <w:jc w:val="both"/>
        <w:rPr>
          <w:rFonts w:ascii="Arial" w:hAnsi="Arial" w:cs="Arial"/>
          <w:sz w:val="24"/>
          <w:szCs w:val="24"/>
        </w:rPr>
      </w:pPr>
      <w:r w:rsidRPr="00D6666F">
        <w:rPr>
          <w:rFonts w:ascii="Arial" w:hAnsi="Arial" w:cs="Arial"/>
          <w:sz w:val="24"/>
          <w:szCs w:val="24"/>
        </w:rPr>
        <w:t xml:space="preserve">The cash flow is updated </w:t>
      </w:r>
      <w:proofErr w:type="gramStart"/>
      <w:r w:rsidRPr="00D6666F">
        <w:rPr>
          <w:rFonts w:ascii="Arial" w:hAnsi="Arial" w:cs="Arial"/>
          <w:sz w:val="24"/>
          <w:szCs w:val="24"/>
        </w:rPr>
        <w:t>daily</w:t>
      </w:r>
      <w:proofErr w:type="gramEnd"/>
      <w:r w:rsidRPr="00D6666F">
        <w:rPr>
          <w:rFonts w:ascii="Arial" w:hAnsi="Arial" w:cs="Arial"/>
          <w:sz w:val="24"/>
          <w:szCs w:val="24"/>
        </w:rPr>
        <w:t xml:space="preserve"> and a full review of the cash forecast is currently being undertaken several times a week, to ensure that any changes to our cash requirements, can be communicated in a timely manner to WG. </w:t>
      </w:r>
    </w:p>
    <w:p w14:paraId="449E5CD0" w14:textId="77777777" w:rsidR="00A21F1B" w:rsidRPr="00D6666F" w:rsidRDefault="00A21F1B" w:rsidP="00A21F1B">
      <w:pPr>
        <w:pStyle w:val="ListParagraph"/>
        <w:spacing w:after="0" w:line="240" w:lineRule="auto"/>
        <w:ind w:left="567"/>
        <w:jc w:val="both"/>
        <w:rPr>
          <w:rFonts w:ascii="Arial" w:hAnsi="Arial" w:cs="Arial"/>
          <w:color w:val="FF0000"/>
          <w:sz w:val="24"/>
          <w:szCs w:val="24"/>
        </w:rPr>
      </w:pPr>
      <w:r w:rsidRPr="00D6666F">
        <w:rPr>
          <w:rFonts w:ascii="Arial" w:eastAsia="Times New Roman" w:hAnsi="Arial" w:cs="Arial"/>
          <w:sz w:val="24"/>
          <w:szCs w:val="24"/>
        </w:rPr>
        <w:t xml:space="preserve"> </w:t>
      </w:r>
    </w:p>
    <w:p w14:paraId="0A5B6112" w14:textId="77777777" w:rsidR="00A21F1B" w:rsidRPr="00D6666F" w:rsidRDefault="00A21F1B" w:rsidP="00A21F1B">
      <w:pPr>
        <w:numPr>
          <w:ilvl w:val="1"/>
          <w:numId w:val="1"/>
        </w:numPr>
        <w:spacing w:after="0" w:line="240" w:lineRule="auto"/>
        <w:ind w:left="709" w:right="261" w:hanging="709"/>
        <w:contextualSpacing/>
        <w:jc w:val="both"/>
        <w:rPr>
          <w:rFonts w:ascii="Arial" w:hAnsi="Arial" w:cs="Arial"/>
          <w:b/>
          <w:sz w:val="24"/>
          <w:szCs w:val="24"/>
        </w:rPr>
      </w:pPr>
      <w:r w:rsidRPr="00D6666F">
        <w:rPr>
          <w:rFonts w:ascii="Arial" w:hAnsi="Arial" w:cs="Arial"/>
          <w:b/>
          <w:sz w:val="24"/>
          <w:szCs w:val="24"/>
        </w:rPr>
        <w:t>Public Sector Payment Policy (PSPP)</w:t>
      </w:r>
    </w:p>
    <w:p w14:paraId="6EA7AA48" w14:textId="77777777" w:rsidR="00A21F1B" w:rsidRPr="00D6666F" w:rsidRDefault="00A21F1B" w:rsidP="00A21F1B">
      <w:pPr>
        <w:spacing w:after="0" w:line="240" w:lineRule="auto"/>
        <w:ind w:left="709" w:right="261"/>
        <w:contextualSpacing/>
        <w:jc w:val="both"/>
        <w:rPr>
          <w:rFonts w:ascii="Arial" w:hAnsi="Arial" w:cs="Arial"/>
          <w:sz w:val="24"/>
          <w:szCs w:val="24"/>
        </w:rPr>
      </w:pPr>
      <w:r w:rsidRPr="00D6666F">
        <w:rPr>
          <w:rFonts w:ascii="Arial" w:hAnsi="Arial" w:cs="Arial"/>
          <w:sz w:val="24"/>
          <w:szCs w:val="24"/>
        </w:rPr>
        <w:t>The Health Board achieved the 95% PSPP target</w:t>
      </w:r>
      <w:r>
        <w:rPr>
          <w:rFonts w:ascii="Arial" w:hAnsi="Arial" w:cs="Arial"/>
          <w:sz w:val="24"/>
          <w:szCs w:val="24"/>
        </w:rPr>
        <w:t>;</w:t>
      </w:r>
      <w:r w:rsidRPr="00D6666F">
        <w:rPr>
          <w:rFonts w:ascii="Arial" w:hAnsi="Arial" w:cs="Arial"/>
          <w:sz w:val="24"/>
          <w:szCs w:val="24"/>
        </w:rPr>
        <w:t xml:space="preserve"> the % of </w:t>
      </w:r>
      <w:proofErr w:type="gramStart"/>
      <w:r w:rsidRPr="00D6666F">
        <w:rPr>
          <w:rFonts w:ascii="Arial" w:hAnsi="Arial" w:cs="Arial"/>
          <w:sz w:val="24"/>
          <w:szCs w:val="24"/>
        </w:rPr>
        <w:t>Non NHS</w:t>
      </w:r>
      <w:proofErr w:type="gramEnd"/>
      <w:r w:rsidRPr="00D6666F">
        <w:rPr>
          <w:rFonts w:ascii="Arial" w:hAnsi="Arial" w:cs="Arial"/>
          <w:sz w:val="24"/>
          <w:szCs w:val="24"/>
        </w:rPr>
        <w:t xml:space="preserve"> Invoices Paid within 30 in Quarter 1 </w:t>
      </w:r>
      <w:r>
        <w:rPr>
          <w:rFonts w:ascii="Arial" w:hAnsi="Arial" w:cs="Arial"/>
          <w:sz w:val="24"/>
          <w:szCs w:val="24"/>
        </w:rPr>
        <w:t>achieved</w:t>
      </w:r>
      <w:r w:rsidRPr="00D6666F">
        <w:rPr>
          <w:rFonts w:ascii="Arial" w:hAnsi="Arial" w:cs="Arial"/>
          <w:sz w:val="24"/>
          <w:szCs w:val="24"/>
        </w:rPr>
        <w:t xml:space="preserve"> compliance </w:t>
      </w:r>
      <w:r>
        <w:rPr>
          <w:rFonts w:ascii="Arial" w:hAnsi="Arial" w:cs="Arial"/>
          <w:sz w:val="24"/>
          <w:szCs w:val="24"/>
        </w:rPr>
        <w:t>at</w:t>
      </w:r>
      <w:r w:rsidRPr="00D6666F">
        <w:rPr>
          <w:rFonts w:ascii="Arial" w:hAnsi="Arial" w:cs="Arial"/>
          <w:sz w:val="24"/>
          <w:szCs w:val="24"/>
        </w:rPr>
        <w:t xml:space="preserve"> 95.4% for the quarter.    </w:t>
      </w:r>
    </w:p>
    <w:p w14:paraId="313C7595" w14:textId="77777777" w:rsidR="00A21F1B" w:rsidRPr="00D6666F" w:rsidRDefault="00A21F1B" w:rsidP="00A21F1B">
      <w:pPr>
        <w:spacing w:after="0" w:line="240" w:lineRule="auto"/>
        <w:ind w:left="709" w:right="261"/>
        <w:contextualSpacing/>
        <w:jc w:val="both"/>
        <w:rPr>
          <w:rFonts w:ascii="Arial" w:hAnsi="Arial" w:cs="Arial"/>
          <w:sz w:val="24"/>
          <w:szCs w:val="24"/>
        </w:rPr>
      </w:pPr>
    </w:p>
    <w:p w14:paraId="77779E7B" w14:textId="77777777" w:rsidR="00A21F1B" w:rsidRPr="00D6666F" w:rsidRDefault="00A21F1B" w:rsidP="00A21F1B">
      <w:pPr>
        <w:spacing w:after="0" w:line="240" w:lineRule="auto"/>
        <w:ind w:left="709" w:right="261"/>
        <w:contextualSpacing/>
        <w:jc w:val="both"/>
        <w:rPr>
          <w:rFonts w:ascii="Arial" w:hAnsi="Arial" w:cs="Arial"/>
          <w:sz w:val="24"/>
          <w:szCs w:val="24"/>
        </w:rPr>
      </w:pPr>
      <w:r w:rsidRPr="00D6666F">
        <w:rPr>
          <w:rFonts w:ascii="Arial" w:hAnsi="Arial" w:cs="Arial"/>
          <w:sz w:val="24"/>
          <w:szCs w:val="24"/>
        </w:rPr>
        <w:t xml:space="preserve">NHS payment compliance for invoices paid within 30 days was, however, below 95% with the quarterly performance being 83.2%. The Health Board remains focussed on improving PSPP compliance for NHS invoices and ensuring that performance remains above 95% for </w:t>
      </w:r>
      <w:proofErr w:type="gramStart"/>
      <w:r w:rsidRPr="00D6666F">
        <w:rPr>
          <w:rFonts w:ascii="Arial" w:hAnsi="Arial" w:cs="Arial"/>
          <w:sz w:val="24"/>
          <w:szCs w:val="24"/>
        </w:rPr>
        <w:t>Non NHS</w:t>
      </w:r>
      <w:proofErr w:type="gramEnd"/>
      <w:r w:rsidRPr="00D6666F">
        <w:rPr>
          <w:rFonts w:ascii="Arial" w:hAnsi="Arial" w:cs="Arial"/>
          <w:sz w:val="24"/>
          <w:szCs w:val="24"/>
        </w:rPr>
        <w:t xml:space="preserve"> invoices.</w:t>
      </w:r>
    </w:p>
    <w:p w14:paraId="4307CE38" w14:textId="77777777" w:rsidR="00A21F1B" w:rsidRPr="00D6666F" w:rsidRDefault="00A21F1B" w:rsidP="00A21F1B">
      <w:pPr>
        <w:spacing w:after="0" w:line="240" w:lineRule="auto"/>
        <w:ind w:left="709" w:right="261"/>
        <w:contextualSpacing/>
        <w:jc w:val="both"/>
        <w:rPr>
          <w:rFonts w:ascii="Arial" w:hAnsi="Arial" w:cs="Arial"/>
          <w:sz w:val="24"/>
          <w:szCs w:val="24"/>
        </w:rPr>
      </w:pPr>
    </w:p>
    <w:p w14:paraId="1D7F05CD" w14:textId="77777777" w:rsidR="00A21F1B" w:rsidRPr="00D6666F" w:rsidRDefault="00A21F1B" w:rsidP="00A21F1B">
      <w:pPr>
        <w:spacing w:after="0" w:line="240" w:lineRule="auto"/>
        <w:ind w:left="709" w:right="261"/>
        <w:contextualSpacing/>
        <w:jc w:val="both"/>
        <w:rPr>
          <w:rFonts w:ascii="Arial" w:hAnsi="Arial" w:cs="Arial"/>
          <w:sz w:val="24"/>
          <w:szCs w:val="24"/>
        </w:rPr>
      </w:pPr>
      <w:r w:rsidRPr="00D6666F">
        <w:rPr>
          <w:rFonts w:ascii="Arial" w:hAnsi="Arial" w:cs="Arial"/>
          <w:sz w:val="24"/>
          <w:szCs w:val="24"/>
        </w:rPr>
        <w:t xml:space="preserve">Further updates will be reported at the end of Quarter 2. </w:t>
      </w:r>
    </w:p>
    <w:p w14:paraId="2D0E3994" w14:textId="77777777" w:rsidR="00A21F1B" w:rsidRDefault="00A21F1B" w:rsidP="00A21F1B">
      <w:pPr>
        <w:spacing w:after="0" w:line="240" w:lineRule="auto"/>
        <w:ind w:left="540" w:right="95"/>
        <w:jc w:val="both"/>
        <w:rPr>
          <w:rFonts w:ascii="Arial" w:hAnsi="Arial" w:cs="Arial"/>
          <w:sz w:val="24"/>
          <w:szCs w:val="24"/>
        </w:rPr>
      </w:pPr>
    </w:p>
    <w:p w14:paraId="15C3ADC6" w14:textId="77777777" w:rsidR="00A21F1B" w:rsidRPr="00D6666F" w:rsidRDefault="00A21F1B" w:rsidP="00A21F1B">
      <w:pPr>
        <w:spacing w:after="0" w:line="240" w:lineRule="auto"/>
        <w:ind w:left="540" w:right="95"/>
        <w:jc w:val="both"/>
        <w:rPr>
          <w:rFonts w:ascii="Arial" w:hAnsi="Arial" w:cs="Arial"/>
          <w:sz w:val="24"/>
          <w:szCs w:val="24"/>
        </w:rPr>
      </w:pPr>
    </w:p>
    <w:p w14:paraId="0EEE3197" w14:textId="77777777" w:rsidR="00A21F1B" w:rsidRPr="00D6666F" w:rsidRDefault="00A21F1B" w:rsidP="00A21F1B">
      <w:pPr>
        <w:pStyle w:val="ListParagraph"/>
        <w:numPr>
          <w:ilvl w:val="0"/>
          <w:numId w:val="1"/>
        </w:numPr>
        <w:spacing w:after="0" w:line="240" w:lineRule="auto"/>
        <w:ind w:left="709" w:right="95" w:hanging="709"/>
        <w:jc w:val="both"/>
        <w:rPr>
          <w:rFonts w:ascii="Arial" w:hAnsi="Arial" w:cs="Arial"/>
          <w:b/>
          <w:sz w:val="24"/>
          <w:szCs w:val="24"/>
        </w:rPr>
      </w:pPr>
      <w:r w:rsidRPr="00D6666F">
        <w:rPr>
          <w:rFonts w:ascii="Arial" w:hAnsi="Arial" w:cs="Arial"/>
          <w:b/>
          <w:sz w:val="24"/>
          <w:szCs w:val="24"/>
        </w:rPr>
        <w:t>RISKS (Revenue Income &amp; Expenditure)</w:t>
      </w:r>
    </w:p>
    <w:p w14:paraId="62F12B38" w14:textId="77777777" w:rsidR="00A21F1B" w:rsidRPr="00D6666F" w:rsidRDefault="00A21F1B" w:rsidP="00A21F1B">
      <w:pPr>
        <w:spacing w:after="0" w:line="240" w:lineRule="auto"/>
        <w:ind w:left="567" w:right="261"/>
        <w:jc w:val="both"/>
        <w:rPr>
          <w:rFonts w:ascii="Arial" w:hAnsi="Arial" w:cs="Arial"/>
          <w:sz w:val="24"/>
          <w:szCs w:val="24"/>
        </w:rPr>
      </w:pPr>
    </w:p>
    <w:p w14:paraId="5913FA7B" w14:textId="77777777" w:rsidR="00A21F1B" w:rsidRPr="00D6666F" w:rsidRDefault="00A21F1B" w:rsidP="00A21F1B">
      <w:pPr>
        <w:pStyle w:val="ListParagraph"/>
        <w:numPr>
          <w:ilvl w:val="0"/>
          <w:numId w:val="15"/>
        </w:numPr>
        <w:spacing w:after="0" w:line="240" w:lineRule="auto"/>
        <w:ind w:right="261"/>
        <w:jc w:val="both"/>
        <w:rPr>
          <w:rFonts w:ascii="Arial" w:hAnsi="Arial" w:cs="Arial"/>
          <w:sz w:val="24"/>
          <w:szCs w:val="24"/>
        </w:rPr>
      </w:pPr>
      <w:r w:rsidRPr="00D6666F">
        <w:rPr>
          <w:rFonts w:ascii="Arial" w:hAnsi="Arial" w:cs="Arial"/>
          <w:b/>
          <w:sz w:val="24"/>
          <w:szCs w:val="24"/>
        </w:rPr>
        <w:t>Achieving financial plan (HBR92)</w:t>
      </w:r>
      <w:r w:rsidRPr="00D6666F">
        <w:rPr>
          <w:rFonts w:ascii="Arial" w:hAnsi="Arial" w:cs="Arial"/>
          <w:sz w:val="24"/>
          <w:szCs w:val="24"/>
        </w:rPr>
        <w:t xml:space="preserve"> with the key elements as follows: -</w:t>
      </w:r>
    </w:p>
    <w:p w14:paraId="6E7D132D" w14:textId="77777777" w:rsidR="00A21F1B" w:rsidRPr="00D6666F" w:rsidRDefault="00A21F1B" w:rsidP="00A21F1B">
      <w:pPr>
        <w:pStyle w:val="ListParagraph"/>
        <w:spacing w:after="0" w:line="240" w:lineRule="auto"/>
        <w:ind w:left="927" w:right="261"/>
        <w:jc w:val="both"/>
        <w:rPr>
          <w:rFonts w:ascii="Arial" w:hAnsi="Arial" w:cs="Arial"/>
          <w:sz w:val="24"/>
          <w:szCs w:val="24"/>
        </w:rPr>
      </w:pPr>
    </w:p>
    <w:p w14:paraId="4F55A506" w14:textId="77777777" w:rsidR="00A21F1B" w:rsidRPr="00D6666F" w:rsidRDefault="00A21F1B" w:rsidP="00A21F1B">
      <w:pPr>
        <w:pStyle w:val="ListParagraph"/>
        <w:numPr>
          <w:ilvl w:val="1"/>
          <w:numId w:val="15"/>
        </w:numPr>
        <w:spacing w:after="0" w:line="240" w:lineRule="auto"/>
        <w:ind w:right="261"/>
        <w:jc w:val="both"/>
        <w:rPr>
          <w:rFonts w:ascii="Arial" w:hAnsi="Arial" w:cs="Arial"/>
          <w:sz w:val="24"/>
          <w:szCs w:val="24"/>
        </w:rPr>
      </w:pPr>
      <w:r w:rsidRPr="00D6666F">
        <w:rPr>
          <w:rFonts w:ascii="Arial" w:hAnsi="Arial" w:cs="Arial"/>
          <w:sz w:val="24"/>
          <w:szCs w:val="24"/>
        </w:rPr>
        <w:t>Risk of delivery of savings quantum</w:t>
      </w:r>
    </w:p>
    <w:p w14:paraId="23A8C4CD" w14:textId="77777777" w:rsidR="00A21F1B" w:rsidRPr="00D6666F" w:rsidRDefault="00A21F1B" w:rsidP="00A21F1B">
      <w:pPr>
        <w:pStyle w:val="ListParagraph"/>
        <w:numPr>
          <w:ilvl w:val="1"/>
          <w:numId w:val="15"/>
        </w:numPr>
        <w:spacing w:after="0" w:line="240" w:lineRule="auto"/>
        <w:ind w:right="261"/>
        <w:jc w:val="both"/>
        <w:rPr>
          <w:rFonts w:ascii="Arial" w:hAnsi="Arial" w:cs="Arial"/>
          <w:sz w:val="24"/>
          <w:szCs w:val="24"/>
        </w:rPr>
      </w:pPr>
      <w:r w:rsidRPr="00D6666F">
        <w:rPr>
          <w:rFonts w:ascii="Arial" w:hAnsi="Arial" w:cs="Arial"/>
          <w:sz w:val="24"/>
          <w:szCs w:val="24"/>
        </w:rPr>
        <w:t xml:space="preserve">Risk of operational overspend being </w:t>
      </w:r>
      <w:proofErr w:type="gramStart"/>
      <w:r w:rsidRPr="00D6666F">
        <w:rPr>
          <w:rFonts w:ascii="Arial" w:hAnsi="Arial" w:cs="Arial"/>
          <w:sz w:val="24"/>
          <w:szCs w:val="24"/>
        </w:rPr>
        <w:t>in excess of</w:t>
      </w:r>
      <w:proofErr w:type="gramEnd"/>
      <w:r w:rsidRPr="00D6666F">
        <w:rPr>
          <w:rFonts w:ascii="Arial" w:hAnsi="Arial" w:cs="Arial"/>
          <w:sz w:val="24"/>
          <w:szCs w:val="24"/>
        </w:rPr>
        <w:t xml:space="preserve"> funding available agreed via the Financial Plan</w:t>
      </w:r>
    </w:p>
    <w:p w14:paraId="1C92BC59" w14:textId="77777777" w:rsidR="00A21F1B" w:rsidRPr="00935935" w:rsidRDefault="00A21F1B" w:rsidP="00A21F1B">
      <w:pPr>
        <w:pStyle w:val="ListParagraph"/>
        <w:numPr>
          <w:ilvl w:val="1"/>
          <w:numId w:val="15"/>
        </w:numPr>
        <w:spacing w:after="0" w:line="240" w:lineRule="auto"/>
        <w:ind w:right="261"/>
        <w:jc w:val="both"/>
        <w:rPr>
          <w:rFonts w:ascii="Arial" w:hAnsi="Arial" w:cs="Arial"/>
          <w:sz w:val="24"/>
          <w:szCs w:val="24"/>
        </w:rPr>
      </w:pPr>
      <w:r w:rsidRPr="00D6666F">
        <w:rPr>
          <w:rFonts w:ascii="Arial" w:hAnsi="Arial" w:cs="Arial"/>
          <w:sz w:val="24"/>
          <w:szCs w:val="24"/>
        </w:rPr>
        <w:t>Risk of commitment of reserves (e.g. NICE) being above reserves available</w:t>
      </w:r>
      <w:r w:rsidRPr="00935935">
        <w:rPr>
          <w:rFonts w:ascii="Arial" w:hAnsi="Arial" w:cs="Arial"/>
          <w:sz w:val="24"/>
          <w:szCs w:val="24"/>
        </w:rPr>
        <w:t>.</w:t>
      </w:r>
    </w:p>
    <w:p w14:paraId="44506DEF" w14:textId="77777777" w:rsidR="00A21F1B" w:rsidRPr="00935935" w:rsidRDefault="00A21F1B" w:rsidP="00A21F1B">
      <w:pPr>
        <w:pStyle w:val="ListParagraph"/>
        <w:numPr>
          <w:ilvl w:val="1"/>
          <w:numId w:val="15"/>
        </w:numPr>
        <w:rPr>
          <w:rFonts w:ascii="Arial" w:hAnsi="Arial" w:cs="Arial"/>
          <w:sz w:val="24"/>
          <w:szCs w:val="24"/>
        </w:rPr>
      </w:pPr>
      <w:r w:rsidRPr="00935935">
        <w:rPr>
          <w:rFonts w:ascii="Arial" w:hAnsi="Arial" w:cs="Arial"/>
          <w:sz w:val="24"/>
          <w:szCs w:val="24"/>
        </w:rPr>
        <w:t>Risk of achieving the actions outlined in the 202</w:t>
      </w:r>
      <w:r>
        <w:rPr>
          <w:rFonts w:ascii="Arial" w:hAnsi="Arial" w:cs="Arial"/>
          <w:sz w:val="24"/>
          <w:szCs w:val="24"/>
        </w:rPr>
        <w:t>4</w:t>
      </w:r>
      <w:r w:rsidRPr="00935935">
        <w:rPr>
          <w:rFonts w:ascii="Arial" w:hAnsi="Arial" w:cs="Arial"/>
          <w:sz w:val="24"/>
          <w:szCs w:val="24"/>
        </w:rPr>
        <w:t>/2</w:t>
      </w:r>
      <w:r>
        <w:rPr>
          <w:rFonts w:ascii="Arial" w:hAnsi="Arial" w:cs="Arial"/>
          <w:sz w:val="24"/>
          <w:szCs w:val="24"/>
        </w:rPr>
        <w:t>5</w:t>
      </w:r>
      <w:r w:rsidRPr="00935935">
        <w:rPr>
          <w:rFonts w:ascii="Arial" w:hAnsi="Arial" w:cs="Arial"/>
          <w:sz w:val="24"/>
          <w:szCs w:val="24"/>
        </w:rPr>
        <w:t xml:space="preserve"> Landing Plan.</w:t>
      </w:r>
    </w:p>
    <w:p w14:paraId="5C964E3A" w14:textId="77777777" w:rsidR="00A21F1B" w:rsidRPr="00935935" w:rsidRDefault="00A21F1B" w:rsidP="00A21F1B">
      <w:pPr>
        <w:pStyle w:val="ListParagraph"/>
        <w:spacing w:after="0" w:line="240" w:lineRule="auto"/>
        <w:ind w:left="927" w:right="261"/>
        <w:jc w:val="both"/>
        <w:rPr>
          <w:rFonts w:ascii="Arial" w:hAnsi="Arial" w:cs="Arial"/>
          <w:sz w:val="24"/>
          <w:szCs w:val="24"/>
        </w:rPr>
      </w:pPr>
    </w:p>
    <w:p w14:paraId="0D43F033" w14:textId="77777777" w:rsidR="00A21F1B" w:rsidRPr="00935935" w:rsidRDefault="00A21F1B" w:rsidP="00A21F1B">
      <w:pPr>
        <w:pStyle w:val="ListParagraph"/>
        <w:spacing w:after="0" w:line="240" w:lineRule="auto"/>
        <w:ind w:left="927" w:right="261"/>
        <w:jc w:val="both"/>
        <w:rPr>
          <w:rFonts w:ascii="Arial" w:hAnsi="Arial" w:cs="Arial"/>
          <w:sz w:val="24"/>
          <w:szCs w:val="24"/>
        </w:rPr>
      </w:pPr>
      <w:r w:rsidRPr="00935935">
        <w:rPr>
          <w:rFonts w:ascii="Arial" w:eastAsia="Times New Roman" w:hAnsi="Arial" w:cs="Arial"/>
          <w:b/>
          <w:sz w:val="24"/>
          <w:szCs w:val="24"/>
        </w:rPr>
        <w:t xml:space="preserve">Based on the financial performance at Month 3, it is proposed that the Health Board Corporate Risk Register retain the existing risk score to 25 given the unacceptability of the current financial plan and the variance from plan in </w:t>
      </w:r>
      <w:r>
        <w:rPr>
          <w:rFonts w:ascii="Arial" w:eastAsia="Times New Roman" w:hAnsi="Arial" w:cs="Arial"/>
          <w:b/>
          <w:sz w:val="24"/>
          <w:szCs w:val="24"/>
        </w:rPr>
        <w:t>quarter 1</w:t>
      </w:r>
      <w:r w:rsidRPr="00935935">
        <w:rPr>
          <w:rFonts w:ascii="Arial" w:eastAsia="Times New Roman" w:hAnsi="Arial" w:cs="Arial"/>
          <w:b/>
          <w:sz w:val="24"/>
          <w:szCs w:val="24"/>
        </w:rPr>
        <w:t xml:space="preserve">.  </w:t>
      </w:r>
    </w:p>
    <w:p w14:paraId="026281F0" w14:textId="77777777" w:rsidR="00A21F1B" w:rsidRPr="00935935" w:rsidRDefault="00A21F1B" w:rsidP="00A21F1B">
      <w:pPr>
        <w:spacing w:after="0" w:line="240" w:lineRule="auto"/>
        <w:ind w:left="927" w:right="261"/>
        <w:jc w:val="both"/>
        <w:rPr>
          <w:rFonts w:ascii="Arial" w:hAnsi="Arial" w:cs="Arial"/>
          <w:sz w:val="24"/>
          <w:szCs w:val="24"/>
        </w:rPr>
      </w:pPr>
    </w:p>
    <w:p w14:paraId="181F8A83" w14:textId="77777777" w:rsidR="00A21F1B" w:rsidRPr="00935935" w:rsidRDefault="00A21F1B" w:rsidP="00A21F1B">
      <w:pPr>
        <w:pStyle w:val="ListParagraph"/>
        <w:numPr>
          <w:ilvl w:val="0"/>
          <w:numId w:val="15"/>
        </w:numPr>
        <w:spacing w:after="0" w:line="240" w:lineRule="auto"/>
        <w:ind w:right="261"/>
        <w:jc w:val="both"/>
        <w:rPr>
          <w:rFonts w:ascii="Arial" w:hAnsi="Arial" w:cs="Arial"/>
          <w:b/>
          <w:sz w:val="24"/>
          <w:szCs w:val="24"/>
        </w:rPr>
      </w:pPr>
      <w:r w:rsidRPr="00935935">
        <w:rPr>
          <w:rFonts w:ascii="Arial" w:hAnsi="Arial" w:cs="Arial"/>
          <w:b/>
          <w:sz w:val="24"/>
          <w:szCs w:val="24"/>
        </w:rPr>
        <w:t>Availability of capital (HBR93)</w:t>
      </w:r>
      <w:r w:rsidRPr="00935935">
        <w:rPr>
          <w:rFonts w:ascii="Arial" w:hAnsi="Arial"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p>
    <w:p w14:paraId="0D119185" w14:textId="77777777" w:rsidR="00A21F1B" w:rsidRPr="00935935" w:rsidRDefault="00A21F1B" w:rsidP="00A21F1B">
      <w:pPr>
        <w:pStyle w:val="ListParagraph"/>
        <w:spacing w:after="0" w:line="240" w:lineRule="auto"/>
        <w:ind w:left="927" w:right="261"/>
        <w:jc w:val="both"/>
        <w:rPr>
          <w:rFonts w:ascii="Arial" w:hAnsi="Arial" w:cs="Arial"/>
          <w:b/>
          <w:sz w:val="24"/>
          <w:szCs w:val="24"/>
        </w:rPr>
      </w:pPr>
    </w:p>
    <w:p w14:paraId="76086232" w14:textId="77777777" w:rsidR="00A21F1B" w:rsidRPr="00D6666F" w:rsidRDefault="00A21F1B" w:rsidP="00A21F1B">
      <w:pPr>
        <w:pStyle w:val="ListParagraph"/>
        <w:spacing w:after="0" w:line="240" w:lineRule="auto"/>
        <w:ind w:left="927" w:right="261"/>
        <w:jc w:val="both"/>
        <w:rPr>
          <w:rFonts w:ascii="Arial" w:hAnsi="Arial" w:cs="Arial"/>
          <w:b/>
          <w:sz w:val="24"/>
          <w:szCs w:val="24"/>
        </w:rPr>
      </w:pPr>
      <w:r w:rsidRPr="00935935">
        <w:rPr>
          <w:rFonts w:ascii="Arial" w:hAnsi="Arial" w:cs="Arial"/>
          <w:b/>
          <w:sz w:val="24"/>
          <w:szCs w:val="24"/>
        </w:rPr>
        <w:t xml:space="preserve">A score of 20 is suggested at this stage as whilst the plan is now balanced, </w:t>
      </w:r>
      <w:proofErr w:type="gramStart"/>
      <w:r w:rsidRPr="00935935">
        <w:rPr>
          <w:rFonts w:ascii="Arial" w:hAnsi="Arial" w:cs="Arial"/>
          <w:b/>
          <w:sz w:val="24"/>
          <w:szCs w:val="24"/>
        </w:rPr>
        <w:t>a number of</w:t>
      </w:r>
      <w:proofErr w:type="gramEnd"/>
      <w:r w:rsidRPr="00935935">
        <w:rPr>
          <w:rFonts w:ascii="Arial" w:hAnsi="Arial" w:cs="Arial"/>
          <w:b/>
          <w:sz w:val="24"/>
          <w:szCs w:val="24"/>
        </w:rPr>
        <w:t xml:space="preserve"> schemes are on hold and the flexibility within the </w:t>
      </w:r>
      <w:r w:rsidRPr="00D6666F">
        <w:rPr>
          <w:rFonts w:ascii="Arial" w:hAnsi="Arial" w:cs="Arial"/>
          <w:b/>
          <w:sz w:val="24"/>
          <w:szCs w:val="24"/>
        </w:rPr>
        <w:t xml:space="preserve">plan is extremely limited given the reduction in the allocation. </w:t>
      </w:r>
    </w:p>
    <w:p w14:paraId="3AAC11EC" w14:textId="77777777" w:rsidR="00A21F1B" w:rsidRDefault="00A21F1B" w:rsidP="00A21F1B">
      <w:pPr>
        <w:pStyle w:val="ListParagraph"/>
        <w:spacing w:after="0" w:line="240" w:lineRule="auto"/>
        <w:ind w:left="567" w:right="95"/>
        <w:rPr>
          <w:rFonts w:ascii="Arial" w:hAnsi="Arial" w:cs="Arial"/>
          <w:sz w:val="24"/>
          <w:szCs w:val="24"/>
        </w:rPr>
      </w:pPr>
    </w:p>
    <w:p w14:paraId="76386B04" w14:textId="77777777" w:rsidR="00A21F1B" w:rsidRPr="00D6666F" w:rsidRDefault="00A21F1B" w:rsidP="00A21F1B">
      <w:pPr>
        <w:pStyle w:val="ListParagraph"/>
        <w:spacing w:after="0" w:line="240" w:lineRule="auto"/>
        <w:ind w:left="567" w:right="95"/>
        <w:rPr>
          <w:rFonts w:ascii="Arial" w:hAnsi="Arial" w:cs="Arial"/>
          <w:sz w:val="24"/>
          <w:szCs w:val="24"/>
        </w:rPr>
      </w:pPr>
    </w:p>
    <w:p w14:paraId="6D6E61F3" w14:textId="77777777" w:rsidR="00A21F1B" w:rsidRPr="00D6666F" w:rsidRDefault="00A21F1B" w:rsidP="00A21F1B">
      <w:pPr>
        <w:pStyle w:val="ListParagraph"/>
        <w:numPr>
          <w:ilvl w:val="0"/>
          <w:numId w:val="1"/>
        </w:numPr>
        <w:spacing w:after="0" w:line="240" w:lineRule="auto"/>
        <w:ind w:left="567" w:right="95" w:hanging="567"/>
        <w:rPr>
          <w:rFonts w:ascii="Arial" w:hAnsi="Arial" w:cs="Arial"/>
          <w:sz w:val="24"/>
          <w:szCs w:val="24"/>
        </w:rPr>
      </w:pPr>
      <w:r w:rsidRPr="00D6666F">
        <w:rPr>
          <w:rFonts w:ascii="Arial" w:hAnsi="Arial" w:cs="Arial"/>
          <w:b/>
          <w:sz w:val="24"/>
          <w:szCs w:val="24"/>
        </w:rPr>
        <w:t>RECOMMENDATIONS</w:t>
      </w:r>
    </w:p>
    <w:p w14:paraId="3EB09DE4" w14:textId="77777777" w:rsidR="00A21F1B" w:rsidRPr="00D86BF4" w:rsidRDefault="00A21F1B" w:rsidP="00A21F1B">
      <w:pPr>
        <w:keepLines/>
        <w:spacing w:after="0" w:line="240" w:lineRule="auto"/>
        <w:ind w:left="567" w:right="95"/>
        <w:jc w:val="both"/>
        <w:rPr>
          <w:rFonts w:ascii="Arial" w:eastAsia="Times New Roman" w:hAnsi="Arial" w:cs="Arial"/>
          <w:sz w:val="24"/>
          <w:szCs w:val="24"/>
          <w:lang w:eastAsia="en-GB"/>
        </w:rPr>
      </w:pPr>
      <w:r w:rsidRPr="00D86BF4">
        <w:rPr>
          <w:rFonts w:ascii="Arial" w:eastAsia="Times New Roman" w:hAnsi="Arial" w:cs="Arial"/>
          <w:sz w:val="24"/>
          <w:szCs w:val="24"/>
          <w:lang w:eastAsia="en-GB"/>
        </w:rPr>
        <w:t>Members are asked to: -</w:t>
      </w:r>
    </w:p>
    <w:p w14:paraId="18A5FBFD" w14:textId="77777777" w:rsidR="00A21F1B" w:rsidRPr="002F2CE6" w:rsidRDefault="00A21F1B" w:rsidP="00A21F1B">
      <w:pPr>
        <w:pStyle w:val="ListParagraph"/>
        <w:numPr>
          <w:ilvl w:val="0"/>
          <w:numId w:val="13"/>
        </w:numPr>
        <w:spacing w:after="0" w:line="240" w:lineRule="auto"/>
        <w:ind w:left="927" w:right="57"/>
        <w:jc w:val="both"/>
        <w:rPr>
          <w:rFonts w:ascii="Arial" w:eastAsia="Times New Roman" w:hAnsi="Arial" w:cs="Arial"/>
          <w:sz w:val="24"/>
          <w:szCs w:val="24"/>
          <w:lang w:eastAsia="en-GB"/>
        </w:rPr>
      </w:pPr>
      <w:r w:rsidRPr="009C517A">
        <w:rPr>
          <w:rFonts w:ascii="Arial" w:eastAsia="Times New Roman" w:hAnsi="Arial" w:cs="Arial"/>
          <w:b/>
          <w:sz w:val="24"/>
          <w:szCs w:val="24"/>
          <w:lang w:eastAsia="en-GB"/>
        </w:rPr>
        <w:t>CONSIDER</w:t>
      </w:r>
      <w:r w:rsidRPr="00230E6A">
        <w:rPr>
          <w:rFonts w:ascii="Arial" w:eastAsia="Times New Roman" w:hAnsi="Arial" w:cs="Arial"/>
          <w:sz w:val="24"/>
          <w:szCs w:val="24"/>
          <w:lang w:eastAsia="en-GB"/>
        </w:rPr>
        <w:t xml:space="preserve"> and comment upon the Board’s financial performance for </w:t>
      </w:r>
      <w:r>
        <w:rPr>
          <w:rFonts w:ascii="Arial" w:eastAsia="Times New Roman" w:hAnsi="Arial" w:cs="Arial"/>
          <w:sz w:val="24"/>
          <w:szCs w:val="24"/>
          <w:lang w:eastAsia="en-GB"/>
        </w:rPr>
        <w:t>Month</w:t>
      </w:r>
      <w:r w:rsidRPr="00230E6A">
        <w:rPr>
          <w:rFonts w:ascii="Arial" w:eastAsia="Times New Roman" w:hAnsi="Arial" w:cs="Arial"/>
          <w:sz w:val="24"/>
          <w:szCs w:val="24"/>
          <w:lang w:eastAsia="en-GB"/>
        </w:rPr>
        <w:t xml:space="preserve"> 0</w:t>
      </w:r>
      <w:r>
        <w:rPr>
          <w:rFonts w:ascii="Arial" w:eastAsia="Times New Roman" w:hAnsi="Arial" w:cs="Arial"/>
          <w:sz w:val="24"/>
          <w:szCs w:val="24"/>
          <w:lang w:eastAsia="en-GB"/>
        </w:rPr>
        <w:t>3</w:t>
      </w:r>
      <w:r w:rsidRPr="00230E6A">
        <w:rPr>
          <w:rFonts w:ascii="Arial" w:eastAsia="Times New Roman" w:hAnsi="Arial" w:cs="Arial"/>
          <w:sz w:val="24"/>
          <w:szCs w:val="24"/>
          <w:lang w:eastAsia="en-GB"/>
        </w:rPr>
        <w:t xml:space="preserve"> 202</w:t>
      </w:r>
      <w:r>
        <w:rPr>
          <w:rFonts w:ascii="Arial" w:eastAsia="Times New Roman" w:hAnsi="Arial" w:cs="Arial"/>
          <w:sz w:val="24"/>
          <w:szCs w:val="24"/>
          <w:lang w:eastAsia="en-GB"/>
        </w:rPr>
        <w:t>4</w:t>
      </w:r>
      <w:r w:rsidRPr="00230E6A">
        <w:rPr>
          <w:rFonts w:ascii="Arial" w:eastAsia="Times New Roman" w:hAnsi="Arial" w:cs="Arial"/>
          <w:sz w:val="24"/>
          <w:szCs w:val="24"/>
          <w:lang w:eastAsia="en-GB"/>
        </w:rPr>
        <w:t>/2</w:t>
      </w:r>
      <w:r>
        <w:rPr>
          <w:rFonts w:ascii="Arial" w:eastAsia="Times New Roman" w:hAnsi="Arial" w:cs="Arial"/>
          <w:sz w:val="24"/>
          <w:szCs w:val="24"/>
          <w:lang w:eastAsia="en-GB"/>
        </w:rPr>
        <w:t>5</w:t>
      </w:r>
      <w:r w:rsidRPr="00230E6A">
        <w:rPr>
          <w:rFonts w:ascii="Arial" w:eastAsia="Times New Roman" w:hAnsi="Arial" w:cs="Arial"/>
          <w:sz w:val="24"/>
          <w:szCs w:val="24"/>
          <w:lang w:eastAsia="en-GB"/>
        </w:rPr>
        <w:t xml:space="preserve"> (Revenue</w:t>
      </w:r>
      <w:r>
        <w:rPr>
          <w:rFonts w:ascii="Arial" w:eastAsia="Times New Roman" w:hAnsi="Arial" w:cs="Arial"/>
          <w:sz w:val="24"/>
          <w:szCs w:val="24"/>
          <w:lang w:eastAsia="en-GB"/>
        </w:rPr>
        <w:t xml:space="preserve"> and Capital</w:t>
      </w:r>
      <w:r w:rsidRPr="00230E6A">
        <w:rPr>
          <w:rFonts w:ascii="Arial" w:eastAsia="Times New Roman" w:hAnsi="Arial" w:cs="Arial"/>
          <w:sz w:val="24"/>
          <w:szCs w:val="24"/>
          <w:lang w:eastAsia="en-GB"/>
        </w:rPr>
        <w:t xml:space="preserve">) </w:t>
      </w:r>
    </w:p>
    <w:p w14:paraId="32C0C951" w14:textId="77777777" w:rsidR="00A21F1B" w:rsidRPr="000640B4" w:rsidRDefault="00A21F1B" w:rsidP="00A21F1B">
      <w:pPr>
        <w:pStyle w:val="ListParagraph"/>
        <w:numPr>
          <w:ilvl w:val="0"/>
          <w:numId w:val="13"/>
        </w:numPr>
        <w:spacing w:after="0" w:line="240" w:lineRule="auto"/>
        <w:ind w:left="927" w:right="57"/>
        <w:jc w:val="both"/>
        <w:rPr>
          <w:rFonts w:ascii="Arial" w:eastAsia="Times New Roman" w:hAnsi="Arial" w:cs="Arial"/>
          <w:sz w:val="24"/>
          <w:szCs w:val="24"/>
          <w:lang w:eastAsia="en-GB"/>
        </w:rPr>
      </w:pPr>
      <w:r w:rsidRPr="000640B4">
        <w:rPr>
          <w:rFonts w:ascii="Arial" w:eastAsia="Times New Roman" w:hAnsi="Arial" w:cs="Arial"/>
          <w:b/>
          <w:sz w:val="24"/>
          <w:szCs w:val="24"/>
          <w:lang w:eastAsia="en-GB"/>
        </w:rPr>
        <w:lastRenderedPageBreak/>
        <w:t xml:space="preserve">TAKE ASSURANCE </w:t>
      </w:r>
      <w:r w:rsidRPr="000640B4">
        <w:rPr>
          <w:rFonts w:ascii="Arial" w:eastAsia="Times New Roman" w:hAnsi="Arial" w:cs="Arial"/>
          <w:sz w:val="24"/>
          <w:szCs w:val="24"/>
          <w:lang w:eastAsia="en-GB"/>
        </w:rPr>
        <w:t>on the actions being undertaken or identify any further actions required</w:t>
      </w:r>
    </w:p>
    <w:p w14:paraId="28F7E8F1" w14:textId="77777777" w:rsidR="00A21F1B" w:rsidRDefault="00A21F1B" w:rsidP="00A21F1B">
      <w:pPr>
        <w:pStyle w:val="ListParagraph"/>
        <w:numPr>
          <w:ilvl w:val="0"/>
          <w:numId w:val="13"/>
        </w:numPr>
        <w:spacing w:after="0" w:line="240" w:lineRule="auto"/>
        <w:ind w:left="927" w:right="57"/>
        <w:jc w:val="both"/>
        <w:rPr>
          <w:rFonts w:ascii="Arial" w:eastAsia="Times New Roman" w:hAnsi="Arial" w:cs="Arial"/>
          <w:sz w:val="24"/>
          <w:szCs w:val="24"/>
          <w:lang w:eastAsia="en-GB"/>
        </w:rPr>
      </w:pPr>
      <w:r w:rsidRPr="00D86266">
        <w:rPr>
          <w:rFonts w:ascii="Arial" w:eastAsia="Times New Roman" w:hAnsi="Arial" w:cs="Arial"/>
          <w:b/>
          <w:sz w:val="24"/>
          <w:szCs w:val="24"/>
          <w:lang w:eastAsia="en-GB"/>
        </w:rPr>
        <w:t xml:space="preserve">SUPPORT </w:t>
      </w:r>
      <w:r w:rsidRPr="00D86266">
        <w:rPr>
          <w:rFonts w:ascii="Arial" w:eastAsia="Times New Roman" w:hAnsi="Arial" w:cs="Arial"/>
          <w:sz w:val="24"/>
          <w:szCs w:val="24"/>
          <w:lang w:eastAsia="en-GB"/>
        </w:rPr>
        <w:t xml:space="preserve">the development of a </w:t>
      </w:r>
      <w:r>
        <w:rPr>
          <w:rFonts w:ascii="Arial" w:eastAsia="Times New Roman" w:hAnsi="Arial" w:cs="Arial"/>
          <w:sz w:val="24"/>
          <w:szCs w:val="24"/>
          <w:lang w:eastAsia="en-GB"/>
        </w:rPr>
        <w:t>revised p</w:t>
      </w:r>
      <w:r w:rsidRPr="00D86266">
        <w:rPr>
          <w:rFonts w:ascii="Arial" w:eastAsia="Times New Roman" w:hAnsi="Arial" w:cs="Arial"/>
          <w:sz w:val="24"/>
          <w:szCs w:val="24"/>
          <w:lang w:eastAsia="en-GB"/>
        </w:rPr>
        <w:t xml:space="preserve">lan for 2024/25 </w:t>
      </w:r>
      <w:r>
        <w:rPr>
          <w:rFonts w:ascii="Arial" w:eastAsia="Times New Roman" w:hAnsi="Arial" w:cs="Arial"/>
          <w:sz w:val="24"/>
          <w:szCs w:val="24"/>
          <w:lang w:eastAsia="en-GB"/>
        </w:rPr>
        <w:t>for consideration and approval at a future Board meeting in September 2024</w:t>
      </w:r>
    </w:p>
    <w:p w14:paraId="49B02816" w14:textId="77777777" w:rsidR="00A21F1B" w:rsidRPr="00230E6A" w:rsidRDefault="00A21F1B" w:rsidP="00A21F1B">
      <w:pPr>
        <w:pStyle w:val="ListParagraph"/>
        <w:numPr>
          <w:ilvl w:val="0"/>
          <w:numId w:val="13"/>
        </w:numPr>
        <w:spacing w:after="0" w:line="240" w:lineRule="auto"/>
        <w:ind w:left="927" w:right="57"/>
        <w:jc w:val="both"/>
        <w:rPr>
          <w:rFonts w:ascii="Arial" w:eastAsia="Times New Roman" w:hAnsi="Arial" w:cs="Arial"/>
          <w:sz w:val="24"/>
          <w:szCs w:val="24"/>
          <w:lang w:eastAsia="en-GB"/>
        </w:rPr>
      </w:pPr>
      <w:r>
        <w:rPr>
          <w:rFonts w:ascii="Arial" w:eastAsia="Times New Roman" w:hAnsi="Arial" w:cs="Arial"/>
          <w:b/>
          <w:sz w:val="24"/>
          <w:szCs w:val="24"/>
          <w:lang w:eastAsia="en-GB"/>
        </w:rPr>
        <w:t xml:space="preserve">CONSIDER </w:t>
      </w:r>
      <w:r>
        <w:rPr>
          <w:rFonts w:ascii="Arial" w:eastAsia="Times New Roman" w:hAnsi="Arial" w:cs="Arial"/>
          <w:bCs/>
          <w:sz w:val="24"/>
          <w:szCs w:val="24"/>
          <w:lang w:eastAsia="en-GB"/>
        </w:rPr>
        <w:t>the current risks associated to financial performance</w:t>
      </w:r>
    </w:p>
    <w:p w14:paraId="05FEB939" w14:textId="77777777" w:rsidR="00A21F1B" w:rsidRPr="003F7896" w:rsidRDefault="00A21F1B" w:rsidP="00A21F1B">
      <w:pPr>
        <w:spacing w:after="0" w:line="240" w:lineRule="auto"/>
        <w:rPr>
          <w:rFonts w:ascii="Arial" w:hAnsi="Arial" w:cs="Arial"/>
          <w:sz w:val="24"/>
          <w:szCs w:val="24"/>
        </w:rPr>
      </w:pPr>
    </w:p>
    <w:p w14:paraId="18148265" w14:textId="77777777" w:rsidR="00A21F1B" w:rsidRPr="009B17AA" w:rsidRDefault="00A21F1B" w:rsidP="00A21F1B">
      <w:pPr>
        <w:spacing w:after="0" w:line="240" w:lineRule="auto"/>
        <w:rPr>
          <w:rFonts w:ascii="Arial" w:hAnsi="Arial" w:cs="Arial"/>
          <w:sz w:val="24"/>
          <w:szCs w:val="24"/>
          <w:highlight w:val="yellow"/>
        </w:rPr>
      </w:pPr>
    </w:p>
    <w:p w14:paraId="65DB297E" w14:textId="77777777" w:rsidR="00A21F1B" w:rsidRDefault="00A21F1B" w:rsidP="00A21F1B">
      <w:pPr>
        <w:spacing w:after="0" w:line="240" w:lineRule="auto"/>
        <w:rPr>
          <w:rFonts w:ascii="Arial" w:hAnsi="Arial" w:cs="Arial"/>
          <w:sz w:val="24"/>
          <w:szCs w:val="24"/>
          <w:highlight w:val="yellow"/>
        </w:rPr>
      </w:pPr>
      <w:r>
        <w:rPr>
          <w:rFonts w:ascii="Arial" w:hAnsi="Arial" w:cs="Arial"/>
          <w:sz w:val="24"/>
          <w:szCs w:val="24"/>
          <w:highlight w:val="yellow"/>
        </w:rPr>
        <w:br w:type="page"/>
      </w:r>
    </w:p>
    <w:p w14:paraId="23D3A795" w14:textId="77777777" w:rsidR="00A21F1B" w:rsidRPr="009B17AA" w:rsidRDefault="00A21F1B" w:rsidP="00A21F1B">
      <w:pPr>
        <w:spacing w:after="0" w:line="240" w:lineRule="auto"/>
        <w:rPr>
          <w:rFonts w:ascii="Arial" w:hAnsi="Arial" w:cs="Arial"/>
          <w:sz w:val="24"/>
          <w:szCs w:val="24"/>
          <w:highlight w:val="yellow"/>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A21F1B" w:rsidRPr="00D6666F" w14:paraId="4EEA2986" w14:textId="77777777" w:rsidTr="0080270B">
        <w:tc>
          <w:tcPr>
            <w:tcW w:w="9245" w:type="dxa"/>
            <w:gridSpan w:val="4"/>
            <w:shd w:val="clear" w:color="auto" w:fill="D5DCE4" w:themeFill="text2" w:themeFillTint="33"/>
          </w:tcPr>
          <w:p w14:paraId="09D0CCAF" w14:textId="77777777" w:rsidR="00A21F1B" w:rsidRPr="00D6666F" w:rsidRDefault="00A21F1B" w:rsidP="0080270B">
            <w:pPr>
              <w:rPr>
                <w:rFonts w:ascii="Arial" w:hAnsi="Arial" w:cs="Arial"/>
                <w:b/>
                <w:sz w:val="24"/>
                <w:szCs w:val="24"/>
              </w:rPr>
            </w:pPr>
            <w:r w:rsidRPr="00D6666F">
              <w:rPr>
                <w:rFonts w:ascii="Arial" w:hAnsi="Arial" w:cs="Arial"/>
                <w:b/>
                <w:sz w:val="24"/>
                <w:szCs w:val="24"/>
              </w:rPr>
              <w:t>Governance and Assurance</w:t>
            </w:r>
          </w:p>
          <w:p w14:paraId="2A4908FA" w14:textId="77777777" w:rsidR="00A21F1B" w:rsidRPr="00D6666F" w:rsidRDefault="00A21F1B" w:rsidP="0080270B">
            <w:pPr>
              <w:rPr>
                <w:rFonts w:ascii="Arial" w:hAnsi="Arial" w:cs="Arial"/>
                <w:sz w:val="24"/>
                <w:szCs w:val="24"/>
              </w:rPr>
            </w:pPr>
          </w:p>
        </w:tc>
      </w:tr>
      <w:tr w:rsidR="00A21F1B" w:rsidRPr="00D6666F" w14:paraId="510E9F22" w14:textId="77777777" w:rsidTr="0080270B">
        <w:tc>
          <w:tcPr>
            <w:tcW w:w="1809" w:type="dxa"/>
            <w:vMerge w:val="restart"/>
          </w:tcPr>
          <w:p w14:paraId="0847D732" w14:textId="77777777" w:rsidR="00A21F1B" w:rsidRPr="00D6666F" w:rsidRDefault="00A21F1B" w:rsidP="0080270B">
            <w:pPr>
              <w:rPr>
                <w:rFonts w:ascii="Arial" w:hAnsi="Arial" w:cs="Arial"/>
                <w:b/>
                <w:sz w:val="24"/>
                <w:szCs w:val="24"/>
              </w:rPr>
            </w:pPr>
            <w:r w:rsidRPr="00D6666F">
              <w:rPr>
                <w:rFonts w:ascii="Arial" w:hAnsi="Arial" w:cs="Arial"/>
                <w:b/>
                <w:sz w:val="24"/>
                <w:szCs w:val="24"/>
              </w:rPr>
              <w:t>Link to Enabling Objectives</w:t>
            </w:r>
          </w:p>
          <w:p w14:paraId="471740A7" w14:textId="77777777" w:rsidR="00A21F1B" w:rsidRPr="00D6666F" w:rsidRDefault="00A21F1B" w:rsidP="0080270B">
            <w:pPr>
              <w:rPr>
                <w:rFonts w:ascii="Arial" w:hAnsi="Arial" w:cs="Arial"/>
                <w:b/>
                <w:sz w:val="24"/>
                <w:szCs w:val="24"/>
              </w:rPr>
            </w:pPr>
            <w:r w:rsidRPr="00D6666F">
              <w:rPr>
                <w:rFonts w:ascii="Arial" w:hAnsi="Arial" w:cs="Arial"/>
                <w:b/>
                <w:i/>
                <w:sz w:val="18"/>
                <w:szCs w:val="24"/>
              </w:rPr>
              <w:t>(please choose)</w:t>
            </w:r>
          </w:p>
        </w:tc>
        <w:tc>
          <w:tcPr>
            <w:tcW w:w="7436" w:type="dxa"/>
            <w:gridSpan w:val="3"/>
            <w:shd w:val="clear" w:color="auto" w:fill="BDD6EE" w:themeFill="accent1" w:themeFillTint="66"/>
          </w:tcPr>
          <w:p w14:paraId="621815F1" w14:textId="77777777" w:rsidR="00A21F1B" w:rsidRPr="00D6666F" w:rsidRDefault="00A21F1B" w:rsidP="0080270B">
            <w:pPr>
              <w:jc w:val="both"/>
              <w:rPr>
                <w:rFonts w:ascii="Arial" w:hAnsi="Arial" w:cs="Arial"/>
                <w:b/>
                <w:sz w:val="20"/>
                <w:szCs w:val="20"/>
              </w:rPr>
            </w:pPr>
            <w:r w:rsidRPr="00D6666F">
              <w:rPr>
                <w:rFonts w:ascii="Arial" w:hAnsi="Arial" w:cs="Arial"/>
                <w:b/>
                <w:sz w:val="20"/>
                <w:szCs w:val="20"/>
              </w:rPr>
              <w:t>Supporting better health and wellbeing by actively promoting and empowering people to live well in resilient communities</w:t>
            </w:r>
          </w:p>
        </w:tc>
      </w:tr>
      <w:tr w:rsidR="00A21F1B" w:rsidRPr="00D6666F" w14:paraId="1F9AAB8D" w14:textId="77777777" w:rsidTr="0080270B">
        <w:tc>
          <w:tcPr>
            <w:tcW w:w="1809" w:type="dxa"/>
            <w:vMerge/>
          </w:tcPr>
          <w:p w14:paraId="38FBBA5D" w14:textId="77777777" w:rsidR="00A21F1B" w:rsidRPr="00D6666F" w:rsidRDefault="00A21F1B" w:rsidP="0080270B">
            <w:pPr>
              <w:rPr>
                <w:rFonts w:ascii="Arial" w:hAnsi="Arial" w:cs="Arial"/>
                <w:b/>
                <w:sz w:val="24"/>
                <w:szCs w:val="24"/>
              </w:rPr>
            </w:pPr>
          </w:p>
        </w:tc>
        <w:tc>
          <w:tcPr>
            <w:tcW w:w="5812" w:type="dxa"/>
            <w:gridSpan w:val="2"/>
          </w:tcPr>
          <w:p w14:paraId="2C29418D" w14:textId="77777777" w:rsidR="00A21F1B" w:rsidRPr="00D6666F" w:rsidRDefault="00A21F1B" w:rsidP="0080270B">
            <w:pPr>
              <w:rPr>
                <w:rFonts w:ascii="Arial" w:hAnsi="Arial" w:cs="Arial"/>
                <w:sz w:val="20"/>
                <w:szCs w:val="20"/>
              </w:rPr>
            </w:pPr>
            <w:r w:rsidRPr="00D6666F">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5C487CD" w14:textId="77777777" w:rsidR="00A21F1B" w:rsidRPr="00D6666F" w:rsidRDefault="00A21F1B" w:rsidP="0080270B">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A21F1B" w:rsidRPr="00D6666F" w14:paraId="6039C51E" w14:textId="77777777" w:rsidTr="0080270B">
        <w:tc>
          <w:tcPr>
            <w:tcW w:w="1809" w:type="dxa"/>
            <w:vMerge/>
          </w:tcPr>
          <w:p w14:paraId="0BB3FF2A" w14:textId="77777777" w:rsidR="00A21F1B" w:rsidRPr="00D6666F" w:rsidRDefault="00A21F1B" w:rsidP="0080270B">
            <w:pPr>
              <w:rPr>
                <w:rFonts w:ascii="Arial" w:hAnsi="Arial" w:cs="Arial"/>
                <w:b/>
                <w:sz w:val="24"/>
                <w:szCs w:val="24"/>
              </w:rPr>
            </w:pPr>
          </w:p>
        </w:tc>
        <w:tc>
          <w:tcPr>
            <w:tcW w:w="5812" w:type="dxa"/>
            <w:gridSpan w:val="2"/>
          </w:tcPr>
          <w:p w14:paraId="1350B7EA" w14:textId="77777777" w:rsidR="00A21F1B" w:rsidRPr="00D6666F" w:rsidRDefault="00A21F1B" w:rsidP="0080270B">
            <w:pPr>
              <w:rPr>
                <w:rFonts w:ascii="Arial" w:hAnsi="Arial" w:cs="Arial"/>
                <w:sz w:val="20"/>
                <w:szCs w:val="20"/>
              </w:rPr>
            </w:pPr>
            <w:r w:rsidRPr="00D6666F">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AAC54B1" w14:textId="77777777" w:rsidR="00A21F1B" w:rsidRPr="00D6666F" w:rsidRDefault="00A21F1B" w:rsidP="0080270B">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A21F1B" w:rsidRPr="00D6666F" w14:paraId="38C5C153" w14:textId="77777777" w:rsidTr="0080270B">
        <w:tc>
          <w:tcPr>
            <w:tcW w:w="1809" w:type="dxa"/>
            <w:vMerge/>
          </w:tcPr>
          <w:p w14:paraId="234C004B" w14:textId="77777777" w:rsidR="00A21F1B" w:rsidRPr="00D6666F" w:rsidRDefault="00A21F1B" w:rsidP="0080270B">
            <w:pPr>
              <w:rPr>
                <w:rFonts w:ascii="Arial" w:hAnsi="Arial" w:cs="Arial"/>
                <w:b/>
                <w:sz w:val="24"/>
                <w:szCs w:val="24"/>
              </w:rPr>
            </w:pPr>
          </w:p>
        </w:tc>
        <w:tc>
          <w:tcPr>
            <w:tcW w:w="5812" w:type="dxa"/>
            <w:gridSpan w:val="2"/>
          </w:tcPr>
          <w:p w14:paraId="35B40268" w14:textId="77777777" w:rsidR="00A21F1B" w:rsidRPr="00D6666F" w:rsidRDefault="00A21F1B" w:rsidP="0080270B">
            <w:pPr>
              <w:jc w:val="both"/>
              <w:rPr>
                <w:rFonts w:ascii="Arial" w:hAnsi="Arial" w:cs="Arial"/>
                <w:sz w:val="20"/>
                <w:szCs w:val="20"/>
              </w:rPr>
            </w:pPr>
            <w:r w:rsidRPr="00D6666F">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5CD1C5B" w14:textId="77777777" w:rsidR="00A21F1B" w:rsidRPr="00D6666F" w:rsidRDefault="00A21F1B" w:rsidP="0080270B">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A21F1B" w:rsidRPr="00D6666F" w14:paraId="0EBD5A33" w14:textId="77777777" w:rsidTr="0080270B">
        <w:tc>
          <w:tcPr>
            <w:tcW w:w="1809" w:type="dxa"/>
            <w:vMerge/>
          </w:tcPr>
          <w:p w14:paraId="15966712" w14:textId="77777777" w:rsidR="00A21F1B" w:rsidRPr="00D6666F" w:rsidRDefault="00A21F1B" w:rsidP="0080270B">
            <w:pPr>
              <w:rPr>
                <w:rFonts w:ascii="Arial" w:hAnsi="Arial" w:cs="Arial"/>
                <w:b/>
                <w:sz w:val="24"/>
                <w:szCs w:val="24"/>
              </w:rPr>
            </w:pPr>
          </w:p>
        </w:tc>
        <w:tc>
          <w:tcPr>
            <w:tcW w:w="7436" w:type="dxa"/>
            <w:gridSpan w:val="3"/>
            <w:shd w:val="clear" w:color="auto" w:fill="BDD6EE" w:themeFill="accent1" w:themeFillTint="66"/>
          </w:tcPr>
          <w:p w14:paraId="45FCCFD1" w14:textId="77777777" w:rsidR="00A21F1B" w:rsidRPr="00D6666F" w:rsidRDefault="00A21F1B" w:rsidP="0080270B">
            <w:pPr>
              <w:rPr>
                <w:rFonts w:ascii="Arial" w:hAnsi="Arial" w:cs="Arial"/>
                <w:b/>
                <w:sz w:val="20"/>
                <w:szCs w:val="20"/>
              </w:rPr>
            </w:pPr>
            <w:r w:rsidRPr="00D6666F">
              <w:rPr>
                <w:rFonts w:ascii="Arial" w:hAnsi="Arial" w:cs="Arial"/>
                <w:b/>
                <w:sz w:val="20"/>
                <w:szCs w:val="20"/>
              </w:rPr>
              <w:t xml:space="preserve">Deliver better care through excellent health and care services achieving the outcomes that matter most to people </w:t>
            </w:r>
          </w:p>
        </w:tc>
      </w:tr>
      <w:tr w:rsidR="00A21F1B" w:rsidRPr="00D6666F" w14:paraId="603C3747" w14:textId="77777777" w:rsidTr="0080270B">
        <w:tc>
          <w:tcPr>
            <w:tcW w:w="1809" w:type="dxa"/>
            <w:vMerge/>
          </w:tcPr>
          <w:p w14:paraId="1139FEC4" w14:textId="77777777" w:rsidR="00A21F1B" w:rsidRPr="00D6666F" w:rsidRDefault="00A21F1B" w:rsidP="0080270B">
            <w:pPr>
              <w:rPr>
                <w:rFonts w:ascii="Arial" w:hAnsi="Arial" w:cs="Arial"/>
                <w:b/>
                <w:sz w:val="24"/>
                <w:szCs w:val="24"/>
              </w:rPr>
            </w:pPr>
          </w:p>
        </w:tc>
        <w:tc>
          <w:tcPr>
            <w:tcW w:w="5812" w:type="dxa"/>
            <w:gridSpan w:val="2"/>
          </w:tcPr>
          <w:p w14:paraId="78EF6D6E" w14:textId="77777777" w:rsidR="00A21F1B" w:rsidRPr="00D6666F" w:rsidRDefault="00A21F1B" w:rsidP="0080270B">
            <w:pPr>
              <w:rPr>
                <w:rFonts w:ascii="Arial" w:hAnsi="Arial" w:cs="Arial"/>
                <w:sz w:val="20"/>
                <w:szCs w:val="20"/>
              </w:rPr>
            </w:pPr>
            <w:r w:rsidRPr="00D6666F">
              <w:rPr>
                <w:rFonts w:ascii="Arial" w:hAnsi="Arial" w:cs="Arial"/>
                <w:sz w:val="20"/>
                <w:szCs w:val="20"/>
              </w:rPr>
              <w:t xml:space="preserve">Best Value Outcomes and </w:t>
            </w:r>
            <w:proofErr w:type="gramStart"/>
            <w:r w:rsidRPr="00D6666F">
              <w:rPr>
                <w:rFonts w:ascii="Arial" w:hAnsi="Arial" w:cs="Arial"/>
                <w:sz w:val="20"/>
                <w:szCs w:val="20"/>
              </w:rPr>
              <w:t>High Quality</w:t>
            </w:r>
            <w:proofErr w:type="gramEnd"/>
            <w:r w:rsidRPr="00D6666F">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14461910" w14:textId="77777777" w:rsidR="00A21F1B" w:rsidRPr="00D6666F" w:rsidRDefault="00A21F1B" w:rsidP="0080270B">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A21F1B" w:rsidRPr="00D6666F" w14:paraId="61BADEEE" w14:textId="77777777" w:rsidTr="0080270B">
        <w:tc>
          <w:tcPr>
            <w:tcW w:w="1809" w:type="dxa"/>
            <w:vMerge/>
          </w:tcPr>
          <w:p w14:paraId="01218F0A" w14:textId="77777777" w:rsidR="00A21F1B" w:rsidRPr="00D6666F" w:rsidRDefault="00A21F1B" w:rsidP="0080270B">
            <w:pPr>
              <w:rPr>
                <w:rFonts w:ascii="Arial" w:hAnsi="Arial" w:cs="Arial"/>
                <w:b/>
                <w:sz w:val="24"/>
                <w:szCs w:val="24"/>
              </w:rPr>
            </w:pPr>
          </w:p>
        </w:tc>
        <w:tc>
          <w:tcPr>
            <w:tcW w:w="5812" w:type="dxa"/>
            <w:gridSpan w:val="2"/>
          </w:tcPr>
          <w:p w14:paraId="7F7929DA" w14:textId="77777777" w:rsidR="00A21F1B" w:rsidRPr="00D6666F" w:rsidRDefault="00A21F1B" w:rsidP="0080270B">
            <w:pPr>
              <w:rPr>
                <w:rFonts w:ascii="Arial" w:hAnsi="Arial" w:cs="Arial"/>
                <w:sz w:val="20"/>
                <w:szCs w:val="20"/>
              </w:rPr>
            </w:pPr>
            <w:r w:rsidRPr="00D6666F">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6478B60" w14:textId="77777777" w:rsidR="00A21F1B" w:rsidRPr="00D6666F" w:rsidRDefault="00A21F1B" w:rsidP="0080270B">
                <w:pPr>
                  <w:jc w:val="center"/>
                  <w:rPr>
                    <w:rFonts w:ascii="Arial" w:hAnsi="Arial" w:cs="Arial"/>
                    <w:sz w:val="20"/>
                    <w:szCs w:val="20"/>
                  </w:rPr>
                </w:pPr>
                <w:r w:rsidRPr="00D6666F">
                  <w:rPr>
                    <w:rFonts w:ascii="MS Gothic" w:eastAsia="MS Gothic" w:hAnsi="MS Gothic" w:cs="Arial" w:hint="eastAsia"/>
                    <w:sz w:val="20"/>
                    <w:szCs w:val="20"/>
                  </w:rPr>
                  <w:t>☐</w:t>
                </w:r>
              </w:p>
            </w:tc>
          </w:sdtContent>
        </w:sdt>
      </w:tr>
      <w:tr w:rsidR="00A21F1B" w:rsidRPr="00D6666F" w14:paraId="30F99788" w14:textId="77777777" w:rsidTr="0080270B">
        <w:tc>
          <w:tcPr>
            <w:tcW w:w="1809" w:type="dxa"/>
            <w:vMerge/>
          </w:tcPr>
          <w:p w14:paraId="5907305E" w14:textId="77777777" w:rsidR="00A21F1B" w:rsidRPr="00D6666F" w:rsidRDefault="00A21F1B" w:rsidP="0080270B">
            <w:pPr>
              <w:rPr>
                <w:rFonts w:ascii="Arial" w:hAnsi="Arial" w:cs="Arial"/>
                <w:b/>
                <w:sz w:val="24"/>
                <w:szCs w:val="24"/>
              </w:rPr>
            </w:pPr>
          </w:p>
        </w:tc>
        <w:tc>
          <w:tcPr>
            <w:tcW w:w="5812" w:type="dxa"/>
            <w:gridSpan w:val="2"/>
          </w:tcPr>
          <w:p w14:paraId="03D7732C" w14:textId="77777777" w:rsidR="00A21F1B" w:rsidRPr="00D6666F" w:rsidRDefault="00A21F1B" w:rsidP="0080270B">
            <w:pPr>
              <w:rPr>
                <w:rFonts w:ascii="Arial" w:hAnsi="Arial" w:cs="Arial"/>
                <w:b/>
                <w:sz w:val="20"/>
                <w:szCs w:val="20"/>
              </w:rPr>
            </w:pPr>
            <w:r w:rsidRPr="00D6666F">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B6A1D79" w14:textId="77777777" w:rsidR="00A21F1B" w:rsidRPr="00D6666F" w:rsidRDefault="00A21F1B" w:rsidP="0080270B">
                <w:pPr>
                  <w:jc w:val="center"/>
                  <w:rPr>
                    <w:rFonts w:ascii="Arial" w:hAnsi="Arial" w:cs="Arial"/>
                    <w:b/>
                    <w:sz w:val="20"/>
                    <w:szCs w:val="20"/>
                  </w:rPr>
                </w:pPr>
                <w:r w:rsidRPr="00D6666F">
                  <w:rPr>
                    <w:rFonts w:ascii="MS Gothic" w:eastAsia="MS Gothic" w:hAnsi="MS Gothic" w:cs="Arial" w:hint="eastAsia"/>
                    <w:sz w:val="20"/>
                    <w:szCs w:val="20"/>
                  </w:rPr>
                  <w:t>☐</w:t>
                </w:r>
              </w:p>
            </w:tc>
          </w:sdtContent>
        </w:sdt>
      </w:tr>
      <w:tr w:rsidR="00A21F1B" w:rsidRPr="00D6666F" w14:paraId="1C566FB3" w14:textId="77777777" w:rsidTr="0080270B">
        <w:tc>
          <w:tcPr>
            <w:tcW w:w="1809" w:type="dxa"/>
            <w:vMerge/>
          </w:tcPr>
          <w:p w14:paraId="7236F786" w14:textId="77777777" w:rsidR="00A21F1B" w:rsidRPr="00D6666F" w:rsidRDefault="00A21F1B" w:rsidP="0080270B">
            <w:pPr>
              <w:rPr>
                <w:rFonts w:ascii="Arial" w:hAnsi="Arial" w:cs="Arial"/>
                <w:b/>
                <w:sz w:val="24"/>
                <w:szCs w:val="24"/>
              </w:rPr>
            </w:pPr>
          </w:p>
        </w:tc>
        <w:tc>
          <w:tcPr>
            <w:tcW w:w="5812" w:type="dxa"/>
            <w:gridSpan w:val="2"/>
          </w:tcPr>
          <w:p w14:paraId="41C2B595" w14:textId="77777777" w:rsidR="00A21F1B" w:rsidRPr="00D6666F" w:rsidRDefault="00A21F1B" w:rsidP="0080270B">
            <w:pPr>
              <w:rPr>
                <w:rFonts w:ascii="Arial" w:hAnsi="Arial" w:cs="Arial"/>
                <w:b/>
                <w:sz w:val="20"/>
                <w:szCs w:val="20"/>
              </w:rPr>
            </w:pPr>
            <w:r w:rsidRPr="00D6666F">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5BCF02A" w14:textId="77777777" w:rsidR="00A21F1B" w:rsidRPr="00D6666F" w:rsidRDefault="00A21F1B" w:rsidP="0080270B">
                <w:pPr>
                  <w:jc w:val="center"/>
                  <w:rPr>
                    <w:rFonts w:ascii="Arial" w:hAnsi="Arial" w:cs="Arial"/>
                    <w:b/>
                    <w:sz w:val="20"/>
                    <w:szCs w:val="20"/>
                  </w:rPr>
                </w:pPr>
                <w:r w:rsidRPr="00D6666F">
                  <w:rPr>
                    <w:rFonts w:ascii="MS Gothic" w:eastAsia="MS Gothic" w:hAnsi="MS Gothic" w:cs="Arial" w:hint="eastAsia"/>
                    <w:sz w:val="20"/>
                    <w:szCs w:val="20"/>
                  </w:rPr>
                  <w:t>☐</w:t>
                </w:r>
              </w:p>
            </w:tc>
          </w:sdtContent>
        </w:sdt>
      </w:tr>
      <w:tr w:rsidR="00A21F1B" w:rsidRPr="00D6666F" w14:paraId="37B77F1A" w14:textId="77777777" w:rsidTr="0080270B">
        <w:tc>
          <w:tcPr>
            <w:tcW w:w="1809" w:type="dxa"/>
            <w:vMerge/>
          </w:tcPr>
          <w:p w14:paraId="3B07E3D8" w14:textId="77777777" w:rsidR="00A21F1B" w:rsidRPr="00D6666F" w:rsidRDefault="00A21F1B" w:rsidP="0080270B">
            <w:pPr>
              <w:rPr>
                <w:rFonts w:ascii="Arial" w:hAnsi="Arial" w:cs="Arial"/>
                <w:b/>
                <w:sz w:val="24"/>
                <w:szCs w:val="24"/>
              </w:rPr>
            </w:pPr>
          </w:p>
        </w:tc>
        <w:tc>
          <w:tcPr>
            <w:tcW w:w="5812" w:type="dxa"/>
            <w:gridSpan w:val="2"/>
          </w:tcPr>
          <w:p w14:paraId="38BCA9B0" w14:textId="77777777" w:rsidR="00A21F1B" w:rsidRPr="00D6666F" w:rsidRDefault="00A21F1B" w:rsidP="0080270B">
            <w:pPr>
              <w:rPr>
                <w:rFonts w:ascii="Arial" w:hAnsi="Arial" w:cs="Arial"/>
                <w:b/>
                <w:sz w:val="20"/>
                <w:szCs w:val="20"/>
              </w:rPr>
            </w:pPr>
            <w:r w:rsidRPr="00D6666F">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8C6A512" w14:textId="77777777" w:rsidR="00A21F1B" w:rsidRPr="00D6666F" w:rsidRDefault="00A21F1B" w:rsidP="0080270B">
                <w:pPr>
                  <w:jc w:val="center"/>
                  <w:rPr>
                    <w:rFonts w:ascii="Arial" w:hAnsi="Arial" w:cs="Arial"/>
                    <w:b/>
                    <w:sz w:val="20"/>
                    <w:szCs w:val="20"/>
                  </w:rPr>
                </w:pPr>
                <w:r w:rsidRPr="00D6666F">
                  <w:rPr>
                    <w:rFonts w:ascii="MS Gothic" w:eastAsia="MS Gothic" w:hAnsi="MS Gothic" w:cs="Arial" w:hint="eastAsia"/>
                    <w:sz w:val="20"/>
                    <w:szCs w:val="20"/>
                  </w:rPr>
                  <w:t>☐</w:t>
                </w:r>
              </w:p>
            </w:tc>
          </w:sdtContent>
        </w:sdt>
      </w:tr>
      <w:tr w:rsidR="00A21F1B" w:rsidRPr="00D6666F" w14:paraId="65291E84" w14:textId="77777777" w:rsidTr="0080270B">
        <w:tc>
          <w:tcPr>
            <w:tcW w:w="9245" w:type="dxa"/>
            <w:gridSpan w:val="4"/>
            <w:shd w:val="clear" w:color="auto" w:fill="D5DCE4" w:themeFill="text2" w:themeFillTint="33"/>
          </w:tcPr>
          <w:p w14:paraId="1593E0F0" w14:textId="77777777" w:rsidR="00A21F1B" w:rsidRPr="00D6666F" w:rsidRDefault="00A21F1B" w:rsidP="0080270B">
            <w:pPr>
              <w:rPr>
                <w:rFonts w:ascii="Arial" w:hAnsi="Arial" w:cs="Arial"/>
                <w:b/>
                <w:sz w:val="24"/>
                <w:szCs w:val="24"/>
              </w:rPr>
            </w:pPr>
            <w:r w:rsidRPr="00D6666F">
              <w:rPr>
                <w:rFonts w:ascii="Arial" w:hAnsi="Arial" w:cs="Arial"/>
                <w:b/>
                <w:sz w:val="24"/>
                <w:szCs w:val="24"/>
              </w:rPr>
              <w:t>Health and Care Standards</w:t>
            </w:r>
          </w:p>
        </w:tc>
      </w:tr>
      <w:tr w:rsidR="00A21F1B" w:rsidRPr="00D6666F" w14:paraId="30E51A17" w14:textId="77777777" w:rsidTr="0080270B">
        <w:tc>
          <w:tcPr>
            <w:tcW w:w="1809" w:type="dxa"/>
            <w:vMerge w:val="restart"/>
          </w:tcPr>
          <w:p w14:paraId="7584AB28" w14:textId="77777777" w:rsidR="00A21F1B" w:rsidRPr="00D6666F" w:rsidRDefault="00A21F1B" w:rsidP="0080270B">
            <w:pPr>
              <w:rPr>
                <w:rFonts w:ascii="Arial" w:hAnsi="Arial" w:cs="Arial"/>
                <w:sz w:val="24"/>
                <w:szCs w:val="24"/>
              </w:rPr>
            </w:pPr>
            <w:r w:rsidRPr="00D6666F">
              <w:rPr>
                <w:rFonts w:ascii="Arial" w:hAnsi="Arial" w:cs="Arial"/>
                <w:b/>
                <w:i/>
                <w:sz w:val="18"/>
                <w:szCs w:val="24"/>
              </w:rPr>
              <w:t>(please choose)</w:t>
            </w:r>
          </w:p>
        </w:tc>
        <w:tc>
          <w:tcPr>
            <w:tcW w:w="5812" w:type="dxa"/>
            <w:gridSpan w:val="2"/>
          </w:tcPr>
          <w:p w14:paraId="7DA70B5F" w14:textId="77777777" w:rsidR="00A21F1B" w:rsidRPr="00D6666F" w:rsidRDefault="00A21F1B" w:rsidP="0080270B">
            <w:pPr>
              <w:rPr>
                <w:rFonts w:ascii="Arial" w:hAnsi="Arial" w:cs="Arial"/>
                <w:sz w:val="20"/>
                <w:szCs w:val="18"/>
              </w:rPr>
            </w:pPr>
            <w:r w:rsidRPr="00D6666F">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C6C46CF" w14:textId="77777777" w:rsidR="00A21F1B" w:rsidRPr="00D6666F" w:rsidRDefault="00A21F1B" w:rsidP="0080270B">
                <w:pPr>
                  <w:jc w:val="center"/>
                  <w:rPr>
                    <w:rFonts w:ascii="Arial" w:hAnsi="Arial" w:cs="Arial"/>
                    <w:sz w:val="18"/>
                    <w:szCs w:val="18"/>
                  </w:rPr>
                </w:pPr>
                <w:r w:rsidRPr="00D6666F">
                  <w:rPr>
                    <w:rFonts w:ascii="MS Gothic" w:eastAsia="MS Gothic" w:hAnsi="MS Gothic" w:cs="Arial" w:hint="eastAsia"/>
                    <w:sz w:val="20"/>
                    <w:szCs w:val="20"/>
                  </w:rPr>
                  <w:t>☐</w:t>
                </w:r>
              </w:p>
            </w:tc>
          </w:sdtContent>
        </w:sdt>
      </w:tr>
      <w:tr w:rsidR="00A21F1B" w:rsidRPr="00D6666F" w14:paraId="488B26F2" w14:textId="77777777" w:rsidTr="0080270B">
        <w:tc>
          <w:tcPr>
            <w:tcW w:w="1809" w:type="dxa"/>
            <w:vMerge/>
          </w:tcPr>
          <w:p w14:paraId="6026A23F" w14:textId="77777777" w:rsidR="00A21F1B" w:rsidRPr="00D6666F" w:rsidRDefault="00A21F1B" w:rsidP="0080270B">
            <w:pPr>
              <w:rPr>
                <w:rFonts w:ascii="Arial" w:hAnsi="Arial" w:cs="Arial"/>
                <w:b/>
                <w:sz w:val="24"/>
                <w:szCs w:val="24"/>
              </w:rPr>
            </w:pPr>
          </w:p>
        </w:tc>
        <w:tc>
          <w:tcPr>
            <w:tcW w:w="5812" w:type="dxa"/>
            <w:gridSpan w:val="2"/>
          </w:tcPr>
          <w:p w14:paraId="452B2613" w14:textId="77777777" w:rsidR="00A21F1B" w:rsidRPr="00D6666F" w:rsidRDefault="00A21F1B" w:rsidP="0080270B">
            <w:pPr>
              <w:rPr>
                <w:rFonts w:ascii="Arial" w:hAnsi="Arial" w:cs="Arial"/>
                <w:b/>
                <w:sz w:val="20"/>
                <w:szCs w:val="24"/>
              </w:rPr>
            </w:pPr>
            <w:r w:rsidRPr="00D6666F">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36082EB" w14:textId="77777777" w:rsidR="00A21F1B" w:rsidRPr="00D6666F" w:rsidRDefault="00A21F1B" w:rsidP="0080270B">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A21F1B" w:rsidRPr="00D6666F" w14:paraId="6EF84130" w14:textId="77777777" w:rsidTr="0080270B">
        <w:tc>
          <w:tcPr>
            <w:tcW w:w="1809" w:type="dxa"/>
            <w:vMerge/>
          </w:tcPr>
          <w:p w14:paraId="1D61E6E3" w14:textId="77777777" w:rsidR="00A21F1B" w:rsidRPr="00D6666F" w:rsidRDefault="00A21F1B" w:rsidP="0080270B">
            <w:pPr>
              <w:rPr>
                <w:rFonts w:ascii="Arial" w:hAnsi="Arial" w:cs="Arial"/>
                <w:b/>
                <w:sz w:val="24"/>
                <w:szCs w:val="24"/>
              </w:rPr>
            </w:pPr>
          </w:p>
        </w:tc>
        <w:tc>
          <w:tcPr>
            <w:tcW w:w="5812" w:type="dxa"/>
            <w:gridSpan w:val="2"/>
          </w:tcPr>
          <w:p w14:paraId="4FE34531" w14:textId="77777777" w:rsidR="00A21F1B" w:rsidRPr="00D6666F" w:rsidRDefault="00A21F1B" w:rsidP="0080270B">
            <w:pPr>
              <w:rPr>
                <w:rFonts w:ascii="Arial" w:hAnsi="Arial" w:cs="Arial"/>
                <w:b/>
                <w:sz w:val="20"/>
                <w:szCs w:val="24"/>
              </w:rPr>
            </w:pPr>
            <w:proofErr w:type="gramStart"/>
            <w:r w:rsidRPr="00D6666F">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CE24184" w14:textId="77777777" w:rsidR="00A21F1B" w:rsidRPr="00D6666F" w:rsidRDefault="00A21F1B" w:rsidP="0080270B">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A21F1B" w:rsidRPr="00D6666F" w14:paraId="11CAFF05" w14:textId="77777777" w:rsidTr="0080270B">
        <w:tc>
          <w:tcPr>
            <w:tcW w:w="1809" w:type="dxa"/>
            <w:vMerge/>
          </w:tcPr>
          <w:p w14:paraId="44E9BF48" w14:textId="77777777" w:rsidR="00A21F1B" w:rsidRPr="00D6666F" w:rsidRDefault="00A21F1B" w:rsidP="0080270B">
            <w:pPr>
              <w:rPr>
                <w:rFonts w:ascii="Arial" w:hAnsi="Arial" w:cs="Arial"/>
                <w:b/>
                <w:sz w:val="24"/>
                <w:szCs w:val="24"/>
              </w:rPr>
            </w:pPr>
          </w:p>
        </w:tc>
        <w:tc>
          <w:tcPr>
            <w:tcW w:w="5812" w:type="dxa"/>
            <w:gridSpan w:val="2"/>
          </w:tcPr>
          <w:p w14:paraId="565BF5E9" w14:textId="77777777" w:rsidR="00A21F1B" w:rsidRPr="00D6666F" w:rsidRDefault="00A21F1B" w:rsidP="0080270B">
            <w:pPr>
              <w:rPr>
                <w:rFonts w:ascii="Arial" w:hAnsi="Arial" w:cs="Arial"/>
                <w:b/>
                <w:sz w:val="20"/>
                <w:szCs w:val="24"/>
              </w:rPr>
            </w:pPr>
            <w:r w:rsidRPr="00D6666F">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0F5D3CC" w14:textId="77777777" w:rsidR="00A21F1B" w:rsidRPr="00D6666F" w:rsidRDefault="00A21F1B" w:rsidP="0080270B">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A21F1B" w:rsidRPr="00D6666F" w14:paraId="187EC3EF" w14:textId="77777777" w:rsidTr="0080270B">
        <w:tc>
          <w:tcPr>
            <w:tcW w:w="1809" w:type="dxa"/>
            <w:vMerge/>
          </w:tcPr>
          <w:p w14:paraId="33A6285A" w14:textId="77777777" w:rsidR="00A21F1B" w:rsidRPr="00D6666F" w:rsidRDefault="00A21F1B" w:rsidP="0080270B">
            <w:pPr>
              <w:rPr>
                <w:rFonts w:ascii="Arial" w:hAnsi="Arial" w:cs="Arial"/>
                <w:b/>
                <w:sz w:val="24"/>
                <w:szCs w:val="24"/>
              </w:rPr>
            </w:pPr>
          </w:p>
        </w:tc>
        <w:tc>
          <w:tcPr>
            <w:tcW w:w="5812" w:type="dxa"/>
            <w:gridSpan w:val="2"/>
          </w:tcPr>
          <w:p w14:paraId="0866CDC1" w14:textId="77777777" w:rsidR="00A21F1B" w:rsidRPr="00D6666F" w:rsidRDefault="00A21F1B" w:rsidP="0080270B">
            <w:pPr>
              <w:rPr>
                <w:rFonts w:ascii="Arial" w:hAnsi="Arial" w:cs="Arial"/>
                <w:b/>
                <w:sz w:val="20"/>
                <w:szCs w:val="24"/>
              </w:rPr>
            </w:pPr>
            <w:r w:rsidRPr="00D6666F">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AF01C68" w14:textId="77777777" w:rsidR="00A21F1B" w:rsidRPr="00D6666F" w:rsidRDefault="00A21F1B" w:rsidP="0080270B">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A21F1B" w:rsidRPr="00D6666F" w14:paraId="2CFF413B" w14:textId="77777777" w:rsidTr="0080270B">
        <w:tc>
          <w:tcPr>
            <w:tcW w:w="1809" w:type="dxa"/>
            <w:vMerge/>
          </w:tcPr>
          <w:p w14:paraId="522F6EEE" w14:textId="77777777" w:rsidR="00A21F1B" w:rsidRPr="00D6666F" w:rsidRDefault="00A21F1B" w:rsidP="0080270B">
            <w:pPr>
              <w:rPr>
                <w:rFonts w:ascii="Arial" w:hAnsi="Arial" w:cs="Arial"/>
                <w:b/>
                <w:sz w:val="24"/>
                <w:szCs w:val="24"/>
              </w:rPr>
            </w:pPr>
          </w:p>
        </w:tc>
        <w:tc>
          <w:tcPr>
            <w:tcW w:w="5812" w:type="dxa"/>
            <w:gridSpan w:val="2"/>
          </w:tcPr>
          <w:p w14:paraId="00BF88C4" w14:textId="77777777" w:rsidR="00A21F1B" w:rsidRPr="00D6666F" w:rsidRDefault="00A21F1B" w:rsidP="0080270B">
            <w:pPr>
              <w:rPr>
                <w:rFonts w:ascii="Arial" w:hAnsi="Arial" w:cs="Arial"/>
                <w:b/>
                <w:sz w:val="20"/>
                <w:szCs w:val="24"/>
              </w:rPr>
            </w:pPr>
            <w:r w:rsidRPr="00D6666F">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EEE74AF" w14:textId="77777777" w:rsidR="00A21F1B" w:rsidRPr="00D6666F" w:rsidRDefault="00A21F1B" w:rsidP="0080270B">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A21F1B" w:rsidRPr="00D6666F" w14:paraId="7B265698" w14:textId="77777777" w:rsidTr="0080270B">
        <w:tc>
          <w:tcPr>
            <w:tcW w:w="1809" w:type="dxa"/>
            <w:vMerge/>
          </w:tcPr>
          <w:p w14:paraId="577649B3" w14:textId="77777777" w:rsidR="00A21F1B" w:rsidRPr="00D6666F" w:rsidRDefault="00A21F1B" w:rsidP="0080270B">
            <w:pPr>
              <w:rPr>
                <w:rFonts w:ascii="Arial" w:hAnsi="Arial" w:cs="Arial"/>
                <w:b/>
                <w:sz w:val="24"/>
                <w:szCs w:val="24"/>
              </w:rPr>
            </w:pPr>
          </w:p>
        </w:tc>
        <w:tc>
          <w:tcPr>
            <w:tcW w:w="5812" w:type="dxa"/>
            <w:gridSpan w:val="2"/>
          </w:tcPr>
          <w:p w14:paraId="6FF64CFD" w14:textId="77777777" w:rsidR="00A21F1B" w:rsidRPr="00D6666F" w:rsidRDefault="00A21F1B" w:rsidP="0080270B">
            <w:pPr>
              <w:rPr>
                <w:rFonts w:ascii="Arial" w:hAnsi="Arial" w:cs="Arial"/>
                <w:b/>
                <w:sz w:val="20"/>
                <w:szCs w:val="24"/>
              </w:rPr>
            </w:pPr>
            <w:r w:rsidRPr="00D6666F">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56F47481" w14:textId="77777777" w:rsidR="00A21F1B" w:rsidRPr="00D6666F" w:rsidRDefault="00A21F1B" w:rsidP="0080270B">
                <w:pPr>
                  <w:jc w:val="center"/>
                  <w:rPr>
                    <w:rFonts w:ascii="Arial" w:hAnsi="Arial" w:cs="Arial"/>
                    <w:b/>
                    <w:sz w:val="24"/>
                    <w:szCs w:val="24"/>
                  </w:rPr>
                </w:pPr>
                <w:r w:rsidRPr="00D6666F">
                  <w:rPr>
                    <w:rFonts w:ascii="MS Gothic" w:eastAsia="MS Gothic" w:hAnsi="MS Gothic" w:cs="Arial" w:hint="eastAsia"/>
                    <w:sz w:val="20"/>
                    <w:szCs w:val="20"/>
                  </w:rPr>
                  <w:t>☐</w:t>
                </w:r>
              </w:p>
            </w:tc>
          </w:sdtContent>
        </w:sdt>
      </w:tr>
      <w:tr w:rsidR="00A21F1B" w:rsidRPr="00D6666F" w14:paraId="7093E2AA" w14:textId="77777777" w:rsidTr="0080270B">
        <w:tc>
          <w:tcPr>
            <w:tcW w:w="9245" w:type="dxa"/>
            <w:gridSpan w:val="4"/>
            <w:shd w:val="clear" w:color="auto" w:fill="D5DCE4" w:themeFill="text2" w:themeFillTint="33"/>
          </w:tcPr>
          <w:p w14:paraId="08D50E57" w14:textId="77777777" w:rsidR="00A21F1B" w:rsidRPr="00D6666F" w:rsidRDefault="00A21F1B" w:rsidP="0080270B">
            <w:pPr>
              <w:rPr>
                <w:rFonts w:ascii="Arial" w:hAnsi="Arial" w:cs="Arial"/>
                <w:b/>
                <w:sz w:val="24"/>
                <w:szCs w:val="24"/>
              </w:rPr>
            </w:pPr>
            <w:r w:rsidRPr="00D6666F">
              <w:rPr>
                <w:rFonts w:ascii="Arial" w:hAnsi="Arial" w:cs="Arial"/>
                <w:b/>
                <w:sz w:val="24"/>
                <w:szCs w:val="24"/>
              </w:rPr>
              <w:t>Quality, Safety and Patient Experience</w:t>
            </w:r>
          </w:p>
        </w:tc>
      </w:tr>
      <w:tr w:rsidR="00A21F1B" w:rsidRPr="00D6666F" w14:paraId="2A4EAD01" w14:textId="77777777" w:rsidTr="0080270B">
        <w:tc>
          <w:tcPr>
            <w:tcW w:w="9245" w:type="dxa"/>
            <w:gridSpan w:val="4"/>
          </w:tcPr>
          <w:p w14:paraId="746B8366" w14:textId="77777777" w:rsidR="00A21F1B" w:rsidRPr="00D6666F" w:rsidRDefault="00A21F1B" w:rsidP="0080270B">
            <w:pPr>
              <w:rPr>
                <w:rFonts w:ascii="Arial" w:hAnsi="Arial" w:cs="Arial"/>
                <w:b/>
                <w:sz w:val="24"/>
                <w:szCs w:val="24"/>
              </w:rPr>
            </w:pPr>
            <w:r w:rsidRPr="00D6666F">
              <w:rPr>
                <w:rFonts w:ascii="Arial" w:hAnsi="Arial" w:cs="Arial"/>
                <w:sz w:val="24"/>
                <w:szCs w:val="24"/>
              </w:rPr>
              <w:t>Financial Governance supports quality, safety and patient experience.</w:t>
            </w:r>
          </w:p>
          <w:p w14:paraId="5B9CD2C5" w14:textId="77777777" w:rsidR="00A21F1B" w:rsidRPr="00D6666F" w:rsidRDefault="00A21F1B" w:rsidP="0080270B">
            <w:pPr>
              <w:rPr>
                <w:rFonts w:ascii="Arial" w:hAnsi="Arial" w:cs="Arial"/>
                <w:b/>
                <w:sz w:val="24"/>
                <w:szCs w:val="24"/>
              </w:rPr>
            </w:pPr>
          </w:p>
        </w:tc>
      </w:tr>
      <w:tr w:rsidR="00A21F1B" w:rsidRPr="00D6666F" w14:paraId="3A753248" w14:textId="77777777" w:rsidTr="0080270B">
        <w:tc>
          <w:tcPr>
            <w:tcW w:w="9245" w:type="dxa"/>
            <w:gridSpan w:val="4"/>
            <w:shd w:val="clear" w:color="auto" w:fill="D5DCE4" w:themeFill="text2" w:themeFillTint="33"/>
          </w:tcPr>
          <w:p w14:paraId="274FC63F" w14:textId="77777777" w:rsidR="00A21F1B" w:rsidRPr="00D6666F" w:rsidRDefault="00A21F1B" w:rsidP="0080270B">
            <w:pPr>
              <w:rPr>
                <w:rFonts w:ascii="Arial" w:hAnsi="Arial" w:cs="Arial"/>
                <w:b/>
                <w:sz w:val="24"/>
                <w:szCs w:val="24"/>
              </w:rPr>
            </w:pPr>
            <w:r w:rsidRPr="00D6666F">
              <w:rPr>
                <w:rFonts w:ascii="Arial" w:hAnsi="Arial" w:cs="Arial"/>
                <w:b/>
                <w:sz w:val="24"/>
                <w:szCs w:val="24"/>
              </w:rPr>
              <w:t>Financial Implications</w:t>
            </w:r>
          </w:p>
        </w:tc>
      </w:tr>
      <w:tr w:rsidR="00A21F1B" w:rsidRPr="00D6666F" w14:paraId="6C73B5CB" w14:textId="77777777" w:rsidTr="0080270B">
        <w:tc>
          <w:tcPr>
            <w:tcW w:w="9245" w:type="dxa"/>
            <w:gridSpan w:val="4"/>
          </w:tcPr>
          <w:p w14:paraId="3D16D45D" w14:textId="77777777" w:rsidR="00A21F1B" w:rsidRPr="00D6666F" w:rsidRDefault="00A21F1B" w:rsidP="0080270B">
            <w:pPr>
              <w:ind w:right="96"/>
              <w:rPr>
                <w:rFonts w:ascii="Arial" w:hAnsi="Arial" w:cs="Arial"/>
                <w:sz w:val="24"/>
                <w:szCs w:val="24"/>
              </w:rPr>
            </w:pPr>
            <w:r w:rsidRPr="00D6666F">
              <w:rPr>
                <w:rFonts w:ascii="Arial" w:hAnsi="Arial" w:cs="Arial"/>
                <w:sz w:val="24"/>
                <w:szCs w:val="24"/>
              </w:rPr>
              <w:t>The Board is reporting a breakeven financial outturn.</w:t>
            </w:r>
          </w:p>
          <w:p w14:paraId="2FDDD651" w14:textId="77777777" w:rsidR="00A21F1B" w:rsidRPr="00D6666F" w:rsidRDefault="00A21F1B" w:rsidP="0080270B">
            <w:pPr>
              <w:ind w:right="96"/>
              <w:rPr>
                <w:rFonts w:ascii="Arial" w:hAnsi="Arial" w:cs="Arial"/>
                <w:color w:val="FF0000"/>
                <w:sz w:val="24"/>
                <w:szCs w:val="24"/>
              </w:rPr>
            </w:pPr>
          </w:p>
        </w:tc>
      </w:tr>
      <w:tr w:rsidR="00A21F1B" w:rsidRPr="00D6666F" w14:paraId="079B9753" w14:textId="77777777" w:rsidTr="0080270B">
        <w:tc>
          <w:tcPr>
            <w:tcW w:w="9245" w:type="dxa"/>
            <w:gridSpan w:val="4"/>
            <w:shd w:val="clear" w:color="auto" w:fill="D5DCE4" w:themeFill="text2" w:themeFillTint="33"/>
          </w:tcPr>
          <w:p w14:paraId="2E121AD1" w14:textId="77777777" w:rsidR="00A21F1B" w:rsidRPr="00D6666F" w:rsidRDefault="00A21F1B" w:rsidP="0080270B">
            <w:pPr>
              <w:keepNext/>
              <w:keepLines/>
              <w:ind w:right="96"/>
              <w:rPr>
                <w:rFonts w:ascii="Arial" w:hAnsi="Arial" w:cs="Arial"/>
                <w:b/>
                <w:sz w:val="24"/>
                <w:szCs w:val="24"/>
              </w:rPr>
            </w:pPr>
            <w:r w:rsidRPr="00D6666F">
              <w:rPr>
                <w:rFonts w:ascii="Arial" w:hAnsi="Arial" w:cs="Arial"/>
                <w:b/>
                <w:sz w:val="24"/>
                <w:szCs w:val="24"/>
              </w:rPr>
              <w:t>Legal Implications (including equality and diversity assessment)</w:t>
            </w:r>
          </w:p>
        </w:tc>
      </w:tr>
      <w:tr w:rsidR="00A21F1B" w:rsidRPr="00D6666F" w14:paraId="2C617F11" w14:textId="77777777" w:rsidTr="0080270B">
        <w:tc>
          <w:tcPr>
            <w:tcW w:w="9245" w:type="dxa"/>
            <w:gridSpan w:val="4"/>
          </w:tcPr>
          <w:p w14:paraId="770904FE" w14:textId="77777777" w:rsidR="00A21F1B" w:rsidRPr="00D6666F" w:rsidRDefault="00A21F1B" w:rsidP="0080270B">
            <w:pPr>
              <w:ind w:right="96"/>
              <w:rPr>
                <w:rFonts w:ascii="Arial" w:hAnsi="Arial" w:cs="Arial"/>
                <w:sz w:val="24"/>
                <w:szCs w:val="24"/>
              </w:rPr>
            </w:pPr>
            <w:r w:rsidRPr="00D6666F">
              <w:rPr>
                <w:rFonts w:ascii="Arial" w:hAnsi="Arial" w:cs="Arial"/>
                <w:sz w:val="24"/>
                <w:szCs w:val="24"/>
              </w:rPr>
              <w:t>No implications for the Board to be aware of.</w:t>
            </w:r>
          </w:p>
          <w:p w14:paraId="30118D2B" w14:textId="77777777" w:rsidR="00A21F1B" w:rsidRPr="00D6666F" w:rsidRDefault="00A21F1B" w:rsidP="0080270B">
            <w:pPr>
              <w:ind w:right="96"/>
              <w:rPr>
                <w:rFonts w:ascii="Arial" w:hAnsi="Arial" w:cs="Arial"/>
                <w:color w:val="FF0000"/>
                <w:sz w:val="24"/>
                <w:szCs w:val="24"/>
              </w:rPr>
            </w:pPr>
          </w:p>
        </w:tc>
      </w:tr>
      <w:tr w:rsidR="00A21F1B" w:rsidRPr="00D6666F" w14:paraId="4B6CE365" w14:textId="77777777" w:rsidTr="0080270B">
        <w:tc>
          <w:tcPr>
            <w:tcW w:w="9245" w:type="dxa"/>
            <w:gridSpan w:val="4"/>
            <w:shd w:val="clear" w:color="auto" w:fill="D5DCE4" w:themeFill="text2" w:themeFillTint="33"/>
          </w:tcPr>
          <w:p w14:paraId="33547DDA" w14:textId="77777777" w:rsidR="00A21F1B" w:rsidRPr="00D6666F" w:rsidRDefault="00A21F1B" w:rsidP="0080270B">
            <w:pPr>
              <w:ind w:right="96"/>
              <w:rPr>
                <w:rFonts w:ascii="Arial" w:hAnsi="Arial" w:cs="Arial"/>
                <w:b/>
                <w:color w:val="FF0000"/>
                <w:sz w:val="24"/>
                <w:szCs w:val="24"/>
              </w:rPr>
            </w:pPr>
            <w:r w:rsidRPr="00D6666F">
              <w:rPr>
                <w:rFonts w:ascii="Arial" w:hAnsi="Arial" w:cs="Arial"/>
                <w:b/>
                <w:sz w:val="24"/>
                <w:szCs w:val="24"/>
              </w:rPr>
              <w:t>Staffing Implications</w:t>
            </w:r>
          </w:p>
        </w:tc>
      </w:tr>
      <w:tr w:rsidR="00A21F1B" w:rsidRPr="00D6666F" w14:paraId="325B6CFC" w14:textId="77777777" w:rsidTr="0080270B">
        <w:tc>
          <w:tcPr>
            <w:tcW w:w="9245" w:type="dxa"/>
            <w:gridSpan w:val="4"/>
          </w:tcPr>
          <w:p w14:paraId="2B5C734F" w14:textId="77777777" w:rsidR="00A21F1B" w:rsidRPr="00D6666F" w:rsidRDefault="00A21F1B" w:rsidP="0080270B">
            <w:pPr>
              <w:ind w:right="96"/>
              <w:rPr>
                <w:rFonts w:ascii="Arial" w:hAnsi="Arial" w:cs="Arial"/>
                <w:color w:val="FF0000"/>
                <w:sz w:val="24"/>
                <w:szCs w:val="24"/>
              </w:rPr>
            </w:pPr>
            <w:r w:rsidRPr="00D6666F">
              <w:rPr>
                <w:rFonts w:ascii="Arial" w:hAnsi="Arial" w:cs="Arial"/>
                <w:sz w:val="24"/>
                <w:szCs w:val="24"/>
              </w:rPr>
              <w:t>No implications for the Board to be aware of.</w:t>
            </w:r>
          </w:p>
          <w:p w14:paraId="14C05A78" w14:textId="77777777" w:rsidR="00A21F1B" w:rsidRPr="00D6666F" w:rsidRDefault="00A21F1B" w:rsidP="0080270B">
            <w:pPr>
              <w:ind w:right="96"/>
              <w:rPr>
                <w:rFonts w:ascii="Arial" w:hAnsi="Arial" w:cs="Arial"/>
                <w:color w:val="FF0000"/>
                <w:sz w:val="24"/>
                <w:szCs w:val="24"/>
              </w:rPr>
            </w:pPr>
          </w:p>
        </w:tc>
      </w:tr>
      <w:tr w:rsidR="00A21F1B" w:rsidRPr="00D6666F" w14:paraId="1A67D2A0" w14:textId="77777777" w:rsidTr="0080270B">
        <w:tc>
          <w:tcPr>
            <w:tcW w:w="9245" w:type="dxa"/>
            <w:gridSpan w:val="4"/>
            <w:shd w:val="clear" w:color="auto" w:fill="D5DCE4" w:themeFill="text2" w:themeFillTint="33"/>
          </w:tcPr>
          <w:p w14:paraId="7870CCA5" w14:textId="77777777" w:rsidR="00A21F1B" w:rsidRPr="00D6666F" w:rsidRDefault="00A21F1B" w:rsidP="0080270B">
            <w:pPr>
              <w:ind w:right="96"/>
              <w:rPr>
                <w:rFonts w:ascii="Arial" w:hAnsi="Arial" w:cs="Arial"/>
                <w:b/>
                <w:color w:val="FF0000"/>
                <w:sz w:val="24"/>
                <w:szCs w:val="24"/>
              </w:rPr>
            </w:pPr>
            <w:r w:rsidRPr="00D6666F">
              <w:rPr>
                <w:rFonts w:ascii="Arial" w:hAnsi="Arial" w:cs="Arial"/>
                <w:b/>
                <w:sz w:val="24"/>
                <w:szCs w:val="24"/>
              </w:rPr>
              <w:t>Long Term Implications (including the impact of the Well-being of Future Generations (Wales) Act 2015)</w:t>
            </w:r>
          </w:p>
        </w:tc>
      </w:tr>
      <w:tr w:rsidR="00A21F1B" w:rsidRPr="00D6666F" w14:paraId="1AFD98CC" w14:textId="77777777" w:rsidTr="0080270B">
        <w:tc>
          <w:tcPr>
            <w:tcW w:w="9245" w:type="dxa"/>
            <w:gridSpan w:val="4"/>
          </w:tcPr>
          <w:p w14:paraId="1C080132" w14:textId="77777777" w:rsidR="00A21F1B" w:rsidRPr="00D6666F" w:rsidRDefault="00A21F1B" w:rsidP="0080270B">
            <w:pPr>
              <w:shd w:val="clear" w:color="auto" w:fill="FFFFFF" w:themeFill="background1"/>
              <w:spacing w:before="100" w:beforeAutospacing="1"/>
              <w:jc w:val="both"/>
              <w:rPr>
                <w:rFonts w:ascii="Arial" w:eastAsia="Times New Roman" w:hAnsi="Arial" w:cs="Arial"/>
                <w:sz w:val="24"/>
                <w:szCs w:val="24"/>
                <w:lang w:val="en" w:eastAsia="en-GB"/>
              </w:rPr>
            </w:pPr>
            <w:r w:rsidRPr="00D6666F">
              <w:rPr>
                <w:rFonts w:ascii="Arial" w:hAnsi="Arial" w:cs="Arial"/>
                <w:sz w:val="24"/>
                <w:szCs w:val="24"/>
              </w:rPr>
              <w:t>No implications for the Board to be aware of.</w:t>
            </w:r>
          </w:p>
          <w:p w14:paraId="7A22900F" w14:textId="77777777" w:rsidR="00A21F1B" w:rsidRPr="00D6666F" w:rsidRDefault="00A21F1B" w:rsidP="0080270B">
            <w:pPr>
              <w:ind w:right="96"/>
              <w:rPr>
                <w:rFonts w:ascii="Arial" w:hAnsi="Arial" w:cs="Arial"/>
                <w:color w:val="FF0000"/>
                <w:sz w:val="24"/>
                <w:szCs w:val="24"/>
              </w:rPr>
            </w:pPr>
          </w:p>
        </w:tc>
      </w:tr>
      <w:tr w:rsidR="00A21F1B" w:rsidRPr="00D6666F" w14:paraId="4A75BA42" w14:textId="77777777" w:rsidTr="0080270B">
        <w:tc>
          <w:tcPr>
            <w:tcW w:w="2470" w:type="dxa"/>
            <w:gridSpan w:val="2"/>
          </w:tcPr>
          <w:p w14:paraId="0DDB7BA4" w14:textId="77777777" w:rsidR="00A21F1B" w:rsidRPr="00D6666F" w:rsidRDefault="00A21F1B" w:rsidP="0080270B">
            <w:pPr>
              <w:ind w:right="96"/>
              <w:rPr>
                <w:rFonts w:ascii="Arial" w:hAnsi="Arial" w:cs="Arial"/>
                <w:color w:val="FF0000"/>
                <w:sz w:val="24"/>
                <w:szCs w:val="24"/>
              </w:rPr>
            </w:pPr>
            <w:r w:rsidRPr="00D6666F">
              <w:rPr>
                <w:rFonts w:ascii="Arial" w:hAnsi="Arial" w:cs="Arial"/>
                <w:b/>
                <w:color w:val="000000" w:themeColor="text1"/>
                <w:sz w:val="24"/>
                <w:szCs w:val="24"/>
              </w:rPr>
              <w:t>Report History</w:t>
            </w:r>
          </w:p>
        </w:tc>
        <w:tc>
          <w:tcPr>
            <w:tcW w:w="6775" w:type="dxa"/>
            <w:gridSpan w:val="2"/>
          </w:tcPr>
          <w:p w14:paraId="3822F887" w14:textId="77777777" w:rsidR="00A21F1B" w:rsidRPr="00D6666F" w:rsidRDefault="00A21F1B" w:rsidP="0080270B">
            <w:pPr>
              <w:ind w:right="96"/>
              <w:rPr>
                <w:rFonts w:ascii="Arial" w:hAnsi="Arial" w:cs="Arial"/>
                <w:sz w:val="24"/>
                <w:szCs w:val="24"/>
              </w:rPr>
            </w:pPr>
            <w:r w:rsidRPr="00D6666F">
              <w:rPr>
                <w:rFonts w:ascii="Arial" w:hAnsi="Arial" w:cs="Arial"/>
                <w:sz w:val="24"/>
                <w:szCs w:val="24"/>
              </w:rPr>
              <w:t>Board receives an update on the financial position at every meeting</w:t>
            </w:r>
          </w:p>
          <w:p w14:paraId="30A5247E" w14:textId="77777777" w:rsidR="00A21F1B" w:rsidRPr="00D6666F" w:rsidRDefault="00A21F1B" w:rsidP="0080270B">
            <w:pPr>
              <w:ind w:right="96"/>
              <w:rPr>
                <w:rFonts w:ascii="Arial" w:hAnsi="Arial" w:cs="Arial"/>
                <w:color w:val="FF0000"/>
                <w:sz w:val="24"/>
                <w:szCs w:val="24"/>
              </w:rPr>
            </w:pPr>
          </w:p>
        </w:tc>
      </w:tr>
      <w:tr w:rsidR="00A21F1B" w:rsidRPr="00D6666F" w14:paraId="231EA7E1" w14:textId="77777777" w:rsidTr="0080270B">
        <w:tc>
          <w:tcPr>
            <w:tcW w:w="2470" w:type="dxa"/>
            <w:gridSpan w:val="2"/>
          </w:tcPr>
          <w:p w14:paraId="21775091" w14:textId="77777777" w:rsidR="00A21F1B" w:rsidRPr="00D6666F" w:rsidRDefault="00A21F1B" w:rsidP="0080270B">
            <w:pPr>
              <w:ind w:right="96"/>
              <w:rPr>
                <w:rFonts w:ascii="Arial" w:hAnsi="Arial" w:cs="Arial"/>
                <w:b/>
                <w:color w:val="000000" w:themeColor="text1"/>
                <w:sz w:val="24"/>
                <w:szCs w:val="24"/>
              </w:rPr>
            </w:pPr>
            <w:r w:rsidRPr="00D6666F">
              <w:rPr>
                <w:rFonts w:ascii="Arial" w:hAnsi="Arial" w:cs="Arial"/>
                <w:b/>
                <w:color w:val="000000" w:themeColor="text1"/>
                <w:sz w:val="24"/>
                <w:szCs w:val="24"/>
              </w:rPr>
              <w:t>Appendices</w:t>
            </w:r>
          </w:p>
        </w:tc>
        <w:tc>
          <w:tcPr>
            <w:tcW w:w="6775" w:type="dxa"/>
            <w:gridSpan w:val="2"/>
          </w:tcPr>
          <w:p w14:paraId="795A954D" w14:textId="77777777" w:rsidR="00A21F1B" w:rsidRPr="00D6666F" w:rsidRDefault="00A21F1B" w:rsidP="0080270B">
            <w:pPr>
              <w:ind w:right="96"/>
              <w:rPr>
                <w:rFonts w:ascii="Arial" w:hAnsi="Arial" w:cs="Arial"/>
                <w:color w:val="000000" w:themeColor="text1"/>
                <w:sz w:val="24"/>
                <w:szCs w:val="24"/>
              </w:rPr>
            </w:pPr>
            <w:r w:rsidRPr="00D6666F">
              <w:rPr>
                <w:rFonts w:ascii="Arial" w:hAnsi="Arial" w:cs="Arial"/>
                <w:color w:val="000000" w:themeColor="text1"/>
                <w:sz w:val="24"/>
                <w:szCs w:val="24"/>
              </w:rPr>
              <w:t>Appendix 1 – supplementary information</w:t>
            </w:r>
          </w:p>
        </w:tc>
      </w:tr>
    </w:tbl>
    <w:p w14:paraId="6A1B34C8" w14:textId="77777777" w:rsidR="00A21F1B" w:rsidRPr="00D6666F" w:rsidRDefault="00A21F1B" w:rsidP="00A21F1B">
      <w:pPr>
        <w:keepLines/>
        <w:spacing w:after="0" w:line="240" w:lineRule="auto"/>
        <w:ind w:left="567" w:right="95"/>
        <w:jc w:val="both"/>
        <w:rPr>
          <w:rFonts w:ascii="Arial" w:hAnsi="Arial" w:cs="Arial"/>
          <w:sz w:val="24"/>
          <w:szCs w:val="24"/>
        </w:rPr>
      </w:pPr>
    </w:p>
    <w:p w14:paraId="30C4D8E3" w14:textId="77777777" w:rsidR="00A21F1B" w:rsidRPr="00D6666F" w:rsidRDefault="00A21F1B" w:rsidP="00A21F1B">
      <w:pPr>
        <w:keepLines/>
        <w:spacing w:after="0" w:line="240" w:lineRule="auto"/>
        <w:ind w:right="95"/>
        <w:jc w:val="both"/>
        <w:rPr>
          <w:rFonts w:ascii="Arial" w:hAnsi="Arial" w:cs="Arial"/>
          <w:b/>
          <w:sz w:val="24"/>
          <w:szCs w:val="24"/>
          <w:u w:val="single"/>
        </w:rPr>
      </w:pPr>
    </w:p>
    <w:p w14:paraId="0AC15C74" w14:textId="77777777" w:rsidR="00A21F1B" w:rsidRPr="00D6666F" w:rsidRDefault="00A21F1B" w:rsidP="00A21F1B">
      <w:pPr>
        <w:keepLines/>
        <w:spacing w:after="0" w:line="240" w:lineRule="auto"/>
        <w:ind w:right="95"/>
        <w:jc w:val="both"/>
        <w:rPr>
          <w:rFonts w:ascii="Arial" w:hAnsi="Arial" w:cs="Arial"/>
          <w:b/>
          <w:sz w:val="24"/>
          <w:szCs w:val="24"/>
          <w:u w:val="single"/>
        </w:rPr>
      </w:pPr>
    </w:p>
    <w:p w14:paraId="37047567" w14:textId="77777777" w:rsidR="00A21F1B" w:rsidRPr="00463A4A" w:rsidRDefault="00A21F1B" w:rsidP="00A21F1B">
      <w:pPr>
        <w:rPr>
          <w:rFonts w:ascii="Arial" w:hAnsi="Arial" w:cs="Arial"/>
          <w:b/>
          <w:sz w:val="24"/>
          <w:szCs w:val="24"/>
        </w:rPr>
      </w:pPr>
      <w:r w:rsidRPr="009B17AA">
        <w:rPr>
          <w:rFonts w:ascii="Arial" w:hAnsi="Arial" w:cs="Arial"/>
          <w:b/>
          <w:sz w:val="24"/>
          <w:szCs w:val="24"/>
          <w:highlight w:val="yellow"/>
          <w:u w:val="single"/>
        </w:rPr>
        <w:br w:type="page"/>
      </w:r>
      <w:r w:rsidRPr="00463A4A">
        <w:rPr>
          <w:rFonts w:ascii="Arial" w:hAnsi="Arial" w:cs="Arial"/>
          <w:b/>
          <w:sz w:val="24"/>
          <w:szCs w:val="24"/>
        </w:rPr>
        <w:lastRenderedPageBreak/>
        <w:t>APPENDIX 1 – FURTHER DETAIL ON VARIANCES BY TYPE OF SPEND</w:t>
      </w:r>
    </w:p>
    <w:p w14:paraId="4118D127" w14:textId="77777777" w:rsidR="00A21F1B" w:rsidRPr="00463A4A" w:rsidRDefault="00A21F1B" w:rsidP="00A21F1B">
      <w:pPr>
        <w:pStyle w:val="ListParagraph"/>
        <w:spacing w:after="0" w:line="240" w:lineRule="auto"/>
        <w:ind w:left="756"/>
        <w:rPr>
          <w:rFonts w:ascii="Arial" w:hAnsi="Arial" w:cs="Arial"/>
          <w:b/>
          <w:sz w:val="24"/>
          <w:szCs w:val="24"/>
        </w:rPr>
      </w:pPr>
    </w:p>
    <w:p w14:paraId="701C8BBF" w14:textId="77777777" w:rsidR="00A21F1B" w:rsidRDefault="00A21F1B" w:rsidP="00A21F1B">
      <w:pPr>
        <w:pStyle w:val="ListParagraph"/>
        <w:numPr>
          <w:ilvl w:val="0"/>
          <w:numId w:val="23"/>
        </w:numPr>
        <w:spacing w:after="0" w:line="240" w:lineRule="auto"/>
        <w:ind w:left="756"/>
        <w:rPr>
          <w:rFonts w:ascii="Arial" w:hAnsi="Arial" w:cs="Arial"/>
          <w:b/>
          <w:sz w:val="24"/>
          <w:szCs w:val="24"/>
        </w:rPr>
      </w:pPr>
      <w:r>
        <w:rPr>
          <w:rFonts w:ascii="Arial" w:hAnsi="Arial" w:cs="Arial"/>
          <w:b/>
          <w:sz w:val="24"/>
          <w:szCs w:val="24"/>
        </w:rPr>
        <w:t>Overview Financial Position</w:t>
      </w:r>
    </w:p>
    <w:p w14:paraId="122A22A3" w14:textId="77777777" w:rsidR="00A21F1B" w:rsidRDefault="00A21F1B" w:rsidP="00A21F1B">
      <w:pPr>
        <w:pStyle w:val="ListParagraph"/>
        <w:spacing w:after="0" w:line="240" w:lineRule="auto"/>
        <w:ind w:left="756"/>
        <w:rPr>
          <w:rFonts w:ascii="Arial" w:hAnsi="Arial" w:cs="Arial"/>
          <w:b/>
          <w:sz w:val="24"/>
          <w:szCs w:val="24"/>
        </w:rPr>
      </w:pPr>
    </w:p>
    <w:p w14:paraId="757F919E" w14:textId="77777777" w:rsidR="00A21F1B" w:rsidRDefault="00A21F1B" w:rsidP="00A21F1B">
      <w:pPr>
        <w:pStyle w:val="ListParagraph"/>
        <w:spacing w:after="0" w:line="240" w:lineRule="auto"/>
        <w:ind w:left="756"/>
        <w:rPr>
          <w:rFonts w:ascii="Arial" w:hAnsi="Arial" w:cs="Arial"/>
          <w:b/>
          <w:sz w:val="24"/>
          <w:szCs w:val="24"/>
        </w:rPr>
      </w:pPr>
      <w:r w:rsidRPr="00034F67">
        <w:rPr>
          <w:noProof/>
          <w:lang w:eastAsia="en-GB"/>
        </w:rPr>
        <w:drawing>
          <wp:inline distT="0" distB="0" distL="0" distR="0" wp14:anchorId="48D5A158" wp14:editId="469B8A41">
            <wp:extent cx="4353340" cy="6257925"/>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65623" cy="6275582"/>
                    </a:xfrm>
                    <a:prstGeom prst="rect">
                      <a:avLst/>
                    </a:prstGeom>
                    <a:noFill/>
                    <a:ln>
                      <a:noFill/>
                    </a:ln>
                  </pic:spPr>
                </pic:pic>
              </a:graphicData>
            </a:graphic>
          </wp:inline>
        </w:drawing>
      </w:r>
    </w:p>
    <w:p w14:paraId="3A024266" w14:textId="77777777" w:rsidR="00A21F1B" w:rsidRDefault="00A21F1B" w:rsidP="00A21F1B">
      <w:pPr>
        <w:pStyle w:val="ListParagraph"/>
        <w:spacing w:after="0" w:line="240" w:lineRule="auto"/>
        <w:ind w:left="756"/>
        <w:rPr>
          <w:rFonts w:ascii="Arial" w:hAnsi="Arial" w:cs="Arial"/>
          <w:b/>
          <w:sz w:val="24"/>
          <w:szCs w:val="24"/>
        </w:rPr>
      </w:pPr>
    </w:p>
    <w:p w14:paraId="03BA2165" w14:textId="77777777" w:rsidR="00A21F1B" w:rsidRDefault="00A21F1B" w:rsidP="00A21F1B">
      <w:pPr>
        <w:pStyle w:val="ListParagraph"/>
        <w:spacing w:after="0" w:line="240" w:lineRule="auto"/>
        <w:ind w:left="756"/>
        <w:rPr>
          <w:rFonts w:ascii="Arial" w:hAnsi="Arial" w:cs="Arial"/>
          <w:b/>
          <w:sz w:val="24"/>
          <w:szCs w:val="24"/>
        </w:rPr>
      </w:pPr>
    </w:p>
    <w:p w14:paraId="228D02BB" w14:textId="77777777" w:rsidR="005B1BF9" w:rsidRDefault="005B1BF9" w:rsidP="00A21F1B">
      <w:pPr>
        <w:pStyle w:val="ListParagraph"/>
        <w:spacing w:after="0" w:line="240" w:lineRule="auto"/>
        <w:ind w:left="756"/>
        <w:rPr>
          <w:rFonts w:ascii="Arial" w:hAnsi="Arial" w:cs="Arial"/>
          <w:b/>
          <w:sz w:val="24"/>
          <w:szCs w:val="24"/>
        </w:rPr>
      </w:pPr>
    </w:p>
    <w:p w14:paraId="3F2C4232" w14:textId="77777777" w:rsidR="005B1BF9" w:rsidRDefault="005B1BF9" w:rsidP="00A21F1B">
      <w:pPr>
        <w:pStyle w:val="ListParagraph"/>
        <w:spacing w:after="0" w:line="240" w:lineRule="auto"/>
        <w:ind w:left="756"/>
        <w:rPr>
          <w:rFonts w:ascii="Arial" w:hAnsi="Arial" w:cs="Arial"/>
          <w:b/>
          <w:sz w:val="24"/>
          <w:szCs w:val="24"/>
        </w:rPr>
      </w:pPr>
    </w:p>
    <w:p w14:paraId="7837A1D9" w14:textId="77777777" w:rsidR="005B1BF9" w:rsidRDefault="005B1BF9" w:rsidP="00A21F1B">
      <w:pPr>
        <w:pStyle w:val="ListParagraph"/>
        <w:spacing w:after="0" w:line="240" w:lineRule="auto"/>
        <w:ind w:left="756"/>
        <w:rPr>
          <w:rFonts w:ascii="Arial" w:hAnsi="Arial" w:cs="Arial"/>
          <w:b/>
          <w:sz w:val="24"/>
          <w:szCs w:val="24"/>
        </w:rPr>
      </w:pPr>
    </w:p>
    <w:p w14:paraId="4D818BD0" w14:textId="77777777" w:rsidR="005B1BF9" w:rsidRDefault="005B1BF9" w:rsidP="00A21F1B">
      <w:pPr>
        <w:pStyle w:val="ListParagraph"/>
        <w:spacing w:after="0" w:line="240" w:lineRule="auto"/>
        <w:ind w:left="756"/>
        <w:rPr>
          <w:rFonts w:ascii="Arial" w:hAnsi="Arial" w:cs="Arial"/>
          <w:b/>
          <w:sz w:val="24"/>
          <w:szCs w:val="24"/>
        </w:rPr>
      </w:pPr>
    </w:p>
    <w:p w14:paraId="3874BAD6" w14:textId="77777777" w:rsidR="005B1BF9" w:rsidRDefault="005B1BF9" w:rsidP="00A21F1B">
      <w:pPr>
        <w:pStyle w:val="ListParagraph"/>
        <w:spacing w:after="0" w:line="240" w:lineRule="auto"/>
        <w:ind w:left="756"/>
        <w:rPr>
          <w:rFonts w:ascii="Arial" w:hAnsi="Arial" w:cs="Arial"/>
          <w:b/>
          <w:sz w:val="24"/>
          <w:szCs w:val="24"/>
        </w:rPr>
      </w:pPr>
    </w:p>
    <w:p w14:paraId="6D5CC2A4" w14:textId="77777777" w:rsidR="005B1BF9" w:rsidRDefault="005B1BF9" w:rsidP="00A21F1B">
      <w:pPr>
        <w:pStyle w:val="ListParagraph"/>
        <w:spacing w:after="0" w:line="240" w:lineRule="auto"/>
        <w:ind w:left="756"/>
        <w:rPr>
          <w:rFonts w:ascii="Arial" w:hAnsi="Arial" w:cs="Arial"/>
          <w:b/>
          <w:sz w:val="24"/>
          <w:szCs w:val="24"/>
        </w:rPr>
      </w:pPr>
    </w:p>
    <w:p w14:paraId="22108AA6" w14:textId="77777777" w:rsidR="005B1BF9" w:rsidRDefault="005B1BF9" w:rsidP="00A21F1B">
      <w:pPr>
        <w:pStyle w:val="ListParagraph"/>
        <w:spacing w:after="0" w:line="240" w:lineRule="auto"/>
        <w:ind w:left="756"/>
        <w:rPr>
          <w:rFonts w:ascii="Arial" w:hAnsi="Arial" w:cs="Arial"/>
          <w:b/>
          <w:sz w:val="24"/>
          <w:szCs w:val="24"/>
        </w:rPr>
      </w:pPr>
    </w:p>
    <w:p w14:paraId="77929F0A" w14:textId="77777777" w:rsidR="005B1BF9" w:rsidRDefault="005B1BF9" w:rsidP="00A21F1B">
      <w:pPr>
        <w:pStyle w:val="ListParagraph"/>
        <w:spacing w:after="0" w:line="240" w:lineRule="auto"/>
        <w:ind w:left="756"/>
        <w:rPr>
          <w:rFonts w:ascii="Arial" w:hAnsi="Arial" w:cs="Arial"/>
          <w:b/>
          <w:sz w:val="24"/>
          <w:szCs w:val="24"/>
        </w:rPr>
      </w:pPr>
    </w:p>
    <w:p w14:paraId="169FC71B" w14:textId="77777777" w:rsidR="00A21F1B" w:rsidRDefault="00A21F1B" w:rsidP="005B1BF9">
      <w:pPr>
        <w:pStyle w:val="ListParagraph"/>
        <w:numPr>
          <w:ilvl w:val="0"/>
          <w:numId w:val="23"/>
        </w:numPr>
        <w:spacing w:after="0" w:line="240" w:lineRule="auto"/>
        <w:ind w:left="426" w:hanging="426"/>
        <w:rPr>
          <w:rFonts w:ascii="Arial" w:hAnsi="Arial" w:cs="Arial"/>
          <w:b/>
          <w:sz w:val="24"/>
          <w:szCs w:val="24"/>
        </w:rPr>
      </w:pPr>
      <w:r w:rsidRPr="00463A4A">
        <w:rPr>
          <w:rFonts w:ascii="Arial" w:hAnsi="Arial" w:cs="Arial"/>
          <w:b/>
          <w:sz w:val="24"/>
          <w:szCs w:val="24"/>
        </w:rPr>
        <w:lastRenderedPageBreak/>
        <w:t xml:space="preserve">Overview of Income </w:t>
      </w:r>
    </w:p>
    <w:p w14:paraId="0AA61F1E" w14:textId="77777777" w:rsidR="00A21F1B" w:rsidRDefault="00A21F1B" w:rsidP="00A21F1B">
      <w:pPr>
        <w:pStyle w:val="ListParagraph"/>
        <w:spacing w:after="0" w:line="240" w:lineRule="auto"/>
        <w:ind w:left="756"/>
        <w:rPr>
          <w:rFonts w:ascii="Arial" w:hAnsi="Arial" w:cs="Arial"/>
          <w:b/>
          <w:sz w:val="24"/>
          <w:szCs w:val="24"/>
        </w:rPr>
      </w:pPr>
      <w:r w:rsidRPr="00760C8A">
        <w:rPr>
          <w:noProof/>
          <w:lang w:eastAsia="en-GB"/>
        </w:rPr>
        <w:drawing>
          <wp:inline distT="0" distB="0" distL="0" distR="0" wp14:anchorId="5813BEEC" wp14:editId="08903F60">
            <wp:extent cx="3048000" cy="1495425"/>
            <wp:effectExtent l="0" t="0" r="0" b="9525"/>
            <wp:docPr id="55508607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48000" cy="1495425"/>
                    </a:xfrm>
                    <a:prstGeom prst="rect">
                      <a:avLst/>
                    </a:prstGeom>
                    <a:noFill/>
                    <a:ln>
                      <a:noFill/>
                    </a:ln>
                  </pic:spPr>
                </pic:pic>
              </a:graphicData>
            </a:graphic>
          </wp:inline>
        </w:drawing>
      </w:r>
    </w:p>
    <w:p w14:paraId="2204803E" w14:textId="77777777" w:rsidR="00A21F1B" w:rsidRPr="00294852" w:rsidRDefault="00A21F1B" w:rsidP="00A21F1B">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the subjective being used in R&amp;D between Income &amp; </w:t>
      </w:r>
      <w:proofErr w:type="gramStart"/>
      <w:r w:rsidRPr="00294852">
        <w:rPr>
          <w:rFonts w:ascii="Arial" w:hAnsi="Arial" w:cs="Arial"/>
          <w:i/>
          <w:sz w:val="20"/>
          <w:szCs w:val="20"/>
        </w:rPr>
        <w:t>Non Pay</w:t>
      </w:r>
      <w:proofErr w:type="gramEnd"/>
      <w:r w:rsidRPr="00294852">
        <w:rPr>
          <w:rFonts w:ascii="Arial" w:hAnsi="Arial" w:cs="Arial"/>
          <w:i/>
          <w:sz w:val="20"/>
          <w:szCs w:val="20"/>
        </w:rPr>
        <w:t xml:space="preserve"> totalling £3.9m</w:t>
      </w:r>
    </w:p>
    <w:p w14:paraId="21B882CC" w14:textId="77777777" w:rsidR="00A21F1B" w:rsidRPr="00463A4A" w:rsidRDefault="00A21F1B" w:rsidP="00A21F1B">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3E7E8F65" w14:textId="77777777" w:rsidR="00A21F1B" w:rsidRPr="00463A4A" w:rsidRDefault="00A21F1B" w:rsidP="00A21F1B">
      <w:pPr>
        <w:pStyle w:val="ListParagraph"/>
        <w:numPr>
          <w:ilvl w:val="0"/>
          <w:numId w:val="23"/>
        </w:numPr>
        <w:spacing w:after="0" w:line="240" w:lineRule="auto"/>
        <w:ind w:left="426" w:hanging="426"/>
        <w:rPr>
          <w:rFonts w:ascii="Arial" w:hAnsi="Arial" w:cs="Arial"/>
          <w:b/>
          <w:sz w:val="24"/>
          <w:szCs w:val="24"/>
        </w:rPr>
      </w:pPr>
      <w:r w:rsidRPr="00463A4A">
        <w:rPr>
          <w:rFonts w:ascii="Arial" w:hAnsi="Arial" w:cs="Arial"/>
          <w:b/>
          <w:sz w:val="24"/>
          <w:szCs w:val="24"/>
        </w:rPr>
        <w:t>Overview of Pay Variances</w:t>
      </w:r>
    </w:p>
    <w:p w14:paraId="184FF3E1" w14:textId="77777777" w:rsidR="00A21F1B" w:rsidRPr="00463A4A" w:rsidRDefault="00A21F1B" w:rsidP="00A21F1B">
      <w:pPr>
        <w:pStyle w:val="ListParagraph"/>
        <w:spacing w:after="0" w:line="240" w:lineRule="auto"/>
        <w:ind w:left="756"/>
        <w:rPr>
          <w:rFonts w:ascii="Arial" w:hAnsi="Arial" w:cs="Arial"/>
          <w:b/>
          <w:sz w:val="24"/>
          <w:szCs w:val="24"/>
        </w:rPr>
      </w:pPr>
    </w:p>
    <w:p w14:paraId="4E4BBE94" w14:textId="77777777" w:rsidR="00A21F1B" w:rsidRPr="00080A76" w:rsidRDefault="00A21F1B" w:rsidP="00A21F1B">
      <w:pPr>
        <w:pStyle w:val="ListParagraph"/>
        <w:spacing w:after="0" w:line="240" w:lineRule="auto"/>
        <w:ind w:left="567"/>
        <w:rPr>
          <w:rFonts w:ascii="Arial" w:hAnsi="Arial" w:cs="Arial"/>
          <w:b/>
          <w:i/>
          <w:sz w:val="24"/>
          <w:szCs w:val="24"/>
          <w:u w:val="single"/>
        </w:rPr>
      </w:pPr>
      <w:r w:rsidRPr="00080A76">
        <w:rPr>
          <w:rFonts w:ascii="Arial" w:hAnsi="Arial" w:cs="Arial"/>
          <w:b/>
          <w:i/>
          <w:sz w:val="24"/>
          <w:szCs w:val="24"/>
          <w:u w:val="single"/>
        </w:rPr>
        <w:t>Overall Variance by month</w:t>
      </w:r>
    </w:p>
    <w:p w14:paraId="4ADB0450" w14:textId="77777777" w:rsidR="00A21F1B" w:rsidRPr="00080A76" w:rsidRDefault="00A21F1B" w:rsidP="00A21F1B">
      <w:pPr>
        <w:pStyle w:val="ListParagraph"/>
        <w:spacing w:after="0" w:line="240" w:lineRule="auto"/>
        <w:ind w:left="567"/>
        <w:rPr>
          <w:rFonts w:ascii="Arial" w:hAnsi="Arial" w:cs="Arial"/>
          <w:b/>
          <w:i/>
          <w:sz w:val="24"/>
          <w:szCs w:val="24"/>
          <w:u w:val="single"/>
        </w:rPr>
      </w:pPr>
    </w:p>
    <w:p w14:paraId="4F415504" w14:textId="77777777" w:rsidR="00A21F1B" w:rsidRDefault="00A21F1B" w:rsidP="00A21F1B">
      <w:pPr>
        <w:spacing w:after="0" w:line="240" w:lineRule="auto"/>
        <w:ind w:firstLine="720"/>
        <w:rPr>
          <w:rFonts w:ascii="Arial" w:hAnsi="Arial" w:cs="Arial"/>
          <w:b/>
          <w:i/>
          <w:sz w:val="24"/>
          <w:szCs w:val="24"/>
          <w:u w:val="single"/>
        </w:rPr>
      </w:pPr>
      <w:r w:rsidRPr="00966024">
        <w:rPr>
          <w:noProof/>
        </w:rPr>
        <w:drawing>
          <wp:inline distT="0" distB="0" distL="0" distR="0" wp14:anchorId="20DBFEF9" wp14:editId="32D159AB">
            <wp:extent cx="4524375" cy="1495425"/>
            <wp:effectExtent l="0" t="0" r="9525" b="9525"/>
            <wp:docPr id="329204148" name="Picture 329204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24375" cy="1495425"/>
                    </a:xfrm>
                    <a:prstGeom prst="rect">
                      <a:avLst/>
                    </a:prstGeom>
                    <a:noFill/>
                    <a:ln>
                      <a:noFill/>
                    </a:ln>
                  </pic:spPr>
                </pic:pic>
              </a:graphicData>
            </a:graphic>
          </wp:inline>
        </w:drawing>
      </w:r>
    </w:p>
    <w:p w14:paraId="18676022" w14:textId="77777777" w:rsidR="00A21F1B" w:rsidRDefault="00A21F1B" w:rsidP="00A21F1B">
      <w:pPr>
        <w:spacing w:after="0" w:line="240" w:lineRule="auto"/>
        <w:ind w:firstLine="720"/>
        <w:rPr>
          <w:rFonts w:ascii="Arial" w:hAnsi="Arial" w:cs="Arial"/>
          <w:b/>
          <w:i/>
          <w:sz w:val="24"/>
          <w:szCs w:val="24"/>
          <w:u w:val="single"/>
        </w:rPr>
      </w:pPr>
    </w:p>
    <w:p w14:paraId="50DFBE7C" w14:textId="77777777" w:rsidR="00A21F1B" w:rsidRDefault="00A21F1B" w:rsidP="00A21F1B">
      <w:pPr>
        <w:spacing w:after="0" w:line="240" w:lineRule="auto"/>
        <w:ind w:firstLine="720"/>
        <w:rPr>
          <w:rFonts w:ascii="Arial" w:hAnsi="Arial" w:cs="Arial"/>
          <w:b/>
          <w:i/>
          <w:sz w:val="24"/>
          <w:szCs w:val="24"/>
          <w:u w:val="single"/>
        </w:rPr>
      </w:pPr>
    </w:p>
    <w:p w14:paraId="329B757D" w14:textId="77777777" w:rsidR="00A21F1B" w:rsidRPr="00044907" w:rsidRDefault="00A21F1B" w:rsidP="00A21F1B">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Pr="00044907">
        <w:rPr>
          <w:rFonts w:ascii="Arial" w:hAnsi="Arial" w:cs="Arial"/>
          <w:b/>
          <w:i/>
          <w:sz w:val="24"/>
          <w:szCs w:val="24"/>
          <w:u w:val="single"/>
        </w:rPr>
        <w:t>ctual Variable Pay by month and type</w:t>
      </w:r>
    </w:p>
    <w:p w14:paraId="10F6F91B" w14:textId="77777777" w:rsidR="00A21F1B" w:rsidRPr="00044907" w:rsidRDefault="00A21F1B" w:rsidP="00A21F1B">
      <w:pPr>
        <w:pStyle w:val="ListParagraph"/>
        <w:spacing w:after="0" w:line="240" w:lineRule="auto"/>
        <w:ind w:left="567"/>
        <w:rPr>
          <w:rFonts w:ascii="Arial" w:hAnsi="Arial" w:cs="Arial"/>
          <w:b/>
          <w:sz w:val="24"/>
          <w:szCs w:val="24"/>
        </w:rPr>
      </w:pPr>
    </w:p>
    <w:p w14:paraId="6DBF393A" w14:textId="77777777" w:rsidR="00A21F1B" w:rsidRPr="004E12C9" w:rsidRDefault="00A21F1B" w:rsidP="00A21F1B">
      <w:pPr>
        <w:pStyle w:val="ListParagraph"/>
        <w:spacing w:after="0" w:line="240" w:lineRule="auto"/>
        <w:ind w:left="567"/>
        <w:rPr>
          <w:rFonts w:ascii="Arial" w:hAnsi="Arial" w:cs="Arial"/>
          <w:b/>
          <w:sz w:val="24"/>
          <w:szCs w:val="24"/>
          <w:highlight w:val="yellow"/>
        </w:rPr>
      </w:pPr>
      <w:r>
        <w:rPr>
          <w:rFonts w:ascii="Arial" w:hAnsi="Arial" w:cs="Arial"/>
          <w:b/>
          <w:noProof/>
          <w:sz w:val="24"/>
          <w:szCs w:val="24"/>
          <w:highlight w:val="yellow"/>
          <w:lang w:eastAsia="en-GB"/>
        </w:rPr>
        <w:drawing>
          <wp:inline distT="0" distB="0" distL="0" distR="0" wp14:anchorId="2469CC57" wp14:editId="09D0E992">
            <wp:extent cx="4578367" cy="1525270"/>
            <wp:effectExtent l="0" t="0" r="0" b="0"/>
            <wp:docPr id="1188213853" name="Picture 8" descr="A graph showing a line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213853" name="Picture 8" descr="A graph showing a line graph&#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590027" cy="1529155"/>
                    </a:xfrm>
                    <a:prstGeom prst="rect">
                      <a:avLst/>
                    </a:prstGeom>
                    <a:noFill/>
                  </pic:spPr>
                </pic:pic>
              </a:graphicData>
            </a:graphic>
          </wp:inline>
        </w:drawing>
      </w:r>
    </w:p>
    <w:p w14:paraId="5C035DA8" w14:textId="77777777" w:rsidR="00A21F1B" w:rsidRPr="004E12C9" w:rsidRDefault="00A21F1B" w:rsidP="00A21F1B">
      <w:pPr>
        <w:spacing w:after="0" w:line="240" w:lineRule="auto"/>
        <w:rPr>
          <w:rFonts w:ascii="Arial" w:hAnsi="Arial" w:cs="Arial"/>
          <w:b/>
          <w:sz w:val="24"/>
          <w:szCs w:val="24"/>
          <w:highlight w:val="yellow"/>
        </w:rPr>
      </w:pPr>
    </w:p>
    <w:p w14:paraId="3999F669" w14:textId="77777777" w:rsidR="00A21F1B" w:rsidRDefault="00A21F1B" w:rsidP="00A21F1B">
      <w:pPr>
        <w:pStyle w:val="ListParagraph"/>
        <w:numPr>
          <w:ilvl w:val="0"/>
          <w:numId w:val="23"/>
        </w:numPr>
        <w:spacing w:after="0" w:line="240" w:lineRule="auto"/>
        <w:rPr>
          <w:rFonts w:ascii="Arial" w:hAnsi="Arial" w:cs="Arial"/>
          <w:b/>
          <w:sz w:val="24"/>
          <w:szCs w:val="24"/>
        </w:rPr>
      </w:pPr>
      <w:r w:rsidRPr="00913062">
        <w:rPr>
          <w:rFonts w:ascii="Arial" w:hAnsi="Arial" w:cs="Arial"/>
          <w:b/>
          <w:sz w:val="24"/>
          <w:szCs w:val="24"/>
        </w:rPr>
        <w:t xml:space="preserve">Overview </w:t>
      </w:r>
      <w:proofErr w:type="gramStart"/>
      <w:r w:rsidRPr="00913062">
        <w:rPr>
          <w:rFonts w:ascii="Arial" w:hAnsi="Arial" w:cs="Arial"/>
          <w:b/>
          <w:sz w:val="24"/>
          <w:szCs w:val="24"/>
        </w:rPr>
        <w:t>Non-Pay</w:t>
      </w:r>
      <w:proofErr w:type="gramEnd"/>
    </w:p>
    <w:p w14:paraId="628EE3A6" w14:textId="77777777" w:rsidR="00A21F1B" w:rsidRDefault="00A21F1B" w:rsidP="00A21F1B">
      <w:pPr>
        <w:pStyle w:val="ListParagraph"/>
        <w:spacing w:after="0" w:line="240" w:lineRule="auto"/>
        <w:ind w:left="360"/>
        <w:rPr>
          <w:rFonts w:ascii="Arial" w:hAnsi="Arial" w:cs="Arial"/>
          <w:b/>
          <w:sz w:val="24"/>
          <w:szCs w:val="24"/>
        </w:rPr>
      </w:pPr>
    </w:p>
    <w:p w14:paraId="1EC0386A" w14:textId="77777777" w:rsidR="00A21F1B" w:rsidRPr="00294852" w:rsidRDefault="00A21F1B" w:rsidP="00A21F1B">
      <w:pPr>
        <w:spacing w:after="0" w:line="240" w:lineRule="auto"/>
        <w:ind w:left="720"/>
        <w:rPr>
          <w:rFonts w:ascii="Arial" w:hAnsi="Arial" w:cs="Arial"/>
          <w:b/>
          <w:sz w:val="24"/>
          <w:szCs w:val="24"/>
        </w:rPr>
      </w:pPr>
      <w:r w:rsidRPr="00760C8A">
        <w:rPr>
          <w:noProof/>
          <w:lang w:eastAsia="en-GB"/>
        </w:rPr>
        <w:drawing>
          <wp:inline distT="0" distB="0" distL="0" distR="0" wp14:anchorId="2E9D2FDA" wp14:editId="5F417F4E">
            <wp:extent cx="4429125" cy="1495425"/>
            <wp:effectExtent l="0" t="0" r="9525" b="9525"/>
            <wp:docPr id="55134825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29125" cy="1495425"/>
                    </a:xfrm>
                    <a:prstGeom prst="rect">
                      <a:avLst/>
                    </a:prstGeom>
                    <a:noFill/>
                    <a:ln>
                      <a:noFill/>
                    </a:ln>
                  </pic:spPr>
                </pic:pic>
              </a:graphicData>
            </a:graphic>
          </wp:inline>
        </w:drawing>
      </w:r>
    </w:p>
    <w:p w14:paraId="4F40FD91" w14:textId="77777777" w:rsidR="00A21F1B" w:rsidRPr="00294852" w:rsidRDefault="00A21F1B" w:rsidP="00A21F1B">
      <w:pPr>
        <w:pStyle w:val="ListParagraph"/>
        <w:spacing w:after="0" w:line="240" w:lineRule="auto"/>
        <w:ind w:left="756"/>
        <w:rPr>
          <w:rFonts w:ascii="Arial" w:hAnsi="Arial" w:cs="Arial"/>
          <w:b/>
          <w:sz w:val="20"/>
          <w:szCs w:val="20"/>
        </w:rPr>
      </w:pPr>
      <w:r w:rsidRPr="00294852">
        <w:rPr>
          <w:rFonts w:ascii="Arial" w:hAnsi="Arial" w:cs="Arial"/>
          <w:i/>
          <w:sz w:val="20"/>
          <w:szCs w:val="20"/>
        </w:rPr>
        <w:lastRenderedPageBreak/>
        <w:t xml:space="preserve">A correction was made in Month 2 to reflect the subjective being used in R&amp;D between Income &amp; </w:t>
      </w:r>
      <w:proofErr w:type="gramStart"/>
      <w:r w:rsidRPr="00294852">
        <w:rPr>
          <w:rFonts w:ascii="Arial" w:hAnsi="Arial" w:cs="Arial"/>
          <w:i/>
          <w:sz w:val="20"/>
          <w:szCs w:val="20"/>
        </w:rPr>
        <w:t>Non Pay</w:t>
      </w:r>
      <w:proofErr w:type="gramEnd"/>
      <w:r w:rsidRPr="00294852">
        <w:rPr>
          <w:rFonts w:ascii="Arial" w:hAnsi="Arial" w:cs="Arial"/>
          <w:i/>
          <w:sz w:val="20"/>
          <w:szCs w:val="20"/>
        </w:rPr>
        <w:t xml:space="preserve"> totalling £3.9m</w:t>
      </w:r>
    </w:p>
    <w:p w14:paraId="0B4C9353" w14:textId="77777777" w:rsidR="00A21F1B" w:rsidRPr="00913062" w:rsidRDefault="00A21F1B" w:rsidP="00A21F1B">
      <w:pPr>
        <w:tabs>
          <w:tab w:val="left" w:pos="1440"/>
        </w:tabs>
        <w:spacing w:after="0" w:line="240" w:lineRule="auto"/>
        <w:ind w:left="426"/>
        <w:jc w:val="both"/>
        <w:rPr>
          <w:rFonts w:ascii="Arial" w:hAnsi="Arial" w:cs="Arial"/>
          <w:b/>
          <w:sz w:val="24"/>
          <w:szCs w:val="24"/>
        </w:rPr>
      </w:pPr>
    </w:p>
    <w:p w14:paraId="13BC7CFF" w14:textId="77777777" w:rsidR="00A21F1B" w:rsidRPr="00303B6A" w:rsidRDefault="00A21F1B" w:rsidP="00A21F1B">
      <w:pPr>
        <w:pStyle w:val="ListParagraph"/>
        <w:spacing w:after="0" w:line="240" w:lineRule="auto"/>
        <w:ind w:left="426"/>
        <w:jc w:val="both"/>
        <w:rPr>
          <w:rFonts w:ascii="Arial" w:hAnsi="Arial" w:cs="Arial"/>
          <w:sz w:val="24"/>
          <w:szCs w:val="24"/>
        </w:rPr>
      </w:pPr>
      <w:r w:rsidRPr="00303B6A">
        <w:rPr>
          <w:rFonts w:ascii="Arial" w:hAnsi="Arial" w:cs="Arial"/>
          <w:sz w:val="24"/>
          <w:szCs w:val="24"/>
        </w:rPr>
        <w:t xml:space="preserve">Below are further details on the key areas of </w:t>
      </w:r>
      <w:proofErr w:type="gramStart"/>
      <w:r w:rsidRPr="00303B6A">
        <w:rPr>
          <w:rFonts w:ascii="Arial" w:hAnsi="Arial" w:cs="Arial"/>
          <w:sz w:val="24"/>
          <w:szCs w:val="24"/>
        </w:rPr>
        <w:t>Non-Pay</w:t>
      </w:r>
      <w:proofErr w:type="gramEnd"/>
      <w:r w:rsidRPr="00303B6A">
        <w:rPr>
          <w:rFonts w:ascii="Arial" w:hAnsi="Arial" w:cs="Arial"/>
          <w:sz w:val="24"/>
          <w:szCs w:val="24"/>
        </w:rPr>
        <w:t xml:space="preserve"> (excluding savings that is addressed in main body):</w:t>
      </w:r>
    </w:p>
    <w:p w14:paraId="4113EBB3" w14:textId="77777777" w:rsidR="00A21F1B" w:rsidRPr="00303B6A" w:rsidRDefault="00A21F1B" w:rsidP="00A21F1B">
      <w:pPr>
        <w:pStyle w:val="ListParagraph"/>
        <w:spacing w:after="0" w:line="240" w:lineRule="auto"/>
        <w:ind w:left="567"/>
        <w:jc w:val="both"/>
        <w:rPr>
          <w:rFonts w:ascii="Arial" w:hAnsi="Arial" w:cs="Arial"/>
          <w:sz w:val="24"/>
          <w:szCs w:val="24"/>
        </w:rPr>
      </w:pPr>
    </w:p>
    <w:p w14:paraId="3445FA2F" w14:textId="77777777" w:rsidR="00A21F1B" w:rsidRPr="00EC6106" w:rsidRDefault="00A21F1B" w:rsidP="00A21F1B">
      <w:pPr>
        <w:pStyle w:val="ListParagraph"/>
        <w:numPr>
          <w:ilvl w:val="1"/>
          <w:numId w:val="23"/>
        </w:numPr>
        <w:spacing w:after="0" w:line="240" w:lineRule="auto"/>
        <w:jc w:val="both"/>
        <w:rPr>
          <w:rFonts w:ascii="Arial" w:hAnsi="Arial" w:cs="Arial"/>
          <w:b/>
          <w:sz w:val="24"/>
          <w:szCs w:val="24"/>
        </w:rPr>
      </w:pPr>
      <w:r w:rsidRPr="00EC6106">
        <w:rPr>
          <w:rFonts w:ascii="Arial" w:hAnsi="Arial" w:cs="Arial"/>
          <w:b/>
          <w:sz w:val="24"/>
          <w:szCs w:val="24"/>
        </w:rPr>
        <w:t>Clinical Consumables</w:t>
      </w:r>
    </w:p>
    <w:p w14:paraId="7B9BB3D6" w14:textId="77777777" w:rsidR="00A21F1B" w:rsidRPr="00EC6106" w:rsidRDefault="00A21F1B" w:rsidP="00A21F1B">
      <w:pPr>
        <w:spacing w:after="0" w:line="240" w:lineRule="auto"/>
        <w:ind w:left="360"/>
        <w:jc w:val="both"/>
        <w:rPr>
          <w:rFonts w:ascii="Arial" w:hAnsi="Arial" w:cs="Arial"/>
          <w:sz w:val="24"/>
          <w:szCs w:val="24"/>
        </w:rPr>
      </w:pPr>
      <w:r w:rsidRPr="00EC6106">
        <w:rPr>
          <w:rFonts w:ascii="Arial" w:hAnsi="Arial" w:cs="Arial"/>
          <w:sz w:val="24"/>
          <w:szCs w:val="24"/>
        </w:rPr>
        <w:t>This area continues to be a significant pressure with an in-month position of £1.2m (Month 2, £1.4m).  There are 80+ subjective lines within this category including secondary care drugs but areas seeing most pressures YTD continue to be general consumables (M&amp;SE), laboratory products and implants (which in part will be driven by activity).</w:t>
      </w:r>
    </w:p>
    <w:p w14:paraId="51D0B57F" w14:textId="77777777" w:rsidR="00A21F1B" w:rsidRPr="005B1BF9" w:rsidRDefault="00A21F1B" w:rsidP="005B1BF9">
      <w:pPr>
        <w:spacing w:after="0" w:line="240" w:lineRule="auto"/>
        <w:jc w:val="both"/>
        <w:rPr>
          <w:rFonts w:ascii="Arial" w:hAnsi="Arial" w:cs="Arial"/>
          <w:b/>
          <w:sz w:val="24"/>
          <w:szCs w:val="24"/>
        </w:rPr>
      </w:pPr>
    </w:p>
    <w:p w14:paraId="4ECFBCAD" w14:textId="77777777" w:rsidR="00A21F1B" w:rsidRPr="00EC6106" w:rsidRDefault="00A21F1B" w:rsidP="00A21F1B">
      <w:pPr>
        <w:pStyle w:val="ListParagraph"/>
        <w:numPr>
          <w:ilvl w:val="1"/>
          <w:numId w:val="23"/>
        </w:numPr>
        <w:spacing w:after="0" w:line="240" w:lineRule="auto"/>
        <w:jc w:val="both"/>
        <w:rPr>
          <w:rFonts w:ascii="Arial" w:hAnsi="Arial" w:cs="Arial"/>
          <w:b/>
          <w:sz w:val="24"/>
          <w:szCs w:val="24"/>
        </w:rPr>
      </w:pPr>
      <w:r w:rsidRPr="00EC6106">
        <w:rPr>
          <w:rFonts w:ascii="Arial" w:hAnsi="Arial" w:cs="Arial"/>
          <w:b/>
          <w:sz w:val="24"/>
          <w:szCs w:val="24"/>
        </w:rPr>
        <w:t>Energy</w:t>
      </w:r>
    </w:p>
    <w:p w14:paraId="12861623" w14:textId="77777777" w:rsidR="00A21F1B" w:rsidRPr="0077476F" w:rsidRDefault="00A21F1B" w:rsidP="00A21F1B">
      <w:pPr>
        <w:pStyle w:val="ListParagraph"/>
        <w:ind w:left="360"/>
        <w:jc w:val="both"/>
        <w:rPr>
          <w:rFonts w:ascii="Arial" w:hAnsi="Arial" w:cs="Arial"/>
          <w:sz w:val="24"/>
          <w:szCs w:val="24"/>
        </w:rPr>
      </w:pPr>
      <w:r w:rsidRPr="00EC6106">
        <w:rPr>
          <w:rFonts w:ascii="Arial" w:hAnsi="Arial" w:cs="Arial"/>
          <w:sz w:val="24"/>
          <w:szCs w:val="24"/>
        </w:rPr>
        <w:t>An update was received on 10</w:t>
      </w:r>
      <w:r w:rsidRPr="0015352B">
        <w:rPr>
          <w:rFonts w:ascii="Arial" w:hAnsi="Arial" w:cs="Arial"/>
          <w:sz w:val="24"/>
          <w:szCs w:val="24"/>
          <w:vertAlign w:val="superscript"/>
        </w:rPr>
        <w:t>th</w:t>
      </w:r>
      <w:r>
        <w:rPr>
          <w:rFonts w:ascii="Arial" w:hAnsi="Arial" w:cs="Arial"/>
          <w:sz w:val="24"/>
          <w:szCs w:val="24"/>
        </w:rPr>
        <w:t xml:space="preserve"> </w:t>
      </w:r>
      <w:r w:rsidRPr="00EC6106">
        <w:rPr>
          <w:rFonts w:ascii="Arial" w:hAnsi="Arial" w:cs="Arial"/>
          <w:sz w:val="24"/>
          <w:szCs w:val="24"/>
        </w:rPr>
        <w:t xml:space="preserve">June 2024 from NWSSP regarding the forecast which has been validated and included in Month 3 reported position.  </w:t>
      </w:r>
    </w:p>
    <w:p w14:paraId="3D0BF5A9" w14:textId="77777777" w:rsidR="00A21F1B" w:rsidRPr="00877CA6" w:rsidRDefault="00A21F1B" w:rsidP="00A21F1B">
      <w:pPr>
        <w:pStyle w:val="ListParagraph"/>
        <w:tabs>
          <w:tab w:val="left" w:pos="1440"/>
        </w:tabs>
        <w:ind w:left="360"/>
        <w:jc w:val="both"/>
        <w:rPr>
          <w:rFonts w:ascii="Arial" w:hAnsi="Arial" w:cs="Arial"/>
          <w:sz w:val="24"/>
          <w:szCs w:val="24"/>
        </w:rPr>
      </w:pPr>
    </w:p>
    <w:p w14:paraId="0EDC3009" w14:textId="77777777" w:rsidR="00A21F1B" w:rsidRPr="00877CA6" w:rsidRDefault="00A21F1B" w:rsidP="00A21F1B">
      <w:pPr>
        <w:pStyle w:val="ListParagraph"/>
        <w:numPr>
          <w:ilvl w:val="1"/>
          <w:numId w:val="23"/>
        </w:numPr>
        <w:spacing w:after="0" w:line="240" w:lineRule="auto"/>
        <w:rPr>
          <w:rFonts w:ascii="Arial" w:hAnsi="Arial" w:cs="Arial"/>
          <w:b/>
          <w:sz w:val="24"/>
          <w:szCs w:val="24"/>
        </w:rPr>
      </w:pPr>
      <w:r w:rsidRPr="00877CA6">
        <w:rPr>
          <w:rFonts w:ascii="Arial" w:hAnsi="Arial" w:cs="Arial"/>
          <w:b/>
          <w:sz w:val="24"/>
          <w:szCs w:val="24"/>
        </w:rPr>
        <w:t>CHC</w:t>
      </w:r>
    </w:p>
    <w:p w14:paraId="302B825E" w14:textId="77777777" w:rsidR="00A21F1B" w:rsidRPr="00EC5FB1" w:rsidRDefault="00A21F1B" w:rsidP="00A21F1B">
      <w:pPr>
        <w:spacing w:after="0" w:line="240" w:lineRule="auto"/>
        <w:ind w:left="360"/>
        <w:jc w:val="both"/>
        <w:rPr>
          <w:rFonts w:ascii="Arial" w:hAnsi="Arial" w:cs="Arial"/>
          <w:sz w:val="24"/>
          <w:szCs w:val="24"/>
        </w:rPr>
      </w:pPr>
      <w:r w:rsidRPr="00877CA6">
        <w:rPr>
          <w:rFonts w:ascii="Arial" w:hAnsi="Arial" w:cs="Arial"/>
          <w:sz w:val="24"/>
          <w:szCs w:val="24"/>
        </w:rPr>
        <w:t>The variance against budget for CHC is £0.</w:t>
      </w:r>
      <w:r>
        <w:rPr>
          <w:rFonts w:ascii="Arial" w:hAnsi="Arial" w:cs="Arial"/>
          <w:sz w:val="24"/>
          <w:szCs w:val="24"/>
        </w:rPr>
        <w:t>6</w:t>
      </w:r>
      <w:r w:rsidRPr="00877CA6">
        <w:rPr>
          <w:rFonts w:ascii="Arial" w:hAnsi="Arial" w:cs="Arial"/>
          <w:sz w:val="24"/>
          <w:szCs w:val="24"/>
        </w:rPr>
        <w:t>m overspent in-month</w:t>
      </w:r>
      <w:r>
        <w:rPr>
          <w:rFonts w:ascii="Arial" w:hAnsi="Arial" w:cs="Arial"/>
          <w:sz w:val="24"/>
          <w:szCs w:val="24"/>
        </w:rPr>
        <w:t>.</w:t>
      </w:r>
      <w:r w:rsidRPr="00877CA6">
        <w:rPr>
          <w:rFonts w:ascii="Arial" w:hAnsi="Arial" w:cs="Arial"/>
          <w:sz w:val="24"/>
          <w:szCs w:val="24"/>
        </w:rPr>
        <w:t xml:space="preserve"> An analysis of actual </w:t>
      </w:r>
      <w:r>
        <w:rPr>
          <w:rFonts w:ascii="Arial" w:hAnsi="Arial" w:cs="Arial"/>
          <w:sz w:val="24"/>
          <w:szCs w:val="24"/>
        </w:rPr>
        <w:t>expenditure</w:t>
      </w:r>
      <w:r w:rsidRPr="00877CA6">
        <w:rPr>
          <w:rFonts w:ascii="Arial" w:hAnsi="Arial" w:cs="Arial"/>
          <w:sz w:val="24"/>
          <w:szCs w:val="24"/>
        </w:rPr>
        <w:t xml:space="preserve"> and patient numbers for 202</w:t>
      </w:r>
      <w:r>
        <w:rPr>
          <w:rFonts w:ascii="Arial" w:hAnsi="Arial" w:cs="Arial"/>
          <w:sz w:val="24"/>
          <w:szCs w:val="24"/>
        </w:rPr>
        <w:t>4</w:t>
      </w:r>
      <w:r w:rsidRPr="00877CA6">
        <w:rPr>
          <w:rFonts w:ascii="Arial" w:hAnsi="Arial" w:cs="Arial"/>
          <w:sz w:val="24"/>
          <w:szCs w:val="24"/>
        </w:rPr>
        <w:t>/2</w:t>
      </w:r>
      <w:r>
        <w:rPr>
          <w:rFonts w:ascii="Arial" w:hAnsi="Arial" w:cs="Arial"/>
          <w:sz w:val="24"/>
          <w:szCs w:val="24"/>
        </w:rPr>
        <w:t>5</w:t>
      </w:r>
      <w:r w:rsidRPr="00877CA6">
        <w:rPr>
          <w:rFonts w:ascii="Arial" w:hAnsi="Arial" w:cs="Arial"/>
          <w:sz w:val="24"/>
          <w:szCs w:val="24"/>
        </w:rPr>
        <w:t>, along with the average values</w:t>
      </w:r>
      <w:r w:rsidRPr="00EC5FB1">
        <w:rPr>
          <w:rFonts w:ascii="Arial" w:hAnsi="Arial" w:cs="Arial"/>
          <w:sz w:val="24"/>
          <w:szCs w:val="24"/>
        </w:rPr>
        <w:t xml:space="preserve"> from 202</w:t>
      </w:r>
      <w:r>
        <w:rPr>
          <w:rFonts w:ascii="Arial" w:hAnsi="Arial" w:cs="Arial"/>
          <w:sz w:val="24"/>
          <w:szCs w:val="24"/>
        </w:rPr>
        <w:t>4</w:t>
      </w:r>
      <w:r w:rsidRPr="00EC5FB1">
        <w:rPr>
          <w:rFonts w:ascii="Arial" w:hAnsi="Arial" w:cs="Arial"/>
          <w:sz w:val="24"/>
          <w:szCs w:val="24"/>
        </w:rPr>
        <w:t>/2</w:t>
      </w:r>
      <w:r>
        <w:rPr>
          <w:rFonts w:ascii="Arial" w:hAnsi="Arial" w:cs="Arial"/>
          <w:sz w:val="24"/>
          <w:szCs w:val="24"/>
        </w:rPr>
        <w:t>5</w:t>
      </w:r>
      <w:r w:rsidRPr="00EC5FB1">
        <w:rPr>
          <w:rFonts w:ascii="Arial" w:hAnsi="Arial" w:cs="Arial"/>
          <w:sz w:val="24"/>
          <w:szCs w:val="24"/>
        </w:rPr>
        <w:t xml:space="preserve"> is provided in table below.</w:t>
      </w:r>
    </w:p>
    <w:p w14:paraId="1035135D" w14:textId="77777777" w:rsidR="00A21F1B" w:rsidRPr="004E12C9" w:rsidRDefault="00A21F1B" w:rsidP="00A21F1B">
      <w:pPr>
        <w:spacing w:after="0" w:line="240" w:lineRule="auto"/>
        <w:ind w:left="360"/>
        <w:jc w:val="both"/>
        <w:rPr>
          <w:rFonts w:ascii="Arial" w:hAnsi="Arial" w:cs="Arial"/>
          <w:sz w:val="24"/>
          <w:szCs w:val="24"/>
          <w:highlight w:val="yellow"/>
        </w:rPr>
      </w:pPr>
    </w:p>
    <w:p w14:paraId="5F3487A3" w14:textId="77777777" w:rsidR="00A21F1B" w:rsidRDefault="00A21F1B" w:rsidP="00A21F1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CHC Analysis by Month</w:t>
      </w:r>
    </w:p>
    <w:p w14:paraId="7D446289" w14:textId="77777777" w:rsidR="00A21F1B" w:rsidRDefault="00A21F1B" w:rsidP="00A21F1B">
      <w:pPr>
        <w:pStyle w:val="ListParagraph"/>
        <w:spacing w:after="0" w:line="240" w:lineRule="auto"/>
        <w:ind w:left="1134" w:hanging="851"/>
        <w:rPr>
          <w:rFonts w:ascii="Arial" w:hAnsi="Arial" w:cs="Arial"/>
          <w:b/>
          <w:i/>
          <w:sz w:val="24"/>
          <w:szCs w:val="24"/>
          <w:u w:val="single"/>
        </w:rPr>
      </w:pPr>
    </w:p>
    <w:p w14:paraId="4385184E" w14:textId="77777777" w:rsidR="00A21F1B" w:rsidRDefault="00A21F1B" w:rsidP="00A21F1B">
      <w:pPr>
        <w:pStyle w:val="ListParagraph"/>
        <w:spacing w:after="0" w:line="240" w:lineRule="auto"/>
        <w:ind w:left="1134" w:hanging="851"/>
        <w:rPr>
          <w:rFonts w:ascii="Arial" w:hAnsi="Arial" w:cs="Arial"/>
          <w:b/>
          <w:i/>
          <w:sz w:val="24"/>
          <w:szCs w:val="24"/>
          <w:u w:val="single"/>
        </w:rPr>
      </w:pPr>
      <w:r w:rsidRPr="00AC377D">
        <w:rPr>
          <w:noProof/>
          <w:lang w:eastAsia="en-GB"/>
        </w:rPr>
        <w:drawing>
          <wp:inline distT="0" distB="0" distL="0" distR="0" wp14:anchorId="6EBDCD9E" wp14:editId="02861107">
            <wp:extent cx="5524500" cy="1111885"/>
            <wp:effectExtent l="0" t="0" r="0" b="0"/>
            <wp:docPr id="41881700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24500" cy="1111885"/>
                    </a:xfrm>
                    <a:prstGeom prst="rect">
                      <a:avLst/>
                    </a:prstGeom>
                    <a:noFill/>
                    <a:ln>
                      <a:noFill/>
                    </a:ln>
                  </pic:spPr>
                </pic:pic>
              </a:graphicData>
            </a:graphic>
          </wp:inline>
        </w:drawing>
      </w:r>
    </w:p>
    <w:p w14:paraId="64024FF6" w14:textId="77777777" w:rsidR="00A21F1B" w:rsidRPr="00294852" w:rsidRDefault="00A21F1B" w:rsidP="00A21F1B">
      <w:pPr>
        <w:spacing w:after="0" w:line="240" w:lineRule="auto"/>
        <w:ind w:firstLine="283"/>
        <w:jc w:val="both"/>
        <w:rPr>
          <w:rFonts w:ascii="Arial" w:hAnsi="Arial" w:cs="Arial"/>
          <w:i/>
          <w:sz w:val="20"/>
          <w:szCs w:val="20"/>
        </w:rPr>
      </w:pPr>
      <w:r w:rsidRPr="00294852">
        <w:rPr>
          <w:rFonts w:ascii="Arial" w:hAnsi="Arial" w:cs="Arial"/>
          <w:i/>
          <w:sz w:val="20"/>
          <w:szCs w:val="20"/>
        </w:rPr>
        <w:t xml:space="preserve">Please note: </w:t>
      </w:r>
    </w:p>
    <w:p w14:paraId="47C27239" w14:textId="77777777" w:rsidR="00A21F1B" w:rsidRDefault="00A21F1B" w:rsidP="00A21F1B">
      <w:pPr>
        <w:pStyle w:val="ListParagraph"/>
        <w:numPr>
          <w:ilvl w:val="0"/>
          <w:numId w:val="16"/>
        </w:numPr>
        <w:spacing w:after="0" w:line="240" w:lineRule="auto"/>
        <w:ind w:left="1134"/>
        <w:jc w:val="both"/>
        <w:rPr>
          <w:rFonts w:ascii="Arial" w:hAnsi="Arial" w:cs="Arial"/>
          <w:i/>
          <w:sz w:val="20"/>
          <w:szCs w:val="20"/>
        </w:rPr>
      </w:pPr>
      <w:r w:rsidRPr="00187EF4">
        <w:rPr>
          <w:rFonts w:ascii="Arial" w:hAnsi="Arial" w:cs="Arial"/>
          <w:i/>
          <w:sz w:val="20"/>
          <w:szCs w:val="20"/>
        </w:rPr>
        <w:t xml:space="preserve">The above numbers include Domiciliary care cases. </w:t>
      </w:r>
    </w:p>
    <w:p w14:paraId="09A4D717" w14:textId="77777777" w:rsidR="00A21F1B" w:rsidRPr="00187EF4" w:rsidRDefault="00A21F1B" w:rsidP="00A21F1B">
      <w:pPr>
        <w:pStyle w:val="ListParagraph"/>
        <w:numPr>
          <w:ilvl w:val="0"/>
          <w:numId w:val="16"/>
        </w:numPr>
        <w:spacing w:after="0" w:line="240" w:lineRule="auto"/>
        <w:ind w:left="1134"/>
        <w:jc w:val="both"/>
        <w:rPr>
          <w:rFonts w:ascii="Arial" w:hAnsi="Arial" w:cs="Arial"/>
          <w:i/>
          <w:sz w:val="20"/>
          <w:szCs w:val="20"/>
        </w:rPr>
      </w:pPr>
      <w:r w:rsidRPr="00187EF4">
        <w:rPr>
          <w:rFonts w:ascii="Arial" w:hAnsi="Arial" w:cs="Arial"/>
          <w:i/>
          <w:sz w:val="20"/>
          <w:szCs w:val="20"/>
        </w:rPr>
        <w:t xml:space="preserve"> PCT Group does not include the Singleton/NPT element. The NPTS element which covers Children and Young People CHC patients is provided internally by the Health Board and as such is part of the wider NPTS position and is not recorded in the ledger as PCT/MH/LD CHC is recorded</w:t>
      </w:r>
      <w:r>
        <w:rPr>
          <w:rFonts w:ascii="Arial" w:hAnsi="Arial" w:cs="Arial"/>
          <w:i/>
          <w:sz w:val="20"/>
          <w:szCs w:val="20"/>
        </w:rPr>
        <w:t>.</w:t>
      </w:r>
    </w:p>
    <w:p w14:paraId="13DC53CB" w14:textId="77777777" w:rsidR="00A21F1B" w:rsidRPr="00EC5FB1" w:rsidRDefault="00A21F1B" w:rsidP="00A21F1B">
      <w:pPr>
        <w:spacing w:after="0" w:line="240" w:lineRule="auto"/>
        <w:rPr>
          <w:rFonts w:ascii="Arial" w:hAnsi="Arial" w:cs="Arial"/>
          <w:b/>
          <w:sz w:val="24"/>
          <w:szCs w:val="24"/>
        </w:rPr>
      </w:pPr>
    </w:p>
    <w:p w14:paraId="06873C56" w14:textId="77777777" w:rsidR="00A21F1B" w:rsidRPr="000A7751" w:rsidRDefault="00A21F1B" w:rsidP="00A21F1B">
      <w:pPr>
        <w:pStyle w:val="ListParagraph"/>
        <w:numPr>
          <w:ilvl w:val="1"/>
          <w:numId w:val="23"/>
        </w:numPr>
        <w:spacing w:after="0" w:line="240" w:lineRule="auto"/>
        <w:rPr>
          <w:rFonts w:ascii="Arial" w:hAnsi="Arial" w:cs="Arial"/>
          <w:b/>
          <w:sz w:val="24"/>
          <w:szCs w:val="24"/>
        </w:rPr>
      </w:pPr>
      <w:r w:rsidRPr="000A7751">
        <w:rPr>
          <w:rFonts w:ascii="Arial" w:hAnsi="Arial" w:cs="Arial"/>
          <w:b/>
          <w:sz w:val="24"/>
          <w:szCs w:val="24"/>
        </w:rPr>
        <w:t>Prescribing</w:t>
      </w:r>
    </w:p>
    <w:p w14:paraId="0D225B74" w14:textId="77777777" w:rsidR="00A21F1B" w:rsidRPr="000A7751" w:rsidRDefault="00A21F1B" w:rsidP="00A21F1B">
      <w:pPr>
        <w:spacing w:after="0" w:line="240" w:lineRule="auto"/>
        <w:ind w:firstLine="360"/>
        <w:jc w:val="both"/>
        <w:rPr>
          <w:rFonts w:ascii="Arial" w:hAnsi="Arial" w:cs="Arial"/>
          <w:sz w:val="24"/>
          <w:szCs w:val="24"/>
        </w:rPr>
      </w:pPr>
      <w:r>
        <w:rPr>
          <w:rFonts w:ascii="Arial" w:hAnsi="Arial" w:cs="Arial"/>
          <w:sz w:val="24"/>
          <w:szCs w:val="24"/>
        </w:rPr>
        <w:t>See commentary in section 4</w:t>
      </w:r>
      <w:r w:rsidRPr="000A7751">
        <w:rPr>
          <w:rFonts w:ascii="Arial" w:hAnsi="Arial" w:cs="Arial"/>
          <w:sz w:val="24"/>
          <w:szCs w:val="24"/>
        </w:rPr>
        <w:t xml:space="preserve"> in the main body of the report.</w:t>
      </w:r>
    </w:p>
    <w:p w14:paraId="7A1B2B0F" w14:textId="77777777" w:rsidR="00A21F1B" w:rsidRPr="000A7751" w:rsidRDefault="00A21F1B" w:rsidP="00A21F1B">
      <w:pPr>
        <w:spacing w:after="0" w:line="240" w:lineRule="auto"/>
        <w:jc w:val="both"/>
        <w:rPr>
          <w:rFonts w:ascii="Arial" w:hAnsi="Arial" w:cs="Arial"/>
          <w:b/>
          <w:sz w:val="24"/>
          <w:szCs w:val="24"/>
        </w:rPr>
      </w:pPr>
    </w:p>
    <w:p w14:paraId="7F4FC7F2" w14:textId="77777777" w:rsidR="00A21F1B" w:rsidRPr="00EC6106" w:rsidRDefault="00A21F1B" w:rsidP="00A21F1B">
      <w:pPr>
        <w:pStyle w:val="ListParagraph"/>
        <w:numPr>
          <w:ilvl w:val="1"/>
          <w:numId w:val="23"/>
        </w:numPr>
        <w:spacing w:after="0" w:line="240" w:lineRule="auto"/>
        <w:jc w:val="both"/>
        <w:rPr>
          <w:rFonts w:ascii="Arial" w:hAnsi="Arial" w:cs="Arial"/>
          <w:b/>
          <w:sz w:val="24"/>
          <w:szCs w:val="24"/>
        </w:rPr>
      </w:pPr>
      <w:r w:rsidRPr="00EC6106">
        <w:rPr>
          <w:rFonts w:ascii="Arial" w:hAnsi="Arial" w:cs="Arial"/>
          <w:b/>
          <w:sz w:val="24"/>
          <w:szCs w:val="24"/>
        </w:rPr>
        <w:t>LTA Performance</w:t>
      </w:r>
    </w:p>
    <w:p w14:paraId="32B68587" w14:textId="77777777" w:rsidR="00A21F1B" w:rsidRPr="00EC6106" w:rsidRDefault="00A21F1B" w:rsidP="00A21F1B">
      <w:pPr>
        <w:pStyle w:val="ListParagraph"/>
        <w:spacing w:after="0" w:line="240" w:lineRule="auto"/>
        <w:ind w:left="360"/>
        <w:jc w:val="both"/>
        <w:rPr>
          <w:rFonts w:ascii="Arial" w:hAnsi="Arial" w:cs="Arial"/>
          <w:sz w:val="24"/>
          <w:szCs w:val="24"/>
        </w:rPr>
      </w:pPr>
      <w:r>
        <w:rPr>
          <w:rFonts w:ascii="Arial" w:hAnsi="Arial" w:cs="Arial"/>
          <w:sz w:val="24"/>
          <w:szCs w:val="24"/>
        </w:rPr>
        <w:t xml:space="preserve">For noting </w:t>
      </w:r>
      <w:r w:rsidRPr="00EC6106">
        <w:rPr>
          <w:rFonts w:ascii="Arial" w:hAnsi="Arial" w:cs="Arial"/>
          <w:sz w:val="24"/>
          <w:szCs w:val="24"/>
        </w:rPr>
        <w:t xml:space="preserve">LTA contracts </w:t>
      </w:r>
      <w:r>
        <w:rPr>
          <w:rFonts w:ascii="Arial" w:hAnsi="Arial" w:cs="Arial"/>
          <w:sz w:val="24"/>
          <w:szCs w:val="24"/>
        </w:rPr>
        <w:t>were</w:t>
      </w:r>
      <w:r w:rsidRPr="00EC6106">
        <w:rPr>
          <w:rFonts w:ascii="Arial" w:hAnsi="Arial" w:cs="Arial"/>
          <w:sz w:val="24"/>
          <w:szCs w:val="24"/>
        </w:rPr>
        <w:t xml:space="preserve"> finalised and approved </w:t>
      </w:r>
      <w:r>
        <w:rPr>
          <w:rFonts w:ascii="Arial" w:hAnsi="Arial" w:cs="Arial"/>
          <w:sz w:val="24"/>
          <w:szCs w:val="24"/>
        </w:rPr>
        <w:t>at</w:t>
      </w:r>
      <w:r w:rsidRPr="00EC6106">
        <w:rPr>
          <w:rFonts w:ascii="Arial" w:hAnsi="Arial" w:cs="Arial"/>
          <w:sz w:val="24"/>
          <w:szCs w:val="24"/>
        </w:rPr>
        <w:t xml:space="preserve"> the end of June </w:t>
      </w:r>
      <w:r>
        <w:rPr>
          <w:rFonts w:ascii="Arial" w:hAnsi="Arial" w:cs="Arial"/>
          <w:sz w:val="24"/>
          <w:szCs w:val="24"/>
        </w:rPr>
        <w:t>but</w:t>
      </w:r>
      <w:r w:rsidRPr="00EC6106">
        <w:rPr>
          <w:rFonts w:ascii="Arial" w:hAnsi="Arial" w:cs="Arial"/>
          <w:sz w:val="24"/>
          <w:szCs w:val="24"/>
        </w:rPr>
        <w:t xml:space="preserve"> the initial assessment of performance against these contracts will not be known for </w:t>
      </w:r>
      <w:proofErr w:type="gramStart"/>
      <w:r w:rsidRPr="00EC6106">
        <w:rPr>
          <w:rFonts w:ascii="Arial" w:hAnsi="Arial" w:cs="Arial"/>
          <w:sz w:val="24"/>
          <w:szCs w:val="24"/>
        </w:rPr>
        <w:t>a number of</w:t>
      </w:r>
      <w:proofErr w:type="gramEnd"/>
      <w:r w:rsidRPr="00EC6106">
        <w:rPr>
          <w:rFonts w:ascii="Arial" w:hAnsi="Arial" w:cs="Arial"/>
          <w:sz w:val="24"/>
          <w:szCs w:val="24"/>
        </w:rPr>
        <w:t xml:space="preserve"> months. </w:t>
      </w:r>
      <w:proofErr w:type="gramStart"/>
      <w:r w:rsidRPr="00EC6106">
        <w:rPr>
          <w:rFonts w:ascii="Arial" w:hAnsi="Arial" w:cs="Arial"/>
          <w:sz w:val="24"/>
          <w:szCs w:val="24"/>
        </w:rPr>
        <w:t>Therefore</w:t>
      </w:r>
      <w:proofErr w:type="gramEnd"/>
      <w:r w:rsidRPr="00EC6106">
        <w:rPr>
          <w:rFonts w:ascii="Arial" w:hAnsi="Arial" w:cs="Arial"/>
          <w:sz w:val="24"/>
          <w:szCs w:val="24"/>
        </w:rPr>
        <w:t xml:space="preserve"> updates on LTA performance will be provided on</w:t>
      </w:r>
      <w:r>
        <w:rPr>
          <w:rFonts w:ascii="Arial" w:hAnsi="Arial" w:cs="Arial"/>
          <w:sz w:val="24"/>
          <w:szCs w:val="24"/>
        </w:rPr>
        <w:t>ce</w:t>
      </w:r>
      <w:r w:rsidRPr="00EC6106">
        <w:rPr>
          <w:rFonts w:ascii="Arial" w:hAnsi="Arial" w:cs="Arial"/>
          <w:sz w:val="24"/>
          <w:szCs w:val="24"/>
        </w:rPr>
        <w:t xml:space="preserve"> data in available </w:t>
      </w:r>
      <w:r>
        <w:rPr>
          <w:rFonts w:ascii="Arial" w:hAnsi="Arial" w:cs="Arial"/>
          <w:sz w:val="24"/>
          <w:szCs w:val="24"/>
        </w:rPr>
        <w:t>during</w:t>
      </w:r>
      <w:r w:rsidRPr="00EC6106">
        <w:rPr>
          <w:rFonts w:ascii="Arial" w:hAnsi="Arial" w:cs="Arial"/>
          <w:sz w:val="24"/>
          <w:szCs w:val="24"/>
        </w:rPr>
        <w:t xml:space="preserve"> Q2. </w:t>
      </w:r>
    </w:p>
    <w:p w14:paraId="1F2D5434" w14:textId="77777777" w:rsidR="00A21F1B" w:rsidRDefault="00A21F1B" w:rsidP="00A21F1B">
      <w:pPr>
        <w:pStyle w:val="ListParagraph"/>
        <w:spacing w:after="0" w:line="240" w:lineRule="auto"/>
        <w:ind w:left="360"/>
        <w:jc w:val="both"/>
        <w:rPr>
          <w:rFonts w:ascii="Arial" w:hAnsi="Arial" w:cs="Arial"/>
          <w:sz w:val="24"/>
          <w:szCs w:val="24"/>
        </w:rPr>
      </w:pPr>
    </w:p>
    <w:p w14:paraId="2903FF4C" w14:textId="77777777" w:rsidR="00A21F1B" w:rsidRPr="009B17AA" w:rsidRDefault="00A21F1B" w:rsidP="00A21F1B">
      <w:pPr>
        <w:rPr>
          <w:rFonts w:ascii="Arial" w:hAnsi="Arial" w:cs="Arial"/>
          <w:b/>
          <w:sz w:val="24"/>
          <w:szCs w:val="24"/>
          <w:highlight w:val="yellow"/>
          <w:u w:val="single"/>
        </w:rPr>
      </w:pPr>
    </w:p>
    <w:p w14:paraId="6D2904A0" w14:textId="1965C720" w:rsidR="00034194" w:rsidRDefault="00C107F2" w:rsidP="00A21F1B">
      <w:pPr>
        <w:adjustRightInd w:val="0"/>
        <w:spacing w:beforeAutospacing="1" w:after="100" w:afterAutospacing="1" w:line="240" w:lineRule="auto"/>
        <w:jc w:val="both"/>
      </w:pPr>
      <w:r>
        <w:rPr>
          <w:noProof/>
          <w:lang w:eastAsia="en-GB"/>
        </w:rPr>
        <w:tab/>
      </w:r>
    </w:p>
    <w:sectPr w:rsidR="00034194" w:rsidSect="00021C60">
      <w:headerReference w:type="default" r:id="rId23"/>
      <w:footerReference w:type="defaul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C1CF30" w14:textId="77777777" w:rsidR="00EF31AD" w:rsidRDefault="00EF31AD" w:rsidP="00C107F2">
      <w:pPr>
        <w:spacing w:after="0" w:line="240" w:lineRule="auto"/>
      </w:pPr>
      <w:r>
        <w:separator/>
      </w:r>
    </w:p>
  </w:endnote>
  <w:endnote w:type="continuationSeparator" w:id="0">
    <w:p w14:paraId="48DA71A3" w14:textId="77777777" w:rsidR="00EF31AD" w:rsidRDefault="00EF31A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0AEC2F4" w:rsidR="003324CB" w:rsidRDefault="005B1BF9" w:rsidP="002B7C9A">
    <w:pPr>
      <w:pStyle w:val="Footer"/>
      <w:jc w:val="right"/>
    </w:pPr>
    <w:r>
      <w:t>Board meeting 25</w:t>
    </w:r>
    <w:r w:rsidRPr="005B1BF9">
      <w:rPr>
        <w:vertAlign w:val="superscript"/>
      </w:rPr>
      <w:t>th</w:t>
    </w:r>
    <w: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67B084" w14:textId="77777777" w:rsidR="00EF31AD" w:rsidRDefault="00EF31AD" w:rsidP="00C107F2">
      <w:pPr>
        <w:spacing w:after="0" w:line="240" w:lineRule="auto"/>
      </w:pPr>
      <w:r>
        <w:separator/>
      </w:r>
    </w:p>
  </w:footnote>
  <w:footnote w:type="continuationSeparator" w:id="0">
    <w:p w14:paraId="70834E2C" w14:textId="77777777" w:rsidR="00EF31AD" w:rsidRDefault="00EF31A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4E214A6"/>
    <w:multiLevelType w:val="hybridMultilevel"/>
    <w:tmpl w:val="81341A70"/>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E938CD4A"/>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1CE3CCC"/>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E57219"/>
    <w:multiLevelType w:val="hybridMultilevel"/>
    <w:tmpl w:val="07B63802"/>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 w15:restartNumberingAfterBreak="0">
    <w:nsid w:val="2B593337"/>
    <w:multiLevelType w:val="hybridMultilevel"/>
    <w:tmpl w:val="0986B6E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376148C0"/>
    <w:multiLevelType w:val="hybridMultilevel"/>
    <w:tmpl w:val="74487EA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8E59DF"/>
    <w:multiLevelType w:val="hybridMultilevel"/>
    <w:tmpl w:val="14B48D2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6" w15:restartNumberingAfterBreak="0">
    <w:nsid w:val="58487A97"/>
    <w:multiLevelType w:val="hybridMultilevel"/>
    <w:tmpl w:val="9A58BE1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60211721"/>
    <w:multiLevelType w:val="hybridMultilevel"/>
    <w:tmpl w:val="EA52D24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63951E62"/>
    <w:multiLevelType w:val="hybridMultilevel"/>
    <w:tmpl w:val="B5EE1B6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2B60AE8"/>
    <w:multiLevelType w:val="hybridMultilevel"/>
    <w:tmpl w:val="DBB0878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16903893">
    <w:abstractNumId w:val="5"/>
  </w:num>
  <w:num w:numId="2" w16cid:durableId="1853228594">
    <w:abstractNumId w:val="13"/>
  </w:num>
  <w:num w:numId="3" w16cid:durableId="225381272">
    <w:abstractNumId w:val="12"/>
  </w:num>
  <w:num w:numId="4" w16cid:durableId="887304578">
    <w:abstractNumId w:val="11"/>
  </w:num>
  <w:num w:numId="5" w16cid:durableId="77217182">
    <w:abstractNumId w:val="7"/>
  </w:num>
  <w:num w:numId="6" w16cid:durableId="1150096462">
    <w:abstractNumId w:val="25"/>
  </w:num>
  <w:num w:numId="7" w16cid:durableId="178592066">
    <w:abstractNumId w:val="26"/>
  </w:num>
  <w:num w:numId="8" w16cid:durableId="271940633">
    <w:abstractNumId w:val="20"/>
  </w:num>
  <w:num w:numId="9" w16cid:durableId="178474838">
    <w:abstractNumId w:val="21"/>
  </w:num>
  <w:num w:numId="10" w16cid:durableId="2049915792">
    <w:abstractNumId w:val="24"/>
  </w:num>
  <w:num w:numId="11" w16cid:durableId="644311898">
    <w:abstractNumId w:val="1"/>
  </w:num>
  <w:num w:numId="12" w16cid:durableId="1588882164">
    <w:abstractNumId w:val="3"/>
  </w:num>
  <w:num w:numId="13" w16cid:durableId="459147889">
    <w:abstractNumId w:val="2"/>
  </w:num>
  <w:num w:numId="14" w16cid:durableId="1948342433">
    <w:abstractNumId w:val="22"/>
  </w:num>
  <w:num w:numId="15" w16cid:durableId="796027439">
    <w:abstractNumId w:val="6"/>
  </w:num>
  <w:num w:numId="16" w16cid:durableId="1493060722">
    <w:abstractNumId w:val="8"/>
  </w:num>
  <w:num w:numId="17" w16cid:durableId="1954483596">
    <w:abstractNumId w:val="0"/>
  </w:num>
  <w:num w:numId="18" w16cid:durableId="1799294257">
    <w:abstractNumId w:val="15"/>
  </w:num>
  <w:num w:numId="19" w16cid:durableId="170531088">
    <w:abstractNumId w:val="19"/>
  </w:num>
  <w:num w:numId="20" w16cid:durableId="1867601089">
    <w:abstractNumId w:val="10"/>
  </w:num>
  <w:num w:numId="21" w16cid:durableId="2059353143">
    <w:abstractNumId w:val="18"/>
  </w:num>
  <w:num w:numId="22" w16cid:durableId="1521817182">
    <w:abstractNumId w:val="4"/>
  </w:num>
  <w:num w:numId="23" w16cid:durableId="1246261310">
    <w:abstractNumId w:val="23"/>
  </w:num>
  <w:num w:numId="24" w16cid:durableId="1608929402">
    <w:abstractNumId w:val="14"/>
  </w:num>
  <w:num w:numId="25" w16cid:durableId="64186038">
    <w:abstractNumId w:val="17"/>
  </w:num>
  <w:num w:numId="26" w16cid:durableId="1830710400">
    <w:abstractNumId w:val="9"/>
  </w:num>
  <w:num w:numId="27" w16cid:durableId="7066359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A68"/>
    <w:rsid w:val="00021C60"/>
    <w:rsid w:val="00034194"/>
    <w:rsid w:val="00083FC0"/>
    <w:rsid w:val="000F361B"/>
    <w:rsid w:val="00133EA1"/>
    <w:rsid w:val="0016096B"/>
    <w:rsid w:val="00202B92"/>
    <w:rsid w:val="0020539A"/>
    <w:rsid w:val="00233330"/>
    <w:rsid w:val="00241662"/>
    <w:rsid w:val="002950FF"/>
    <w:rsid w:val="00296CD9"/>
    <w:rsid w:val="002B7C9A"/>
    <w:rsid w:val="002C3DD6"/>
    <w:rsid w:val="0032747D"/>
    <w:rsid w:val="003324CB"/>
    <w:rsid w:val="003C0FF8"/>
    <w:rsid w:val="00414894"/>
    <w:rsid w:val="00461835"/>
    <w:rsid w:val="0052297E"/>
    <w:rsid w:val="00585277"/>
    <w:rsid w:val="005B1BF9"/>
    <w:rsid w:val="005D1652"/>
    <w:rsid w:val="00653AEC"/>
    <w:rsid w:val="00655190"/>
    <w:rsid w:val="00662218"/>
    <w:rsid w:val="00685AE0"/>
    <w:rsid w:val="006D1998"/>
    <w:rsid w:val="00703D77"/>
    <w:rsid w:val="00711095"/>
    <w:rsid w:val="0072604C"/>
    <w:rsid w:val="00762BBE"/>
    <w:rsid w:val="00767E3E"/>
    <w:rsid w:val="008C15D9"/>
    <w:rsid w:val="008D0747"/>
    <w:rsid w:val="008F5DB8"/>
    <w:rsid w:val="009112DC"/>
    <w:rsid w:val="009E7AF7"/>
    <w:rsid w:val="00A21F1B"/>
    <w:rsid w:val="00AD064D"/>
    <w:rsid w:val="00B35ECC"/>
    <w:rsid w:val="00BA2507"/>
    <w:rsid w:val="00BC241D"/>
    <w:rsid w:val="00C107F2"/>
    <w:rsid w:val="00C33A04"/>
    <w:rsid w:val="00C95B3C"/>
    <w:rsid w:val="00CA6D65"/>
    <w:rsid w:val="00CD7AA5"/>
    <w:rsid w:val="00DA76AD"/>
    <w:rsid w:val="00E242E5"/>
    <w:rsid w:val="00EF31AD"/>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A21F1B"/>
  </w:style>
  <w:style w:type="table" w:customStyle="1" w:styleId="TableGrid1">
    <w:name w:val="Table Grid1"/>
    <w:basedOn w:val="TableNormal"/>
    <w:next w:val="TableGrid"/>
    <w:rsid w:val="00A21F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emf"/><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package" Target="embeddings/Microsoft_Excel_Worksheet.xlsx"/><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emf"/><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6.jpeg"/></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744BC4837FAA4E4F8A6F7FED5A0BA929"/>
        <w:category>
          <w:name w:val="General"/>
          <w:gallery w:val="placeholder"/>
        </w:category>
        <w:types>
          <w:type w:val="bbPlcHdr"/>
        </w:types>
        <w:behaviors>
          <w:behavior w:val="content"/>
        </w:behaviors>
        <w:guid w:val="{AF317494-A7A0-4747-963E-B29ECD4D9887}"/>
      </w:docPartPr>
      <w:docPartBody>
        <w:p w:rsidR="00296ECF" w:rsidRDefault="00296ECF" w:rsidP="00296ECF">
          <w:pPr>
            <w:pStyle w:val="744BC4837FAA4E4F8A6F7FED5A0BA929"/>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96ECF"/>
    <w:rsid w:val="002E7994"/>
    <w:rsid w:val="00454715"/>
    <w:rsid w:val="0045583A"/>
    <w:rsid w:val="008F5DB8"/>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96ECF"/>
    <w:rPr>
      <w:color w:val="808080"/>
    </w:rPr>
  </w:style>
  <w:style w:type="paragraph" w:customStyle="1" w:styleId="744BC4837FAA4E4F8A6F7FED5A0BA929">
    <w:name w:val="744BC4837FAA4E4F8A6F7FED5A0BA929"/>
    <w:rsid w:val="00296ECF"/>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4727</Words>
  <Characters>26944</Characters>
  <Application>Microsoft Office Word</Application>
  <DocSecurity>4</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2024-07-24T07:48:00Z</dcterms:created>
  <dcterms:modified xsi:type="dcterms:W3CDTF">2024-07-24T07:48:00Z</dcterms:modified>
</cp:coreProperties>
</file>