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61CDB3E5" w:rsidR="00AD064D" w:rsidRPr="006E3B00" w:rsidRDefault="0072604C" w:rsidP="006E3B00">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E3B00" w14:paraId="6D2903E2" w14:textId="77777777" w:rsidTr="00DA76AD">
        <w:tc>
          <w:tcPr>
            <w:tcW w:w="2547" w:type="dxa"/>
          </w:tcPr>
          <w:p w14:paraId="6D2903DE" w14:textId="77777777" w:rsidR="00F5082D" w:rsidRPr="006E3B00" w:rsidRDefault="00F5082D" w:rsidP="00FA0CA9">
            <w:pPr>
              <w:rPr>
                <w:rFonts w:ascii="Verdana" w:hAnsi="Verdana" w:cs="Arial"/>
                <w:b/>
                <w:sz w:val="24"/>
                <w:szCs w:val="24"/>
              </w:rPr>
            </w:pPr>
            <w:r w:rsidRPr="006E3B00">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60" w:type="dxa"/>
                <w:gridSpan w:val="2"/>
              </w:tcPr>
              <w:p w14:paraId="6D2903DF" w14:textId="1C80D9A9" w:rsidR="00F5082D" w:rsidRPr="006E3B00" w:rsidRDefault="005520C6" w:rsidP="00FA0CA9">
                <w:pPr>
                  <w:rPr>
                    <w:rFonts w:ascii="Verdana" w:hAnsi="Verdana" w:cs="Arial"/>
                    <w:b/>
                    <w:sz w:val="24"/>
                    <w:szCs w:val="24"/>
                  </w:rPr>
                </w:pPr>
                <w:r w:rsidRPr="006E3B00">
                  <w:rPr>
                    <w:rFonts w:ascii="Verdana" w:hAnsi="Verdana" w:cs="Arial"/>
                    <w:b/>
                    <w:sz w:val="24"/>
                    <w:szCs w:val="24"/>
                  </w:rPr>
                  <w:t>30 January 2025</w:t>
                </w:r>
              </w:p>
            </w:tc>
          </w:sdtContent>
        </w:sdt>
        <w:tc>
          <w:tcPr>
            <w:tcW w:w="2368" w:type="dxa"/>
            <w:gridSpan w:val="3"/>
          </w:tcPr>
          <w:p w14:paraId="6D2903E0" w14:textId="77777777" w:rsidR="00F5082D" w:rsidRPr="006E3B00" w:rsidRDefault="00F5082D" w:rsidP="00FA0CA9">
            <w:pPr>
              <w:rPr>
                <w:rFonts w:ascii="Verdana" w:hAnsi="Verdana" w:cs="Arial"/>
                <w:b/>
                <w:sz w:val="24"/>
                <w:szCs w:val="24"/>
              </w:rPr>
            </w:pPr>
            <w:r w:rsidRPr="006E3B00">
              <w:rPr>
                <w:rFonts w:ascii="Verdana" w:hAnsi="Verdana" w:cs="Arial"/>
                <w:b/>
                <w:sz w:val="24"/>
                <w:szCs w:val="24"/>
              </w:rPr>
              <w:t>Agenda Item</w:t>
            </w:r>
          </w:p>
        </w:tc>
        <w:tc>
          <w:tcPr>
            <w:tcW w:w="841" w:type="dxa"/>
          </w:tcPr>
          <w:p w14:paraId="6D2903E1" w14:textId="48A3F6CF" w:rsidR="00F5082D" w:rsidRPr="006E3B00" w:rsidRDefault="005520C6" w:rsidP="00FA0CA9">
            <w:pPr>
              <w:rPr>
                <w:rFonts w:ascii="Verdana" w:hAnsi="Verdana" w:cs="Arial"/>
                <w:b/>
                <w:sz w:val="24"/>
                <w:szCs w:val="24"/>
              </w:rPr>
            </w:pPr>
            <w:r w:rsidRPr="006E3B00">
              <w:rPr>
                <w:rFonts w:ascii="Verdana" w:hAnsi="Verdana" w:cs="Arial"/>
                <w:b/>
                <w:sz w:val="24"/>
                <w:szCs w:val="24"/>
              </w:rPr>
              <w:t>6.5</w:t>
            </w:r>
          </w:p>
        </w:tc>
      </w:tr>
      <w:tr w:rsidR="003B454F" w:rsidRPr="006E3B00" w14:paraId="16A2778A" w14:textId="77777777" w:rsidTr="00DA76AD">
        <w:tc>
          <w:tcPr>
            <w:tcW w:w="2547" w:type="dxa"/>
          </w:tcPr>
          <w:p w14:paraId="678A4FAD" w14:textId="3CF58565" w:rsidR="003B454F" w:rsidRPr="006E3B00" w:rsidRDefault="003B454F" w:rsidP="00FA0CA9">
            <w:pPr>
              <w:rPr>
                <w:rFonts w:ascii="Verdana" w:hAnsi="Verdana" w:cs="Arial"/>
                <w:b/>
                <w:sz w:val="24"/>
                <w:szCs w:val="24"/>
              </w:rPr>
            </w:pPr>
            <w:r>
              <w:rPr>
                <w:rFonts w:ascii="Verdana" w:hAnsi="Verdana" w:cs="Arial"/>
                <w:b/>
                <w:sz w:val="24"/>
                <w:szCs w:val="24"/>
              </w:rPr>
              <w:t xml:space="preserve">Name of Meeting </w:t>
            </w:r>
          </w:p>
        </w:tc>
        <w:tc>
          <w:tcPr>
            <w:tcW w:w="6469" w:type="dxa"/>
            <w:gridSpan w:val="6"/>
          </w:tcPr>
          <w:p w14:paraId="401F94F6" w14:textId="75C40024" w:rsidR="003B454F" w:rsidRPr="006E3B00" w:rsidRDefault="003B454F" w:rsidP="00FA0CA9">
            <w:pPr>
              <w:rPr>
                <w:rFonts w:ascii="Verdana" w:hAnsi="Verdana" w:cs="Arial"/>
                <w:b/>
                <w:sz w:val="24"/>
                <w:szCs w:val="24"/>
              </w:rPr>
            </w:pPr>
            <w:r>
              <w:rPr>
                <w:rFonts w:ascii="Verdana" w:hAnsi="Verdana" w:cs="Arial"/>
                <w:b/>
                <w:sz w:val="24"/>
                <w:szCs w:val="24"/>
              </w:rPr>
              <w:t xml:space="preserve">Health Board </w:t>
            </w:r>
          </w:p>
        </w:tc>
      </w:tr>
      <w:tr w:rsidR="00083FC0" w:rsidRPr="006E3B00" w14:paraId="6D2903E5" w14:textId="77777777" w:rsidTr="00DA76AD">
        <w:tc>
          <w:tcPr>
            <w:tcW w:w="2547" w:type="dxa"/>
          </w:tcPr>
          <w:p w14:paraId="6D2903E3" w14:textId="77777777" w:rsidR="00034194" w:rsidRPr="006E3B00" w:rsidRDefault="00034194" w:rsidP="00FA0CA9">
            <w:pPr>
              <w:rPr>
                <w:rFonts w:ascii="Verdana" w:hAnsi="Verdana" w:cs="Arial"/>
                <w:b/>
                <w:sz w:val="24"/>
                <w:szCs w:val="24"/>
              </w:rPr>
            </w:pPr>
            <w:r w:rsidRPr="006E3B00">
              <w:rPr>
                <w:rFonts w:ascii="Verdana" w:hAnsi="Verdana" w:cs="Arial"/>
                <w:b/>
                <w:sz w:val="24"/>
                <w:szCs w:val="24"/>
              </w:rPr>
              <w:t>Report Title</w:t>
            </w:r>
          </w:p>
        </w:tc>
        <w:tc>
          <w:tcPr>
            <w:tcW w:w="6469" w:type="dxa"/>
            <w:gridSpan w:val="6"/>
          </w:tcPr>
          <w:p w14:paraId="6D2903E4" w14:textId="15AEFD93" w:rsidR="00034194" w:rsidRPr="006E3B00" w:rsidRDefault="00F67C65" w:rsidP="00FA0CA9">
            <w:pPr>
              <w:rPr>
                <w:rFonts w:ascii="Verdana" w:hAnsi="Verdana" w:cs="Arial"/>
                <w:b/>
                <w:sz w:val="24"/>
                <w:szCs w:val="24"/>
              </w:rPr>
            </w:pPr>
            <w:r w:rsidRPr="006E3B00">
              <w:rPr>
                <w:rFonts w:ascii="Verdana" w:hAnsi="Verdana" w:cs="Arial"/>
                <w:b/>
                <w:sz w:val="24"/>
                <w:szCs w:val="24"/>
              </w:rPr>
              <w:t xml:space="preserve">The </w:t>
            </w:r>
            <w:r w:rsidR="006E3B00" w:rsidRPr="006E3B00">
              <w:rPr>
                <w:rFonts w:ascii="Verdana" w:hAnsi="Verdana" w:cs="Arial"/>
                <w:b/>
                <w:sz w:val="24"/>
                <w:szCs w:val="24"/>
              </w:rPr>
              <w:t>All-Wales</w:t>
            </w:r>
            <w:r w:rsidRPr="006E3B00">
              <w:rPr>
                <w:rFonts w:ascii="Verdana" w:hAnsi="Verdana" w:cs="Arial"/>
                <w:b/>
                <w:sz w:val="24"/>
                <w:szCs w:val="24"/>
              </w:rPr>
              <w:t xml:space="preserve"> </w:t>
            </w:r>
            <w:r w:rsidR="00567EBC" w:rsidRPr="006E3B00">
              <w:rPr>
                <w:rFonts w:ascii="Verdana" w:hAnsi="Verdana" w:cs="Arial"/>
                <w:b/>
                <w:sz w:val="24"/>
                <w:szCs w:val="24"/>
              </w:rPr>
              <w:t>Charter for Families Bereaved through Public Tragedy</w:t>
            </w:r>
          </w:p>
        </w:tc>
      </w:tr>
      <w:tr w:rsidR="00083FC0" w:rsidRPr="006E3B00" w14:paraId="6D2903E8" w14:textId="77777777" w:rsidTr="00DA76AD">
        <w:tc>
          <w:tcPr>
            <w:tcW w:w="2547" w:type="dxa"/>
          </w:tcPr>
          <w:p w14:paraId="6D2903E6" w14:textId="77777777" w:rsidR="00034194" w:rsidRPr="006E3B00" w:rsidRDefault="00034194" w:rsidP="00FA0CA9">
            <w:pPr>
              <w:rPr>
                <w:rFonts w:ascii="Verdana" w:hAnsi="Verdana" w:cs="Arial"/>
                <w:b/>
                <w:sz w:val="24"/>
                <w:szCs w:val="24"/>
              </w:rPr>
            </w:pPr>
            <w:r w:rsidRPr="006E3B00">
              <w:rPr>
                <w:rFonts w:ascii="Verdana" w:hAnsi="Verdana" w:cs="Arial"/>
                <w:b/>
                <w:sz w:val="24"/>
                <w:szCs w:val="24"/>
              </w:rPr>
              <w:t>Report Author</w:t>
            </w:r>
          </w:p>
        </w:tc>
        <w:tc>
          <w:tcPr>
            <w:tcW w:w="6469" w:type="dxa"/>
            <w:gridSpan w:val="6"/>
          </w:tcPr>
          <w:p w14:paraId="6D2903E7" w14:textId="5F526D20" w:rsidR="00034194" w:rsidRPr="006E3B00" w:rsidRDefault="00567EBC" w:rsidP="00FA0CA9">
            <w:pPr>
              <w:rPr>
                <w:rFonts w:ascii="Verdana" w:hAnsi="Verdana" w:cs="Arial"/>
                <w:sz w:val="24"/>
                <w:szCs w:val="24"/>
              </w:rPr>
            </w:pPr>
            <w:r w:rsidRPr="006E3B00">
              <w:rPr>
                <w:rFonts w:ascii="Verdana" w:hAnsi="Verdana" w:cs="Arial"/>
                <w:sz w:val="24"/>
                <w:szCs w:val="24"/>
              </w:rPr>
              <w:t>Kimberley Hampton-Evans</w:t>
            </w:r>
            <w:r w:rsidR="00775622" w:rsidRPr="006E3B00">
              <w:rPr>
                <w:rFonts w:ascii="Verdana" w:hAnsi="Verdana" w:cs="Arial"/>
                <w:sz w:val="24"/>
                <w:szCs w:val="24"/>
              </w:rPr>
              <w:t xml:space="preserve">, Care after Death and Spiritual Care </w:t>
            </w:r>
            <w:r w:rsidR="00F67C65" w:rsidRPr="006E3B00">
              <w:rPr>
                <w:rFonts w:ascii="Verdana" w:hAnsi="Verdana" w:cs="Arial"/>
                <w:sz w:val="24"/>
                <w:szCs w:val="24"/>
              </w:rPr>
              <w:t>Manager</w:t>
            </w:r>
          </w:p>
        </w:tc>
      </w:tr>
      <w:tr w:rsidR="00762BBE" w:rsidRPr="006E3B00" w14:paraId="6D2903EB" w14:textId="77777777" w:rsidTr="00DA76AD">
        <w:tc>
          <w:tcPr>
            <w:tcW w:w="2547" w:type="dxa"/>
          </w:tcPr>
          <w:p w14:paraId="6D2903E9" w14:textId="77777777" w:rsidR="00762BBE" w:rsidRPr="006E3B00" w:rsidRDefault="00762BBE" w:rsidP="00762BBE">
            <w:pPr>
              <w:rPr>
                <w:rFonts w:ascii="Verdana" w:hAnsi="Verdana" w:cs="Arial"/>
                <w:b/>
                <w:sz w:val="24"/>
                <w:szCs w:val="24"/>
              </w:rPr>
            </w:pPr>
            <w:r w:rsidRPr="006E3B00">
              <w:rPr>
                <w:rFonts w:ascii="Verdana" w:hAnsi="Verdana" w:cs="Arial"/>
                <w:b/>
                <w:sz w:val="24"/>
                <w:szCs w:val="24"/>
              </w:rPr>
              <w:t>Report Sponsor</w:t>
            </w:r>
          </w:p>
        </w:tc>
        <w:tc>
          <w:tcPr>
            <w:tcW w:w="6469" w:type="dxa"/>
            <w:gridSpan w:val="6"/>
          </w:tcPr>
          <w:p w14:paraId="6D2903EA" w14:textId="21EA16E7" w:rsidR="00762BBE" w:rsidRPr="006E3B00" w:rsidRDefault="00567EBC" w:rsidP="00762BBE">
            <w:pPr>
              <w:rPr>
                <w:rFonts w:ascii="Verdana" w:hAnsi="Verdana" w:cs="Arial"/>
                <w:sz w:val="24"/>
                <w:szCs w:val="24"/>
              </w:rPr>
            </w:pPr>
            <w:r w:rsidRPr="006E3B00">
              <w:rPr>
                <w:rFonts w:ascii="Verdana" w:hAnsi="Verdana" w:cs="Arial"/>
                <w:sz w:val="24"/>
                <w:szCs w:val="24"/>
              </w:rPr>
              <w:t>Christine Morrell</w:t>
            </w:r>
            <w:r w:rsidR="00775622" w:rsidRPr="006E3B00">
              <w:rPr>
                <w:rFonts w:ascii="Verdana" w:hAnsi="Verdana" w:cs="Arial"/>
                <w:sz w:val="24"/>
                <w:szCs w:val="24"/>
              </w:rPr>
              <w:t>, Director of Allied Health Professions and Health Science</w:t>
            </w:r>
          </w:p>
        </w:tc>
      </w:tr>
      <w:tr w:rsidR="00775622" w:rsidRPr="006E3B00" w14:paraId="6D2903EE" w14:textId="77777777" w:rsidTr="00DA76AD">
        <w:tc>
          <w:tcPr>
            <w:tcW w:w="2547" w:type="dxa"/>
          </w:tcPr>
          <w:p w14:paraId="6D2903EC"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Presented by</w:t>
            </w:r>
          </w:p>
        </w:tc>
        <w:tc>
          <w:tcPr>
            <w:tcW w:w="6469" w:type="dxa"/>
            <w:gridSpan w:val="6"/>
          </w:tcPr>
          <w:p w14:paraId="6D2903ED" w14:textId="553368EC" w:rsidR="00775622" w:rsidRPr="006E3B00" w:rsidRDefault="00775622" w:rsidP="00775622">
            <w:pPr>
              <w:rPr>
                <w:rFonts w:ascii="Verdana" w:hAnsi="Verdana" w:cs="Arial"/>
                <w:sz w:val="24"/>
                <w:szCs w:val="24"/>
              </w:rPr>
            </w:pPr>
            <w:r w:rsidRPr="006E3B00">
              <w:rPr>
                <w:rFonts w:ascii="Verdana" w:hAnsi="Verdana" w:cs="Arial"/>
                <w:sz w:val="24"/>
                <w:szCs w:val="24"/>
              </w:rPr>
              <w:t>Christine Morrell, Director of Allied Health Professions and Health Science</w:t>
            </w:r>
          </w:p>
        </w:tc>
      </w:tr>
      <w:tr w:rsidR="00775622" w:rsidRPr="006E3B00" w14:paraId="6D2903F1" w14:textId="77777777" w:rsidTr="00DA76AD">
        <w:tc>
          <w:tcPr>
            <w:tcW w:w="2547" w:type="dxa"/>
          </w:tcPr>
          <w:p w14:paraId="6D2903EF"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 xml:space="preserve">Freedom of Information </w:t>
            </w:r>
          </w:p>
        </w:tc>
        <w:tc>
          <w:tcPr>
            <w:tcW w:w="6469" w:type="dxa"/>
            <w:gridSpan w:val="6"/>
          </w:tcPr>
          <w:p w14:paraId="6D2903F0" w14:textId="49B188E6" w:rsidR="00775622" w:rsidRPr="006E3B00" w:rsidRDefault="00775622" w:rsidP="00775622">
            <w:pPr>
              <w:rPr>
                <w:rFonts w:ascii="Verdana" w:hAnsi="Verdana" w:cs="Arial"/>
                <w:sz w:val="24"/>
                <w:szCs w:val="24"/>
              </w:rPr>
            </w:pPr>
            <w:r w:rsidRPr="006E3B00">
              <w:rPr>
                <w:rFonts w:ascii="Verdana" w:hAnsi="Verdana" w:cs="Arial"/>
                <w:color w:val="FF0000"/>
                <w:sz w:val="24"/>
                <w:szCs w:val="24"/>
              </w:rPr>
              <w:t>Open</w:t>
            </w:r>
          </w:p>
        </w:tc>
      </w:tr>
      <w:tr w:rsidR="00775622" w:rsidRPr="006E3B00" w14:paraId="6D2903F8" w14:textId="77777777" w:rsidTr="00DA76AD">
        <w:tc>
          <w:tcPr>
            <w:tcW w:w="2547" w:type="dxa"/>
          </w:tcPr>
          <w:p w14:paraId="6D2903F2"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Purpose of the Report</w:t>
            </w:r>
          </w:p>
        </w:tc>
        <w:tc>
          <w:tcPr>
            <w:tcW w:w="6469" w:type="dxa"/>
            <w:gridSpan w:val="6"/>
          </w:tcPr>
          <w:p w14:paraId="4FED04BF" w14:textId="21FE4FC3" w:rsidR="00775622" w:rsidRDefault="00775622" w:rsidP="00775622">
            <w:pPr>
              <w:ind w:right="96"/>
              <w:rPr>
                <w:rFonts w:ascii="Verdana" w:hAnsi="Verdana" w:cs="Arial"/>
                <w:color w:val="000000" w:themeColor="text1"/>
                <w:sz w:val="24"/>
                <w:szCs w:val="24"/>
              </w:rPr>
            </w:pPr>
            <w:bookmarkStart w:id="0" w:name="_Hlk182898937"/>
            <w:r w:rsidRPr="006E3B00">
              <w:rPr>
                <w:rFonts w:ascii="Verdana" w:hAnsi="Verdana" w:cs="Arial"/>
                <w:color w:val="000000" w:themeColor="text1"/>
                <w:sz w:val="24"/>
                <w:szCs w:val="24"/>
              </w:rPr>
              <w:t xml:space="preserve">This report is for the Board to consider sign up to the </w:t>
            </w:r>
            <w:r w:rsidR="006E3B00" w:rsidRPr="006E3B00">
              <w:rPr>
                <w:rFonts w:ascii="Verdana" w:hAnsi="Verdana" w:cs="Arial"/>
                <w:color w:val="000000" w:themeColor="text1"/>
                <w:sz w:val="24"/>
                <w:szCs w:val="24"/>
              </w:rPr>
              <w:t>All-Wales</w:t>
            </w:r>
            <w:r w:rsidRPr="006E3B00">
              <w:rPr>
                <w:rFonts w:ascii="Verdana" w:hAnsi="Verdana" w:cs="Arial"/>
                <w:color w:val="000000" w:themeColor="text1"/>
                <w:sz w:val="24"/>
                <w:szCs w:val="24"/>
              </w:rPr>
              <w:t xml:space="preserve"> Charter for Families Bereaved through Public Tragedy. </w:t>
            </w:r>
          </w:p>
          <w:p w14:paraId="3446A084" w14:textId="77777777" w:rsidR="006E3B00" w:rsidRPr="006E3B00" w:rsidRDefault="006E3B00" w:rsidP="00775622">
            <w:pPr>
              <w:ind w:right="96"/>
              <w:rPr>
                <w:rFonts w:ascii="Verdana" w:hAnsi="Verdana" w:cs="Arial"/>
                <w:color w:val="000000" w:themeColor="text1"/>
                <w:sz w:val="24"/>
                <w:szCs w:val="24"/>
              </w:rPr>
            </w:pPr>
          </w:p>
          <w:p w14:paraId="5BBC0EB9" w14:textId="77777777" w:rsidR="00775622" w:rsidRDefault="00775622" w:rsidP="00775622">
            <w:pPr>
              <w:ind w:right="96"/>
              <w:rPr>
                <w:rFonts w:ascii="Verdana" w:hAnsi="Verdana" w:cs="Arial"/>
                <w:color w:val="000000" w:themeColor="text1"/>
                <w:sz w:val="24"/>
                <w:szCs w:val="24"/>
              </w:rPr>
            </w:pPr>
            <w:r w:rsidRPr="006E3B00">
              <w:rPr>
                <w:rFonts w:ascii="Verdana" w:hAnsi="Verdana" w:cs="Arial"/>
                <w:color w:val="000000" w:themeColor="text1"/>
                <w:sz w:val="24"/>
                <w:szCs w:val="24"/>
              </w:rPr>
              <w:t>The report outlines the request to Board to commit to the Charter, and detail any considerations, risks, advice or issues relating to adoption of the Charter</w:t>
            </w:r>
            <w:bookmarkEnd w:id="0"/>
            <w:r w:rsidRPr="006E3B00">
              <w:rPr>
                <w:rFonts w:ascii="Verdana" w:hAnsi="Verdana" w:cs="Arial"/>
                <w:color w:val="000000" w:themeColor="text1"/>
                <w:sz w:val="24"/>
                <w:szCs w:val="24"/>
              </w:rPr>
              <w:t>.</w:t>
            </w:r>
          </w:p>
          <w:p w14:paraId="6D2903F7" w14:textId="1488B608" w:rsidR="006E3B00" w:rsidRPr="006E3B00" w:rsidRDefault="006E3B00" w:rsidP="00775622">
            <w:pPr>
              <w:ind w:right="96"/>
              <w:rPr>
                <w:rFonts w:ascii="Verdana" w:hAnsi="Verdana" w:cs="Arial"/>
                <w:color w:val="000000" w:themeColor="text1"/>
                <w:sz w:val="24"/>
                <w:szCs w:val="24"/>
              </w:rPr>
            </w:pPr>
          </w:p>
        </w:tc>
      </w:tr>
      <w:tr w:rsidR="00775622" w:rsidRPr="006E3B00" w14:paraId="6D290402" w14:textId="77777777" w:rsidTr="00DA76AD">
        <w:tc>
          <w:tcPr>
            <w:tcW w:w="2547" w:type="dxa"/>
          </w:tcPr>
          <w:p w14:paraId="6D2903F9"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Key Issues</w:t>
            </w:r>
          </w:p>
          <w:p w14:paraId="6D2903FA" w14:textId="77777777" w:rsidR="00775622" w:rsidRPr="006E3B00" w:rsidRDefault="00775622" w:rsidP="00775622">
            <w:pPr>
              <w:rPr>
                <w:rFonts w:ascii="Verdana" w:hAnsi="Verdana" w:cs="Arial"/>
                <w:b/>
                <w:sz w:val="24"/>
                <w:szCs w:val="24"/>
              </w:rPr>
            </w:pPr>
          </w:p>
          <w:p w14:paraId="6D2903FB" w14:textId="77777777" w:rsidR="00775622" w:rsidRPr="006E3B00" w:rsidRDefault="00775622" w:rsidP="00775622">
            <w:pPr>
              <w:rPr>
                <w:rFonts w:ascii="Verdana" w:hAnsi="Verdana" w:cs="Arial"/>
                <w:b/>
                <w:sz w:val="24"/>
                <w:szCs w:val="24"/>
              </w:rPr>
            </w:pPr>
          </w:p>
          <w:p w14:paraId="6D2903FC" w14:textId="77777777" w:rsidR="00775622" w:rsidRPr="006E3B00" w:rsidRDefault="00775622" w:rsidP="00775622">
            <w:pPr>
              <w:rPr>
                <w:rFonts w:ascii="Verdana" w:hAnsi="Verdana" w:cs="Arial"/>
                <w:b/>
                <w:sz w:val="24"/>
                <w:szCs w:val="24"/>
              </w:rPr>
            </w:pPr>
          </w:p>
        </w:tc>
        <w:tc>
          <w:tcPr>
            <w:tcW w:w="6469" w:type="dxa"/>
            <w:gridSpan w:val="6"/>
          </w:tcPr>
          <w:p w14:paraId="6D290400" w14:textId="17E75D98" w:rsidR="00775622" w:rsidRPr="006E3B00" w:rsidRDefault="00775622" w:rsidP="00775622">
            <w:pPr>
              <w:rPr>
                <w:rFonts w:ascii="Verdana" w:hAnsi="Verdana" w:cs="Arial"/>
                <w:color w:val="000000" w:themeColor="text1"/>
                <w:sz w:val="24"/>
                <w:szCs w:val="24"/>
              </w:rPr>
            </w:pPr>
            <w:r w:rsidRPr="006E3B00">
              <w:rPr>
                <w:rFonts w:ascii="Verdana" w:hAnsi="Verdana" w:cs="Arial"/>
                <w:color w:val="000000" w:themeColor="text1"/>
                <w:sz w:val="24"/>
                <w:szCs w:val="24"/>
              </w:rPr>
              <w:t xml:space="preserve">The Charter has been developed for agencies to commit to learning lessons from the Hillsborough disaster, which includes ensuring the perspective </w:t>
            </w:r>
            <w:bookmarkStart w:id="1" w:name="_Hlk182899894"/>
            <w:r w:rsidRPr="006E3B00">
              <w:rPr>
                <w:rFonts w:ascii="Verdana" w:hAnsi="Verdana" w:cs="Arial"/>
                <w:color w:val="000000" w:themeColor="text1"/>
                <w:sz w:val="24"/>
                <w:szCs w:val="24"/>
              </w:rPr>
              <w:t xml:space="preserve">of the bereaved family is not lost during the response to major incidents or </w:t>
            </w:r>
            <w:r w:rsidR="006E3B00" w:rsidRPr="006E3B00">
              <w:rPr>
                <w:rFonts w:ascii="Verdana" w:hAnsi="Verdana" w:cs="Arial"/>
                <w:color w:val="000000" w:themeColor="text1"/>
                <w:sz w:val="24"/>
                <w:szCs w:val="24"/>
              </w:rPr>
              <w:t>high-profile</w:t>
            </w:r>
            <w:r w:rsidRPr="006E3B00">
              <w:rPr>
                <w:rFonts w:ascii="Verdana" w:hAnsi="Verdana" w:cs="Arial"/>
                <w:color w:val="000000" w:themeColor="text1"/>
                <w:sz w:val="24"/>
                <w:szCs w:val="24"/>
              </w:rPr>
              <w:t xml:space="preserve"> incidents, and to commit to ensuring that families are always treated with care and compassion</w:t>
            </w:r>
            <w:bookmarkEnd w:id="1"/>
            <w:r w:rsidRPr="006E3B00">
              <w:rPr>
                <w:rFonts w:ascii="Verdana" w:hAnsi="Verdana" w:cs="Arial"/>
                <w:color w:val="000000" w:themeColor="text1"/>
                <w:sz w:val="24"/>
                <w:szCs w:val="24"/>
              </w:rPr>
              <w:t xml:space="preserve">. </w:t>
            </w:r>
          </w:p>
          <w:p w14:paraId="268863EC" w14:textId="77777777" w:rsidR="00775622" w:rsidRPr="006E3B00" w:rsidRDefault="00775622" w:rsidP="00775622">
            <w:pPr>
              <w:rPr>
                <w:rFonts w:ascii="Verdana" w:hAnsi="Verdana" w:cs="Arial"/>
                <w:color w:val="000000" w:themeColor="text1"/>
                <w:sz w:val="24"/>
                <w:szCs w:val="24"/>
              </w:rPr>
            </w:pPr>
          </w:p>
          <w:p w14:paraId="6F0F7C56" w14:textId="00AD0D34" w:rsidR="00775622" w:rsidRPr="006E3B00" w:rsidRDefault="007C6708" w:rsidP="00775622">
            <w:pPr>
              <w:rPr>
                <w:rFonts w:ascii="Verdana" w:hAnsi="Verdana" w:cs="Arial"/>
                <w:color w:val="000000" w:themeColor="text1"/>
                <w:sz w:val="24"/>
                <w:szCs w:val="24"/>
              </w:rPr>
            </w:pPr>
            <w:bookmarkStart w:id="2" w:name="_Hlk182901420"/>
            <w:r>
              <w:rPr>
                <w:rFonts w:ascii="Verdana" w:hAnsi="Verdana" w:cs="Arial"/>
                <w:color w:val="000000" w:themeColor="text1"/>
                <w:sz w:val="24"/>
                <w:szCs w:val="24"/>
              </w:rPr>
              <w:t>T</w:t>
            </w:r>
            <w:r w:rsidR="00775622" w:rsidRPr="006E3B00">
              <w:rPr>
                <w:rFonts w:ascii="Verdana" w:hAnsi="Verdana" w:cs="Arial"/>
                <w:color w:val="000000" w:themeColor="text1"/>
                <w:sz w:val="24"/>
                <w:szCs w:val="24"/>
              </w:rPr>
              <w:t>he Charter is an opportunity for the H</w:t>
            </w:r>
            <w:r>
              <w:rPr>
                <w:rFonts w:ascii="Verdana" w:hAnsi="Verdana" w:cs="Arial"/>
                <w:color w:val="000000" w:themeColor="text1"/>
                <w:sz w:val="24"/>
                <w:szCs w:val="24"/>
              </w:rPr>
              <w:t xml:space="preserve">ealth </w:t>
            </w:r>
            <w:r w:rsidR="00775622" w:rsidRPr="006E3B00">
              <w:rPr>
                <w:rFonts w:ascii="Verdana" w:hAnsi="Verdana" w:cs="Arial"/>
                <w:color w:val="000000" w:themeColor="text1"/>
                <w:sz w:val="24"/>
                <w:szCs w:val="24"/>
              </w:rPr>
              <w:t>B</w:t>
            </w:r>
            <w:r>
              <w:rPr>
                <w:rFonts w:ascii="Verdana" w:hAnsi="Verdana" w:cs="Arial"/>
                <w:color w:val="000000" w:themeColor="text1"/>
                <w:sz w:val="24"/>
                <w:szCs w:val="24"/>
              </w:rPr>
              <w:t>oard</w:t>
            </w:r>
            <w:r w:rsidR="00775622" w:rsidRPr="006E3B00">
              <w:rPr>
                <w:rFonts w:ascii="Verdana" w:hAnsi="Verdana" w:cs="Arial"/>
                <w:color w:val="000000" w:themeColor="text1"/>
                <w:sz w:val="24"/>
                <w:szCs w:val="24"/>
              </w:rPr>
              <w:t xml:space="preserve"> to demonstrate it</w:t>
            </w:r>
            <w:r>
              <w:rPr>
                <w:rFonts w:ascii="Verdana" w:hAnsi="Verdana" w:cs="Arial"/>
                <w:color w:val="000000" w:themeColor="text1"/>
                <w:sz w:val="24"/>
                <w:szCs w:val="24"/>
              </w:rPr>
              <w:t xml:space="preserve"> is</w:t>
            </w:r>
            <w:r w:rsidR="00775622" w:rsidRPr="006E3B00">
              <w:rPr>
                <w:rFonts w:ascii="Verdana" w:hAnsi="Verdana" w:cs="Arial"/>
                <w:color w:val="000000" w:themeColor="text1"/>
                <w:sz w:val="24"/>
                <w:szCs w:val="24"/>
              </w:rPr>
              <w:t xml:space="preserve"> commit</w:t>
            </w:r>
            <w:r>
              <w:rPr>
                <w:rFonts w:ascii="Verdana" w:hAnsi="Verdana" w:cs="Arial"/>
                <w:color w:val="000000" w:themeColor="text1"/>
                <w:sz w:val="24"/>
                <w:szCs w:val="24"/>
              </w:rPr>
              <w:t xml:space="preserve">ted </w:t>
            </w:r>
            <w:r w:rsidR="00775622" w:rsidRPr="006E3B00">
              <w:rPr>
                <w:rFonts w:ascii="Verdana" w:hAnsi="Verdana" w:cs="Arial"/>
                <w:color w:val="000000" w:themeColor="text1"/>
                <w:sz w:val="24"/>
                <w:szCs w:val="24"/>
              </w:rPr>
              <w:t>to supporting grieving families, improving their experiences and adopting a culture of integrity, openness and honesty.</w:t>
            </w:r>
          </w:p>
          <w:p w14:paraId="3B615205" w14:textId="77777777" w:rsidR="00775622" w:rsidRPr="006E3B00" w:rsidRDefault="00775622" w:rsidP="00775622">
            <w:pPr>
              <w:rPr>
                <w:rFonts w:ascii="Verdana" w:hAnsi="Verdana" w:cs="Arial"/>
                <w:color w:val="000000" w:themeColor="text1"/>
                <w:sz w:val="24"/>
                <w:szCs w:val="24"/>
              </w:rPr>
            </w:pPr>
          </w:p>
          <w:p w14:paraId="172DDED5" w14:textId="6AC9B603" w:rsidR="00775622" w:rsidRPr="006E3B00" w:rsidRDefault="00775622" w:rsidP="00775622">
            <w:pPr>
              <w:rPr>
                <w:rFonts w:ascii="Verdana" w:hAnsi="Verdana" w:cs="Arial"/>
                <w:color w:val="000000" w:themeColor="text1"/>
                <w:sz w:val="24"/>
                <w:szCs w:val="24"/>
              </w:rPr>
            </w:pPr>
            <w:r w:rsidRPr="006E3B00">
              <w:rPr>
                <w:rFonts w:ascii="Verdana" w:hAnsi="Verdana" w:cs="Arial"/>
                <w:color w:val="000000" w:themeColor="text1"/>
                <w:sz w:val="24"/>
                <w:szCs w:val="24"/>
              </w:rPr>
              <w:t>Several other Health Boards in Wales and other public agencies have committed to signing up.</w:t>
            </w:r>
          </w:p>
          <w:bookmarkEnd w:id="2"/>
          <w:p w14:paraId="6D290401" w14:textId="77777777" w:rsidR="00775622" w:rsidRPr="006E3B00" w:rsidRDefault="00775622" w:rsidP="00775622">
            <w:pPr>
              <w:rPr>
                <w:rFonts w:ascii="Verdana" w:hAnsi="Verdana" w:cs="Arial"/>
                <w:sz w:val="24"/>
                <w:szCs w:val="24"/>
              </w:rPr>
            </w:pPr>
          </w:p>
        </w:tc>
      </w:tr>
      <w:tr w:rsidR="00775622" w:rsidRPr="006E3B00" w14:paraId="6D290409" w14:textId="77777777" w:rsidTr="00DA76AD">
        <w:trPr>
          <w:trHeight w:val="97"/>
        </w:trPr>
        <w:tc>
          <w:tcPr>
            <w:tcW w:w="2547" w:type="dxa"/>
            <w:vMerge w:val="restart"/>
          </w:tcPr>
          <w:p w14:paraId="6D290403"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 xml:space="preserve">Specific Action Required </w:t>
            </w:r>
          </w:p>
          <w:p w14:paraId="6D290404" w14:textId="77777777" w:rsidR="00775622" w:rsidRPr="006E3B00" w:rsidRDefault="00775622" w:rsidP="00775622">
            <w:pPr>
              <w:rPr>
                <w:rFonts w:ascii="Verdana" w:hAnsi="Verdana" w:cs="Arial"/>
                <w:b/>
                <w:i/>
                <w:sz w:val="24"/>
                <w:szCs w:val="24"/>
              </w:rPr>
            </w:pPr>
            <w:r w:rsidRPr="006E3B00">
              <w:rPr>
                <w:rFonts w:ascii="Verdana" w:hAnsi="Verdana" w:cs="Arial"/>
                <w:b/>
                <w:i/>
                <w:sz w:val="24"/>
                <w:szCs w:val="24"/>
              </w:rPr>
              <w:t>(please choose one only)</w:t>
            </w:r>
          </w:p>
        </w:tc>
        <w:tc>
          <w:tcPr>
            <w:tcW w:w="1569" w:type="dxa"/>
            <w:shd w:val="clear" w:color="auto" w:fill="D5DCE4" w:themeFill="text2" w:themeFillTint="33"/>
          </w:tcPr>
          <w:p w14:paraId="6D290405"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Discussion</w:t>
            </w:r>
          </w:p>
        </w:tc>
        <w:tc>
          <w:tcPr>
            <w:tcW w:w="1661" w:type="dxa"/>
            <w:shd w:val="clear" w:color="auto" w:fill="D5DCE4" w:themeFill="text2" w:themeFillTint="33"/>
          </w:tcPr>
          <w:p w14:paraId="6D290407"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Approval</w:t>
            </w:r>
          </w:p>
        </w:tc>
      </w:tr>
      <w:tr w:rsidR="00775622" w:rsidRPr="006E3B00" w14:paraId="6D29040F" w14:textId="77777777" w:rsidTr="00DA76AD">
        <w:trPr>
          <w:trHeight w:val="96"/>
        </w:trPr>
        <w:tc>
          <w:tcPr>
            <w:tcW w:w="2547" w:type="dxa"/>
            <w:vMerge/>
          </w:tcPr>
          <w:p w14:paraId="6D29040A" w14:textId="77777777" w:rsidR="00775622" w:rsidRPr="006E3B00" w:rsidRDefault="00775622" w:rsidP="00775622">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01AA4F85" w:rsidR="00775622" w:rsidRPr="006E3B00" w:rsidRDefault="00775622" w:rsidP="00775622">
                <w:pPr>
                  <w:ind w:right="96"/>
                  <w:jc w:val="center"/>
                  <w:rPr>
                    <w:rFonts w:ascii="Verdana" w:hAnsi="Verdana" w:cs="Arial"/>
                    <w:sz w:val="24"/>
                    <w:szCs w:val="24"/>
                  </w:rPr>
                </w:pPr>
                <w:r w:rsidRPr="006E3B00">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4810B497" w:rsidR="00775622" w:rsidRPr="006E3B00" w:rsidRDefault="00775622" w:rsidP="00775622">
                <w:pPr>
                  <w:ind w:right="96"/>
                  <w:jc w:val="center"/>
                  <w:rPr>
                    <w:rFonts w:ascii="Verdana" w:hAnsi="Verdana" w:cs="Arial"/>
                    <w:sz w:val="24"/>
                    <w:szCs w:val="24"/>
                  </w:rPr>
                </w:pPr>
                <w:r w:rsidRPr="006E3B00">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75622" w:rsidRPr="006E3B00" w:rsidRDefault="00775622" w:rsidP="00775622">
                <w:pPr>
                  <w:ind w:right="96"/>
                  <w:jc w:val="center"/>
                  <w:rPr>
                    <w:rFonts w:ascii="Verdana" w:hAnsi="Verdana" w:cs="Arial"/>
                    <w:sz w:val="24"/>
                    <w:szCs w:val="24"/>
                  </w:rPr>
                </w:pPr>
                <w:r w:rsidRPr="006E3B00">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F7CF802" w:rsidR="00775622" w:rsidRPr="006E3B00" w:rsidRDefault="00775622" w:rsidP="00775622">
                <w:pPr>
                  <w:ind w:right="96"/>
                  <w:jc w:val="center"/>
                  <w:rPr>
                    <w:rFonts w:ascii="Verdana" w:hAnsi="Verdana" w:cs="Arial"/>
                    <w:sz w:val="24"/>
                    <w:szCs w:val="24"/>
                  </w:rPr>
                </w:pPr>
                <w:r w:rsidRPr="006E3B00">
                  <w:rPr>
                    <w:rFonts w:ascii="Segoe UI Symbol" w:eastAsia="MS Gothic" w:hAnsi="Segoe UI Symbol" w:cs="Segoe UI Symbol"/>
                    <w:sz w:val="20"/>
                    <w:szCs w:val="20"/>
                  </w:rPr>
                  <w:t>☒</w:t>
                </w:r>
              </w:p>
            </w:tc>
          </w:sdtContent>
        </w:sdt>
      </w:tr>
      <w:tr w:rsidR="00775622" w:rsidRPr="006E3B00" w14:paraId="6D290418" w14:textId="77777777" w:rsidTr="00DA76AD">
        <w:tc>
          <w:tcPr>
            <w:tcW w:w="2547" w:type="dxa"/>
          </w:tcPr>
          <w:p w14:paraId="6D290410" w14:textId="77777777" w:rsidR="00775622" w:rsidRPr="006E3B00" w:rsidRDefault="00775622" w:rsidP="00775622">
            <w:pPr>
              <w:rPr>
                <w:rFonts w:ascii="Verdana" w:hAnsi="Verdana" w:cs="Arial"/>
                <w:b/>
                <w:sz w:val="24"/>
                <w:szCs w:val="24"/>
              </w:rPr>
            </w:pPr>
            <w:r w:rsidRPr="006E3B00">
              <w:rPr>
                <w:rFonts w:ascii="Verdana" w:hAnsi="Verdana" w:cs="Arial"/>
                <w:b/>
                <w:sz w:val="24"/>
                <w:szCs w:val="24"/>
              </w:rPr>
              <w:t>Recommendations</w:t>
            </w:r>
          </w:p>
          <w:p w14:paraId="6D290411" w14:textId="77777777" w:rsidR="00775622" w:rsidRPr="006E3B00" w:rsidRDefault="00775622" w:rsidP="00775622">
            <w:pPr>
              <w:rPr>
                <w:rFonts w:ascii="Verdana" w:hAnsi="Verdana" w:cs="Arial"/>
                <w:b/>
                <w:sz w:val="24"/>
                <w:szCs w:val="24"/>
              </w:rPr>
            </w:pPr>
          </w:p>
        </w:tc>
        <w:tc>
          <w:tcPr>
            <w:tcW w:w="6469" w:type="dxa"/>
            <w:gridSpan w:val="6"/>
          </w:tcPr>
          <w:p w14:paraId="7D58F0CA" w14:textId="77777777" w:rsidR="005520C6" w:rsidRPr="006E3B00" w:rsidRDefault="005520C6" w:rsidP="005520C6">
            <w:pPr>
              <w:ind w:right="96"/>
              <w:rPr>
                <w:rFonts w:ascii="Verdana" w:hAnsi="Verdana" w:cs="Arial"/>
                <w:b/>
                <w:sz w:val="24"/>
                <w:szCs w:val="24"/>
              </w:rPr>
            </w:pPr>
            <w:r w:rsidRPr="006E3B00">
              <w:rPr>
                <w:rFonts w:ascii="Verdana" w:hAnsi="Verdana" w:cs="Arial"/>
                <w:b/>
                <w:sz w:val="24"/>
                <w:szCs w:val="24"/>
              </w:rPr>
              <w:t xml:space="preserve">The Board are asked to: </w:t>
            </w:r>
          </w:p>
          <w:p w14:paraId="6D290417" w14:textId="09E0344C" w:rsidR="00775622" w:rsidRPr="006E3B00" w:rsidRDefault="005520C6" w:rsidP="005520C6">
            <w:pPr>
              <w:pStyle w:val="ListParagraph"/>
              <w:numPr>
                <w:ilvl w:val="0"/>
                <w:numId w:val="14"/>
              </w:numPr>
              <w:ind w:right="96"/>
              <w:rPr>
                <w:rFonts w:ascii="Verdana" w:hAnsi="Verdana" w:cs="Arial"/>
                <w:b/>
                <w:sz w:val="24"/>
                <w:szCs w:val="24"/>
              </w:rPr>
            </w:pPr>
            <w:r w:rsidRPr="006E3B00">
              <w:rPr>
                <w:rFonts w:ascii="Verdana" w:hAnsi="Verdana" w:cs="Arial"/>
                <w:b/>
                <w:sz w:val="24"/>
                <w:szCs w:val="24"/>
              </w:rPr>
              <w:t xml:space="preserve">Approve </w:t>
            </w:r>
            <w:r w:rsidRPr="006E3B00">
              <w:rPr>
                <w:rFonts w:ascii="Verdana" w:hAnsi="Verdana" w:cs="Arial"/>
                <w:bCs/>
                <w:sz w:val="24"/>
                <w:szCs w:val="24"/>
              </w:rPr>
              <w:t xml:space="preserve">the adoption of the Charter. </w:t>
            </w:r>
          </w:p>
        </w:tc>
      </w:tr>
    </w:tbl>
    <w:p w14:paraId="1E98655F" w14:textId="77777777" w:rsidR="006E3B00" w:rsidRDefault="006E3B00" w:rsidP="005520C6">
      <w:pPr>
        <w:spacing w:after="0" w:line="240" w:lineRule="auto"/>
        <w:rPr>
          <w:rFonts w:ascii="Verdana" w:hAnsi="Verdana" w:cs="Arial"/>
          <w:b/>
          <w:sz w:val="24"/>
          <w:szCs w:val="24"/>
        </w:rPr>
      </w:pPr>
    </w:p>
    <w:p w14:paraId="0937DF04" w14:textId="77777777" w:rsidR="006E3B00" w:rsidRDefault="006E3B00" w:rsidP="005520C6">
      <w:pPr>
        <w:spacing w:after="0" w:line="240" w:lineRule="auto"/>
        <w:rPr>
          <w:rFonts w:ascii="Verdana" w:hAnsi="Verdana" w:cs="Arial"/>
          <w:b/>
          <w:sz w:val="24"/>
          <w:szCs w:val="24"/>
        </w:rPr>
      </w:pPr>
    </w:p>
    <w:p w14:paraId="6D29041B" w14:textId="4729E3D2" w:rsidR="00653AEC" w:rsidRPr="006E3B00" w:rsidRDefault="00007925" w:rsidP="006E3B00">
      <w:pPr>
        <w:spacing w:after="0" w:line="240" w:lineRule="auto"/>
        <w:jc w:val="center"/>
        <w:rPr>
          <w:rFonts w:ascii="Verdana" w:hAnsi="Verdana" w:cs="Arial"/>
          <w:b/>
          <w:sz w:val="24"/>
          <w:szCs w:val="24"/>
        </w:rPr>
      </w:pPr>
      <w:r w:rsidRPr="006E3B00">
        <w:rPr>
          <w:rFonts w:ascii="Verdana" w:hAnsi="Verdana" w:cs="Arial"/>
          <w:b/>
          <w:sz w:val="24"/>
          <w:szCs w:val="24"/>
        </w:rPr>
        <w:t>THE ALL</w:t>
      </w:r>
      <w:r w:rsidR="005520C6" w:rsidRPr="006E3B00">
        <w:rPr>
          <w:rFonts w:ascii="Verdana" w:hAnsi="Verdana" w:cs="Arial"/>
          <w:b/>
          <w:sz w:val="24"/>
          <w:szCs w:val="24"/>
        </w:rPr>
        <w:t>-</w:t>
      </w:r>
      <w:r w:rsidRPr="006E3B00">
        <w:rPr>
          <w:rFonts w:ascii="Verdana" w:hAnsi="Verdana" w:cs="Arial"/>
          <w:b/>
          <w:sz w:val="24"/>
          <w:szCs w:val="24"/>
        </w:rPr>
        <w:t>WALES CHARTER FOR FAMILIES BEREAVED THROUGH PUBLIC TRAGEDY</w:t>
      </w:r>
    </w:p>
    <w:p w14:paraId="5823BB1A" w14:textId="77777777" w:rsidR="00007925" w:rsidRPr="006E3B00" w:rsidRDefault="00007925" w:rsidP="005520C6">
      <w:pPr>
        <w:spacing w:after="0" w:line="240" w:lineRule="auto"/>
        <w:jc w:val="center"/>
        <w:rPr>
          <w:rFonts w:ascii="Verdana" w:hAnsi="Verdana" w:cs="Arial"/>
          <w:b/>
          <w:sz w:val="24"/>
          <w:szCs w:val="24"/>
        </w:rPr>
      </w:pPr>
    </w:p>
    <w:p w14:paraId="6D29041C" w14:textId="77777777" w:rsidR="00653AEC" w:rsidRPr="006E3B00" w:rsidRDefault="00653AEC" w:rsidP="007C6708">
      <w:pPr>
        <w:pStyle w:val="ListParagraph"/>
        <w:numPr>
          <w:ilvl w:val="0"/>
          <w:numId w:val="1"/>
        </w:numPr>
        <w:spacing w:after="0" w:line="240" w:lineRule="auto"/>
        <w:ind w:left="0"/>
        <w:jc w:val="both"/>
        <w:rPr>
          <w:rFonts w:ascii="Verdana" w:hAnsi="Verdana" w:cs="Arial"/>
          <w:b/>
          <w:sz w:val="24"/>
          <w:szCs w:val="24"/>
        </w:rPr>
      </w:pPr>
      <w:r w:rsidRPr="006E3B00">
        <w:rPr>
          <w:rFonts w:ascii="Verdana" w:hAnsi="Verdana" w:cs="Arial"/>
          <w:b/>
          <w:sz w:val="24"/>
          <w:szCs w:val="24"/>
        </w:rPr>
        <w:t>INTRODUCTION</w:t>
      </w:r>
    </w:p>
    <w:p w14:paraId="788C07A0" w14:textId="4CF8F22C" w:rsidR="001B4E1E" w:rsidRPr="006E3B00" w:rsidRDefault="001B4E1E" w:rsidP="005520C6">
      <w:pPr>
        <w:spacing w:line="240" w:lineRule="auto"/>
        <w:ind w:right="96"/>
        <w:jc w:val="both"/>
        <w:rPr>
          <w:rFonts w:ascii="Verdana" w:hAnsi="Verdana" w:cs="Arial"/>
          <w:color w:val="000000" w:themeColor="text1"/>
          <w:sz w:val="24"/>
          <w:szCs w:val="24"/>
        </w:rPr>
      </w:pPr>
      <w:r w:rsidRPr="006E3B00">
        <w:rPr>
          <w:rFonts w:ascii="Verdana" w:hAnsi="Verdana" w:cs="Arial"/>
          <w:color w:val="000000" w:themeColor="text1"/>
          <w:sz w:val="24"/>
          <w:szCs w:val="24"/>
        </w:rPr>
        <w:t xml:space="preserve">This report is for the </w:t>
      </w:r>
      <w:r w:rsidR="00775622" w:rsidRPr="006E3B00">
        <w:rPr>
          <w:rFonts w:ascii="Verdana" w:hAnsi="Verdana" w:cs="Arial"/>
          <w:color w:val="000000" w:themeColor="text1"/>
          <w:sz w:val="24"/>
          <w:szCs w:val="24"/>
        </w:rPr>
        <w:t>Health Board</w:t>
      </w:r>
      <w:r w:rsidRPr="006E3B00">
        <w:rPr>
          <w:rFonts w:ascii="Verdana" w:hAnsi="Verdana" w:cs="Arial"/>
          <w:color w:val="000000" w:themeColor="text1"/>
          <w:sz w:val="24"/>
          <w:szCs w:val="24"/>
        </w:rPr>
        <w:t xml:space="preserve"> to consider sign up to the </w:t>
      </w:r>
      <w:r w:rsidR="005520C6" w:rsidRPr="006E3B00">
        <w:rPr>
          <w:rFonts w:ascii="Verdana" w:hAnsi="Verdana" w:cs="Arial"/>
          <w:color w:val="000000" w:themeColor="text1"/>
          <w:sz w:val="24"/>
          <w:szCs w:val="24"/>
        </w:rPr>
        <w:t>All-Wales</w:t>
      </w:r>
      <w:r w:rsidRPr="006E3B00">
        <w:rPr>
          <w:rFonts w:ascii="Verdana" w:hAnsi="Verdana" w:cs="Arial"/>
          <w:color w:val="000000" w:themeColor="text1"/>
          <w:sz w:val="24"/>
          <w:szCs w:val="24"/>
        </w:rPr>
        <w:t xml:space="preserve"> Charter for Families Bereaved through Public Tragedy. </w:t>
      </w:r>
      <w:r w:rsidR="00775622" w:rsidRPr="006E3B00">
        <w:rPr>
          <w:rFonts w:ascii="Verdana" w:hAnsi="Verdana" w:cs="Arial"/>
          <w:color w:val="000000" w:themeColor="text1"/>
          <w:sz w:val="24"/>
          <w:szCs w:val="24"/>
        </w:rPr>
        <w:t>The report outlines</w:t>
      </w:r>
      <w:r w:rsidRPr="006E3B00">
        <w:rPr>
          <w:rFonts w:ascii="Verdana" w:hAnsi="Verdana" w:cs="Arial"/>
          <w:color w:val="000000" w:themeColor="text1"/>
          <w:sz w:val="24"/>
          <w:szCs w:val="24"/>
        </w:rPr>
        <w:t xml:space="preserve"> the </w:t>
      </w:r>
      <w:r w:rsidR="00775622" w:rsidRPr="006E3B00">
        <w:rPr>
          <w:rFonts w:ascii="Verdana" w:hAnsi="Verdana" w:cs="Arial"/>
          <w:color w:val="000000" w:themeColor="text1"/>
          <w:sz w:val="24"/>
          <w:szCs w:val="24"/>
        </w:rPr>
        <w:t>details of the Charter</w:t>
      </w:r>
      <w:r w:rsidRPr="006E3B00">
        <w:rPr>
          <w:rFonts w:ascii="Verdana" w:hAnsi="Verdana" w:cs="Arial"/>
          <w:color w:val="000000" w:themeColor="text1"/>
          <w:sz w:val="24"/>
          <w:szCs w:val="24"/>
        </w:rPr>
        <w:t xml:space="preserve">, and </w:t>
      </w:r>
      <w:r w:rsidR="002C38A1" w:rsidRPr="006E3B00">
        <w:rPr>
          <w:rFonts w:ascii="Verdana" w:hAnsi="Verdana" w:cs="Arial"/>
          <w:color w:val="000000" w:themeColor="text1"/>
          <w:sz w:val="24"/>
          <w:szCs w:val="24"/>
        </w:rPr>
        <w:t>highlights</w:t>
      </w:r>
      <w:r w:rsidRPr="006E3B00">
        <w:rPr>
          <w:rFonts w:ascii="Verdana" w:hAnsi="Verdana" w:cs="Arial"/>
          <w:color w:val="000000" w:themeColor="text1"/>
          <w:sz w:val="24"/>
          <w:szCs w:val="24"/>
        </w:rPr>
        <w:t xml:space="preserve"> any considerations, risks, advice or issues relating to adoption of the Charter.</w:t>
      </w:r>
    </w:p>
    <w:p w14:paraId="6D29041E" w14:textId="77777777" w:rsidR="00653AEC" w:rsidRPr="006E3B00" w:rsidRDefault="00653AEC" w:rsidP="005520C6">
      <w:pPr>
        <w:pStyle w:val="ListParagraph"/>
        <w:spacing w:after="0" w:line="240" w:lineRule="auto"/>
        <w:jc w:val="both"/>
        <w:rPr>
          <w:rFonts w:ascii="Verdana" w:hAnsi="Verdana" w:cs="Arial"/>
          <w:b/>
          <w:sz w:val="24"/>
          <w:szCs w:val="24"/>
        </w:rPr>
      </w:pPr>
    </w:p>
    <w:p w14:paraId="6D29041F" w14:textId="03C25508" w:rsidR="00653AEC" w:rsidRPr="006E3B00" w:rsidRDefault="00775622" w:rsidP="007C6708">
      <w:pPr>
        <w:pStyle w:val="ListParagraph"/>
        <w:numPr>
          <w:ilvl w:val="0"/>
          <w:numId w:val="1"/>
        </w:numPr>
        <w:spacing w:after="0" w:line="240" w:lineRule="auto"/>
        <w:ind w:left="0"/>
        <w:jc w:val="both"/>
        <w:rPr>
          <w:rFonts w:ascii="Verdana" w:hAnsi="Verdana" w:cs="Arial"/>
          <w:b/>
          <w:sz w:val="24"/>
          <w:szCs w:val="24"/>
        </w:rPr>
      </w:pPr>
      <w:r w:rsidRPr="006E3B00">
        <w:rPr>
          <w:rFonts w:ascii="Verdana" w:hAnsi="Verdana" w:cs="Arial"/>
          <w:b/>
          <w:sz w:val="24"/>
          <w:szCs w:val="24"/>
        </w:rPr>
        <w:t>BA</w:t>
      </w:r>
      <w:r w:rsidR="00653AEC" w:rsidRPr="006E3B00">
        <w:rPr>
          <w:rFonts w:ascii="Verdana" w:hAnsi="Verdana" w:cs="Arial"/>
          <w:b/>
          <w:sz w:val="24"/>
          <w:szCs w:val="24"/>
        </w:rPr>
        <w:t>CKGROUND</w:t>
      </w:r>
    </w:p>
    <w:p w14:paraId="6D290420" w14:textId="49B14D62" w:rsidR="00653AEC" w:rsidRPr="006E3B00" w:rsidRDefault="00F32FC0" w:rsidP="005520C6">
      <w:pPr>
        <w:spacing w:after="0" w:line="240" w:lineRule="auto"/>
        <w:jc w:val="both"/>
        <w:rPr>
          <w:rFonts w:ascii="Verdana" w:hAnsi="Verdana" w:cs="Arial"/>
          <w:color w:val="000000" w:themeColor="text1"/>
          <w:sz w:val="24"/>
          <w:szCs w:val="24"/>
        </w:rPr>
      </w:pPr>
      <w:r w:rsidRPr="006E3B00">
        <w:rPr>
          <w:rFonts w:ascii="Verdana" w:hAnsi="Verdana" w:cs="Arial"/>
          <w:color w:val="000000" w:themeColor="text1"/>
          <w:sz w:val="24"/>
          <w:szCs w:val="24"/>
        </w:rPr>
        <w:t xml:space="preserve">The Charter for Families Bereaved through Public </w:t>
      </w:r>
      <w:r w:rsidR="00775622" w:rsidRPr="006E3B00">
        <w:rPr>
          <w:rFonts w:ascii="Verdana" w:hAnsi="Verdana" w:cs="Arial"/>
          <w:color w:val="000000" w:themeColor="text1"/>
          <w:sz w:val="24"/>
          <w:szCs w:val="24"/>
        </w:rPr>
        <w:t>T</w:t>
      </w:r>
      <w:r w:rsidRPr="006E3B00">
        <w:rPr>
          <w:rFonts w:ascii="Verdana" w:hAnsi="Verdana" w:cs="Arial"/>
          <w:color w:val="000000" w:themeColor="text1"/>
          <w:sz w:val="24"/>
          <w:szCs w:val="24"/>
        </w:rPr>
        <w:t xml:space="preserve">ragedy was proposed by Bishop James Jones in his report on the experience of families affected by the Hillsborough disaster, published in 2017. It formalises a commitment to transparency and </w:t>
      </w:r>
      <w:r w:rsidR="00087775" w:rsidRPr="006E3B00">
        <w:rPr>
          <w:rFonts w:ascii="Verdana" w:hAnsi="Verdana" w:cs="Arial"/>
          <w:color w:val="000000" w:themeColor="text1"/>
          <w:sz w:val="24"/>
          <w:szCs w:val="24"/>
        </w:rPr>
        <w:t>acting</w:t>
      </w:r>
      <w:r w:rsidRPr="006E3B00">
        <w:rPr>
          <w:rFonts w:ascii="Verdana" w:hAnsi="Verdana" w:cs="Arial"/>
          <w:color w:val="000000" w:themeColor="text1"/>
          <w:sz w:val="24"/>
          <w:szCs w:val="24"/>
        </w:rPr>
        <w:t xml:space="preserve"> in the public inter</w:t>
      </w:r>
      <w:r w:rsidR="00750BA5" w:rsidRPr="006E3B00">
        <w:rPr>
          <w:rFonts w:ascii="Verdana" w:hAnsi="Verdana" w:cs="Arial"/>
          <w:color w:val="000000" w:themeColor="text1"/>
          <w:sz w:val="24"/>
          <w:szCs w:val="24"/>
        </w:rPr>
        <w:t>est. His report highlighted 3 points of learning</w:t>
      </w:r>
      <w:r w:rsidR="00775622" w:rsidRPr="006E3B00">
        <w:rPr>
          <w:rFonts w:ascii="Verdana" w:hAnsi="Verdana" w:cs="Arial"/>
          <w:color w:val="000000" w:themeColor="text1"/>
          <w:sz w:val="24"/>
          <w:szCs w:val="24"/>
        </w:rPr>
        <w:t>:</w:t>
      </w:r>
    </w:p>
    <w:p w14:paraId="411B285C" w14:textId="77777777" w:rsidR="00775622" w:rsidRPr="006E3B00" w:rsidRDefault="00775622" w:rsidP="005520C6">
      <w:pPr>
        <w:spacing w:after="0" w:line="240" w:lineRule="auto"/>
        <w:jc w:val="both"/>
        <w:rPr>
          <w:rFonts w:ascii="Verdana" w:hAnsi="Verdana" w:cs="Arial"/>
          <w:color w:val="000000" w:themeColor="text1"/>
          <w:sz w:val="24"/>
          <w:szCs w:val="24"/>
        </w:rPr>
      </w:pPr>
    </w:p>
    <w:p w14:paraId="53743611" w14:textId="7943081F" w:rsidR="00750BA5" w:rsidRPr="006E3B00" w:rsidRDefault="00750BA5" w:rsidP="005520C6">
      <w:pPr>
        <w:pStyle w:val="ListParagraph"/>
        <w:numPr>
          <w:ilvl w:val="0"/>
          <w:numId w:val="11"/>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Adoption of a Charter</w:t>
      </w:r>
      <w:r w:rsidR="00DE6D84" w:rsidRPr="006E3B00">
        <w:rPr>
          <w:rFonts w:ascii="Verdana" w:hAnsi="Verdana" w:cs="Arial"/>
          <w:bCs/>
          <w:color w:val="000000" w:themeColor="text1"/>
          <w:sz w:val="24"/>
          <w:szCs w:val="24"/>
        </w:rPr>
        <w:t xml:space="preserve"> for Families </w:t>
      </w:r>
      <w:r w:rsidR="000C4957" w:rsidRPr="006E3B00">
        <w:rPr>
          <w:rFonts w:ascii="Verdana" w:hAnsi="Verdana" w:cs="Arial"/>
          <w:bCs/>
          <w:color w:val="000000" w:themeColor="text1"/>
          <w:sz w:val="24"/>
          <w:szCs w:val="24"/>
        </w:rPr>
        <w:t>Bereaved through Public Tragedy</w:t>
      </w:r>
      <w:r w:rsidR="009261BC" w:rsidRPr="006E3B00">
        <w:rPr>
          <w:rFonts w:ascii="Verdana" w:hAnsi="Verdana" w:cs="Arial"/>
          <w:bCs/>
          <w:color w:val="000000" w:themeColor="text1"/>
          <w:sz w:val="24"/>
          <w:szCs w:val="24"/>
        </w:rPr>
        <w:t xml:space="preserve">, which will ensure the perspective of the bereaved family is not lost during the response to major incidents or </w:t>
      </w:r>
      <w:r w:rsidR="005520C6" w:rsidRPr="006E3B00">
        <w:rPr>
          <w:rFonts w:ascii="Verdana" w:hAnsi="Verdana" w:cs="Arial"/>
          <w:bCs/>
          <w:color w:val="000000" w:themeColor="text1"/>
          <w:sz w:val="24"/>
          <w:szCs w:val="24"/>
        </w:rPr>
        <w:t>high-profile</w:t>
      </w:r>
      <w:r w:rsidR="009261BC" w:rsidRPr="006E3B00">
        <w:rPr>
          <w:rFonts w:ascii="Verdana" w:hAnsi="Verdana" w:cs="Arial"/>
          <w:bCs/>
          <w:color w:val="000000" w:themeColor="text1"/>
          <w:sz w:val="24"/>
          <w:szCs w:val="24"/>
        </w:rPr>
        <w:t xml:space="preserve"> incidents, and to commit to ensuring that families are always treated with care and compassion</w:t>
      </w:r>
      <w:r w:rsidR="007C6708">
        <w:rPr>
          <w:rFonts w:ascii="Verdana" w:hAnsi="Verdana" w:cs="Arial"/>
          <w:bCs/>
          <w:color w:val="000000" w:themeColor="text1"/>
          <w:sz w:val="24"/>
          <w:szCs w:val="24"/>
        </w:rPr>
        <w:t>.</w:t>
      </w:r>
    </w:p>
    <w:p w14:paraId="71FE7B1C" w14:textId="1B9B81AA" w:rsidR="009261BC" w:rsidRPr="006E3B00" w:rsidRDefault="0009654E" w:rsidP="005520C6">
      <w:pPr>
        <w:pStyle w:val="ListParagraph"/>
        <w:numPr>
          <w:ilvl w:val="0"/>
          <w:numId w:val="11"/>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‘Proper Participation’ of Bereaved Families at Inquests</w:t>
      </w:r>
      <w:r w:rsidR="007C6708">
        <w:rPr>
          <w:rFonts w:ascii="Verdana" w:hAnsi="Verdana" w:cs="Arial"/>
          <w:bCs/>
          <w:color w:val="000000" w:themeColor="text1"/>
          <w:sz w:val="24"/>
          <w:szCs w:val="24"/>
        </w:rPr>
        <w:t>.</w:t>
      </w:r>
    </w:p>
    <w:p w14:paraId="5A4F3006" w14:textId="0D492AB4" w:rsidR="00B66246" w:rsidRPr="006E3B00" w:rsidRDefault="00B66246" w:rsidP="005520C6">
      <w:pPr>
        <w:pStyle w:val="ListParagraph"/>
        <w:numPr>
          <w:ilvl w:val="0"/>
          <w:numId w:val="11"/>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 xml:space="preserve">A </w:t>
      </w:r>
      <w:r w:rsidR="00724210" w:rsidRPr="006E3B00">
        <w:rPr>
          <w:rFonts w:ascii="Verdana" w:hAnsi="Verdana" w:cs="Arial"/>
          <w:bCs/>
          <w:color w:val="000000" w:themeColor="text1"/>
          <w:sz w:val="24"/>
          <w:szCs w:val="24"/>
        </w:rPr>
        <w:t>D</w:t>
      </w:r>
      <w:r w:rsidRPr="006E3B00">
        <w:rPr>
          <w:rFonts w:ascii="Verdana" w:hAnsi="Verdana" w:cs="Arial"/>
          <w:bCs/>
          <w:color w:val="000000" w:themeColor="text1"/>
          <w:sz w:val="24"/>
          <w:szCs w:val="24"/>
        </w:rPr>
        <w:t xml:space="preserve">uty of Candour which should require all parties (in particular Police Officers) to cooperate fully with </w:t>
      </w:r>
      <w:r w:rsidR="00724210" w:rsidRPr="006E3B00">
        <w:rPr>
          <w:rFonts w:ascii="Verdana" w:hAnsi="Verdana" w:cs="Arial"/>
          <w:bCs/>
          <w:color w:val="000000" w:themeColor="text1"/>
          <w:sz w:val="24"/>
          <w:szCs w:val="24"/>
        </w:rPr>
        <w:t>investigations undertaken by independent or public inquiries</w:t>
      </w:r>
      <w:r w:rsidR="00183C82">
        <w:rPr>
          <w:rFonts w:ascii="Verdana" w:hAnsi="Verdana" w:cs="Arial"/>
          <w:bCs/>
          <w:color w:val="000000" w:themeColor="text1"/>
          <w:sz w:val="24"/>
          <w:szCs w:val="24"/>
        </w:rPr>
        <w:t>.</w:t>
      </w:r>
      <w:r w:rsidR="00724210" w:rsidRPr="006E3B00">
        <w:rPr>
          <w:rFonts w:ascii="Verdana" w:hAnsi="Verdana" w:cs="Arial"/>
          <w:bCs/>
          <w:color w:val="000000" w:themeColor="text1"/>
          <w:sz w:val="24"/>
          <w:szCs w:val="24"/>
        </w:rPr>
        <w:t xml:space="preserve"> </w:t>
      </w:r>
    </w:p>
    <w:p w14:paraId="7BCBF4C0" w14:textId="77777777" w:rsidR="00087775" w:rsidRPr="006E3B00" w:rsidRDefault="00087775" w:rsidP="005520C6">
      <w:pPr>
        <w:spacing w:after="0" w:line="240" w:lineRule="auto"/>
        <w:jc w:val="both"/>
        <w:rPr>
          <w:rFonts w:ascii="Verdana" w:hAnsi="Verdana" w:cs="Arial"/>
          <w:b/>
          <w:color w:val="000000" w:themeColor="text1"/>
          <w:sz w:val="24"/>
          <w:szCs w:val="24"/>
        </w:rPr>
      </w:pPr>
    </w:p>
    <w:p w14:paraId="4A87A73C" w14:textId="056F7348" w:rsidR="00775622" w:rsidRPr="006E3B00" w:rsidRDefault="00087775" w:rsidP="005520C6">
      <w:p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The</w:t>
      </w:r>
      <w:r w:rsidR="00F72E1D" w:rsidRPr="006E3B00">
        <w:rPr>
          <w:rFonts w:ascii="Verdana" w:hAnsi="Verdana" w:cs="Arial"/>
          <w:bCs/>
          <w:color w:val="000000" w:themeColor="text1"/>
          <w:sz w:val="24"/>
          <w:szCs w:val="24"/>
        </w:rPr>
        <w:t xml:space="preserve">re have been </w:t>
      </w:r>
      <w:r w:rsidR="00775622" w:rsidRPr="006E3B00">
        <w:rPr>
          <w:rFonts w:ascii="Verdana" w:hAnsi="Verdana" w:cs="Arial"/>
          <w:bCs/>
          <w:color w:val="000000" w:themeColor="text1"/>
          <w:sz w:val="24"/>
          <w:szCs w:val="24"/>
        </w:rPr>
        <w:t>two</w:t>
      </w:r>
      <w:r w:rsidR="00F72E1D" w:rsidRPr="006E3B00">
        <w:rPr>
          <w:rFonts w:ascii="Verdana" w:hAnsi="Verdana" w:cs="Arial"/>
          <w:bCs/>
          <w:color w:val="000000" w:themeColor="text1"/>
          <w:sz w:val="24"/>
          <w:szCs w:val="24"/>
        </w:rPr>
        <w:t xml:space="preserve"> </w:t>
      </w:r>
      <w:r w:rsidR="002C38A1" w:rsidRPr="006E3B00">
        <w:rPr>
          <w:rFonts w:ascii="Verdana" w:hAnsi="Verdana" w:cs="Arial"/>
          <w:bCs/>
          <w:color w:val="000000" w:themeColor="text1"/>
          <w:sz w:val="24"/>
          <w:szCs w:val="24"/>
        </w:rPr>
        <w:t>phases</w:t>
      </w:r>
      <w:r w:rsidR="00F72E1D" w:rsidRPr="006E3B00">
        <w:rPr>
          <w:rFonts w:ascii="Verdana" w:hAnsi="Verdana" w:cs="Arial"/>
          <w:bCs/>
          <w:color w:val="000000" w:themeColor="text1"/>
          <w:sz w:val="24"/>
          <w:szCs w:val="24"/>
        </w:rPr>
        <w:t xml:space="preserve"> relating to adoption of the Charter in 2024. </w:t>
      </w:r>
      <w:r w:rsidR="0003375B" w:rsidRPr="006E3B00">
        <w:rPr>
          <w:rFonts w:ascii="Verdana" w:hAnsi="Verdana" w:cs="Arial"/>
          <w:bCs/>
          <w:color w:val="000000" w:themeColor="text1"/>
          <w:sz w:val="24"/>
          <w:szCs w:val="24"/>
        </w:rPr>
        <w:t xml:space="preserve">The first session </w:t>
      </w:r>
      <w:r w:rsidR="001E1FEB" w:rsidRPr="006E3B00">
        <w:rPr>
          <w:rFonts w:ascii="Verdana" w:hAnsi="Verdana" w:cs="Arial"/>
          <w:bCs/>
          <w:color w:val="000000" w:themeColor="text1"/>
          <w:sz w:val="24"/>
          <w:szCs w:val="24"/>
        </w:rPr>
        <w:t xml:space="preserve">(Phase 1) </w:t>
      </w:r>
      <w:r w:rsidR="0003375B" w:rsidRPr="006E3B00">
        <w:rPr>
          <w:rFonts w:ascii="Verdana" w:hAnsi="Verdana" w:cs="Arial"/>
          <w:bCs/>
          <w:color w:val="000000" w:themeColor="text1"/>
          <w:sz w:val="24"/>
          <w:szCs w:val="24"/>
        </w:rPr>
        <w:t>was relating to adoption of the Charter in relation to Preparedness, Response &amp; Recovery</w:t>
      </w:r>
      <w:r w:rsidR="001E1FEB" w:rsidRPr="006E3B00">
        <w:rPr>
          <w:rFonts w:ascii="Verdana" w:hAnsi="Verdana" w:cs="Arial"/>
          <w:bCs/>
          <w:color w:val="000000" w:themeColor="text1"/>
          <w:sz w:val="24"/>
          <w:szCs w:val="24"/>
        </w:rPr>
        <w:t xml:space="preserve">. The second session (Phase 2) </w:t>
      </w:r>
      <w:r w:rsidR="004734F4" w:rsidRPr="006E3B00">
        <w:rPr>
          <w:rFonts w:ascii="Verdana" w:hAnsi="Verdana" w:cs="Arial"/>
          <w:bCs/>
          <w:color w:val="000000" w:themeColor="text1"/>
          <w:sz w:val="24"/>
          <w:szCs w:val="24"/>
        </w:rPr>
        <w:t>was designed to share the lived experiences of those impacted by past tragedies.</w:t>
      </w:r>
      <w:r w:rsidR="00EA3709" w:rsidRPr="006E3B00">
        <w:rPr>
          <w:rFonts w:ascii="Verdana" w:hAnsi="Verdana" w:cs="Arial"/>
          <w:bCs/>
          <w:color w:val="000000" w:themeColor="text1"/>
          <w:sz w:val="24"/>
          <w:szCs w:val="24"/>
        </w:rPr>
        <w:t xml:space="preserve"> Phase 3 is the implementation of the Charter </w:t>
      </w:r>
      <w:r w:rsidR="00F0095D" w:rsidRPr="006E3B00">
        <w:rPr>
          <w:rFonts w:ascii="Verdana" w:hAnsi="Verdana" w:cs="Arial"/>
          <w:bCs/>
          <w:color w:val="000000" w:themeColor="text1"/>
          <w:sz w:val="24"/>
          <w:szCs w:val="24"/>
        </w:rPr>
        <w:t>by 2025 by as many public agencies as possible, including Health Boards.</w:t>
      </w:r>
    </w:p>
    <w:p w14:paraId="5E136451" w14:textId="77777777" w:rsidR="002C38A1" w:rsidRPr="006E3B00" w:rsidRDefault="002C38A1" w:rsidP="005520C6">
      <w:pPr>
        <w:spacing w:after="0" w:line="240" w:lineRule="auto"/>
        <w:jc w:val="both"/>
        <w:rPr>
          <w:rFonts w:ascii="Verdana" w:hAnsi="Verdana" w:cs="Arial"/>
          <w:bCs/>
          <w:color w:val="000000" w:themeColor="text1"/>
          <w:sz w:val="24"/>
          <w:szCs w:val="24"/>
        </w:rPr>
      </w:pPr>
    </w:p>
    <w:p w14:paraId="753B3035" w14:textId="1075D7E1" w:rsidR="00087775" w:rsidRPr="006E3B00" w:rsidRDefault="00F0095D" w:rsidP="005520C6">
      <w:p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The</w:t>
      </w:r>
      <w:r w:rsidR="00087775" w:rsidRPr="006E3B00">
        <w:rPr>
          <w:rFonts w:ascii="Verdana" w:hAnsi="Verdana" w:cs="Arial"/>
          <w:bCs/>
          <w:color w:val="000000" w:themeColor="text1"/>
          <w:sz w:val="24"/>
          <w:szCs w:val="24"/>
        </w:rPr>
        <w:t xml:space="preserve"> Charter itself has </w:t>
      </w:r>
      <w:r w:rsidR="002C38A1" w:rsidRPr="006E3B00">
        <w:rPr>
          <w:rFonts w:ascii="Verdana" w:hAnsi="Verdana" w:cs="Arial"/>
          <w:bCs/>
          <w:color w:val="000000" w:themeColor="text1"/>
          <w:sz w:val="24"/>
          <w:szCs w:val="24"/>
        </w:rPr>
        <w:t>six</w:t>
      </w:r>
      <w:r w:rsidR="00087775" w:rsidRPr="006E3B00">
        <w:rPr>
          <w:rFonts w:ascii="Verdana" w:hAnsi="Verdana" w:cs="Arial"/>
          <w:bCs/>
          <w:color w:val="000000" w:themeColor="text1"/>
          <w:sz w:val="24"/>
          <w:szCs w:val="24"/>
        </w:rPr>
        <w:t xml:space="preserve"> commitments </w:t>
      </w:r>
      <w:r w:rsidR="004A581A" w:rsidRPr="006E3B00">
        <w:rPr>
          <w:rFonts w:ascii="Verdana" w:hAnsi="Verdana" w:cs="Arial"/>
          <w:bCs/>
          <w:color w:val="000000" w:themeColor="text1"/>
          <w:sz w:val="24"/>
          <w:szCs w:val="24"/>
        </w:rPr>
        <w:t>which any public agency signing up wi</w:t>
      </w:r>
      <w:r w:rsidR="001710F5" w:rsidRPr="006E3B00">
        <w:rPr>
          <w:rFonts w:ascii="Verdana" w:hAnsi="Verdana" w:cs="Arial"/>
          <w:bCs/>
          <w:color w:val="000000" w:themeColor="text1"/>
          <w:sz w:val="24"/>
          <w:szCs w:val="24"/>
        </w:rPr>
        <w:t xml:space="preserve">ll </w:t>
      </w:r>
      <w:r w:rsidR="004A581A" w:rsidRPr="006E3B00">
        <w:rPr>
          <w:rFonts w:ascii="Verdana" w:hAnsi="Verdana" w:cs="Arial"/>
          <w:bCs/>
          <w:color w:val="000000" w:themeColor="text1"/>
          <w:sz w:val="24"/>
          <w:szCs w:val="24"/>
        </w:rPr>
        <w:t>be committing to</w:t>
      </w:r>
      <w:r w:rsidR="002C38A1" w:rsidRPr="006E3B00">
        <w:rPr>
          <w:rFonts w:ascii="Verdana" w:hAnsi="Verdana" w:cs="Arial"/>
          <w:bCs/>
          <w:color w:val="000000" w:themeColor="text1"/>
          <w:sz w:val="24"/>
          <w:szCs w:val="24"/>
        </w:rPr>
        <w:t>:</w:t>
      </w:r>
    </w:p>
    <w:p w14:paraId="74A4B7C0" w14:textId="60BC8386" w:rsidR="00397520"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In the event of a public tragedy, support the activation of emergency plans and deployment of resources to rescue victims, to support the bereaved and to protect the vulnerable.</w:t>
      </w:r>
    </w:p>
    <w:p w14:paraId="6E2A3663" w14:textId="7A8C5EF5" w:rsidR="00397520"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Place the public interest above our own reputation.</w:t>
      </w:r>
    </w:p>
    <w:p w14:paraId="647554B2" w14:textId="13BB9561" w:rsidR="00397520"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Approach forms of public scrutiny – including public inquiries and inquests – with candour, in an open, honest and transparent way, making full disclosure of relevant documents, material and facts. Our objective is to assist the search for the truth. We accept that we should learn from the findings of external scrutiny and from past mistakes.</w:t>
      </w:r>
    </w:p>
    <w:p w14:paraId="043F1DB0" w14:textId="3A83612E" w:rsidR="00397520"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lastRenderedPageBreak/>
        <w:t>Avoid seeking to defend the indefensible or to dismiss or disparage those who may have suffered where we have fallen short.</w:t>
      </w:r>
    </w:p>
    <w:p w14:paraId="0462A76F" w14:textId="463B237D" w:rsidR="00397520"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Ensure all members of staff treat members of the public and each other with mutual respect and with courtesy. Where we fall short, we should apologise straightforwardly and genuinely.</w:t>
      </w:r>
    </w:p>
    <w:p w14:paraId="6C6351A7" w14:textId="6F72432F" w:rsidR="00F0095D" w:rsidRPr="006E3B00" w:rsidRDefault="00397520" w:rsidP="005520C6">
      <w:pPr>
        <w:pStyle w:val="ListParagraph"/>
        <w:numPr>
          <w:ilvl w:val="0"/>
          <w:numId w:val="15"/>
        </w:numPr>
        <w:spacing w:after="0" w:line="240" w:lineRule="auto"/>
        <w:jc w:val="both"/>
        <w:rPr>
          <w:rFonts w:ascii="Verdana" w:hAnsi="Verdana" w:cs="Arial"/>
          <w:bCs/>
          <w:color w:val="000000" w:themeColor="text1"/>
          <w:sz w:val="24"/>
          <w:szCs w:val="24"/>
        </w:rPr>
      </w:pPr>
      <w:r w:rsidRPr="006E3B00">
        <w:rPr>
          <w:rFonts w:ascii="Verdana" w:hAnsi="Verdana" w:cs="Arial"/>
          <w:bCs/>
          <w:color w:val="000000" w:themeColor="text1"/>
          <w:sz w:val="24"/>
          <w:szCs w:val="24"/>
        </w:rPr>
        <w:t>Recognise that we are accountable and open to challenge. We will ensure that processes are in place to allow the public to hold us to account for the work we do and for the way in which we do it. We do not knowingly mislead the public or the media.</w:t>
      </w:r>
    </w:p>
    <w:p w14:paraId="6D290421" w14:textId="77777777" w:rsidR="00653AEC" w:rsidRPr="006E3B00" w:rsidRDefault="00653AEC" w:rsidP="005520C6">
      <w:pPr>
        <w:pStyle w:val="ListParagraph"/>
        <w:spacing w:after="0" w:line="240" w:lineRule="auto"/>
        <w:jc w:val="both"/>
        <w:rPr>
          <w:rFonts w:ascii="Verdana" w:hAnsi="Verdana" w:cs="Arial"/>
          <w:b/>
          <w:sz w:val="24"/>
          <w:szCs w:val="24"/>
        </w:rPr>
      </w:pPr>
    </w:p>
    <w:p w14:paraId="6D290422" w14:textId="77777777" w:rsidR="00653AEC" w:rsidRPr="006E3B00" w:rsidRDefault="00653AEC" w:rsidP="00183C82">
      <w:pPr>
        <w:pStyle w:val="ListParagraph"/>
        <w:numPr>
          <w:ilvl w:val="0"/>
          <w:numId w:val="1"/>
        </w:numPr>
        <w:spacing w:after="0" w:line="240" w:lineRule="auto"/>
        <w:ind w:left="0"/>
        <w:jc w:val="both"/>
        <w:rPr>
          <w:rFonts w:ascii="Verdana" w:hAnsi="Verdana" w:cs="Arial"/>
          <w:b/>
          <w:color w:val="000000" w:themeColor="text1"/>
          <w:sz w:val="24"/>
          <w:szCs w:val="24"/>
        </w:rPr>
      </w:pPr>
      <w:r w:rsidRPr="006E3B00">
        <w:rPr>
          <w:rFonts w:ascii="Verdana" w:hAnsi="Verdana" w:cs="Arial"/>
          <w:b/>
          <w:color w:val="000000" w:themeColor="text1"/>
          <w:sz w:val="24"/>
          <w:szCs w:val="24"/>
        </w:rPr>
        <w:t>GOVERNANCE AND RISK ISSUES</w:t>
      </w:r>
    </w:p>
    <w:p w14:paraId="1135C4C6" w14:textId="6E19D20C" w:rsidR="0031192D" w:rsidRPr="006E3B00" w:rsidRDefault="003A4F45" w:rsidP="005520C6">
      <w:pPr>
        <w:spacing w:after="0" w:line="240" w:lineRule="auto"/>
        <w:jc w:val="both"/>
        <w:rPr>
          <w:rFonts w:ascii="Verdana" w:hAnsi="Verdana" w:cs="Arial"/>
          <w:color w:val="000000" w:themeColor="text1"/>
          <w:sz w:val="24"/>
          <w:szCs w:val="24"/>
        </w:rPr>
      </w:pPr>
      <w:r w:rsidRPr="006E3B00">
        <w:rPr>
          <w:rFonts w:ascii="Verdana" w:hAnsi="Verdana" w:cs="Arial"/>
          <w:color w:val="000000" w:themeColor="text1"/>
          <w:sz w:val="24"/>
          <w:szCs w:val="24"/>
        </w:rPr>
        <w:t>The</w:t>
      </w:r>
      <w:r w:rsidR="00183C82">
        <w:rPr>
          <w:rFonts w:ascii="Verdana" w:hAnsi="Verdana" w:cs="Arial"/>
          <w:color w:val="000000" w:themeColor="text1"/>
          <w:sz w:val="24"/>
          <w:szCs w:val="24"/>
        </w:rPr>
        <w:t xml:space="preserve"> six commitments are </w:t>
      </w:r>
      <w:r w:rsidR="002C38A1" w:rsidRPr="006E3B00">
        <w:rPr>
          <w:rFonts w:ascii="Verdana" w:hAnsi="Verdana" w:cs="Arial"/>
          <w:color w:val="000000" w:themeColor="text1"/>
          <w:sz w:val="24"/>
          <w:szCs w:val="24"/>
        </w:rPr>
        <w:t>in line with the Nolan Principles</w:t>
      </w:r>
      <w:r w:rsidR="00183C82">
        <w:rPr>
          <w:rFonts w:ascii="Verdana" w:hAnsi="Verdana" w:cs="Arial"/>
          <w:color w:val="000000" w:themeColor="text1"/>
          <w:sz w:val="24"/>
          <w:szCs w:val="24"/>
        </w:rPr>
        <w:t xml:space="preserve"> and so there would not appear to be any risks in signing up to the Charter.  Furthermore, the Health Board has an operational plan in place to support </w:t>
      </w:r>
      <w:r w:rsidR="00E83898" w:rsidRPr="006E3B00">
        <w:rPr>
          <w:rFonts w:ascii="Verdana" w:hAnsi="Verdana" w:cs="Arial"/>
          <w:color w:val="000000" w:themeColor="text1"/>
          <w:sz w:val="24"/>
          <w:szCs w:val="24"/>
        </w:rPr>
        <w:t>bereaved families</w:t>
      </w:r>
      <w:r w:rsidR="00BD74AC" w:rsidRPr="006E3B00">
        <w:rPr>
          <w:rFonts w:ascii="Verdana" w:hAnsi="Verdana" w:cs="Arial"/>
          <w:color w:val="000000" w:themeColor="text1"/>
          <w:sz w:val="24"/>
          <w:szCs w:val="24"/>
        </w:rPr>
        <w:t xml:space="preserve"> for any major or </w:t>
      </w:r>
      <w:r w:rsidR="005520C6" w:rsidRPr="006E3B00">
        <w:rPr>
          <w:rFonts w:ascii="Verdana" w:hAnsi="Verdana" w:cs="Arial"/>
          <w:color w:val="000000" w:themeColor="text1"/>
          <w:sz w:val="24"/>
          <w:szCs w:val="24"/>
        </w:rPr>
        <w:t>high-profile</w:t>
      </w:r>
      <w:r w:rsidR="00BD74AC" w:rsidRPr="006E3B00">
        <w:rPr>
          <w:rFonts w:ascii="Verdana" w:hAnsi="Verdana" w:cs="Arial"/>
          <w:color w:val="000000" w:themeColor="text1"/>
          <w:sz w:val="24"/>
          <w:szCs w:val="24"/>
        </w:rPr>
        <w:t xml:space="preserve"> incident, where the support of the families</w:t>
      </w:r>
      <w:r w:rsidR="002D5348" w:rsidRPr="006E3B00">
        <w:rPr>
          <w:rFonts w:ascii="Verdana" w:hAnsi="Verdana" w:cs="Arial"/>
          <w:color w:val="000000" w:themeColor="text1"/>
          <w:sz w:val="24"/>
          <w:szCs w:val="24"/>
        </w:rPr>
        <w:t xml:space="preserve"> will be undertaken by the Care After Death Service</w:t>
      </w:r>
      <w:r w:rsidR="005E2323" w:rsidRPr="006E3B00">
        <w:rPr>
          <w:rFonts w:ascii="Verdana" w:hAnsi="Verdana" w:cs="Arial"/>
          <w:color w:val="000000" w:themeColor="text1"/>
          <w:sz w:val="24"/>
          <w:szCs w:val="24"/>
        </w:rPr>
        <w:t xml:space="preserve">, working with internal and external parties to achieve this. </w:t>
      </w:r>
    </w:p>
    <w:p w14:paraId="4B970A6D" w14:textId="77777777" w:rsidR="002C38A1" w:rsidRPr="006E3B00" w:rsidRDefault="002C38A1" w:rsidP="005520C6">
      <w:pPr>
        <w:spacing w:after="0" w:line="240" w:lineRule="auto"/>
        <w:jc w:val="both"/>
        <w:rPr>
          <w:rFonts w:ascii="Verdana" w:hAnsi="Verdana" w:cs="Arial"/>
          <w:color w:val="000000" w:themeColor="text1"/>
          <w:sz w:val="24"/>
          <w:szCs w:val="24"/>
        </w:rPr>
      </w:pPr>
    </w:p>
    <w:p w14:paraId="6D290427" w14:textId="77777777" w:rsidR="00653AEC" w:rsidRPr="006E3B00" w:rsidRDefault="00653AEC" w:rsidP="00183C82">
      <w:pPr>
        <w:pStyle w:val="ListParagraph"/>
        <w:numPr>
          <w:ilvl w:val="0"/>
          <w:numId w:val="1"/>
        </w:numPr>
        <w:spacing w:after="0" w:line="240" w:lineRule="auto"/>
        <w:ind w:left="0"/>
        <w:jc w:val="both"/>
        <w:rPr>
          <w:rFonts w:ascii="Verdana" w:hAnsi="Verdana" w:cs="Arial"/>
          <w:b/>
          <w:color w:val="000000" w:themeColor="text1"/>
          <w:sz w:val="24"/>
          <w:szCs w:val="24"/>
        </w:rPr>
      </w:pPr>
      <w:r w:rsidRPr="006E3B00">
        <w:rPr>
          <w:rFonts w:ascii="Verdana" w:hAnsi="Verdana" w:cs="Arial"/>
          <w:b/>
          <w:color w:val="000000" w:themeColor="text1"/>
          <w:sz w:val="24"/>
          <w:szCs w:val="24"/>
        </w:rPr>
        <w:t xml:space="preserve"> FINANCIAL IMPLICATIONS</w:t>
      </w:r>
    </w:p>
    <w:p w14:paraId="647747F4" w14:textId="38A3B189" w:rsidR="002C38A1" w:rsidRPr="006E3B00" w:rsidRDefault="00653AEC" w:rsidP="005520C6">
      <w:pPr>
        <w:spacing w:after="0" w:line="240" w:lineRule="auto"/>
        <w:jc w:val="both"/>
        <w:rPr>
          <w:rFonts w:ascii="Verdana" w:hAnsi="Verdana" w:cs="Arial"/>
          <w:color w:val="000000" w:themeColor="text1"/>
          <w:sz w:val="24"/>
          <w:szCs w:val="24"/>
        </w:rPr>
      </w:pPr>
      <w:r w:rsidRPr="006E3B00">
        <w:rPr>
          <w:rFonts w:ascii="Verdana" w:hAnsi="Verdana" w:cs="Arial"/>
          <w:color w:val="000000" w:themeColor="text1"/>
          <w:sz w:val="24"/>
          <w:szCs w:val="24"/>
        </w:rPr>
        <w:t>Th</w:t>
      </w:r>
      <w:r w:rsidR="00FA4B86" w:rsidRPr="006E3B00">
        <w:rPr>
          <w:rFonts w:ascii="Verdana" w:hAnsi="Verdana" w:cs="Arial"/>
          <w:color w:val="000000" w:themeColor="text1"/>
          <w:sz w:val="24"/>
          <w:szCs w:val="24"/>
        </w:rPr>
        <w:t xml:space="preserve">ere is no </w:t>
      </w:r>
      <w:r w:rsidR="002C38A1" w:rsidRPr="006E3B00">
        <w:rPr>
          <w:rFonts w:ascii="Verdana" w:hAnsi="Verdana" w:cs="Arial"/>
          <w:color w:val="000000" w:themeColor="text1"/>
          <w:sz w:val="24"/>
          <w:szCs w:val="24"/>
        </w:rPr>
        <w:t xml:space="preserve">additional </w:t>
      </w:r>
      <w:r w:rsidR="00FA4B86" w:rsidRPr="006E3B00">
        <w:rPr>
          <w:rFonts w:ascii="Verdana" w:hAnsi="Verdana" w:cs="Arial"/>
          <w:color w:val="000000" w:themeColor="text1"/>
          <w:sz w:val="24"/>
          <w:szCs w:val="24"/>
        </w:rPr>
        <w:t xml:space="preserve">financial implication to adopting the </w:t>
      </w:r>
      <w:r w:rsidR="00183C82">
        <w:rPr>
          <w:rFonts w:ascii="Verdana" w:hAnsi="Verdana" w:cs="Arial"/>
          <w:color w:val="000000" w:themeColor="text1"/>
          <w:sz w:val="24"/>
          <w:szCs w:val="24"/>
        </w:rPr>
        <w:t>C</w:t>
      </w:r>
      <w:r w:rsidR="00FA4B86" w:rsidRPr="006E3B00">
        <w:rPr>
          <w:rFonts w:ascii="Verdana" w:hAnsi="Verdana" w:cs="Arial"/>
          <w:color w:val="000000" w:themeColor="text1"/>
          <w:sz w:val="24"/>
          <w:szCs w:val="24"/>
        </w:rPr>
        <w:t>harte</w:t>
      </w:r>
      <w:r w:rsidR="00183C82">
        <w:rPr>
          <w:rFonts w:ascii="Verdana" w:hAnsi="Verdana" w:cs="Arial"/>
          <w:color w:val="000000" w:themeColor="text1"/>
          <w:sz w:val="24"/>
          <w:szCs w:val="24"/>
        </w:rPr>
        <w:t>r.</w:t>
      </w:r>
    </w:p>
    <w:p w14:paraId="3D0B73E8" w14:textId="77777777" w:rsidR="002C38A1" w:rsidRPr="006E3B00" w:rsidRDefault="002C38A1" w:rsidP="005520C6">
      <w:pPr>
        <w:pStyle w:val="ListParagraph"/>
        <w:spacing w:after="0" w:line="240" w:lineRule="auto"/>
        <w:rPr>
          <w:rFonts w:ascii="Verdana" w:hAnsi="Verdana" w:cs="Arial"/>
          <w:b/>
          <w:color w:val="000000" w:themeColor="text1"/>
          <w:sz w:val="24"/>
          <w:szCs w:val="24"/>
        </w:rPr>
      </w:pPr>
    </w:p>
    <w:p w14:paraId="6D29042A" w14:textId="77777777" w:rsidR="00653AEC" w:rsidRPr="006E3B00" w:rsidRDefault="00653AEC" w:rsidP="00183C82">
      <w:pPr>
        <w:pStyle w:val="ListParagraph"/>
        <w:numPr>
          <w:ilvl w:val="0"/>
          <w:numId w:val="1"/>
        </w:numPr>
        <w:spacing w:after="0" w:line="240" w:lineRule="auto"/>
        <w:ind w:left="0"/>
        <w:rPr>
          <w:rFonts w:ascii="Verdana" w:hAnsi="Verdana" w:cs="Arial"/>
          <w:b/>
          <w:color w:val="000000" w:themeColor="text1"/>
          <w:sz w:val="24"/>
          <w:szCs w:val="24"/>
        </w:rPr>
      </w:pPr>
      <w:r w:rsidRPr="006E3B00">
        <w:rPr>
          <w:rFonts w:ascii="Verdana" w:hAnsi="Verdana" w:cs="Arial"/>
          <w:b/>
          <w:color w:val="000000" w:themeColor="text1"/>
          <w:sz w:val="24"/>
          <w:szCs w:val="24"/>
        </w:rPr>
        <w:t>RECOMMENDATION</w:t>
      </w:r>
    </w:p>
    <w:p w14:paraId="4B0BF034" w14:textId="77777777" w:rsidR="005520C6" w:rsidRPr="006E3B00" w:rsidRDefault="002C38A1" w:rsidP="005520C6">
      <w:pPr>
        <w:spacing w:line="240" w:lineRule="auto"/>
        <w:rPr>
          <w:rFonts w:ascii="Verdana" w:hAnsi="Verdana" w:cs="Arial"/>
          <w:color w:val="000000" w:themeColor="text1"/>
          <w:sz w:val="24"/>
          <w:szCs w:val="24"/>
        </w:rPr>
      </w:pPr>
      <w:r w:rsidRPr="006E3B00">
        <w:rPr>
          <w:rFonts w:ascii="Verdana" w:hAnsi="Verdana" w:cs="Arial"/>
          <w:color w:val="000000" w:themeColor="text1"/>
          <w:sz w:val="24"/>
          <w:szCs w:val="24"/>
        </w:rPr>
        <w:t xml:space="preserve">The Board </w:t>
      </w:r>
      <w:r w:rsidR="005520C6" w:rsidRPr="006E3B00">
        <w:rPr>
          <w:rFonts w:ascii="Verdana" w:hAnsi="Verdana" w:cs="Arial"/>
          <w:color w:val="000000" w:themeColor="text1"/>
          <w:sz w:val="24"/>
          <w:szCs w:val="24"/>
        </w:rPr>
        <w:t xml:space="preserve">are asked to: </w:t>
      </w:r>
    </w:p>
    <w:p w14:paraId="6D290432" w14:textId="7ADE9BB9" w:rsidR="00762BBE" w:rsidRPr="006E3B00" w:rsidRDefault="005520C6" w:rsidP="005520C6">
      <w:pPr>
        <w:pStyle w:val="ListParagraph"/>
        <w:numPr>
          <w:ilvl w:val="0"/>
          <w:numId w:val="13"/>
        </w:numPr>
        <w:spacing w:line="240" w:lineRule="auto"/>
        <w:rPr>
          <w:rFonts w:ascii="Verdana" w:hAnsi="Verdana" w:cs="Arial"/>
          <w:color w:val="000000" w:themeColor="text1"/>
          <w:sz w:val="24"/>
          <w:szCs w:val="24"/>
        </w:rPr>
      </w:pPr>
      <w:r w:rsidRPr="006E3B00">
        <w:rPr>
          <w:rFonts w:ascii="Verdana" w:hAnsi="Verdana" w:cs="Arial"/>
          <w:b/>
          <w:bCs/>
          <w:color w:val="000000" w:themeColor="text1"/>
          <w:sz w:val="24"/>
          <w:szCs w:val="24"/>
        </w:rPr>
        <w:t xml:space="preserve">Approve </w:t>
      </w:r>
      <w:r w:rsidRPr="006E3B00">
        <w:rPr>
          <w:rFonts w:ascii="Verdana" w:hAnsi="Verdana" w:cs="Arial"/>
          <w:color w:val="000000" w:themeColor="text1"/>
          <w:sz w:val="24"/>
          <w:szCs w:val="24"/>
        </w:rPr>
        <w:t>the a</w:t>
      </w:r>
      <w:r w:rsidR="00423E7B" w:rsidRPr="006E3B00">
        <w:rPr>
          <w:rFonts w:ascii="Verdana" w:hAnsi="Verdana" w:cs="Arial"/>
          <w:color w:val="000000" w:themeColor="text1"/>
          <w:sz w:val="24"/>
          <w:szCs w:val="24"/>
        </w:rPr>
        <w:t>dopt</w:t>
      </w:r>
      <w:r w:rsidRPr="006E3B00">
        <w:rPr>
          <w:rFonts w:ascii="Verdana" w:hAnsi="Verdana" w:cs="Arial"/>
          <w:color w:val="000000" w:themeColor="text1"/>
          <w:sz w:val="24"/>
          <w:szCs w:val="24"/>
        </w:rPr>
        <w:t>ion of</w:t>
      </w:r>
      <w:r w:rsidR="00423E7B" w:rsidRPr="006E3B00">
        <w:rPr>
          <w:rFonts w:ascii="Verdana" w:hAnsi="Verdana" w:cs="Arial"/>
          <w:b/>
          <w:bCs/>
          <w:color w:val="000000" w:themeColor="text1"/>
          <w:sz w:val="24"/>
          <w:szCs w:val="24"/>
        </w:rPr>
        <w:t xml:space="preserve"> </w:t>
      </w:r>
      <w:r w:rsidR="00423E7B" w:rsidRPr="006E3B00">
        <w:rPr>
          <w:rFonts w:ascii="Verdana" w:hAnsi="Verdana" w:cs="Arial"/>
          <w:color w:val="000000" w:themeColor="text1"/>
          <w:sz w:val="24"/>
          <w:szCs w:val="24"/>
        </w:rPr>
        <w:t>the Charter</w:t>
      </w:r>
      <w:r w:rsidR="002C38A1" w:rsidRPr="006E3B00">
        <w:rPr>
          <w:rFonts w:ascii="Verdana" w:hAnsi="Verdana" w:cs="Arial"/>
          <w:color w:val="000000" w:themeColor="text1"/>
          <w:sz w:val="24"/>
          <w:szCs w:val="24"/>
        </w:rPr>
        <w:t xml:space="preserve">. </w:t>
      </w:r>
    </w:p>
    <w:p w14:paraId="6D290433" w14:textId="490908EF" w:rsidR="00183C82" w:rsidRDefault="00183C82">
      <w:pPr>
        <w:rPr>
          <w:rFonts w:ascii="Verdana" w:hAnsi="Verdana" w:cs="Arial"/>
          <w:b/>
          <w:sz w:val="24"/>
          <w:szCs w:val="24"/>
        </w:rPr>
      </w:pPr>
      <w:r>
        <w:rPr>
          <w:rFonts w:ascii="Verdana" w:hAnsi="Verdana" w:cs="Arial"/>
          <w:b/>
          <w:sz w:val="24"/>
          <w:szCs w:val="24"/>
        </w:rPr>
        <w:br w:type="page"/>
      </w:r>
    </w:p>
    <w:p w14:paraId="7AA8950F" w14:textId="77777777" w:rsidR="00762BBE" w:rsidRPr="006E3B00"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E3B00" w14:paraId="6D290436" w14:textId="77777777" w:rsidTr="00C95B3C">
        <w:tc>
          <w:tcPr>
            <w:tcW w:w="9245" w:type="dxa"/>
            <w:gridSpan w:val="4"/>
            <w:shd w:val="clear" w:color="auto" w:fill="D5DCE4" w:themeFill="text2" w:themeFillTint="33"/>
          </w:tcPr>
          <w:p w14:paraId="6D290434" w14:textId="77777777" w:rsidR="00034194" w:rsidRPr="006E3B00" w:rsidRDefault="0020539A">
            <w:pPr>
              <w:rPr>
                <w:rFonts w:ascii="Verdana" w:hAnsi="Verdana" w:cs="Arial"/>
                <w:b/>
                <w:sz w:val="24"/>
                <w:szCs w:val="24"/>
              </w:rPr>
            </w:pPr>
            <w:r w:rsidRPr="006E3B00">
              <w:rPr>
                <w:rFonts w:ascii="Verdana" w:hAnsi="Verdana" w:cs="Arial"/>
                <w:b/>
                <w:sz w:val="24"/>
                <w:szCs w:val="24"/>
              </w:rPr>
              <w:t>Governance and Assurance</w:t>
            </w:r>
          </w:p>
          <w:p w14:paraId="6D290435" w14:textId="77777777" w:rsidR="00034194" w:rsidRPr="006E3B00" w:rsidRDefault="00034194">
            <w:pPr>
              <w:rPr>
                <w:rFonts w:ascii="Verdana" w:hAnsi="Verdana" w:cs="Arial"/>
                <w:sz w:val="24"/>
                <w:szCs w:val="24"/>
              </w:rPr>
            </w:pPr>
          </w:p>
        </w:tc>
      </w:tr>
      <w:tr w:rsidR="00F5324A" w:rsidRPr="006E3B00" w14:paraId="6D29043A" w14:textId="77777777" w:rsidTr="00F5324A">
        <w:tc>
          <w:tcPr>
            <w:tcW w:w="1809" w:type="dxa"/>
            <w:vMerge w:val="restart"/>
          </w:tcPr>
          <w:p w14:paraId="6D290437" w14:textId="77777777" w:rsidR="00F5324A" w:rsidRPr="006E3B00" w:rsidRDefault="00F5324A">
            <w:pPr>
              <w:rPr>
                <w:rFonts w:ascii="Verdana" w:hAnsi="Verdana" w:cs="Arial"/>
                <w:b/>
                <w:sz w:val="24"/>
                <w:szCs w:val="24"/>
              </w:rPr>
            </w:pPr>
            <w:r w:rsidRPr="006E3B00">
              <w:rPr>
                <w:rFonts w:ascii="Verdana" w:hAnsi="Verdana" w:cs="Arial"/>
                <w:b/>
                <w:sz w:val="24"/>
                <w:szCs w:val="24"/>
              </w:rPr>
              <w:t>Link to Enabling Objectives</w:t>
            </w:r>
          </w:p>
          <w:p w14:paraId="6D290438" w14:textId="77777777" w:rsidR="00F5324A" w:rsidRPr="006E3B00" w:rsidRDefault="00F5324A" w:rsidP="00133EA1">
            <w:pPr>
              <w:rPr>
                <w:rFonts w:ascii="Verdana" w:hAnsi="Verdana" w:cs="Arial"/>
                <w:b/>
                <w:sz w:val="24"/>
                <w:szCs w:val="24"/>
              </w:rPr>
            </w:pPr>
            <w:r w:rsidRPr="006E3B00">
              <w:rPr>
                <w:rFonts w:ascii="Verdana" w:hAnsi="Verdana" w:cs="Arial"/>
                <w:b/>
                <w:i/>
                <w:sz w:val="18"/>
                <w:szCs w:val="24"/>
              </w:rPr>
              <w:t xml:space="preserve">(please </w:t>
            </w:r>
            <w:r w:rsidR="00133EA1" w:rsidRPr="006E3B00">
              <w:rPr>
                <w:rFonts w:ascii="Verdana" w:hAnsi="Verdana" w:cs="Arial"/>
                <w:b/>
                <w:i/>
                <w:sz w:val="18"/>
                <w:szCs w:val="24"/>
              </w:rPr>
              <w:t>choose</w:t>
            </w:r>
            <w:r w:rsidRPr="006E3B00">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6E3B00" w:rsidRDefault="00F5324A" w:rsidP="00F5324A">
            <w:pPr>
              <w:jc w:val="both"/>
              <w:rPr>
                <w:rFonts w:ascii="Verdana" w:hAnsi="Verdana" w:cs="Arial"/>
                <w:b/>
                <w:sz w:val="20"/>
                <w:szCs w:val="20"/>
              </w:rPr>
            </w:pPr>
            <w:r w:rsidRPr="006E3B00">
              <w:rPr>
                <w:rFonts w:ascii="Verdana" w:hAnsi="Verdana" w:cs="Arial"/>
                <w:b/>
                <w:sz w:val="20"/>
                <w:szCs w:val="20"/>
              </w:rPr>
              <w:t>Supporting better health and wellbeing by actively promoting and empowering people to live well in resilient communities</w:t>
            </w:r>
          </w:p>
        </w:tc>
      </w:tr>
      <w:tr w:rsidR="00F5324A" w:rsidRPr="006E3B00" w14:paraId="6D29043E" w14:textId="77777777" w:rsidTr="00F5324A">
        <w:tc>
          <w:tcPr>
            <w:tcW w:w="1809" w:type="dxa"/>
            <w:vMerge/>
          </w:tcPr>
          <w:p w14:paraId="6D29043B" w14:textId="77777777" w:rsidR="00F5324A" w:rsidRPr="006E3B00" w:rsidRDefault="00F5324A">
            <w:pPr>
              <w:rPr>
                <w:rFonts w:ascii="Verdana" w:hAnsi="Verdana" w:cs="Arial"/>
                <w:b/>
                <w:sz w:val="24"/>
                <w:szCs w:val="24"/>
              </w:rPr>
            </w:pPr>
          </w:p>
        </w:tc>
        <w:tc>
          <w:tcPr>
            <w:tcW w:w="5812" w:type="dxa"/>
            <w:gridSpan w:val="2"/>
          </w:tcPr>
          <w:p w14:paraId="6D29043C" w14:textId="77777777" w:rsidR="00F5324A" w:rsidRPr="006E3B00" w:rsidRDefault="00F5324A" w:rsidP="00F5324A">
            <w:pPr>
              <w:rPr>
                <w:rFonts w:ascii="Verdana" w:hAnsi="Verdana" w:cs="Arial"/>
                <w:sz w:val="20"/>
                <w:szCs w:val="20"/>
              </w:rPr>
            </w:pPr>
            <w:r w:rsidRPr="006E3B00">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0AF8869D" w:rsidR="00F5324A" w:rsidRPr="006E3B00" w:rsidRDefault="000A350A" w:rsidP="0020539A">
                <w:pPr>
                  <w:jc w:val="center"/>
                  <w:rPr>
                    <w:rFonts w:ascii="Verdana" w:hAnsi="Verdana" w:cs="Arial"/>
                    <w:sz w:val="20"/>
                    <w:szCs w:val="20"/>
                  </w:rPr>
                </w:pPr>
                <w:r w:rsidRPr="006E3B00">
                  <w:rPr>
                    <w:rFonts w:ascii="Segoe UI Symbol" w:eastAsia="MS Gothic" w:hAnsi="Segoe UI Symbol" w:cs="Segoe UI Symbol"/>
                    <w:sz w:val="20"/>
                    <w:szCs w:val="20"/>
                  </w:rPr>
                  <w:t>☒</w:t>
                </w:r>
              </w:p>
            </w:tc>
          </w:sdtContent>
        </w:sdt>
      </w:tr>
      <w:tr w:rsidR="00F5324A" w:rsidRPr="006E3B00" w14:paraId="6D290442" w14:textId="77777777" w:rsidTr="00F5324A">
        <w:tc>
          <w:tcPr>
            <w:tcW w:w="1809" w:type="dxa"/>
            <w:vMerge/>
          </w:tcPr>
          <w:p w14:paraId="6D29043F" w14:textId="77777777" w:rsidR="00F5324A" w:rsidRPr="006E3B00" w:rsidRDefault="00F5324A">
            <w:pPr>
              <w:rPr>
                <w:rFonts w:ascii="Verdana" w:hAnsi="Verdana" w:cs="Arial"/>
                <w:b/>
                <w:sz w:val="24"/>
                <w:szCs w:val="24"/>
              </w:rPr>
            </w:pPr>
          </w:p>
        </w:tc>
        <w:tc>
          <w:tcPr>
            <w:tcW w:w="5812" w:type="dxa"/>
            <w:gridSpan w:val="2"/>
          </w:tcPr>
          <w:p w14:paraId="6D290440" w14:textId="77777777" w:rsidR="00F5324A" w:rsidRPr="006E3B00" w:rsidRDefault="00F5324A" w:rsidP="00F5324A">
            <w:pPr>
              <w:rPr>
                <w:rFonts w:ascii="Verdana" w:hAnsi="Verdana" w:cs="Arial"/>
                <w:sz w:val="20"/>
                <w:szCs w:val="20"/>
              </w:rPr>
            </w:pPr>
            <w:r w:rsidRPr="006E3B00">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E3B00" w:rsidRDefault="00133EA1" w:rsidP="0020539A">
                <w:pPr>
                  <w:jc w:val="center"/>
                  <w:rPr>
                    <w:rFonts w:ascii="Verdana" w:hAnsi="Verdana" w:cs="Arial"/>
                    <w:sz w:val="20"/>
                    <w:szCs w:val="20"/>
                  </w:rPr>
                </w:pPr>
                <w:r w:rsidRPr="006E3B00">
                  <w:rPr>
                    <w:rFonts w:ascii="Segoe UI Symbol" w:eastAsia="MS Gothic" w:hAnsi="Segoe UI Symbol" w:cs="Segoe UI Symbol"/>
                    <w:sz w:val="20"/>
                    <w:szCs w:val="20"/>
                  </w:rPr>
                  <w:t>☐</w:t>
                </w:r>
              </w:p>
            </w:tc>
          </w:sdtContent>
        </w:sdt>
      </w:tr>
      <w:tr w:rsidR="00F5324A" w:rsidRPr="006E3B00" w14:paraId="6D290446" w14:textId="77777777" w:rsidTr="00F5324A">
        <w:tc>
          <w:tcPr>
            <w:tcW w:w="1809" w:type="dxa"/>
            <w:vMerge/>
          </w:tcPr>
          <w:p w14:paraId="6D290443" w14:textId="77777777" w:rsidR="00F5324A" w:rsidRPr="006E3B00" w:rsidRDefault="00F5324A">
            <w:pPr>
              <w:rPr>
                <w:rFonts w:ascii="Verdana" w:hAnsi="Verdana" w:cs="Arial"/>
                <w:b/>
                <w:sz w:val="24"/>
                <w:szCs w:val="24"/>
              </w:rPr>
            </w:pPr>
          </w:p>
        </w:tc>
        <w:tc>
          <w:tcPr>
            <w:tcW w:w="5812" w:type="dxa"/>
            <w:gridSpan w:val="2"/>
          </w:tcPr>
          <w:p w14:paraId="6D290444" w14:textId="77777777" w:rsidR="00F5324A" w:rsidRPr="006E3B00" w:rsidRDefault="00F5324A" w:rsidP="00F5324A">
            <w:pPr>
              <w:jc w:val="both"/>
              <w:rPr>
                <w:rFonts w:ascii="Verdana" w:hAnsi="Verdana" w:cs="Arial"/>
                <w:sz w:val="20"/>
                <w:szCs w:val="20"/>
              </w:rPr>
            </w:pPr>
            <w:r w:rsidRPr="006E3B00">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E3B00" w:rsidRDefault="00133EA1" w:rsidP="0020539A">
                <w:pPr>
                  <w:jc w:val="center"/>
                  <w:rPr>
                    <w:rFonts w:ascii="Verdana" w:hAnsi="Verdana" w:cs="Arial"/>
                    <w:sz w:val="20"/>
                    <w:szCs w:val="20"/>
                  </w:rPr>
                </w:pPr>
                <w:r w:rsidRPr="006E3B00">
                  <w:rPr>
                    <w:rFonts w:ascii="Segoe UI Symbol" w:eastAsia="MS Gothic" w:hAnsi="Segoe UI Symbol" w:cs="Segoe UI Symbol"/>
                    <w:sz w:val="20"/>
                    <w:szCs w:val="20"/>
                  </w:rPr>
                  <w:t>☐</w:t>
                </w:r>
              </w:p>
            </w:tc>
          </w:sdtContent>
        </w:sdt>
      </w:tr>
      <w:tr w:rsidR="00F5324A" w:rsidRPr="006E3B00" w14:paraId="6D290449" w14:textId="77777777" w:rsidTr="00F5324A">
        <w:tc>
          <w:tcPr>
            <w:tcW w:w="1809" w:type="dxa"/>
            <w:vMerge/>
          </w:tcPr>
          <w:p w14:paraId="6D290447" w14:textId="77777777" w:rsidR="00F5324A" w:rsidRPr="006E3B0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E3B00" w:rsidRDefault="00F5324A" w:rsidP="00C107F2">
            <w:pPr>
              <w:rPr>
                <w:rFonts w:ascii="Verdana" w:hAnsi="Verdana" w:cs="Arial"/>
                <w:b/>
                <w:sz w:val="20"/>
                <w:szCs w:val="20"/>
              </w:rPr>
            </w:pPr>
            <w:r w:rsidRPr="006E3B00">
              <w:rPr>
                <w:rFonts w:ascii="Verdana" w:hAnsi="Verdana" w:cs="Arial"/>
                <w:b/>
                <w:sz w:val="20"/>
                <w:szCs w:val="20"/>
              </w:rPr>
              <w:t xml:space="preserve">Deliver better care through excellent health and care services achieving the outcomes that matter most to people </w:t>
            </w:r>
          </w:p>
        </w:tc>
      </w:tr>
      <w:tr w:rsidR="00F5324A" w:rsidRPr="006E3B00" w14:paraId="6D29044D" w14:textId="77777777" w:rsidTr="00F5324A">
        <w:tc>
          <w:tcPr>
            <w:tcW w:w="1809" w:type="dxa"/>
            <w:vMerge/>
          </w:tcPr>
          <w:p w14:paraId="6D29044A" w14:textId="77777777" w:rsidR="00F5324A" w:rsidRPr="006E3B00" w:rsidRDefault="00F5324A" w:rsidP="00C107F2">
            <w:pPr>
              <w:rPr>
                <w:rFonts w:ascii="Verdana" w:hAnsi="Verdana" w:cs="Arial"/>
                <w:b/>
                <w:sz w:val="24"/>
                <w:szCs w:val="24"/>
              </w:rPr>
            </w:pPr>
          </w:p>
        </w:tc>
        <w:tc>
          <w:tcPr>
            <w:tcW w:w="5812" w:type="dxa"/>
            <w:gridSpan w:val="2"/>
          </w:tcPr>
          <w:p w14:paraId="6D29044B" w14:textId="77777777" w:rsidR="00F5324A" w:rsidRPr="006E3B00" w:rsidRDefault="00F5324A" w:rsidP="00F5324A">
            <w:pPr>
              <w:rPr>
                <w:rFonts w:ascii="Verdana" w:hAnsi="Verdana" w:cs="Arial"/>
                <w:sz w:val="20"/>
                <w:szCs w:val="20"/>
              </w:rPr>
            </w:pPr>
            <w:r w:rsidRPr="006E3B00">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C13EC31" w:rsidR="00F5324A" w:rsidRPr="006E3B00" w:rsidRDefault="001B4E1E" w:rsidP="00133EA1">
                <w:pPr>
                  <w:jc w:val="center"/>
                  <w:rPr>
                    <w:rFonts w:ascii="Verdana" w:hAnsi="Verdana" w:cs="Arial"/>
                    <w:sz w:val="20"/>
                    <w:szCs w:val="20"/>
                  </w:rPr>
                </w:pPr>
                <w:r w:rsidRPr="006E3B00">
                  <w:rPr>
                    <w:rFonts w:ascii="Segoe UI Symbol" w:eastAsia="MS Gothic" w:hAnsi="Segoe UI Symbol" w:cs="Segoe UI Symbol"/>
                    <w:sz w:val="20"/>
                    <w:szCs w:val="20"/>
                  </w:rPr>
                  <w:t>☒</w:t>
                </w:r>
              </w:p>
            </w:tc>
          </w:sdtContent>
        </w:sdt>
      </w:tr>
      <w:tr w:rsidR="00F5324A" w:rsidRPr="006E3B00" w14:paraId="6D290451" w14:textId="77777777" w:rsidTr="00F5324A">
        <w:tc>
          <w:tcPr>
            <w:tcW w:w="1809" w:type="dxa"/>
            <w:vMerge/>
          </w:tcPr>
          <w:p w14:paraId="6D29044E" w14:textId="77777777" w:rsidR="00F5324A" w:rsidRPr="006E3B00" w:rsidRDefault="00F5324A" w:rsidP="00C107F2">
            <w:pPr>
              <w:rPr>
                <w:rFonts w:ascii="Verdana" w:hAnsi="Verdana" w:cs="Arial"/>
                <w:b/>
                <w:sz w:val="24"/>
                <w:szCs w:val="24"/>
              </w:rPr>
            </w:pPr>
          </w:p>
        </w:tc>
        <w:tc>
          <w:tcPr>
            <w:tcW w:w="5812" w:type="dxa"/>
            <w:gridSpan w:val="2"/>
          </w:tcPr>
          <w:p w14:paraId="6D29044F" w14:textId="77777777" w:rsidR="00F5324A" w:rsidRPr="006E3B00" w:rsidRDefault="00F5324A" w:rsidP="00F5324A">
            <w:pPr>
              <w:rPr>
                <w:rFonts w:ascii="Verdana" w:hAnsi="Verdana" w:cs="Arial"/>
                <w:sz w:val="20"/>
                <w:szCs w:val="20"/>
              </w:rPr>
            </w:pPr>
            <w:r w:rsidRPr="006E3B00">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0CD75DC" w:rsidR="00F5324A" w:rsidRPr="006E3B00" w:rsidRDefault="001B4E1E" w:rsidP="00133EA1">
                <w:pPr>
                  <w:jc w:val="center"/>
                  <w:rPr>
                    <w:rFonts w:ascii="Verdana" w:hAnsi="Verdana" w:cs="Arial"/>
                    <w:sz w:val="20"/>
                    <w:szCs w:val="20"/>
                  </w:rPr>
                </w:pPr>
                <w:r w:rsidRPr="006E3B00">
                  <w:rPr>
                    <w:rFonts w:ascii="Segoe UI Symbol" w:eastAsia="MS Gothic" w:hAnsi="Segoe UI Symbol" w:cs="Segoe UI Symbol"/>
                    <w:sz w:val="20"/>
                    <w:szCs w:val="20"/>
                  </w:rPr>
                  <w:t>☒</w:t>
                </w:r>
              </w:p>
            </w:tc>
          </w:sdtContent>
        </w:sdt>
      </w:tr>
      <w:tr w:rsidR="00F5324A" w:rsidRPr="006E3B00" w14:paraId="6D290455" w14:textId="77777777" w:rsidTr="00F5324A">
        <w:tc>
          <w:tcPr>
            <w:tcW w:w="1809" w:type="dxa"/>
            <w:vMerge/>
          </w:tcPr>
          <w:p w14:paraId="6D290452" w14:textId="77777777" w:rsidR="00F5324A" w:rsidRPr="006E3B00" w:rsidRDefault="00F5324A" w:rsidP="00C107F2">
            <w:pPr>
              <w:rPr>
                <w:rFonts w:ascii="Verdana" w:hAnsi="Verdana" w:cs="Arial"/>
                <w:b/>
                <w:sz w:val="24"/>
                <w:szCs w:val="24"/>
              </w:rPr>
            </w:pPr>
          </w:p>
        </w:tc>
        <w:tc>
          <w:tcPr>
            <w:tcW w:w="5812" w:type="dxa"/>
            <w:gridSpan w:val="2"/>
          </w:tcPr>
          <w:p w14:paraId="6D290453" w14:textId="77777777" w:rsidR="00F5324A" w:rsidRPr="006E3B00" w:rsidRDefault="00F5324A" w:rsidP="00F5324A">
            <w:pPr>
              <w:rPr>
                <w:rFonts w:ascii="Verdana" w:hAnsi="Verdana" w:cs="Arial"/>
                <w:b/>
                <w:sz w:val="20"/>
                <w:szCs w:val="20"/>
              </w:rPr>
            </w:pPr>
            <w:r w:rsidRPr="006E3B00">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48F489E" w:rsidR="00F5324A" w:rsidRPr="006E3B00" w:rsidRDefault="001B4E1E" w:rsidP="00133EA1">
                <w:pPr>
                  <w:jc w:val="center"/>
                  <w:rPr>
                    <w:rFonts w:ascii="Verdana" w:hAnsi="Verdana" w:cs="Arial"/>
                    <w:b/>
                    <w:sz w:val="20"/>
                    <w:szCs w:val="20"/>
                  </w:rPr>
                </w:pPr>
                <w:r w:rsidRPr="006E3B00">
                  <w:rPr>
                    <w:rFonts w:ascii="Segoe UI Symbol" w:eastAsia="MS Gothic" w:hAnsi="Segoe UI Symbol" w:cs="Segoe UI Symbol"/>
                    <w:sz w:val="20"/>
                    <w:szCs w:val="20"/>
                  </w:rPr>
                  <w:t>☒</w:t>
                </w:r>
              </w:p>
            </w:tc>
          </w:sdtContent>
        </w:sdt>
      </w:tr>
      <w:tr w:rsidR="00F5324A" w:rsidRPr="006E3B00" w14:paraId="6D290459" w14:textId="77777777" w:rsidTr="00F5324A">
        <w:tc>
          <w:tcPr>
            <w:tcW w:w="1809" w:type="dxa"/>
            <w:vMerge/>
          </w:tcPr>
          <w:p w14:paraId="6D290456" w14:textId="77777777" w:rsidR="00F5324A" w:rsidRPr="006E3B00" w:rsidRDefault="00F5324A" w:rsidP="00C107F2">
            <w:pPr>
              <w:rPr>
                <w:rFonts w:ascii="Verdana" w:hAnsi="Verdana" w:cs="Arial"/>
                <w:b/>
                <w:sz w:val="24"/>
                <w:szCs w:val="24"/>
              </w:rPr>
            </w:pPr>
          </w:p>
        </w:tc>
        <w:tc>
          <w:tcPr>
            <w:tcW w:w="5812" w:type="dxa"/>
            <w:gridSpan w:val="2"/>
          </w:tcPr>
          <w:p w14:paraId="6D290457" w14:textId="77777777" w:rsidR="00F5324A" w:rsidRPr="006E3B00" w:rsidRDefault="00F5324A" w:rsidP="00F5324A">
            <w:pPr>
              <w:rPr>
                <w:rFonts w:ascii="Verdana" w:hAnsi="Verdana" w:cs="Arial"/>
                <w:b/>
                <w:sz w:val="20"/>
                <w:szCs w:val="20"/>
              </w:rPr>
            </w:pPr>
            <w:r w:rsidRPr="006E3B00">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E3B00" w:rsidRDefault="00133EA1" w:rsidP="00133EA1">
                <w:pPr>
                  <w:jc w:val="center"/>
                  <w:rPr>
                    <w:rFonts w:ascii="Verdana" w:hAnsi="Verdana" w:cs="Arial"/>
                    <w:b/>
                    <w:sz w:val="20"/>
                    <w:szCs w:val="20"/>
                  </w:rPr>
                </w:pPr>
                <w:r w:rsidRPr="006E3B00">
                  <w:rPr>
                    <w:rFonts w:ascii="Segoe UI Symbol" w:eastAsia="MS Gothic" w:hAnsi="Segoe UI Symbol" w:cs="Segoe UI Symbol"/>
                    <w:sz w:val="20"/>
                    <w:szCs w:val="20"/>
                  </w:rPr>
                  <w:t>☐</w:t>
                </w:r>
              </w:p>
            </w:tc>
          </w:sdtContent>
        </w:sdt>
      </w:tr>
      <w:tr w:rsidR="00F5324A" w:rsidRPr="006E3B00" w14:paraId="6D29045D" w14:textId="77777777" w:rsidTr="00F5324A">
        <w:tc>
          <w:tcPr>
            <w:tcW w:w="1809" w:type="dxa"/>
            <w:vMerge/>
          </w:tcPr>
          <w:p w14:paraId="6D29045A" w14:textId="77777777" w:rsidR="00F5324A" w:rsidRPr="006E3B00" w:rsidRDefault="00F5324A" w:rsidP="00C107F2">
            <w:pPr>
              <w:rPr>
                <w:rFonts w:ascii="Verdana" w:hAnsi="Verdana" w:cs="Arial"/>
                <w:b/>
                <w:sz w:val="24"/>
                <w:szCs w:val="24"/>
              </w:rPr>
            </w:pPr>
          </w:p>
        </w:tc>
        <w:tc>
          <w:tcPr>
            <w:tcW w:w="5812" w:type="dxa"/>
            <w:gridSpan w:val="2"/>
          </w:tcPr>
          <w:p w14:paraId="6D29045B" w14:textId="77777777" w:rsidR="00F5324A" w:rsidRPr="006E3B00" w:rsidRDefault="00F5324A" w:rsidP="00F5324A">
            <w:pPr>
              <w:rPr>
                <w:rFonts w:ascii="Verdana" w:hAnsi="Verdana" w:cs="Arial"/>
                <w:b/>
                <w:sz w:val="20"/>
                <w:szCs w:val="20"/>
              </w:rPr>
            </w:pPr>
            <w:r w:rsidRPr="006E3B00">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E3B00" w:rsidRDefault="00133EA1" w:rsidP="00133EA1">
                <w:pPr>
                  <w:jc w:val="center"/>
                  <w:rPr>
                    <w:rFonts w:ascii="Verdana" w:hAnsi="Verdana" w:cs="Arial"/>
                    <w:b/>
                    <w:sz w:val="20"/>
                    <w:szCs w:val="20"/>
                  </w:rPr>
                </w:pPr>
                <w:r w:rsidRPr="006E3B00">
                  <w:rPr>
                    <w:rFonts w:ascii="Segoe UI Symbol" w:eastAsia="MS Gothic" w:hAnsi="Segoe UI Symbol" w:cs="Segoe UI Symbol"/>
                    <w:sz w:val="20"/>
                    <w:szCs w:val="20"/>
                  </w:rPr>
                  <w:t>☐</w:t>
                </w:r>
              </w:p>
            </w:tc>
          </w:sdtContent>
        </w:sdt>
      </w:tr>
      <w:tr w:rsidR="00F5324A" w:rsidRPr="006E3B00" w14:paraId="6D29045F" w14:textId="77777777" w:rsidTr="00CD7AA5">
        <w:tc>
          <w:tcPr>
            <w:tcW w:w="9245" w:type="dxa"/>
            <w:gridSpan w:val="4"/>
            <w:shd w:val="clear" w:color="auto" w:fill="D5DCE4" w:themeFill="text2" w:themeFillTint="33"/>
          </w:tcPr>
          <w:p w14:paraId="6D29045E" w14:textId="77777777" w:rsidR="00F5324A" w:rsidRPr="006E3B00" w:rsidRDefault="00F5324A" w:rsidP="00C107F2">
            <w:pPr>
              <w:rPr>
                <w:rFonts w:ascii="Verdana" w:hAnsi="Verdana" w:cs="Arial"/>
                <w:b/>
                <w:sz w:val="24"/>
                <w:szCs w:val="24"/>
              </w:rPr>
            </w:pPr>
            <w:r w:rsidRPr="006E3B00">
              <w:rPr>
                <w:rFonts w:ascii="Verdana" w:hAnsi="Verdana" w:cs="Arial"/>
                <w:b/>
                <w:sz w:val="24"/>
                <w:szCs w:val="24"/>
              </w:rPr>
              <w:t>Health and Care Standards</w:t>
            </w:r>
          </w:p>
        </w:tc>
      </w:tr>
      <w:tr w:rsidR="00F5324A" w:rsidRPr="006E3B00" w14:paraId="6D290463" w14:textId="77777777" w:rsidTr="00F5324A">
        <w:tc>
          <w:tcPr>
            <w:tcW w:w="1809" w:type="dxa"/>
            <w:vMerge w:val="restart"/>
          </w:tcPr>
          <w:p w14:paraId="6D290460" w14:textId="77777777" w:rsidR="00F5324A" w:rsidRPr="006E3B00" w:rsidRDefault="00133EA1" w:rsidP="00F5324A">
            <w:pPr>
              <w:rPr>
                <w:rFonts w:ascii="Verdana" w:hAnsi="Verdana" w:cs="Arial"/>
                <w:sz w:val="24"/>
                <w:szCs w:val="24"/>
              </w:rPr>
            </w:pPr>
            <w:r w:rsidRPr="006E3B00">
              <w:rPr>
                <w:rFonts w:ascii="Verdana" w:hAnsi="Verdana" w:cs="Arial"/>
                <w:b/>
                <w:i/>
                <w:sz w:val="18"/>
                <w:szCs w:val="24"/>
              </w:rPr>
              <w:t>(please choose)</w:t>
            </w:r>
          </w:p>
        </w:tc>
        <w:tc>
          <w:tcPr>
            <w:tcW w:w="5812" w:type="dxa"/>
            <w:gridSpan w:val="2"/>
          </w:tcPr>
          <w:p w14:paraId="6D290461" w14:textId="77777777" w:rsidR="00F5324A" w:rsidRPr="006E3B00" w:rsidRDefault="00F5324A" w:rsidP="00C107F2">
            <w:pPr>
              <w:rPr>
                <w:rFonts w:ascii="Verdana" w:hAnsi="Verdana" w:cs="Arial"/>
                <w:sz w:val="20"/>
                <w:szCs w:val="18"/>
              </w:rPr>
            </w:pPr>
            <w:r w:rsidRPr="006E3B00">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E3B00" w:rsidRDefault="00133EA1" w:rsidP="00133EA1">
                <w:pPr>
                  <w:jc w:val="center"/>
                  <w:rPr>
                    <w:rFonts w:ascii="Verdana" w:hAnsi="Verdana" w:cs="Arial"/>
                    <w:sz w:val="18"/>
                    <w:szCs w:val="18"/>
                  </w:rPr>
                </w:pPr>
                <w:r w:rsidRPr="006E3B00">
                  <w:rPr>
                    <w:rFonts w:ascii="Segoe UI Symbol" w:eastAsia="MS Gothic" w:hAnsi="Segoe UI Symbol" w:cs="Segoe UI Symbol"/>
                    <w:sz w:val="20"/>
                    <w:szCs w:val="20"/>
                  </w:rPr>
                  <w:t>☐</w:t>
                </w:r>
              </w:p>
            </w:tc>
          </w:sdtContent>
        </w:sdt>
      </w:tr>
      <w:tr w:rsidR="00F5324A" w:rsidRPr="006E3B00" w14:paraId="6D290467" w14:textId="77777777" w:rsidTr="00F5324A">
        <w:tc>
          <w:tcPr>
            <w:tcW w:w="1809" w:type="dxa"/>
            <w:vMerge/>
          </w:tcPr>
          <w:p w14:paraId="6D290464" w14:textId="77777777" w:rsidR="00F5324A" w:rsidRPr="006E3B00" w:rsidRDefault="00F5324A" w:rsidP="00F5324A">
            <w:pPr>
              <w:rPr>
                <w:rFonts w:ascii="Verdana" w:hAnsi="Verdana" w:cs="Arial"/>
                <w:b/>
                <w:sz w:val="24"/>
                <w:szCs w:val="24"/>
              </w:rPr>
            </w:pPr>
          </w:p>
        </w:tc>
        <w:tc>
          <w:tcPr>
            <w:tcW w:w="5812" w:type="dxa"/>
            <w:gridSpan w:val="2"/>
          </w:tcPr>
          <w:p w14:paraId="6D290465"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12E80411" w:rsidR="00F5324A" w:rsidRPr="006E3B00" w:rsidRDefault="001B4E1E"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6B" w14:textId="77777777" w:rsidTr="00F5324A">
        <w:tc>
          <w:tcPr>
            <w:tcW w:w="1809" w:type="dxa"/>
            <w:vMerge/>
          </w:tcPr>
          <w:p w14:paraId="6D290468" w14:textId="77777777" w:rsidR="00F5324A" w:rsidRPr="006E3B00" w:rsidRDefault="00F5324A" w:rsidP="00F5324A">
            <w:pPr>
              <w:rPr>
                <w:rFonts w:ascii="Verdana" w:hAnsi="Verdana" w:cs="Arial"/>
                <w:b/>
                <w:sz w:val="24"/>
                <w:szCs w:val="24"/>
              </w:rPr>
            </w:pPr>
          </w:p>
        </w:tc>
        <w:tc>
          <w:tcPr>
            <w:tcW w:w="5812" w:type="dxa"/>
            <w:gridSpan w:val="2"/>
          </w:tcPr>
          <w:p w14:paraId="6D290469"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533CD2EC" w:rsidR="00F5324A" w:rsidRPr="006E3B00" w:rsidRDefault="001B4E1E"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6F" w14:textId="77777777" w:rsidTr="00F5324A">
        <w:tc>
          <w:tcPr>
            <w:tcW w:w="1809" w:type="dxa"/>
            <w:vMerge/>
          </w:tcPr>
          <w:p w14:paraId="6D29046C" w14:textId="77777777" w:rsidR="00F5324A" w:rsidRPr="006E3B00" w:rsidRDefault="00F5324A" w:rsidP="00F5324A">
            <w:pPr>
              <w:rPr>
                <w:rFonts w:ascii="Verdana" w:hAnsi="Verdana" w:cs="Arial"/>
                <w:b/>
                <w:sz w:val="24"/>
                <w:szCs w:val="24"/>
              </w:rPr>
            </w:pPr>
          </w:p>
        </w:tc>
        <w:tc>
          <w:tcPr>
            <w:tcW w:w="5812" w:type="dxa"/>
            <w:gridSpan w:val="2"/>
          </w:tcPr>
          <w:p w14:paraId="6D29046D"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177E4955" w:rsidR="00F5324A" w:rsidRPr="006E3B00" w:rsidRDefault="001B4E1E"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73" w14:textId="77777777" w:rsidTr="00F5324A">
        <w:tc>
          <w:tcPr>
            <w:tcW w:w="1809" w:type="dxa"/>
            <w:vMerge/>
          </w:tcPr>
          <w:p w14:paraId="6D290470" w14:textId="77777777" w:rsidR="00F5324A" w:rsidRPr="006E3B00" w:rsidRDefault="00F5324A" w:rsidP="00F5324A">
            <w:pPr>
              <w:rPr>
                <w:rFonts w:ascii="Verdana" w:hAnsi="Verdana" w:cs="Arial"/>
                <w:b/>
                <w:sz w:val="24"/>
                <w:szCs w:val="24"/>
              </w:rPr>
            </w:pPr>
          </w:p>
        </w:tc>
        <w:tc>
          <w:tcPr>
            <w:tcW w:w="5812" w:type="dxa"/>
            <w:gridSpan w:val="2"/>
          </w:tcPr>
          <w:p w14:paraId="6D290471"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DFC01A0" w:rsidR="00F5324A" w:rsidRPr="006E3B00" w:rsidRDefault="001B4E1E"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77" w14:textId="77777777" w:rsidTr="00F5324A">
        <w:tc>
          <w:tcPr>
            <w:tcW w:w="1809" w:type="dxa"/>
            <w:vMerge/>
          </w:tcPr>
          <w:p w14:paraId="6D290474" w14:textId="77777777" w:rsidR="00F5324A" w:rsidRPr="006E3B00" w:rsidRDefault="00F5324A" w:rsidP="00F5324A">
            <w:pPr>
              <w:rPr>
                <w:rFonts w:ascii="Verdana" w:hAnsi="Verdana" w:cs="Arial"/>
                <w:b/>
                <w:sz w:val="24"/>
                <w:szCs w:val="24"/>
              </w:rPr>
            </w:pPr>
          </w:p>
        </w:tc>
        <w:tc>
          <w:tcPr>
            <w:tcW w:w="5812" w:type="dxa"/>
            <w:gridSpan w:val="2"/>
          </w:tcPr>
          <w:p w14:paraId="6D290475"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0A804BBA" w:rsidR="00F5324A" w:rsidRPr="006E3B00" w:rsidRDefault="001B4E1E"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7B" w14:textId="77777777" w:rsidTr="00F5324A">
        <w:tc>
          <w:tcPr>
            <w:tcW w:w="1809" w:type="dxa"/>
            <w:vMerge/>
          </w:tcPr>
          <w:p w14:paraId="6D290478" w14:textId="77777777" w:rsidR="00F5324A" w:rsidRPr="006E3B00" w:rsidRDefault="00F5324A" w:rsidP="00F5324A">
            <w:pPr>
              <w:rPr>
                <w:rFonts w:ascii="Verdana" w:hAnsi="Verdana" w:cs="Arial"/>
                <w:b/>
                <w:sz w:val="24"/>
                <w:szCs w:val="24"/>
              </w:rPr>
            </w:pPr>
          </w:p>
        </w:tc>
        <w:tc>
          <w:tcPr>
            <w:tcW w:w="5812" w:type="dxa"/>
            <w:gridSpan w:val="2"/>
          </w:tcPr>
          <w:p w14:paraId="6D290479" w14:textId="77777777" w:rsidR="00F5324A" w:rsidRPr="006E3B00" w:rsidRDefault="00F5324A" w:rsidP="00F5324A">
            <w:pPr>
              <w:rPr>
                <w:rFonts w:ascii="Verdana" w:hAnsi="Verdana" w:cs="Arial"/>
                <w:b/>
                <w:sz w:val="20"/>
                <w:szCs w:val="24"/>
              </w:rPr>
            </w:pPr>
            <w:r w:rsidRPr="006E3B00">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E3B00" w:rsidRDefault="00133EA1" w:rsidP="00133EA1">
                <w:pPr>
                  <w:jc w:val="center"/>
                  <w:rPr>
                    <w:rFonts w:ascii="Verdana" w:hAnsi="Verdana" w:cs="Arial"/>
                    <w:b/>
                    <w:sz w:val="24"/>
                    <w:szCs w:val="24"/>
                  </w:rPr>
                </w:pPr>
                <w:r w:rsidRPr="006E3B00">
                  <w:rPr>
                    <w:rFonts w:ascii="Segoe UI Symbol" w:eastAsia="MS Gothic" w:hAnsi="Segoe UI Symbol" w:cs="Segoe UI Symbol"/>
                    <w:sz w:val="20"/>
                    <w:szCs w:val="20"/>
                  </w:rPr>
                  <w:t>☐</w:t>
                </w:r>
              </w:p>
            </w:tc>
          </w:sdtContent>
        </w:sdt>
      </w:tr>
      <w:tr w:rsidR="00F5324A" w:rsidRPr="006E3B00" w14:paraId="6D29047D" w14:textId="77777777" w:rsidTr="00CD7AA5">
        <w:tc>
          <w:tcPr>
            <w:tcW w:w="9245" w:type="dxa"/>
            <w:gridSpan w:val="4"/>
            <w:shd w:val="clear" w:color="auto" w:fill="D5DCE4" w:themeFill="text2" w:themeFillTint="33"/>
          </w:tcPr>
          <w:p w14:paraId="6D29047C" w14:textId="77777777" w:rsidR="00F5324A" w:rsidRPr="006E3B00" w:rsidRDefault="00F5324A" w:rsidP="00F5324A">
            <w:pPr>
              <w:rPr>
                <w:rFonts w:ascii="Verdana" w:hAnsi="Verdana" w:cs="Arial"/>
                <w:b/>
                <w:sz w:val="24"/>
                <w:szCs w:val="24"/>
              </w:rPr>
            </w:pPr>
            <w:r w:rsidRPr="006E3B00">
              <w:rPr>
                <w:rFonts w:ascii="Verdana" w:hAnsi="Verdana" w:cs="Arial"/>
                <w:b/>
                <w:sz w:val="24"/>
                <w:szCs w:val="24"/>
              </w:rPr>
              <w:t>Quality, Safety and Patient Experience</w:t>
            </w:r>
          </w:p>
        </w:tc>
      </w:tr>
      <w:tr w:rsidR="00F5324A" w:rsidRPr="006E3B00" w14:paraId="6D290480" w14:textId="77777777" w:rsidTr="00C95B3C">
        <w:tc>
          <w:tcPr>
            <w:tcW w:w="9245" w:type="dxa"/>
            <w:gridSpan w:val="4"/>
          </w:tcPr>
          <w:p w14:paraId="6D29047F" w14:textId="201A7301" w:rsidR="00F5324A" w:rsidRPr="006E3B00" w:rsidRDefault="00215ED0" w:rsidP="00215ED0">
            <w:pPr>
              <w:rPr>
                <w:rFonts w:ascii="Verdana" w:hAnsi="Verdana" w:cs="Arial"/>
                <w:b/>
                <w:sz w:val="24"/>
                <w:szCs w:val="24"/>
              </w:rPr>
            </w:pPr>
            <w:r w:rsidRPr="006E3B00">
              <w:rPr>
                <w:rFonts w:ascii="Verdana" w:hAnsi="Verdana" w:cs="Arial"/>
                <w:color w:val="000000" w:themeColor="text1"/>
                <w:sz w:val="24"/>
                <w:szCs w:val="24"/>
              </w:rPr>
              <w:t xml:space="preserve">The Charter is an opportunity for the HB to demonstrate </w:t>
            </w:r>
            <w:r w:rsidR="00183C82" w:rsidRPr="006E3B00">
              <w:rPr>
                <w:rFonts w:ascii="Verdana" w:hAnsi="Verdana" w:cs="Arial"/>
                <w:color w:val="000000" w:themeColor="text1"/>
                <w:sz w:val="24"/>
                <w:szCs w:val="24"/>
              </w:rPr>
              <w:t>its</w:t>
            </w:r>
            <w:r w:rsidRPr="006E3B00">
              <w:rPr>
                <w:rFonts w:ascii="Verdana" w:hAnsi="Verdana" w:cs="Arial"/>
                <w:color w:val="000000" w:themeColor="text1"/>
                <w:sz w:val="24"/>
                <w:szCs w:val="24"/>
              </w:rPr>
              <w:t xml:space="preserve"> commitment to supporting grieving families, improving their experiences and adopting a culture of integrity, openness and honesty</w:t>
            </w:r>
            <w:r w:rsidRPr="006E3B00">
              <w:rPr>
                <w:rFonts w:ascii="Verdana" w:hAnsi="Verdana" w:cs="Arial"/>
                <w:sz w:val="24"/>
                <w:szCs w:val="24"/>
              </w:rPr>
              <w:t>, and supports the HB position on ‘Duty of Candour’</w:t>
            </w:r>
            <w:r w:rsidRPr="006E3B00">
              <w:rPr>
                <w:rFonts w:ascii="Verdana" w:hAnsi="Verdana" w:cs="Arial"/>
                <w:b/>
                <w:sz w:val="24"/>
                <w:szCs w:val="24"/>
              </w:rPr>
              <w:t xml:space="preserve"> </w:t>
            </w:r>
          </w:p>
        </w:tc>
      </w:tr>
      <w:tr w:rsidR="00F5324A" w:rsidRPr="006E3B00" w14:paraId="6D290482" w14:textId="77777777" w:rsidTr="00CD7AA5">
        <w:tc>
          <w:tcPr>
            <w:tcW w:w="9245" w:type="dxa"/>
            <w:gridSpan w:val="4"/>
            <w:shd w:val="clear" w:color="auto" w:fill="D5DCE4" w:themeFill="text2" w:themeFillTint="33"/>
          </w:tcPr>
          <w:p w14:paraId="6D290481" w14:textId="77777777" w:rsidR="00F5324A" w:rsidRPr="006E3B00" w:rsidRDefault="00F5324A" w:rsidP="00F5324A">
            <w:pPr>
              <w:rPr>
                <w:rFonts w:ascii="Verdana" w:hAnsi="Verdana" w:cs="Arial"/>
                <w:b/>
                <w:sz w:val="24"/>
                <w:szCs w:val="24"/>
              </w:rPr>
            </w:pPr>
            <w:r w:rsidRPr="006E3B00">
              <w:rPr>
                <w:rFonts w:ascii="Verdana" w:hAnsi="Verdana" w:cs="Arial"/>
                <w:b/>
                <w:sz w:val="24"/>
                <w:szCs w:val="24"/>
              </w:rPr>
              <w:t>Financial Implications</w:t>
            </w:r>
          </w:p>
        </w:tc>
      </w:tr>
      <w:tr w:rsidR="00F5324A" w:rsidRPr="006E3B00" w14:paraId="6D290487" w14:textId="77777777" w:rsidTr="00C95B3C">
        <w:tc>
          <w:tcPr>
            <w:tcW w:w="9245" w:type="dxa"/>
            <w:gridSpan w:val="4"/>
          </w:tcPr>
          <w:p w14:paraId="6D290486" w14:textId="70C8CEB3" w:rsidR="00F5324A" w:rsidRPr="006E3B00" w:rsidRDefault="00A056AD" w:rsidP="00183C82">
            <w:pPr>
              <w:rPr>
                <w:rFonts w:ascii="Verdana" w:hAnsi="Verdana" w:cs="Arial"/>
                <w:color w:val="FF0000"/>
                <w:sz w:val="24"/>
                <w:szCs w:val="24"/>
              </w:rPr>
            </w:pPr>
            <w:r w:rsidRPr="006E3B00">
              <w:rPr>
                <w:rFonts w:ascii="Verdana" w:hAnsi="Verdana" w:cs="Arial"/>
                <w:color w:val="000000" w:themeColor="text1"/>
                <w:sz w:val="24"/>
                <w:szCs w:val="24"/>
              </w:rPr>
              <w:t>There is no financial implication to adopting the charter</w:t>
            </w:r>
            <w:r w:rsidR="00183C82">
              <w:rPr>
                <w:rFonts w:ascii="Verdana" w:hAnsi="Verdana" w:cs="Arial"/>
                <w:color w:val="000000" w:themeColor="text1"/>
                <w:sz w:val="24"/>
                <w:szCs w:val="24"/>
              </w:rPr>
              <w:t>.</w:t>
            </w:r>
          </w:p>
        </w:tc>
      </w:tr>
      <w:tr w:rsidR="00F5324A" w:rsidRPr="006E3B00" w14:paraId="6D290489" w14:textId="77777777" w:rsidTr="00CD7AA5">
        <w:tc>
          <w:tcPr>
            <w:tcW w:w="9245" w:type="dxa"/>
            <w:gridSpan w:val="4"/>
            <w:shd w:val="clear" w:color="auto" w:fill="D5DCE4" w:themeFill="text2" w:themeFillTint="33"/>
          </w:tcPr>
          <w:p w14:paraId="6D290488" w14:textId="77777777" w:rsidR="00F5324A" w:rsidRPr="006E3B00" w:rsidRDefault="00F5324A" w:rsidP="00F5324A">
            <w:pPr>
              <w:keepNext/>
              <w:keepLines/>
              <w:ind w:right="96"/>
              <w:rPr>
                <w:rFonts w:ascii="Verdana" w:hAnsi="Verdana" w:cs="Arial"/>
                <w:b/>
                <w:sz w:val="24"/>
                <w:szCs w:val="24"/>
              </w:rPr>
            </w:pPr>
            <w:r w:rsidRPr="006E3B00">
              <w:rPr>
                <w:rFonts w:ascii="Verdana" w:hAnsi="Verdana" w:cs="Arial"/>
                <w:b/>
                <w:sz w:val="24"/>
                <w:szCs w:val="24"/>
              </w:rPr>
              <w:t>Legal Implications (including equality and diversity assessment)</w:t>
            </w:r>
          </w:p>
        </w:tc>
      </w:tr>
      <w:tr w:rsidR="00F5324A" w:rsidRPr="006E3B00" w14:paraId="6D29048C" w14:textId="77777777" w:rsidTr="00C95B3C">
        <w:tc>
          <w:tcPr>
            <w:tcW w:w="9245" w:type="dxa"/>
            <w:gridSpan w:val="4"/>
          </w:tcPr>
          <w:p w14:paraId="6D29048B" w14:textId="61169C39" w:rsidR="00A056AD" w:rsidRPr="006E3B00" w:rsidRDefault="00183C82" w:rsidP="00183C82">
            <w:pPr>
              <w:ind w:right="96"/>
              <w:rPr>
                <w:rFonts w:ascii="Verdana" w:hAnsi="Verdana" w:cs="Arial"/>
                <w:color w:val="FF0000"/>
                <w:sz w:val="24"/>
                <w:szCs w:val="24"/>
              </w:rPr>
            </w:pPr>
            <w:r w:rsidRPr="00183C82">
              <w:rPr>
                <w:rFonts w:ascii="Verdana" w:hAnsi="Verdana" w:cs="Arial"/>
                <w:sz w:val="24"/>
                <w:szCs w:val="24"/>
              </w:rPr>
              <w:t>N/A</w:t>
            </w:r>
          </w:p>
        </w:tc>
      </w:tr>
      <w:tr w:rsidR="00F5324A" w:rsidRPr="006E3B00" w14:paraId="6D29048E" w14:textId="77777777" w:rsidTr="00CD7AA5">
        <w:tc>
          <w:tcPr>
            <w:tcW w:w="9245" w:type="dxa"/>
            <w:gridSpan w:val="4"/>
            <w:shd w:val="clear" w:color="auto" w:fill="D5DCE4" w:themeFill="text2" w:themeFillTint="33"/>
          </w:tcPr>
          <w:p w14:paraId="6D29048D" w14:textId="77777777" w:rsidR="00F5324A" w:rsidRPr="006E3B00" w:rsidRDefault="00F5324A" w:rsidP="00F5324A">
            <w:pPr>
              <w:ind w:right="96"/>
              <w:rPr>
                <w:rFonts w:ascii="Verdana" w:hAnsi="Verdana" w:cs="Arial"/>
                <w:b/>
                <w:color w:val="FF0000"/>
                <w:sz w:val="24"/>
                <w:szCs w:val="24"/>
              </w:rPr>
            </w:pPr>
            <w:r w:rsidRPr="006E3B00">
              <w:rPr>
                <w:rFonts w:ascii="Verdana" w:hAnsi="Verdana" w:cs="Arial"/>
                <w:b/>
                <w:sz w:val="24"/>
                <w:szCs w:val="24"/>
              </w:rPr>
              <w:t>Staffing Implications</w:t>
            </w:r>
          </w:p>
        </w:tc>
      </w:tr>
      <w:tr w:rsidR="00F5324A" w:rsidRPr="006E3B00" w14:paraId="6D290491" w14:textId="77777777" w:rsidTr="00C95B3C">
        <w:tc>
          <w:tcPr>
            <w:tcW w:w="9245" w:type="dxa"/>
            <w:gridSpan w:val="4"/>
          </w:tcPr>
          <w:p w14:paraId="6D290490" w14:textId="689F5691" w:rsidR="00F5324A" w:rsidRPr="00183C82" w:rsidRDefault="00183C82" w:rsidP="00183C82">
            <w:pPr>
              <w:rPr>
                <w:rFonts w:ascii="Verdana" w:hAnsi="Verdana" w:cs="Arial"/>
                <w:color w:val="000000" w:themeColor="text1"/>
                <w:sz w:val="24"/>
                <w:szCs w:val="24"/>
              </w:rPr>
            </w:pPr>
            <w:r>
              <w:rPr>
                <w:rFonts w:ascii="Verdana" w:hAnsi="Verdana" w:cs="Arial"/>
                <w:color w:val="000000" w:themeColor="text1"/>
                <w:sz w:val="24"/>
                <w:szCs w:val="24"/>
              </w:rPr>
              <w:t>O</w:t>
            </w:r>
            <w:r w:rsidR="00CA20B8" w:rsidRPr="006E3B00">
              <w:rPr>
                <w:rFonts w:ascii="Verdana" w:hAnsi="Verdana" w:cs="Arial"/>
                <w:color w:val="000000" w:themeColor="text1"/>
                <w:sz w:val="24"/>
                <w:szCs w:val="24"/>
              </w:rPr>
              <w:t xml:space="preserve">perational plan is already in place for any major or high profile incident, where the support of the families will be undertaken by the Care After Death Service, working with internal and external parties to achieve this. </w:t>
            </w:r>
            <w:r w:rsidR="00B121BB" w:rsidRPr="006E3B00">
              <w:rPr>
                <w:rFonts w:ascii="Verdana" w:hAnsi="Verdana" w:cs="Arial"/>
                <w:color w:val="000000" w:themeColor="text1"/>
                <w:sz w:val="24"/>
                <w:szCs w:val="24"/>
              </w:rPr>
              <w:t>There may be some requirement for additional staffing / overtime when an incident occurs.</w:t>
            </w:r>
          </w:p>
        </w:tc>
      </w:tr>
      <w:tr w:rsidR="00F5324A" w:rsidRPr="006E3B00" w14:paraId="6D290493" w14:textId="77777777" w:rsidTr="00CD7AA5">
        <w:tc>
          <w:tcPr>
            <w:tcW w:w="9245" w:type="dxa"/>
            <w:gridSpan w:val="4"/>
            <w:shd w:val="clear" w:color="auto" w:fill="D5DCE4" w:themeFill="text2" w:themeFillTint="33"/>
          </w:tcPr>
          <w:p w14:paraId="6D290492" w14:textId="77777777" w:rsidR="00F5324A" w:rsidRPr="006E3B00" w:rsidRDefault="00296CD9" w:rsidP="00F5324A">
            <w:pPr>
              <w:ind w:right="96"/>
              <w:rPr>
                <w:rFonts w:ascii="Verdana" w:hAnsi="Verdana" w:cs="Arial"/>
                <w:b/>
                <w:color w:val="FF0000"/>
                <w:sz w:val="24"/>
                <w:szCs w:val="24"/>
              </w:rPr>
            </w:pPr>
            <w:r w:rsidRPr="006E3B00">
              <w:rPr>
                <w:rFonts w:ascii="Verdana" w:hAnsi="Verdana" w:cs="Arial"/>
                <w:b/>
                <w:sz w:val="24"/>
                <w:szCs w:val="24"/>
              </w:rPr>
              <w:t>Long Term Implications (including the impact of the Well-being of Future Generations (Wales) Act 2015)</w:t>
            </w:r>
          </w:p>
        </w:tc>
      </w:tr>
      <w:tr w:rsidR="00F5324A" w:rsidRPr="006E3B00" w14:paraId="6D290496" w14:textId="77777777" w:rsidTr="00C95B3C">
        <w:tc>
          <w:tcPr>
            <w:tcW w:w="9245" w:type="dxa"/>
            <w:gridSpan w:val="4"/>
          </w:tcPr>
          <w:p w14:paraId="6D290494" w14:textId="0BF0A8C1" w:rsidR="00653AEC" w:rsidRPr="006E3B00" w:rsidRDefault="00007925" w:rsidP="00653AEC">
            <w:pPr>
              <w:ind w:right="96"/>
              <w:rPr>
                <w:rFonts w:ascii="Verdana" w:hAnsi="Verdana" w:cs="Arial"/>
                <w:sz w:val="24"/>
                <w:szCs w:val="24"/>
              </w:rPr>
            </w:pPr>
            <w:r w:rsidRPr="006E3B00">
              <w:rPr>
                <w:rFonts w:ascii="Verdana" w:hAnsi="Verdana" w:cs="Arial"/>
                <w:sz w:val="24"/>
                <w:szCs w:val="24"/>
              </w:rPr>
              <w:t xml:space="preserve">Long term compliance with the </w:t>
            </w:r>
            <w:r w:rsidR="00183C82" w:rsidRPr="006E3B00">
              <w:rPr>
                <w:rFonts w:ascii="Verdana" w:hAnsi="Verdana" w:cs="Arial"/>
                <w:sz w:val="24"/>
                <w:szCs w:val="24"/>
              </w:rPr>
              <w:t>Charter</w:t>
            </w:r>
            <w:r w:rsidRPr="006E3B00">
              <w:rPr>
                <w:rFonts w:ascii="Verdana" w:hAnsi="Verdana" w:cs="Arial"/>
                <w:sz w:val="24"/>
                <w:szCs w:val="24"/>
              </w:rPr>
              <w:t xml:space="preserve"> as per our current obligations</w:t>
            </w:r>
            <w:r w:rsidR="00653AEC" w:rsidRPr="006E3B00">
              <w:rPr>
                <w:rFonts w:ascii="Verdana" w:hAnsi="Verdana" w:cs="Arial"/>
                <w:sz w:val="24"/>
                <w:szCs w:val="24"/>
              </w:rPr>
              <w:t>.</w:t>
            </w:r>
          </w:p>
          <w:p w14:paraId="6D290495" w14:textId="77777777" w:rsidR="00F5324A" w:rsidRPr="006E3B00" w:rsidRDefault="00F5324A" w:rsidP="00F5324A">
            <w:pPr>
              <w:ind w:right="96"/>
              <w:rPr>
                <w:rFonts w:ascii="Verdana" w:hAnsi="Verdana" w:cs="Arial"/>
                <w:sz w:val="24"/>
                <w:szCs w:val="24"/>
              </w:rPr>
            </w:pPr>
          </w:p>
        </w:tc>
      </w:tr>
      <w:tr w:rsidR="00653AEC" w:rsidRPr="006E3B00" w14:paraId="6D29049A" w14:textId="77777777" w:rsidTr="00C95B3C">
        <w:tc>
          <w:tcPr>
            <w:tcW w:w="2470" w:type="dxa"/>
            <w:gridSpan w:val="2"/>
          </w:tcPr>
          <w:p w14:paraId="6D290497" w14:textId="77777777" w:rsidR="00653AEC" w:rsidRPr="006E3B00" w:rsidRDefault="00653AEC" w:rsidP="00653AEC">
            <w:pPr>
              <w:ind w:right="96"/>
              <w:rPr>
                <w:rFonts w:ascii="Verdana" w:hAnsi="Verdana" w:cs="Arial"/>
                <w:color w:val="FF0000"/>
                <w:sz w:val="24"/>
                <w:szCs w:val="24"/>
              </w:rPr>
            </w:pPr>
            <w:r w:rsidRPr="006E3B00">
              <w:rPr>
                <w:rFonts w:ascii="Verdana" w:hAnsi="Verdana" w:cs="Arial"/>
                <w:b/>
                <w:color w:val="000000" w:themeColor="text1"/>
                <w:sz w:val="24"/>
                <w:szCs w:val="24"/>
              </w:rPr>
              <w:t>Report History</w:t>
            </w:r>
          </w:p>
        </w:tc>
        <w:tc>
          <w:tcPr>
            <w:tcW w:w="6775" w:type="dxa"/>
            <w:gridSpan w:val="2"/>
          </w:tcPr>
          <w:p w14:paraId="6D290498" w14:textId="15B67142" w:rsidR="00653AEC" w:rsidRPr="006E3B00" w:rsidRDefault="000A77EF" w:rsidP="00653AEC">
            <w:pPr>
              <w:ind w:right="96"/>
              <w:rPr>
                <w:rFonts w:ascii="Verdana" w:hAnsi="Verdana" w:cs="Arial"/>
                <w:color w:val="000000" w:themeColor="text1"/>
                <w:sz w:val="24"/>
                <w:szCs w:val="24"/>
              </w:rPr>
            </w:pPr>
            <w:r w:rsidRPr="006E3B00">
              <w:rPr>
                <w:rFonts w:ascii="Verdana" w:hAnsi="Verdana" w:cs="Arial"/>
                <w:color w:val="000000" w:themeColor="text1"/>
                <w:sz w:val="24"/>
                <w:szCs w:val="24"/>
              </w:rPr>
              <w:t>No previous reports</w:t>
            </w:r>
          </w:p>
          <w:p w14:paraId="6D290499" w14:textId="77777777" w:rsidR="00653AEC" w:rsidRPr="006E3B00" w:rsidRDefault="00653AEC" w:rsidP="00653AEC">
            <w:pPr>
              <w:ind w:right="96"/>
              <w:rPr>
                <w:rFonts w:ascii="Verdana" w:hAnsi="Verdana" w:cs="Arial"/>
                <w:color w:val="FF0000"/>
                <w:sz w:val="24"/>
                <w:szCs w:val="24"/>
              </w:rPr>
            </w:pPr>
          </w:p>
        </w:tc>
      </w:tr>
      <w:tr w:rsidR="00653AEC" w:rsidRPr="006E3B00" w14:paraId="6D29049F" w14:textId="77777777" w:rsidTr="00C95B3C">
        <w:tc>
          <w:tcPr>
            <w:tcW w:w="2470" w:type="dxa"/>
            <w:gridSpan w:val="2"/>
          </w:tcPr>
          <w:p w14:paraId="6D29049B" w14:textId="77777777" w:rsidR="00653AEC" w:rsidRPr="006E3B00" w:rsidRDefault="00653AEC" w:rsidP="00653AEC">
            <w:pPr>
              <w:ind w:right="96"/>
              <w:rPr>
                <w:rFonts w:ascii="Verdana" w:hAnsi="Verdana" w:cs="Arial"/>
                <w:b/>
                <w:color w:val="000000" w:themeColor="text1"/>
                <w:sz w:val="24"/>
                <w:szCs w:val="24"/>
              </w:rPr>
            </w:pPr>
            <w:r w:rsidRPr="006E3B00">
              <w:rPr>
                <w:rFonts w:ascii="Verdana" w:hAnsi="Verdana" w:cs="Arial"/>
                <w:b/>
                <w:color w:val="000000" w:themeColor="text1"/>
                <w:sz w:val="24"/>
                <w:szCs w:val="24"/>
              </w:rPr>
              <w:t>Appendices</w:t>
            </w:r>
          </w:p>
        </w:tc>
        <w:tc>
          <w:tcPr>
            <w:tcW w:w="6775" w:type="dxa"/>
            <w:gridSpan w:val="2"/>
          </w:tcPr>
          <w:p w14:paraId="6D29049E" w14:textId="2A86B694" w:rsidR="00653AEC" w:rsidRPr="00183C82" w:rsidRDefault="005520C6" w:rsidP="00183C82">
            <w:pPr>
              <w:ind w:right="96"/>
              <w:rPr>
                <w:rFonts w:ascii="Verdana" w:hAnsi="Verdana" w:cs="Arial"/>
                <w:color w:val="000000" w:themeColor="text1"/>
                <w:sz w:val="24"/>
                <w:szCs w:val="24"/>
              </w:rPr>
            </w:pPr>
            <w:r w:rsidRPr="006E3B00">
              <w:rPr>
                <w:rFonts w:ascii="Verdana" w:hAnsi="Verdana" w:cs="Arial"/>
                <w:b/>
                <w:bCs/>
                <w:color w:val="000000" w:themeColor="text1"/>
                <w:sz w:val="24"/>
                <w:szCs w:val="24"/>
              </w:rPr>
              <w:t>Appendix 1</w:t>
            </w:r>
            <w:r w:rsidRPr="006E3B00">
              <w:rPr>
                <w:rFonts w:ascii="Verdana" w:hAnsi="Verdana" w:cs="Arial"/>
                <w:color w:val="000000" w:themeColor="text1"/>
                <w:sz w:val="24"/>
                <w:szCs w:val="24"/>
              </w:rPr>
              <w:t xml:space="preserve">; </w:t>
            </w:r>
            <w:r w:rsidR="000A77EF" w:rsidRPr="006E3B00">
              <w:rPr>
                <w:rFonts w:ascii="Verdana" w:hAnsi="Verdana" w:cs="Arial"/>
                <w:color w:val="000000" w:themeColor="text1"/>
                <w:sz w:val="24"/>
                <w:szCs w:val="24"/>
              </w:rPr>
              <w:t>Charter for Families Bereaved through Public Tragedy</w:t>
            </w: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61F7C14" w:rsidR="003324CB" w:rsidRDefault="005520C6" w:rsidP="002B7C9A">
    <w:pPr>
      <w:pStyle w:val="Footer"/>
      <w:jc w:val="right"/>
    </w:pPr>
    <w:r>
      <w:t>Health Board – Thursday, 30</w:t>
    </w:r>
    <w:r w:rsidRPr="005520C6">
      <w:rPr>
        <w:vertAlign w:val="superscript"/>
      </w:rPr>
      <w:t>th</w:t>
    </w:r>
    <w:r>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7C345B"/>
    <w:multiLevelType w:val="hybridMultilevel"/>
    <w:tmpl w:val="34ECBB8A"/>
    <w:lvl w:ilvl="0" w:tplc="994207D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761C778E"/>
    <w:lvl w:ilvl="0" w:tplc="0809000F">
      <w:start w:val="1"/>
      <w:numFmt w:val="decimal"/>
      <w:lvlText w:val="%1."/>
      <w:lvlJc w:val="left"/>
      <w:pPr>
        <w:ind w:left="720" w:hanging="360"/>
      </w:pPr>
    </w:lvl>
    <w:lvl w:ilvl="1" w:tplc="1744E102">
      <w:numFmt w:val="bullet"/>
      <w:lvlText w:val="•"/>
      <w:lvlJc w:val="left"/>
      <w:pPr>
        <w:ind w:left="1800" w:hanging="720"/>
      </w:pPr>
      <w:rPr>
        <w:rFonts w:ascii="Arial" w:eastAsiaTheme="minorHAns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FA227C"/>
    <w:multiLevelType w:val="hybridMultilevel"/>
    <w:tmpl w:val="370AF22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3317D22"/>
    <w:multiLevelType w:val="hybridMultilevel"/>
    <w:tmpl w:val="B73E5DD4"/>
    <w:lvl w:ilvl="0" w:tplc="CEBEF946">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DC780B"/>
    <w:multiLevelType w:val="multilevel"/>
    <w:tmpl w:val="E7C2B24E"/>
    <w:lvl w:ilvl="0">
      <w:start w:val="1"/>
      <w:numFmt w:val="decimal"/>
      <w:lvlText w:val="%1."/>
      <w:lvlJc w:val="left"/>
      <w:pPr>
        <w:ind w:left="360" w:hanging="360"/>
      </w:pPr>
    </w:lvl>
    <w:lvl w:ilvl="1">
      <w:start w:val="1"/>
      <w:numFmt w:val="decimal"/>
      <w:lvlText w:val="%1.%2."/>
      <w:lvlJc w:val="left"/>
      <w:pPr>
        <w:ind w:left="1850" w:hanging="432"/>
      </w:pPr>
      <w:rPr>
        <w:b w:val="0"/>
        <w:bCs w:val="0"/>
      </w:r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BFC5EC3"/>
    <w:multiLevelType w:val="hybridMultilevel"/>
    <w:tmpl w:val="6584D3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4"/>
  </w:num>
  <w:num w:numId="5">
    <w:abstractNumId w:val="2"/>
  </w:num>
  <w:num w:numId="6">
    <w:abstractNumId w:val="13"/>
  </w:num>
  <w:num w:numId="7">
    <w:abstractNumId w:val="14"/>
  </w:num>
  <w:num w:numId="8">
    <w:abstractNumId w:val="9"/>
  </w:num>
  <w:num w:numId="9">
    <w:abstractNumId w:val="10"/>
  </w:num>
  <w:num w:numId="10">
    <w:abstractNumId w:val="12"/>
  </w:num>
  <w:num w:numId="11">
    <w:abstractNumId w:val="3"/>
  </w:num>
  <w:num w:numId="12">
    <w:abstractNumId w:val="6"/>
  </w:num>
  <w:num w:numId="13">
    <w:abstractNumId w:val="5"/>
  </w:num>
  <w:num w:numId="14">
    <w:abstractNumId w:val="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925"/>
    <w:rsid w:val="00014590"/>
    <w:rsid w:val="00021C60"/>
    <w:rsid w:val="0003375B"/>
    <w:rsid w:val="00034194"/>
    <w:rsid w:val="00083FC0"/>
    <w:rsid w:val="00087775"/>
    <w:rsid w:val="0009654E"/>
    <w:rsid w:val="000A350A"/>
    <w:rsid w:val="000A77EF"/>
    <w:rsid w:val="000C4957"/>
    <w:rsid w:val="000F361B"/>
    <w:rsid w:val="00133EA1"/>
    <w:rsid w:val="0016096B"/>
    <w:rsid w:val="001710F5"/>
    <w:rsid w:val="00183C82"/>
    <w:rsid w:val="00191A22"/>
    <w:rsid w:val="001B4E1E"/>
    <w:rsid w:val="001E1FEB"/>
    <w:rsid w:val="00200801"/>
    <w:rsid w:val="0020539A"/>
    <w:rsid w:val="00215ED0"/>
    <w:rsid w:val="00233330"/>
    <w:rsid w:val="00241662"/>
    <w:rsid w:val="002950FF"/>
    <w:rsid w:val="00296CD9"/>
    <w:rsid w:val="002B7C9A"/>
    <w:rsid w:val="002C0899"/>
    <w:rsid w:val="002C38A1"/>
    <w:rsid w:val="002C3DD6"/>
    <w:rsid w:val="002C6BAF"/>
    <w:rsid w:val="002D5348"/>
    <w:rsid w:val="002F6374"/>
    <w:rsid w:val="0031192D"/>
    <w:rsid w:val="0032747D"/>
    <w:rsid w:val="003324CB"/>
    <w:rsid w:val="00397520"/>
    <w:rsid w:val="003A4F45"/>
    <w:rsid w:val="003B454F"/>
    <w:rsid w:val="003C0FF8"/>
    <w:rsid w:val="003C6BE1"/>
    <w:rsid w:val="00414894"/>
    <w:rsid w:val="00423E7B"/>
    <w:rsid w:val="00461835"/>
    <w:rsid w:val="004734F4"/>
    <w:rsid w:val="004A581A"/>
    <w:rsid w:val="004E4B25"/>
    <w:rsid w:val="0052297E"/>
    <w:rsid w:val="005520C6"/>
    <w:rsid w:val="00567EBC"/>
    <w:rsid w:val="00585277"/>
    <w:rsid w:val="005A6F6E"/>
    <w:rsid w:val="005D1652"/>
    <w:rsid w:val="005E2323"/>
    <w:rsid w:val="0061070E"/>
    <w:rsid w:val="00653AEC"/>
    <w:rsid w:val="00655190"/>
    <w:rsid w:val="00662218"/>
    <w:rsid w:val="00685AE0"/>
    <w:rsid w:val="006C5DCF"/>
    <w:rsid w:val="006D000F"/>
    <w:rsid w:val="006D1998"/>
    <w:rsid w:val="006E3B00"/>
    <w:rsid w:val="00703D77"/>
    <w:rsid w:val="00711095"/>
    <w:rsid w:val="00724210"/>
    <w:rsid w:val="0072604C"/>
    <w:rsid w:val="00750BA5"/>
    <w:rsid w:val="00753B99"/>
    <w:rsid w:val="0075512B"/>
    <w:rsid w:val="00762BBE"/>
    <w:rsid w:val="00767E3E"/>
    <w:rsid w:val="00775622"/>
    <w:rsid w:val="00790339"/>
    <w:rsid w:val="007C05D6"/>
    <w:rsid w:val="007C6708"/>
    <w:rsid w:val="008C15D9"/>
    <w:rsid w:val="008D0747"/>
    <w:rsid w:val="009112DC"/>
    <w:rsid w:val="009261BC"/>
    <w:rsid w:val="0094308E"/>
    <w:rsid w:val="009E7AF7"/>
    <w:rsid w:val="00A056AD"/>
    <w:rsid w:val="00AC2D58"/>
    <w:rsid w:val="00AD064D"/>
    <w:rsid w:val="00B121BB"/>
    <w:rsid w:val="00B35ECC"/>
    <w:rsid w:val="00B66246"/>
    <w:rsid w:val="00BA2507"/>
    <w:rsid w:val="00BC241D"/>
    <w:rsid w:val="00BD74AC"/>
    <w:rsid w:val="00C107F2"/>
    <w:rsid w:val="00C225E2"/>
    <w:rsid w:val="00C33A04"/>
    <w:rsid w:val="00C525A1"/>
    <w:rsid w:val="00C95B3C"/>
    <w:rsid w:val="00CA20B8"/>
    <w:rsid w:val="00CA45CF"/>
    <w:rsid w:val="00CA6D65"/>
    <w:rsid w:val="00CD7AA5"/>
    <w:rsid w:val="00D33206"/>
    <w:rsid w:val="00D43E2D"/>
    <w:rsid w:val="00DA76AD"/>
    <w:rsid w:val="00DE6D84"/>
    <w:rsid w:val="00E242E5"/>
    <w:rsid w:val="00E83898"/>
    <w:rsid w:val="00EA3709"/>
    <w:rsid w:val="00ED193E"/>
    <w:rsid w:val="00F0095D"/>
    <w:rsid w:val="00F06D6F"/>
    <w:rsid w:val="00F11CD2"/>
    <w:rsid w:val="00F32FC0"/>
    <w:rsid w:val="00F5082D"/>
    <w:rsid w:val="00F531BD"/>
    <w:rsid w:val="00F5324A"/>
    <w:rsid w:val="00F57042"/>
    <w:rsid w:val="00F57C68"/>
    <w:rsid w:val="00F67C65"/>
    <w:rsid w:val="00F72E1D"/>
    <w:rsid w:val="00FA0CA9"/>
    <w:rsid w:val="00FA4B86"/>
    <w:rsid w:val="00FE0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4E1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94308E"/>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1040</Words>
  <Characters>5930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6</cp:revision>
  <dcterms:created xsi:type="dcterms:W3CDTF">2024-11-29T13:07:00Z</dcterms:created>
  <dcterms:modified xsi:type="dcterms:W3CDTF">2025-01-23T15:30:00Z</dcterms:modified>
</cp:coreProperties>
</file>