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4BB35" w14:textId="77777777" w:rsidR="003B02AB" w:rsidRPr="000E302F" w:rsidRDefault="00C107F2" w:rsidP="0052297E">
      <w:pPr>
        <w:adjustRightInd w:val="0"/>
        <w:spacing w:beforeAutospacing="1" w:after="100" w:afterAutospacing="1" w:line="240" w:lineRule="auto"/>
        <w:jc w:val="both"/>
        <w:rPr>
          <w:rFonts w:ascii="Arial" w:hAnsi="Arial" w:cs="Arial"/>
          <w:noProof/>
          <w:sz w:val="24"/>
          <w:szCs w:val="24"/>
          <w:lang w:eastAsia="en-GB"/>
        </w:rPr>
      </w:pPr>
      <w:r w:rsidRPr="000E302F">
        <w:rPr>
          <w:rFonts w:ascii="Arial" w:hAnsi="Arial" w:cs="Arial"/>
          <w:noProof/>
          <w:sz w:val="24"/>
          <w:szCs w:val="24"/>
          <w:lang w:eastAsia="en-GB"/>
        </w:rPr>
        <w:drawing>
          <wp:anchor distT="0" distB="0" distL="114300" distR="114300" simplePos="0" relativeHeight="251659264" behindDoc="1" locked="0" layoutInCell="1" allowOverlap="1" wp14:anchorId="4E37E292" wp14:editId="50FBC8F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0E302F">
        <w:rPr>
          <w:rFonts w:ascii="Arial" w:hAnsi="Arial" w:cs="Arial"/>
          <w:noProof/>
          <w:sz w:val="24"/>
          <w:szCs w:val="24"/>
          <w:lang w:eastAsia="en-GB"/>
        </w:rPr>
        <w:t xml:space="preserve"> </w:t>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p>
    <w:p w14:paraId="450CBFC9" w14:textId="6AC17831" w:rsidR="0052297E" w:rsidRPr="000E302F" w:rsidRDefault="0052297E" w:rsidP="0052297E">
      <w:pPr>
        <w:adjustRightInd w:val="0"/>
        <w:spacing w:beforeAutospacing="1" w:after="100" w:afterAutospacing="1" w:line="240" w:lineRule="auto"/>
        <w:jc w:val="both"/>
        <w:rPr>
          <w:rFonts w:ascii="Arial" w:eastAsia="Times New Roman" w:hAnsi="Arial" w:cs="Arial"/>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3B02AB" w:rsidRPr="00EC1DBA" w14:paraId="51E9268F" w14:textId="76D6F7A9" w:rsidTr="000F652C">
        <w:tc>
          <w:tcPr>
            <w:tcW w:w="2547" w:type="dxa"/>
          </w:tcPr>
          <w:p w14:paraId="15265A4A"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Meeting Date</w:t>
            </w:r>
          </w:p>
        </w:tc>
        <w:tc>
          <w:tcPr>
            <w:tcW w:w="3260" w:type="dxa"/>
            <w:gridSpan w:val="2"/>
          </w:tcPr>
          <w:p w14:paraId="7B627B4E" w14:textId="258FA6A2" w:rsidR="003B02AB" w:rsidRPr="00EC1DBA" w:rsidRDefault="003732B2" w:rsidP="000C4B62">
            <w:pPr>
              <w:rPr>
                <w:rFonts w:ascii="Verdana" w:hAnsi="Verdana" w:cs="Arial"/>
                <w:b/>
                <w:sz w:val="24"/>
                <w:szCs w:val="24"/>
              </w:rPr>
            </w:pPr>
            <w:r>
              <w:rPr>
                <w:rFonts w:ascii="Verdana" w:hAnsi="Verdana" w:cs="Arial"/>
                <w:b/>
                <w:sz w:val="24"/>
                <w:szCs w:val="24"/>
              </w:rPr>
              <w:t>30</w:t>
            </w:r>
            <w:r w:rsidRPr="003732B2">
              <w:rPr>
                <w:rFonts w:ascii="Verdana" w:hAnsi="Verdana" w:cs="Arial"/>
                <w:b/>
                <w:sz w:val="24"/>
                <w:szCs w:val="24"/>
                <w:vertAlign w:val="superscript"/>
              </w:rPr>
              <w:t>th</w:t>
            </w:r>
            <w:r>
              <w:rPr>
                <w:rFonts w:ascii="Verdana" w:hAnsi="Verdana" w:cs="Arial"/>
                <w:b/>
                <w:sz w:val="24"/>
                <w:szCs w:val="24"/>
              </w:rPr>
              <w:t xml:space="preserve"> January 2024</w:t>
            </w:r>
          </w:p>
        </w:tc>
        <w:tc>
          <w:tcPr>
            <w:tcW w:w="2368" w:type="dxa"/>
            <w:gridSpan w:val="3"/>
          </w:tcPr>
          <w:p w14:paraId="0C2168E8"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Agenda Item</w:t>
            </w:r>
          </w:p>
        </w:tc>
        <w:tc>
          <w:tcPr>
            <w:tcW w:w="751" w:type="dxa"/>
          </w:tcPr>
          <w:p w14:paraId="78C252A3" w14:textId="19E8C0BC" w:rsidR="003B02AB" w:rsidRPr="00EC1DBA" w:rsidRDefault="00347FE0" w:rsidP="00FA0CA9">
            <w:pPr>
              <w:rPr>
                <w:rFonts w:ascii="Verdana" w:hAnsi="Verdana" w:cs="Arial"/>
                <w:b/>
                <w:sz w:val="24"/>
                <w:szCs w:val="24"/>
              </w:rPr>
            </w:pPr>
            <w:r>
              <w:rPr>
                <w:rFonts w:ascii="Verdana" w:hAnsi="Verdana" w:cs="Arial"/>
                <w:b/>
                <w:sz w:val="24"/>
                <w:szCs w:val="24"/>
              </w:rPr>
              <w:t>6.</w:t>
            </w:r>
            <w:r w:rsidR="00B6624D">
              <w:rPr>
                <w:rFonts w:ascii="Verdana" w:hAnsi="Verdana" w:cs="Arial"/>
                <w:b/>
                <w:sz w:val="24"/>
                <w:szCs w:val="24"/>
              </w:rPr>
              <w:t>4</w:t>
            </w:r>
          </w:p>
        </w:tc>
      </w:tr>
      <w:tr w:rsidR="003732B2" w:rsidRPr="00EC1DBA" w14:paraId="1362B641" w14:textId="77777777" w:rsidTr="000F652C">
        <w:tc>
          <w:tcPr>
            <w:tcW w:w="2547" w:type="dxa"/>
          </w:tcPr>
          <w:p w14:paraId="79330DFC" w14:textId="744C0714" w:rsidR="003732B2" w:rsidRPr="00EC1DBA" w:rsidRDefault="003732B2" w:rsidP="00FA0CA9">
            <w:pPr>
              <w:rPr>
                <w:rFonts w:ascii="Verdana" w:hAnsi="Verdana" w:cs="Arial"/>
                <w:b/>
                <w:sz w:val="24"/>
                <w:szCs w:val="24"/>
              </w:rPr>
            </w:pPr>
            <w:r>
              <w:rPr>
                <w:rFonts w:ascii="Verdana" w:hAnsi="Verdana" w:cs="Arial"/>
                <w:b/>
                <w:sz w:val="24"/>
                <w:szCs w:val="24"/>
              </w:rPr>
              <w:t xml:space="preserve">Name of Meeting </w:t>
            </w:r>
          </w:p>
        </w:tc>
        <w:tc>
          <w:tcPr>
            <w:tcW w:w="6379" w:type="dxa"/>
            <w:gridSpan w:val="6"/>
          </w:tcPr>
          <w:p w14:paraId="36AC8478" w14:textId="1A3F80E3" w:rsidR="003732B2" w:rsidRPr="00EC1DBA" w:rsidRDefault="00E94A65" w:rsidP="00720AF3">
            <w:pPr>
              <w:rPr>
                <w:rFonts w:ascii="Verdana" w:hAnsi="Verdana" w:cs="Arial"/>
                <w:b/>
                <w:sz w:val="24"/>
                <w:szCs w:val="24"/>
              </w:rPr>
            </w:pPr>
            <w:r>
              <w:rPr>
                <w:rFonts w:ascii="Verdana" w:hAnsi="Verdana" w:cs="Arial"/>
                <w:b/>
                <w:sz w:val="24"/>
                <w:szCs w:val="24"/>
              </w:rPr>
              <w:t xml:space="preserve">Health Board </w:t>
            </w:r>
          </w:p>
        </w:tc>
      </w:tr>
      <w:tr w:rsidR="003B02AB" w:rsidRPr="00EC1DBA" w14:paraId="4AB23F00" w14:textId="73D85D16" w:rsidTr="000F652C">
        <w:tc>
          <w:tcPr>
            <w:tcW w:w="2547" w:type="dxa"/>
          </w:tcPr>
          <w:p w14:paraId="787912CA"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Report Title</w:t>
            </w:r>
          </w:p>
        </w:tc>
        <w:tc>
          <w:tcPr>
            <w:tcW w:w="6379" w:type="dxa"/>
            <w:gridSpan w:val="6"/>
          </w:tcPr>
          <w:p w14:paraId="57D2BD3A" w14:textId="7499297E" w:rsidR="003B02AB" w:rsidRPr="00EC1DBA" w:rsidRDefault="00211060" w:rsidP="00720AF3">
            <w:pPr>
              <w:rPr>
                <w:rFonts w:ascii="Verdana" w:hAnsi="Verdana" w:cs="Arial"/>
                <w:b/>
                <w:sz w:val="24"/>
                <w:szCs w:val="24"/>
              </w:rPr>
            </w:pPr>
            <w:r w:rsidRPr="00EC1DBA">
              <w:rPr>
                <w:rFonts w:ascii="Verdana" w:hAnsi="Verdana" w:cs="Arial"/>
                <w:b/>
                <w:sz w:val="24"/>
                <w:szCs w:val="24"/>
              </w:rPr>
              <w:t>Swansea Bay University</w:t>
            </w:r>
            <w:r w:rsidR="000F652C" w:rsidRPr="00EC1DBA">
              <w:rPr>
                <w:rFonts w:ascii="Verdana" w:hAnsi="Verdana" w:cs="Arial"/>
                <w:b/>
                <w:sz w:val="24"/>
                <w:szCs w:val="24"/>
              </w:rPr>
              <w:t xml:space="preserve"> Health Board and</w:t>
            </w:r>
            <w:r w:rsidR="000F652C" w:rsidRPr="00EC1DBA">
              <w:rPr>
                <w:rFonts w:ascii="Verdana" w:hAnsi="Verdana"/>
              </w:rPr>
              <w:t xml:space="preserve"> </w:t>
            </w:r>
            <w:r w:rsidR="000F652C" w:rsidRPr="00EC1DBA">
              <w:rPr>
                <w:rFonts w:ascii="Verdana" w:hAnsi="Verdana" w:cs="Arial"/>
                <w:b/>
                <w:sz w:val="24"/>
                <w:szCs w:val="24"/>
              </w:rPr>
              <w:t>Hywel Dda University Health Board</w:t>
            </w:r>
            <w:r w:rsidRPr="00EC1DBA">
              <w:rPr>
                <w:rFonts w:ascii="Verdana" w:hAnsi="Verdana" w:cs="Arial"/>
                <w:b/>
                <w:sz w:val="24"/>
                <w:szCs w:val="24"/>
              </w:rPr>
              <w:t xml:space="preserve"> Joint Committee Update Report</w:t>
            </w:r>
          </w:p>
        </w:tc>
      </w:tr>
      <w:tr w:rsidR="003B02AB" w:rsidRPr="00EC1DBA" w14:paraId="6D4FF188" w14:textId="6D9BAA76" w:rsidTr="000F652C">
        <w:tc>
          <w:tcPr>
            <w:tcW w:w="2547" w:type="dxa"/>
          </w:tcPr>
          <w:p w14:paraId="3327B02D"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Report Author</w:t>
            </w:r>
          </w:p>
        </w:tc>
        <w:tc>
          <w:tcPr>
            <w:tcW w:w="6379" w:type="dxa"/>
            <w:gridSpan w:val="6"/>
          </w:tcPr>
          <w:p w14:paraId="215FA52A" w14:textId="32A5DC46" w:rsidR="003B02AB" w:rsidRPr="00EC1DBA" w:rsidRDefault="00211060" w:rsidP="00F77A1C">
            <w:pPr>
              <w:rPr>
                <w:rFonts w:ascii="Verdana" w:hAnsi="Verdana" w:cs="Arial"/>
                <w:sz w:val="24"/>
                <w:szCs w:val="24"/>
              </w:rPr>
            </w:pPr>
            <w:r w:rsidRPr="00EC1DBA">
              <w:rPr>
                <w:rFonts w:ascii="Verdana" w:hAnsi="Verdana" w:cs="Arial"/>
                <w:sz w:val="24"/>
                <w:szCs w:val="24"/>
              </w:rPr>
              <w:t>Hazel Lloyd, Director of Corporate Governance</w:t>
            </w:r>
          </w:p>
        </w:tc>
      </w:tr>
      <w:tr w:rsidR="003B02AB" w:rsidRPr="00EC1DBA" w14:paraId="23290EE2" w14:textId="521DD190" w:rsidTr="000F652C">
        <w:tc>
          <w:tcPr>
            <w:tcW w:w="2547" w:type="dxa"/>
          </w:tcPr>
          <w:p w14:paraId="2EF1CDDE"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Report Sponsor</w:t>
            </w:r>
          </w:p>
        </w:tc>
        <w:tc>
          <w:tcPr>
            <w:tcW w:w="6379" w:type="dxa"/>
            <w:gridSpan w:val="6"/>
          </w:tcPr>
          <w:p w14:paraId="0D738103" w14:textId="51F8DA29" w:rsidR="003B02AB" w:rsidRPr="00EC1DBA" w:rsidRDefault="000F652C" w:rsidP="007864BD">
            <w:pPr>
              <w:rPr>
                <w:rFonts w:ascii="Verdana" w:hAnsi="Verdana" w:cs="Arial"/>
                <w:sz w:val="24"/>
                <w:szCs w:val="24"/>
              </w:rPr>
            </w:pPr>
            <w:r w:rsidRPr="00EC1DBA">
              <w:rPr>
                <w:rFonts w:ascii="Verdana" w:hAnsi="Verdana" w:cs="Arial"/>
                <w:sz w:val="24"/>
                <w:szCs w:val="24"/>
              </w:rPr>
              <w:t>Jan Williams, Chair</w:t>
            </w:r>
          </w:p>
        </w:tc>
      </w:tr>
      <w:tr w:rsidR="003B02AB" w:rsidRPr="00EC1DBA" w14:paraId="3F49E40D" w14:textId="7F31523E" w:rsidTr="000F652C">
        <w:tc>
          <w:tcPr>
            <w:tcW w:w="2547" w:type="dxa"/>
          </w:tcPr>
          <w:p w14:paraId="792CAFD1"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Presented by</w:t>
            </w:r>
          </w:p>
        </w:tc>
        <w:tc>
          <w:tcPr>
            <w:tcW w:w="6379" w:type="dxa"/>
            <w:gridSpan w:val="6"/>
          </w:tcPr>
          <w:p w14:paraId="4261DC36" w14:textId="77777777" w:rsidR="003B02AB" w:rsidRPr="00EC1DBA" w:rsidRDefault="003B02AB" w:rsidP="000F652C">
            <w:pPr>
              <w:jc w:val="both"/>
              <w:rPr>
                <w:rFonts w:ascii="Verdana" w:hAnsi="Verdana" w:cs="Arial"/>
                <w:sz w:val="24"/>
                <w:szCs w:val="24"/>
              </w:rPr>
            </w:pPr>
            <w:r w:rsidRPr="00EC1DBA">
              <w:rPr>
                <w:rFonts w:ascii="Verdana" w:hAnsi="Verdana" w:cs="Arial"/>
                <w:sz w:val="24"/>
                <w:szCs w:val="24"/>
              </w:rPr>
              <w:t xml:space="preserve">Hazel Lloyd, Director of Corporate Governance </w:t>
            </w:r>
          </w:p>
        </w:tc>
      </w:tr>
      <w:tr w:rsidR="003B02AB" w:rsidRPr="00EC1DBA" w14:paraId="6D4C88BA" w14:textId="33AF75B4" w:rsidTr="000F652C">
        <w:tc>
          <w:tcPr>
            <w:tcW w:w="2547" w:type="dxa"/>
          </w:tcPr>
          <w:p w14:paraId="10BE97CC"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 xml:space="preserve">Freedom of Information </w:t>
            </w:r>
          </w:p>
        </w:tc>
        <w:tc>
          <w:tcPr>
            <w:tcW w:w="6379" w:type="dxa"/>
            <w:gridSpan w:val="6"/>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EndPr/>
            <w:sdtContent>
              <w:p w14:paraId="7AD2351D" w14:textId="77777777" w:rsidR="003B02AB" w:rsidRPr="00EC1DBA" w:rsidRDefault="003B02AB" w:rsidP="000F652C">
                <w:pPr>
                  <w:jc w:val="both"/>
                  <w:rPr>
                    <w:rFonts w:ascii="Verdana" w:hAnsi="Verdana" w:cs="Arial"/>
                    <w:sz w:val="24"/>
                    <w:szCs w:val="24"/>
                  </w:rPr>
                </w:pPr>
                <w:r w:rsidRPr="00EC1DBA">
                  <w:rPr>
                    <w:rFonts w:ascii="Verdana" w:hAnsi="Verdana" w:cs="Arial"/>
                    <w:sz w:val="24"/>
                    <w:szCs w:val="24"/>
                  </w:rPr>
                  <w:t>Open</w:t>
                </w:r>
              </w:p>
            </w:sdtContent>
          </w:sdt>
        </w:tc>
      </w:tr>
      <w:tr w:rsidR="003B02AB" w:rsidRPr="00EC1DBA" w14:paraId="09804E22" w14:textId="4ABB5057" w:rsidTr="000F652C">
        <w:tc>
          <w:tcPr>
            <w:tcW w:w="2547" w:type="dxa"/>
          </w:tcPr>
          <w:p w14:paraId="2C2636B1" w14:textId="77777777" w:rsidR="003B02AB" w:rsidRPr="00EC1DBA" w:rsidRDefault="003B02AB" w:rsidP="00FA0CA9">
            <w:pPr>
              <w:rPr>
                <w:rFonts w:ascii="Verdana" w:hAnsi="Verdana" w:cs="Arial"/>
                <w:b/>
                <w:sz w:val="24"/>
                <w:szCs w:val="24"/>
              </w:rPr>
            </w:pPr>
            <w:r w:rsidRPr="00EC1DBA">
              <w:rPr>
                <w:rFonts w:ascii="Verdana" w:hAnsi="Verdana" w:cs="Arial"/>
                <w:b/>
                <w:sz w:val="24"/>
                <w:szCs w:val="24"/>
              </w:rPr>
              <w:t>Purpose of the Report</w:t>
            </w:r>
          </w:p>
        </w:tc>
        <w:tc>
          <w:tcPr>
            <w:tcW w:w="6379" w:type="dxa"/>
            <w:gridSpan w:val="6"/>
          </w:tcPr>
          <w:p w14:paraId="7A46B1B0" w14:textId="77777777" w:rsidR="00934AD0" w:rsidRPr="003732B2" w:rsidRDefault="00934AD0" w:rsidP="00934AD0">
            <w:pPr>
              <w:rPr>
                <w:rFonts w:ascii="Verdana" w:hAnsi="Verdana"/>
                <w:sz w:val="24"/>
              </w:rPr>
            </w:pPr>
            <w:r w:rsidRPr="003732B2">
              <w:rPr>
                <w:rFonts w:ascii="Verdana" w:hAnsi="Verdana"/>
                <w:sz w:val="24"/>
              </w:rPr>
              <w:t>The Board is requested to approve the Terms of Reference for the Hywel Dda University Health Board (</w:t>
            </w:r>
            <w:proofErr w:type="spellStart"/>
            <w:r w:rsidRPr="003732B2">
              <w:rPr>
                <w:rFonts w:ascii="Verdana" w:hAnsi="Verdana"/>
                <w:sz w:val="24"/>
              </w:rPr>
              <w:t>HDdUHB</w:t>
            </w:r>
            <w:proofErr w:type="spellEnd"/>
            <w:r w:rsidRPr="003732B2">
              <w:rPr>
                <w:rFonts w:ascii="Verdana" w:hAnsi="Verdana"/>
                <w:sz w:val="24"/>
              </w:rPr>
              <w:t xml:space="preserve">) and Swansea Bay University Health Board (SBUHB) Regional Joint Committee. </w:t>
            </w:r>
          </w:p>
          <w:p w14:paraId="76E6A622" w14:textId="72339A4C" w:rsidR="004A230A" w:rsidRPr="003732B2" w:rsidRDefault="004A230A" w:rsidP="00934AD0">
            <w:pPr>
              <w:ind w:right="96"/>
              <w:jc w:val="both"/>
              <w:rPr>
                <w:rFonts w:ascii="Verdana" w:hAnsi="Verdana" w:cs="Arial"/>
                <w:sz w:val="24"/>
                <w:szCs w:val="24"/>
              </w:rPr>
            </w:pPr>
          </w:p>
        </w:tc>
      </w:tr>
      <w:tr w:rsidR="003B02AB" w:rsidRPr="00EC1DBA" w14:paraId="4E79370E" w14:textId="707C038D" w:rsidTr="000F652C">
        <w:tc>
          <w:tcPr>
            <w:tcW w:w="2547" w:type="dxa"/>
          </w:tcPr>
          <w:p w14:paraId="1A42117F" w14:textId="77777777" w:rsidR="003B02AB" w:rsidRPr="00EC1DBA" w:rsidRDefault="003B02AB" w:rsidP="00A65098">
            <w:pPr>
              <w:rPr>
                <w:rFonts w:ascii="Verdana" w:hAnsi="Verdana" w:cs="Arial"/>
                <w:b/>
                <w:sz w:val="24"/>
                <w:szCs w:val="24"/>
              </w:rPr>
            </w:pPr>
            <w:r w:rsidRPr="00EC1DBA">
              <w:rPr>
                <w:rFonts w:ascii="Verdana" w:hAnsi="Verdana" w:cs="Arial"/>
                <w:b/>
                <w:sz w:val="24"/>
                <w:szCs w:val="24"/>
              </w:rPr>
              <w:t>Key Issues</w:t>
            </w:r>
          </w:p>
          <w:p w14:paraId="73A5EFE1" w14:textId="77777777" w:rsidR="003B02AB" w:rsidRPr="00EC1DBA" w:rsidRDefault="003B02AB" w:rsidP="00A65098">
            <w:pPr>
              <w:rPr>
                <w:rFonts w:ascii="Verdana" w:hAnsi="Verdana" w:cs="Arial"/>
                <w:b/>
                <w:sz w:val="24"/>
                <w:szCs w:val="24"/>
              </w:rPr>
            </w:pPr>
          </w:p>
          <w:p w14:paraId="3FF0742A" w14:textId="77777777" w:rsidR="003B02AB" w:rsidRPr="00EC1DBA" w:rsidRDefault="003B02AB" w:rsidP="00A65098">
            <w:pPr>
              <w:rPr>
                <w:rFonts w:ascii="Verdana" w:hAnsi="Verdana" w:cs="Arial"/>
                <w:b/>
                <w:sz w:val="24"/>
                <w:szCs w:val="24"/>
              </w:rPr>
            </w:pPr>
          </w:p>
          <w:p w14:paraId="06A5389E" w14:textId="77777777" w:rsidR="003B02AB" w:rsidRPr="00EC1DBA" w:rsidRDefault="003B02AB" w:rsidP="00A65098">
            <w:pPr>
              <w:rPr>
                <w:rFonts w:ascii="Verdana" w:hAnsi="Verdana" w:cs="Arial"/>
                <w:b/>
                <w:sz w:val="24"/>
                <w:szCs w:val="24"/>
              </w:rPr>
            </w:pPr>
          </w:p>
        </w:tc>
        <w:tc>
          <w:tcPr>
            <w:tcW w:w="6379" w:type="dxa"/>
            <w:gridSpan w:val="6"/>
          </w:tcPr>
          <w:p w14:paraId="4767A6EA" w14:textId="77777777" w:rsidR="00934AD0" w:rsidRPr="003732B2" w:rsidRDefault="00934AD0" w:rsidP="00934AD0">
            <w:pPr>
              <w:jc w:val="both"/>
              <w:rPr>
                <w:rFonts w:ascii="Verdana" w:hAnsi="Verdana" w:cs="Arial"/>
                <w:sz w:val="24"/>
                <w:szCs w:val="24"/>
                <w:lang w:val="cy-GB"/>
              </w:rPr>
            </w:pPr>
            <w:r w:rsidRPr="003732B2">
              <w:rPr>
                <w:rFonts w:ascii="Verdana" w:hAnsi="Verdana" w:cs="Arial"/>
                <w:sz w:val="24"/>
                <w:szCs w:val="24"/>
                <w:lang w:val="cy-GB"/>
              </w:rPr>
              <w:t xml:space="preserve">In March 2024, the Welsh Government advised HDdUHB and SBUHB of their intention to direct both Health Boards to establish a Joint Committee in accordance with Section 12(3) of the National Health Services (Wales) Act 2006. </w:t>
            </w:r>
          </w:p>
          <w:p w14:paraId="094EE25A" w14:textId="77777777" w:rsidR="00934AD0" w:rsidRPr="003732B2" w:rsidRDefault="00934AD0" w:rsidP="00934AD0">
            <w:pPr>
              <w:jc w:val="both"/>
              <w:rPr>
                <w:rFonts w:ascii="Verdana" w:hAnsi="Verdana" w:cs="Arial"/>
                <w:sz w:val="24"/>
                <w:szCs w:val="24"/>
                <w:lang w:val="cy-GB"/>
              </w:rPr>
            </w:pPr>
          </w:p>
          <w:p w14:paraId="108B639D" w14:textId="6E7B3FE3" w:rsidR="00211060" w:rsidRPr="003732B2" w:rsidRDefault="00934AD0" w:rsidP="00934AD0">
            <w:pPr>
              <w:jc w:val="both"/>
              <w:rPr>
                <w:rFonts w:ascii="Verdana" w:hAnsi="Verdana" w:cs="Arial"/>
                <w:sz w:val="24"/>
                <w:szCs w:val="24"/>
                <w:lang w:val="cy-GB"/>
              </w:rPr>
            </w:pPr>
            <w:r w:rsidRPr="003732B2">
              <w:rPr>
                <w:rFonts w:ascii="Verdana" w:hAnsi="Verdana" w:cs="Arial"/>
                <w:sz w:val="24"/>
                <w:szCs w:val="24"/>
                <w:lang w:val="cy-GB"/>
              </w:rPr>
              <w:t>To date, the Ministerial Direction is yet to be issued, however both Boards have welcomed the opportunities presented through this and progressed at pace the development of a Regional Joint Committee.</w:t>
            </w:r>
          </w:p>
        </w:tc>
      </w:tr>
      <w:tr w:rsidR="003B02AB" w:rsidRPr="00EC1DBA" w14:paraId="0D77105B" w14:textId="22F60B3F" w:rsidTr="000F652C">
        <w:trPr>
          <w:trHeight w:val="97"/>
        </w:trPr>
        <w:tc>
          <w:tcPr>
            <w:tcW w:w="2547" w:type="dxa"/>
            <w:vMerge w:val="restart"/>
          </w:tcPr>
          <w:p w14:paraId="1B41F6B2" w14:textId="77777777" w:rsidR="003B02AB" w:rsidRPr="00EC1DBA" w:rsidRDefault="003B02AB" w:rsidP="00A65098">
            <w:pPr>
              <w:rPr>
                <w:rFonts w:ascii="Verdana" w:hAnsi="Verdana" w:cs="Arial"/>
                <w:b/>
                <w:sz w:val="24"/>
                <w:szCs w:val="24"/>
              </w:rPr>
            </w:pPr>
            <w:r w:rsidRPr="00EC1DBA">
              <w:rPr>
                <w:rFonts w:ascii="Verdana" w:hAnsi="Verdana" w:cs="Arial"/>
                <w:b/>
                <w:sz w:val="24"/>
                <w:szCs w:val="24"/>
              </w:rPr>
              <w:t xml:space="preserve">Specific Action Required </w:t>
            </w:r>
          </w:p>
          <w:p w14:paraId="4CA1BFA3" w14:textId="77777777" w:rsidR="003B02AB" w:rsidRPr="00EC1DBA" w:rsidRDefault="003B02AB" w:rsidP="00A65098">
            <w:pPr>
              <w:rPr>
                <w:rFonts w:ascii="Verdana" w:hAnsi="Verdana" w:cs="Arial"/>
                <w:b/>
                <w:i/>
                <w:sz w:val="24"/>
                <w:szCs w:val="24"/>
              </w:rPr>
            </w:pPr>
            <w:r w:rsidRPr="00EC1DBA">
              <w:rPr>
                <w:rFonts w:ascii="Verdana" w:hAnsi="Verdana" w:cs="Arial"/>
                <w:b/>
                <w:i/>
                <w:sz w:val="24"/>
                <w:szCs w:val="24"/>
              </w:rPr>
              <w:t>(</w:t>
            </w:r>
            <w:proofErr w:type="gramStart"/>
            <w:r w:rsidRPr="00EC1DBA">
              <w:rPr>
                <w:rFonts w:ascii="Verdana" w:hAnsi="Verdana" w:cs="Arial"/>
                <w:b/>
                <w:i/>
                <w:sz w:val="24"/>
                <w:szCs w:val="24"/>
              </w:rPr>
              <w:t>please</w:t>
            </w:r>
            <w:proofErr w:type="gramEnd"/>
            <w:r w:rsidRPr="00EC1DBA">
              <w:rPr>
                <w:rFonts w:ascii="Verdana" w:hAnsi="Verdana" w:cs="Arial"/>
                <w:b/>
                <w:i/>
                <w:sz w:val="24"/>
                <w:szCs w:val="24"/>
              </w:rPr>
              <w:t xml:space="preserve"> choose one only)</w:t>
            </w:r>
          </w:p>
        </w:tc>
        <w:tc>
          <w:tcPr>
            <w:tcW w:w="1569" w:type="dxa"/>
            <w:shd w:val="clear" w:color="auto" w:fill="D5DCE4" w:themeFill="text2" w:themeFillTint="33"/>
          </w:tcPr>
          <w:p w14:paraId="7441BA29" w14:textId="77777777" w:rsidR="003B02AB" w:rsidRPr="00EC1DBA" w:rsidRDefault="003B02AB" w:rsidP="00A65098">
            <w:pPr>
              <w:rPr>
                <w:rFonts w:ascii="Verdana" w:hAnsi="Verdana" w:cs="Arial"/>
                <w:b/>
                <w:sz w:val="24"/>
                <w:szCs w:val="24"/>
              </w:rPr>
            </w:pPr>
            <w:r w:rsidRPr="00EC1DBA">
              <w:rPr>
                <w:rFonts w:ascii="Verdana" w:hAnsi="Verdana" w:cs="Arial"/>
                <w:b/>
                <w:sz w:val="24"/>
                <w:szCs w:val="24"/>
              </w:rPr>
              <w:t>Information</w:t>
            </w:r>
          </w:p>
        </w:tc>
        <w:tc>
          <w:tcPr>
            <w:tcW w:w="1723" w:type="dxa"/>
            <w:gridSpan w:val="2"/>
            <w:shd w:val="clear" w:color="auto" w:fill="D5DCE4" w:themeFill="text2" w:themeFillTint="33"/>
          </w:tcPr>
          <w:p w14:paraId="188FB0F5" w14:textId="77777777" w:rsidR="003B02AB" w:rsidRPr="00EC1DBA" w:rsidRDefault="003B02AB" w:rsidP="00A65098">
            <w:pPr>
              <w:rPr>
                <w:rFonts w:ascii="Verdana" w:hAnsi="Verdana" w:cs="Arial"/>
                <w:b/>
                <w:sz w:val="24"/>
                <w:szCs w:val="24"/>
              </w:rPr>
            </w:pPr>
            <w:r w:rsidRPr="00EC1DBA">
              <w:rPr>
                <w:rFonts w:ascii="Verdana" w:hAnsi="Verdana" w:cs="Arial"/>
                <w:b/>
                <w:sz w:val="24"/>
                <w:szCs w:val="24"/>
              </w:rPr>
              <w:t>Discussion</w:t>
            </w:r>
          </w:p>
        </w:tc>
        <w:tc>
          <w:tcPr>
            <w:tcW w:w="1661" w:type="dxa"/>
            <w:shd w:val="clear" w:color="auto" w:fill="D5DCE4" w:themeFill="text2" w:themeFillTint="33"/>
          </w:tcPr>
          <w:p w14:paraId="5B84566F" w14:textId="77777777" w:rsidR="003B02AB" w:rsidRPr="00EC1DBA" w:rsidRDefault="003B02AB" w:rsidP="00A65098">
            <w:pPr>
              <w:rPr>
                <w:rFonts w:ascii="Verdana" w:hAnsi="Verdana" w:cs="Arial"/>
                <w:b/>
                <w:sz w:val="24"/>
                <w:szCs w:val="24"/>
              </w:rPr>
            </w:pPr>
            <w:r w:rsidRPr="00EC1DBA">
              <w:rPr>
                <w:rFonts w:ascii="Verdana" w:hAnsi="Verdana" w:cs="Arial"/>
                <w:b/>
                <w:sz w:val="24"/>
                <w:szCs w:val="24"/>
              </w:rPr>
              <w:t>Assurance</w:t>
            </w:r>
          </w:p>
        </w:tc>
        <w:tc>
          <w:tcPr>
            <w:tcW w:w="1426" w:type="dxa"/>
            <w:gridSpan w:val="2"/>
            <w:shd w:val="clear" w:color="auto" w:fill="D5DCE4" w:themeFill="text2" w:themeFillTint="33"/>
          </w:tcPr>
          <w:p w14:paraId="7EF4B956" w14:textId="77777777" w:rsidR="003B02AB" w:rsidRPr="00EC1DBA" w:rsidRDefault="003B02AB" w:rsidP="00A65098">
            <w:pPr>
              <w:rPr>
                <w:rFonts w:ascii="Verdana" w:hAnsi="Verdana" w:cs="Arial"/>
                <w:b/>
                <w:sz w:val="24"/>
                <w:szCs w:val="24"/>
              </w:rPr>
            </w:pPr>
            <w:r w:rsidRPr="00EC1DBA">
              <w:rPr>
                <w:rFonts w:ascii="Verdana" w:hAnsi="Verdana" w:cs="Arial"/>
                <w:b/>
                <w:sz w:val="24"/>
                <w:szCs w:val="24"/>
              </w:rPr>
              <w:t>Approval</w:t>
            </w:r>
          </w:p>
        </w:tc>
      </w:tr>
      <w:tr w:rsidR="003B02AB" w:rsidRPr="00EC1DBA" w14:paraId="27303D9B" w14:textId="0A1914F8" w:rsidTr="000F652C">
        <w:trPr>
          <w:trHeight w:val="96"/>
        </w:trPr>
        <w:tc>
          <w:tcPr>
            <w:tcW w:w="2547" w:type="dxa"/>
            <w:vMerge/>
          </w:tcPr>
          <w:p w14:paraId="2BBB2D21" w14:textId="77777777" w:rsidR="003B02AB" w:rsidRPr="00EC1DBA" w:rsidRDefault="003B02AB" w:rsidP="00A65098">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46BF1C10" w14:textId="272EEAEB" w:rsidR="003B02AB" w:rsidRPr="00EC1DBA" w:rsidRDefault="00674B78" w:rsidP="00A65098">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2CA459D2" w14:textId="77777777" w:rsidR="003B02AB" w:rsidRPr="00EC1DBA" w:rsidRDefault="003B02AB" w:rsidP="00A65098">
                <w:pPr>
                  <w:ind w:right="96"/>
                  <w:jc w:val="center"/>
                  <w:rPr>
                    <w:rFonts w:ascii="Verdana" w:hAnsi="Verdana" w:cs="Arial"/>
                    <w:sz w:val="24"/>
                    <w:szCs w:val="24"/>
                  </w:rPr>
                </w:pPr>
                <w:r w:rsidRPr="00EC1DB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816961F" w14:textId="6407A1CE" w:rsidR="003B02AB" w:rsidRPr="00EC1DBA" w:rsidRDefault="000F652C" w:rsidP="00A65098">
                <w:pPr>
                  <w:ind w:right="96"/>
                  <w:jc w:val="center"/>
                  <w:rPr>
                    <w:rFonts w:ascii="Verdana" w:hAnsi="Verdana" w:cs="Arial"/>
                    <w:sz w:val="24"/>
                    <w:szCs w:val="24"/>
                  </w:rPr>
                </w:pPr>
                <w:r w:rsidRPr="00EC1DB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426" w:type="dxa"/>
                <w:gridSpan w:val="2"/>
              </w:tcPr>
              <w:p w14:paraId="5589EC04" w14:textId="6BB197D4" w:rsidR="003B02AB" w:rsidRPr="00EC1DBA" w:rsidRDefault="00EF7291" w:rsidP="00A65098">
                <w:pPr>
                  <w:ind w:right="96"/>
                  <w:jc w:val="center"/>
                  <w:rPr>
                    <w:rFonts w:ascii="Verdana" w:hAnsi="Verdana" w:cs="Arial"/>
                    <w:sz w:val="24"/>
                    <w:szCs w:val="24"/>
                  </w:rPr>
                </w:pPr>
                <w:r w:rsidRPr="00EC1DBA">
                  <w:rPr>
                    <w:rFonts w:ascii="Segoe UI Symbol" w:eastAsia="MS Gothic" w:hAnsi="Segoe UI Symbol" w:cs="Segoe UI Symbol"/>
                    <w:sz w:val="24"/>
                    <w:szCs w:val="24"/>
                  </w:rPr>
                  <w:t>☒</w:t>
                </w:r>
              </w:p>
            </w:tc>
          </w:sdtContent>
        </w:sdt>
      </w:tr>
      <w:tr w:rsidR="003B02AB" w:rsidRPr="00EC1DBA" w14:paraId="52F04EF5" w14:textId="410409E4" w:rsidTr="000F652C">
        <w:trPr>
          <w:trHeight w:val="983"/>
        </w:trPr>
        <w:tc>
          <w:tcPr>
            <w:tcW w:w="2547" w:type="dxa"/>
          </w:tcPr>
          <w:p w14:paraId="00B82939" w14:textId="77777777" w:rsidR="003B02AB" w:rsidRPr="00EC1DBA" w:rsidRDefault="003B02AB" w:rsidP="00A65098">
            <w:pPr>
              <w:rPr>
                <w:rFonts w:ascii="Verdana" w:hAnsi="Verdana" w:cs="Arial"/>
                <w:b/>
                <w:sz w:val="24"/>
                <w:szCs w:val="24"/>
              </w:rPr>
            </w:pPr>
            <w:r w:rsidRPr="00EC1DBA">
              <w:rPr>
                <w:rFonts w:ascii="Verdana" w:hAnsi="Verdana" w:cs="Arial"/>
                <w:b/>
                <w:sz w:val="24"/>
                <w:szCs w:val="24"/>
              </w:rPr>
              <w:t>Recommendations</w:t>
            </w:r>
          </w:p>
          <w:p w14:paraId="34120EE1" w14:textId="77777777" w:rsidR="003B02AB" w:rsidRPr="00EC1DBA" w:rsidRDefault="003B02AB" w:rsidP="00A65098">
            <w:pPr>
              <w:rPr>
                <w:rFonts w:ascii="Verdana" w:hAnsi="Verdana" w:cs="Arial"/>
                <w:b/>
                <w:sz w:val="24"/>
                <w:szCs w:val="24"/>
              </w:rPr>
            </w:pPr>
          </w:p>
        </w:tc>
        <w:tc>
          <w:tcPr>
            <w:tcW w:w="6379" w:type="dxa"/>
            <w:gridSpan w:val="6"/>
          </w:tcPr>
          <w:p w14:paraId="33D196CC" w14:textId="0113EE7D" w:rsidR="003B02AB" w:rsidRPr="00EC1DBA" w:rsidRDefault="003B02AB" w:rsidP="00F34890">
            <w:pPr>
              <w:ind w:right="96"/>
              <w:rPr>
                <w:rFonts w:ascii="Verdana" w:hAnsi="Verdana" w:cs="Arial"/>
                <w:sz w:val="24"/>
                <w:szCs w:val="24"/>
              </w:rPr>
            </w:pPr>
            <w:r w:rsidRPr="00EC1DBA">
              <w:rPr>
                <w:rFonts w:ascii="Verdana" w:hAnsi="Verdana" w:cs="Arial"/>
                <w:sz w:val="24"/>
                <w:szCs w:val="24"/>
              </w:rPr>
              <w:t>Members are asked to:</w:t>
            </w:r>
          </w:p>
          <w:p w14:paraId="74B0F2F8" w14:textId="77777777" w:rsidR="004A230A" w:rsidRPr="00EC1DBA" w:rsidRDefault="004A230A" w:rsidP="00F34890">
            <w:pPr>
              <w:ind w:right="96"/>
              <w:rPr>
                <w:rFonts w:ascii="Verdana" w:hAnsi="Verdana" w:cs="Arial"/>
                <w:sz w:val="24"/>
                <w:szCs w:val="24"/>
              </w:rPr>
            </w:pPr>
          </w:p>
          <w:p w14:paraId="01B59EE8" w14:textId="503F831E" w:rsidR="00E94A65" w:rsidRPr="00E94A65" w:rsidRDefault="00E94A65" w:rsidP="00E94A65">
            <w:pPr>
              <w:pStyle w:val="ListParagraph"/>
              <w:numPr>
                <w:ilvl w:val="0"/>
                <w:numId w:val="2"/>
              </w:numPr>
              <w:rPr>
                <w:rFonts w:ascii="Verdana" w:hAnsi="Verdana" w:cs="Arial"/>
                <w:sz w:val="24"/>
                <w:szCs w:val="24"/>
              </w:rPr>
            </w:pPr>
            <w:r w:rsidRPr="00E94A65">
              <w:rPr>
                <w:rFonts w:ascii="Verdana" w:hAnsi="Verdana" w:cs="Arial"/>
                <w:b/>
                <w:bCs/>
                <w:sz w:val="24"/>
                <w:szCs w:val="24"/>
              </w:rPr>
              <w:t>APPROVE</w:t>
            </w:r>
            <w:r w:rsidRPr="00E94A65">
              <w:rPr>
                <w:rFonts w:ascii="Verdana" w:hAnsi="Verdana" w:cs="Arial"/>
                <w:sz w:val="24"/>
                <w:szCs w:val="24"/>
              </w:rPr>
              <w:t xml:space="preserve"> the </w:t>
            </w:r>
            <w:r w:rsidR="00674B78">
              <w:rPr>
                <w:rFonts w:ascii="Verdana" w:hAnsi="Verdana" w:cs="Arial"/>
                <w:sz w:val="24"/>
                <w:szCs w:val="24"/>
              </w:rPr>
              <w:t>T</w:t>
            </w:r>
            <w:r w:rsidRPr="00E94A65">
              <w:rPr>
                <w:rFonts w:ascii="Verdana" w:hAnsi="Verdana" w:cs="Arial"/>
                <w:sz w:val="24"/>
                <w:szCs w:val="24"/>
              </w:rPr>
              <w:t xml:space="preserve">erms of </w:t>
            </w:r>
            <w:r w:rsidR="00674B78">
              <w:rPr>
                <w:rFonts w:ascii="Verdana" w:hAnsi="Verdana" w:cs="Arial"/>
                <w:sz w:val="24"/>
                <w:szCs w:val="24"/>
              </w:rPr>
              <w:t>R</w:t>
            </w:r>
            <w:r w:rsidRPr="00E94A65">
              <w:rPr>
                <w:rFonts w:ascii="Verdana" w:hAnsi="Verdana" w:cs="Arial"/>
                <w:sz w:val="24"/>
                <w:szCs w:val="24"/>
              </w:rPr>
              <w:t xml:space="preserve">eference for the Hywel Dda University Health Board and Swansea Bay University Health Board Regional Joint Committee. </w:t>
            </w:r>
          </w:p>
          <w:p w14:paraId="6F9F7249" w14:textId="09519E3E" w:rsidR="004A230A" w:rsidRPr="00E94A65" w:rsidRDefault="004A230A" w:rsidP="00E94A65">
            <w:pPr>
              <w:ind w:left="360" w:right="96"/>
              <w:jc w:val="both"/>
              <w:rPr>
                <w:rFonts w:ascii="Verdana" w:hAnsi="Verdana" w:cs="Arial"/>
                <w:sz w:val="24"/>
                <w:szCs w:val="24"/>
              </w:rPr>
            </w:pPr>
          </w:p>
        </w:tc>
      </w:tr>
    </w:tbl>
    <w:p w14:paraId="26086B82" w14:textId="77777777" w:rsidR="00E94A65" w:rsidRDefault="00E94A65" w:rsidP="00EC1DBA">
      <w:pPr>
        <w:spacing w:after="0" w:line="240" w:lineRule="auto"/>
        <w:jc w:val="center"/>
        <w:rPr>
          <w:rFonts w:ascii="Verdana" w:hAnsi="Verdana" w:cs="Arial"/>
          <w:b/>
          <w:sz w:val="24"/>
          <w:szCs w:val="24"/>
        </w:rPr>
      </w:pPr>
    </w:p>
    <w:p w14:paraId="29D68F8F" w14:textId="77777777" w:rsidR="00E94A65" w:rsidRDefault="00E94A65" w:rsidP="00EC1DBA">
      <w:pPr>
        <w:spacing w:after="0" w:line="240" w:lineRule="auto"/>
        <w:jc w:val="center"/>
        <w:rPr>
          <w:rFonts w:ascii="Verdana" w:hAnsi="Verdana" w:cs="Arial"/>
          <w:b/>
          <w:sz w:val="24"/>
          <w:szCs w:val="24"/>
        </w:rPr>
      </w:pPr>
    </w:p>
    <w:p w14:paraId="7B9A5270" w14:textId="77777777" w:rsidR="00E94A65" w:rsidRDefault="00E94A65" w:rsidP="00EC1DBA">
      <w:pPr>
        <w:spacing w:after="0" w:line="240" w:lineRule="auto"/>
        <w:jc w:val="center"/>
        <w:rPr>
          <w:rFonts w:ascii="Verdana" w:hAnsi="Verdana" w:cs="Arial"/>
          <w:b/>
          <w:sz w:val="24"/>
          <w:szCs w:val="24"/>
        </w:rPr>
      </w:pPr>
    </w:p>
    <w:p w14:paraId="05BBF0BD" w14:textId="77777777" w:rsidR="00E94A65" w:rsidRDefault="00E94A65" w:rsidP="00EC1DBA">
      <w:pPr>
        <w:spacing w:after="0" w:line="240" w:lineRule="auto"/>
        <w:jc w:val="center"/>
        <w:rPr>
          <w:rFonts w:ascii="Verdana" w:hAnsi="Verdana" w:cs="Arial"/>
          <w:b/>
          <w:sz w:val="24"/>
          <w:szCs w:val="24"/>
        </w:rPr>
      </w:pPr>
    </w:p>
    <w:p w14:paraId="61B381D7" w14:textId="77777777" w:rsidR="00E94A65" w:rsidRDefault="00E94A65" w:rsidP="00EC1DBA">
      <w:pPr>
        <w:spacing w:after="0" w:line="240" w:lineRule="auto"/>
        <w:jc w:val="center"/>
        <w:rPr>
          <w:rFonts w:ascii="Verdana" w:hAnsi="Verdana" w:cs="Arial"/>
          <w:b/>
          <w:sz w:val="24"/>
          <w:szCs w:val="24"/>
        </w:rPr>
      </w:pPr>
    </w:p>
    <w:p w14:paraId="04FA2D2A" w14:textId="160F3D68" w:rsidR="00A65098" w:rsidRPr="00EC1DBA" w:rsidRDefault="00211060" w:rsidP="00EC1DBA">
      <w:pPr>
        <w:spacing w:after="0" w:line="240" w:lineRule="auto"/>
        <w:jc w:val="center"/>
        <w:rPr>
          <w:rFonts w:ascii="Verdana" w:hAnsi="Verdana" w:cs="Arial"/>
          <w:sz w:val="24"/>
          <w:szCs w:val="24"/>
        </w:rPr>
      </w:pPr>
      <w:r w:rsidRPr="00EC1DBA">
        <w:rPr>
          <w:rFonts w:ascii="Verdana" w:hAnsi="Verdana" w:cs="Arial"/>
          <w:b/>
          <w:sz w:val="24"/>
          <w:szCs w:val="24"/>
        </w:rPr>
        <w:lastRenderedPageBreak/>
        <w:t>Swansea Bay University</w:t>
      </w:r>
      <w:r w:rsidR="000F652C" w:rsidRPr="00EC1DBA">
        <w:rPr>
          <w:rFonts w:ascii="Verdana" w:hAnsi="Verdana" w:cs="Arial"/>
          <w:b/>
          <w:sz w:val="24"/>
          <w:szCs w:val="24"/>
        </w:rPr>
        <w:t xml:space="preserve"> Health Board and Hywel Dda University Health Board</w:t>
      </w:r>
      <w:r w:rsidRPr="00EC1DBA">
        <w:rPr>
          <w:rFonts w:ascii="Verdana" w:hAnsi="Verdana" w:cs="Arial"/>
          <w:b/>
          <w:sz w:val="24"/>
          <w:szCs w:val="24"/>
        </w:rPr>
        <w:t xml:space="preserve"> Joint Committee Update Report</w:t>
      </w:r>
    </w:p>
    <w:p w14:paraId="2CF70C82" w14:textId="1CA7A514" w:rsidR="00BD38B6" w:rsidRPr="00EC1DBA" w:rsidRDefault="00BD38B6" w:rsidP="00BD38B6">
      <w:pPr>
        <w:pStyle w:val="ListParagraph"/>
        <w:spacing w:after="0" w:line="240" w:lineRule="auto"/>
        <w:ind w:left="360"/>
        <w:jc w:val="both"/>
        <w:rPr>
          <w:rFonts w:ascii="Verdana" w:hAnsi="Verdana" w:cs="Arial"/>
          <w:b/>
          <w:sz w:val="24"/>
          <w:szCs w:val="24"/>
        </w:rPr>
      </w:pPr>
    </w:p>
    <w:p w14:paraId="6674BF8A" w14:textId="77777777" w:rsidR="00BD38B6" w:rsidRPr="00EC1DBA" w:rsidRDefault="00BD38B6" w:rsidP="00BD38B6">
      <w:pPr>
        <w:pStyle w:val="ListParagraph"/>
        <w:spacing w:after="0" w:line="240" w:lineRule="auto"/>
        <w:ind w:left="360"/>
        <w:jc w:val="both"/>
        <w:rPr>
          <w:rFonts w:ascii="Verdana" w:hAnsi="Verdana" w:cs="Arial"/>
          <w:b/>
          <w:sz w:val="24"/>
          <w:szCs w:val="24"/>
        </w:rPr>
      </w:pPr>
    </w:p>
    <w:p w14:paraId="0CA35A36" w14:textId="4AD01D0B" w:rsidR="00A65098" w:rsidRPr="00EC1DBA" w:rsidRDefault="00A65098" w:rsidP="00BD38B6">
      <w:pPr>
        <w:pStyle w:val="ListParagraph"/>
        <w:numPr>
          <w:ilvl w:val="0"/>
          <w:numId w:val="3"/>
        </w:numPr>
        <w:spacing w:after="0" w:line="240" w:lineRule="auto"/>
        <w:ind w:left="0"/>
        <w:jc w:val="both"/>
        <w:rPr>
          <w:rFonts w:ascii="Verdana" w:hAnsi="Verdana" w:cs="Arial"/>
          <w:b/>
          <w:sz w:val="24"/>
          <w:szCs w:val="24"/>
        </w:rPr>
      </w:pPr>
      <w:r w:rsidRPr="00EC1DBA">
        <w:rPr>
          <w:rFonts w:ascii="Verdana" w:hAnsi="Verdana" w:cs="Arial"/>
          <w:b/>
          <w:sz w:val="24"/>
          <w:szCs w:val="24"/>
        </w:rPr>
        <w:t>INTRODUCTION</w:t>
      </w:r>
    </w:p>
    <w:p w14:paraId="6C3DDB08" w14:textId="6A67E1DB" w:rsidR="00211060" w:rsidRDefault="00E94A65" w:rsidP="00211060">
      <w:pPr>
        <w:spacing w:after="0" w:line="240" w:lineRule="auto"/>
        <w:jc w:val="both"/>
        <w:rPr>
          <w:rFonts w:ascii="Verdana" w:hAnsi="Verdana" w:cs="Arial"/>
          <w:bCs/>
          <w:sz w:val="24"/>
          <w:szCs w:val="24"/>
        </w:rPr>
      </w:pPr>
      <w:r w:rsidRPr="00E94A65">
        <w:rPr>
          <w:rFonts w:ascii="Verdana" w:hAnsi="Verdana" w:cs="Arial"/>
          <w:bCs/>
          <w:sz w:val="24"/>
          <w:szCs w:val="24"/>
        </w:rPr>
        <w:t>The Board is requested to approve the Terms of Reference for the Hywel Dda University Health Board (</w:t>
      </w:r>
      <w:proofErr w:type="spellStart"/>
      <w:r w:rsidRPr="00E94A65">
        <w:rPr>
          <w:rFonts w:ascii="Verdana" w:hAnsi="Verdana" w:cs="Arial"/>
          <w:bCs/>
          <w:sz w:val="24"/>
          <w:szCs w:val="24"/>
        </w:rPr>
        <w:t>HDdUHB</w:t>
      </w:r>
      <w:proofErr w:type="spellEnd"/>
      <w:r w:rsidRPr="00E94A65">
        <w:rPr>
          <w:rFonts w:ascii="Verdana" w:hAnsi="Verdana" w:cs="Arial"/>
          <w:bCs/>
          <w:sz w:val="24"/>
          <w:szCs w:val="24"/>
        </w:rPr>
        <w:t>) and Swansea Bay University Health Board (SBUHB) Regional Joint Committee.</w:t>
      </w:r>
    </w:p>
    <w:p w14:paraId="2E508B77" w14:textId="77777777" w:rsidR="00E94A65" w:rsidRPr="00EC1DBA" w:rsidRDefault="00E94A65" w:rsidP="00211060">
      <w:pPr>
        <w:spacing w:after="0" w:line="240" w:lineRule="auto"/>
        <w:jc w:val="both"/>
        <w:rPr>
          <w:rFonts w:ascii="Verdana" w:hAnsi="Verdana" w:cs="Arial"/>
          <w:bCs/>
          <w:sz w:val="24"/>
          <w:szCs w:val="24"/>
        </w:rPr>
      </w:pPr>
    </w:p>
    <w:p w14:paraId="3EB3291D" w14:textId="0ADD67CB" w:rsidR="00A65098" w:rsidRDefault="00A65098" w:rsidP="00BD38B6">
      <w:pPr>
        <w:pStyle w:val="ListParagraph"/>
        <w:numPr>
          <w:ilvl w:val="0"/>
          <w:numId w:val="3"/>
        </w:numPr>
        <w:spacing w:after="0" w:line="240" w:lineRule="auto"/>
        <w:ind w:left="0"/>
        <w:jc w:val="both"/>
        <w:rPr>
          <w:rFonts w:ascii="Verdana" w:hAnsi="Verdana" w:cs="Arial"/>
          <w:b/>
          <w:sz w:val="24"/>
          <w:szCs w:val="24"/>
        </w:rPr>
      </w:pPr>
      <w:r w:rsidRPr="00EC1DBA">
        <w:rPr>
          <w:rFonts w:ascii="Verdana" w:hAnsi="Verdana" w:cs="Arial"/>
          <w:b/>
          <w:sz w:val="24"/>
          <w:szCs w:val="24"/>
        </w:rPr>
        <w:t>BACKGROUND</w:t>
      </w:r>
    </w:p>
    <w:p w14:paraId="6AE3947C" w14:textId="487992DA" w:rsidR="00E94A65" w:rsidRPr="00E94A65" w:rsidRDefault="00E94A65" w:rsidP="00E94A65">
      <w:pPr>
        <w:pStyle w:val="ListParagraph"/>
        <w:spacing w:after="0" w:line="240" w:lineRule="auto"/>
        <w:ind w:left="0"/>
        <w:jc w:val="both"/>
        <w:rPr>
          <w:rFonts w:ascii="Verdana" w:hAnsi="Verdana" w:cs="Arial"/>
          <w:bCs/>
          <w:sz w:val="24"/>
          <w:szCs w:val="24"/>
        </w:rPr>
      </w:pPr>
      <w:r w:rsidRPr="00E94A65">
        <w:rPr>
          <w:rFonts w:ascii="Verdana" w:hAnsi="Verdana" w:cs="Arial"/>
          <w:bCs/>
          <w:sz w:val="24"/>
          <w:szCs w:val="24"/>
        </w:rPr>
        <w:t xml:space="preserve">In March 2024, the Welsh Government advised </w:t>
      </w:r>
      <w:proofErr w:type="spellStart"/>
      <w:r w:rsidRPr="00E94A65">
        <w:rPr>
          <w:rFonts w:ascii="Verdana" w:hAnsi="Verdana" w:cs="Arial"/>
          <w:bCs/>
          <w:sz w:val="24"/>
          <w:szCs w:val="24"/>
        </w:rPr>
        <w:t>HDdUHB</w:t>
      </w:r>
      <w:proofErr w:type="spellEnd"/>
      <w:r w:rsidRPr="00E94A65">
        <w:rPr>
          <w:rFonts w:ascii="Verdana" w:hAnsi="Verdana" w:cs="Arial"/>
          <w:bCs/>
          <w:sz w:val="24"/>
          <w:szCs w:val="24"/>
        </w:rPr>
        <w:t xml:space="preserve"> and SBUHB of their intention to direct both Health Boards to establish a Joint Committee in accordance with Section 12(3) of the National Health Services (Wales) Act 2006. To date, the Ministerial Direction is yet to be issued, however both Boards have welcomed the opportunities presented through this and progressed at pace the development of a Regional Joint Committee.</w:t>
      </w:r>
    </w:p>
    <w:p w14:paraId="196D4056" w14:textId="77777777" w:rsidR="00211060" w:rsidRPr="00EC1DBA" w:rsidRDefault="00211060" w:rsidP="00211060">
      <w:pPr>
        <w:spacing w:after="0" w:line="240" w:lineRule="auto"/>
        <w:jc w:val="both"/>
        <w:rPr>
          <w:rFonts w:ascii="Verdana" w:hAnsi="Verdana" w:cs="Arial"/>
          <w:b/>
          <w:sz w:val="24"/>
          <w:szCs w:val="24"/>
        </w:rPr>
      </w:pPr>
    </w:p>
    <w:p w14:paraId="3374DD4C" w14:textId="77777777" w:rsidR="00636BB2" w:rsidRDefault="00211060" w:rsidP="00636BB2">
      <w:pPr>
        <w:pStyle w:val="ListParagraph"/>
        <w:numPr>
          <w:ilvl w:val="0"/>
          <w:numId w:val="3"/>
        </w:numPr>
        <w:spacing w:after="0" w:line="240" w:lineRule="auto"/>
        <w:ind w:left="0"/>
        <w:jc w:val="both"/>
        <w:rPr>
          <w:rFonts w:ascii="Verdana" w:hAnsi="Verdana" w:cs="Arial"/>
          <w:b/>
          <w:sz w:val="24"/>
          <w:szCs w:val="24"/>
        </w:rPr>
      </w:pPr>
      <w:r w:rsidRPr="00EC1DBA">
        <w:rPr>
          <w:rFonts w:ascii="Verdana" w:hAnsi="Verdana" w:cs="Arial"/>
          <w:b/>
          <w:sz w:val="24"/>
          <w:szCs w:val="24"/>
        </w:rPr>
        <w:t>G</w:t>
      </w:r>
      <w:r w:rsidR="00A65098" w:rsidRPr="00EC1DBA">
        <w:rPr>
          <w:rFonts w:ascii="Verdana" w:hAnsi="Verdana" w:cs="Arial"/>
          <w:b/>
          <w:sz w:val="24"/>
          <w:szCs w:val="24"/>
        </w:rPr>
        <w:t>OVERNANCE AND RISK ISSUES</w:t>
      </w:r>
    </w:p>
    <w:p w14:paraId="3A34A7C8" w14:textId="6483E854" w:rsidR="00636BB2" w:rsidRPr="00636BB2" w:rsidRDefault="00636BB2" w:rsidP="00636BB2">
      <w:pPr>
        <w:pStyle w:val="ListParagraph"/>
        <w:spacing w:after="0" w:line="240" w:lineRule="auto"/>
        <w:ind w:left="0"/>
        <w:jc w:val="both"/>
        <w:rPr>
          <w:rFonts w:ascii="Verdana" w:hAnsi="Verdana" w:cs="Arial"/>
          <w:b/>
          <w:sz w:val="24"/>
          <w:szCs w:val="24"/>
        </w:rPr>
      </w:pPr>
      <w:r w:rsidRPr="00636BB2">
        <w:rPr>
          <w:rFonts w:ascii="Verdana" w:hAnsi="Verdana"/>
          <w:sz w:val="24"/>
        </w:rPr>
        <w:t xml:space="preserve">The terms of reference have been developed by building on and incorporating the work undertaken at the Joint Board to Board meeting which was held in October 2024.The inaugural meeting of the Regional Joint Committee took place on 15 January 2025, where the draft terms of reference were considered, prior to approval by both Boards. Membership of the Committee has been drawn from both organisations with regular update reports to be provided to both Boards following each meeting. </w:t>
      </w:r>
    </w:p>
    <w:p w14:paraId="11156B5E" w14:textId="77777777" w:rsidR="00636BB2" w:rsidRPr="00636BB2" w:rsidRDefault="00636BB2" w:rsidP="00636BB2">
      <w:pPr>
        <w:rPr>
          <w:rFonts w:ascii="Verdana" w:hAnsi="Verdana"/>
          <w:sz w:val="24"/>
        </w:rPr>
      </w:pPr>
    </w:p>
    <w:p w14:paraId="7B8BBF0B" w14:textId="1913676C" w:rsidR="00636BB2" w:rsidRPr="00636BB2" w:rsidRDefault="00636BB2" w:rsidP="00636BB2">
      <w:pPr>
        <w:ind w:left="709" w:hanging="709"/>
        <w:rPr>
          <w:rFonts w:ascii="Verdana" w:eastAsia="Arial" w:hAnsi="Verdana"/>
          <w:sz w:val="24"/>
        </w:rPr>
      </w:pPr>
      <w:r w:rsidRPr="00636BB2">
        <w:rPr>
          <w:rFonts w:ascii="Verdana" w:eastAsia="Arial" w:hAnsi="Verdana"/>
          <w:sz w:val="24"/>
        </w:rPr>
        <w:t xml:space="preserve">For members information the purpose of the RJC is detailed below:  </w:t>
      </w:r>
    </w:p>
    <w:p w14:paraId="3B2D1616" w14:textId="77777777" w:rsidR="00636BB2" w:rsidRPr="00636BB2" w:rsidRDefault="00636BB2" w:rsidP="00636BB2">
      <w:pPr>
        <w:pStyle w:val="ListParagraph"/>
        <w:numPr>
          <w:ilvl w:val="0"/>
          <w:numId w:val="15"/>
        </w:numPr>
        <w:spacing w:after="0" w:line="240" w:lineRule="auto"/>
        <w:jc w:val="both"/>
        <w:rPr>
          <w:rFonts w:ascii="Verdana" w:eastAsia="Arial" w:hAnsi="Verdana"/>
          <w:sz w:val="24"/>
        </w:rPr>
      </w:pPr>
      <w:r w:rsidRPr="00636BB2">
        <w:rPr>
          <w:rFonts w:ascii="Verdana" w:eastAsia="Arial" w:hAnsi="Verdana"/>
          <w:sz w:val="24"/>
        </w:rPr>
        <w:t xml:space="preserve">Provide joint leadership for the regional planning, commissioning, and delivery of services for Swansea Bay University Health Board and Hywel Dda University Health Board taking into account the service challenges, financial challenges and population health needs of both organisations and the work previously undertaken through ARCH. </w:t>
      </w:r>
    </w:p>
    <w:p w14:paraId="4BB52508" w14:textId="77777777" w:rsidR="00636BB2" w:rsidRPr="00636BB2" w:rsidRDefault="00636BB2" w:rsidP="00636BB2">
      <w:pPr>
        <w:spacing w:line="240" w:lineRule="auto"/>
        <w:ind w:left="720"/>
        <w:jc w:val="both"/>
        <w:rPr>
          <w:rFonts w:ascii="Verdana" w:eastAsia="Arial" w:hAnsi="Verdana"/>
          <w:sz w:val="24"/>
        </w:rPr>
      </w:pPr>
    </w:p>
    <w:p w14:paraId="7F5A71FA" w14:textId="77777777" w:rsidR="00636BB2" w:rsidRPr="00636BB2" w:rsidRDefault="00636BB2" w:rsidP="00636BB2">
      <w:pPr>
        <w:pStyle w:val="ListParagraph"/>
        <w:numPr>
          <w:ilvl w:val="0"/>
          <w:numId w:val="15"/>
        </w:numPr>
        <w:spacing w:after="0" w:line="240" w:lineRule="auto"/>
        <w:jc w:val="both"/>
        <w:rPr>
          <w:rFonts w:ascii="Verdana" w:eastAsia="Arial" w:hAnsi="Verdana"/>
          <w:sz w:val="24"/>
        </w:rPr>
      </w:pPr>
      <w:r w:rsidRPr="00636BB2">
        <w:rPr>
          <w:rFonts w:ascii="Verdana" w:eastAsia="Arial" w:hAnsi="Verdana"/>
          <w:sz w:val="24"/>
        </w:rPr>
        <w:t xml:space="preserve">Establish a regional approach to the development of clinical services planning, aligned to regional population health needs assessments, to develop and deliver sustainable services in terms of achieving quality and outcome measures, workforce and financial sustainability. </w:t>
      </w:r>
    </w:p>
    <w:p w14:paraId="4BD38E5D" w14:textId="77777777" w:rsidR="00636BB2" w:rsidRPr="00636BB2" w:rsidRDefault="00636BB2" w:rsidP="00636BB2">
      <w:pPr>
        <w:spacing w:line="240" w:lineRule="auto"/>
        <w:ind w:left="1418" w:hanging="709"/>
        <w:jc w:val="both"/>
        <w:rPr>
          <w:rFonts w:ascii="Verdana" w:eastAsia="Arial" w:hAnsi="Verdana"/>
          <w:sz w:val="24"/>
        </w:rPr>
      </w:pPr>
      <w:r w:rsidRPr="00636BB2">
        <w:rPr>
          <w:rFonts w:ascii="Verdana" w:eastAsia="Arial" w:hAnsi="Verdana"/>
          <w:sz w:val="24"/>
        </w:rPr>
        <w:t xml:space="preserve"> </w:t>
      </w:r>
    </w:p>
    <w:p w14:paraId="0E095A15" w14:textId="77777777" w:rsidR="00636BB2" w:rsidRPr="00636BB2" w:rsidRDefault="00636BB2" w:rsidP="00636BB2">
      <w:pPr>
        <w:pStyle w:val="ListParagraph"/>
        <w:numPr>
          <w:ilvl w:val="0"/>
          <w:numId w:val="15"/>
        </w:numPr>
        <w:spacing w:after="0" w:line="240" w:lineRule="auto"/>
        <w:jc w:val="both"/>
        <w:rPr>
          <w:rFonts w:ascii="Verdana" w:eastAsia="Arial" w:hAnsi="Verdana"/>
          <w:sz w:val="24"/>
        </w:rPr>
      </w:pPr>
      <w:r w:rsidRPr="00636BB2">
        <w:rPr>
          <w:rFonts w:ascii="Verdana" w:eastAsia="Arial" w:hAnsi="Verdana"/>
          <w:sz w:val="24"/>
        </w:rPr>
        <w:t xml:space="preserve">Prioritise the in-year 2024/2025 efficiencies and identifying priorities for the 2025-2028 IMTPs for both organisations, where a regional approach will deliver benefit in the short term. </w:t>
      </w:r>
    </w:p>
    <w:p w14:paraId="17D1985F" w14:textId="77777777" w:rsidR="00636BB2" w:rsidRPr="00636BB2" w:rsidRDefault="00636BB2" w:rsidP="00636BB2">
      <w:pPr>
        <w:spacing w:line="240" w:lineRule="auto"/>
        <w:ind w:left="1418" w:hanging="709"/>
        <w:jc w:val="both"/>
        <w:rPr>
          <w:rFonts w:ascii="Verdana" w:eastAsia="Arial" w:hAnsi="Verdana"/>
          <w:sz w:val="24"/>
        </w:rPr>
      </w:pPr>
      <w:r w:rsidRPr="00636BB2">
        <w:rPr>
          <w:rFonts w:ascii="Verdana" w:eastAsia="Arial" w:hAnsi="Verdana"/>
          <w:sz w:val="24"/>
        </w:rPr>
        <w:t xml:space="preserve"> </w:t>
      </w:r>
    </w:p>
    <w:p w14:paraId="5ECF2597" w14:textId="436BB130" w:rsidR="00636BB2" w:rsidRDefault="00636BB2" w:rsidP="00636BB2">
      <w:pPr>
        <w:pStyle w:val="ListParagraph"/>
        <w:numPr>
          <w:ilvl w:val="0"/>
          <w:numId w:val="15"/>
        </w:numPr>
        <w:spacing w:after="0" w:line="240" w:lineRule="auto"/>
        <w:jc w:val="both"/>
        <w:rPr>
          <w:rFonts w:ascii="Arial" w:eastAsia="Arial" w:hAnsi="Arial"/>
          <w:sz w:val="24"/>
        </w:rPr>
      </w:pPr>
      <w:r w:rsidRPr="00636BB2">
        <w:rPr>
          <w:rFonts w:ascii="Verdana" w:eastAsia="Arial" w:hAnsi="Verdana"/>
          <w:sz w:val="24"/>
        </w:rPr>
        <w:t>Explore how the benefits of a regional health</w:t>
      </w:r>
      <w:r w:rsidRPr="00F91B6D">
        <w:rPr>
          <w:rFonts w:ascii="Arial" w:eastAsia="Arial" w:hAnsi="Arial"/>
          <w:sz w:val="24"/>
        </w:rPr>
        <w:t xml:space="preserve"> economy are harnessed to best serve a population of over 800,000. </w:t>
      </w:r>
    </w:p>
    <w:p w14:paraId="6CD49B19" w14:textId="77777777" w:rsidR="00636BB2" w:rsidRPr="00636BB2" w:rsidRDefault="00636BB2" w:rsidP="00636BB2">
      <w:pPr>
        <w:pStyle w:val="ListParagraph"/>
        <w:spacing w:line="240" w:lineRule="auto"/>
        <w:jc w:val="both"/>
        <w:rPr>
          <w:rFonts w:ascii="Arial" w:eastAsia="Arial" w:hAnsi="Arial"/>
          <w:sz w:val="24"/>
        </w:rPr>
      </w:pPr>
    </w:p>
    <w:p w14:paraId="72E3AA96" w14:textId="77777777" w:rsidR="00636BB2" w:rsidRDefault="00636BB2" w:rsidP="00636BB2">
      <w:pPr>
        <w:pStyle w:val="ListParagraph"/>
        <w:numPr>
          <w:ilvl w:val="0"/>
          <w:numId w:val="15"/>
        </w:numPr>
        <w:spacing w:after="0" w:line="240" w:lineRule="auto"/>
        <w:jc w:val="both"/>
        <w:rPr>
          <w:rFonts w:ascii="Arial" w:eastAsia="Arial" w:hAnsi="Arial"/>
          <w:sz w:val="24"/>
        </w:rPr>
      </w:pPr>
      <w:r w:rsidRPr="00F91B6D">
        <w:rPr>
          <w:rFonts w:ascii="Arial" w:eastAsia="Arial" w:hAnsi="Arial"/>
          <w:sz w:val="24"/>
        </w:rPr>
        <w:lastRenderedPageBreak/>
        <w:t xml:space="preserve">In the short term focusing on intensifying baseline work, supporting the in-year financial position of both Boards, impacting also on cost effectiveness, and waiting list management. </w:t>
      </w:r>
    </w:p>
    <w:p w14:paraId="231438CD" w14:textId="77777777" w:rsidR="00636BB2" w:rsidRPr="00636BB2" w:rsidRDefault="00636BB2" w:rsidP="00636BB2">
      <w:pPr>
        <w:spacing w:line="240" w:lineRule="auto"/>
        <w:jc w:val="both"/>
        <w:rPr>
          <w:rFonts w:ascii="Verdana" w:eastAsia="Arial" w:hAnsi="Verdana"/>
          <w:sz w:val="24"/>
        </w:rPr>
      </w:pPr>
    </w:p>
    <w:p w14:paraId="59D3D122" w14:textId="77777777" w:rsidR="00636BB2" w:rsidRPr="00636BB2" w:rsidRDefault="00636BB2" w:rsidP="00636BB2">
      <w:pPr>
        <w:pStyle w:val="ListParagraph"/>
        <w:numPr>
          <w:ilvl w:val="0"/>
          <w:numId w:val="15"/>
        </w:numPr>
        <w:spacing w:after="0" w:line="240" w:lineRule="auto"/>
        <w:jc w:val="both"/>
        <w:rPr>
          <w:rFonts w:ascii="Verdana" w:eastAsia="Arial" w:hAnsi="Verdana"/>
          <w:sz w:val="24"/>
        </w:rPr>
      </w:pPr>
      <w:r w:rsidRPr="00636BB2">
        <w:rPr>
          <w:rFonts w:ascii="Verdana" w:eastAsia="Arial" w:hAnsi="Verdana"/>
          <w:sz w:val="24"/>
        </w:rPr>
        <w:t>In the medium term the aim is expand on the short-term gains in the 2025-28 IMTP process, developing the West Wales Regional Health Economy concept, using a ‘discovery’ approach through use of a broader data set and benchmarking against other UK/International models and becoming a designated WHO Sub regional health network.</w:t>
      </w:r>
    </w:p>
    <w:p w14:paraId="2E0AFC30" w14:textId="77777777" w:rsidR="00636BB2" w:rsidRPr="00636BB2" w:rsidRDefault="00636BB2" w:rsidP="00636BB2">
      <w:pPr>
        <w:spacing w:line="240" w:lineRule="auto"/>
        <w:jc w:val="both"/>
        <w:rPr>
          <w:rFonts w:ascii="Verdana" w:eastAsia="Arial" w:hAnsi="Verdana"/>
          <w:sz w:val="24"/>
        </w:rPr>
      </w:pPr>
    </w:p>
    <w:p w14:paraId="76799A6C" w14:textId="77777777" w:rsidR="00636BB2" w:rsidRPr="00636BB2" w:rsidRDefault="00636BB2" w:rsidP="00636BB2">
      <w:pPr>
        <w:pStyle w:val="ListParagraph"/>
        <w:numPr>
          <w:ilvl w:val="0"/>
          <w:numId w:val="15"/>
        </w:numPr>
        <w:spacing w:after="0" w:line="240" w:lineRule="auto"/>
        <w:jc w:val="both"/>
        <w:rPr>
          <w:rFonts w:ascii="Verdana" w:eastAsia="Arial" w:hAnsi="Verdana"/>
          <w:sz w:val="24"/>
        </w:rPr>
      </w:pPr>
      <w:r w:rsidRPr="00636BB2">
        <w:rPr>
          <w:rFonts w:ascii="Verdana" w:eastAsia="Arial" w:hAnsi="Verdana"/>
          <w:sz w:val="24"/>
        </w:rPr>
        <w:t>In the longer term the aim is to have an integrated approach to services across the Regional Health Economy, with an embedded population health and needs assessment that centres on health improvement and health inequities reduction. Both Boards, organisations, populations, and partners would be signed up to a Regional Health Economy long term strategy.</w:t>
      </w:r>
    </w:p>
    <w:p w14:paraId="32260B09" w14:textId="77777777" w:rsidR="00636BB2" w:rsidRPr="00636BB2" w:rsidRDefault="00636BB2" w:rsidP="00636BB2">
      <w:pPr>
        <w:pStyle w:val="ListParagraph"/>
        <w:rPr>
          <w:rFonts w:ascii="Verdana" w:eastAsia="Arial" w:hAnsi="Verdana"/>
          <w:sz w:val="24"/>
        </w:rPr>
      </w:pPr>
    </w:p>
    <w:p w14:paraId="7FB33CE5" w14:textId="2C2F8B17" w:rsidR="00423227" w:rsidRPr="00636BB2" w:rsidRDefault="00636BB2" w:rsidP="00636BB2">
      <w:pPr>
        <w:rPr>
          <w:rFonts w:ascii="Verdana" w:eastAsia="Arial" w:hAnsi="Verdana"/>
          <w:sz w:val="24"/>
        </w:rPr>
      </w:pPr>
      <w:r w:rsidRPr="00636BB2">
        <w:rPr>
          <w:rFonts w:ascii="Verdana" w:eastAsia="Arial" w:hAnsi="Verdana"/>
          <w:sz w:val="24"/>
        </w:rPr>
        <w:t>It should be noted due to timing an update report has not been prepared for this Board meeting, this will be presented and discussed at the respective March Board meetings.</w:t>
      </w:r>
    </w:p>
    <w:p w14:paraId="412C14EA" w14:textId="693DAE64" w:rsidR="008A7887" w:rsidRPr="00EC1DBA" w:rsidRDefault="00A65098" w:rsidP="00BD38B6">
      <w:pPr>
        <w:pStyle w:val="ListParagraph"/>
        <w:numPr>
          <w:ilvl w:val="0"/>
          <w:numId w:val="3"/>
        </w:numPr>
        <w:spacing w:after="0" w:line="240" w:lineRule="auto"/>
        <w:ind w:left="0"/>
        <w:jc w:val="both"/>
        <w:rPr>
          <w:rFonts w:ascii="Verdana" w:hAnsi="Verdana" w:cs="Arial"/>
          <w:b/>
          <w:sz w:val="24"/>
          <w:szCs w:val="24"/>
        </w:rPr>
      </w:pPr>
      <w:r w:rsidRPr="00EC1DBA">
        <w:rPr>
          <w:rFonts w:ascii="Verdana" w:hAnsi="Verdana" w:cs="Arial"/>
          <w:b/>
          <w:sz w:val="24"/>
          <w:szCs w:val="24"/>
        </w:rPr>
        <w:t>FINANCIAL IMPLICATIO</w:t>
      </w:r>
      <w:r w:rsidR="00A04EA0" w:rsidRPr="00EC1DBA">
        <w:rPr>
          <w:rFonts w:ascii="Verdana" w:hAnsi="Verdana" w:cs="Arial"/>
          <w:b/>
          <w:sz w:val="24"/>
          <w:szCs w:val="24"/>
        </w:rPr>
        <w:t>NS</w:t>
      </w:r>
    </w:p>
    <w:p w14:paraId="532B34D7" w14:textId="77777777" w:rsidR="008A7887" w:rsidRPr="00EC1DBA" w:rsidRDefault="00A65098" w:rsidP="00211060">
      <w:pPr>
        <w:pStyle w:val="ListParagraph"/>
        <w:spacing w:after="0" w:line="240" w:lineRule="auto"/>
        <w:ind w:left="0"/>
        <w:jc w:val="both"/>
        <w:rPr>
          <w:rFonts w:ascii="Verdana" w:hAnsi="Verdana" w:cs="Arial"/>
          <w:sz w:val="24"/>
          <w:szCs w:val="24"/>
        </w:rPr>
      </w:pPr>
      <w:r w:rsidRPr="00EC1DBA">
        <w:rPr>
          <w:rFonts w:ascii="Verdana" w:hAnsi="Verdana" w:cs="Arial"/>
          <w:sz w:val="24"/>
          <w:szCs w:val="24"/>
        </w:rPr>
        <w:t xml:space="preserve">There are no financial implications arising within this report.  </w:t>
      </w:r>
    </w:p>
    <w:p w14:paraId="3B970229" w14:textId="77777777" w:rsidR="008A7887" w:rsidRPr="00EC1DBA" w:rsidRDefault="008A7887" w:rsidP="00211060">
      <w:pPr>
        <w:pStyle w:val="ListParagraph"/>
        <w:spacing w:after="0" w:line="240" w:lineRule="auto"/>
        <w:ind w:left="0"/>
        <w:jc w:val="both"/>
        <w:rPr>
          <w:rFonts w:ascii="Verdana" w:hAnsi="Verdana" w:cs="Arial"/>
          <w:b/>
          <w:sz w:val="24"/>
          <w:szCs w:val="24"/>
        </w:rPr>
      </w:pPr>
    </w:p>
    <w:p w14:paraId="2B3AA182" w14:textId="77777777" w:rsidR="00D568A0" w:rsidRPr="00EC1DBA" w:rsidRDefault="00A65098" w:rsidP="00BD38B6">
      <w:pPr>
        <w:pStyle w:val="ListParagraph"/>
        <w:numPr>
          <w:ilvl w:val="0"/>
          <w:numId w:val="3"/>
        </w:numPr>
        <w:spacing w:after="0" w:line="240" w:lineRule="auto"/>
        <w:ind w:left="0"/>
        <w:jc w:val="both"/>
        <w:rPr>
          <w:rFonts w:ascii="Verdana" w:hAnsi="Verdana" w:cs="Arial"/>
          <w:b/>
          <w:sz w:val="24"/>
          <w:szCs w:val="24"/>
        </w:rPr>
      </w:pPr>
      <w:r w:rsidRPr="00EC1DBA">
        <w:rPr>
          <w:rFonts w:ascii="Verdana" w:hAnsi="Verdana" w:cs="Arial"/>
          <w:b/>
          <w:sz w:val="24"/>
          <w:szCs w:val="24"/>
        </w:rPr>
        <w:t>RECOMMENDATIONS</w:t>
      </w:r>
    </w:p>
    <w:p w14:paraId="64ADD5EB" w14:textId="77777777" w:rsidR="00E94A65" w:rsidRDefault="00233FF2" w:rsidP="00211060">
      <w:pPr>
        <w:spacing w:after="0" w:line="240" w:lineRule="auto"/>
        <w:ind w:right="96"/>
        <w:jc w:val="both"/>
        <w:rPr>
          <w:rFonts w:ascii="Verdana" w:hAnsi="Verdana" w:cs="Arial"/>
          <w:sz w:val="24"/>
          <w:szCs w:val="24"/>
        </w:rPr>
      </w:pPr>
      <w:r w:rsidRPr="00EC1DBA">
        <w:rPr>
          <w:rFonts w:ascii="Verdana" w:hAnsi="Verdana" w:cs="Arial"/>
          <w:sz w:val="24"/>
          <w:szCs w:val="24"/>
        </w:rPr>
        <w:t>Members are asked to:</w:t>
      </w:r>
      <w:r w:rsidR="00E94A65" w:rsidRPr="00E94A65">
        <w:t xml:space="preserve"> </w:t>
      </w:r>
    </w:p>
    <w:p w14:paraId="6C300EE4" w14:textId="77777777" w:rsidR="00E94A65" w:rsidRDefault="00E94A65" w:rsidP="00211060">
      <w:pPr>
        <w:spacing w:after="0" w:line="240" w:lineRule="auto"/>
        <w:ind w:right="96"/>
        <w:jc w:val="both"/>
        <w:rPr>
          <w:rFonts w:ascii="Verdana" w:hAnsi="Verdana" w:cs="Arial"/>
          <w:sz w:val="24"/>
          <w:szCs w:val="24"/>
        </w:rPr>
      </w:pPr>
    </w:p>
    <w:p w14:paraId="0352BE10" w14:textId="1D08CA00" w:rsidR="00233FF2" w:rsidRPr="00E94A65" w:rsidRDefault="00E94A65" w:rsidP="00E94A65">
      <w:pPr>
        <w:pStyle w:val="ListParagraph"/>
        <w:numPr>
          <w:ilvl w:val="0"/>
          <w:numId w:val="14"/>
        </w:numPr>
        <w:spacing w:after="0" w:line="240" w:lineRule="auto"/>
        <w:ind w:right="96"/>
        <w:jc w:val="both"/>
        <w:rPr>
          <w:rFonts w:ascii="Verdana" w:hAnsi="Verdana" w:cs="Arial"/>
          <w:sz w:val="24"/>
          <w:szCs w:val="24"/>
        </w:rPr>
      </w:pPr>
      <w:r w:rsidRPr="00E94A65">
        <w:rPr>
          <w:rFonts w:ascii="Verdana" w:hAnsi="Verdana" w:cs="Arial"/>
          <w:b/>
          <w:bCs/>
          <w:sz w:val="24"/>
          <w:szCs w:val="24"/>
        </w:rPr>
        <w:t xml:space="preserve">APPROVE </w:t>
      </w:r>
      <w:r w:rsidRPr="00E94A65">
        <w:rPr>
          <w:rFonts w:ascii="Verdana" w:hAnsi="Verdana" w:cs="Arial"/>
          <w:sz w:val="24"/>
          <w:szCs w:val="24"/>
        </w:rPr>
        <w:t xml:space="preserve">the </w:t>
      </w:r>
      <w:r w:rsidR="00674B78">
        <w:rPr>
          <w:rFonts w:ascii="Verdana" w:hAnsi="Verdana" w:cs="Arial"/>
          <w:sz w:val="24"/>
          <w:szCs w:val="24"/>
        </w:rPr>
        <w:t>T</w:t>
      </w:r>
      <w:r w:rsidRPr="00E94A65">
        <w:rPr>
          <w:rFonts w:ascii="Verdana" w:hAnsi="Verdana" w:cs="Arial"/>
          <w:sz w:val="24"/>
          <w:szCs w:val="24"/>
        </w:rPr>
        <w:t xml:space="preserve">erms of </w:t>
      </w:r>
      <w:r w:rsidR="00674B78">
        <w:rPr>
          <w:rFonts w:ascii="Verdana" w:hAnsi="Verdana" w:cs="Arial"/>
          <w:sz w:val="24"/>
          <w:szCs w:val="24"/>
        </w:rPr>
        <w:t>R</w:t>
      </w:r>
      <w:r w:rsidRPr="00E94A65">
        <w:rPr>
          <w:rFonts w:ascii="Verdana" w:hAnsi="Verdana" w:cs="Arial"/>
          <w:sz w:val="24"/>
          <w:szCs w:val="24"/>
        </w:rPr>
        <w:t>eference for the Hywel Dda University Health Board and Swansea Bay University Health Board Regional Joint Committee.</w:t>
      </w:r>
    </w:p>
    <w:p w14:paraId="420C9C47" w14:textId="07E9A8B6" w:rsidR="0031709E" w:rsidRPr="00EC1DBA" w:rsidRDefault="0031709E" w:rsidP="00BD38B6">
      <w:pPr>
        <w:pStyle w:val="ListParagraph"/>
        <w:numPr>
          <w:ilvl w:val="0"/>
          <w:numId w:val="2"/>
        </w:numPr>
        <w:ind w:right="96"/>
        <w:jc w:val="both"/>
        <w:rPr>
          <w:rFonts w:ascii="Verdana" w:hAnsi="Verdana" w:cs="Arial"/>
          <w:sz w:val="24"/>
          <w:szCs w:val="24"/>
        </w:rPr>
      </w:pPr>
      <w:r w:rsidRPr="00EC1DBA">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EC1DBA" w14:paraId="6706C95F" w14:textId="77777777" w:rsidTr="006D5E6A">
        <w:tc>
          <w:tcPr>
            <w:tcW w:w="9245" w:type="dxa"/>
            <w:gridSpan w:val="4"/>
            <w:shd w:val="clear" w:color="auto" w:fill="D5DCE4" w:themeFill="text2" w:themeFillTint="33"/>
          </w:tcPr>
          <w:p w14:paraId="0E4C20EB" w14:textId="77777777" w:rsidR="00B45BAB" w:rsidRPr="00EC1DBA" w:rsidRDefault="00B45BAB" w:rsidP="006D5E6A">
            <w:pPr>
              <w:rPr>
                <w:rFonts w:ascii="Verdana" w:hAnsi="Verdana" w:cs="Arial"/>
                <w:b/>
                <w:sz w:val="24"/>
                <w:szCs w:val="24"/>
              </w:rPr>
            </w:pPr>
            <w:r w:rsidRPr="00EC1DBA">
              <w:rPr>
                <w:rFonts w:ascii="Verdana" w:hAnsi="Verdana" w:cs="Arial"/>
                <w:b/>
                <w:sz w:val="24"/>
                <w:szCs w:val="24"/>
              </w:rPr>
              <w:lastRenderedPageBreak/>
              <w:t>Governance and Assurance</w:t>
            </w:r>
          </w:p>
          <w:p w14:paraId="1997939E" w14:textId="77777777" w:rsidR="00B45BAB" w:rsidRPr="00EC1DBA" w:rsidRDefault="00B45BAB" w:rsidP="006D5E6A">
            <w:pPr>
              <w:rPr>
                <w:rFonts w:ascii="Verdana" w:hAnsi="Verdana" w:cs="Arial"/>
                <w:sz w:val="24"/>
                <w:szCs w:val="24"/>
              </w:rPr>
            </w:pPr>
          </w:p>
        </w:tc>
      </w:tr>
      <w:tr w:rsidR="00B45BAB" w:rsidRPr="00EC1DBA" w14:paraId="67D96FF3" w14:textId="77777777" w:rsidTr="006D5E6A">
        <w:tc>
          <w:tcPr>
            <w:tcW w:w="1809" w:type="dxa"/>
            <w:vMerge w:val="restart"/>
          </w:tcPr>
          <w:p w14:paraId="0A682B77" w14:textId="77777777" w:rsidR="00B45BAB" w:rsidRPr="00EC1DBA" w:rsidRDefault="00B45BAB" w:rsidP="006D5E6A">
            <w:pPr>
              <w:rPr>
                <w:rFonts w:ascii="Verdana" w:hAnsi="Verdana" w:cs="Arial"/>
                <w:b/>
                <w:sz w:val="24"/>
                <w:szCs w:val="24"/>
              </w:rPr>
            </w:pPr>
            <w:r w:rsidRPr="00EC1DBA">
              <w:rPr>
                <w:rFonts w:ascii="Verdana" w:hAnsi="Verdana" w:cs="Arial"/>
                <w:b/>
                <w:sz w:val="24"/>
                <w:szCs w:val="24"/>
              </w:rPr>
              <w:t>Link to Enabling Objectives</w:t>
            </w:r>
          </w:p>
          <w:p w14:paraId="59582190" w14:textId="77777777" w:rsidR="00B45BAB" w:rsidRPr="00EC1DBA" w:rsidRDefault="00B45BAB" w:rsidP="006D5E6A">
            <w:pPr>
              <w:rPr>
                <w:rFonts w:ascii="Verdana" w:hAnsi="Verdana" w:cs="Arial"/>
                <w:b/>
                <w:sz w:val="24"/>
                <w:szCs w:val="24"/>
              </w:rPr>
            </w:pPr>
            <w:r w:rsidRPr="00EC1DBA">
              <w:rPr>
                <w:rFonts w:ascii="Verdana" w:hAnsi="Verdana" w:cs="Arial"/>
                <w:b/>
                <w:i/>
                <w:sz w:val="24"/>
                <w:szCs w:val="24"/>
              </w:rPr>
              <w:t>(</w:t>
            </w:r>
            <w:proofErr w:type="gramStart"/>
            <w:r w:rsidRPr="00EC1DBA">
              <w:rPr>
                <w:rFonts w:ascii="Verdana" w:hAnsi="Verdana" w:cs="Arial"/>
                <w:b/>
                <w:i/>
                <w:sz w:val="24"/>
                <w:szCs w:val="24"/>
              </w:rPr>
              <w:t>please</w:t>
            </w:r>
            <w:proofErr w:type="gramEnd"/>
            <w:r w:rsidRPr="00EC1DBA">
              <w:rPr>
                <w:rFonts w:ascii="Verdana" w:hAnsi="Verdana" w:cs="Arial"/>
                <w:b/>
                <w:i/>
                <w:sz w:val="24"/>
                <w:szCs w:val="24"/>
              </w:rPr>
              <w:t xml:space="preserve"> choose)</w:t>
            </w:r>
          </w:p>
        </w:tc>
        <w:tc>
          <w:tcPr>
            <w:tcW w:w="7436" w:type="dxa"/>
            <w:gridSpan w:val="3"/>
            <w:shd w:val="clear" w:color="auto" w:fill="BDD6EE" w:themeFill="accent1" w:themeFillTint="66"/>
          </w:tcPr>
          <w:p w14:paraId="250C6708" w14:textId="77777777" w:rsidR="00B45BAB" w:rsidRPr="00EC1DBA" w:rsidRDefault="00B45BAB" w:rsidP="006D5E6A">
            <w:pPr>
              <w:jc w:val="both"/>
              <w:rPr>
                <w:rFonts w:ascii="Verdana" w:hAnsi="Verdana" w:cs="Arial"/>
                <w:b/>
                <w:sz w:val="24"/>
                <w:szCs w:val="24"/>
              </w:rPr>
            </w:pPr>
            <w:r w:rsidRPr="00EC1DBA">
              <w:rPr>
                <w:rFonts w:ascii="Verdana" w:hAnsi="Verdana" w:cs="Arial"/>
                <w:b/>
                <w:sz w:val="24"/>
                <w:szCs w:val="24"/>
              </w:rPr>
              <w:t>Supporting better health and wellbeing by actively promoting and empowering people to live well in resilient communities</w:t>
            </w:r>
          </w:p>
        </w:tc>
      </w:tr>
      <w:tr w:rsidR="00B45BAB" w:rsidRPr="00EC1DBA" w14:paraId="76156C41" w14:textId="77777777" w:rsidTr="006D5E6A">
        <w:tc>
          <w:tcPr>
            <w:tcW w:w="1809" w:type="dxa"/>
            <w:vMerge/>
          </w:tcPr>
          <w:p w14:paraId="1BA8B983" w14:textId="77777777" w:rsidR="00B45BAB" w:rsidRPr="00EC1DBA" w:rsidRDefault="00B45BAB" w:rsidP="006D5E6A">
            <w:pPr>
              <w:rPr>
                <w:rFonts w:ascii="Verdana" w:hAnsi="Verdana" w:cs="Arial"/>
                <w:b/>
                <w:sz w:val="24"/>
                <w:szCs w:val="24"/>
              </w:rPr>
            </w:pPr>
          </w:p>
        </w:tc>
        <w:tc>
          <w:tcPr>
            <w:tcW w:w="5812" w:type="dxa"/>
            <w:gridSpan w:val="2"/>
          </w:tcPr>
          <w:p w14:paraId="32E19036" w14:textId="77777777" w:rsidR="00B45BAB" w:rsidRPr="00EC1DBA" w:rsidRDefault="00B45BAB" w:rsidP="006D5E6A">
            <w:pPr>
              <w:rPr>
                <w:rFonts w:ascii="Verdana" w:hAnsi="Verdana" w:cs="Arial"/>
                <w:sz w:val="24"/>
                <w:szCs w:val="24"/>
              </w:rPr>
            </w:pPr>
            <w:r w:rsidRPr="00EC1DBA">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EC1DBA" w:rsidRDefault="00B45BAB" w:rsidP="006D5E6A">
                <w:pPr>
                  <w:jc w:val="center"/>
                  <w:rPr>
                    <w:rFonts w:ascii="Verdana" w:hAnsi="Verdana" w:cs="Arial"/>
                    <w:sz w:val="24"/>
                    <w:szCs w:val="24"/>
                  </w:rPr>
                </w:pPr>
                <w:r w:rsidRPr="00EC1DBA">
                  <w:rPr>
                    <w:rFonts w:ascii="Segoe UI Symbol" w:eastAsia="MS Gothic" w:hAnsi="Segoe UI Symbol" w:cs="Segoe UI Symbol"/>
                    <w:sz w:val="24"/>
                    <w:szCs w:val="24"/>
                  </w:rPr>
                  <w:t>☒</w:t>
                </w:r>
              </w:p>
            </w:tc>
          </w:sdtContent>
        </w:sdt>
      </w:tr>
      <w:tr w:rsidR="00B45BAB" w:rsidRPr="00EC1DBA" w14:paraId="740EB480" w14:textId="77777777" w:rsidTr="006D5E6A">
        <w:tc>
          <w:tcPr>
            <w:tcW w:w="1809" w:type="dxa"/>
            <w:vMerge/>
          </w:tcPr>
          <w:p w14:paraId="2EE6E68F" w14:textId="77777777" w:rsidR="00B45BAB" w:rsidRPr="00EC1DBA" w:rsidRDefault="00B45BAB" w:rsidP="006D5E6A">
            <w:pPr>
              <w:rPr>
                <w:rFonts w:ascii="Verdana" w:hAnsi="Verdana" w:cs="Arial"/>
                <w:b/>
                <w:sz w:val="24"/>
                <w:szCs w:val="24"/>
              </w:rPr>
            </w:pPr>
          </w:p>
        </w:tc>
        <w:tc>
          <w:tcPr>
            <w:tcW w:w="5812" w:type="dxa"/>
            <w:gridSpan w:val="2"/>
          </w:tcPr>
          <w:p w14:paraId="6B27D9FB" w14:textId="77777777" w:rsidR="00B45BAB" w:rsidRPr="00EC1DBA" w:rsidRDefault="00B45BAB" w:rsidP="006D5E6A">
            <w:pPr>
              <w:rPr>
                <w:rFonts w:ascii="Verdana" w:hAnsi="Verdana" w:cs="Arial"/>
                <w:sz w:val="24"/>
                <w:szCs w:val="24"/>
              </w:rPr>
            </w:pPr>
            <w:r w:rsidRPr="00EC1DBA">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EC1DBA" w:rsidRDefault="00B45BAB" w:rsidP="006D5E6A">
                <w:pPr>
                  <w:jc w:val="center"/>
                  <w:rPr>
                    <w:rFonts w:ascii="Verdana" w:hAnsi="Verdana" w:cs="Arial"/>
                    <w:sz w:val="24"/>
                    <w:szCs w:val="24"/>
                  </w:rPr>
                </w:pPr>
                <w:r w:rsidRPr="00EC1DBA">
                  <w:rPr>
                    <w:rFonts w:ascii="Segoe UI Symbol" w:eastAsia="MS Gothic" w:hAnsi="Segoe UI Symbol" w:cs="Segoe UI Symbol"/>
                    <w:sz w:val="24"/>
                    <w:szCs w:val="24"/>
                  </w:rPr>
                  <w:t>☐</w:t>
                </w:r>
              </w:p>
            </w:tc>
          </w:sdtContent>
        </w:sdt>
      </w:tr>
      <w:tr w:rsidR="00B45BAB" w:rsidRPr="00EC1DBA" w14:paraId="75BE5A52" w14:textId="77777777" w:rsidTr="006D5E6A">
        <w:tc>
          <w:tcPr>
            <w:tcW w:w="1809" w:type="dxa"/>
            <w:vMerge/>
          </w:tcPr>
          <w:p w14:paraId="732F83B7" w14:textId="77777777" w:rsidR="00B45BAB" w:rsidRPr="00EC1DBA" w:rsidRDefault="00B45BAB" w:rsidP="006D5E6A">
            <w:pPr>
              <w:rPr>
                <w:rFonts w:ascii="Verdana" w:hAnsi="Verdana" w:cs="Arial"/>
                <w:b/>
                <w:sz w:val="24"/>
                <w:szCs w:val="24"/>
              </w:rPr>
            </w:pPr>
          </w:p>
        </w:tc>
        <w:tc>
          <w:tcPr>
            <w:tcW w:w="5812" w:type="dxa"/>
            <w:gridSpan w:val="2"/>
          </w:tcPr>
          <w:p w14:paraId="00DCEF02" w14:textId="77777777" w:rsidR="00B45BAB" w:rsidRPr="00EC1DBA" w:rsidRDefault="00B45BAB" w:rsidP="006D5E6A">
            <w:pPr>
              <w:jc w:val="both"/>
              <w:rPr>
                <w:rFonts w:ascii="Verdana" w:hAnsi="Verdana" w:cs="Arial"/>
                <w:sz w:val="24"/>
                <w:szCs w:val="24"/>
              </w:rPr>
            </w:pPr>
            <w:r w:rsidRPr="00EC1DBA">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EC1DBA" w:rsidRDefault="00B45BAB" w:rsidP="006D5E6A">
                <w:pPr>
                  <w:jc w:val="center"/>
                  <w:rPr>
                    <w:rFonts w:ascii="Verdana" w:hAnsi="Verdana" w:cs="Arial"/>
                    <w:sz w:val="24"/>
                    <w:szCs w:val="24"/>
                  </w:rPr>
                </w:pPr>
                <w:r w:rsidRPr="00EC1DBA">
                  <w:rPr>
                    <w:rFonts w:ascii="Segoe UI Symbol" w:eastAsia="MS Gothic" w:hAnsi="Segoe UI Symbol" w:cs="Segoe UI Symbol"/>
                    <w:sz w:val="24"/>
                    <w:szCs w:val="24"/>
                  </w:rPr>
                  <w:t>☐</w:t>
                </w:r>
              </w:p>
            </w:tc>
          </w:sdtContent>
        </w:sdt>
      </w:tr>
      <w:tr w:rsidR="00B45BAB" w:rsidRPr="00EC1DBA" w14:paraId="491AA038" w14:textId="77777777" w:rsidTr="006D5E6A">
        <w:tc>
          <w:tcPr>
            <w:tcW w:w="1809" w:type="dxa"/>
            <w:vMerge/>
          </w:tcPr>
          <w:p w14:paraId="229C0369" w14:textId="77777777" w:rsidR="00B45BAB" w:rsidRPr="00EC1DBA" w:rsidRDefault="00B45BAB" w:rsidP="006D5E6A">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EC1DBA" w:rsidRDefault="00B45BAB" w:rsidP="006D5E6A">
            <w:pPr>
              <w:rPr>
                <w:rFonts w:ascii="Verdana" w:hAnsi="Verdana" w:cs="Arial"/>
                <w:b/>
                <w:sz w:val="24"/>
                <w:szCs w:val="24"/>
              </w:rPr>
            </w:pPr>
            <w:r w:rsidRPr="00EC1DBA">
              <w:rPr>
                <w:rFonts w:ascii="Verdana" w:hAnsi="Verdana" w:cs="Arial"/>
                <w:b/>
                <w:sz w:val="24"/>
                <w:szCs w:val="24"/>
              </w:rPr>
              <w:t xml:space="preserve">Deliver better care through excellent health and care services achieving the outcomes that matter most to people </w:t>
            </w:r>
          </w:p>
        </w:tc>
      </w:tr>
      <w:tr w:rsidR="00B45BAB" w:rsidRPr="00EC1DBA" w14:paraId="4695D928" w14:textId="77777777" w:rsidTr="006D5E6A">
        <w:tc>
          <w:tcPr>
            <w:tcW w:w="1809" w:type="dxa"/>
            <w:vMerge/>
          </w:tcPr>
          <w:p w14:paraId="1D816F6B" w14:textId="77777777" w:rsidR="00B45BAB" w:rsidRPr="00EC1DBA" w:rsidRDefault="00B45BAB" w:rsidP="006D5E6A">
            <w:pPr>
              <w:rPr>
                <w:rFonts w:ascii="Verdana" w:hAnsi="Verdana" w:cs="Arial"/>
                <w:b/>
                <w:sz w:val="24"/>
                <w:szCs w:val="24"/>
              </w:rPr>
            </w:pPr>
          </w:p>
        </w:tc>
        <w:tc>
          <w:tcPr>
            <w:tcW w:w="5812" w:type="dxa"/>
            <w:gridSpan w:val="2"/>
          </w:tcPr>
          <w:p w14:paraId="099C2501" w14:textId="77777777" w:rsidR="00B45BAB" w:rsidRPr="00EC1DBA" w:rsidRDefault="00B45BAB" w:rsidP="006D5E6A">
            <w:pPr>
              <w:rPr>
                <w:rFonts w:ascii="Verdana" w:hAnsi="Verdana" w:cs="Arial"/>
                <w:sz w:val="24"/>
                <w:szCs w:val="24"/>
              </w:rPr>
            </w:pPr>
            <w:r w:rsidRPr="00EC1DBA">
              <w:rPr>
                <w:rFonts w:ascii="Verdana" w:hAnsi="Verdana" w:cs="Arial"/>
                <w:sz w:val="24"/>
                <w:szCs w:val="24"/>
              </w:rPr>
              <w:t xml:space="preserve">Best Value Outcomes and </w:t>
            </w:r>
            <w:proofErr w:type="gramStart"/>
            <w:r w:rsidRPr="00EC1DBA">
              <w:rPr>
                <w:rFonts w:ascii="Verdana" w:hAnsi="Verdana" w:cs="Arial"/>
                <w:sz w:val="24"/>
                <w:szCs w:val="24"/>
              </w:rPr>
              <w:t>High Quality</w:t>
            </w:r>
            <w:proofErr w:type="gramEnd"/>
            <w:r w:rsidRPr="00EC1DBA">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EC1DBA" w:rsidRDefault="00B45BAB" w:rsidP="006D5E6A">
                <w:pPr>
                  <w:jc w:val="center"/>
                  <w:rPr>
                    <w:rFonts w:ascii="Verdana" w:hAnsi="Verdana" w:cs="Arial"/>
                    <w:sz w:val="24"/>
                    <w:szCs w:val="24"/>
                  </w:rPr>
                </w:pPr>
                <w:r w:rsidRPr="00EC1DBA">
                  <w:rPr>
                    <w:rFonts w:ascii="Segoe UI Symbol" w:eastAsia="MS Gothic" w:hAnsi="Segoe UI Symbol" w:cs="Segoe UI Symbol"/>
                    <w:sz w:val="24"/>
                    <w:szCs w:val="24"/>
                  </w:rPr>
                  <w:t>☐</w:t>
                </w:r>
              </w:p>
            </w:tc>
          </w:sdtContent>
        </w:sdt>
      </w:tr>
      <w:tr w:rsidR="00B45BAB" w:rsidRPr="00EC1DBA" w14:paraId="4032C493" w14:textId="77777777" w:rsidTr="006D5E6A">
        <w:tc>
          <w:tcPr>
            <w:tcW w:w="1809" w:type="dxa"/>
            <w:vMerge/>
          </w:tcPr>
          <w:p w14:paraId="7DB89AEF" w14:textId="77777777" w:rsidR="00B45BAB" w:rsidRPr="00EC1DBA" w:rsidRDefault="00B45BAB" w:rsidP="006D5E6A">
            <w:pPr>
              <w:rPr>
                <w:rFonts w:ascii="Verdana" w:hAnsi="Verdana" w:cs="Arial"/>
                <w:b/>
                <w:sz w:val="24"/>
                <w:szCs w:val="24"/>
              </w:rPr>
            </w:pPr>
          </w:p>
        </w:tc>
        <w:tc>
          <w:tcPr>
            <w:tcW w:w="5812" w:type="dxa"/>
            <w:gridSpan w:val="2"/>
          </w:tcPr>
          <w:p w14:paraId="2E1CC700" w14:textId="77777777" w:rsidR="00B45BAB" w:rsidRPr="00EC1DBA" w:rsidRDefault="00B45BAB" w:rsidP="006D5E6A">
            <w:pPr>
              <w:rPr>
                <w:rFonts w:ascii="Verdana" w:hAnsi="Verdana" w:cs="Arial"/>
                <w:sz w:val="24"/>
                <w:szCs w:val="24"/>
              </w:rPr>
            </w:pPr>
            <w:r w:rsidRPr="00EC1DBA">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EC1DBA" w:rsidRDefault="00B45BAB" w:rsidP="006D5E6A">
                <w:pPr>
                  <w:jc w:val="center"/>
                  <w:rPr>
                    <w:rFonts w:ascii="Verdana" w:hAnsi="Verdana" w:cs="Arial"/>
                    <w:sz w:val="24"/>
                    <w:szCs w:val="24"/>
                  </w:rPr>
                </w:pPr>
                <w:r w:rsidRPr="00EC1DBA">
                  <w:rPr>
                    <w:rFonts w:ascii="Segoe UI Symbol" w:eastAsia="MS Gothic" w:hAnsi="Segoe UI Symbol" w:cs="Segoe UI Symbol"/>
                    <w:sz w:val="24"/>
                    <w:szCs w:val="24"/>
                  </w:rPr>
                  <w:t>☒</w:t>
                </w:r>
              </w:p>
            </w:tc>
          </w:sdtContent>
        </w:sdt>
      </w:tr>
      <w:tr w:rsidR="00B45BAB" w:rsidRPr="00EC1DBA" w14:paraId="6D068C1D" w14:textId="77777777" w:rsidTr="006D5E6A">
        <w:tc>
          <w:tcPr>
            <w:tcW w:w="1809" w:type="dxa"/>
            <w:vMerge/>
          </w:tcPr>
          <w:p w14:paraId="76AC1D7B" w14:textId="77777777" w:rsidR="00B45BAB" w:rsidRPr="00EC1DBA" w:rsidRDefault="00B45BAB" w:rsidP="006D5E6A">
            <w:pPr>
              <w:rPr>
                <w:rFonts w:ascii="Verdana" w:hAnsi="Verdana" w:cs="Arial"/>
                <w:b/>
                <w:sz w:val="24"/>
                <w:szCs w:val="24"/>
              </w:rPr>
            </w:pPr>
          </w:p>
        </w:tc>
        <w:tc>
          <w:tcPr>
            <w:tcW w:w="5812" w:type="dxa"/>
            <w:gridSpan w:val="2"/>
          </w:tcPr>
          <w:p w14:paraId="43F3EEF8"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216E2FEF" w14:textId="77777777" w:rsidTr="006D5E6A">
        <w:tc>
          <w:tcPr>
            <w:tcW w:w="1809" w:type="dxa"/>
            <w:vMerge/>
          </w:tcPr>
          <w:p w14:paraId="2F3A22E8" w14:textId="77777777" w:rsidR="00B45BAB" w:rsidRPr="00EC1DBA" w:rsidRDefault="00B45BAB" w:rsidP="006D5E6A">
            <w:pPr>
              <w:rPr>
                <w:rFonts w:ascii="Verdana" w:hAnsi="Verdana" w:cs="Arial"/>
                <w:b/>
                <w:sz w:val="24"/>
                <w:szCs w:val="24"/>
              </w:rPr>
            </w:pPr>
          </w:p>
        </w:tc>
        <w:tc>
          <w:tcPr>
            <w:tcW w:w="5812" w:type="dxa"/>
            <w:gridSpan w:val="2"/>
          </w:tcPr>
          <w:p w14:paraId="6459F592"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558EEE05" w14:textId="77777777" w:rsidTr="006D5E6A">
        <w:tc>
          <w:tcPr>
            <w:tcW w:w="1809" w:type="dxa"/>
            <w:vMerge/>
          </w:tcPr>
          <w:p w14:paraId="1B31A550" w14:textId="77777777" w:rsidR="00B45BAB" w:rsidRPr="00EC1DBA" w:rsidRDefault="00B45BAB" w:rsidP="006D5E6A">
            <w:pPr>
              <w:rPr>
                <w:rFonts w:ascii="Verdana" w:hAnsi="Verdana" w:cs="Arial"/>
                <w:b/>
                <w:sz w:val="24"/>
                <w:szCs w:val="24"/>
              </w:rPr>
            </w:pPr>
          </w:p>
        </w:tc>
        <w:tc>
          <w:tcPr>
            <w:tcW w:w="5812" w:type="dxa"/>
            <w:gridSpan w:val="2"/>
          </w:tcPr>
          <w:p w14:paraId="5A9FBE76"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3B6A72CB" w14:textId="77777777" w:rsidTr="006D5E6A">
        <w:tc>
          <w:tcPr>
            <w:tcW w:w="9245" w:type="dxa"/>
            <w:gridSpan w:val="4"/>
            <w:shd w:val="clear" w:color="auto" w:fill="D5DCE4" w:themeFill="text2" w:themeFillTint="33"/>
          </w:tcPr>
          <w:p w14:paraId="674E2190" w14:textId="77777777" w:rsidR="00B45BAB" w:rsidRPr="00EC1DBA" w:rsidRDefault="00B45BAB" w:rsidP="006D5E6A">
            <w:pPr>
              <w:rPr>
                <w:rFonts w:ascii="Verdana" w:hAnsi="Verdana" w:cs="Arial"/>
                <w:b/>
                <w:sz w:val="24"/>
                <w:szCs w:val="24"/>
              </w:rPr>
            </w:pPr>
            <w:r w:rsidRPr="00EC1DBA">
              <w:rPr>
                <w:rFonts w:ascii="Verdana" w:hAnsi="Verdana" w:cs="Arial"/>
                <w:b/>
                <w:sz w:val="24"/>
                <w:szCs w:val="24"/>
              </w:rPr>
              <w:t>Health and Care Standards</w:t>
            </w:r>
          </w:p>
        </w:tc>
      </w:tr>
      <w:tr w:rsidR="00B45BAB" w:rsidRPr="00EC1DBA" w14:paraId="37CB2A0C" w14:textId="77777777" w:rsidTr="006D5E6A">
        <w:tc>
          <w:tcPr>
            <w:tcW w:w="1809" w:type="dxa"/>
            <w:vMerge w:val="restart"/>
          </w:tcPr>
          <w:p w14:paraId="7DC2BBA5" w14:textId="77777777" w:rsidR="00B45BAB" w:rsidRPr="00EC1DBA" w:rsidRDefault="00B45BAB" w:rsidP="006D5E6A">
            <w:pPr>
              <w:rPr>
                <w:rFonts w:ascii="Verdana" w:hAnsi="Verdana" w:cs="Arial"/>
                <w:sz w:val="24"/>
                <w:szCs w:val="24"/>
              </w:rPr>
            </w:pPr>
            <w:r w:rsidRPr="00EC1DBA">
              <w:rPr>
                <w:rFonts w:ascii="Verdana" w:hAnsi="Verdana" w:cs="Arial"/>
                <w:b/>
                <w:i/>
                <w:sz w:val="24"/>
                <w:szCs w:val="24"/>
              </w:rPr>
              <w:t>(</w:t>
            </w:r>
            <w:proofErr w:type="gramStart"/>
            <w:r w:rsidRPr="00EC1DBA">
              <w:rPr>
                <w:rFonts w:ascii="Verdana" w:hAnsi="Verdana" w:cs="Arial"/>
                <w:b/>
                <w:i/>
                <w:sz w:val="24"/>
                <w:szCs w:val="24"/>
              </w:rPr>
              <w:t>please</w:t>
            </w:r>
            <w:proofErr w:type="gramEnd"/>
            <w:r w:rsidRPr="00EC1DBA">
              <w:rPr>
                <w:rFonts w:ascii="Verdana" w:hAnsi="Verdana" w:cs="Arial"/>
                <w:b/>
                <w:i/>
                <w:sz w:val="24"/>
                <w:szCs w:val="24"/>
              </w:rPr>
              <w:t xml:space="preserve"> choose)</w:t>
            </w:r>
          </w:p>
        </w:tc>
        <w:tc>
          <w:tcPr>
            <w:tcW w:w="5812" w:type="dxa"/>
            <w:gridSpan w:val="2"/>
          </w:tcPr>
          <w:p w14:paraId="32A5AA58" w14:textId="77777777" w:rsidR="00B45BAB" w:rsidRPr="00EC1DBA" w:rsidRDefault="00B45BAB" w:rsidP="006D5E6A">
            <w:pPr>
              <w:rPr>
                <w:rFonts w:ascii="Verdana" w:hAnsi="Verdana" w:cs="Arial"/>
                <w:sz w:val="24"/>
                <w:szCs w:val="24"/>
              </w:rPr>
            </w:pPr>
            <w:r w:rsidRPr="00EC1DBA">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EC1DBA" w:rsidRDefault="00B45BAB" w:rsidP="006D5E6A">
                <w:pPr>
                  <w:jc w:val="center"/>
                  <w:rPr>
                    <w:rFonts w:ascii="Verdana" w:hAnsi="Verdana" w:cs="Arial"/>
                    <w:sz w:val="24"/>
                    <w:szCs w:val="24"/>
                  </w:rPr>
                </w:pPr>
                <w:r w:rsidRPr="00EC1DBA">
                  <w:rPr>
                    <w:rFonts w:ascii="Segoe UI Symbol" w:eastAsia="MS Gothic" w:hAnsi="Segoe UI Symbol" w:cs="Segoe UI Symbol"/>
                    <w:sz w:val="24"/>
                    <w:szCs w:val="24"/>
                  </w:rPr>
                  <w:t>☐</w:t>
                </w:r>
              </w:p>
            </w:tc>
          </w:sdtContent>
        </w:sdt>
      </w:tr>
      <w:tr w:rsidR="00B45BAB" w:rsidRPr="00EC1DBA" w14:paraId="0D59E23D" w14:textId="77777777" w:rsidTr="006D5E6A">
        <w:tc>
          <w:tcPr>
            <w:tcW w:w="1809" w:type="dxa"/>
            <w:vMerge/>
          </w:tcPr>
          <w:p w14:paraId="0818DE76" w14:textId="77777777" w:rsidR="00B45BAB" w:rsidRPr="00EC1DBA" w:rsidRDefault="00B45BAB" w:rsidP="006D5E6A">
            <w:pPr>
              <w:rPr>
                <w:rFonts w:ascii="Verdana" w:hAnsi="Verdana" w:cs="Arial"/>
                <w:b/>
                <w:sz w:val="24"/>
                <w:szCs w:val="24"/>
              </w:rPr>
            </w:pPr>
          </w:p>
        </w:tc>
        <w:tc>
          <w:tcPr>
            <w:tcW w:w="5812" w:type="dxa"/>
            <w:gridSpan w:val="2"/>
          </w:tcPr>
          <w:p w14:paraId="3D1B0F03"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5A2D2696" w14:textId="77777777" w:rsidTr="006D5E6A">
        <w:tc>
          <w:tcPr>
            <w:tcW w:w="1809" w:type="dxa"/>
            <w:vMerge/>
          </w:tcPr>
          <w:p w14:paraId="4C49075D" w14:textId="77777777" w:rsidR="00B45BAB" w:rsidRPr="00EC1DBA" w:rsidRDefault="00B45BAB" w:rsidP="006D5E6A">
            <w:pPr>
              <w:rPr>
                <w:rFonts w:ascii="Verdana" w:hAnsi="Verdana" w:cs="Arial"/>
                <w:b/>
                <w:sz w:val="24"/>
                <w:szCs w:val="24"/>
              </w:rPr>
            </w:pPr>
          </w:p>
        </w:tc>
        <w:tc>
          <w:tcPr>
            <w:tcW w:w="5812" w:type="dxa"/>
            <w:gridSpan w:val="2"/>
          </w:tcPr>
          <w:p w14:paraId="28AC6662" w14:textId="2586EAA4" w:rsidR="00B45BAB" w:rsidRPr="00EC1DBA" w:rsidRDefault="00B45BAB" w:rsidP="006D5E6A">
            <w:pPr>
              <w:rPr>
                <w:rFonts w:ascii="Verdana" w:hAnsi="Verdana" w:cs="Arial"/>
                <w:b/>
                <w:sz w:val="24"/>
                <w:szCs w:val="24"/>
              </w:rPr>
            </w:pPr>
            <w:r w:rsidRPr="00EC1DBA">
              <w:rPr>
                <w:rFonts w:ascii="Verdana" w:hAnsi="Verdana" w:cs="Arial"/>
                <w:sz w:val="24"/>
                <w:szCs w:val="24"/>
              </w:rPr>
              <w:t>Effective Care</w:t>
            </w:r>
          </w:p>
        </w:tc>
        <w:sdt>
          <w:sdtPr>
            <w:rPr>
              <w:rFonts w:ascii="Verdana" w:hAnsi="Verdana" w:cs="Arial"/>
              <w:sz w:val="24"/>
              <w:szCs w:val="24"/>
            </w:rPr>
            <w:id w:val="1497682333"/>
            <w14:checkbox>
              <w14:checked w14:val="1"/>
              <w14:checkedState w14:val="2612" w14:font="MS Gothic"/>
              <w14:uncheckedState w14:val="2610" w14:font="MS Gothic"/>
            </w14:checkbox>
          </w:sdtPr>
          <w:sdtEndPr/>
          <w:sdtContent>
            <w:tc>
              <w:tcPr>
                <w:tcW w:w="1624" w:type="dxa"/>
              </w:tcPr>
              <w:p w14:paraId="78E09125" w14:textId="1A46B47D" w:rsidR="00B45BAB" w:rsidRPr="00EC1DBA" w:rsidRDefault="00211060"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1957D0E3" w14:textId="77777777" w:rsidTr="006D5E6A">
        <w:tc>
          <w:tcPr>
            <w:tcW w:w="1809" w:type="dxa"/>
            <w:vMerge/>
          </w:tcPr>
          <w:p w14:paraId="112E22EF" w14:textId="77777777" w:rsidR="00B45BAB" w:rsidRPr="00EC1DBA" w:rsidRDefault="00B45BAB" w:rsidP="006D5E6A">
            <w:pPr>
              <w:rPr>
                <w:rFonts w:ascii="Verdana" w:hAnsi="Verdana" w:cs="Arial"/>
                <w:b/>
                <w:sz w:val="24"/>
                <w:szCs w:val="24"/>
              </w:rPr>
            </w:pPr>
          </w:p>
        </w:tc>
        <w:tc>
          <w:tcPr>
            <w:tcW w:w="5812" w:type="dxa"/>
            <w:gridSpan w:val="2"/>
          </w:tcPr>
          <w:p w14:paraId="31FEE784"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1F4EA0C4" w14:textId="77777777" w:rsidTr="006D5E6A">
        <w:tc>
          <w:tcPr>
            <w:tcW w:w="1809" w:type="dxa"/>
            <w:vMerge/>
          </w:tcPr>
          <w:p w14:paraId="58F5440B" w14:textId="77777777" w:rsidR="00B45BAB" w:rsidRPr="00EC1DBA" w:rsidRDefault="00B45BAB" w:rsidP="006D5E6A">
            <w:pPr>
              <w:rPr>
                <w:rFonts w:ascii="Verdana" w:hAnsi="Verdana" w:cs="Arial"/>
                <w:b/>
                <w:sz w:val="24"/>
                <w:szCs w:val="24"/>
              </w:rPr>
            </w:pPr>
          </w:p>
        </w:tc>
        <w:tc>
          <w:tcPr>
            <w:tcW w:w="5812" w:type="dxa"/>
            <w:gridSpan w:val="2"/>
          </w:tcPr>
          <w:p w14:paraId="544040F2"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2993532D" w14:textId="77777777" w:rsidTr="006D5E6A">
        <w:tc>
          <w:tcPr>
            <w:tcW w:w="1809" w:type="dxa"/>
            <w:vMerge/>
          </w:tcPr>
          <w:p w14:paraId="267A4244" w14:textId="77777777" w:rsidR="00B45BAB" w:rsidRPr="00EC1DBA" w:rsidRDefault="00B45BAB" w:rsidP="006D5E6A">
            <w:pPr>
              <w:rPr>
                <w:rFonts w:ascii="Verdana" w:hAnsi="Verdana" w:cs="Arial"/>
                <w:b/>
                <w:sz w:val="24"/>
                <w:szCs w:val="24"/>
              </w:rPr>
            </w:pPr>
          </w:p>
        </w:tc>
        <w:tc>
          <w:tcPr>
            <w:tcW w:w="5812" w:type="dxa"/>
            <w:gridSpan w:val="2"/>
          </w:tcPr>
          <w:p w14:paraId="3B4CF3FC"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695687AF" w14:textId="77777777" w:rsidTr="006D5E6A">
        <w:tc>
          <w:tcPr>
            <w:tcW w:w="1809" w:type="dxa"/>
            <w:vMerge/>
          </w:tcPr>
          <w:p w14:paraId="13EAAD82" w14:textId="77777777" w:rsidR="00B45BAB" w:rsidRPr="00EC1DBA" w:rsidRDefault="00B45BAB" w:rsidP="006D5E6A">
            <w:pPr>
              <w:rPr>
                <w:rFonts w:ascii="Verdana" w:hAnsi="Verdana" w:cs="Arial"/>
                <w:b/>
                <w:sz w:val="24"/>
                <w:szCs w:val="24"/>
              </w:rPr>
            </w:pPr>
          </w:p>
        </w:tc>
        <w:tc>
          <w:tcPr>
            <w:tcW w:w="5812" w:type="dxa"/>
            <w:gridSpan w:val="2"/>
          </w:tcPr>
          <w:p w14:paraId="2D0F04A2" w14:textId="77777777" w:rsidR="00B45BAB" w:rsidRPr="00EC1DBA" w:rsidRDefault="00B45BAB" w:rsidP="006D5E6A">
            <w:pPr>
              <w:rPr>
                <w:rFonts w:ascii="Verdana" w:hAnsi="Verdana" w:cs="Arial"/>
                <w:b/>
                <w:sz w:val="24"/>
                <w:szCs w:val="24"/>
              </w:rPr>
            </w:pPr>
            <w:r w:rsidRPr="00EC1DBA">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EC1DBA" w:rsidRDefault="00B45BAB" w:rsidP="006D5E6A">
                <w:pPr>
                  <w:jc w:val="center"/>
                  <w:rPr>
                    <w:rFonts w:ascii="Verdana" w:hAnsi="Verdana" w:cs="Arial"/>
                    <w:b/>
                    <w:sz w:val="24"/>
                    <w:szCs w:val="24"/>
                  </w:rPr>
                </w:pPr>
                <w:r w:rsidRPr="00EC1DBA">
                  <w:rPr>
                    <w:rFonts w:ascii="Segoe UI Symbol" w:eastAsia="MS Gothic" w:hAnsi="Segoe UI Symbol" w:cs="Segoe UI Symbol"/>
                    <w:sz w:val="24"/>
                    <w:szCs w:val="24"/>
                  </w:rPr>
                  <w:t>☒</w:t>
                </w:r>
              </w:p>
            </w:tc>
          </w:sdtContent>
        </w:sdt>
      </w:tr>
      <w:tr w:rsidR="00B45BAB" w:rsidRPr="00EC1DBA" w14:paraId="16708686" w14:textId="77777777" w:rsidTr="006D5E6A">
        <w:tc>
          <w:tcPr>
            <w:tcW w:w="9245" w:type="dxa"/>
            <w:gridSpan w:val="4"/>
            <w:shd w:val="clear" w:color="auto" w:fill="D5DCE4" w:themeFill="text2" w:themeFillTint="33"/>
          </w:tcPr>
          <w:p w14:paraId="37A029CE" w14:textId="77777777" w:rsidR="00B45BAB" w:rsidRPr="00EC1DBA" w:rsidRDefault="00B45BAB" w:rsidP="006D5E6A">
            <w:pPr>
              <w:rPr>
                <w:rFonts w:ascii="Verdana" w:hAnsi="Verdana" w:cs="Arial"/>
                <w:b/>
                <w:sz w:val="24"/>
                <w:szCs w:val="24"/>
              </w:rPr>
            </w:pPr>
            <w:r w:rsidRPr="00EC1DBA">
              <w:rPr>
                <w:rFonts w:ascii="Verdana" w:hAnsi="Verdana" w:cs="Arial"/>
                <w:b/>
                <w:sz w:val="24"/>
                <w:szCs w:val="24"/>
              </w:rPr>
              <w:t>Quality, Safety and Patient Experience</w:t>
            </w:r>
          </w:p>
        </w:tc>
      </w:tr>
      <w:tr w:rsidR="00B45BAB" w:rsidRPr="00EC1DBA" w14:paraId="02BE427F" w14:textId="77777777" w:rsidTr="006D5E6A">
        <w:tc>
          <w:tcPr>
            <w:tcW w:w="9245" w:type="dxa"/>
            <w:gridSpan w:val="4"/>
          </w:tcPr>
          <w:p w14:paraId="75E58F7A" w14:textId="2B9673F3" w:rsidR="00B45BAB" w:rsidRPr="00E94A65" w:rsidRDefault="00E94A65" w:rsidP="006D5E6A">
            <w:pPr>
              <w:jc w:val="both"/>
              <w:rPr>
                <w:rFonts w:ascii="Verdana" w:hAnsi="Verdana" w:cs="Arial"/>
                <w:bCs/>
                <w:sz w:val="24"/>
                <w:szCs w:val="24"/>
              </w:rPr>
            </w:pPr>
            <w:r>
              <w:rPr>
                <w:rFonts w:ascii="Verdana" w:hAnsi="Verdana" w:cs="Arial"/>
                <w:bCs/>
                <w:sz w:val="24"/>
                <w:szCs w:val="24"/>
              </w:rPr>
              <w:t>No direct impact.</w:t>
            </w:r>
          </w:p>
        </w:tc>
      </w:tr>
      <w:tr w:rsidR="00B45BAB" w:rsidRPr="00EC1DBA" w14:paraId="05B1AEEC" w14:textId="77777777" w:rsidTr="006D5E6A">
        <w:tc>
          <w:tcPr>
            <w:tcW w:w="9245" w:type="dxa"/>
            <w:gridSpan w:val="4"/>
            <w:shd w:val="clear" w:color="auto" w:fill="D5DCE4" w:themeFill="text2" w:themeFillTint="33"/>
          </w:tcPr>
          <w:p w14:paraId="5809A953" w14:textId="77777777" w:rsidR="00B45BAB" w:rsidRPr="00EC1DBA" w:rsidRDefault="00B45BAB" w:rsidP="006D5E6A">
            <w:pPr>
              <w:jc w:val="both"/>
              <w:rPr>
                <w:rFonts w:ascii="Verdana" w:hAnsi="Verdana" w:cs="Arial"/>
                <w:b/>
                <w:sz w:val="24"/>
                <w:szCs w:val="24"/>
              </w:rPr>
            </w:pPr>
            <w:r w:rsidRPr="00EC1DBA">
              <w:rPr>
                <w:rFonts w:ascii="Verdana" w:hAnsi="Verdana" w:cs="Arial"/>
                <w:b/>
                <w:sz w:val="24"/>
                <w:szCs w:val="24"/>
              </w:rPr>
              <w:t>Financial Implications</w:t>
            </w:r>
          </w:p>
        </w:tc>
      </w:tr>
      <w:tr w:rsidR="00B45BAB" w:rsidRPr="00EC1DBA" w14:paraId="173686B6" w14:textId="77777777" w:rsidTr="006D5E6A">
        <w:tc>
          <w:tcPr>
            <w:tcW w:w="9245" w:type="dxa"/>
            <w:gridSpan w:val="4"/>
          </w:tcPr>
          <w:p w14:paraId="0C904F15" w14:textId="77777777" w:rsidR="00B45BAB" w:rsidRPr="00EC1DBA" w:rsidRDefault="00B45BAB" w:rsidP="006D5E6A">
            <w:pPr>
              <w:ind w:right="96"/>
              <w:jc w:val="both"/>
              <w:rPr>
                <w:rFonts w:ascii="Verdana" w:hAnsi="Verdana" w:cs="Arial"/>
                <w:sz w:val="24"/>
                <w:szCs w:val="24"/>
              </w:rPr>
            </w:pPr>
            <w:r w:rsidRPr="00EC1DBA">
              <w:rPr>
                <w:rFonts w:ascii="Verdana" w:hAnsi="Verdana" w:cs="Arial"/>
                <w:sz w:val="24"/>
                <w:szCs w:val="24"/>
              </w:rPr>
              <w:t>There are no financial implications associated with this report.</w:t>
            </w:r>
          </w:p>
        </w:tc>
      </w:tr>
      <w:tr w:rsidR="00B45BAB" w:rsidRPr="00EC1DBA" w14:paraId="606FB4F2" w14:textId="77777777" w:rsidTr="006D5E6A">
        <w:tc>
          <w:tcPr>
            <w:tcW w:w="9245" w:type="dxa"/>
            <w:gridSpan w:val="4"/>
            <w:shd w:val="clear" w:color="auto" w:fill="D5DCE4" w:themeFill="text2" w:themeFillTint="33"/>
          </w:tcPr>
          <w:p w14:paraId="21DAC2CB" w14:textId="77777777" w:rsidR="00B45BAB" w:rsidRPr="00EC1DBA" w:rsidRDefault="00B45BAB" w:rsidP="006D5E6A">
            <w:pPr>
              <w:keepNext/>
              <w:keepLines/>
              <w:ind w:right="96"/>
              <w:jc w:val="both"/>
              <w:rPr>
                <w:rFonts w:ascii="Verdana" w:hAnsi="Verdana" w:cs="Arial"/>
                <w:b/>
                <w:sz w:val="24"/>
                <w:szCs w:val="24"/>
              </w:rPr>
            </w:pPr>
            <w:r w:rsidRPr="00EC1DBA">
              <w:rPr>
                <w:rFonts w:ascii="Verdana" w:hAnsi="Verdana" w:cs="Arial"/>
                <w:b/>
                <w:sz w:val="24"/>
                <w:szCs w:val="24"/>
              </w:rPr>
              <w:t>Legal Implications (including equality and diversity assessment)</w:t>
            </w:r>
          </w:p>
        </w:tc>
      </w:tr>
      <w:tr w:rsidR="00B45BAB" w:rsidRPr="00EC1DBA" w14:paraId="41DEFB2C" w14:textId="77777777" w:rsidTr="006D5E6A">
        <w:tc>
          <w:tcPr>
            <w:tcW w:w="9245" w:type="dxa"/>
            <w:gridSpan w:val="4"/>
          </w:tcPr>
          <w:p w14:paraId="387D8187" w14:textId="7F9EBDF0" w:rsidR="00B45BAB" w:rsidRPr="00EC1DBA" w:rsidRDefault="00E94A65" w:rsidP="00F77A1C">
            <w:pPr>
              <w:ind w:right="96"/>
              <w:jc w:val="both"/>
              <w:rPr>
                <w:rFonts w:ascii="Verdana" w:hAnsi="Verdana" w:cs="Arial"/>
                <w:sz w:val="24"/>
                <w:szCs w:val="24"/>
              </w:rPr>
            </w:pPr>
            <w:r>
              <w:rPr>
                <w:rFonts w:ascii="Verdana" w:hAnsi="Verdana" w:cs="Arial"/>
                <w:sz w:val="24"/>
                <w:szCs w:val="24"/>
              </w:rPr>
              <w:t xml:space="preserve">No direct impact. </w:t>
            </w:r>
          </w:p>
        </w:tc>
      </w:tr>
      <w:tr w:rsidR="00B45BAB" w:rsidRPr="00EC1DBA" w14:paraId="722D9BC2" w14:textId="77777777" w:rsidTr="006D5E6A">
        <w:tc>
          <w:tcPr>
            <w:tcW w:w="9245" w:type="dxa"/>
            <w:gridSpan w:val="4"/>
            <w:shd w:val="clear" w:color="auto" w:fill="D5DCE4" w:themeFill="text2" w:themeFillTint="33"/>
          </w:tcPr>
          <w:p w14:paraId="2256ACBD" w14:textId="77777777" w:rsidR="00B45BAB" w:rsidRPr="00EC1DBA" w:rsidRDefault="00B45BAB" w:rsidP="006D5E6A">
            <w:pPr>
              <w:ind w:right="96"/>
              <w:jc w:val="both"/>
              <w:rPr>
                <w:rFonts w:ascii="Verdana" w:hAnsi="Verdana" w:cs="Arial"/>
                <w:b/>
                <w:sz w:val="24"/>
                <w:szCs w:val="24"/>
              </w:rPr>
            </w:pPr>
            <w:r w:rsidRPr="00EC1DBA">
              <w:rPr>
                <w:rFonts w:ascii="Verdana" w:hAnsi="Verdana" w:cs="Arial"/>
                <w:b/>
                <w:sz w:val="24"/>
                <w:szCs w:val="24"/>
              </w:rPr>
              <w:t>Staffing Implications</w:t>
            </w:r>
          </w:p>
        </w:tc>
      </w:tr>
      <w:tr w:rsidR="00B45BAB" w:rsidRPr="00EC1DBA" w14:paraId="2DD207F6" w14:textId="77777777" w:rsidTr="006D5E6A">
        <w:tc>
          <w:tcPr>
            <w:tcW w:w="9245" w:type="dxa"/>
            <w:gridSpan w:val="4"/>
          </w:tcPr>
          <w:p w14:paraId="5ABD5E28" w14:textId="77777777" w:rsidR="00B45BAB" w:rsidRPr="00EC1DBA" w:rsidRDefault="00B45BAB" w:rsidP="006D5E6A">
            <w:pPr>
              <w:ind w:right="96"/>
              <w:jc w:val="both"/>
              <w:rPr>
                <w:rFonts w:ascii="Verdana" w:hAnsi="Verdana" w:cs="Arial"/>
                <w:sz w:val="24"/>
                <w:szCs w:val="24"/>
              </w:rPr>
            </w:pPr>
            <w:r w:rsidRPr="00EC1DBA">
              <w:rPr>
                <w:rFonts w:ascii="Verdana" w:hAnsi="Verdana" w:cs="Arial"/>
                <w:sz w:val="24"/>
                <w:szCs w:val="24"/>
              </w:rPr>
              <w:t xml:space="preserve">There are no staffing implications contained within this report.     </w:t>
            </w:r>
          </w:p>
        </w:tc>
      </w:tr>
      <w:tr w:rsidR="00B45BAB" w:rsidRPr="00EC1DBA" w14:paraId="1F975A79" w14:textId="77777777" w:rsidTr="006D5E6A">
        <w:tc>
          <w:tcPr>
            <w:tcW w:w="9245" w:type="dxa"/>
            <w:gridSpan w:val="4"/>
            <w:shd w:val="clear" w:color="auto" w:fill="D5DCE4" w:themeFill="text2" w:themeFillTint="33"/>
          </w:tcPr>
          <w:p w14:paraId="6D8843A1" w14:textId="77777777" w:rsidR="00B45BAB" w:rsidRPr="00EC1DBA" w:rsidRDefault="00B45BAB" w:rsidP="006D5E6A">
            <w:pPr>
              <w:ind w:right="96"/>
              <w:jc w:val="both"/>
              <w:rPr>
                <w:rFonts w:ascii="Verdana" w:hAnsi="Verdana" w:cs="Arial"/>
                <w:b/>
                <w:color w:val="FF0000"/>
                <w:sz w:val="24"/>
                <w:szCs w:val="24"/>
              </w:rPr>
            </w:pPr>
            <w:r w:rsidRPr="00EC1DBA">
              <w:rPr>
                <w:rFonts w:ascii="Verdana" w:hAnsi="Verdana" w:cs="Arial"/>
                <w:b/>
                <w:sz w:val="24"/>
                <w:szCs w:val="24"/>
              </w:rPr>
              <w:t>Long Term Implications (including the impact of the Well-being of Future Generations (Wales) Act 2015)</w:t>
            </w:r>
          </w:p>
        </w:tc>
      </w:tr>
      <w:tr w:rsidR="00B45BAB" w:rsidRPr="00EC1DBA" w14:paraId="39EBC25C" w14:textId="77777777" w:rsidTr="006D5E6A">
        <w:tc>
          <w:tcPr>
            <w:tcW w:w="9245" w:type="dxa"/>
            <w:gridSpan w:val="4"/>
          </w:tcPr>
          <w:p w14:paraId="0C76857D" w14:textId="57DD5ABB" w:rsidR="00B45BAB" w:rsidRPr="00EC1DBA" w:rsidRDefault="00211060" w:rsidP="006D5E6A">
            <w:pPr>
              <w:shd w:val="clear" w:color="auto" w:fill="FFFFFF"/>
              <w:spacing w:before="100" w:beforeAutospacing="1"/>
              <w:jc w:val="both"/>
              <w:rPr>
                <w:rFonts w:ascii="Verdana" w:hAnsi="Verdana" w:cs="Arial"/>
                <w:sz w:val="24"/>
                <w:szCs w:val="24"/>
              </w:rPr>
            </w:pPr>
            <w:r w:rsidRPr="00EC1DBA">
              <w:rPr>
                <w:rFonts w:ascii="Verdana" w:hAnsi="Verdana" w:cs="Arial"/>
                <w:sz w:val="24"/>
                <w:szCs w:val="24"/>
              </w:rPr>
              <w:t xml:space="preserve">There are no long-term implications. </w:t>
            </w:r>
          </w:p>
        </w:tc>
      </w:tr>
      <w:tr w:rsidR="00B45BAB" w:rsidRPr="00EC1DBA" w14:paraId="5EA0A9B9" w14:textId="77777777" w:rsidTr="006D5E6A">
        <w:tc>
          <w:tcPr>
            <w:tcW w:w="2065" w:type="dxa"/>
            <w:gridSpan w:val="2"/>
          </w:tcPr>
          <w:p w14:paraId="248C14DF" w14:textId="77777777" w:rsidR="00B45BAB" w:rsidRPr="00EC1DBA" w:rsidRDefault="00B45BAB" w:rsidP="006D5E6A">
            <w:pPr>
              <w:ind w:right="96"/>
              <w:rPr>
                <w:rFonts w:ascii="Verdana" w:hAnsi="Verdana" w:cs="Arial"/>
                <w:color w:val="FF0000"/>
                <w:sz w:val="24"/>
                <w:szCs w:val="24"/>
              </w:rPr>
            </w:pPr>
            <w:r w:rsidRPr="00EC1DBA">
              <w:rPr>
                <w:rFonts w:ascii="Verdana" w:hAnsi="Verdana" w:cs="Arial"/>
                <w:b/>
                <w:color w:val="000000" w:themeColor="text1"/>
                <w:sz w:val="24"/>
                <w:szCs w:val="24"/>
              </w:rPr>
              <w:t>Report History</w:t>
            </w:r>
          </w:p>
        </w:tc>
        <w:tc>
          <w:tcPr>
            <w:tcW w:w="7180" w:type="dxa"/>
            <w:gridSpan w:val="2"/>
          </w:tcPr>
          <w:p w14:paraId="2D09737F" w14:textId="6279F4CD" w:rsidR="00B45BAB" w:rsidRPr="00EC1DBA" w:rsidRDefault="00E94A65" w:rsidP="006D5E6A">
            <w:pPr>
              <w:ind w:right="96"/>
              <w:rPr>
                <w:rFonts w:ascii="Verdana" w:hAnsi="Verdana" w:cs="Arial"/>
                <w:sz w:val="24"/>
                <w:szCs w:val="24"/>
              </w:rPr>
            </w:pPr>
            <w:r>
              <w:rPr>
                <w:rFonts w:ascii="Verdana" w:hAnsi="Verdana" w:cs="Arial"/>
                <w:sz w:val="24"/>
                <w:szCs w:val="24"/>
              </w:rPr>
              <w:t xml:space="preserve">Second </w:t>
            </w:r>
            <w:r w:rsidR="00211060" w:rsidRPr="00EC1DBA">
              <w:rPr>
                <w:rFonts w:ascii="Verdana" w:hAnsi="Verdana" w:cs="Arial"/>
                <w:sz w:val="24"/>
                <w:szCs w:val="24"/>
              </w:rPr>
              <w:t xml:space="preserve">report to Board. </w:t>
            </w:r>
          </w:p>
        </w:tc>
      </w:tr>
      <w:tr w:rsidR="00B45BAB" w:rsidRPr="00EC1DBA" w14:paraId="46F2A280" w14:textId="77777777" w:rsidTr="00EE49F3">
        <w:trPr>
          <w:trHeight w:val="892"/>
        </w:trPr>
        <w:tc>
          <w:tcPr>
            <w:tcW w:w="2065" w:type="dxa"/>
            <w:gridSpan w:val="2"/>
          </w:tcPr>
          <w:p w14:paraId="549C0F33" w14:textId="77777777" w:rsidR="00B45BAB" w:rsidRPr="00EC1DBA" w:rsidRDefault="00B45BAB" w:rsidP="006D5E6A">
            <w:pPr>
              <w:ind w:right="96"/>
              <w:rPr>
                <w:rFonts w:ascii="Verdana" w:hAnsi="Verdana" w:cs="Arial"/>
                <w:b/>
                <w:color w:val="000000" w:themeColor="text1"/>
                <w:sz w:val="24"/>
                <w:szCs w:val="24"/>
              </w:rPr>
            </w:pPr>
            <w:r w:rsidRPr="00EC1DBA">
              <w:rPr>
                <w:rFonts w:ascii="Verdana" w:hAnsi="Verdana" w:cs="Arial"/>
                <w:b/>
                <w:color w:val="000000" w:themeColor="text1"/>
                <w:sz w:val="24"/>
                <w:szCs w:val="24"/>
              </w:rPr>
              <w:t>Appendices</w:t>
            </w:r>
          </w:p>
        </w:tc>
        <w:tc>
          <w:tcPr>
            <w:tcW w:w="7180" w:type="dxa"/>
            <w:gridSpan w:val="2"/>
          </w:tcPr>
          <w:p w14:paraId="1C1AB085" w14:textId="418E5D6C" w:rsidR="00212EBC" w:rsidRPr="00EC1DBA" w:rsidRDefault="00E94A65" w:rsidP="00F06494">
            <w:pPr>
              <w:ind w:right="96"/>
              <w:rPr>
                <w:rFonts w:ascii="Verdana" w:hAnsi="Verdana" w:cs="Arial"/>
                <w:sz w:val="24"/>
                <w:szCs w:val="24"/>
              </w:rPr>
            </w:pPr>
            <w:r>
              <w:rPr>
                <w:rFonts w:ascii="Verdana" w:hAnsi="Verdana" w:cs="Arial"/>
                <w:sz w:val="24"/>
                <w:szCs w:val="24"/>
              </w:rPr>
              <w:t xml:space="preserve">Appendix 1 – Terms of Reference </w:t>
            </w:r>
          </w:p>
        </w:tc>
      </w:tr>
    </w:tbl>
    <w:p w14:paraId="0DE2BB4B" w14:textId="12C92C20" w:rsidR="00347B97" w:rsidRPr="00344452" w:rsidRDefault="00347B97" w:rsidP="00211060">
      <w:pPr>
        <w:rPr>
          <w:rFonts w:ascii="Arial" w:hAnsi="Arial" w:cs="Arial"/>
          <w:sz w:val="24"/>
          <w:szCs w:val="24"/>
        </w:rPr>
      </w:pPr>
    </w:p>
    <w:sectPr w:rsidR="00347B97" w:rsidRPr="00344452" w:rsidSect="003A7467">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CBFD0" w14:textId="77777777" w:rsidR="00B43989" w:rsidRDefault="00B43989" w:rsidP="00C107F2">
      <w:pPr>
        <w:spacing w:after="0" w:line="240" w:lineRule="auto"/>
      </w:pPr>
      <w:r>
        <w:separator/>
      </w:r>
    </w:p>
  </w:endnote>
  <w:endnote w:type="continuationSeparator" w:id="0">
    <w:p w14:paraId="1A36C6D2" w14:textId="77777777" w:rsidR="00B43989" w:rsidRDefault="00B4398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7539304"/>
      <w:docPartObj>
        <w:docPartGallery w:val="Page Numbers (Bottom of Page)"/>
        <w:docPartUnique/>
      </w:docPartObj>
    </w:sdtPr>
    <w:sdtEndPr>
      <w:rPr>
        <w:color w:val="7F7F7F" w:themeColor="background1" w:themeShade="7F"/>
        <w:spacing w:val="60"/>
      </w:rPr>
    </w:sdtEndPr>
    <w:sdtContent>
      <w:p w14:paraId="5DCD0AA5" w14:textId="1DEDFDF7" w:rsidR="00083F45" w:rsidRDefault="003B02AB">
        <w:pPr>
          <w:pStyle w:val="Footer"/>
          <w:pBdr>
            <w:top w:val="single" w:sz="4" w:space="1" w:color="D9D9D9" w:themeColor="background1" w:themeShade="D9"/>
          </w:pBdr>
          <w:jc w:val="right"/>
        </w:pPr>
        <w:r w:rsidRPr="00767E3E">
          <w:rPr>
            <w:noProof/>
            <w:lang w:eastAsia="en-GB"/>
          </w:rPr>
          <w:drawing>
            <wp:anchor distT="0" distB="0" distL="114300" distR="114300" simplePos="0" relativeHeight="251659264" behindDoc="1" locked="0" layoutInCell="1" allowOverlap="1" wp14:anchorId="6A7075AE" wp14:editId="437A4CBA">
              <wp:simplePos x="0" y="0"/>
              <wp:positionH relativeFrom="column">
                <wp:posOffset>-177800</wp:posOffset>
              </wp:positionH>
              <wp:positionV relativeFrom="paragraph">
                <wp:posOffset>24130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F45">
          <w:fldChar w:fldCharType="begin"/>
        </w:r>
        <w:r w:rsidR="00083F45">
          <w:instrText xml:space="preserve"> PAGE   \* MERGEFORMAT </w:instrText>
        </w:r>
        <w:r w:rsidR="00083F45">
          <w:fldChar w:fldCharType="separate"/>
        </w:r>
        <w:r w:rsidR="00E67012">
          <w:rPr>
            <w:noProof/>
          </w:rPr>
          <w:t>4</w:t>
        </w:r>
        <w:r w:rsidR="00083F45">
          <w:rPr>
            <w:noProof/>
          </w:rPr>
          <w:fldChar w:fldCharType="end"/>
        </w:r>
        <w:r w:rsidR="00083F45">
          <w:t xml:space="preserve"> | </w:t>
        </w:r>
        <w:r w:rsidR="00083F45">
          <w:rPr>
            <w:color w:val="7F7F7F" w:themeColor="background1" w:themeShade="7F"/>
            <w:spacing w:val="60"/>
          </w:rPr>
          <w:t>Page</w:t>
        </w:r>
      </w:p>
    </w:sdtContent>
  </w:sdt>
  <w:p w14:paraId="1E1E3C4D" w14:textId="788CF75D" w:rsidR="00480A62" w:rsidRPr="00B412B4" w:rsidRDefault="003B02AB" w:rsidP="00B412B4">
    <w:pPr>
      <w:pStyle w:val="Footer"/>
    </w:pPr>
    <w:r>
      <w:tab/>
      <w:t xml:space="preserve">                                </w:t>
    </w:r>
    <w:r w:rsidR="0021284A">
      <w:t xml:space="preserve">Health Board – </w:t>
    </w:r>
    <w:r w:rsidR="00EF7C07">
      <w:t>Thursday</w:t>
    </w:r>
    <w:r w:rsidR="00E94A65">
      <w:t>, 30</w:t>
    </w:r>
    <w:r w:rsidR="00E94A65" w:rsidRPr="00E94A65">
      <w:rPr>
        <w:vertAlign w:val="superscript"/>
      </w:rPr>
      <w:t>th</w:t>
    </w:r>
    <w:r w:rsidR="00E94A65">
      <w:t xml:space="preserve"> January 2025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C49D07" w14:textId="77777777" w:rsidR="00B43989" w:rsidRDefault="00B43989" w:rsidP="00C107F2">
      <w:pPr>
        <w:spacing w:after="0" w:line="240" w:lineRule="auto"/>
      </w:pPr>
      <w:r>
        <w:separator/>
      </w:r>
    </w:p>
  </w:footnote>
  <w:footnote w:type="continuationSeparator" w:id="0">
    <w:p w14:paraId="726F787B" w14:textId="77777777" w:rsidR="00B43989" w:rsidRDefault="00B4398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81D99"/>
    <w:multiLevelType w:val="hybridMultilevel"/>
    <w:tmpl w:val="D5C216DC"/>
    <w:lvl w:ilvl="0" w:tplc="615C59C2">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3F7974"/>
    <w:multiLevelType w:val="hybridMultilevel"/>
    <w:tmpl w:val="D49E53B8"/>
    <w:lvl w:ilvl="0" w:tplc="63E48ABC">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9B5811"/>
    <w:multiLevelType w:val="hybridMultilevel"/>
    <w:tmpl w:val="B8F63E20"/>
    <w:lvl w:ilvl="0" w:tplc="08090001">
      <w:start w:val="1"/>
      <w:numFmt w:val="bullet"/>
      <w:lvlText w:val=""/>
      <w:lvlJc w:val="left"/>
      <w:pPr>
        <w:ind w:left="720" w:hanging="360"/>
      </w:pPr>
      <w:rPr>
        <w:rFonts w:ascii="Symbol" w:hAnsi="Symbol" w:hint="default"/>
      </w:rPr>
    </w:lvl>
    <w:lvl w:ilvl="1" w:tplc="A6882026">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6C3B28"/>
    <w:multiLevelType w:val="hybridMultilevel"/>
    <w:tmpl w:val="3B7681B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7A71B7D"/>
    <w:multiLevelType w:val="hybridMultilevel"/>
    <w:tmpl w:val="3080F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576B17"/>
    <w:multiLevelType w:val="hybridMultilevel"/>
    <w:tmpl w:val="2D520D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9050D92"/>
    <w:multiLevelType w:val="hybridMultilevel"/>
    <w:tmpl w:val="206E95CA"/>
    <w:lvl w:ilvl="0" w:tplc="BCDA832E">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10"/>
  </w:num>
  <w:num w:numId="4">
    <w:abstractNumId w:val="11"/>
  </w:num>
  <w:num w:numId="5">
    <w:abstractNumId w:val="9"/>
  </w:num>
  <w:num w:numId="6">
    <w:abstractNumId w:val="2"/>
  </w:num>
  <w:num w:numId="7">
    <w:abstractNumId w:val="7"/>
  </w:num>
  <w:num w:numId="8">
    <w:abstractNumId w:val="12"/>
  </w:num>
  <w:num w:numId="9">
    <w:abstractNumId w:val="1"/>
  </w:num>
  <w:num w:numId="10">
    <w:abstractNumId w:val="3"/>
  </w:num>
  <w:num w:numId="11">
    <w:abstractNumId w:val="14"/>
  </w:num>
  <w:num w:numId="12">
    <w:abstractNumId w:val="5"/>
  </w:num>
  <w:num w:numId="13">
    <w:abstractNumId w:val="13"/>
  </w:num>
  <w:num w:numId="14">
    <w:abstractNumId w:val="0"/>
  </w:num>
  <w:num w:numId="15">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4C4"/>
    <w:rsid w:val="00021C60"/>
    <w:rsid w:val="00023947"/>
    <w:rsid w:val="0002798A"/>
    <w:rsid w:val="00034194"/>
    <w:rsid w:val="00046992"/>
    <w:rsid w:val="00046DE6"/>
    <w:rsid w:val="00051A79"/>
    <w:rsid w:val="00057B92"/>
    <w:rsid w:val="0006146C"/>
    <w:rsid w:val="000666B3"/>
    <w:rsid w:val="000754EE"/>
    <w:rsid w:val="000776D0"/>
    <w:rsid w:val="00083F45"/>
    <w:rsid w:val="00083FC0"/>
    <w:rsid w:val="00087248"/>
    <w:rsid w:val="00092349"/>
    <w:rsid w:val="000A0EBC"/>
    <w:rsid w:val="000B725F"/>
    <w:rsid w:val="000C25CE"/>
    <w:rsid w:val="000C3E3D"/>
    <w:rsid w:val="000C4B62"/>
    <w:rsid w:val="000C6149"/>
    <w:rsid w:val="000D5085"/>
    <w:rsid w:val="000D69EB"/>
    <w:rsid w:val="000D6C6B"/>
    <w:rsid w:val="000E2324"/>
    <w:rsid w:val="000E302F"/>
    <w:rsid w:val="000E3360"/>
    <w:rsid w:val="000E3D2F"/>
    <w:rsid w:val="000E3F68"/>
    <w:rsid w:val="000E78BE"/>
    <w:rsid w:val="000F1187"/>
    <w:rsid w:val="000F1FC6"/>
    <w:rsid w:val="000F361B"/>
    <w:rsid w:val="000F512C"/>
    <w:rsid w:val="000F652C"/>
    <w:rsid w:val="00102934"/>
    <w:rsid w:val="00113B6F"/>
    <w:rsid w:val="00113BF2"/>
    <w:rsid w:val="001202F3"/>
    <w:rsid w:val="00127584"/>
    <w:rsid w:val="00133EA1"/>
    <w:rsid w:val="00141841"/>
    <w:rsid w:val="001420F9"/>
    <w:rsid w:val="00142ED3"/>
    <w:rsid w:val="00143734"/>
    <w:rsid w:val="00144C48"/>
    <w:rsid w:val="001460E4"/>
    <w:rsid w:val="00153B22"/>
    <w:rsid w:val="0016096B"/>
    <w:rsid w:val="001613A7"/>
    <w:rsid w:val="001649DA"/>
    <w:rsid w:val="00166514"/>
    <w:rsid w:val="001717E9"/>
    <w:rsid w:val="00173707"/>
    <w:rsid w:val="001741FB"/>
    <w:rsid w:val="0017684E"/>
    <w:rsid w:val="00185551"/>
    <w:rsid w:val="00195ABB"/>
    <w:rsid w:val="001A386A"/>
    <w:rsid w:val="001A3B20"/>
    <w:rsid w:val="001C3730"/>
    <w:rsid w:val="001D3FE0"/>
    <w:rsid w:val="001E08C1"/>
    <w:rsid w:val="001E1696"/>
    <w:rsid w:val="001E4D35"/>
    <w:rsid w:val="001F7D96"/>
    <w:rsid w:val="00203CD0"/>
    <w:rsid w:val="00204B8F"/>
    <w:rsid w:val="0020539A"/>
    <w:rsid w:val="00206BBC"/>
    <w:rsid w:val="00211060"/>
    <w:rsid w:val="0021183E"/>
    <w:rsid w:val="002123D6"/>
    <w:rsid w:val="0021284A"/>
    <w:rsid w:val="00212EBC"/>
    <w:rsid w:val="002142D8"/>
    <w:rsid w:val="00215005"/>
    <w:rsid w:val="00220DFC"/>
    <w:rsid w:val="00223AFB"/>
    <w:rsid w:val="00223FBB"/>
    <w:rsid w:val="00227073"/>
    <w:rsid w:val="00232209"/>
    <w:rsid w:val="0023293E"/>
    <w:rsid w:val="00233330"/>
    <w:rsid w:val="00233FF2"/>
    <w:rsid w:val="00234C56"/>
    <w:rsid w:val="00235165"/>
    <w:rsid w:val="002460BE"/>
    <w:rsid w:val="00251F41"/>
    <w:rsid w:val="00260243"/>
    <w:rsid w:val="00264DD2"/>
    <w:rsid w:val="00276DB4"/>
    <w:rsid w:val="002819BD"/>
    <w:rsid w:val="00295E8A"/>
    <w:rsid w:val="002960CB"/>
    <w:rsid w:val="002969AD"/>
    <w:rsid w:val="002A100F"/>
    <w:rsid w:val="002B65A4"/>
    <w:rsid w:val="002C06EB"/>
    <w:rsid w:val="002D64E7"/>
    <w:rsid w:val="002E26DC"/>
    <w:rsid w:val="002E5349"/>
    <w:rsid w:val="002F1FD8"/>
    <w:rsid w:val="002F2699"/>
    <w:rsid w:val="002F6C81"/>
    <w:rsid w:val="00301826"/>
    <w:rsid w:val="0031709E"/>
    <w:rsid w:val="0031781F"/>
    <w:rsid w:val="0032059E"/>
    <w:rsid w:val="00321E2F"/>
    <w:rsid w:val="00325A43"/>
    <w:rsid w:val="0033074F"/>
    <w:rsid w:val="00331996"/>
    <w:rsid w:val="0033292E"/>
    <w:rsid w:val="00336B7A"/>
    <w:rsid w:val="00344452"/>
    <w:rsid w:val="00347B97"/>
    <w:rsid w:val="00347FE0"/>
    <w:rsid w:val="003505FB"/>
    <w:rsid w:val="003639A5"/>
    <w:rsid w:val="00364301"/>
    <w:rsid w:val="003732B2"/>
    <w:rsid w:val="003804CD"/>
    <w:rsid w:val="00385AF9"/>
    <w:rsid w:val="00387DEF"/>
    <w:rsid w:val="003A4725"/>
    <w:rsid w:val="003A56C7"/>
    <w:rsid w:val="003A7467"/>
    <w:rsid w:val="003B02AB"/>
    <w:rsid w:val="003C0FF8"/>
    <w:rsid w:val="003C3C54"/>
    <w:rsid w:val="003C65B7"/>
    <w:rsid w:val="003D0D2F"/>
    <w:rsid w:val="003D2BB7"/>
    <w:rsid w:val="003D3332"/>
    <w:rsid w:val="003E2442"/>
    <w:rsid w:val="003F2739"/>
    <w:rsid w:val="00403D69"/>
    <w:rsid w:val="004045EC"/>
    <w:rsid w:val="0041309C"/>
    <w:rsid w:val="004133E5"/>
    <w:rsid w:val="00413839"/>
    <w:rsid w:val="00414894"/>
    <w:rsid w:val="00416FC7"/>
    <w:rsid w:val="00417AE9"/>
    <w:rsid w:val="00422747"/>
    <w:rsid w:val="00423227"/>
    <w:rsid w:val="0042398A"/>
    <w:rsid w:val="00426F3B"/>
    <w:rsid w:val="0043282A"/>
    <w:rsid w:val="004334BF"/>
    <w:rsid w:val="00434A60"/>
    <w:rsid w:val="00435CEA"/>
    <w:rsid w:val="00436568"/>
    <w:rsid w:val="00436698"/>
    <w:rsid w:val="00441D94"/>
    <w:rsid w:val="00444684"/>
    <w:rsid w:val="00444B4C"/>
    <w:rsid w:val="00445F9F"/>
    <w:rsid w:val="00446876"/>
    <w:rsid w:val="00447B0E"/>
    <w:rsid w:val="0045337C"/>
    <w:rsid w:val="00461835"/>
    <w:rsid w:val="0046478C"/>
    <w:rsid w:val="00471A9E"/>
    <w:rsid w:val="00480A62"/>
    <w:rsid w:val="00482D78"/>
    <w:rsid w:val="00482DF9"/>
    <w:rsid w:val="00486A26"/>
    <w:rsid w:val="00493096"/>
    <w:rsid w:val="004A0E84"/>
    <w:rsid w:val="004A230A"/>
    <w:rsid w:val="004B075C"/>
    <w:rsid w:val="004B5028"/>
    <w:rsid w:val="004C5AD9"/>
    <w:rsid w:val="004D1A46"/>
    <w:rsid w:val="004F40AA"/>
    <w:rsid w:val="00510FD6"/>
    <w:rsid w:val="0052297E"/>
    <w:rsid w:val="00533A18"/>
    <w:rsid w:val="00535B3F"/>
    <w:rsid w:val="00535B5D"/>
    <w:rsid w:val="005579AB"/>
    <w:rsid w:val="00557A60"/>
    <w:rsid w:val="005613E3"/>
    <w:rsid w:val="00562FED"/>
    <w:rsid w:val="005651E1"/>
    <w:rsid w:val="0057027F"/>
    <w:rsid w:val="00573EE9"/>
    <w:rsid w:val="005748EA"/>
    <w:rsid w:val="005759AD"/>
    <w:rsid w:val="00581782"/>
    <w:rsid w:val="005842E7"/>
    <w:rsid w:val="00585244"/>
    <w:rsid w:val="00585277"/>
    <w:rsid w:val="005908BC"/>
    <w:rsid w:val="005950AC"/>
    <w:rsid w:val="005950D1"/>
    <w:rsid w:val="005A3A23"/>
    <w:rsid w:val="005B04BF"/>
    <w:rsid w:val="005B4248"/>
    <w:rsid w:val="005B531B"/>
    <w:rsid w:val="005B5B92"/>
    <w:rsid w:val="005C0BD9"/>
    <w:rsid w:val="005D1652"/>
    <w:rsid w:val="005D23FA"/>
    <w:rsid w:val="005D2C7D"/>
    <w:rsid w:val="005D730D"/>
    <w:rsid w:val="005E2ED2"/>
    <w:rsid w:val="005E425F"/>
    <w:rsid w:val="005E46DE"/>
    <w:rsid w:val="005F12B9"/>
    <w:rsid w:val="005F48DF"/>
    <w:rsid w:val="005F724E"/>
    <w:rsid w:val="005F76C9"/>
    <w:rsid w:val="00611242"/>
    <w:rsid w:val="00613264"/>
    <w:rsid w:val="00617D2E"/>
    <w:rsid w:val="006210C6"/>
    <w:rsid w:val="00636BB2"/>
    <w:rsid w:val="00651EA3"/>
    <w:rsid w:val="00654437"/>
    <w:rsid w:val="00654A55"/>
    <w:rsid w:val="00655190"/>
    <w:rsid w:val="00662218"/>
    <w:rsid w:val="00674506"/>
    <w:rsid w:val="00674B78"/>
    <w:rsid w:val="00676CFE"/>
    <w:rsid w:val="006853BF"/>
    <w:rsid w:val="00685AE0"/>
    <w:rsid w:val="00690CE8"/>
    <w:rsid w:val="006952AE"/>
    <w:rsid w:val="006C1A7C"/>
    <w:rsid w:val="006D03BC"/>
    <w:rsid w:val="006D1998"/>
    <w:rsid w:val="006D6695"/>
    <w:rsid w:val="006E1E9B"/>
    <w:rsid w:val="006E2B07"/>
    <w:rsid w:val="006E368F"/>
    <w:rsid w:val="006E7405"/>
    <w:rsid w:val="006F09FE"/>
    <w:rsid w:val="006F0B73"/>
    <w:rsid w:val="006F0E67"/>
    <w:rsid w:val="006F2A0F"/>
    <w:rsid w:val="00701597"/>
    <w:rsid w:val="00701651"/>
    <w:rsid w:val="00711095"/>
    <w:rsid w:val="00714CDE"/>
    <w:rsid w:val="0071519C"/>
    <w:rsid w:val="00716E92"/>
    <w:rsid w:val="00720AF3"/>
    <w:rsid w:val="007212A1"/>
    <w:rsid w:val="0072604C"/>
    <w:rsid w:val="00727881"/>
    <w:rsid w:val="00742335"/>
    <w:rsid w:val="00743A0C"/>
    <w:rsid w:val="00746806"/>
    <w:rsid w:val="0074729D"/>
    <w:rsid w:val="007515CF"/>
    <w:rsid w:val="00771E62"/>
    <w:rsid w:val="00776C03"/>
    <w:rsid w:val="00785AA1"/>
    <w:rsid w:val="007864BD"/>
    <w:rsid w:val="00787A21"/>
    <w:rsid w:val="007915E5"/>
    <w:rsid w:val="0079630B"/>
    <w:rsid w:val="007969A1"/>
    <w:rsid w:val="007A1DB0"/>
    <w:rsid w:val="007A309D"/>
    <w:rsid w:val="007A58E6"/>
    <w:rsid w:val="007B119E"/>
    <w:rsid w:val="007B459C"/>
    <w:rsid w:val="007C74F7"/>
    <w:rsid w:val="007E5DAA"/>
    <w:rsid w:val="007E5E3D"/>
    <w:rsid w:val="007F11B1"/>
    <w:rsid w:val="007F2D62"/>
    <w:rsid w:val="007F34F7"/>
    <w:rsid w:val="007F3B41"/>
    <w:rsid w:val="00801523"/>
    <w:rsid w:val="00802A91"/>
    <w:rsid w:val="008126CA"/>
    <w:rsid w:val="0082563E"/>
    <w:rsid w:val="00830BE5"/>
    <w:rsid w:val="00844590"/>
    <w:rsid w:val="0085461F"/>
    <w:rsid w:val="00855732"/>
    <w:rsid w:val="00856A7F"/>
    <w:rsid w:val="008634F3"/>
    <w:rsid w:val="008776BA"/>
    <w:rsid w:val="00880B25"/>
    <w:rsid w:val="00885F6B"/>
    <w:rsid w:val="008906BC"/>
    <w:rsid w:val="00890D6C"/>
    <w:rsid w:val="00894B9A"/>
    <w:rsid w:val="008A2914"/>
    <w:rsid w:val="008A648D"/>
    <w:rsid w:val="008A7887"/>
    <w:rsid w:val="008A7CF9"/>
    <w:rsid w:val="008B307C"/>
    <w:rsid w:val="008C15D9"/>
    <w:rsid w:val="008C704D"/>
    <w:rsid w:val="008D0747"/>
    <w:rsid w:val="008E6182"/>
    <w:rsid w:val="008F48D6"/>
    <w:rsid w:val="008F56C7"/>
    <w:rsid w:val="00910AEA"/>
    <w:rsid w:val="00910F3C"/>
    <w:rsid w:val="009112DC"/>
    <w:rsid w:val="00911BA8"/>
    <w:rsid w:val="00926661"/>
    <w:rsid w:val="00934ABB"/>
    <w:rsid w:val="00934AD0"/>
    <w:rsid w:val="00940257"/>
    <w:rsid w:val="00954103"/>
    <w:rsid w:val="00965375"/>
    <w:rsid w:val="0096604F"/>
    <w:rsid w:val="00970967"/>
    <w:rsid w:val="009719E1"/>
    <w:rsid w:val="009724E8"/>
    <w:rsid w:val="00983EE1"/>
    <w:rsid w:val="00985411"/>
    <w:rsid w:val="009968F3"/>
    <w:rsid w:val="009A42DD"/>
    <w:rsid w:val="009A596E"/>
    <w:rsid w:val="009B222C"/>
    <w:rsid w:val="009C1933"/>
    <w:rsid w:val="009C1D7E"/>
    <w:rsid w:val="009C53C1"/>
    <w:rsid w:val="009C6210"/>
    <w:rsid w:val="009D6978"/>
    <w:rsid w:val="009E1BE2"/>
    <w:rsid w:val="009E5FDD"/>
    <w:rsid w:val="009E7AF7"/>
    <w:rsid w:val="00A04EA0"/>
    <w:rsid w:val="00A12280"/>
    <w:rsid w:val="00A12497"/>
    <w:rsid w:val="00A20903"/>
    <w:rsid w:val="00A24B60"/>
    <w:rsid w:val="00A25CAB"/>
    <w:rsid w:val="00A27497"/>
    <w:rsid w:val="00A31DA4"/>
    <w:rsid w:val="00A32B05"/>
    <w:rsid w:val="00A40BE9"/>
    <w:rsid w:val="00A417B1"/>
    <w:rsid w:val="00A45C92"/>
    <w:rsid w:val="00A46586"/>
    <w:rsid w:val="00A52755"/>
    <w:rsid w:val="00A54C9B"/>
    <w:rsid w:val="00A60DAD"/>
    <w:rsid w:val="00A65098"/>
    <w:rsid w:val="00A72F16"/>
    <w:rsid w:val="00A7308A"/>
    <w:rsid w:val="00A73F18"/>
    <w:rsid w:val="00A82F36"/>
    <w:rsid w:val="00A85F56"/>
    <w:rsid w:val="00A929BC"/>
    <w:rsid w:val="00A93363"/>
    <w:rsid w:val="00A94564"/>
    <w:rsid w:val="00A95BA3"/>
    <w:rsid w:val="00AA0B0A"/>
    <w:rsid w:val="00AA4ED3"/>
    <w:rsid w:val="00AB2E6E"/>
    <w:rsid w:val="00AB3CA3"/>
    <w:rsid w:val="00AB4A4B"/>
    <w:rsid w:val="00AB4CFF"/>
    <w:rsid w:val="00AC3782"/>
    <w:rsid w:val="00AD064D"/>
    <w:rsid w:val="00AD386C"/>
    <w:rsid w:val="00AD3A46"/>
    <w:rsid w:val="00AD60E1"/>
    <w:rsid w:val="00AE07E9"/>
    <w:rsid w:val="00AE089C"/>
    <w:rsid w:val="00AE0963"/>
    <w:rsid w:val="00AF1540"/>
    <w:rsid w:val="00AF42FB"/>
    <w:rsid w:val="00AF4DBE"/>
    <w:rsid w:val="00B019EF"/>
    <w:rsid w:val="00B024E4"/>
    <w:rsid w:val="00B12AAE"/>
    <w:rsid w:val="00B167E4"/>
    <w:rsid w:val="00B3031D"/>
    <w:rsid w:val="00B314B1"/>
    <w:rsid w:val="00B35FCA"/>
    <w:rsid w:val="00B412B4"/>
    <w:rsid w:val="00B43989"/>
    <w:rsid w:val="00B44120"/>
    <w:rsid w:val="00B45BAB"/>
    <w:rsid w:val="00B6624D"/>
    <w:rsid w:val="00B6764B"/>
    <w:rsid w:val="00B723F6"/>
    <w:rsid w:val="00B74A63"/>
    <w:rsid w:val="00B83033"/>
    <w:rsid w:val="00B84371"/>
    <w:rsid w:val="00B85EDF"/>
    <w:rsid w:val="00BA3007"/>
    <w:rsid w:val="00BA5E1E"/>
    <w:rsid w:val="00BA6DD5"/>
    <w:rsid w:val="00BA714A"/>
    <w:rsid w:val="00BB1E0C"/>
    <w:rsid w:val="00BC241D"/>
    <w:rsid w:val="00BD0333"/>
    <w:rsid w:val="00BD0E53"/>
    <w:rsid w:val="00BD38B6"/>
    <w:rsid w:val="00BD5CEA"/>
    <w:rsid w:val="00BE34BB"/>
    <w:rsid w:val="00BF4DD4"/>
    <w:rsid w:val="00BF6854"/>
    <w:rsid w:val="00C021C7"/>
    <w:rsid w:val="00C038F0"/>
    <w:rsid w:val="00C05B66"/>
    <w:rsid w:val="00C107F2"/>
    <w:rsid w:val="00C1311F"/>
    <w:rsid w:val="00C13426"/>
    <w:rsid w:val="00C25B16"/>
    <w:rsid w:val="00C265A7"/>
    <w:rsid w:val="00C3139D"/>
    <w:rsid w:val="00C3145D"/>
    <w:rsid w:val="00C33A04"/>
    <w:rsid w:val="00C36074"/>
    <w:rsid w:val="00C4337C"/>
    <w:rsid w:val="00C53B01"/>
    <w:rsid w:val="00C552FB"/>
    <w:rsid w:val="00C70063"/>
    <w:rsid w:val="00C73B31"/>
    <w:rsid w:val="00C80217"/>
    <w:rsid w:val="00C83BD9"/>
    <w:rsid w:val="00C8493C"/>
    <w:rsid w:val="00C87BEC"/>
    <w:rsid w:val="00C93BE1"/>
    <w:rsid w:val="00C94C2A"/>
    <w:rsid w:val="00C95B3C"/>
    <w:rsid w:val="00C961D3"/>
    <w:rsid w:val="00C9636A"/>
    <w:rsid w:val="00CA4F9D"/>
    <w:rsid w:val="00CB5090"/>
    <w:rsid w:val="00CB72FE"/>
    <w:rsid w:val="00CC3130"/>
    <w:rsid w:val="00CD09E2"/>
    <w:rsid w:val="00CD21BC"/>
    <w:rsid w:val="00CD4DF1"/>
    <w:rsid w:val="00CD5862"/>
    <w:rsid w:val="00CD7AA5"/>
    <w:rsid w:val="00CE254B"/>
    <w:rsid w:val="00CE3083"/>
    <w:rsid w:val="00CE71AE"/>
    <w:rsid w:val="00CF4EDB"/>
    <w:rsid w:val="00CF561E"/>
    <w:rsid w:val="00D0074F"/>
    <w:rsid w:val="00D012AD"/>
    <w:rsid w:val="00D0234B"/>
    <w:rsid w:val="00D03D8C"/>
    <w:rsid w:val="00D12077"/>
    <w:rsid w:val="00D24354"/>
    <w:rsid w:val="00D3409E"/>
    <w:rsid w:val="00D42459"/>
    <w:rsid w:val="00D434A6"/>
    <w:rsid w:val="00D44748"/>
    <w:rsid w:val="00D47419"/>
    <w:rsid w:val="00D568A0"/>
    <w:rsid w:val="00D62086"/>
    <w:rsid w:val="00D71F02"/>
    <w:rsid w:val="00D736E9"/>
    <w:rsid w:val="00D73C1F"/>
    <w:rsid w:val="00D75256"/>
    <w:rsid w:val="00D80A7A"/>
    <w:rsid w:val="00D96C34"/>
    <w:rsid w:val="00DA1922"/>
    <w:rsid w:val="00DA3229"/>
    <w:rsid w:val="00DA76AD"/>
    <w:rsid w:val="00DB4E7A"/>
    <w:rsid w:val="00DC530A"/>
    <w:rsid w:val="00DC6D9D"/>
    <w:rsid w:val="00DC791A"/>
    <w:rsid w:val="00DD1FE7"/>
    <w:rsid w:val="00DD2515"/>
    <w:rsid w:val="00DD4BD9"/>
    <w:rsid w:val="00DD72EE"/>
    <w:rsid w:val="00DE2F79"/>
    <w:rsid w:val="00DE5521"/>
    <w:rsid w:val="00DF25E6"/>
    <w:rsid w:val="00E03E5F"/>
    <w:rsid w:val="00E13317"/>
    <w:rsid w:val="00E1335B"/>
    <w:rsid w:val="00E2338E"/>
    <w:rsid w:val="00E242E5"/>
    <w:rsid w:val="00E24A09"/>
    <w:rsid w:val="00E37A0B"/>
    <w:rsid w:val="00E40BC7"/>
    <w:rsid w:val="00E43F48"/>
    <w:rsid w:val="00E46577"/>
    <w:rsid w:val="00E50A89"/>
    <w:rsid w:val="00E51FA9"/>
    <w:rsid w:val="00E54093"/>
    <w:rsid w:val="00E56B5C"/>
    <w:rsid w:val="00E6577D"/>
    <w:rsid w:val="00E66163"/>
    <w:rsid w:val="00E67012"/>
    <w:rsid w:val="00E71935"/>
    <w:rsid w:val="00E84479"/>
    <w:rsid w:val="00E86B59"/>
    <w:rsid w:val="00E87D77"/>
    <w:rsid w:val="00E90D2C"/>
    <w:rsid w:val="00E939FA"/>
    <w:rsid w:val="00E94A65"/>
    <w:rsid w:val="00E96C2F"/>
    <w:rsid w:val="00EA01A5"/>
    <w:rsid w:val="00EB1C01"/>
    <w:rsid w:val="00EB21EF"/>
    <w:rsid w:val="00EC1DBA"/>
    <w:rsid w:val="00EC74BB"/>
    <w:rsid w:val="00ED5315"/>
    <w:rsid w:val="00ED7892"/>
    <w:rsid w:val="00EE084C"/>
    <w:rsid w:val="00EE2571"/>
    <w:rsid w:val="00EE49F3"/>
    <w:rsid w:val="00EF206D"/>
    <w:rsid w:val="00EF270C"/>
    <w:rsid w:val="00EF7291"/>
    <w:rsid w:val="00EF7C07"/>
    <w:rsid w:val="00F01CCC"/>
    <w:rsid w:val="00F06494"/>
    <w:rsid w:val="00F11CD2"/>
    <w:rsid w:val="00F17B09"/>
    <w:rsid w:val="00F212A1"/>
    <w:rsid w:val="00F33D2E"/>
    <w:rsid w:val="00F34890"/>
    <w:rsid w:val="00F43480"/>
    <w:rsid w:val="00F5082D"/>
    <w:rsid w:val="00F51837"/>
    <w:rsid w:val="00F531BD"/>
    <w:rsid w:val="00F5324A"/>
    <w:rsid w:val="00F53E2B"/>
    <w:rsid w:val="00F56E2B"/>
    <w:rsid w:val="00F57C68"/>
    <w:rsid w:val="00F66D20"/>
    <w:rsid w:val="00F7039A"/>
    <w:rsid w:val="00F74BCE"/>
    <w:rsid w:val="00F77A1C"/>
    <w:rsid w:val="00F83A13"/>
    <w:rsid w:val="00FA0CA9"/>
    <w:rsid w:val="00FA231A"/>
    <w:rsid w:val="00FA776C"/>
    <w:rsid w:val="00FB3398"/>
    <w:rsid w:val="00FB3C7A"/>
    <w:rsid w:val="00FC3A70"/>
    <w:rsid w:val="00FE0413"/>
    <w:rsid w:val="00FE4F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4AE01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0B25"/>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E4AD6"/>
    <w:rsid w:val="001D566A"/>
    <w:rsid w:val="002B3168"/>
    <w:rsid w:val="0030329A"/>
    <w:rsid w:val="00435466"/>
    <w:rsid w:val="00485177"/>
    <w:rsid w:val="0059488D"/>
    <w:rsid w:val="00623970"/>
    <w:rsid w:val="00754AC6"/>
    <w:rsid w:val="007E3291"/>
    <w:rsid w:val="00831ADA"/>
    <w:rsid w:val="008565C0"/>
    <w:rsid w:val="008A105C"/>
    <w:rsid w:val="009527C5"/>
    <w:rsid w:val="00983EE1"/>
    <w:rsid w:val="00997553"/>
    <w:rsid w:val="009A2A42"/>
    <w:rsid w:val="00A330C3"/>
    <w:rsid w:val="00A80F9B"/>
    <w:rsid w:val="00BE34BB"/>
    <w:rsid w:val="00C961D3"/>
    <w:rsid w:val="00CD19EA"/>
    <w:rsid w:val="00D77FF2"/>
    <w:rsid w:val="00DC6D9A"/>
    <w:rsid w:val="00F17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471537-9246-4B2E-8529-B4CCF09D8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B4B5C4-8075-497A-9D5C-58ADCF3684B1}">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customXml/itemProps4.xml><?xml version="1.0" encoding="utf-8"?>
<ds:datastoreItem xmlns:ds="http://schemas.openxmlformats.org/officeDocument/2006/customXml" ds:itemID="{D0061EB8-9CE4-4130-B612-E9606A6B0B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937</Words>
  <Characters>5341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cp:lastPrinted>2019-09-19T12:13:00Z</cp:lastPrinted>
  <dcterms:created xsi:type="dcterms:W3CDTF">2025-01-21T15:03:00Z</dcterms:created>
  <dcterms:modified xsi:type="dcterms:W3CDTF">2025-01-23T16:13:00Z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