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04E452" w14:textId="77777777" w:rsidR="00AD064D" w:rsidRPr="00FE5A2E" w:rsidRDefault="00C107F2" w:rsidP="00FE5A2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D387196" wp14:editId="196A4DD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E396D2E" wp14:editId="1C1E2E0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CD9158A" wp14:editId="3F1C3C2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p>
    <w:tbl>
      <w:tblPr>
        <w:tblStyle w:val="TableGrid"/>
        <w:tblW w:w="9351" w:type="dxa"/>
        <w:tblLayout w:type="fixed"/>
        <w:tblLook w:val="04A0" w:firstRow="1" w:lastRow="0" w:firstColumn="1" w:lastColumn="0" w:noHBand="0" w:noVBand="1"/>
      </w:tblPr>
      <w:tblGrid>
        <w:gridCol w:w="2538"/>
        <w:gridCol w:w="1564"/>
        <w:gridCol w:w="1717"/>
        <w:gridCol w:w="1655"/>
        <w:gridCol w:w="704"/>
        <w:gridCol w:w="1173"/>
      </w:tblGrid>
      <w:tr w:rsidR="00083FC0" w:rsidRPr="00034194" w14:paraId="3672BF81" w14:textId="77777777" w:rsidTr="00D51AD1">
        <w:tc>
          <w:tcPr>
            <w:tcW w:w="2538" w:type="dxa"/>
          </w:tcPr>
          <w:p w14:paraId="37B8124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31T00:00:00Z">
              <w:dateFormat w:val="dd MMMM yyyy"/>
              <w:lid w:val="en-GB"/>
              <w:storeMappedDataAs w:val="dateTime"/>
              <w:calendar w:val="gregorian"/>
            </w:date>
          </w:sdtPr>
          <w:sdtEndPr/>
          <w:sdtContent>
            <w:tc>
              <w:tcPr>
                <w:tcW w:w="3281" w:type="dxa"/>
                <w:gridSpan w:val="2"/>
              </w:tcPr>
              <w:p w14:paraId="2BA2FF1F" w14:textId="0865E59C" w:rsidR="00F5082D" w:rsidRPr="00FA0CA9" w:rsidRDefault="001A3A46" w:rsidP="00FA0CA9">
                <w:pPr>
                  <w:rPr>
                    <w:rFonts w:ascii="Arial" w:hAnsi="Arial" w:cs="Arial"/>
                    <w:b/>
                    <w:sz w:val="24"/>
                    <w:szCs w:val="24"/>
                  </w:rPr>
                </w:pPr>
                <w:r>
                  <w:rPr>
                    <w:rFonts w:ascii="Arial" w:hAnsi="Arial" w:cs="Arial"/>
                    <w:b/>
                    <w:sz w:val="24"/>
                    <w:szCs w:val="24"/>
                  </w:rPr>
                  <w:t>31 January 2024</w:t>
                </w:r>
              </w:p>
            </w:tc>
          </w:sdtContent>
        </w:sdt>
        <w:tc>
          <w:tcPr>
            <w:tcW w:w="2359" w:type="dxa"/>
            <w:gridSpan w:val="2"/>
          </w:tcPr>
          <w:p w14:paraId="2722185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173" w:type="dxa"/>
          </w:tcPr>
          <w:p w14:paraId="620D61EE" w14:textId="3E0F1059" w:rsidR="00F5082D" w:rsidRPr="00FA0CA9" w:rsidRDefault="00F032D7" w:rsidP="00FA0CA9">
            <w:pPr>
              <w:rPr>
                <w:rFonts w:ascii="Arial" w:hAnsi="Arial" w:cs="Arial"/>
                <w:b/>
                <w:sz w:val="24"/>
                <w:szCs w:val="24"/>
              </w:rPr>
            </w:pPr>
            <w:r>
              <w:rPr>
                <w:rFonts w:ascii="Arial" w:hAnsi="Arial" w:cs="Arial"/>
                <w:b/>
                <w:sz w:val="24"/>
                <w:szCs w:val="24"/>
              </w:rPr>
              <w:t>4.2</w:t>
            </w:r>
          </w:p>
        </w:tc>
      </w:tr>
      <w:tr w:rsidR="00083FC0" w:rsidRPr="00034194" w14:paraId="2CBEA550" w14:textId="77777777" w:rsidTr="00D51AD1">
        <w:tc>
          <w:tcPr>
            <w:tcW w:w="2538" w:type="dxa"/>
          </w:tcPr>
          <w:p w14:paraId="6B297BB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813" w:type="dxa"/>
            <w:gridSpan w:val="5"/>
          </w:tcPr>
          <w:p w14:paraId="317D3DF5" w14:textId="77777777" w:rsidR="00034194" w:rsidRPr="00FA0CA9" w:rsidRDefault="00BE40B8" w:rsidP="00FA0CA9">
            <w:pPr>
              <w:rPr>
                <w:rFonts w:ascii="Arial" w:hAnsi="Arial" w:cs="Arial"/>
                <w:b/>
                <w:sz w:val="24"/>
                <w:szCs w:val="24"/>
              </w:rPr>
            </w:pPr>
            <w:r>
              <w:rPr>
                <w:rFonts w:ascii="Arial" w:hAnsi="Arial" w:cs="Arial"/>
                <w:b/>
                <w:sz w:val="24"/>
                <w:szCs w:val="24"/>
              </w:rPr>
              <w:t>Delivering Our 10-Year Vision through Engagement, Insight &amp; Equality, Diversity &amp; Belonging</w:t>
            </w:r>
          </w:p>
        </w:tc>
      </w:tr>
      <w:tr w:rsidR="00083FC0" w:rsidRPr="00034194" w14:paraId="7C71C542" w14:textId="77777777" w:rsidTr="00D51AD1">
        <w:tc>
          <w:tcPr>
            <w:tcW w:w="2538" w:type="dxa"/>
          </w:tcPr>
          <w:p w14:paraId="28D8C89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813" w:type="dxa"/>
            <w:gridSpan w:val="5"/>
          </w:tcPr>
          <w:p w14:paraId="1F93996E" w14:textId="77777777" w:rsidR="00034194" w:rsidRPr="00FA0CA9" w:rsidRDefault="00494797" w:rsidP="00FA0CA9">
            <w:pPr>
              <w:rPr>
                <w:rFonts w:ascii="Arial" w:hAnsi="Arial" w:cs="Arial"/>
                <w:sz w:val="24"/>
                <w:szCs w:val="24"/>
              </w:rPr>
            </w:pPr>
            <w:r>
              <w:rPr>
                <w:rFonts w:ascii="Arial" w:hAnsi="Arial" w:cs="Arial"/>
                <w:sz w:val="24"/>
                <w:szCs w:val="24"/>
              </w:rPr>
              <w:t>Joanne Abbott-Davies, Asst Director of Insight, Charity &amp; Engagement</w:t>
            </w:r>
          </w:p>
        </w:tc>
      </w:tr>
      <w:tr w:rsidR="00762BBE" w:rsidRPr="00034194" w14:paraId="7277E3E3" w14:textId="77777777" w:rsidTr="00D51AD1">
        <w:tc>
          <w:tcPr>
            <w:tcW w:w="2538" w:type="dxa"/>
          </w:tcPr>
          <w:p w14:paraId="33A96CF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813" w:type="dxa"/>
            <w:gridSpan w:val="5"/>
          </w:tcPr>
          <w:p w14:paraId="05C505B0" w14:textId="77777777" w:rsidR="00762BBE" w:rsidRPr="00FA0CA9" w:rsidRDefault="00494797" w:rsidP="00762BBE">
            <w:pPr>
              <w:rPr>
                <w:rFonts w:ascii="Arial" w:hAnsi="Arial" w:cs="Arial"/>
                <w:sz w:val="24"/>
                <w:szCs w:val="24"/>
              </w:rPr>
            </w:pPr>
            <w:r>
              <w:rPr>
                <w:rFonts w:ascii="Arial" w:hAnsi="Arial" w:cs="Arial"/>
                <w:sz w:val="24"/>
                <w:szCs w:val="24"/>
              </w:rPr>
              <w:t>Richard Thomas, Director of Insight, Communications &amp; Engagement</w:t>
            </w:r>
          </w:p>
        </w:tc>
      </w:tr>
      <w:tr w:rsidR="00762BBE" w:rsidRPr="00034194" w14:paraId="61423032" w14:textId="77777777" w:rsidTr="00D51AD1">
        <w:tc>
          <w:tcPr>
            <w:tcW w:w="2538" w:type="dxa"/>
          </w:tcPr>
          <w:p w14:paraId="7C6E6915"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813" w:type="dxa"/>
            <w:gridSpan w:val="5"/>
          </w:tcPr>
          <w:p w14:paraId="32C240F1" w14:textId="77777777" w:rsidR="00762BBE" w:rsidRPr="00FA0CA9" w:rsidRDefault="00494797" w:rsidP="00762BBE">
            <w:pPr>
              <w:rPr>
                <w:rFonts w:ascii="Arial" w:hAnsi="Arial" w:cs="Arial"/>
                <w:sz w:val="24"/>
                <w:szCs w:val="24"/>
              </w:rPr>
            </w:pPr>
            <w:r>
              <w:rPr>
                <w:rFonts w:ascii="Arial" w:hAnsi="Arial" w:cs="Arial"/>
                <w:sz w:val="24"/>
                <w:szCs w:val="24"/>
              </w:rPr>
              <w:t>Richard Thomas, Director of Insight, Communications &amp; Engagement</w:t>
            </w:r>
          </w:p>
        </w:tc>
      </w:tr>
      <w:tr w:rsidR="00653AEC" w:rsidRPr="00034194" w14:paraId="128C5D17" w14:textId="77777777" w:rsidTr="00D51AD1">
        <w:tc>
          <w:tcPr>
            <w:tcW w:w="2538" w:type="dxa"/>
          </w:tcPr>
          <w:p w14:paraId="433FD56A"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813" w:type="dxa"/>
            <w:gridSpan w:val="5"/>
          </w:tcPr>
          <w:p w14:paraId="02EB28E4" w14:textId="77777777" w:rsidR="00653AEC" w:rsidRPr="00FA0CA9" w:rsidRDefault="00653AEC" w:rsidP="00653AEC">
            <w:pPr>
              <w:rPr>
                <w:rFonts w:ascii="Arial" w:hAnsi="Arial" w:cs="Arial"/>
                <w:sz w:val="24"/>
                <w:szCs w:val="24"/>
              </w:rPr>
            </w:pPr>
            <w:r w:rsidRPr="00494797">
              <w:rPr>
                <w:rFonts w:ascii="Arial" w:hAnsi="Arial" w:cs="Arial"/>
                <w:sz w:val="24"/>
                <w:szCs w:val="24"/>
              </w:rPr>
              <w:t>Open</w:t>
            </w:r>
          </w:p>
        </w:tc>
      </w:tr>
      <w:tr w:rsidR="00653AEC" w:rsidRPr="00034194" w14:paraId="71A9D03B" w14:textId="77777777" w:rsidTr="00D51AD1">
        <w:tc>
          <w:tcPr>
            <w:tcW w:w="2538" w:type="dxa"/>
          </w:tcPr>
          <w:p w14:paraId="2DDBFFEB"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813" w:type="dxa"/>
            <w:gridSpan w:val="5"/>
          </w:tcPr>
          <w:p w14:paraId="6BF5AC91" w14:textId="77777777" w:rsidR="002C765A" w:rsidRDefault="00494797" w:rsidP="00494797">
            <w:pPr>
              <w:ind w:right="96"/>
              <w:rPr>
                <w:rFonts w:ascii="Arial" w:hAnsi="Arial" w:cs="Arial"/>
                <w:sz w:val="24"/>
                <w:szCs w:val="24"/>
              </w:rPr>
            </w:pPr>
            <w:r>
              <w:rPr>
                <w:rFonts w:ascii="Arial" w:hAnsi="Arial" w:cs="Arial"/>
                <w:sz w:val="24"/>
                <w:szCs w:val="24"/>
              </w:rPr>
              <w:t>This paper</w:t>
            </w:r>
            <w:r w:rsidR="0046599E">
              <w:rPr>
                <w:rFonts w:ascii="Arial" w:hAnsi="Arial" w:cs="Arial"/>
                <w:sz w:val="24"/>
                <w:szCs w:val="24"/>
              </w:rPr>
              <w:t xml:space="preserve"> outlines the way in which our Health Board will embrace the Welsh Government’s updated requirements for engagement, usi</w:t>
            </w:r>
            <w:r w:rsidR="009C210A">
              <w:rPr>
                <w:rFonts w:ascii="Arial" w:hAnsi="Arial" w:cs="Arial"/>
                <w:sz w:val="24"/>
                <w:szCs w:val="24"/>
              </w:rPr>
              <w:t>ng them in a positive and proac</w:t>
            </w:r>
            <w:r w:rsidR="0046599E">
              <w:rPr>
                <w:rFonts w:ascii="Arial" w:hAnsi="Arial" w:cs="Arial"/>
                <w:sz w:val="24"/>
                <w:szCs w:val="24"/>
              </w:rPr>
              <w:t>tive way to help shape</w:t>
            </w:r>
            <w:r w:rsidR="00BE40B8">
              <w:rPr>
                <w:rFonts w:ascii="Arial" w:hAnsi="Arial" w:cs="Arial"/>
                <w:sz w:val="24"/>
                <w:szCs w:val="24"/>
              </w:rPr>
              <w:t xml:space="preserve"> </w:t>
            </w:r>
            <w:r w:rsidR="002C765A">
              <w:rPr>
                <w:rFonts w:ascii="Arial" w:hAnsi="Arial" w:cs="Arial"/>
                <w:sz w:val="24"/>
                <w:szCs w:val="24"/>
              </w:rPr>
              <w:t>a new deal for our patients</w:t>
            </w:r>
            <w:r w:rsidR="00700644">
              <w:rPr>
                <w:rFonts w:ascii="Arial" w:hAnsi="Arial" w:cs="Arial"/>
                <w:sz w:val="24"/>
                <w:szCs w:val="24"/>
              </w:rPr>
              <w:t>,</w:t>
            </w:r>
            <w:r w:rsidR="002C765A">
              <w:rPr>
                <w:rFonts w:ascii="Arial" w:hAnsi="Arial" w:cs="Arial"/>
                <w:sz w:val="24"/>
                <w:szCs w:val="24"/>
              </w:rPr>
              <w:t xml:space="preserve"> </w:t>
            </w:r>
            <w:r w:rsidR="00700644">
              <w:rPr>
                <w:rFonts w:ascii="Arial" w:hAnsi="Arial" w:cs="Arial"/>
                <w:sz w:val="24"/>
                <w:szCs w:val="24"/>
              </w:rPr>
              <w:t>our</w:t>
            </w:r>
            <w:r w:rsidR="002C765A">
              <w:rPr>
                <w:rFonts w:ascii="Arial" w:hAnsi="Arial" w:cs="Arial"/>
                <w:sz w:val="24"/>
                <w:szCs w:val="24"/>
              </w:rPr>
              <w:t xml:space="preserve"> wider population and staff</w:t>
            </w:r>
            <w:r w:rsidR="001B1196">
              <w:rPr>
                <w:rFonts w:ascii="Arial" w:hAnsi="Arial" w:cs="Arial"/>
                <w:sz w:val="24"/>
                <w:szCs w:val="24"/>
              </w:rPr>
              <w:t xml:space="preserve"> in line with </w:t>
            </w:r>
            <w:r w:rsidR="0046599E">
              <w:rPr>
                <w:rFonts w:ascii="Arial" w:hAnsi="Arial" w:cs="Arial"/>
                <w:sz w:val="24"/>
                <w:szCs w:val="24"/>
              </w:rPr>
              <w:t>our</w:t>
            </w:r>
            <w:r w:rsidR="001B1196">
              <w:rPr>
                <w:rFonts w:ascii="Arial" w:hAnsi="Arial" w:cs="Arial"/>
                <w:sz w:val="24"/>
                <w:szCs w:val="24"/>
              </w:rPr>
              <w:t xml:space="preserve"> </w:t>
            </w:r>
            <w:r w:rsidR="0046599E">
              <w:rPr>
                <w:rFonts w:ascii="Arial" w:hAnsi="Arial" w:cs="Arial"/>
                <w:sz w:val="24"/>
                <w:szCs w:val="24"/>
              </w:rPr>
              <w:t>ten</w:t>
            </w:r>
            <w:r w:rsidR="001B1196">
              <w:rPr>
                <w:rFonts w:ascii="Arial" w:hAnsi="Arial" w:cs="Arial"/>
                <w:sz w:val="24"/>
                <w:szCs w:val="24"/>
              </w:rPr>
              <w:t xml:space="preserve">-year Vision </w:t>
            </w:r>
            <w:r w:rsidR="00700644">
              <w:rPr>
                <w:rFonts w:ascii="Arial" w:hAnsi="Arial" w:cs="Arial"/>
                <w:sz w:val="24"/>
                <w:szCs w:val="24"/>
              </w:rPr>
              <w:t>to</w:t>
            </w:r>
            <w:r w:rsidR="001B1196">
              <w:rPr>
                <w:rFonts w:ascii="Arial" w:hAnsi="Arial" w:cs="Arial"/>
                <w:sz w:val="24"/>
                <w:szCs w:val="24"/>
              </w:rPr>
              <w:t xml:space="preserve"> becom</w:t>
            </w:r>
            <w:r w:rsidR="00700644">
              <w:rPr>
                <w:rFonts w:ascii="Arial" w:hAnsi="Arial" w:cs="Arial"/>
                <w:sz w:val="24"/>
                <w:szCs w:val="24"/>
              </w:rPr>
              <w:t>e</w:t>
            </w:r>
            <w:r w:rsidR="001B1196">
              <w:rPr>
                <w:rFonts w:ascii="Arial" w:hAnsi="Arial" w:cs="Arial"/>
                <w:sz w:val="24"/>
                <w:szCs w:val="24"/>
              </w:rPr>
              <w:t xml:space="preserve"> a High Quality Organisation</w:t>
            </w:r>
            <w:r w:rsidR="0046599E">
              <w:rPr>
                <w:rFonts w:ascii="Arial" w:hAnsi="Arial" w:cs="Arial"/>
                <w:sz w:val="24"/>
                <w:szCs w:val="24"/>
              </w:rPr>
              <w:t>.</w:t>
            </w:r>
            <w:r w:rsidR="002C765A">
              <w:rPr>
                <w:rFonts w:ascii="Arial" w:hAnsi="Arial" w:cs="Arial"/>
                <w:sz w:val="24"/>
                <w:szCs w:val="24"/>
              </w:rPr>
              <w:t xml:space="preserve"> </w:t>
            </w:r>
            <w:r w:rsidR="0046599E">
              <w:rPr>
                <w:rFonts w:ascii="Arial" w:hAnsi="Arial" w:cs="Arial"/>
                <w:sz w:val="24"/>
                <w:szCs w:val="24"/>
              </w:rPr>
              <w:t>I</w:t>
            </w:r>
            <w:r w:rsidR="002C765A">
              <w:rPr>
                <w:rFonts w:ascii="Arial" w:hAnsi="Arial" w:cs="Arial"/>
                <w:sz w:val="24"/>
                <w:szCs w:val="24"/>
              </w:rPr>
              <w:t>n particular:</w:t>
            </w:r>
          </w:p>
          <w:p w14:paraId="4AEA1A7B" w14:textId="77777777" w:rsidR="001B1196" w:rsidRDefault="001B1196" w:rsidP="002C765A">
            <w:pPr>
              <w:pStyle w:val="ListParagraph"/>
              <w:numPr>
                <w:ilvl w:val="0"/>
                <w:numId w:val="13"/>
              </w:numPr>
              <w:ind w:right="96"/>
              <w:rPr>
                <w:rFonts w:ascii="Arial" w:hAnsi="Arial" w:cs="Arial"/>
                <w:sz w:val="24"/>
                <w:szCs w:val="24"/>
              </w:rPr>
            </w:pPr>
            <w:r>
              <w:rPr>
                <w:rFonts w:ascii="Arial" w:hAnsi="Arial" w:cs="Arial"/>
                <w:sz w:val="24"/>
                <w:szCs w:val="24"/>
              </w:rPr>
              <w:t>Making patients and service users central to all we do</w:t>
            </w:r>
          </w:p>
          <w:p w14:paraId="1206B86E" w14:textId="77777777" w:rsidR="002C765A" w:rsidRDefault="002C765A" w:rsidP="002C765A">
            <w:pPr>
              <w:pStyle w:val="ListParagraph"/>
              <w:numPr>
                <w:ilvl w:val="0"/>
                <w:numId w:val="13"/>
              </w:numPr>
              <w:ind w:right="96"/>
              <w:rPr>
                <w:rFonts w:ascii="Arial" w:hAnsi="Arial" w:cs="Arial"/>
                <w:sz w:val="24"/>
                <w:szCs w:val="24"/>
              </w:rPr>
            </w:pPr>
            <w:r>
              <w:rPr>
                <w:rFonts w:ascii="Arial" w:hAnsi="Arial" w:cs="Arial"/>
                <w:sz w:val="24"/>
                <w:szCs w:val="24"/>
              </w:rPr>
              <w:t>Recognising everyone as an individual</w:t>
            </w:r>
          </w:p>
          <w:p w14:paraId="26DDFBF9" w14:textId="77777777" w:rsidR="002C765A" w:rsidRDefault="002C765A" w:rsidP="002C765A">
            <w:pPr>
              <w:pStyle w:val="ListParagraph"/>
              <w:numPr>
                <w:ilvl w:val="0"/>
                <w:numId w:val="13"/>
              </w:numPr>
              <w:ind w:right="96"/>
              <w:rPr>
                <w:rFonts w:ascii="Arial" w:hAnsi="Arial" w:cs="Arial"/>
                <w:sz w:val="24"/>
                <w:szCs w:val="24"/>
              </w:rPr>
            </w:pPr>
            <w:r>
              <w:rPr>
                <w:rFonts w:ascii="Arial" w:hAnsi="Arial" w:cs="Arial"/>
                <w:sz w:val="24"/>
                <w:szCs w:val="24"/>
              </w:rPr>
              <w:t>Genuinely seeking &amp; acting on feedback</w:t>
            </w:r>
          </w:p>
          <w:p w14:paraId="2D185926" w14:textId="77777777" w:rsidR="001B1196" w:rsidRDefault="001B1196" w:rsidP="002C765A">
            <w:pPr>
              <w:pStyle w:val="ListParagraph"/>
              <w:numPr>
                <w:ilvl w:val="0"/>
                <w:numId w:val="13"/>
              </w:numPr>
              <w:ind w:right="96"/>
              <w:rPr>
                <w:rFonts w:ascii="Arial" w:hAnsi="Arial" w:cs="Arial"/>
                <w:sz w:val="24"/>
                <w:szCs w:val="24"/>
              </w:rPr>
            </w:pPr>
            <w:r>
              <w:rPr>
                <w:rFonts w:ascii="Arial" w:hAnsi="Arial" w:cs="Arial"/>
                <w:sz w:val="24"/>
                <w:szCs w:val="24"/>
              </w:rPr>
              <w:t>Organising ourselves around our patients</w:t>
            </w:r>
          </w:p>
          <w:p w14:paraId="1A20CA8B" w14:textId="77777777" w:rsidR="001B1196" w:rsidRDefault="001B1196" w:rsidP="002C765A">
            <w:pPr>
              <w:pStyle w:val="ListParagraph"/>
              <w:numPr>
                <w:ilvl w:val="0"/>
                <w:numId w:val="13"/>
              </w:numPr>
              <w:ind w:right="96"/>
              <w:rPr>
                <w:rFonts w:ascii="Arial" w:hAnsi="Arial" w:cs="Arial"/>
                <w:sz w:val="24"/>
                <w:szCs w:val="24"/>
              </w:rPr>
            </w:pPr>
            <w:r>
              <w:rPr>
                <w:rFonts w:ascii="Arial" w:hAnsi="Arial" w:cs="Arial"/>
                <w:sz w:val="24"/>
                <w:szCs w:val="24"/>
              </w:rPr>
              <w:t>Better understand</w:t>
            </w:r>
            <w:r w:rsidR="00700644">
              <w:rPr>
                <w:rFonts w:ascii="Arial" w:hAnsi="Arial" w:cs="Arial"/>
                <w:sz w:val="24"/>
                <w:szCs w:val="24"/>
              </w:rPr>
              <w:t>ing</w:t>
            </w:r>
            <w:r>
              <w:rPr>
                <w:rFonts w:ascii="Arial" w:hAnsi="Arial" w:cs="Arial"/>
                <w:sz w:val="24"/>
                <w:szCs w:val="24"/>
              </w:rPr>
              <w:t xml:space="preserve"> our population &amp; our patients</w:t>
            </w:r>
          </w:p>
          <w:p w14:paraId="7706F1C3" w14:textId="77777777" w:rsidR="001B1196" w:rsidRDefault="001B1196" w:rsidP="002C765A">
            <w:pPr>
              <w:pStyle w:val="ListParagraph"/>
              <w:numPr>
                <w:ilvl w:val="0"/>
                <w:numId w:val="13"/>
              </w:numPr>
              <w:ind w:right="96"/>
              <w:rPr>
                <w:rFonts w:ascii="Arial" w:hAnsi="Arial" w:cs="Arial"/>
                <w:sz w:val="24"/>
                <w:szCs w:val="24"/>
              </w:rPr>
            </w:pPr>
            <w:r>
              <w:rPr>
                <w:rFonts w:ascii="Arial" w:hAnsi="Arial" w:cs="Arial"/>
                <w:sz w:val="24"/>
                <w:szCs w:val="24"/>
              </w:rPr>
              <w:t>Engaging with patients every step of the way so that patients are active participants in the way we design services</w:t>
            </w:r>
          </w:p>
          <w:p w14:paraId="6075B9AD" w14:textId="77777777" w:rsidR="001B1196" w:rsidRDefault="001B1196" w:rsidP="002C765A">
            <w:pPr>
              <w:pStyle w:val="ListParagraph"/>
              <w:numPr>
                <w:ilvl w:val="0"/>
                <w:numId w:val="13"/>
              </w:numPr>
              <w:ind w:right="96"/>
              <w:rPr>
                <w:rFonts w:ascii="Arial" w:hAnsi="Arial" w:cs="Arial"/>
                <w:sz w:val="24"/>
                <w:szCs w:val="24"/>
              </w:rPr>
            </w:pPr>
            <w:r>
              <w:rPr>
                <w:rFonts w:ascii="Arial" w:hAnsi="Arial" w:cs="Arial"/>
                <w:sz w:val="24"/>
                <w:szCs w:val="24"/>
              </w:rPr>
              <w:t>Giving staff a voice that counts</w:t>
            </w:r>
          </w:p>
          <w:p w14:paraId="1F611B29" w14:textId="77777777" w:rsidR="001B1196" w:rsidRPr="002C765A" w:rsidRDefault="001B1196" w:rsidP="002C765A">
            <w:pPr>
              <w:pStyle w:val="ListParagraph"/>
              <w:numPr>
                <w:ilvl w:val="0"/>
                <w:numId w:val="13"/>
              </w:numPr>
              <w:ind w:right="96"/>
              <w:rPr>
                <w:rFonts w:ascii="Arial" w:hAnsi="Arial" w:cs="Arial"/>
                <w:sz w:val="24"/>
                <w:szCs w:val="24"/>
              </w:rPr>
            </w:pPr>
            <w:r>
              <w:rPr>
                <w:rFonts w:ascii="Arial" w:hAnsi="Arial" w:cs="Arial"/>
                <w:sz w:val="24"/>
                <w:szCs w:val="24"/>
              </w:rPr>
              <w:t>Working with partner organisations and service users to create the right environment for integrated health &amp; social care</w:t>
            </w:r>
          </w:p>
          <w:p w14:paraId="6B5BAA4A" w14:textId="77777777" w:rsidR="0046599E" w:rsidRDefault="004E6E7E" w:rsidP="00494797">
            <w:pPr>
              <w:ind w:right="96"/>
              <w:rPr>
                <w:rFonts w:ascii="Arial" w:hAnsi="Arial" w:cs="Arial"/>
                <w:sz w:val="24"/>
                <w:szCs w:val="24"/>
              </w:rPr>
            </w:pPr>
            <w:r>
              <w:rPr>
                <w:rFonts w:ascii="Arial" w:hAnsi="Arial" w:cs="Arial"/>
                <w:sz w:val="24"/>
                <w:szCs w:val="24"/>
              </w:rPr>
              <w:t>Th</w:t>
            </w:r>
            <w:r w:rsidR="00700644">
              <w:rPr>
                <w:rFonts w:ascii="Arial" w:hAnsi="Arial" w:cs="Arial"/>
                <w:sz w:val="24"/>
                <w:szCs w:val="24"/>
              </w:rPr>
              <w:t>is</w:t>
            </w:r>
            <w:r>
              <w:rPr>
                <w:rFonts w:ascii="Arial" w:hAnsi="Arial" w:cs="Arial"/>
                <w:sz w:val="24"/>
                <w:szCs w:val="24"/>
              </w:rPr>
              <w:t xml:space="preserve"> paper outlines </w:t>
            </w:r>
            <w:r w:rsidR="0046599E">
              <w:rPr>
                <w:rFonts w:ascii="Arial" w:hAnsi="Arial" w:cs="Arial"/>
                <w:sz w:val="24"/>
                <w:szCs w:val="24"/>
              </w:rPr>
              <w:t>our</w:t>
            </w:r>
            <w:r>
              <w:rPr>
                <w:rFonts w:ascii="Arial" w:hAnsi="Arial" w:cs="Arial"/>
                <w:sz w:val="24"/>
                <w:szCs w:val="24"/>
              </w:rPr>
              <w:t xml:space="preserve"> new approach to engagement</w:t>
            </w:r>
            <w:r w:rsidR="00700644">
              <w:rPr>
                <w:rFonts w:ascii="Arial" w:hAnsi="Arial" w:cs="Arial"/>
                <w:sz w:val="24"/>
                <w:szCs w:val="24"/>
              </w:rPr>
              <w:t>,</w:t>
            </w:r>
            <w:r w:rsidR="0046599E">
              <w:rPr>
                <w:rFonts w:ascii="Arial" w:hAnsi="Arial" w:cs="Arial"/>
                <w:sz w:val="24"/>
                <w:szCs w:val="24"/>
              </w:rPr>
              <w:t xml:space="preserve"> highlighting the critical role </w:t>
            </w:r>
            <w:r w:rsidR="006218DD">
              <w:rPr>
                <w:rFonts w:ascii="Arial" w:hAnsi="Arial" w:cs="Arial"/>
                <w:sz w:val="24"/>
                <w:szCs w:val="24"/>
              </w:rPr>
              <w:t xml:space="preserve">pre-engagement and </w:t>
            </w:r>
            <w:r w:rsidR="0046599E">
              <w:rPr>
                <w:rFonts w:ascii="Arial" w:hAnsi="Arial" w:cs="Arial"/>
                <w:sz w:val="24"/>
                <w:szCs w:val="24"/>
              </w:rPr>
              <w:t>on-going engagement will have</w:t>
            </w:r>
            <w:r w:rsidR="006218DD">
              <w:rPr>
                <w:rFonts w:ascii="Arial" w:hAnsi="Arial" w:cs="Arial"/>
                <w:sz w:val="24"/>
                <w:szCs w:val="24"/>
              </w:rPr>
              <w:t>,</w:t>
            </w:r>
            <w:r w:rsidR="0046599E">
              <w:rPr>
                <w:rFonts w:ascii="Arial" w:hAnsi="Arial" w:cs="Arial"/>
                <w:sz w:val="24"/>
                <w:szCs w:val="24"/>
              </w:rPr>
              <w:t xml:space="preserve"> over and above the standard service change focused engagement we are accustomed to.</w:t>
            </w:r>
          </w:p>
          <w:p w14:paraId="36A0D424" w14:textId="77777777" w:rsidR="0046599E" w:rsidRDefault="0046599E" w:rsidP="00494797">
            <w:pPr>
              <w:ind w:right="96"/>
              <w:rPr>
                <w:rFonts w:ascii="Arial" w:hAnsi="Arial" w:cs="Arial"/>
                <w:sz w:val="24"/>
                <w:szCs w:val="24"/>
              </w:rPr>
            </w:pPr>
          </w:p>
          <w:p w14:paraId="52F73B46" w14:textId="77777777" w:rsidR="00653AEC" w:rsidRPr="00494797" w:rsidRDefault="0046599E" w:rsidP="0046599E">
            <w:pPr>
              <w:ind w:right="96"/>
              <w:rPr>
                <w:rFonts w:ascii="Arial" w:hAnsi="Arial" w:cs="Arial"/>
                <w:sz w:val="24"/>
                <w:szCs w:val="24"/>
              </w:rPr>
            </w:pPr>
            <w:r>
              <w:rPr>
                <w:rFonts w:ascii="Arial" w:hAnsi="Arial" w:cs="Arial"/>
                <w:sz w:val="24"/>
                <w:szCs w:val="24"/>
              </w:rPr>
              <w:t xml:space="preserve">Alongside that, this paper also addresses how we will strengthen our Equality, Diversity and Belonging work, building on the good work already being done with minority and disadvantaged groups across Swansea Bay.  </w:t>
            </w:r>
            <w:r w:rsidR="004E6E7E">
              <w:rPr>
                <w:rFonts w:ascii="Arial" w:hAnsi="Arial" w:cs="Arial"/>
                <w:sz w:val="24"/>
                <w:szCs w:val="24"/>
              </w:rPr>
              <w:t xml:space="preserve"> </w:t>
            </w:r>
          </w:p>
        </w:tc>
      </w:tr>
      <w:tr w:rsidR="00653AEC" w:rsidRPr="00034194" w14:paraId="73EF76EF" w14:textId="77777777" w:rsidTr="00D51AD1">
        <w:tc>
          <w:tcPr>
            <w:tcW w:w="2538" w:type="dxa"/>
          </w:tcPr>
          <w:p w14:paraId="1AA6658A"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7C922D94" w14:textId="77777777" w:rsidR="00653AEC" w:rsidRPr="00FA0CA9" w:rsidRDefault="00653AEC" w:rsidP="00653AEC">
            <w:pPr>
              <w:rPr>
                <w:rFonts w:ascii="Arial" w:hAnsi="Arial" w:cs="Arial"/>
                <w:b/>
                <w:sz w:val="24"/>
                <w:szCs w:val="24"/>
              </w:rPr>
            </w:pPr>
          </w:p>
          <w:p w14:paraId="0EEB8DCA" w14:textId="77777777" w:rsidR="00653AEC" w:rsidRPr="00FA0CA9" w:rsidRDefault="00653AEC" w:rsidP="00653AEC">
            <w:pPr>
              <w:rPr>
                <w:rFonts w:ascii="Arial" w:hAnsi="Arial" w:cs="Arial"/>
                <w:b/>
                <w:sz w:val="24"/>
                <w:szCs w:val="24"/>
              </w:rPr>
            </w:pPr>
          </w:p>
          <w:p w14:paraId="7DAB3E25" w14:textId="77777777" w:rsidR="00653AEC" w:rsidRPr="00FA0CA9" w:rsidRDefault="00653AEC" w:rsidP="00653AEC">
            <w:pPr>
              <w:rPr>
                <w:rFonts w:ascii="Arial" w:hAnsi="Arial" w:cs="Arial"/>
                <w:b/>
                <w:sz w:val="24"/>
                <w:szCs w:val="24"/>
              </w:rPr>
            </w:pPr>
          </w:p>
        </w:tc>
        <w:tc>
          <w:tcPr>
            <w:tcW w:w="6813" w:type="dxa"/>
            <w:gridSpan w:val="5"/>
          </w:tcPr>
          <w:p w14:paraId="2D7C0163" w14:textId="75B3D853" w:rsidR="0046599E" w:rsidRDefault="0046599E" w:rsidP="00947F42">
            <w:pPr>
              <w:rPr>
                <w:rFonts w:ascii="Arial" w:hAnsi="Arial" w:cs="Arial"/>
                <w:sz w:val="24"/>
                <w:szCs w:val="24"/>
              </w:rPr>
            </w:pPr>
            <w:r>
              <w:rPr>
                <w:rFonts w:ascii="Arial" w:hAnsi="Arial" w:cs="Arial"/>
                <w:sz w:val="24"/>
                <w:szCs w:val="24"/>
              </w:rPr>
              <w:t xml:space="preserve">The </w:t>
            </w:r>
            <w:r w:rsidR="00494797">
              <w:rPr>
                <w:rFonts w:ascii="Arial" w:hAnsi="Arial" w:cs="Arial"/>
                <w:sz w:val="24"/>
                <w:szCs w:val="24"/>
              </w:rPr>
              <w:t xml:space="preserve">Welsh Government </w:t>
            </w:r>
            <w:r>
              <w:rPr>
                <w:rFonts w:ascii="Arial" w:hAnsi="Arial" w:cs="Arial"/>
                <w:sz w:val="24"/>
                <w:szCs w:val="24"/>
              </w:rPr>
              <w:t xml:space="preserve">has introduced enhanced requirements around Health Board </w:t>
            </w:r>
            <w:r w:rsidR="00494797">
              <w:rPr>
                <w:rFonts w:ascii="Arial" w:hAnsi="Arial" w:cs="Arial"/>
                <w:sz w:val="24"/>
                <w:szCs w:val="24"/>
              </w:rPr>
              <w:t>engagement</w:t>
            </w:r>
            <w:r>
              <w:rPr>
                <w:rFonts w:ascii="Arial" w:hAnsi="Arial" w:cs="Arial"/>
                <w:sz w:val="24"/>
                <w:szCs w:val="24"/>
              </w:rPr>
              <w:t xml:space="preserve"> activities.  These include </w:t>
            </w:r>
            <w:r w:rsidR="00494797">
              <w:rPr>
                <w:rFonts w:ascii="Arial" w:hAnsi="Arial" w:cs="Arial"/>
                <w:sz w:val="24"/>
                <w:szCs w:val="24"/>
              </w:rPr>
              <w:t>moving it from</w:t>
            </w:r>
            <w:r>
              <w:rPr>
                <w:rFonts w:ascii="Arial" w:hAnsi="Arial" w:cs="Arial"/>
                <w:sz w:val="24"/>
                <w:szCs w:val="24"/>
              </w:rPr>
              <w:t xml:space="preserve"> being focused on</w:t>
            </w:r>
            <w:r w:rsidR="00494797">
              <w:rPr>
                <w:rFonts w:ascii="Arial" w:hAnsi="Arial" w:cs="Arial"/>
                <w:sz w:val="24"/>
                <w:szCs w:val="24"/>
              </w:rPr>
              <w:t xml:space="preserve"> individual patient involvement to collective ongoing engagement</w:t>
            </w:r>
            <w:r>
              <w:rPr>
                <w:rFonts w:ascii="Arial" w:hAnsi="Arial" w:cs="Arial"/>
                <w:sz w:val="24"/>
                <w:szCs w:val="24"/>
              </w:rPr>
              <w:t xml:space="preserve">.  That means that engagement turns from being an activity that is </w:t>
            </w:r>
            <w:r>
              <w:rPr>
                <w:rFonts w:ascii="Arial" w:hAnsi="Arial" w:cs="Arial"/>
                <w:sz w:val="24"/>
                <w:szCs w:val="24"/>
              </w:rPr>
              <w:lastRenderedPageBreak/>
              <w:t xml:space="preserve">‘switched on and off’ around specific service changes to being an activity that is ‘always on’, being permanently curious and inquisitive around patient and staff experiences and feedback.  </w:t>
            </w:r>
          </w:p>
          <w:p w14:paraId="094DF4D5" w14:textId="77777777" w:rsidR="0046599E" w:rsidRDefault="0046599E" w:rsidP="00947F42">
            <w:pPr>
              <w:rPr>
                <w:rFonts w:ascii="Arial" w:hAnsi="Arial" w:cs="Arial"/>
                <w:sz w:val="24"/>
                <w:szCs w:val="24"/>
              </w:rPr>
            </w:pPr>
          </w:p>
          <w:p w14:paraId="0EB635E5" w14:textId="77777777" w:rsidR="0046599E" w:rsidRDefault="0046599E" w:rsidP="00947F42">
            <w:pPr>
              <w:rPr>
                <w:rFonts w:ascii="Arial" w:hAnsi="Arial" w:cs="Arial"/>
                <w:sz w:val="24"/>
                <w:szCs w:val="24"/>
              </w:rPr>
            </w:pPr>
            <w:r>
              <w:rPr>
                <w:rFonts w:ascii="Arial" w:hAnsi="Arial" w:cs="Arial"/>
                <w:sz w:val="24"/>
                <w:szCs w:val="24"/>
              </w:rPr>
              <w:t>T</w:t>
            </w:r>
            <w:r w:rsidR="00494797">
              <w:rPr>
                <w:rFonts w:ascii="Arial" w:hAnsi="Arial" w:cs="Arial"/>
                <w:sz w:val="24"/>
                <w:szCs w:val="24"/>
              </w:rPr>
              <w:t>he new expanded role for Llais across all aspects of the Health Board’s work (not just service change) and incorporating social care</w:t>
            </w:r>
            <w:r w:rsidR="00947F42">
              <w:rPr>
                <w:rFonts w:ascii="Arial" w:hAnsi="Arial" w:cs="Arial"/>
                <w:sz w:val="24"/>
                <w:szCs w:val="24"/>
              </w:rPr>
              <w:t>,</w:t>
            </w:r>
            <w:r w:rsidR="00494797">
              <w:rPr>
                <w:rFonts w:ascii="Arial" w:hAnsi="Arial" w:cs="Arial"/>
                <w:sz w:val="24"/>
                <w:szCs w:val="24"/>
              </w:rPr>
              <w:t xml:space="preserve"> mean engagement within the Health Board needs to be transformed to meet these challenges, including importantly establishing ongoing staff engagement </w:t>
            </w:r>
            <w:r w:rsidR="00947F42">
              <w:rPr>
                <w:rFonts w:ascii="Arial" w:hAnsi="Arial" w:cs="Arial"/>
                <w:sz w:val="24"/>
                <w:szCs w:val="24"/>
              </w:rPr>
              <w:t>alongside patients, their carers and the public</w:t>
            </w:r>
            <w:r w:rsidR="00700644">
              <w:rPr>
                <w:rFonts w:ascii="Arial" w:hAnsi="Arial" w:cs="Arial"/>
                <w:sz w:val="24"/>
                <w:szCs w:val="24"/>
              </w:rPr>
              <w:t>.</w:t>
            </w:r>
          </w:p>
          <w:p w14:paraId="7F3E539A" w14:textId="77777777" w:rsidR="0046599E" w:rsidRDefault="0046599E" w:rsidP="00947F42">
            <w:pPr>
              <w:rPr>
                <w:rFonts w:ascii="Arial" w:hAnsi="Arial" w:cs="Arial"/>
                <w:sz w:val="24"/>
                <w:szCs w:val="24"/>
              </w:rPr>
            </w:pPr>
          </w:p>
          <w:p w14:paraId="151A2ABE" w14:textId="79057FC5" w:rsidR="00700644" w:rsidRDefault="0046599E" w:rsidP="00947F42">
            <w:pPr>
              <w:rPr>
                <w:rFonts w:ascii="Arial" w:hAnsi="Arial" w:cs="Arial"/>
                <w:sz w:val="24"/>
                <w:szCs w:val="24"/>
              </w:rPr>
            </w:pPr>
            <w:r>
              <w:rPr>
                <w:rFonts w:ascii="Arial" w:hAnsi="Arial" w:cs="Arial"/>
                <w:sz w:val="24"/>
                <w:szCs w:val="24"/>
              </w:rPr>
              <w:t>To deal with this, existing DICE funding will be used to s</w:t>
            </w:r>
            <w:r w:rsidR="00DF151D">
              <w:rPr>
                <w:rFonts w:ascii="Arial" w:hAnsi="Arial" w:cs="Arial"/>
                <w:sz w:val="24"/>
                <w:szCs w:val="24"/>
              </w:rPr>
              <w:t>trengthen</w:t>
            </w:r>
            <w:r w:rsidR="00B4631F">
              <w:rPr>
                <w:rFonts w:ascii="Arial" w:hAnsi="Arial" w:cs="Arial"/>
                <w:sz w:val="24"/>
                <w:szCs w:val="24"/>
              </w:rPr>
              <w:t xml:space="preserve"> the engagement team</w:t>
            </w:r>
            <w:r w:rsidR="00746C5E">
              <w:rPr>
                <w:rFonts w:ascii="Arial" w:hAnsi="Arial" w:cs="Arial"/>
                <w:sz w:val="24"/>
                <w:szCs w:val="24"/>
              </w:rPr>
              <w:t xml:space="preserve">.  In addition, ways in which joint working between the </w:t>
            </w:r>
            <w:r w:rsidR="00700644">
              <w:rPr>
                <w:rFonts w:ascii="Arial" w:hAnsi="Arial" w:cs="Arial"/>
                <w:sz w:val="24"/>
                <w:szCs w:val="24"/>
              </w:rPr>
              <w:t>Patient Experience Team</w:t>
            </w:r>
            <w:r w:rsidR="00746C5E">
              <w:rPr>
                <w:rFonts w:ascii="Arial" w:hAnsi="Arial" w:cs="Arial"/>
                <w:sz w:val="24"/>
                <w:szCs w:val="24"/>
              </w:rPr>
              <w:t xml:space="preserve"> and</w:t>
            </w:r>
            <w:r>
              <w:rPr>
                <w:rFonts w:ascii="Arial" w:hAnsi="Arial" w:cs="Arial"/>
                <w:sz w:val="24"/>
                <w:szCs w:val="24"/>
              </w:rPr>
              <w:t xml:space="preserve"> DICE</w:t>
            </w:r>
            <w:r w:rsidR="00746C5E">
              <w:rPr>
                <w:rFonts w:ascii="Arial" w:hAnsi="Arial" w:cs="Arial"/>
                <w:sz w:val="24"/>
                <w:szCs w:val="24"/>
              </w:rPr>
              <w:t xml:space="preserve"> could be strengthened are</w:t>
            </w:r>
            <w:r w:rsidR="00B4631F">
              <w:rPr>
                <w:rFonts w:ascii="Arial" w:hAnsi="Arial" w:cs="Arial"/>
                <w:sz w:val="24"/>
                <w:szCs w:val="24"/>
              </w:rPr>
              <w:t xml:space="preserve"> also being explored</w:t>
            </w:r>
            <w:r w:rsidR="00746C5E">
              <w:rPr>
                <w:rFonts w:ascii="Arial" w:hAnsi="Arial" w:cs="Arial"/>
                <w:sz w:val="24"/>
                <w:szCs w:val="24"/>
              </w:rPr>
              <w:t xml:space="preserve">.  </w:t>
            </w:r>
            <w:r w:rsidR="00B4631F">
              <w:rPr>
                <w:rFonts w:ascii="Arial" w:hAnsi="Arial" w:cs="Arial"/>
                <w:sz w:val="24"/>
                <w:szCs w:val="24"/>
              </w:rPr>
              <w:t>These actions</w:t>
            </w:r>
            <w:r w:rsidR="00700644">
              <w:rPr>
                <w:rFonts w:ascii="Arial" w:hAnsi="Arial" w:cs="Arial"/>
                <w:sz w:val="24"/>
                <w:szCs w:val="24"/>
              </w:rPr>
              <w:t xml:space="preserve"> will</w:t>
            </w:r>
            <w:r>
              <w:rPr>
                <w:rFonts w:ascii="Arial" w:hAnsi="Arial" w:cs="Arial"/>
                <w:sz w:val="24"/>
                <w:szCs w:val="24"/>
              </w:rPr>
              <w:t xml:space="preserve"> ensure that the Health Board is better positioned to respond to the Welsh Government’s new requirements</w:t>
            </w:r>
            <w:r w:rsidR="001024B6">
              <w:rPr>
                <w:rFonts w:ascii="Arial" w:hAnsi="Arial" w:cs="Arial"/>
                <w:sz w:val="24"/>
                <w:szCs w:val="24"/>
              </w:rPr>
              <w:t xml:space="preserve"> around engagement</w:t>
            </w:r>
            <w:r>
              <w:rPr>
                <w:rFonts w:ascii="Arial" w:hAnsi="Arial" w:cs="Arial"/>
                <w:sz w:val="24"/>
                <w:szCs w:val="24"/>
              </w:rPr>
              <w:t xml:space="preserve"> and </w:t>
            </w:r>
            <w:r w:rsidR="001024B6">
              <w:rPr>
                <w:rFonts w:ascii="Arial" w:hAnsi="Arial" w:cs="Arial"/>
                <w:sz w:val="24"/>
                <w:szCs w:val="24"/>
              </w:rPr>
              <w:t>deliver on our ambition to become a high quality organisation.</w:t>
            </w:r>
            <w:r w:rsidR="00700644">
              <w:rPr>
                <w:rFonts w:ascii="Arial" w:hAnsi="Arial" w:cs="Arial"/>
                <w:sz w:val="24"/>
                <w:szCs w:val="24"/>
              </w:rPr>
              <w:t xml:space="preserve"> </w:t>
            </w:r>
          </w:p>
          <w:p w14:paraId="27E66ECD" w14:textId="77777777" w:rsidR="001024B6" w:rsidRDefault="001024B6" w:rsidP="00947F42">
            <w:pPr>
              <w:rPr>
                <w:rFonts w:ascii="Arial" w:hAnsi="Arial" w:cs="Arial"/>
                <w:sz w:val="24"/>
                <w:szCs w:val="24"/>
              </w:rPr>
            </w:pPr>
          </w:p>
          <w:p w14:paraId="4E3575A7" w14:textId="0D4FAFF6" w:rsidR="00653AEC" w:rsidRPr="00FA0CA9" w:rsidRDefault="00700644" w:rsidP="001024B6">
            <w:pPr>
              <w:rPr>
                <w:rFonts w:ascii="Arial" w:hAnsi="Arial" w:cs="Arial"/>
                <w:sz w:val="24"/>
                <w:szCs w:val="24"/>
              </w:rPr>
            </w:pPr>
            <w:r>
              <w:rPr>
                <w:rFonts w:ascii="Arial" w:hAnsi="Arial" w:cs="Arial"/>
                <w:sz w:val="24"/>
                <w:szCs w:val="24"/>
              </w:rPr>
              <w:t>Ensuring we have a single central resource to support Equality, Diversity and Belonging</w:t>
            </w:r>
            <w:r w:rsidR="001024B6">
              <w:rPr>
                <w:rFonts w:ascii="Arial" w:hAnsi="Arial" w:cs="Arial"/>
                <w:sz w:val="24"/>
                <w:szCs w:val="24"/>
              </w:rPr>
              <w:t xml:space="preserve"> is also key to this.  While good work is already being undertaken, there is much more that needs to be done if we are to meet the aspirations of the Health Board around inclusivity and tackling inequalities.  For that reason, it is proposed that the Head of Equality, Diversity and Belonging post that has previously been agreed (but not funded) be filled, provided the ad</w:t>
            </w:r>
            <w:r w:rsidR="00B4631F">
              <w:rPr>
                <w:rFonts w:ascii="Arial" w:hAnsi="Arial" w:cs="Arial"/>
                <w:sz w:val="24"/>
                <w:szCs w:val="24"/>
              </w:rPr>
              <w:t>ditional funding can be secured via the usual IMTP process.</w:t>
            </w:r>
            <w:r w:rsidR="001024B6">
              <w:rPr>
                <w:rFonts w:ascii="Arial" w:hAnsi="Arial" w:cs="Arial"/>
                <w:sz w:val="24"/>
                <w:szCs w:val="24"/>
              </w:rPr>
              <w:t xml:space="preserve"> </w:t>
            </w:r>
            <w:r>
              <w:rPr>
                <w:rFonts w:ascii="Arial" w:hAnsi="Arial" w:cs="Arial"/>
                <w:sz w:val="24"/>
                <w:szCs w:val="24"/>
              </w:rPr>
              <w:t xml:space="preserve"> </w:t>
            </w:r>
          </w:p>
        </w:tc>
      </w:tr>
      <w:tr w:rsidR="00762BBE" w:rsidRPr="00034194" w14:paraId="2A2D7B14" w14:textId="77777777" w:rsidTr="00D51AD1">
        <w:trPr>
          <w:trHeight w:val="97"/>
        </w:trPr>
        <w:tc>
          <w:tcPr>
            <w:tcW w:w="2538" w:type="dxa"/>
            <w:vMerge w:val="restart"/>
          </w:tcPr>
          <w:p w14:paraId="44B2A4E9"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146D62AD"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4" w:type="dxa"/>
            <w:shd w:val="clear" w:color="auto" w:fill="D5DCE4" w:themeFill="text2" w:themeFillTint="33"/>
          </w:tcPr>
          <w:p w14:paraId="436F4D21"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17" w:type="dxa"/>
            <w:shd w:val="clear" w:color="auto" w:fill="D5DCE4" w:themeFill="text2" w:themeFillTint="33"/>
          </w:tcPr>
          <w:p w14:paraId="1FEED35E"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55" w:type="dxa"/>
            <w:shd w:val="clear" w:color="auto" w:fill="D5DCE4" w:themeFill="text2" w:themeFillTint="33"/>
          </w:tcPr>
          <w:p w14:paraId="282F719A"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877" w:type="dxa"/>
            <w:gridSpan w:val="2"/>
            <w:shd w:val="clear" w:color="auto" w:fill="D5DCE4" w:themeFill="text2" w:themeFillTint="33"/>
          </w:tcPr>
          <w:p w14:paraId="3F25DA1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7F3F446B" w14:textId="77777777" w:rsidTr="00D51AD1">
        <w:trPr>
          <w:trHeight w:val="96"/>
        </w:trPr>
        <w:tc>
          <w:tcPr>
            <w:tcW w:w="2538" w:type="dxa"/>
            <w:vMerge/>
          </w:tcPr>
          <w:p w14:paraId="2DD7815D"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4" w:type="dxa"/>
              </w:tcPr>
              <w:p w14:paraId="3F8A911F"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17" w:type="dxa"/>
              </w:tcPr>
              <w:p w14:paraId="41EE1EEA"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55" w:type="dxa"/>
              </w:tcPr>
              <w:p w14:paraId="6724C9E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877" w:type="dxa"/>
                <w:gridSpan w:val="2"/>
              </w:tcPr>
              <w:p w14:paraId="09619289" w14:textId="77777777" w:rsidR="00762BBE" w:rsidRPr="00FA0CA9" w:rsidRDefault="00947F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27BED5C" w14:textId="77777777" w:rsidTr="00D51AD1">
        <w:tc>
          <w:tcPr>
            <w:tcW w:w="2538" w:type="dxa"/>
          </w:tcPr>
          <w:p w14:paraId="3930B4FB"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F72831F" w14:textId="77777777" w:rsidR="00762BBE" w:rsidRDefault="00762BBE" w:rsidP="00762BBE">
            <w:pPr>
              <w:rPr>
                <w:rFonts w:ascii="Arial" w:hAnsi="Arial" w:cs="Arial"/>
                <w:b/>
                <w:sz w:val="24"/>
                <w:szCs w:val="24"/>
              </w:rPr>
            </w:pPr>
          </w:p>
          <w:p w14:paraId="52FF6884" w14:textId="77777777" w:rsidR="00F032D7" w:rsidRPr="00F032D7" w:rsidRDefault="00F032D7" w:rsidP="00F032D7">
            <w:pPr>
              <w:rPr>
                <w:rFonts w:ascii="Arial" w:hAnsi="Arial" w:cs="Arial"/>
                <w:sz w:val="24"/>
                <w:szCs w:val="24"/>
              </w:rPr>
            </w:pPr>
          </w:p>
          <w:p w14:paraId="23EE17DF" w14:textId="77777777" w:rsidR="00F032D7" w:rsidRPr="00F032D7" w:rsidRDefault="00F032D7" w:rsidP="00F032D7">
            <w:pPr>
              <w:rPr>
                <w:rFonts w:ascii="Arial" w:hAnsi="Arial" w:cs="Arial"/>
                <w:sz w:val="24"/>
                <w:szCs w:val="24"/>
              </w:rPr>
            </w:pPr>
          </w:p>
          <w:p w14:paraId="7CF6F746" w14:textId="77777777" w:rsidR="00F032D7" w:rsidRPr="00F032D7" w:rsidRDefault="00F032D7" w:rsidP="00F032D7">
            <w:pPr>
              <w:rPr>
                <w:rFonts w:ascii="Arial" w:hAnsi="Arial" w:cs="Arial"/>
                <w:sz w:val="24"/>
                <w:szCs w:val="24"/>
              </w:rPr>
            </w:pPr>
          </w:p>
          <w:p w14:paraId="273A03F2" w14:textId="77777777" w:rsidR="00F032D7" w:rsidRPr="00F032D7" w:rsidRDefault="00F032D7" w:rsidP="00F032D7">
            <w:pPr>
              <w:rPr>
                <w:rFonts w:ascii="Arial" w:hAnsi="Arial" w:cs="Arial"/>
                <w:sz w:val="24"/>
                <w:szCs w:val="24"/>
              </w:rPr>
            </w:pPr>
          </w:p>
          <w:p w14:paraId="222CD7A5" w14:textId="77777777" w:rsidR="00F032D7" w:rsidRPr="00F032D7" w:rsidRDefault="00F032D7" w:rsidP="00F032D7">
            <w:pPr>
              <w:rPr>
                <w:rFonts w:ascii="Arial" w:hAnsi="Arial" w:cs="Arial"/>
                <w:sz w:val="24"/>
                <w:szCs w:val="24"/>
              </w:rPr>
            </w:pPr>
          </w:p>
          <w:p w14:paraId="5FA7F8F9" w14:textId="77777777" w:rsidR="00F032D7" w:rsidRPr="00F032D7" w:rsidRDefault="00F032D7" w:rsidP="00F032D7">
            <w:pPr>
              <w:rPr>
                <w:rFonts w:ascii="Arial" w:hAnsi="Arial" w:cs="Arial"/>
                <w:sz w:val="24"/>
                <w:szCs w:val="24"/>
              </w:rPr>
            </w:pPr>
          </w:p>
          <w:p w14:paraId="13C0ACB3" w14:textId="77777777" w:rsidR="00F032D7" w:rsidRPr="00F032D7" w:rsidRDefault="00F032D7" w:rsidP="00F032D7">
            <w:pPr>
              <w:rPr>
                <w:rFonts w:ascii="Arial" w:hAnsi="Arial" w:cs="Arial"/>
                <w:sz w:val="24"/>
                <w:szCs w:val="24"/>
              </w:rPr>
            </w:pPr>
          </w:p>
          <w:p w14:paraId="6AB72B23" w14:textId="77777777" w:rsidR="00F032D7" w:rsidRPr="00F032D7" w:rsidRDefault="00F032D7" w:rsidP="00F032D7">
            <w:pPr>
              <w:rPr>
                <w:rFonts w:ascii="Arial" w:hAnsi="Arial" w:cs="Arial"/>
                <w:sz w:val="24"/>
                <w:szCs w:val="24"/>
              </w:rPr>
            </w:pPr>
          </w:p>
          <w:p w14:paraId="3E695F7E" w14:textId="77777777" w:rsidR="00F032D7" w:rsidRDefault="00F032D7" w:rsidP="00F032D7">
            <w:pPr>
              <w:rPr>
                <w:rFonts w:ascii="Arial" w:hAnsi="Arial" w:cs="Arial"/>
                <w:b/>
                <w:sz w:val="24"/>
                <w:szCs w:val="24"/>
              </w:rPr>
            </w:pPr>
          </w:p>
          <w:p w14:paraId="5937941A" w14:textId="77777777" w:rsidR="00F032D7" w:rsidRPr="00F032D7" w:rsidRDefault="00F032D7" w:rsidP="00F032D7">
            <w:pPr>
              <w:rPr>
                <w:rFonts w:ascii="Arial" w:hAnsi="Arial" w:cs="Arial"/>
                <w:sz w:val="24"/>
                <w:szCs w:val="24"/>
              </w:rPr>
            </w:pPr>
          </w:p>
          <w:p w14:paraId="6E76CD4A" w14:textId="77777777" w:rsidR="00F032D7" w:rsidRPr="00F032D7" w:rsidRDefault="00F032D7" w:rsidP="00F032D7">
            <w:pPr>
              <w:rPr>
                <w:rFonts w:ascii="Arial" w:hAnsi="Arial" w:cs="Arial"/>
                <w:sz w:val="24"/>
                <w:szCs w:val="24"/>
              </w:rPr>
            </w:pPr>
          </w:p>
          <w:p w14:paraId="6A75A6C1" w14:textId="77777777" w:rsidR="00F032D7" w:rsidRPr="00F032D7" w:rsidRDefault="00F032D7" w:rsidP="00F032D7">
            <w:pPr>
              <w:rPr>
                <w:rFonts w:ascii="Arial" w:hAnsi="Arial" w:cs="Arial"/>
                <w:sz w:val="24"/>
                <w:szCs w:val="24"/>
              </w:rPr>
            </w:pPr>
          </w:p>
          <w:p w14:paraId="7AA890DE" w14:textId="77777777" w:rsidR="00F032D7" w:rsidRDefault="00F032D7" w:rsidP="00F032D7">
            <w:pPr>
              <w:rPr>
                <w:rFonts w:ascii="Arial" w:hAnsi="Arial" w:cs="Arial"/>
                <w:b/>
                <w:sz w:val="24"/>
                <w:szCs w:val="24"/>
              </w:rPr>
            </w:pPr>
          </w:p>
          <w:p w14:paraId="07EE75D8" w14:textId="77777777" w:rsidR="00F032D7" w:rsidRPr="00F032D7" w:rsidRDefault="00F032D7" w:rsidP="00F032D7">
            <w:pPr>
              <w:rPr>
                <w:rFonts w:ascii="Arial" w:hAnsi="Arial" w:cs="Arial"/>
                <w:sz w:val="24"/>
                <w:szCs w:val="24"/>
              </w:rPr>
            </w:pPr>
          </w:p>
          <w:p w14:paraId="1C9BE19E" w14:textId="2FCA88CA" w:rsidR="00F032D7" w:rsidRPr="00F032D7" w:rsidRDefault="00F032D7" w:rsidP="00F032D7">
            <w:pPr>
              <w:jc w:val="center"/>
              <w:rPr>
                <w:rFonts w:ascii="Arial" w:hAnsi="Arial" w:cs="Arial"/>
                <w:sz w:val="24"/>
                <w:szCs w:val="24"/>
              </w:rPr>
            </w:pPr>
          </w:p>
        </w:tc>
        <w:tc>
          <w:tcPr>
            <w:tcW w:w="6813" w:type="dxa"/>
            <w:gridSpan w:val="5"/>
          </w:tcPr>
          <w:p w14:paraId="232B3B79" w14:textId="77777777" w:rsidR="00653AEC" w:rsidRDefault="00653AEC" w:rsidP="00653AEC">
            <w:pPr>
              <w:ind w:right="96"/>
              <w:rPr>
                <w:rFonts w:ascii="Arial" w:hAnsi="Arial" w:cs="Arial"/>
                <w:sz w:val="24"/>
                <w:szCs w:val="24"/>
              </w:rPr>
            </w:pPr>
            <w:r w:rsidRPr="00947F42">
              <w:rPr>
                <w:rFonts w:ascii="Arial" w:hAnsi="Arial" w:cs="Arial"/>
                <w:sz w:val="24"/>
                <w:szCs w:val="24"/>
              </w:rPr>
              <w:t>Members are asked to:</w:t>
            </w:r>
          </w:p>
          <w:p w14:paraId="4C9558F6" w14:textId="77777777" w:rsidR="00390821" w:rsidRPr="00947F42" w:rsidRDefault="00390821" w:rsidP="00390821">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NOTE </w:t>
            </w:r>
            <w:r>
              <w:rPr>
                <w:rFonts w:ascii="Arial" w:hAnsi="Arial" w:cs="Arial"/>
                <w:bCs/>
                <w:sz w:val="24"/>
                <w:szCs w:val="24"/>
              </w:rPr>
              <w:t>the new requirements around engagement as set out by the Welsh Government</w:t>
            </w:r>
          </w:p>
          <w:p w14:paraId="1882C490" w14:textId="3AEE910D" w:rsidR="00390821" w:rsidRPr="00947F42" w:rsidRDefault="00B4631F" w:rsidP="00390821">
            <w:pPr>
              <w:pStyle w:val="ListParagraph"/>
              <w:numPr>
                <w:ilvl w:val="0"/>
                <w:numId w:val="12"/>
              </w:numPr>
              <w:ind w:right="96"/>
              <w:rPr>
                <w:rFonts w:ascii="Arial" w:hAnsi="Arial" w:cs="Arial"/>
                <w:b/>
                <w:color w:val="FF0000"/>
                <w:sz w:val="24"/>
                <w:szCs w:val="24"/>
              </w:rPr>
            </w:pPr>
            <w:r>
              <w:rPr>
                <w:rFonts w:ascii="Arial" w:hAnsi="Arial" w:cs="Arial"/>
                <w:b/>
                <w:sz w:val="24"/>
                <w:szCs w:val="24"/>
              </w:rPr>
              <w:t>NOTE</w:t>
            </w:r>
            <w:r w:rsidR="00390821">
              <w:rPr>
                <w:rFonts w:ascii="Arial" w:hAnsi="Arial" w:cs="Arial"/>
                <w:b/>
                <w:sz w:val="24"/>
                <w:szCs w:val="24"/>
              </w:rPr>
              <w:t xml:space="preserve"> </w:t>
            </w:r>
            <w:r w:rsidR="00390821">
              <w:rPr>
                <w:rFonts w:ascii="Arial" w:hAnsi="Arial" w:cs="Arial"/>
                <w:bCs/>
                <w:sz w:val="24"/>
                <w:szCs w:val="24"/>
              </w:rPr>
              <w:t>the</w:t>
            </w:r>
            <w:r>
              <w:rPr>
                <w:rFonts w:ascii="Arial" w:hAnsi="Arial" w:cs="Arial"/>
                <w:bCs/>
                <w:sz w:val="24"/>
                <w:szCs w:val="24"/>
              </w:rPr>
              <w:t xml:space="preserve"> recruitment to the</w:t>
            </w:r>
            <w:r w:rsidR="00390821">
              <w:rPr>
                <w:rFonts w:ascii="Arial" w:hAnsi="Arial" w:cs="Arial"/>
                <w:bCs/>
                <w:sz w:val="24"/>
                <w:szCs w:val="24"/>
              </w:rPr>
              <w:t xml:space="preserve"> previously agreed Head of EDB role that would take forward internal and external EDB activities</w:t>
            </w:r>
            <w:r>
              <w:rPr>
                <w:rFonts w:ascii="Arial" w:hAnsi="Arial" w:cs="Arial"/>
                <w:bCs/>
                <w:sz w:val="24"/>
                <w:szCs w:val="24"/>
              </w:rPr>
              <w:t xml:space="preserve"> (recruitment subject to funding being secured via the usual IMTP process)</w:t>
            </w:r>
          </w:p>
          <w:p w14:paraId="6BBB9111" w14:textId="69414640" w:rsidR="00390821" w:rsidRPr="00947F42" w:rsidRDefault="000551F0" w:rsidP="00390821">
            <w:pPr>
              <w:pStyle w:val="ListParagraph"/>
              <w:numPr>
                <w:ilvl w:val="0"/>
                <w:numId w:val="12"/>
              </w:numPr>
              <w:ind w:right="96"/>
              <w:rPr>
                <w:rFonts w:ascii="Arial" w:hAnsi="Arial" w:cs="Arial"/>
                <w:b/>
                <w:color w:val="FF0000"/>
                <w:sz w:val="24"/>
                <w:szCs w:val="24"/>
              </w:rPr>
            </w:pPr>
            <w:r>
              <w:rPr>
                <w:rFonts w:ascii="Arial" w:hAnsi="Arial" w:cs="Arial"/>
                <w:b/>
                <w:sz w:val="24"/>
                <w:szCs w:val="24"/>
              </w:rPr>
              <w:t>AGREE</w:t>
            </w:r>
            <w:r w:rsidR="00390821">
              <w:rPr>
                <w:rFonts w:ascii="Arial" w:hAnsi="Arial" w:cs="Arial"/>
                <w:b/>
                <w:sz w:val="24"/>
                <w:szCs w:val="24"/>
              </w:rPr>
              <w:t xml:space="preserve"> </w:t>
            </w:r>
            <w:r w:rsidR="00390821">
              <w:rPr>
                <w:rFonts w:ascii="Arial" w:hAnsi="Arial" w:cs="Arial"/>
                <w:bCs/>
                <w:sz w:val="24"/>
                <w:szCs w:val="24"/>
              </w:rPr>
              <w:t>the</w:t>
            </w:r>
            <w:r>
              <w:rPr>
                <w:rFonts w:ascii="Arial" w:hAnsi="Arial" w:cs="Arial"/>
                <w:bCs/>
                <w:sz w:val="24"/>
                <w:szCs w:val="24"/>
              </w:rPr>
              <w:t xml:space="preserve"> principle of a</w:t>
            </w:r>
            <w:r w:rsidR="00390821">
              <w:rPr>
                <w:rFonts w:ascii="Arial" w:hAnsi="Arial" w:cs="Arial"/>
                <w:bCs/>
                <w:sz w:val="24"/>
                <w:szCs w:val="24"/>
              </w:rPr>
              <w:t xml:space="preserve"> payment of a stipend for the Chair and Vice-Chair of the Stakeholder Reference Group to stabilise this key ongoing engagement mechanism for the Health Board (within DICE funding)</w:t>
            </w:r>
          </w:p>
          <w:p w14:paraId="15B92154" w14:textId="77777777" w:rsidR="00390821" w:rsidRPr="00947F42" w:rsidRDefault="00390821" w:rsidP="00390821">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AGREE </w:t>
            </w:r>
            <w:r>
              <w:rPr>
                <w:rFonts w:ascii="Arial" w:hAnsi="Arial" w:cs="Arial"/>
                <w:bCs/>
                <w:sz w:val="24"/>
                <w:szCs w:val="24"/>
              </w:rPr>
              <w:t>the interim service change proforma developed with Llais, our Local Authorities Social Services Departments &amp; the West Glamorgan Regional Partnership Team</w:t>
            </w:r>
          </w:p>
          <w:p w14:paraId="7A405992" w14:textId="77777777" w:rsidR="00390821" w:rsidRPr="00947F42" w:rsidRDefault="00390821" w:rsidP="00390821">
            <w:pPr>
              <w:pStyle w:val="ListParagraph"/>
              <w:numPr>
                <w:ilvl w:val="0"/>
                <w:numId w:val="12"/>
              </w:numPr>
              <w:ind w:right="96"/>
              <w:rPr>
                <w:rFonts w:ascii="Arial" w:hAnsi="Arial" w:cs="Arial"/>
                <w:b/>
                <w:color w:val="FF0000"/>
                <w:sz w:val="24"/>
                <w:szCs w:val="24"/>
              </w:rPr>
            </w:pPr>
            <w:r>
              <w:rPr>
                <w:rFonts w:ascii="Arial" w:hAnsi="Arial" w:cs="Arial"/>
                <w:b/>
                <w:sz w:val="24"/>
                <w:szCs w:val="24"/>
              </w:rPr>
              <w:lastRenderedPageBreak/>
              <w:t xml:space="preserve">AGREE </w:t>
            </w:r>
            <w:r>
              <w:rPr>
                <w:rFonts w:ascii="Arial" w:hAnsi="Arial" w:cs="Arial"/>
                <w:bCs/>
                <w:sz w:val="24"/>
                <w:szCs w:val="24"/>
              </w:rPr>
              <w:t>the lead officer for citizen engagement to support change so this can be notified to Welsh Government (new requirement)</w:t>
            </w:r>
          </w:p>
          <w:p w14:paraId="11B92FE0" w14:textId="04DA2D34" w:rsidR="00390821" w:rsidRPr="001E3E78" w:rsidRDefault="00390821" w:rsidP="00390821">
            <w:pPr>
              <w:pStyle w:val="ListParagraph"/>
              <w:numPr>
                <w:ilvl w:val="0"/>
                <w:numId w:val="12"/>
              </w:numPr>
              <w:ind w:right="96"/>
              <w:rPr>
                <w:rFonts w:ascii="Arial" w:hAnsi="Arial" w:cs="Arial"/>
                <w:b/>
                <w:sz w:val="24"/>
                <w:szCs w:val="24"/>
              </w:rPr>
            </w:pPr>
            <w:r w:rsidRPr="00C124B7">
              <w:rPr>
                <w:rFonts w:ascii="Arial" w:hAnsi="Arial" w:cs="Arial"/>
                <w:b/>
                <w:sz w:val="24"/>
                <w:szCs w:val="24"/>
              </w:rPr>
              <w:t xml:space="preserve">AGREE </w:t>
            </w:r>
            <w:r w:rsidR="00746C5E">
              <w:rPr>
                <w:rFonts w:ascii="Arial" w:hAnsi="Arial" w:cs="Arial"/>
                <w:bCs/>
                <w:sz w:val="24"/>
                <w:szCs w:val="24"/>
              </w:rPr>
              <w:t>that the Health Board</w:t>
            </w:r>
            <w:r w:rsidRPr="00C124B7">
              <w:rPr>
                <w:rFonts w:ascii="Arial" w:hAnsi="Arial" w:cs="Arial"/>
                <w:bCs/>
                <w:sz w:val="24"/>
                <w:szCs w:val="24"/>
              </w:rPr>
              <w:t xml:space="preserve"> lead for the Stakeholder Reference Group, </w:t>
            </w:r>
            <w:r w:rsidR="00D51AD1" w:rsidRPr="00C124B7">
              <w:rPr>
                <w:rFonts w:ascii="Arial" w:hAnsi="Arial" w:cs="Arial"/>
                <w:bCs/>
                <w:sz w:val="24"/>
                <w:szCs w:val="24"/>
              </w:rPr>
              <w:t>Llais, and</w:t>
            </w:r>
            <w:r w:rsidR="00746C5E">
              <w:rPr>
                <w:rFonts w:ascii="Arial" w:hAnsi="Arial" w:cs="Arial"/>
                <w:bCs/>
                <w:sz w:val="24"/>
                <w:szCs w:val="24"/>
              </w:rPr>
              <w:t xml:space="preserve"> EDB should </w:t>
            </w:r>
            <w:r w:rsidRPr="00C124B7">
              <w:rPr>
                <w:rFonts w:ascii="Arial" w:hAnsi="Arial" w:cs="Arial"/>
                <w:bCs/>
                <w:sz w:val="24"/>
                <w:szCs w:val="24"/>
              </w:rPr>
              <w:t>transfer to the Director of DICE</w:t>
            </w:r>
          </w:p>
          <w:p w14:paraId="0E328098" w14:textId="77777777" w:rsidR="00762BBE" w:rsidRPr="009C210A" w:rsidRDefault="00762BBE" w:rsidP="00746C5E">
            <w:pPr>
              <w:pStyle w:val="ListParagraph"/>
              <w:ind w:right="96"/>
              <w:rPr>
                <w:rFonts w:ascii="Arial" w:hAnsi="Arial" w:cs="Arial"/>
              </w:rPr>
            </w:pPr>
          </w:p>
        </w:tc>
      </w:tr>
    </w:tbl>
    <w:p w14:paraId="274DA75C" w14:textId="77777777" w:rsidR="0020539A" w:rsidRDefault="0020539A"/>
    <w:p w14:paraId="691A2C17" w14:textId="77777777" w:rsidR="00653AEC" w:rsidRDefault="0020539A" w:rsidP="00653AEC">
      <w:pPr>
        <w:spacing w:after="0" w:line="240" w:lineRule="auto"/>
        <w:jc w:val="center"/>
        <w:rPr>
          <w:rFonts w:ascii="Arial" w:hAnsi="Arial" w:cs="Arial"/>
          <w:b/>
          <w:sz w:val="24"/>
          <w:szCs w:val="24"/>
        </w:rPr>
      </w:pPr>
      <w:r>
        <w:br w:type="page"/>
      </w:r>
    </w:p>
    <w:p w14:paraId="2C1A6CFC" w14:textId="77777777" w:rsidR="00653AEC" w:rsidRDefault="00700644" w:rsidP="00653AEC">
      <w:pPr>
        <w:spacing w:after="0" w:line="240" w:lineRule="auto"/>
        <w:jc w:val="center"/>
        <w:rPr>
          <w:rFonts w:ascii="Arial" w:hAnsi="Arial" w:cs="Arial"/>
          <w:b/>
          <w:sz w:val="24"/>
          <w:szCs w:val="24"/>
        </w:rPr>
      </w:pPr>
      <w:r>
        <w:rPr>
          <w:rFonts w:ascii="Arial" w:hAnsi="Arial" w:cs="Arial"/>
          <w:b/>
          <w:sz w:val="24"/>
          <w:szCs w:val="24"/>
        </w:rPr>
        <w:lastRenderedPageBreak/>
        <w:t>DELIVERING OUR 10-YEAR VISION THROUGH</w:t>
      </w:r>
      <w:r w:rsidR="00CE53CB">
        <w:rPr>
          <w:rFonts w:ascii="Arial" w:hAnsi="Arial" w:cs="Arial"/>
          <w:b/>
          <w:sz w:val="24"/>
          <w:szCs w:val="24"/>
        </w:rPr>
        <w:t xml:space="preserve"> ENGAGEMENT</w:t>
      </w:r>
      <w:r>
        <w:rPr>
          <w:rFonts w:ascii="Arial" w:hAnsi="Arial" w:cs="Arial"/>
          <w:b/>
          <w:sz w:val="24"/>
          <w:szCs w:val="24"/>
        </w:rPr>
        <w:t>,</w:t>
      </w:r>
      <w:r w:rsidR="00CE53CB">
        <w:rPr>
          <w:rFonts w:ascii="Arial" w:hAnsi="Arial" w:cs="Arial"/>
          <w:b/>
          <w:sz w:val="24"/>
          <w:szCs w:val="24"/>
        </w:rPr>
        <w:t xml:space="preserve"> INSIGHT</w:t>
      </w:r>
      <w:r>
        <w:rPr>
          <w:rFonts w:ascii="Arial" w:hAnsi="Arial" w:cs="Arial"/>
          <w:b/>
          <w:sz w:val="24"/>
          <w:szCs w:val="24"/>
        </w:rPr>
        <w:t>, EQUALITY, DIVERSITY &amp; BELONGING</w:t>
      </w:r>
    </w:p>
    <w:p w14:paraId="0CD3D857" w14:textId="77777777" w:rsidR="00CE53CB" w:rsidRPr="0072604C" w:rsidRDefault="00CE53CB" w:rsidP="00653AEC">
      <w:pPr>
        <w:spacing w:after="0" w:line="240" w:lineRule="auto"/>
        <w:jc w:val="center"/>
        <w:rPr>
          <w:rFonts w:ascii="Arial" w:hAnsi="Arial" w:cs="Arial"/>
          <w:b/>
          <w:sz w:val="24"/>
          <w:szCs w:val="24"/>
        </w:rPr>
      </w:pPr>
    </w:p>
    <w:p w14:paraId="361F3E73"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76EB687" w14:textId="77777777" w:rsidR="000551F0" w:rsidRDefault="000551F0" w:rsidP="00FE5A2E">
      <w:pPr>
        <w:spacing w:after="0" w:line="240" w:lineRule="auto"/>
        <w:rPr>
          <w:rFonts w:ascii="Arial" w:hAnsi="Arial" w:cs="Arial"/>
          <w:sz w:val="24"/>
          <w:szCs w:val="24"/>
        </w:rPr>
      </w:pPr>
    </w:p>
    <w:p w14:paraId="67AB8822" w14:textId="71A4B989" w:rsidR="001024B6" w:rsidRDefault="00FE5A2E" w:rsidP="00FE5A2E">
      <w:pPr>
        <w:spacing w:after="0" w:line="240" w:lineRule="auto"/>
        <w:rPr>
          <w:rFonts w:ascii="Arial" w:hAnsi="Arial" w:cs="Arial"/>
          <w:sz w:val="24"/>
          <w:szCs w:val="24"/>
        </w:rPr>
      </w:pPr>
      <w:r>
        <w:rPr>
          <w:rFonts w:ascii="Arial" w:hAnsi="Arial" w:cs="Arial"/>
          <w:sz w:val="24"/>
          <w:szCs w:val="24"/>
        </w:rPr>
        <w:t xml:space="preserve">This paper gives an overview of </w:t>
      </w:r>
      <w:r w:rsidRPr="00494797">
        <w:rPr>
          <w:rFonts w:ascii="Arial" w:hAnsi="Arial" w:cs="Arial"/>
          <w:sz w:val="24"/>
          <w:szCs w:val="24"/>
        </w:rPr>
        <w:t xml:space="preserve">the </w:t>
      </w:r>
      <w:r w:rsidR="001024B6">
        <w:rPr>
          <w:rFonts w:ascii="Arial" w:hAnsi="Arial" w:cs="Arial"/>
          <w:sz w:val="24"/>
          <w:szCs w:val="24"/>
        </w:rPr>
        <w:t>enhanced requirements for engagement the Welsh Government has set for Health Boards across Wales.  It outlines what this means in practical terms for our Health Board and how we are going to deliver against these new requirements. It also identifies how we will progress our Equality, Diversity and Belonging agenda, building on the good work that has already been delivered.</w:t>
      </w:r>
      <w:r w:rsidRPr="00494797">
        <w:rPr>
          <w:rFonts w:ascii="Arial" w:hAnsi="Arial" w:cs="Arial"/>
          <w:sz w:val="24"/>
          <w:szCs w:val="24"/>
        </w:rPr>
        <w:t xml:space="preserve"> </w:t>
      </w:r>
    </w:p>
    <w:p w14:paraId="3A926FB2" w14:textId="77777777" w:rsidR="001024B6" w:rsidRDefault="001024B6" w:rsidP="00FE5A2E">
      <w:pPr>
        <w:spacing w:after="0" w:line="240" w:lineRule="auto"/>
        <w:rPr>
          <w:rFonts w:ascii="Arial" w:hAnsi="Arial" w:cs="Arial"/>
          <w:sz w:val="24"/>
          <w:szCs w:val="24"/>
        </w:rPr>
      </w:pPr>
    </w:p>
    <w:p w14:paraId="1ED3D65C" w14:textId="7BDD47E5" w:rsidR="00653AEC" w:rsidRDefault="001024B6" w:rsidP="00FE5A2E">
      <w:pPr>
        <w:spacing w:after="0" w:line="240" w:lineRule="auto"/>
        <w:rPr>
          <w:rFonts w:ascii="Arial" w:hAnsi="Arial" w:cs="Arial"/>
          <w:sz w:val="24"/>
          <w:szCs w:val="24"/>
        </w:rPr>
      </w:pPr>
      <w:r>
        <w:rPr>
          <w:rFonts w:ascii="Arial" w:hAnsi="Arial" w:cs="Arial"/>
          <w:sz w:val="24"/>
          <w:szCs w:val="24"/>
        </w:rPr>
        <w:t>Our approach to engagement and our approach to equality, diversity and belonging are key ingredients in our quest to deliver against our ten year vision of becoming a High Quality Organisation.  Delivering against this will see us putting</w:t>
      </w:r>
      <w:r w:rsidR="00FE5A2E" w:rsidRPr="00494797">
        <w:rPr>
          <w:rFonts w:ascii="Arial" w:hAnsi="Arial" w:cs="Arial"/>
          <w:sz w:val="24"/>
          <w:szCs w:val="24"/>
        </w:rPr>
        <w:t xml:space="preserve"> patients,</w:t>
      </w:r>
      <w:r w:rsidR="005E4349">
        <w:rPr>
          <w:rFonts w:ascii="Arial" w:hAnsi="Arial" w:cs="Arial"/>
          <w:sz w:val="24"/>
          <w:szCs w:val="24"/>
        </w:rPr>
        <w:t xml:space="preserve"> </w:t>
      </w:r>
      <w:r w:rsidR="006218DD">
        <w:rPr>
          <w:rFonts w:ascii="Arial" w:hAnsi="Arial" w:cs="Arial"/>
          <w:sz w:val="24"/>
          <w:szCs w:val="24"/>
        </w:rPr>
        <w:t>service users,</w:t>
      </w:r>
      <w:r w:rsidR="00FE5A2E" w:rsidRPr="00494797">
        <w:rPr>
          <w:rFonts w:ascii="Arial" w:hAnsi="Arial" w:cs="Arial"/>
          <w:sz w:val="24"/>
          <w:szCs w:val="24"/>
        </w:rPr>
        <w:t xml:space="preserve"> their carers</w:t>
      </w:r>
      <w:r w:rsidR="00CE53CB">
        <w:rPr>
          <w:rFonts w:ascii="Arial" w:hAnsi="Arial" w:cs="Arial"/>
          <w:sz w:val="24"/>
          <w:szCs w:val="24"/>
        </w:rPr>
        <w:t>, staff</w:t>
      </w:r>
      <w:r w:rsidR="00FE5A2E" w:rsidRPr="00494797">
        <w:rPr>
          <w:rFonts w:ascii="Arial" w:hAnsi="Arial" w:cs="Arial"/>
          <w:sz w:val="24"/>
          <w:szCs w:val="24"/>
        </w:rPr>
        <w:t xml:space="preserve"> and the public we serve at the centre of all we do.</w:t>
      </w:r>
      <w:r w:rsidR="006E6D23">
        <w:rPr>
          <w:rFonts w:ascii="Arial" w:hAnsi="Arial" w:cs="Arial"/>
          <w:sz w:val="24"/>
          <w:szCs w:val="24"/>
        </w:rPr>
        <w:t xml:space="preserve">  A presentation </w:t>
      </w:r>
      <w:r w:rsidR="009B1762">
        <w:rPr>
          <w:rFonts w:ascii="Arial" w:hAnsi="Arial" w:cs="Arial"/>
          <w:sz w:val="24"/>
          <w:szCs w:val="24"/>
        </w:rPr>
        <w:t>has been made available to Board members</w:t>
      </w:r>
      <w:r w:rsidR="007667A6">
        <w:rPr>
          <w:rFonts w:ascii="Arial" w:hAnsi="Arial" w:cs="Arial"/>
          <w:sz w:val="24"/>
          <w:szCs w:val="24"/>
        </w:rPr>
        <w:t xml:space="preserve">, </w:t>
      </w:r>
      <w:r w:rsidR="00091043">
        <w:rPr>
          <w:rFonts w:ascii="Arial" w:hAnsi="Arial" w:cs="Arial"/>
          <w:sz w:val="24"/>
          <w:szCs w:val="24"/>
        </w:rPr>
        <w:t>the first part of w</w:t>
      </w:r>
      <w:r w:rsidR="006E6D23">
        <w:rPr>
          <w:rFonts w:ascii="Arial" w:hAnsi="Arial" w:cs="Arial"/>
          <w:sz w:val="24"/>
          <w:szCs w:val="24"/>
        </w:rPr>
        <w:t xml:space="preserve">hich </w:t>
      </w:r>
      <w:r w:rsidR="00D51AD1">
        <w:rPr>
          <w:rFonts w:ascii="Arial" w:hAnsi="Arial" w:cs="Arial"/>
          <w:sz w:val="24"/>
          <w:szCs w:val="24"/>
        </w:rPr>
        <w:t xml:space="preserve">outlines </w:t>
      </w:r>
      <w:r w:rsidR="007667A6">
        <w:rPr>
          <w:rFonts w:ascii="Arial" w:hAnsi="Arial" w:cs="Arial"/>
          <w:sz w:val="24"/>
          <w:szCs w:val="24"/>
        </w:rPr>
        <w:t xml:space="preserve">the detail of </w:t>
      </w:r>
      <w:r w:rsidR="006E6D23">
        <w:rPr>
          <w:rFonts w:ascii="Arial" w:hAnsi="Arial" w:cs="Arial"/>
          <w:sz w:val="24"/>
          <w:szCs w:val="24"/>
        </w:rPr>
        <w:t xml:space="preserve">how DICE is proposing to </w:t>
      </w:r>
      <w:r w:rsidR="00091043">
        <w:rPr>
          <w:rFonts w:ascii="Arial" w:hAnsi="Arial" w:cs="Arial"/>
          <w:sz w:val="24"/>
          <w:szCs w:val="24"/>
        </w:rPr>
        <w:t>meet these challenges</w:t>
      </w:r>
      <w:r w:rsidR="00DF151D">
        <w:rPr>
          <w:rFonts w:ascii="Arial" w:hAnsi="Arial" w:cs="Arial"/>
          <w:sz w:val="24"/>
          <w:szCs w:val="24"/>
        </w:rPr>
        <w:t xml:space="preserve"> on behalf of the Health Board</w:t>
      </w:r>
      <w:r w:rsidR="00091043">
        <w:rPr>
          <w:rFonts w:ascii="Arial" w:hAnsi="Arial" w:cs="Arial"/>
          <w:sz w:val="24"/>
          <w:szCs w:val="24"/>
        </w:rPr>
        <w:t>.</w:t>
      </w:r>
      <w:r w:rsidR="00D51AD1">
        <w:rPr>
          <w:rFonts w:ascii="Arial" w:hAnsi="Arial" w:cs="Arial"/>
          <w:sz w:val="24"/>
          <w:szCs w:val="24"/>
        </w:rPr>
        <w:t xml:space="preserve">  The remaining information in the presentation aims to give Board </w:t>
      </w:r>
      <w:r w:rsidR="007667A6">
        <w:rPr>
          <w:rFonts w:ascii="Arial" w:hAnsi="Arial" w:cs="Arial"/>
          <w:sz w:val="24"/>
          <w:szCs w:val="24"/>
        </w:rPr>
        <w:t xml:space="preserve">members </w:t>
      </w:r>
      <w:r w:rsidR="00D51AD1">
        <w:rPr>
          <w:rFonts w:ascii="Arial" w:hAnsi="Arial" w:cs="Arial"/>
          <w:sz w:val="24"/>
          <w:szCs w:val="24"/>
        </w:rPr>
        <w:t>further information on the changes to guidance on engagement issued by the Welsh Government.</w:t>
      </w:r>
    </w:p>
    <w:p w14:paraId="3FD340F8" w14:textId="77777777" w:rsidR="00FE5A2E" w:rsidRPr="00FE5A2E" w:rsidRDefault="00FE5A2E" w:rsidP="00FE5A2E">
      <w:pPr>
        <w:spacing w:after="0" w:line="240" w:lineRule="auto"/>
        <w:rPr>
          <w:rFonts w:ascii="Arial" w:hAnsi="Arial" w:cs="Arial"/>
          <w:b/>
          <w:sz w:val="24"/>
          <w:szCs w:val="24"/>
        </w:rPr>
      </w:pPr>
    </w:p>
    <w:p w14:paraId="267030C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D706E4B" w14:textId="77777777" w:rsidR="000551F0" w:rsidRDefault="000551F0" w:rsidP="004819CD">
      <w:pPr>
        <w:spacing w:after="0" w:line="240" w:lineRule="auto"/>
        <w:rPr>
          <w:rFonts w:ascii="Arial" w:hAnsi="Arial" w:cs="Arial"/>
          <w:sz w:val="24"/>
          <w:szCs w:val="24"/>
        </w:rPr>
      </w:pPr>
    </w:p>
    <w:p w14:paraId="7A087283" w14:textId="039C4785" w:rsidR="004819CD" w:rsidRDefault="004819CD" w:rsidP="004819CD">
      <w:pPr>
        <w:spacing w:after="0" w:line="240" w:lineRule="auto"/>
        <w:rPr>
          <w:rFonts w:ascii="Arial" w:hAnsi="Arial" w:cs="Arial"/>
          <w:sz w:val="24"/>
          <w:szCs w:val="24"/>
        </w:rPr>
      </w:pPr>
      <w:r>
        <w:rPr>
          <w:rFonts w:ascii="Arial" w:hAnsi="Arial" w:cs="Arial"/>
          <w:sz w:val="24"/>
          <w:szCs w:val="24"/>
        </w:rPr>
        <w:t xml:space="preserve">Enhanced requirements from Welsh Government about engagement, including moving it from individual patient involvement to collective ongoing engagement, and the new expanded role for Llais across all aspects of the Health Board’s work (not just service change) and incorporating social care, means the Health Board’s approach to engagement needs to be transformed to meet these challenges.  This includes establishing ongoing engagement of patients, their carers, the public and staff.  </w:t>
      </w:r>
    </w:p>
    <w:p w14:paraId="311E135C" w14:textId="77777777" w:rsidR="004819CD" w:rsidRDefault="004819CD" w:rsidP="004819CD">
      <w:pPr>
        <w:spacing w:after="0" w:line="240" w:lineRule="auto"/>
        <w:rPr>
          <w:rFonts w:ascii="Arial" w:hAnsi="Arial" w:cs="Arial"/>
          <w:sz w:val="24"/>
          <w:szCs w:val="24"/>
        </w:rPr>
      </w:pPr>
    </w:p>
    <w:p w14:paraId="69D98F5B" w14:textId="28665EBA" w:rsidR="004819CD" w:rsidRDefault="004819CD" w:rsidP="004819CD">
      <w:pPr>
        <w:spacing w:after="0" w:line="240" w:lineRule="auto"/>
        <w:rPr>
          <w:rFonts w:ascii="Arial" w:hAnsi="Arial" w:cs="Arial"/>
          <w:sz w:val="24"/>
          <w:szCs w:val="24"/>
        </w:rPr>
      </w:pPr>
      <w:r>
        <w:rPr>
          <w:rFonts w:ascii="Arial" w:hAnsi="Arial" w:cs="Arial"/>
          <w:sz w:val="24"/>
          <w:szCs w:val="24"/>
        </w:rPr>
        <w:t xml:space="preserve">Attached as </w:t>
      </w:r>
      <w:r w:rsidR="00EB78EC">
        <w:rPr>
          <w:rFonts w:ascii="Arial" w:hAnsi="Arial" w:cs="Arial"/>
          <w:b/>
          <w:bCs/>
          <w:sz w:val="24"/>
          <w:szCs w:val="24"/>
        </w:rPr>
        <w:t xml:space="preserve">Appendix </w:t>
      </w:r>
      <w:r w:rsidR="00DF6E4C">
        <w:rPr>
          <w:rFonts w:ascii="Arial" w:hAnsi="Arial" w:cs="Arial"/>
          <w:b/>
          <w:bCs/>
          <w:sz w:val="24"/>
          <w:szCs w:val="24"/>
        </w:rPr>
        <w:t>A</w:t>
      </w:r>
      <w:r>
        <w:rPr>
          <w:rFonts w:ascii="Arial" w:hAnsi="Arial" w:cs="Arial"/>
          <w:b/>
          <w:bCs/>
          <w:sz w:val="24"/>
          <w:szCs w:val="24"/>
        </w:rPr>
        <w:t xml:space="preserve"> </w:t>
      </w:r>
      <w:r>
        <w:rPr>
          <w:rFonts w:ascii="Arial" w:hAnsi="Arial" w:cs="Arial"/>
          <w:sz w:val="24"/>
          <w:szCs w:val="24"/>
        </w:rPr>
        <w:t>is the draft Interim service change proforma which has been developed by the Engagement Team with Llais, Local Authorities’ Social Services Departments and West Glamorgan R</w:t>
      </w:r>
      <w:r w:rsidR="00D51AD1">
        <w:rPr>
          <w:rFonts w:ascii="Arial" w:hAnsi="Arial" w:cs="Arial"/>
          <w:sz w:val="24"/>
          <w:szCs w:val="24"/>
        </w:rPr>
        <w:t xml:space="preserve">egional </w:t>
      </w:r>
      <w:r>
        <w:rPr>
          <w:rFonts w:ascii="Arial" w:hAnsi="Arial" w:cs="Arial"/>
          <w:sz w:val="24"/>
          <w:szCs w:val="24"/>
        </w:rPr>
        <w:t>P</w:t>
      </w:r>
      <w:r w:rsidR="00D51AD1">
        <w:rPr>
          <w:rFonts w:ascii="Arial" w:hAnsi="Arial" w:cs="Arial"/>
          <w:sz w:val="24"/>
          <w:szCs w:val="24"/>
        </w:rPr>
        <w:t xml:space="preserve">artnership </w:t>
      </w:r>
      <w:r>
        <w:rPr>
          <w:rFonts w:ascii="Arial" w:hAnsi="Arial" w:cs="Arial"/>
          <w:sz w:val="24"/>
          <w:szCs w:val="24"/>
        </w:rPr>
        <w:t>B</w:t>
      </w:r>
      <w:r w:rsidR="00D51AD1">
        <w:rPr>
          <w:rFonts w:ascii="Arial" w:hAnsi="Arial" w:cs="Arial"/>
          <w:sz w:val="24"/>
          <w:szCs w:val="24"/>
        </w:rPr>
        <w:t>oard (RPB)</w:t>
      </w:r>
      <w:r>
        <w:rPr>
          <w:rFonts w:ascii="Arial" w:hAnsi="Arial" w:cs="Arial"/>
          <w:sz w:val="24"/>
          <w:szCs w:val="24"/>
        </w:rPr>
        <w:t xml:space="preserve">.  This is based on the previous extant proforma, amended to take account of the new Welsh Government guidance, and is the first in Wales to be developed.  </w:t>
      </w:r>
    </w:p>
    <w:p w14:paraId="5A5D7537" w14:textId="77777777" w:rsidR="004819CD" w:rsidRDefault="004819CD" w:rsidP="004819CD">
      <w:pPr>
        <w:spacing w:after="0" w:line="240" w:lineRule="auto"/>
        <w:rPr>
          <w:rFonts w:ascii="Arial" w:hAnsi="Arial" w:cs="Arial"/>
          <w:sz w:val="24"/>
          <w:szCs w:val="24"/>
        </w:rPr>
      </w:pPr>
    </w:p>
    <w:p w14:paraId="4E66B30B" w14:textId="77777777" w:rsidR="004819CD" w:rsidRPr="00FE5A2E" w:rsidRDefault="004819CD" w:rsidP="004819CD">
      <w:pPr>
        <w:spacing w:after="0" w:line="240" w:lineRule="auto"/>
        <w:rPr>
          <w:rFonts w:ascii="Arial" w:hAnsi="Arial" w:cs="Arial"/>
          <w:sz w:val="24"/>
          <w:szCs w:val="24"/>
        </w:rPr>
      </w:pPr>
      <w:r>
        <w:rPr>
          <w:rFonts w:ascii="Arial" w:hAnsi="Arial" w:cs="Arial"/>
          <w:sz w:val="24"/>
          <w:szCs w:val="24"/>
        </w:rPr>
        <w:t>Members are asked to approve the proforma and its introduction within the Health Board.  Local Authorities and the RPB are also taking it through their relevant approval mechanisms.</w:t>
      </w:r>
    </w:p>
    <w:p w14:paraId="54EF94B2" w14:textId="77777777" w:rsidR="004819CD" w:rsidRDefault="004819CD" w:rsidP="00FE5A2E">
      <w:pPr>
        <w:spacing w:after="0" w:line="240" w:lineRule="auto"/>
        <w:rPr>
          <w:rFonts w:ascii="Arial" w:hAnsi="Arial" w:cs="Arial"/>
          <w:sz w:val="24"/>
          <w:szCs w:val="24"/>
        </w:rPr>
      </w:pPr>
    </w:p>
    <w:p w14:paraId="54FDEEAB" w14:textId="2B6A314D" w:rsidR="00DF151D" w:rsidRDefault="00FE5A2E" w:rsidP="00FE5A2E">
      <w:pPr>
        <w:spacing w:after="0" w:line="240" w:lineRule="auto"/>
        <w:rPr>
          <w:rFonts w:ascii="Arial" w:hAnsi="Arial" w:cs="Arial"/>
          <w:sz w:val="24"/>
          <w:szCs w:val="24"/>
        </w:rPr>
      </w:pPr>
      <w:r>
        <w:rPr>
          <w:rFonts w:ascii="Arial" w:hAnsi="Arial" w:cs="Arial"/>
          <w:sz w:val="24"/>
          <w:szCs w:val="24"/>
        </w:rPr>
        <w:t>Increasingly</w:t>
      </w:r>
      <w:r w:rsidR="00DF151D">
        <w:rPr>
          <w:rFonts w:ascii="Arial" w:hAnsi="Arial" w:cs="Arial"/>
          <w:sz w:val="24"/>
          <w:szCs w:val="24"/>
        </w:rPr>
        <w:t>,</w:t>
      </w:r>
      <w:r>
        <w:rPr>
          <w:rFonts w:ascii="Arial" w:hAnsi="Arial" w:cs="Arial"/>
          <w:sz w:val="24"/>
          <w:szCs w:val="24"/>
        </w:rPr>
        <w:t xml:space="preserve"> pre-engagement on issues</w:t>
      </w:r>
      <w:r w:rsidR="001024B6">
        <w:rPr>
          <w:rFonts w:ascii="Arial" w:hAnsi="Arial" w:cs="Arial"/>
          <w:sz w:val="24"/>
          <w:szCs w:val="24"/>
        </w:rPr>
        <w:t xml:space="preserve"> and </w:t>
      </w:r>
      <w:r>
        <w:rPr>
          <w:rFonts w:ascii="Arial" w:hAnsi="Arial" w:cs="Arial"/>
          <w:sz w:val="24"/>
          <w:szCs w:val="24"/>
        </w:rPr>
        <w:t>activities is allowing the Health Board to design changes to services</w:t>
      </w:r>
      <w:r w:rsidR="006B57EC">
        <w:rPr>
          <w:rFonts w:ascii="Arial" w:hAnsi="Arial" w:cs="Arial"/>
          <w:sz w:val="24"/>
          <w:szCs w:val="24"/>
        </w:rPr>
        <w:t>,</w:t>
      </w:r>
      <w:r>
        <w:rPr>
          <w:rFonts w:ascii="Arial" w:hAnsi="Arial" w:cs="Arial"/>
          <w:sz w:val="24"/>
          <w:szCs w:val="24"/>
        </w:rPr>
        <w:t xml:space="preserve"> taking account of patient,</w:t>
      </w:r>
      <w:r w:rsidR="006218DD">
        <w:rPr>
          <w:rFonts w:ascii="Arial" w:hAnsi="Arial" w:cs="Arial"/>
          <w:sz w:val="24"/>
          <w:szCs w:val="24"/>
        </w:rPr>
        <w:t xml:space="preserve"> service user,</w:t>
      </w:r>
      <w:r>
        <w:rPr>
          <w:rFonts w:ascii="Arial" w:hAnsi="Arial" w:cs="Arial"/>
          <w:sz w:val="24"/>
          <w:szCs w:val="24"/>
        </w:rPr>
        <w:t xml:space="preserve"> carer and public feedback at the earliest stage</w:t>
      </w:r>
      <w:r w:rsidR="006B57EC">
        <w:rPr>
          <w:rFonts w:ascii="Arial" w:hAnsi="Arial" w:cs="Arial"/>
          <w:sz w:val="24"/>
          <w:szCs w:val="24"/>
        </w:rPr>
        <w:t>.  This approach ensures that</w:t>
      </w:r>
      <w:r>
        <w:rPr>
          <w:rFonts w:ascii="Arial" w:hAnsi="Arial" w:cs="Arial"/>
          <w:sz w:val="24"/>
          <w:szCs w:val="24"/>
        </w:rPr>
        <w:t xml:space="preserve"> when changes are formally engaged upon, the extent of this engagement and the length of it are reduced as we can demonstrate that patients have</w:t>
      </w:r>
      <w:r w:rsidR="006B57EC">
        <w:rPr>
          <w:rFonts w:ascii="Arial" w:hAnsi="Arial" w:cs="Arial"/>
          <w:sz w:val="24"/>
          <w:szCs w:val="24"/>
        </w:rPr>
        <w:t xml:space="preserve"> already</w:t>
      </w:r>
      <w:r>
        <w:rPr>
          <w:rFonts w:ascii="Arial" w:hAnsi="Arial" w:cs="Arial"/>
          <w:sz w:val="24"/>
          <w:szCs w:val="24"/>
        </w:rPr>
        <w:t xml:space="preserve"> been integral to how these have developed.  </w:t>
      </w:r>
    </w:p>
    <w:p w14:paraId="2CBA034B" w14:textId="77777777" w:rsidR="00DF151D" w:rsidRDefault="00DF151D" w:rsidP="00FE5A2E">
      <w:pPr>
        <w:spacing w:after="0" w:line="240" w:lineRule="auto"/>
        <w:rPr>
          <w:rFonts w:ascii="Arial" w:hAnsi="Arial" w:cs="Arial"/>
          <w:sz w:val="24"/>
          <w:szCs w:val="24"/>
        </w:rPr>
      </w:pPr>
    </w:p>
    <w:p w14:paraId="771D20AB" w14:textId="2669B322" w:rsidR="00DF151D" w:rsidRDefault="00FE5A2E" w:rsidP="00FE5A2E">
      <w:pPr>
        <w:spacing w:after="0" w:line="240" w:lineRule="auto"/>
        <w:rPr>
          <w:rFonts w:ascii="Arial" w:hAnsi="Arial" w:cs="Arial"/>
          <w:sz w:val="24"/>
          <w:szCs w:val="24"/>
        </w:rPr>
      </w:pPr>
      <w:r>
        <w:rPr>
          <w:rFonts w:ascii="Arial" w:hAnsi="Arial" w:cs="Arial"/>
          <w:sz w:val="24"/>
          <w:szCs w:val="24"/>
        </w:rPr>
        <w:lastRenderedPageBreak/>
        <w:t xml:space="preserve">The </w:t>
      </w:r>
      <w:r w:rsidR="006B57EC">
        <w:rPr>
          <w:rFonts w:ascii="Arial" w:hAnsi="Arial" w:cs="Arial"/>
          <w:sz w:val="24"/>
          <w:szCs w:val="24"/>
        </w:rPr>
        <w:t>challenge for the Health Board is how it</w:t>
      </w:r>
      <w:r>
        <w:rPr>
          <w:rFonts w:ascii="Arial" w:hAnsi="Arial" w:cs="Arial"/>
          <w:sz w:val="24"/>
          <w:szCs w:val="24"/>
        </w:rPr>
        <w:t xml:space="preserve"> embed</w:t>
      </w:r>
      <w:r w:rsidR="006B57EC">
        <w:rPr>
          <w:rFonts w:ascii="Arial" w:hAnsi="Arial" w:cs="Arial"/>
          <w:sz w:val="24"/>
          <w:szCs w:val="24"/>
        </w:rPr>
        <w:t>s</w:t>
      </w:r>
      <w:r>
        <w:rPr>
          <w:rFonts w:ascii="Arial" w:hAnsi="Arial" w:cs="Arial"/>
          <w:sz w:val="24"/>
          <w:szCs w:val="24"/>
        </w:rPr>
        <w:t xml:space="preserve"> this approach </w:t>
      </w:r>
      <w:r w:rsidR="00091043">
        <w:rPr>
          <w:rFonts w:ascii="Arial" w:hAnsi="Arial" w:cs="Arial"/>
          <w:sz w:val="24"/>
          <w:szCs w:val="24"/>
        </w:rPr>
        <w:t>more widely</w:t>
      </w:r>
      <w:r w:rsidR="006B57EC">
        <w:rPr>
          <w:rFonts w:ascii="Arial" w:hAnsi="Arial" w:cs="Arial"/>
          <w:sz w:val="24"/>
          <w:szCs w:val="24"/>
        </w:rPr>
        <w:t>, enabling it to speed up service changes and more generally improve the quality of what we do based on genuine insight</w:t>
      </w:r>
      <w:r w:rsidR="003D4CA2">
        <w:rPr>
          <w:rFonts w:ascii="Arial" w:hAnsi="Arial" w:cs="Arial"/>
          <w:sz w:val="24"/>
          <w:szCs w:val="24"/>
        </w:rPr>
        <w:t>s and feedback.  Funding previously</w:t>
      </w:r>
      <w:r w:rsidR="006B57EC">
        <w:rPr>
          <w:rFonts w:ascii="Arial" w:hAnsi="Arial" w:cs="Arial"/>
          <w:sz w:val="24"/>
          <w:szCs w:val="24"/>
        </w:rPr>
        <w:t xml:space="preserve"> allocated to DICE will be used to strengthen capacity in this area. </w:t>
      </w:r>
    </w:p>
    <w:p w14:paraId="4009F897" w14:textId="77777777" w:rsidR="00746C5E" w:rsidRDefault="00746C5E" w:rsidP="00FE5A2E">
      <w:pPr>
        <w:spacing w:after="0" w:line="240" w:lineRule="auto"/>
        <w:rPr>
          <w:rFonts w:ascii="Arial" w:hAnsi="Arial" w:cs="Arial"/>
          <w:sz w:val="24"/>
          <w:szCs w:val="24"/>
        </w:rPr>
      </w:pPr>
    </w:p>
    <w:p w14:paraId="1BF1EFCC" w14:textId="6475D893" w:rsidR="00091043" w:rsidRDefault="006B57EC" w:rsidP="00FE5A2E">
      <w:pPr>
        <w:spacing w:after="0" w:line="240" w:lineRule="auto"/>
        <w:rPr>
          <w:rFonts w:ascii="Arial" w:hAnsi="Arial" w:cs="Arial"/>
          <w:sz w:val="24"/>
          <w:szCs w:val="24"/>
        </w:rPr>
      </w:pPr>
      <w:r>
        <w:rPr>
          <w:rFonts w:ascii="Arial" w:hAnsi="Arial" w:cs="Arial"/>
          <w:sz w:val="24"/>
          <w:szCs w:val="24"/>
        </w:rPr>
        <w:t>S</w:t>
      </w:r>
      <w:r w:rsidR="00091043">
        <w:rPr>
          <w:rFonts w:ascii="Arial" w:hAnsi="Arial" w:cs="Arial"/>
          <w:sz w:val="24"/>
          <w:szCs w:val="24"/>
        </w:rPr>
        <w:t>ince the inception of DICE, close working relationships have developed with the Patient Experience Team</w:t>
      </w:r>
      <w:r>
        <w:rPr>
          <w:rFonts w:ascii="Arial" w:hAnsi="Arial" w:cs="Arial"/>
          <w:sz w:val="24"/>
          <w:szCs w:val="24"/>
        </w:rPr>
        <w:t>.  I</w:t>
      </w:r>
      <w:r w:rsidR="00091043">
        <w:rPr>
          <w:rFonts w:ascii="Arial" w:hAnsi="Arial" w:cs="Arial"/>
          <w:sz w:val="24"/>
          <w:szCs w:val="24"/>
        </w:rPr>
        <w:t xml:space="preserve">ncreasingly there are opportunities to integrate the work of Engagement and Patient Experience to deliver more collectively.  </w:t>
      </w:r>
      <w:r w:rsidR="003D4CA2">
        <w:rPr>
          <w:rFonts w:ascii="Arial" w:hAnsi="Arial" w:cs="Arial"/>
          <w:sz w:val="24"/>
          <w:szCs w:val="24"/>
        </w:rPr>
        <w:t>We are therefore curre</w:t>
      </w:r>
      <w:r w:rsidR="00746C5E">
        <w:rPr>
          <w:rFonts w:ascii="Arial" w:hAnsi="Arial" w:cs="Arial"/>
          <w:sz w:val="24"/>
          <w:szCs w:val="24"/>
        </w:rPr>
        <w:t>ntly exploring how we can strengthen further</w:t>
      </w:r>
      <w:r w:rsidR="003D4CA2">
        <w:rPr>
          <w:rFonts w:ascii="Arial" w:hAnsi="Arial" w:cs="Arial"/>
          <w:sz w:val="24"/>
          <w:szCs w:val="24"/>
        </w:rPr>
        <w:t xml:space="preserve"> the</w:t>
      </w:r>
      <w:r w:rsidR="00746C5E">
        <w:rPr>
          <w:rFonts w:ascii="Arial" w:hAnsi="Arial" w:cs="Arial"/>
          <w:sz w:val="24"/>
          <w:szCs w:val="24"/>
        </w:rPr>
        <w:t xml:space="preserve"> partnership working between the</w:t>
      </w:r>
      <w:r w:rsidR="003D4CA2">
        <w:rPr>
          <w:rFonts w:ascii="Arial" w:hAnsi="Arial" w:cs="Arial"/>
          <w:sz w:val="24"/>
          <w:szCs w:val="24"/>
        </w:rPr>
        <w:t xml:space="preserve"> </w:t>
      </w:r>
      <w:r w:rsidR="00091043">
        <w:rPr>
          <w:rFonts w:ascii="Arial" w:hAnsi="Arial" w:cs="Arial"/>
          <w:sz w:val="24"/>
          <w:szCs w:val="24"/>
        </w:rPr>
        <w:t>Patient Experience Team and Engag</w:t>
      </w:r>
      <w:r w:rsidR="003D4CA2">
        <w:rPr>
          <w:rFonts w:ascii="Arial" w:hAnsi="Arial" w:cs="Arial"/>
          <w:sz w:val="24"/>
          <w:szCs w:val="24"/>
        </w:rPr>
        <w:t xml:space="preserve">ement Team </w:t>
      </w:r>
      <w:r>
        <w:rPr>
          <w:rFonts w:ascii="Arial" w:hAnsi="Arial" w:cs="Arial"/>
          <w:sz w:val="24"/>
          <w:szCs w:val="24"/>
        </w:rPr>
        <w:t>so that they can work more closely together</w:t>
      </w:r>
      <w:r w:rsidR="00746C5E">
        <w:rPr>
          <w:rFonts w:ascii="Arial" w:hAnsi="Arial" w:cs="Arial"/>
          <w:sz w:val="24"/>
          <w:szCs w:val="24"/>
        </w:rPr>
        <w:t xml:space="preserve"> and have even greater impact.</w:t>
      </w:r>
      <w:r w:rsidR="003D4CA2">
        <w:rPr>
          <w:rFonts w:ascii="Arial" w:hAnsi="Arial" w:cs="Arial"/>
          <w:sz w:val="24"/>
          <w:szCs w:val="24"/>
        </w:rPr>
        <w:t xml:space="preserve">  </w:t>
      </w:r>
      <w:r w:rsidR="00746C5E">
        <w:rPr>
          <w:rFonts w:ascii="Arial" w:hAnsi="Arial" w:cs="Arial"/>
          <w:sz w:val="24"/>
          <w:szCs w:val="24"/>
        </w:rPr>
        <w:t xml:space="preserve">Part of this will relate to strengthening links with the Communications team too so that </w:t>
      </w:r>
      <w:r>
        <w:rPr>
          <w:rFonts w:ascii="Arial" w:hAnsi="Arial" w:cs="Arial"/>
          <w:sz w:val="24"/>
          <w:szCs w:val="24"/>
        </w:rPr>
        <w:t>patient experiences can be more effectively shared across the Health Board in a way that enhances awareness and knowledge transfer, further supporting deliver</w:t>
      </w:r>
      <w:r w:rsidR="009C210A">
        <w:rPr>
          <w:rFonts w:ascii="Arial" w:hAnsi="Arial" w:cs="Arial"/>
          <w:sz w:val="24"/>
          <w:szCs w:val="24"/>
        </w:rPr>
        <w:t>y</w:t>
      </w:r>
      <w:r>
        <w:rPr>
          <w:rFonts w:ascii="Arial" w:hAnsi="Arial" w:cs="Arial"/>
          <w:sz w:val="24"/>
          <w:szCs w:val="24"/>
        </w:rPr>
        <w:t xml:space="preserve"> of our high quality organisation vision</w:t>
      </w:r>
      <w:r w:rsidR="00091043">
        <w:rPr>
          <w:rFonts w:ascii="Arial" w:hAnsi="Arial" w:cs="Arial"/>
          <w:sz w:val="24"/>
          <w:szCs w:val="24"/>
        </w:rPr>
        <w:t>.</w:t>
      </w:r>
    </w:p>
    <w:p w14:paraId="2B891D9B" w14:textId="77777777" w:rsidR="00091043" w:rsidRDefault="00091043" w:rsidP="00FE5A2E">
      <w:pPr>
        <w:spacing w:after="0" w:line="240" w:lineRule="auto"/>
        <w:rPr>
          <w:rFonts w:ascii="Arial" w:hAnsi="Arial" w:cs="Arial"/>
          <w:sz w:val="24"/>
          <w:szCs w:val="24"/>
        </w:rPr>
      </w:pPr>
    </w:p>
    <w:p w14:paraId="46419B80" w14:textId="0679CD62" w:rsidR="009C5CC1" w:rsidRDefault="00091043" w:rsidP="00FE5A2E">
      <w:pPr>
        <w:spacing w:after="0" w:line="240" w:lineRule="auto"/>
        <w:rPr>
          <w:rFonts w:ascii="Arial" w:hAnsi="Arial" w:cs="Arial"/>
          <w:sz w:val="24"/>
          <w:szCs w:val="24"/>
        </w:rPr>
      </w:pPr>
      <w:r>
        <w:rPr>
          <w:rFonts w:ascii="Arial" w:hAnsi="Arial" w:cs="Arial"/>
          <w:sz w:val="24"/>
          <w:szCs w:val="24"/>
        </w:rPr>
        <w:t xml:space="preserve">When DICE was established, </w:t>
      </w:r>
      <w:r w:rsidR="006218DD">
        <w:rPr>
          <w:rFonts w:ascii="Arial" w:hAnsi="Arial" w:cs="Arial"/>
          <w:sz w:val="24"/>
          <w:szCs w:val="24"/>
        </w:rPr>
        <w:t>Equality Diversity and Belonging was</w:t>
      </w:r>
      <w:r w:rsidR="009C5CC1">
        <w:rPr>
          <w:rFonts w:ascii="Arial" w:hAnsi="Arial" w:cs="Arial"/>
          <w:sz w:val="24"/>
          <w:szCs w:val="24"/>
        </w:rPr>
        <w:t xml:space="preserve"> </w:t>
      </w:r>
      <w:r w:rsidR="00D51AD1">
        <w:rPr>
          <w:rFonts w:ascii="Arial" w:hAnsi="Arial" w:cs="Arial"/>
          <w:sz w:val="24"/>
          <w:szCs w:val="24"/>
        </w:rPr>
        <w:t xml:space="preserve">added to </w:t>
      </w:r>
      <w:r w:rsidR="009C5CC1">
        <w:rPr>
          <w:rFonts w:ascii="Arial" w:hAnsi="Arial" w:cs="Arial"/>
          <w:sz w:val="24"/>
          <w:szCs w:val="24"/>
        </w:rPr>
        <w:t>the portfolio proposal paper that was approved by the Executive and RATs for the creation of DICE.  In the paper there was reference to the strategic ED&amp;B lead sitting within DICE although the day to day internal ED&amp;B agenda would continue to be run within Workforce and OD.  However, despite this approach being agreed, no funding was earmarked for the overarching lead ED&amp;B role.</w:t>
      </w:r>
    </w:p>
    <w:p w14:paraId="5DF74F52" w14:textId="77777777" w:rsidR="009C5CC1" w:rsidRDefault="009C5CC1" w:rsidP="00FE5A2E">
      <w:pPr>
        <w:spacing w:after="0" w:line="240" w:lineRule="auto"/>
        <w:rPr>
          <w:rFonts w:ascii="Arial" w:hAnsi="Arial" w:cs="Arial"/>
          <w:sz w:val="24"/>
          <w:szCs w:val="24"/>
        </w:rPr>
      </w:pPr>
    </w:p>
    <w:p w14:paraId="73AAE41D" w14:textId="2F1BD490" w:rsidR="00091043" w:rsidRDefault="00DF151D" w:rsidP="00FE5A2E">
      <w:pPr>
        <w:spacing w:after="0" w:line="240" w:lineRule="auto"/>
        <w:rPr>
          <w:rFonts w:ascii="Arial" w:hAnsi="Arial" w:cs="Arial"/>
          <w:sz w:val="24"/>
          <w:szCs w:val="24"/>
        </w:rPr>
      </w:pPr>
      <w:r>
        <w:rPr>
          <w:rFonts w:ascii="Arial" w:hAnsi="Arial" w:cs="Arial"/>
          <w:sz w:val="24"/>
          <w:szCs w:val="24"/>
        </w:rPr>
        <w:t>T</w:t>
      </w:r>
      <w:r w:rsidR="00091043">
        <w:rPr>
          <w:rFonts w:ascii="Arial" w:hAnsi="Arial" w:cs="Arial"/>
          <w:sz w:val="24"/>
          <w:szCs w:val="24"/>
        </w:rPr>
        <w:t xml:space="preserve">here is an opportunity to </w:t>
      </w:r>
      <w:r w:rsidR="009C5CC1">
        <w:rPr>
          <w:rFonts w:ascii="Arial" w:hAnsi="Arial" w:cs="Arial"/>
          <w:sz w:val="24"/>
          <w:szCs w:val="24"/>
        </w:rPr>
        <w:t xml:space="preserve">fully </w:t>
      </w:r>
      <w:r w:rsidR="00091043">
        <w:rPr>
          <w:rFonts w:ascii="Arial" w:hAnsi="Arial" w:cs="Arial"/>
          <w:sz w:val="24"/>
          <w:szCs w:val="24"/>
        </w:rPr>
        <w:t xml:space="preserve">integrate these two functions to provide a single EDB capability for the organisation and deliver more collectively.  Currently </w:t>
      </w:r>
      <w:r>
        <w:rPr>
          <w:rFonts w:ascii="Arial" w:hAnsi="Arial" w:cs="Arial"/>
          <w:sz w:val="24"/>
          <w:szCs w:val="24"/>
        </w:rPr>
        <w:t xml:space="preserve">external </w:t>
      </w:r>
      <w:r w:rsidR="00091043">
        <w:rPr>
          <w:rFonts w:ascii="Arial" w:hAnsi="Arial" w:cs="Arial"/>
          <w:sz w:val="24"/>
          <w:szCs w:val="24"/>
        </w:rPr>
        <w:t>EDB work is undertaken by the Engagement Team alongside their other duties but</w:t>
      </w:r>
      <w:r w:rsidR="006218DD">
        <w:rPr>
          <w:rFonts w:ascii="Arial" w:hAnsi="Arial" w:cs="Arial"/>
          <w:sz w:val="24"/>
          <w:szCs w:val="24"/>
        </w:rPr>
        <w:t xml:space="preserve"> this is impacting on capacity for engagement.  Therefore</w:t>
      </w:r>
      <w:r w:rsidR="003D4CA2">
        <w:rPr>
          <w:rFonts w:ascii="Arial" w:hAnsi="Arial" w:cs="Arial"/>
          <w:sz w:val="24"/>
          <w:szCs w:val="24"/>
        </w:rPr>
        <w:t xml:space="preserve"> it is proposed that a</w:t>
      </w:r>
      <w:r w:rsidR="00091043">
        <w:rPr>
          <w:rFonts w:ascii="Arial" w:hAnsi="Arial" w:cs="Arial"/>
          <w:sz w:val="24"/>
          <w:szCs w:val="24"/>
        </w:rPr>
        <w:t xml:space="preserve"> Head of EDB</w:t>
      </w:r>
      <w:r w:rsidR="006B57EC">
        <w:rPr>
          <w:rFonts w:ascii="Arial" w:hAnsi="Arial" w:cs="Arial"/>
          <w:sz w:val="24"/>
          <w:szCs w:val="24"/>
        </w:rPr>
        <w:t xml:space="preserve"> role be created</w:t>
      </w:r>
      <w:r w:rsidR="00091043">
        <w:rPr>
          <w:rFonts w:ascii="Arial" w:hAnsi="Arial" w:cs="Arial"/>
          <w:sz w:val="24"/>
          <w:szCs w:val="24"/>
        </w:rPr>
        <w:t xml:space="preserve"> to lead this work across the Health Board, supported by staff within Workforce &amp; OD</w:t>
      </w:r>
      <w:r w:rsidR="006B57EC">
        <w:rPr>
          <w:rFonts w:ascii="Arial" w:hAnsi="Arial" w:cs="Arial"/>
          <w:sz w:val="24"/>
          <w:szCs w:val="24"/>
        </w:rPr>
        <w:t xml:space="preserve"> and staff in the Engagement team</w:t>
      </w:r>
      <w:r w:rsidR="00091043">
        <w:rPr>
          <w:rFonts w:ascii="Arial" w:hAnsi="Arial" w:cs="Arial"/>
          <w:sz w:val="24"/>
          <w:szCs w:val="24"/>
        </w:rPr>
        <w:t xml:space="preserve"> who</w:t>
      </w:r>
      <w:r w:rsidR="006B57EC">
        <w:rPr>
          <w:rFonts w:ascii="Arial" w:hAnsi="Arial" w:cs="Arial"/>
          <w:sz w:val="24"/>
          <w:szCs w:val="24"/>
        </w:rPr>
        <w:t xml:space="preserve"> are already active in these areas.  </w:t>
      </w:r>
      <w:r w:rsidR="003D49DE">
        <w:rPr>
          <w:rFonts w:ascii="Arial" w:hAnsi="Arial" w:cs="Arial"/>
          <w:sz w:val="24"/>
          <w:szCs w:val="24"/>
        </w:rPr>
        <w:t>T</w:t>
      </w:r>
      <w:r w:rsidR="006B57EC">
        <w:rPr>
          <w:rFonts w:ascii="Arial" w:hAnsi="Arial" w:cs="Arial"/>
          <w:sz w:val="24"/>
          <w:szCs w:val="24"/>
        </w:rPr>
        <w:t>here is</w:t>
      </w:r>
      <w:r w:rsidR="003D49DE">
        <w:rPr>
          <w:rFonts w:ascii="Arial" w:hAnsi="Arial" w:cs="Arial"/>
          <w:sz w:val="24"/>
          <w:szCs w:val="24"/>
        </w:rPr>
        <w:t xml:space="preserve"> </w:t>
      </w:r>
      <w:r w:rsidR="006B57EC">
        <w:rPr>
          <w:rFonts w:ascii="Arial" w:hAnsi="Arial" w:cs="Arial"/>
          <w:sz w:val="24"/>
          <w:szCs w:val="24"/>
        </w:rPr>
        <w:t>a funding requirement associated with the creation of this</w:t>
      </w:r>
      <w:r w:rsidR="003D49DE">
        <w:rPr>
          <w:rFonts w:ascii="Arial" w:hAnsi="Arial" w:cs="Arial"/>
          <w:sz w:val="24"/>
          <w:szCs w:val="24"/>
        </w:rPr>
        <w:t xml:space="preserve"> Head of ED&amp;B</w:t>
      </w:r>
      <w:r w:rsidR="003D4CA2">
        <w:rPr>
          <w:rFonts w:ascii="Arial" w:hAnsi="Arial" w:cs="Arial"/>
          <w:sz w:val="24"/>
          <w:szCs w:val="24"/>
        </w:rPr>
        <w:t xml:space="preserve"> role and this will be considered via the usual IMTP process.</w:t>
      </w:r>
      <w:r w:rsidR="00091043">
        <w:rPr>
          <w:rFonts w:ascii="Arial" w:hAnsi="Arial" w:cs="Arial"/>
          <w:sz w:val="24"/>
          <w:szCs w:val="24"/>
        </w:rPr>
        <w:t xml:space="preserve"> </w:t>
      </w:r>
    </w:p>
    <w:p w14:paraId="0D6F7137" w14:textId="77777777" w:rsidR="00FE5A2E" w:rsidRPr="00FE5A2E" w:rsidRDefault="00FE5A2E" w:rsidP="00FE5A2E">
      <w:pPr>
        <w:spacing w:after="0" w:line="240" w:lineRule="auto"/>
        <w:rPr>
          <w:rFonts w:ascii="Arial" w:hAnsi="Arial" w:cs="Arial"/>
          <w:b/>
          <w:sz w:val="24"/>
          <w:szCs w:val="24"/>
        </w:rPr>
      </w:pPr>
    </w:p>
    <w:p w14:paraId="0756F98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F4A2E84" w14:textId="77777777" w:rsidR="000551F0" w:rsidRDefault="000551F0" w:rsidP="00FE5A2E">
      <w:pPr>
        <w:spacing w:after="0" w:line="240" w:lineRule="auto"/>
        <w:rPr>
          <w:rFonts w:ascii="Arial" w:hAnsi="Arial" w:cs="Arial"/>
          <w:bCs/>
          <w:sz w:val="24"/>
          <w:szCs w:val="24"/>
        </w:rPr>
      </w:pPr>
    </w:p>
    <w:p w14:paraId="2EAEE8B6" w14:textId="30F12180" w:rsidR="00653AEC" w:rsidRDefault="00746C5E" w:rsidP="00FE5A2E">
      <w:pPr>
        <w:spacing w:after="0" w:line="240" w:lineRule="auto"/>
        <w:rPr>
          <w:rFonts w:ascii="Arial" w:hAnsi="Arial" w:cs="Arial"/>
          <w:bCs/>
          <w:sz w:val="24"/>
          <w:szCs w:val="24"/>
        </w:rPr>
      </w:pPr>
      <w:r>
        <w:rPr>
          <w:rFonts w:ascii="Arial" w:hAnsi="Arial" w:cs="Arial"/>
          <w:bCs/>
          <w:sz w:val="24"/>
          <w:szCs w:val="24"/>
        </w:rPr>
        <w:t>To date the</w:t>
      </w:r>
      <w:r w:rsidR="00E965CC">
        <w:rPr>
          <w:rFonts w:ascii="Arial" w:hAnsi="Arial" w:cs="Arial"/>
          <w:bCs/>
          <w:sz w:val="24"/>
          <w:szCs w:val="24"/>
        </w:rPr>
        <w:t xml:space="preserve"> lead for service change and </w:t>
      </w:r>
      <w:r w:rsidR="00CE53CB">
        <w:rPr>
          <w:rFonts w:ascii="Arial" w:hAnsi="Arial" w:cs="Arial"/>
          <w:bCs/>
          <w:sz w:val="24"/>
          <w:szCs w:val="24"/>
        </w:rPr>
        <w:t xml:space="preserve">liaison with </w:t>
      </w:r>
      <w:r w:rsidR="00E965CC">
        <w:rPr>
          <w:rFonts w:ascii="Arial" w:hAnsi="Arial" w:cs="Arial"/>
          <w:bCs/>
          <w:sz w:val="24"/>
          <w:szCs w:val="24"/>
        </w:rPr>
        <w:t>the Community Health Council sat within the Director of Str</w:t>
      </w:r>
      <w:r>
        <w:rPr>
          <w:rFonts w:ascii="Arial" w:hAnsi="Arial" w:cs="Arial"/>
          <w:bCs/>
          <w:sz w:val="24"/>
          <w:szCs w:val="24"/>
        </w:rPr>
        <w:t xml:space="preserve">ategy portfolio while the </w:t>
      </w:r>
      <w:r w:rsidR="00E965CC">
        <w:rPr>
          <w:rFonts w:ascii="Arial" w:hAnsi="Arial" w:cs="Arial"/>
          <w:bCs/>
          <w:sz w:val="24"/>
          <w:szCs w:val="24"/>
        </w:rPr>
        <w:t xml:space="preserve">lead for the Stakeholder Reference group sat with the Director of Nursing and Patient Experience.  Whilst clearly these Directors and their teams are </w:t>
      </w:r>
      <w:r w:rsidR="001714A3">
        <w:rPr>
          <w:rFonts w:ascii="Arial" w:hAnsi="Arial" w:cs="Arial"/>
          <w:bCs/>
          <w:sz w:val="24"/>
          <w:szCs w:val="24"/>
        </w:rPr>
        <w:t>key</w:t>
      </w:r>
      <w:r w:rsidR="00E965CC">
        <w:rPr>
          <w:rFonts w:ascii="Arial" w:hAnsi="Arial" w:cs="Arial"/>
          <w:bCs/>
          <w:sz w:val="24"/>
          <w:szCs w:val="24"/>
        </w:rPr>
        <w:t xml:space="preserve"> to the Health Board’s work in these areas, it is proposed that it would now ma</w:t>
      </w:r>
      <w:r>
        <w:rPr>
          <w:rFonts w:ascii="Arial" w:hAnsi="Arial" w:cs="Arial"/>
          <w:bCs/>
          <w:sz w:val="24"/>
          <w:szCs w:val="24"/>
        </w:rPr>
        <w:t xml:space="preserve">ke more sense for </w:t>
      </w:r>
      <w:r w:rsidR="00E965CC">
        <w:rPr>
          <w:rFonts w:ascii="Arial" w:hAnsi="Arial" w:cs="Arial"/>
          <w:bCs/>
          <w:sz w:val="24"/>
          <w:szCs w:val="24"/>
        </w:rPr>
        <w:t>lead</w:t>
      </w:r>
      <w:r>
        <w:rPr>
          <w:rFonts w:ascii="Arial" w:hAnsi="Arial" w:cs="Arial"/>
          <w:bCs/>
          <w:sz w:val="24"/>
          <w:szCs w:val="24"/>
        </w:rPr>
        <w:t>ership of</w:t>
      </w:r>
      <w:r w:rsidR="00CE53CB">
        <w:rPr>
          <w:rFonts w:ascii="Arial" w:hAnsi="Arial" w:cs="Arial"/>
          <w:bCs/>
          <w:sz w:val="24"/>
          <w:szCs w:val="24"/>
        </w:rPr>
        <w:t xml:space="preserve"> these </w:t>
      </w:r>
      <w:r w:rsidR="00897669">
        <w:rPr>
          <w:rFonts w:ascii="Arial" w:hAnsi="Arial" w:cs="Arial"/>
          <w:bCs/>
          <w:sz w:val="24"/>
          <w:szCs w:val="24"/>
        </w:rPr>
        <w:t xml:space="preserve">activities </w:t>
      </w:r>
      <w:r w:rsidR="00E965CC">
        <w:rPr>
          <w:rFonts w:ascii="Arial" w:hAnsi="Arial" w:cs="Arial"/>
          <w:bCs/>
          <w:sz w:val="24"/>
          <w:szCs w:val="24"/>
        </w:rPr>
        <w:t xml:space="preserve">transfer to the Director of Insight, Communications and Engagement.  </w:t>
      </w:r>
      <w:r w:rsidR="001714A3">
        <w:rPr>
          <w:rFonts w:ascii="Arial" w:hAnsi="Arial" w:cs="Arial"/>
          <w:bCs/>
          <w:sz w:val="24"/>
          <w:szCs w:val="24"/>
        </w:rPr>
        <w:t xml:space="preserve">For some areas </w:t>
      </w:r>
      <w:r w:rsidR="00E965CC">
        <w:rPr>
          <w:rFonts w:ascii="Arial" w:hAnsi="Arial" w:cs="Arial"/>
          <w:bCs/>
          <w:sz w:val="24"/>
          <w:szCs w:val="24"/>
        </w:rPr>
        <w:t>this is happening by default, but members are asked to formally agree this change.</w:t>
      </w:r>
    </w:p>
    <w:p w14:paraId="07226AF5" w14:textId="71431251" w:rsidR="00CE53CB" w:rsidRDefault="00CE53CB" w:rsidP="00FE5A2E">
      <w:pPr>
        <w:spacing w:after="0" w:line="240" w:lineRule="auto"/>
        <w:rPr>
          <w:rFonts w:ascii="Arial" w:hAnsi="Arial" w:cs="Arial"/>
          <w:bCs/>
          <w:sz w:val="24"/>
          <w:szCs w:val="24"/>
        </w:rPr>
      </w:pPr>
    </w:p>
    <w:p w14:paraId="0E4CF4B7" w14:textId="77777777" w:rsidR="00746C5E" w:rsidRDefault="00FE1486" w:rsidP="00FE5A2E">
      <w:pPr>
        <w:spacing w:after="0" w:line="240" w:lineRule="auto"/>
        <w:rPr>
          <w:rFonts w:ascii="Arial" w:hAnsi="Arial" w:cs="Arial"/>
          <w:bCs/>
          <w:sz w:val="24"/>
          <w:szCs w:val="24"/>
        </w:rPr>
      </w:pPr>
      <w:r>
        <w:rPr>
          <w:rFonts w:ascii="Arial" w:hAnsi="Arial" w:cs="Arial"/>
          <w:bCs/>
          <w:sz w:val="24"/>
          <w:szCs w:val="24"/>
        </w:rPr>
        <w:t xml:space="preserve">The Health Board’s Standing Orders identify that it must have a Stakeholder Reference Group </w:t>
      </w:r>
      <w:r w:rsidR="00D51AD1">
        <w:rPr>
          <w:rFonts w:ascii="Arial" w:hAnsi="Arial" w:cs="Arial"/>
          <w:bCs/>
          <w:sz w:val="24"/>
          <w:szCs w:val="24"/>
        </w:rPr>
        <w:t xml:space="preserve">(SRG) </w:t>
      </w:r>
      <w:r>
        <w:rPr>
          <w:rFonts w:ascii="Arial" w:hAnsi="Arial" w:cs="Arial"/>
          <w:bCs/>
          <w:sz w:val="24"/>
          <w:szCs w:val="24"/>
        </w:rPr>
        <w:t xml:space="preserve">as an advisory committee to the Board.  Getting a volunteer to take on the responsibility as Chair or Vice Chair of this meeting </w:t>
      </w:r>
      <w:r w:rsidR="001714A3">
        <w:rPr>
          <w:rFonts w:ascii="Arial" w:hAnsi="Arial" w:cs="Arial"/>
          <w:bCs/>
          <w:sz w:val="24"/>
          <w:szCs w:val="24"/>
        </w:rPr>
        <w:t xml:space="preserve">with no remuneration yet an expectation to prepare for and attend Health Board meetings as well as SRG </w:t>
      </w:r>
      <w:r>
        <w:rPr>
          <w:rFonts w:ascii="Arial" w:hAnsi="Arial" w:cs="Arial"/>
          <w:bCs/>
          <w:sz w:val="24"/>
          <w:szCs w:val="24"/>
        </w:rPr>
        <w:t>on an ongoing basis has been challenging and has undermined the impact of the group as there is a significant commitment</w:t>
      </w:r>
      <w:r w:rsidR="001714A3">
        <w:rPr>
          <w:rFonts w:ascii="Arial" w:hAnsi="Arial" w:cs="Arial"/>
          <w:bCs/>
          <w:sz w:val="24"/>
          <w:szCs w:val="24"/>
        </w:rPr>
        <w:t xml:space="preserve"> involved</w:t>
      </w:r>
      <w:r>
        <w:rPr>
          <w:rFonts w:ascii="Arial" w:hAnsi="Arial" w:cs="Arial"/>
          <w:bCs/>
          <w:sz w:val="24"/>
          <w:szCs w:val="24"/>
        </w:rPr>
        <w:t xml:space="preserve">.  On an interim basis the Chair role has been fulfilled by one of the Board’s Non Officer Members, </w:t>
      </w:r>
      <w:r>
        <w:rPr>
          <w:rFonts w:ascii="Arial" w:hAnsi="Arial" w:cs="Arial"/>
          <w:bCs/>
          <w:sz w:val="24"/>
          <w:szCs w:val="24"/>
        </w:rPr>
        <w:lastRenderedPageBreak/>
        <w:t xml:space="preserve">but she has now stood down from </w:t>
      </w:r>
      <w:r w:rsidR="00CE53CB">
        <w:rPr>
          <w:rFonts w:ascii="Arial" w:hAnsi="Arial" w:cs="Arial"/>
          <w:bCs/>
          <w:sz w:val="24"/>
          <w:szCs w:val="24"/>
        </w:rPr>
        <w:t xml:space="preserve">this </w:t>
      </w:r>
      <w:r>
        <w:rPr>
          <w:rFonts w:ascii="Arial" w:hAnsi="Arial" w:cs="Arial"/>
          <w:bCs/>
          <w:sz w:val="24"/>
          <w:szCs w:val="24"/>
        </w:rPr>
        <w:t xml:space="preserve">due to other pressures on her time.  There is a real risk that the SRG will prove ineffective going forward if a small stipend is not identified for its Chair and Vice Chair in recognition of their time commitment.  </w:t>
      </w:r>
    </w:p>
    <w:p w14:paraId="01D14EB9" w14:textId="77777777" w:rsidR="00746C5E" w:rsidRDefault="00746C5E" w:rsidP="00FE5A2E">
      <w:pPr>
        <w:spacing w:after="0" w:line="240" w:lineRule="auto"/>
        <w:rPr>
          <w:rFonts w:ascii="Arial" w:hAnsi="Arial" w:cs="Arial"/>
          <w:bCs/>
          <w:sz w:val="24"/>
          <w:szCs w:val="24"/>
        </w:rPr>
      </w:pPr>
    </w:p>
    <w:p w14:paraId="4E6DEE81" w14:textId="5BDE7F95" w:rsidR="00FE1486" w:rsidRPr="00E965CC" w:rsidRDefault="00FE1486" w:rsidP="00FE5A2E">
      <w:pPr>
        <w:spacing w:after="0" w:line="240" w:lineRule="auto"/>
        <w:rPr>
          <w:rFonts w:ascii="Arial" w:hAnsi="Arial" w:cs="Arial"/>
          <w:bCs/>
          <w:sz w:val="24"/>
          <w:szCs w:val="24"/>
        </w:rPr>
      </w:pPr>
      <w:r>
        <w:rPr>
          <w:rFonts w:ascii="Arial" w:hAnsi="Arial" w:cs="Arial"/>
          <w:bCs/>
          <w:sz w:val="24"/>
          <w:szCs w:val="24"/>
        </w:rPr>
        <w:t xml:space="preserve">Therefore members are asked to agree these stipends in principle, with the detail of the exact amount to be paid and the mechanism to be used to be agreed with the Director of Corporate Governance. </w:t>
      </w:r>
    </w:p>
    <w:p w14:paraId="6A6398DD" w14:textId="77777777" w:rsidR="00FE5A2E" w:rsidRPr="00FE5A2E" w:rsidRDefault="00FE5A2E" w:rsidP="00FE5A2E">
      <w:pPr>
        <w:spacing w:after="0" w:line="240" w:lineRule="auto"/>
        <w:rPr>
          <w:rFonts w:ascii="Arial" w:hAnsi="Arial" w:cs="Arial"/>
          <w:b/>
          <w:sz w:val="24"/>
          <w:szCs w:val="24"/>
        </w:rPr>
      </w:pPr>
    </w:p>
    <w:p w14:paraId="09EC3380"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321DD85" w14:textId="77777777" w:rsidR="000551F0" w:rsidRDefault="000551F0" w:rsidP="00FE5A2E">
      <w:pPr>
        <w:spacing w:after="0" w:line="240" w:lineRule="auto"/>
        <w:rPr>
          <w:rFonts w:ascii="Arial" w:hAnsi="Arial" w:cs="Arial"/>
          <w:bCs/>
          <w:sz w:val="24"/>
          <w:szCs w:val="24"/>
        </w:rPr>
      </w:pPr>
    </w:p>
    <w:p w14:paraId="4580677A" w14:textId="08D6CA77" w:rsidR="00FE5A2E" w:rsidRPr="00FE1486" w:rsidRDefault="00E965CC" w:rsidP="00FE5A2E">
      <w:pPr>
        <w:spacing w:after="0" w:line="240" w:lineRule="auto"/>
        <w:rPr>
          <w:rFonts w:ascii="Arial" w:hAnsi="Arial" w:cs="Arial"/>
          <w:bCs/>
          <w:sz w:val="24"/>
          <w:szCs w:val="24"/>
        </w:rPr>
      </w:pPr>
      <w:r>
        <w:rPr>
          <w:rFonts w:ascii="Arial" w:hAnsi="Arial" w:cs="Arial"/>
          <w:bCs/>
          <w:sz w:val="24"/>
          <w:szCs w:val="24"/>
        </w:rPr>
        <w:t>On its establishment</w:t>
      </w:r>
      <w:r w:rsidR="00897669">
        <w:rPr>
          <w:rFonts w:ascii="Arial" w:hAnsi="Arial" w:cs="Arial"/>
          <w:bCs/>
          <w:sz w:val="24"/>
          <w:szCs w:val="24"/>
        </w:rPr>
        <w:t xml:space="preserve">, </w:t>
      </w:r>
      <w:r>
        <w:rPr>
          <w:rFonts w:ascii="Arial" w:hAnsi="Arial" w:cs="Arial"/>
          <w:bCs/>
          <w:sz w:val="24"/>
          <w:szCs w:val="24"/>
        </w:rPr>
        <w:t xml:space="preserve">it was agreed that the new DICE function would have development monies in 2021-22 and 2022-23 to </w:t>
      </w:r>
      <w:r w:rsidR="004819CD">
        <w:rPr>
          <w:rFonts w:ascii="Arial" w:hAnsi="Arial" w:cs="Arial"/>
          <w:bCs/>
          <w:sz w:val="24"/>
          <w:szCs w:val="24"/>
        </w:rPr>
        <w:t>enable it to deliver its new remit</w:t>
      </w:r>
      <w:r>
        <w:rPr>
          <w:rFonts w:ascii="Arial" w:hAnsi="Arial" w:cs="Arial"/>
          <w:bCs/>
          <w:sz w:val="24"/>
          <w:szCs w:val="24"/>
        </w:rPr>
        <w:t>, including corporate briefings, engagement, communications and insight.  T</w:t>
      </w:r>
      <w:r w:rsidR="006E2187">
        <w:rPr>
          <w:rFonts w:ascii="Arial" w:hAnsi="Arial" w:cs="Arial"/>
          <w:bCs/>
          <w:sz w:val="24"/>
          <w:szCs w:val="24"/>
        </w:rPr>
        <w:t xml:space="preserve">he incoming Director of DICE has been reviewing the Department’s capabilities and capacity before using the funding available but is now clear about the actions that need to be taken if the department is to deliver effectively on behalf of the Health Board as well as meet the new Welsh Government requirements around engagement.  </w:t>
      </w:r>
      <w:r w:rsidR="00855ED7">
        <w:rPr>
          <w:rFonts w:ascii="Arial" w:hAnsi="Arial" w:cs="Arial"/>
          <w:bCs/>
          <w:sz w:val="24"/>
          <w:szCs w:val="24"/>
        </w:rPr>
        <w:t>Given</w:t>
      </w:r>
      <w:r w:rsidR="006E2187">
        <w:rPr>
          <w:rFonts w:ascii="Arial" w:hAnsi="Arial" w:cs="Arial"/>
          <w:bCs/>
          <w:sz w:val="24"/>
          <w:szCs w:val="24"/>
        </w:rPr>
        <w:t xml:space="preserve"> the ongoing financial challenges the Health Board faces</w:t>
      </w:r>
      <w:r w:rsidR="00897669">
        <w:rPr>
          <w:rFonts w:ascii="Arial" w:hAnsi="Arial" w:cs="Arial"/>
          <w:bCs/>
          <w:sz w:val="24"/>
          <w:szCs w:val="24"/>
        </w:rPr>
        <w:t xml:space="preserve"> and our desire to </w:t>
      </w:r>
      <w:r w:rsidR="000551F0">
        <w:rPr>
          <w:rFonts w:ascii="Arial" w:hAnsi="Arial" w:cs="Arial"/>
          <w:bCs/>
          <w:sz w:val="24"/>
          <w:szCs w:val="24"/>
        </w:rPr>
        <w:t xml:space="preserve">deliver against our vision to </w:t>
      </w:r>
      <w:r w:rsidR="00897669">
        <w:rPr>
          <w:rFonts w:ascii="Arial" w:hAnsi="Arial" w:cs="Arial"/>
          <w:bCs/>
          <w:sz w:val="24"/>
          <w:szCs w:val="24"/>
        </w:rPr>
        <w:t>become a High Quality Organisation</w:t>
      </w:r>
      <w:r w:rsidR="006E2187">
        <w:rPr>
          <w:rFonts w:ascii="Arial" w:hAnsi="Arial" w:cs="Arial"/>
          <w:bCs/>
          <w:sz w:val="24"/>
          <w:szCs w:val="24"/>
        </w:rPr>
        <w:t xml:space="preserve">, there will be an even greater demand for engagement in the coming months and years as more service changes are proposed. </w:t>
      </w:r>
      <w:r>
        <w:rPr>
          <w:rFonts w:ascii="Arial" w:hAnsi="Arial" w:cs="Arial"/>
          <w:bCs/>
          <w:sz w:val="24"/>
          <w:szCs w:val="24"/>
        </w:rPr>
        <w:t xml:space="preserve"> </w:t>
      </w:r>
      <w:r w:rsidR="006E2187">
        <w:rPr>
          <w:rFonts w:ascii="Arial" w:hAnsi="Arial" w:cs="Arial"/>
          <w:bCs/>
          <w:sz w:val="24"/>
          <w:szCs w:val="24"/>
        </w:rPr>
        <w:t>However, in terms of new financial implications for the Health Board, they are restricted to the creation of the Head of EDB role – a role that has been agreed previously but which was not funded.  The financial im</w:t>
      </w:r>
      <w:r w:rsidR="009C210A">
        <w:rPr>
          <w:rFonts w:ascii="Arial" w:hAnsi="Arial" w:cs="Arial"/>
          <w:bCs/>
          <w:sz w:val="24"/>
          <w:szCs w:val="24"/>
        </w:rPr>
        <w:t>p</w:t>
      </w:r>
      <w:r w:rsidR="000551F0">
        <w:rPr>
          <w:rFonts w:ascii="Arial" w:hAnsi="Arial" w:cs="Arial"/>
          <w:bCs/>
          <w:sz w:val="24"/>
          <w:szCs w:val="24"/>
        </w:rPr>
        <w:t>lication is, therefore, £65,279, but this will be considered as part of the usual IMTP process.</w:t>
      </w:r>
    </w:p>
    <w:p w14:paraId="6A0E9314" w14:textId="77777777" w:rsidR="00FE5A2E" w:rsidRPr="00FE5A2E" w:rsidRDefault="00FE5A2E" w:rsidP="00FE5A2E">
      <w:pPr>
        <w:spacing w:after="0" w:line="240" w:lineRule="auto"/>
        <w:rPr>
          <w:rFonts w:ascii="Arial" w:hAnsi="Arial" w:cs="Arial"/>
          <w:b/>
          <w:sz w:val="24"/>
          <w:szCs w:val="24"/>
        </w:rPr>
      </w:pPr>
    </w:p>
    <w:p w14:paraId="4C2D4559" w14:textId="114956DB"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FE5A2E">
        <w:rPr>
          <w:rFonts w:ascii="Arial" w:hAnsi="Arial" w:cs="Arial"/>
          <w:b/>
          <w:sz w:val="24"/>
          <w:szCs w:val="24"/>
        </w:rPr>
        <w:t>S</w:t>
      </w:r>
    </w:p>
    <w:p w14:paraId="4595CB80" w14:textId="77777777" w:rsidR="000551F0" w:rsidRPr="0072604C" w:rsidRDefault="000551F0" w:rsidP="000551F0">
      <w:pPr>
        <w:pStyle w:val="ListParagraph"/>
        <w:spacing w:after="0" w:line="240" w:lineRule="auto"/>
        <w:rPr>
          <w:rFonts w:ascii="Arial" w:hAnsi="Arial" w:cs="Arial"/>
          <w:b/>
          <w:sz w:val="24"/>
          <w:szCs w:val="24"/>
        </w:rPr>
      </w:pPr>
    </w:p>
    <w:p w14:paraId="7FCA546D" w14:textId="77777777" w:rsidR="00FE5A2E" w:rsidRPr="00947F42" w:rsidRDefault="00FE5A2E" w:rsidP="00FE5A2E">
      <w:pPr>
        <w:ind w:right="96"/>
        <w:rPr>
          <w:rFonts w:ascii="Arial" w:hAnsi="Arial" w:cs="Arial"/>
          <w:sz w:val="24"/>
          <w:szCs w:val="24"/>
        </w:rPr>
      </w:pPr>
      <w:r w:rsidRPr="00947F42">
        <w:rPr>
          <w:rFonts w:ascii="Arial" w:hAnsi="Arial" w:cs="Arial"/>
          <w:sz w:val="24"/>
          <w:szCs w:val="24"/>
        </w:rPr>
        <w:t>Members are asked to:</w:t>
      </w:r>
    </w:p>
    <w:p w14:paraId="52E58769" w14:textId="77777777" w:rsidR="000551F0" w:rsidRPr="00947F42" w:rsidRDefault="000551F0" w:rsidP="000551F0">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NOTE </w:t>
      </w:r>
      <w:r>
        <w:rPr>
          <w:rFonts w:ascii="Arial" w:hAnsi="Arial" w:cs="Arial"/>
          <w:bCs/>
          <w:sz w:val="24"/>
          <w:szCs w:val="24"/>
        </w:rPr>
        <w:t>the new requirements around engagement as set out by the Welsh Government</w:t>
      </w:r>
    </w:p>
    <w:p w14:paraId="4A88BA75" w14:textId="77777777" w:rsidR="000551F0" w:rsidRPr="00947F42" w:rsidRDefault="000551F0" w:rsidP="000551F0">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NOTE </w:t>
      </w:r>
      <w:r>
        <w:rPr>
          <w:rFonts w:ascii="Arial" w:hAnsi="Arial" w:cs="Arial"/>
          <w:bCs/>
          <w:sz w:val="24"/>
          <w:szCs w:val="24"/>
        </w:rPr>
        <w:t>the recruitment to the previously agreed Head of EDB role that would take forward internal and external EDB activities (recruitment subject to funding being secured via the usual IMTP process)</w:t>
      </w:r>
    </w:p>
    <w:p w14:paraId="7A66093F" w14:textId="77777777" w:rsidR="000551F0" w:rsidRPr="00947F42" w:rsidRDefault="000551F0" w:rsidP="000551F0">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AGREE </w:t>
      </w:r>
      <w:r>
        <w:rPr>
          <w:rFonts w:ascii="Arial" w:hAnsi="Arial" w:cs="Arial"/>
          <w:bCs/>
          <w:sz w:val="24"/>
          <w:szCs w:val="24"/>
        </w:rPr>
        <w:t>the principle of a payment of a stipend for the Chair and Vice-Chair of the Stakeholder Reference Group to stabilise this key ongoing engagement mechanism for the Health Board (within DICE funding)</w:t>
      </w:r>
    </w:p>
    <w:p w14:paraId="377DA18F" w14:textId="77777777" w:rsidR="000551F0" w:rsidRPr="00947F42" w:rsidRDefault="000551F0" w:rsidP="000551F0">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AGREE </w:t>
      </w:r>
      <w:r>
        <w:rPr>
          <w:rFonts w:ascii="Arial" w:hAnsi="Arial" w:cs="Arial"/>
          <w:bCs/>
          <w:sz w:val="24"/>
          <w:szCs w:val="24"/>
        </w:rPr>
        <w:t>the interim service change proforma developed with Llais, our Local Authorities Social Services Departments &amp; the West Glamorgan Regional Partnership Team</w:t>
      </w:r>
    </w:p>
    <w:p w14:paraId="69ABC589" w14:textId="77777777" w:rsidR="000551F0" w:rsidRPr="00947F42" w:rsidRDefault="000551F0" w:rsidP="000551F0">
      <w:pPr>
        <w:pStyle w:val="ListParagraph"/>
        <w:numPr>
          <w:ilvl w:val="0"/>
          <w:numId w:val="12"/>
        </w:numPr>
        <w:ind w:right="96"/>
        <w:rPr>
          <w:rFonts w:ascii="Arial" w:hAnsi="Arial" w:cs="Arial"/>
          <w:b/>
          <w:color w:val="FF0000"/>
          <w:sz w:val="24"/>
          <w:szCs w:val="24"/>
        </w:rPr>
      </w:pPr>
      <w:r>
        <w:rPr>
          <w:rFonts w:ascii="Arial" w:hAnsi="Arial" w:cs="Arial"/>
          <w:b/>
          <w:sz w:val="24"/>
          <w:szCs w:val="24"/>
        </w:rPr>
        <w:t xml:space="preserve">AGREE </w:t>
      </w:r>
      <w:r>
        <w:rPr>
          <w:rFonts w:ascii="Arial" w:hAnsi="Arial" w:cs="Arial"/>
          <w:bCs/>
          <w:sz w:val="24"/>
          <w:szCs w:val="24"/>
        </w:rPr>
        <w:t>the lead officer for citizen engagement to support change so this can be notified to Welsh Government (new requirement)</w:t>
      </w:r>
    </w:p>
    <w:p w14:paraId="7DC609C2" w14:textId="7661E75F" w:rsidR="000551F0" w:rsidRPr="001E3E78" w:rsidRDefault="000551F0" w:rsidP="000551F0">
      <w:pPr>
        <w:pStyle w:val="ListParagraph"/>
        <w:numPr>
          <w:ilvl w:val="0"/>
          <w:numId w:val="12"/>
        </w:numPr>
        <w:ind w:right="96"/>
        <w:rPr>
          <w:rFonts w:ascii="Arial" w:hAnsi="Arial" w:cs="Arial"/>
          <w:b/>
          <w:sz w:val="24"/>
          <w:szCs w:val="24"/>
        </w:rPr>
      </w:pPr>
      <w:r w:rsidRPr="00C124B7">
        <w:rPr>
          <w:rFonts w:ascii="Arial" w:hAnsi="Arial" w:cs="Arial"/>
          <w:b/>
          <w:sz w:val="24"/>
          <w:szCs w:val="24"/>
        </w:rPr>
        <w:t xml:space="preserve">AGREE </w:t>
      </w:r>
      <w:r w:rsidR="00625AA9">
        <w:rPr>
          <w:rFonts w:ascii="Arial" w:hAnsi="Arial" w:cs="Arial"/>
          <w:bCs/>
          <w:sz w:val="24"/>
          <w:szCs w:val="24"/>
        </w:rPr>
        <w:t xml:space="preserve">that the Health Board </w:t>
      </w:r>
      <w:r w:rsidRPr="00C124B7">
        <w:rPr>
          <w:rFonts w:ascii="Arial" w:hAnsi="Arial" w:cs="Arial"/>
          <w:bCs/>
          <w:sz w:val="24"/>
          <w:szCs w:val="24"/>
        </w:rPr>
        <w:t>lead for the Stakeholder Reference Group, L</w:t>
      </w:r>
      <w:r w:rsidR="00625AA9">
        <w:rPr>
          <w:rFonts w:ascii="Arial" w:hAnsi="Arial" w:cs="Arial"/>
          <w:bCs/>
          <w:sz w:val="24"/>
          <w:szCs w:val="24"/>
        </w:rPr>
        <w:t xml:space="preserve">lais, and EDB should </w:t>
      </w:r>
      <w:r w:rsidRPr="00C124B7">
        <w:rPr>
          <w:rFonts w:ascii="Arial" w:hAnsi="Arial" w:cs="Arial"/>
          <w:bCs/>
          <w:sz w:val="24"/>
          <w:szCs w:val="24"/>
        </w:rPr>
        <w:t>transfer to the Director of DICE</w:t>
      </w:r>
    </w:p>
    <w:p w14:paraId="04EB0C3F" w14:textId="474E2819" w:rsidR="00D51AD1" w:rsidRDefault="00D51AD1" w:rsidP="00E70C39">
      <w:pPr>
        <w:pStyle w:val="ListParagraph"/>
        <w:ind w:right="96"/>
        <w:rPr>
          <w:rFonts w:ascii="Arial" w:hAnsi="Arial" w:cs="Arial"/>
          <w:b/>
          <w:sz w:val="24"/>
          <w:szCs w:val="24"/>
        </w:rPr>
      </w:pPr>
    </w:p>
    <w:p w14:paraId="1C652173" w14:textId="5141C310" w:rsidR="00625AA9" w:rsidRDefault="00625AA9" w:rsidP="00E70C39">
      <w:pPr>
        <w:pStyle w:val="ListParagraph"/>
        <w:ind w:right="96"/>
        <w:rPr>
          <w:rFonts w:ascii="Arial" w:hAnsi="Arial" w:cs="Arial"/>
          <w:b/>
          <w:sz w:val="24"/>
          <w:szCs w:val="24"/>
        </w:rPr>
      </w:pPr>
    </w:p>
    <w:p w14:paraId="62E519DF" w14:textId="77777777" w:rsidR="00625AA9" w:rsidRPr="00C124B7" w:rsidRDefault="00625AA9" w:rsidP="00E70C39">
      <w:pPr>
        <w:pStyle w:val="ListParagraph"/>
        <w:ind w:right="96"/>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22D96EE" w14:textId="77777777" w:rsidTr="00C95B3C">
        <w:tc>
          <w:tcPr>
            <w:tcW w:w="9245" w:type="dxa"/>
            <w:gridSpan w:val="4"/>
            <w:shd w:val="clear" w:color="auto" w:fill="D5DCE4" w:themeFill="text2" w:themeFillTint="33"/>
          </w:tcPr>
          <w:p w14:paraId="632AA392"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75D1F193" w14:textId="77777777" w:rsidR="00034194" w:rsidRPr="00034194" w:rsidRDefault="00034194">
            <w:pPr>
              <w:rPr>
                <w:rFonts w:ascii="Arial" w:hAnsi="Arial" w:cs="Arial"/>
                <w:sz w:val="24"/>
                <w:szCs w:val="24"/>
              </w:rPr>
            </w:pPr>
          </w:p>
        </w:tc>
      </w:tr>
      <w:tr w:rsidR="00F5324A" w:rsidRPr="00034194" w14:paraId="0B4D72D4" w14:textId="77777777" w:rsidTr="00F5324A">
        <w:tc>
          <w:tcPr>
            <w:tcW w:w="1809" w:type="dxa"/>
            <w:vMerge w:val="restart"/>
          </w:tcPr>
          <w:p w14:paraId="7A03EC1E" w14:textId="77777777" w:rsidR="00F5324A" w:rsidRDefault="00F5324A">
            <w:pPr>
              <w:rPr>
                <w:rFonts w:ascii="Arial" w:hAnsi="Arial" w:cs="Arial"/>
                <w:b/>
                <w:sz w:val="24"/>
                <w:szCs w:val="24"/>
              </w:rPr>
            </w:pPr>
            <w:r>
              <w:rPr>
                <w:rFonts w:ascii="Arial" w:hAnsi="Arial" w:cs="Arial"/>
                <w:b/>
                <w:sz w:val="24"/>
                <w:szCs w:val="24"/>
              </w:rPr>
              <w:t>Link to Enabling Objectives</w:t>
            </w:r>
          </w:p>
          <w:p w14:paraId="03863BEE"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FB5C4D8"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B26B54C" w14:textId="77777777" w:rsidTr="00F5324A">
        <w:tc>
          <w:tcPr>
            <w:tcW w:w="1809" w:type="dxa"/>
            <w:vMerge/>
          </w:tcPr>
          <w:p w14:paraId="353AF91F" w14:textId="77777777" w:rsidR="00F5324A" w:rsidRPr="00034194" w:rsidRDefault="00F5324A">
            <w:pPr>
              <w:rPr>
                <w:rFonts w:ascii="Arial" w:hAnsi="Arial" w:cs="Arial"/>
                <w:b/>
                <w:sz w:val="24"/>
                <w:szCs w:val="24"/>
              </w:rPr>
            </w:pPr>
          </w:p>
        </w:tc>
        <w:tc>
          <w:tcPr>
            <w:tcW w:w="5812" w:type="dxa"/>
            <w:gridSpan w:val="2"/>
          </w:tcPr>
          <w:p w14:paraId="3273E66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35A52C9" w14:textId="77777777" w:rsidR="00F5324A" w:rsidRPr="00F5324A" w:rsidRDefault="00FE14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D27A284" w14:textId="77777777" w:rsidTr="00F5324A">
        <w:tc>
          <w:tcPr>
            <w:tcW w:w="1809" w:type="dxa"/>
            <w:vMerge/>
          </w:tcPr>
          <w:p w14:paraId="7705FB00" w14:textId="77777777" w:rsidR="00F5324A" w:rsidRPr="00034194" w:rsidRDefault="00F5324A">
            <w:pPr>
              <w:rPr>
                <w:rFonts w:ascii="Arial" w:hAnsi="Arial" w:cs="Arial"/>
                <w:b/>
                <w:sz w:val="24"/>
                <w:szCs w:val="24"/>
              </w:rPr>
            </w:pPr>
          </w:p>
        </w:tc>
        <w:tc>
          <w:tcPr>
            <w:tcW w:w="5812" w:type="dxa"/>
            <w:gridSpan w:val="2"/>
          </w:tcPr>
          <w:p w14:paraId="3B7B196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7C8A3531" w14:textId="77777777" w:rsidR="00F5324A" w:rsidRPr="00F5324A" w:rsidRDefault="00FE14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3B17C9" w14:textId="77777777" w:rsidTr="00F5324A">
        <w:tc>
          <w:tcPr>
            <w:tcW w:w="1809" w:type="dxa"/>
            <w:vMerge/>
          </w:tcPr>
          <w:p w14:paraId="54929CC2" w14:textId="77777777" w:rsidR="00F5324A" w:rsidRPr="00034194" w:rsidRDefault="00F5324A">
            <w:pPr>
              <w:rPr>
                <w:rFonts w:ascii="Arial" w:hAnsi="Arial" w:cs="Arial"/>
                <w:b/>
                <w:sz w:val="24"/>
                <w:szCs w:val="24"/>
              </w:rPr>
            </w:pPr>
          </w:p>
        </w:tc>
        <w:tc>
          <w:tcPr>
            <w:tcW w:w="5812" w:type="dxa"/>
            <w:gridSpan w:val="2"/>
          </w:tcPr>
          <w:p w14:paraId="1794B38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EB79E27" w14:textId="77777777" w:rsidR="00F5324A" w:rsidRPr="00F5324A" w:rsidRDefault="00E6143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D75309" w14:textId="77777777" w:rsidTr="00F5324A">
        <w:tc>
          <w:tcPr>
            <w:tcW w:w="1809" w:type="dxa"/>
            <w:vMerge/>
          </w:tcPr>
          <w:p w14:paraId="670C36C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A9EA2C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602BCCE" w14:textId="77777777" w:rsidTr="00F5324A">
        <w:tc>
          <w:tcPr>
            <w:tcW w:w="1809" w:type="dxa"/>
            <w:vMerge/>
          </w:tcPr>
          <w:p w14:paraId="69993039" w14:textId="77777777" w:rsidR="00F5324A" w:rsidRPr="00034194" w:rsidRDefault="00F5324A" w:rsidP="00C107F2">
            <w:pPr>
              <w:rPr>
                <w:rFonts w:ascii="Arial" w:hAnsi="Arial" w:cs="Arial"/>
                <w:b/>
                <w:sz w:val="24"/>
                <w:szCs w:val="24"/>
              </w:rPr>
            </w:pPr>
          </w:p>
        </w:tc>
        <w:tc>
          <w:tcPr>
            <w:tcW w:w="5812" w:type="dxa"/>
            <w:gridSpan w:val="2"/>
          </w:tcPr>
          <w:p w14:paraId="34DBDE2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1E5BFFA" w14:textId="77777777" w:rsidR="00F5324A" w:rsidRPr="00F5324A" w:rsidRDefault="00FE14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6504E3" w14:textId="77777777" w:rsidTr="00F5324A">
        <w:tc>
          <w:tcPr>
            <w:tcW w:w="1809" w:type="dxa"/>
            <w:vMerge/>
          </w:tcPr>
          <w:p w14:paraId="0211DC5E" w14:textId="77777777" w:rsidR="00F5324A" w:rsidRPr="00034194" w:rsidRDefault="00F5324A" w:rsidP="00C107F2">
            <w:pPr>
              <w:rPr>
                <w:rFonts w:ascii="Arial" w:hAnsi="Arial" w:cs="Arial"/>
                <w:b/>
                <w:sz w:val="24"/>
                <w:szCs w:val="24"/>
              </w:rPr>
            </w:pPr>
          </w:p>
        </w:tc>
        <w:tc>
          <w:tcPr>
            <w:tcW w:w="5812" w:type="dxa"/>
            <w:gridSpan w:val="2"/>
          </w:tcPr>
          <w:p w14:paraId="023FB81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1866888" w14:textId="77777777" w:rsidR="00F5324A" w:rsidRPr="00F5324A" w:rsidRDefault="00FE14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D14788" w14:textId="77777777" w:rsidTr="00F5324A">
        <w:tc>
          <w:tcPr>
            <w:tcW w:w="1809" w:type="dxa"/>
            <w:vMerge/>
          </w:tcPr>
          <w:p w14:paraId="4A7968B5" w14:textId="77777777" w:rsidR="00F5324A" w:rsidRPr="00034194" w:rsidRDefault="00F5324A" w:rsidP="00C107F2">
            <w:pPr>
              <w:rPr>
                <w:rFonts w:ascii="Arial" w:hAnsi="Arial" w:cs="Arial"/>
                <w:b/>
                <w:sz w:val="24"/>
                <w:szCs w:val="24"/>
              </w:rPr>
            </w:pPr>
          </w:p>
        </w:tc>
        <w:tc>
          <w:tcPr>
            <w:tcW w:w="5812" w:type="dxa"/>
            <w:gridSpan w:val="2"/>
          </w:tcPr>
          <w:p w14:paraId="2EB2C57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B4F2F2B" w14:textId="77777777" w:rsidR="00F5324A" w:rsidRPr="00F5324A" w:rsidRDefault="00FE14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CC2781F" w14:textId="77777777" w:rsidTr="00F5324A">
        <w:tc>
          <w:tcPr>
            <w:tcW w:w="1809" w:type="dxa"/>
            <w:vMerge/>
          </w:tcPr>
          <w:p w14:paraId="42B20E1D" w14:textId="77777777" w:rsidR="00F5324A" w:rsidRPr="00034194" w:rsidRDefault="00F5324A" w:rsidP="00C107F2">
            <w:pPr>
              <w:rPr>
                <w:rFonts w:ascii="Arial" w:hAnsi="Arial" w:cs="Arial"/>
                <w:b/>
                <w:sz w:val="24"/>
                <w:szCs w:val="24"/>
              </w:rPr>
            </w:pPr>
          </w:p>
        </w:tc>
        <w:tc>
          <w:tcPr>
            <w:tcW w:w="5812" w:type="dxa"/>
            <w:gridSpan w:val="2"/>
          </w:tcPr>
          <w:p w14:paraId="43D442FB"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11A65DC" w14:textId="77777777" w:rsidR="00F5324A" w:rsidRPr="00F5324A" w:rsidRDefault="00FE14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2660E80" w14:textId="77777777" w:rsidTr="00F5324A">
        <w:tc>
          <w:tcPr>
            <w:tcW w:w="1809" w:type="dxa"/>
            <w:vMerge/>
          </w:tcPr>
          <w:p w14:paraId="3B8716E0" w14:textId="77777777" w:rsidR="00F5324A" w:rsidRPr="00034194" w:rsidRDefault="00F5324A" w:rsidP="00C107F2">
            <w:pPr>
              <w:rPr>
                <w:rFonts w:ascii="Arial" w:hAnsi="Arial" w:cs="Arial"/>
                <w:b/>
                <w:sz w:val="24"/>
                <w:szCs w:val="24"/>
              </w:rPr>
            </w:pPr>
          </w:p>
        </w:tc>
        <w:tc>
          <w:tcPr>
            <w:tcW w:w="5812" w:type="dxa"/>
            <w:gridSpan w:val="2"/>
          </w:tcPr>
          <w:p w14:paraId="4885728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286A49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2DCA75C" w14:textId="77777777" w:rsidTr="00CD7AA5">
        <w:tc>
          <w:tcPr>
            <w:tcW w:w="9245" w:type="dxa"/>
            <w:gridSpan w:val="4"/>
            <w:shd w:val="clear" w:color="auto" w:fill="D5DCE4" w:themeFill="text2" w:themeFillTint="33"/>
          </w:tcPr>
          <w:p w14:paraId="60471AD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4D6A6F2" w14:textId="77777777" w:rsidTr="00F5324A">
        <w:tc>
          <w:tcPr>
            <w:tcW w:w="1809" w:type="dxa"/>
            <w:vMerge w:val="restart"/>
          </w:tcPr>
          <w:p w14:paraId="060D295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1F711C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E718A62" w14:textId="77777777" w:rsidR="00F5324A" w:rsidRPr="00C95B3C" w:rsidRDefault="006F4D7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37E42D0" w14:textId="77777777" w:rsidTr="00F5324A">
        <w:tc>
          <w:tcPr>
            <w:tcW w:w="1809" w:type="dxa"/>
            <w:vMerge/>
          </w:tcPr>
          <w:p w14:paraId="59CF677B" w14:textId="77777777" w:rsidR="00F5324A" w:rsidRPr="00FA0CA9" w:rsidRDefault="00F5324A" w:rsidP="00F5324A">
            <w:pPr>
              <w:rPr>
                <w:rFonts w:ascii="Arial" w:hAnsi="Arial" w:cs="Arial"/>
                <w:b/>
                <w:sz w:val="24"/>
                <w:szCs w:val="24"/>
              </w:rPr>
            </w:pPr>
          </w:p>
        </w:tc>
        <w:tc>
          <w:tcPr>
            <w:tcW w:w="5812" w:type="dxa"/>
            <w:gridSpan w:val="2"/>
          </w:tcPr>
          <w:p w14:paraId="04C1C42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88F10A5" w14:textId="77777777"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D37129F" w14:textId="77777777" w:rsidTr="00F5324A">
        <w:tc>
          <w:tcPr>
            <w:tcW w:w="1809" w:type="dxa"/>
            <w:vMerge/>
          </w:tcPr>
          <w:p w14:paraId="5DD5FA3B" w14:textId="77777777" w:rsidR="00F5324A" w:rsidRPr="00FA0CA9" w:rsidRDefault="00F5324A" w:rsidP="00F5324A">
            <w:pPr>
              <w:rPr>
                <w:rFonts w:ascii="Arial" w:hAnsi="Arial" w:cs="Arial"/>
                <w:b/>
                <w:sz w:val="24"/>
                <w:szCs w:val="24"/>
              </w:rPr>
            </w:pPr>
          </w:p>
        </w:tc>
        <w:tc>
          <w:tcPr>
            <w:tcW w:w="5812" w:type="dxa"/>
            <w:gridSpan w:val="2"/>
          </w:tcPr>
          <w:p w14:paraId="74ED8D0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847954A" w14:textId="77777777"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D954E2A" w14:textId="77777777" w:rsidTr="00F5324A">
        <w:tc>
          <w:tcPr>
            <w:tcW w:w="1809" w:type="dxa"/>
            <w:vMerge/>
          </w:tcPr>
          <w:p w14:paraId="54D23653" w14:textId="77777777" w:rsidR="00F5324A" w:rsidRPr="00FA0CA9" w:rsidRDefault="00F5324A" w:rsidP="00F5324A">
            <w:pPr>
              <w:rPr>
                <w:rFonts w:ascii="Arial" w:hAnsi="Arial" w:cs="Arial"/>
                <w:b/>
                <w:sz w:val="24"/>
                <w:szCs w:val="24"/>
              </w:rPr>
            </w:pPr>
          </w:p>
        </w:tc>
        <w:tc>
          <w:tcPr>
            <w:tcW w:w="5812" w:type="dxa"/>
            <w:gridSpan w:val="2"/>
          </w:tcPr>
          <w:p w14:paraId="1F7B02D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D27DEA5" w14:textId="77777777"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4CC759" w14:textId="77777777" w:rsidTr="00F5324A">
        <w:tc>
          <w:tcPr>
            <w:tcW w:w="1809" w:type="dxa"/>
            <w:vMerge/>
          </w:tcPr>
          <w:p w14:paraId="33E45C27" w14:textId="77777777" w:rsidR="00F5324A" w:rsidRPr="00FA0CA9" w:rsidRDefault="00F5324A" w:rsidP="00F5324A">
            <w:pPr>
              <w:rPr>
                <w:rFonts w:ascii="Arial" w:hAnsi="Arial" w:cs="Arial"/>
                <w:b/>
                <w:sz w:val="24"/>
                <w:szCs w:val="24"/>
              </w:rPr>
            </w:pPr>
          </w:p>
        </w:tc>
        <w:tc>
          <w:tcPr>
            <w:tcW w:w="5812" w:type="dxa"/>
            <w:gridSpan w:val="2"/>
          </w:tcPr>
          <w:p w14:paraId="5AB0152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028D3A9" w14:textId="77777777"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E10FAF" w14:textId="77777777" w:rsidTr="00F5324A">
        <w:tc>
          <w:tcPr>
            <w:tcW w:w="1809" w:type="dxa"/>
            <w:vMerge/>
          </w:tcPr>
          <w:p w14:paraId="018869B8" w14:textId="77777777" w:rsidR="00F5324A" w:rsidRPr="00FA0CA9" w:rsidRDefault="00F5324A" w:rsidP="00F5324A">
            <w:pPr>
              <w:rPr>
                <w:rFonts w:ascii="Arial" w:hAnsi="Arial" w:cs="Arial"/>
                <w:b/>
                <w:sz w:val="24"/>
                <w:szCs w:val="24"/>
              </w:rPr>
            </w:pPr>
          </w:p>
        </w:tc>
        <w:tc>
          <w:tcPr>
            <w:tcW w:w="5812" w:type="dxa"/>
            <w:gridSpan w:val="2"/>
          </w:tcPr>
          <w:p w14:paraId="694C56C9"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0AA5DE6" w14:textId="77777777"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F013063" w14:textId="77777777" w:rsidTr="00F5324A">
        <w:tc>
          <w:tcPr>
            <w:tcW w:w="1809" w:type="dxa"/>
            <w:vMerge/>
          </w:tcPr>
          <w:p w14:paraId="5F2358DB" w14:textId="77777777" w:rsidR="00F5324A" w:rsidRPr="00FA0CA9" w:rsidRDefault="00F5324A" w:rsidP="00F5324A">
            <w:pPr>
              <w:rPr>
                <w:rFonts w:ascii="Arial" w:hAnsi="Arial" w:cs="Arial"/>
                <w:b/>
                <w:sz w:val="24"/>
                <w:szCs w:val="24"/>
              </w:rPr>
            </w:pPr>
          </w:p>
        </w:tc>
        <w:tc>
          <w:tcPr>
            <w:tcW w:w="5812" w:type="dxa"/>
            <w:gridSpan w:val="2"/>
          </w:tcPr>
          <w:p w14:paraId="6A14B0C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6CFDA94" w14:textId="77777777" w:rsidR="00F5324A" w:rsidRPr="00FA0CA9" w:rsidRDefault="006F4D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B225605" w14:textId="77777777" w:rsidTr="00CD7AA5">
        <w:tc>
          <w:tcPr>
            <w:tcW w:w="9245" w:type="dxa"/>
            <w:gridSpan w:val="4"/>
            <w:shd w:val="clear" w:color="auto" w:fill="D5DCE4" w:themeFill="text2" w:themeFillTint="33"/>
          </w:tcPr>
          <w:p w14:paraId="4BAA30E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81A38DC" w14:textId="77777777" w:rsidTr="00C95B3C">
        <w:tc>
          <w:tcPr>
            <w:tcW w:w="9245" w:type="dxa"/>
            <w:gridSpan w:val="4"/>
          </w:tcPr>
          <w:p w14:paraId="4F4AEAB0" w14:textId="77777777" w:rsidR="00F5324A" w:rsidRPr="006F4D73" w:rsidRDefault="006F4D73" w:rsidP="006F4D73">
            <w:pPr>
              <w:rPr>
                <w:rFonts w:ascii="Arial" w:hAnsi="Arial" w:cs="Arial"/>
                <w:b/>
                <w:sz w:val="24"/>
                <w:szCs w:val="24"/>
              </w:rPr>
            </w:pPr>
            <w:r>
              <w:rPr>
                <w:rFonts w:ascii="Arial" w:hAnsi="Arial" w:cs="Arial"/>
                <w:sz w:val="24"/>
                <w:szCs w:val="24"/>
              </w:rPr>
              <w:t>These proposals will see all engagement feedback and insight reported formally through the Patient &amp; Stakeholder Experience Group under the Quality and Safety structure which will ensure that this feedback is formally received and used to influence changes in services and is an integral part of making the Health Board’s vision of becoming a High Quality Organisation a reality.</w:t>
            </w:r>
          </w:p>
        </w:tc>
      </w:tr>
      <w:tr w:rsidR="00F5324A" w:rsidRPr="00034194" w14:paraId="404E4562" w14:textId="77777777" w:rsidTr="00CD7AA5">
        <w:tc>
          <w:tcPr>
            <w:tcW w:w="9245" w:type="dxa"/>
            <w:gridSpan w:val="4"/>
            <w:shd w:val="clear" w:color="auto" w:fill="D5DCE4" w:themeFill="text2" w:themeFillTint="33"/>
          </w:tcPr>
          <w:p w14:paraId="7103F80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DB11D83" w14:textId="77777777" w:rsidTr="00C95B3C">
        <w:tc>
          <w:tcPr>
            <w:tcW w:w="9245" w:type="dxa"/>
            <w:gridSpan w:val="4"/>
          </w:tcPr>
          <w:p w14:paraId="15C8A6BB" w14:textId="77777777" w:rsidR="00F5324A" w:rsidRPr="006F4D73" w:rsidRDefault="006F4D73" w:rsidP="008E5DB3">
            <w:pPr>
              <w:ind w:right="96"/>
              <w:rPr>
                <w:rFonts w:ascii="Arial" w:hAnsi="Arial" w:cs="Arial"/>
                <w:sz w:val="24"/>
                <w:szCs w:val="24"/>
              </w:rPr>
            </w:pPr>
            <w:r>
              <w:rPr>
                <w:rFonts w:ascii="Arial" w:hAnsi="Arial" w:cs="Arial"/>
                <w:sz w:val="24"/>
                <w:szCs w:val="24"/>
              </w:rPr>
              <w:t xml:space="preserve">Most of the changes proposed are included within the additional funds already committed to DICE.  However additional funding would need to be agreed to take the </w:t>
            </w:r>
            <w:r w:rsidR="00C124B7">
              <w:rPr>
                <w:rFonts w:ascii="Arial" w:hAnsi="Arial" w:cs="Arial"/>
                <w:sz w:val="24"/>
                <w:szCs w:val="24"/>
              </w:rPr>
              <w:t xml:space="preserve">Head of </w:t>
            </w:r>
            <w:r w:rsidR="008E5DB3">
              <w:rPr>
                <w:rFonts w:ascii="Arial" w:hAnsi="Arial" w:cs="Arial"/>
                <w:sz w:val="24"/>
                <w:szCs w:val="24"/>
              </w:rPr>
              <w:t>EDB role</w:t>
            </w:r>
            <w:r>
              <w:rPr>
                <w:rFonts w:ascii="Arial" w:hAnsi="Arial" w:cs="Arial"/>
                <w:sz w:val="24"/>
                <w:szCs w:val="24"/>
              </w:rPr>
              <w:t xml:space="preserve"> forward.</w:t>
            </w:r>
          </w:p>
        </w:tc>
      </w:tr>
      <w:tr w:rsidR="00F5324A" w:rsidRPr="00BC241D" w14:paraId="2FC6E910" w14:textId="77777777" w:rsidTr="00CD7AA5">
        <w:tc>
          <w:tcPr>
            <w:tcW w:w="9245" w:type="dxa"/>
            <w:gridSpan w:val="4"/>
            <w:shd w:val="clear" w:color="auto" w:fill="D5DCE4" w:themeFill="text2" w:themeFillTint="33"/>
          </w:tcPr>
          <w:p w14:paraId="1EC612A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4CEC846" w14:textId="77777777" w:rsidTr="00C95B3C">
        <w:tc>
          <w:tcPr>
            <w:tcW w:w="9245" w:type="dxa"/>
            <w:gridSpan w:val="4"/>
          </w:tcPr>
          <w:p w14:paraId="7CE7D477" w14:textId="77777777" w:rsidR="00F5324A" w:rsidRPr="00FA0CA9" w:rsidRDefault="006F4D73" w:rsidP="006F4D73">
            <w:pPr>
              <w:ind w:right="96"/>
              <w:rPr>
                <w:rFonts w:ascii="Arial" w:hAnsi="Arial" w:cs="Arial"/>
                <w:color w:val="FF0000"/>
                <w:sz w:val="24"/>
                <w:szCs w:val="24"/>
              </w:rPr>
            </w:pPr>
            <w:r>
              <w:rPr>
                <w:rFonts w:ascii="Arial" w:hAnsi="Arial" w:cs="Arial"/>
                <w:sz w:val="24"/>
                <w:szCs w:val="24"/>
              </w:rPr>
              <w:t>New Welsh Government guidance and the expanded role of Llais as the new Citizens Voice Body will be able to be met through the proposed transformation of engagement and establishment of Insight as outlined.</w:t>
            </w:r>
          </w:p>
        </w:tc>
      </w:tr>
      <w:tr w:rsidR="00F5324A" w:rsidRPr="00DA76AD" w14:paraId="729E3ECE" w14:textId="77777777" w:rsidTr="00CD7AA5">
        <w:tc>
          <w:tcPr>
            <w:tcW w:w="9245" w:type="dxa"/>
            <w:gridSpan w:val="4"/>
            <w:shd w:val="clear" w:color="auto" w:fill="D5DCE4" w:themeFill="text2" w:themeFillTint="33"/>
          </w:tcPr>
          <w:p w14:paraId="6BE606C2"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CCD340B" w14:textId="77777777" w:rsidTr="00C95B3C">
        <w:tc>
          <w:tcPr>
            <w:tcW w:w="9245" w:type="dxa"/>
            <w:gridSpan w:val="4"/>
          </w:tcPr>
          <w:p w14:paraId="3BDC4844" w14:textId="77777777" w:rsidR="00F5324A" w:rsidRPr="006F4D73" w:rsidRDefault="006F4D73" w:rsidP="008E5DB3">
            <w:pPr>
              <w:ind w:right="96"/>
              <w:rPr>
                <w:rFonts w:ascii="Arial" w:hAnsi="Arial" w:cs="Arial"/>
                <w:sz w:val="24"/>
                <w:szCs w:val="24"/>
              </w:rPr>
            </w:pPr>
            <w:r>
              <w:rPr>
                <w:rFonts w:ascii="Arial" w:hAnsi="Arial" w:cs="Arial"/>
                <w:sz w:val="24"/>
                <w:szCs w:val="24"/>
              </w:rPr>
              <w:t>The paper outlines</w:t>
            </w:r>
            <w:r w:rsidR="008E5DB3">
              <w:rPr>
                <w:rFonts w:ascii="Arial" w:hAnsi="Arial" w:cs="Arial"/>
                <w:sz w:val="24"/>
                <w:szCs w:val="24"/>
              </w:rPr>
              <w:t xml:space="preserve"> how DICE will deliver additional activities using funding already allocated for those purposes.  The funding will be used to fill essential roles within the department that are key to establishing DICE in the way that was originally envisaged.</w:t>
            </w:r>
          </w:p>
        </w:tc>
      </w:tr>
      <w:tr w:rsidR="00F5324A" w:rsidRPr="00034194" w14:paraId="6B7720D2" w14:textId="77777777" w:rsidTr="00CD7AA5">
        <w:tc>
          <w:tcPr>
            <w:tcW w:w="9245" w:type="dxa"/>
            <w:gridSpan w:val="4"/>
            <w:shd w:val="clear" w:color="auto" w:fill="D5DCE4" w:themeFill="text2" w:themeFillTint="33"/>
          </w:tcPr>
          <w:p w14:paraId="37524D95"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46A1528F" w14:textId="77777777" w:rsidTr="00C95B3C">
        <w:tc>
          <w:tcPr>
            <w:tcW w:w="9245" w:type="dxa"/>
            <w:gridSpan w:val="4"/>
          </w:tcPr>
          <w:p w14:paraId="5433145F" w14:textId="77777777" w:rsidR="00F5324A" w:rsidRPr="00FA0CA9" w:rsidRDefault="006F4D73" w:rsidP="006F4D73">
            <w:pPr>
              <w:ind w:right="96"/>
              <w:rPr>
                <w:rFonts w:ascii="Arial" w:hAnsi="Arial" w:cs="Arial"/>
                <w:color w:val="FF0000"/>
                <w:sz w:val="24"/>
                <w:szCs w:val="24"/>
              </w:rPr>
            </w:pPr>
            <w:r>
              <w:rPr>
                <w:rFonts w:ascii="Arial" w:hAnsi="Arial" w:cs="Arial"/>
                <w:sz w:val="24"/>
                <w:szCs w:val="24"/>
              </w:rPr>
              <w:t>The proposals are completely aligned to the goals and ways of working outlined in the WBFGA.</w:t>
            </w:r>
          </w:p>
        </w:tc>
      </w:tr>
      <w:tr w:rsidR="00653AEC" w:rsidRPr="00034194" w14:paraId="1F17BA46" w14:textId="77777777" w:rsidTr="00C95B3C">
        <w:tc>
          <w:tcPr>
            <w:tcW w:w="2470" w:type="dxa"/>
            <w:gridSpan w:val="2"/>
          </w:tcPr>
          <w:p w14:paraId="35E90DD1"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8C3EAE9" w14:textId="77777777" w:rsidR="00653AEC" w:rsidRPr="00FA0CA9" w:rsidRDefault="006F4D73" w:rsidP="006F4D73">
            <w:pPr>
              <w:ind w:right="96"/>
              <w:rPr>
                <w:rFonts w:ascii="Arial" w:hAnsi="Arial" w:cs="Arial"/>
                <w:color w:val="FF0000"/>
                <w:sz w:val="24"/>
                <w:szCs w:val="24"/>
              </w:rPr>
            </w:pPr>
            <w:r w:rsidRPr="006F4D73">
              <w:rPr>
                <w:rFonts w:ascii="Arial" w:hAnsi="Arial" w:cs="Arial"/>
                <w:sz w:val="24"/>
                <w:szCs w:val="24"/>
              </w:rPr>
              <w:t>None</w:t>
            </w:r>
          </w:p>
        </w:tc>
      </w:tr>
      <w:tr w:rsidR="00653AEC" w:rsidRPr="00034194" w14:paraId="08B5DC88" w14:textId="77777777" w:rsidTr="00C95B3C">
        <w:tc>
          <w:tcPr>
            <w:tcW w:w="2470" w:type="dxa"/>
            <w:gridSpan w:val="2"/>
          </w:tcPr>
          <w:p w14:paraId="6C51C9CC"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1E6987B" w14:textId="46851892" w:rsidR="00D51AD1" w:rsidRDefault="006F4D73" w:rsidP="00653AEC">
            <w:pPr>
              <w:ind w:right="96"/>
              <w:rPr>
                <w:rFonts w:ascii="Arial" w:hAnsi="Arial" w:cs="Arial"/>
                <w:sz w:val="24"/>
                <w:szCs w:val="24"/>
              </w:rPr>
            </w:pPr>
            <w:r>
              <w:rPr>
                <w:rFonts w:ascii="Arial" w:hAnsi="Arial" w:cs="Arial"/>
                <w:sz w:val="24"/>
                <w:szCs w:val="24"/>
              </w:rPr>
              <w:t xml:space="preserve">Appendix </w:t>
            </w:r>
            <w:r w:rsidR="00C57100">
              <w:rPr>
                <w:rFonts w:ascii="Arial" w:hAnsi="Arial" w:cs="Arial"/>
                <w:sz w:val="24"/>
                <w:szCs w:val="24"/>
              </w:rPr>
              <w:t>1</w:t>
            </w:r>
            <w:r>
              <w:rPr>
                <w:rFonts w:ascii="Arial" w:hAnsi="Arial" w:cs="Arial"/>
                <w:sz w:val="24"/>
                <w:szCs w:val="24"/>
              </w:rPr>
              <w:t xml:space="preserve"> – </w:t>
            </w:r>
            <w:r w:rsidR="00D51AD1">
              <w:rPr>
                <w:rFonts w:ascii="Arial" w:hAnsi="Arial" w:cs="Arial"/>
                <w:sz w:val="24"/>
                <w:szCs w:val="24"/>
              </w:rPr>
              <w:t>Proforma for Service Changes for Llais</w:t>
            </w:r>
          </w:p>
          <w:p w14:paraId="67A13A9B" w14:textId="77777777" w:rsidR="00DF6E4C" w:rsidRDefault="00DF6E4C" w:rsidP="00653AEC">
            <w:pPr>
              <w:ind w:right="96"/>
              <w:rPr>
                <w:rFonts w:ascii="Arial" w:hAnsi="Arial" w:cs="Arial"/>
                <w:sz w:val="24"/>
                <w:szCs w:val="24"/>
              </w:rPr>
            </w:pPr>
          </w:p>
          <w:p w14:paraId="00C74C5D" w14:textId="2D1BC959" w:rsidR="00DF6E4C" w:rsidRDefault="00DF6E4C" w:rsidP="00653AEC">
            <w:pPr>
              <w:ind w:right="96"/>
              <w:rPr>
                <w:rFonts w:ascii="Arial" w:hAnsi="Arial" w:cs="Arial"/>
                <w:sz w:val="24"/>
                <w:szCs w:val="24"/>
              </w:rPr>
            </w:pPr>
            <w:r>
              <w:rPr>
                <w:rFonts w:ascii="Arial" w:hAnsi="Arial" w:cs="Arial"/>
                <w:sz w:val="24"/>
                <w:szCs w:val="24"/>
              </w:rPr>
              <w:t xml:space="preserve">Additional information – presentation </w:t>
            </w:r>
            <w:r w:rsidR="001A3A46">
              <w:rPr>
                <w:rFonts w:ascii="Arial" w:hAnsi="Arial" w:cs="Arial"/>
                <w:sz w:val="24"/>
                <w:szCs w:val="24"/>
              </w:rPr>
              <w:t>available in resources on AdminControl</w:t>
            </w:r>
          </w:p>
          <w:p w14:paraId="5351EB1F" w14:textId="77777777" w:rsidR="00653AEC" w:rsidRPr="006F4D73" w:rsidRDefault="00653AEC" w:rsidP="00653AEC">
            <w:pPr>
              <w:ind w:right="96"/>
              <w:rPr>
                <w:rFonts w:ascii="Arial" w:hAnsi="Arial" w:cs="Arial"/>
                <w:sz w:val="24"/>
                <w:szCs w:val="24"/>
              </w:rPr>
            </w:pPr>
          </w:p>
        </w:tc>
      </w:tr>
    </w:tbl>
    <w:p w14:paraId="43D9FFD5" w14:textId="77777777" w:rsidR="00034194" w:rsidRDefault="0003419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5C057" w14:textId="77777777" w:rsidR="00FC5697" w:rsidRDefault="00FC5697" w:rsidP="00C107F2">
      <w:pPr>
        <w:spacing w:after="0" w:line="240" w:lineRule="auto"/>
      </w:pPr>
      <w:r>
        <w:separator/>
      </w:r>
    </w:p>
  </w:endnote>
  <w:endnote w:type="continuationSeparator" w:id="0">
    <w:p w14:paraId="64B4973F" w14:textId="77777777" w:rsidR="00FC5697" w:rsidRDefault="00FC569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4864144"/>
      <w:docPartObj>
        <w:docPartGallery w:val="Page Numbers (Bottom of Page)"/>
        <w:docPartUnique/>
      </w:docPartObj>
    </w:sdtPr>
    <w:sdtEndPr>
      <w:rPr>
        <w:color w:val="7F7F7F" w:themeColor="background1" w:themeShade="7F"/>
        <w:spacing w:val="60"/>
      </w:rPr>
    </w:sdtEndPr>
    <w:sdtContent>
      <w:p w14:paraId="6A39C5E9" w14:textId="1F9FB6B5" w:rsidR="00F032D7" w:rsidRDefault="00F032D7">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0061FD73" w14:textId="43168510" w:rsidR="004819CD" w:rsidRDefault="00F032D7">
    <w:pPr>
      <w:pStyle w:val="Footer"/>
    </w:pPr>
    <w:r>
      <w:t>Health Board – Wednesday, 31</w:t>
    </w:r>
    <w:r w:rsidRPr="00F032D7">
      <w:rPr>
        <w:vertAlign w:val="superscript"/>
      </w:rPr>
      <w:t>st</w:t>
    </w:r>
    <w:r>
      <w:t xml:space="preserve"> January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57A23" w14:textId="77777777" w:rsidR="00FC5697" w:rsidRDefault="00FC5697" w:rsidP="00C107F2">
      <w:pPr>
        <w:spacing w:after="0" w:line="240" w:lineRule="auto"/>
      </w:pPr>
      <w:r>
        <w:separator/>
      </w:r>
    </w:p>
  </w:footnote>
  <w:footnote w:type="continuationSeparator" w:id="0">
    <w:p w14:paraId="145D6FB2" w14:textId="77777777" w:rsidR="00FC5697" w:rsidRDefault="00FC569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363678"/>
    <w:multiLevelType w:val="hybridMultilevel"/>
    <w:tmpl w:val="D0307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56C7E36"/>
    <w:multiLevelType w:val="hybridMultilevel"/>
    <w:tmpl w:val="F6247912"/>
    <w:lvl w:ilvl="0" w:tplc="0EA8C3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9BE344E"/>
    <w:multiLevelType w:val="hybridMultilevel"/>
    <w:tmpl w:val="A6F48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3"/>
  </w:num>
  <w:num w:numId="5">
    <w:abstractNumId w:val="2"/>
  </w:num>
  <w:num w:numId="6">
    <w:abstractNumId w:val="11"/>
  </w:num>
  <w:num w:numId="7">
    <w:abstractNumId w:val="12"/>
  </w:num>
  <w:num w:numId="8">
    <w:abstractNumId w:val="7"/>
  </w:num>
  <w:num w:numId="9">
    <w:abstractNumId w:val="8"/>
  </w:num>
  <w:num w:numId="10">
    <w:abstractNumId w:val="9"/>
  </w:num>
  <w:num w:numId="11">
    <w:abstractNumId w:val="10"/>
  </w:num>
  <w:num w:numId="12">
    <w:abstractNumId w:val="4"/>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51F0"/>
    <w:rsid w:val="000807C1"/>
    <w:rsid w:val="000817B0"/>
    <w:rsid w:val="00083FC0"/>
    <w:rsid w:val="00091043"/>
    <w:rsid w:val="000F361B"/>
    <w:rsid w:val="001024B6"/>
    <w:rsid w:val="00133EA1"/>
    <w:rsid w:val="00156577"/>
    <w:rsid w:val="0016096B"/>
    <w:rsid w:val="001714A3"/>
    <w:rsid w:val="001A3A46"/>
    <w:rsid w:val="001B1196"/>
    <w:rsid w:val="0020539A"/>
    <w:rsid w:val="00233330"/>
    <w:rsid w:val="00241662"/>
    <w:rsid w:val="002549C2"/>
    <w:rsid w:val="00296CD9"/>
    <w:rsid w:val="002C3DD6"/>
    <w:rsid w:val="002C765A"/>
    <w:rsid w:val="002E48D7"/>
    <w:rsid w:val="003324CB"/>
    <w:rsid w:val="00390821"/>
    <w:rsid w:val="003C0FF8"/>
    <w:rsid w:val="003D49DE"/>
    <w:rsid w:val="003D4CA2"/>
    <w:rsid w:val="00414894"/>
    <w:rsid w:val="00461835"/>
    <w:rsid w:val="0046599E"/>
    <w:rsid w:val="004819CD"/>
    <w:rsid w:val="00494797"/>
    <w:rsid w:val="004C5D93"/>
    <w:rsid w:val="004E6E7E"/>
    <w:rsid w:val="0052297E"/>
    <w:rsid w:val="00585277"/>
    <w:rsid w:val="005D1652"/>
    <w:rsid w:val="005E4349"/>
    <w:rsid w:val="006218DD"/>
    <w:rsid w:val="00625AA9"/>
    <w:rsid w:val="00653AEC"/>
    <w:rsid w:val="00655190"/>
    <w:rsid w:val="00662218"/>
    <w:rsid w:val="00665B03"/>
    <w:rsid w:val="00685AE0"/>
    <w:rsid w:val="006B57EC"/>
    <w:rsid w:val="006D1998"/>
    <w:rsid w:val="006E2187"/>
    <w:rsid w:val="006E6D23"/>
    <w:rsid w:val="006F4D73"/>
    <w:rsid w:val="00700644"/>
    <w:rsid w:val="00711095"/>
    <w:rsid w:val="0072604C"/>
    <w:rsid w:val="00746C5E"/>
    <w:rsid w:val="00762BBE"/>
    <w:rsid w:val="007667A6"/>
    <w:rsid w:val="00804431"/>
    <w:rsid w:val="00827D30"/>
    <w:rsid w:val="00833742"/>
    <w:rsid w:val="00855ED7"/>
    <w:rsid w:val="00882D9E"/>
    <w:rsid w:val="00897669"/>
    <w:rsid w:val="008C15D9"/>
    <w:rsid w:val="008D0747"/>
    <w:rsid w:val="008E5DB3"/>
    <w:rsid w:val="008F4027"/>
    <w:rsid w:val="009112DC"/>
    <w:rsid w:val="00947F42"/>
    <w:rsid w:val="009615FB"/>
    <w:rsid w:val="009B1762"/>
    <w:rsid w:val="009C210A"/>
    <w:rsid w:val="009C5CC1"/>
    <w:rsid w:val="009E7AF7"/>
    <w:rsid w:val="00A62BB6"/>
    <w:rsid w:val="00AD064D"/>
    <w:rsid w:val="00B35ECC"/>
    <w:rsid w:val="00B35F8F"/>
    <w:rsid w:val="00B4631F"/>
    <w:rsid w:val="00BC241D"/>
    <w:rsid w:val="00BE40B8"/>
    <w:rsid w:val="00C107F2"/>
    <w:rsid w:val="00C124B7"/>
    <w:rsid w:val="00C33A04"/>
    <w:rsid w:val="00C57100"/>
    <w:rsid w:val="00C95B3C"/>
    <w:rsid w:val="00CD7AA5"/>
    <w:rsid w:val="00CE53CB"/>
    <w:rsid w:val="00D51AD1"/>
    <w:rsid w:val="00D900AF"/>
    <w:rsid w:val="00DA76AD"/>
    <w:rsid w:val="00DD6A0E"/>
    <w:rsid w:val="00DF151D"/>
    <w:rsid w:val="00DF6E4C"/>
    <w:rsid w:val="00E242E5"/>
    <w:rsid w:val="00E6143A"/>
    <w:rsid w:val="00E70C39"/>
    <w:rsid w:val="00E965CC"/>
    <w:rsid w:val="00EB78EC"/>
    <w:rsid w:val="00EC4EF4"/>
    <w:rsid w:val="00F032D7"/>
    <w:rsid w:val="00F06D6F"/>
    <w:rsid w:val="00F11CD2"/>
    <w:rsid w:val="00F4524B"/>
    <w:rsid w:val="00F5082D"/>
    <w:rsid w:val="00F531BD"/>
    <w:rsid w:val="00F5324A"/>
    <w:rsid w:val="00F57042"/>
    <w:rsid w:val="00F57C68"/>
    <w:rsid w:val="00FA0CA9"/>
    <w:rsid w:val="00FC5697"/>
    <w:rsid w:val="00FE1486"/>
    <w:rsid w:val="00FE5A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9AAC0AF"/>
  <w15:docId w15:val="{740481BE-1E61-4650-A8F0-E98465242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6218D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A5234"/>
    <w:rsid w:val="002E7994"/>
    <w:rsid w:val="003748C3"/>
    <w:rsid w:val="0045583A"/>
    <w:rsid w:val="00997553"/>
    <w:rsid w:val="00AE0735"/>
    <w:rsid w:val="00AF33F6"/>
    <w:rsid w:val="00AF6820"/>
    <w:rsid w:val="00B84040"/>
    <w:rsid w:val="00CC510F"/>
    <w:rsid w:val="00D524C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EA6EC762CCC240B5DCA566201F10C2" ma:contentTypeVersion="15" ma:contentTypeDescription="Create a new document." ma:contentTypeScope="" ma:versionID="810479b01116dedb379d4fe54315b45e">
  <xsd:schema xmlns:xsd="http://www.w3.org/2001/XMLSchema" xmlns:xs="http://www.w3.org/2001/XMLSchema" xmlns:p="http://schemas.microsoft.com/office/2006/metadata/properties" xmlns:ns3="fca3e9d8-18ea-498e-8479-29d64c0d0b95" xmlns:ns4="2fd8624b-303c-4c60-98d5-26143db5c051" targetNamespace="http://schemas.microsoft.com/office/2006/metadata/properties" ma:root="true" ma:fieldsID="57fec4f9bec88c0378470215d94873ae" ns3:_="" ns4:_="">
    <xsd:import namespace="fca3e9d8-18ea-498e-8479-29d64c0d0b95"/>
    <xsd:import namespace="2fd8624b-303c-4c60-98d5-26143db5c05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3e9d8-18ea-498e-8479-29d64c0d0b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d8624b-303c-4c60-98d5-26143db5c05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fca3e9d8-18ea-498e-8479-29d64c0d0b9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866AA1-9F22-42B6-BEC6-025A5AA614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3e9d8-18ea-498e-8479-29d64c0d0b95"/>
    <ds:schemaRef ds:uri="2fd8624b-303c-4c60-98d5-26143db5c0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2094E83-E713-4FB0-85D1-DE1BF3ABB72F}">
  <ds:schemaRefs>
    <ds:schemaRef ds:uri="http://schemas.openxmlformats.org/officeDocument/2006/bibliography"/>
  </ds:schemaRefs>
</ds:datastoreItem>
</file>

<file path=customXml/itemProps3.xml><?xml version="1.0" encoding="utf-8"?>
<ds:datastoreItem xmlns:ds="http://schemas.openxmlformats.org/officeDocument/2006/customXml" ds:itemID="{0B0854F8-E317-4232-90DF-22E6BB89AE45}">
  <ds:schemaRefs>
    <ds:schemaRef ds:uri="http://schemas.microsoft.com/office/infopath/2007/PartnerControls"/>
    <ds:schemaRef ds:uri="http://schemas.microsoft.com/office/2006/metadata/properties"/>
    <ds:schemaRef ds:uri="http://schemas.openxmlformats.org/package/2006/metadata/core-properties"/>
    <ds:schemaRef ds:uri="http://purl.org/dc/dcmitype/"/>
    <ds:schemaRef ds:uri="http://schemas.microsoft.com/office/2006/documentManagement/types"/>
    <ds:schemaRef ds:uri="http://purl.org/dc/elements/1.1/"/>
    <ds:schemaRef ds:uri="2fd8624b-303c-4c60-98d5-26143db5c051"/>
    <ds:schemaRef ds:uri="http://www.w3.org/XML/1998/namespace"/>
    <ds:schemaRef ds:uri="fca3e9d8-18ea-498e-8479-29d64c0d0b95"/>
    <ds:schemaRef ds:uri="http://purl.org/dc/terms/"/>
  </ds:schemaRefs>
</ds:datastoreItem>
</file>

<file path=customXml/itemProps4.xml><?xml version="1.0" encoding="utf-8"?>
<ds:datastoreItem xmlns:ds="http://schemas.openxmlformats.org/officeDocument/2006/customXml" ds:itemID="{A3DC8107-F31F-479B-BC37-63A22C14207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2318</Words>
  <Characters>13216</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4</cp:revision>
  <cp:lastPrinted>2023-11-09T10:24:00Z</cp:lastPrinted>
  <dcterms:created xsi:type="dcterms:W3CDTF">2024-01-26T13:00:00Z</dcterms:created>
  <dcterms:modified xsi:type="dcterms:W3CDTF">2024-01-29T11:36:00Z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0x010100BCEA6EC762CCC240B5DCA566201F10C2</vt:lpwstr>
  </property>
</Properties>
</file>