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B45E8"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bookmarkStart w:id="0" w:name="_Hlk140515686"/>
      <w:bookmarkEnd w:id="0"/>
      <w:r>
        <w:rPr>
          <w:noProof/>
          <w:lang w:eastAsia="en-GB"/>
        </w:rPr>
        <w:drawing>
          <wp:anchor distT="0" distB="0" distL="114300" distR="114300" simplePos="0" relativeHeight="251659264" behindDoc="1" locked="0" layoutInCell="1" allowOverlap="1" wp14:anchorId="3DFAF86A" wp14:editId="6018CCD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277B8F0" wp14:editId="35FE9EB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41A9511" wp14:editId="0AD5597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D65D376"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10EB7A34" w14:textId="77777777" w:rsidTr="00DA76AD">
        <w:tc>
          <w:tcPr>
            <w:tcW w:w="2547" w:type="dxa"/>
          </w:tcPr>
          <w:p w14:paraId="266E2B3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31T00:00:00Z">
              <w:dateFormat w:val="dd MMMM yyyy"/>
              <w:lid w:val="en-GB"/>
              <w:storeMappedDataAs w:val="dateTime"/>
              <w:calendar w:val="gregorian"/>
            </w:date>
          </w:sdtPr>
          <w:sdtEndPr/>
          <w:sdtContent>
            <w:tc>
              <w:tcPr>
                <w:tcW w:w="3260" w:type="dxa"/>
                <w:gridSpan w:val="2"/>
              </w:tcPr>
              <w:p w14:paraId="6B7C8C2F" w14:textId="0362D8E4" w:rsidR="00F5082D" w:rsidRPr="00FA0CA9" w:rsidRDefault="00A5668E" w:rsidP="00FA0CA9">
                <w:pPr>
                  <w:rPr>
                    <w:rFonts w:ascii="Arial" w:hAnsi="Arial" w:cs="Arial"/>
                    <w:b/>
                    <w:sz w:val="24"/>
                    <w:szCs w:val="24"/>
                  </w:rPr>
                </w:pPr>
                <w:r>
                  <w:rPr>
                    <w:rFonts w:ascii="Arial" w:hAnsi="Arial" w:cs="Arial"/>
                    <w:b/>
                    <w:sz w:val="24"/>
                    <w:szCs w:val="24"/>
                  </w:rPr>
                  <w:t>31 January 2024</w:t>
                </w:r>
              </w:p>
            </w:tc>
          </w:sdtContent>
        </w:sdt>
        <w:tc>
          <w:tcPr>
            <w:tcW w:w="2368" w:type="dxa"/>
            <w:gridSpan w:val="2"/>
          </w:tcPr>
          <w:p w14:paraId="241AD18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3E5C60C" w14:textId="59F1FEFB" w:rsidR="00F5082D" w:rsidRPr="00FA0CA9" w:rsidRDefault="00D1242F" w:rsidP="00FA0CA9">
            <w:pPr>
              <w:rPr>
                <w:rFonts w:ascii="Arial" w:hAnsi="Arial" w:cs="Arial"/>
                <w:b/>
                <w:sz w:val="24"/>
                <w:szCs w:val="24"/>
              </w:rPr>
            </w:pPr>
            <w:r>
              <w:rPr>
                <w:rFonts w:ascii="Arial" w:hAnsi="Arial" w:cs="Arial"/>
                <w:b/>
                <w:sz w:val="24"/>
                <w:szCs w:val="24"/>
              </w:rPr>
              <w:t>1.9</w:t>
            </w:r>
          </w:p>
        </w:tc>
      </w:tr>
      <w:tr w:rsidR="00083FC0" w:rsidRPr="00034194" w14:paraId="4827423C" w14:textId="77777777" w:rsidTr="00DA76AD">
        <w:tc>
          <w:tcPr>
            <w:tcW w:w="2547" w:type="dxa"/>
          </w:tcPr>
          <w:p w14:paraId="34BBC71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22D107DC" w14:textId="77777777" w:rsidR="00034194" w:rsidRPr="00FA0CA9" w:rsidRDefault="00D20583" w:rsidP="00FA0CA9">
            <w:pPr>
              <w:rPr>
                <w:rFonts w:ascii="Arial" w:hAnsi="Arial" w:cs="Arial"/>
                <w:b/>
                <w:sz w:val="24"/>
                <w:szCs w:val="24"/>
              </w:rPr>
            </w:pPr>
            <w:r>
              <w:rPr>
                <w:rFonts w:ascii="Arial" w:hAnsi="Arial" w:cs="Arial"/>
                <w:b/>
                <w:sz w:val="24"/>
                <w:szCs w:val="24"/>
              </w:rPr>
              <w:t>Chief Executive’s Report</w:t>
            </w:r>
          </w:p>
        </w:tc>
      </w:tr>
      <w:tr w:rsidR="00083FC0" w:rsidRPr="00034194" w14:paraId="089C7BA2" w14:textId="77777777" w:rsidTr="00DA76AD">
        <w:tc>
          <w:tcPr>
            <w:tcW w:w="2547" w:type="dxa"/>
          </w:tcPr>
          <w:p w14:paraId="2524E44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1356EBB0" w14:textId="77777777" w:rsidR="00034194" w:rsidRPr="00FA0CA9" w:rsidRDefault="00D20583" w:rsidP="00FA0CA9">
            <w:pPr>
              <w:rPr>
                <w:rFonts w:ascii="Arial" w:hAnsi="Arial" w:cs="Arial"/>
                <w:sz w:val="24"/>
                <w:szCs w:val="24"/>
              </w:rPr>
            </w:pPr>
            <w:r>
              <w:rPr>
                <w:rFonts w:ascii="Arial" w:hAnsi="Arial" w:cs="Arial"/>
                <w:sz w:val="24"/>
                <w:szCs w:val="24"/>
              </w:rPr>
              <w:t>Joanne Abbott-Davies, Ass</w:t>
            </w:r>
            <w:r w:rsidR="008A7EBC">
              <w:rPr>
                <w:rFonts w:ascii="Arial" w:hAnsi="Arial" w:cs="Arial"/>
                <w:sz w:val="24"/>
                <w:szCs w:val="24"/>
              </w:rPr>
              <w:t>istan</w:t>
            </w:r>
            <w:r>
              <w:rPr>
                <w:rFonts w:ascii="Arial" w:hAnsi="Arial" w:cs="Arial"/>
                <w:sz w:val="24"/>
                <w:szCs w:val="24"/>
              </w:rPr>
              <w:t>t Director of Insight, Engagement and Fundraising</w:t>
            </w:r>
          </w:p>
        </w:tc>
      </w:tr>
      <w:tr w:rsidR="00762BBE" w:rsidRPr="00034194" w14:paraId="15A6D09D" w14:textId="77777777" w:rsidTr="00DA76AD">
        <w:tc>
          <w:tcPr>
            <w:tcW w:w="2547" w:type="dxa"/>
          </w:tcPr>
          <w:p w14:paraId="763FAE45"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040D84A8" w14:textId="77777777" w:rsidR="00762BBE" w:rsidRPr="00FA0CA9" w:rsidRDefault="00032AF3" w:rsidP="00762BBE">
            <w:pPr>
              <w:rPr>
                <w:rFonts w:ascii="Arial" w:hAnsi="Arial" w:cs="Arial"/>
                <w:sz w:val="24"/>
                <w:szCs w:val="24"/>
              </w:rPr>
            </w:pPr>
            <w:r>
              <w:rPr>
                <w:rFonts w:ascii="Arial" w:hAnsi="Arial" w:cs="Arial"/>
                <w:sz w:val="24"/>
                <w:szCs w:val="24"/>
              </w:rPr>
              <w:t>Richard Evans, Interim</w:t>
            </w:r>
            <w:r w:rsidR="00D20583">
              <w:rPr>
                <w:rFonts w:ascii="Arial" w:hAnsi="Arial" w:cs="Arial"/>
                <w:sz w:val="24"/>
                <w:szCs w:val="24"/>
              </w:rPr>
              <w:t xml:space="preserve"> Chief Executive</w:t>
            </w:r>
          </w:p>
        </w:tc>
      </w:tr>
      <w:tr w:rsidR="00762BBE" w:rsidRPr="00034194" w14:paraId="2C1AA799" w14:textId="77777777" w:rsidTr="00DA76AD">
        <w:tc>
          <w:tcPr>
            <w:tcW w:w="2547" w:type="dxa"/>
          </w:tcPr>
          <w:p w14:paraId="3B9DD7A0"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3165DEA2" w14:textId="77777777" w:rsidR="00762BBE" w:rsidRPr="00FA0CA9" w:rsidRDefault="008A7EBC" w:rsidP="00762BBE">
            <w:pPr>
              <w:rPr>
                <w:rFonts w:ascii="Arial" w:hAnsi="Arial" w:cs="Arial"/>
                <w:sz w:val="24"/>
                <w:szCs w:val="24"/>
              </w:rPr>
            </w:pPr>
            <w:r>
              <w:rPr>
                <w:rFonts w:ascii="Arial" w:hAnsi="Arial" w:cs="Arial"/>
                <w:sz w:val="24"/>
                <w:szCs w:val="24"/>
              </w:rPr>
              <w:t>Richard Evans</w:t>
            </w:r>
            <w:r w:rsidR="00D20583">
              <w:rPr>
                <w:rFonts w:ascii="Arial" w:hAnsi="Arial" w:cs="Arial"/>
                <w:sz w:val="24"/>
                <w:szCs w:val="24"/>
              </w:rPr>
              <w:t xml:space="preserve">, </w:t>
            </w:r>
            <w:r w:rsidR="00032AF3">
              <w:rPr>
                <w:rFonts w:ascii="Arial" w:hAnsi="Arial" w:cs="Arial"/>
                <w:sz w:val="24"/>
                <w:szCs w:val="24"/>
              </w:rPr>
              <w:t>Interim</w:t>
            </w:r>
            <w:r>
              <w:rPr>
                <w:rFonts w:ascii="Arial" w:hAnsi="Arial" w:cs="Arial"/>
                <w:sz w:val="24"/>
                <w:szCs w:val="24"/>
              </w:rPr>
              <w:t xml:space="preserve"> </w:t>
            </w:r>
            <w:r w:rsidR="00D20583">
              <w:rPr>
                <w:rFonts w:ascii="Arial" w:hAnsi="Arial" w:cs="Arial"/>
                <w:sz w:val="24"/>
                <w:szCs w:val="24"/>
              </w:rPr>
              <w:t>Chief Executive</w:t>
            </w:r>
          </w:p>
        </w:tc>
      </w:tr>
      <w:tr w:rsidR="00653AEC" w:rsidRPr="00034194" w14:paraId="551A60E8" w14:textId="77777777" w:rsidTr="00DA76AD">
        <w:tc>
          <w:tcPr>
            <w:tcW w:w="2547" w:type="dxa"/>
          </w:tcPr>
          <w:p w14:paraId="159C5BA5"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2A749239" w14:textId="77777777" w:rsidR="00653AEC" w:rsidRPr="00FA0CA9" w:rsidRDefault="00653AEC" w:rsidP="00653AEC">
            <w:pPr>
              <w:rPr>
                <w:rFonts w:ascii="Arial" w:hAnsi="Arial" w:cs="Arial"/>
                <w:sz w:val="24"/>
                <w:szCs w:val="24"/>
              </w:rPr>
            </w:pPr>
            <w:r w:rsidRPr="00D20583">
              <w:rPr>
                <w:rFonts w:ascii="Arial" w:hAnsi="Arial" w:cs="Arial"/>
                <w:sz w:val="24"/>
                <w:szCs w:val="24"/>
              </w:rPr>
              <w:t>Open</w:t>
            </w:r>
          </w:p>
        </w:tc>
      </w:tr>
      <w:tr w:rsidR="00653AEC" w:rsidRPr="00034194" w14:paraId="3E8CA5C9" w14:textId="77777777" w:rsidTr="00DA76AD">
        <w:tc>
          <w:tcPr>
            <w:tcW w:w="2547" w:type="dxa"/>
          </w:tcPr>
          <w:p w14:paraId="70049A11"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7B976CB1" w14:textId="77777777" w:rsidR="00653AEC" w:rsidRDefault="00D20583" w:rsidP="00D20583">
            <w:pPr>
              <w:ind w:right="96"/>
              <w:rPr>
                <w:rFonts w:ascii="Arial" w:hAnsi="Arial" w:cs="Arial"/>
                <w:sz w:val="24"/>
                <w:szCs w:val="24"/>
              </w:rPr>
            </w:pPr>
            <w:r>
              <w:rPr>
                <w:rFonts w:ascii="Arial" w:hAnsi="Arial" w:cs="Arial"/>
                <w:sz w:val="24"/>
                <w:szCs w:val="24"/>
              </w:rPr>
              <w:t>To update the Board on current key issues and interactions since the last full Board meeting.</w:t>
            </w:r>
          </w:p>
          <w:p w14:paraId="7B31BF81" w14:textId="77777777" w:rsidR="00D20583" w:rsidRPr="00FA0CA9" w:rsidRDefault="00D20583" w:rsidP="00D20583">
            <w:pPr>
              <w:ind w:right="96"/>
              <w:rPr>
                <w:rFonts w:ascii="Arial" w:hAnsi="Arial" w:cs="Arial"/>
                <w:sz w:val="24"/>
                <w:szCs w:val="24"/>
              </w:rPr>
            </w:pPr>
          </w:p>
        </w:tc>
      </w:tr>
      <w:tr w:rsidR="00653AEC" w:rsidRPr="00034194" w14:paraId="121DC7EE" w14:textId="77777777" w:rsidTr="00DA76AD">
        <w:tc>
          <w:tcPr>
            <w:tcW w:w="2547" w:type="dxa"/>
          </w:tcPr>
          <w:p w14:paraId="34C0D57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4CA91C5" w14:textId="77777777" w:rsidR="00653AEC" w:rsidRPr="00FA0CA9" w:rsidRDefault="00653AEC" w:rsidP="00653AEC">
            <w:pPr>
              <w:rPr>
                <w:rFonts w:ascii="Arial" w:hAnsi="Arial" w:cs="Arial"/>
                <w:b/>
                <w:sz w:val="24"/>
                <w:szCs w:val="24"/>
              </w:rPr>
            </w:pPr>
          </w:p>
          <w:p w14:paraId="4A471459" w14:textId="77777777" w:rsidR="00653AEC" w:rsidRPr="00FA0CA9" w:rsidRDefault="00653AEC" w:rsidP="00653AEC">
            <w:pPr>
              <w:rPr>
                <w:rFonts w:ascii="Arial" w:hAnsi="Arial" w:cs="Arial"/>
                <w:b/>
                <w:sz w:val="24"/>
                <w:szCs w:val="24"/>
              </w:rPr>
            </w:pPr>
          </w:p>
          <w:p w14:paraId="23E475BF" w14:textId="77777777" w:rsidR="00653AEC" w:rsidRPr="00FA0CA9" w:rsidRDefault="00653AEC" w:rsidP="00653AEC">
            <w:pPr>
              <w:rPr>
                <w:rFonts w:ascii="Arial" w:hAnsi="Arial" w:cs="Arial"/>
                <w:b/>
                <w:sz w:val="24"/>
                <w:szCs w:val="24"/>
              </w:rPr>
            </w:pPr>
          </w:p>
        </w:tc>
        <w:tc>
          <w:tcPr>
            <w:tcW w:w="6469" w:type="dxa"/>
            <w:gridSpan w:val="5"/>
          </w:tcPr>
          <w:p w14:paraId="0E85EAF2" w14:textId="77777777" w:rsidR="00653AEC" w:rsidRDefault="00D20583" w:rsidP="00653AEC">
            <w:pPr>
              <w:rPr>
                <w:rFonts w:ascii="Arial" w:hAnsi="Arial" w:cs="Arial"/>
                <w:sz w:val="24"/>
                <w:szCs w:val="24"/>
              </w:rPr>
            </w:pPr>
            <w:r>
              <w:rPr>
                <w:rFonts w:ascii="Arial" w:hAnsi="Arial" w:cs="Arial"/>
                <w:sz w:val="24"/>
                <w:szCs w:val="24"/>
              </w:rPr>
              <w:t>This report includes updates on:</w:t>
            </w:r>
          </w:p>
          <w:p w14:paraId="4292EF20" w14:textId="77777777" w:rsidR="00D20583" w:rsidRDefault="000827AD" w:rsidP="002A182F">
            <w:pPr>
              <w:pStyle w:val="ListParagraph"/>
              <w:numPr>
                <w:ilvl w:val="0"/>
                <w:numId w:val="3"/>
              </w:numPr>
              <w:rPr>
                <w:rFonts w:ascii="Arial" w:hAnsi="Arial" w:cs="Arial"/>
                <w:sz w:val="24"/>
                <w:szCs w:val="24"/>
              </w:rPr>
            </w:pPr>
            <w:r>
              <w:rPr>
                <w:rFonts w:ascii="Arial" w:hAnsi="Arial" w:cs="Arial"/>
                <w:sz w:val="24"/>
                <w:szCs w:val="24"/>
              </w:rPr>
              <w:t>Delivery of Recovery &amp; Sustainability Plan 202</w:t>
            </w:r>
            <w:r w:rsidR="00BF2DA0">
              <w:rPr>
                <w:rFonts w:ascii="Arial" w:hAnsi="Arial" w:cs="Arial"/>
                <w:sz w:val="24"/>
                <w:szCs w:val="24"/>
              </w:rPr>
              <w:t>3</w:t>
            </w:r>
            <w:r>
              <w:rPr>
                <w:rFonts w:ascii="Arial" w:hAnsi="Arial" w:cs="Arial"/>
                <w:sz w:val="24"/>
                <w:szCs w:val="24"/>
              </w:rPr>
              <w:t>-2</w:t>
            </w:r>
            <w:r w:rsidR="00BF2DA0">
              <w:rPr>
                <w:rFonts w:ascii="Arial" w:hAnsi="Arial" w:cs="Arial"/>
                <w:sz w:val="24"/>
                <w:szCs w:val="24"/>
              </w:rPr>
              <w:t>4</w:t>
            </w:r>
          </w:p>
          <w:p w14:paraId="19EC74B8" w14:textId="77777777" w:rsidR="000827AD" w:rsidRDefault="000827AD" w:rsidP="002A182F">
            <w:pPr>
              <w:pStyle w:val="ListParagraph"/>
              <w:numPr>
                <w:ilvl w:val="0"/>
                <w:numId w:val="3"/>
              </w:numPr>
              <w:rPr>
                <w:rFonts w:ascii="Arial" w:hAnsi="Arial" w:cs="Arial"/>
                <w:sz w:val="24"/>
                <w:szCs w:val="24"/>
              </w:rPr>
            </w:pPr>
            <w:r>
              <w:rPr>
                <w:rFonts w:ascii="Arial" w:hAnsi="Arial" w:cs="Arial"/>
                <w:sz w:val="24"/>
                <w:szCs w:val="24"/>
              </w:rPr>
              <w:t>Taking Changing for the Future Forward</w:t>
            </w:r>
          </w:p>
          <w:p w14:paraId="105FFED9" w14:textId="5B661D67" w:rsidR="005E2586" w:rsidRPr="00E52875" w:rsidRDefault="00D20583" w:rsidP="00E52875">
            <w:pPr>
              <w:pStyle w:val="ListParagraph"/>
              <w:numPr>
                <w:ilvl w:val="0"/>
                <w:numId w:val="3"/>
              </w:numPr>
              <w:rPr>
                <w:rFonts w:ascii="Arial" w:hAnsi="Arial" w:cs="Arial"/>
                <w:sz w:val="24"/>
                <w:szCs w:val="24"/>
              </w:rPr>
            </w:pPr>
            <w:r>
              <w:rPr>
                <w:rFonts w:ascii="Arial" w:hAnsi="Arial" w:cs="Arial"/>
                <w:sz w:val="24"/>
                <w:szCs w:val="24"/>
              </w:rPr>
              <w:t>Quality</w:t>
            </w:r>
          </w:p>
          <w:p w14:paraId="6F774EC6" w14:textId="77777777" w:rsidR="00D20583" w:rsidRDefault="00D20583" w:rsidP="002A182F">
            <w:pPr>
              <w:pStyle w:val="ListParagraph"/>
              <w:numPr>
                <w:ilvl w:val="0"/>
                <w:numId w:val="3"/>
              </w:numPr>
              <w:rPr>
                <w:rFonts w:ascii="Arial" w:hAnsi="Arial" w:cs="Arial"/>
                <w:sz w:val="24"/>
                <w:szCs w:val="24"/>
              </w:rPr>
            </w:pPr>
            <w:r>
              <w:rPr>
                <w:rFonts w:ascii="Arial" w:hAnsi="Arial" w:cs="Arial"/>
                <w:sz w:val="24"/>
                <w:szCs w:val="24"/>
              </w:rPr>
              <w:t>Our People</w:t>
            </w:r>
          </w:p>
          <w:p w14:paraId="4F15E3C9" w14:textId="77777777" w:rsidR="00653AEC" w:rsidRDefault="00D20583" w:rsidP="002A182F">
            <w:pPr>
              <w:pStyle w:val="ListParagraph"/>
              <w:numPr>
                <w:ilvl w:val="0"/>
                <w:numId w:val="3"/>
              </w:numPr>
              <w:rPr>
                <w:rFonts w:ascii="Arial" w:hAnsi="Arial" w:cs="Arial"/>
                <w:sz w:val="24"/>
                <w:szCs w:val="24"/>
              </w:rPr>
            </w:pPr>
            <w:r w:rsidRPr="00D20583">
              <w:rPr>
                <w:rFonts w:ascii="Arial" w:hAnsi="Arial" w:cs="Arial"/>
                <w:sz w:val="24"/>
                <w:szCs w:val="24"/>
              </w:rPr>
              <w:t>Financ</w:t>
            </w:r>
            <w:r w:rsidR="000827AD">
              <w:rPr>
                <w:rFonts w:ascii="Arial" w:hAnsi="Arial" w:cs="Arial"/>
                <w:sz w:val="24"/>
                <w:szCs w:val="24"/>
              </w:rPr>
              <w:t>es</w:t>
            </w:r>
          </w:p>
          <w:p w14:paraId="15D0788E" w14:textId="77777777" w:rsidR="00BF2DA0" w:rsidRDefault="00BF2DA0" w:rsidP="002A182F">
            <w:pPr>
              <w:pStyle w:val="ListParagraph"/>
              <w:numPr>
                <w:ilvl w:val="0"/>
                <w:numId w:val="3"/>
              </w:numPr>
              <w:rPr>
                <w:rFonts w:ascii="Arial" w:hAnsi="Arial" w:cs="Arial"/>
                <w:sz w:val="24"/>
                <w:szCs w:val="24"/>
              </w:rPr>
            </w:pPr>
            <w:r>
              <w:rPr>
                <w:rFonts w:ascii="Arial" w:hAnsi="Arial" w:cs="Arial"/>
                <w:sz w:val="24"/>
                <w:szCs w:val="24"/>
              </w:rPr>
              <w:t>Our Charity</w:t>
            </w:r>
          </w:p>
          <w:p w14:paraId="79AD8D97" w14:textId="77777777" w:rsidR="00D20583" w:rsidRPr="00FA0CA9" w:rsidRDefault="00D20583" w:rsidP="00D20583">
            <w:pPr>
              <w:pStyle w:val="ListParagraph"/>
              <w:rPr>
                <w:rFonts w:ascii="Arial" w:hAnsi="Arial" w:cs="Arial"/>
                <w:sz w:val="24"/>
                <w:szCs w:val="24"/>
              </w:rPr>
            </w:pPr>
          </w:p>
        </w:tc>
      </w:tr>
      <w:tr w:rsidR="00762BBE" w:rsidRPr="00034194" w14:paraId="0170FA67" w14:textId="77777777" w:rsidTr="00DA76AD">
        <w:trPr>
          <w:trHeight w:val="97"/>
        </w:trPr>
        <w:tc>
          <w:tcPr>
            <w:tcW w:w="2547" w:type="dxa"/>
            <w:vMerge w:val="restart"/>
          </w:tcPr>
          <w:p w14:paraId="1B8BA27F"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6E59BFB"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19DCEB7"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E1016D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A4970E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E7D213D"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22C1791C" w14:textId="77777777" w:rsidTr="00DA76AD">
        <w:trPr>
          <w:trHeight w:val="96"/>
        </w:trPr>
        <w:tc>
          <w:tcPr>
            <w:tcW w:w="2547" w:type="dxa"/>
            <w:vMerge/>
          </w:tcPr>
          <w:p w14:paraId="664301B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3A550C0" w14:textId="77777777" w:rsidR="00762BBE" w:rsidRPr="00FA0CA9" w:rsidRDefault="00D2058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817AC7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F3F4AF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A2B8606"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9FF3DCD" w14:textId="77777777" w:rsidTr="00DA76AD">
        <w:tc>
          <w:tcPr>
            <w:tcW w:w="2547" w:type="dxa"/>
          </w:tcPr>
          <w:p w14:paraId="734FF45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5D5DD79E" w14:textId="77777777" w:rsidR="00762BBE" w:rsidRPr="00FA0CA9" w:rsidRDefault="00762BBE" w:rsidP="00762BBE">
            <w:pPr>
              <w:rPr>
                <w:rFonts w:ascii="Arial" w:hAnsi="Arial" w:cs="Arial"/>
                <w:b/>
                <w:sz w:val="24"/>
                <w:szCs w:val="24"/>
              </w:rPr>
            </w:pPr>
          </w:p>
        </w:tc>
        <w:tc>
          <w:tcPr>
            <w:tcW w:w="6469" w:type="dxa"/>
            <w:gridSpan w:val="5"/>
          </w:tcPr>
          <w:p w14:paraId="7425A7C7" w14:textId="77777777" w:rsidR="00653AEC" w:rsidRPr="00D20583" w:rsidRDefault="00653AEC" w:rsidP="00653AEC">
            <w:pPr>
              <w:ind w:right="96"/>
              <w:rPr>
                <w:rFonts w:ascii="Arial" w:hAnsi="Arial" w:cs="Arial"/>
                <w:sz w:val="24"/>
                <w:szCs w:val="24"/>
              </w:rPr>
            </w:pPr>
            <w:r w:rsidRPr="00D20583">
              <w:rPr>
                <w:rFonts w:ascii="Arial" w:hAnsi="Arial" w:cs="Arial"/>
                <w:sz w:val="24"/>
                <w:szCs w:val="24"/>
              </w:rPr>
              <w:t>Members are asked to:</w:t>
            </w:r>
          </w:p>
          <w:p w14:paraId="63A28643" w14:textId="77777777" w:rsidR="00762BBE" w:rsidRPr="00D20583" w:rsidRDefault="00653AEC" w:rsidP="002A182F">
            <w:pPr>
              <w:pStyle w:val="ListParagraph"/>
              <w:numPr>
                <w:ilvl w:val="0"/>
                <w:numId w:val="2"/>
              </w:numPr>
              <w:ind w:right="96"/>
              <w:rPr>
                <w:rFonts w:ascii="Arial" w:hAnsi="Arial" w:cs="Arial"/>
              </w:rPr>
            </w:pPr>
            <w:r w:rsidRPr="00D20583">
              <w:rPr>
                <w:rFonts w:ascii="Arial" w:hAnsi="Arial" w:cs="Arial"/>
                <w:b/>
                <w:sz w:val="24"/>
                <w:szCs w:val="24"/>
              </w:rPr>
              <w:t>Note</w:t>
            </w:r>
            <w:r w:rsidR="00D20583" w:rsidRPr="00D20583">
              <w:rPr>
                <w:rFonts w:ascii="Arial" w:hAnsi="Arial" w:cs="Arial"/>
                <w:b/>
                <w:sz w:val="24"/>
                <w:szCs w:val="24"/>
              </w:rPr>
              <w:t xml:space="preserve"> the report</w:t>
            </w:r>
          </w:p>
          <w:p w14:paraId="6D0593AD" w14:textId="77777777" w:rsidR="00D20583" w:rsidRPr="00FA0CA9" w:rsidRDefault="00D20583" w:rsidP="00D20583">
            <w:pPr>
              <w:pStyle w:val="ListParagraph"/>
              <w:ind w:right="96"/>
              <w:rPr>
                <w:rFonts w:ascii="Arial" w:hAnsi="Arial" w:cs="Arial"/>
              </w:rPr>
            </w:pPr>
          </w:p>
        </w:tc>
      </w:tr>
    </w:tbl>
    <w:p w14:paraId="1FF28EF5" w14:textId="77777777" w:rsidR="0020539A" w:rsidRDefault="0020539A"/>
    <w:p w14:paraId="37630A4C" w14:textId="77777777" w:rsidR="00653AEC" w:rsidRDefault="0020539A" w:rsidP="00653AEC">
      <w:pPr>
        <w:spacing w:after="0" w:line="240" w:lineRule="auto"/>
        <w:jc w:val="center"/>
        <w:rPr>
          <w:rFonts w:ascii="Arial" w:hAnsi="Arial" w:cs="Arial"/>
          <w:b/>
          <w:sz w:val="24"/>
          <w:szCs w:val="24"/>
        </w:rPr>
      </w:pPr>
      <w:r>
        <w:br w:type="page"/>
      </w:r>
      <w:r w:rsidR="00BA4CB2">
        <w:rPr>
          <w:rFonts w:ascii="Arial" w:hAnsi="Arial" w:cs="Arial"/>
          <w:b/>
          <w:sz w:val="24"/>
          <w:szCs w:val="24"/>
        </w:rPr>
        <w:lastRenderedPageBreak/>
        <w:t>CHIEF EXECUTIVE’S REPORT</w:t>
      </w:r>
    </w:p>
    <w:p w14:paraId="6D8ECF69" w14:textId="77777777" w:rsidR="00653AEC" w:rsidRDefault="00653AEC" w:rsidP="00653AEC">
      <w:pPr>
        <w:spacing w:after="0" w:line="240" w:lineRule="auto"/>
        <w:jc w:val="center"/>
        <w:rPr>
          <w:rFonts w:ascii="Arial" w:hAnsi="Arial" w:cs="Arial"/>
          <w:b/>
          <w:sz w:val="24"/>
          <w:szCs w:val="24"/>
        </w:rPr>
      </w:pPr>
    </w:p>
    <w:p w14:paraId="7F3902E7" w14:textId="77777777" w:rsidR="00E14B7F" w:rsidRDefault="00E14B7F" w:rsidP="00653AEC">
      <w:pPr>
        <w:spacing w:after="0" w:line="240" w:lineRule="auto"/>
        <w:jc w:val="center"/>
        <w:rPr>
          <w:rFonts w:ascii="Arial" w:hAnsi="Arial" w:cs="Arial"/>
          <w:b/>
          <w:sz w:val="24"/>
          <w:szCs w:val="24"/>
        </w:rPr>
      </w:pPr>
    </w:p>
    <w:p w14:paraId="163CD3C2" w14:textId="77777777" w:rsidR="00775B84" w:rsidRDefault="00653AEC" w:rsidP="00E14B7F">
      <w:pPr>
        <w:pStyle w:val="ListParagraph"/>
        <w:numPr>
          <w:ilvl w:val="0"/>
          <w:numId w:val="1"/>
        </w:numPr>
        <w:spacing w:line="360" w:lineRule="auto"/>
        <w:ind w:left="0" w:hanging="357"/>
        <w:rPr>
          <w:rFonts w:ascii="Arial" w:hAnsi="Arial" w:cs="Arial"/>
          <w:b/>
          <w:sz w:val="24"/>
          <w:szCs w:val="24"/>
        </w:rPr>
      </w:pPr>
      <w:r w:rsidRPr="00A06BF6">
        <w:rPr>
          <w:rFonts w:ascii="Arial" w:hAnsi="Arial" w:cs="Arial"/>
          <w:b/>
          <w:sz w:val="24"/>
          <w:szCs w:val="24"/>
        </w:rPr>
        <w:t>INTRODUCTION</w:t>
      </w:r>
    </w:p>
    <w:p w14:paraId="1CEA6091" w14:textId="06D89617" w:rsidR="002B6F1C" w:rsidRPr="00775B84" w:rsidRDefault="000759D5" w:rsidP="00E14B7F">
      <w:pPr>
        <w:pStyle w:val="ListParagraph"/>
        <w:spacing w:before="160" w:after="0" w:line="240" w:lineRule="auto"/>
        <w:ind w:left="-425"/>
        <w:rPr>
          <w:rFonts w:ascii="Arial" w:hAnsi="Arial" w:cs="Arial"/>
          <w:b/>
          <w:sz w:val="24"/>
          <w:szCs w:val="24"/>
        </w:rPr>
      </w:pPr>
      <w:r w:rsidRPr="00F430D6">
        <w:rPr>
          <w:rFonts w:ascii="Arial" w:hAnsi="Arial" w:cs="Arial"/>
          <w:bCs/>
          <w:sz w:val="24"/>
          <w:szCs w:val="24"/>
        </w:rPr>
        <w:t>The New Year has started with a number of challenges for the Health Board</w:t>
      </w:r>
      <w:r w:rsidR="00F430D6" w:rsidRPr="00F430D6">
        <w:rPr>
          <w:rFonts w:ascii="Arial" w:hAnsi="Arial" w:cs="Arial"/>
          <w:bCs/>
          <w:sz w:val="24"/>
          <w:szCs w:val="24"/>
        </w:rPr>
        <w:t>. However, m</w:t>
      </w:r>
      <w:r w:rsidR="00775B84" w:rsidRPr="00F430D6">
        <w:rPr>
          <w:rFonts w:ascii="Arial" w:hAnsi="Arial" w:cs="Arial"/>
          <w:bCs/>
          <w:sz w:val="24"/>
          <w:szCs w:val="24"/>
        </w:rPr>
        <w:t>y Executive Director colleagues</w:t>
      </w:r>
      <w:r w:rsidR="00A5668E" w:rsidRPr="00F430D6">
        <w:rPr>
          <w:rFonts w:ascii="Arial" w:hAnsi="Arial" w:cs="Arial"/>
          <w:bCs/>
          <w:sz w:val="24"/>
          <w:szCs w:val="24"/>
        </w:rPr>
        <w:t xml:space="preserve"> and I</w:t>
      </w:r>
      <w:r w:rsidR="00CC2119" w:rsidRPr="00F430D6">
        <w:rPr>
          <w:rFonts w:ascii="Arial" w:hAnsi="Arial" w:cs="Arial"/>
          <w:bCs/>
          <w:sz w:val="24"/>
          <w:szCs w:val="24"/>
        </w:rPr>
        <w:t>,</w:t>
      </w:r>
      <w:r w:rsidR="00775B84" w:rsidRPr="00F430D6">
        <w:rPr>
          <w:rFonts w:ascii="Arial" w:hAnsi="Arial" w:cs="Arial"/>
          <w:bCs/>
          <w:sz w:val="24"/>
          <w:szCs w:val="24"/>
        </w:rPr>
        <w:t xml:space="preserve"> and </w:t>
      </w:r>
      <w:r w:rsidR="00CC2119" w:rsidRPr="00F430D6">
        <w:rPr>
          <w:rFonts w:ascii="Arial" w:hAnsi="Arial" w:cs="Arial"/>
          <w:bCs/>
          <w:sz w:val="24"/>
          <w:szCs w:val="24"/>
        </w:rPr>
        <w:t xml:space="preserve">our </w:t>
      </w:r>
      <w:r w:rsidR="00775B84" w:rsidRPr="00F430D6">
        <w:rPr>
          <w:rFonts w:ascii="Arial" w:hAnsi="Arial" w:cs="Arial"/>
          <w:bCs/>
          <w:sz w:val="24"/>
          <w:szCs w:val="24"/>
        </w:rPr>
        <w:t xml:space="preserve">Delivery Group </w:t>
      </w:r>
      <w:r w:rsidR="00D85F71" w:rsidRPr="00F430D6">
        <w:rPr>
          <w:rFonts w:ascii="Arial" w:hAnsi="Arial" w:cs="Arial"/>
          <w:bCs/>
          <w:sz w:val="24"/>
          <w:szCs w:val="24"/>
        </w:rPr>
        <w:t>triumvirates</w:t>
      </w:r>
      <w:r w:rsidR="00CC2119" w:rsidRPr="00F430D6">
        <w:rPr>
          <w:rFonts w:ascii="Arial" w:hAnsi="Arial" w:cs="Arial"/>
          <w:bCs/>
          <w:sz w:val="24"/>
          <w:szCs w:val="24"/>
        </w:rPr>
        <w:t>,</w:t>
      </w:r>
      <w:r w:rsidR="00775B84" w:rsidRPr="00F430D6">
        <w:rPr>
          <w:rFonts w:ascii="Arial" w:hAnsi="Arial" w:cs="Arial"/>
          <w:bCs/>
          <w:sz w:val="24"/>
          <w:szCs w:val="24"/>
        </w:rPr>
        <w:t xml:space="preserve"> are committed to improving our services for the people we serve, putting patients at the centre of all we do, and driving up quality and efficiency throughout our organisation.</w:t>
      </w:r>
      <w:r w:rsidR="00CC2119">
        <w:rPr>
          <w:rFonts w:ascii="Arial" w:hAnsi="Arial" w:cs="Arial"/>
          <w:bCs/>
          <w:sz w:val="24"/>
          <w:szCs w:val="24"/>
        </w:rPr>
        <w:t xml:space="preserve"> </w:t>
      </w:r>
    </w:p>
    <w:p w14:paraId="696FCBC1" w14:textId="77777777" w:rsidR="00775B84" w:rsidRPr="00A06BF6" w:rsidRDefault="00775B84" w:rsidP="00D20583">
      <w:pPr>
        <w:spacing w:after="0" w:line="240" w:lineRule="auto"/>
        <w:rPr>
          <w:rFonts w:ascii="Arial" w:hAnsi="Arial" w:cs="Arial"/>
          <w:bCs/>
          <w:sz w:val="24"/>
          <w:szCs w:val="24"/>
        </w:rPr>
      </w:pPr>
    </w:p>
    <w:p w14:paraId="66876574" w14:textId="77777777" w:rsidR="00653AEC" w:rsidRPr="00A06BF6" w:rsidRDefault="00D20583" w:rsidP="00485806">
      <w:pPr>
        <w:pStyle w:val="ListParagraph"/>
        <w:numPr>
          <w:ilvl w:val="0"/>
          <w:numId w:val="1"/>
        </w:numPr>
        <w:spacing w:after="0" w:line="240" w:lineRule="auto"/>
        <w:ind w:left="0"/>
        <w:rPr>
          <w:rFonts w:ascii="Arial" w:hAnsi="Arial" w:cs="Arial"/>
          <w:b/>
          <w:sz w:val="24"/>
          <w:szCs w:val="24"/>
        </w:rPr>
      </w:pPr>
      <w:r w:rsidRPr="00A06BF6">
        <w:rPr>
          <w:rFonts w:ascii="Arial" w:hAnsi="Arial" w:cs="Arial"/>
          <w:b/>
          <w:sz w:val="24"/>
          <w:szCs w:val="24"/>
        </w:rPr>
        <w:t>OVERVIEW</w:t>
      </w:r>
    </w:p>
    <w:p w14:paraId="3442FF82" w14:textId="77777777" w:rsidR="00CC2119" w:rsidRDefault="00CC2119" w:rsidP="00CC2119">
      <w:pPr>
        <w:spacing w:after="0" w:line="240" w:lineRule="auto"/>
        <w:ind w:left="-425"/>
        <w:rPr>
          <w:rFonts w:ascii="Arial" w:hAnsi="Arial" w:cs="Arial"/>
          <w:color w:val="242424"/>
          <w:sz w:val="24"/>
          <w:szCs w:val="24"/>
          <w:shd w:val="clear" w:color="auto" w:fill="FFFFFF"/>
        </w:rPr>
      </w:pPr>
    </w:p>
    <w:p w14:paraId="2FE84F26" w14:textId="77777777" w:rsidR="00CC2119" w:rsidRPr="00CC2119" w:rsidRDefault="00CC2119" w:rsidP="00E14B7F">
      <w:pPr>
        <w:spacing w:line="240" w:lineRule="auto"/>
        <w:ind w:left="-425"/>
        <w:rPr>
          <w:rFonts w:ascii="Arial" w:hAnsi="Arial" w:cs="Arial"/>
          <w:b/>
          <w:bCs/>
          <w:color w:val="242424"/>
          <w:sz w:val="24"/>
          <w:szCs w:val="24"/>
          <w:shd w:val="clear" w:color="auto" w:fill="FFFFFF"/>
        </w:rPr>
      </w:pPr>
      <w:r w:rsidRPr="00CC2119">
        <w:rPr>
          <w:rFonts w:ascii="Arial" w:hAnsi="Arial" w:cs="Arial"/>
          <w:b/>
          <w:bCs/>
          <w:color w:val="242424"/>
          <w:sz w:val="24"/>
          <w:szCs w:val="24"/>
          <w:shd w:val="clear" w:color="auto" w:fill="FFFFFF"/>
        </w:rPr>
        <w:t>Joint Escalation and Intervention Arrangements</w:t>
      </w:r>
    </w:p>
    <w:p w14:paraId="7E313F51" w14:textId="64B92567" w:rsidR="00CC2119" w:rsidRPr="00CC2119" w:rsidRDefault="00CC2119" w:rsidP="000759D5">
      <w:pPr>
        <w:spacing w:after="0"/>
        <w:ind w:left="-425"/>
        <w:rPr>
          <w:rFonts w:ascii="Arial" w:hAnsi="Arial" w:cs="Arial"/>
          <w:color w:val="242424"/>
          <w:sz w:val="24"/>
          <w:szCs w:val="24"/>
          <w:shd w:val="clear" w:color="auto" w:fill="FFFFFF"/>
        </w:rPr>
      </w:pPr>
      <w:r w:rsidRPr="00CC2119">
        <w:rPr>
          <w:rFonts w:ascii="Arial" w:hAnsi="Arial" w:cs="Arial"/>
          <w:color w:val="242424"/>
          <w:sz w:val="24"/>
          <w:szCs w:val="24"/>
          <w:shd w:val="clear" w:color="auto" w:fill="FFFFFF"/>
        </w:rPr>
        <w:t>All Health Boards were informed by Welsh Government last week of their revised escalation status. Th</w:t>
      </w:r>
      <w:r w:rsidR="000759D5">
        <w:rPr>
          <w:rFonts w:ascii="Arial" w:hAnsi="Arial" w:cs="Arial"/>
          <w:color w:val="242424"/>
          <w:sz w:val="24"/>
          <w:szCs w:val="24"/>
          <w:shd w:val="clear" w:color="auto" w:fill="FFFFFF"/>
        </w:rPr>
        <w:t>is</w:t>
      </w:r>
      <w:r w:rsidRPr="00CC2119">
        <w:rPr>
          <w:rFonts w:ascii="Arial" w:hAnsi="Arial" w:cs="Arial"/>
          <w:color w:val="242424"/>
          <w:sz w:val="24"/>
          <w:szCs w:val="24"/>
          <w:shd w:val="clear" w:color="auto" w:fill="FFFFFF"/>
        </w:rPr>
        <w:t xml:space="preserve"> decision is informed by a bi-annual tripartite meeting between Welsh Government, Audit Wales and Healthcare Inspectorate Wales (HIW). Swansea Bay UHB had previously been in Enhanced Monitoring for planned care, cancer, finance, planning, and maternity and neonatal services. As a result of the latest tripartite meeting, the escalation status of SBUHB has been increased to Targeted Intervention (TI) for performance and outcomes (planned care, urgent care and cancer); while planning, finance and maternity and neonatal services remain in Enhanced Monitoring. While this is disappointing, we fully acknowledge the reasons for the escalation TI in these areas and that this reflects some of the Health Board’s ongoing challenges – and also our own level of concern for the improvements that need to be made in these areas. The specific reasons for the escalation in these areas relates to the long waits for some in planned care, delays to treatment in some of our cancer services, and our ambulance handover times. We will have an opportunity to discuss these challenges in more detail during our focused overview of performance. While there are some areas in which we are doing well, and have made great strides in improving timeliness of treatment, we recognise the need to redouble our efforts and find sustainable solutions to these areas of greatest concern.</w:t>
      </w:r>
    </w:p>
    <w:p w14:paraId="749B7A32" w14:textId="77777777" w:rsidR="00CC2119" w:rsidRDefault="00CC2119" w:rsidP="00CC2119">
      <w:pPr>
        <w:spacing w:after="0" w:line="240" w:lineRule="auto"/>
        <w:ind w:left="-425"/>
        <w:rPr>
          <w:rFonts w:ascii="Arial" w:hAnsi="Arial" w:cs="Arial"/>
          <w:b/>
          <w:bCs/>
          <w:color w:val="242424"/>
          <w:sz w:val="24"/>
          <w:szCs w:val="24"/>
          <w:shd w:val="clear" w:color="auto" w:fill="FFFFFF"/>
        </w:rPr>
      </w:pPr>
    </w:p>
    <w:p w14:paraId="1C534685" w14:textId="7EAE024F" w:rsidR="00CC2119" w:rsidRPr="00CC2119" w:rsidRDefault="00CC2119" w:rsidP="00CC2119">
      <w:pPr>
        <w:spacing w:line="240" w:lineRule="auto"/>
        <w:ind w:left="-425"/>
        <w:rPr>
          <w:rFonts w:ascii="Arial" w:hAnsi="Arial" w:cs="Arial"/>
          <w:b/>
          <w:bCs/>
          <w:color w:val="242424"/>
          <w:sz w:val="24"/>
          <w:szCs w:val="24"/>
          <w:shd w:val="clear" w:color="auto" w:fill="FFFFFF"/>
        </w:rPr>
      </w:pPr>
      <w:r w:rsidRPr="00CC2119">
        <w:rPr>
          <w:rFonts w:ascii="Arial" w:hAnsi="Arial" w:cs="Arial"/>
          <w:b/>
          <w:bCs/>
          <w:color w:val="242424"/>
          <w:sz w:val="24"/>
          <w:szCs w:val="24"/>
          <w:shd w:val="clear" w:color="auto" w:fill="FFFFFF"/>
        </w:rPr>
        <w:t>Ombudsman report on orthopaedic waiting times</w:t>
      </w:r>
    </w:p>
    <w:p w14:paraId="7FD1124C" w14:textId="1EFD43D8" w:rsidR="00CC2119" w:rsidRDefault="00CC2119" w:rsidP="00E14B7F">
      <w:pPr>
        <w:spacing w:after="0"/>
        <w:ind w:left="-426"/>
        <w:rPr>
          <w:rFonts w:ascii="Arial" w:hAnsi="Arial" w:cs="Arial"/>
          <w:color w:val="242424"/>
          <w:sz w:val="24"/>
          <w:szCs w:val="24"/>
          <w:shd w:val="clear" w:color="auto" w:fill="FFFFFF"/>
        </w:rPr>
      </w:pPr>
      <w:r w:rsidRPr="00CC2119">
        <w:rPr>
          <w:rFonts w:ascii="Arial" w:hAnsi="Arial" w:cs="Arial"/>
          <w:color w:val="242424"/>
          <w:sz w:val="24"/>
          <w:szCs w:val="24"/>
          <w:shd w:val="clear" w:color="auto" w:fill="FFFFFF"/>
        </w:rPr>
        <w:t>Last week the Public Service Ombudsman for Wales issue</w:t>
      </w:r>
      <w:r w:rsidR="000759D5">
        <w:rPr>
          <w:rFonts w:ascii="Arial" w:hAnsi="Arial" w:cs="Arial"/>
          <w:color w:val="242424"/>
          <w:sz w:val="24"/>
          <w:szCs w:val="24"/>
          <w:shd w:val="clear" w:color="auto" w:fill="FFFFFF"/>
        </w:rPr>
        <w:t>d</w:t>
      </w:r>
      <w:r w:rsidRPr="00CC2119">
        <w:rPr>
          <w:rFonts w:ascii="Arial" w:hAnsi="Arial" w:cs="Arial"/>
          <w:color w:val="242424"/>
          <w:sz w:val="24"/>
          <w:szCs w:val="24"/>
          <w:shd w:val="clear" w:color="auto" w:fill="FFFFFF"/>
        </w:rPr>
        <w:t xml:space="preserve"> a special interest report in relation to three </w:t>
      </w:r>
      <w:r w:rsidR="000759D5">
        <w:rPr>
          <w:rFonts w:ascii="Arial" w:hAnsi="Arial" w:cs="Arial"/>
          <w:color w:val="242424"/>
          <w:sz w:val="24"/>
          <w:szCs w:val="24"/>
          <w:shd w:val="clear" w:color="auto" w:fill="FFFFFF"/>
        </w:rPr>
        <w:t>patients in SBUHB</w:t>
      </w:r>
      <w:r w:rsidRPr="00CC2119">
        <w:rPr>
          <w:rFonts w:ascii="Arial" w:hAnsi="Arial" w:cs="Arial"/>
          <w:color w:val="242424"/>
          <w:sz w:val="24"/>
          <w:szCs w:val="24"/>
          <w:shd w:val="clear" w:color="auto" w:fill="FFFFFF"/>
        </w:rPr>
        <w:t xml:space="preserve"> and the way in which their appointments were managed which resulted in a delay in orthopaedic surgery.  The health board has accepted the Ombudsman’</w:t>
      </w:r>
      <w:r w:rsidR="000759D5">
        <w:rPr>
          <w:rFonts w:ascii="Arial" w:hAnsi="Arial" w:cs="Arial"/>
          <w:color w:val="242424"/>
          <w:sz w:val="24"/>
          <w:szCs w:val="24"/>
          <w:shd w:val="clear" w:color="auto" w:fill="FFFFFF"/>
        </w:rPr>
        <w:t>s</w:t>
      </w:r>
      <w:r w:rsidRPr="00CC2119">
        <w:rPr>
          <w:rFonts w:ascii="Arial" w:hAnsi="Arial" w:cs="Arial"/>
          <w:color w:val="242424"/>
          <w:sz w:val="24"/>
          <w:szCs w:val="24"/>
          <w:shd w:val="clear" w:color="auto" w:fill="FFFFFF"/>
        </w:rPr>
        <w:t xml:space="preserve"> recommendations in full. We have sincerely apologised to the three patients whose orthopaedic surgery was delayed because of failings in the way their appointments were managed</w:t>
      </w:r>
      <w:r w:rsidR="000759D5">
        <w:rPr>
          <w:rFonts w:ascii="Arial" w:hAnsi="Arial" w:cs="Arial"/>
          <w:color w:val="242424"/>
          <w:sz w:val="24"/>
          <w:szCs w:val="24"/>
          <w:shd w:val="clear" w:color="auto" w:fill="FFFFFF"/>
        </w:rPr>
        <w:t>,</w:t>
      </w:r>
      <w:r w:rsidRPr="00CC2119">
        <w:rPr>
          <w:rFonts w:ascii="Arial" w:hAnsi="Arial" w:cs="Arial"/>
          <w:color w:val="242424"/>
          <w:sz w:val="24"/>
          <w:szCs w:val="24"/>
          <w:shd w:val="clear" w:color="auto" w:fill="FFFFFF"/>
        </w:rPr>
        <w:t xml:space="preserve"> and can confirm that all three patients have now received their operations. We are checking our orthopaedic waiting lists to ensure there are no other similar cases and if there are we will again urgently expedite their care. Along with scrutinising our orthopaedic waiting lists, additional staff training is in place to ensure referral to treatment time rules are followed. In most cases, the orthopaedic patients who have waited the longest have had other health concerns as well, and therefore needed their operation to be done in Morriston Hospital. In order to address this, we launched the new orthopaedic theatre hub at Neath Port Talbot Hospital seven months ago, and re-established 10 ring-fenced beds in Morriston for patients which </w:t>
      </w:r>
      <w:r w:rsidRPr="00CC2119">
        <w:rPr>
          <w:rFonts w:ascii="Arial" w:hAnsi="Arial" w:cs="Arial"/>
          <w:color w:val="242424"/>
          <w:sz w:val="24"/>
          <w:szCs w:val="24"/>
          <w:shd w:val="clear" w:color="auto" w:fill="FFFFFF"/>
        </w:rPr>
        <w:lastRenderedPageBreak/>
        <w:t>require support for complex health needs. We are also working with colleagues in Hywel Dda UHB to identify opportunity for collaborative working to mutually benefit patients waiting for orthopaedic surgery. We anticipate that by the end of March 2024 there will be no patients waiting over three years for their surgery, with the majority of orthopaedic patients who do not have additional health needs being seen sooner. We also recognise that it is crucial to keep people mobile while there are waiting for joint replacement surgery and to optimise their health prior to surgery. Patients waiting for joint replacement surgery are now able to access an exercise and lifestyle programme prior to surgery, which means they are far less likely to have planned surgery postponed because of a concurrent health issue (e.g. high blood pressure) and it also supports good post-operative recovery.</w:t>
      </w:r>
    </w:p>
    <w:p w14:paraId="4487F8E7" w14:textId="77777777" w:rsidR="00E14B7F" w:rsidRDefault="00E14B7F" w:rsidP="00E14B7F">
      <w:pPr>
        <w:spacing w:after="0"/>
        <w:ind w:left="-425"/>
        <w:rPr>
          <w:rFonts w:ascii="Arial" w:hAnsi="Arial" w:cs="Arial"/>
          <w:color w:val="242424"/>
          <w:sz w:val="24"/>
          <w:szCs w:val="24"/>
          <w:shd w:val="clear" w:color="auto" w:fill="FFFFFF"/>
        </w:rPr>
      </w:pPr>
    </w:p>
    <w:p w14:paraId="11C29329" w14:textId="28691459" w:rsidR="00CC2119" w:rsidRPr="00E14B7F" w:rsidRDefault="00CC2119" w:rsidP="00E14B7F">
      <w:pPr>
        <w:ind w:left="-425"/>
        <w:rPr>
          <w:rFonts w:ascii="Arial" w:hAnsi="Arial" w:cs="Arial"/>
          <w:b/>
          <w:bCs/>
          <w:color w:val="242424"/>
          <w:sz w:val="24"/>
          <w:szCs w:val="24"/>
          <w:shd w:val="clear" w:color="auto" w:fill="FFFFFF"/>
        </w:rPr>
      </w:pPr>
      <w:r w:rsidRPr="00E14B7F">
        <w:rPr>
          <w:rFonts w:ascii="Arial" w:hAnsi="Arial" w:cs="Arial"/>
          <w:b/>
          <w:bCs/>
          <w:color w:val="242424"/>
          <w:sz w:val="24"/>
          <w:szCs w:val="24"/>
          <w:shd w:val="clear" w:color="auto" w:fill="FFFFFF"/>
        </w:rPr>
        <w:t>Emergency Care</w:t>
      </w:r>
      <w:r w:rsidR="00E53A27">
        <w:rPr>
          <w:rFonts w:ascii="Arial" w:hAnsi="Arial" w:cs="Arial"/>
          <w:b/>
          <w:bCs/>
          <w:color w:val="242424"/>
          <w:sz w:val="24"/>
          <w:szCs w:val="24"/>
          <w:shd w:val="clear" w:color="auto" w:fill="FFFFFF"/>
        </w:rPr>
        <w:t xml:space="preserve"> &amp; Industrial Action</w:t>
      </w:r>
    </w:p>
    <w:p w14:paraId="50DE1B14" w14:textId="77777777" w:rsidR="000759D5" w:rsidRDefault="00775B84" w:rsidP="000759D5">
      <w:pPr>
        <w:spacing w:after="0"/>
        <w:ind w:left="-426"/>
        <w:rPr>
          <w:rFonts w:ascii="Arial" w:hAnsi="Arial" w:cs="Arial"/>
          <w:color w:val="242424"/>
          <w:sz w:val="24"/>
          <w:szCs w:val="24"/>
          <w:shd w:val="clear" w:color="auto" w:fill="FFFFFF"/>
        </w:rPr>
      </w:pPr>
      <w:r w:rsidRPr="00775B84">
        <w:rPr>
          <w:rFonts w:ascii="Arial" w:hAnsi="Arial" w:cs="Arial"/>
          <w:color w:val="242424"/>
          <w:sz w:val="24"/>
          <w:szCs w:val="24"/>
          <w:shd w:val="clear" w:color="auto" w:fill="FFFFFF"/>
        </w:rPr>
        <w:t>I know that colleagues working in and supporting our urgent and emergency care services are</w:t>
      </w:r>
      <w:r w:rsidR="003168A2">
        <w:rPr>
          <w:rFonts w:ascii="Arial" w:hAnsi="Arial" w:cs="Arial"/>
          <w:color w:val="242424"/>
          <w:sz w:val="24"/>
          <w:szCs w:val="24"/>
          <w:shd w:val="clear" w:color="auto" w:fill="FFFFFF"/>
        </w:rPr>
        <w:t xml:space="preserve"> continuing to</w:t>
      </w:r>
      <w:r w:rsidRPr="00775B84">
        <w:rPr>
          <w:rFonts w:ascii="Arial" w:hAnsi="Arial" w:cs="Arial"/>
          <w:color w:val="242424"/>
          <w:sz w:val="24"/>
          <w:szCs w:val="24"/>
          <w:shd w:val="clear" w:color="auto" w:fill="FFFFFF"/>
        </w:rPr>
        <w:t xml:space="preserve"> experienc</w:t>
      </w:r>
      <w:r w:rsidR="003168A2">
        <w:rPr>
          <w:rFonts w:ascii="Arial" w:hAnsi="Arial" w:cs="Arial"/>
          <w:color w:val="242424"/>
          <w:sz w:val="24"/>
          <w:szCs w:val="24"/>
          <w:shd w:val="clear" w:color="auto" w:fill="FFFFFF"/>
        </w:rPr>
        <w:t>e</w:t>
      </w:r>
      <w:r w:rsidRPr="00775B84">
        <w:rPr>
          <w:rFonts w:ascii="Arial" w:hAnsi="Arial" w:cs="Arial"/>
          <w:color w:val="242424"/>
          <w:sz w:val="24"/>
          <w:szCs w:val="24"/>
          <w:shd w:val="clear" w:color="auto" w:fill="FFFFFF"/>
        </w:rPr>
        <w:t xml:space="preserve"> an exceptionally busy and challenging period and I’d like to acknowledge everything</w:t>
      </w:r>
      <w:r w:rsidR="00A5668E">
        <w:rPr>
          <w:rFonts w:ascii="Arial" w:hAnsi="Arial" w:cs="Arial"/>
          <w:color w:val="242424"/>
          <w:sz w:val="24"/>
          <w:szCs w:val="24"/>
          <w:shd w:val="clear" w:color="auto" w:fill="FFFFFF"/>
        </w:rPr>
        <w:t xml:space="preserve"> they are</w:t>
      </w:r>
      <w:r w:rsidRPr="00775B84">
        <w:rPr>
          <w:rFonts w:ascii="Arial" w:hAnsi="Arial" w:cs="Arial"/>
          <w:color w:val="242424"/>
          <w:sz w:val="24"/>
          <w:szCs w:val="24"/>
          <w:shd w:val="clear" w:color="auto" w:fill="FFFFFF"/>
        </w:rPr>
        <w:t xml:space="preserve"> doing to keep our patients safe.</w:t>
      </w:r>
    </w:p>
    <w:p w14:paraId="6677CFB2" w14:textId="77777777" w:rsidR="000759D5" w:rsidRDefault="000759D5" w:rsidP="000759D5">
      <w:pPr>
        <w:spacing w:after="0"/>
        <w:ind w:left="-426"/>
        <w:rPr>
          <w:rFonts w:ascii="Arial" w:hAnsi="Arial" w:cs="Arial"/>
          <w:color w:val="242424"/>
          <w:sz w:val="24"/>
          <w:szCs w:val="24"/>
          <w:shd w:val="clear" w:color="auto" w:fill="FFFFFF"/>
        </w:rPr>
      </w:pPr>
    </w:p>
    <w:p w14:paraId="2C251D1A" w14:textId="73C1A22F" w:rsidR="00A5668E" w:rsidRDefault="00A5668E" w:rsidP="000759D5">
      <w:pPr>
        <w:spacing w:after="0"/>
        <w:ind w:left="-426"/>
        <w:rPr>
          <w:rFonts w:ascii="Arial" w:hAnsi="Arial" w:cs="Arial"/>
          <w:bCs/>
          <w:sz w:val="24"/>
          <w:szCs w:val="24"/>
        </w:rPr>
      </w:pPr>
      <w:r>
        <w:rPr>
          <w:rFonts w:ascii="Arial" w:hAnsi="Arial" w:cs="Arial"/>
          <w:bCs/>
          <w:sz w:val="24"/>
          <w:szCs w:val="24"/>
        </w:rPr>
        <w:t xml:space="preserve">The </w:t>
      </w:r>
      <w:r w:rsidR="003168A2" w:rsidRPr="003168A2">
        <w:rPr>
          <w:rFonts w:ascii="Arial" w:hAnsi="Arial" w:cs="Arial"/>
          <w:bCs/>
          <w:sz w:val="24"/>
          <w:szCs w:val="24"/>
        </w:rPr>
        <w:t>challenges with urgent and emergency care</w:t>
      </w:r>
      <w:r>
        <w:rPr>
          <w:rFonts w:ascii="Arial" w:hAnsi="Arial" w:cs="Arial"/>
          <w:bCs/>
          <w:sz w:val="24"/>
          <w:szCs w:val="24"/>
        </w:rPr>
        <w:t xml:space="preserve"> in recent weeks have been compounded by</w:t>
      </w:r>
      <w:r w:rsidR="003168A2" w:rsidRPr="003168A2">
        <w:rPr>
          <w:rFonts w:ascii="Arial" w:hAnsi="Arial" w:cs="Arial"/>
          <w:bCs/>
          <w:sz w:val="24"/>
          <w:szCs w:val="24"/>
        </w:rPr>
        <w:t xml:space="preserve"> high levels of norovirus and </w:t>
      </w:r>
      <w:r w:rsidRPr="000759D5">
        <w:rPr>
          <w:rFonts w:ascii="Arial" w:hAnsi="Arial" w:cs="Arial"/>
          <w:bCs/>
          <w:i/>
          <w:iCs/>
          <w:sz w:val="24"/>
          <w:szCs w:val="24"/>
        </w:rPr>
        <w:t>C</w:t>
      </w:r>
      <w:r w:rsidR="003168A2" w:rsidRPr="000759D5">
        <w:rPr>
          <w:rFonts w:ascii="Arial" w:hAnsi="Arial" w:cs="Arial"/>
          <w:bCs/>
          <w:i/>
          <w:iCs/>
          <w:sz w:val="24"/>
          <w:szCs w:val="24"/>
        </w:rPr>
        <w:t>lostridium difficile</w:t>
      </w:r>
      <w:r w:rsidR="003168A2" w:rsidRPr="003168A2">
        <w:rPr>
          <w:rFonts w:ascii="Arial" w:hAnsi="Arial" w:cs="Arial"/>
          <w:bCs/>
          <w:sz w:val="24"/>
          <w:szCs w:val="24"/>
        </w:rPr>
        <w:t xml:space="preserve"> infections in addition to respiratory viruses.  We had to take the difficult decision to restrict visiting at Morriston Hospital from Wednesday 3</w:t>
      </w:r>
      <w:r w:rsidR="003168A2" w:rsidRPr="003168A2">
        <w:rPr>
          <w:rFonts w:ascii="Arial" w:hAnsi="Arial" w:cs="Arial"/>
          <w:bCs/>
          <w:sz w:val="24"/>
          <w:szCs w:val="24"/>
          <w:vertAlign w:val="superscript"/>
        </w:rPr>
        <w:t>rd</w:t>
      </w:r>
      <w:r w:rsidR="003168A2" w:rsidRPr="003168A2">
        <w:rPr>
          <w:rFonts w:ascii="Arial" w:hAnsi="Arial" w:cs="Arial"/>
          <w:bCs/>
          <w:sz w:val="24"/>
          <w:szCs w:val="24"/>
        </w:rPr>
        <w:t xml:space="preserve"> January to </w:t>
      </w:r>
      <w:r w:rsidR="000759D5">
        <w:rPr>
          <w:rFonts w:ascii="Arial" w:hAnsi="Arial" w:cs="Arial"/>
          <w:bCs/>
          <w:sz w:val="24"/>
          <w:szCs w:val="24"/>
        </w:rPr>
        <w:t>‘</w:t>
      </w:r>
      <w:r w:rsidR="003168A2" w:rsidRPr="003168A2">
        <w:rPr>
          <w:rFonts w:ascii="Arial" w:hAnsi="Arial" w:cs="Arial"/>
          <w:bCs/>
          <w:sz w:val="24"/>
          <w:szCs w:val="24"/>
        </w:rPr>
        <w:t>visiting with a purpose</w:t>
      </w:r>
      <w:r w:rsidR="000759D5">
        <w:rPr>
          <w:rFonts w:ascii="Arial" w:hAnsi="Arial" w:cs="Arial"/>
          <w:bCs/>
          <w:sz w:val="24"/>
          <w:szCs w:val="24"/>
        </w:rPr>
        <w:t>’</w:t>
      </w:r>
      <w:r w:rsidR="003168A2" w:rsidRPr="003168A2">
        <w:rPr>
          <w:rFonts w:ascii="Arial" w:hAnsi="Arial" w:cs="Arial"/>
          <w:bCs/>
          <w:sz w:val="24"/>
          <w:szCs w:val="24"/>
        </w:rPr>
        <w:t xml:space="preserve"> – i.e. for patients who are at end of life or for carers and relatives providing help and care for the patient when they visit.  However, cases for norovirus, Covid-19, influenza and C. difficile have now fallen and so normal visiting arrangements were reintroduced from Tuesday 9</w:t>
      </w:r>
      <w:r w:rsidR="003168A2" w:rsidRPr="003168A2">
        <w:rPr>
          <w:rFonts w:ascii="Arial" w:hAnsi="Arial" w:cs="Arial"/>
          <w:bCs/>
          <w:sz w:val="24"/>
          <w:szCs w:val="24"/>
          <w:vertAlign w:val="superscript"/>
        </w:rPr>
        <w:t>th</w:t>
      </w:r>
      <w:r w:rsidR="003168A2" w:rsidRPr="003168A2">
        <w:rPr>
          <w:rFonts w:ascii="Arial" w:hAnsi="Arial" w:cs="Arial"/>
          <w:bCs/>
          <w:sz w:val="24"/>
          <w:szCs w:val="24"/>
        </w:rPr>
        <w:t xml:space="preserve"> January (with the exception of Ward S where restrictions still apply due to infection levels).  We are in the process of reviewing our Flexible Visiting Policy, as operated prior to the pandemic, taking into account Welsh Government principles and learning from the pandemic and are working with Llais to develop a new policy for introduction across the Health Board in coming months.</w:t>
      </w:r>
    </w:p>
    <w:p w14:paraId="3201BBFB" w14:textId="77777777" w:rsidR="000759D5" w:rsidRDefault="000759D5" w:rsidP="000759D5">
      <w:pPr>
        <w:spacing w:after="0"/>
        <w:ind w:left="-426"/>
        <w:rPr>
          <w:rFonts w:ascii="Arial" w:hAnsi="Arial" w:cs="Arial"/>
          <w:bCs/>
          <w:sz w:val="24"/>
          <w:szCs w:val="24"/>
        </w:rPr>
      </w:pPr>
    </w:p>
    <w:p w14:paraId="5FBF5B95" w14:textId="4D791B88" w:rsidR="00A5668E" w:rsidRDefault="00A5668E" w:rsidP="000759D5">
      <w:pPr>
        <w:spacing w:after="0"/>
        <w:ind w:left="-425"/>
        <w:rPr>
          <w:rFonts w:ascii="Arial" w:hAnsi="Arial" w:cs="Arial"/>
          <w:bCs/>
          <w:sz w:val="24"/>
          <w:szCs w:val="24"/>
        </w:rPr>
      </w:pPr>
      <w:r w:rsidRPr="003168A2">
        <w:rPr>
          <w:rFonts w:ascii="Arial" w:hAnsi="Arial" w:cs="Arial"/>
          <w:bCs/>
          <w:sz w:val="24"/>
          <w:szCs w:val="24"/>
        </w:rPr>
        <w:t xml:space="preserve">We </w:t>
      </w:r>
      <w:r w:rsidR="00B271F5">
        <w:rPr>
          <w:rFonts w:ascii="Arial" w:hAnsi="Arial" w:cs="Arial"/>
          <w:bCs/>
          <w:sz w:val="24"/>
          <w:szCs w:val="24"/>
        </w:rPr>
        <w:t xml:space="preserve">are grateful </w:t>
      </w:r>
      <w:r w:rsidRPr="003168A2">
        <w:rPr>
          <w:rFonts w:ascii="Arial" w:hAnsi="Arial" w:cs="Arial"/>
          <w:bCs/>
          <w:sz w:val="24"/>
          <w:szCs w:val="24"/>
        </w:rPr>
        <w:t xml:space="preserve">to our colleagues who helped us to ensure patient care and safety was maintained during the </w:t>
      </w:r>
      <w:r w:rsidR="000759D5">
        <w:rPr>
          <w:rFonts w:ascii="Arial" w:hAnsi="Arial" w:cs="Arial"/>
          <w:bCs/>
          <w:sz w:val="24"/>
          <w:szCs w:val="24"/>
        </w:rPr>
        <w:t xml:space="preserve">three days of </w:t>
      </w:r>
      <w:r w:rsidRPr="003168A2">
        <w:rPr>
          <w:rFonts w:ascii="Arial" w:hAnsi="Arial" w:cs="Arial"/>
          <w:bCs/>
          <w:sz w:val="24"/>
          <w:szCs w:val="24"/>
        </w:rPr>
        <w:t>industrial action</w:t>
      </w:r>
      <w:r w:rsidR="000759D5">
        <w:rPr>
          <w:rFonts w:ascii="Arial" w:hAnsi="Arial" w:cs="Arial"/>
          <w:bCs/>
          <w:sz w:val="24"/>
          <w:szCs w:val="24"/>
        </w:rPr>
        <w:t xml:space="preserve"> taken by junior doctors</w:t>
      </w:r>
      <w:r w:rsidRPr="003168A2">
        <w:rPr>
          <w:rFonts w:ascii="Arial" w:hAnsi="Arial" w:cs="Arial"/>
          <w:bCs/>
          <w:sz w:val="24"/>
          <w:szCs w:val="24"/>
        </w:rPr>
        <w:t xml:space="preserve">.  A lot of planning and preparations were carried out ahead of the strike to ensure patient safety was not compromised, particularly around unscheduled and urgent care, but it was the commitment and flexibility of staff which was key to this being delivered.  Most of our planned care over these three days had to be cancelled </w:t>
      </w:r>
      <w:r w:rsidR="00B271F5">
        <w:rPr>
          <w:rFonts w:ascii="Arial" w:hAnsi="Arial" w:cs="Arial"/>
          <w:bCs/>
          <w:sz w:val="24"/>
          <w:szCs w:val="24"/>
        </w:rPr>
        <w:t xml:space="preserve">(including planned operations and outpatient appointments) </w:t>
      </w:r>
      <w:r w:rsidRPr="003168A2">
        <w:rPr>
          <w:rFonts w:ascii="Arial" w:hAnsi="Arial" w:cs="Arial"/>
          <w:bCs/>
          <w:sz w:val="24"/>
          <w:szCs w:val="24"/>
        </w:rPr>
        <w:t xml:space="preserve">and we are now rescheduling these </w:t>
      </w:r>
      <w:r w:rsidR="00B271F5">
        <w:rPr>
          <w:rFonts w:ascii="Arial" w:hAnsi="Arial" w:cs="Arial"/>
          <w:bCs/>
          <w:sz w:val="24"/>
          <w:szCs w:val="24"/>
        </w:rPr>
        <w:t>to</w:t>
      </w:r>
      <w:r w:rsidRPr="003168A2">
        <w:rPr>
          <w:rFonts w:ascii="Arial" w:hAnsi="Arial" w:cs="Arial"/>
          <w:bCs/>
          <w:sz w:val="24"/>
          <w:szCs w:val="24"/>
        </w:rPr>
        <w:t xml:space="preserve"> give patients new dates as soon as possible.</w:t>
      </w:r>
    </w:p>
    <w:p w14:paraId="5121B1B5" w14:textId="77777777" w:rsidR="005E2735" w:rsidRDefault="005E2735" w:rsidP="00B271F5">
      <w:pPr>
        <w:spacing w:after="0" w:line="240" w:lineRule="auto"/>
        <w:ind w:left="-425"/>
        <w:rPr>
          <w:rFonts w:ascii="Arial" w:hAnsi="Arial" w:cs="Arial"/>
          <w:color w:val="242424"/>
          <w:sz w:val="24"/>
          <w:szCs w:val="24"/>
          <w:shd w:val="clear" w:color="auto" w:fill="FFFFFF"/>
        </w:rPr>
      </w:pPr>
    </w:p>
    <w:p w14:paraId="0CE4E2AF" w14:textId="7F29A173" w:rsidR="005E2735" w:rsidRPr="00B271F5" w:rsidRDefault="00B271F5" w:rsidP="00B271F5">
      <w:pPr>
        <w:spacing w:line="240" w:lineRule="auto"/>
        <w:ind w:left="-425"/>
        <w:rPr>
          <w:rFonts w:ascii="Arial" w:hAnsi="Arial" w:cs="Arial"/>
          <w:b/>
          <w:bCs/>
          <w:color w:val="242424"/>
          <w:sz w:val="24"/>
          <w:szCs w:val="24"/>
          <w:shd w:val="clear" w:color="auto" w:fill="FFFFFF"/>
        </w:rPr>
      </w:pPr>
      <w:r w:rsidRPr="00B271F5">
        <w:rPr>
          <w:rFonts w:ascii="Arial" w:hAnsi="Arial" w:cs="Arial"/>
          <w:b/>
          <w:bCs/>
          <w:color w:val="242424"/>
          <w:sz w:val="24"/>
          <w:szCs w:val="24"/>
          <w:shd w:val="clear" w:color="auto" w:fill="FFFFFF"/>
        </w:rPr>
        <w:t>Our Approach to 2024</w:t>
      </w:r>
    </w:p>
    <w:p w14:paraId="4C2B972B" w14:textId="36E6DBBB" w:rsidR="00775B84" w:rsidRDefault="00A5668E" w:rsidP="00775B84">
      <w:pPr>
        <w:ind w:left="-426"/>
        <w:rPr>
          <w:rFonts w:ascii="Arial" w:hAnsi="Arial" w:cs="Arial"/>
          <w:color w:val="242424"/>
          <w:sz w:val="24"/>
          <w:szCs w:val="24"/>
          <w:shd w:val="clear" w:color="auto" w:fill="FFFFFF"/>
        </w:rPr>
      </w:pPr>
      <w:r>
        <w:rPr>
          <w:rFonts w:ascii="Arial" w:hAnsi="Arial" w:cs="Arial"/>
          <w:color w:val="242424"/>
          <w:sz w:val="24"/>
          <w:szCs w:val="24"/>
          <w:shd w:val="clear" w:color="auto" w:fill="FFFFFF"/>
        </w:rPr>
        <w:t>In the coming months we will</w:t>
      </w:r>
      <w:r w:rsidR="00775B84" w:rsidRPr="00775B84">
        <w:rPr>
          <w:rFonts w:ascii="Arial" w:hAnsi="Arial" w:cs="Arial"/>
          <w:color w:val="242424"/>
          <w:sz w:val="24"/>
          <w:szCs w:val="24"/>
          <w:shd w:val="clear" w:color="auto" w:fill="FFFFFF"/>
        </w:rPr>
        <w:t xml:space="preserve"> continue to focus on a One Bay Way approach that will help us on our journey to becoming a </w:t>
      </w:r>
      <w:proofErr w:type="gramStart"/>
      <w:r w:rsidR="00775B84" w:rsidRPr="00775B84">
        <w:rPr>
          <w:rFonts w:ascii="Arial" w:hAnsi="Arial" w:cs="Arial"/>
          <w:color w:val="242424"/>
          <w:sz w:val="24"/>
          <w:szCs w:val="24"/>
          <w:shd w:val="clear" w:color="auto" w:fill="FFFFFF"/>
        </w:rPr>
        <w:t>high quality</w:t>
      </w:r>
      <w:proofErr w:type="gramEnd"/>
      <w:r w:rsidR="00775B84" w:rsidRPr="00775B84">
        <w:rPr>
          <w:rFonts w:ascii="Arial" w:hAnsi="Arial" w:cs="Arial"/>
          <w:color w:val="242424"/>
          <w:sz w:val="24"/>
          <w:szCs w:val="24"/>
          <w:shd w:val="clear" w:color="auto" w:fill="FFFFFF"/>
        </w:rPr>
        <w:t xml:space="preserve"> organisation. And that’s important because we want to deliver the best possible healthcare for our patients whilst at the same time provide you with a staff experience that makes </w:t>
      </w:r>
      <w:r w:rsidR="00B271F5">
        <w:rPr>
          <w:rFonts w:ascii="Arial" w:hAnsi="Arial" w:cs="Arial"/>
          <w:color w:val="242424"/>
          <w:sz w:val="24"/>
          <w:szCs w:val="24"/>
          <w:shd w:val="clear" w:color="auto" w:fill="FFFFFF"/>
        </w:rPr>
        <w:t>people</w:t>
      </w:r>
      <w:r w:rsidR="00775B84" w:rsidRPr="00775B84">
        <w:rPr>
          <w:rFonts w:ascii="Arial" w:hAnsi="Arial" w:cs="Arial"/>
          <w:color w:val="242424"/>
          <w:sz w:val="24"/>
          <w:szCs w:val="24"/>
          <w:shd w:val="clear" w:color="auto" w:fill="FFFFFF"/>
        </w:rPr>
        <w:t xml:space="preserve"> proud to work for Swansea Bay University Health Board.</w:t>
      </w:r>
    </w:p>
    <w:p w14:paraId="068A5262" w14:textId="25D10C21" w:rsidR="00775B84" w:rsidRPr="00775B84" w:rsidRDefault="00B271F5" w:rsidP="00775B84">
      <w:pPr>
        <w:ind w:left="-426"/>
        <w:rPr>
          <w:rFonts w:ascii="Arial" w:hAnsi="Arial" w:cs="Arial"/>
          <w:color w:val="242424"/>
          <w:sz w:val="24"/>
          <w:szCs w:val="24"/>
          <w:shd w:val="clear" w:color="auto" w:fill="FFFFFF"/>
        </w:rPr>
      </w:pPr>
      <w:r>
        <w:rPr>
          <w:rStyle w:val="fontsizemedium"/>
          <w:rFonts w:ascii="Arial" w:hAnsi="Arial" w:cs="Arial"/>
          <w:color w:val="242424"/>
          <w:sz w:val="24"/>
          <w:szCs w:val="24"/>
        </w:rPr>
        <w:lastRenderedPageBreak/>
        <w:t xml:space="preserve">Our top priorities for the coming year reflect the need to make improvements in the areas of greatest challenge, but these are also the areas of greatest opportunity, since resolving these issues will improve the quality and effectiveness of care we provide, </w:t>
      </w:r>
      <w:r w:rsidR="00B62523">
        <w:rPr>
          <w:rStyle w:val="fontsizemedium"/>
          <w:rFonts w:ascii="Arial" w:hAnsi="Arial" w:cs="Arial"/>
          <w:color w:val="242424"/>
          <w:sz w:val="24"/>
          <w:szCs w:val="24"/>
        </w:rPr>
        <w:t xml:space="preserve">and </w:t>
      </w:r>
      <w:r>
        <w:rPr>
          <w:rStyle w:val="fontsizemedium"/>
          <w:rFonts w:ascii="Arial" w:hAnsi="Arial" w:cs="Arial"/>
          <w:color w:val="242424"/>
          <w:sz w:val="24"/>
          <w:szCs w:val="24"/>
        </w:rPr>
        <w:t>will result in better outcomes for patients</w:t>
      </w:r>
      <w:r w:rsidR="00775B84">
        <w:rPr>
          <w:rStyle w:val="fontsizemedium"/>
          <w:rFonts w:ascii="Arial" w:hAnsi="Arial" w:cs="Arial"/>
          <w:color w:val="242424"/>
        </w:rPr>
        <w:t>:</w:t>
      </w:r>
    </w:p>
    <w:p w14:paraId="5B1507BA" w14:textId="163FA7ED" w:rsidR="00775B84" w:rsidRDefault="00775B84" w:rsidP="00775B84">
      <w:pPr>
        <w:pStyle w:val="NormalWeb"/>
        <w:numPr>
          <w:ilvl w:val="0"/>
          <w:numId w:val="25"/>
        </w:numPr>
        <w:shd w:val="clear" w:color="auto" w:fill="FFFFFF"/>
        <w:spacing w:before="0" w:beforeAutospacing="0" w:after="336" w:afterAutospacing="0"/>
        <w:rPr>
          <w:rFonts w:ascii="Arial" w:hAnsi="Arial" w:cs="Arial"/>
          <w:color w:val="242424"/>
        </w:rPr>
      </w:pPr>
      <w:r w:rsidRPr="00775B84">
        <w:rPr>
          <w:rStyle w:val="fontsizemedium"/>
          <w:rFonts w:ascii="Arial" w:hAnsi="Arial" w:cs="Arial"/>
          <w:color w:val="242424"/>
        </w:rPr>
        <w:t>Firstly, we need to reduce the length of stay of patients in our hospitals so that we can improve patient flow and relieve the pressure on our urgent and emergency care services</w:t>
      </w:r>
      <w:r w:rsidR="00B271F5">
        <w:rPr>
          <w:rStyle w:val="fontsizemedium"/>
          <w:rFonts w:ascii="Arial" w:hAnsi="Arial" w:cs="Arial"/>
          <w:color w:val="242424"/>
        </w:rPr>
        <w:t xml:space="preserve"> by b</w:t>
      </w:r>
      <w:r w:rsidRPr="00775B84">
        <w:rPr>
          <w:rStyle w:val="fontsizemedium"/>
          <w:rFonts w:ascii="Arial" w:hAnsi="Arial" w:cs="Arial"/>
          <w:color w:val="242424"/>
        </w:rPr>
        <w:t xml:space="preserve">etter integrating the way </w:t>
      </w:r>
      <w:r w:rsidR="00B271F5">
        <w:rPr>
          <w:rStyle w:val="fontsizemedium"/>
          <w:rFonts w:ascii="Arial" w:hAnsi="Arial" w:cs="Arial"/>
          <w:color w:val="242424"/>
        </w:rPr>
        <w:t xml:space="preserve">in which </w:t>
      </w:r>
      <w:r w:rsidRPr="00775B84">
        <w:rPr>
          <w:rStyle w:val="fontsizemedium"/>
          <w:rFonts w:ascii="Arial" w:hAnsi="Arial" w:cs="Arial"/>
          <w:color w:val="242424"/>
        </w:rPr>
        <w:t>primary</w:t>
      </w:r>
      <w:r w:rsidR="00B271F5">
        <w:rPr>
          <w:rStyle w:val="fontsizemedium"/>
          <w:rFonts w:ascii="Arial" w:hAnsi="Arial" w:cs="Arial"/>
          <w:color w:val="242424"/>
        </w:rPr>
        <w:t>/community</w:t>
      </w:r>
      <w:r w:rsidRPr="00775B84">
        <w:rPr>
          <w:rStyle w:val="fontsizemedium"/>
          <w:rFonts w:ascii="Arial" w:hAnsi="Arial" w:cs="Arial"/>
          <w:color w:val="242424"/>
        </w:rPr>
        <w:t xml:space="preserve"> and secondary care work</w:t>
      </w:r>
      <w:r w:rsidR="00B271F5">
        <w:rPr>
          <w:rStyle w:val="fontsizemedium"/>
          <w:rFonts w:ascii="Arial" w:hAnsi="Arial" w:cs="Arial"/>
          <w:color w:val="242424"/>
        </w:rPr>
        <w:t xml:space="preserve"> together. </w:t>
      </w:r>
      <w:r w:rsidR="00A5668E">
        <w:rPr>
          <w:rStyle w:val="fontsizemedium"/>
          <w:rFonts w:ascii="Arial" w:hAnsi="Arial" w:cs="Arial"/>
          <w:color w:val="242424"/>
        </w:rPr>
        <w:t>This is not only about reducing the lengths of stay for people who need to come into hospital, but also to prevent hospital admission by providing appropriate assessment and treatment in the community.</w:t>
      </w:r>
    </w:p>
    <w:p w14:paraId="3A0ECA21" w14:textId="63101211" w:rsidR="00775B84" w:rsidRDefault="00775B84" w:rsidP="00775B84">
      <w:pPr>
        <w:pStyle w:val="NormalWeb"/>
        <w:numPr>
          <w:ilvl w:val="0"/>
          <w:numId w:val="25"/>
        </w:numPr>
        <w:shd w:val="clear" w:color="auto" w:fill="FFFFFF"/>
        <w:spacing w:before="0" w:beforeAutospacing="0" w:after="336" w:afterAutospacing="0"/>
        <w:rPr>
          <w:rFonts w:ascii="Arial" w:hAnsi="Arial" w:cs="Arial"/>
          <w:color w:val="242424"/>
        </w:rPr>
      </w:pPr>
      <w:r w:rsidRPr="00775B84">
        <w:rPr>
          <w:rStyle w:val="fontsizemedium"/>
          <w:rFonts w:ascii="Arial" w:hAnsi="Arial" w:cs="Arial"/>
          <w:color w:val="242424"/>
        </w:rPr>
        <w:t xml:space="preserve">Secondly, we need to continue to </w:t>
      </w:r>
      <w:r w:rsidR="00B271F5">
        <w:rPr>
          <w:rStyle w:val="fontsizemedium"/>
          <w:rFonts w:ascii="Arial" w:hAnsi="Arial" w:cs="Arial"/>
          <w:color w:val="242424"/>
        </w:rPr>
        <w:t xml:space="preserve">improve our </w:t>
      </w:r>
      <w:r w:rsidRPr="00775B84">
        <w:rPr>
          <w:rStyle w:val="fontsizemedium"/>
          <w:rFonts w:ascii="Arial" w:hAnsi="Arial" w:cs="Arial"/>
          <w:color w:val="242424"/>
        </w:rPr>
        <w:t>deliver</w:t>
      </w:r>
      <w:r w:rsidR="00B271F5">
        <w:rPr>
          <w:rStyle w:val="fontsizemedium"/>
          <w:rFonts w:ascii="Arial" w:hAnsi="Arial" w:cs="Arial"/>
          <w:color w:val="242424"/>
        </w:rPr>
        <w:t xml:space="preserve">y of </w:t>
      </w:r>
      <w:r w:rsidRPr="00775B84">
        <w:rPr>
          <w:rStyle w:val="fontsizemedium"/>
          <w:rFonts w:ascii="Arial" w:hAnsi="Arial" w:cs="Arial"/>
          <w:color w:val="242424"/>
        </w:rPr>
        <w:t xml:space="preserve">outpatient </w:t>
      </w:r>
      <w:r w:rsidR="00B271F5">
        <w:rPr>
          <w:rStyle w:val="fontsizemedium"/>
          <w:rFonts w:ascii="Arial" w:hAnsi="Arial" w:cs="Arial"/>
          <w:color w:val="242424"/>
        </w:rPr>
        <w:t>services</w:t>
      </w:r>
      <w:r w:rsidRPr="00775B84">
        <w:rPr>
          <w:rStyle w:val="fontsizemedium"/>
          <w:rFonts w:ascii="Arial" w:hAnsi="Arial" w:cs="Arial"/>
          <w:color w:val="242424"/>
        </w:rPr>
        <w:t xml:space="preserve">. We’ve reduced 52 week waits in this area to zero and </w:t>
      </w:r>
      <w:r w:rsidR="00B271F5">
        <w:rPr>
          <w:rStyle w:val="fontsizemedium"/>
          <w:rFonts w:ascii="Arial" w:hAnsi="Arial" w:cs="Arial"/>
          <w:color w:val="242424"/>
        </w:rPr>
        <w:t xml:space="preserve">we must </w:t>
      </w:r>
      <w:r w:rsidRPr="00775B84">
        <w:rPr>
          <w:rStyle w:val="fontsizemedium"/>
          <w:rFonts w:ascii="Arial" w:hAnsi="Arial" w:cs="Arial"/>
          <w:color w:val="242424"/>
        </w:rPr>
        <w:t>keep it there, because it results in better outcomes for patients.</w:t>
      </w:r>
    </w:p>
    <w:p w14:paraId="0ADA6F68" w14:textId="77777777" w:rsidR="00775B84" w:rsidRDefault="00775B84" w:rsidP="00775B84">
      <w:pPr>
        <w:pStyle w:val="NormalWeb"/>
        <w:numPr>
          <w:ilvl w:val="0"/>
          <w:numId w:val="25"/>
        </w:numPr>
        <w:shd w:val="clear" w:color="auto" w:fill="FFFFFF"/>
        <w:spacing w:before="0" w:beforeAutospacing="0" w:after="336" w:afterAutospacing="0"/>
        <w:rPr>
          <w:rFonts w:ascii="Arial" w:hAnsi="Arial" w:cs="Arial"/>
          <w:color w:val="242424"/>
        </w:rPr>
      </w:pPr>
      <w:r w:rsidRPr="00775B84">
        <w:rPr>
          <w:rStyle w:val="fontsizemedium"/>
          <w:rFonts w:ascii="Arial" w:hAnsi="Arial" w:cs="Arial"/>
          <w:color w:val="242424"/>
        </w:rPr>
        <w:t>Thirdly, we have to reduce the long waits for procedures and treatment - far too many patients currently wait for more than 104 weeks and while we’ve made big inroads in the last quarter, we need to keep our foot on the accelerator here, especially now that we have additional theatre capacity at our disposal at Neath Port Talbot Hospital. </w:t>
      </w:r>
    </w:p>
    <w:p w14:paraId="5D4F5591" w14:textId="77777777" w:rsidR="00775B84" w:rsidRDefault="00775B84" w:rsidP="00775B84">
      <w:pPr>
        <w:pStyle w:val="NormalWeb"/>
        <w:numPr>
          <w:ilvl w:val="0"/>
          <w:numId w:val="25"/>
        </w:numPr>
        <w:shd w:val="clear" w:color="auto" w:fill="FFFFFF"/>
        <w:spacing w:before="0" w:beforeAutospacing="0" w:after="336" w:afterAutospacing="0"/>
        <w:rPr>
          <w:rFonts w:ascii="Arial" w:hAnsi="Arial" w:cs="Arial"/>
          <w:color w:val="242424"/>
        </w:rPr>
      </w:pPr>
      <w:r w:rsidRPr="00775B84">
        <w:rPr>
          <w:rStyle w:val="fontsizemedium"/>
          <w:rFonts w:ascii="Arial" w:hAnsi="Arial" w:cs="Arial"/>
          <w:color w:val="242424"/>
        </w:rPr>
        <w:t>Fourthly, we also need to improve our performance when it comes to cancer. Our performance in this area continues to lag behind where we want to be and we have to change that this year.</w:t>
      </w:r>
    </w:p>
    <w:p w14:paraId="35867AE3" w14:textId="2019C832" w:rsidR="00775B84" w:rsidRPr="00775B84" w:rsidRDefault="00775B84" w:rsidP="00775B84">
      <w:pPr>
        <w:pStyle w:val="NormalWeb"/>
        <w:numPr>
          <w:ilvl w:val="0"/>
          <w:numId w:val="25"/>
        </w:numPr>
        <w:shd w:val="clear" w:color="auto" w:fill="FFFFFF"/>
        <w:spacing w:before="0" w:beforeAutospacing="0" w:after="336" w:afterAutospacing="0"/>
        <w:rPr>
          <w:rFonts w:ascii="Arial" w:hAnsi="Arial" w:cs="Arial"/>
          <w:color w:val="242424"/>
        </w:rPr>
      </w:pPr>
      <w:r w:rsidRPr="00775B84">
        <w:rPr>
          <w:rStyle w:val="fontsizemedium"/>
          <w:rFonts w:ascii="Arial" w:hAnsi="Arial" w:cs="Arial"/>
          <w:color w:val="242424"/>
        </w:rPr>
        <w:t xml:space="preserve">And finally, we need to adopt a quality focused approach - for the benefit of our patients, our staff and to help us live within our financial means, given the challenging financial situation NHS Wales finds itself in. Getting things right first time, reducing infections and preventing rather than curing will help us deliver improved patient outcomes in a </w:t>
      </w:r>
      <w:proofErr w:type="gramStart"/>
      <w:r w:rsidRPr="00775B84">
        <w:rPr>
          <w:rStyle w:val="fontsizemedium"/>
          <w:rFonts w:ascii="Arial" w:hAnsi="Arial" w:cs="Arial"/>
          <w:color w:val="242424"/>
        </w:rPr>
        <w:t>more timely</w:t>
      </w:r>
      <w:proofErr w:type="gramEnd"/>
      <w:r w:rsidRPr="00775B84">
        <w:rPr>
          <w:rStyle w:val="fontsizemedium"/>
          <w:rFonts w:ascii="Arial" w:hAnsi="Arial" w:cs="Arial"/>
          <w:color w:val="242424"/>
        </w:rPr>
        <w:t xml:space="preserve"> way. That, in turn, will enable us to make t</w:t>
      </w:r>
      <w:r>
        <w:rPr>
          <w:rStyle w:val="fontsizemedium"/>
          <w:rFonts w:ascii="Arial" w:hAnsi="Arial" w:cs="Arial"/>
          <w:color w:val="242424"/>
        </w:rPr>
        <w:t>h</w:t>
      </w:r>
      <w:r w:rsidRPr="00775B84">
        <w:rPr>
          <w:rStyle w:val="fontsizemedium"/>
          <w:rFonts w:ascii="Arial" w:hAnsi="Arial" w:cs="Arial"/>
          <w:color w:val="242424"/>
        </w:rPr>
        <w:t>e best possible use of every £1 we spend.</w:t>
      </w:r>
    </w:p>
    <w:p w14:paraId="093A8962" w14:textId="77777777" w:rsidR="005E2735" w:rsidRDefault="000B7F86" w:rsidP="000B7F86">
      <w:pPr>
        <w:spacing w:after="0" w:line="240" w:lineRule="auto"/>
        <w:rPr>
          <w:rFonts w:ascii="Arial" w:hAnsi="Arial" w:cs="Arial"/>
          <w:bCs/>
          <w:sz w:val="24"/>
          <w:szCs w:val="24"/>
        </w:rPr>
      </w:pPr>
      <w:r w:rsidRPr="000B7F86">
        <w:rPr>
          <w:rFonts w:ascii="Arial" w:hAnsi="Arial" w:cs="Arial"/>
          <w:bCs/>
          <w:sz w:val="24"/>
          <w:szCs w:val="24"/>
        </w:rPr>
        <w:t xml:space="preserve">We will continue to work collaboratively with our staff and unions to ensure staff feedback, alongside that of our patients, our citizens and stakeholders continue to shape our services and organisation now and in the future.  We want to encourage services and all of our teams to do the right things for our patients, taking more risk and ownership to change and improve services, knowing that they will be supported to do so and not face criticism or sanctions.  </w:t>
      </w:r>
    </w:p>
    <w:p w14:paraId="312B804F" w14:textId="77777777" w:rsidR="005E2735" w:rsidRDefault="005E2735" w:rsidP="000B7F86">
      <w:pPr>
        <w:spacing w:after="0" w:line="240" w:lineRule="auto"/>
        <w:rPr>
          <w:rFonts w:ascii="Arial" w:hAnsi="Arial" w:cs="Arial"/>
          <w:bCs/>
          <w:sz w:val="24"/>
          <w:szCs w:val="24"/>
        </w:rPr>
      </w:pPr>
    </w:p>
    <w:p w14:paraId="59805279" w14:textId="66FEB316" w:rsidR="000B7F86" w:rsidRPr="000B7F86" w:rsidRDefault="000B7F86" w:rsidP="000B7F86">
      <w:pPr>
        <w:spacing w:after="0" w:line="240" w:lineRule="auto"/>
        <w:rPr>
          <w:rFonts w:ascii="Arial" w:hAnsi="Arial" w:cs="Arial"/>
          <w:bCs/>
          <w:sz w:val="24"/>
          <w:szCs w:val="24"/>
        </w:rPr>
      </w:pPr>
      <w:r w:rsidRPr="000B7F86">
        <w:rPr>
          <w:rFonts w:ascii="Arial" w:hAnsi="Arial" w:cs="Arial"/>
          <w:bCs/>
          <w:sz w:val="24"/>
          <w:szCs w:val="24"/>
        </w:rPr>
        <w:t xml:space="preserve">We are challenging everyone across our organisation to take responsibility for identifying changes which need to be made and then to get on and make these happen.  </w:t>
      </w:r>
      <w:r w:rsidR="00B271F5">
        <w:rPr>
          <w:rFonts w:ascii="Arial" w:hAnsi="Arial" w:cs="Arial"/>
          <w:bCs/>
          <w:sz w:val="24"/>
          <w:szCs w:val="24"/>
        </w:rPr>
        <w:t>W</w:t>
      </w:r>
      <w:r w:rsidRPr="000B7F86">
        <w:rPr>
          <w:rFonts w:ascii="Arial" w:hAnsi="Arial" w:cs="Arial"/>
          <w:bCs/>
          <w:sz w:val="24"/>
          <w:szCs w:val="24"/>
        </w:rPr>
        <w:t xml:space="preserve">e need to act differently so that everyone can contribute to making our Health Board a better place to work and where we can be proud of all the </w:t>
      </w:r>
      <w:proofErr w:type="gramStart"/>
      <w:r w:rsidRPr="000B7F86">
        <w:rPr>
          <w:rFonts w:ascii="Arial" w:hAnsi="Arial" w:cs="Arial"/>
          <w:bCs/>
          <w:sz w:val="24"/>
          <w:szCs w:val="24"/>
        </w:rPr>
        <w:t>services</w:t>
      </w:r>
      <w:proofErr w:type="gramEnd"/>
      <w:r w:rsidRPr="000B7F86">
        <w:rPr>
          <w:rFonts w:ascii="Arial" w:hAnsi="Arial" w:cs="Arial"/>
          <w:bCs/>
          <w:sz w:val="24"/>
          <w:szCs w:val="24"/>
        </w:rPr>
        <w:t xml:space="preserve"> we provide to all our patients and their families.  </w:t>
      </w:r>
    </w:p>
    <w:p w14:paraId="2AE8CF04" w14:textId="77777777" w:rsidR="000B7F86" w:rsidRDefault="000B7F86" w:rsidP="00156D36">
      <w:pPr>
        <w:spacing w:after="0" w:line="240" w:lineRule="auto"/>
        <w:rPr>
          <w:rFonts w:ascii="Arial" w:hAnsi="Arial" w:cs="Arial"/>
          <w:bCs/>
          <w:sz w:val="24"/>
          <w:szCs w:val="24"/>
        </w:rPr>
      </w:pPr>
    </w:p>
    <w:p w14:paraId="405A84E0" w14:textId="7224B814" w:rsidR="00591C90" w:rsidRDefault="003D09B9" w:rsidP="00156D36">
      <w:pPr>
        <w:spacing w:after="0" w:line="240" w:lineRule="auto"/>
        <w:rPr>
          <w:rFonts w:ascii="Arial" w:hAnsi="Arial" w:cs="Arial"/>
          <w:bCs/>
          <w:sz w:val="24"/>
          <w:szCs w:val="24"/>
        </w:rPr>
      </w:pPr>
      <w:r>
        <w:rPr>
          <w:rFonts w:ascii="Arial" w:hAnsi="Arial" w:cs="Arial"/>
          <w:bCs/>
          <w:sz w:val="24"/>
          <w:szCs w:val="24"/>
        </w:rPr>
        <w:t>Finally, it’s important to note that while w</w:t>
      </w:r>
      <w:r w:rsidR="00B271F5">
        <w:rPr>
          <w:rFonts w:ascii="Arial" w:hAnsi="Arial" w:cs="Arial"/>
          <w:bCs/>
          <w:sz w:val="24"/>
          <w:szCs w:val="24"/>
        </w:rPr>
        <w:t>e may have challenges, we also have numerous successes to build on</w:t>
      </w:r>
      <w:r w:rsidR="003349A5">
        <w:rPr>
          <w:rFonts w:ascii="Arial" w:hAnsi="Arial" w:cs="Arial"/>
          <w:bCs/>
          <w:sz w:val="24"/>
          <w:szCs w:val="24"/>
        </w:rPr>
        <w:t>:</w:t>
      </w:r>
    </w:p>
    <w:p w14:paraId="18B11D9B" w14:textId="77777777" w:rsidR="00B271F5" w:rsidRDefault="00B271F5" w:rsidP="00156D36">
      <w:pPr>
        <w:spacing w:after="0" w:line="240" w:lineRule="auto"/>
        <w:rPr>
          <w:rFonts w:ascii="Arial" w:hAnsi="Arial" w:cs="Arial"/>
          <w:bCs/>
          <w:sz w:val="24"/>
          <w:szCs w:val="24"/>
        </w:rPr>
      </w:pPr>
    </w:p>
    <w:p w14:paraId="41F7E237" w14:textId="0C58C583" w:rsidR="003349A5" w:rsidRDefault="003349A5" w:rsidP="003349A5">
      <w:pPr>
        <w:pStyle w:val="ListParagraph"/>
        <w:numPr>
          <w:ilvl w:val="0"/>
          <w:numId w:val="18"/>
        </w:numPr>
        <w:spacing w:after="0" w:line="240" w:lineRule="auto"/>
        <w:rPr>
          <w:rFonts w:ascii="Arial" w:hAnsi="Arial" w:cs="Arial"/>
          <w:bCs/>
          <w:sz w:val="24"/>
          <w:szCs w:val="24"/>
        </w:rPr>
      </w:pPr>
      <w:r>
        <w:rPr>
          <w:rFonts w:ascii="Arial" w:hAnsi="Arial" w:cs="Arial"/>
          <w:bCs/>
          <w:sz w:val="24"/>
          <w:szCs w:val="24"/>
        </w:rPr>
        <w:lastRenderedPageBreak/>
        <w:t>We have eradicated waits of over 52 weeks for outpatient appointments, so we’re seeing our patients more quickly, leading to earlier diagnoses and a better idea of how to prioritise treatment for those who need it and peace of mind for those who don’t.</w:t>
      </w:r>
    </w:p>
    <w:p w14:paraId="4BAEA04F" w14:textId="77777777" w:rsidR="003168A2" w:rsidRPr="003168A2" w:rsidRDefault="003168A2" w:rsidP="003168A2">
      <w:pPr>
        <w:pStyle w:val="ListParagraph"/>
        <w:numPr>
          <w:ilvl w:val="0"/>
          <w:numId w:val="18"/>
        </w:numPr>
        <w:spacing w:after="0" w:line="240" w:lineRule="auto"/>
        <w:rPr>
          <w:rFonts w:ascii="Arial" w:hAnsi="Arial" w:cs="Arial"/>
          <w:bCs/>
          <w:sz w:val="24"/>
          <w:szCs w:val="24"/>
        </w:rPr>
      </w:pPr>
      <w:r w:rsidRPr="003168A2">
        <w:rPr>
          <w:rFonts w:ascii="Arial" w:hAnsi="Arial" w:cs="Arial"/>
          <w:bCs/>
          <w:sz w:val="24"/>
          <w:szCs w:val="24"/>
        </w:rPr>
        <w:t>We’re also making big inroads into our 104 week waits for treatment with a reduction of 491 in the latest month and achieved 96.6% against the Ministerial target or 97% for the end of December.</w:t>
      </w:r>
    </w:p>
    <w:p w14:paraId="0548C8E7" w14:textId="77777777" w:rsidR="003168A2" w:rsidRPr="003168A2" w:rsidRDefault="003168A2" w:rsidP="003168A2">
      <w:pPr>
        <w:pStyle w:val="ListParagraph"/>
        <w:numPr>
          <w:ilvl w:val="0"/>
          <w:numId w:val="18"/>
        </w:numPr>
        <w:spacing w:after="0" w:line="240" w:lineRule="auto"/>
        <w:rPr>
          <w:rFonts w:ascii="Arial" w:hAnsi="Arial" w:cs="Arial"/>
          <w:bCs/>
          <w:sz w:val="24"/>
          <w:szCs w:val="24"/>
        </w:rPr>
      </w:pPr>
      <w:r w:rsidRPr="003168A2">
        <w:rPr>
          <w:rFonts w:ascii="Arial" w:hAnsi="Arial" w:cs="Arial"/>
          <w:bCs/>
          <w:sz w:val="24"/>
          <w:szCs w:val="24"/>
        </w:rPr>
        <w:t>And we’re on track to have booked an appointment for all those waiting over 4 years by the end of February 2024.</w:t>
      </w:r>
    </w:p>
    <w:p w14:paraId="544FE876" w14:textId="77777777" w:rsidR="003168A2" w:rsidRPr="003168A2" w:rsidRDefault="003168A2" w:rsidP="003168A2">
      <w:pPr>
        <w:pStyle w:val="ListParagraph"/>
        <w:numPr>
          <w:ilvl w:val="0"/>
          <w:numId w:val="18"/>
        </w:numPr>
        <w:spacing w:after="0" w:line="240" w:lineRule="auto"/>
        <w:rPr>
          <w:rFonts w:ascii="Arial" w:hAnsi="Arial" w:cs="Arial"/>
          <w:bCs/>
          <w:sz w:val="24"/>
          <w:szCs w:val="24"/>
        </w:rPr>
      </w:pPr>
      <w:r w:rsidRPr="003168A2">
        <w:rPr>
          <w:rFonts w:ascii="Arial" w:hAnsi="Arial" w:cs="Arial"/>
          <w:bCs/>
          <w:sz w:val="24"/>
          <w:szCs w:val="24"/>
        </w:rPr>
        <w:t>Expansion of our virtual wards to widen the range of disciplines involved so increasing the number of patients who can be treated appropriately out of hospital.</w:t>
      </w:r>
    </w:p>
    <w:p w14:paraId="5F10B26E" w14:textId="08A85DC1" w:rsidR="003168A2" w:rsidRPr="003168A2" w:rsidRDefault="003168A2" w:rsidP="003168A2">
      <w:pPr>
        <w:pStyle w:val="ListParagraph"/>
        <w:numPr>
          <w:ilvl w:val="0"/>
          <w:numId w:val="18"/>
        </w:numPr>
        <w:spacing w:after="0" w:line="240" w:lineRule="auto"/>
        <w:rPr>
          <w:rFonts w:ascii="Arial" w:hAnsi="Arial" w:cs="Arial"/>
          <w:bCs/>
          <w:sz w:val="24"/>
          <w:szCs w:val="24"/>
        </w:rPr>
      </w:pPr>
      <w:r w:rsidRPr="003168A2">
        <w:rPr>
          <w:rFonts w:ascii="Arial" w:hAnsi="Arial" w:cs="Arial"/>
          <w:bCs/>
          <w:sz w:val="24"/>
          <w:szCs w:val="24"/>
        </w:rPr>
        <w:t>Achieved our aim of having maximum waits of 5 working days for blood tests across Swansea Bay – as shown later in this report this has seen a reduction from over 3 weeks for a test to one, providing timely access for all our patients.</w:t>
      </w:r>
    </w:p>
    <w:p w14:paraId="3EBA58B5" w14:textId="77777777" w:rsidR="007B726E" w:rsidRDefault="007B726E" w:rsidP="000827AD">
      <w:pPr>
        <w:spacing w:after="0" w:line="240" w:lineRule="auto"/>
        <w:rPr>
          <w:rFonts w:ascii="Arial" w:hAnsi="Arial" w:cs="Arial"/>
          <w:bCs/>
          <w:sz w:val="24"/>
          <w:szCs w:val="24"/>
        </w:rPr>
      </w:pPr>
    </w:p>
    <w:p w14:paraId="739F91A8" w14:textId="77777777" w:rsidR="0021425E" w:rsidRDefault="0021425E" w:rsidP="000827AD">
      <w:pPr>
        <w:spacing w:after="0" w:line="240" w:lineRule="auto"/>
        <w:rPr>
          <w:rFonts w:ascii="Arial" w:hAnsi="Arial" w:cs="Arial"/>
          <w:bCs/>
          <w:sz w:val="24"/>
          <w:szCs w:val="24"/>
        </w:rPr>
      </w:pPr>
    </w:p>
    <w:p w14:paraId="69091555" w14:textId="77777777" w:rsidR="00653AEC" w:rsidRPr="00A06BF6" w:rsidRDefault="00403C11" w:rsidP="00485806">
      <w:pPr>
        <w:pStyle w:val="ListParagraph"/>
        <w:numPr>
          <w:ilvl w:val="0"/>
          <w:numId w:val="1"/>
        </w:numPr>
        <w:spacing w:after="0" w:line="240" w:lineRule="auto"/>
        <w:ind w:left="0"/>
        <w:rPr>
          <w:rFonts w:ascii="Arial" w:hAnsi="Arial" w:cs="Arial"/>
          <w:b/>
          <w:sz w:val="24"/>
          <w:szCs w:val="24"/>
        </w:rPr>
      </w:pPr>
      <w:r w:rsidRPr="00A06BF6">
        <w:rPr>
          <w:rFonts w:ascii="Arial" w:hAnsi="Arial" w:cs="Arial"/>
          <w:b/>
          <w:sz w:val="24"/>
          <w:szCs w:val="24"/>
        </w:rPr>
        <w:t>TAKING CHANGING FOR THE FUTURE FORWARD</w:t>
      </w:r>
    </w:p>
    <w:p w14:paraId="1C843D57" w14:textId="77777777" w:rsidR="00662FD9" w:rsidRPr="00A06BF6" w:rsidRDefault="00662FD9" w:rsidP="00662FD9">
      <w:pPr>
        <w:pStyle w:val="ListParagraph"/>
        <w:spacing w:after="0" w:line="240" w:lineRule="auto"/>
        <w:rPr>
          <w:rFonts w:ascii="Arial" w:hAnsi="Arial" w:cs="Arial"/>
          <w:b/>
          <w:sz w:val="24"/>
          <w:szCs w:val="24"/>
        </w:rPr>
      </w:pPr>
    </w:p>
    <w:p w14:paraId="1831F5D2" w14:textId="77777777" w:rsidR="00CE21F4" w:rsidRPr="00A06BF6" w:rsidRDefault="00CE21F4" w:rsidP="00485806">
      <w:pPr>
        <w:pStyle w:val="ListParagraph"/>
        <w:numPr>
          <w:ilvl w:val="1"/>
          <w:numId w:val="1"/>
        </w:numPr>
        <w:spacing w:after="0" w:line="240" w:lineRule="auto"/>
        <w:ind w:left="426"/>
        <w:rPr>
          <w:rFonts w:ascii="Arial" w:hAnsi="Arial" w:cs="Arial"/>
          <w:b/>
          <w:sz w:val="24"/>
          <w:szCs w:val="24"/>
        </w:rPr>
      </w:pPr>
      <w:r w:rsidRPr="00A06BF6">
        <w:rPr>
          <w:rFonts w:ascii="Arial" w:hAnsi="Arial" w:cs="Arial"/>
          <w:b/>
          <w:sz w:val="24"/>
          <w:szCs w:val="24"/>
        </w:rPr>
        <w:t>Unscheduled Care</w:t>
      </w:r>
    </w:p>
    <w:p w14:paraId="24020756" w14:textId="77777777" w:rsidR="00BF6673" w:rsidRPr="006733F2" w:rsidRDefault="00BF6673" w:rsidP="00BF6673">
      <w:pPr>
        <w:pStyle w:val="NormalWeb"/>
        <w:spacing w:before="0" w:beforeAutospacing="0" w:after="120" w:afterAutospacing="0"/>
        <w:rPr>
          <w:rFonts w:ascii="Arial" w:hAnsi="Arial" w:cs="Arial"/>
          <w:color w:val="000000"/>
        </w:rPr>
      </w:pPr>
      <w:r w:rsidRPr="006733F2">
        <w:rPr>
          <w:rFonts w:ascii="Arial" w:hAnsi="Arial" w:cs="Arial"/>
          <w:color w:val="000000"/>
        </w:rPr>
        <w:t xml:space="preserve">We continue to make efforts to transform Unscheduled and Urgent Care services, across all partners, sectors and services to achieve the improvements we need to make for our patients. </w:t>
      </w:r>
      <w:proofErr w:type="gramStart"/>
      <w:r w:rsidRPr="006733F2">
        <w:rPr>
          <w:rFonts w:ascii="Arial" w:hAnsi="Arial" w:cs="Arial"/>
          <w:color w:val="000000"/>
        </w:rPr>
        <w:t>However</w:t>
      </w:r>
      <w:proofErr w:type="gramEnd"/>
      <w:r w:rsidRPr="006733F2">
        <w:rPr>
          <w:rFonts w:ascii="Arial" w:hAnsi="Arial" w:cs="Arial"/>
          <w:color w:val="000000"/>
        </w:rPr>
        <w:t xml:space="preserve"> the success of all these changes requires system wide effort and focus and is dependent on ensuring only appropriate admissions are made to hospital and rapid discharge supports the discharge of patients at the earliest opportunity. Swansea Bay is working with the parameters of the Nationally agreed 6 goals programme for Urgent and Emergency Care.</w:t>
      </w:r>
    </w:p>
    <w:p w14:paraId="7CE03FFC" w14:textId="77777777" w:rsidR="00BF6673" w:rsidRPr="006733F2" w:rsidRDefault="00BF6673" w:rsidP="00BF6673">
      <w:pPr>
        <w:pStyle w:val="NormalWeb"/>
        <w:rPr>
          <w:rFonts w:ascii="Arial" w:hAnsi="Arial" w:cs="Arial"/>
          <w:color w:val="000000"/>
        </w:rPr>
      </w:pPr>
      <w:r w:rsidRPr="006733F2">
        <w:rPr>
          <w:rFonts w:ascii="Arial" w:hAnsi="Arial" w:cs="Arial"/>
          <w:color w:val="000000"/>
        </w:rPr>
        <w:t>Six goals for urgent and emergency care sets out expectations for the health and social care system, and to enable delivery of our Programme for Government commitments.</w:t>
      </w:r>
    </w:p>
    <w:p w14:paraId="4203AD45" w14:textId="77777777" w:rsidR="00BF6673" w:rsidRPr="006733F2" w:rsidRDefault="00BF6673" w:rsidP="00BF6673">
      <w:pPr>
        <w:pStyle w:val="NormalWeb"/>
        <w:rPr>
          <w:rFonts w:ascii="Arial" w:hAnsi="Arial" w:cs="Arial"/>
          <w:color w:val="000000"/>
        </w:rPr>
      </w:pPr>
      <w:r w:rsidRPr="006733F2">
        <w:rPr>
          <w:rFonts w:ascii="Arial" w:hAnsi="Arial" w:cs="Arial"/>
          <w:color w:val="000000"/>
        </w:rPr>
        <w:t>Delivering all ‘six goals’ consistently and reliably through whole-system collaboration between Health Boards, NHS Trusts and Regional Partnership Boards, and partners across public services and the third sector, should enable optimal patient and staff experience, clinical outcomes and value.</w:t>
      </w:r>
    </w:p>
    <w:p w14:paraId="221AFA53" w14:textId="77777777" w:rsidR="00BF6673" w:rsidRPr="006733F2" w:rsidRDefault="00BF6673" w:rsidP="00BF6673">
      <w:pPr>
        <w:pStyle w:val="NormalWeb"/>
        <w:spacing w:before="0" w:beforeAutospacing="0" w:after="0" w:afterAutospacing="0"/>
        <w:rPr>
          <w:rFonts w:ascii="Arial" w:hAnsi="Arial" w:cs="Arial"/>
          <w:color w:val="000000"/>
        </w:rPr>
      </w:pPr>
      <w:r w:rsidRPr="006733F2">
        <w:rPr>
          <w:rFonts w:ascii="Arial" w:hAnsi="Arial" w:cs="Arial"/>
          <w:color w:val="000000"/>
        </w:rPr>
        <w:t>The national ‘six goals for urgent and emergency care’ are:</w:t>
      </w:r>
    </w:p>
    <w:p w14:paraId="0001F5DB" w14:textId="77777777" w:rsidR="00BF6673" w:rsidRPr="006733F2" w:rsidRDefault="00BF6673" w:rsidP="00BF6673">
      <w:pPr>
        <w:pStyle w:val="NormalWeb"/>
        <w:spacing w:before="0" w:beforeAutospacing="0" w:after="0" w:afterAutospacing="0"/>
        <w:ind w:left="357"/>
        <w:rPr>
          <w:rFonts w:ascii="Arial" w:hAnsi="Arial" w:cs="Arial"/>
          <w:color w:val="000000"/>
        </w:rPr>
      </w:pPr>
      <w:r w:rsidRPr="006733F2">
        <w:rPr>
          <w:rFonts w:ascii="Arial" w:hAnsi="Arial" w:cs="Arial"/>
          <w:color w:val="000000"/>
        </w:rPr>
        <w:t>1. Coordination, planning and support for people at greater risk of needing urgent or emergency care</w:t>
      </w:r>
    </w:p>
    <w:p w14:paraId="664192C5" w14:textId="77777777" w:rsidR="00BF6673" w:rsidRPr="006733F2" w:rsidRDefault="00BF6673" w:rsidP="00BF6673">
      <w:pPr>
        <w:pStyle w:val="NormalWeb"/>
        <w:spacing w:before="0" w:beforeAutospacing="0" w:after="0" w:afterAutospacing="0"/>
        <w:ind w:left="357"/>
        <w:rPr>
          <w:rFonts w:ascii="Arial" w:hAnsi="Arial" w:cs="Arial"/>
          <w:color w:val="000000"/>
        </w:rPr>
      </w:pPr>
      <w:r w:rsidRPr="006733F2">
        <w:rPr>
          <w:rFonts w:ascii="Arial" w:hAnsi="Arial" w:cs="Arial"/>
          <w:color w:val="000000"/>
        </w:rPr>
        <w:t>2. Signposting to the right place, first time</w:t>
      </w:r>
    </w:p>
    <w:p w14:paraId="7CA882F4" w14:textId="77777777" w:rsidR="00BF6673" w:rsidRPr="006733F2" w:rsidRDefault="00BF6673" w:rsidP="00BF6673">
      <w:pPr>
        <w:pStyle w:val="NormalWeb"/>
        <w:spacing w:before="0" w:beforeAutospacing="0" w:after="0" w:afterAutospacing="0"/>
        <w:ind w:left="357"/>
        <w:rPr>
          <w:rFonts w:ascii="Arial" w:hAnsi="Arial" w:cs="Arial"/>
          <w:color w:val="000000"/>
        </w:rPr>
      </w:pPr>
      <w:r w:rsidRPr="006733F2">
        <w:rPr>
          <w:rFonts w:ascii="Arial" w:hAnsi="Arial" w:cs="Arial"/>
          <w:color w:val="000000"/>
        </w:rPr>
        <w:t>3. Access to clinically safe alternatives to hospital admission</w:t>
      </w:r>
    </w:p>
    <w:p w14:paraId="67B4CE36" w14:textId="77777777" w:rsidR="00BF6673" w:rsidRPr="006733F2" w:rsidRDefault="00BF6673" w:rsidP="00BF6673">
      <w:pPr>
        <w:pStyle w:val="NormalWeb"/>
        <w:spacing w:before="0" w:beforeAutospacing="0" w:after="0" w:afterAutospacing="0"/>
        <w:ind w:left="357"/>
        <w:rPr>
          <w:rFonts w:ascii="Arial" w:hAnsi="Arial" w:cs="Arial"/>
          <w:color w:val="000000"/>
        </w:rPr>
      </w:pPr>
      <w:r w:rsidRPr="006733F2">
        <w:rPr>
          <w:rFonts w:ascii="Arial" w:hAnsi="Arial" w:cs="Arial"/>
          <w:color w:val="000000"/>
        </w:rPr>
        <w:t>4. Rapid response in a physical or mental health crisis</w:t>
      </w:r>
    </w:p>
    <w:p w14:paraId="1E57EC53" w14:textId="77777777" w:rsidR="00BF6673" w:rsidRPr="006733F2" w:rsidRDefault="00BF6673" w:rsidP="00BF6673">
      <w:pPr>
        <w:pStyle w:val="NormalWeb"/>
        <w:spacing w:before="0" w:beforeAutospacing="0" w:after="0" w:afterAutospacing="0"/>
        <w:ind w:left="357"/>
        <w:rPr>
          <w:rFonts w:ascii="Arial" w:hAnsi="Arial" w:cs="Arial"/>
          <w:color w:val="000000"/>
        </w:rPr>
      </w:pPr>
      <w:r w:rsidRPr="006733F2">
        <w:rPr>
          <w:rFonts w:ascii="Arial" w:hAnsi="Arial" w:cs="Arial"/>
          <w:color w:val="000000"/>
        </w:rPr>
        <w:t>5. Optimal hospital care following admission</w:t>
      </w:r>
    </w:p>
    <w:p w14:paraId="2E11E58D" w14:textId="77777777" w:rsidR="00BF6673" w:rsidRDefault="00BF6673" w:rsidP="00BF6673">
      <w:pPr>
        <w:pStyle w:val="NormalWeb"/>
        <w:spacing w:before="0" w:beforeAutospacing="0" w:after="0" w:afterAutospacing="0"/>
        <w:ind w:left="357"/>
        <w:rPr>
          <w:rFonts w:ascii="Arial" w:hAnsi="Arial" w:cs="Arial"/>
          <w:color w:val="000000"/>
        </w:rPr>
      </w:pPr>
      <w:r w:rsidRPr="006733F2">
        <w:rPr>
          <w:rFonts w:ascii="Arial" w:hAnsi="Arial" w:cs="Arial"/>
          <w:color w:val="000000"/>
        </w:rPr>
        <w:t>6. Home-first approach and reduce risk of readmission</w:t>
      </w:r>
    </w:p>
    <w:p w14:paraId="7FA00AF1" w14:textId="77777777" w:rsidR="00BF6673" w:rsidRPr="006733F2" w:rsidRDefault="00BF6673" w:rsidP="00BF6673">
      <w:pPr>
        <w:pStyle w:val="NormalWeb"/>
        <w:spacing w:before="0" w:beforeAutospacing="0" w:after="0" w:afterAutospacing="0"/>
        <w:ind w:left="357"/>
        <w:rPr>
          <w:rFonts w:ascii="Arial" w:hAnsi="Arial" w:cs="Arial"/>
          <w:color w:val="000000"/>
        </w:rPr>
      </w:pPr>
    </w:p>
    <w:p w14:paraId="39D0ACA6" w14:textId="77777777" w:rsidR="00BF6673" w:rsidRPr="006733F2" w:rsidRDefault="00BF6673" w:rsidP="00BF6673">
      <w:pPr>
        <w:pStyle w:val="NormalWeb"/>
        <w:spacing w:before="0" w:beforeAutospacing="0" w:after="0" w:afterAutospacing="0"/>
        <w:rPr>
          <w:rFonts w:ascii="Arial" w:hAnsi="Arial" w:cs="Arial"/>
          <w:color w:val="000000"/>
        </w:rPr>
      </w:pPr>
      <w:r w:rsidRPr="006733F2">
        <w:rPr>
          <w:rFonts w:ascii="Arial" w:hAnsi="Arial" w:cs="Arial"/>
          <w:color w:val="000000"/>
        </w:rPr>
        <w:t>In Swansea Bay we stated that our focus in 23/24 would be working towards creating capacity at our front door, improving ambulance handover times at our hospitals and work to simplify our discharge process. Our focus is on:</w:t>
      </w:r>
    </w:p>
    <w:p w14:paraId="157C21C4" w14:textId="77777777" w:rsidR="00BF6673" w:rsidRDefault="00BF6673" w:rsidP="00BF6673">
      <w:pPr>
        <w:pStyle w:val="NormalWeb"/>
        <w:numPr>
          <w:ilvl w:val="0"/>
          <w:numId w:val="27"/>
        </w:numPr>
        <w:spacing w:before="0" w:beforeAutospacing="0" w:after="0" w:afterAutospacing="0"/>
        <w:rPr>
          <w:rFonts w:ascii="Arial" w:hAnsi="Arial" w:cs="Arial"/>
          <w:color w:val="000000"/>
        </w:rPr>
      </w:pPr>
      <w:r w:rsidRPr="006733F2">
        <w:rPr>
          <w:rFonts w:ascii="Arial" w:hAnsi="Arial" w:cs="Arial"/>
          <w:color w:val="000000"/>
        </w:rPr>
        <w:t>Same Day Emergency Care</w:t>
      </w:r>
    </w:p>
    <w:p w14:paraId="56281E4A" w14:textId="77777777" w:rsidR="00BF6673" w:rsidRDefault="00BF6673" w:rsidP="00BF6673">
      <w:pPr>
        <w:pStyle w:val="NormalWeb"/>
        <w:numPr>
          <w:ilvl w:val="0"/>
          <w:numId w:val="27"/>
        </w:numPr>
        <w:spacing w:before="0" w:beforeAutospacing="0" w:after="0" w:afterAutospacing="0"/>
        <w:rPr>
          <w:rFonts w:ascii="Arial" w:hAnsi="Arial" w:cs="Arial"/>
          <w:color w:val="000000"/>
        </w:rPr>
      </w:pPr>
      <w:r w:rsidRPr="006733F2">
        <w:rPr>
          <w:rFonts w:ascii="Arial" w:hAnsi="Arial" w:cs="Arial"/>
          <w:color w:val="000000"/>
        </w:rPr>
        <w:lastRenderedPageBreak/>
        <w:t>Frailty services</w:t>
      </w:r>
    </w:p>
    <w:p w14:paraId="5C1EDEAA" w14:textId="77777777" w:rsidR="00BF6673" w:rsidRDefault="00BF6673" w:rsidP="00BF6673">
      <w:pPr>
        <w:pStyle w:val="NormalWeb"/>
        <w:numPr>
          <w:ilvl w:val="0"/>
          <w:numId w:val="27"/>
        </w:numPr>
        <w:spacing w:before="0" w:beforeAutospacing="0" w:after="0" w:afterAutospacing="0"/>
        <w:rPr>
          <w:rFonts w:ascii="Arial" w:hAnsi="Arial" w:cs="Arial"/>
          <w:color w:val="000000"/>
        </w:rPr>
      </w:pPr>
      <w:r w:rsidRPr="006733F2">
        <w:rPr>
          <w:rFonts w:ascii="Arial" w:hAnsi="Arial" w:cs="Arial"/>
          <w:color w:val="000000"/>
        </w:rPr>
        <w:t>Integrated front door</w:t>
      </w:r>
    </w:p>
    <w:p w14:paraId="2750FB2C" w14:textId="77777777" w:rsidR="00BF6673" w:rsidRPr="006733F2" w:rsidRDefault="00BF6673" w:rsidP="00BF6673">
      <w:pPr>
        <w:pStyle w:val="NormalWeb"/>
        <w:numPr>
          <w:ilvl w:val="0"/>
          <w:numId w:val="27"/>
        </w:numPr>
        <w:spacing w:before="0" w:beforeAutospacing="0" w:after="0" w:afterAutospacing="0"/>
        <w:rPr>
          <w:rFonts w:ascii="Arial" w:hAnsi="Arial" w:cs="Arial"/>
          <w:color w:val="000000"/>
        </w:rPr>
      </w:pPr>
      <w:r w:rsidRPr="006733F2">
        <w:rPr>
          <w:rFonts w:ascii="Arial" w:hAnsi="Arial" w:cs="Arial"/>
          <w:color w:val="000000"/>
        </w:rPr>
        <w:t>Improved hospital flow and discharge</w:t>
      </w:r>
    </w:p>
    <w:p w14:paraId="68C09189" w14:textId="77777777" w:rsidR="00BF6673" w:rsidRPr="006733F2" w:rsidRDefault="00BF6673" w:rsidP="00BF6673">
      <w:pPr>
        <w:pStyle w:val="NormalWeb"/>
        <w:rPr>
          <w:rFonts w:ascii="Arial" w:hAnsi="Arial" w:cs="Arial"/>
          <w:color w:val="000000"/>
        </w:rPr>
      </w:pPr>
      <w:proofErr w:type="gramStart"/>
      <w:r w:rsidRPr="006733F2">
        <w:rPr>
          <w:rFonts w:ascii="Arial" w:hAnsi="Arial" w:cs="Arial"/>
          <w:color w:val="000000"/>
        </w:rPr>
        <w:t>However</w:t>
      </w:r>
      <w:proofErr w:type="gramEnd"/>
      <w:r w:rsidRPr="006733F2">
        <w:rPr>
          <w:rFonts w:ascii="Arial" w:hAnsi="Arial" w:cs="Arial"/>
          <w:color w:val="000000"/>
        </w:rPr>
        <w:t xml:space="preserve"> we have also focussed on broader projects &amp; schemes of work split under the key programme headings as part of the IMTP areas of focus/projects</w:t>
      </w:r>
      <w:r>
        <w:rPr>
          <w:rFonts w:ascii="Arial" w:hAnsi="Arial" w:cs="Arial"/>
          <w:color w:val="000000"/>
        </w:rPr>
        <w:t>:</w:t>
      </w:r>
    </w:p>
    <w:p w14:paraId="3E9C2AB5" w14:textId="77777777" w:rsidR="00BF6673" w:rsidRPr="006733F2" w:rsidRDefault="00BF6673" w:rsidP="00BF6673">
      <w:pPr>
        <w:pStyle w:val="NormalWeb"/>
        <w:spacing w:before="0" w:beforeAutospacing="0" w:after="0" w:afterAutospacing="0"/>
        <w:rPr>
          <w:rFonts w:ascii="Arial" w:hAnsi="Arial" w:cs="Arial"/>
          <w:b/>
          <w:bCs/>
          <w:color w:val="000000"/>
        </w:rPr>
      </w:pPr>
      <w:r w:rsidRPr="006733F2">
        <w:rPr>
          <w:rFonts w:ascii="Arial" w:hAnsi="Arial" w:cs="Arial"/>
          <w:b/>
          <w:bCs/>
          <w:color w:val="000000"/>
        </w:rPr>
        <w:t>Programme 1: Co-ordination, signposting and alternatives to admission Goals 1, 2, 3</w:t>
      </w:r>
    </w:p>
    <w:p w14:paraId="081F37DA" w14:textId="77777777" w:rsidR="00BF6673" w:rsidRDefault="00BF6673" w:rsidP="00BF6673">
      <w:pPr>
        <w:pStyle w:val="NormalWeb"/>
        <w:numPr>
          <w:ilvl w:val="0"/>
          <w:numId w:val="28"/>
        </w:numPr>
        <w:spacing w:before="0" w:beforeAutospacing="0" w:after="0" w:afterAutospacing="0"/>
        <w:rPr>
          <w:rFonts w:ascii="Arial" w:hAnsi="Arial" w:cs="Arial"/>
          <w:color w:val="000000"/>
        </w:rPr>
      </w:pPr>
      <w:r w:rsidRPr="006733F2">
        <w:rPr>
          <w:rFonts w:ascii="Arial" w:hAnsi="Arial" w:cs="Arial"/>
          <w:color w:val="000000"/>
        </w:rPr>
        <w:t>Expansion of Virtual Wards</w:t>
      </w:r>
    </w:p>
    <w:p w14:paraId="30AE4E5C" w14:textId="77777777" w:rsidR="00BF6673" w:rsidRPr="006733F2" w:rsidRDefault="00BF6673" w:rsidP="00BF6673">
      <w:pPr>
        <w:pStyle w:val="NormalWeb"/>
        <w:numPr>
          <w:ilvl w:val="0"/>
          <w:numId w:val="28"/>
        </w:numPr>
        <w:rPr>
          <w:rFonts w:ascii="Arial" w:hAnsi="Arial" w:cs="Arial"/>
          <w:color w:val="000000"/>
        </w:rPr>
      </w:pPr>
      <w:r w:rsidRPr="006733F2">
        <w:rPr>
          <w:rFonts w:ascii="Arial" w:hAnsi="Arial" w:cs="Arial"/>
          <w:color w:val="000000"/>
        </w:rPr>
        <w:t>Increased psychology presence in primary care clusters</w:t>
      </w:r>
    </w:p>
    <w:p w14:paraId="2A00E0B0" w14:textId="77777777" w:rsidR="00BF6673" w:rsidRDefault="00BF6673" w:rsidP="00BF6673">
      <w:pPr>
        <w:pStyle w:val="NormalWeb"/>
        <w:numPr>
          <w:ilvl w:val="0"/>
          <w:numId w:val="28"/>
        </w:numPr>
        <w:rPr>
          <w:rFonts w:ascii="Arial" w:hAnsi="Arial" w:cs="Arial"/>
          <w:color w:val="000000"/>
        </w:rPr>
      </w:pPr>
      <w:r w:rsidRPr="006733F2">
        <w:rPr>
          <w:rFonts w:ascii="Arial" w:hAnsi="Arial" w:cs="Arial"/>
          <w:color w:val="000000"/>
        </w:rPr>
        <w:t>Pathway redesign for Heart Failure Atrial Fibrillation and Diabetes patients</w:t>
      </w:r>
    </w:p>
    <w:p w14:paraId="7EB87B6D" w14:textId="77777777" w:rsidR="00BF6673" w:rsidRDefault="00BF6673" w:rsidP="00BF6673">
      <w:pPr>
        <w:pStyle w:val="NormalWeb"/>
        <w:numPr>
          <w:ilvl w:val="0"/>
          <w:numId w:val="28"/>
        </w:numPr>
        <w:rPr>
          <w:rFonts w:ascii="Arial" w:hAnsi="Arial" w:cs="Arial"/>
          <w:color w:val="000000"/>
        </w:rPr>
      </w:pPr>
      <w:r w:rsidRPr="006733F2">
        <w:rPr>
          <w:rFonts w:ascii="Arial" w:hAnsi="Arial" w:cs="Arial"/>
          <w:color w:val="000000"/>
        </w:rPr>
        <w:t xml:space="preserve">Links to </w:t>
      </w:r>
      <w:proofErr w:type="gramStart"/>
      <w:r w:rsidRPr="006733F2">
        <w:rPr>
          <w:rFonts w:ascii="Arial" w:hAnsi="Arial" w:cs="Arial"/>
          <w:color w:val="000000"/>
        </w:rPr>
        <w:t>End of Life</w:t>
      </w:r>
      <w:proofErr w:type="gramEnd"/>
      <w:r w:rsidRPr="006733F2">
        <w:rPr>
          <w:rFonts w:ascii="Arial" w:hAnsi="Arial" w:cs="Arial"/>
          <w:color w:val="000000"/>
        </w:rPr>
        <w:t xml:space="preserve"> Care Pathways</w:t>
      </w:r>
    </w:p>
    <w:p w14:paraId="06640D58" w14:textId="77777777" w:rsidR="00BF6673" w:rsidRPr="006733F2" w:rsidRDefault="00BF6673" w:rsidP="00BF6673">
      <w:pPr>
        <w:pStyle w:val="NormalWeb"/>
        <w:spacing w:before="0" w:beforeAutospacing="0" w:after="0" w:afterAutospacing="0"/>
        <w:rPr>
          <w:rFonts w:ascii="Arial" w:hAnsi="Arial" w:cs="Arial"/>
          <w:b/>
          <w:bCs/>
          <w:color w:val="000000"/>
        </w:rPr>
      </w:pPr>
      <w:r w:rsidRPr="006733F2">
        <w:rPr>
          <w:rFonts w:ascii="Arial" w:hAnsi="Arial" w:cs="Arial"/>
          <w:b/>
          <w:bCs/>
          <w:color w:val="000000"/>
        </w:rPr>
        <w:t>Programme 2: Integrated Front Door Goals 2, 3, 4</w:t>
      </w:r>
    </w:p>
    <w:p w14:paraId="4760AF7A" w14:textId="77777777" w:rsidR="00BF6673" w:rsidRPr="006733F2" w:rsidRDefault="00BF6673" w:rsidP="00BF6673">
      <w:pPr>
        <w:pStyle w:val="NormalWeb"/>
        <w:numPr>
          <w:ilvl w:val="0"/>
          <w:numId w:val="29"/>
        </w:numPr>
        <w:spacing w:before="0" w:beforeAutospacing="0" w:after="0" w:afterAutospacing="0"/>
        <w:rPr>
          <w:rFonts w:ascii="Arial" w:hAnsi="Arial" w:cs="Arial"/>
          <w:color w:val="000000"/>
        </w:rPr>
      </w:pPr>
      <w:r w:rsidRPr="006733F2">
        <w:rPr>
          <w:rFonts w:ascii="Arial" w:hAnsi="Arial" w:cs="Arial"/>
          <w:color w:val="000000"/>
        </w:rPr>
        <w:t>Further development of SDEC model</w:t>
      </w:r>
    </w:p>
    <w:p w14:paraId="6338B23C" w14:textId="77777777" w:rsidR="00BF6673" w:rsidRDefault="00BF6673" w:rsidP="00BF6673">
      <w:pPr>
        <w:pStyle w:val="NormalWeb"/>
        <w:numPr>
          <w:ilvl w:val="0"/>
          <w:numId w:val="29"/>
        </w:numPr>
        <w:spacing w:before="0" w:beforeAutospacing="0" w:after="0" w:afterAutospacing="0"/>
        <w:ind w:hanging="357"/>
        <w:rPr>
          <w:rFonts w:ascii="Arial" w:hAnsi="Arial" w:cs="Arial"/>
          <w:color w:val="000000"/>
        </w:rPr>
      </w:pPr>
      <w:r w:rsidRPr="006733F2">
        <w:rPr>
          <w:rFonts w:ascii="Arial" w:hAnsi="Arial" w:cs="Arial"/>
          <w:color w:val="000000"/>
        </w:rPr>
        <w:t>Care Home Rapid Response project (sourced 6 Goals monies to trial)</w:t>
      </w:r>
    </w:p>
    <w:p w14:paraId="111A9C9D" w14:textId="77777777" w:rsidR="00BF6673" w:rsidRDefault="00BF6673" w:rsidP="00BF6673">
      <w:pPr>
        <w:pStyle w:val="NormalWeb"/>
        <w:numPr>
          <w:ilvl w:val="1"/>
          <w:numId w:val="26"/>
        </w:numPr>
        <w:spacing w:before="0" w:beforeAutospacing="0" w:after="0" w:afterAutospacing="0"/>
        <w:ind w:hanging="357"/>
        <w:rPr>
          <w:rFonts w:ascii="Arial" w:hAnsi="Arial" w:cs="Arial"/>
          <w:color w:val="000000"/>
        </w:rPr>
      </w:pPr>
      <w:r w:rsidRPr="006733F2">
        <w:rPr>
          <w:rFonts w:ascii="Arial" w:hAnsi="Arial" w:cs="Arial"/>
          <w:color w:val="000000"/>
        </w:rPr>
        <w:t>Activity so as to release ambulance handover delays</w:t>
      </w:r>
    </w:p>
    <w:p w14:paraId="44F6ED54" w14:textId="77777777" w:rsidR="00BF6673" w:rsidRDefault="00BF6673" w:rsidP="00BF6673">
      <w:pPr>
        <w:pStyle w:val="NormalWeb"/>
        <w:numPr>
          <w:ilvl w:val="1"/>
          <w:numId w:val="26"/>
        </w:numPr>
        <w:spacing w:before="0" w:beforeAutospacing="0" w:after="0" w:afterAutospacing="0"/>
        <w:ind w:hanging="357"/>
        <w:rPr>
          <w:rFonts w:ascii="Arial" w:hAnsi="Arial" w:cs="Arial"/>
          <w:color w:val="000000"/>
        </w:rPr>
      </w:pPr>
      <w:r w:rsidRPr="006733F2">
        <w:rPr>
          <w:rFonts w:ascii="Arial" w:hAnsi="Arial" w:cs="Arial"/>
          <w:color w:val="000000"/>
        </w:rPr>
        <w:t>Continuous Flow Model</w:t>
      </w:r>
    </w:p>
    <w:p w14:paraId="4FFB957E" w14:textId="77777777" w:rsidR="00BF6673" w:rsidRDefault="00BF6673" w:rsidP="00BF6673">
      <w:pPr>
        <w:pStyle w:val="NormalWeb"/>
        <w:numPr>
          <w:ilvl w:val="1"/>
          <w:numId w:val="26"/>
        </w:numPr>
        <w:spacing w:before="0" w:beforeAutospacing="0" w:after="0" w:afterAutospacing="0"/>
        <w:ind w:hanging="357"/>
        <w:rPr>
          <w:rFonts w:ascii="Arial" w:hAnsi="Arial" w:cs="Arial"/>
          <w:color w:val="000000"/>
        </w:rPr>
      </w:pPr>
      <w:r w:rsidRPr="006733F2">
        <w:rPr>
          <w:rFonts w:ascii="Arial" w:hAnsi="Arial" w:cs="Arial"/>
          <w:color w:val="000000"/>
        </w:rPr>
        <w:t>Development of on-boarding / Handover policy</w:t>
      </w:r>
    </w:p>
    <w:p w14:paraId="01A2E4C9" w14:textId="77777777" w:rsidR="00BF6673" w:rsidRDefault="00BF6673" w:rsidP="00BF6673">
      <w:pPr>
        <w:pStyle w:val="NormalWeb"/>
        <w:numPr>
          <w:ilvl w:val="1"/>
          <w:numId w:val="26"/>
        </w:numPr>
        <w:spacing w:before="0" w:beforeAutospacing="0" w:after="0" w:afterAutospacing="0"/>
        <w:ind w:hanging="357"/>
        <w:rPr>
          <w:rFonts w:ascii="Arial" w:hAnsi="Arial" w:cs="Arial"/>
          <w:color w:val="000000"/>
        </w:rPr>
      </w:pPr>
      <w:r w:rsidRPr="006733F2">
        <w:rPr>
          <w:rFonts w:ascii="Arial" w:hAnsi="Arial" w:cs="Arial"/>
          <w:color w:val="000000"/>
        </w:rPr>
        <w:t>Zero tolerance on 10hr to 8hr to 4hr to 15mins</w:t>
      </w:r>
    </w:p>
    <w:p w14:paraId="612F969C" w14:textId="77777777" w:rsidR="00BF6673" w:rsidRDefault="00BF6673" w:rsidP="00BF6673">
      <w:pPr>
        <w:pStyle w:val="NormalWeb"/>
        <w:spacing w:before="0" w:beforeAutospacing="0" w:after="0" w:afterAutospacing="0"/>
        <w:ind w:left="1440"/>
        <w:rPr>
          <w:rFonts w:ascii="Arial" w:hAnsi="Arial" w:cs="Arial"/>
          <w:color w:val="000000"/>
        </w:rPr>
      </w:pPr>
    </w:p>
    <w:p w14:paraId="79B1C339" w14:textId="77777777" w:rsidR="00BF6673" w:rsidRPr="006733F2" w:rsidRDefault="00BF6673" w:rsidP="00BF6673">
      <w:pPr>
        <w:pStyle w:val="NormalWeb"/>
        <w:spacing w:before="0" w:beforeAutospacing="0" w:after="0" w:afterAutospacing="0"/>
        <w:rPr>
          <w:rFonts w:ascii="Arial" w:hAnsi="Arial" w:cs="Arial"/>
          <w:b/>
          <w:bCs/>
          <w:color w:val="000000"/>
        </w:rPr>
      </w:pPr>
      <w:r w:rsidRPr="006733F2">
        <w:rPr>
          <w:rFonts w:ascii="Arial" w:hAnsi="Arial" w:cs="Arial"/>
          <w:b/>
          <w:bCs/>
          <w:color w:val="000000"/>
        </w:rPr>
        <w:t>Programme 3: Acute Hospital flow and discharge Goal 5</w:t>
      </w:r>
    </w:p>
    <w:p w14:paraId="339B643C" w14:textId="77777777" w:rsidR="00BF6673" w:rsidRPr="006733F2" w:rsidRDefault="00BF6673" w:rsidP="00BF6673">
      <w:pPr>
        <w:pStyle w:val="NormalWeb"/>
        <w:numPr>
          <w:ilvl w:val="0"/>
          <w:numId w:val="30"/>
        </w:numPr>
        <w:spacing w:before="0" w:beforeAutospacing="0" w:after="0" w:afterAutospacing="0"/>
        <w:rPr>
          <w:rFonts w:ascii="Arial" w:hAnsi="Arial" w:cs="Arial"/>
          <w:color w:val="000000"/>
        </w:rPr>
      </w:pPr>
      <w:r w:rsidRPr="006733F2">
        <w:rPr>
          <w:rFonts w:ascii="Arial" w:hAnsi="Arial" w:cs="Arial"/>
          <w:color w:val="000000"/>
        </w:rPr>
        <w:t>Implementation &amp; embedding of SAFER, Red2Green and D2RA</w:t>
      </w:r>
    </w:p>
    <w:p w14:paraId="6B611574" w14:textId="77777777" w:rsidR="00BF6673" w:rsidRPr="006733F2" w:rsidRDefault="00BF6673" w:rsidP="00BF6673">
      <w:pPr>
        <w:pStyle w:val="NormalWeb"/>
        <w:numPr>
          <w:ilvl w:val="0"/>
          <w:numId w:val="30"/>
        </w:numPr>
        <w:rPr>
          <w:rFonts w:ascii="Arial" w:hAnsi="Arial" w:cs="Arial"/>
          <w:color w:val="000000"/>
        </w:rPr>
      </w:pPr>
      <w:r w:rsidRPr="006733F2">
        <w:rPr>
          <w:rFonts w:ascii="Arial" w:hAnsi="Arial" w:cs="Arial"/>
          <w:color w:val="000000"/>
        </w:rPr>
        <w:t>Expand surgery services</w:t>
      </w:r>
    </w:p>
    <w:p w14:paraId="0681042C" w14:textId="77777777" w:rsidR="00BF6673" w:rsidRPr="006733F2" w:rsidRDefault="00BF6673" w:rsidP="00BF6673">
      <w:pPr>
        <w:pStyle w:val="NormalWeb"/>
        <w:numPr>
          <w:ilvl w:val="0"/>
          <w:numId w:val="30"/>
        </w:numPr>
        <w:rPr>
          <w:rFonts w:ascii="Arial" w:hAnsi="Arial" w:cs="Arial"/>
          <w:color w:val="000000"/>
        </w:rPr>
      </w:pPr>
      <w:r w:rsidRPr="006733F2">
        <w:rPr>
          <w:rFonts w:ascii="Arial" w:hAnsi="Arial" w:cs="Arial"/>
          <w:color w:val="000000"/>
        </w:rPr>
        <w:t>Improve whole stroke pathway</w:t>
      </w:r>
    </w:p>
    <w:p w14:paraId="1E89B75F" w14:textId="77777777" w:rsidR="00BF6673" w:rsidRPr="006733F2" w:rsidRDefault="00BF6673" w:rsidP="00BF6673">
      <w:pPr>
        <w:pStyle w:val="NormalWeb"/>
        <w:numPr>
          <w:ilvl w:val="0"/>
          <w:numId w:val="30"/>
        </w:numPr>
        <w:rPr>
          <w:rFonts w:ascii="Arial" w:hAnsi="Arial" w:cs="Arial"/>
          <w:color w:val="000000"/>
        </w:rPr>
      </w:pPr>
      <w:r w:rsidRPr="006733F2">
        <w:rPr>
          <w:rFonts w:ascii="Arial" w:hAnsi="Arial" w:cs="Arial"/>
          <w:color w:val="000000"/>
        </w:rPr>
        <w:t>Improvements to repatriations</w:t>
      </w:r>
    </w:p>
    <w:p w14:paraId="244C7182" w14:textId="77777777" w:rsidR="00BF6673" w:rsidRPr="006733F2" w:rsidRDefault="00BF6673" w:rsidP="00BF6673">
      <w:pPr>
        <w:pStyle w:val="NormalWeb"/>
        <w:numPr>
          <w:ilvl w:val="0"/>
          <w:numId w:val="30"/>
        </w:numPr>
        <w:rPr>
          <w:rFonts w:ascii="Arial" w:hAnsi="Arial" w:cs="Arial"/>
          <w:color w:val="000000"/>
        </w:rPr>
      </w:pPr>
      <w:r w:rsidRPr="006733F2">
        <w:rPr>
          <w:rFonts w:ascii="Arial" w:hAnsi="Arial" w:cs="Arial"/>
          <w:color w:val="000000"/>
        </w:rPr>
        <w:t>Embed centralised acute admissions</w:t>
      </w:r>
    </w:p>
    <w:p w14:paraId="23AB5255" w14:textId="77777777" w:rsidR="00BF6673" w:rsidRDefault="00BF6673" w:rsidP="00BF6673">
      <w:pPr>
        <w:pStyle w:val="NormalWeb"/>
        <w:numPr>
          <w:ilvl w:val="0"/>
          <w:numId w:val="30"/>
        </w:numPr>
        <w:rPr>
          <w:rFonts w:ascii="Arial" w:hAnsi="Arial" w:cs="Arial"/>
          <w:color w:val="000000"/>
        </w:rPr>
      </w:pPr>
      <w:r w:rsidRPr="006733F2">
        <w:rPr>
          <w:rFonts w:ascii="Arial" w:hAnsi="Arial" w:cs="Arial"/>
          <w:color w:val="000000"/>
        </w:rPr>
        <w:t>Implement clinical to support centralised rehab (NPT)</w:t>
      </w:r>
    </w:p>
    <w:p w14:paraId="7E825301" w14:textId="77777777" w:rsidR="00BF6673" w:rsidRPr="00541156" w:rsidRDefault="00BF6673" w:rsidP="00BF6673">
      <w:pPr>
        <w:pStyle w:val="NormalWeb"/>
        <w:spacing w:before="0" w:beforeAutospacing="0" w:after="0" w:afterAutospacing="0"/>
        <w:rPr>
          <w:rFonts w:ascii="Arial" w:hAnsi="Arial" w:cs="Arial"/>
          <w:b/>
          <w:bCs/>
          <w:color w:val="000000"/>
        </w:rPr>
      </w:pPr>
      <w:r w:rsidRPr="00541156">
        <w:rPr>
          <w:rFonts w:ascii="Arial" w:hAnsi="Arial" w:cs="Arial"/>
          <w:b/>
          <w:bCs/>
          <w:color w:val="000000"/>
        </w:rPr>
        <w:t>Programme 4: Integrated Discharge Goal 6</w:t>
      </w:r>
    </w:p>
    <w:p w14:paraId="68B73C2E" w14:textId="77777777" w:rsidR="00BF6673" w:rsidRPr="006733F2" w:rsidRDefault="00BF6673" w:rsidP="00BF6673">
      <w:pPr>
        <w:pStyle w:val="NormalWeb"/>
        <w:numPr>
          <w:ilvl w:val="0"/>
          <w:numId w:val="31"/>
        </w:numPr>
        <w:spacing w:before="0" w:beforeAutospacing="0" w:after="0" w:afterAutospacing="0"/>
        <w:rPr>
          <w:rFonts w:ascii="Arial" w:hAnsi="Arial" w:cs="Arial"/>
          <w:color w:val="000000"/>
        </w:rPr>
      </w:pPr>
      <w:r w:rsidRPr="006733F2">
        <w:rPr>
          <w:rFonts w:ascii="Arial" w:hAnsi="Arial" w:cs="Arial"/>
          <w:color w:val="000000"/>
        </w:rPr>
        <w:t>Extend sanctuary services</w:t>
      </w:r>
    </w:p>
    <w:p w14:paraId="588CA36D" w14:textId="77777777" w:rsidR="00BF6673" w:rsidRPr="006733F2" w:rsidRDefault="00BF6673" w:rsidP="00BF6673">
      <w:pPr>
        <w:pStyle w:val="NormalWeb"/>
        <w:numPr>
          <w:ilvl w:val="0"/>
          <w:numId w:val="31"/>
        </w:numPr>
        <w:rPr>
          <w:rFonts w:ascii="Arial" w:hAnsi="Arial" w:cs="Arial"/>
          <w:color w:val="000000"/>
        </w:rPr>
      </w:pPr>
      <w:r w:rsidRPr="006733F2">
        <w:rPr>
          <w:rFonts w:ascii="Arial" w:hAnsi="Arial" w:cs="Arial"/>
          <w:color w:val="000000"/>
        </w:rPr>
        <w:t>D2RA reporting</w:t>
      </w:r>
    </w:p>
    <w:p w14:paraId="266669F6" w14:textId="77777777" w:rsidR="00BF6673" w:rsidRPr="006733F2" w:rsidRDefault="00BF6673" w:rsidP="00BF6673">
      <w:pPr>
        <w:pStyle w:val="NormalWeb"/>
        <w:numPr>
          <w:ilvl w:val="0"/>
          <w:numId w:val="31"/>
        </w:numPr>
        <w:rPr>
          <w:rFonts w:ascii="Arial" w:hAnsi="Arial" w:cs="Arial"/>
          <w:color w:val="000000"/>
        </w:rPr>
      </w:pPr>
      <w:r w:rsidRPr="006733F2">
        <w:rPr>
          <w:rFonts w:ascii="Arial" w:hAnsi="Arial" w:cs="Arial"/>
          <w:color w:val="000000"/>
        </w:rPr>
        <w:t>Integrated Discharge Hub development</w:t>
      </w:r>
    </w:p>
    <w:p w14:paraId="41FBC248" w14:textId="77777777" w:rsidR="00BF6673" w:rsidRPr="006733F2" w:rsidRDefault="00BF6673" w:rsidP="00BF6673">
      <w:pPr>
        <w:pStyle w:val="NormalWeb"/>
        <w:numPr>
          <w:ilvl w:val="0"/>
          <w:numId w:val="31"/>
        </w:numPr>
        <w:rPr>
          <w:rFonts w:ascii="Arial" w:hAnsi="Arial" w:cs="Arial"/>
          <w:color w:val="000000"/>
        </w:rPr>
      </w:pPr>
      <w:r w:rsidRPr="006733F2">
        <w:rPr>
          <w:rFonts w:ascii="Arial" w:hAnsi="Arial" w:cs="Arial"/>
          <w:color w:val="000000"/>
        </w:rPr>
        <w:t>Further development of Home First</w:t>
      </w:r>
    </w:p>
    <w:p w14:paraId="72591BAB" w14:textId="77777777" w:rsidR="00BF6673" w:rsidRPr="006733F2" w:rsidRDefault="00BF6673" w:rsidP="00BF6673">
      <w:pPr>
        <w:pStyle w:val="NormalWeb"/>
        <w:numPr>
          <w:ilvl w:val="0"/>
          <w:numId w:val="31"/>
        </w:numPr>
        <w:rPr>
          <w:rFonts w:ascii="Arial" w:hAnsi="Arial" w:cs="Arial"/>
          <w:color w:val="000000"/>
        </w:rPr>
      </w:pPr>
      <w:r w:rsidRPr="006733F2">
        <w:rPr>
          <w:rFonts w:ascii="Arial" w:hAnsi="Arial" w:cs="Arial"/>
          <w:color w:val="000000"/>
        </w:rPr>
        <w:t>Provisions of additional EMI beds</w:t>
      </w:r>
    </w:p>
    <w:p w14:paraId="5F877551" w14:textId="77777777" w:rsidR="00BF6673" w:rsidRPr="006733F2" w:rsidRDefault="00BF6673" w:rsidP="00BF6673">
      <w:pPr>
        <w:pStyle w:val="NormalWeb"/>
        <w:numPr>
          <w:ilvl w:val="0"/>
          <w:numId w:val="31"/>
        </w:numPr>
        <w:rPr>
          <w:rFonts w:ascii="Arial" w:hAnsi="Arial" w:cs="Arial"/>
          <w:color w:val="000000"/>
        </w:rPr>
      </w:pPr>
      <w:r w:rsidRPr="006733F2">
        <w:rPr>
          <w:rFonts w:ascii="Arial" w:hAnsi="Arial" w:cs="Arial"/>
          <w:color w:val="000000"/>
        </w:rPr>
        <w:t>Ty Olwen: Commission 4 inpatient beds</w:t>
      </w:r>
    </w:p>
    <w:p w14:paraId="6AAC8A8D" w14:textId="77777777" w:rsidR="00BF6673" w:rsidRPr="006733F2" w:rsidRDefault="00BF6673" w:rsidP="00BF6673">
      <w:pPr>
        <w:pStyle w:val="NormalWeb"/>
        <w:numPr>
          <w:ilvl w:val="0"/>
          <w:numId w:val="31"/>
        </w:numPr>
        <w:rPr>
          <w:rFonts w:ascii="Arial" w:hAnsi="Arial" w:cs="Arial"/>
          <w:color w:val="000000"/>
        </w:rPr>
      </w:pPr>
      <w:r w:rsidRPr="006733F2">
        <w:rPr>
          <w:rFonts w:ascii="Arial" w:hAnsi="Arial" w:cs="Arial"/>
          <w:color w:val="000000"/>
        </w:rPr>
        <w:t>Pathways of Care Delays action plan development</w:t>
      </w:r>
    </w:p>
    <w:p w14:paraId="784C332A" w14:textId="77777777" w:rsidR="00BF6673" w:rsidRPr="006733F2" w:rsidRDefault="00BF6673" w:rsidP="00BF6673">
      <w:pPr>
        <w:pStyle w:val="NormalWeb"/>
        <w:spacing w:before="0" w:beforeAutospacing="0" w:after="0" w:afterAutospacing="0"/>
        <w:rPr>
          <w:rFonts w:ascii="Arial" w:hAnsi="Arial" w:cs="Arial"/>
          <w:color w:val="000000"/>
        </w:rPr>
      </w:pPr>
      <w:r w:rsidRPr="006733F2">
        <w:rPr>
          <w:rFonts w:ascii="Arial" w:hAnsi="Arial" w:cs="Arial"/>
          <w:color w:val="000000"/>
        </w:rPr>
        <w:t xml:space="preserve">Our winter plan was developed </w:t>
      </w:r>
      <w:r>
        <w:rPr>
          <w:rFonts w:ascii="Arial" w:hAnsi="Arial" w:cs="Arial"/>
          <w:color w:val="000000"/>
        </w:rPr>
        <w:t>through the</w:t>
      </w:r>
      <w:r w:rsidRPr="006733F2">
        <w:rPr>
          <w:rFonts w:ascii="Arial" w:hAnsi="Arial" w:cs="Arial"/>
          <w:color w:val="000000"/>
        </w:rPr>
        <w:t xml:space="preserve"> West Glamorgan Regional Partnership Board</w:t>
      </w:r>
      <w:r>
        <w:rPr>
          <w:rFonts w:ascii="Arial" w:hAnsi="Arial" w:cs="Arial"/>
          <w:color w:val="000000"/>
        </w:rPr>
        <w:t xml:space="preserve"> and in close collaboration with</w:t>
      </w:r>
      <w:r w:rsidRPr="006733F2">
        <w:rPr>
          <w:rFonts w:ascii="Arial" w:hAnsi="Arial" w:cs="Arial"/>
          <w:color w:val="000000"/>
        </w:rPr>
        <w:t xml:space="preserve"> Local Authorities. The key areas of activity in line with Welsh Government System Resilience and Winter Preparedness ask included:</w:t>
      </w:r>
    </w:p>
    <w:p w14:paraId="1E53BA56" w14:textId="77777777" w:rsidR="00BF6673" w:rsidRPr="006733F2" w:rsidRDefault="00BF6673" w:rsidP="00BF6673">
      <w:pPr>
        <w:pStyle w:val="NormalWeb"/>
        <w:numPr>
          <w:ilvl w:val="0"/>
          <w:numId w:val="32"/>
        </w:numPr>
        <w:spacing w:before="0" w:beforeAutospacing="0" w:after="0" w:afterAutospacing="0"/>
        <w:rPr>
          <w:rFonts w:ascii="Arial" w:hAnsi="Arial" w:cs="Arial"/>
          <w:color w:val="000000"/>
        </w:rPr>
      </w:pPr>
      <w:r w:rsidRPr="006733F2">
        <w:rPr>
          <w:rFonts w:ascii="Arial" w:hAnsi="Arial" w:cs="Arial"/>
          <w:color w:val="000000"/>
        </w:rPr>
        <w:t>Primary and community care</w:t>
      </w:r>
    </w:p>
    <w:p w14:paraId="0D203443" w14:textId="77777777" w:rsidR="00BF6673" w:rsidRPr="006733F2" w:rsidRDefault="00BF6673" w:rsidP="00BF6673">
      <w:pPr>
        <w:pStyle w:val="NormalWeb"/>
        <w:numPr>
          <w:ilvl w:val="0"/>
          <w:numId w:val="32"/>
        </w:numPr>
        <w:spacing w:before="0" w:beforeAutospacing="0" w:after="0" w:afterAutospacing="0"/>
        <w:rPr>
          <w:rFonts w:ascii="Arial" w:hAnsi="Arial" w:cs="Arial"/>
          <w:color w:val="000000"/>
        </w:rPr>
      </w:pPr>
      <w:r w:rsidRPr="006733F2">
        <w:rPr>
          <w:rFonts w:ascii="Arial" w:hAnsi="Arial" w:cs="Arial"/>
          <w:color w:val="000000"/>
        </w:rPr>
        <w:t>Urgent and emergency care</w:t>
      </w:r>
    </w:p>
    <w:p w14:paraId="2781989A" w14:textId="77777777" w:rsidR="00BF6673" w:rsidRPr="006733F2" w:rsidRDefault="00BF6673" w:rsidP="00BF6673">
      <w:pPr>
        <w:pStyle w:val="NormalWeb"/>
        <w:numPr>
          <w:ilvl w:val="0"/>
          <w:numId w:val="32"/>
        </w:numPr>
        <w:rPr>
          <w:rFonts w:ascii="Arial" w:hAnsi="Arial" w:cs="Arial"/>
          <w:color w:val="000000"/>
        </w:rPr>
      </w:pPr>
      <w:r w:rsidRPr="006733F2">
        <w:rPr>
          <w:rFonts w:ascii="Arial" w:hAnsi="Arial" w:cs="Arial"/>
          <w:color w:val="000000"/>
        </w:rPr>
        <w:t>Capacity and surge planning</w:t>
      </w:r>
    </w:p>
    <w:p w14:paraId="31C81082" w14:textId="77777777" w:rsidR="00BF6673" w:rsidRDefault="00BF6673" w:rsidP="00BF6673">
      <w:pPr>
        <w:pStyle w:val="NormalWeb"/>
        <w:numPr>
          <w:ilvl w:val="0"/>
          <w:numId w:val="32"/>
        </w:numPr>
        <w:spacing w:before="0" w:beforeAutospacing="0" w:after="0" w:afterAutospacing="0"/>
        <w:ind w:left="714" w:hanging="357"/>
        <w:rPr>
          <w:rFonts w:ascii="Arial" w:hAnsi="Arial" w:cs="Arial"/>
          <w:color w:val="000000"/>
        </w:rPr>
      </w:pPr>
      <w:r w:rsidRPr="006733F2">
        <w:rPr>
          <w:rFonts w:ascii="Arial" w:hAnsi="Arial" w:cs="Arial"/>
          <w:color w:val="000000"/>
        </w:rPr>
        <w:t>Paediatric service</w:t>
      </w:r>
      <w:r>
        <w:rPr>
          <w:rFonts w:ascii="Arial" w:hAnsi="Arial" w:cs="Arial"/>
          <w:color w:val="000000"/>
        </w:rPr>
        <w:t>s</w:t>
      </w:r>
    </w:p>
    <w:p w14:paraId="632E066B" w14:textId="77777777" w:rsidR="00BF6673" w:rsidRPr="006733F2" w:rsidRDefault="00BF6673" w:rsidP="00BF6673">
      <w:pPr>
        <w:pStyle w:val="NormalWeb"/>
        <w:spacing w:before="0" w:beforeAutospacing="0" w:after="0" w:afterAutospacing="0"/>
        <w:rPr>
          <w:rFonts w:ascii="Arial" w:hAnsi="Arial" w:cs="Arial"/>
          <w:color w:val="000000"/>
        </w:rPr>
      </w:pPr>
    </w:p>
    <w:p w14:paraId="77B923BD" w14:textId="77777777" w:rsidR="00BF6673" w:rsidRDefault="00BF6673" w:rsidP="00BF6673">
      <w:pPr>
        <w:pStyle w:val="NormalWeb"/>
        <w:spacing w:before="0" w:beforeAutospacing="0" w:after="0" w:afterAutospacing="0"/>
        <w:rPr>
          <w:rFonts w:ascii="Arial" w:hAnsi="Arial" w:cs="Arial"/>
          <w:color w:val="000000"/>
        </w:rPr>
      </w:pPr>
      <w:r w:rsidRPr="006733F2">
        <w:rPr>
          <w:rFonts w:ascii="Arial" w:hAnsi="Arial" w:cs="Arial"/>
          <w:color w:val="000000"/>
        </w:rPr>
        <w:lastRenderedPageBreak/>
        <w:t>Supplementary</w:t>
      </w:r>
      <w:r>
        <w:rPr>
          <w:rFonts w:ascii="Arial" w:hAnsi="Arial" w:cs="Arial"/>
          <w:color w:val="000000"/>
        </w:rPr>
        <w:t xml:space="preserve"> to the submitted plan,</w:t>
      </w:r>
      <w:r w:rsidRPr="006733F2">
        <w:rPr>
          <w:rFonts w:ascii="Arial" w:hAnsi="Arial" w:cs="Arial"/>
          <w:color w:val="000000"/>
        </w:rPr>
        <w:t xml:space="preserve"> SBUHB developed wider operational plans across Morriston; Singleton &amp; Neath Port Talbot; Primary, Therapies and Community Care and M</w:t>
      </w:r>
      <w:r>
        <w:rPr>
          <w:rFonts w:ascii="Arial" w:hAnsi="Arial" w:cs="Arial"/>
          <w:color w:val="000000"/>
        </w:rPr>
        <w:t xml:space="preserve">ental </w:t>
      </w:r>
      <w:r w:rsidRPr="006733F2">
        <w:rPr>
          <w:rFonts w:ascii="Arial" w:hAnsi="Arial" w:cs="Arial"/>
          <w:color w:val="000000"/>
        </w:rPr>
        <w:t>H</w:t>
      </w:r>
      <w:r>
        <w:rPr>
          <w:rFonts w:ascii="Arial" w:hAnsi="Arial" w:cs="Arial"/>
          <w:color w:val="000000"/>
        </w:rPr>
        <w:t xml:space="preserve">ealth / </w:t>
      </w:r>
      <w:r w:rsidRPr="006733F2">
        <w:rPr>
          <w:rFonts w:ascii="Arial" w:hAnsi="Arial" w:cs="Arial"/>
          <w:color w:val="000000"/>
        </w:rPr>
        <w:t>L</w:t>
      </w:r>
      <w:r>
        <w:rPr>
          <w:rFonts w:ascii="Arial" w:hAnsi="Arial" w:cs="Arial"/>
          <w:color w:val="000000"/>
        </w:rPr>
        <w:t xml:space="preserve">earning </w:t>
      </w:r>
      <w:r w:rsidRPr="006733F2">
        <w:rPr>
          <w:rFonts w:ascii="Arial" w:hAnsi="Arial" w:cs="Arial"/>
          <w:color w:val="000000"/>
        </w:rPr>
        <w:t>D</w:t>
      </w:r>
      <w:r>
        <w:rPr>
          <w:rFonts w:ascii="Arial" w:hAnsi="Arial" w:cs="Arial"/>
          <w:color w:val="000000"/>
        </w:rPr>
        <w:t>isability</w:t>
      </w:r>
      <w:r w:rsidRPr="006733F2">
        <w:rPr>
          <w:rFonts w:ascii="Arial" w:hAnsi="Arial" w:cs="Arial"/>
          <w:color w:val="000000"/>
        </w:rPr>
        <w:t xml:space="preserve"> Service Groups.</w:t>
      </w:r>
    </w:p>
    <w:p w14:paraId="149D06F1" w14:textId="77777777" w:rsidR="00BF6673" w:rsidRPr="006733F2" w:rsidRDefault="00BF6673" w:rsidP="00BF6673">
      <w:pPr>
        <w:pStyle w:val="NormalWeb"/>
        <w:spacing w:before="0" w:beforeAutospacing="0" w:after="0" w:afterAutospacing="0"/>
        <w:ind w:left="714"/>
        <w:rPr>
          <w:rFonts w:ascii="Arial" w:hAnsi="Arial" w:cs="Arial"/>
          <w:color w:val="000000"/>
        </w:rPr>
      </w:pPr>
    </w:p>
    <w:p w14:paraId="67201A00" w14:textId="77777777" w:rsidR="00BF6673" w:rsidRPr="006733F2" w:rsidRDefault="00BF6673" w:rsidP="00BF6673">
      <w:pPr>
        <w:pStyle w:val="NormalWeb"/>
        <w:spacing w:before="0" w:beforeAutospacing="0" w:after="0" w:afterAutospacing="0"/>
        <w:rPr>
          <w:rFonts w:ascii="Arial" w:hAnsi="Arial" w:cs="Arial"/>
          <w:color w:val="000000"/>
        </w:rPr>
      </w:pPr>
      <w:r w:rsidRPr="006733F2">
        <w:rPr>
          <w:rFonts w:ascii="Arial" w:hAnsi="Arial" w:cs="Arial"/>
          <w:color w:val="000000"/>
        </w:rPr>
        <w:t>The focus specifically concentrated on key operational activity and measures taken during Friday 8th December – Thursday 4th January. Indicative actions included</w:t>
      </w:r>
      <w:r>
        <w:rPr>
          <w:rFonts w:ascii="Arial" w:hAnsi="Arial" w:cs="Arial"/>
          <w:color w:val="000000"/>
        </w:rPr>
        <w:t>:</w:t>
      </w:r>
    </w:p>
    <w:p w14:paraId="559252A8" w14:textId="77777777" w:rsidR="00BF6673" w:rsidRPr="006733F2" w:rsidRDefault="00BF6673" w:rsidP="00BF6673">
      <w:pPr>
        <w:pStyle w:val="NormalWeb"/>
        <w:numPr>
          <w:ilvl w:val="0"/>
          <w:numId w:val="33"/>
        </w:numPr>
        <w:spacing w:before="0" w:beforeAutospacing="0" w:after="0" w:afterAutospacing="0"/>
        <w:rPr>
          <w:rFonts w:ascii="Arial" w:hAnsi="Arial" w:cs="Arial"/>
          <w:color w:val="000000"/>
        </w:rPr>
      </w:pPr>
      <w:r w:rsidRPr="006733F2">
        <w:rPr>
          <w:rFonts w:ascii="Arial" w:hAnsi="Arial" w:cs="Arial"/>
          <w:color w:val="000000"/>
        </w:rPr>
        <w:t>System reset – ‘Home for Christmas’</w:t>
      </w:r>
    </w:p>
    <w:p w14:paraId="6979DD02" w14:textId="77777777" w:rsidR="00BF6673" w:rsidRPr="006733F2" w:rsidRDefault="00BF6673" w:rsidP="00BF6673">
      <w:pPr>
        <w:pStyle w:val="NormalWeb"/>
        <w:numPr>
          <w:ilvl w:val="0"/>
          <w:numId w:val="33"/>
        </w:numPr>
        <w:spacing w:before="0" w:beforeAutospacing="0" w:after="0" w:afterAutospacing="0"/>
        <w:rPr>
          <w:rFonts w:ascii="Arial" w:hAnsi="Arial" w:cs="Arial"/>
          <w:color w:val="000000"/>
        </w:rPr>
      </w:pPr>
      <w:r w:rsidRPr="006733F2">
        <w:rPr>
          <w:rFonts w:ascii="Arial" w:hAnsi="Arial" w:cs="Arial"/>
          <w:color w:val="000000"/>
        </w:rPr>
        <w:t>AMU weekend cover expanded</w:t>
      </w:r>
    </w:p>
    <w:p w14:paraId="032077BD" w14:textId="77777777" w:rsidR="00BF6673" w:rsidRPr="006733F2" w:rsidRDefault="00BF6673" w:rsidP="00BF6673">
      <w:pPr>
        <w:pStyle w:val="NormalWeb"/>
        <w:numPr>
          <w:ilvl w:val="0"/>
          <w:numId w:val="33"/>
        </w:numPr>
        <w:rPr>
          <w:rFonts w:ascii="Arial" w:hAnsi="Arial" w:cs="Arial"/>
          <w:color w:val="000000"/>
        </w:rPr>
      </w:pPr>
      <w:r w:rsidRPr="006733F2">
        <w:rPr>
          <w:rFonts w:ascii="Arial" w:hAnsi="Arial" w:cs="Arial"/>
          <w:color w:val="000000"/>
        </w:rPr>
        <w:t>Additional Outlier/ surge team cover</w:t>
      </w:r>
    </w:p>
    <w:p w14:paraId="0F9E3141" w14:textId="77777777" w:rsidR="00BF6673" w:rsidRPr="006733F2" w:rsidRDefault="00BF6673" w:rsidP="00BF6673">
      <w:pPr>
        <w:pStyle w:val="NormalWeb"/>
        <w:numPr>
          <w:ilvl w:val="0"/>
          <w:numId w:val="33"/>
        </w:numPr>
        <w:rPr>
          <w:rFonts w:ascii="Arial" w:hAnsi="Arial" w:cs="Arial"/>
          <w:color w:val="000000"/>
        </w:rPr>
      </w:pPr>
      <w:r w:rsidRPr="006733F2">
        <w:rPr>
          <w:rFonts w:ascii="Arial" w:hAnsi="Arial" w:cs="Arial"/>
          <w:color w:val="000000"/>
        </w:rPr>
        <w:t>Extra staffing &amp; ward rounds from a dedicated discharge team</w:t>
      </w:r>
    </w:p>
    <w:p w14:paraId="42D448CE" w14:textId="77777777" w:rsidR="00BF6673" w:rsidRPr="006733F2" w:rsidRDefault="00BF6673" w:rsidP="00BF6673">
      <w:pPr>
        <w:pStyle w:val="NormalWeb"/>
        <w:numPr>
          <w:ilvl w:val="0"/>
          <w:numId w:val="33"/>
        </w:numPr>
        <w:rPr>
          <w:rFonts w:ascii="Arial" w:hAnsi="Arial" w:cs="Arial"/>
          <w:color w:val="000000"/>
        </w:rPr>
      </w:pPr>
      <w:r w:rsidRPr="006733F2">
        <w:rPr>
          <w:rFonts w:ascii="Arial" w:hAnsi="Arial" w:cs="Arial"/>
          <w:color w:val="000000"/>
        </w:rPr>
        <w:t>Daily scrutiny of patients &lt;10 days length of stay</w:t>
      </w:r>
    </w:p>
    <w:p w14:paraId="64F9EE89" w14:textId="77777777" w:rsidR="00BF6673" w:rsidRPr="006733F2" w:rsidRDefault="00BF6673" w:rsidP="00BF6673">
      <w:pPr>
        <w:pStyle w:val="NormalWeb"/>
        <w:numPr>
          <w:ilvl w:val="0"/>
          <w:numId w:val="33"/>
        </w:numPr>
        <w:rPr>
          <w:rFonts w:ascii="Arial" w:hAnsi="Arial" w:cs="Arial"/>
          <w:color w:val="000000"/>
        </w:rPr>
      </w:pPr>
      <w:r w:rsidRPr="006733F2">
        <w:rPr>
          <w:rFonts w:ascii="Arial" w:hAnsi="Arial" w:cs="Arial"/>
          <w:color w:val="000000"/>
        </w:rPr>
        <w:t>Increased Acute assessment and MHLD core front door service provision</w:t>
      </w:r>
    </w:p>
    <w:p w14:paraId="50595E29" w14:textId="3BDC44D2" w:rsidR="000827AD" w:rsidRDefault="00BF6673" w:rsidP="000827AD">
      <w:pPr>
        <w:spacing w:after="0" w:line="240" w:lineRule="auto"/>
        <w:rPr>
          <w:rFonts w:ascii="Arial" w:hAnsi="Arial" w:cs="Arial"/>
          <w:bCs/>
          <w:sz w:val="24"/>
          <w:szCs w:val="24"/>
        </w:rPr>
      </w:pPr>
      <w:r w:rsidRPr="00BF6673">
        <w:rPr>
          <w:rFonts w:ascii="Arial" w:hAnsi="Arial" w:cs="Arial"/>
          <w:bCs/>
          <w:sz w:val="24"/>
          <w:szCs w:val="24"/>
        </w:rPr>
        <w:t xml:space="preserve">These are all part of our continued efforts to transform Unscheduled and Urgent Care services, but everyone’s dedicated efforts, across all partners, sectors and services are needed to achieve the improvements we need to make for our patients.  </w:t>
      </w:r>
      <w:proofErr w:type="gramStart"/>
      <w:r w:rsidRPr="00BF6673">
        <w:rPr>
          <w:rFonts w:ascii="Arial" w:hAnsi="Arial" w:cs="Arial"/>
          <w:bCs/>
          <w:sz w:val="24"/>
          <w:szCs w:val="24"/>
        </w:rPr>
        <w:t>However</w:t>
      </w:r>
      <w:proofErr w:type="gramEnd"/>
      <w:r w:rsidRPr="00BF6673">
        <w:rPr>
          <w:rFonts w:ascii="Arial" w:hAnsi="Arial" w:cs="Arial"/>
          <w:bCs/>
          <w:sz w:val="24"/>
          <w:szCs w:val="24"/>
        </w:rPr>
        <w:t xml:space="preserve"> the success of all these changes requires system wide effort and focus and is dependent on ensuring only appropriate admissions are made to hospital and rapid discharge supports the discharge of patients at the earliest opportunity.  </w:t>
      </w:r>
      <w:r w:rsidR="000827AD" w:rsidRPr="000827AD">
        <w:rPr>
          <w:rFonts w:ascii="Arial" w:hAnsi="Arial" w:cs="Arial"/>
          <w:bCs/>
          <w:sz w:val="24"/>
          <w:szCs w:val="24"/>
        </w:rPr>
        <w:t xml:space="preserve">The response of our staff to these </w:t>
      </w:r>
      <w:r w:rsidR="00CA09BB">
        <w:rPr>
          <w:rFonts w:ascii="Arial" w:hAnsi="Arial" w:cs="Arial"/>
          <w:bCs/>
          <w:sz w:val="24"/>
          <w:szCs w:val="24"/>
        </w:rPr>
        <w:t xml:space="preserve">fundamental </w:t>
      </w:r>
      <w:r w:rsidR="000827AD" w:rsidRPr="000827AD">
        <w:rPr>
          <w:rFonts w:ascii="Arial" w:hAnsi="Arial" w:cs="Arial"/>
          <w:bCs/>
          <w:sz w:val="24"/>
          <w:szCs w:val="24"/>
        </w:rPr>
        <w:t xml:space="preserve">changes in our health system has been incredible, we </w:t>
      </w:r>
      <w:r w:rsidR="00CA09BB">
        <w:rPr>
          <w:rFonts w:ascii="Arial" w:hAnsi="Arial" w:cs="Arial"/>
          <w:bCs/>
          <w:sz w:val="24"/>
          <w:szCs w:val="24"/>
        </w:rPr>
        <w:t xml:space="preserve">thank them and </w:t>
      </w:r>
      <w:r w:rsidR="000827AD" w:rsidRPr="000827AD">
        <w:rPr>
          <w:rFonts w:ascii="Arial" w:hAnsi="Arial" w:cs="Arial"/>
          <w:bCs/>
          <w:sz w:val="24"/>
          <w:szCs w:val="24"/>
        </w:rPr>
        <w:t xml:space="preserve">owe a massive debt of gratitude to them.  </w:t>
      </w:r>
    </w:p>
    <w:p w14:paraId="0F7E2ABB" w14:textId="77777777" w:rsidR="00D7660F" w:rsidRDefault="00D7660F" w:rsidP="000827AD">
      <w:pPr>
        <w:spacing w:after="0" w:line="240" w:lineRule="auto"/>
        <w:rPr>
          <w:rFonts w:ascii="Arial" w:hAnsi="Arial" w:cs="Arial"/>
          <w:bCs/>
          <w:sz w:val="24"/>
          <w:szCs w:val="24"/>
        </w:rPr>
      </w:pPr>
    </w:p>
    <w:p w14:paraId="763A079F" w14:textId="77777777" w:rsidR="00521627" w:rsidRDefault="00CE21F4" w:rsidP="00485806">
      <w:pPr>
        <w:pStyle w:val="ListParagraph"/>
        <w:numPr>
          <w:ilvl w:val="1"/>
          <w:numId w:val="1"/>
        </w:numPr>
        <w:spacing w:after="0" w:line="240" w:lineRule="auto"/>
        <w:ind w:left="426"/>
        <w:rPr>
          <w:rFonts w:ascii="Arial" w:hAnsi="Arial" w:cs="Arial"/>
          <w:b/>
          <w:sz w:val="24"/>
          <w:szCs w:val="24"/>
        </w:rPr>
      </w:pPr>
      <w:r w:rsidRPr="00A06BF6">
        <w:rPr>
          <w:rFonts w:ascii="Arial" w:hAnsi="Arial" w:cs="Arial"/>
          <w:b/>
          <w:sz w:val="24"/>
          <w:szCs w:val="24"/>
        </w:rPr>
        <w:t>Planned Care</w:t>
      </w:r>
      <w:r w:rsidR="00864F9C" w:rsidRPr="00A06BF6">
        <w:rPr>
          <w:rFonts w:ascii="Arial" w:hAnsi="Arial" w:cs="Arial"/>
          <w:b/>
          <w:sz w:val="24"/>
          <w:szCs w:val="24"/>
        </w:rPr>
        <w:t xml:space="preserve"> </w:t>
      </w:r>
    </w:p>
    <w:p w14:paraId="2B4347BD" w14:textId="23573DF5" w:rsidR="00AF5996" w:rsidRDefault="0022669E" w:rsidP="000827AD">
      <w:pPr>
        <w:rPr>
          <w:rFonts w:ascii="Arial" w:hAnsi="Arial" w:cs="Arial"/>
          <w:bCs/>
          <w:sz w:val="24"/>
          <w:szCs w:val="24"/>
        </w:rPr>
      </w:pPr>
      <w:r>
        <w:rPr>
          <w:rFonts w:ascii="Arial" w:hAnsi="Arial" w:cs="Arial"/>
          <w:bCs/>
          <w:sz w:val="24"/>
          <w:szCs w:val="24"/>
        </w:rPr>
        <w:t>As outlined above w</w:t>
      </w:r>
      <w:r w:rsidR="00807238">
        <w:rPr>
          <w:rFonts w:ascii="Arial" w:hAnsi="Arial" w:cs="Arial"/>
          <w:bCs/>
          <w:sz w:val="24"/>
          <w:szCs w:val="24"/>
        </w:rPr>
        <w:t>e achieved the Ministerial target of no 52-week outpatient breaches at the end of October 2023</w:t>
      </w:r>
      <w:r w:rsidR="00BF6673">
        <w:rPr>
          <w:rFonts w:ascii="Arial" w:hAnsi="Arial" w:cs="Arial"/>
          <w:bCs/>
          <w:sz w:val="24"/>
          <w:szCs w:val="24"/>
        </w:rPr>
        <w:t xml:space="preserve"> and have continued to maintain that position through November and December</w:t>
      </w:r>
      <w:r w:rsidR="00807238">
        <w:rPr>
          <w:rFonts w:ascii="Arial" w:hAnsi="Arial" w:cs="Arial"/>
          <w:bCs/>
          <w:sz w:val="24"/>
          <w:szCs w:val="24"/>
        </w:rPr>
        <w:t xml:space="preserve">.  </w:t>
      </w:r>
    </w:p>
    <w:p w14:paraId="4468377D" w14:textId="44D6B076" w:rsidR="00BF6673" w:rsidRDefault="00AF5996" w:rsidP="00BF6673">
      <w:pPr>
        <w:rPr>
          <w:rFonts w:ascii="Arial" w:hAnsi="Arial" w:cs="Arial"/>
          <w:bCs/>
          <w:sz w:val="24"/>
          <w:szCs w:val="24"/>
        </w:rPr>
      </w:pPr>
      <w:r>
        <w:rPr>
          <w:rFonts w:ascii="Arial" w:hAnsi="Arial" w:cs="Arial"/>
          <w:bCs/>
          <w:sz w:val="24"/>
          <w:szCs w:val="24"/>
        </w:rPr>
        <w:t xml:space="preserve">The Ministerial target </w:t>
      </w:r>
      <w:r w:rsidR="00BF6673" w:rsidRPr="00BF6673">
        <w:rPr>
          <w:rFonts w:ascii="Arial" w:hAnsi="Arial" w:cs="Arial"/>
          <w:bCs/>
          <w:sz w:val="24"/>
          <w:szCs w:val="24"/>
        </w:rPr>
        <w:t>for the end of December was 97% of all patients should not be waiting longer than 104 weeks for treatment.  Th</w:t>
      </w:r>
      <w:r w:rsidR="00A5668E">
        <w:rPr>
          <w:rFonts w:ascii="Arial" w:hAnsi="Arial" w:cs="Arial"/>
          <w:bCs/>
          <w:sz w:val="24"/>
          <w:szCs w:val="24"/>
        </w:rPr>
        <w:t>at</w:t>
      </w:r>
      <w:r w:rsidR="00BF6673" w:rsidRPr="00BF6673">
        <w:rPr>
          <w:rFonts w:ascii="Arial" w:hAnsi="Arial" w:cs="Arial"/>
          <w:bCs/>
          <w:sz w:val="24"/>
          <w:szCs w:val="24"/>
        </w:rPr>
        <w:t xml:space="preserve"> provisional figure for the Health Board </w:t>
      </w:r>
      <w:r w:rsidR="00A5668E">
        <w:rPr>
          <w:rFonts w:ascii="Arial" w:hAnsi="Arial" w:cs="Arial"/>
          <w:bCs/>
          <w:sz w:val="24"/>
          <w:szCs w:val="24"/>
        </w:rPr>
        <w:t xml:space="preserve">at the end of December 2023 </w:t>
      </w:r>
      <w:r w:rsidR="00BF6673" w:rsidRPr="00BF6673">
        <w:rPr>
          <w:rFonts w:ascii="Arial" w:hAnsi="Arial" w:cs="Arial"/>
          <w:bCs/>
          <w:sz w:val="24"/>
          <w:szCs w:val="24"/>
        </w:rPr>
        <w:t>is 96.6%.  The target for the end of March 2024 is 99% but also that all of the longest waiting patients (</w:t>
      </w:r>
      <w:proofErr w:type="gramStart"/>
      <w:r w:rsidR="00BF6673" w:rsidRPr="00BF6673">
        <w:rPr>
          <w:rFonts w:ascii="Arial" w:hAnsi="Arial" w:cs="Arial"/>
          <w:bCs/>
          <w:sz w:val="24"/>
          <w:szCs w:val="24"/>
        </w:rPr>
        <w:t>i.e.</w:t>
      </w:r>
      <w:proofErr w:type="gramEnd"/>
      <w:r w:rsidR="00BF6673" w:rsidRPr="00BF6673">
        <w:rPr>
          <w:rFonts w:ascii="Arial" w:hAnsi="Arial" w:cs="Arial"/>
          <w:bCs/>
          <w:sz w:val="24"/>
          <w:szCs w:val="24"/>
        </w:rPr>
        <w:t xml:space="preserve"> waiting over 4 and 5 years) are cleared.  A weekly update, at patient level, is now being provided to Welsh Government for the very longest waits (i.e. 5 years).  There are currently 13 patients in this cohort with 10 of them having dates for surgery in January.  The aim is to have booked an appointment for all those waiting over 4 years by the end of February 2024.  The number of patients waiting over 104 weeks has continued to reduce, by a further 491 at the end of December 2023.  </w:t>
      </w:r>
    </w:p>
    <w:p w14:paraId="0D53DEB2" w14:textId="2E7E7556" w:rsidR="00BF6673" w:rsidRPr="00BF6673" w:rsidRDefault="00BF6673" w:rsidP="00BF6673">
      <w:pPr>
        <w:rPr>
          <w:rFonts w:ascii="Arial" w:hAnsi="Arial" w:cs="Arial"/>
          <w:color w:val="000000"/>
          <w:sz w:val="24"/>
          <w:szCs w:val="24"/>
        </w:rPr>
      </w:pPr>
      <w:r w:rsidRPr="00BF6673">
        <w:rPr>
          <w:rFonts w:ascii="Arial" w:hAnsi="Arial" w:cs="Arial"/>
          <w:color w:val="000000"/>
          <w:sz w:val="24"/>
          <w:szCs w:val="24"/>
        </w:rPr>
        <w:t>Across all specialities the number of patients waiting at the end of December 2023 compared to the previous five months was:</w:t>
      </w:r>
    </w:p>
    <w:tbl>
      <w:tblPr>
        <w:tblW w:w="9736" w:type="dxa"/>
        <w:tblInd w:w="-10" w:type="dxa"/>
        <w:tblCellMar>
          <w:left w:w="0" w:type="dxa"/>
          <w:right w:w="0" w:type="dxa"/>
        </w:tblCellMar>
        <w:tblLook w:val="04A0" w:firstRow="1" w:lastRow="0" w:firstColumn="1" w:lastColumn="0" w:noHBand="0" w:noVBand="1"/>
      </w:tblPr>
      <w:tblGrid>
        <w:gridCol w:w="1540"/>
        <w:gridCol w:w="820"/>
        <w:gridCol w:w="809"/>
        <w:gridCol w:w="1225"/>
        <w:gridCol w:w="1047"/>
        <w:gridCol w:w="1450"/>
        <w:gridCol w:w="1314"/>
        <w:gridCol w:w="1531"/>
      </w:tblGrid>
      <w:tr w:rsidR="00BF6673" w:rsidRPr="00405FAC" w14:paraId="3A8879F8" w14:textId="77777777" w:rsidTr="00D256D0">
        <w:tc>
          <w:tcPr>
            <w:tcW w:w="15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D51A6AC" w14:textId="77777777" w:rsidR="00BF6673" w:rsidRPr="00405FAC" w:rsidRDefault="00BF6673" w:rsidP="00D256D0">
            <w:bookmarkStart w:id="1" w:name="_Hlk119587992"/>
            <w:r w:rsidRPr="00405FAC">
              <w:t> Number of patients</w:t>
            </w:r>
          </w:p>
        </w:tc>
        <w:tc>
          <w:tcPr>
            <w:tcW w:w="820" w:type="dxa"/>
            <w:tcBorders>
              <w:top w:val="single" w:sz="8" w:space="0" w:color="auto"/>
              <w:left w:val="single" w:sz="4" w:space="0" w:color="auto"/>
              <w:bottom w:val="single" w:sz="8" w:space="0" w:color="auto"/>
              <w:right w:val="single" w:sz="4" w:space="0" w:color="auto"/>
            </w:tcBorders>
          </w:tcPr>
          <w:p w14:paraId="3073E4F5" w14:textId="77777777" w:rsidR="00BF6673" w:rsidRPr="00405FAC" w:rsidRDefault="00BF6673" w:rsidP="00D256D0">
            <w:pPr>
              <w:spacing w:after="0"/>
              <w:jc w:val="center"/>
              <w:rPr>
                <w:color w:val="000000" w:themeColor="text1"/>
              </w:rPr>
            </w:pPr>
            <w:r w:rsidRPr="00405FAC">
              <w:rPr>
                <w:color w:val="000000" w:themeColor="text1"/>
              </w:rPr>
              <w:t xml:space="preserve">July </w:t>
            </w:r>
          </w:p>
          <w:p w14:paraId="692367FD" w14:textId="77777777" w:rsidR="00BF6673" w:rsidRPr="00405FAC" w:rsidRDefault="00BF6673" w:rsidP="00D256D0">
            <w:pPr>
              <w:spacing w:after="0"/>
              <w:jc w:val="center"/>
              <w:rPr>
                <w:color w:val="000000" w:themeColor="text1"/>
              </w:rPr>
            </w:pPr>
            <w:r w:rsidRPr="00405FAC">
              <w:rPr>
                <w:color w:val="000000" w:themeColor="text1"/>
              </w:rPr>
              <w:t>2023</w:t>
            </w:r>
          </w:p>
        </w:tc>
        <w:tc>
          <w:tcPr>
            <w:tcW w:w="809" w:type="dxa"/>
            <w:tcBorders>
              <w:top w:val="single" w:sz="8" w:space="0" w:color="auto"/>
              <w:left w:val="single" w:sz="4" w:space="0" w:color="auto"/>
              <w:bottom w:val="single" w:sz="8" w:space="0" w:color="auto"/>
              <w:right w:val="single" w:sz="4" w:space="0" w:color="auto"/>
            </w:tcBorders>
          </w:tcPr>
          <w:p w14:paraId="0E593EB6" w14:textId="77777777" w:rsidR="00BF6673" w:rsidRPr="00405FAC" w:rsidRDefault="00BF6673" w:rsidP="00D256D0">
            <w:pPr>
              <w:jc w:val="center"/>
              <w:rPr>
                <w:color w:val="000000" w:themeColor="text1"/>
              </w:rPr>
            </w:pPr>
            <w:r w:rsidRPr="00405FAC">
              <w:rPr>
                <w:color w:val="000000" w:themeColor="text1"/>
              </w:rPr>
              <w:t>August 2023</w:t>
            </w:r>
          </w:p>
        </w:tc>
        <w:tc>
          <w:tcPr>
            <w:tcW w:w="1225" w:type="dxa"/>
            <w:tcBorders>
              <w:top w:val="single" w:sz="8" w:space="0" w:color="auto"/>
              <w:left w:val="single" w:sz="4" w:space="0" w:color="auto"/>
              <w:bottom w:val="single" w:sz="8" w:space="0" w:color="auto"/>
              <w:right w:val="single" w:sz="4" w:space="0" w:color="auto"/>
            </w:tcBorders>
          </w:tcPr>
          <w:p w14:paraId="10C791E1" w14:textId="77777777" w:rsidR="00BF6673" w:rsidRPr="00405FAC" w:rsidRDefault="00BF6673" w:rsidP="00D256D0">
            <w:pPr>
              <w:jc w:val="center"/>
              <w:rPr>
                <w:color w:val="000000" w:themeColor="text1"/>
              </w:rPr>
            </w:pPr>
            <w:r w:rsidRPr="00405FAC">
              <w:rPr>
                <w:color w:val="000000" w:themeColor="text1"/>
              </w:rPr>
              <w:t>September 2023</w:t>
            </w:r>
          </w:p>
        </w:tc>
        <w:tc>
          <w:tcPr>
            <w:tcW w:w="1047" w:type="dxa"/>
            <w:tcBorders>
              <w:top w:val="single" w:sz="8" w:space="0" w:color="auto"/>
              <w:left w:val="single" w:sz="4" w:space="0" w:color="auto"/>
              <w:bottom w:val="single" w:sz="8" w:space="0" w:color="auto"/>
              <w:right w:val="single" w:sz="4" w:space="0" w:color="auto"/>
            </w:tcBorders>
          </w:tcPr>
          <w:p w14:paraId="53341C56" w14:textId="77777777" w:rsidR="00BF6673" w:rsidRPr="00405FAC" w:rsidRDefault="00BF6673" w:rsidP="00D256D0">
            <w:pPr>
              <w:jc w:val="center"/>
              <w:rPr>
                <w:color w:val="000000" w:themeColor="text1"/>
              </w:rPr>
            </w:pPr>
            <w:r w:rsidRPr="00405FAC">
              <w:rPr>
                <w:color w:val="000000" w:themeColor="text1"/>
              </w:rPr>
              <w:t>October 2023</w:t>
            </w:r>
          </w:p>
        </w:tc>
        <w:tc>
          <w:tcPr>
            <w:tcW w:w="1450" w:type="dxa"/>
            <w:tcBorders>
              <w:top w:val="single" w:sz="8" w:space="0" w:color="auto"/>
              <w:left w:val="single" w:sz="4" w:space="0" w:color="auto"/>
              <w:bottom w:val="single" w:sz="8" w:space="0" w:color="auto"/>
              <w:right w:val="single" w:sz="4" w:space="0" w:color="auto"/>
            </w:tcBorders>
          </w:tcPr>
          <w:p w14:paraId="112FE08B" w14:textId="77777777" w:rsidR="00BF6673" w:rsidRPr="00405FAC" w:rsidRDefault="00BF6673" w:rsidP="00D256D0">
            <w:pPr>
              <w:jc w:val="center"/>
              <w:rPr>
                <w:color w:val="000000" w:themeColor="text1"/>
              </w:rPr>
            </w:pPr>
            <w:r w:rsidRPr="00405FAC">
              <w:rPr>
                <w:color w:val="000000" w:themeColor="text1"/>
              </w:rPr>
              <w:t>November 2023</w:t>
            </w:r>
          </w:p>
        </w:tc>
        <w:tc>
          <w:tcPr>
            <w:tcW w:w="1314" w:type="dxa"/>
            <w:tcBorders>
              <w:top w:val="single" w:sz="8" w:space="0" w:color="auto"/>
              <w:left w:val="single" w:sz="4" w:space="0" w:color="auto"/>
              <w:bottom w:val="single" w:sz="8" w:space="0" w:color="auto"/>
              <w:right w:val="single" w:sz="4" w:space="0" w:color="auto"/>
            </w:tcBorders>
          </w:tcPr>
          <w:p w14:paraId="74C5EB0A" w14:textId="77777777" w:rsidR="00BF6673" w:rsidRPr="00405FAC" w:rsidRDefault="00BF6673" w:rsidP="00D256D0">
            <w:pPr>
              <w:jc w:val="center"/>
              <w:rPr>
                <w:b/>
                <w:bCs/>
                <w:color w:val="000000" w:themeColor="text1"/>
              </w:rPr>
            </w:pPr>
            <w:r>
              <w:rPr>
                <w:b/>
                <w:bCs/>
                <w:color w:val="000000" w:themeColor="text1"/>
              </w:rPr>
              <w:t>December 2023</w:t>
            </w:r>
          </w:p>
        </w:tc>
        <w:tc>
          <w:tcPr>
            <w:tcW w:w="1531" w:type="dxa"/>
            <w:tcBorders>
              <w:top w:val="single" w:sz="8" w:space="0" w:color="auto"/>
              <w:left w:val="single" w:sz="4" w:space="0" w:color="auto"/>
              <w:bottom w:val="single" w:sz="8" w:space="0" w:color="auto"/>
              <w:right w:val="single" w:sz="8" w:space="0" w:color="auto"/>
            </w:tcBorders>
            <w:shd w:val="clear" w:color="auto" w:fill="auto"/>
          </w:tcPr>
          <w:p w14:paraId="67D6E7D3" w14:textId="77777777" w:rsidR="00BF6673" w:rsidRPr="00405FAC" w:rsidRDefault="00BF6673" w:rsidP="00D256D0">
            <w:pPr>
              <w:jc w:val="center"/>
              <w:rPr>
                <w:b/>
                <w:bCs/>
                <w:color w:val="000000" w:themeColor="text1"/>
              </w:rPr>
            </w:pPr>
            <w:r w:rsidRPr="00405FAC">
              <w:rPr>
                <w:b/>
                <w:bCs/>
                <w:color w:val="000000" w:themeColor="text1"/>
              </w:rPr>
              <w:t>In-month Improvement</w:t>
            </w:r>
          </w:p>
        </w:tc>
      </w:tr>
      <w:tr w:rsidR="00BF6673" w:rsidRPr="00405FAC" w14:paraId="364757D3" w14:textId="77777777" w:rsidTr="00D256D0">
        <w:tc>
          <w:tcPr>
            <w:tcW w:w="15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BC03A6" w14:textId="77777777" w:rsidR="00BF6673" w:rsidRPr="00405FAC" w:rsidRDefault="00BF6673" w:rsidP="00D256D0">
            <w:r w:rsidRPr="00405FAC">
              <w:t>&gt;26 weeks for a new appointment</w:t>
            </w:r>
          </w:p>
        </w:tc>
        <w:tc>
          <w:tcPr>
            <w:tcW w:w="820" w:type="dxa"/>
            <w:tcBorders>
              <w:top w:val="nil"/>
              <w:left w:val="single" w:sz="4" w:space="0" w:color="auto"/>
              <w:bottom w:val="single" w:sz="8" w:space="0" w:color="auto"/>
              <w:right w:val="single" w:sz="4" w:space="0" w:color="auto"/>
            </w:tcBorders>
          </w:tcPr>
          <w:p w14:paraId="67E4C800" w14:textId="77777777" w:rsidR="00BF6673" w:rsidRPr="00405FAC" w:rsidRDefault="00BF6673" w:rsidP="00D256D0">
            <w:pPr>
              <w:jc w:val="center"/>
              <w:rPr>
                <w:color w:val="000000" w:themeColor="text1"/>
              </w:rPr>
            </w:pPr>
            <w:r w:rsidRPr="00405FAC">
              <w:rPr>
                <w:color w:val="000000" w:themeColor="text1"/>
              </w:rPr>
              <w:t>12,937</w:t>
            </w:r>
          </w:p>
        </w:tc>
        <w:tc>
          <w:tcPr>
            <w:tcW w:w="809" w:type="dxa"/>
            <w:tcBorders>
              <w:top w:val="nil"/>
              <w:left w:val="single" w:sz="4" w:space="0" w:color="auto"/>
              <w:bottom w:val="single" w:sz="8" w:space="0" w:color="auto"/>
              <w:right w:val="single" w:sz="4" w:space="0" w:color="auto"/>
            </w:tcBorders>
          </w:tcPr>
          <w:p w14:paraId="4ED999E4" w14:textId="77777777" w:rsidR="00BF6673" w:rsidRPr="00405FAC" w:rsidRDefault="00BF6673" w:rsidP="00D256D0">
            <w:pPr>
              <w:jc w:val="center"/>
            </w:pPr>
            <w:r w:rsidRPr="00405FAC">
              <w:t>13,121</w:t>
            </w:r>
          </w:p>
        </w:tc>
        <w:tc>
          <w:tcPr>
            <w:tcW w:w="1225" w:type="dxa"/>
            <w:tcBorders>
              <w:top w:val="nil"/>
              <w:left w:val="single" w:sz="4" w:space="0" w:color="auto"/>
              <w:bottom w:val="single" w:sz="8" w:space="0" w:color="auto"/>
              <w:right w:val="single" w:sz="4" w:space="0" w:color="auto"/>
            </w:tcBorders>
          </w:tcPr>
          <w:p w14:paraId="0CF19D44" w14:textId="77777777" w:rsidR="00BF6673" w:rsidRPr="00405FAC" w:rsidRDefault="00BF6673" w:rsidP="00D256D0">
            <w:pPr>
              <w:jc w:val="center"/>
            </w:pPr>
            <w:r w:rsidRPr="00405FAC">
              <w:t>12,786</w:t>
            </w:r>
          </w:p>
        </w:tc>
        <w:tc>
          <w:tcPr>
            <w:tcW w:w="1047" w:type="dxa"/>
            <w:tcBorders>
              <w:top w:val="nil"/>
              <w:left w:val="single" w:sz="4" w:space="0" w:color="auto"/>
              <w:bottom w:val="single" w:sz="8" w:space="0" w:color="auto"/>
              <w:right w:val="single" w:sz="4" w:space="0" w:color="auto"/>
            </w:tcBorders>
          </w:tcPr>
          <w:p w14:paraId="2C2B0096" w14:textId="77777777" w:rsidR="00BF6673" w:rsidRPr="00405FAC" w:rsidRDefault="00BF6673" w:rsidP="00D256D0">
            <w:pPr>
              <w:jc w:val="center"/>
            </w:pPr>
            <w:r w:rsidRPr="00405FAC">
              <w:t>11,169</w:t>
            </w:r>
          </w:p>
        </w:tc>
        <w:tc>
          <w:tcPr>
            <w:tcW w:w="1450" w:type="dxa"/>
            <w:tcBorders>
              <w:top w:val="nil"/>
              <w:left w:val="single" w:sz="4" w:space="0" w:color="auto"/>
              <w:bottom w:val="single" w:sz="8" w:space="0" w:color="auto"/>
              <w:right w:val="single" w:sz="4" w:space="0" w:color="auto"/>
            </w:tcBorders>
          </w:tcPr>
          <w:p w14:paraId="08C24DE4" w14:textId="77777777" w:rsidR="00BF6673" w:rsidRPr="00405FAC" w:rsidRDefault="00BF6673" w:rsidP="00D256D0">
            <w:pPr>
              <w:jc w:val="center"/>
            </w:pPr>
            <w:r w:rsidRPr="00405FAC">
              <w:t>10,425</w:t>
            </w:r>
          </w:p>
        </w:tc>
        <w:tc>
          <w:tcPr>
            <w:tcW w:w="1314" w:type="dxa"/>
            <w:tcBorders>
              <w:top w:val="nil"/>
              <w:left w:val="single" w:sz="4" w:space="0" w:color="auto"/>
              <w:bottom w:val="single" w:sz="8" w:space="0" w:color="auto"/>
              <w:right w:val="single" w:sz="4" w:space="0" w:color="auto"/>
            </w:tcBorders>
          </w:tcPr>
          <w:p w14:paraId="2132DDAD" w14:textId="77777777" w:rsidR="00BF6673" w:rsidRPr="00316060" w:rsidRDefault="00BF6673" w:rsidP="00D256D0">
            <w:pPr>
              <w:jc w:val="center"/>
              <w:rPr>
                <w:b/>
                <w:bCs/>
              </w:rPr>
            </w:pPr>
            <w:r>
              <w:rPr>
                <w:b/>
                <w:bCs/>
              </w:rPr>
              <w:t>10889</w:t>
            </w:r>
          </w:p>
        </w:tc>
        <w:tc>
          <w:tcPr>
            <w:tcW w:w="1531" w:type="dxa"/>
            <w:tcBorders>
              <w:top w:val="nil"/>
              <w:left w:val="single" w:sz="4" w:space="0" w:color="auto"/>
              <w:bottom w:val="single" w:sz="8" w:space="0" w:color="auto"/>
              <w:right w:val="single" w:sz="8" w:space="0" w:color="auto"/>
            </w:tcBorders>
            <w:shd w:val="clear" w:color="auto" w:fill="auto"/>
          </w:tcPr>
          <w:p w14:paraId="376EF204" w14:textId="77777777" w:rsidR="00BF6673" w:rsidRPr="00405FAC" w:rsidRDefault="00BF6673" w:rsidP="00D256D0">
            <w:pPr>
              <w:jc w:val="center"/>
              <w:rPr>
                <w:b/>
                <w:bCs/>
                <w:color w:val="00B050"/>
              </w:rPr>
            </w:pPr>
            <w:r w:rsidRPr="00316060">
              <w:rPr>
                <w:b/>
                <w:bCs/>
              </w:rPr>
              <w:t>+464</w:t>
            </w:r>
          </w:p>
        </w:tc>
      </w:tr>
      <w:tr w:rsidR="00BF6673" w:rsidRPr="00405FAC" w14:paraId="02271B99" w14:textId="77777777" w:rsidTr="00D256D0">
        <w:tc>
          <w:tcPr>
            <w:tcW w:w="15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01015B" w14:textId="77777777" w:rsidR="00BF6673" w:rsidRPr="00405FAC" w:rsidRDefault="00BF6673" w:rsidP="00D256D0">
            <w:r w:rsidRPr="00405FAC">
              <w:lastRenderedPageBreak/>
              <w:t>&gt;36 weeks at all stages</w:t>
            </w:r>
          </w:p>
        </w:tc>
        <w:tc>
          <w:tcPr>
            <w:tcW w:w="820" w:type="dxa"/>
            <w:tcBorders>
              <w:top w:val="nil"/>
              <w:left w:val="single" w:sz="4" w:space="0" w:color="auto"/>
              <w:bottom w:val="single" w:sz="8" w:space="0" w:color="auto"/>
              <w:right w:val="single" w:sz="4" w:space="0" w:color="auto"/>
            </w:tcBorders>
          </w:tcPr>
          <w:p w14:paraId="439DF9BE" w14:textId="77777777" w:rsidR="00BF6673" w:rsidRPr="00405FAC" w:rsidRDefault="00BF6673" w:rsidP="00D256D0">
            <w:pPr>
              <w:jc w:val="center"/>
              <w:rPr>
                <w:color w:val="000000" w:themeColor="text1"/>
              </w:rPr>
            </w:pPr>
            <w:r w:rsidRPr="00405FAC">
              <w:rPr>
                <w:color w:val="000000" w:themeColor="text1"/>
              </w:rPr>
              <w:t>26,613</w:t>
            </w:r>
          </w:p>
        </w:tc>
        <w:tc>
          <w:tcPr>
            <w:tcW w:w="809" w:type="dxa"/>
            <w:tcBorders>
              <w:top w:val="nil"/>
              <w:left w:val="single" w:sz="4" w:space="0" w:color="auto"/>
              <w:bottom w:val="single" w:sz="8" w:space="0" w:color="auto"/>
              <w:right w:val="single" w:sz="4" w:space="0" w:color="auto"/>
            </w:tcBorders>
          </w:tcPr>
          <w:p w14:paraId="1E82C744" w14:textId="77777777" w:rsidR="00BF6673" w:rsidRPr="00405FAC" w:rsidRDefault="00BF6673" w:rsidP="00D256D0">
            <w:pPr>
              <w:jc w:val="center"/>
            </w:pPr>
            <w:r w:rsidRPr="00405FAC">
              <w:t>26,769</w:t>
            </w:r>
          </w:p>
        </w:tc>
        <w:tc>
          <w:tcPr>
            <w:tcW w:w="1225" w:type="dxa"/>
            <w:tcBorders>
              <w:top w:val="nil"/>
              <w:left w:val="single" w:sz="4" w:space="0" w:color="auto"/>
              <w:bottom w:val="single" w:sz="8" w:space="0" w:color="auto"/>
              <w:right w:val="single" w:sz="4" w:space="0" w:color="auto"/>
            </w:tcBorders>
          </w:tcPr>
          <w:p w14:paraId="1A233BFF" w14:textId="77777777" w:rsidR="00BF6673" w:rsidRPr="00405FAC" w:rsidRDefault="00BF6673" w:rsidP="00D256D0">
            <w:pPr>
              <w:jc w:val="center"/>
            </w:pPr>
            <w:r w:rsidRPr="00405FAC">
              <w:t>25,515</w:t>
            </w:r>
          </w:p>
        </w:tc>
        <w:tc>
          <w:tcPr>
            <w:tcW w:w="1047" w:type="dxa"/>
            <w:tcBorders>
              <w:top w:val="nil"/>
              <w:left w:val="single" w:sz="4" w:space="0" w:color="auto"/>
              <w:bottom w:val="single" w:sz="8" w:space="0" w:color="auto"/>
              <w:right w:val="single" w:sz="4" w:space="0" w:color="auto"/>
            </w:tcBorders>
          </w:tcPr>
          <w:p w14:paraId="54C15344" w14:textId="77777777" w:rsidR="00BF6673" w:rsidRPr="00405FAC" w:rsidRDefault="00BF6673" w:rsidP="00D256D0">
            <w:pPr>
              <w:jc w:val="center"/>
            </w:pPr>
            <w:r w:rsidRPr="00405FAC">
              <w:t>23,997</w:t>
            </w:r>
          </w:p>
        </w:tc>
        <w:tc>
          <w:tcPr>
            <w:tcW w:w="1450" w:type="dxa"/>
            <w:tcBorders>
              <w:top w:val="nil"/>
              <w:left w:val="single" w:sz="4" w:space="0" w:color="auto"/>
              <w:bottom w:val="single" w:sz="8" w:space="0" w:color="auto"/>
              <w:right w:val="single" w:sz="4" w:space="0" w:color="auto"/>
            </w:tcBorders>
          </w:tcPr>
          <w:p w14:paraId="17A4494C" w14:textId="77777777" w:rsidR="00BF6673" w:rsidRPr="00405FAC" w:rsidRDefault="00BF6673" w:rsidP="00D256D0">
            <w:pPr>
              <w:jc w:val="center"/>
            </w:pPr>
            <w:r w:rsidRPr="00405FAC">
              <w:t>23,432</w:t>
            </w:r>
          </w:p>
        </w:tc>
        <w:tc>
          <w:tcPr>
            <w:tcW w:w="1314" w:type="dxa"/>
            <w:tcBorders>
              <w:top w:val="nil"/>
              <w:left w:val="single" w:sz="4" w:space="0" w:color="auto"/>
              <w:bottom w:val="single" w:sz="8" w:space="0" w:color="auto"/>
              <w:right w:val="single" w:sz="4" w:space="0" w:color="auto"/>
            </w:tcBorders>
          </w:tcPr>
          <w:p w14:paraId="149CAA2D" w14:textId="77777777" w:rsidR="00BF6673" w:rsidRPr="00316060" w:rsidRDefault="00BF6673" w:rsidP="00D256D0">
            <w:pPr>
              <w:jc w:val="center"/>
              <w:rPr>
                <w:b/>
                <w:bCs/>
              </w:rPr>
            </w:pPr>
            <w:r>
              <w:rPr>
                <w:b/>
                <w:bCs/>
              </w:rPr>
              <w:t>24,059</w:t>
            </w:r>
          </w:p>
        </w:tc>
        <w:tc>
          <w:tcPr>
            <w:tcW w:w="1531" w:type="dxa"/>
            <w:tcBorders>
              <w:top w:val="nil"/>
              <w:left w:val="single" w:sz="4" w:space="0" w:color="auto"/>
              <w:bottom w:val="single" w:sz="8" w:space="0" w:color="auto"/>
              <w:right w:val="single" w:sz="8" w:space="0" w:color="auto"/>
            </w:tcBorders>
            <w:shd w:val="clear" w:color="auto" w:fill="auto"/>
          </w:tcPr>
          <w:p w14:paraId="59393159" w14:textId="77777777" w:rsidR="00BF6673" w:rsidRPr="00316060" w:rsidRDefault="00BF6673" w:rsidP="00D256D0">
            <w:pPr>
              <w:jc w:val="center"/>
              <w:rPr>
                <w:b/>
                <w:bCs/>
              </w:rPr>
            </w:pPr>
            <w:r>
              <w:rPr>
                <w:b/>
                <w:bCs/>
              </w:rPr>
              <w:t>+627</w:t>
            </w:r>
          </w:p>
        </w:tc>
      </w:tr>
      <w:tr w:rsidR="00BF6673" w:rsidRPr="00405FAC" w14:paraId="303D0E81" w14:textId="77777777" w:rsidTr="00D256D0">
        <w:tc>
          <w:tcPr>
            <w:tcW w:w="15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15A5E27" w14:textId="77777777" w:rsidR="00BF6673" w:rsidRPr="00405FAC" w:rsidRDefault="00BF6673" w:rsidP="00D256D0">
            <w:r w:rsidRPr="00405FAC">
              <w:t>&gt;52 weeks for a new appointment</w:t>
            </w:r>
          </w:p>
        </w:tc>
        <w:tc>
          <w:tcPr>
            <w:tcW w:w="820" w:type="dxa"/>
            <w:tcBorders>
              <w:top w:val="nil"/>
              <w:left w:val="single" w:sz="4" w:space="0" w:color="auto"/>
              <w:bottom w:val="single" w:sz="8" w:space="0" w:color="auto"/>
              <w:right w:val="single" w:sz="4" w:space="0" w:color="auto"/>
            </w:tcBorders>
          </w:tcPr>
          <w:p w14:paraId="72DAC008" w14:textId="77777777" w:rsidR="00BF6673" w:rsidRPr="00405FAC" w:rsidRDefault="00BF6673" w:rsidP="00D256D0">
            <w:pPr>
              <w:jc w:val="center"/>
              <w:rPr>
                <w:color w:val="000000" w:themeColor="text1"/>
              </w:rPr>
            </w:pPr>
            <w:r w:rsidRPr="00405FAC">
              <w:rPr>
                <w:color w:val="000000" w:themeColor="text1"/>
              </w:rPr>
              <w:t>894</w:t>
            </w:r>
          </w:p>
        </w:tc>
        <w:tc>
          <w:tcPr>
            <w:tcW w:w="809" w:type="dxa"/>
            <w:tcBorders>
              <w:top w:val="nil"/>
              <w:left w:val="single" w:sz="4" w:space="0" w:color="auto"/>
              <w:bottom w:val="single" w:sz="8" w:space="0" w:color="auto"/>
              <w:right w:val="single" w:sz="4" w:space="0" w:color="auto"/>
            </w:tcBorders>
          </w:tcPr>
          <w:p w14:paraId="4D05D6C9" w14:textId="77777777" w:rsidR="00BF6673" w:rsidRPr="00405FAC" w:rsidRDefault="00BF6673" w:rsidP="00D256D0">
            <w:pPr>
              <w:jc w:val="center"/>
            </w:pPr>
            <w:r w:rsidRPr="00405FAC">
              <w:t>665</w:t>
            </w:r>
          </w:p>
        </w:tc>
        <w:tc>
          <w:tcPr>
            <w:tcW w:w="1225" w:type="dxa"/>
            <w:tcBorders>
              <w:top w:val="nil"/>
              <w:left w:val="single" w:sz="4" w:space="0" w:color="auto"/>
              <w:bottom w:val="single" w:sz="8" w:space="0" w:color="auto"/>
              <w:right w:val="single" w:sz="4" w:space="0" w:color="auto"/>
            </w:tcBorders>
          </w:tcPr>
          <w:p w14:paraId="740DBBCD" w14:textId="77777777" w:rsidR="00BF6673" w:rsidRPr="00405FAC" w:rsidRDefault="00BF6673" w:rsidP="00D256D0">
            <w:pPr>
              <w:jc w:val="center"/>
            </w:pPr>
            <w:r w:rsidRPr="00405FAC">
              <w:t>180</w:t>
            </w:r>
          </w:p>
        </w:tc>
        <w:tc>
          <w:tcPr>
            <w:tcW w:w="1047" w:type="dxa"/>
            <w:tcBorders>
              <w:top w:val="nil"/>
              <w:left w:val="single" w:sz="4" w:space="0" w:color="auto"/>
              <w:bottom w:val="single" w:sz="8" w:space="0" w:color="auto"/>
              <w:right w:val="single" w:sz="4" w:space="0" w:color="auto"/>
            </w:tcBorders>
          </w:tcPr>
          <w:p w14:paraId="4DEA9F0F" w14:textId="77777777" w:rsidR="00BF6673" w:rsidRPr="00405FAC" w:rsidRDefault="00BF6673" w:rsidP="00D256D0">
            <w:pPr>
              <w:jc w:val="center"/>
            </w:pPr>
            <w:r w:rsidRPr="00405FAC">
              <w:t>0</w:t>
            </w:r>
          </w:p>
        </w:tc>
        <w:tc>
          <w:tcPr>
            <w:tcW w:w="1450" w:type="dxa"/>
            <w:tcBorders>
              <w:top w:val="nil"/>
              <w:left w:val="single" w:sz="4" w:space="0" w:color="auto"/>
              <w:bottom w:val="single" w:sz="8" w:space="0" w:color="auto"/>
              <w:right w:val="single" w:sz="4" w:space="0" w:color="auto"/>
            </w:tcBorders>
          </w:tcPr>
          <w:p w14:paraId="3CE4D864" w14:textId="77777777" w:rsidR="00BF6673" w:rsidRPr="00405FAC" w:rsidRDefault="00BF6673" w:rsidP="00D256D0">
            <w:pPr>
              <w:jc w:val="center"/>
            </w:pPr>
            <w:r w:rsidRPr="00405FAC">
              <w:t>0</w:t>
            </w:r>
          </w:p>
        </w:tc>
        <w:tc>
          <w:tcPr>
            <w:tcW w:w="1314" w:type="dxa"/>
            <w:tcBorders>
              <w:top w:val="nil"/>
              <w:left w:val="single" w:sz="4" w:space="0" w:color="auto"/>
              <w:bottom w:val="single" w:sz="8" w:space="0" w:color="auto"/>
              <w:right w:val="single" w:sz="4" w:space="0" w:color="auto"/>
            </w:tcBorders>
          </w:tcPr>
          <w:p w14:paraId="324E5B48" w14:textId="77777777" w:rsidR="00BF6673" w:rsidRPr="00316060" w:rsidRDefault="00BF6673" w:rsidP="00D256D0">
            <w:pPr>
              <w:jc w:val="center"/>
              <w:rPr>
                <w:b/>
                <w:bCs/>
              </w:rPr>
            </w:pPr>
            <w:r>
              <w:rPr>
                <w:b/>
                <w:bCs/>
              </w:rPr>
              <w:t>0</w:t>
            </w:r>
          </w:p>
        </w:tc>
        <w:tc>
          <w:tcPr>
            <w:tcW w:w="1531" w:type="dxa"/>
            <w:tcBorders>
              <w:top w:val="nil"/>
              <w:left w:val="single" w:sz="4" w:space="0" w:color="auto"/>
              <w:bottom w:val="single" w:sz="8" w:space="0" w:color="auto"/>
              <w:right w:val="single" w:sz="8" w:space="0" w:color="auto"/>
            </w:tcBorders>
            <w:shd w:val="clear" w:color="auto" w:fill="auto"/>
          </w:tcPr>
          <w:p w14:paraId="0310A2AA" w14:textId="77777777" w:rsidR="00BF6673" w:rsidRPr="00405FAC" w:rsidRDefault="00BF6673" w:rsidP="00D256D0">
            <w:pPr>
              <w:jc w:val="center"/>
              <w:rPr>
                <w:b/>
                <w:bCs/>
                <w:color w:val="00B050"/>
              </w:rPr>
            </w:pPr>
            <w:r w:rsidRPr="00405FAC">
              <w:rPr>
                <w:b/>
                <w:bCs/>
                <w:color w:val="00B050"/>
              </w:rPr>
              <w:t>-</w:t>
            </w:r>
          </w:p>
        </w:tc>
      </w:tr>
      <w:tr w:rsidR="00BF6673" w:rsidRPr="00405FAC" w14:paraId="34CC7E0E" w14:textId="77777777" w:rsidTr="00D256D0">
        <w:tc>
          <w:tcPr>
            <w:tcW w:w="15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622DED" w14:textId="77777777" w:rsidR="00BF6673" w:rsidRPr="00405FAC" w:rsidRDefault="00BF6673" w:rsidP="00D256D0">
            <w:r w:rsidRPr="00405FAC">
              <w:t>&gt;52 weeks at all stages</w:t>
            </w:r>
          </w:p>
        </w:tc>
        <w:tc>
          <w:tcPr>
            <w:tcW w:w="820" w:type="dxa"/>
            <w:tcBorders>
              <w:top w:val="nil"/>
              <w:left w:val="single" w:sz="4" w:space="0" w:color="auto"/>
              <w:bottom w:val="single" w:sz="8" w:space="0" w:color="auto"/>
              <w:right w:val="single" w:sz="4" w:space="0" w:color="auto"/>
            </w:tcBorders>
          </w:tcPr>
          <w:p w14:paraId="1E88BD62" w14:textId="77777777" w:rsidR="00BF6673" w:rsidRPr="00405FAC" w:rsidRDefault="00BF6673" w:rsidP="00D256D0">
            <w:pPr>
              <w:jc w:val="center"/>
              <w:rPr>
                <w:color w:val="000000" w:themeColor="text1"/>
              </w:rPr>
            </w:pPr>
            <w:r w:rsidRPr="00405FAC">
              <w:rPr>
                <w:color w:val="000000" w:themeColor="text1"/>
              </w:rPr>
              <w:t>15,120</w:t>
            </w:r>
          </w:p>
        </w:tc>
        <w:tc>
          <w:tcPr>
            <w:tcW w:w="809" w:type="dxa"/>
            <w:tcBorders>
              <w:top w:val="nil"/>
              <w:left w:val="single" w:sz="4" w:space="0" w:color="auto"/>
              <w:bottom w:val="single" w:sz="8" w:space="0" w:color="auto"/>
              <w:right w:val="single" w:sz="4" w:space="0" w:color="auto"/>
            </w:tcBorders>
          </w:tcPr>
          <w:p w14:paraId="7ED61BBC" w14:textId="77777777" w:rsidR="00BF6673" w:rsidRPr="00405FAC" w:rsidRDefault="00BF6673" w:rsidP="00D256D0">
            <w:pPr>
              <w:jc w:val="center"/>
            </w:pPr>
            <w:r w:rsidRPr="00405FAC">
              <w:t>14,877</w:t>
            </w:r>
          </w:p>
        </w:tc>
        <w:tc>
          <w:tcPr>
            <w:tcW w:w="1225" w:type="dxa"/>
            <w:tcBorders>
              <w:top w:val="nil"/>
              <w:left w:val="single" w:sz="4" w:space="0" w:color="auto"/>
              <w:bottom w:val="single" w:sz="8" w:space="0" w:color="auto"/>
              <w:right w:val="single" w:sz="4" w:space="0" w:color="auto"/>
            </w:tcBorders>
          </w:tcPr>
          <w:p w14:paraId="76F2F1E8" w14:textId="77777777" w:rsidR="00BF6673" w:rsidRPr="00405FAC" w:rsidRDefault="00BF6673" w:rsidP="00D256D0">
            <w:pPr>
              <w:jc w:val="center"/>
            </w:pPr>
            <w:r w:rsidRPr="00405FAC">
              <w:t>14,417</w:t>
            </w:r>
          </w:p>
        </w:tc>
        <w:tc>
          <w:tcPr>
            <w:tcW w:w="1047" w:type="dxa"/>
            <w:tcBorders>
              <w:top w:val="nil"/>
              <w:left w:val="single" w:sz="4" w:space="0" w:color="auto"/>
              <w:bottom w:val="single" w:sz="8" w:space="0" w:color="auto"/>
              <w:right w:val="single" w:sz="4" w:space="0" w:color="auto"/>
            </w:tcBorders>
          </w:tcPr>
          <w:p w14:paraId="61373FCC" w14:textId="77777777" w:rsidR="00BF6673" w:rsidRPr="00405FAC" w:rsidRDefault="00BF6673" w:rsidP="00D256D0">
            <w:pPr>
              <w:jc w:val="center"/>
            </w:pPr>
            <w:r w:rsidRPr="00405FAC">
              <w:t>13,945</w:t>
            </w:r>
          </w:p>
        </w:tc>
        <w:tc>
          <w:tcPr>
            <w:tcW w:w="1450" w:type="dxa"/>
            <w:tcBorders>
              <w:top w:val="nil"/>
              <w:left w:val="single" w:sz="4" w:space="0" w:color="auto"/>
              <w:bottom w:val="single" w:sz="8" w:space="0" w:color="auto"/>
              <w:right w:val="single" w:sz="4" w:space="0" w:color="auto"/>
            </w:tcBorders>
          </w:tcPr>
          <w:p w14:paraId="1F977251" w14:textId="77777777" w:rsidR="00BF6673" w:rsidRPr="00405FAC" w:rsidRDefault="00BF6673" w:rsidP="00D256D0">
            <w:pPr>
              <w:jc w:val="center"/>
            </w:pPr>
            <w:r w:rsidRPr="00405FAC">
              <w:t>13,453</w:t>
            </w:r>
          </w:p>
        </w:tc>
        <w:tc>
          <w:tcPr>
            <w:tcW w:w="1314" w:type="dxa"/>
            <w:tcBorders>
              <w:top w:val="nil"/>
              <w:left w:val="single" w:sz="4" w:space="0" w:color="auto"/>
              <w:bottom w:val="single" w:sz="8" w:space="0" w:color="auto"/>
              <w:right w:val="single" w:sz="4" w:space="0" w:color="auto"/>
            </w:tcBorders>
          </w:tcPr>
          <w:p w14:paraId="100954E9" w14:textId="77777777" w:rsidR="00BF6673" w:rsidRPr="00316060" w:rsidRDefault="00BF6673" w:rsidP="00D256D0">
            <w:pPr>
              <w:jc w:val="center"/>
              <w:rPr>
                <w:b/>
                <w:bCs/>
              </w:rPr>
            </w:pPr>
            <w:r>
              <w:rPr>
                <w:b/>
                <w:bCs/>
              </w:rPr>
              <w:t>13,386</w:t>
            </w:r>
          </w:p>
        </w:tc>
        <w:tc>
          <w:tcPr>
            <w:tcW w:w="1531" w:type="dxa"/>
            <w:tcBorders>
              <w:top w:val="nil"/>
              <w:left w:val="single" w:sz="4" w:space="0" w:color="auto"/>
              <w:bottom w:val="single" w:sz="8" w:space="0" w:color="auto"/>
              <w:right w:val="single" w:sz="8" w:space="0" w:color="auto"/>
            </w:tcBorders>
            <w:shd w:val="clear" w:color="auto" w:fill="auto"/>
          </w:tcPr>
          <w:p w14:paraId="510B2D0F" w14:textId="77777777" w:rsidR="00BF6673" w:rsidRPr="00405FAC" w:rsidRDefault="00BF6673" w:rsidP="00D256D0">
            <w:pPr>
              <w:jc w:val="center"/>
              <w:rPr>
                <w:b/>
                <w:bCs/>
                <w:color w:val="00B050"/>
              </w:rPr>
            </w:pPr>
            <w:r w:rsidRPr="00405FAC">
              <w:rPr>
                <w:b/>
                <w:bCs/>
                <w:color w:val="00B050"/>
              </w:rPr>
              <w:t>-</w:t>
            </w:r>
            <w:r>
              <w:rPr>
                <w:b/>
                <w:bCs/>
                <w:color w:val="00B050"/>
              </w:rPr>
              <w:t>67</w:t>
            </w:r>
          </w:p>
        </w:tc>
      </w:tr>
      <w:tr w:rsidR="00BF6673" w:rsidRPr="007859C9" w14:paraId="7594C9A6" w14:textId="77777777" w:rsidTr="00D256D0">
        <w:tc>
          <w:tcPr>
            <w:tcW w:w="15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40C9E41" w14:textId="77777777" w:rsidR="00BF6673" w:rsidRPr="00405FAC" w:rsidRDefault="00BF6673" w:rsidP="00D256D0">
            <w:r w:rsidRPr="00405FAC">
              <w:t>&gt;104 weeks</w:t>
            </w:r>
          </w:p>
        </w:tc>
        <w:tc>
          <w:tcPr>
            <w:tcW w:w="820" w:type="dxa"/>
            <w:tcBorders>
              <w:top w:val="nil"/>
              <w:left w:val="single" w:sz="4" w:space="0" w:color="auto"/>
              <w:bottom w:val="single" w:sz="8" w:space="0" w:color="auto"/>
              <w:right w:val="single" w:sz="4" w:space="0" w:color="auto"/>
            </w:tcBorders>
          </w:tcPr>
          <w:p w14:paraId="131FDBD0" w14:textId="77777777" w:rsidR="00BF6673" w:rsidRPr="00405FAC" w:rsidRDefault="00BF6673" w:rsidP="00D256D0">
            <w:pPr>
              <w:jc w:val="center"/>
              <w:rPr>
                <w:color w:val="000000" w:themeColor="text1"/>
              </w:rPr>
            </w:pPr>
            <w:r w:rsidRPr="00405FAC">
              <w:rPr>
                <w:color w:val="000000" w:themeColor="text1"/>
              </w:rPr>
              <w:t>5,299</w:t>
            </w:r>
          </w:p>
        </w:tc>
        <w:tc>
          <w:tcPr>
            <w:tcW w:w="809" w:type="dxa"/>
            <w:tcBorders>
              <w:top w:val="nil"/>
              <w:left w:val="single" w:sz="4" w:space="0" w:color="auto"/>
              <w:bottom w:val="single" w:sz="8" w:space="0" w:color="auto"/>
              <w:right w:val="single" w:sz="4" w:space="0" w:color="auto"/>
            </w:tcBorders>
          </w:tcPr>
          <w:p w14:paraId="484076E1" w14:textId="77777777" w:rsidR="00BF6673" w:rsidRPr="00405FAC" w:rsidRDefault="00BF6673" w:rsidP="00D256D0">
            <w:pPr>
              <w:jc w:val="center"/>
            </w:pPr>
            <w:r w:rsidRPr="00405FAC">
              <w:t>4,999</w:t>
            </w:r>
          </w:p>
        </w:tc>
        <w:tc>
          <w:tcPr>
            <w:tcW w:w="1225" w:type="dxa"/>
            <w:tcBorders>
              <w:top w:val="nil"/>
              <w:left w:val="single" w:sz="4" w:space="0" w:color="auto"/>
              <w:bottom w:val="single" w:sz="8" w:space="0" w:color="auto"/>
              <w:right w:val="single" w:sz="4" w:space="0" w:color="auto"/>
            </w:tcBorders>
          </w:tcPr>
          <w:p w14:paraId="6C1D780B" w14:textId="77777777" w:rsidR="00BF6673" w:rsidRPr="00405FAC" w:rsidRDefault="00BF6673" w:rsidP="00D256D0">
            <w:pPr>
              <w:jc w:val="center"/>
            </w:pPr>
            <w:r w:rsidRPr="00405FAC">
              <w:t>4,645</w:t>
            </w:r>
          </w:p>
        </w:tc>
        <w:tc>
          <w:tcPr>
            <w:tcW w:w="1047" w:type="dxa"/>
            <w:tcBorders>
              <w:top w:val="nil"/>
              <w:left w:val="single" w:sz="4" w:space="0" w:color="auto"/>
              <w:bottom w:val="single" w:sz="8" w:space="0" w:color="auto"/>
              <w:right w:val="single" w:sz="4" w:space="0" w:color="auto"/>
            </w:tcBorders>
          </w:tcPr>
          <w:p w14:paraId="419323D3" w14:textId="77777777" w:rsidR="00BF6673" w:rsidRPr="00405FAC" w:rsidRDefault="00BF6673" w:rsidP="00D256D0">
            <w:pPr>
              <w:jc w:val="center"/>
            </w:pPr>
            <w:r w:rsidRPr="00405FAC">
              <w:t>4,097</w:t>
            </w:r>
          </w:p>
        </w:tc>
        <w:tc>
          <w:tcPr>
            <w:tcW w:w="1450" w:type="dxa"/>
            <w:tcBorders>
              <w:top w:val="nil"/>
              <w:left w:val="single" w:sz="4" w:space="0" w:color="auto"/>
              <w:bottom w:val="single" w:sz="8" w:space="0" w:color="auto"/>
              <w:right w:val="single" w:sz="4" w:space="0" w:color="auto"/>
            </w:tcBorders>
          </w:tcPr>
          <w:p w14:paraId="44D229CC" w14:textId="77777777" w:rsidR="00BF6673" w:rsidRPr="00405FAC" w:rsidRDefault="00BF6673" w:rsidP="00D256D0">
            <w:pPr>
              <w:jc w:val="center"/>
            </w:pPr>
            <w:r w:rsidRPr="00405FAC">
              <w:t>3,460</w:t>
            </w:r>
          </w:p>
        </w:tc>
        <w:tc>
          <w:tcPr>
            <w:tcW w:w="1314" w:type="dxa"/>
            <w:tcBorders>
              <w:top w:val="nil"/>
              <w:left w:val="single" w:sz="4" w:space="0" w:color="auto"/>
              <w:bottom w:val="single" w:sz="8" w:space="0" w:color="auto"/>
              <w:right w:val="single" w:sz="4" w:space="0" w:color="auto"/>
            </w:tcBorders>
          </w:tcPr>
          <w:p w14:paraId="4D9A5046" w14:textId="77777777" w:rsidR="00BF6673" w:rsidRPr="00316060" w:rsidRDefault="00BF6673" w:rsidP="00D256D0">
            <w:pPr>
              <w:jc w:val="center"/>
              <w:rPr>
                <w:b/>
                <w:bCs/>
              </w:rPr>
            </w:pPr>
            <w:r>
              <w:rPr>
                <w:b/>
                <w:bCs/>
              </w:rPr>
              <w:t>2,969</w:t>
            </w:r>
          </w:p>
        </w:tc>
        <w:tc>
          <w:tcPr>
            <w:tcW w:w="1531" w:type="dxa"/>
            <w:tcBorders>
              <w:top w:val="nil"/>
              <w:left w:val="single" w:sz="4" w:space="0" w:color="auto"/>
              <w:bottom w:val="single" w:sz="8" w:space="0" w:color="auto"/>
              <w:right w:val="single" w:sz="8" w:space="0" w:color="auto"/>
            </w:tcBorders>
            <w:shd w:val="clear" w:color="auto" w:fill="auto"/>
          </w:tcPr>
          <w:p w14:paraId="34066D1D" w14:textId="77777777" w:rsidR="00BF6673" w:rsidRPr="00405FAC" w:rsidRDefault="00BF6673" w:rsidP="00D256D0">
            <w:pPr>
              <w:jc w:val="center"/>
              <w:rPr>
                <w:b/>
                <w:bCs/>
                <w:color w:val="00B050"/>
              </w:rPr>
            </w:pPr>
            <w:r w:rsidRPr="00405FAC">
              <w:rPr>
                <w:b/>
                <w:bCs/>
                <w:color w:val="00B050"/>
              </w:rPr>
              <w:t>-</w:t>
            </w:r>
            <w:r>
              <w:rPr>
                <w:b/>
                <w:bCs/>
                <w:color w:val="00B050"/>
              </w:rPr>
              <w:t>491</w:t>
            </w:r>
          </w:p>
        </w:tc>
      </w:tr>
      <w:bookmarkEnd w:id="1"/>
    </w:tbl>
    <w:p w14:paraId="4E2F4B92" w14:textId="77777777" w:rsidR="00F8452A" w:rsidRDefault="00F8452A" w:rsidP="000827AD">
      <w:pPr>
        <w:spacing w:after="0"/>
        <w:rPr>
          <w:rFonts w:ascii="Arial" w:hAnsi="Arial" w:cs="Arial"/>
          <w:sz w:val="24"/>
          <w:szCs w:val="24"/>
        </w:rPr>
      </w:pPr>
    </w:p>
    <w:p w14:paraId="0772FC5B" w14:textId="77777777" w:rsidR="00F359EB" w:rsidRDefault="00F359EB" w:rsidP="00F359EB">
      <w:pPr>
        <w:spacing w:after="0"/>
        <w:rPr>
          <w:rFonts w:ascii="Arial" w:hAnsi="Arial" w:cs="Arial"/>
          <w:sz w:val="24"/>
          <w:szCs w:val="24"/>
        </w:rPr>
      </w:pPr>
      <w:r w:rsidRPr="000827AD">
        <w:rPr>
          <w:rFonts w:ascii="Arial" w:hAnsi="Arial" w:cs="Arial"/>
          <w:sz w:val="24"/>
          <w:szCs w:val="24"/>
        </w:rPr>
        <w:t>Sustainable reductions in waiting lists will need to see a combination of transformative approaches to service redesign and better productivity of services, and in line with our One Bay Way approach, this is being taken forward on a system wide approach, involving all our staff, services and partners.</w:t>
      </w:r>
    </w:p>
    <w:p w14:paraId="6147DA24" w14:textId="77777777" w:rsidR="00C84AB2" w:rsidRDefault="00C84AB2" w:rsidP="00F359EB">
      <w:pPr>
        <w:spacing w:after="0"/>
        <w:rPr>
          <w:rFonts w:ascii="Arial" w:hAnsi="Arial" w:cs="Arial"/>
          <w:sz w:val="24"/>
          <w:szCs w:val="24"/>
        </w:rPr>
      </w:pPr>
    </w:p>
    <w:p w14:paraId="1C8881EE" w14:textId="77777777" w:rsidR="00CE21F4" w:rsidRPr="006A2CBD" w:rsidRDefault="00CE21F4" w:rsidP="00485806">
      <w:pPr>
        <w:pStyle w:val="ListParagraph"/>
        <w:numPr>
          <w:ilvl w:val="1"/>
          <w:numId w:val="1"/>
        </w:numPr>
        <w:spacing w:after="0" w:line="240" w:lineRule="auto"/>
        <w:ind w:left="426"/>
        <w:rPr>
          <w:rFonts w:ascii="Arial" w:hAnsi="Arial" w:cs="Arial"/>
          <w:b/>
          <w:sz w:val="24"/>
          <w:szCs w:val="24"/>
        </w:rPr>
      </w:pPr>
      <w:r w:rsidRPr="006A2CBD">
        <w:rPr>
          <w:rFonts w:ascii="Arial" w:hAnsi="Arial" w:cs="Arial"/>
          <w:b/>
          <w:sz w:val="24"/>
          <w:szCs w:val="24"/>
        </w:rPr>
        <w:t>Cancer</w:t>
      </w:r>
      <w:r w:rsidR="001C5C58" w:rsidRPr="006A2CBD">
        <w:rPr>
          <w:rFonts w:ascii="Arial" w:hAnsi="Arial" w:cs="Arial"/>
          <w:b/>
          <w:sz w:val="24"/>
          <w:szCs w:val="24"/>
        </w:rPr>
        <w:t xml:space="preserve"> </w:t>
      </w:r>
    </w:p>
    <w:p w14:paraId="5AEE9A5D" w14:textId="77777777" w:rsidR="00BF6673" w:rsidRPr="00BF6673" w:rsidRDefault="001B64DF" w:rsidP="00BF6673">
      <w:pPr>
        <w:spacing w:after="0" w:line="240" w:lineRule="auto"/>
        <w:jc w:val="both"/>
        <w:rPr>
          <w:rFonts w:ascii="Arial" w:hAnsi="Arial" w:cs="Arial"/>
          <w:bCs/>
          <w:sz w:val="24"/>
          <w:szCs w:val="24"/>
        </w:rPr>
      </w:pPr>
      <w:bookmarkStart w:id="2" w:name="_Hlk125023527"/>
      <w:r w:rsidRPr="006A2CBD">
        <w:rPr>
          <w:rFonts w:ascii="Arial" w:hAnsi="Arial" w:cs="Arial"/>
          <w:bCs/>
          <w:sz w:val="24"/>
          <w:szCs w:val="24"/>
        </w:rPr>
        <w:t xml:space="preserve">Providing timely treatment for cancer patients is a key focus for the Health Board.  We have not been doing as well as we would like, far from it.  </w:t>
      </w:r>
      <w:r w:rsidR="00BF6673" w:rsidRPr="00BF6673">
        <w:rPr>
          <w:rFonts w:ascii="Arial" w:hAnsi="Arial" w:cs="Arial"/>
          <w:bCs/>
          <w:sz w:val="24"/>
          <w:szCs w:val="24"/>
        </w:rPr>
        <w:t xml:space="preserve">Performance has ranged between 46% and 61% over the past 12 months.  We clearly have significant work to do to progress towards the national target of 75%.  There was a slight improvement in performance in November from that reported in previous months.  Performance for November was 53%, up from 52% in October and 48% in September.  259 patients were treated in month, 121 of which were within the 62-day target.  </w:t>
      </w:r>
    </w:p>
    <w:p w14:paraId="0EA4DB79" w14:textId="77777777" w:rsidR="00BF6673" w:rsidRPr="00BF6673" w:rsidRDefault="00BF6673" w:rsidP="00BF6673">
      <w:pPr>
        <w:spacing w:after="0" w:line="240" w:lineRule="auto"/>
        <w:jc w:val="both"/>
        <w:rPr>
          <w:rFonts w:ascii="Arial" w:hAnsi="Arial" w:cs="Arial"/>
          <w:bCs/>
          <w:sz w:val="24"/>
          <w:szCs w:val="24"/>
        </w:rPr>
      </w:pPr>
    </w:p>
    <w:p w14:paraId="658463D5" w14:textId="77777777" w:rsidR="00BF6673" w:rsidRPr="00BF6673" w:rsidRDefault="00BF6673" w:rsidP="00BF6673">
      <w:pPr>
        <w:spacing w:after="0" w:line="240" w:lineRule="auto"/>
        <w:jc w:val="both"/>
        <w:rPr>
          <w:rFonts w:ascii="Arial" w:hAnsi="Arial" w:cs="Arial"/>
          <w:bCs/>
          <w:sz w:val="24"/>
          <w:szCs w:val="24"/>
        </w:rPr>
      </w:pPr>
      <w:r w:rsidRPr="00BF6673">
        <w:rPr>
          <w:rFonts w:ascii="Arial" w:hAnsi="Arial" w:cs="Arial"/>
          <w:bCs/>
          <w:sz w:val="24"/>
          <w:szCs w:val="24"/>
        </w:rPr>
        <w:t>There is a continued focus on pathway improvements with the teams in all of the cancer sites to ensure first outpatient waits are no longer than 2 weeks and that decision to treat has been made by day 31, so making achievement of the 62-day target for treatment starting more realistic.</w:t>
      </w:r>
    </w:p>
    <w:p w14:paraId="7F6B2637" w14:textId="22F6C908" w:rsidR="006A2CBD" w:rsidRPr="00BF6673" w:rsidRDefault="006A2CBD" w:rsidP="00BF6673">
      <w:pPr>
        <w:spacing w:after="0" w:line="240" w:lineRule="auto"/>
        <w:jc w:val="both"/>
        <w:rPr>
          <w:rFonts w:ascii="Arial" w:hAnsi="Arial" w:cs="Arial"/>
          <w:bCs/>
          <w:sz w:val="24"/>
          <w:szCs w:val="24"/>
        </w:rPr>
      </w:pPr>
    </w:p>
    <w:p w14:paraId="4CA60451" w14:textId="67CB6751" w:rsidR="000827AD" w:rsidRPr="00BF6673" w:rsidRDefault="000827AD" w:rsidP="000827AD">
      <w:pPr>
        <w:spacing w:after="0" w:line="240" w:lineRule="auto"/>
        <w:jc w:val="both"/>
        <w:rPr>
          <w:bCs/>
        </w:rPr>
      </w:pPr>
      <w:r w:rsidRPr="00BF6673">
        <w:rPr>
          <w:bCs/>
        </w:rPr>
        <w:t xml:space="preserve">  </w:t>
      </w:r>
      <w:r w:rsidR="00BF6673" w:rsidRPr="00BF6673">
        <w:rPr>
          <w:noProof/>
          <w:bdr w:val="single" w:sz="4" w:space="0" w:color="auto"/>
          <w:lang w:eastAsia="en-GB"/>
        </w:rPr>
        <w:drawing>
          <wp:inline distT="0" distB="0" distL="0" distR="0" wp14:anchorId="0147802C" wp14:editId="2991A47D">
            <wp:extent cx="5772647" cy="2226365"/>
            <wp:effectExtent l="0" t="0" r="0" b="254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DCC5441" w14:textId="01A7B900" w:rsidR="00BF6673" w:rsidRDefault="00BF6673" w:rsidP="00BF6673">
      <w:pPr>
        <w:spacing w:after="0" w:line="240" w:lineRule="auto"/>
        <w:rPr>
          <w:rFonts w:ascii="Arial" w:hAnsi="Arial" w:cs="Arial"/>
          <w:bCs/>
          <w:sz w:val="24"/>
          <w:szCs w:val="24"/>
        </w:rPr>
      </w:pPr>
      <w:r w:rsidRPr="00BF6673">
        <w:rPr>
          <w:rFonts w:ascii="Arial" w:hAnsi="Arial" w:cs="Arial"/>
          <w:bCs/>
          <w:sz w:val="24"/>
          <w:szCs w:val="24"/>
        </w:rPr>
        <w:t>Gynaecological</w:t>
      </w:r>
      <w:r w:rsidR="00A5668E">
        <w:rPr>
          <w:rFonts w:ascii="Arial" w:hAnsi="Arial" w:cs="Arial"/>
          <w:bCs/>
          <w:sz w:val="24"/>
          <w:szCs w:val="24"/>
        </w:rPr>
        <w:t xml:space="preserve"> cancer is the service</w:t>
      </w:r>
      <w:r w:rsidRPr="00BF6673">
        <w:rPr>
          <w:rFonts w:ascii="Arial" w:hAnsi="Arial" w:cs="Arial"/>
          <w:bCs/>
          <w:sz w:val="24"/>
          <w:szCs w:val="24"/>
        </w:rPr>
        <w:t xml:space="preserve"> of greatest concern with </w:t>
      </w:r>
      <w:r w:rsidR="00A5668E">
        <w:rPr>
          <w:rFonts w:ascii="Arial" w:hAnsi="Arial" w:cs="Arial"/>
          <w:bCs/>
          <w:sz w:val="24"/>
          <w:szCs w:val="24"/>
        </w:rPr>
        <w:t>none</w:t>
      </w:r>
      <w:r w:rsidRPr="00BF6673">
        <w:rPr>
          <w:rFonts w:ascii="Arial" w:hAnsi="Arial" w:cs="Arial"/>
          <w:bCs/>
          <w:sz w:val="24"/>
          <w:szCs w:val="24"/>
        </w:rPr>
        <w:t xml:space="preserve"> of</w:t>
      </w:r>
      <w:r w:rsidR="00A5668E">
        <w:rPr>
          <w:rFonts w:ascii="Arial" w:hAnsi="Arial" w:cs="Arial"/>
          <w:bCs/>
          <w:sz w:val="24"/>
          <w:szCs w:val="24"/>
        </w:rPr>
        <w:t xml:space="preserve"> our</w:t>
      </w:r>
      <w:r w:rsidRPr="00BF6673">
        <w:rPr>
          <w:rFonts w:ascii="Arial" w:hAnsi="Arial" w:cs="Arial"/>
          <w:bCs/>
          <w:sz w:val="24"/>
          <w:szCs w:val="24"/>
        </w:rPr>
        <w:t xml:space="preserve"> patients</w:t>
      </w:r>
      <w:r w:rsidR="00A5668E">
        <w:rPr>
          <w:rFonts w:ascii="Arial" w:hAnsi="Arial" w:cs="Arial"/>
          <w:bCs/>
          <w:sz w:val="24"/>
          <w:szCs w:val="24"/>
        </w:rPr>
        <w:t xml:space="preserve"> having treatment</w:t>
      </w:r>
      <w:r w:rsidRPr="00BF6673">
        <w:rPr>
          <w:rFonts w:ascii="Arial" w:hAnsi="Arial" w:cs="Arial"/>
          <w:bCs/>
          <w:sz w:val="24"/>
          <w:szCs w:val="24"/>
        </w:rPr>
        <w:t xml:space="preserve"> within target and </w:t>
      </w:r>
      <w:r w:rsidR="008E4867">
        <w:rPr>
          <w:rFonts w:ascii="Arial" w:hAnsi="Arial" w:cs="Arial"/>
          <w:bCs/>
          <w:sz w:val="24"/>
          <w:szCs w:val="24"/>
        </w:rPr>
        <w:t xml:space="preserve">having </w:t>
      </w:r>
      <w:r w:rsidRPr="00BF6673">
        <w:rPr>
          <w:rFonts w:ascii="Arial" w:hAnsi="Arial" w:cs="Arial"/>
          <w:bCs/>
          <w:sz w:val="24"/>
          <w:szCs w:val="24"/>
        </w:rPr>
        <w:t xml:space="preserve">the highest volume of patients in backlog; albeit the latter has reduced through the latter half of 2023.  Urological </w:t>
      </w:r>
      <w:r w:rsidR="008E4867">
        <w:rPr>
          <w:rFonts w:ascii="Arial" w:hAnsi="Arial" w:cs="Arial"/>
          <w:bCs/>
          <w:sz w:val="24"/>
          <w:szCs w:val="24"/>
        </w:rPr>
        <w:t xml:space="preserve">cancer </w:t>
      </w:r>
      <w:r w:rsidRPr="00BF6673">
        <w:rPr>
          <w:rFonts w:ascii="Arial" w:hAnsi="Arial" w:cs="Arial"/>
          <w:bCs/>
          <w:sz w:val="24"/>
          <w:szCs w:val="24"/>
        </w:rPr>
        <w:t xml:space="preserve">is another tumour site of concern, with high volume of patients in backlog, which is not </w:t>
      </w:r>
      <w:r w:rsidRPr="00BF6673">
        <w:rPr>
          <w:rFonts w:ascii="Arial" w:hAnsi="Arial" w:cs="Arial"/>
          <w:bCs/>
          <w:sz w:val="24"/>
          <w:szCs w:val="24"/>
        </w:rPr>
        <w:lastRenderedPageBreak/>
        <w:t>improving.  Urological cancers also had the highest volume of breaches.  There will be a continued focus on improvements with the teams in all of the cancer sites and improvement action plans have been or are in development with services where backlog and performance remain out of balance.</w:t>
      </w:r>
    </w:p>
    <w:p w14:paraId="61461E92" w14:textId="77777777" w:rsidR="00BF6673" w:rsidRDefault="00BF6673" w:rsidP="00BF6673">
      <w:pPr>
        <w:spacing w:after="0" w:line="240" w:lineRule="auto"/>
        <w:rPr>
          <w:rFonts w:ascii="Arial" w:hAnsi="Arial" w:cs="Arial"/>
          <w:bCs/>
          <w:sz w:val="24"/>
          <w:szCs w:val="24"/>
        </w:rPr>
      </w:pPr>
    </w:p>
    <w:p w14:paraId="5649FE14" w14:textId="77777777" w:rsidR="000827AD" w:rsidRPr="0097156B" w:rsidRDefault="00485806" w:rsidP="0097156B">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 xml:space="preserve">3.3.1 </w:t>
      </w:r>
      <w:r w:rsidR="000827AD" w:rsidRPr="0097156B">
        <w:rPr>
          <w:rFonts w:ascii="Arial" w:hAnsi="Arial" w:cs="Arial"/>
          <w:b/>
          <w:color w:val="000000" w:themeColor="text1"/>
          <w:sz w:val="24"/>
          <w:szCs w:val="24"/>
        </w:rPr>
        <w:t>Diagnostics</w:t>
      </w:r>
    </w:p>
    <w:p w14:paraId="636FC356" w14:textId="5650478C" w:rsidR="00BF6673" w:rsidRPr="00BF6673" w:rsidRDefault="00BF6673" w:rsidP="00BF6673">
      <w:pPr>
        <w:jc w:val="both"/>
        <w:rPr>
          <w:rFonts w:ascii="Arial" w:hAnsi="Arial" w:cs="Arial"/>
          <w:sz w:val="24"/>
          <w:szCs w:val="24"/>
        </w:rPr>
      </w:pPr>
      <w:r w:rsidRPr="00BF6673">
        <w:rPr>
          <w:rFonts w:ascii="Arial" w:hAnsi="Arial" w:cs="Arial"/>
          <w:sz w:val="24"/>
          <w:szCs w:val="24"/>
        </w:rPr>
        <w:t xml:space="preserve">As demonstrated in the diagram </w:t>
      </w:r>
      <w:r>
        <w:rPr>
          <w:rFonts w:ascii="Arial" w:hAnsi="Arial" w:cs="Arial"/>
          <w:sz w:val="24"/>
          <w:szCs w:val="24"/>
        </w:rPr>
        <w:t xml:space="preserve">overleaf, </w:t>
      </w:r>
      <w:r w:rsidRPr="00BF6673">
        <w:rPr>
          <w:rFonts w:ascii="Arial" w:hAnsi="Arial" w:cs="Arial"/>
          <w:sz w:val="24"/>
          <w:szCs w:val="24"/>
        </w:rPr>
        <w:t>the volume of USC scans performed has remained consistently high after the slight fall over the summer, particularly high in November with numbers up 15% from September.  The percentage of scans performed in 7 days fell a little to 56% in November, whilst the percentage of scans performed within 14 days was 92%.</w:t>
      </w:r>
    </w:p>
    <w:p w14:paraId="35E23FFE" w14:textId="2D361781" w:rsidR="00BF6673" w:rsidRDefault="00BF6673" w:rsidP="0097156B">
      <w:pPr>
        <w:spacing w:after="0" w:line="240" w:lineRule="auto"/>
        <w:jc w:val="both"/>
        <w:rPr>
          <w:bCs/>
          <w:color w:val="000000" w:themeColor="text1"/>
          <w:highlight w:val="yellow"/>
        </w:rPr>
      </w:pPr>
      <w:r>
        <w:rPr>
          <w:noProof/>
          <w:lang w:eastAsia="en-GB"/>
        </w:rPr>
        <w:drawing>
          <wp:inline distT="0" distB="0" distL="0" distR="0" wp14:anchorId="0F306F08" wp14:editId="273F95F3">
            <wp:extent cx="5731510" cy="2028317"/>
            <wp:effectExtent l="0" t="0" r="2540" b="0"/>
            <wp:docPr id="1756180897" name="Picture 1756180897"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screenshot of a graph&#10;&#10;Description automatically generated"/>
                    <pic:cNvPicPr/>
                  </pic:nvPicPr>
                  <pic:blipFill>
                    <a:blip r:embed="rId15"/>
                    <a:stretch>
                      <a:fillRect/>
                    </a:stretch>
                  </pic:blipFill>
                  <pic:spPr>
                    <a:xfrm>
                      <a:off x="0" y="0"/>
                      <a:ext cx="5731510" cy="2028317"/>
                    </a:xfrm>
                    <a:prstGeom prst="rect">
                      <a:avLst/>
                    </a:prstGeom>
                  </pic:spPr>
                </pic:pic>
              </a:graphicData>
            </a:graphic>
          </wp:inline>
        </w:drawing>
      </w:r>
    </w:p>
    <w:p w14:paraId="007E8F22" w14:textId="77777777" w:rsidR="00BF6673" w:rsidRPr="00953BA7" w:rsidRDefault="00BF6673" w:rsidP="0097156B">
      <w:pPr>
        <w:spacing w:after="0" w:line="240" w:lineRule="auto"/>
        <w:jc w:val="both"/>
        <w:rPr>
          <w:bCs/>
          <w:color w:val="000000" w:themeColor="text1"/>
          <w:highlight w:val="yellow"/>
        </w:rPr>
      </w:pPr>
    </w:p>
    <w:p w14:paraId="2494EF0A" w14:textId="77777777" w:rsidR="000827AD" w:rsidRPr="00BF6673" w:rsidRDefault="00485806" w:rsidP="0097156B">
      <w:pPr>
        <w:spacing w:after="0" w:line="252" w:lineRule="auto"/>
        <w:jc w:val="both"/>
        <w:rPr>
          <w:rFonts w:ascii="Arial" w:hAnsi="Arial" w:cs="Arial"/>
          <w:b/>
          <w:bCs/>
          <w:sz w:val="24"/>
          <w:szCs w:val="24"/>
        </w:rPr>
      </w:pPr>
      <w:r w:rsidRPr="00BF6673">
        <w:rPr>
          <w:rFonts w:ascii="Arial" w:hAnsi="Arial" w:cs="Arial"/>
          <w:b/>
          <w:bCs/>
          <w:sz w:val="24"/>
          <w:szCs w:val="24"/>
        </w:rPr>
        <w:t xml:space="preserve">3.3.2 </w:t>
      </w:r>
      <w:r w:rsidR="000827AD" w:rsidRPr="00BF6673">
        <w:rPr>
          <w:rFonts w:ascii="Arial" w:hAnsi="Arial" w:cs="Arial"/>
          <w:b/>
          <w:bCs/>
          <w:sz w:val="24"/>
          <w:szCs w:val="24"/>
        </w:rPr>
        <w:t>Endoscopy</w:t>
      </w:r>
    </w:p>
    <w:p w14:paraId="00A3092F" w14:textId="276B7529" w:rsidR="00C73F79" w:rsidRDefault="00687F8F" w:rsidP="004F6596">
      <w:pPr>
        <w:spacing w:after="0" w:line="252" w:lineRule="auto"/>
        <w:jc w:val="both"/>
        <w:rPr>
          <w:rFonts w:ascii="Arial" w:hAnsi="Arial" w:cs="Arial"/>
          <w:sz w:val="24"/>
          <w:szCs w:val="24"/>
        </w:rPr>
      </w:pPr>
      <w:r w:rsidRPr="00BF6673">
        <w:rPr>
          <w:rFonts w:ascii="Arial" w:hAnsi="Arial" w:cs="Arial"/>
          <w:sz w:val="24"/>
          <w:szCs w:val="24"/>
        </w:rPr>
        <w:t>Endoscopy</w:t>
      </w:r>
      <w:r w:rsidR="00BF6673">
        <w:rPr>
          <w:rFonts w:ascii="Arial" w:hAnsi="Arial" w:cs="Arial"/>
          <w:sz w:val="24"/>
          <w:szCs w:val="24"/>
        </w:rPr>
        <w:t xml:space="preserve"> services</w:t>
      </w:r>
      <w:r w:rsidRPr="00BF6673">
        <w:rPr>
          <w:rFonts w:ascii="Arial" w:hAnsi="Arial" w:cs="Arial"/>
          <w:sz w:val="24"/>
          <w:szCs w:val="24"/>
        </w:rPr>
        <w:t xml:space="preserve"> are </w:t>
      </w:r>
      <w:r w:rsidR="00BF6673">
        <w:rPr>
          <w:rFonts w:ascii="Arial" w:hAnsi="Arial" w:cs="Arial"/>
          <w:sz w:val="24"/>
          <w:szCs w:val="24"/>
        </w:rPr>
        <w:t xml:space="preserve">continuing to </w:t>
      </w:r>
      <w:r w:rsidRPr="00BF6673">
        <w:rPr>
          <w:rFonts w:ascii="Arial" w:hAnsi="Arial" w:cs="Arial"/>
          <w:sz w:val="24"/>
          <w:szCs w:val="24"/>
        </w:rPr>
        <w:t>develop an action plan at the request of NHS Executive to identify / improve efficient pathways.</w:t>
      </w:r>
      <w:r w:rsidR="003D7D86">
        <w:rPr>
          <w:rFonts w:ascii="Arial" w:hAnsi="Arial" w:cs="Arial"/>
          <w:sz w:val="24"/>
          <w:szCs w:val="24"/>
        </w:rPr>
        <w:t xml:space="preserve">  The waits indicated are unadjusted waits and therefore inclusive of </w:t>
      </w:r>
      <w:proofErr w:type="gramStart"/>
      <w:r w:rsidR="003D7D86">
        <w:rPr>
          <w:rFonts w:ascii="Arial" w:hAnsi="Arial" w:cs="Arial"/>
          <w:sz w:val="24"/>
          <w:szCs w:val="24"/>
        </w:rPr>
        <w:t>patient initiated</w:t>
      </w:r>
      <w:proofErr w:type="gramEnd"/>
      <w:r w:rsidR="003D7D86">
        <w:rPr>
          <w:rFonts w:ascii="Arial" w:hAnsi="Arial" w:cs="Arial"/>
          <w:sz w:val="24"/>
          <w:szCs w:val="24"/>
        </w:rPr>
        <w:t xml:space="preserve"> delay and expedited referrals.</w:t>
      </w:r>
    </w:p>
    <w:p w14:paraId="371C8519" w14:textId="77777777" w:rsidR="003D7D86" w:rsidRPr="00BF6673" w:rsidRDefault="003D7D86" w:rsidP="004F6596">
      <w:pPr>
        <w:spacing w:after="0" w:line="252" w:lineRule="auto"/>
        <w:jc w:val="both"/>
        <w:rPr>
          <w:rFonts w:ascii="Arial" w:hAnsi="Arial" w:cs="Arial"/>
          <w:sz w:val="24"/>
          <w:szCs w:val="24"/>
        </w:rPr>
      </w:pPr>
    </w:p>
    <w:tbl>
      <w:tblPr>
        <w:tblStyle w:val="TableGrid"/>
        <w:tblW w:w="9052" w:type="dxa"/>
        <w:jc w:val="center"/>
        <w:tblLook w:val="04A0" w:firstRow="1" w:lastRow="0" w:firstColumn="1" w:lastColumn="0" w:noHBand="0" w:noVBand="1"/>
      </w:tblPr>
      <w:tblGrid>
        <w:gridCol w:w="2478"/>
        <w:gridCol w:w="1123"/>
        <w:gridCol w:w="1043"/>
        <w:gridCol w:w="2415"/>
        <w:gridCol w:w="950"/>
        <w:gridCol w:w="1043"/>
      </w:tblGrid>
      <w:tr w:rsidR="00687F8F" w:rsidRPr="00BF6673" w14:paraId="3F986AF0" w14:textId="77777777" w:rsidTr="003D7D86">
        <w:trPr>
          <w:jc w:val="center"/>
        </w:trPr>
        <w:tc>
          <w:tcPr>
            <w:tcW w:w="2478" w:type="dxa"/>
            <w:shd w:val="clear" w:color="auto" w:fill="D9D9D9" w:themeFill="background1" w:themeFillShade="D9"/>
          </w:tcPr>
          <w:p w14:paraId="7581FA60" w14:textId="0CFC1EF9" w:rsidR="00687F8F" w:rsidRPr="003D7D86" w:rsidRDefault="003D7D86" w:rsidP="00D748C4">
            <w:pPr>
              <w:jc w:val="both"/>
              <w:rPr>
                <w:rFonts w:ascii="Arial" w:hAnsi="Arial" w:cs="Arial"/>
                <w:b/>
                <w:sz w:val="24"/>
                <w:szCs w:val="24"/>
              </w:rPr>
            </w:pPr>
            <w:r w:rsidRPr="003D7D86">
              <w:rPr>
                <w:rFonts w:ascii="Arial" w:hAnsi="Arial" w:cs="Arial"/>
                <w:b/>
                <w:sz w:val="24"/>
                <w:szCs w:val="24"/>
              </w:rPr>
              <w:t>October</w:t>
            </w:r>
          </w:p>
        </w:tc>
        <w:tc>
          <w:tcPr>
            <w:tcW w:w="1123" w:type="dxa"/>
            <w:shd w:val="clear" w:color="auto" w:fill="D9D9D9" w:themeFill="background1" w:themeFillShade="D9"/>
          </w:tcPr>
          <w:p w14:paraId="166F1DF7" w14:textId="77777777" w:rsidR="00687F8F" w:rsidRPr="003D7D86" w:rsidRDefault="00687F8F" w:rsidP="00D748C4">
            <w:pPr>
              <w:jc w:val="both"/>
              <w:rPr>
                <w:rFonts w:ascii="Arial" w:hAnsi="Arial" w:cs="Arial"/>
                <w:b/>
                <w:sz w:val="24"/>
                <w:szCs w:val="24"/>
              </w:rPr>
            </w:pPr>
            <w:r w:rsidRPr="003D7D86">
              <w:rPr>
                <w:rFonts w:ascii="Arial" w:hAnsi="Arial" w:cs="Arial"/>
                <w:b/>
                <w:sz w:val="24"/>
                <w:szCs w:val="24"/>
              </w:rPr>
              <w:t>Within 14 days</w:t>
            </w:r>
          </w:p>
        </w:tc>
        <w:tc>
          <w:tcPr>
            <w:tcW w:w="1043" w:type="dxa"/>
            <w:shd w:val="clear" w:color="auto" w:fill="D9D9D9" w:themeFill="background1" w:themeFillShade="D9"/>
          </w:tcPr>
          <w:p w14:paraId="3FDD49F2" w14:textId="77777777" w:rsidR="00687F8F" w:rsidRPr="003D7D86" w:rsidRDefault="00687F8F" w:rsidP="00D748C4">
            <w:pPr>
              <w:jc w:val="both"/>
              <w:rPr>
                <w:rFonts w:ascii="Arial" w:hAnsi="Arial" w:cs="Arial"/>
                <w:b/>
                <w:sz w:val="24"/>
                <w:szCs w:val="24"/>
              </w:rPr>
            </w:pPr>
            <w:r w:rsidRPr="003D7D86">
              <w:rPr>
                <w:rFonts w:ascii="Arial" w:hAnsi="Arial" w:cs="Arial"/>
                <w:b/>
                <w:sz w:val="24"/>
                <w:szCs w:val="24"/>
              </w:rPr>
              <w:t>Median Days</w:t>
            </w:r>
          </w:p>
        </w:tc>
        <w:tc>
          <w:tcPr>
            <w:tcW w:w="2415" w:type="dxa"/>
            <w:shd w:val="clear" w:color="auto" w:fill="D9D9D9" w:themeFill="background1" w:themeFillShade="D9"/>
          </w:tcPr>
          <w:p w14:paraId="276AB21D" w14:textId="30AEA4AE" w:rsidR="00687F8F" w:rsidRPr="003D7D86" w:rsidRDefault="003D7D86" w:rsidP="00D748C4">
            <w:pPr>
              <w:jc w:val="both"/>
              <w:rPr>
                <w:rFonts w:ascii="Arial" w:hAnsi="Arial" w:cs="Arial"/>
                <w:b/>
                <w:sz w:val="24"/>
                <w:szCs w:val="24"/>
              </w:rPr>
            </w:pPr>
            <w:r w:rsidRPr="003D7D86">
              <w:rPr>
                <w:rFonts w:ascii="Arial" w:hAnsi="Arial" w:cs="Arial"/>
                <w:b/>
                <w:sz w:val="24"/>
                <w:szCs w:val="24"/>
              </w:rPr>
              <w:t>November</w:t>
            </w:r>
          </w:p>
        </w:tc>
        <w:tc>
          <w:tcPr>
            <w:tcW w:w="950" w:type="dxa"/>
            <w:shd w:val="clear" w:color="auto" w:fill="D9D9D9" w:themeFill="background1" w:themeFillShade="D9"/>
          </w:tcPr>
          <w:p w14:paraId="433FDD46" w14:textId="77777777" w:rsidR="00687F8F" w:rsidRPr="003D7D86" w:rsidRDefault="00687F8F" w:rsidP="00D748C4">
            <w:pPr>
              <w:jc w:val="both"/>
              <w:rPr>
                <w:rFonts w:ascii="Arial" w:hAnsi="Arial" w:cs="Arial"/>
                <w:b/>
                <w:sz w:val="24"/>
                <w:szCs w:val="24"/>
              </w:rPr>
            </w:pPr>
            <w:r w:rsidRPr="003D7D86">
              <w:rPr>
                <w:rFonts w:ascii="Arial" w:hAnsi="Arial" w:cs="Arial"/>
                <w:b/>
                <w:sz w:val="24"/>
                <w:szCs w:val="24"/>
              </w:rPr>
              <w:t>Within 14 days</w:t>
            </w:r>
          </w:p>
        </w:tc>
        <w:tc>
          <w:tcPr>
            <w:tcW w:w="1043" w:type="dxa"/>
            <w:shd w:val="clear" w:color="auto" w:fill="D9D9D9" w:themeFill="background1" w:themeFillShade="D9"/>
          </w:tcPr>
          <w:p w14:paraId="04189F00" w14:textId="77777777" w:rsidR="00687F8F" w:rsidRPr="003D7D86" w:rsidRDefault="00687F8F" w:rsidP="00D748C4">
            <w:pPr>
              <w:jc w:val="both"/>
              <w:rPr>
                <w:rFonts w:ascii="Arial" w:hAnsi="Arial" w:cs="Arial"/>
                <w:b/>
                <w:sz w:val="24"/>
                <w:szCs w:val="24"/>
              </w:rPr>
            </w:pPr>
            <w:r w:rsidRPr="003D7D86">
              <w:rPr>
                <w:rFonts w:ascii="Arial" w:hAnsi="Arial" w:cs="Arial"/>
                <w:b/>
                <w:sz w:val="24"/>
                <w:szCs w:val="24"/>
              </w:rPr>
              <w:t>Median Days</w:t>
            </w:r>
          </w:p>
        </w:tc>
      </w:tr>
      <w:tr w:rsidR="00687F8F" w:rsidRPr="008E2D8D" w14:paraId="3D938542" w14:textId="77777777" w:rsidTr="003D7D86">
        <w:trPr>
          <w:jc w:val="center"/>
        </w:trPr>
        <w:tc>
          <w:tcPr>
            <w:tcW w:w="2478" w:type="dxa"/>
          </w:tcPr>
          <w:p w14:paraId="554B4BE8" w14:textId="5E6F7B16" w:rsidR="00687F8F" w:rsidRPr="003D7D86" w:rsidRDefault="003D7D86" w:rsidP="00D748C4">
            <w:pPr>
              <w:jc w:val="both"/>
              <w:rPr>
                <w:rFonts w:ascii="Arial" w:hAnsi="Arial" w:cs="Arial"/>
                <w:sz w:val="24"/>
                <w:szCs w:val="24"/>
              </w:rPr>
            </w:pPr>
            <w:r w:rsidRPr="003D7D86">
              <w:rPr>
                <w:rFonts w:ascii="Arial" w:hAnsi="Arial" w:cs="Arial"/>
                <w:sz w:val="24"/>
                <w:szCs w:val="24"/>
              </w:rPr>
              <w:t>507</w:t>
            </w:r>
            <w:r w:rsidR="00687F8F" w:rsidRPr="003D7D86">
              <w:rPr>
                <w:rFonts w:ascii="Arial" w:hAnsi="Arial" w:cs="Arial"/>
                <w:sz w:val="24"/>
                <w:szCs w:val="24"/>
              </w:rPr>
              <w:t xml:space="preserve"> procedures</w:t>
            </w:r>
          </w:p>
        </w:tc>
        <w:tc>
          <w:tcPr>
            <w:tcW w:w="1123" w:type="dxa"/>
          </w:tcPr>
          <w:p w14:paraId="44ABF180" w14:textId="107BC3C4" w:rsidR="00687F8F" w:rsidRPr="003D7D86" w:rsidRDefault="003D7D86" w:rsidP="00D748C4">
            <w:pPr>
              <w:jc w:val="both"/>
              <w:rPr>
                <w:rFonts w:ascii="Arial" w:hAnsi="Arial" w:cs="Arial"/>
                <w:sz w:val="24"/>
                <w:szCs w:val="24"/>
              </w:rPr>
            </w:pPr>
            <w:r w:rsidRPr="003D7D86">
              <w:rPr>
                <w:rFonts w:ascii="Arial" w:hAnsi="Arial" w:cs="Arial"/>
                <w:sz w:val="24"/>
                <w:szCs w:val="24"/>
              </w:rPr>
              <w:t>26</w:t>
            </w:r>
            <w:r w:rsidR="00687F8F" w:rsidRPr="003D7D86">
              <w:rPr>
                <w:rFonts w:ascii="Arial" w:hAnsi="Arial" w:cs="Arial"/>
                <w:sz w:val="24"/>
                <w:szCs w:val="24"/>
              </w:rPr>
              <w:t>%</w:t>
            </w:r>
          </w:p>
        </w:tc>
        <w:tc>
          <w:tcPr>
            <w:tcW w:w="1043" w:type="dxa"/>
          </w:tcPr>
          <w:p w14:paraId="135C9CC3" w14:textId="040DD798" w:rsidR="00687F8F" w:rsidRPr="003D7D86" w:rsidRDefault="00687F8F" w:rsidP="00D748C4">
            <w:pPr>
              <w:jc w:val="both"/>
              <w:rPr>
                <w:rFonts w:ascii="Arial" w:hAnsi="Arial" w:cs="Arial"/>
                <w:sz w:val="24"/>
                <w:szCs w:val="24"/>
              </w:rPr>
            </w:pPr>
            <w:r w:rsidRPr="003D7D86">
              <w:rPr>
                <w:rFonts w:ascii="Arial" w:hAnsi="Arial" w:cs="Arial"/>
                <w:sz w:val="24"/>
                <w:szCs w:val="24"/>
              </w:rPr>
              <w:t>1</w:t>
            </w:r>
            <w:r w:rsidR="003D7D86" w:rsidRPr="003D7D86">
              <w:rPr>
                <w:rFonts w:ascii="Arial" w:hAnsi="Arial" w:cs="Arial"/>
                <w:sz w:val="24"/>
                <w:szCs w:val="24"/>
              </w:rPr>
              <w:t>9</w:t>
            </w:r>
          </w:p>
        </w:tc>
        <w:tc>
          <w:tcPr>
            <w:tcW w:w="2415" w:type="dxa"/>
            <w:shd w:val="clear" w:color="auto" w:fill="auto"/>
          </w:tcPr>
          <w:p w14:paraId="62F68F79" w14:textId="460770D5" w:rsidR="00687F8F" w:rsidRPr="003D7D86" w:rsidRDefault="003D7D86" w:rsidP="00D748C4">
            <w:pPr>
              <w:jc w:val="both"/>
              <w:rPr>
                <w:rFonts w:ascii="Arial" w:hAnsi="Arial" w:cs="Arial"/>
                <w:sz w:val="24"/>
                <w:szCs w:val="24"/>
              </w:rPr>
            </w:pPr>
            <w:r w:rsidRPr="003D7D86">
              <w:rPr>
                <w:rFonts w:ascii="Arial" w:hAnsi="Arial" w:cs="Arial"/>
                <w:sz w:val="24"/>
                <w:szCs w:val="24"/>
              </w:rPr>
              <w:t>653</w:t>
            </w:r>
          </w:p>
        </w:tc>
        <w:tc>
          <w:tcPr>
            <w:tcW w:w="950" w:type="dxa"/>
            <w:shd w:val="clear" w:color="auto" w:fill="auto"/>
          </w:tcPr>
          <w:p w14:paraId="27EAFC5C" w14:textId="4CA51846" w:rsidR="00687F8F" w:rsidRPr="003D7D86" w:rsidRDefault="003D7D86" w:rsidP="00D748C4">
            <w:pPr>
              <w:jc w:val="both"/>
              <w:rPr>
                <w:rFonts w:ascii="Arial" w:hAnsi="Arial" w:cs="Arial"/>
                <w:sz w:val="24"/>
                <w:szCs w:val="24"/>
              </w:rPr>
            </w:pPr>
            <w:r w:rsidRPr="003D7D86">
              <w:rPr>
                <w:rFonts w:ascii="Arial" w:hAnsi="Arial" w:cs="Arial"/>
                <w:sz w:val="24"/>
                <w:szCs w:val="24"/>
              </w:rPr>
              <w:t>13</w:t>
            </w:r>
            <w:r w:rsidR="00687F8F" w:rsidRPr="003D7D86">
              <w:rPr>
                <w:rFonts w:ascii="Arial" w:hAnsi="Arial" w:cs="Arial"/>
                <w:sz w:val="24"/>
                <w:szCs w:val="24"/>
              </w:rPr>
              <w:t>%</w:t>
            </w:r>
          </w:p>
        </w:tc>
        <w:tc>
          <w:tcPr>
            <w:tcW w:w="1043" w:type="dxa"/>
            <w:shd w:val="clear" w:color="auto" w:fill="auto"/>
          </w:tcPr>
          <w:p w14:paraId="7CE0225F" w14:textId="0CF483F8" w:rsidR="00687F8F" w:rsidRPr="003D7D86" w:rsidRDefault="003D7D86" w:rsidP="00D748C4">
            <w:pPr>
              <w:jc w:val="both"/>
              <w:rPr>
                <w:rFonts w:ascii="Arial" w:hAnsi="Arial" w:cs="Arial"/>
                <w:sz w:val="24"/>
                <w:szCs w:val="24"/>
              </w:rPr>
            </w:pPr>
            <w:r w:rsidRPr="003D7D86">
              <w:rPr>
                <w:rFonts w:ascii="Arial" w:hAnsi="Arial" w:cs="Arial"/>
                <w:sz w:val="24"/>
                <w:szCs w:val="24"/>
              </w:rPr>
              <w:t>21</w:t>
            </w:r>
          </w:p>
        </w:tc>
      </w:tr>
    </w:tbl>
    <w:p w14:paraId="5F6BFA6F" w14:textId="77777777" w:rsidR="00687F8F" w:rsidRPr="004F6596" w:rsidRDefault="00687F8F" w:rsidP="004F6596">
      <w:pPr>
        <w:spacing w:after="0" w:line="252" w:lineRule="auto"/>
        <w:jc w:val="both"/>
        <w:rPr>
          <w:rFonts w:ascii="Arial" w:hAnsi="Arial" w:cs="Arial"/>
          <w:sz w:val="24"/>
          <w:szCs w:val="24"/>
        </w:rPr>
      </w:pPr>
    </w:p>
    <w:bookmarkEnd w:id="2"/>
    <w:p w14:paraId="4C735CC6" w14:textId="77777777" w:rsidR="00EF2882" w:rsidRPr="006333BC" w:rsidRDefault="00EF2882" w:rsidP="00485806">
      <w:pPr>
        <w:pStyle w:val="ListParagraph"/>
        <w:numPr>
          <w:ilvl w:val="1"/>
          <w:numId w:val="1"/>
        </w:numPr>
        <w:spacing w:after="0" w:line="240" w:lineRule="auto"/>
        <w:ind w:left="426"/>
        <w:rPr>
          <w:rFonts w:ascii="Arial" w:hAnsi="Arial" w:cs="Arial"/>
          <w:b/>
          <w:sz w:val="24"/>
          <w:szCs w:val="24"/>
        </w:rPr>
      </w:pPr>
      <w:r w:rsidRPr="006333BC">
        <w:rPr>
          <w:rFonts w:ascii="Arial" w:hAnsi="Arial" w:cs="Arial"/>
          <w:b/>
          <w:sz w:val="24"/>
          <w:szCs w:val="24"/>
        </w:rPr>
        <w:t>Covid-19 and Flu</w:t>
      </w:r>
    </w:p>
    <w:p w14:paraId="3813AA85" w14:textId="77777777" w:rsidR="003D7D86" w:rsidRPr="003D7D86" w:rsidRDefault="003D7D86" w:rsidP="003D7D86">
      <w:pPr>
        <w:rPr>
          <w:rFonts w:ascii="Arial" w:hAnsi="Arial" w:cs="Arial"/>
          <w:sz w:val="24"/>
          <w:szCs w:val="24"/>
        </w:rPr>
      </w:pPr>
      <w:r w:rsidRPr="003D7D86">
        <w:rPr>
          <w:rFonts w:ascii="Arial" w:hAnsi="Arial" w:cs="Arial"/>
          <w:sz w:val="24"/>
          <w:szCs w:val="24"/>
        </w:rPr>
        <w:t>COVID infection rates rose slightly during the latter half of December and over the Christmas holidays but are now generally steady across Wales and appear to be declining in Swansea Bay.  Rates are declining in all age groups except for the over 80s.</w:t>
      </w:r>
    </w:p>
    <w:p w14:paraId="658179F8" w14:textId="77777777" w:rsidR="003D7D86" w:rsidRPr="003D7D86" w:rsidRDefault="003D7D86" w:rsidP="003D7D86">
      <w:pPr>
        <w:rPr>
          <w:rFonts w:ascii="Arial" w:hAnsi="Arial" w:cs="Arial"/>
          <w:sz w:val="24"/>
          <w:szCs w:val="24"/>
        </w:rPr>
      </w:pPr>
      <w:r w:rsidRPr="003D7D86">
        <w:rPr>
          <w:rFonts w:ascii="Arial" w:hAnsi="Arial" w:cs="Arial"/>
          <w:sz w:val="24"/>
          <w:szCs w:val="24"/>
        </w:rPr>
        <w:t>The number of consultations with influenza-like illnesses rose sharply over the Christmas holiday period but still remains at a low intensity.</w:t>
      </w:r>
    </w:p>
    <w:p w14:paraId="33310E23" w14:textId="77777777" w:rsidR="003D7D86" w:rsidRPr="003D7D86" w:rsidRDefault="003D7D86" w:rsidP="003D7D86">
      <w:pPr>
        <w:rPr>
          <w:rFonts w:ascii="Arial" w:hAnsi="Arial" w:cs="Arial"/>
          <w:sz w:val="24"/>
          <w:szCs w:val="24"/>
        </w:rPr>
      </w:pPr>
      <w:r w:rsidRPr="003D7D86">
        <w:rPr>
          <w:rFonts w:ascii="Arial" w:hAnsi="Arial" w:cs="Arial"/>
          <w:sz w:val="24"/>
          <w:szCs w:val="24"/>
        </w:rPr>
        <w:t>The rate of Respiratory Syncytial Virus (RSV) cases in young children has now dropped significantly and is currently at medium intensity and likely to decrease further.</w:t>
      </w:r>
    </w:p>
    <w:p w14:paraId="7BF835E5" w14:textId="77777777" w:rsidR="003D7D86" w:rsidRPr="003D7D86" w:rsidRDefault="003D7D86" w:rsidP="003D7D86">
      <w:pPr>
        <w:rPr>
          <w:rFonts w:ascii="Arial" w:hAnsi="Arial" w:cs="Arial"/>
          <w:sz w:val="24"/>
          <w:szCs w:val="24"/>
        </w:rPr>
      </w:pPr>
      <w:proofErr w:type="gramStart"/>
      <w:r w:rsidRPr="003D7D86">
        <w:rPr>
          <w:rFonts w:ascii="Arial" w:hAnsi="Arial" w:cs="Arial"/>
          <w:sz w:val="24"/>
          <w:szCs w:val="24"/>
        </w:rPr>
        <w:t>Overall</w:t>
      </w:r>
      <w:proofErr w:type="gramEnd"/>
      <w:r w:rsidRPr="003D7D86">
        <w:rPr>
          <w:rFonts w:ascii="Arial" w:hAnsi="Arial" w:cs="Arial"/>
          <w:sz w:val="24"/>
          <w:szCs w:val="24"/>
        </w:rPr>
        <w:t xml:space="preserve"> the rates and numbers of respiratory infections being captured and reported through formal testing regimes remains at a relatively low level</w:t>
      </w:r>
    </w:p>
    <w:p w14:paraId="7C388295" w14:textId="77777777" w:rsidR="003D7D86" w:rsidRPr="003D7D86" w:rsidRDefault="003D7D86" w:rsidP="003D7D86">
      <w:pPr>
        <w:spacing w:after="0"/>
        <w:rPr>
          <w:rFonts w:ascii="Arial" w:hAnsi="Arial" w:cs="Arial"/>
          <w:sz w:val="24"/>
          <w:szCs w:val="24"/>
        </w:rPr>
      </w:pPr>
      <w:r w:rsidRPr="003D7D86">
        <w:rPr>
          <w:rFonts w:ascii="Arial" w:hAnsi="Arial" w:cs="Arial"/>
          <w:sz w:val="24"/>
          <w:szCs w:val="24"/>
        </w:rPr>
        <w:lastRenderedPageBreak/>
        <w:t xml:space="preserve">Vaccination continues to be offered for COVID and influenza.  The influenza offer will remain in place until March for eligible cohorts.  There are a number of pilots of offering immunisation for </w:t>
      </w:r>
      <w:proofErr w:type="gramStart"/>
      <w:r w:rsidRPr="003D7D86">
        <w:rPr>
          <w:rFonts w:ascii="Arial" w:hAnsi="Arial" w:cs="Arial"/>
          <w:sz w:val="24"/>
          <w:szCs w:val="24"/>
        </w:rPr>
        <w:t>2-3 year olds</w:t>
      </w:r>
      <w:proofErr w:type="gramEnd"/>
      <w:r w:rsidRPr="003D7D86">
        <w:rPr>
          <w:rFonts w:ascii="Arial" w:hAnsi="Arial" w:cs="Arial"/>
          <w:sz w:val="24"/>
          <w:szCs w:val="24"/>
        </w:rPr>
        <w:t xml:space="preserve"> in nursery settings underway across the Region.  This age group has had poor uptake of vaccination in recent years but they are important because they are more likely to be ‘super spreaders’ of infection than other age groups.</w:t>
      </w:r>
    </w:p>
    <w:p w14:paraId="33942709" w14:textId="77777777" w:rsidR="00EF2882" w:rsidRPr="00EF2882" w:rsidRDefault="00EF2882" w:rsidP="003D7D86">
      <w:pPr>
        <w:spacing w:after="0" w:line="240" w:lineRule="auto"/>
        <w:rPr>
          <w:rFonts w:ascii="Arial" w:hAnsi="Arial" w:cs="Arial"/>
          <w:b/>
          <w:sz w:val="24"/>
          <w:szCs w:val="24"/>
        </w:rPr>
      </w:pPr>
    </w:p>
    <w:p w14:paraId="55AA6274" w14:textId="77777777" w:rsidR="00A9701F" w:rsidRPr="006333BC" w:rsidRDefault="00EF2882" w:rsidP="003D7D86">
      <w:pPr>
        <w:pStyle w:val="ListParagraph"/>
        <w:numPr>
          <w:ilvl w:val="1"/>
          <w:numId w:val="1"/>
        </w:numPr>
        <w:spacing w:after="0" w:line="240" w:lineRule="auto"/>
        <w:ind w:left="426"/>
        <w:rPr>
          <w:rFonts w:ascii="Arial" w:hAnsi="Arial" w:cs="Arial"/>
          <w:b/>
          <w:sz w:val="24"/>
          <w:szCs w:val="24"/>
        </w:rPr>
      </w:pPr>
      <w:r w:rsidRPr="006333BC">
        <w:rPr>
          <w:rFonts w:ascii="Arial" w:hAnsi="Arial" w:cs="Arial"/>
          <w:b/>
          <w:sz w:val="24"/>
          <w:szCs w:val="24"/>
        </w:rPr>
        <w:t>Annual Plan 2023-24</w:t>
      </w:r>
      <w:r w:rsidR="004F6596" w:rsidRPr="006333BC">
        <w:rPr>
          <w:rFonts w:ascii="Arial" w:hAnsi="Arial" w:cs="Arial"/>
          <w:b/>
          <w:sz w:val="24"/>
          <w:szCs w:val="24"/>
        </w:rPr>
        <w:t xml:space="preserve"> / </w:t>
      </w:r>
      <w:r w:rsidR="00A9701F" w:rsidRPr="006333BC">
        <w:rPr>
          <w:rFonts w:ascii="Arial" w:hAnsi="Arial" w:cs="Arial"/>
          <w:b/>
          <w:sz w:val="24"/>
          <w:szCs w:val="24"/>
        </w:rPr>
        <w:t>I</w:t>
      </w:r>
      <w:r w:rsidR="00521A2E" w:rsidRPr="006333BC">
        <w:rPr>
          <w:rFonts w:ascii="Arial" w:hAnsi="Arial" w:cs="Arial"/>
          <w:b/>
          <w:sz w:val="24"/>
          <w:szCs w:val="24"/>
        </w:rPr>
        <w:t xml:space="preserve">ntegrated </w:t>
      </w:r>
      <w:proofErr w:type="gramStart"/>
      <w:r w:rsidR="00A9701F" w:rsidRPr="006333BC">
        <w:rPr>
          <w:rFonts w:ascii="Arial" w:hAnsi="Arial" w:cs="Arial"/>
          <w:b/>
          <w:sz w:val="24"/>
          <w:szCs w:val="24"/>
        </w:rPr>
        <w:t>M</w:t>
      </w:r>
      <w:r w:rsidR="00521A2E" w:rsidRPr="006333BC">
        <w:rPr>
          <w:rFonts w:ascii="Arial" w:hAnsi="Arial" w:cs="Arial"/>
          <w:b/>
          <w:sz w:val="24"/>
          <w:szCs w:val="24"/>
        </w:rPr>
        <w:t xml:space="preserve">edium </w:t>
      </w:r>
      <w:r w:rsidR="00A9701F" w:rsidRPr="006333BC">
        <w:rPr>
          <w:rFonts w:ascii="Arial" w:hAnsi="Arial" w:cs="Arial"/>
          <w:b/>
          <w:sz w:val="24"/>
          <w:szCs w:val="24"/>
        </w:rPr>
        <w:t>T</w:t>
      </w:r>
      <w:r w:rsidR="00521A2E" w:rsidRPr="006333BC">
        <w:rPr>
          <w:rFonts w:ascii="Arial" w:hAnsi="Arial" w:cs="Arial"/>
          <w:b/>
          <w:sz w:val="24"/>
          <w:szCs w:val="24"/>
        </w:rPr>
        <w:t>erm</w:t>
      </w:r>
      <w:proofErr w:type="gramEnd"/>
      <w:r w:rsidR="00521A2E" w:rsidRPr="006333BC">
        <w:rPr>
          <w:rFonts w:ascii="Arial" w:hAnsi="Arial" w:cs="Arial"/>
          <w:b/>
          <w:sz w:val="24"/>
          <w:szCs w:val="24"/>
        </w:rPr>
        <w:t xml:space="preserve"> </w:t>
      </w:r>
      <w:r w:rsidR="00A9701F" w:rsidRPr="006333BC">
        <w:rPr>
          <w:rFonts w:ascii="Arial" w:hAnsi="Arial" w:cs="Arial"/>
          <w:b/>
          <w:sz w:val="24"/>
          <w:szCs w:val="24"/>
        </w:rPr>
        <w:t>P</w:t>
      </w:r>
      <w:r w:rsidR="00521A2E" w:rsidRPr="006333BC">
        <w:rPr>
          <w:rFonts w:ascii="Arial" w:hAnsi="Arial" w:cs="Arial"/>
          <w:b/>
          <w:sz w:val="24"/>
          <w:szCs w:val="24"/>
        </w:rPr>
        <w:t>lan</w:t>
      </w:r>
      <w:r w:rsidR="007B195A" w:rsidRPr="006333BC">
        <w:rPr>
          <w:rFonts w:ascii="Arial" w:hAnsi="Arial" w:cs="Arial"/>
          <w:b/>
          <w:sz w:val="24"/>
          <w:szCs w:val="24"/>
        </w:rPr>
        <w:t xml:space="preserve"> (IMTP)</w:t>
      </w:r>
      <w:r w:rsidR="00A9701F" w:rsidRPr="006333BC">
        <w:rPr>
          <w:rFonts w:ascii="Arial" w:hAnsi="Arial" w:cs="Arial"/>
          <w:b/>
          <w:sz w:val="24"/>
          <w:szCs w:val="24"/>
        </w:rPr>
        <w:t xml:space="preserve"> development</w:t>
      </w:r>
    </w:p>
    <w:p w14:paraId="0F8E2911" w14:textId="77777777" w:rsidR="003D7D86" w:rsidRPr="003D7D86" w:rsidRDefault="003D7D86" w:rsidP="003D7D86">
      <w:pPr>
        <w:spacing w:after="0"/>
        <w:rPr>
          <w:rFonts w:ascii="Arial" w:hAnsi="Arial" w:cs="Arial"/>
          <w:sz w:val="24"/>
          <w:szCs w:val="24"/>
        </w:rPr>
      </w:pPr>
      <w:r w:rsidRPr="003D7D86">
        <w:rPr>
          <w:rFonts w:ascii="Arial" w:hAnsi="Arial" w:cs="Arial"/>
          <w:color w:val="000000"/>
          <w:sz w:val="24"/>
          <w:szCs w:val="24"/>
        </w:rPr>
        <w:t>A mid-year review was undertaken of delivery against the Annual Plan 2023/24. The review found that there was confidence that a majority of actions would be delivered by the end of Q4 (82%), with a number being profiled for delivery into 24/25 (15%), and a small number were being reviewed in light of changed funding arrangements or re-prioritisation.</w:t>
      </w:r>
      <w:r w:rsidRPr="003D7D86">
        <w:rPr>
          <w:rFonts w:ascii="Arial" w:hAnsi="Arial" w:cs="Arial"/>
          <w:sz w:val="24"/>
          <w:szCs w:val="24"/>
        </w:rPr>
        <w:t xml:space="preserve"> </w:t>
      </w:r>
    </w:p>
    <w:p w14:paraId="1EEB1A85" w14:textId="77777777" w:rsidR="00EF2882" w:rsidRPr="006333BC" w:rsidRDefault="00EF2882" w:rsidP="00C5211C">
      <w:pPr>
        <w:spacing w:after="0" w:line="240" w:lineRule="auto"/>
        <w:rPr>
          <w:rFonts w:ascii="Arial" w:hAnsi="Arial" w:cs="Arial"/>
          <w:bCs/>
          <w:sz w:val="24"/>
          <w:szCs w:val="24"/>
        </w:rPr>
      </w:pPr>
    </w:p>
    <w:p w14:paraId="3C651DE8" w14:textId="72332203" w:rsidR="00EF2882" w:rsidRPr="006333BC" w:rsidRDefault="00EF2882" w:rsidP="00EF2882">
      <w:pPr>
        <w:pStyle w:val="ListParagraph"/>
        <w:numPr>
          <w:ilvl w:val="1"/>
          <w:numId w:val="1"/>
        </w:numPr>
        <w:spacing w:after="0" w:line="240" w:lineRule="auto"/>
        <w:ind w:left="426" w:hanging="426"/>
        <w:rPr>
          <w:rFonts w:ascii="Arial" w:hAnsi="Arial" w:cs="Arial"/>
          <w:b/>
          <w:sz w:val="24"/>
          <w:szCs w:val="24"/>
        </w:rPr>
      </w:pPr>
      <w:r w:rsidRPr="006333BC">
        <w:rPr>
          <w:rFonts w:ascii="Arial" w:hAnsi="Arial" w:cs="Arial"/>
          <w:b/>
          <w:sz w:val="24"/>
          <w:szCs w:val="24"/>
        </w:rPr>
        <w:t xml:space="preserve">Annual Plan 2024-25 </w:t>
      </w:r>
      <w:r w:rsidR="003D7D86">
        <w:rPr>
          <w:rFonts w:ascii="Arial" w:hAnsi="Arial" w:cs="Arial"/>
          <w:b/>
          <w:sz w:val="24"/>
          <w:szCs w:val="24"/>
        </w:rPr>
        <w:t xml:space="preserve">/ Integrated </w:t>
      </w:r>
      <w:proofErr w:type="gramStart"/>
      <w:r w:rsidR="003D7D86">
        <w:rPr>
          <w:rFonts w:ascii="Arial" w:hAnsi="Arial" w:cs="Arial"/>
          <w:b/>
          <w:sz w:val="24"/>
          <w:szCs w:val="24"/>
        </w:rPr>
        <w:t>Medium Term</w:t>
      </w:r>
      <w:proofErr w:type="gramEnd"/>
      <w:r w:rsidR="003D7D86">
        <w:rPr>
          <w:rFonts w:ascii="Arial" w:hAnsi="Arial" w:cs="Arial"/>
          <w:b/>
          <w:sz w:val="24"/>
          <w:szCs w:val="24"/>
        </w:rPr>
        <w:t xml:space="preserve"> Plan (IMTP) </w:t>
      </w:r>
      <w:r w:rsidRPr="006333BC">
        <w:rPr>
          <w:rFonts w:ascii="Arial" w:hAnsi="Arial" w:cs="Arial"/>
          <w:b/>
          <w:sz w:val="24"/>
          <w:szCs w:val="24"/>
        </w:rPr>
        <w:t>development</w:t>
      </w:r>
    </w:p>
    <w:p w14:paraId="7076C0CA" w14:textId="77777777" w:rsidR="003D7D86" w:rsidRDefault="003D7D86" w:rsidP="003D7D86">
      <w:pPr>
        <w:pStyle w:val="NormalWeb"/>
        <w:spacing w:before="0" w:beforeAutospacing="0" w:after="0" w:afterAutospacing="0"/>
        <w:rPr>
          <w:rFonts w:ascii="Arial" w:hAnsi="Arial" w:cs="Arial"/>
          <w:color w:val="000000"/>
        </w:rPr>
      </w:pPr>
      <w:r w:rsidRPr="00316060">
        <w:rPr>
          <w:rFonts w:ascii="Arial" w:hAnsi="Arial" w:cs="Arial"/>
          <w:color w:val="000000"/>
        </w:rPr>
        <w:t>The Health Board is progressing well with the development of the IMTP/Annual Plan for 2024/25, which will incorporate elements of our Strategic Vision and our “One Bay Way” approach.</w:t>
      </w:r>
    </w:p>
    <w:p w14:paraId="2D5FA2E5" w14:textId="77777777" w:rsidR="003D7D86" w:rsidRPr="00316060" w:rsidRDefault="003D7D86" w:rsidP="003D7D86">
      <w:pPr>
        <w:pStyle w:val="NormalWeb"/>
        <w:spacing w:before="0" w:beforeAutospacing="0" w:after="0" w:afterAutospacing="0"/>
        <w:rPr>
          <w:rFonts w:ascii="Arial" w:hAnsi="Arial" w:cs="Arial"/>
          <w:color w:val="000000"/>
        </w:rPr>
      </w:pPr>
    </w:p>
    <w:p w14:paraId="16CEEEA9" w14:textId="2DF783CF" w:rsidR="003D7D86" w:rsidRDefault="003D7D86" w:rsidP="003D7D86">
      <w:pPr>
        <w:pStyle w:val="NormalWeb"/>
        <w:spacing w:before="0" w:beforeAutospacing="0" w:after="0" w:afterAutospacing="0"/>
        <w:rPr>
          <w:rFonts w:ascii="Arial" w:hAnsi="Arial" w:cs="Arial"/>
          <w:color w:val="000000"/>
        </w:rPr>
      </w:pPr>
      <w:r>
        <w:rPr>
          <w:rFonts w:ascii="Arial" w:hAnsi="Arial" w:cs="Arial"/>
          <w:color w:val="000000"/>
        </w:rPr>
        <w:t>Following t</w:t>
      </w:r>
      <w:r w:rsidRPr="00316060">
        <w:rPr>
          <w:rFonts w:ascii="Arial" w:hAnsi="Arial" w:cs="Arial"/>
          <w:color w:val="000000"/>
        </w:rPr>
        <w:t xml:space="preserve">he Health Board’s </w:t>
      </w:r>
      <w:r>
        <w:rPr>
          <w:rFonts w:ascii="Arial" w:hAnsi="Arial" w:cs="Arial"/>
          <w:color w:val="000000"/>
        </w:rPr>
        <w:t xml:space="preserve">agreement of the </w:t>
      </w:r>
      <w:r w:rsidRPr="00316060">
        <w:rPr>
          <w:rFonts w:ascii="Arial" w:hAnsi="Arial" w:cs="Arial"/>
          <w:color w:val="000000"/>
        </w:rPr>
        <w:t>refreshed Strategic Objectives in November 2023, work is being undertaken on an organisational wide basis to develop a set of indicators at both a tactical and strategic level to assure delivery of the Strategic Objectives, this work is being led collaboratively by teams from Strategy and Public Health to co-produce.</w:t>
      </w:r>
      <w:r>
        <w:rPr>
          <w:rFonts w:ascii="Arial" w:hAnsi="Arial" w:cs="Arial"/>
          <w:color w:val="000000"/>
        </w:rPr>
        <w:t xml:space="preserve">  </w:t>
      </w:r>
      <w:r w:rsidRPr="00316060">
        <w:rPr>
          <w:rFonts w:ascii="Arial" w:hAnsi="Arial" w:cs="Arial"/>
          <w:color w:val="000000"/>
        </w:rPr>
        <w:t>Emerging organisational priorities were shared with the Board in the Board Development session in December and further prioritisation took place with Executives on 22nd January. The fin</w:t>
      </w:r>
      <w:r>
        <w:rPr>
          <w:rFonts w:ascii="Arial" w:hAnsi="Arial" w:cs="Arial"/>
          <w:color w:val="000000"/>
        </w:rPr>
        <w:t>an</w:t>
      </w:r>
      <w:r w:rsidRPr="00316060">
        <w:rPr>
          <w:rFonts w:ascii="Arial" w:hAnsi="Arial" w:cs="Arial"/>
          <w:color w:val="000000"/>
        </w:rPr>
        <w:t xml:space="preserve">cial implications of the IMTP/Annual Plan 24/25 will be presented to </w:t>
      </w:r>
      <w:r>
        <w:rPr>
          <w:rFonts w:ascii="Arial" w:hAnsi="Arial" w:cs="Arial"/>
          <w:color w:val="000000"/>
        </w:rPr>
        <w:t>the Performance and Finance Committee on 23</w:t>
      </w:r>
      <w:r w:rsidRPr="00A56FA6">
        <w:rPr>
          <w:rFonts w:ascii="Arial" w:hAnsi="Arial" w:cs="Arial"/>
          <w:color w:val="000000"/>
          <w:vertAlign w:val="superscript"/>
        </w:rPr>
        <w:t>rd</w:t>
      </w:r>
      <w:r>
        <w:rPr>
          <w:rFonts w:ascii="Arial" w:hAnsi="Arial" w:cs="Arial"/>
          <w:color w:val="000000"/>
        </w:rPr>
        <w:t xml:space="preserve"> January and then to a Board Briefing in early February 2024 for consideration (following our Welsh Government review on 5</w:t>
      </w:r>
      <w:r w:rsidRPr="00A56FA6">
        <w:rPr>
          <w:rFonts w:ascii="Arial" w:hAnsi="Arial" w:cs="Arial"/>
          <w:color w:val="000000"/>
          <w:vertAlign w:val="superscript"/>
        </w:rPr>
        <w:t>th</w:t>
      </w:r>
      <w:r>
        <w:rPr>
          <w:rFonts w:ascii="Arial" w:hAnsi="Arial" w:cs="Arial"/>
          <w:color w:val="000000"/>
        </w:rPr>
        <w:t xml:space="preserve"> February 2024) prior to the decision on submitting </w:t>
      </w:r>
      <w:r w:rsidRPr="00316060">
        <w:rPr>
          <w:rFonts w:ascii="Arial" w:hAnsi="Arial" w:cs="Arial"/>
          <w:color w:val="000000"/>
        </w:rPr>
        <w:t>an accountability letter to W</w:t>
      </w:r>
      <w:r>
        <w:rPr>
          <w:rFonts w:ascii="Arial" w:hAnsi="Arial" w:cs="Arial"/>
          <w:color w:val="000000"/>
        </w:rPr>
        <w:t xml:space="preserve">elsh </w:t>
      </w:r>
      <w:r w:rsidRPr="00316060">
        <w:rPr>
          <w:rFonts w:ascii="Arial" w:hAnsi="Arial" w:cs="Arial"/>
          <w:color w:val="000000"/>
        </w:rPr>
        <w:t>G</w:t>
      </w:r>
      <w:r>
        <w:rPr>
          <w:rFonts w:ascii="Arial" w:hAnsi="Arial" w:cs="Arial"/>
          <w:color w:val="000000"/>
        </w:rPr>
        <w:t>overnment</w:t>
      </w:r>
      <w:r w:rsidRPr="00316060">
        <w:rPr>
          <w:rFonts w:ascii="Arial" w:hAnsi="Arial" w:cs="Arial"/>
          <w:color w:val="000000"/>
        </w:rPr>
        <w:t xml:space="preserve"> in relation to the IMTP/Annual Plan 24/25</w:t>
      </w:r>
      <w:r>
        <w:rPr>
          <w:rFonts w:ascii="Arial" w:hAnsi="Arial" w:cs="Arial"/>
          <w:color w:val="000000"/>
        </w:rPr>
        <w:t xml:space="preserve"> in mid-February 2024</w:t>
      </w:r>
      <w:r w:rsidRPr="00316060">
        <w:rPr>
          <w:rFonts w:ascii="Arial" w:hAnsi="Arial" w:cs="Arial"/>
          <w:color w:val="000000"/>
        </w:rPr>
        <w:t>.</w:t>
      </w:r>
    </w:p>
    <w:p w14:paraId="7F81B73D" w14:textId="77777777" w:rsidR="00214D36" w:rsidRDefault="00214D36" w:rsidP="00EF2882">
      <w:pPr>
        <w:spacing w:after="0" w:line="240" w:lineRule="auto"/>
        <w:rPr>
          <w:rFonts w:ascii="Arial" w:hAnsi="Arial" w:cs="Arial"/>
          <w:bCs/>
          <w:sz w:val="24"/>
          <w:szCs w:val="24"/>
        </w:rPr>
      </w:pPr>
    </w:p>
    <w:p w14:paraId="262F3C00" w14:textId="77777777" w:rsidR="00653AEC" w:rsidRDefault="00D20583" w:rsidP="00485806">
      <w:pPr>
        <w:pStyle w:val="ListParagraph"/>
        <w:numPr>
          <w:ilvl w:val="0"/>
          <w:numId w:val="1"/>
        </w:numPr>
        <w:spacing w:after="0" w:line="240" w:lineRule="auto"/>
        <w:ind w:left="426"/>
        <w:rPr>
          <w:rFonts w:ascii="Arial" w:hAnsi="Arial" w:cs="Arial"/>
          <w:b/>
          <w:sz w:val="24"/>
          <w:szCs w:val="24"/>
        </w:rPr>
      </w:pPr>
      <w:r>
        <w:rPr>
          <w:rFonts w:ascii="Arial" w:hAnsi="Arial" w:cs="Arial"/>
          <w:b/>
          <w:sz w:val="24"/>
          <w:szCs w:val="24"/>
        </w:rPr>
        <w:t xml:space="preserve">QUALITY </w:t>
      </w:r>
    </w:p>
    <w:p w14:paraId="0D6A2C34" w14:textId="77777777" w:rsidR="003D7D86" w:rsidRDefault="00150CE2" w:rsidP="0092311E">
      <w:pPr>
        <w:spacing w:after="120" w:line="240" w:lineRule="auto"/>
        <w:rPr>
          <w:rFonts w:ascii="Arial" w:hAnsi="Arial" w:cs="Arial"/>
          <w:color w:val="000000" w:themeColor="text1"/>
          <w:sz w:val="24"/>
          <w:szCs w:val="24"/>
        </w:rPr>
      </w:pPr>
      <w:r>
        <w:rPr>
          <w:rFonts w:ascii="Arial" w:hAnsi="Arial" w:cs="Arial"/>
          <w:color w:val="000000" w:themeColor="text1"/>
          <w:sz w:val="24"/>
          <w:szCs w:val="24"/>
        </w:rPr>
        <w:t xml:space="preserve">As reflected above, </w:t>
      </w:r>
      <w:r w:rsidR="00267F91">
        <w:rPr>
          <w:rFonts w:ascii="Arial" w:hAnsi="Arial" w:cs="Arial"/>
          <w:color w:val="000000" w:themeColor="text1"/>
          <w:sz w:val="24"/>
          <w:szCs w:val="24"/>
        </w:rPr>
        <w:t xml:space="preserve">work continues on our vision for becoming a </w:t>
      </w:r>
      <w:proofErr w:type="gramStart"/>
      <w:r w:rsidR="00267F91">
        <w:rPr>
          <w:rFonts w:ascii="Arial" w:hAnsi="Arial" w:cs="Arial"/>
          <w:color w:val="000000" w:themeColor="text1"/>
          <w:sz w:val="24"/>
          <w:szCs w:val="24"/>
        </w:rPr>
        <w:t>High Quality</w:t>
      </w:r>
      <w:proofErr w:type="gramEnd"/>
      <w:r w:rsidR="00267F91">
        <w:rPr>
          <w:rFonts w:ascii="Arial" w:hAnsi="Arial" w:cs="Arial"/>
          <w:color w:val="000000" w:themeColor="text1"/>
          <w:sz w:val="24"/>
          <w:szCs w:val="24"/>
        </w:rPr>
        <w:t xml:space="preserve"> Organisation.  Our ambition is to become a leading UK health system that delivers national and international clinical and academic </w:t>
      </w:r>
      <w:r w:rsidR="00F07267">
        <w:rPr>
          <w:rFonts w:ascii="Arial" w:hAnsi="Arial" w:cs="Arial"/>
          <w:color w:val="000000" w:themeColor="text1"/>
          <w:sz w:val="24"/>
          <w:szCs w:val="24"/>
        </w:rPr>
        <w:t>achievement, where staff work together in great teams to ensure patients and carers receive the highest standards of care and where the best people want to come to learn, work and research.  All in order to deliver the maximum contribution to health and wellbeing.</w:t>
      </w:r>
      <w:r w:rsidR="0092311E">
        <w:rPr>
          <w:rFonts w:ascii="Arial" w:hAnsi="Arial" w:cs="Arial"/>
          <w:color w:val="000000" w:themeColor="text1"/>
          <w:sz w:val="24"/>
          <w:szCs w:val="24"/>
        </w:rPr>
        <w:t xml:space="preserve">  </w:t>
      </w:r>
    </w:p>
    <w:p w14:paraId="7D1D828B" w14:textId="0B8877D7" w:rsidR="00F07267" w:rsidRDefault="0097156B" w:rsidP="00AC2356">
      <w:pPr>
        <w:spacing w:after="0" w:line="240" w:lineRule="auto"/>
        <w:rPr>
          <w:rFonts w:ascii="Arial" w:hAnsi="Arial" w:cs="Arial"/>
          <w:color w:val="000000" w:themeColor="text1"/>
          <w:sz w:val="24"/>
          <w:szCs w:val="24"/>
        </w:rPr>
      </w:pPr>
      <w:r w:rsidRPr="0097156B">
        <w:rPr>
          <w:rFonts w:ascii="Arial" w:hAnsi="Arial" w:cs="Arial"/>
          <w:color w:val="000000" w:themeColor="text1"/>
          <w:sz w:val="24"/>
          <w:szCs w:val="24"/>
        </w:rPr>
        <w:t xml:space="preserve">Quality </w:t>
      </w:r>
      <w:r w:rsidR="00F07267">
        <w:rPr>
          <w:rFonts w:ascii="Arial" w:hAnsi="Arial" w:cs="Arial"/>
          <w:color w:val="000000" w:themeColor="text1"/>
          <w:sz w:val="24"/>
          <w:szCs w:val="24"/>
        </w:rPr>
        <w:t xml:space="preserve">therefore </w:t>
      </w:r>
      <w:r w:rsidRPr="0097156B">
        <w:rPr>
          <w:rFonts w:ascii="Arial" w:hAnsi="Arial" w:cs="Arial"/>
          <w:color w:val="000000" w:themeColor="text1"/>
          <w:sz w:val="24"/>
          <w:szCs w:val="24"/>
        </w:rPr>
        <w:t>continues to be a key focus</w:t>
      </w:r>
      <w:r w:rsidR="00F07267">
        <w:rPr>
          <w:rFonts w:ascii="Arial" w:hAnsi="Arial" w:cs="Arial"/>
          <w:color w:val="000000" w:themeColor="text1"/>
          <w:sz w:val="24"/>
          <w:szCs w:val="24"/>
        </w:rPr>
        <w:t xml:space="preserve"> for us and highlighted below are some of the </w:t>
      </w:r>
      <w:proofErr w:type="gramStart"/>
      <w:r w:rsidR="00F07267">
        <w:rPr>
          <w:rFonts w:ascii="Arial" w:hAnsi="Arial" w:cs="Arial"/>
          <w:color w:val="000000" w:themeColor="text1"/>
          <w:sz w:val="24"/>
          <w:szCs w:val="24"/>
        </w:rPr>
        <w:t>work</w:t>
      </w:r>
      <w:proofErr w:type="gramEnd"/>
      <w:r w:rsidR="00F07267">
        <w:rPr>
          <w:rFonts w:ascii="Arial" w:hAnsi="Arial" w:cs="Arial"/>
          <w:color w:val="000000" w:themeColor="text1"/>
          <w:sz w:val="24"/>
          <w:szCs w:val="24"/>
        </w:rPr>
        <w:t xml:space="preserve"> underway to contribute to this vision:</w:t>
      </w:r>
    </w:p>
    <w:p w14:paraId="702617B0" w14:textId="77777777" w:rsidR="00E6423B" w:rsidRDefault="00E6423B" w:rsidP="00AC2356">
      <w:pPr>
        <w:spacing w:after="0" w:line="240" w:lineRule="auto"/>
        <w:rPr>
          <w:rFonts w:ascii="Arial" w:hAnsi="Arial" w:cs="Arial"/>
          <w:color w:val="000000" w:themeColor="text1"/>
          <w:sz w:val="24"/>
          <w:szCs w:val="24"/>
        </w:rPr>
      </w:pPr>
    </w:p>
    <w:p w14:paraId="5A13CD5A" w14:textId="210EC28A" w:rsidR="00AC2356" w:rsidRDefault="00AC2356" w:rsidP="00AC2356">
      <w:pPr>
        <w:pStyle w:val="ListParagraph"/>
        <w:numPr>
          <w:ilvl w:val="1"/>
          <w:numId w:val="1"/>
        </w:numPr>
        <w:spacing w:after="0" w:line="240" w:lineRule="auto"/>
        <w:ind w:left="426"/>
        <w:rPr>
          <w:rFonts w:ascii="Arial" w:hAnsi="Arial" w:cs="Arial"/>
          <w:b/>
          <w:sz w:val="24"/>
          <w:szCs w:val="24"/>
        </w:rPr>
      </w:pPr>
      <w:r>
        <w:rPr>
          <w:rFonts w:ascii="Arial" w:hAnsi="Arial" w:cs="Arial"/>
          <w:b/>
          <w:sz w:val="24"/>
          <w:szCs w:val="24"/>
        </w:rPr>
        <w:t>Infection Prevention and Control</w:t>
      </w:r>
    </w:p>
    <w:p w14:paraId="057A3ED1" w14:textId="6694E8F2" w:rsidR="00AC2356" w:rsidRDefault="00AC2356" w:rsidP="00AC2356">
      <w:pPr>
        <w:spacing w:after="0" w:line="240" w:lineRule="auto"/>
        <w:rPr>
          <w:rFonts w:ascii="Arial" w:hAnsi="Arial" w:cs="Arial"/>
          <w:bCs/>
          <w:sz w:val="24"/>
          <w:szCs w:val="24"/>
        </w:rPr>
      </w:pPr>
      <w:r>
        <w:rPr>
          <w:rFonts w:ascii="Arial" w:hAnsi="Arial" w:cs="Arial"/>
          <w:bCs/>
          <w:sz w:val="24"/>
          <w:szCs w:val="24"/>
        </w:rPr>
        <w:t>In my previous report I highlighted the importance of infection prevention and control and what we are doing to improve compliance with this across all our services and with all our staff.  However over recent weeks we have seen the impact of a range of infections on our services, culminating in us having to temporarily suspend routine hospital visiting at Morriston for a week at the beginning of January – something we only do as a last resort.</w:t>
      </w:r>
    </w:p>
    <w:p w14:paraId="45EA7277" w14:textId="77777777" w:rsidR="00AC2356" w:rsidRDefault="00AC2356" w:rsidP="00AC2356">
      <w:pPr>
        <w:spacing w:after="0" w:line="240" w:lineRule="auto"/>
        <w:rPr>
          <w:rFonts w:ascii="Arial" w:hAnsi="Arial" w:cs="Arial"/>
          <w:bCs/>
          <w:sz w:val="24"/>
          <w:szCs w:val="24"/>
        </w:rPr>
      </w:pPr>
    </w:p>
    <w:p w14:paraId="6B34C882" w14:textId="05AB09DC" w:rsidR="00D9786E" w:rsidRPr="00AC2356" w:rsidRDefault="00AC2356" w:rsidP="00AC2356">
      <w:pPr>
        <w:spacing w:after="0" w:line="240" w:lineRule="auto"/>
        <w:rPr>
          <w:rFonts w:ascii="Arial" w:hAnsi="Arial" w:cs="Arial"/>
          <w:bCs/>
          <w:sz w:val="24"/>
          <w:szCs w:val="24"/>
        </w:rPr>
      </w:pPr>
      <w:proofErr w:type="gramStart"/>
      <w:r>
        <w:rPr>
          <w:rFonts w:ascii="Arial" w:hAnsi="Arial" w:cs="Arial"/>
          <w:bCs/>
          <w:sz w:val="24"/>
          <w:szCs w:val="24"/>
        </w:rPr>
        <w:t>However</w:t>
      </w:r>
      <w:proofErr w:type="gramEnd"/>
      <w:r>
        <w:rPr>
          <w:rFonts w:ascii="Arial" w:hAnsi="Arial" w:cs="Arial"/>
          <w:bCs/>
          <w:sz w:val="24"/>
          <w:szCs w:val="24"/>
        </w:rPr>
        <w:t xml:space="preserve"> as a result of highlighting this issue I received some feedback that in some areas we have let standards slip over a period of time, with </w:t>
      </w:r>
      <w:r w:rsidR="00D9786E">
        <w:rPr>
          <w:rFonts w:ascii="Arial" w:hAnsi="Arial" w:cs="Arial"/>
          <w:bCs/>
          <w:sz w:val="24"/>
          <w:szCs w:val="24"/>
        </w:rPr>
        <w:t xml:space="preserve">some basic Infection, Prevention and Control requirements such as bare below the elbow, no nail extensions, hair being tied back not being followed by a minority of colleagues.  For some of our staff it may be because this has become the norm and the more this goes unchallenged, the greater the risk that this then spreads more widely in the same way as infections do.  </w:t>
      </w:r>
      <w:proofErr w:type="gramStart"/>
      <w:r w:rsidR="00D9786E">
        <w:rPr>
          <w:rFonts w:ascii="Arial" w:hAnsi="Arial" w:cs="Arial"/>
          <w:bCs/>
          <w:sz w:val="24"/>
          <w:szCs w:val="24"/>
        </w:rPr>
        <w:t>Therefore</w:t>
      </w:r>
      <w:proofErr w:type="gramEnd"/>
      <w:r w:rsidR="00D9786E">
        <w:rPr>
          <w:rFonts w:ascii="Arial" w:hAnsi="Arial" w:cs="Arial"/>
          <w:bCs/>
          <w:sz w:val="24"/>
          <w:szCs w:val="24"/>
        </w:rPr>
        <w:t xml:space="preserve"> I have used my weekly message and other staff communication channels to be clear that these contraventions of infection prevention and control standards are not acceptable.  </w:t>
      </w:r>
    </w:p>
    <w:p w14:paraId="1D43D427" w14:textId="77777777" w:rsidR="00AC2356" w:rsidRPr="00AC2356" w:rsidRDefault="00AC2356" w:rsidP="00AC2356">
      <w:pPr>
        <w:spacing w:after="0" w:line="240" w:lineRule="auto"/>
        <w:rPr>
          <w:rFonts w:ascii="Arial" w:hAnsi="Arial" w:cs="Arial"/>
          <w:b/>
          <w:sz w:val="24"/>
          <w:szCs w:val="24"/>
        </w:rPr>
      </w:pPr>
    </w:p>
    <w:p w14:paraId="0067AB42" w14:textId="632D4097" w:rsidR="00E6423B" w:rsidRPr="006C34C6" w:rsidRDefault="00E6423B" w:rsidP="00AC2356">
      <w:pPr>
        <w:pStyle w:val="ListParagraph"/>
        <w:numPr>
          <w:ilvl w:val="1"/>
          <w:numId w:val="1"/>
        </w:numPr>
        <w:spacing w:after="0" w:line="240" w:lineRule="auto"/>
        <w:ind w:left="426"/>
        <w:rPr>
          <w:rFonts w:ascii="Arial" w:hAnsi="Arial" w:cs="Arial"/>
          <w:b/>
          <w:sz w:val="24"/>
          <w:szCs w:val="24"/>
        </w:rPr>
      </w:pPr>
      <w:r w:rsidRPr="006C34C6">
        <w:rPr>
          <w:rFonts w:ascii="Arial" w:hAnsi="Arial" w:cs="Arial"/>
          <w:b/>
          <w:sz w:val="24"/>
          <w:szCs w:val="24"/>
        </w:rPr>
        <w:t>Maternity Services</w:t>
      </w:r>
    </w:p>
    <w:p w14:paraId="42159717" w14:textId="399568BC" w:rsidR="00FD1DC2" w:rsidRPr="003D7D86" w:rsidRDefault="00FD1DC2" w:rsidP="00FD1DC2">
      <w:pPr>
        <w:spacing w:after="0" w:line="240" w:lineRule="auto"/>
        <w:rPr>
          <w:rFonts w:ascii="Arial" w:hAnsi="Arial" w:cs="Arial"/>
          <w:color w:val="000000" w:themeColor="text1"/>
          <w:sz w:val="24"/>
          <w:szCs w:val="24"/>
        </w:rPr>
      </w:pPr>
      <w:r w:rsidRPr="003D7D86">
        <w:rPr>
          <w:rFonts w:ascii="Arial" w:hAnsi="Arial" w:cs="Arial"/>
          <w:color w:val="000000" w:themeColor="text1"/>
          <w:sz w:val="24"/>
          <w:szCs w:val="24"/>
        </w:rPr>
        <w:t>December was a difficult month for our maternity and neonatal services, with significant media interest</w:t>
      </w:r>
      <w:r>
        <w:rPr>
          <w:rFonts w:ascii="Arial" w:hAnsi="Arial" w:cs="Arial"/>
          <w:color w:val="000000" w:themeColor="text1"/>
          <w:sz w:val="24"/>
          <w:szCs w:val="24"/>
        </w:rPr>
        <w:t xml:space="preserve"> having a negative impact on staff morale</w:t>
      </w:r>
      <w:r w:rsidRPr="003D7D86">
        <w:rPr>
          <w:rFonts w:ascii="Arial" w:hAnsi="Arial" w:cs="Arial"/>
          <w:color w:val="000000" w:themeColor="text1"/>
          <w:sz w:val="24"/>
          <w:szCs w:val="24"/>
        </w:rPr>
        <w:t xml:space="preserve">.  </w:t>
      </w:r>
      <w:r>
        <w:rPr>
          <w:rFonts w:ascii="Arial" w:hAnsi="Arial" w:cs="Arial"/>
          <w:color w:val="000000" w:themeColor="text1"/>
          <w:sz w:val="24"/>
          <w:szCs w:val="24"/>
        </w:rPr>
        <w:t>Board members have been kept updated on this, but I thought</w:t>
      </w:r>
      <w:r w:rsidRPr="003D7D86">
        <w:rPr>
          <w:rFonts w:ascii="Arial" w:hAnsi="Arial" w:cs="Arial"/>
          <w:color w:val="000000" w:themeColor="text1"/>
          <w:sz w:val="24"/>
          <w:szCs w:val="24"/>
        </w:rPr>
        <w:t xml:space="preserve"> it would be helpful to set out clearly the different issues and </w:t>
      </w:r>
      <w:r>
        <w:rPr>
          <w:rFonts w:ascii="Arial" w:hAnsi="Arial" w:cs="Arial"/>
          <w:color w:val="000000" w:themeColor="text1"/>
          <w:sz w:val="24"/>
          <w:szCs w:val="24"/>
        </w:rPr>
        <w:t>how we are progressing these</w:t>
      </w:r>
      <w:r w:rsidRPr="003D7D86">
        <w:rPr>
          <w:rFonts w:ascii="Arial" w:hAnsi="Arial" w:cs="Arial"/>
          <w:color w:val="000000" w:themeColor="text1"/>
          <w:sz w:val="24"/>
          <w:szCs w:val="24"/>
        </w:rPr>
        <w:t>.</w:t>
      </w:r>
    </w:p>
    <w:p w14:paraId="515213B6" w14:textId="77777777" w:rsidR="00FD1DC2" w:rsidRPr="003D7D86" w:rsidRDefault="00FD1DC2" w:rsidP="00FD1DC2">
      <w:pPr>
        <w:spacing w:after="0" w:line="240" w:lineRule="auto"/>
        <w:rPr>
          <w:rFonts w:ascii="Arial" w:hAnsi="Arial" w:cs="Arial"/>
          <w:color w:val="000000" w:themeColor="text1"/>
          <w:sz w:val="24"/>
          <w:szCs w:val="24"/>
        </w:rPr>
      </w:pPr>
    </w:p>
    <w:p w14:paraId="54CB1C76" w14:textId="77777777" w:rsidR="00FD1DC2" w:rsidRPr="00D9786E" w:rsidRDefault="00FD1DC2" w:rsidP="00FD1DC2">
      <w:pPr>
        <w:spacing w:after="0"/>
        <w:rPr>
          <w:rFonts w:ascii="Arial" w:hAnsi="Arial" w:cs="Arial"/>
          <w:b/>
          <w:bCs/>
          <w:sz w:val="24"/>
          <w:szCs w:val="24"/>
        </w:rPr>
      </w:pPr>
      <w:r>
        <w:rPr>
          <w:rFonts w:ascii="Arial" w:hAnsi="Arial" w:cs="Arial"/>
          <w:b/>
          <w:bCs/>
          <w:sz w:val="24"/>
          <w:szCs w:val="24"/>
        </w:rPr>
        <w:t xml:space="preserve">4.2.1 </w:t>
      </w:r>
      <w:r w:rsidRPr="00D9786E">
        <w:rPr>
          <w:rFonts w:ascii="Arial" w:hAnsi="Arial" w:cs="Arial"/>
          <w:b/>
          <w:bCs/>
          <w:sz w:val="24"/>
          <w:szCs w:val="24"/>
        </w:rPr>
        <w:t>HIW review</w:t>
      </w:r>
    </w:p>
    <w:p w14:paraId="0F0FB190" w14:textId="63FE4485" w:rsidR="00FD1DC2" w:rsidRPr="003D7D86" w:rsidRDefault="00FD1DC2" w:rsidP="00FD1DC2">
      <w:pPr>
        <w:spacing w:after="0"/>
        <w:rPr>
          <w:rFonts w:ascii="Arial" w:hAnsi="Arial" w:cs="Arial"/>
          <w:sz w:val="24"/>
          <w:szCs w:val="24"/>
        </w:rPr>
      </w:pPr>
      <w:r w:rsidRPr="003D7D86">
        <w:rPr>
          <w:rFonts w:ascii="Arial" w:hAnsi="Arial" w:cs="Arial"/>
          <w:sz w:val="24"/>
          <w:szCs w:val="24"/>
        </w:rPr>
        <w:t>Healthcare Inspectorate Wales (HIW) undertook an unannounced visit to our maternity service in September last year, when they identified a number of improvements that needed to be made.  These are set out in HIW’s report, made public in December, and are being addressed through a comprehensive action plan that has been accepted by HIW</w:t>
      </w:r>
      <w:r>
        <w:rPr>
          <w:rFonts w:ascii="Arial" w:hAnsi="Arial" w:cs="Arial"/>
          <w:sz w:val="24"/>
          <w:szCs w:val="24"/>
        </w:rPr>
        <w:t>.  Indeed, HIW wrote to us on 11 December stating “HIW has evaluated your response and concluded that it provides us with sufficient assurance”.</w:t>
      </w:r>
      <w:r w:rsidRPr="003D7D86">
        <w:rPr>
          <w:rFonts w:ascii="Arial" w:hAnsi="Arial" w:cs="Arial"/>
          <w:sz w:val="24"/>
          <w:szCs w:val="24"/>
        </w:rPr>
        <w:t xml:space="preserve">  Progress against this plan is being overseen by our Qu</w:t>
      </w:r>
      <w:r>
        <w:rPr>
          <w:rFonts w:ascii="Arial" w:hAnsi="Arial" w:cs="Arial"/>
          <w:sz w:val="24"/>
          <w:szCs w:val="24"/>
        </w:rPr>
        <w:t xml:space="preserve">ality and Safety Committee.  A </w:t>
      </w:r>
      <w:r w:rsidRPr="003D7D86">
        <w:rPr>
          <w:rFonts w:ascii="Arial" w:hAnsi="Arial" w:cs="Arial"/>
          <w:sz w:val="24"/>
          <w:szCs w:val="24"/>
        </w:rPr>
        <w:t>majority of the actions have now been completed and others are well underway, significantly helped by</w:t>
      </w:r>
      <w:r>
        <w:rPr>
          <w:rFonts w:ascii="Arial" w:hAnsi="Arial" w:cs="Arial"/>
          <w:sz w:val="24"/>
          <w:szCs w:val="24"/>
        </w:rPr>
        <w:t xml:space="preserve"> a highly successful recruitment campaign.</w:t>
      </w:r>
      <w:r w:rsidRPr="003D7D86">
        <w:rPr>
          <w:rFonts w:ascii="Arial" w:hAnsi="Arial" w:cs="Arial"/>
          <w:sz w:val="24"/>
          <w:szCs w:val="24"/>
        </w:rPr>
        <w:t xml:space="preserve"> </w:t>
      </w:r>
    </w:p>
    <w:p w14:paraId="681B9ADB" w14:textId="77777777" w:rsidR="00FD1DC2" w:rsidRPr="003D7D86" w:rsidRDefault="00FD1DC2" w:rsidP="00FD1DC2">
      <w:pPr>
        <w:spacing w:after="0"/>
        <w:rPr>
          <w:rFonts w:ascii="Arial" w:hAnsi="Arial" w:cs="Arial"/>
          <w:sz w:val="24"/>
          <w:szCs w:val="24"/>
        </w:rPr>
      </w:pPr>
    </w:p>
    <w:p w14:paraId="0610B095" w14:textId="77777777" w:rsidR="00FD1DC2" w:rsidRPr="003D7D86" w:rsidRDefault="00FD1DC2" w:rsidP="00FD1DC2">
      <w:pPr>
        <w:spacing w:after="0"/>
        <w:rPr>
          <w:rFonts w:ascii="Arial" w:hAnsi="Arial" w:cs="Arial"/>
          <w:b/>
          <w:bCs/>
          <w:sz w:val="24"/>
          <w:szCs w:val="24"/>
        </w:rPr>
      </w:pPr>
      <w:r>
        <w:rPr>
          <w:rFonts w:ascii="Arial" w:hAnsi="Arial" w:cs="Arial"/>
          <w:b/>
          <w:bCs/>
          <w:sz w:val="24"/>
          <w:szCs w:val="24"/>
        </w:rPr>
        <w:t xml:space="preserve">4.2.2 </w:t>
      </w:r>
      <w:r w:rsidRPr="003D7D86">
        <w:rPr>
          <w:rFonts w:ascii="Arial" w:hAnsi="Arial" w:cs="Arial"/>
          <w:b/>
          <w:bCs/>
          <w:sz w:val="24"/>
          <w:szCs w:val="24"/>
        </w:rPr>
        <w:t>Enhanced Monitoring</w:t>
      </w:r>
    </w:p>
    <w:p w14:paraId="4953029E" w14:textId="77777777" w:rsidR="00FD1DC2" w:rsidRPr="003D7D86" w:rsidRDefault="00FD1DC2" w:rsidP="00FD1DC2">
      <w:pPr>
        <w:spacing w:after="0"/>
        <w:rPr>
          <w:rFonts w:ascii="Arial" w:hAnsi="Arial" w:cs="Arial"/>
          <w:sz w:val="24"/>
          <w:szCs w:val="24"/>
        </w:rPr>
      </w:pPr>
      <w:r w:rsidRPr="003D7D86">
        <w:rPr>
          <w:rFonts w:ascii="Arial" w:hAnsi="Arial" w:cs="Arial"/>
          <w:sz w:val="24"/>
          <w:szCs w:val="24"/>
        </w:rPr>
        <w:t>The “enhanced monitoring” arrangements</w:t>
      </w:r>
      <w:r>
        <w:rPr>
          <w:rFonts w:ascii="Arial" w:hAnsi="Arial" w:cs="Arial"/>
          <w:sz w:val="24"/>
          <w:szCs w:val="24"/>
        </w:rPr>
        <w:t xml:space="preserve"> announced by the Welsh Government before Christmas</w:t>
      </w:r>
      <w:r w:rsidRPr="003D7D86">
        <w:rPr>
          <w:rFonts w:ascii="Arial" w:hAnsi="Arial" w:cs="Arial"/>
          <w:sz w:val="24"/>
          <w:szCs w:val="24"/>
        </w:rPr>
        <w:t xml:space="preserve"> are being finalised with a set of qualitative and quantitative data being agreed.  This data will then be reviewed in the regular monthly meetings between Swansea Bay executives and Welsh Government officials, as well as being reported to </w:t>
      </w:r>
      <w:r>
        <w:rPr>
          <w:rFonts w:ascii="Arial" w:hAnsi="Arial" w:cs="Arial"/>
          <w:sz w:val="24"/>
          <w:szCs w:val="24"/>
        </w:rPr>
        <w:t>our</w:t>
      </w:r>
      <w:r w:rsidRPr="003D7D86">
        <w:rPr>
          <w:rFonts w:ascii="Arial" w:hAnsi="Arial" w:cs="Arial"/>
          <w:sz w:val="24"/>
          <w:szCs w:val="24"/>
        </w:rPr>
        <w:t xml:space="preserve"> Quality and Safety Committee.</w:t>
      </w:r>
      <w:r>
        <w:rPr>
          <w:rFonts w:ascii="Arial" w:hAnsi="Arial" w:cs="Arial"/>
          <w:sz w:val="24"/>
          <w:szCs w:val="24"/>
        </w:rPr>
        <w:t xml:space="preserve"> </w:t>
      </w:r>
    </w:p>
    <w:p w14:paraId="109853F9" w14:textId="77777777" w:rsidR="00FD1DC2" w:rsidRPr="003D7D86" w:rsidRDefault="00FD1DC2" w:rsidP="00FD1DC2">
      <w:pPr>
        <w:spacing w:after="0"/>
        <w:rPr>
          <w:rFonts w:ascii="Arial" w:hAnsi="Arial" w:cs="Arial"/>
          <w:sz w:val="24"/>
          <w:szCs w:val="24"/>
        </w:rPr>
      </w:pPr>
    </w:p>
    <w:p w14:paraId="3EDA3280" w14:textId="77777777" w:rsidR="00FD1DC2" w:rsidRPr="003D7D86" w:rsidRDefault="00FD1DC2" w:rsidP="00FD1DC2">
      <w:pPr>
        <w:spacing w:after="0" w:line="240" w:lineRule="auto"/>
        <w:rPr>
          <w:rFonts w:ascii="Arial" w:hAnsi="Arial" w:cs="Arial"/>
          <w:b/>
          <w:bCs/>
          <w:color w:val="000000" w:themeColor="text1"/>
          <w:sz w:val="24"/>
          <w:szCs w:val="24"/>
        </w:rPr>
      </w:pPr>
      <w:r>
        <w:rPr>
          <w:rFonts w:ascii="Arial" w:hAnsi="Arial" w:cs="Arial"/>
          <w:b/>
          <w:bCs/>
          <w:color w:val="000000" w:themeColor="text1"/>
          <w:sz w:val="24"/>
          <w:szCs w:val="24"/>
        </w:rPr>
        <w:t xml:space="preserve">4.2.3 </w:t>
      </w:r>
      <w:r w:rsidRPr="003D7D86">
        <w:rPr>
          <w:rFonts w:ascii="Arial" w:hAnsi="Arial" w:cs="Arial"/>
          <w:b/>
          <w:bCs/>
          <w:color w:val="000000" w:themeColor="text1"/>
          <w:sz w:val="24"/>
          <w:szCs w:val="24"/>
        </w:rPr>
        <w:t>Re-opening of NPT birthing centre</w:t>
      </w:r>
    </w:p>
    <w:p w14:paraId="53D0376F" w14:textId="77777777" w:rsidR="00FD1DC2" w:rsidRPr="003D7D86" w:rsidRDefault="00FD1DC2" w:rsidP="00FD1DC2">
      <w:pPr>
        <w:spacing w:after="0" w:line="240" w:lineRule="auto"/>
        <w:rPr>
          <w:rFonts w:ascii="Arial" w:hAnsi="Arial" w:cs="Arial"/>
          <w:color w:val="000000" w:themeColor="text1"/>
          <w:sz w:val="24"/>
          <w:szCs w:val="24"/>
        </w:rPr>
      </w:pPr>
      <w:r w:rsidRPr="003D7D86">
        <w:rPr>
          <w:rFonts w:ascii="Arial" w:hAnsi="Arial" w:cs="Arial"/>
          <w:color w:val="000000" w:themeColor="text1"/>
          <w:sz w:val="24"/>
          <w:szCs w:val="24"/>
        </w:rPr>
        <w:t xml:space="preserve">We have been working hard to develop proposals to revise midwifery staffing models so that the Birthing Centre at Neath Port Talbot Hospital and the Home Birth Service can be reopened.  These services were temporarily closed in July 2021 due to the lack of midwifery staff to run all of our services and the need to ensure safe services at Singleton Hospital.  These plans have been finalised and will now be subject to our internal scrutiny processes to establish and assure that any reopening will be safe.  This is an important step, given the changes we will be making to the service model, workforce modernisation and expansion of community midwifery birthing numbers.  </w:t>
      </w:r>
    </w:p>
    <w:p w14:paraId="75EB7C7B" w14:textId="77777777" w:rsidR="00FD1DC2" w:rsidRPr="003D7D86" w:rsidRDefault="00FD1DC2" w:rsidP="00FD1DC2">
      <w:pPr>
        <w:spacing w:after="0" w:line="240" w:lineRule="auto"/>
        <w:rPr>
          <w:rFonts w:ascii="Arial" w:hAnsi="Arial" w:cs="Arial"/>
          <w:color w:val="000000" w:themeColor="text1"/>
          <w:sz w:val="24"/>
          <w:szCs w:val="24"/>
        </w:rPr>
      </w:pPr>
    </w:p>
    <w:p w14:paraId="66136EBF" w14:textId="77777777" w:rsidR="00FD1DC2" w:rsidRPr="003D7D86" w:rsidRDefault="00FD1DC2" w:rsidP="00FD1DC2">
      <w:pPr>
        <w:spacing w:after="0" w:line="240" w:lineRule="auto"/>
        <w:rPr>
          <w:rFonts w:ascii="Arial" w:hAnsi="Arial" w:cs="Arial"/>
          <w:color w:val="000000" w:themeColor="text1"/>
          <w:sz w:val="24"/>
          <w:szCs w:val="24"/>
        </w:rPr>
      </w:pPr>
      <w:r>
        <w:rPr>
          <w:rFonts w:ascii="Arial" w:hAnsi="Arial" w:cs="Arial"/>
          <w:color w:val="000000" w:themeColor="text1"/>
          <w:sz w:val="24"/>
          <w:szCs w:val="24"/>
        </w:rPr>
        <w:t>The Health Board agreed we would invest</w:t>
      </w:r>
      <w:r w:rsidRPr="003D7D86">
        <w:rPr>
          <w:rFonts w:ascii="Arial" w:hAnsi="Arial" w:cs="Arial"/>
          <w:color w:val="000000" w:themeColor="text1"/>
          <w:sz w:val="24"/>
          <w:szCs w:val="24"/>
        </w:rPr>
        <w:t xml:space="preserve"> £750,000 in these services over two years to secure this, which will deliver:</w:t>
      </w:r>
    </w:p>
    <w:p w14:paraId="128C7D2A" w14:textId="77777777" w:rsidR="00FD1DC2" w:rsidRPr="003D7D86" w:rsidRDefault="00FD1DC2" w:rsidP="00FD1DC2">
      <w:pPr>
        <w:pStyle w:val="ListParagraph"/>
        <w:numPr>
          <w:ilvl w:val="0"/>
          <w:numId w:val="34"/>
        </w:numPr>
        <w:spacing w:after="0" w:line="240" w:lineRule="auto"/>
        <w:rPr>
          <w:rFonts w:ascii="Arial" w:hAnsi="Arial" w:cs="Arial"/>
          <w:color w:val="000000" w:themeColor="text1"/>
          <w:sz w:val="24"/>
          <w:szCs w:val="24"/>
        </w:rPr>
      </w:pPr>
      <w:r w:rsidRPr="003D7D86">
        <w:rPr>
          <w:rFonts w:ascii="Arial" w:hAnsi="Arial" w:cs="Arial"/>
          <w:color w:val="000000" w:themeColor="text1"/>
          <w:sz w:val="24"/>
          <w:szCs w:val="24"/>
        </w:rPr>
        <w:t>Compliance with birth-rate plus</w:t>
      </w:r>
    </w:p>
    <w:p w14:paraId="32AA7DB0" w14:textId="77777777" w:rsidR="00FD1DC2" w:rsidRPr="003D7D86" w:rsidRDefault="00FD1DC2" w:rsidP="00FD1DC2">
      <w:pPr>
        <w:pStyle w:val="ListParagraph"/>
        <w:numPr>
          <w:ilvl w:val="0"/>
          <w:numId w:val="34"/>
        </w:numPr>
        <w:spacing w:after="0" w:line="240" w:lineRule="auto"/>
        <w:rPr>
          <w:rFonts w:ascii="Arial" w:hAnsi="Arial" w:cs="Arial"/>
          <w:color w:val="000000" w:themeColor="text1"/>
          <w:sz w:val="24"/>
          <w:szCs w:val="24"/>
        </w:rPr>
      </w:pPr>
      <w:r w:rsidRPr="003D7D86">
        <w:rPr>
          <w:rFonts w:ascii="Arial" w:hAnsi="Arial" w:cs="Arial"/>
          <w:color w:val="000000" w:themeColor="text1"/>
          <w:sz w:val="24"/>
          <w:szCs w:val="24"/>
        </w:rPr>
        <w:lastRenderedPageBreak/>
        <w:t>Further development of antenatal services</w:t>
      </w:r>
    </w:p>
    <w:p w14:paraId="51A4A313" w14:textId="77777777" w:rsidR="00FD1DC2" w:rsidRPr="003D7D86" w:rsidRDefault="00FD1DC2" w:rsidP="00FD1DC2">
      <w:pPr>
        <w:pStyle w:val="ListParagraph"/>
        <w:numPr>
          <w:ilvl w:val="0"/>
          <w:numId w:val="34"/>
        </w:numPr>
        <w:spacing w:after="0" w:line="240" w:lineRule="auto"/>
        <w:rPr>
          <w:rFonts w:ascii="Arial" w:hAnsi="Arial" w:cs="Arial"/>
          <w:color w:val="000000" w:themeColor="text1"/>
          <w:sz w:val="24"/>
          <w:szCs w:val="24"/>
        </w:rPr>
      </w:pPr>
      <w:r w:rsidRPr="003D7D86">
        <w:rPr>
          <w:rFonts w:ascii="Arial" w:hAnsi="Arial" w:cs="Arial"/>
          <w:color w:val="000000" w:themeColor="text1"/>
          <w:sz w:val="24"/>
          <w:szCs w:val="24"/>
        </w:rPr>
        <w:t>Full establishment for registered midwives (we currently have no vacancies in the Singleton unit)</w:t>
      </w:r>
    </w:p>
    <w:p w14:paraId="3410FD73" w14:textId="77777777" w:rsidR="00FD1DC2" w:rsidRPr="003D7D86" w:rsidRDefault="00FD1DC2" w:rsidP="00FD1DC2">
      <w:pPr>
        <w:pStyle w:val="ListParagraph"/>
        <w:numPr>
          <w:ilvl w:val="0"/>
          <w:numId w:val="34"/>
        </w:numPr>
        <w:spacing w:after="0" w:line="240" w:lineRule="auto"/>
        <w:rPr>
          <w:rFonts w:ascii="Arial" w:hAnsi="Arial" w:cs="Arial"/>
          <w:color w:val="000000" w:themeColor="text1"/>
          <w:sz w:val="24"/>
          <w:szCs w:val="24"/>
        </w:rPr>
      </w:pPr>
      <w:r w:rsidRPr="003D7D86">
        <w:rPr>
          <w:rFonts w:ascii="Arial" w:hAnsi="Arial" w:cs="Arial"/>
          <w:color w:val="000000" w:themeColor="text1"/>
          <w:sz w:val="24"/>
          <w:szCs w:val="24"/>
        </w:rPr>
        <w:t>Releas</w:t>
      </w:r>
      <w:r>
        <w:rPr>
          <w:rFonts w:ascii="Arial" w:hAnsi="Arial" w:cs="Arial"/>
          <w:color w:val="000000" w:themeColor="text1"/>
          <w:sz w:val="24"/>
          <w:szCs w:val="24"/>
        </w:rPr>
        <w:t>e of</w:t>
      </w:r>
      <w:r w:rsidRPr="003D7D86">
        <w:rPr>
          <w:rFonts w:ascii="Arial" w:hAnsi="Arial" w:cs="Arial"/>
          <w:color w:val="000000" w:themeColor="text1"/>
          <w:sz w:val="24"/>
          <w:szCs w:val="24"/>
        </w:rPr>
        <w:t xml:space="preserve"> community midwives, who have been supporting the Singleton unit when staffing is low, so that they can support the reopening of the Birthing Centre at Neath Port Talbot </w:t>
      </w:r>
      <w:r>
        <w:rPr>
          <w:rFonts w:ascii="Arial" w:hAnsi="Arial" w:cs="Arial"/>
          <w:color w:val="000000" w:themeColor="text1"/>
          <w:sz w:val="24"/>
          <w:szCs w:val="24"/>
        </w:rPr>
        <w:t xml:space="preserve">Hospital </w:t>
      </w:r>
      <w:r w:rsidRPr="003D7D86">
        <w:rPr>
          <w:rFonts w:ascii="Arial" w:hAnsi="Arial" w:cs="Arial"/>
          <w:color w:val="000000" w:themeColor="text1"/>
          <w:sz w:val="24"/>
          <w:szCs w:val="24"/>
        </w:rPr>
        <w:t>and restarting the Home Birth Service.</w:t>
      </w:r>
    </w:p>
    <w:p w14:paraId="0AD7EDB0" w14:textId="77777777" w:rsidR="00FD1DC2" w:rsidRPr="003D7D86" w:rsidRDefault="00FD1DC2" w:rsidP="00FD1DC2">
      <w:pPr>
        <w:pStyle w:val="ListParagraph"/>
        <w:spacing w:after="0" w:line="240" w:lineRule="auto"/>
        <w:rPr>
          <w:rFonts w:ascii="Arial" w:hAnsi="Arial" w:cs="Arial"/>
          <w:color w:val="000000" w:themeColor="text1"/>
          <w:sz w:val="24"/>
          <w:szCs w:val="24"/>
        </w:rPr>
      </w:pPr>
    </w:p>
    <w:p w14:paraId="18C6224D" w14:textId="77777777" w:rsidR="00FD1DC2" w:rsidRPr="003D7D86" w:rsidRDefault="00FD1DC2" w:rsidP="00FD1DC2">
      <w:pPr>
        <w:spacing w:after="0" w:line="240" w:lineRule="auto"/>
        <w:rPr>
          <w:rFonts w:ascii="Arial" w:hAnsi="Arial" w:cs="Arial"/>
          <w:color w:val="000000" w:themeColor="text1"/>
          <w:sz w:val="24"/>
          <w:szCs w:val="24"/>
        </w:rPr>
      </w:pPr>
      <w:r w:rsidRPr="003D7D86">
        <w:rPr>
          <w:rFonts w:ascii="Arial" w:hAnsi="Arial" w:cs="Arial"/>
          <w:color w:val="000000" w:themeColor="text1"/>
          <w:sz w:val="24"/>
          <w:szCs w:val="24"/>
        </w:rPr>
        <w:t xml:space="preserve">We are also </w:t>
      </w:r>
      <w:r>
        <w:rPr>
          <w:rFonts w:ascii="Arial" w:hAnsi="Arial" w:cs="Arial"/>
          <w:color w:val="000000" w:themeColor="text1"/>
          <w:sz w:val="24"/>
          <w:szCs w:val="24"/>
        </w:rPr>
        <w:t xml:space="preserve">in the process of </w:t>
      </w:r>
      <w:r w:rsidRPr="003D7D86">
        <w:rPr>
          <w:rFonts w:ascii="Arial" w:hAnsi="Arial" w:cs="Arial"/>
          <w:color w:val="000000" w:themeColor="text1"/>
          <w:sz w:val="24"/>
          <w:szCs w:val="24"/>
        </w:rPr>
        <w:t xml:space="preserve">recruiting </w:t>
      </w:r>
      <w:r>
        <w:rPr>
          <w:rFonts w:ascii="Arial" w:hAnsi="Arial" w:cs="Arial"/>
          <w:color w:val="000000" w:themeColor="text1"/>
          <w:sz w:val="24"/>
          <w:szCs w:val="24"/>
        </w:rPr>
        <w:t xml:space="preserve">to </w:t>
      </w:r>
      <w:r w:rsidRPr="003D7D86">
        <w:rPr>
          <w:rFonts w:ascii="Arial" w:hAnsi="Arial" w:cs="Arial"/>
          <w:color w:val="000000" w:themeColor="text1"/>
          <w:sz w:val="24"/>
          <w:szCs w:val="24"/>
        </w:rPr>
        <w:t>over the funded establishment within maternity services overall</w:t>
      </w:r>
      <w:r>
        <w:rPr>
          <w:rFonts w:ascii="Arial" w:hAnsi="Arial" w:cs="Arial"/>
          <w:color w:val="000000" w:themeColor="text1"/>
          <w:sz w:val="24"/>
          <w:szCs w:val="24"/>
        </w:rPr>
        <w:t>, as agreed with the Health Board,</w:t>
      </w:r>
      <w:r w:rsidRPr="003D7D86">
        <w:rPr>
          <w:rFonts w:ascii="Arial" w:hAnsi="Arial" w:cs="Arial"/>
          <w:color w:val="000000" w:themeColor="text1"/>
          <w:sz w:val="24"/>
          <w:szCs w:val="24"/>
        </w:rPr>
        <w:t xml:space="preserve"> to give us a buffer should we require (e.g. if maternity leave / sickness increases) and recruiting Band 7 midwives to oversee the Neath Port Talbot </w:t>
      </w:r>
      <w:r>
        <w:rPr>
          <w:rFonts w:ascii="Arial" w:hAnsi="Arial" w:cs="Arial"/>
          <w:color w:val="000000" w:themeColor="text1"/>
          <w:sz w:val="24"/>
          <w:szCs w:val="24"/>
        </w:rPr>
        <w:t xml:space="preserve">Hospital </w:t>
      </w:r>
      <w:r w:rsidRPr="003D7D86">
        <w:rPr>
          <w:rFonts w:ascii="Arial" w:hAnsi="Arial" w:cs="Arial"/>
          <w:color w:val="000000" w:themeColor="text1"/>
          <w:sz w:val="24"/>
          <w:szCs w:val="24"/>
        </w:rPr>
        <w:t>Birthing Unit.  This is continually under review and the Service Delivery Group have developed a Gateway Review process to oversee the reopening.</w:t>
      </w:r>
    </w:p>
    <w:p w14:paraId="041EA1A5" w14:textId="77777777" w:rsidR="00FD1DC2" w:rsidRPr="003D7D86" w:rsidRDefault="00FD1DC2" w:rsidP="00FD1DC2">
      <w:pPr>
        <w:spacing w:after="0" w:line="240" w:lineRule="auto"/>
        <w:rPr>
          <w:rFonts w:ascii="Arial" w:hAnsi="Arial" w:cs="Arial"/>
          <w:color w:val="000000" w:themeColor="text1"/>
          <w:sz w:val="24"/>
          <w:szCs w:val="24"/>
        </w:rPr>
      </w:pPr>
    </w:p>
    <w:p w14:paraId="262BD6DD" w14:textId="77777777" w:rsidR="00FD1DC2" w:rsidRPr="003D7D86" w:rsidRDefault="00FD1DC2" w:rsidP="00FD1DC2">
      <w:pPr>
        <w:spacing w:after="0"/>
        <w:rPr>
          <w:rFonts w:ascii="Arial" w:hAnsi="Arial" w:cs="Arial"/>
          <w:b/>
          <w:bCs/>
          <w:sz w:val="24"/>
          <w:szCs w:val="24"/>
        </w:rPr>
      </w:pPr>
      <w:r>
        <w:rPr>
          <w:rFonts w:ascii="Arial" w:hAnsi="Arial" w:cs="Arial"/>
          <w:b/>
          <w:bCs/>
          <w:sz w:val="24"/>
          <w:szCs w:val="24"/>
        </w:rPr>
        <w:t xml:space="preserve">4.2.4 </w:t>
      </w:r>
      <w:r w:rsidRPr="003D7D86">
        <w:rPr>
          <w:rFonts w:ascii="Arial" w:hAnsi="Arial" w:cs="Arial"/>
          <w:b/>
          <w:bCs/>
          <w:sz w:val="24"/>
          <w:szCs w:val="24"/>
        </w:rPr>
        <w:t>Independent review of maternity services</w:t>
      </w:r>
    </w:p>
    <w:p w14:paraId="7ADE9E4B" w14:textId="67096004" w:rsidR="00FD1DC2" w:rsidRPr="003D7D86" w:rsidRDefault="00FD1DC2" w:rsidP="00FD1DC2">
      <w:pPr>
        <w:spacing w:after="0"/>
        <w:rPr>
          <w:rFonts w:ascii="Arial" w:hAnsi="Arial" w:cs="Arial"/>
          <w:sz w:val="24"/>
          <w:szCs w:val="24"/>
        </w:rPr>
      </w:pPr>
      <w:r w:rsidRPr="003D7D86">
        <w:rPr>
          <w:rFonts w:ascii="Arial" w:hAnsi="Arial" w:cs="Arial"/>
          <w:sz w:val="24"/>
          <w:szCs w:val="24"/>
        </w:rPr>
        <w:t>Over the past few years, there have been several reviews of</w:t>
      </w:r>
      <w:r w:rsidR="00CC2119">
        <w:rPr>
          <w:rFonts w:ascii="Arial" w:hAnsi="Arial" w:cs="Arial"/>
          <w:sz w:val="24"/>
          <w:szCs w:val="24"/>
        </w:rPr>
        <w:t xml:space="preserve"> our</w:t>
      </w:r>
      <w:r w:rsidRPr="003D7D86">
        <w:rPr>
          <w:rFonts w:ascii="Arial" w:hAnsi="Arial" w:cs="Arial"/>
          <w:sz w:val="24"/>
          <w:szCs w:val="24"/>
        </w:rPr>
        <w:t xml:space="preserve"> maternity services, both internal and external.  Each of these reviews has reflected favourably on the culture and approach to patient safety and learning within the service.  The Health Board is therefore confident that the service is a good one with a strong safety culture.   </w:t>
      </w:r>
      <w:proofErr w:type="gramStart"/>
      <w:r w:rsidRPr="003D7D86">
        <w:rPr>
          <w:rFonts w:ascii="Arial" w:hAnsi="Arial" w:cs="Arial"/>
          <w:sz w:val="24"/>
          <w:szCs w:val="24"/>
        </w:rPr>
        <w:t>However,  we</w:t>
      </w:r>
      <w:proofErr w:type="gramEnd"/>
      <w:r w:rsidRPr="003D7D86">
        <w:rPr>
          <w:rFonts w:ascii="Arial" w:hAnsi="Arial" w:cs="Arial"/>
          <w:sz w:val="24"/>
          <w:szCs w:val="24"/>
        </w:rPr>
        <w:t xml:space="preserve"> also know the service has been under significant staff pressure over the past few years, and we are always seeking to improve the quality of the care provided.  The independent review </w:t>
      </w:r>
      <w:r>
        <w:rPr>
          <w:rFonts w:ascii="Arial" w:hAnsi="Arial" w:cs="Arial"/>
          <w:sz w:val="24"/>
          <w:szCs w:val="24"/>
        </w:rPr>
        <w:t xml:space="preserve">the Health Board </w:t>
      </w:r>
      <w:r w:rsidRPr="003D7D86">
        <w:rPr>
          <w:rFonts w:ascii="Arial" w:hAnsi="Arial" w:cs="Arial"/>
          <w:sz w:val="24"/>
          <w:szCs w:val="24"/>
        </w:rPr>
        <w:t xml:space="preserve">announced in December 2023 into Maternity and Neonatal Services will provide </w:t>
      </w:r>
      <w:r>
        <w:rPr>
          <w:rFonts w:ascii="Arial" w:hAnsi="Arial" w:cs="Arial"/>
          <w:sz w:val="24"/>
          <w:szCs w:val="24"/>
        </w:rPr>
        <w:t>us all</w:t>
      </w:r>
      <w:r w:rsidRPr="003D7D86">
        <w:rPr>
          <w:rFonts w:ascii="Arial" w:hAnsi="Arial" w:cs="Arial"/>
          <w:sz w:val="24"/>
          <w:szCs w:val="24"/>
        </w:rPr>
        <w:t xml:space="preserve"> with an opportunity to reassure ourselves and stakeholders about the quality and safety of services, to implement any necessary improvements and to address any misperceptions, thereby maintaining confidence in the services and learning any lessons that might be identified.</w:t>
      </w:r>
    </w:p>
    <w:p w14:paraId="3CD17125" w14:textId="77777777" w:rsidR="00D9786E" w:rsidRDefault="00D9786E" w:rsidP="00E6423B">
      <w:pPr>
        <w:spacing w:after="0" w:line="240" w:lineRule="auto"/>
        <w:rPr>
          <w:rFonts w:ascii="Arial" w:hAnsi="Arial" w:cs="Arial"/>
          <w:color w:val="000000" w:themeColor="text1"/>
          <w:sz w:val="24"/>
          <w:szCs w:val="24"/>
        </w:rPr>
      </w:pPr>
    </w:p>
    <w:p w14:paraId="7B36A6C5" w14:textId="35CD687D" w:rsidR="0073761D" w:rsidRDefault="0073761D"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Wales Fertility Institute</w:t>
      </w:r>
    </w:p>
    <w:p w14:paraId="75190670" w14:textId="0BF02A38" w:rsidR="0073761D" w:rsidRPr="0073761D" w:rsidRDefault="0073761D" w:rsidP="0073761D">
      <w:pPr>
        <w:spacing w:after="0" w:line="240" w:lineRule="auto"/>
        <w:rPr>
          <w:rFonts w:ascii="Arial" w:hAnsi="Arial" w:cs="Arial"/>
          <w:color w:val="000000" w:themeColor="text1"/>
          <w:sz w:val="24"/>
          <w:szCs w:val="24"/>
        </w:rPr>
      </w:pPr>
      <w:r w:rsidRPr="0073761D">
        <w:rPr>
          <w:rFonts w:ascii="Arial" w:hAnsi="Arial" w:cs="Arial"/>
          <w:color w:val="000000" w:themeColor="text1"/>
          <w:sz w:val="24"/>
          <w:szCs w:val="24"/>
        </w:rPr>
        <w:t xml:space="preserve">The </w:t>
      </w:r>
      <w:r>
        <w:rPr>
          <w:rFonts w:ascii="Arial" w:hAnsi="Arial" w:cs="Arial"/>
          <w:color w:val="000000" w:themeColor="text1"/>
          <w:sz w:val="24"/>
          <w:szCs w:val="24"/>
        </w:rPr>
        <w:t>Health Board is aware that t</w:t>
      </w:r>
      <w:r w:rsidRPr="0073761D">
        <w:rPr>
          <w:rFonts w:ascii="Arial" w:hAnsi="Arial" w:cs="Arial"/>
          <w:color w:val="000000" w:themeColor="text1"/>
          <w:sz w:val="24"/>
          <w:szCs w:val="24"/>
        </w:rPr>
        <w:t>here have been detailed discussions between Swansea Bay as the provider of these services, WHSSC as the commissioner and the Human Fertilisation and Embryology Authority (HEFA), as the regulator. HEFA raised concerns at a visit to the Neath Port Talbot site last year and are carrying out a visit to the Cardiff site in January.</w:t>
      </w:r>
    </w:p>
    <w:p w14:paraId="5C18FE3B" w14:textId="77777777" w:rsidR="0073761D" w:rsidRPr="0073761D" w:rsidRDefault="0073761D" w:rsidP="0073761D">
      <w:pPr>
        <w:spacing w:after="0" w:line="240" w:lineRule="auto"/>
        <w:rPr>
          <w:rFonts w:ascii="Arial" w:hAnsi="Arial" w:cs="Arial"/>
          <w:color w:val="000000" w:themeColor="text1"/>
          <w:sz w:val="24"/>
          <w:szCs w:val="24"/>
        </w:rPr>
      </w:pPr>
    </w:p>
    <w:p w14:paraId="7C15DFDD" w14:textId="3A0E54CE" w:rsidR="0073761D" w:rsidRPr="0073761D" w:rsidRDefault="008550F7" w:rsidP="0073761D">
      <w:pPr>
        <w:spacing w:after="0" w:line="240" w:lineRule="auto"/>
        <w:rPr>
          <w:rFonts w:ascii="Arial" w:hAnsi="Arial" w:cs="Arial"/>
          <w:color w:val="000000" w:themeColor="text1"/>
          <w:sz w:val="24"/>
          <w:szCs w:val="24"/>
        </w:rPr>
      </w:pPr>
      <w:r>
        <w:rPr>
          <w:rFonts w:ascii="Arial" w:hAnsi="Arial" w:cs="Arial"/>
          <w:color w:val="000000" w:themeColor="text1"/>
          <w:sz w:val="24"/>
          <w:szCs w:val="24"/>
        </w:rPr>
        <w:t>We are all</w:t>
      </w:r>
      <w:r w:rsidR="0073761D" w:rsidRPr="0073761D">
        <w:rPr>
          <w:rFonts w:ascii="Arial" w:hAnsi="Arial" w:cs="Arial"/>
          <w:color w:val="000000" w:themeColor="text1"/>
          <w:sz w:val="24"/>
          <w:szCs w:val="24"/>
        </w:rPr>
        <w:t xml:space="preserve"> committed to putting th</w:t>
      </w:r>
      <w:r>
        <w:rPr>
          <w:rFonts w:ascii="Arial" w:hAnsi="Arial" w:cs="Arial"/>
          <w:color w:val="000000" w:themeColor="text1"/>
          <w:sz w:val="24"/>
          <w:szCs w:val="24"/>
        </w:rPr>
        <w:t>is</w:t>
      </w:r>
      <w:r w:rsidR="0073761D" w:rsidRPr="0073761D">
        <w:rPr>
          <w:rFonts w:ascii="Arial" w:hAnsi="Arial" w:cs="Arial"/>
          <w:color w:val="000000" w:themeColor="text1"/>
          <w:sz w:val="24"/>
          <w:szCs w:val="24"/>
        </w:rPr>
        <w:t xml:space="preserve"> service on a sustainable footing.  </w:t>
      </w:r>
      <w:r w:rsidR="0073761D">
        <w:rPr>
          <w:rFonts w:ascii="Arial" w:hAnsi="Arial" w:cs="Arial"/>
          <w:color w:val="000000" w:themeColor="text1"/>
          <w:sz w:val="24"/>
          <w:szCs w:val="24"/>
        </w:rPr>
        <w:t>I am pleased to be able to update you that we</w:t>
      </w:r>
      <w:r w:rsidR="0073761D" w:rsidRPr="0073761D">
        <w:rPr>
          <w:rFonts w:ascii="Arial" w:hAnsi="Arial" w:cs="Arial"/>
          <w:color w:val="000000" w:themeColor="text1"/>
          <w:sz w:val="24"/>
          <w:szCs w:val="24"/>
        </w:rPr>
        <w:t xml:space="preserve"> have been able to identify five individuals who </w:t>
      </w:r>
      <w:r w:rsidR="0073761D">
        <w:rPr>
          <w:rFonts w:ascii="Arial" w:hAnsi="Arial" w:cs="Arial"/>
          <w:color w:val="000000" w:themeColor="text1"/>
          <w:sz w:val="24"/>
          <w:szCs w:val="24"/>
        </w:rPr>
        <w:t xml:space="preserve">meet the HEFA criteria and </w:t>
      </w:r>
      <w:r w:rsidR="0073761D" w:rsidRPr="0073761D">
        <w:rPr>
          <w:rFonts w:ascii="Arial" w:hAnsi="Arial" w:cs="Arial"/>
          <w:color w:val="000000" w:themeColor="text1"/>
          <w:sz w:val="24"/>
          <w:szCs w:val="24"/>
        </w:rPr>
        <w:t>are going to sit the exam to become a qualified Person Responsible.  We are progressing this urgently with the aim of appointing two Persons Responsible, one for each licence we hold.</w:t>
      </w:r>
    </w:p>
    <w:p w14:paraId="6E3A119A" w14:textId="77777777" w:rsidR="0073761D" w:rsidRPr="0073761D" w:rsidRDefault="0073761D" w:rsidP="0073761D">
      <w:pPr>
        <w:spacing w:after="0" w:line="240" w:lineRule="auto"/>
        <w:rPr>
          <w:rFonts w:ascii="Arial" w:hAnsi="Arial" w:cs="Arial"/>
          <w:color w:val="000000" w:themeColor="text1"/>
          <w:sz w:val="24"/>
          <w:szCs w:val="24"/>
        </w:rPr>
      </w:pPr>
    </w:p>
    <w:p w14:paraId="44C22593" w14:textId="68753551" w:rsidR="0073761D" w:rsidRPr="0073761D" w:rsidRDefault="0073761D" w:rsidP="0073761D">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The </w:t>
      </w:r>
      <w:r w:rsidRPr="0073761D">
        <w:rPr>
          <w:rFonts w:ascii="Arial" w:hAnsi="Arial" w:cs="Arial"/>
          <w:color w:val="000000" w:themeColor="text1"/>
          <w:sz w:val="24"/>
          <w:szCs w:val="24"/>
        </w:rPr>
        <w:t xml:space="preserve">deep dive service review </w:t>
      </w:r>
      <w:r>
        <w:rPr>
          <w:rFonts w:ascii="Arial" w:hAnsi="Arial" w:cs="Arial"/>
          <w:color w:val="000000" w:themeColor="text1"/>
          <w:sz w:val="24"/>
          <w:szCs w:val="24"/>
        </w:rPr>
        <w:t xml:space="preserve">is underway </w:t>
      </w:r>
      <w:r w:rsidRPr="0073761D">
        <w:rPr>
          <w:rFonts w:ascii="Arial" w:hAnsi="Arial" w:cs="Arial"/>
          <w:color w:val="000000" w:themeColor="text1"/>
          <w:sz w:val="24"/>
          <w:szCs w:val="24"/>
        </w:rPr>
        <w:t>to better understand the service constraints and risks. The aim is then to have a baseline assessment which can form the basis for developing options and recommendations to put the service on a more sustainable footing or highlight where there are continuing risks. Some options may require public engagement and Llais are being kept up to date on these issues.</w:t>
      </w:r>
    </w:p>
    <w:p w14:paraId="13E4CDBB" w14:textId="77777777" w:rsidR="0073761D" w:rsidRPr="0073761D" w:rsidRDefault="0073761D" w:rsidP="0073761D">
      <w:pPr>
        <w:spacing w:after="0" w:line="240" w:lineRule="auto"/>
        <w:rPr>
          <w:rFonts w:ascii="Arial" w:hAnsi="Arial" w:cs="Arial"/>
          <w:b/>
          <w:bCs/>
          <w:color w:val="000000" w:themeColor="text1"/>
          <w:sz w:val="24"/>
          <w:szCs w:val="24"/>
        </w:rPr>
      </w:pPr>
    </w:p>
    <w:p w14:paraId="05EDB6AB" w14:textId="020454D2" w:rsidR="00EF1177" w:rsidRDefault="00EF2882" w:rsidP="00485806">
      <w:pPr>
        <w:pStyle w:val="ListParagraph"/>
        <w:numPr>
          <w:ilvl w:val="1"/>
          <w:numId w:val="1"/>
        </w:numPr>
        <w:spacing w:after="0" w:line="240" w:lineRule="auto"/>
        <w:ind w:left="426"/>
        <w:rPr>
          <w:rFonts w:ascii="Arial" w:hAnsi="Arial" w:cs="Arial"/>
          <w:b/>
          <w:bCs/>
          <w:color w:val="000000" w:themeColor="text1"/>
          <w:sz w:val="24"/>
          <w:szCs w:val="24"/>
        </w:rPr>
      </w:pPr>
      <w:proofErr w:type="spellStart"/>
      <w:r>
        <w:rPr>
          <w:rFonts w:ascii="Arial" w:hAnsi="Arial" w:cs="Arial"/>
          <w:b/>
          <w:bCs/>
          <w:color w:val="000000" w:themeColor="text1"/>
          <w:sz w:val="24"/>
          <w:szCs w:val="24"/>
        </w:rPr>
        <w:t>Cwmavon</w:t>
      </w:r>
      <w:proofErr w:type="spellEnd"/>
      <w:r>
        <w:rPr>
          <w:rFonts w:ascii="Arial" w:hAnsi="Arial" w:cs="Arial"/>
          <w:b/>
          <w:bCs/>
          <w:color w:val="000000" w:themeColor="text1"/>
          <w:sz w:val="24"/>
          <w:szCs w:val="24"/>
        </w:rPr>
        <w:t xml:space="preserve"> / </w:t>
      </w:r>
      <w:proofErr w:type="spellStart"/>
      <w:r>
        <w:rPr>
          <w:rFonts w:ascii="Arial" w:hAnsi="Arial" w:cs="Arial"/>
          <w:b/>
          <w:bCs/>
          <w:color w:val="000000" w:themeColor="text1"/>
          <w:sz w:val="24"/>
          <w:szCs w:val="24"/>
        </w:rPr>
        <w:t>Cwmmer</w:t>
      </w:r>
      <w:proofErr w:type="spellEnd"/>
      <w:r>
        <w:rPr>
          <w:rFonts w:ascii="Arial" w:hAnsi="Arial" w:cs="Arial"/>
          <w:b/>
          <w:bCs/>
          <w:color w:val="000000" w:themeColor="text1"/>
          <w:sz w:val="24"/>
          <w:szCs w:val="24"/>
        </w:rPr>
        <w:t xml:space="preserve"> GP Practice</w:t>
      </w:r>
    </w:p>
    <w:p w14:paraId="090F59E2" w14:textId="08A6DB34" w:rsidR="008550F7" w:rsidRPr="008550F7" w:rsidRDefault="008550F7" w:rsidP="008550F7">
      <w:pPr>
        <w:spacing w:after="0" w:line="240" w:lineRule="auto"/>
        <w:rPr>
          <w:rFonts w:ascii="Arial" w:hAnsi="Arial" w:cs="Arial"/>
          <w:color w:val="000000" w:themeColor="text1"/>
          <w:sz w:val="24"/>
          <w:szCs w:val="24"/>
        </w:rPr>
      </w:pPr>
      <w:r w:rsidRPr="008550F7">
        <w:rPr>
          <w:rFonts w:ascii="Arial" w:hAnsi="Arial" w:cs="Arial"/>
          <w:color w:val="000000" w:themeColor="text1"/>
          <w:sz w:val="24"/>
          <w:szCs w:val="24"/>
        </w:rPr>
        <w:lastRenderedPageBreak/>
        <w:t xml:space="preserve">Following concerns raised about the experiences of patients of </w:t>
      </w:r>
      <w:proofErr w:type="spellStart"/>
      <w:r w:rsidRPr="008550F7">
        <w:rPr>
          <w:rFonts w:ascii="Arial" w:hAnsi="Arial" w:cs="Arial"/>
          <w:color w:val="000000" w:themeColor="text1"/>
          <w:sz w:val="24"/>
          <w:szCs w:val="24"/>
        </w:rPr>
        <w:t>Cwmavon</w:t>
      </w:r>
      <w:proofErr w:type="spellEnd"/>
      <w:r w:rsidRPr="008550F7">
        <w:rPr>
          <w:rFonts w:ascii="Arial" w:hAnsi="Arial" w:cs="Arial"/>
          <w:color w:val="000000" w:themeColor="text1"/>
          <w:sz w:val="24"/>
          <w:szCs w:val="24"/>
        </w:rPr>
        <w:t xml:space="preserve"> / </w:t>
      </w:r>
      <w:proofErr w:type="spellStart"/>
      <w:r w:rsidRPr="008550F7">
        <w:rPr>
          <w:rFonts w:ascii="Arial" w:hAnsi="Arial" w:cs="Arial"/>
          <w:color w:val="000000" w:themeColor="text1"/>
          <w:sz w:val="24"/>
          <w:szCs w:val="24"/>
        </w:rPr>
        <w:t>Cwmmer</w:t>
      </w:r>
      <w:proofErr w:type="spellEnd"/>
      <w:r w:rsidRPr="008550F7">
        <w:rPr>
          <w:rFonts w:ascii="Arial" w:hAnsi="Arial" w:cs="Arial"/>
          <w:color w:val="000000" w:themeColor="text1"/>
          <w:sz w:val="24"/>
          <w:szCs w:val="24"/>
        </w:rPr>
        <w:t xml:space="preserve"> GP Practice, David Rees</w:t>
      </w:r>
      <w:r>
        <w:rPr>
          <w:rFonts w:ascii="Arial" w:hAnsi="Arial" w:cs="Arial"/>
          <w:color w:val="000000" w:themeColor="text1"/>
          <w:sz w:val="24"/>
          <w:szCs w:val="24"/>
        </w:rPr>
        <w:t xml:space="preserve"> MS</w:t>
      </w:r>
      <w:r w:rsidRPr="008550F7">
        <w:rPr>
          <w:rFonts w:ascii="Arial" w:hAnsi="Arial" w:cs="Arial"/>
          <w:color w:val="000000" w:themeColor="text1"/>
          <w:sz w:val="24"/>
          <w:szCs w:val="24"/>
        </w:rPr>
        <w:t xml:space="preserve"> and Jeremy Miles</w:t>
      </w:r>
      <w:r>
        <w:rPr>
          <w:rFonts w:ascii="Arial" w:hAnsi="Arial" w:cs="Arial"/>
          <w:color w:val="000000" w:themeColor="text1"/>
          <w:sz w:val="24"/>
          <w:szCs w:val="24"/>
        </w:rPr>
        <w:t xml:space="preserve"> MS</w:t>
      </w:r>
      <w:r w:rsidRPr="008550F7">
        <w:rPr>
          <w:rFonts w:ascii="Arial" w:hAnsi="Arial" w:cs="Arial"/>
          <w:color w:val="000000" w:themeColor="text1"/>
          <w:sz w:val="24"/>
          <w:szCs w:val="24"/>
        </w:rPr>
        <w:t xml:space="preserve"> arranged public meetings to allow the Health Board to listen to these issues.  Several hundred people attended and kindly gave their time to help us understand their concerns.  An action plan has been developed to address the issues with this GP Practice which is currently being directly managed by the Health Board.  A further round of public meetings has now been held which identified that issues still exist but these had reduced in number and complaints from patients at the practice have reduced.  Work continues to address outstanding issues but although the clinical staffing at the practice has returned to planned staffing levels, only 4 of the administrative staff of 12 </w:t>
      </w:r>
      <w:r>
        <w:rPr>
          <w:rFonts w:ascii="Arial" w:hAnsi="Arial" w:cs="Arial"/>
          <w:color w:val="000000" w:themeColor="text1"/>
          <w:sz w:val="24"/>
          <w:szCs w:val="24"/>
        </w:rPr>
        <w:t xml:space="preserve">have been </w:t>
      </w:r>
      <w:r w:rsidRPr="008550F7">
        <w:rPr>
          <w:rFonts w:ascii="Arial" w:hAnsi="Arial" w:cs="Arial"/>
          <w:color w:val="000000" w:themeColor="text1"/>
          <w:sz w:val="24"/>
          <w:szCs w:val="24"/>
        </w:rPr>
        <w:t>in work</w:t>
      </w:r>
      <w:r>
        <w:rPr>
          <w:rFonts w:ascii="Arial" w:hAnsi="Arial" w:cs="Arial"/>
          <w:color w:val="000000" w:themeColor="text1"/>
          <w:sz w:val="24"/>
          <w:szCs w:val="24"/>
        </w:rPr>
        <w:t>.</w:t>
      </w:r>
      <w:r w:rsidRPr="008550F7">
        <w:rPr>
          <w:rFonts w:ascii="Arial" w:hAnsi="Arial" w:cs="Arial"/>
          <w:color w:val="000000" w:themeColor="text1"/>
          <w:sz w:val="24"/>
          <w:szCs w:val="24"/>
        </w:rPr>
        <w:t xml:space="preserve"> Proposals were discussed with patients at the public meetings to temporarily close the </w:t>
      </w:r>
      <w:proofErr w:type="spellStart"/>
      <w:r w:rsidRPr="008550F7">
        <w:rPr>
          <w:rFonts w:ascii="Arial" w:hAnsi="Arial" w:cs="Arial"/>
          <w:color w:val="000000" w:themeColor="text1"/>
          <w:sz w:val="24"/>
          <w:szCs w:val="24"/>
        </w:rPr>
        <w:t>Cwmmer</w:t>
      </w:r>
      <w:proofErr w:type="spellEnd"/>
      <w:r w:rsidRPr="008550F7">
        <w:rPr>
          <w:rFonts w:ascii="Arial" w:hAnsi="Arial" w:cs="Arial"/>
          <w:color w:val="000000" w:themeColor="text1"/>
          <w:sz w:val="24"/>
          <w:szCs w:val="24"/>
        </w:rPr>
        <w:t xml:space="preserve"> premises for 2 afternoons a week which would free up admin staff time which could be used to reduce backlogs in prescriptions and other tasks.  There wasn’t opposition to this proposal from those who attended the meetings and Llais have confirmed this can go ahead on the basis of the engagement carried out to date.  As a </w:t>
      </w:r>
      <w:proofErr w:type="gramStart"/>
      <w:r w:rsidRPr="008550F7">
        <w:rPr>
          <w:rFonts w:ascii="Arial" w:hAnsi="Arial" w:cs="Arial"/>
          <w:color w:val="000000" w:themeColor="text1"/>
          <w:sz w:val="24"/>
          <w:szCs w:val="24"/>
        </w:rPr>
        <w:t>result</w:t>
      </w:r>
      <w:proofErr w:type="gramEnd"/>
      <w:r w:rsidRPr="008550F7">
        <w:rPr>
          <w:rFonts w:ascii="Arial" w:hAnsi="Arial" w:cs="Arial"/>
          <w:color w:val="000000" w:themeColor="text1"/>
          <w:sz w:val="24"/>
          <w:szCs w:val="24"/>
        </w:rPr>
        <w:t xml:space="preserve"> this reduction in opening hours at </w:t>
      </w:r>
      <w:proofErr w:type="spellStart"/>
      <w:r w:rsidRPr="008550F7">
        <w:rPr>
          <w:rFonts w:ascii="Arial" w:hAnsi="Arial" w:cs="Arial"/>
          <w:color w:val="000000" w:themeColor="text1"/>
          <w:sz w:val="24"/>
          <w:szCs w:val="24"/>
        </w:rPr>
        <w:t>Cwmmer</w:t>
      </w:r>
      <w:proofErr w:type="spellEnd"/>
      <w:r w:rsidRPr="008550F7">
        <w:rPr>
          <w:rFonts w:ascii="Arial" w:hAnsi="Arial" w:cs="Arial"/>
          <w:color w:val="000000" w:themeColor="text1"/>
          <w:sz w:val="24"/>
          <w:szCs w:val="24"/>
        </w:rPr>
        <w:t xml:space="preserve"> Practice was implemented from Monday 4</w:t>
      </w:r>
      <w:r w:rsidRPr="008550F7">
        <w:rPr>
          <w:rFonts w:ascii="Arial" w:hAnsi="Arial" w:cs="Arial"/>
          <w:color w:val="000000" w:themeColor="text1"/>
          <w:sz w:val="24"/>
          <w:szCs w:val="24"/>
          <w:vertAlign w:val="superscript"/>
        </w:rPr>
        <w:t>th</w:t>
      </w:r>
      <w:r w:rsidRPr="008550F7">
        <w:rPr>
          <w:rFonts w:ascii="Arial" w:hAnsi="Arial" w:cs="Arial"/>
          <w:color w:val="000000" w:themeColor="text1"/>
          <w:sz w:val="24"/>
          <w:szCs w:val="24"/>
        </w:rPr>
        <w:t xml:space="preserve"> December.  </w:t>
      </w:r>
    </w:p>
    <w:p w14:paraId="2CF7F890" w14:textId="77777777" w:rsidR="008550F7" w:rsidRPr="008550F7" w:rsidRDefault="008550F7" w:rsidP="008550F7">
      <w:pPr>
        <w:spacing w:after="0" w:line="240" w:lineRule="auto"/>
        <w:rPr>
          <w:rFonts w:ascii="Arial" w:hAnsi="Arial" w:cs="Arial"/>
          <w:color w:val="000000" w:themeColor="text1"/>
          <w:sz w:val="24"/>
          <w:szCs w:val="24"/>
        </w:rPr>
      </w:pPr>
    </w:p>
    <w:p w14:paraId="40076E66" w14:textId="6E6F1573" w:rsidR="008550F7" w:rsidRPr="008550F7" w:rsidRDefault="008550F7" w:rsidP="008550F7">
      <w:pPr>
        <w:spacing w:after="0" w:line="240" w:lineRule="auto"/>
        <w:rPr>
          <w:rFonts w:ascii="Arial" w:hAnsi="Arial" w:cs="Arial"/>
          <w:color w:val="000000" w:themeColor="text1"/>
          <w:sz w:val="24"/>
          <w:szCs w:val="24"/>
        </w:rPr>
      </w:pPr>
      <w:r w:rsidRPr="008550F7">
        <w:rPr>
          <w:rFonts w:ascii="Arial" w:hAnsi="Arial" w:cs="Arial"/>
          <w:color w:val="000000" w:themeColor="text1"/>
          <w:sz w:val="24"/>
          <w:szCs w:val="24"/>
        </w:rPr>
        <w:t>A stakeholder group for the practice met on 29</w:t>
      </w:r>
      <w:r w:rsidRPr="008550F7">
        <w:rPr>
          <w:rFonts w:ascii="Arial" w:hAnsi="Arial" w:cs="Arial"/>
          <w:color w:val="000000" w:themeColor="text1"/>
          <w:sz w:val="24"/>
          <w:szCs w:val="24"/>
          <w:vertAlign w:val="superscript"/>
        </w:rPr>
        <w:t>th</w:t>
      </w:r>
      <w:r w:rsidRPr="008550F7">
        <w:rPr>
          <w:rFonts w:ascii="Arial" w:hAnsi="Arial" w:cs="Arial"/>
          <w:color w:val="000000" w:themeColor="text1"/>
          <w:sz w:val="24"/>
          <w:szCs w:val="24"/>
        </w:rPr>
        <w:t xml:space="preserve"> November with MS and Councillor representation.  This group will oversee work on moving the practice back to GP managed status, accommodation changes within the practice and other strategic changes to the practice.  The group will meet again </w:t>
      </w:r>
      <w:r>
        <w:rPr>
          <w:rFonts w:ascii="Arial" w:hAnsi="Arial" w:cs="Arial"/>
          <w:color w:val="000000" w:themeColor="text1"/>
          <w:sz w:val="24"/>
          <w:szCs w:val="24"/>
        </w:rPr>
        <w:t xml:space="preserve">early </w:t>
      </w:r>
      <w:r w:rsidRPr="008550F7">
        <w:rPr>
          <w:rFonts w:ascii="Arial" w:hAnsi="Arial" w:cs="Arial"/>
          <w:color w:val="000000" w:themeColor="text1"/>
          <w:sz w:val="24"/>
          <w:szCs w:val="24"/>
        </w:rPr>
        <w:t>in 2024.</w:t>
      </w:r>
    </w:p>
    <w:p w14:paraId="782320D5" w14:textId="77777777" w:rsidR="008550F7" w:rsidRPr="008550F7" w:rsidRDefault="008550F7" w:rsidP="008550F7">
      <w:pPr>
        <w:spacing w:after="0" w:line="240" w:lineRule="auto"/>
        <w:rPr>
          <w:rFonts w:ascii="Arial" w:hAnsi="Arial" w:cs="Arial"/>
          <w:color w:val="000000" w:themeColor="text1"/>
          <w:sz w:val="24"/>
          <w:szCs w:val="24"/>
        </w:rPr>
      </w:pPr>
    </w:p>
    <w:p w14:paraId="76AF8D27" w14:textId="72564F20" w:rsidR="008550F7" w:rsidRPr="008550F7" w:rsidRDefault="008550F7" w:rsidP="008550F7">
      <w:pPr>
        <w:spacing w:after="0" w:line="240" w:lineRule="auto"/>
        <w:rPr>
          <w:rFonts w:ascii="Arial" w:hAnsi="Arial" w:cs="Arial"/>
          <w:color w:val="000000" w:themeColor="text1"/>
          <w:sz w:val="24"/>
          <w:szCs w:val="24"/>
        </w:rPr>
      </w:pPr>
      <w:r w:rsidRPr="008550F7">
        <w:rPr>
          <w:rFonts w:ascii="Arial" w:hAnsi="Arial" w:cs="Arial"/>
          <w:color w:val="000000" w:themeColor="text1"/>
          <w:sz w:val="24"/>
          <w:szCs w:val="24"/>
        </w:rPr>
        <w:t xml:space="preserve">The first meeting of the </w:t>
      </w:r>
      <w:proofErr w:type="spellStart"/>
      <w:r w:rsidRPr="008550F7">
        <w:rPr>
          <w:rFonts w:ascii="Arial" w:hAnsi="Arial" w:cs="Arial"/>
          <w:color w:val="000000" w:themeColor="text1"/>
          <w:sz w:val="24"/>
          <w:szCs w:val="24"/>
        </w:rPr>
        <w:t>Cwmmer</w:t>
      </w:r>
      <w:proofErr w:type="spellEnd"/>
      <w:r w:rsidRPr="008550F7">
        <w:rPr>
          <w:rFonts w:ascii="Arial" w:hAnsi="Arial" w:cs="Arial"/>
          <w:color w:val="000000" w:themeColor="text1"/>
          <w:sz w:val="24"/>
          <w:szCs w:val="24"/>
        </w:rPr>
        <w:t xml:space="preserve"> Relocation Task and Finish Group was also held on 7</w:t>
      </w:r>
      <w:r w:rsidRPr="008550F7">
        <w:rPr>
          <w:rFonts w:ascii="Arial" w:hAnsi="Arial" w:cs="Arial"/>
          <w:color w:val="000000" w:themeColor="text1"/>
          <w:sz w:val="24"/>
          <w:szCs w:val="24"/>
          <w:vertAlign w:val="superscript"/>
        </w:rPr>
        <w:t>th</w:t>
      </w:r>
      <w:r w:rsidRPr="008550F7">
        <w:rPr>
          <w:rFonts w:ascii="Arial" w:hAnsi="Arial" w:cs="Arial"/>
          <w:color w:val="000000" w:themeColor="text1"/>
          <w:sz w:val="24"/>
          <w:szCs w:val="24"/>
        </w:rPr>
        <w:t xml:space="preserve"> December 2023 and </w:t>
      </w:r>
      <w:r>
        <w:rPr>
          <w:rFonts w:ascii="Arial" w:hAnsi="Arial" w:cs="Arial"/>
          <w:color w:val="000000" w:themeColor="text1"/>
          <w:sz w:val="24"/>
          <w:szCs w:val="24"/>
        </w:rPr>
        <w:t xml:space="preserve">officers from </w:t>
      </w:r>
      <w:r w:rsidRPr="008550F7">
        <w:rPr>
          <w:rFonts w:ascii="Arial" w:hAnsi="Arial" w:cs="Arial"/>
          <w:color w:val="000000" w:themeColor="text1"/>
          <w:sz w:val="24"/>
          <w:szCs w:val="24"/>
        </w:rPr>
        <w:t xml:space="preserve">the Health Board </w:t>
      </w:r>
      <w:r>
        <w:rPr>
          <w:rFonts w:ascii="Arial" w:hAnsi="Arial" w:cs="Arial"/>
          <w:color w:val="000000" w:themeColor="text1"/>
          <w:sz w:val="24"/>
          <w:szCs w:val="24"/>
        </w:rPr>
        <w:t xml:space="preserve">are meeting with </w:t>
      </w:r>
      <w:r w:rsidRPr="008550F7">
        <w:rPr>
          <w:rFonts w:ascii="Arial" w:hAnsi="Arial" w:cs="Arial"/>
          <w:color w:val="000000" w:themeColor="text1"/>
          <w:sz w:val="24"/>
          <w:szCs w:val="24"/>
        </w:rPr>
        <w:t>Neath Port Talbot Council</w:t>
      </w:r>
      <w:r>
        <w:rPr>
          <w:rFonts w:ascii="Arial" w:hAnsi="Arial" w:cs="Arial"/>
          <w:color w:val="000000" w:themeColor="text1"/>
          <w:sz w:val="24"/>
          <w:szCs w:val="24"/>
        </w:rPr>
        <w:t xml:space="preserve"> to align options for the future location of the practice with their plans for the new road in the area.</w:t>
      </w:r>
    </w:p>
    <w:p w14:paraId="47C70216" w14:textId="50CF740F" w:rsidR="008550F7" w:rsidRPr="008550F7" w:rsidRDefault="008550F7" w:rsidP="008550F7">
      <w:pPr>
        <w:pStyle w:val="NormalWeb"/>
        <w:rPr>
          <w:rFonts w:ascii="Arial" w:hAnsi="Arial" w:cs="Arial"/>
          <w:color w:val="000000"/>
        </w:rPr>
      </w:pPr>
      <w:r w:rsidRPr="008550F7">
        <w:rPr>
          <w:rFonts w:ascii="Arial" w:hAnsi="Arial" w:cs="Arial"/>
          <w:color w:val="000000"/>
        </w:rPr>
        <w:t xml:space="preserve">Work continues to improve the experiences of patients registered with the Practice </w:t>
      </w:r>
      <w:r>
        <w:rPr>
          <w:rFonts w:ascii="Arial" w:hAnsi="Arial" w:cs="Arial"/>
          <w:color w:val="000000"/>
        </w:rPr>
        <w:t xml:space="preserve">in </w:t>
      </w:r>
      <w:proofErr w:type="spellStart"/>
      <w:r w:rsidRPr="008550F7">
        <w:rPr>
          <w:rFonts w:ascii="Arial" w:hAnsi="Arial" w:cs="Arial"/>
          <w:color w:val="000000"/>
        </w:rPr>
        <w:t>Cwmavon</w:t>
      </w:r>
      <w:proofErr w:type="spellEnd"/>
      <w:r w:rsidRPr="008550F7">
        <w:rPr>
          <w:rFonts w:ascii="Arial" w:hAnsi="Arial" w:cs="Arial"/>
          <w:color w:val="000000"/>
        </w:rPr>
        <w:t xml:space="preserve"> and </w:t>
      </w:r>
      <w:proofErr w:type="spellStart"/>
      <w:r w:rsidRPr="008550F7">
        <w:rPr>
          <w:rFonts w:ascii="Arial" w:hAnsi="Arial" w:cs="Arial"/>
          <w:color w:val="000000"/>
        </w:rPr>
        <w:t>Cymmer</w:t>
      </w:r>
      <w:proofErr w:type="spellEnd"/>
      <w:r w:rsidRPr="008550F7">
        <w:rPr>
          <w:rFonts w:ascii="Arial" w:hAnsi="Arial" w:cs="Arial"/>
          <w:color w:val="000000"/>
        </w:rPr>
        <w:t xml:space="preserve">. The Practice has remained in an escalated position due to the workforce challenges, but good progress has </w:t>
      </w:r>
      <w:r>
        <w:rPr>
          <w:rFonts w:ascii="Arial" w:hAnsi="Arial" w:cs="Arial"/>
          <w:color w:val="000000"/>
        </w:rPr>
        <w:t xml:space="preserve">now </w:t>
      </w:r>
      <w:r w:rsidRPr="008550F7">
        <w:rPr>
          <w:rFonts w:ascii="Arial" w:hAnsi="Arial" w:cs="Arial"/>
          <w:color w:val="000000"/>
        </w:rPr>
        <w:t>been made with recruitment to vacant posts. All administration vacancies have now been appointed to</w:t>
      </w:r>
      <w:r>
        <w:rPr>
          <w:rFonts w:ascii="Arial" w:hAnsi="Arial" w:cs="Arial"/>
          <w:color w:val="000000"/>
        </w:rPr>
        <w:t>,</w:t>
      </w:r>
      <w:r w:rsidRPr="008550F7">
        <w:rPr>
          <w:rFonts w:ascii="Arial" w:hAnsi="Arial" w:cs="Arial"/>
          <w:color w:val="000000"/>
        </w:rPr>
        <w:t xml:space="preserve"> with various start dates over the next three months. Successful use of bank and agency is helping to relive some of the pressure caused by the administration deficit. The current two afternoon closures in </w:t>
      </w:r>
      <w:proofErr w:type="spellStart"/>
      <w:r w:rsidRPr="008550F7">
        <w:rPr>
          <w:rFonts w:ascii="Arial" w:hAnsi="Arial" w:cs="Arial"/>
          <w:color w:val="000000"/>
        </w:rPr>
        <w:t>Cymmer</w:t>
      </w:r>
      <w:proofErr w:type="spellEnd"/>
      <w:r w:rsidRPr="008550F7">
        <w:rPr>
          <w:rFonts w:ascii="Arial" w:hAnsi="Arial" w:cs="Arial"/>
          <w:color w:val="000000"/>
        </w:rPr>
        <w:t xml:space="preserve"> are also saving 11 administration hours a week, which is providing protected time to undertake clinical administration tasks.</w:t>
      </w:r>
    </w:p>
    <w:p w14:paraId="38A7D5A4" w14:textId="693124A0" w:rsidR="008550F7" w:rsidRDefault="008550F7" w:rsidP="008550F7">
      <w:pPr>
        <w:pStyle w:val="NormalWeb"/>
        <w:rPr>
          <w:rFonts w:ascii="Arial" w:hAnsi="Arial" w:cs="Arial"/>
          <w:color w:val="000000"/>
        </w:rPr>
      </w:pPr>
      <w:r w:rsidRPr="008550F7">
        <w:rPr>
          <w:rFonts w:ascii="Arial" w:hAnsi="Arial" w:cs="Arial"/>
          <w:color w:val="000000"/>
        </w:rPr>
        <w:t xml:space="preserve">A formal Procurement process has commenced to progress the return to independent contractor status with </w:t>
      </w:r>
      <w:r w:rsidR="00AC2356">
        <w:rPr>
          <w:rFonts w:ascii="Arial" w:hAnsi="Arial" w:cs="Arial"/>
          <w:color w:val="000000"/>
        </w:rPr>
        <w:t xml:space="preserve">an </w:t>
      </w:r>
      <w:r w:rsidRPr="008550F7">
        <w:rPr>
          <w:rFonts w:ascii="Arial" w:hAnsi="Arial" w:cs="Arial"/>
          <w:color w:val="000000"/>
        </w:rPr>
        <w:t>indicative timeline for contract award</w:t>
      </w:r>
      <w:r w:rsidR="00AC2356">
        <w:rPr>
          <w:rFonts w:ascii="Arial" w:hAnsi="Arial" w:cs="Arial"/>
          <w:color w:val="000000"/>
        </w:rPr>
        <w:t xml:space="preserve"> of</w:t>
      </w:r>
      <w:r w:rsidRPr="008550F7">
        <w:rPr>
          <w:rFonts w:ascii="Arial" w:hAnsi="Arial" w:cs="Arial"/>
          <w:color w:val="000000"/>
        </w:rPr>
        <w:t xml:space="preserve"> June 2024.</w:t>
      </w:r>
    </w:p>
    <w:p w14:paraId="56CB79D0" w14:textId="399BA71A" w:rsidR="00717A57" w:rsidRPr="008550F7" w:rsidRDefault="00717A57" w:rsidP="008550F7">
      <w:pPr>
        <w:pStyle w:val="NormalWeb"/>
        <w:rPr>
          <w:rFonts w:ascii="Arial" w:hAnsi="Arial" w:cs="Arial"/>
          <w:color w:val="000000"/>
        </w:rPr>
      </w:pPr>
      <w:r>
        <w:rPr>
          <w:rFonts w:ascii="Arial" w:hAnsi="Arial" w:cs="Arial"/>
          <w:color w:val="000000"/>
        </w:rPr>
        <w:t xml:space="preserve">A further set of public meetings in </w:t>
      </w:r>
      <w:proofErr w:type="spellStart"/>
      <w:r>
        <w:rPr>
          <w:rFonts w:ascii="Arial" w:hAnsi="Arial" w:cs="Arial"/>
          <w:color w:val="000000"/>
        </w:rPr>
        <w:t>Cwmavon</w:t>
      </w:r>
      <w:proofErr w:type="spellEnd"/>
      <w:r>
        <w:rPr>
          <w:rFonts w:ascii="Arial" w:hAnsi="Arial" w:cs="Arial"/>
          <w:color w:val="000000"/>
        </w:rPr>
        <w:t xml:space="preserve">, </w:t>
      </w:r>
      <w:proofErr w:type="spellStart"/>
      <w:r>
        <w:rPr>
          <w:rFonts w:ascii="Arial" w:hAnsi="Arial" w:cs="Arial"/>
          <w:color w:val="000000"/>
        </w:rPr>
        <w:t>Tonmawr</w:t>
      </w:r>
      <w:proofErr w:type="spellEnd"/>
      <w:r>
        <w:rPr>
          <w:rFonts w:ascii="Arial" w:hAnsi="Arial" w:cs="Arial"/>
          <w:color w:val="000000"/>
        </w:rPr>
        <w:t xml:space="preserve"> and </w:t>
      </w:r>
      <w:proofErr w:type="spellStart"/>
      <w:r>
        <w:rPr>
          <w:rFonts w:ascii="Arial" w:hAnsi="Arial" w:cs="Arial"/>
          <w:color w:val="000000"/>
        </w:rPr>
        <w:t>Cwmmer</w:t>
      </w:r>
      <w:proofErr w:type="spellEnd"/>
      <w:r>
        <w:rPr>
          <w:rFonts w:ascii="Arial" w:hAnsi="Arial" w:cs="Arial"/>
          <w:color w:val="000000"/>
        </w:rPr>
        <w:t xml:space="preserve"> are planned for late January / early February 2024.</w:t>
      </w:r>
    </w:p>
    <w:p w14:paraId="384B98BF" w14:textId="67AF5DE4" w:rsidR="00AF079C" w:rsidRDefault="00AC2356" w:rsidP="00AF079C">
      <w:pPr>
        <w:pStyle w:val="NormalWeb"/>
        <w:spacing w:before="0" w:beforeAutospacing="0" w:after="0" w:afterAutospacing="0"/>
        <w:rPr>
          <w:rFonts w:ascii="Arial" w:hAnsi="Arial" w:cs="Arial"/>
          <w:b/>
          <w:bCs/>
          <w:color w:val="000000"/>
        </w:rPr>
      </w:pPr>
      <w:r>
        <w:rPr>
          <w:rFonts w:ascii="Arial" w:hAnsi="Arial" w:cs="Arial"/>
          <w:b/>
          <w:bCs/>
          <w:color w:val="000000"/>
        </w:rPr>
        <w:t>4.</w:t>
      </w:r>
      <w:r w:rsidR="00717A57">
        <w:rPr>
          <w:rFonts w:ascii="Arial" w:hAnsi="Arial" w:cs="Arial"/>
          <w:b/>
          <w:bCs/>
          <w:color w:val="000000"/>
        </w:rPr>
        <w:t>5</w:t>
      </w:r>
      <w:r>
        <w:rPr>
          <w:rFonts w:ascii="Arial" w:hAnsi="Arial" w:cs="Arial"/>
          <w:b/>
          <w:bCs/>
          <w:color w:val="000000"/>
        </w:rPr>
        <w:t xml:space="preserve"> </w:t>
      </w:r>
      <w:r w:rsidR="00AF079C">
        <w:rPr>
          <w:rFonts w:ascii="Arial" w:hAnsi="Arial" w:cs="Arial"/>
          <w:b/>
          <w:bCs/>
          <w:color w:val="000000"/>
        </w:rPr>
        <w:t>Emergency Preparedness Resilience and Response</w:t>
      </w:r>
    </w:p>
    <w:p w14:paraId="4CD89BC7" w14:textId="6AAADF76" w:rsidR="00AF079C" w:rsidRPr="00AF079C" w:rsidRDefault="00AF079C" w:rsidP="00AF079C">
      <w:pPr>
        <w:pStyle w:val="NormalWeb"/>
        <w:spacing w:before="0" w:beforeAutospacing="0" w:after="0" w:afterAutospacing="0"/>
        <w:rPr>
          <w:rFonts w:ascii="Segoe UI" w:hAnsi="Segoe UI" w:cs="Segoe UI"/>
          <w:color w:val="000000"/>
        </w:rPr>
      </w:pPr>
      <w:r w:rsidRPr="00AF079C">
        <w:rPr>
          <w:rFonts w:ascii="Arial" w:hAnsi="Arial" w:cs="Arial"/>
          <w:color w:val="000000"/>
          <w:bdr w:val="none" w:sz="0" w:space="0" w:color="auto" w:frame="1"/>
        </w:rPr>
        <w:t xml:space="preserve">We are currently facing unsettled and challenging times and so need to ensure we can deal with crises through resilience planning and preparedness. This includes having robust procedures in place to mitigate the risks as and when they arise. Underpinning is the Civil Contingencies Act 2004, which is a resilience framework, where the Health Board is defined as a Category 1 responder organisation. The Act </w:t>
      </w:r>
      <w:r w:rsidRPr="00AF079C">
        <w:rPr>
          <w:rFonts w:ascii="Arial" w:hAnsi="Arial" w:cs="Arial"/>
          <w:color w:val="000000"/>
          <w:bdr w:val="none" w:sz="0" w:space="0" w:color="auto" w:frame="1"/>
        </w:rPr>
        <w:lastRenderedPageBreak/>
        <w:t>places 6 legal duties on the Health Board to be prepared for the future. Two of the statutory obligations include:</w:t>
      </w:r>
    </w:p>
    <w:p w14:paraId="2CDD0AF1" w14:textId="77777777" w:rsidR="00AF079C" w:rsidRPr="00AF079C" w:rsidRDefault="00AF079C" w:rsidP="00AF079C">
      <w:pPr>
        <w:pStyle w:val="NormalWeb"/>
        <w:numPr>
          <w:ilvl w:val="0"/>
          <w:numId w:val="40"/>
        </w:numPr>
        <w:spacing w:before="0" w:beforeAutospacing="0" w:after="0" w:afterAutospacing="0"/>
        <w:ind w:left="1080"/>
        <w:rPr>
          <w:rFonts w:ascii="Arial" w:hAnsi="Arial" w:cs="Arial"/>
          <w:color w:val="000000"/>
        </w:rPr>
      </w:pPr>
      <w:r w:rsidRPr="00AF079C">
        <w:rPr>
          <w:rFonts w:ascii="Arial" w:hAnsi="Arial" w:cs="Arial"/>
          <w:color w:val="000000"/>
          <w:bdr w:val="none" w:sz="0" w:space="0" w:color="auto" w:frame="1"/>
        </w:rPr>
        <w:t>Assessing local risks and using these to inform emergency planning.</w:t>
      </w:r>
    </w:p>
    <w:p w14:paraId="36F99DBD" w14:textId="77777777" w:rsidR="00AF079C" w:rsidRPr="00AF079C" w:rsidRDefault="00AF079C" w:rsidP="00AF079C">
      <w:pPr>
        <w:pStyle w:val="NormalWeb"/>
        <w:numPr>
          <w:ilvl w:val="0"/>
          <w:numId w:val="40"/>
        </w:numPr>
        <w:spacing w:before="0" w:beforeAutospacing="0" w:after="0" w:afterAutospacing="0"/>
        <w:ind w:left="1080"/>
        <w:rPr>
          <w:rFonts w:ascii="Arial" w:hAnsi="Arial" w:cs="Arial"/>
          <w:color w:val="000000"/>
        </w:rPr>
      </w:pPr>
      <w:r w:rsidRPr="00AF079C">
        <w:rPr>
          <w:rFonts w:ascii="Arial" w:hAnsi="Arial" w:cs="Arial"/>
          <w:color w:val="000000"/>
          <w:bdr w:val="none" w:sz="0" w:space="0" w:color="auto" w:frame="1"/>
        </w:rPr>
        <w:t>Putting in place emergency plans.</w:t>
      </w:r>
    </w:p>
    <w:p w14:paraId="21251B80" w14:textId="77777777" w:rsidR="00AF079C" w:rsidRPr="00AF079C" w:rsidRDefault="00AF079C" w:rsidP="00AF079C">
      <w:pPr>
        <w:pStyle w:val="NormalWeb"/>
        <w:spacing w:before="0" w:beforeAutospacing="0" w:after="0" w:afterAutospacing="0"/>
        <w:rPr>
          <w:rFonts w:ascii="Calibri" w:hAnsi="Calibri" w:cs="Calibri"/>
          <w:color w:val="000000"/>
        </w:rPr>
      </w:pPr>
      <w:r w:rsidRPr="00AF079C">
        <w:rPr>
          <w:rFonts w:ascii="Arial" w:hAnsi="Arial" w:cs="Arial"/>
          <w:color w:val="000000"/>
          <w:bdr w:val="none" w:sz="0" w:space="0" w:color="auto" w:frame="1"/>
        </w:rPr>
        <w:t xml:space="preserve">In addition to the Act, there is statutory and non-statutory guidance that has been considered and incorporated in the Health Board Major Incident Procedures to support the planning and delivery of major incident responses. The Health Board uses an Integrated Emergency </w:t>
      </w:r>
      <w:proofErr w:type="gramStart"/>
      <w:r w:rsidRPr="00AF079C">
        <w:rPr>
          <w:rFonts w:ascii="Arial" w:hAnsi="Arial" w:cs="Arial"/>
          <w:color w:val="000000"/>
          <w:bdr w:val="none" w:sz="0" w:space="0" w:color="auto" w:frame="1"/>
        </w:rPr>
        <w:t>Management(</w:t>
      </w:r>
      <w:proofErr w:type="gramEnd"/>
      <w:r w:rsidRPr="00AF079C">
        <w:rPr>
          <w:rFonts w:ascii="Arial" w:hAnsi="Arial" w:cs="Arial"/>
          <w:color w:val="000000"/>
          <w:bdr w:val="none" w:sz="0" w:space="0" w:color="auto" w:frame="1"/>
        </w:rPr>
        <w:t>IEM) (Anticipation, assessment, prevention, preparation, response and recovery) approach to provide a prepared response to any incident.</w:t>
      </w:r>
    </w:p>
    <w:p w14:paraId="2A95495E" w14:textId="77777777" w:rsidR="00717A57" w:rsidRDefault="00717A57" w:rsidP="00AF079C">
      <w:pPr>
        <w:pStyle w:val="NormalWeb"/>
        <w:spacing w:before="0" w:beforeAutospacing="0" w:after="0" w:afterAutospacing="0"/>
        <w:rPr>
          <w:rFonts w:ascii="Arial" w:hAnsi="Arial" w:cs="Arial"/>
          <w:color w:val="000000"/>
          <w:bdr w:val="none" w:sz="0" w:space="0" w:color="auto" w:frame="1"/>
        </w:rPr>
      </w:pPr>
    </w:p>
    <w:p w14:paraId="45998650" w14:textId="3C2C5990" w:rsidR="00AF079C" w:rsidRPr="00AF079C" w:rsidRDefault="00AF079C" w:rsidP="00AF079C">
      <w:pPr>
        <w:pStyle w:val="NormalWeb"/>
        <w:spacing w:before="0" w:beforeAutospacing="0" w:after="0" w:afterAutospacing="0"/>
        <w:rPr>
          <w:rFonts w:ascii="Calibri" w:hAnsi="Calibri" w:cs="Calibri"/>
          <w:color w:val="000000"/>
        </w:rPr>
      </w:pPr>
      <w:r w:rsidRPr="00AF079C">
        <w:rPr>
          <w:rFonts w:ascii="Arial" w:hAnsi="Arial" w:cs="Arial"/>
          <w:color w:val="000000"/>
          <w:bdr w:val="none" w:sz="0" w:space="0" w:color="auto" w:frame="1"/>
        </w:rPr>
        <w:t>There is a suite of Health Board Emergency Response Procedures to respond to a range of emergencies. The Health Board Major Incident Procedures are in place principally to respond to a ‘big bang’ emergency. However, the Command, Control and Coordination arrangements are generic to respond to any emergency and are reflected within all Procedures for consistency of approach.  </w:t>
      </w:r>
    </w:p>
    <w:p w14:paraId="2DC290BE" w14:textId="51267BFC" w:rsidR="00AF079C" w:rsidRPr="00AF079C" w:rsidRDefault="00AF079C" w:rsidP="00AF079C">
      <w:pPr>
        <w:pStyle w:val="NormalWeb"/>
        <w:spacing w:before="0" w:beforeAutospacing="0" w:after="0" w:afterAutospacing="0"/>
        <w:rPr>
          <w:rFonts w:ascii="Calibri" w:hAnsi="Calibri" w:cs="Calibri"/>
          <w:color w:val="000000"/>
        </w:rPr>
      </w:pPr>
    </w:p>
    <w:p w14:paraId="1C378F29" w14:textId="6AD5563F" w:rsidR="00AF079C" w:rsidRPr="00AF079C" w:rsidRDefault="00AF079C" w:rsidP="00AF079C">
      <w:pPr>
        <w:pStyle w:val="NormalWeb"/>
        <w:spacing w:before="0" w:beforeAutospacing="0" w:after="0" w:afterAutospacing="0"/>
        <w:rPr>
          <w:rFonts w:ascii="Calibri" w:hAnsi="Calibri" w:cs="Calibri"/>
          <w:color w:val="000000"/>
        </w:rPr>
      </w:pPr>
      <w:r w:rsidRPr="00AF079C">
        <w:rPr>
          <w:rFonts w:ascii="Arial" w:hAnsi="Arial" w:cs="Arial"/>
          <w:color w:val="000000"/>
          <w:bdr w:val="none" w:sz="0" w:space="0" w:color="auto" w:frame="1"/>
        </w:rPr>
        <w:t>The Health Board Major Incident Procedures are reviewed annually.  Following an extensive review, along with testing our major incident response procedures in November 2023, these have been revised and relaunched in December 2023.  Due to significant ongoing service changes, there will be an interim review of these procedures during April / May 2024, so we can ensure any changes that may impact our Major Incident response are incorporated.</w:t>
      </w:r>
    </w:p>
    <w:p w14:paraId="77DA2C59" w14:textId="281C45A8" w:rsidR="00AF079C" w:rsidRDefault="00AF079C" w:rsidP="00AC2356">
      <w:pPr>
        <w:pStyle w:val="NormalWeb"/>
        <w:spacing w:before="0" w:beforeAutospacing="0" w:after="0" w:afterAutospacing="0"/>
        <w:rPr>
          <w:rFonts w:ascii="Arial" w:hAnsi="Arial" w:cs="Arial"/>
          <w:b/>
          <w:bCs/>
          <w:color w:val="000000"/>
        </w:rPr>
      </w:pPr>
    </w:p>
    <w:p w14:paraId="0A4E4F42" w14:textId="5DD8CC36" w:rsidR="00AC2356" w:rsidRDefault="00717A57" w:rsidP="00AC2356">
      <w:pPr>
        <w:pStyle w:val="NormalWeb"/>
        <w:spacing w:before="0" w:beforeAutospacing="0" w:after="0" w:afterAutospacing="0"/>
        <w:rPr>
          <w:rFonts w:ascii="Arial" w:hAnsi="Arial" w:cs="Arial"/>
          <w:b/>
          <w:bCs/>
          <w:color w:val="000000"/>
        </w:rPr>
      </w:pPr>
      <w:r>
        <w:rPr>
          <w:rFonts w:ascii="Arial" w:hAnsi="Arial" w:cs="Arial"/>
          <w:b/>
          <w:bCs/>
          <w:color w:val="000000"/>
        </w:rPr>
        <w:t xml:space="preserve">4.6 </w:t>
      </w:r>
      <w:r w:rsidR="00AC2356">
        <w:rPr>
          <w:rFonts w:ascii="Arial" w:hAnsi="Arial" w:cs="Arial"/>
          <w:b/>
          <w:bCs/>
          <w:color w:val="000000"/>
        </w:rPr>
        <w:t>Reduction in waiting lists for people with long-term pain</w:t>
      </w:r>
    </w:p>
    <w:p w14:paraId="794347C0" w14:textId="155A8D73" w:rsidR="00AC2356" w:rsidRPr="00082B96" w:rsidRDefault="00717A57" w:rsidP="00AC2356">
      <w:pPr>
        <w:pStyle w:val="NormalWeb"/>
        <w:shd w:val="clear" w:color="auto" w:fill="FFFFFF"/>
        <w:spacing w:before="0" w:beforeAutospacing="0" w:after="336" w:afterAutospacing="0"/>
        <w:rPr>
          <w:rFonts w:ascii="Arial" w:hAnsi="Arial" w:cs="Arial"/>
          <w:color w:val="242424"/>
        </w:rPr>
      </w:pPr>
      <w:r w:rsidRPr="00082B96">
        <w:rPr>
          <w:rFonts w:ascii="Arial" w:hAnsi="Arial" w:cs="Arial"/>
          <w:noProof/>
          <w:color w:val="242424"/>
          <w14:ligatures w14:val="standardContextual"/>
        </w:rPr>
        <w:drawing>
          <wp:anchor distT="0" distB="0" distL="114300" distR="114300" simplePos="0" relativeHeight="251701248" behindDoc="0" locked="0" layoutInCell="1" allowOverlap="1" wp14:anchorId="0846C20B" wp14:editId="2A2DAB5C">
            <wp:simplePos x="0" y="0"/>
            <wp:positionH relativeFrom="column">
              <wp:posOffset>2613660</wp:posOffset>
            </wp:positionH>
            <wp:positionV relativeFrom="paragraph">
              <wp:posOffset>1729740</wp:posOffset>
            </wp:positionV>
            <wp:extent cx="3441065" cy="1212850"/>
            <wp:effectExtent l="0" t="0" r="6985" b="6350"/>
            <wp:wrapSquare wrapText="bothSides"/>
            <wp:docPr id="522045477" name="Picture 1" descr="A group of people posing for a phot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045477" name="Picture 1" descr="A group of people posing for a photo&#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3441065" cy="1212850"/>
                    </a:xfrm>
                    <a:prstGeom prst="rect">
                      <a:avLst/>
                    </a:prstGeom>
                  </pic:spPr>
                </pic:pic>
              </a:graphicData>
            </a:graphic>
            <wp14:sizeRelH relativeFrom="margin">
              <wp14:pctWidth>0</wp14:pctWidth>
            </wp14:sizeRelH>
            <wp14:sizeRelV relativeFrom="margin">
              <wp14:pctHeight>0</wp14:pctHeight>
            </wp14:sizeRelV>
          </wp:anchor>
        </w:drawing>
      </w:r>
      <w:r w:rsidR="00AC2356" w:rsidRPr="00082B96">
        <w:rPr>
          <w:rFonts w:ascii="Arial" w:hAnsi="Arial" w:cs="Arial"/>
        </w:rPr>
        <w:t>Waiting lists for people living with long-term pain have been</w:t>
      </w:r>
      <w:r w:rsidR="00AC2356">
        <w:t xml:space="preserve"> </w:t>
      </w:r>
      <w:r w:rsidR="00AC2356" w:rsidRPr="00082B96">
        <w:rPr>
          <w:rFonts w:ascii="Arial" w:hAnsi="Arial" w:cs="Arial"/>
          <w:color w:val="242424"/>
        </w:rPr>
        <w:t>reduced thanks to innovative pain education sessions implemented by the Persistent Pain Service (PPS).</w:t>
      </w:r>
      <w:r w:rsidR="00AC2356">
        <w:rPr>
          <w:rFonts w:ascii="Arial" w:hAnsi="Arial" w:cs="Arial"/>
          <w:color w:val="242424"/>
        </w:rPr>
        <w:t xml:space="preserve">  </w:t>
      </w:r>
      <w:r w:rsidR="00AC2356" w:rsidRPr="00082B96">
        <w:rPr>
          <w:rFonts w:ascii="Arial" w:hAnsi="Arial" w:cs="Arial"/>
          <w:color w:val="242424"/>
        </w:rPr>
        <w:t>Persistent pain, which is often incurable, affects approximately 20% of people in the country, according to the Welsh Government.</w:t>
      </w:r>
      <w:r w:rsidR="00AC2356">
        <w:rPr>
          <w:rFonts w:ascii="Arial" w:hAnsi="Arial" w:cs="Arial"/>
          <w:color w:val="242424"/>
        </w:rPr>
        <w:t xml:space="preserve">  </w:t>
      </w:r>
      <w:r w:rsidR="00AC2356" w:rsidRPr="00082B96">
        <w:rPr>
          <w:rFonts w:ascii="Arial" w:hAnsi="Arial" w:cs="Arial"/>
          <w:color w:val="242424"/>
        </w:rPr>
        <w:t>Already long lists for PPS initial assessments and Pain Management Programmes (PMPs) were exacerbated during the COVID-19 pandemic, as the service remained open to new referrals despite the majority of PPS staff being redeployed to other roles.</w:t>
      </w:r>
      <w:r w:rsidR="00AC2356">
        <w:rPr>
          <w:rFonts w:ascii="Arial" w:hAnsi="Arial" w:cs="Arial"/>
          <w:color w:val="242424"/>
        </w:rPr>
        <w:t xml:space="preserve">  </w:t>
      </w:r>
      <w:r w:rsidR="00AC2356" w:rsidRPr="00082B96">
        <w:rPr>
          <w:rFonts w:ascii="Arial" w:hAnsi="Arial" w:cs="Arial"/>
          <w:color w:val="242424"/>
        </w:rPr>
        <w:t>The PPS, working with Medicines Management (MM) and with the support of GPs, has developed an education session in which persistent pain self-management strategies are shared, and support available from the PPS, including one-to-one therapies, medication reviews, injection interventions and PMPs are offered.</w:t>
      </w:r>
      <w:r w:rsidR="00AC2356">
        <w:rPr>
          <w:rFonts w:ascii="Arial" w:hAnsi="Arial" w:cs="Arial"/>
          <w:color w:val="242424"/>
        </w:rPr>
        <w:t xml:space="preserve">  </w:t>
      </w:r>
      <w:r w:rsidR="00AC2356" w:rsidRPr="00082B96">
        <w:rPr>
          <w:rFonts w:ascii="Arial" w:hAnsi="Arial" w:cs="Arial"/>
          <w:color w:val="242424"/>
        </w:rPr>
        <w:t>This approach has contributed to a reduction in the PPS waiting times for first appointment, from 63 weeks to 33 over a 12-month period.</w:t>
      </w:r>
    </w:p>
    <w:p w14:paraId="25249A78" w14:textId="6D78F142" w:rsidR="00AC2356" w:rsidRPr="00082B96" w:rsidRDefault="00AC2356" w:rsidP="00AC2356">
      <w:pPr>
        <w:pStyle w:val="NormalWeb"/>
        <w:shd w:val="clear" w:color="auto" w:fill="FFFFFF"/>
        <w:spacing w:before="0" w:beforeAutospacing="0" w:after="336" w:afterAutospacing="0"/>
        <w:rPr>
          <w:rFonts w:ascii="Arial" w:hAnsi="Arial" w:cs="Arial"/>
          <w:color w:val="242424"/>
        </w:rPr>
      </w:pPr>
      <w:r w:rsidRPr="00082B96">
        <w:rPr>
          <w:rFonts w:ascii="Arial" w:hAnsi="Arial" w:cs="Arial"/>
          <w:color w:val="242424"/>
          <w:shd w:val="clear" w:color="auto" w:fill="FFFFFF"/>
        </w:rPr>
        <w:t>The sessions, an alternative to waiting for 1:1 initial appointment, are provided by PPS staff in individual primary care clusters, bringing care closer to home, in line with Welsh Government and Health Board strategy.</w:t>
      </w:r>
      <w:r w:rsidRPr="00082B96">
        <w:rPr>
          <w:rFonts w:ascii="Arial" w:hAnsi="Arial" w:cs="Arial"/>
          <w:color w:val="242424"/>
        </w:rPr>
        <w:t xml:space="preserve"> Having attended the session, of the options available, people are invited to decide with which healthcare professional or part of the service they would like to have an appointment.</w:t>
      </w:r>
      <w:r>
        <w:rPr>
          <w:rFonts w:ascii="Arial" w:hAnsi="Arial" w:cs="Arial"/>
          <w:color w:val="242424"/>
        </w:rPr>
        <w:t xml:space="preserve">  The sessions introduce the </w:t>
      </w:r>
      <w:r w:rsidRPr="00082B96">
        <w:rPr>
          <w:rFonts w:ascii="Arial" w:hAnsi="Arial" w:cs="Arial"/>
          <w:color w:val="242424"/>
        </w:rPr>
        <w:t xml:space="preserve">idea of self-management and when people are waiting for their next </w:t>
      </w:r>
      <w:r w:rsidRPr="00082B96">
        <w:rPr>
          <w:rFonts w:ascii="Arial" w:hAnsi="Arial" w:cs="Arial"/>
          <w:color w:val="242424"/>
        </w:rPr>
        <w:lastRenderedPageBreak/>
        <w:t>appointment, they can start to put into practice some of the ideas discussed during the session.</w:t>
      </w:r>
    </w:p>
    <w:p w14:paraId="3A1B83D2" w14:textId="77D80399" w:rsidR="00AC2356" w:rsidRDefault="00AC2356" w:rsidP="00717A57">
      <w:pPr>
        <w:pStyle w:val="NormalWeb"/>
        <w:numPr>
          <w:ilvl w:val="1"/>
          <w:numId w:val="41"/>
        </w:numPr>
        <w:shd w:val="clear" w:color="auto" w:fill="FFFFFF"/>
        <w:spacing w:before="0" w:beforeAutospacing="0" w:after="0" w:afterAutospacing="0"/>
        <w:rPr>
          <w:rFonts w:ascii="Arial" w:hAnsi="Arial" w:cs="Arial"/>
          <w:b/>
          <w:bCs/>
          <w:color w:val="242424"/>
        </w:rPr>
      </w:pPr>
      <w:r>
        <w:rPr>
          <w:rFonts w:ascii="Arial" w:hAnsi="Arial" w:cs="Arial"/>
          <w:b/>
          <w:bCs/>
          <w:color w:val="242424"/>
        </w:rPr>
        <w:t>Blood Tests going Digital</w:t>
      </w:r>
      <w:r w:rsidR="00CA1A60">
        <w:rPr>
          <w:rFonts w:ascii="Arial" w:hAnsi="Arial" w:cs="Arial"/>
          <w:b/>
          <w:bCs/>
          <w:color w:val="242424"/>
        </w:rPr>
        <w:t xml:space="preserve"> in Paediatrics</w:t>
      </w:r>
    </w:p>
    <w:p w14:paraId="4C9CDDD0" w14:textId="54395F22" w:rsidR="00AC2356" w:rsidRPr="00AC2356" w:rsidRDefault="00717A57" w:rsidP="00AC2356">
      <w:pPr>
        <w:shd w:val="clear" w:color="auto" w:fill="FFFFFF"/>
        <w:spacing w:after="0" w:line="240" w:lineRule="auto"/>
        <w:rPr>
          <w:rFonts w:ascii="Arial" w:eastAsia="Times New Roman" w:hAnsi="Arial" w:cs="Arial"/>
          <w:color w:val="242424"/>
          <w:sz w:val="24"/>
          <w:szCs w:val="24"/>
          <w:lang w:eastAsia="en-GB"/>
        </w:rPr>
      </w:pPr>
      <w:r w:rsidRPr="00AC2356">
        <w:rPr>
          <w:rFonts w:ascii="Arial" w:hAnsi="Arial" w:cs="Arial"/>
          <w:noProof/>
          <w:color w:val="242424"/>
          <w:sz w:val="24"/>
          <w:szCs w:val="24"/>
          <w:lang w:eastAsia="en-GB"/>
          <w14:ligatures w14:val="standardContextual"/>
        </w:rPr>
        <w:drawing>
          <wp:anchor distT="0" distB="0" distL="114300" distR="114300" simplePos="0" relativeHeight="251711488" behindDoc="1" locked="0" layoutInCell="1" allowOverlap="1" wp14:anchorId="38390BAC" wp14:editId="0DD92662">
            <wp:simplePos x="0" y="0"/>
            <wp:positionH relativeFrom="column">
              <wp:posOffset>4146550</wp:posOffset>
            </wp:positionH>
            <wp:positionV relativeFrom="paragraph">
              <wp:posOffset>-121285</wp:posOffset>
            </wp:positionV>
            <wp:extent cx="1600200" cy="1358900"/>
            <wp:effectExtent l="0" t="0" r="0" b="0"/>
            <wp:wrapSquare wrapText="bothSides"/>
            <wp:docPr id="1327809726" name="Picture 5" descr="A group of people in lab coa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809726" name="Picture 5" descr="A group of people in lab coats&#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600200" cy="1358900"/>
                    </a:xfrm>
                    <a:prstGeom prst="rect">
                      <a:avLst/>
                    </a:prstGeom>
                  </pic:spPr>
                </pic:pic>
              </a:graphicData>
            </a:graphic>
            <wp14:sizeRelH relativeFrom="margin">
              <wp14:pctWidth>0</wp14:pctWidth>
            </wp14:sizeRelH>
            <wp14:sizeRelV relativeFrom="margin">
              <wp14:pctHeight>0</wp14:pctHeight>
            </wp14:sizeRelV>
          </wp:anchor>
        </w:drawing>
      </w:r>
      <w:r w:rsidR="00CA1A60">
        <w:rPr>
          <w:rFonts w:ascii="Arial" w:eastAsia="Times New Roman" w:hAnsi="Arial" w:cs="Arial"/>
          <w:color w:val="242424"/>
          <w:sz w:val="24"/>
          <w:szCs w:val="24"/>
          <w:lang w:eastAsia="en-GB"/>
        </w:rPr>
        <w:t xml:space="preserve">Having already implemented pathology Electronic Test Requesting (ETR) across the majority of health board services, Paediatric outpatients and inpatients have recently introduced the solution for blood test requests in Morriston, Singleton and Neath Port Talbot Hospitals. </w:t>
      </w:r>
      <w:r w:rsidR="00AC2356" w:rsidRPr="00AC2356">
        <w:rPr>
          <w:rFonts w:ascii="Arial" w:eastAsia="Times New Roman" w:hAnsi="Arial" w:cs="Arial"/>
          <w:color w:val="242424"/>
          <w:sz w:val="24"/>
          <w:szCs w:val="24"/>
          <w:lang w:eastAsia="en-GB"/>
        </w:rPr>
        <w:t xml:space="preserve"> ETR is replac</w:t>
      </w:r>
      <w:r w:rsidR="00CA1A60">
        <w:rPr>
          <w:rFonts w:ascii="Arial" w:eastAsia="Times New Roman" w:hAnsi="Arial" w:cs="Arial"/>
          <w:color w:val="242424"/>
          <w:sz w:val="24"/>
          <w:szCs w:val="24"/>
          <w:lang w:eastAsia="en-GB"/>
        </w:rPr>
        <w:t>es</w:t>
      </w:r>
      <w:r w:rsidR="00AC2356" w:rsidRPr="00AC2356">
        <w:rPr>
          <w:rFonts w:ascii="Arial" w:eastAsia="Times New Roman" w:hAnsi="Arial" w:cs="Arial"/>
          <w:color w:val="242424"/>
          <w:sz w:val="24"/>
          <w:szCs w:val="24"/>
          <w:lang w:eastAsia="en-GB"/>
        </w:rPr>
        <w:t xml:space="preserve"> the paper form and allows clinicians to request pathology tests via the Welsh Clinical Portal (WCP), giving staff access to an all-Wales digital health record.  Benefits of the digital system include improved patient safety through the reduction of errors from illegible handwriting, along with cutting delays caused by other mistakes on paper forms.  It also allows the clinician to view previous results and outstanding requests from both primary and secondary care before ordering the next test, reducing unnecessary duplicate testing.</w:t>
      </w:r>
      <w:r w:rsidR="006350AC">
        <w:rPr>
          <w:rFonts w:ascii="Arial" w:eastAsia="Times New Roman" w:hAnsi="Arial" w:cs="Arial"/>
          <w:color w:val="242424"/>
          <w:sz w:val="24"/>
          <w:szCs w:val="24"/>
          <w:lang w:eastAsia="en-GB"/>
        </w:rPr>
        <w:t xml:space="preserve"> This latest rollout to Paediatrics enabled the Health Board to achieve 81% electronic pathology test requests in December.</w:t>
      </w:r>
    </w:p>
    <w:p w14:paraId="38F65C30" w14:textId="5B794B1F" w:rsidR="00AC2356" w:rsidRDefault="00AC2356" w:rsidP="00AC2356">
      <w:pPr>
        <w:pStyle w:val="NormalWeb"/>
        <w:shd w:val="clear" w:color="auto" w:fill="FFFFFF"/>
        <w:spacing w:before="0" w:beforeAutospacing="0" w:after="0" w:afterAutospacing="0"/>
        <w:rPr>
          <w:rFonts w:ascii="Arial" w:hAnsi="Arial" w:cs="Arial"/>
          <w:color w:val="242424"/>
          <w:shd w:val="clear" w:color="auto" w:fill="FFFFFF"/>
        </w:rPr>
      </w:pPr>
    </w:p>
    <w:p w14:paraId="1470687A" w14:textId="168D3206" w:rsidR="001B64DF" w:rsidRPr="001B64DF" w:rsidRDefault="001B64DF" w:rsidP="001B64DF">
      <w:pPr>
        <w:spacing w:after="0" w:line="240" w:lineRule="auto"/>
        <w:rPr>
          <w:rFonts w:ascii="Arial" w:hAnsi="Arial" w:cs="Arial"/>
          <w:color w:val="000000" w:themeColor="text1"/>
          <w:sz w:val="24"/>
          <w:szCs w:val="24"/>
        </w:rPr>
      </w:pPr>
    </w:p>
    <w:p w14:paraId="3764DD46" w14:textId="74EC7B58" w:rsidR="00D20583" w:rsidRDefault="00D20583" w:rsidP="00717A57">
      <w:pPr>
        <w:pStyle w:val="ListParagraph"/>
        <w:numPr>
          <w:ilvl w:val="0"/>
          <w:numId w:val="41"/>
        </w:numPr>
        <w:spacing w:after="0" w:line="240" w:lineRule="auto"/>
        <w:ind w:left="0"/>
        <w:rPr>
          <w:rFonts w:ascii="Arial" w:hAnsi="Arial" w:cs="Arial"/>
          <w:b/>
          <w:sz w:val="24"/>
          <w:szCs w:val="24"/>
        </w:rPr>
      </w:pPr>
      <w:r>
        <w:rPr>
          <w:rFonts w:ascii="Arial" w:hAnsi="Arial" w:cs="Arial"/>
          <w:b/>
          <w:sz w:val="24"/>
          <w:szCs w:val="24"/>
        </w:rPr>
        <w:t>OUR PEOPLE</w:t>
      </w:r>
    </w:p>
    <w:p w14:paraId="33898ED0" w14:textId="77777777" w:rsidR="00107B1C" w:rsidRDefault="00107B1C" w:rsidP="00107B1C">
      <w:pPr>
        <w:pStyle w:val="ListParagraph"/>
        <w:spacing w:after="0" w:line="240" w:lineRule="auto"/>
        <w:rPr>
          <w:rFonts w:ascii="Arial" w:hAnsi="Arial" w:cs="Arial"/>
          <w:b/>
          <w:sz w:val="24"/>
          <w:szCs w:val="24"/>
        </w:rPr>
      </w:pPr>
    </w:p>
    <w:p w14:paraId="7A403898" w14:textId="3CD979A9" w:rsidR="008C6A3E" w:rsidRDefault="008C6A3E" w:rsidP="00717A57">
      <w:pPr>
        <w:pStyle w:val="ListParagraph"/>
        <w:numPr>
          <w:ilvl w:val="1"/>
          <w:numId w:val="41"/>
        </w:numPr>
        <w:spacing w:after="0"/>
        <w:ind w:left="426" w:right="-613"/>
        <w:rPr>
          <w:rFonts w:ascii="Arial" w:hAnsi="Arial" w:cs="Arial"/>
          <w:b/>
          <w:sz w:val="24"/>
          <w:szCs w:val="24"/>
        </w:rPr>
      </w:pPr>
      <w:r>
        <w:rPr>
          <w:rFonts w:ascii="Arial" w:hAnsi="Arial" w:cs="Arial"/>
          <w:b/>
          <w:sz w:val="24"/>
          <w:szCs w:val="24"/>
        </w:rPr>
        <w:t>Industrial Action</w:t>
      </w:r>
    </w:p>
    <w:p w14:paraId="1808F6B1" w14:textId="77777777" w:rsidR="007E2780" w:rsidRPr="00BC5566" w:rsidRDefault="007E2780" w:rsidP="007E2780">
      <w:pPr>
        <w:pStyle w:val="NormalWeb"/>
        <w:spacing w:before="0" w:beforeAutospacing="0" w:after="0" w:afterAutospacing="0"/>
        <w:rPr>
          <w:rFonts w:ascii="Arial" w:hAnsi="Arial" w:cs="Arial"/>
          <w:color w:val="000000"/>
        </w:rPr>
      </w:pPr>
      <w:r w:rsidRPr="00BC5566">
        <w:rPr>
          <w:rFonts w:ascii="Arial" w:hAnsi="Arial" w:cs="Arial"/>
        </w:rPr>
        <w:t>From 7am on Monday 15</w:t>
      </w:r>
      <w:r w:rsidRPr="00BC5566">
        <w:rPr>
          <w:rFonts w:ascii="Arial" w:hAnsi="Arial" w:cs="Arial"/>
          <w:vertAlign w:val="superscript"/>
        </w:rPr>
        <w:t>th</w:t>
      </w:r>
      <w:r w:rsidRPr="00BC5566">
        <w:rPr>
          <w:rFonts w:ascii="Arial" w:hAnsi="Arial" w:cs="Arial"/>
        </w:rPr>
        <w:t xml:space="preserve"> January until 7am on Thursday 18</w:t>
      </w:r>
      <w:r w:rsidRPr="00BC5566">
        <w:rPr>
          <w:rFonts w:ascii="Arial" w:hAnsi="Arial" w:cs="Arial"/>
          <w:vertAlign w:val="superscript"/>
        </w:rPr>
        <w:t>th</w:t>
      </w:r>
      <w:r w:rsidRPr="00BC5566">
        <w:rPr>
          <w:rFonts w:ascii="Arial" w:hAnsi="Arial" w:cs="Arial"/>
        </w:rPr>
        <w:t xml:space="preserve"> January there are 3 days of industrial action by junior doctors.  </w:t>
      </w:r>
      <w:r w:rsidRPr="00BC5566">
        <w:rPr>
          <w:rFonts w:ascii="Arial" w:hAnsi="Arial" w:cs="Arial"/>
          <w:color w:val="000000"/>
        </w:rPr>
        <w:t xml:space="preserve">The dispute is between the BMA and Welsh Government and centres on junior doctor pay. With the support of our </w:t>
      </w:r>
      <w:proofErr w:type="gramStart"/>
      <w:r w:rsidRPr="00BC5566">
        <w:rPr>
          <w:rFonts w:ascii="Arial" w:hAnsi="Arial" w:cs="Arial"/>
          <w:color w:val="000000"/>
        </w:rPr>
        <w:t>Consultants</w:t>
      </w:r>
      <w:proofErr w:type="gramEnd"/>
      <w:r w:rsidRPr="00BC5566">
        <w:rPr>
          <w:rFonts w:ascii="Arial" w:hAnsi="Arial" w:cs="Arial"/>
          <w:color w:val="000000"/>
        </w:rPr>
        <w:t xml:space="preserve"> and </w:t>
      </w:r>
      <w:r>
        <w:rPr>
          <w:rFonts w:ascii="Arial" w:hAnsi="Arial" w:cs="Arial"/>
          <w:color w:val="000000"/>
        </w:rPr>
        <w:t>specialist, associate specialist and specialty (</w:t>
      </w:r>
      <w:r w:rsidRPr="00BC5566">
        <w:rPr>
          <w:rFonts w:ascii="Arial" w:hAnsi="Arial" w:cs="Arial"/>
          <w:color w:val="000000"/>
        </w:rPr>
        <w:t>SAS</w:t>
      </w:r>
      <w:r>
        <w:rPr>
          <w:rFonts w:ascii="Arial" w:hAnsi="Arial" w:cs="Arial"/>
          <w:color w:val="000000"/>
        </w:rPr>
        <w:t>)</w:t>
      </w:r>
      <w:r w:rsidRPr="00BC5566">
        <w:rPr>
          <w:rFonts w:ascii="Arial" w:hAnsi="Arial" w:cs="Arial"/>
          <w:color w:val="000000"/>
        </w:rPr>
        <w:t xml:space="preserve"> doctors, intensive plans were put in place to safeguard patients and our wider population during the period of industrial action. Much of our planned care activity </w:t>
      </w:r>
      <w:r>
        <w:rPr>
          <w:rFonts w:ascii="Arial" w:hAnsi="Arial" w:cs="Arial"/>
          <w:color w:val="000000"/>
        </w:rPr>
        <w:t>has been</w:t>
      </w:r>
      <w:r w:rsidRPr="00BC5566">
        <w:rPr>
          <w:rFonts w:ascii="Arial" w:hAnsi="Arial" w:cs="Arial"/>
          <w:color w:val="000000"/>
        </w:rPr>
        <w:t xml:space="preserve"> cancelled and urgent and emergency care as well as activities such as urgent cancer operations</w:t>
      </w:r>
      <w:r>
        <w:rPr>
          <w:rFonts w:ascii="Arial" w:hAnsi="Arial" w:cs="Arial"/>
          <w:color w:val="000000"/>
        </w:rPr>
        <w:t xml:space="preserve"> prioritised</w:t>
      </w:r>
      <w:r w:rsidRPr="00BC5566">
        <w:rPr>
          <w:rFonts w:ascii="Arial" w:hAnsi="Arial" w:cs="Arial"/>
          <w:color w:val="000000"/>
        </w:rPr>
        <w:t>. Our focus has to be on our life-preserving services.</w:t>
      </w:r>
    </w:p>
    <w:p w14:paraId="2AECA065" w14:textId="77777777" w:rsidR="007E2780" w:rsidRDefault="007E2780" w:rsidP="007E2780">
      <w:pPr>
        <w:pStyle w:val="NormalWeb"/>
        <w:rPr>
          <w:rFonts w:ascii="Arial" w:hAnsi="Arial" w:cs="Arial"/>
          <w:color w:val="000000"/>
        </w:rPr>
      </w:pPr>
      <w:r w:rsidRPr="00BC5566">
        <w:rPr>
          <w:rFonts w:ascii="Arial" w:hAnsi="Arial" w:cs="Arial"/>
          <w:color w:val="000000"/>
        </w:rPr>
        <w:t>We have now received from the BMA notice of ballots in relation to the trade dispute</w:t>
      </w:r>
      <w:r>
        <w:rPr>
          <w:rFonts w:ascii="Arial" w:hAnsi="Arial" w:cs="Arial"/>
          <w:color w:val="000000"/>
        </w:rPr>
        <w:t xml:space="preserve"> </w:t>
      </w:r>
      <w:r w:rsidRPr="00BC5566">
        <w:rPr>
          <w:rFonts w:ascii="Arial" w:hAnsi="Arial" w:cs="Arial"/>
          <w:color w:val="000000"/>
        </w:rPr>
        <w:t>to demand the end of continual pay erosion and for the restoration of SAS doctors’ pay to 2008/2009 levels and as well as for consultants. Both Ballots are open from 22</w:t>
      </w:r>
      <w:r w:rsidRPr="00BC5566">
        <w:rPr>
          <w:rFonts w:ascii="Arial" w:hAnsi="Arial" w:cs="Arial"/>
          <w:color w:val="000000"/>
          <w:vertAlign w:val="superscript"/>
        </w:rPr>
        <w:t>nd</w:t>
      </w:r>
      <w:r>
        <w:rPr>
          <w:rFonts w:ascii="Arial" w:hAnsi="Arial" w:cs="Arial"/>
          <w:color w:val="000000"/>
        </w:rPr>
        <w:t xml:space="preserve"> </w:t>
      </w:r>
      <w:r w:rsidRPr="00BC5566">
        <w:rPr>
          <w:rFonts w:ascii="Arial" w:hAnsi="Arial" w:cs="Arial"/>
          <w:color w:val="000000"/>
        </w:rPr>
        <w:t xml:space="preserve">January </w:t>
      </w:r>
      <w:r>
        <w:rPr>
          <w:rFonts w:ascii="Arial" w:hAnsi="Arial" w:cs="Arial"/>
          <w:color w:val="000000"/>
        </w:rPr>
        <w:t>to</w:t>
      </w:r>
      <w:r w:rsidRPr="00BC5566">
        <w:rPr>
          <w:rFonts w:ascii="Arial" w:hAnsi="Arial" w:cs="Arial"/>
          <w:color w:val="000000"/>
        </w:rPr>
        <w:t xml:space="preserve"> 4</w:t>
      </w:r>
      <w:r w:rsidRPr="00BC5566">
        <w:rPr>
          <w:rFonts w:ascii="Arial" w:hAnsi="Arial" w:cs="Arial"/>
          <w:color w:val="000000"/>
          <w:vertAlign w:val="superscript"/>
        </w:rPr>
        <w:t>th</w:t>
      </w:r>
      <w:r>
        <w:rPr>
          <w:rFonts w:ascii="Arial" w:hAnsi="Arial" w:cs="Arial"/>
          <w:color w:val="000000"/>
        </w:rPr>
        <w:t xml:space="preserve"> </w:t>
      </w:r>
      <w:r w:rsidRPr="00BC5566">
        <w:rPr>
          <w:rFonts w:ascii="Arial" w:hAnsi="Arial" w:cs="Arial"/>
          <w:color w:val="000000"/>
        </w:rPr>
        <w:t>March 2024.</w:t>
      </w:r>
      <w:r>
        <w:rPr>
          <w:rFonts w:ascii="Arial" w:hAnsi="Arial" w:cs="Arial"/>
          <w:color w:val="000000"/>
        </w:rPr>
        <w:t xml:space="preserve">  The industrial action and any future strikes will have a major impact on services, particularly planned care, with the majority of scheduled appointments being cancelled during the strike period.</w:t>
      </w:r>
    </w:p>
    <w:p w14:paraId="612CB0F4" w14:textId="5B811E78" w:rsidR="00343C2B" w:rsidRDefault="00E02D3A" w:rsidP="00717A57">
      <w:pPr>
        <w:pStyle w:val="ListParagraph"/>
        <w:numPr>
          <w:ilvl w:val="1"/>
          <w:numId w:val="41"/>
        </w:numPr>
        <w:spacing w:after="0"/>
        <w:ind w:left="426" w:right="-613"/>
        <w:rPr>
          <w:rFonts w:ascii="Arial" w:hAnsi="Arial" w:cs="Arial"/>
          <w:b/>
          <w:sz w:val="24"/>
          <w:szCs w:val="24"/>
        </w:rPr>
      </w:pPr>
      <w:r w:rsidRPr="00ED6261">
        <w:rPr>
          <w:rFonts w:ascii="Arial" w:hAnsi="Arial" w:cs="Arial"/>
          <w:b/>
          <w:sz w:val="24"/>
          <w:szCs w:val="24"/>
        </w:rPr>
        <w:t>C</w:t>
      </w:r>
      <w:r>
        <w:rPr>
          <w:rFonts w:ascii="Arial" w:hAnsi="Arial" w:cs="Arial"/>
          <w:b/>
          <w:sz w:val="24"/>
          <w:szCs w:val="24"/>
        </w:rPr>
        <w:t>ongratulations to:</w:t>
      </w:r>
    </w:p>
    <w:p w14:paraId="0A3CE653" w14:textId="77777777" w:rsidR="007E2780" w:rsidRPr="007E2780" w:rsidRDefault="007E2780" w:rsidP="007E2780">
      <w:pPr>
        <w:spacing w:after="0"/>
        <w:rPr>
          <w:rFonts w:ascii="Arial" w:hAnsi="Arial" w:cs="Arial"/>
          <w:sz w:val="24"/>
          <w:szCs w:val="24"/>
        </w:rPr>
      </w:pPr>
      <w:r w:rsidRPr="007E2780">
        <w:rPr>
          <w:rFonts w:ascii="Arial" w:hAnsi="Arial" w:cs="Arial"/>
          <w:noProof/>
          <w:color w:val="242424"/>
          <w:sz w:val="24"/>
          <w:szCs w:val="24"/>
          <w:lang w:eastAsia="en-GB"/>
        </w:rPr>
        <w:drawing>
          <wp:anchor distT="0" distB="0" distL="114300" distR="114300" simplePos="0" relativeHeight="251705344" behindDoc="0" locked="0" layoutInCell="1" allowOverlap="1" wp14:anchorId="6E17E81C" wp14:editId="26305D74">
            <wp:simplePos x="0" y="0"/>
            <wp:positionH relativeFrom="column">
              <wp:posOffset>5267325</wp:posOffset>
            </wp:positionH>
            <wp:positionV relativeFrom="paragraph">
              <wp:posOffset>80645</wp:posOffset>
            </wp:positionV>
            <wp:extent cx="1210945" cy="1479550"/>
            <wp:effectExtent l="0" t="0" r="8255" b="6350"/>
            <wp:wrapSquare wrapText="bothSides"/>
            <wp:docPr id="827960940" name="Picture 2" descr="A person in blue scrubs holding a glass aw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960940" name="Picture 2" descr="A person in blue scrubs holding a glass award&#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10945" cy="1479550"/>
                    </a:xfrm>
                    <a:prstGeom prst="rect">
                      <a:avLst/>
                    </a:prstGeom>
                  </pic:spPr>
                </pic:pic>
              </a:graphicData>
            </a:graphic>
            <wp14:sizeRelH relativeFrom="margin">
              <wp14:pctWidth>0</wp14:pctWidth>
            </wp14:sizeRelH>
            <wp14:sizeRelV relativeFrom="margin">
              <wp14:pctHeight>0</wp14:pctHeight>
            </wp14:sizeRelV>
          </wp:anchor>
        </w:drawing>
      </w:r>
      <w:r w:rsidRPr="007E2780">
        <w:rPr>
          <w:rFonts w:ascii="Arial" w:hAnsi="Arial" w:cs="Arial"/>
          <w:b/>
          <w:bCs/>
          <w:sz w:val="24"/>
          <w:szCs w:val="24"/>
        </w:rPr>
        <w:t xml:space="preserve">Cassie-Jo </w:t>
      </w:r>
      <w:proofErr w:type="spellStart"/>
      <w:r w:rsidRPr="007E2780">
        <w:rPr>
          <w:rFonts w:ascii="Arial" w:hAnsi="Arial" w:cs="Arial"/>
          <w:b/>
          <w:bCs/>
          <w:sz w:val="24"/>
          <w:szCs w:val="24"/>
        </w:rPr>
        <w:t>Layzell</w:t>
      </w:r>
      <w:proofErr w:type="spellEnd"/>
      <w:r w:rsidRPr="007E2780">
        <w:rPr>
          <w:rFonts w:ascii="Arial" w:hAnsi="Arial" w:cs="Arial"/>
          <w:b/>
          <w:bCs/>
          <w:sz w:val="24"/>
          <w:szCs w:val="24"/>
        </w:rPr>
        <w:t xml:space="preserve">, </w:t>
      </w:r>
      <w:r w:rsidRPr="007E2780">
        <w:rPr>
          <w:rFonts w:ascii="Arial" w:hAnsi="Arial" w:cs="Arial"/>
          <w:sz w:val="24"/>
          <w:szCs w:val="24"/>
        </w:rPr>
        <w:t>a senior vascular access nurse at Morriston Hospital, who has successfully completed a non-medical prescribing course to allow her to prescribe patients’ medication herself, leading to quicker discharges from hospital, ensuring patients are prescribed the most appropriate treatment for their diagnosis and wherever possible and appropriate making sure antibiotics are changed to an oral alternative or stopped if no longer needed, helping to reduce the risk of antimicrobial resistance.  She has been awarded the Health Board’s Living our Values Awards as Learner of the Year.</w:t>
      </w:r>
    </w:p>
    <w:p w14:paraId="24C3D2EF" w14:textId="77777777" w:rsidR="007E2780" w:rsidRPr="007E2780" w:rsidRDefault="007E2780" w:rsidP="007E2780">
      <w:pPr>
        <w:spacing w:after="0"/>
        <w:rPr>
          <w:rFonts w:ascii="Arial" w:hAnsi="Arial" w:cs="Arial"/>
          <w:sz w:val="24"/>
          <w:szCs w:val="24"/>
        </w:rPr>
      </w:pPr>
    </w:p>
    <w:p w14:paraId="5D5CC735" w14:textId="77777777" w:rsidR="007E2780" w:rsidRPr="007E2780" w:rsidRDefault="007E2780" w:rsidP="007E2780">
      <w:pPr>
        <w:spacing w:after="0"/>
        <w:ind w:right="-613"/>
        <w:rPr>
          <w:rFonts w:ascii="Arial" w:hAnsi="Arial" w:cs="Arial"/>
          <w:sz w:val="24"/>
          <w:szCs w:val="24"/>
        </w:rPr>
      </w:pPr>
      <w:r w:rsidRPr="007E2780">
        <w:rPr>
          <w:rFonts w:ascii="Arial" w:hAnsi="Arial" w:cs="Arial"/>
          <w:noProof/>
          <w:sz w:val="24"/>
          <w:szCs w:val="24"/>
          <w:lang w:eastAsia="en-GB"/>
        </w:rPr>
        <w:drawing>
          <wp:anchor distT="0" distB="0" distL="114300" distR="114300" simplePos="0" relativeHeight="251706368" behindDoc="0" locked="0" layoutInCell="1" allowOverlap="1" wp14:anchorId="287DF88B" wp14:editId="1A609D5D">
            <wp:simplePos x="0" y="0"/>
            <wp:positionH relativeFrom="column">
              <wp:posOffset>4600712</wp:posOffset>
            </wp:positionH>
            <wp:positionV relativeFrom="paragraph">
              <wp:posOffset>67144</wp:posOffset>
            </wp:positionV>
            <wp:extent cx="1858645" cy="1231900"/>
            <wp:effectExtent l="0" t="0" r="8255" b="6350"/>
            <wp:wrapSquare wrapText="bothSides"/>
            <wp:docPr id="2130453273" name="Picture 3" descr="Women holding a stone with a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453273" name="Picture 3" descr="Women holding a stone with a name&#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858645" cy="1231900"/>
                    </a:xfrm>
                    <a:prstGeom prst="rect">
                      <a:avLst/>
                    </a:prstGeom>
                  </pic:spPr>
                </pic:pic>
              </a:graphicData>
            </a:graphic>
            <wp14:sizeRelH relativeFrom="margin">
              <wp14:pctWidth>0</wp14:pctWidth>
            </wp14:sizeRelH>
            <wp14:sizeRelV relativeFrom="margin">
              <wp14:pctHeight>0</wp14:pctHeight>
            </wp14:sizeRelV>
          </wp:anchor>
        </w:drawing>
      </w:r>
      <w:r w:rsidRPr="007E2780">
        <w:rPr>
          <w:rFonts w:ascii="Arial" w:hAnsi="Arial" w:cs="Arial"/>
          <w:b/>
          <w:bCs/>
          <w:sz w:val="24"/>
          <w:szCs w:val="24"/>
        </w:rPr>
        <w:t>Melanie Jones</w:t>
      </w:r>
      <w:r w:rsidRPr="007E2780">
        <w:rPr>
          <w:rFonts w:ascii="Arial" w:hAnsi="Arial" w:cs="Arial"/>
          <w:sz w:val="24"/>
          <w:szCs w:val="24"/>
        </w:rPr>
        <w:t xml:space="preserve"> who has been awarded the 2023 Liz Baker Excellence in Renal Nursing Award.  The Award was established by Liz Baker’s family in collaboration with the Welsh Renal Clinical Network to honour the memory of Liz, who was Morriston Hospital’s former renal services lead nurse, who sadly died in 2017.  Melanie credits her whole career to Liz having been taken under her wing as a fledgling nurse in 1992 and mentored by her throughout much of her career.  </w:t>
      </w:r>
    </w:p>
    <w:p w14:paraId="50FF10CA" w14:textId="7E92315C" w:rsidR="007E2780" w:rsidRPr="007E2780" w:rsidRDefault="007E2780" w:rsidP="007E2780">
      <w:pPr>
        <w:spacing w:after="0"/>
        <w:ind w:right="-613"/>
        <w:rPr>
          <w:rFonts w:ascii="Arial" w:hAnsi="Arial" w:cs="Arial"/>
          <w:b/>
          <w:sz w:val="24"/>
          <w:szCs w:val="24"/>
        </w:rPr>
      </w:pPr>
      <w:r w:rsidRPr="007E2780">
        <w:rPr>
          <w:rFonts w:ascii="Arial" w:hAnsi="Arial" w:cs="Arial"/>
          <w:noProof/>
          <w:sz w:val="24"/>
          <w:szCs w:val="24"/>
          <w:shd w:val="clear" w:color="auto" w:fill="FFFFFF"/>
          <w:lang w:eastAsia="en-GB"/>
        </w:rPr>
        <w:drawing>
          <wp:anchor distT="0" distB="0" distL="114300" distR="114300" simplePos="0" relativeHeight="251707392" behindDoc="0" locked="0" layoutInCell="1" allowOverlap="1" wp14:anchorId="47101B19" wp14:editId="76FBC268">
            <wp:simplePos x="0" y="0"/>
            <wp:positionH relativeFrom="column">
              <wp:posOffset>5162550</wp:posOffset>
            </wp:positionH>
            <wp:positionV relativeFrom="paragraph">
              <wp:posOffset>37631</wp:posOffset>
            </wp:positionV>
            <wp:extent cx="1168400" cy="1168400"/>
            <wp:effectExtent l="0" t="0" r="0" b="0"/>
            <wp:wrapSquare wrapText="bothSides"/>
            <wp:docPr id="810195423" name="Picture 4" descr="A person in a red jack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195423" name="Picture 4" descr="A person in a red jacket&#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168400" cy="1168400"/>
                    </a:xfrm>
                    <a:prstGeom prst="rect">
                      <a:avLst/>
                    </a:prstGeom>
                  </pic:spPr>
                </pic:pic>
              </a:graphicData>
            </a:graphic>
            <wp14:sizeRelH relativeFrom="margin">
              <wp14:pctWidth>0</wp14:pctWidth>
            </wp14:sizeRelH>
            <wp14:sizeRelV relativeFrom="margin">
              <wp14:pctHeight>0</wp14:pctHeight>
            </wp14:sizeRelV>
          </wp:anchor>
        </w:drawing>
      </w:r>
    </w:p>
    <w:p w14:paraId="4B5319EA" w14:textId="72428FC3" w:rsidR="007E2780" w:rsidRPr="007E2780" w:rsidRDefault="007E2780" w:rsidP="007E2780">
      <w:pPr>
        <w:spacing w:after="0"/>
        <w:rPr>
          <w:rFonts w:ascii="Arial" w:hAnsi="Arial" w:cs="Arial"/>
          <w:color w:val="242424"/>
          <w:sz w:val="24"/>
          <w:szCs w:val="24"/>
          <w:shd w:val="clear" w:color="auto" w:fill="FFFFFF"/>
        </w:rPr>
      </w:pPr>
      <w:r w:rsidRPr="007E2780">
        <w:rPr>
          <w:rFonts w:ascii="Arial" w:hAnsi="Arial" w:cs="Arial"/>
          <w:b/>
          <w:bCs/>
          <w:color w:val="242424"/>
          <w:sz w:val="24"/>
          <w:szCs w:val="24"/>
          <w:shd w:val="clear" w:color="auto" w:fill="FFFFFF"/>
        </w:rPr>
        <w:t xml:space="preserve">Former Morriston Emergency Department </w:t>
      </w:r>
      <w:proofErr w:type="gramStart"/>
      <w:r w:rsidRPr="007E2780">
        <w:rPr>
          <w:rFonts w:ascii="Arial" w:hAnsi="Arial" w:cs="Arial"/>
          <w:b/>
          <w:bCs/>
          <w:color w:val="242424"/>
          <w:sz w:val="24"/>
          <w:szCs w:val="24"/>
          <w:shd w:val="clear" w:color="auto" w:fill="FFFFFF"/>
        </w:rPr>
        <w:t>consultant</w:t>
      </w:r>
      <w:proofErr w:type="gramEnd"/>
      <w:r w:rsidRPr="007E2780">
        <w:rPr>
          <w:rFonts w:ascii="Arial" w:hAnsi="Arial" w:cs="Arial"/>
          <w:b/>
          <w:bCs/>
          <w:color w:val="242424"/>
          <w:sz w:val="24"/>
          <w:szCs w:val="24"/>
          <w:shd w:val="clear" w:color="auto" w:fill="FFFFFF"/>
        </w:rPr>
        <w:t xml:space="preserve"> Dr Dinendra Gill</w:t>
      </w:r>
      <w:r w:rsidRPr="007E2780">
        <w:rPr>
          <w:rFonts w:ascii="Arial" w:hAnsi="Arial" w:cs="Arial"/>
          <w:color w:val="242424"/>
          <w:sz w:val="24"/>
          <w:szCs w:val="24"/>
          <w:shd w:val="clear" w:color="auto" w:fill="FFFFFF"/>
        </w:rPr>
        <w:t>, who has been recognised in the New Year’s Honours.  Dindi was the driving force behind the “flying medics” service with Wales Air Ambulance (EMRTS) and the clinical lead for the Wales Trauma Network and has been awards an OBE for services to Pre-Hospital and Trauma Care in Wales.</w:t>
      </w:r>
    </w:p>
    <w:p w14:paraId="461D897E" w14:textId="4C933F8D" w:rsidR="007E2780" w:rsidRPr="007E2780" w:rsidRDefault="007E2780" w:rsidP="007E2780">
      <w:pPr>
        <w:spacing w:after="0"/>
        <w:rPr>
          <w:rFonts w:ascii="Arial" w:hAnsi="Arial" w:cs="Arial"/>
          <w:b/>
          <w:bCs/>
          <w:color w:val="242424"/>
          <w:sz w:val="24"/>
          <w:szCs w:val="24"/>
          <w:shd w:val="clear" w:color="auto" w:fill="FFFFFF"/>
        </w:rPr>
      </w:pPr>
      <w:r w:rsidRPr="007E2780">
        <w:rPr>
          <w:rFonts w:ascii="Arial" w:eastAsia="Times New Roman" w:hAnsi="Arial" w:cs="Arial"/>
          <w:noProof/>
          <w:color w:val="242424"/>
          <w:sz w:val="24"/>
          <w:szCs w:val="24"/>
          <w:lang w:eastAsia="en-GB"/>
        </w:rPr>
        <w:drawing>
          <wp:anchor distT="0" distB="0" distL="114300" distR="114300" simplePos="0" relativeHeight="251708416" behindDoc="0" locked="0" layoutInCell="1" allowOverlap="1" wp14:anchorId="3BCBB55D" wp14:editId="41ECE619">
            <wp:simplePos x="0" y="0"/>
            <wp:positionH relativeFrom="column">
              <wp:posOffset>4705985</wp:posOffset>
            </wp:positionH>
            <wp:positionV relativeFrom="paragraph">
              <wp:posOffset>139535</wp:posOffset>
            </wp:positionV>
            <wp:extent cx="1792605" cy="1191895"/>
            <wp:effectExtent l="0" t="0" r="0" b="8255"/>
            <wp:wrapSquare wrapText="bothSides"/>
            <wp:docPr id="1140726989" name="Picture 2" descr="A group of people posing for a phot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726989" name="Picture 2" descr="A group of people posing for a photo&#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92605" cy="11918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1601CB" w14:textId="581584C4" w:rsidR="007E2780" w:rsidRPr="007E2780" w:rsidRDefault="007E2780" w:rsidP="007E2780">
      <w:pPr>
        <w:spacing w:after="0"/>
        <w:ind w:right="-613"/>
        <w:rPr>
          <w:rFonts w:ascii="Arial" w:hAnsi="Arial" w:cs="Arial"/>
          <w:bCs/>
          <w:sz w:val="24"/>
          <w:szCs w:val="24"/>
        </w:rPr>
      </w:pPr>
      <w:r w:rsidRPr="007E2780">
        <w:rPr>
          <w:rFonts w:ascii="Arial" w:hAnsi="Arial" w:cs="Arial"/>
          <w:bCs/>
          <w:sz w:val="24"/>
          <w:szCs w:val="24"/>
        </w:rPr>
        <w:t xml:space="preserve">The </w:t>
      </w:r>
      <w:r w:rsidRPr="007E2780">
        <w:rPr>
          <w:rFonts w:ascii="Arial" w:hAnsi="Arial" w:cs="Arial"/>
          <w:b/>
          <w:sz w:val="24"/>
          <w:szCs w:val="24"/>
        </w:rPr>
        <w:t>Swansea Bay Occupational Therapy team</w:t>
      </w:r>
      <w:r w:rsidRPr="007E2780">
        <w:rPr>
          <w:rFonts w:ascii="Arial" w:hAnsi="Arial" w:cs="Arial"/>
          <w:bCs/>
          <w:sz w:val="24"/>
          <w:szCs w:val="24"/>
        </w:rPr>
        <w:t xml:space="preserve"> for winning the Working Across Boundaries category of the Advancing Healthcare Awards for their work with Neath Port Talbot Council to make changes to classroom environments and upskilling teaching staff to support pupils, including those with additional educational needs to become more capable learners.</w:t>
      </w:r>
    </w:p>
    <w:p w14:paraId="1E87F6F6" w14:textId="77777777" w:rsidR="007E2780" w:rsidRPr="007E2780" w:rsidRDefault="007E2780" w:rsidP="007E2780">
      <w:pPr>
        <w:spacing w:after="0"/>
        <w:ind w:right="-613"/>
        <w:rPr>
          <w:rFonts w:ascii="Arial" w:hAnsi="Arial" w:cs="Arial"/>
          <w:b/>
          <w:sz w:val="24"/>
          <w:szCs w:val="24"/>
        </w:rPr>
      </w:pPr>
    </w:p>
    <w:p w14:paraId="6FD97E2B" w14:textId="6BA1B619" w:rsidR="007E2780" w:rsidRPr="007E2780" w:rsidRDefault="007E2780" w:rsidP="007E2780">
      <w:pPr>
        <w:shd w:val="clear" w:color="auto" w:fill="FFFFFF"/>
        <w:spacing w:after="0" w:line="240" w:lineRule="auto"/>
        <w:rPr>
          <w:rFonts w:ascii="Arial" w:hAnsi="Arial" w:cs="Arial"/>
          <w:color w:val="333333"/>
          <w:sz w:val="24"/>
          <w:szCs w:val="24"/>
          <w:shd w:val="clear" w:color="auto" w:fill="FFFFFF"/>
        </w:rPr>
      </w:pPr>
      <w:r w:rsidRPr="007E2780">
        <w:rPr>
          <w:rFonts w:ascii="Arial" w:hAnsi="Arial" w:cs="Arial"/>
          <w:b/>
          <w:bCs/>
          <w:color w:val="333333"/>
          <w:sz w:val="24"/>
          <w:szCs w:val="24"/>
          <w:shd w:val="clear" w:color="auto" w:fill="FFFFFF"/>
        </w:rPr>
        <w:t>Lead Practice Education Facilitator, Susan Jones</w:t>
      </w:r>
      <w:r w:rsidRPr="007E2780">
        <w:rPr>
          <w:rFonts w:ascii="Arial" w:hAnsi="Arial" w:cs="Arial"/>
          <w:color w:val="333333"/>
          <w:sz w:val="24"/>
          <w:szCs w:val="24"/>
          <w:shd w:val="clear" w:color="auto" w:fill="FFFFFF"/>
        </w:rPr>
        <w:t xml:space="preserve"> was honoured with an award at </w:t>
      </w:r>
      <w:r>
        <w:rPr>
          <w:rFonts w:ascii="Arial" w:hAnsi="Arial" w:cs="Arial"/>
          <w:color w:val="333333"/>
          <w:sz w:val="24"/>
          <w:szCs w:val="24"/>
          <w:shd w:val="clear" w:color="auto" w:fill="FFFFFF"/>
        </w:rPr>
        <w:t>t</w:t>
      </w:r>
      <w:r w:rsidRPr="007E2780">
        <w:rPr>
          <w:rFonts w:ascii="Arial" w:hAnsi="Arial" w:cs="Arial"/>
          <w:color w:val="333333"/>
          <w:sz w:val="24"/>
          <w:szCs w:val="24"/>
          <w:shd w:val="clear" w:color="auto" w:fill="FFFFFF"/>
        </w:rPr>
        <w:t>he Practice Supervisor, Practice Assessor and Team Awards for Outstanding Contribution to Student’s development and achievement for her exceptional dedication and continuous support in fostering the development and achievement of pre-registration nursing students within the Health Board.</w:t>
      </w:r>
    </w:p>
    <w:p w14:paraId="121FD6D3" w14:textId="77777777" w:rsidR="007E2780" w:rsidRPr="007E2780" w:rsidRDefault="007E2780" w:rsidP="007E2780">
      <w:pPr>
        <w:shd w:val="clear" w:color="auto" w:fill="FFFFFF"/>
        <w:spacing w:after="0" w:line="240" w:lineRule="auto"/>
        <w:rPr>
          <w:rFonts w:ascii="Arial" w:hAnsi="Arial" w:cs="Arial"/>
          <w:color w:val="333333"/>
          <w:sz w:val="24"/>
          <w:szCs w:val="24"/>
          <w:shd w:val="clear" w:color="auto" w:fill="FFFFFF"/>
        </w:rPr>
      </w:pPr>
    </w:p>
    <w:p w14:paraId="360B6469" w14:textId="53AB5B46" w:rsidR="007E2780" w:rsidRPr="007E2780" w:rsidRDefault="007E2780" w:rsidP="007E2780">
      <w:pPr>
        <w:shd w:val="clear" w:color="auto" w:fill="FFFFFF"/>
        <w:spacing w:after="0" w:line="240" w:lineRule="auto"/>
        <w:rPr>
          <w:rStyle w:val="fontsizelarge"/>
          <w:rFonts w:ascii="Arial" w:hAnsi="Arial" w:cs="Arial"/>
          <w:color w:val="242424"/>
          <w:sz w:val="24"/>
          <w:szCs w:val="24"/>
        </w:rPr>
      </w:pPr>
      <w:r w:rsidRPr="007E2780">
        <w:rPr>
          <w:rFonts w:ascii="Arial" w:hAnsi="Arial" w:cs="Arial"/>
          <w:b/>
          <w:noProof/>
          <w:color w:val="242424"/>
          <w:sz w:val="24"/>
          <w:szCs w:val="24"/>
          <w:lang w:eastAsia="en-GB"/>
          <w14:ligatures w14:val="standardContextual"/>
        </w:rPr>
        <w:drawing>
          <wp:anchor distT="0" distB="0" distL="114300" distR="114300" simplePos="0" relativeHeight="251709440" behindDoc="0" locked="0" layoutInCell="1" allowOverlap="1" wp14:anchorId="4F1FDB1E" wp14:editId="1D145CC3">
            <wp:simplePos x="0" y="0"/>
            <wp:positionH relativeFrom="column">
              <wp:posOffset>4281750</wp:posOffset>
            </wp:positionH>
            <wp:positionV relativeFrom="paragraph">
              <wp:posOffset>127469</wp:posOffset>
            </wp:positionV>
            <wp:extent cx="2045335" cy="1033145"/>
            <wp:effectExtent l="0" t="0" r="0" b="0"/>
            <wp:wrapSquare wrapText="bothSides"/>
            <wp:docPr id="516649496" name="Picture 6" descr="A group of people on a st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649496" name="Picture 6" descr="A group of people on a stage&#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045335" cy="1033145"/>
                    </a:xfrm>
                    <a:prstGeom prst="rect">
                      <a:avLst/>
                    </a:prstGeom>
                  </pic:spPr>
                </pic:pic>
              </a:graphicData>
            </a:graphic>
            <wp14:sizeRelH relativeFrom="margin">
              <wp14:pctWidth>0</wp14:pctWidth>
            </wp14:sizeRelH>
            <wp14:sizeRelV relativeFrom="margin">
              <wp14:pctHeight>0</wp14:pctHeight>
            </wp14:sizeRelV>
          </wp:anchor>
        </w:drawing>
      </w:r>
      <w:r w:rsidRPr="007E2780">
        <w:rPr>
          <w:rFonts w:ascii="Arial" w:hAnsi="Arial" w:cs="Arial"/>
          <w:b/>
          <w:sz w:val="24"/>
          <w:szCs w:val="24"/>
        </w:rPr>
        <w:t>Our Digital Services Team</w:t>
      </w:r>
      <w:r w:rsidRPr="007E2780">
        <w:rPr>
          <w:rFonts w:ascii="Arial" w:hAnsi="Arial" w:cs="Arial"/>
          <w:bCs/>
          <w:sz w:val="24"/>
          <w:szCs w:val="24"/>
        </w:rPr>
        <w:t xml:space="preserve"> who won the </w:t>
      </w:r>
      <w:proofErr w:type="spellStart"/>
      <w:r w:rsidRPr="007E2780">
        <w:rPr>
          <w:rFonts w:ascii="Arial" w:hAnsi="Arial" w:cs="Arial"/>
          <w:bCs/>
          <w:sz w:val="24"/>
          <w:szCs w:val="24"/>
        </w:rPr>
        <w:t>MediWales</w:t>
      </w:r>
      <w:proofErr w:type="spellEnd"/>
      <w:r w:rsidRPr="007E2780">
        <w:rPr>
          <w:rFonts w:ascii="Arial" w:hAnsi="Arial" w:cs="Arial"/>
          <w:bCs/>
          <w:sz w:val="24"/>
          <w:szCs w:val="24"/>
        </w:rPr>
        <w:t xml:space="preserve"> Innovation Award for Technology and Digital Impact recognising the success of the health board’s Signal patient flow system.  </w:t>
      </w:r>
      <w:r w:rsidRPr="007E2780">
        <w:rPr>
          <w:rStyle w:val="fontsizelarge"/>
          <w:rFonts w:ascii="Arial" w:hAnsi="Arial" w:cs="Arial"/>
          <w:color w:val="242424"/>
          <w:sz w:val="24"/>
          <w:szCs w:val="24"/>
        </w:rPr>
        <w:t>Signal, which was introduced in 2018, supports patient journeys from hospital admission through to discharge by providing a real-time picture of a ward's needs, including key information such as bed status, task and handover, clinical data and discharge plans - all in one single view.  It helps to focus on timely discharges and facilitating post discharge from hospital care, which ultimately improves healthcare in Swansea Bay.</w:t>
      </w:r>
    </w:p>
    <w:p w14:paraId="3FE48DC9" w14:textId="0A403014" w:rsidR="00613C5F" w:rsidRPr="00613C5F" w:rsidRDefault="00613C5F" w:rsidP="007E2780">
      <w:pPr>
        <w:spacing w:after="0"/>
        <w:ind w:right="-472"/>
        <w:rPr>
          <w:rFonts w:ascii="Arial" w:hAnsi="Arial" w:cs="Arial"/>
          <w:bCs/>
          <w:sz w:val="24"/>
          <w:szCs w:val="24"/>
        </w:rPr>
      </w:pPr>
    </w:p>
    <w:p w14:paraId="73FEC596" w14:textId="77777777" w:rsidR="00146301" w:rsidRPr="00613C5F" w:rsidRDefault="00146301" w:rsidP="00613C5F">
      <w:pPr>
        <w:spacing w:after="0"/>
        <w:ind w:right="-472"/>
        <w:rPr>
          <w:rFonts w:ascii="Arial" w:hAnsi="Arial" w:cs="Arial"/>
          <w:bCs/>
          <w:sz w:val="24"/>
          <w:szCs w:val="24"/>
        </w:rPr>
      </w:pPr>
    </w:p>
    <w:p w14:paraId="48D4DD4F" w14:textId="77777777" w:rsidR="00A93F03" w:rsidRDefault="00A93F03" w:rsidP="00717A57">
      <w:pPr>
        <w:pStyle w:val="ListParagraph"/>
        <w:numPr>
          <w:ilvl w:val="0"/>
          <w:numId w:val="41"/>
        </w:numPr>
        <w:spacing w:after="0" w:line="240" w:lineRule="auto"/>
        <w:ind w:left="0" w:right="-472"/>
        <w:rPr>
          <w:rFonts w:ascii="Arial" w:hAnsi="Arial" w:cs="Arial"/>
          <w:b/>
          <w:bCs/>
          <w:sz w:val="24"/>
          <w:szCs w:val="24"/>
        </w:rPr>
      </w:pPr>
      <w:bookmarkStart w:id="3" w:name="_Hlk152137853"/>
      <w:r>
        <w:rPr>
          <w:rFonts w:ascii="Arial" w:hAnsi="Arial" w:cs="Arial"/>
          <w:b/>
          <w:bCs/>
          <w:sz w:val="24"/>
          <w:szCs w:val="24"/>
        </w:rPr>
        <w:t>FINANCE</w:t>
      </w:r>
    </w:p>
    <w:p w14:paraId="57131B93" w14:textId="49072391" w:rsidR="007E2780" w:rsidRPr="00541156" w:rsidRDefault="007E2780" w:rsidP="007E2780">
      <w:pPr>
        <w:pStyle w:val="NormalWeb"/>
        <w:spacing w:before="0" w:beforeAutospacing="0" w:after="120" w:afterAutospacing="0"/>
        <w:rPr>
          <w:rFonts w:ascii="Arial" w:hAnsi="Arial" w:cs="Arial"/>
          <w:color w:val="000000"/>
        </w:rPr>
      </w:pPr>
      <w:r>
        <w:rPr>
          <w:rFonts w:ascii="Arial" w:hAnsi="Arial" w:cs="Arial"/>
          <w:color w:val="000000"/>
        </w:rPr>
        <w:t>We</w:t>
      </w:r>
      <w:r w:rsidRPr="00541156">
        <w:rPr>
          <w:rFonts w:ascii="Arial" w:hAnsi="Arial" w:cs="Arial"/>
          <w:color w:val="000000"/>
        </w:rPr>
        <w:t xml:space="preserve"> </w:t>
      </w:r>
      <w:r>
        <w:rPr>
          <w:rFonts w:ascii="Arial" w:hAnsi="Arial" w:cs="Arial"/>
          <w:color w:val="000000"/>
        </w:rPr>
        <w:t>committed to doing whatever we could</w:t>
      </w:r>
      <w:r w:rsidRPr="00541156">
        <w:rPr>
          <w:rFonts w:ascii="Arial" w:hAnsi="Arial" w:cs="Arial"/>
          <w:color w:val="000000"/>
        </w:rPr>
        <w:t xml:space="preserve"> to deliver the Control Total at its meeting on the 30th November 2023 </w:t>
      </w:r>
      <w:r>
        <w:rPr>
          <w:rFonts w:ascii="Arial" w:hAnsi="Arial" w:cs="Arial"/>
          <w:color w:val="000000"/>
        </w:rPr>
        <w:t>when we scrutinised</w:t>
      </w:r>
      <w:r w:rsidRPr="00541156">
        <w:rPr>
          <w:rFonts w:ascii="Arial" w:hAnsi="Arial" w:cs="Arial"/>
          <w:color w:val="000000"/>
        </w:rPr>
        <w:t xml:space="preserve"> the opportunities and actions needed to deliver the £17.1m deficit target set by WG. This is now summarised within one core document called the Health Board ‘Landing Plan’ overseen by the </w:t>
      </w:r>
      <w:r w:rsidRPr="00541156">
        <w:rPr>
          <w:rFonts w:ascii="Arial" w:hAnsi="Arial" w:cs="Arial"/>
          <w:color w:val="000000"/>
        </w:rPr>
        <w:lastRenderedPageBreak/>
        <w:t>Performance &amp; Finance Committee, which details each action required to ensure the control total is achieved.</w:t>
      </w:r>
    </w:p>
    <w:p w14:paraId="1315BAE2" w14:textId="77777777" w:rsidR="007E2780" w:rsidRPr="00541156" w:rsidRDefault="007E2780" w:rsidP="007E2780">
      <w:pPr>
        <w:pStyle w:val="NormalWeb"/>
        <w:rPr>
          <w:rFonts w:ascii="Arial" w:hAnsi="Arial" w:cs="Arial"/>
          <w:color w:val="000000"/>
        </w:rPr>
      </w:pPr>
      <w:proofErr w:type="gramStart"/>
      <w:r w:rsidRPr="00541156">
        <w:rPr>
          <w:rFonts w:ascii="Arial" w:hAnsi="Arial" w:cs="Arial"/>
          <w:color w:val="000000"/>
        </w:rPr>
        <w:t>Therefore</w:t>
      </w:r>
      <w:proofErr w:type="gramEnd"/>
      <w:r w:rsidRPr="00541156">
        <w:rPr>
          <w:rFonts w:ascii="Arial" w:hAnsi="Arial" w:cs="Arial"/>
          <w:color w:val="000000"/>
        </w:rPr>
        <w:t xml:space="preserve"> the key focus going forward is the deliverability of the Landing Plan. The actions required in December (Month 09) were delivered in full or in part. However, two actions linked to Capacity restrictions on Agency usage and delivery of Reduced Targets Set for all Service Areas did not achieve to the level anticipated.</w:t>
      </w:r>
    </w:p>
    <w:p w14:paraId="43AF39D5" w14:textId="77777777" w:rsidR="007E2780" w:rsidRPr="00541156" w:rsidRDefault="007E2780" w:rsidP="007E2780">
      <w:pPr>
        <w:pStyle w:val="NormalWeb"/>
        <w:rPr>
          <w:rFonts w:ascii="Arial" w:hAnsi="Arial" w:cs="Arial"/>
          <w:color w:val="000000"/>
        </w:rPr>
      </w:pPr>
      <w:r w:rsidRPr="00541156">
        <w:rPr>
          <w:rFonts w:ascii="Arial" w:hAnsi="Arial" w:cs="Arial"/>
          <w:color w:val="000000"/>
        </w:rPr>
        <w:t>The outcome in December (Month 09) was a £0.175m underspent as a result of the actions delivered either in part o</w:t>
      </w:r>
      <w:r>
        <w:rPr>
          <w:rFonts w:ascii="Arial" w:hAnsi="Arial" w:cs="Arial"/>
          <w:color w:val="000000"/>
        </w:rPr>
        <w:t>r</w:t>
      </w:r>
      <w:r w:rsidRPr="00541156">
        <w:rPr>
          <w:rFonts w:ascii="Arial" w:hAnsi="Arial" w:cs="Arial"/>
          <w:color w:val="000000"/>
        </w:rPr>
        <w:t xml:space="preserve"> in full. This was £0.8m short of the required level as per the signed off Landing Plan. But whilst the Health Board had some success in the delivery of the Month 9 element of the landing plan the more difficult areas to achieve are not profiled to deliver until Month 11 and Month 12 and therefore work will continue to ensure all </w:t>
      </w:r>
      <w:r>
        <w:rPr>
          <w:rFonts w:ascii="Arial" w:hAnsi="Arial" w:cs="Arial"/>
          <w:color w:val="000000"/>
        </w:rPr>
        <w:t>acti</w:t>
      </w:r>
      <w:r w:rsidRPr="00541156">
        <w:rPr>
          <w:rFonts w:ascii="Arial" w:hAnsi="Arial" w:cs="Arial"/>
          <w:color w:val="000000"/>
        </w:rPr>
        <w:t>ons within the plan are addressed.</w:t>
      </w:r>
    </w:p>
    <w:p w14:paraId="344A7007" w14:textId="77777777" w:rsidR="007E2780" w:rsidRPr="00541156" w:rsidRDefault="007E2780" w:rsidP="007E2780">
      <w:pPr>
        <w:pStyle w:val="NormalWeb"/>
        <w:rPr>
          <w:rFonts w:ascii="Arial" w:hAnsi="Arial" w:cs="Arial"/>
          <w:color w:val="000000"/>
        </w:rPr>
      </w:pPr>
      <w:r w:rsidRPr="00541156">
        <w:rPr>
          <w:rFonts w:ascii="Arial" w:hAnsi="Arial" w:cs="Arial"/>
          <w:color w:val="000000"/>
        </w:rPr>
        <w:t xml:space="preserve">At a high level there were some signs of optimism with regard to the wider expenditure with improvements in variable pay, specifically with regard to Nurse Agency spend. In </w:t>
      </w:r>
      <w:proofErr w:type="gramStart"/>
      <w:r w:rsidRPr="00541156">
        <w:rPr>
          <w:rFonts w:ascii="Arial" w:hAnsi="Arial" w:cs="Arial"/>
          <w:color w:val="000000"/>
        </w:rPr>
        <w:t>addition</w:t>
      </w:r>
      <w:proofErr w:type="gramEnd"/>
      <w:r w:rsidRPr="00541156">
        <w:rPr>
          <w:rFonts w:ascii="Arial" w:hAnsi="Arial" w:cs="Arial"/>
          <w:color w:val="000000"/>
        </w:rPr>
        <w:t xml:space="preserve"> the overspend in areas such as non-pay also slowed down compared to previous months. </w:t>
      </w:r>
      <w:proofErr w:type="gramStart"/>
      <w:r w:rsidRPr="00541156">
        <w:rPr>
          <w:rFonts w:ascii="Arial" w:hAnsi="Arial" w:cs="Arial"/>
          <w:color w:val="000000"/>
        </w:rPr>
        <w:t>However</w:t>
      </w:r>
      <w:proofErr w:type="gramEnd"/>
      <w:r w:rsidRPr="00541156">
        <w:rPr>
          <w:rFonts w:ascii="Arial" w:hAnsi="Arial" w:cs="Arial"/>
          <w:color w:val="000000"/>
        </w:rPr>
        <w:t xml:space="preserve"> this trend need</w:t>
      </w:r>
      <w:r>
        <w:rPr>
          <w:rFonts w:ascii="Arial" w:hAnsi="Arial" w:cs="Arial"/>
          <w:color w:val="000000"/>
        </w:rPr>
        <w:t>s</w:t>
      </w:r>
      <w:r w:rsidRPr="00541156">
        <w:rPr>
          <w:rFonts w:ascii="Arial" w:hAnsi="Arial" w:cs="Arial"/>
          <w:color w:val="000000"/>
        </w:rPr>
        <w:t xml:space="preserve"> to continue on a recurrent basis to support longer term sustainability.</w:t>
      </w:r>
    </w:p>
    <w:p w14:paraId="26B8999B" w14:textId="495A7F56" w:rsidR="007E2780" w:rsidRDefault="007E2780" w:rsidP="007E2780">
      <w:pPr>
        <w:pStyle w:val="NormalWeb"/>
        <w:spacing w:before="0" w:beforeAutospacing="0" w:after="0" w:afterAutospacing="0"/>
        <w:rPr>
          <w:rFonts w:ascii="Arial" w:hAnsi="Arial" w:cs="Arial"/>
          <w:color w:val="000000"/>
        </w:rPr>
      </w:pPr>
      <w:r w:rsidRPr="00541156">
        <w:rPr>
          <w:rFonts w:ascii="Arial" w:hAnsi="Arial" w:cs="Arial"/>
          <w:color w:val="000000"/>
        </w:rPr>
        <w:t xml:space="preserve">On 21st December, </w:t>
      </w:r>
      <w:r>
        <w:rPr>
          <w:rFonts w:ascii="Arial" w:hAnsi="Arial" w:cs="Arial"/>
          <w:color w:val="000000"/>
        </w:rPr>
        <w:t xml:space="preserve">we </w:t>
      </w:r>
      <w:r w:rsidRPr="00541156">
        <w:rPr>
          <w:rFonts w:ascii="Arial" w:hAnsi="Arial" w:cs="Arial"/>
          <w:color w:val="000000"/>
        </w:rPr>
        <w:t xml:space="preserve">received the detail regarding the 2024/25 Allocation Letter, which provided more funding into 2024/25 than anticipated. </w:t>
      </w:r>
      <w:r>
        <w:rPr>
          <w:rFonts w:ascii="Arial" w:hAnsi="Arial" w:cs="Arial"/>
          <w:color w:val="000000"/>
        </w:rPr>
        <w:t>We are</w:t>
      </w:r>
      <w:r w:rsidRPr="00541156">
        <w:rPr>
          <w:rFonts w:ascii="Arial" w:hAnsi="Arial" w:cs="Arial"/>
          <w:color w:val="000000"/>
        </w:rPr>
        <w:t xml:space="preserve"> now working through in detail the Financial Plan and the governance channels for this during January and February for submission to WG at the end of March. The plan will need to focus on strong control into 2024/25 alongside ensuring the additional funding is used to deliver sustainable services. </w:t>
      </w:r>
      <w:proofErr w:type="gramStart"/>
      <w:r w:rsidRPr="00541156">
        <w:rPr>
          <w:rFonts w:ascii="Arial" w:hAnsi="Arial" w:cs="Arial"/>
          <w:color w:val="000000"/>
        </w:rPr>
        <w:t>However</w:t>
      </w:r>
      <w:proofErr w:type="gramEnd"/>
      <w:r w:rsidRPr="00541156">
        <w:rPr>
          <w:rFonts w:ascii="Arial" w:hAnsi="Arial" w:cs="Arial"/>
          <w:color w:val="000000"/>
        </w:rPr>
        <w:t xml:space="preserve"> there will remain difficult choices and possible disinvestments in order to remain within the funding allocated.</w:t>
      </w:r>
      <w:r>
        <w:rPr>
          <w:rFonts w:ascii="Arial" w:hAnsi="Arial" w:cs="Arial"/>
          <w:color w:val="000000"/>
        </w:rPr>
        <w:t xml:space="preserve">  Further information on this is included in the Board reports.</w:t>
      </w:r>
    </w:p>
    <w:p w14:paraId="7BAB60EA" w14:textId="77777777" w:rsidR="00A87D76" w:rsidRPr="00A87D76" w:rsidRDefault="00A87D76" w:rsidP="00A87D76">
      <w:pPr>
        <w:spacing w:after="0" w:line="240" w:lineRule="auto"/>
        <w:rPr>
          <w:rFonts w:ascii="Arial" w:hAnsi="Arial" w:cs="Arial"/>
          <w:bCs/>
          <w:sz w:val="24"/>
          <w:szCs w:val="24"/>
        </w:rPr>
      </w:pPr>
    </w:p>
    <w:bookmarkEnd w:id="3"/>
    <w:p w14:paraId="78B1E8F7" w14:textId="77777777" w:rsidR="00A93F03" w:rsidRPr="00A93F03" w:rsidRDefault="00A93F03" w:rsidP="00A93F03">
      <w:pPr>
        <w:spacing w:after="0" w:line="240" w:lineRule="auto"/>
        <w:ind w:right="-472"/>
        <w:rPr>
          <w:rFonts w:ascii="Arial" w:hAnsi="Arial" w:cs="Arial"/>
          <w:sz w:val="24"/>
          <w:szCs w:val="24"/>
        </w:rPr>
      </w:pPr>
    </w:p>
    <w:p w14:paraId="5C434497" w14:textId="57D194B6" w:rsidR="00A93F03" w:rsidRPr="00A93F03" w:rsidRDefault="00A93F03" w:rsidP="00A93F03">
      <w:pPr>
        <w:spacing w:after="0" w:line="240" w:lineRule="auto"/>
        <w:ind w:right="-472"/>
        <w:rPr>
          <w:rFonts w:ascii="Arial" w:hAnsi="Arial" w:cs="Arial"/>
          <w:b/>
          <w:bCs/>
          <w:sz w:val="24"/>
          <w:szCs w:val="24"/>
        </w:rPr>
      </w:pPr>
    </w:p>
    <w:p w14:paraId="1BAB2E3F" w14:textId="6E7FD337" w:rsidR="00854BD7" w:rsidRDefault="00A93F03" w:rsidP="00717A57">
      <w:pPr>
        <w:pStyle w:val="ListParagraph"/>
        <w:numPr>
          <w:ilvl w:val="0"/>
          <w:numId w:val="41"/>
        </w:numPr>
        <w:spacing w:after="0" w:line="240" w:lineRule="auto"/>
        <w:ind w:left="0" w:right="-472"/>
        <w:rPr>
          <w:rFonts w:ascii="Arial" w:hAnsi="Arial" w:cs="Arial"/>
          <w:b/>
          <w:bCs/>
          <w:sz w:val="24"/>
          <w:szCs w:val="24"/>
        </w:rPr>
      </w:pPr>
      <w:r>
        <w:rPr>
          <w:rFonts w:ascii="Arial" w:hAnsi="Arial" w:cs="Arial"/>
          <w:b/>
          <w:bCs/>
          <w:sz w:val="24"/>
          <w:szCs w:val="24"/>
        </w:rPr>
        <w:t>SWANSEA BAY HEALTH CHARITY</w:t>
      </w:r>
    </w:p>
    <w:p w14:paraId="1119F51D" w14:textId="1E42E1EF" w:rsidR="004B0B98" w:rsidRDefault="00146301" w:rsidP="00C05400">
      <w:pPr>
        <w:spacing w:after="0" w:line="252" w:lineRule="auto"/>
        <w:ind w:right="-472"/>
        <w:rPr>
          <w:rFonts w:ascii="Arial" w:hAnsi="Arial" w:cs="Arial"/>
          <w:sz w:val="24"/>
          <w:szCs w:val="24"/>
        </w:rPr>
      </w:pPr>
      <w:r w:rsidRPr="007E2780">
        <w:rPr>
          <w:noProof/>
          <w:lang w:eastAsia="en-GB"/>
        </w:rPr>
        <w:drawing>
          <wp:anchor distT="0" distB="0" distL="114300" distR="114300" simplePos="0" relativeHeight="251699200" behindDoc="0" locked="0" layoutInCell="1" allowOverlap="1" wp14:anchorId="201B4BC5" wp14:editId="4C0F2877">
            <wp:simplePos x="0" y="0"/>
            <wp:positionH relativeFrom="column">
              <wp:posOffset>3735070</wp:posOffset>
            </wp:positionH>
            <wp:positionV relativeFrom="paragraph">
              <wp:posOffset>31115</wp:posOffset>
            </wp:positionV>
            <wp:extent cx="2178685" cy="855980"/>
            <wp:effectExtent l="0" t="0" r="0" b="1270"/>
            <wp:wrapSquare wrapText="bothSides"/>
            <wp:docPr id="1103370930" name="Picture 1103370930" descr="A logo for a health care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370930" name="Picture 1103370930" descr="A logo for a health care company&#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78685" cy="8559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C065C" w:rsidRPr="007E2780">
        <w:rPr>
          <w:rFonts w:ascii="Arial" w:hAnsi="Arial" w:cs="Arial"/>
          <w:sz w:val="24"/>
          <w:szCs w:val="24"/>
        </w:rPr>
        <w:t xml:space="preserve">Swansea Bay Health Charity is the Health Board’s official charity.  Money raised is used for equipment, staff training, research and special projects for the benefit of our patients and staff, above and beyond what the NHS can provide.  </w:t>
      </w:r>
      <w:r w:rsidR="004B0B98" w:rsidRPr="007E2780">
        <w:rPr>
          <w:rFonts w:ascii="Arial" w:hAnsi="Arial" w:cs="Arial"/>
          <w:sz w:val="24"/>
          <w:szCs w:val="24"/>
        </w:rPr>
        <w:t xml:space="preserve">The Charity’s Trustees recently agreed a new Strategy for our Charity, marking a move to larger scale fundraising with less focus on </w:t>
      </w:r>
      <w:r w:rsidR="002F04FE" w:rsidRPr="007E2780">
        <w:rPr>
          <w:rFonts w:ascii="Arial" w:hAnsi="Arial" w:cs="Arial"/>
          <w:sz w:val="24"/>
          <w:szCs w:val="24"/>
        </w:rPr>
        <w:t xml:space="preserve">small </w:t>
      </w:r>
      <w:r w:rsidR="004B0B98" w:rsidRPr="007E2780">
        <w:rPr>
          <w:rFonts w:ascii="Arial" w:hAnsi="Arial" w:cs="Arial"/>
          <w:sz w:val="24"/>
          <w:szCs w:val="24"/>
        </w:rPr>
        <w:t>events and more on the contribution it can make to help the Health Board achieve our key priorities.  This Strategy marks a step change in our fundraising efforts with Charity Hubs planned for each of our main sites to raise visibility with our staff, patients and the public.</w:t>
      </w:r>
    </w:p>
    <w:p w14:paraId="2BDD254A" w14:textId="77777777" w:rsidR="00D7660F" w:rsidRDefault="00D7660F" w:rsidP="00C05400">
      <w:pPr>
        <w:spacing w:after="0" w:line="252" w:lineRule="auto"/>
        <w:ind w:right="-472"/>
        <w:rPr>
          <w:rFonts w:ascii="Arial" w:hAnsi="Arial" w:cs="Arial"/>
          <w:sz w:val="24"/>
          <w:szCs w:val="24"/>
        </w:rPr>
      </w:pPr>
    </w:p>
    <w:p w14:paraId="092E88DE" w14:textId="77777777" w:rsidR="00D85F71" w:rsidRPr="00D85F71" w:rsidRDefault="00D85F71" w:rsidP="00D85F71">
      <w:pPr>
        <w:spacing w:after="0" w:line="252" w:lineRule="auto"/>
        <w:ind w:right="-472"/>
        <w:rPr>
          <w:rFonts w:ascii="Arial" w:hAnsi="Arial" w:cs="Arial"/>
          <w:sz w:val="24"/>
          <w:szCs w:val="24"/>
        </w:rPr>
      </w:pPr>
      <w:r w:rsidRPr="00D85F71">
        <w:rPr>
          <w:rFonts w:ascii="Arial" w:hAnsi="Arial" w:cs="Arial"/>
          <w:sz w:val="24"/>
          <w:szCs w:val="24"/>
        </w:rPr>
        <w:t>The Charity is focusing on three main fundraising priorities in 2024:</w:t>
      </w:r>
    </w:p>
    <w:p w14:paraId="59457507" w14:textId="77777777" w:rsidR="00D85F71" w:rsidRPr="00D85F71" w:rsidRDefault="00D85F71" w:rsidP="00D85F71">
      <w:pPr>
        <w:spacing w:after="0" w:line="252" w:lineRule="auto"/>
        <w:ind w:right="-472"/>
        <w:rPr>
          <w:rFonts w:ascii="Arial" w:hAnsi="Arial" w:cs="Arial"/>
          <w:sz w:val="24"/>
          <w:szCs w:val="24"/>
        </w:rPr>
      </w:pPr>
    </w:p>
    <w:p w14:paraId="58A77937" w14:textId="77777777" w:rsidR="00D85F71" w:rsidRPr="00D85F71" w:rsidRDefault="00D85F71" w:rsidP="00D85F71">
      <w:pPr>
        <w:pStyle w:val="ListParagraph"/>
        <w:numPr>
          <w:ilvl w:val="0"/>
          <w:numId w:val="39"/>
        </w:numPr>
        <w:spacing w:after="0" w:line="252" w:lineRule="auto"/>
        <w:ind w:right="-472"/>
        <w:rPr>
          <w:rFonts w:ascii="Arial" w:hAnsi="Arial" w:cs="Arial"/>
          <w:b/>
          <w:bCs/>
          <w:sz w:val="24"/>
          <w:szCs w:val="24"/>
        </w:rPr>
      </w:pPr>
      <w:r w:rsidRPr="00D85F71">
        <w:rPr>
          <w:rFonts w:ascii="Arial" w:hAnsi="Arial" w:cs="Arial"/>
          <w:b/>
          <w:bCs/>
          <w:sz w:val="24"/>
          <w:szCs w:val="24"/>
        </w:rPr>
        <w:t>Neonatal Intensive Care Unit Accommodation for Families</w:t>
      </w:r>
    </w:p>
    <w:p w14:paraId="2BE20D7F" w14:textId="77777777" w:rsidR="00D85F71" w:rsidRPr="00D85F71" w:rsidRDefault="00D85F71" w:rsidP="00D85F71">
      <w:pPr>
        <w:pStyle w:val="ListParagraph"/>
        <w:spacing w:after="0" w:line="252" w:lineRule="auto"/>
        <w:ind w:right="-472"/>
        <w:rPr>
          <w:rFonts w:ascii="Arial" w:hAnsi="Arial" w:cs="Arial"/>
          <w:sz w:val="24"/>
          <w:szCs w:val="24"/>
        </w:rPr>
      </w:pPr>
      <w:r w:rsidRPr="00D85F71">
        <w:rPr>
          <w:rFonts w:ascii="Arial" w:hAnsi="Arial" w:cs="Arial"/>
          <w:sz w:val="24"/>
          <w:szCs w:val="24"/>
        </w:rPr>
        <w:t xml:space="preserve">This campaign aims to raise £160k to refurbish the accommodation available for families to stay when their babies are admitted to NICU.  Mal Pope has agreed to </w:t>
      </w:r>
      <w:r w:rsidRPr="00D85F71">
        <w:rPr>
          <w:rFonts w:ascii="Arial" w:hAnsi="Arial" w:cs="Arial"/>
          <w:sz w:val="24"/>
          <w:szCs w:val="24"/>
        </w:rPr>
        <w:lastRenderedPageBreak/>
        <w:t>be the face of the campaign.  The formal launch will be in February 2024 and discussions are underway with organisations who may partner the Charity for this scheme.</w:t>
      </w:r>
    </w:p>
    <w:p w14:paraId="1A2C84CD" w14:textId="77777777" w:rsidR="00D85F71" w:rsidRPr="00D85F71" w:rsidRDefault="00D85F71" w:rsidP="00D85F71">
      <w:pPr>
        <w:pStyle w:val="ListParagraph"/>
        <w:spacing w:after="0" w:line="252" w:lineRule="auto"/>
        <w:ind w:right="-472"/>
        <w:rPr>
          <w:rFonts w:ascii="Arial" w:hAnsi="Arial" w:cs="Arial"/>
          <w:sz w:val="24"/>
          <w:szCs w:val="24"/>
        </w:rPr>
      </w:pPr>
    </w:p>
    <w:p w14:paraId="38EF60C6" w14:textId="77777777" w:rsidR="00D85F71" w:rsidRPr="00D85F71" w:rsidRDefault="00D85F71" w:rsidP="00D85F71">
      <w:pPr>
        <w:pStyle w:val="ListParagraph"/>
        <w:numPr>
          <w:ilvl w:val="0"/>
          <w:numId w:val="39"/>
        </w:numPr>
        <w:spacing w:after="0" w:line="252" w:lineRule="auto"/>
        <w:ind w:right="-472"/>
        <w:rPr>
          <w:rFonts w:ascii="Arial" w:hAnsi="Arial" w:cs="Arial"/>
          <w:b/>
          <w:bCs/>
          <w:sz w:val="24"/>
          <w:szCs w:val="24"/>
        </w:rPr>
      </w:pPr>
      <w:r w:rsidRPr="00D85F71">
        <w:rPr>
          <w:rFonts w:ascii="Arial" w:hAnsi="Arial" w:cs="Arial"/>
          <w:b/>
          <w:bCs/>
          <w:sz w:val="24"/>
          <w:szCs w:val="24"/>
        </w:rPr>
        <w:t>20</w:t>
      </w:r>
      <w:r w:rsidRPr="00D85F71">
        <w:rPr>
          <w:rFonts w:ascii="Arial" w:hAnsi="Arial" w:cs="Arial"/>
          <w:b/>
          <w:bCs/>
          <w:sz w:val="24"/>
          <w:szCs w:val="24"/>
          <w:vertAlign w:val="superscript"/>
        </w:rPr>
        <w:t>th</w:t>
      </w:r>
      <w:r w:rsidRPr="00D85F71">
        <w:rPr>
          <w:rFonts w:ascii="Arial" w:hAnsi="Arial" w:cs="Arial"/>
          <w:b/>
          <w:bCs/>
          <w:sz w:val="24"/>
          <w:szCs w:val="24"/>
        </w:rPr>
        <w:t xml:space="preserve"> Anniversary of the South West Wales Cancer Centre, Singleton</w:t>
      </w:r>
    </w:p>
    <w:p w14:paraId="52605D87" w14:textId="77777777" w:rsidR="00D85F71" w:rsidRPr="00D85F71" w:rsidRDefault="00D85F71" w:rsidP="00D85F71">
      <w:pPr>
        <w:pStyle w:val="ListParagraph"/>
        <w:spacing w:after="0" w:line="252" w:lineRule="auto"/>
        <w:ind w:right="-472"/>
        <w:rPr>
          <w:rFonts w:ascii="Arial" w:hAnsi="Arial" w:cs="Arial"/>
          <w:sz w:val="24"/>
          <w:szCs w:val="24"/>
        </w:rPr>
      </w:pPr>
      <w:r w:rsidRPr="00D85F71">
        <w:rPr>
          <w:rFonts w:ascii="Arial" w:hAnsi="Arial" w:cs="Arial"/>
          <w:sz w:val="24"/>
          <w:szCs w:val="24"/>
        </w:rPr>
        <w:t>The South West Wales Cancer Centre at Singleton will be celebrating its 20</w:t>
      </w:r>
      <w:r w:rsidRPr="00D85F71">
        <w:rPr>
          <w:rFonts w:ascii="Arial" w:hAnsi="Arial" w:cs="Arial"/>
          <w:sz w:val="24"/>
          <w:szCs w:val="24"/>
          <w:vertAlign w:val="superscript"/>
        </w:rPr>
        <w:t>th</w:t>
      </w:r>
      <w:r w:rsidRPr="00D85F71">
        <w:rPr>
          <w:rFonts w:ascii="Arial" w:hAnsi="Arial" w:cs="Arial"/>
          <w:sz w:val="24"/>
          <w:szCs w:val="24"/>
        </w:rPr>
        <w:t xml:space="preserve"> anniversary in 2024.  Recently a new Chemotherapy Day Unit was opened which is one of the biggest in Wales.  For the campaign we are looking to fund the renovation of the Old Chemotherapy Day Unit into a new, more homely and welcoming Outpatients Department for cancer patients.  Designs and costs are currently being finalised with architects to enable the launch of the campaign later in 2024.</w:t>
      </w:r>
    </w:p>
    <w:p w14:paraId="55F0D677" w14:textId="77777777" w:rsidR="00D85F71" w:rsidRPr="00D85F71" w:rsidRDefault="00D85F71" w:rsidP="00D85F71">
      <w:pPr>
        <w:pStyle w:val="ListParagraph"/>
        <w:spacing w:after="0" w:line="252" w:lineRule="auto"/>
        <w:ind w:right="-472"/>
        <w:rPr>
          <w:rFonts w:ascii="Arial" w:hAnsi="Arial" w:cs="Arial"/>
          <w:sz w:val="24"/>
          <w:szCs w:val="24"/>
        </w:rPr>
      </w:pPr>
    </w:p>
    <w:p w14:paraId="13606594" w14:textId="77777777" w:rsidR="00D85F71" w:rsidRPr="00D85F71" w:rsidRDefault="00D85F71" w:rsidP="00D85F71">
      <w:pPr>
        <w:pStyle w:val="ListParagraph"/>
        <w:spacing w:after="0" w:line="252" w:lineRule="auto"/>
        <w:ind w:right="-472"/>
        <w:rPr>
          <w:rFonts w:ascii="Arial" w:hAnsi="Arial" w:cs="Arial"/>
          <w:sz w:val="24"/>
          <w:szCs w:val="24"/>
        </w:rPr>
      </w:pPr>
    </w:p>
    <w:p w14:paraId="7425AA24" w14:textId="77777777" w:rsidR="00D85F71" w:rsidRPr="00D85F71" w:rsidRDefault="00D85F71" w:rsidP="00D85F71">
      <w:pPr>
        <w:pStyle w:val="ListParagraph"/>
        <w:numPr>
          <w:ilvl w:val="0"/>
          <w:numId w:val="39"/>
        </w:numPr>
        <w:spacing w:after="0" w:line="252" w:lineRule="auto"/>
        <w:ind w:right="-472"/>
        <w:rPr>
          <w:rFonts w:ascii="Arial" w:hAnsi="Arial" w:cs="Arial"/>
          <w:b/>
          <w:bCs/>
          <w:sz w:val="24"/>
          <w:szCs w:val="24"/>
        </w:rPr>
      </w:pPr>
      <w:r w:rsidRPr="00D85F71">
        <w:rPr>
          <w:rFonts w:ascii="Arial" w:hAnsi="Arial" w:cs="Arial"/>
          <w:b/>
          <w:bCs/>
          <w:sz w:val="24"/>
          <w:szCs w:val="24"/>
        </w:rPr>
        <w:t>Hafod y Wennol outdoor space for adults with a learning disability</w:t>
      </w:r>
    </w:p>
    <w:p w14:paraId="63FD1CF0" w14:textId="77777777" w:rsidR="00D85F71" w:rsidRPr="00D85F71" w:rsidRDefault="00D85F71" w:rsidP="00D85F71">
      <w:pPr>
        <w:spacing w:after="0" w:line="240" w:lineRule="auto"/>
        <w:ind w:left="720"/>
        <w:rPr>
          <w:rFonts w:ascii="Arial" w:hAnsi="Arial" w:cs="Arial"/>
          <w:bCs/>
          <w:sz w:val="24"/>
          <w:szCs w:val="24"/>
        </w:rPr>
      </w:pPr>
      <w:r w:rsidRPr="00D85F71">
        <w:rPr>
          <w:rFonts w:ascii="Arial" w:hAnsi="Arial" w:cs="Arial"/>
          <w:bCs/>
          <w:sz w:val="24"/>
          <w:szCs w:val="24"/>
        </w:rPr>
        <w:t xml:space="preserve">Hafod y Wennol provides inpatient assessment and intervention facilities to adults with learning disabilities, complex challenging behaviour and / or mental health needs.  To support </w:t>
      </w:r>
      <w:proofErr w:type="gramStart"/>
      <w:r w:rsidRPr="00D85F71">
        <w:rPr>
          <w:rFonts w:ascii="Arial" w:hAnsi="Arial" w:cs="Arial"/>
          <w:bCs/>
          <w:sz w:val="24"/>
          <w:szCs w:val="24"/>
        </w:rPr>
        <w:t>this</w:t>
      </w:r>
      <w:proofErr w:type="gramEnd"/>
      <w:r w:rsidRPr="00D85F71">
        <w:rPr>
          <w:rFonts w:ascii="Arial" w:hAnsi="Arial" w:cs="Arial"/>
          <w:bCs/>
          <w:sz w:val="24"/>
          <w:szCs w:val="24"/>
        </w:rPr>
        <w:t xml:space="preserve"> they want to create a garden room with decking and therapeutic equipment to provide a separate, relaxing and therapeutic area for service users.  The cost is £10k and the Charity is exploring grant and sponsor opportunities.</w:t>
      </w:r>
    </w:p>
    <w:p w14:paraId="0C2BD8F3" w14:textId="77777777" w:rsidR="00D85F71" w:rsidRDefault="00D85F71" w:rsidP="00C05400">
      <w:pPr>
        <w:spacing w:after="0" w:line="252" w:lineRule="auto"/>
        <w:ind w:right="-472"/>
        <w:rPr>
          <w:rFonts w:ascii="Arial" w:hAnsi="Arial" w:cs="Arial"/>
          <w:sz w:val="24"/>
          <w:szCs w:val="24"/>
        </w:rPr>
      </w:pPr>
    </w:p>
    <w:sectPr w:rsidR="00D85F71" w:rsidSect="00EC15E9">
      <w:footerReference w:type="defaul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754A78" w14:textId="77777777" w:rsidR="00EC15E9" w:rsidRDefault="00EC15E9" w:rsidP="00C107F2">
      <w:pPr>
        <w:spacing w:after="0" w:line="240" w:lineRule="auto"/>
      </w:pPr>
      <w:r>
        <w:separator/>
      </w:r>
    </w:p>
  </w:endnote>
  <w:endnote w:type="continuationSeparator" w:id="0">
    <w:p w14:paraId="0498B619" w14:textId="77777777" w:rsidR="00EC15E9" w:rsidRDefault="00EC15E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4746483"/>
      <w:docPartObj>
        <w:docPartGallery w:val="Page Numbers (Bottom of Page)"/>
        <w:docPartUnique/>
      </w:docPartObj>
    </w:sdtPr>
    <w:sdtEndPr>
      <w:rPr>
        <w:color w:val="7F7F7F" w:themeColor="background1" w:themeShade="7F"/>
        <w:spacing w:val="60"/>
      </w:rPr>
    </w:sdtEndPr>
    <w:sdtContent>
      <w:p w14:paraId="753A6202" w14:textId="2B3EE3FC" w:rsidR="00D1242F" w:rsidRDefault="00D1242F">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721BD2C8" w14:textId="294B2C95" w:rsidR="003324CB" w:rsidRDefault="00D1242F">
    <w:pPr>
      <w:pStyle w:val="Footer"/>
    </w:pPr>
    <w:r>
      <w:t>Health Board – Wednesday, 31</w:t>
    </w:r>
    <w:r w:rsidRPr="00D1242F">
      <w:rPr>
        <w:vertAlign w:val="superscript"/>
      </w:rPr>
      <w:t>st</w:t>
    </w:r>
    <w:r>
      <w:t xml:space="preserve"> January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051251" w14:textId="77777777" w:rsidR="00EC15E9" w:rsidRDefault="00EC15E9" w:rsidP="00C107F2">
      <w:pPr>
        <w:spacing w:after="0" w:line="240" w:lineRule="auto"/>
      </w:pPr>
      <w:r>
        <w:separator/>
      </w:r>
    </w:p>
  </w:footnote>
  <w:footnote w:type="continuationSeparator" w:id="0">
    <w:p w14:paraId="2A9386A7" w14:textId="77777777" w:rsidR="00EC15E9" w:rsidRDefault="00EC15E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751CF"/>
    <w:multiLevelType w:val="hybridMultilevel"/>
    <w:tmpl w:val="5E3CA3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4CB6C4C"/>
    <w:multiLevelType w:val="hybridMultilevel"/>
    <w:tmpl w:val="E5209948"/>
    <w:lvl w:ilvl="0" w:tplc="E8A6D8E4">
      <w:start w:val="1"/>
      <w:numFmt w:val="bullet"/>
      <w:lvlText w:val="•"/>
      <w:lvlJc w:val="left"/>
      <w:pPr>
        <w:tabs>
          <w:tab w:val="num" w:pos="720"/>
        </w:tabs>
        <w:ind w:left="720" w:hanging="360"/>
      </w:pPr>
      <w:rPr>
        <w:rFonts w:ascii="Arial" w:hAnsi="Arial" w:hint="default"/>
      </w:rPr>
    </w:lvl>
    <w:lvl w:ilvl="1" w:tplc="2C0C353E" w:tentative="1">
      <w:start w:val="1"/>
      <w:numFmt w:val="bullet"/>
      <w:lvlText w:val="•"/>
      <w:lvlJc w:val="left"/>
      <w:pPr>
        <w:tabs>
          <w:tab w:val="num" w:pos="1440"/>
        </w:tabs>
        <w:ind w:left="1440" w:hanging="360"/>
      </w:pPr>
      <w:rPr>
        <w:rFonts w:ascii="Arial" w:hAnsi="Arial" w:hint="default"/>
      </w:rPr>
    </w:lvl>
    <w:lvl w:ilvl="2" w:tplc="E940E8A8" w:tentative="1">
      <w:start w:val="1"/>
      <w:numFmt w:val="bullet"/>
      <w:lvlText w:val="•"/>
      <w:lvlJc w:val="left"/>
      <w:pPr>
        <w:tabs>
          <w:tab w:val="num" w:pos="2160"/>
        </w:tabs>
        <w:ind w:left="2160" w:hanging="360"/>
      </w:pPr>
      <w:rPr>
        <w:rFonts w:ascii="Arial" w:hAnsi="Arial" w:hint="default"/>
      </w:rPr>
    </w:lvl>
    <w:lvl w:ilvl="3" w:tplc="37622A6E" w:tentative="1">
      <w:start w:val="1"/>
      <w:numFmt w:val="bullet"/>
      <w:lvlText w:val="•"/>
      <w:lvlJc w:val="left"/>
      <w:pPr>
        <w:tabs>
          <w:tab w:val="num" w:pos="2880"/>
        </w:tabs>
        <w:ind w:left="2880" w:hanging="360"/>
      </w:pPr>
      <w:rPr>
        <w:rFonts w:ascii="Arial" w:hAnsi="Arial" w:hint="default"/>
      </w:rPr>
    </w:lvl>
    <w:lvl w:ilvl="4" w:tplc="24E8384A" w:tentative="1">
      <w:start w:val="1"/>
      <w:numFmt w:val="bullet"/>
      <w:lvlText w:val="•"/>
      <w:lvlJc w:val="left"/>
      <w:pPr>
        <w:tabs>
          <w:tab w:val="num" w:pos="3600"/>
        </w:tabs>
        <w:ind w:left="3600" w:hanging="360"/>
      </w:pPr>
      <w:rPr>
        <w:rFonts w:ascii="Arial" w:hAnsi="Arial" w:hint="default"/>
      </w:rPr>
    </w:lvl>
    <w:lvl w:ilvl="5" w:tplc="D4BA7D64" w:tentative="1">
      <w:start w:val="1"/>
      <w:numFmt w:val="bullet"/>
      <w:lvlText w:val="•"/>
      <w:lvlJc w:val="left"/>
      <w:pPr>
        <w:tabs>
          <w:tab w:val="num" w:pos="4320"/>
        </w:tabs>
        <w:ind w:left="4320" w:hanging="360"/>
      </w:pPr>
      <w:rPr>
        <w:rFonts w:ascii="Arial" w:hAnsi="Arial" w:hint="default"/>
      </w:rPr>
    </w:lvl>
    <w:lvl w:ilvl="6" w:tplc="09B0F062" w:tentative="1">
      <w:start w:val="1"/>
      <w:numFmt w:val="bullet"/>
      <w:lvlText w:val="•"/>
      <w:lvlJc w:val="left"/>
      <w:pPr>
        <w:tabs>
          <w:tab w:val="num" w:pos="5040"/>
        </w:tabs>
        <w:ind w:left="5040" w:hanging="360"/>
      </w:pPr>
      <w:rPr>
        <w:rFonts w:ascii="Arial" w:hAnsi="Arial" w:hint="default"/>
      </w:rPr>
    </w:lvl>
    <w:lvl w:ilvl="7" w:tplc="8B84CD18" w:tentative="1">
      <w:start w:val="1"/>
      <w:numFmt w:val="bullet"/>
      <w:lvlText w:val="•"/>
      <w:lvlJc w:val="left"/>
      <w:pPr>
        <w:tabs>
          <w:tab w:val="num" w:pos="5760"/>
        </w:tabs>
        <w:ind w:left="5760" w:hanging="360"/>
      </w:pPr>
      <w:rPr>
        <w:rFonts w:ascii="Arial" w:hAnsi="Arial" w:hint="default"/>
      </w:rPr>
    </w:lvl>
    <w:lvl w:ilvl="8" w:tplc="8F0C50A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63B0B92"/>
    <w:multiLevelType w:val="multilevel"/>
    <w:tmpl w:val="B23A0B9C"/>
    <w:lvl w:ilvl="0">
      <w:start w:val="1"/>
      <w:numFmt w:val="decimal"/>
      <w:lvlText w:val="%1."/>
      <w:lvlJc w:val="left"/>
      <w:pPr>
        <w:ind w:left="720" w:hanging="360"/>
      </w:pPr>
    </w:lvl>
    <w:lvl w:ilvl="1">
      <w:start w:val="1"/>
      <w:numFmt w:val="decimal"/>
      <w:isLgl/>
      <w:lvlText w:val="%1.%2"/>
      <w:lvlJc w:val="left"/>
      <w:pPr>
        <w:ind w:left="3519" w:hanging="40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79F63F9"/>
    <w:multiLevelType w:val="hybridMultilevel"/>
    <w:tmpl w:val="293E783A"/>
    <w:lvl w:ilvl="0" w:tplc="EA9AAA1E">
      <w:start w:val="1"/>
      <w:numFmt w:val="bullet"/>
      <w:lvlText w:val="•"/>
      <w:lvlJc w:val="left"/>
      <w:pPr>
        <w:tabs>
          <w:tab w:val="num" w:pos="720"/>
        </w:tabs>
        <w:ind w:left="720" w:hanging="360"/>
      </w:pPr>
      <w:rPr>
        <w:rFonts w:ascii="Arial" w:hAnsi="Arial" w:hint="default"/>
      </w:rPr>
    </w:lvl>
    <w:lvl w:ilvl="1" w:tplc="CA3C01BE" w:tentative="1">
      <w:start w:val="1"/>
      <w:numFmt w:val="bullet"/>
      <w:lvlText w:val="•"/>
      <w:lvlJc w:val="left"/>
      <w:pPr>
        <w:tabs>
          <w:tab w:val="num" w:pos="1440"/>
        </w:tabs>
        <w:ind w:left="1440" w:hanging="360"/>
      </w:pPr>
      <w:rPr>
        <w:rFonts w:ascii="Arial" w:hAnsi="Arial" w:hint="default"/>
      </w:rPr>
    </w:lvl>
    <w:lvl w:ilvl="2" w:tplc="53AE95D0" w:tentative="1">
      <w:start w:val="1"/>
      <w:numFmt w:val="bullet"/>
      <w:lvlText w:val="•"/>
      <w:lvlJc w:val="left"/>
      <w:pPr>
        <w:tabs>
          <w:tab w:val="num" w:pos="2160"/>
        </w:tabs>
        <w:ind w:left="2160" w:hanging="360"/>
      </w:pPr>
      <w:rPr>
        <w:rFonts w:ascii="Arial" w:hAnsi="Arial" w:hint="default"/>
      </w:rPr>
    </w:lvl>
    <w:lvl w:ilvl="3" w:tplc="B2D8BECA" w:tentative="1">
      <w:start w:val="1"/>
      <w:numFmt w:val="bullet"/>
      <w:lvlText w:val="•"/>
      <w:lvlJc w:val="left"/>
      <w:pPr>
        <w:tabs>
          <w:tab w:val="num" w:pos="2880"/>
        </w:tabs>
        <w:ind w:left="2880" w:hanging="360"/>
      </w:pPr>
      <w:rPr>
        <w:rFonts w:ascii="Arial" w:hAnsi="Arial" w:hint="default"/>
      </w:rPr>
    </w:lvl>
    <w:lvl w:ilvl="4" w:tplc="C100B4D2" w:tentative="1">
      <w:start w:val="1"/>
      <w:numFmt w:val="bullet"/>
      <w:lvlText w:val="•"/>
      <w:lvlJc w:val="left"/>
      <w:pPr>
        <w:tabs>
          <w:tab w:val="num" w:pos="3600"/>
        </w:tabs>
        <w:ind w:left="3600" w:hanging="360"/>
      </w:pPr>
      <w:rPr>
        <w:rFonts w:ascii="Arial" w:hAnsi="Arial" w:hint="default"/>
      </w:rPr>
    </w:lvl>
    <w:lvl w:ilvl="5" w:tplc="77DA8BFE" w:tentative="1">
      <w:start w:val="1"/>
      <w:numFmt w:val="bullet"/>
      <w:lvlText w:val="•"/>
      <w:lvlJc w:val="left"/>
      <w:pPr>
        <w:tabs>
          <w:tab w:val="num" w:pos="4320"/>
        </w:tabs>
        <w:ind w:left="4320" w:hanging="360"/>
      </w:pPr>
      <w:rPr>
        <w:rFonts w:ascii="Arial" w:hAnsi="Arial" w:hint="default"/>
      </w:rPr>
    </w:lvl>
    <w:lvl w:ilvl="6" w:tplc="F3524568" w:tentative="1">
      <w:start w:val="1"/>
      <w:numFmt w:val="bullet"/>
      <w:lvlText w:val="•"/>
      <w:lvlJc w:val="left"/>
      <w:pPr>
        <w:tabs>
          <w:tab w:val="num" w:pos="5040"/>
        </w:tabs>
        <w:ind w:left="5040" w:hanging="360"/>
      </w:pPr>
      <w:rPr>
        <w:rFonts w:ascii="Arial" w:hAnsi="Arial" w:hint="default"/>
      </w:rPr>
    </w:lvl>
    <w:lvl w:ilvl="7" w:tplc="24DEBCCE" w:tentative="1">
      <w:start w:val="1"/>
      <w:numFmt w:val="bullet"/>
      <w:lvlText w:val="•"/>
      <w:lvlJc w:val="left"/>
      <w:pPr>
        <w:tabs>
          <w:tab w:val="num" w:pos="5760"/>
        </w:tabs>
        <w:ind w:left="5760" w:hanging="360"/>
      </w:pPr>
      <w:rPr>
        <w:rFonts w:ascii="Arial" w:hAnsi="Arial" w:hint="default"/>
      </w:rPr>
    </w:lvl>
    <w:lvl w:ilvl="8" w:tplc="9AEE079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AFF71B3"/>
    <w:multiLevelType w:val="hybridMultilevel"/>
    <w:tmpl w:val="7AB84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C62030"/>
    <w:multiLevelType w:val="hybridMultilevel"/>
    <w:tmpl w:val="2D1E2332"/>
    <w:lvl w:ilvl="0" w:tplc="08090001">
      <w:start w:val="1"/>
      <w:numFmt w:val="bullet"/>
      <w:lvlText w:val=""/>
      <w:lvlJc w:val="left"/>
      <w:pPr>
        <w:ind w:left="386" w:hanging="360"/>
      </w:pPr>
      <w:rPr>
        <w:rFonts w:ascii="Symbol" w:hAnsi="Symbol" w:hint="default"/>
      </w:rPr>
    </w:lvl>
    <w:lvl w:ilvl="1" w:tplc="08090003" w:tentative="1">
      <w:start w:val="1"/>
      <w:numFmt w:val="bullet"/>
      <w:lvlText w:val="o"/>
      <w:lvlJc w:val="left"/>
      <w:pPr>
        <w:ind w:left="1106" w:hanging="360"/>
      </w:pPr>
      <w:rPr>
        <w:rFonts w:ascii="Courier New" w:hAnsi="Courier New" w:cs="Courier New" w:hint="default"/>
      </w:rPr>
    </w:lvl>
    <w:lvl w:ilvl="2" w:tplc="08090005" w:tentative="1">
      <w:start w:val="1"/>
      <w:numFmt w:val="bullet"/>
      <w:lvlText w:val=""/>
      <w:lvlJc w:val="left"/>
      <w:pPr>
        <w:ind w:left="1826" w:hanging="360"/>
      </w:pPr>
      <w:rPr>
        <w:rFonts w:ascii="Wingdings" w:hAnsi="Wingdings" w:hint="default"/>
      </w:rPr>
    </w:lvl>
    <w:lvl w:ilvl="3" w:tplc="08090001" w:tentative="1">
      <w:start w:val="1"/>
      <w:numFmt w:val="bullet"/>
      <w:lvlText w:val=""/>
      <w:lvlJc w:val="left"/>
      <w:pPr>
        <w:ind w:left="2546" w:hanging="360"/>
      </w:pPr>
      <w:rPr>
        <w:rFonts w:ascii="Symbol" w:hAnsi="Symbol" w:hint="default"/>
      </w:rPr>
    </w:lvl>
    <w:lvl w:ilvl="4" w:tplc="08090003" w:tentative="1">
      <w:start w:val="1"/>
      <w:numFmt w:val="bullet"/>
      <w:lvlText w:val="o"/>
      <w:lvlJc w:val="left"/>
      <w:pPr>
        <w:ind w:left="3266" w:hanging="360"/>
      </w:pPr>
      <w:rPr>
        <w:rFonts w:ascii="Courier New" w:hAnsi="Courier New" w:cs="Courier New" w:hint="default"/>
      </w:rPr>
    </w:lvl>
    <w:lvl w:ilvl="5" w:tplc="08090005" w:tentative="1">
      <w:start w:val="1"/>
      <w:numFmt w:val="bullet"/>
      <w:lvlText w:val=""/>
      <w:lvlJc w:val="left"/>
      <w:pPr>
        <w:ind w:left="3986" w:hanging="360"/>
      </w:pPr>
      <w:rPr>
        <w:rFonts w:ascii="Wingdings" w:hAnsi="Wingdings" w:hint="default"/>
      </w:rPr>
    </w:lvl>
    <w:lvl w:ilvl="6" w:tplc="08090001" w:tentative="1">
      <w:start w:val="1"/>
      <w:numFmt w:val="bullet"/>
      <w:lvlText w:val=""/>
      <w:lvlJc w:val="left"/>
      <w:pPr>
        <w:ind w:left="4706" w:hanging="360"/>
      </w:pPr>
      <w:rPr>
        <w:rFonts w:ascii="Symbol" w:hAnsi="Symbol" w:hint="default"/>
      </w:rPr>
    </w:lvl>
    <w:lvl w:ilvl="7" w:tplc="08090003" w:tentative="1">
      <w:start w:val="1"/>
      <w:numFmt w:val="bullet"/>
      <w:lvlText w:val="o"/>
      <w:lvlJc w:val="left"/>
      <w:pPr>
        <w:ind w:left="5426" w:hanging="360"/>
      </w:pPr>
      <w:rPr>
        <w:rFonts w:ascii="Courier New" w:hAnsi="Courier New" w:cs="Courier New" w:hint="default"/>
      </w:rPr>
    </w:lvl>
    <w:lvl w:ilvl="8" w:tplc="08090005" w:tentative="1">
      <w:start w:val="1"/>
      <w:numFmt w:val="bullet"/>
      <w:lvlText w:val=""/>
      <w:lvlJc w:val="left"/>
      <w:pPr>
        <w:ind w:left="6146" w:hanging="360"/>
      </w:pPr>
      <w:rPr>
        <w:rFonts w:ascii="Wingdings" w:hAnsi="Wingdings" w:hint="default"/>
      </w:rPr>
    </w:lvl>
  </w:abstractNum>
  <w:abstractNum w:abstractNumId="6" w15:restartNumberingAfterBreak="0">
    <w:nsid w:val="1D6A292E"/>
    <w:multiLevelType w:val="multilevel"/>
    <w:tmpl w:val="E6B41A50"/>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EEA39CE"/>
    <w:multiLevelType w:val="hybridMultilevel"/>
    <w:tmpl w:val="9A8A0F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712A1E"/>
    <w:multiLevelType w:val="hybridMultilevel"/>
    <w:tmpl w:val="12EA0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31C2F0A"/>
    <w:multiLevelType w:val="hybridMultilevel"/>
    <w:tmpl w:val="92EC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0D1163"/>
    <w:multiLevelType w:val="multilevel"/>
    <w:tmpl w:val="E7F2E6A4"/>
    <w:lvl w:ilvl="0">
      <w:start w:val="1"/>
      <w:numFmt w:val="bullet"/>
      <w:lvlText w:val=""/>
      <w:lvlJc w:val="left"/>
      <w:pPr>
        <w:ind w:left="720" w:hanging="360"/>
      </w:pPr>
      <w:rPr>
        <w:rFonts w:ascii="Symbol" w:hAnsi="Symbol" w:hint="default"/>
      </w:rPr>
    </w:lvl>
    <w:lvl w:ilvl="1">
      <w:start w:val="1"/>
      <w:numFmt w:val="decimal"/>
      <w:isLgl/>
      <w:lvlText w:val="%1.%2"/>
      <w:lvlJc w:val="left"/>
      <w:pPr>
        <w:ind w:left="400" w:hanging="40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614053E"/>
    <w:multiLevelType w:val="hybridMultilevel"/>
    <w:tmpl w:val="9AAAE292"/>
    <w:lvl w:ilvl="0" w:tplc="9B44F3A6">
      <w:start w:val="1"/>
      <w:numFmt w:val="bullet"/>
      <w:lvlText w:val="•"/>
      <w:lvlJc w:val="left"/>
      <w:pPr>
        <w:tabs>
          <w:tab w:val="num" w:pos="720"/>
        </w:tabs>
        <w:ind w:left="720" w:hanging="360"/>
      </w:pPr>
      <w:rPr>
        <w:rFonts w:ascii="Arial" w:hAnsi="Arial" w:hint="default"/>
      </w:rPr>
    </w:lvl>
    <w:lvl w:ilvl="1" w:tplc="F136657E" w:tentative="1">
      <w:start w:val="1"/>
      <w:numFmt w:val="bullet"/>
      <w:lvlText w:val="•"/>
      <w:lvlJc w:val="left"/>
      <w:pPr>
        <w:tabs>
          <w:tab w:val="num" w:pos="1440"/>
        </w:tabs>
        <w:ind w:left="1440" w:hanging="360"/>
      </w:pPr>
      <w:rPr>
        <w:rFonts w:ascii="Arial" w:hAnsi="Arial" w:hint="default"/>
      </w:rPr>
    </w:lvl>
    <w:lvl w:ilvl="2" w:tplc="F0164206" w:tentative="1">
      <w:start w:val="1"/>
      <w:numFmt w:val="bullet"/>
      <w:lvlText w:val="•"/>
      <w:lvlJc w:val="left"/>
      <w:pPr>
        <w:tabs>
          <w:tab w:val="num" w:pos="2160"/>
        </w:tabs>
        <w:ind w:left="2160" w:hanging="360"/>
      </w:pPr>
      <w:rPr>
        <w:rFonts w:ascii="Arial" w:hAnsi="Arial" w:hint="default"/>
      </w:rPr>
    </w:lvl>
    <w:lvl w:ilvl="3" w:tplc="6B04ED80" w:tentative="1">
      <w:start w:val="1"/>
      <w:numFmt w:val="bullet"/>
      <w:lvlText w:val="•"/>
      <w:lvlJc w:val="left"/>
      <w:pPr>
        <w:tabs>
          <w:tab w:val="num" w:pos="2880"/>
        </w:tabs>
        <w:ind w:left="2880" w:hanging="360"/>
      </w:pPr>
      <w:rPr>
        <w:rFonts w:ascii="Arial" w:hAnsi="Arial" w:hint="default"/>
      </w:rPr>
    </w:lvl>
    <w:lvl w:ilvl="4" w:tplc="CE46DC4A" w:tentative="1">
      <w:start w:val="1"/>
      <w:numFmt w:val="bullet"/>
      <w:lvlText w:val="•"/>
      <w:lvlJc w:val="left"/>
      <w:pPr>
        <w:tabs>
          <w:tab w:val="num" w:pos="3600"/>
        </w:tabs>
        <w:ind w:left="3600" w:hanging="360"/>
      </w:pPr>
      <w:rPr>
        <w:rFonts w:ascii="Arial" w:hAnsi="Arial" w:hint="default"/>
      </w:rPr>
    </w:lvl>
    <w:lvl w:ilvl="5" w:tplc="7C041F90" w:tentative="1">
      <w:start w:val="1"/>
      <w:numFmt w:val="bullet"/>
      <w:lvlText w:val="•"/>
      <w:lvlJc w:val="left"/>
      <w:pPr>
        <w:tabs>
          <w:tab w:val="num" w:pos="4320"/>
        </w:tabs>
        <w:ind w:left="4320" w:hanging="360"/>
      </w:pPr>
      <w:rPr>
        <w:rFonts w:ascii="Arial" w:hAnsi="Arial" w:hint="default"/>
      </w:rPr>
    </w:lvl>
    <w:lvl w:ilvl="6" w:tplc="53D81AA4" w:tentative="1">
      <w:start w:val="1"/>
      <w:numFmt w:val="bullet"/>
      <w:lvlText w:val="•"/>
      <w:lvlJc w:val="left"/>
      <w:pPr>
        <w:tabs>
          <w:tab w:val="num" w:pos="5040"/>
        </w:tabs>
        <w:ind w:left="5040" w:hanging="360"/>
      </w:pPr>
      <w:rPr>
        <w:rFonts w:ascii="Arial" w:hAnsi="Arial" w:hint="default"/>
      </w:rPr>
    </w:lvl>
    <w:lvl w:ilvl="7" w:tplc="4EF6CC96" w:tentative="1">
      <w:start w:val="1"/>
      <w:numFmt w:val="bullet"/>
      <w:lvlText w:val="•"/>
      <w:lvlJc w:val="left"/>
      <w:pPr>
        <w:tabs>
          <w:tab w:val="num" w:pos="5760"/>
        </w:tabs>
        <w:ind w:left="5760" w:hanging="360"/>
      </w:pPr>
      <w:rPr>
        <w:rFonts w:ascii="Arial" w:hAnsi="Arial" w:hint="default"/>
      </w:rPr>
    </w:lvl>
    <w:lvl w:ilvl="8" w:tplc="1970481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62513BC"/>
    <w:multiLevelType w:val="hybridMultilevel"/>
    <w:tmpl w:val="836E8122"/>
    <w:lvl w:ilvl="0" w:tplc="778806E8">
      <w:start w:val="1"/>
      <w:numFmt w:val="bullet"/>
      <w:lvlText w:val="•"/>
      <w:lvlJc w:val="left"/>
      <w:pPr>
        <w:tabs>
          <w:tab w:val="num" w:pos="720"/>
        </w:tabs>
        <w:ind w:left="720" w:hanging="360"/>
      </w:pPr>
      <w:rPr>
        <w:rFonts w:ascii="Arial" w:hAnsi="Arial" w:hint="default"/>
      </w:rPr>
    </w:lvl>
    <w:lvl w:ilvl="1" w:tplc="53DC727E" w:tentative="1">
      <w:start w:val="1"/>
      <w:numFmt w:val="bullet"/>
      <w:lvlText w:val="•"/>
      <w:lvlJc w:val="left"/>
      <w:pPr>
        <w:tabs>
          <w:tab w:val="num" w:pos="1440"/>
        </w:tabs>
        <w:ind w:left="1440" w:hanging="360"/>
      </w:pPr>
      <w:rPr>
        <w:rFonts w:ascii="Arial" w:hAnsi="Arial" w:hint="default"/>
      </w:rPr>
    </w:lvl>
    <w:lvl w:ilvl="2" w:tplc="EE1C4F54" w:tentative="1">
      <w:start w:val="1"/>
      <w:numFmt w:val="bullet"/>
      <w:lvlText w:val="•"/>
      <w:lvlJc w:val="left"/>
      <w:pPr>
        <w:tabs>
          <w:tab w:val="num" w:pos="2160"/>
        </w:tabs>
        <w:ind w:left="2160" w:hanging="360"/>
      </w:pPr>
      <w:rPr>
        <w:rFonts w:ascii="Arial" w:hAnsi="Arial" w:hint="default"/>
      </w:rPr>
    </w:lvl>
    <w:lvl w:ilvl="3" w:tplc="A664E8F6" w:tentative="1">
      <w:start w:val="1"/>
      <w:numFmt w:val="bullet"/>
      <w:lvlText w:val="•"/>
      <w:lvlJc w:val="left"/>
      <w:pPr>
        <w:tabs>
          <w:tab w:val="num" w:pos="2880"/>
        </w:tabs>
        <w:ind w:left="2880" w:hanging="360"/>
      </w:pPr>
      <w:rPr>
        <w:rFonts w:ascii="Arial" w:hAnsi="Arial" w:hint="default"/>
      </w:rPr>
    </w:lvl>
    <w:lvl w:ilvl="4" w:tplc="B36CDAF2" w:tentative="1">
      <w:start w:val="1"/>
      <w:numFmt w:val="bullet"/>
      <w:lvlText w:val="•"/>
      <w:lvlJc w:val="left"/>
      <w:pPr>
        <w:tabs>
          <w:tab w:val="num" w:pos="3600"/>
        </w:tabs>
        <w:ind w:left="3600" w:hanging="360"/>
      </w:pPr>
      <w:rPr>
        <w:rFonts w:ascii="Arial" w:hAnsi="Arial" w:hint="default"/>
      </w:rPr>
    </w:lvl>
    <w:lvl w:ilvl="5" w:tplc="28440F7E" w:tentative="1">
      <w:start w:val="1"/>
      <w:numFmt w:val="bullet"/>
      <w:lvlText w:val="•"/>
      <w:lvlJc w:val="left"/>
      <w:pPr>
        <w:tabs>
          <w:tab w:val="num" w:pos="4320"/>
        </w:tabs>
        <w:ind w:left="4320" w:hanging="360"/>
      </w:pPr>
      <w:rPr>
        <w:rFonts w:ascii="Arial" w:hAnsi="Arial" w:hint="default"/>
      </w:rPr>
    </w:lvl>
    <w:lvl w:ilvl="6" w:tplc="B2FE4848" w:tentative="1">
      <w:start w:val="1"/>
      <w:numFmt w:val="bullet"/>
      <w:lvlText w:val="•"/>
      <w:lvlJc w:val="left"/>
      <w:pPr>
        <w:tabs>
          <w:tab w:val="num" w:pos="5040"/>
        </w:tabs>
        <w:ind w:left="5040" w:hanging="360"/>
      </w:pPr>
      <w:rPr>
        <w:rFonts w:ascii="Arial" w:hAnsi="Arial" w:hint="default"/>
      </w:rPr>
    </w:lvl>
    <w:lvl w:ilvl="7" w:tplc="8A04528E" w:tentative="1">
      <w:start w:val="1"/>
      <w:numFmt w:val="bullet"/>
      <w:lvlText w:val="•"/>
      <w:lvlJc w:val="left"/>
      <w:pPr>
        <w:tabs>
          <w:tab w:val="num" w:pos="5760"/>
        </w:tabs>
        <w:ind w:left="5760" w:hanging="360"/>
      </w:pPr>
      <w:rPr>
        <w:rFonts w:ascii="Arial" w:hAnsi="Arial" w:hint="default"/>
      </w:rPr>
    </w:lvl>
    <w:lvl w:ilvl="8" w:tplc="6866674E"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B2C0340"/>
    <w:multiLevelType w:val="hybridMultilevel"/>
    <w:tmpl w:val="9F0E6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800F0B"/>
    <w:multiLevelType w:val="hybridMultilevel"/>
    <w:tmpl w:val="90DEF9C0"/>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15" w15:restartNumberingAfterBreak="0">
    <w:nsid w:val="2BE52DCC"/>
    <w:multiLevelType w:val="hybridMultilevel"/>
    <w:tmpl w:val="4802E23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 w15:restartNumberingAfterBreak="0">
    <w:nsid w:val="344C0E6D"/>
    <w:multiLevelType w:val="hybridMultilevel"/>
    <w:tmpl w:val="460CB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6E36123"/>
    <w:multiLevelType w:val="hybridMultilevel"/>
    <w:tmpl w:val="AB66DBEA"/>
    <w:lvl w:ilvl="0" w:tplc="332A3A58">
      <w:start w:val="1"/>
      <w:numFmt w:val="bullet"/>
      <w:lvlText w:val="•"/>
      <w:lvlJc w:val="left"/>
      <w:pPr>
        <w:tabs>
          <w:tab w:val="num" w:pos="720"/>
        </w:tabs>
        <w:ind w:left="720" w:hanging="360"/>
      </w:pPr>
      <w:rPr>
        <w:rFonts w:ascii="Arial" w:hAnsi="Arial" w:hint="default"/>
      </w:rPr>
    </w:lvl>
    <w:lvl w:ilvl="1" w:tplc="9768DFA2" w:tentative="1">
      <w:start w:val="1"/>
      <w:numFmt w:val="bullet"/>
      <w:lvlText w:val="•"/>
      <w:lvlJc w:val="left"/>
      <w:pPr>
        <w:tabs>
          <w:tab w:val="num" w:pos="1440"/>
        </w:tabs>
        <w:ind w:left="1440" w:hanging="360"/>
      </w:pPr>
      <w:rPr>
        <w:rFonts w:ascii="Arial" w:hAnsi="Arial" w:hint="default"/>
      </w:rPr>
    </w:lvl>
    <w:lvl w:ilvl="2" w:tplc="05BEA46C" w:tentative="1">
      <w:start w:val="1"/>
      <w:numFmt w:val="bullet"/>
      <w:lvlText w:val="•"/>
      <w:lvlJc w:val="left"/>
      <w:pPr>
        <w:tabs>
          <w:tab w:val="num" w:pos="2160"/>
        </w:tabs>
        <w:ind w:left="2160" w:hanging="360"/>
      </w:pPr>
      <w:rPr>
        <w:rFonts w:ascii="Arial" w:hAnsi="Arial" w:hint="default"/>
      </w:rPr>
    </w:lvl>
    <w:lvl w:ilvl="3" w:tplc="5964AC14" w:tentative="1">
      <w:start w:val="1"/>
      <w:numFmt w:val="bullet"/>
      <w:lvlText w:val="•"/>
      <w:lvlJc w:val="left"/>
      <w:pPr>
        <w:tabs>
          <w:tab w:val="num" w:pos="2880"/>
        </w:tabs>
        <w:ind w:left="2880" w:hanging="360"/>
      </w:pPr>
      <w:rPr>
        <w:rFonts w:ascii="Arial" w:hAnsi="Arial" w:hint="default"/>
      </w:rPr>
    </w:lvl>
    <w:lvl w:ilvl="4" w:tplc="1C10104E" w:tentative="1">
      <w:start w:val="1"/>
      <w:numFmt w:val="bullet"/>
      <w:lvlText w:val="•"/>
      <w:lvlJc w:val="left"/>
      <w:pPr>
        <w:tabs>
          <w:tab w:val="num" w:pos="3600"/>
        </w:tabs>
        <w:ind w:left="3600" w:hanging="360"/>
      </w:pPr>
      <w:rPr>
        <w:rFonts w:ascii="Arial" w:hAnsi="Arial" w:hint="default"/>
      </w:rPr>
    </w:lvl>
    <w:lvl w:ilvl="5" w:tplc="E1E005FA" w:tentative="1">
      <w:start w:val="1"/>
      <w:numFmt w:val="bullet"/>
      <w:lvlText w:val="•"/>
      <w:lvlJc w:val="left"/>
      <w:pPr>
        <w:tabs>
          <w:tab w:val="num" w:pos="4320"/>
        </w:tabs>
        <w:ind w:left="4320" w:hanging="360"/>
      </w:pPr>
      <w:rPr>
        <w:rFonts w:ascii="Arial" w:hAnsi="Arial" w:hint="default"/>
      </w:rPr>
    </w:lvl>
    <w:lvl w:ilvl="6" w:tplc="9DD09E38" w:tentative="1">
      <w:start w:val="1"/>
      <w:numFmt w:val="bullet"/>
      <w:lvlText w:val="•"/>
      <w:lvlJc w:val="left"/>
      <w:pPr>
        <w:tabs>
          <w:tab w:val="num" w:pos="5040"/>
        </w:tabs>
        <w:ind w:left="5040" w:hanging="360"/>
      </w:pPr>
      <w:rPr>
        <w:rFonts w:ascii="Arial" w:hAnsi="Arial" w:hint="default"/>
      </w:rPr>
    </w:lvl>
    <w:lvl w:ilvl="7" w:tplc="48928146" w:tentative="1">
      <w:start w:val="1"/>
      <w:numFmt w:val="bullet"/>
      <w:lvlText w:val="•"/>
      <w:lvlJc w:val="left"/>
      <w:pPr>
        <w:tabs>
          <w:tab w:val="num" w:pos="5760"/>
        </w:tabs>
        <w:ind w:left="5760" w:hanging="360"/>
      </w:pPr>
      <w:rPr>
        <w:rFonts w:ascii="Arial" w:hAnsi="Arial" w:hint="default"/>
      </w:rPr>
    </w:lvl>
    <w:lvl w:ilvl="8" w:tplc="E5C8DDEC"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8513B24"/>
    <w:multiLevelType w:val="hybridMultilevel"/>
    <w:tmpl w:val="BF5CCE3C"/>
    <w:lvl w:ilvl="0" w:tplc="0809000F">
      <w:start w:val="1"/>
      <w:numFmt w:val="decimal"/>
      <w:lvlText w:val="%1."/>
      <w:lvlJc w:val="left"/>
      <w:pPr>
        <w:ind w:left="360" w:hanging="360"/>
      </w:pPr>
      <w:rPr>
        <w:rFonts w:hint="default"/>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831354"/>
    <w:multiLevelType w:val="hybridMultilevel"/>
    <w:tmpl w:val="3D0ECD6A"/>
    <w:lvl w:ilvl="0" w:tplc="EDCC39E6">
      <w:start w:val="1"/>
      <w:numFmt w:val="bullet"/>
      <w:lvlText w:val="•"/>
      <w:lvlJc w:val="left"/>
      <w:pPr>
        <w:tabs>
          <w:tab w:val="num" w:pos="720"/>
        </w:tabs>
        <w:ind w:left="720" w:hanging="360"/>
      </w:pPr>
      <w:rPr>
        <w:rFonts w:ascii="Arial" w:hAnsi="Arial" w:hint="default"/>
      </w:rPr>
    </w:lvl>
    <w:lvl w:ilvl="1" w:tplc="AF365EB2" w:tentative="1">
      <w:start w:val="1"/>
      <w:numFmt w:val="bullet"/>
      <w:lvlText w:val="•"/>
      <w:lvlJc w:val="left"/>
      <w:pPr>
        <w:tabs>
          <w:tab w:val="num" w:pos="1440"/>
        </w:tabs>
        <w:ind w:left="1440" w:hanging="360"/>
      </w:pPr>
      <w:rPr>
        <w:rFonts w:ascii="Arial" w:hAnsi="Arial" w:hint="default"/>
      </w:rPr>
    </w:lvl>
    <w:lvl w:ilvl="2" w:tplc="2F309CFC" w:tentative="1">
      <w:start w:val="1"/>
      <w:numFmt w:val="bullet"/>
      <w:lvlText w:val="•"/>
      <w:lvlJc w:val="left"/>
      <w:pPr>
        <w:tabs>
          <w:tab w:val="num" w:pos="2160"/>
        </w:tabs>
        <w:ind w:left="2160" w:hanging="360"/>
      </w:pPr>
      <w:rPr>
        <w:rFonts w:ascii="Arial" w:hAnsi="Arial" w:hint="default"/>
      </w:rPr>
    </w:lvl>
    <w:lvl w:ilvl="3" w:tplc="EA264C5E" w:tentative="1">
      <w:start w:val="1"/>
      <w:numFmt w:val="bullet"/>
      <w:lvlText w:val="•"/>
      <w:lvlJc w:val="left"/>
      <w:pPr>
        <w:tabs>
          <w:tab w:val="num" w:pos="2880"/>
        </w:tabs>
        <w:ind w:left="2880" w:hanging="360"/>
      </w:pPr>
      <w:rPr>
        <w:rFonts w:ascii="Arial" w:hAnsi="Arial" w:hint="default"/>
      </w:rPr>
    </w:lvl>
    <w:lvl w:ilvl="4" w:tplc="3E3E46A2" w:tentative="1">
      <w:start w:val="1"/>
      <w:numFmt w:val="bullet"/>
      <w:lvlText w:val="•"/>
      <w:lvlJc w:val="left"/>
      <w:pPr>
        <w:tabs>
          <w:tab w:val="num" w:pos="3600"/>
        </w:tabs>
        <w:ind w:left="3600" w:hanging="360"/>
      </w:pPr>
      <w:rPr>
        <w:rFonts w:ascii="Arial" w:hAnsi="Arial" w:hint="default"/>
      </w:rPr>
    </w:lvl>
    <w:lvl w:ilvl="5" w:tplc="4298525A" w:tentative="1">
      <w:start w:val="1"/>
      <w:numFmt w:val="bullet"/>
      <w:lvlText w:val="•"/>
      <w:lvlJc w:val="left"/>
      <w:pPr>
        <w:tabs>
          <w:tab w:val="num" w:pos="4320"/>
        </w:tabs>
        <w:ind w:left="4320" w:hanging="360"/>
      </w:pPr>
      <w:rPr>
        <w:rFonts w:ascii="Arial" w:hAnsi="Arial" w:hint="default"/>
      </w:rPr>
    </w:lvl>
    <w:lvl w:ilvl="6" w:tplc="D12411BC" w:tentative="1">
      <w:start w:val="1"/>
      <w:numFmt w:val="bullet"/>
      <w:lvlText w:val="•"/>
      <w:lvlJc w:val="left"/>
      <w:pPr>
        <w:tabs>
          <w:tab w:val="num" w:pos="5040"/>
        </w:tabs>
        <w:ind w:left="5040" w:hanging="360"/>
      </w:pPr>
      <w:rPr>
        <w:rFonts w:ascii="Arial" w:hAnsi="Arial" w:hint="default"/>
      </w:rPr>
    </w:lvl>
    <w:lvl w:ilvl="7" w:tplc="9CACE900" w:tentative="1">
      <w:start w:val="1"/>
      <w:numFmt w:val="bullet"/>
      <w:lvlText w:val="•"/>
      <w:lvlJc w:val="left"/>
      <w:pPr>
        <w:tabs>
          <w:tab w:val="num" w:pos="5760"/>
        </w:tabs>
        <w:ind w:left="5760" w:hanging="360"/>
      </w:pPr>
      <w:rPr>
        <w:rFonts w:ascii="Arial" w:hAnsi="Arial" w:hint="default"/>
      </w:rPr>
    </w:lvl>
    <w:lvl w:ilvl="8" w:tplc="23CE1A42"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CE02689"/>
    <w:multiLevelType w:val="hybridMultilevel"/>
    <w:tmpl w:val="0EEA7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EE1CCB"/>
    <w:multiLevelType w:val="hybridMultilevel"/>
    <w:tmpl w:val="BB1801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BD02C2A"/>
    <w:multiLevelType w:val="hybridMultilevel"/>
    <w:tmpl w:val="26E2F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8B69F9"/>
    <w:multiLevelType w:val="hybridMultilevel"/>
    <w:tmpl w:val="9288014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4" w15:restartNumberingAfterBreak="0">
    <w:nsid w:val="55683B9B"/>
    <w:multiLevelType w:val="multilevel"/>
    <w:tmpl w:val="CCDA8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6E0223A"/>
    <w:multiLevelType w:val="hybridMultilevel"/>
    <w:tmpl w:val="86D2923E"/>
    <w:lvl w:ilvl="0" w:tplc="08090001">
      <w:start w:val="1"/>
      <w:numFmt w:val="bullet"/>
      <w:lvlText w:val=""/>
      <w:lvlJc w:val="left"/>
      <w:pPr>
        <w:ind w:left="386" w:hanging="360"/>
      </w:pPr>
      <w:rPr>
        <w:rFonts w:ascii="Symbol" w:hAnsi="Symbol" w:hint="default"/>
      </w:rPr>
    </w:lvl>
    <w:lvl w:ilvl="1" w:tplc="08090003" w:tentative="1">
      <w:start w:val="1"/>
      <w:numFmt w:val="bullet"/>
      <w:lvlText w:val="o"/>
      <w:lvlJc w:val="left"/>
      <w:pPr>
        <w:ind w:left="1106" w:hanging="360"/>
      </w:pPr>
      <w:rPr>
        <w:rFonts w:ascii="Courier New" w:hAnsi="Courier New" w:cs="Courier New" w:hint="default"/>
      </w:rPr>
    </w:lvl>
    <w:lvl w:ilvl="2" w:tplc="08090005" w:tentative="1">
      <w:start w:val="1"/>
      <w:numFmt w:val="bullet"/>
      <w:lvlText w:val=""/>
      <w:lvlJc w:val="left"/>
      <w:pPr>
        <w:ind w:left="1826" w:hanging="360"/>
      </w:pPr>
      <w:rPr>
        <w:rFonts w:ascii="Wingdings" w:hAnsi="Wingdings" w:hint="default"/>
      </w:rPr>
    </w:lvl>
    <w:lvl w:ilvl="3" w:tplc="08090001" w:tentative="1">
      <w:start w:val="1"/>
      <w:numFmt w:val="bullet"/>
      <w:lvlText w:val=""/>
      <w:lvlJc w:val="left"/>
      <w:pPr>
        <w:ind w:left="2546" w:hanging="360"/>
      </w:pPr>
      <w:rPr>
        <w:rFonts w:ascii="Symbol" w:hAnsi="Symbol" w:hint="default"/>
      </w:rPr>
    </w:lvl>
    <w:lvl w:ilvl="4" w:tplc="08090003" w:tentative="1">
      <w:start w:val="1"/>
      <w:numFmt w:val="bullet"/>
      <w:lvlText w:val="o"/>
      <w:lvlJc w:val="left"/>
      <w:pPr>
        <w:ind w:left="3266" w:hanging="360"/>
      </w:pPr>
      <w:rPr>
        <w:rFonts w:ascii="Courier New" w:hAnsi="Courier New" w:cs="Courier New" w:hint="default"/>
      </w:rPr>
    </w:lvl>
    <w:lvl w:ilvl="5" w:tplc="08090005" w:tentative="1">
      <w:start w:val="1"/>
      <w:numFmt w:val="bullet"/>
      <w:lvlText w:val=""/>
      <w:lvlJc w:val="left"/>
      <w:pPr>
        <w:ind w:left="3986" w:hanging="360"/>
      </w:pPr>
      <w:rPr>
        <w:rFonts w:ascii="Wingdings" w:hAnsi="Wingdings" w:hint="default"/>
      </w:rPr>
    </w:lvl>
    <w:lvl w:ilvl="6" w:tplc="08090001" w:tentative="1">
      <w:start w:val="1"/>
      <w:numFmt w:val="bullet"/>
      <w:lvlText w:val=""/>
      <w:lvlJc w:val="left"/>
      <w:pPr>
        <w:ind w:left="4706" w:hanging="360"/>
      </w:pPr>
      <w:rPr>
        <w:rFonts w:ascii="Symbol" w:hAnsi="Symbol" w:hint="default"/>
      </w:rPr>
    </w:lvl>
    <w:lvl w:ilvl="7" w:tplc="08090003" w:tentative="1">
      <w:start w:val="1"/>
      <w:numFmt w:val="bullet"/>
      <w:lvlText w:val="o"/>
      <w:lvlJc w:val="left"/>
      <w:pPr>
        <w:ind w:left="5426" w:hanging="360"/>
      </w:pPr>
      <w:rPr>
        <w:rFonts w:ascii="Courier New" w:hAnsi="Courier New" w:cs="Courier New" w:hint="default"/>
      </w:rPr>
    </w:lvl>
    <w:lvl w:ilvl="8" w:tplc="08090005" w:tentative="1">
      <w:start w:val="1"/>
      <w:numFmt w:val="bullet"/>
      <w:lvlText w:val=""/>
      <w:lvlJc w:val="left"/>
      <w:pPr>
        <w:ind w:left="6146" w:hanging="360"/>
      </w:pPr>
      <w:rPr>
        <w:rFonts w:ascii="Wingdings" w:hAnsi="Wingdings" w:hint="default"/>
      </w:rPr>
    </w:lvl>
  </w:abstractNum>
  <w:abstractNum w:abstractNumId="26" w15:restartNumberingAfterBreak="0">
    <w:nsid w:val="612A6420"/>
    <w:multiLevelType w:val="hybridMultilevel"/>
    <w:tmpl w:val="D9182E32"/>
    <w:lvl w:ilvl="0" w:tplc="08090001">
      <w:start w:val="1"/>
      <w:numFmt w:val="bullet"/>
      <w:lvlText w:val=""/>
      <w:lvlJc w:val="left"/>
      <w:pPr>
        <w:ind w:left="717" w:hanging="360"/>
      </w:pPr>
      <w:rPr>
        <w:rFonts w:ascii="Symbol" w:hAnsi="Symbol" w:hint="default"/>
      </w:rPr>
    </w:lvl>
    <w:lvl w:ilvl="1" w:tplc="08090003">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27" w15:restartNumberingAfterBreak="0">
    <w:nsid w:val="62F50AD7"/>
    <w:multiLevelType w:val="hybridMultilevel"/>
    <w:tmpl w:val="356A6B32"/>
    <w:lvl w:ilvl="0" w:tplc="F12CED98">
      <w:start w:val="1"/>
      <w:numFmt w:val="bullet"/>
      <w:lvlText w:val="•"/>
      <w:lvlJc w:val="left"/>
      <w:pPr>
        <w:tabs>
          <w:tab w:val="num" w:pos="720"/>
        </w:tabs>
        <w:ind w:left="720" w:hanging="360"/>
      </w:pPr>
      <w:rPr>
        <w:rFonts w:ascii="Arial" w:hAnsi="Arial" w:hint="default"/>
      </w:rPr>
    </w:lvl>
    <w:lvl w:ilvl="1" w:tplc="91525D46" w:tentative="1">
      <w:start w:val="1"/>
      <w:numFmt w:val="bullet"/>
      <w:lvlText w:val="•"/>
      <w:lvlJc w:val="left"/>
      <w:pPr>
        <w:tabs>
          <w:tab w:val="num" w:pos="1440"/>
        </w:tabs>
        <w:ind w:left="1440" w:hanging="360"/>
      </w:pPr>
      <w:rPr>
        <w:rFonts w:ascii="Arial" w:hAnsi="Arial" w:hint="default"/>
      </w:rPr>
    </w:lvl>
    <w:lvl w:ilvl="2" w:tplc="C5C0D01A" w:tentative="1">
      <w:start w:val="1"/>
      <w:numFmt w:val="bullet"/>
      <w:lvlText w:val="•"/>
      <w:lvlJc w:val="left"/>
      <w:pPr>
        <w:tabs>
          <w:tab w:val="num" w:pos="2160"/>
        </w:tabs>
        <w:ind w:left="2160" w:hanging="360"/>
      </w:pPr>
      <w:rPr>
        <w:rFonts w:ascii="Arial" w:hAnsi="Arial" w:hint="default"/>
      </w:rPr>
    </w:lvl>
    <w:lvl w:ilvl="3" w:tplc="2DB873CA" w:tentative="1">
      <w:start w:val="1"/>
      <w:numFmt w:val="bullet"/>
      <w:lvlText w:val="•"/>
      <w:lvlJc w:val="left"/>
      <w:pPr>
        <w:tabs>
          <w:tab w:val="num" w:pos="2880"/>
        </w:tabs>
        <w:ind w:left="2880" w:hanging="360"/>
      </w:pPr>
      <w:rPr>
        <w:rFonts w:ascii="Arial" w:hAnsi="Arial" w:hint="default"/>
      </w:rPr>
    </w:lvl>
    <w:lvl w:ilvl="4" w:tplc="717E4D6A" w:tentative="1">
      <w:start w:val="1"/>
      <w:numFmt w:val="bullet"/>
      <w:lvlText w:val="•"/>
      <w:lvlJc w:val="left"/>
      <w:pPr>
        <w:tabs>
          <w:tab w:val="num" w:pos="3600"/>
        </w:tabs>
        <w:ind w:left="3600" w:hanging="360"/>
      </w:pPr>
      <w:rPr>
        <w:rFonts w:ascii="Arial" w:hAnsi="Arial" w:hint="default"/>
      </w:rPr>
    </w:lvl>
    <w:lvl w:ilvl="5" w:tplc="38E4F57C" w:tentative="1">
      <w:start w:val="1"/>
      <w:numFmt w:val="bullet"/>
      <w:lvlText w:val="•"/>
      <w:lvlJc w:val="left"/>
      <w:pPr>
        <w:tabs>
          <w:tab w:val="num" w:pos="4320"/>
        </w:tabs>
        <w:ind w:left="4320" w:hanging="360"/>
      </w:pPr>
      <w:rPr>
        <w:rFonts w:ascii="Arial" w:hAnsi="Arial" w:hint="default"/>
      </w:rPr>
    </w:lvl>
    <w:lvl w:ilvl="6" w:tplc="57DADE84" w:tentative="1">
      <w:start w:val="1"/>
      <w:numFmt w:val="bullet"/>
      <w:lvlText w:val="•"/>
      <w:lvlJc w:val="left"/>
      <w:pPr>
        <w:tabs>
          <w:tab w:val="num" w:pos="5040"/>
        </w:tabs>
        <w:ind w:left="5040" w:hanging="360"/>
      </w:pPr>
      <w:rPr>
        <w:rFonts w:ascii="Arial" w:hAnsi="Arial" w:hint="default"/>
      </w:rPr>
    </w:lvl>
    <w:lvl w:ilvl="7" w:tplc="2CA89E8E" w:tentative="1">
      <w:start w:val="1"/>
      <w:numFmt w:val="bullet"/>
      <w:lvlText w:val="•"/>
      <w:lvlJc w:val="left"/>
      <w:pPr>
        <w:tabs>
          <w:tab w:val="num" w:pos="5760"/>
        </w:tabs>
        <w:ind w:left="5760" w:hanging="360"/>
      </w:pPr>
      <w:rPr>
        <w:rFonts w:ascii="Arial" w:hAnsi="Arial" w:hint="default"/>
      </w:rPr>
    </w:lvl>
    <w:lvl w:ilvl="8" w:tplc="4628DD86"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6435E7D"/>
    <w:multiLevelType w:val="hybridMultilevel"/>
    <w:tmpl w:val="4AD2AC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8460CDD"/>
    <w:multiLevelType w:val="hybridMultilevel"/>
    <w:tmpl w:val="6FF47D20"/>
    <w:lvl w:ilvl="0" w:tplc="ADE6F710">
      <w:start w:val="1"/>
      <w:numFmt w:val="bullet"/>
      <w:lvlText w:val="•"/>
      <w:lvlJc w:val="left"/>
      <w:pPr>
        <w:tabs>
          <w:tab w:val="num" w:pos="720"/>
        </w:tabs>
        <w:ind w:left="720" w:hanging="360"/>
      </w:pPr>
      <w:rPr>
        <w:rFonts w:ascii="Arial" w:hAnsi="Arial" w:hint="default"/>
      </w:rPr>
    </w:lvl>
    <w:lvl w:ilvl="1" w:tplc="BE960F96" w:tentative="1">
      <w:start w:val="1"/>
      <w:numFmt w:val="bullet"/>
      <w:lvlText w:val="•"/>
      <w:lvlJc w:val="left"/>
      <w:pPr>
        <w:tabs>
          <w:tab w:val="num" w:pos="1440"/>
        </w:tabs>
        <w:ind w:left="1440" w:hanging="360"/>
      </w:pPr>
      <w:rPr>
        <w:rFonts w:ascii="Arial" w:hAnsi="Arial" w:hint="default"/>
      </w:rPr>
    </w:lvl>
    <w:lvl w:ilvl="2" w:tplc="5F5472A2" w:tentative="1">
      <w:start w:val="1"/>
      <w:numFmt w:val="bullet"/>
      <w:lvlText w:val="•"/>
      <w:lvlJc w:val="left"/>
      <w:pPr>
        <w:tabs>
          <w:tab w:val="num" w:pos="2160"/>
        </w:tabs>
        <w:ind w:left="2160" w:hanging="360"/>
      </w:pPr>
      <w:rPr>
        <w:rFonts w:ascii="Arial" w:hAnsi="Arial" w:hint="default"/>
      </w:rPr>
    </w:lvl>
    <w:lvl w:ilvl="3" w:tplc="0C8A6EBE" w:tentative="1">
      <w:start w:val="1"/>
      <w:numFmt w:val="bullet"/>
      <w:lvlText w:val="•"/>
      <w:lvlJc w:val="left"/>
      <w:pPr>
        <w:tabs>
          <w:tab w:val="num" w:pos="2880"/>
        </w:tabs>
        <w:ind w:left="2880" w:hanging="360"/>
      </w:pPr>
      <w:rPr>
        <w:rFonts w:ascii="Arial" w:hAnsi="Arial" w:hint="default"/>
      </w:rPr>
    </w:lvl>
    <w:lvl w:ilvl="4" w:tplc="FF8065EE" w:tentative="1">
      <w:start w:val="1"/>
      <w:numFmt w:val="bullet"/>
      <w:lvlText w:val="•"/>
      <w:lvlJc w:val="left"/>
      <w:pPr>
        <w:tabs>
          <w:tab w:val="num" w:pos="3600"/>
        </w:tabs>
        <w:ind w:left="3600" w:hanging="360"/>
      </w:pPr>
      <w:rPr>
        <w:rFonts w:ascii="Arial" w:hAnsi="Arial" w:hint="default"/>
      </w:rPr>
    </w:lvl>
    <w:lvl w:ilvl="5" w:tplc="F570954C" w:tentative="1">
      <w:start w:val="1"/>
      <w:numFmt w:val="bullet"/>
      <w:lvlText w:val="•"/>
      <w:lvlJc w:val="left"/>
      <w:pPr>
        <w:tabs>
          <w:tab w:val="num" w:pos="4320"/>
        </w:tabs>
        <w:ind w:left="4320" w:hanging="360"/>
      </w:pPr>
      <w:rPr>
        <w:rFonts w:ascii="Arial" w:hAnsi="Arial" w:hint="default"/>
      </w:rPr>
    </w:lvl>
    <w:lvl w:ilvl="6" w:tplc="FDDEB87E" w:tentative="1">
      <w:start w:val="1"/>
      <w:numFmt w:val="bullet"/>
      <w:lvlText w:val="•"/>
      <w:lvlJc w:val="left"/>
      <w:pPr>
        <w:tabs>
          <w:tab w:val="num" w:pos="5040"/>
        </w:tabs>
        <w:ind w:left="5040" w:hanging="360"/>
      </w:pPr>
      <w:rPr>
        <w:rFonts w:ascii="Arial" w:hAnsi="Arial" w:hint="default"/>
      </w:rPr>
    </w:lvl>
    <w:lvl w:ilvl="7" w:tplc="66D6B138" w:tentative="1">
      <w:start w:val="1"/>
      <w:numFmt w:val="bullet"/>
      <w:lvlText w:val="•"/>
      <w:lvlJc w:val="left"/>
      <w:pPr>
        <w:tabs>
          <w:tab w:val="num" w:pos="5760"/>
        </w:tabs>
        <w:ind w:left="5760" w:hanging="360"/>
      </w:pPr>
      <w:rPr>
        <w:rFonts w:ascii="Arial" w:hAnsi="Arial" w:hint="default"/>
      </w:rPr>
    </w:lvl>
    <w:lvl w:ilvl="8" w:tplc="26DC27C2"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AD66AB9"/>
    <w:multiLevelType w:val="hybridMultilevel"/>
    <w:tmpl w:val="C554A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F921149"/>
    <w:multiLevelType w:val="hybridMultilevel"/>
    <w:tmpl w:val="D7B62130"/>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2" w15:restartNumberingAfterBreak="0">
    <w:nsid w:val="712031E7"/>
    <w:multiLevelType w:val="hybridMultilevel"/>
    <w:tmpl w:val="3B9670FE"/>
    <w:lvl w:ilvl="0" w:tplc="648E2728">
      <w:start w:val="1"/>
      <w:numFmt w:val="bullet"/>
      <w:lvlText w:val="•"/>
      <w:lvlJc w:val="left"/>
      <w:pPr>
        <w:tabs>
          <w:tab w:val="num" w:pos="360"/>
        </w:tabs>
        <w:ind w:left="360" w:hanging="360"/>
      </w:pPr>
      <w:rPr>
        <w:rFonts w:ascii="Arial" w:hAnsi="Arial" w:hint="default"/>
      </w:rPr>
    </w:lvl>
    <w:lvl w:ilvl="1" w:tplc="7124DE46">
      <w:numFmt w:val="bullet"/>
      <w:lvlText w:val="•"/>
      <w:lvlJc w:val="left"/>
      <w:pPr>
        <w:tabs>
          <w:tab w:val="num" w:pos="1080"/>
        </w:tabs>
        <w:ind w:left="1080" w:hanging="360"/>
      </w:pPr>
      <w:rPr>
        <w:rFonts w:ascii="Arial" w:hAnsi="Arial" w:hint="default"/>
      </w:rPr>
    </w:lvl>
    <w:lvl w:ilvl="2" w:tplc="C8085AB0" w:tentative="1">
      <w:start w:val="1"/>
      <w:numFmt w:val="bullet"/>
      <w:lvlText w:val="•"/>
      <w:lvlJc w:val="left"/>
      <w:pPr>
        <w:tabs>
          <w:tab w:val="num" w:pos="1800"/>
        </w:tabs>
        <w:ind w:left="1800" w:hanging="360"/>
      </w:pPr>
      <w:rPr>
        <w:rFonts w:ascii="Arial" w:hAnsi="Arial" w:hint="default"/>
      </w:rPr>
    </w:lvl>
    <w:lvl w:ilvl="3" w:tplc="A63CC58E" w:tentative="1">
      <w:start w:val="1"/>
      <w:numFmt w:val="bullet"/>
      <w:lvlText w:val="•"/>
      <w:lvlJc w:val="left"/>
      <w:pPr>
        <w:tabs>
          <w:tab w:val="num" w:pos="2520"/>
        </w:tabs>
        <w:ind w:left="2520" w:hanging="360"/>
      </w:pPr>
      <w:rPr>
        <w:rFonts w:ascii="Arial" w:hAnsi="Arial" w:hint="default"/>
      </w:rPr>
    </w:lvl>
    <w:lvl w:ilvl="4" w:tplc="8C86599E" w:tentative="1">
      <w:start w:val="1"/>
      <w:numFmt w:val="bullet"/>
      <w:lvlText w:val="•"/>
      <w:lvlJc w:val="left"/>
      <w:pPr>
        <w:tabs>
          <w:tab w:val="num" w:pos="3240"/>
        </w:tabs>
        <w:ind w:left="3240" w:hanging="360"/>
      </w:pPr>
      <w:rPr>
        <w:rFonts w:ascii="Arial" w:hAnsi="Arial" w:hint="default"/>
      </w:rPr>
    </w:lvl>
    <w:lvl w:ilvl="5" w:tplc="5DEA3424" w:tentative="1">
      <w:start w:val="1"/>
      <w:numFmt w:val="bullet"/>
      <w:lvlText w:val="•"/>
      <w:lvlJc w:val="left"/>
      <w:pPr>
        <w:tabs>
          <w:tab w:val="num" w:pos="3960"/>
        </w:tabs>
        <w:ind w:left="3960" w:hanging="360"/>
      </w:pPr>
      <w:rPr>
        <w:rFonts w:ascii="Arial" w:hAnsi="Arial" w:hint="default"/>
      </w:rPr>
    </w:lvl>
    <w:lvl w:ilvl="6" w:tplc="9CC49A0C" w:tentative="1">
      <w:start w:val="1"/>
      <w:numFmt w:val="bullet"/>
      <w:lvlText w:val="•"/>
      <w:lvlJc w:val="left"/>
      <w:pPr>
        <w:tabs>
          <w:tab w:val="num" w:pos="4680"/>
        </w:tabs>
        <w:ind w:left="4680" w:hanging="360"/>
      </w:pPr>
      <w:rPr>
        <w:rFonts w:ascii="Arial" w:hAnsi="Arial" w:hint="default"/>
      </w:rPr>
    </w:lvl>
    <w:lvl w:ilvl="7" w:tplc="5FA6DC34" w:tentative="1">
      <w:start w:val="1"/>
      <w:numFmt w:val="bullet"/>
      <w:lvlText w:val="•"/>
      <w:lvlJc w:val="left"/>
      <w:pPr>
        <w:tabs>
          <w:tab w:val="num" w:pos="5400"/>
        </w:tabs>
        <w:ind w:left="5400" w:hanging="360"/>
      </w:pPr>
      <w:rPr>
        <w:rFonts w:ascii="Arial" w:hAnsi="Arial" w:hint="default"/>
      </w:rPr>
    </w:lvl>
    <w:lvl w:ilvl="8" w:tplc="52FAC822" w:tentative="1">
      <w:start w:val="1"/>
      <w:numFmt w:val="bullet"/>
      <w:lvlText w:val="•"/>
      <w:lvlJc w:val="left"/>
      <w:pPr>
        <w:tabs>
          <w:tab w:val="num" w:pos="6120"/>
        </w:tabs>
        <w:ind w:left="6120" w:hanging="360"/>
      </w:pPr>
      <w:rPr>
        <w:rFonts w:ascii="Arial" w:hAnsi="Arial" w:hint="default"/>
      </w:rPr>
    </w:lvl>
  </w:abstractNum>
  <w:abstractNum w:abstractNumId="33" w15:restartNumberingAfterBreak="0">
    <w:nsid w:val="7394337B"/>
    <w:multiLevelType w:val="hybridMultilevel"/>
    <w:tmpl w:val="52005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7B821B4"/>
    <w:multiLevelType w:val="hybridMultilevel"/>
    <w:tmpl w:val="E1C6F83C"/>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77FF4A39"/>
    <w:multiLevelType w:val="hybridMultilevel"/>
    <w:tmpl w:val="5966F67C"/>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79771CFE"/>
    <w:multiLevelType w:val="multilevel"/>
    <w:tmpl w:val="FD1CE714"/>
    <w:lvl w:ilvl="0">
      <w:start w:val="7"/>
      <w:numFmt w:val="decimal"/>
      <w:lvlText w:val="%1"/>
      <w:lvlJc w:val="left"/>
      <w:pPr>
        <w:ind w:left="400" w:hanging="4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7A321A6E"/>
    <w:multiLevelType w:val="hybridMultilevel"/>
    <w:tmpl w:val="86CA7AF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9"/>
  </w:num>
  <w:num w:numId="3">
    <w:abstractNumId w:val="20"/>
  </w:num>
  <w:num w:numId="4">
    <w:abstractNumId w:val="28"/>
  </w:num>
  <w:num w:numId="5">
    <w:abstractNumId w:val="16"/>
  </w:num>
  <w:num w:numId="6">
    <w:abstractNumId w:val="5"/>
  </w:num>
  <w:num w:numId="7">
    <w:abstractNumId w:val="32"/>
  </w:num>
  <w:num w:numId="8">
    <w:abstractNumId w:val="11"/>
  </w:num>
  <w:num w:numId="9">
    <w:abstractNumId w:val="7"/>
  </w:num>
  <w:num w:numId="10">
    <w:abstractNumId w:val="12"/>
  </w:num>
  <w:num w:numId="11">
    <w:abstractNumId w:val="3"/>
  </w:num>
  <w:num w:numId="12">
    <w:abstractNumId w:val="10"/>
  </w:num>
  <w:num w:numId="13">
    <w:abstractNumId w:val="17"/>
  </w:num>
  <w:num w:numId="14">
    <w:abstractNumId w:val="13"/>
  </w:num>
  <w:num w:numId="15">
    <w:abstractNumId w:val="16"/>
  </w:num>
  <w:num w:numId="16">
    <w:abstractNumId w:val="21"/>
  </w:num>
  <w:num w:numId="17">
    <w:abstractNumId w:val="22"/>
  </w:num>
  <w:num w:numId="18">
    <w:abstractNumId w:val="8"/>
  </w:num>
  <w:num w:numId="19">
    <w:abstractNumId w:val="27"/>
  </w:num>
  <w:num w:numId="20">
    <w:abstractNumId w:val="29"/>
  </w:num>
  <w:num w:numId="21">
    <w:abstractNumId w:val="34"/>
  </w:num>
  <w:num w:numId="22">
    <w:abstractNumId w:val="19"/>
  </w:num>
  <w:num w:numId="23">
    <w:abstractNumId w:val="1"/>
  </w:num>
  <w:num w:numId="24">
    <w:abstractNumId w:val="14"/>
  </w:num>
  <w:num w:numId="25">
    <w:abstractNumId w:val="0"/>
  </w:num>
  <w:num w:numId="26">
    <w:abstractNumId w:val="18"/>
  </w:num>
  <w:num w:numId="27">
    <w:abstractNumId w:val="26"/>
  </w:num>
  <w:num w:numId="28">
    <w:abstractNumId w:val="38"/>
  </w:num>
  <w:num w:numId="29">
    <w:abstractNumId w:val="15"/>
  </w:num>
  <w:num w:numId="30">
    <w:abstractNumId w:val="36"/>
  </w:num>
  <w:num w:numId="31">
    <w:abstractNumId w:val="31"/>
  </w:num>
  <w:num w:numId="32">
    <w:abstractNumId w:val="23"/>
  </w:num>
  <w:num w:numId="33">
    <w:abstractNumId w:val="35"/>
  </w:num>
  <w:num w:numId="34">
    <w:abstractNumId w:val="4"/>
  </w:num>
  <w:num w:numId="35">
    <w:abstractNumId w:val="30"/>
  </w:num>
  <w:num w:numId="36">
    <w:abstractNumId w:val="37"/>
  </w:num>
  <w:num w:numId="37">
    <w:abstractNumId w:val="33"/>
  </w:num>
  <w:num w:numId="38">
    <w:abstractNumId w:val="25"/>
  </w:num>
  <w:num w:numId="39">
    <w:abstractNumId w:val="9"/>
  </w:num>
  <w:num w:numId="40">
    <w:abstractNumId w:val="24"/>
  </w:num>
  <w:num w:numId="41">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C0"/>
    <w:rsid w:val="00003CA6"/>
    <w:rsid w:val="00007363"/>
    <w:rsid w:val="0001049D"/>
    <w:rsid w:val="00014D82"/>
    <w:rsid w:val="00021C60"/>
    <w:rsid w:val="00032AF3"/>
    <w:rsid w:val="00033E13"/>
    <w:rsid w:val="00034194"/>
    <w:rsid w:val="00035764"/>
    <w:rsid w:val="000421CC"/>
    <w:rsid w:val="00044DB3"/>
    <w:rsid w:val="00065E54"/>
    <w:rsid w:val="000759D5"/>
    <w:rsid w:val="00080116"/>
    <w:rsid w:val="000827AD"/>
    <w:rsid w:val="00083FC0"/>
    <w:rsid w:val="00084D6B"/>
    <w:rsid w:val="00090EF8"/>
    <w:rsid w:val="00091410"/>
    <w:rsid w:val="00091CC2"/>
    <w:rsid w:val="00092E57"/>
    <w:rsid w:val="000961FC"/>
    <w:rsid w:val="000A0EAE"/>
    <w:rsid w:val="000B37A3"/>
    <w:rsid w:val="000B40DA"/>
    <w:rsid w:val="000B4AC5"/>
    <w:rsid w:val="000B586F"/>
    <w:rsid w:val="000B7F86"/>
    <w:rsid w:val="000C3467"/>
    <w:rsid w:val="000C34D2"/>
    <w:rsid w:val="000E7717"/>
    <w:rsid w:val="000F2CB7"/>
    <w:rsid w:val="000F361B"/>
    <w:rsid w:val="000F4B46"/>
    <w:rsid w:val="000F63A0"/>
    <w:rsid w:val="000F6958"/>
    <w:rsid w:val="000F69BE"/>
    <w:rsid w:val="000F79E4"/>
    <w:rsid w:val="00105D3A"/>
    <w:rsid w:val="00105E90"/>
    <w:rsid w:val="00107B1C"/>
    <w:rsid w:val="00116D5D"/>
    <w:rsid w:val="00124534"/>
    <w:rsid w:val="001253D1"/>
    <w:rsid w:val="00126AD5"/>
    <w:rsid w:val="00130ABA"/>
    <w:rsid w:val="00131897"/>
    <w:rsid w:val="00133EA1"/>
    <w:rsid w:val="0013559B"/>
    <w:rsid w:val="00140196"/>
    <w:rsid w:val="00144420"/>
    <w:rsid w:val="00146301"/>
    <w:rsid w:val="00146E76"/>
    <w:rsid w:val="00150CE2"/>
    <w:rsid w:val="00156D36"/>
    <w:rsid w:val="00157D10"/>
    <w:rsid w:val="0016096B"/>
    <w:rsid w:val="00161647"/>
    <w:rsid w:val="00170C24"/>
    <w:rsid w:val="001839B6"/>
    <w:rsid w:val="001867D7"/>
    <w:rsid w:val="00193BB9"/>
    <w:rsid w:val="00195166"/>
    <w:rsid w:val="001964DA"/>
    <w:rsid w:val="0019714F"/>
    <w:rsid w:val="001A5FD4"/>
    <w:rsid w:val="001A6017"/>
    <w:rsid w:val="001B111F"/>
    <w:rsid w:val="001B64DF"/>
    <w:rsid w:val="001C5C58"/>
    <w:rsid w:val="001C6BC6"/>
    <w:rsid w:val="001D554C"/>
    <w:rsid w:val="001E2427"/>
    <w:rsid w:val="001E6DEE"/>
    <w:rsid w:val="001E7FCE"/>
    <w:rsid w:val="001F098B"/>
    <w:rsid w:val="001F676F"/>
    <w:rsid w:val="001F6F88"/>
    <w:rsid w:val="001F7572"/>
    <w:rsid w:val="0020539A"/>
    <w:rsid w:val="00211F19"/>
    <w:rsid w:val="00212A06"/>
    <w:rsid w:val="0021425E"/>
    <w:rsid w:val="00214B17"/>
    <w:rsid w:val="00214D36"/>
    <w:rsid w:val="002247B6"/>
    <w:rsid w:val="0022494A"/>
    <w:rsid w:val="0022669E"/>
    <w:rsid w:val="00226761"/>
    <w:rsid w:val="00233330"/>
    <w:rsid w:val="00241662"/>
    <w:rsid w:val="00247DC6"/>
    <w:rsid w:val="0025292A"/>
    <w:rsid w:val="00252BC8"/>
    <w:rsid w:val="00256B25"/>
    <w:rsid w:val="00267F91"/>
    <w:rsid w:val="00276122"/>
    <w:rsid w:val="00276836"/>
    <w:rsid w:val="00287422"/>
    <w:rsid w:val="00287A09"/>
    <w:rsid w:val="00294EF3"/>
    <w:rsid w:val="00296CD9"/>
    <w:rsid w:val="002A182F"/>
    <w:rsid w:val="002A4359"/>
    <w:rsid w:val="002A5293"/>
    <w:rsid w:val="002A77B7"/>
    <w:rsid w:val="002B177B"/>
    <w:rsid w:val="002B2B40"/>
    <w:rsid w:val="002B3A09"/>
    <w:rsid w:val="002B5A75"/>
    <w:rsid w:val="002B6908"/>
    <w:rsid w:val="002B6F1C"/>
    <w:rsid w:val="002C065C"/>
    <w:rsid w:val="002C2C84"/>
    <w:rsid w:val="002C3C2F"/>
    <w:rsid w:val="002C3DD6"/>
    <w:rsid w:val="002D6FDD"/>
    <w:rsid w:val="002D708F"/>
    <w:rsid w:val="002E12A6"/>
    <w:rsid w:val="002F04FE"/>
    <w:rsid w:val="002F059C"/>
    <w:rsid w:val="002F40BC"/>
    <w:rsid w:val="002F58C3"/>
    <w:rsid w:val="003168A2"/>
    <w:rsid w:val="0032032B"/>
    <w:rsid w:val="00321ED5"/>
    <w:rsid w:val="003232FC"/>
    <w:rsid w:val="0032434B"/>
    <w:rsid w:val="003255A5"/>
    <w:rsid w:val="00327466"/>
    <w:rsid w:val="003324CB"/>
    <w:rsid w:val="00332611"/>
    <w:rsid w:val="00334967"/>
    <w:rsid w:val="003349A5"/>
    <w:rsid w:val="00343C2B"/>
    <w:rsid w:val="00347FFD"/>
    <w:rsid w:val="00350D56"/>
    <w:rsid w:val="003519C8"/>
    <w:rsid w:val="0036256A"/>
    <w:rsid w:val="00370359"/>
    <w:rsid w:val="003730C3"/>
    <w:rsid w:val="00373A08"/>
    <w:rsid w:val="00376551"/>
    <w:rsid w:val="003813CC"/>
    <w:rsid w:val="003A08A8"/>
    <w:rsid w:val="003A3463"/>
    <w:rsid w:val="003A7FAA"/>
    <w:rsid w:val="003B7FFE"/>
    <w:rsid w:val="003C0FF8"/>
    <w:rsid w:val="003D09B9"/>
    <w:rsid w:val="003D7D86"/>
    <w:rsid w:val="003E241D"/>
    <w:rsid w:val="003E480E"/>
    <w:rsid w:val="003E62D1"/>
    <w:rsid w:val="003E7134"/>
    <w:rsid w:val="003F4BF6"/>
    <w:rsid w:val="003F5C41"/>
    <w:rsid w:val="003F7394"/>
    <w:rsid w:val="0040096E"/>
    <w:rsid w:val="00402240"/>
    <w:rsid w:val="00403C11"/>
    <w:rsid w:val="00406DC5"/>
    <w:rsid w:val="00414894"/>
    <w:rsid w:val="004221DB"/>
    <w:rsid w:val="00423D55"/>
    <w:rsid w:val="00424451"/>
    <w:rsid w:val="00424FAF"/>
    <w:rsid w:val="0043743D"/>
    <w:rsid w:val="004465B1"/>
    <w:rsid w:val="00447291"/>
    <w:rsid w:val="00461835"/>
    <w:rsid w:val="004663C6"/>
    <w:rsid w:val="00477E52"/>
    <w:rsid w:val="00482DED"/>
    <w:rsid w:val="00485806"/>
    <w:rsid w:val="00490C4C"/>
    <w:rsid w:val="004927B3"/>
    <w:rsid w:val="004A6E62"/>
    <w:rsid w:val="004B0B98"/>
    <w:rsid w:val="004B147C"/>
    <w:rsid w:val="004C2D81"/>
    <w:rsid w:val="004C3200"/>
    <w:rsid w:val="004C37F3"/>
    <w:rsid w:val="004D182B"/>
    <w:rsid w:val="004E1138"/>
    <w:rsid w:val="004F6596"/>
    <w:rsid w:val="004F7FB3"/>
    <w:rsid w:val="00502A3D"/>
    <w:rsid w:val="00503056"/>
    <w:rsid w:val="0051729D"/>
    <w:rsid w:val="00521627"/>
    <w:rsid w:val="00521A2E"/>
    <w:rsid w:val="0052297E"/>
    <w:rsid w:val="00525AE4"/>
    <w:rsid w:val="005330B7"/>
    <w:rsid w:val="00534A1B"/>
    <w:rsid w:val="00535FBC"/>
    <w:rsid w:val="00545E65"/>
    <w:rsid w:val="00560F56"/>
    <w:rsid w:val="00575BE7"/>
    <w:rsid w:val="00576E96"/>
    <w:rsid w:val="00585277"/>
    <w:rsid w:val="00591C90"/>
    <w:rsid w:val="005A04CF"/>
    <w:rsid w:val="005A3376"/>
    <w:rsid w:val="005A4857"/>
    <w:rsid w:val="005C20F9"/>
    <w:rsid w:val="005C751B"/>
    <w:rsid w:val="005D0F58"/>
    <w:rsid w:val="005D1652"/>
    <w:rsid w:val="005D66EB"/>
    <w:rsid w:val="005E2586"/>
    <w:rsid w:val="005E2735"/>
    <w:rsid w:val="00610299"/>
    <w:rsid w:val="0061137D"/>
    <w:rsid w:val="00612C51"/>
    <w:rsid w:val="00613C5F"/>
    <w:rsid w:val="006171C7"/>
    <w:rsid w:val="0062535D"/>
    <w:rsid w:val="00625AD1"/>
    <w:rsid w:val="00626208"/>
    <w:rsid w:val="00630929"/>
    <w:rsid w:val="006333BC"/>
    <w:rsid w:val="0063404B"/>
    <w:rsid w:val="006350AC"/>
    <w:rsid w:val="00635167"/>
    <w:rsid w:val="0064670C"/>
    <w:rsid w:val="006523CC"/>
    <w:rsid w:val="00653AEC"/>
    <w:rsid w:val="0065406C"/>
    <w:rsid w:val="00655190"/>
    <w:rsid w:val="00662218"/>
    <w:rsid w:val="00662FD9"/>
    <w:rsid w:val="00670008"/>
    <w:rsid w:val="00671279"/>
    <w:rsid w:val="0067248B"/>
    <w:rsid w:val="006766B1"/>
    <w:rsid w:val="00685AE0"/>
    <w:rsid w:val="00687F8F"/>
    <w:rsid w:val="006950E2"/>
    <w:rsid w:val="006A2CBD"/>
    <w:rsid w:val="006B3416"/>
    <w:rsid w:val="006B48A6"/>
    <w:rsid w:val="006B5639"/>
    <w:rsid w:val="006C34C6"/>
    <w:rsid w:val="006C3AEE"/>
    <w:rsid w:val="006C40D7"/>
    <w:rsid w:val="006D1838"/>
    <w:rsid w:val="006D1998"/>
    <w:rsid w:val="006D5D3F"/>
    <w:rsid w:val="006D5FCE"/>
    <w:rsid w:val="006D621D"/>
    <w:rsid w:val="006E0398"/>
    <w:rsid w:val="006E100D"/>
    <w:rsid w:val="006E35DE"/>
    <w:rsid w:val="00711095"/>
    <w:rsid w:val="00711AFA"/>
    <w:rsid w:val="0071628B"/>
    <w:rsid w:val="00717A57"/>
    <w:rsid w:val="007220A9"/>
    <w:rsid w:val="0072604C"/>
    <w:rsid w:val="007301BE"/>
    <w:rsid w:val="007312C4"/>
    <w:rsid w:val="007336A8"/>
    <w:rsid w:val="0073761D"/>
    <w:rsid w:val="00741E27"/>
    <w:rsid w:val="00744514"/>
    <w:rsid w:val="00760E94"/>
    <w:rsid w:val="00762BBE"/>
    <w:rsid w:val="007657C9"/>
    <w:rsid w:val="007661DB"/>
    <w:rsid w:val="00766F5D"/>
    <w:rsid w:val="007670A3"/>
    <w:rsid w:val="007723FC"/>
    <w:rsid w:val="00775B84"/>
    <w:rsid w:val="0077645A"/>
    <w:rsid w:val="00777112"/>
    <w:rsid w:val="007A168E"/>
    <w:rsid w:val="007A34C5"/>
    <w:rsid w:val="007A4F5E"/>
    <w:rsid w:val="007A73DC"/>
    <w:rsid w:val="007A7F02"/>
    <w:rsid w:val="007B195A"/>
    <w:rsid w:val="007B2C18"/>
    <w:rsid w:val="007B456B"/>
    <w:rsid w:val="007B726E"/>
    <w:rsid w:val="007D59B0"/>
    <w:rsid w:val="007E2780"/>
    <w:rsid w:val="007E460D"/>
    <w:rsid w:val="007F0125"/>
    <w:rsid w:val="007F2E45"/>
    <w:rsid w:val="008025B5"/>
    <w:rsid w:val="00807238"/>
    <w:rsid w:val="00812FAF"/>
    <w:rsid w:val="0081381B"/>
    <w:rsid w:val="00813829"/>
    <w:rsid w:val="008141D0"/>
    <w:rsid w:val="008216D8"/>
    <w:rsid w:val="00823C8A"/>
    <w:rsid w:val="00825FA0"/>
    <w:rsid w:val="00842AC4"/>
    <w:rsid w:val="00845A11"/>
    <w:rsid w:val="00852750"/>
    <w:rsid w:val="00854BD7"/>
    <w:rsid w:val="008550F7"/>
    <w:rsid w:val="0085589F"/>
    <w:rsid w:val="00864F9C"/>
    <w:rsid w:val="00866116"/>
    <w:rsid w:val="00872B4B"/>
    <w:rsid w:val="008812F0"/>
    <w:rsid w:val="008850C3"/>
    <w:rsid w:val="008A057F"/>
    <w:rsid w:val="008A14DC"/>
    <w:rsid w:val="008A4538"/>
    <w:rsid w:val="008A7EBC"/>
    <w:rsid w:val="008B371F"/>
    <w:rsid w:val="008B3A70"/>
    <w:rsid w:val="008B5A5F"/>
    <w:rsid w:val="008B693E"/>
    <w:rsid w:val="008C15D9"/>
    <w:rsid w:val="008C2117"/>
    <w:rsid w:val="008C4A5A"/>
    <w:rsid w:val="008C6A3E"/>
    <w:rsid w:val="008D0747"/>
    <w:rsid w:val="008D6C9C"/>
    <w:rsid w:val="008E4867"/>
    <w:rsid w:val="008F0F4A"/>
    <w:rsid w:val="008F1911"/>
    <w:rsid w:val="00900E6D"/>
    <w:rsid w:val="00903768"/>
    <w:rsid w:val="009112DC"/>
    <w:rsid w:val="00915C6A"/>
    <w:rsid w:val="00920D45"/>
    <w:rsid w:val="0092311E"/>
    <w:rsid w:val="00931D7C"/>
    <w:rsid w:val="00933FF7"/>
    <w:rsid w:val="009345D5"/>
    <w:rsid w:val="009373C5"/>
    <w:rsid w:val="00940450"/>
    <w:rsid w:val="00952344"/>
    <w:rsid w:val="00953BA7"/>
    <w:rsid w:val="009560A2"/>
    <w:rsid w:val="00960B2E"/>
    <w:rsid w:val="0097156B"/>
    <w:rsid w:val="009718FC"/>
    <w:rsid w:val="00971DAF"/>
    <w:rsid w:val="00977AA2"/>
    <w:rsid w:val="009809C6"/>
    <w:rsid w:val="00983C8E"/>
    <w:rsid w:val="009848A3"/>
    <w:rsid w:val="009A0BDF"/>
    <w:rsid w:val="009A31B1"/>
    <w:rsid w:val="009A3F94"/>
    <w:rsid w:val="009A7DB2"/>
    <w:rsid w:val="009C1136"/>
    <w:rsid w:val="009C6A6D"/>
    <w:rsid w:val="009D04D6"/>
    <w:rsid w:val="009D4557"/>
    <w:rsid w:val="009D6B8B"/>
    <w:rsid w:val="009E6279"/>
    <w:rsid w:val="009E7AF7"/>
    <w:rsid w:val="009F021A"/>
    <w:rsid w:val="009F1EE7"/>
    <w:rsid w:val="009F2446"/>
    <w:rsid w:val="009F47C4"/>
    <w:rsid w:val="00A021F8"/>
    <w:rsid w:val="00A06BF6"/>
    <w:rsid w:val="00A2319B"/>
    <w:rsid w:val="00A24EAE"/>
    <w:rsid w:val="00A3279D"/>
    <w:rsid w:val="00A36D75"/>
    <w:rsid w:val="00A42C59"/>
    <w:rsid w:val="00A464D6"/>
    <w:rsid w:val="00A510D9"/>
    <w:rsid w:val="00A52086"/>
    <w:rsid w:val="00A53443"/>
    <w:rsid w:val="00A55631"/>
    <w:rsid w:val="00A5668E"/>
    <w:rsid w:val="00A7231A"/>
    <w:rsid w:val="00A81205"/>
    <w:rsid w:val="00A82C73"/>
    <w:rsid w:val="00A83A95"/>
    <w:rsid w:val="00A84260"/>
    <w:rsid w:val="00A85D3E"/>
    <w:rsid w:val="00A87D76"/>
    <w:rsid w:val="00A91F97"/>
    <w:rsid w:val="00A93F03"/>
    <w:rsid w:val="00A95AAD"/>
    <w:rsid w:val="00A9701F"/>
    <w:rsid w:val="00AA6BFE"/>
    <w:rsid w:val="00AB5F47"/>
    <w:rsid w:val="00AC0F84"/>
    <w:rsid w:val="00AC2356"/>
    <w:rsid w:val="00AC3400"/>
    <w:rsid w:val="00AC76A3"/>
    <w:rsid w:val="00AD064D"/>
    <w:rsid w:val="00AD2512"/>
    <w:rsid w:val="00AD56D4"/>
    <w:rsid w:val="00AE3C52"/>
    <w:rsid w:val="00AE5C9B"/>
    <w:rsid w:val="00AE7E27"/>
    <w:rsid w:val="00AF079C"/>
    <w:rsid w:val="00AF20AA"/>
    <w:rsid w:val="00AF4CD9"/>
    <w:rsid w:val="00AF5996"/>
    <w:rsid w:val="00AF728C"/>
    <w:rsid w:val="00B01A1B"/>
    <w:rsid w:val="00B122A8"/>
    <w:rsid w:val="00B21307"/>
    <w:rsid w:val="00B22062"/>
    <w:rsid w:val="00B225D8"/>
    <w:rsid w:val="00B25C0A"/>
    <w:rsid w:val="00B271F5"/>
    <w:rsid w:val="00B35ECC"/>
    <w:rsid w:val="00B37B5F"/>
    <w:rsid w:val="00B40050"/>
    <w:rsid w:val="00B408D2"/>
    <w:rsid w:val="00B41792"/>
    <w:rsid w:val="00B50B63"/>
    <w:rsid w:val="00B5195A"/>
    <w:rsid w:val="00B54F5A"/>
    <w:rsid w:val="00B57129"/>
    <w:rsid w:val="00B621E2"/>
    <w:rsid w:val="00B62523"/>
    <w:rsid w:val="00B658D7"/>
    <w:rsid w:val="00B72FCA"/>
    <w:rsid w:val="00B84931"/>
    <w:rsid w:val="00B946DC"/>
    <w:rsid w:val="00B95DDA"/>
    <w:rsid w:val="00B96C8C"/>
    <w:rsid w:val="00BA4CB2"/>
    <w:rsid w:val="00BB13A3"/>
    <w:rsid w:val="00BB3F55"/>
    <w:rsid w:val="00BB52B9"/>
    <w:rsid w:val="00BC241D"/>
    <w:rsid w:val="00BD3374"/>
    <w:rsid w:val="00BE7D2E"/>
    <w:rsid w:val="00BF2DA0"/>
    <w:rsid w:val="00BF4421"/>
    <w:rsid w:val="00BF6673"/>
    <w:rsid w:val="00C01F45"/>
    <w:rsid w:val="00C0370A"/>
    <w:rsid w:val="00C0387B"/>
    <w:rsid w:val="00C05400"/>
    <w:rsid w:val="00C062CF"/>
    <w:rsid w:val="00C07750"/>
    <w:rsid w:val="00C107F2"/>
    <w:rsid w:val="00C13164"/>
    <w:rsid w:val="00C31A35"/>
    <w:rsid w:val="00C33A04"/>
    <w:rsid w:val="00C35F63"/>
    <w:rsid w:val="00C40BB6"/>
    <w:rsid w:val="00C41FCF"/>
    <w:rsid w:val="00C43B2B"/>
    <w:rsid w:val="00C45655"/>
    <w:rsid w:val="00C46339"/>
    <w:rsid w:val="00C505BA"/>
    <w:rsid w:val="00C5060F"/>
    <w:rsid w:val="00C5211C"/>
    <w:rsid w:val="00C52E4D"/>
    <w:rsid w:val="00C601A9"/>
    <w:rsid w:val="00C72FAC"/>
    <w:rsid w:val="00C73F79"/>
    <w:rsid w:val="00C8045E"/>
    <w:rsid w:val="00C83FED"/>
    <w:rsid w:val="00C84AB2"/>
    <w:rsid w:val="00C856AD"/>
    <w:rsid w:val="00C93842"/>
    <w:rsid w:val="00C94BED"/>
    <w:rsid w:val="00C95B3C"/>
    <w:rsid w:val="00C96109"/>
    <w:rsid w:val="00CA09BB"/>
    <w:rsid w:val="00CA1A60"/>
    <w:rsid w:val="00CB6337"/>
    <w:rsid w:val="00CC2119"/>
    <w:rsid w:val="00CC2374"/>
    <w:rsid w:val="00CC27E9"/>
    <w:rsid w:val="00CC351A"/>
    <w:rsid w:val="00CD7AA5"/>
    <w:rsid w:val="00CD7F72"/>
    <w:rsid w:val="00CE21F4"/>
    <w:rsid w:val="00CE568F"/>
    <w:rsid w:val="00CE77FD"/>
    <w:rsid w:val="00D074D1"/>
    <w:rsid w:val="00D07ED9"/>
    <w:rsid w:val="00D10085"/>
    <w:rsid w:val="00D120E7"/>
    <w:rsid w:val="00D1242F"/>
    <w:rsid w:val="00D13919"/>
    <w:rsid w:val="00D14FCD"/>
    <w:rsid w:val="00D20583"/>
    <w:rsid w:val="00D22785"/>
    <w:rsid w:val="00D234F9"/>
    <w:rsid w:val="00D422E1"/>
    <w:rsid w:val="00D432E4"/>
    <w:rsid w:val="00D46233"/>
    <w:rsid w:val="00D46649"/>
    <w:rsid w:val="00D50069"/>
    <w:rsid w:val="00D55D2A"/>
    <w:rsid w:val="00D67E75"/>
    <w:rsid w:val="00D7660F"/>
    <w:rsid w:val="00D7676B"/>
    <w:rsid w:val="00D85F71"/>
    <w:rsid w:val="00D927F8"/>
    <w:rsid w:val="00D93F72"/>
    <w:rsid w:val="00D9786E"/>
    <w:rsid w:val="00DA5A36"/>
    <w:rsid w:val="00DA76AD"/>
    <w:rsid w:val="00DB1AA4"/>
    <w:rsid w:val="00DB3597"/>
    <w:rsid w:val="00DB6122"/>
    <w:rsid w:val="00DC06FA"/>
    <w:rsid w:val="00DC49D4"/>
    <w:rsid w:val="00DE63F5"/>
    <w:rsid w:val="00DE6D29"/>
    <w:rsid w:val="00DF2F7D"/>
    <w:rsid w:val="00DF5521"/>
    <w:rsid w:val="00E02D3A"/>
    <w:rsid w:val="00E12345"/>
    <w:rsid w:val="00E14B7F"/>
    <w:rsid w:val="00E21750"/>
    <w:rsid w:val="00E242E5"/>
    <w:rsid w:val="00E40BD1"/>
    <w:rsid w:val="00E42731"/>
    <w:rsid w:val="00E52875"/>
    <w:rsid w:val="00E52DA5"/>
    <w:rsid w:val="00E53A27"/>
    <w:rsid w:val="00E6034B"/>
    <w:rsid w:val="00E6423B"/>
    <w:rsid w:val="00E645AC"/>
    <w:rsid w:val="00E66F29"/>
    <w:rsid w:val="00E75BF4"/>
    <w:rsid w:val="00E8121D"/>
    <w:rsid w:val="00E8578C"/>
    <w:rsid w:val="00E8733A"/>
    <w:rsid w:val="00E91224"/>
    <w:rsid w:val="00EA2FC7"/>
    <w:rsid w:val="00EB0C8F"/>
    <w:rsid w:val="00EB494A"/>
    <w:rsid w:val="00EC15E9"/>
    <w:rsid w:val="00EC457C"/>
    <w:rsid w:val="00ED02C2"/>
    <w:rsid w:val="00ED05A8"/>
    <w:rsid w:val="00ED11DD"/>
    <w:rsid w:val="00ED4E9B"/>
    <w:rsid w:val="00ED6261"/>
    <w:rsid w:val="00EE00CE"/>
    <w:rsid w:val="00EE4670"/>
    <w:rsid w:val="00EF1177"/>
    <w:rsid w:val="00EF2882"/>
    <w:rsid w:val="00EF6507"/>
    <w:rsid w:val="00EF6DE8"/>
    <w:rsid w:val="00F00509"/>
    <w:rsid w:val="00F0066A"/>
    <w:rsid w:val="00F0205A"/>
    <w:rsid w:val="00F06D6F"/>
    <w:rsid w:val="00F07267"/>
    <w:rsid w:val="00F1107F"/>
    <w:rsid w:val="00F115AD"/>
    <w:rsid w:val="00F11CD2"/>
    <w:rsid w:val="00F2220A"/>
    <w:rsid w:val="00F24A31"/>
    <w:rsid w:val="00F359EB"/>
    <w:rsid w:val="00F429AF"/>
    <w:rsid w:val="00F430D6"/>
    <w:rsid w:val="00F43AEE"/>
    <w:rsid w:val="00F459D9"/>
    <w:rsid w:val="00F47330"/>
    <w:rsid w:val="00F5082D"/>
    <w:rsid w:val="00F531BD"/>
    <w:rsid w:val="00F5324A"/>
    <w:rsid w:val="00F57042"/>
    <w:rsid w:val="00F57C68"/>
    <w:rsid w:val="00F57D65"/>
    <w:rsid w:val="00F6623D"/>
    <w:rsid w:val="00F75520"/>
    <w:rsid w:val="00F830BD"/>
    <w:rsid w:val="00F8452A"/>
    <w:rsid w:val="00F85CD8"/>
    <w:rsid w:val="00F85F7D"/>
    <w:rsid w:val="00F90449"/>
    <w:rsid w:val="00F96EDB"/>
    <w:rsid w:val="00FA0CA9"/>
    <w:rsid w:val="00FA6E33"/>
    <w:rsid w:val="00FD1DC2"/>
    <w:rsid w:val="00FE0106"/>
    <w:rsid w:val="00FE13CC"/>
    <w:rsid w:val="00FE2034"/>
    <w:rsid w:val="00FE3D9C"/>
    <w:rsid w:val="00FE4C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CE85CA"/>
  <w15:docId w15:val="{434EEB33-7F9D-4FDA-A035-738931147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21750"/>
    <w:rPr>
      <w:color w:val="605E5C"/>
      <w:shd w:val="clear" w:color="auto" w:fill="E1DFDD"/>
    </w:rPr>
  </w:style>
  <w:style w:type="character" w:styleId="FollowedHyperlink">
    <w:name w:val="FollowedHyperlink"/>
    <w:basedOn w:val="DefaultParagraphFont"/>
    <w:uiPriority w:val="99"/>
    <w:semiHidden/>
    <w:unhideWhenUsed/>
    <w:rsid w:val="004465B1"/>
    <w:rPr>
      <w:color w:val="954F72" w:themeColor="followedHyperlink"/>
      <w:u w:val="single"/>
    </w:rPr>
  </w:style>
  <w:style w:type="paragraph" w:customStyle="1" w:styleId="contentpasted1">
    <w:name w:val="contentpasted1"/>
    <w:basedOn w:val="Normal"/>
    <w:uiPriority w:val="99"/>
    <w:rsid w:val="00C5060F"/>
    <w:pPr>
      <w:spacing w:after="0" w:line="240" w:lineRule="auto"/>
    </w:pPr>
    <w:rPr>
      <w:rFonts w:ascii="Times New Roman" w:hAnsi="Times New Roman" w:cs="Times New Roman"/>
      <w:sz w:val="24"/>
      <w:szCs w:val="24"/>
      <w:lang w:eastAsia="en-GB"/>
    </w:rPr>
  </w:style>
  <w:style w:type="character" w:customStyle="1" w:styleId="fontsizelarge">
    <w:name w:val="fontsizelarge"/>
    <w:basedOn w:val="DefaultParagraphFont"/>
    <w:rsid w:val="00FE2034"/>
  </w:style>
  <w:style w:type="character" w:customStyle="1" w:styleId="UnresolvedMention2">
    <w:name w:val="Unresolved Mention2"/>
    <w:basedOn w:val="DefaultParagraphFont"/>
    <w:uiPriority w:val="99"/>
    <w:semiHidden/>
    <w:unhideWhenUsed/>
    <w:rsid w:val="004E1138"/>
    <w:rPr>
      <w:color w:val="605E5C"/>
      <w:shd w:val="clear" w:color="auto" w:fill="E1DFDD"/>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3232FC"/>
  </w:style>
  <w:style w:type="character" w:customStyle="1" w:styleId="fontsizemedium">
    <w:name w:val="fontsizemedium"/>
    <w:basedOn w:val="DefaultParagraphFont"/>
    <w:rsid w:val="00775B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20634">
      <w:bodyDiv w:val="1"/>
      <w:marLeft w:val="0"/>
      <w:marRight w:val="0"/>
      <w:marTop w:val="0"/>
      <w:marBottom w:val="0"/>
      <w:divBdr>
        <w:top w:val="none" w:sz="0" w:space="0" w:color="auto"/>
        <w:left w:val="none" w:sz="0" w:space="0" w:color="auto"/>
        <w:bottom w:val="none" w:sz="0" w:space="0" w:color="auto"/>
        <w:right w:val="none" w:sz="0" w:space="0" w:color="auto"/>
      </w:divBdr>
    </w:div>
    <w:div w:id="83039157">
      <w:bodyDiv w:val="1"/>
      <w:marLeft w:val="0"/>
      <w:marRight w:val="0"/>
      <w:marTop w:val="0"/>
      <w:marBottom w:val="0"/>
      <w:divBdr>
        <w:top w:val="none" w:sz="0" w:space="0" w:color="auto"/>
        <w:left w:val="none" w:sz="0" w:space="0" w:color="auto"/>
        <w:bottom w:val="none" w:sz="0" w:space="0" w:color="auto"/>
        <w:right w:val="none" w:sz="0" w:space="0" w:color="auto"/>
      </w:divBdr>
    </w:div>
    <w:div w:id="127826484">
      <w:bodyDiv w:val="1"/>
      <w:marLeft w:val="0"/>
      <w:marRight w:val="0"/>
      <w:marTop w:val="0"/>
      <w:marBottom w:val="0"/>
      <w:divBdr>
        <w:top w:val="none" w:sz="0" w:space="0" w:color="auto"/>
        <w:left w:val="none" w:sz="0" w:space="0" w:color="auto"/>
        <w:bottom w:val="none" w:sz="0" w:space="0" w:color="auto"/>
        <w:right w:val="none" w:sz="0" w:space="0" w:color="auto"/>
      </w:divBdr>
    </w:div>
    <w:div w:id="159123339">
      <w:bodyDiv w:val="1"/>
      <w:marLeft w:val="0"/>
      <w:marRight w:val="0"/>
      <w:marTop w:val="0"/>
      <w:marBottom w:val="0"/>
      <w:divBdr>
        <w:top w:val="none" w:sz="0" w:space="0" w:color="auto"/>
        <w:left w:val="none" w:sz="0" w:space="0" w:color="auto"/>
        <w:bottom w:val="none" w:sz="0" w:space="0" w:color="auto"/>
        <w:right w:val="none" w:sz="0" w:space="0" w:color="auto"/>
      </w:divBdr>
      <w:divsChild>
        <w:div w:id="37781000">
          <w:marLeft w:val="360"/>
          <w:marRight w:val="0"/>
          <w:marTop w:val="200"/>
          <w:marBottom w:val="0"/>
          <w:divBdr>
            <w:top w:val="none" w:sz="0" w:space="0" w:color="auto"/>
            <w:left w:val="none" w:sz="0" w:space="0" w:color="auto"/>
            <w:bottom w:val="none" w:sz="0" w:space="0" w:color="auto"/>
            <w:right w:val="none" w:sz="0" w:space="0" w:color="auto"/>
          </w:divBdr>
        </w:div>
        <w:div w:id="303237362">
          <w:marLeft w:val="1080"/>
          <w:marRight w:val="0"/>
          <w:marTop w:val="100"/>
          <w:marBottom w:val="0"/>
          <w:divBdr>
            <w:top w:val="none" w:sz="0" w:space="0" w:color="auto"/>
            <w:left w:val="none" w:sz="0" w:space="0" w:color="auto"/>
            <w:bottom w:val="none" w:sz="0" w:space="0" w:color="auto"/>
            <w:right w:val="none" w:sz="0" w:space="0" w:color="auto"/>
          </w:divBdr>
        </w:div>
        <w:div w:id="308019697">
          <w:marLeft w:val="1080"/>
          <w:marRight w:val="0"/>
          <w:marTop w:val="100"/>
          <w:marBottom w:val="0"/>
          <w:divBdr>
            <w:top w:val="none" w:sz="0" w:space="0" w:color="auto"/>
            <w:left w:val="none" w:sz="0" w:space="0" w:color="auto"/>
            <w:bottom w:val="none" w:sz="0" w:space="0" w:color="auto"/>
            <w:right w:val="none" w:sz="0" w:space="0" w:color="auto"/>
          </w:divBdr>
        </w:div>
        <w:div w:id="1736270281">
          <w:marLeft w:val="1080"/>
          <w:marRight w:val="0"/>
          <w:marTop w:val="100"/>
          <w:marBottom w:val="0"/>
          <w:divBdr>
            <w:top w:val="none" w:sz="0" w:space="0" w:color="auto"/>
            <w:left w:val="none" w:sz="0" w:space="0" w:color="auto"/>
            <w:bottom w:val="none" w:sz="0" w:space="0" w:color="auto"/>
            <w:right w:val="none" w:sz="0" w:space="0" w:color="auto"/>
          </w:divBdr>
        </w:div>
        <w:div w:id="2036614639">
          <w:marLeft w:val="360"/>
          <w:marRight w:val="0"/>
          <w:marTop w:val="200"/>
          <w:marBottom w:val="0"/>
          <w:divBdr>
            <w:top w:val="none" w:sz="0" w:space="0" w:color="auto"/>
            <w:left w:val="none" w:sz="0" w:space="0" w:color="auto"/>
            <w:bottom w:val="none" w:sz="0" w:space="0" w:color="auto"/>
            <w:right w:val="none" w:sz="0" w:space="0" w:color="auto"/>
          </w:divBdr>
        </w:div>
      </w:divsChild>
    </w:div>
    <w:div w:id="183327090">
      <w:bodyDiv w:val="1"/>
      <w:marLeft w:val="0"/>
      <w:marRight w:val="0"/>
      <w:marTop w:val="0"/>
      <w:marBottom w:val="0"/>
      <w:divBdr>
        <w:top w:val="none" w:sz="0" w:space="0" w:color="auto"/>
        <w:left w:val="none" w:sz="0" w:space="0" w:color="auto"/>
        <w:bottom w:val="none" w:sz="0" w:space="0" w:color="auto"/>
        <w:right w:val="none" w:sz="0" w:space="0" w:color="auto"/>
      </w:divBdr>
      <w:divsChild>
        <w:div w:id="129984731">
          <w:marLeft w:val="360"/>
          <w:marRight w:val="0"/>
          <w:marTop w:val="200"/>
          <w:marBottom w:val="0"/>
          <w:divBdr>
            <w:top w:val="none" w:sz="0" w:space="0" w:color="auto"/>
            <w:left w:val="none" w:sz="0" w:space="0" w:color="auto"/>
            <w:bottom w:val="none" w:sz="0" w:space="0" w:color="auto"/>
            <w:right w:val="none" w:sz="0" w:space="0" w:color="auto"/>
          </w:divBdr>
        </w:div>
        <w:div w:id="1280797650">
          <w:marLeft w:val="360"/>
          <w:marRight w:val="0"/>
          <w:marTop w:val="200"/>
          <w:marBottom w:val="0"/>
          <w:divBdr>
            <w:top w:val="none" w:sz="0" w:space="0" w:color="auto"/>
            <w:left w:val="none" w:sz="0" w:space="0" w:color="auto"/>
            <w:bottom w:val="none" w:sz="0" w:space="0" w:color="auto"/>
            <w:right w:val="none" w:sz="0" w:space="0" w:color="auto"/>
          </w:divBdr>
        </w:div>
      </w:divsChild>
    </w:div>
    <w:div w:id="226458246">
      <w:bodyDiv w:val="1"/>
      <w:marLeft w:val="0"/>
      <w:marRight w:val="0"/>
      <w:marTop w:val="0"/>
      <w:marBottom w:val="0"/>
      <w:divBdr>
        <w:top w:val="none" w:sz="0" w:space="0" w:color="auto"/>
        <w:left w:val="none" w:sz="0" w:space="0" w:color="auto"/>
        <w:bottom w:val="none" w:sz="0" w:space="0" w:color="auto"/>
        <w:right w:val="none" w:sz="0" w:space="0" w:color="auto"/>
      </w:divBdr>
    </w:div>
    <w:div w:id="297686381">
      <w:bodyDiv w:val="1"/>
      <w:marLeft w:val="0"/>
      <w:marRight w:val="0"/>
      <w:marTop w:val="0"/>
      <w:marBottom w:val="0"/>
      <w:divBdr>
        <w:top w:val="none" w:sz="0" w:space="0" w:color="auto"/>
        <w:left w:val="none" w:sz="0" w:space="0" w:color="auto"/>
        <w:bottom w:val="none" w:sz="0" w:space="0" w:color="auto"/>
        <w:right w:val="none" w:sz="0" w:space="0" w:color="auto"/>
      </w:divBdr>
      <w:divsChild>
        <w:div w:id="1997804043">
          <w:marLeft w:val="360"/>
          <w:marRight w:val="0"/>
          <w:marTop w:val="200"/>
          <w:marBottom w:val="0"/>
          <w:divBdr>
            <w:top w:val="none" w:sz="0" w:space="0" w:color="auto"/>
            <w:left w:val="none" w:sz="0" w:space="0" w:color="auto"/>
            <w:bottom w:val="none" w:sz="0" w:space="0" w:color="auto"/>
            <w:right w:val="none" w:sz="0" w:space="0" w:color="auto"/>
          </w:divBdr>
        </w:div>
        <w:div w:id="843741069">
          <w:marLeft w:val="360"/>
          <w:marRight w:val="0"/>
          <w:marTop w:val="200"/>
          <w:marBottom w:val="0"/>
          <w:divBdr>
            <w:top w:val="none" w:sz="0" w:space="0" w:color="auto"/>
            <w:left w:val="none" w:sz="0" w:space="0" w:color="auto"/>
            <w:bottom w:val="none" w:sz="0" w:space="0" w:color="auto"/>
            <w:right w:val="none" w:sz="0" w:space="0" w:color="auto"/>
          </w:divBdr>
        </w:div>
        <w:div w:id="415246483">
          <w:marLeft w:val="360"/>
          <w:marRight w:val="0"/>
          <w:marTop w:val="200"/>
          <w:marBottom w:val="0"/>
          <w:divBdr>
            <w:top w:val="none" w:sz="0" w:space="0" w:color="auto"/>
            <w:left w:val="none" w:sz="0" w:space="0" w:color="auto"/>
            <w:bottom w:val="none" w:sz="0" w:space="0" w:color="auto"/>
            <w:right w:val="none" w:sz="0" w:space="0" w:color="auto"/>
          </w:divBdr>
        </w:div>
      </w:divsChild>
    </w:div>
    <w:div w:id="395133697">
      <w:bodyDiv w:val="1"/>
      <w:marLeft w:val="0"/>
      <w:marRight w:val="0"/>
      <w:marTop w:val="0"/>
      <w:marBottom w:val="0"/>
      <w:divBdr>
        <w:top w:val="none" w:sz="0" w:space="0" w:color="auto"/>
        <w:left w:val="none" w:sz="0" w:space="0" w:color="auto"/>
        <w:bottom w:val="none" w:sz="0" w:space="0" w:color="auto"/>
        <w:right w:val="none" w:sz="0" w:space="0" w:color="auto"/>
      </w:divBdr>
      <w:divsChild>
        <w:div w:id="1928297099">
          <w:marLeft w:val="360"/>
          <w:marRight w:val="0"/>
          <w:marTop w:val="200"/>
          <w:marBottom w:val="0"/>
          <w:divBdr>
            <w:top w:val="none" w:sz="0" w:space="0" w:color="auto"/>
            <w:left w:val="none" w:sz="0" w:space="0" w:color="auto"/>
            <w:bottom w:val="none" w:sz="0" w:space="0" w:color="auto"/>
            <w:right w:val="none" w:sz="0" w:space="0" w:color="auto"/>
          </w:divBdr>
        </w:div>
        <w:div w:id="176847891">
          <w:marLeft w:val="360"/>
          <w:marRight w:val="0"/>
          <w:marTop w:val="200"/>
          <w:marBottom w:val="0"/>
          <w:divBdr>
            <w:top w:val="none" w:sz="0" w:space="0" w:color="auto"/>
            <w:left w:val="none" w:sz="0" w:space="0" w:color="auto"/>
            <w:bottom w:val="none" w:sz="0" w:space="0" w:color="auto"/>
            <w:right w:val="none" w:sz="0" w:space="0" w:color="auto"/>
          </w:divBdr>
        </w:div>
        <w:div w:id="2030181816">
          <w:marLeft w:val="360"/>
          <w:marRight w:val="0"/>
          <w:marTop w:val="200"/>
          <w:marBottom w:val="0"/>
          <w:divBdr>
            <w:top w:val="none" w:sz="0" w:space="0" w:color="auto"/>
            <w:left w:val="none" w:sz="0" w:space="0" w:color="auto"/>
            <w:bottom w:val="none" w:sz="0" w:space="0" w:color="auto"/>
            <w:right w:val="none" w:sz="0" w:space="0" w:color="auto"/>
          </w:divBdr>
        </w:div>
        <w:div w:id="1977222457">
          <w:marLeft w:val="360"/>
          <w:marRight w:val="0"/>
          <w:marTop w:val="200"/>
          <w:marBottom w:val="0"/>
          <w:divBdr>
            <w:top w:val="none" w:sz="0" w:space="0" w:color="auto"/>
            <w:left w:val="none" w:sz="0" w:space="0" w:color="auto"/>
            <w:bottom w:val="none" w:sz="0" w:space="0" w:color="auto"/>
            <w:right w:val="none" w:sz="0" w:space="0" w:color="auto"/>
          </w:divBdr>
        </w:div>
        <w:div w:id="1843737375">
          <w:marLeft w:val="360"/>
          <w:marRight w:val="0"/>
          <w:marTop w:val="200"/>
          <w:marBottom w:val="0"/>
          <w:divBdr>
            <w:top w:val="none" w:sz="0" w:space="0" w:color="auto"/>
            <w:left w:val="none" w:sz="0" w:space="0" w:color="auto"/>
            <w:bottom w:val="none" w:sz="0" w:space="0" w:color="auto"/>
            <w:right w:val="none" w:sz="0" w:space="0" w:color="auto"/>
          </w:divBdr>
        </w:div>
        <w:div w:id="785464251">
          <w:marLeft w:val="360"/>
          <w:marRight w:val="0"/>
          <w:marTop w:val="200"/>
          <w:marBottom w:val="0"/>
          <w:divBdr>
            <w:top w:val="none" w:sz="0" w:space="0" w:color="auto"/>
            <w:left w:val="none" w:sz="0" w:space="0" w:color="auto"/>
            <w:bottom w:val="none" w:sz="0" w:space="0" w:color="auto"/>
            <w:right w:val="none" w:sz="0" w:space="0" w:color="auto"/>
          </w:divBdr>
        </w:div>
      </w:divsChild>
    </w:div>
    <w:div w:id="411586567">
      <w:bodyDiv w:val="1"/>
      <w:marLeft w:val="0"/>
      <w:marRight w:val="0"/>
      <w:marTop w:val="0"/>
      <w:marBottom w:val="0"/>
      <w:divBdr>
        <w:top w:val="none" w:sz="0" w:space="0" w:color="auto"/>
        <w:left w:val="none" w:sz="0" w:space="0" w:color="auto"/>
        <w:bottom w:val="none" w:sz="0" w:space="0" w:color="auto"/>
        <w:right w:val="none" w:sz="0" w:space="0" w:color="auto"/>
      </w:divBdr>
      <w:divsChild>
        <w:div w:id="106507710">
          <w:marLeft w:val="1267"/>
          <w:marRight w:val="0"/>
          <w:marTop w:val="0"/>
          <w:marBottom w:val="0"/>
          <w:divBdr>
            <w:top w:val="none" w:sz="0" w:space="0" w:color="auto"/>
            <w:left w:val="none" w:sz="0" w:space="0" w:color="auto"/>
            <w:bottom w:val="none" w:sz="0" w:space="0" w:color="auto"/>
            <w:right w:val="none" w:sz="0" w:space="0" w:color="auto"/>
          </w:divBdr>
        </w:div>
        <w:div w:id="494759587">
          <w:marLeft w:val="1267"/>
          <w:marRight w:val="0"/>
          <w:marTop w:val="0"/>
          <w:marBottom w:val="0"/>
          <w:divBdr>
            <w:top w:val="none" w:sz="0" w:space="0" w:color="auto"/>
            <w:left w:val="none" w:sz="0" w:space="0" w:color="auto"/>
            <w:bottom w:val="none" w:sz="0" w:space="0" w:color="auto"/>
            <w:right w:val="none" w:sz="0" w:space="0" w:color="auto"/>
          </w:divBdr>
        </w:div>
        <w:div w:id="838732360">
          <w:marLeft w:val="1267"/>
          <w:marRight w:val="0"/>
          <w:marTop w:val="0"/>
          <w:marBottom w:val="0"/>
          <w:divBdr>
            <w:top w:val="none" w:sz="0" w:space="0" w:color="auto"/>
            <w:left w:val="none" w:sz="0" w:space="0" w:color="auto"/>
            <w:bottom w:val="none" w:sz="0" w:space="0" w:color="auto"/>
            <w:right w:val="none" w:sz="0" w:space="0" w:color="auto"/>
          </w:divBdr>
        </w:div>
        <w:div w:id="986014871">
          <w:marLeft w:val="1267"/>
          <w:marRight w:val="0"/>
          <w:marTop w:val="0"/>
          <w:marBottom w:val="0"/>
          <w:divBdr>
            <w:top w:val="none" w:sz="0" w:space="0" w:color="auto"/>
            <w:left w:val="none" w:sz="0" w:space="0" w:color="auto"/>
            <w:bottom w:val="none" w:sz="0" w:space="0" w:color="auto"/>
            <w:right w:val="none" w:sz="0" w:space="0" w:color="auto"/>
          </w:divBdr>
        </w:div>
        <w:div w:id="1135416536">
          <w:marLeft w:val="1267"/>
          <w:marRight w:val="0"/>
          <w:marTop w:val="0"/>
          <w:marBottom w:val="0"/>
          <w:divBdr>
            <w:top w:val="none" w:sz="0" w:space="0" w:color="auto"/>
            <w:left w:val="none" w:sz="0" w:space="0" w:color="auto"/>
            <w:bottom w:val="none" w:sz="0" w:space="0" w:color="auto"/>
            <w:right w:val="none" w:sz="0" w:space="0" w:color="auto"/>
          </w:divBdr>
        </w:div>
        <w:div w:id="1764568923">
          <w:marLeft w:val="1267"/>
          <w:marRight w:val="0"/>
          <w:marTop w:val="0"/>
          <w:marBottom w:val="0"/>
          <w:divBdr>
            <w:top w:val="none" w:sz="0" w:space="0" w:color="auto"/>
            <w:left w:val="none" w:sz="0" w:space="0" w:color="auto"/>
            <w:bottom w:val="none" w:sz="0" w:space="0" w:color="auto"/>
            <w:right w:val="none" w:sz="0" w:space="0" w:color="auto"/>
          </w:divBdr>
        </w:div>
        <w:div w:id="1803037830">
          <w:marLeft w:val="1267"/>
          <w:marRight w:val="0"/>
          <w:marTop w:val="0"/>
          <w:marBottom w:val="0"/>
          <w:divBdr>
            <w:top w:val="none" w:sz="0" w:space="0" w:color="auto"/>
            <w:left w:val="none" w:sz="0" w:space="0" w:color="auto"/>
            <w:bottom w:val="none" w:sz="0" w:space="0" w:color="auto"/>
            <w:right w:val="none" w:sz="0" w:space="0" w:color="auto"/>
          </w:divBdr>
        </w:div>
        <w:div w:id="1975790009">
          <w:marLeft w:val="1267"/>
          <w:marRight w:val="0"/>
          <w:marTop w:val="0"/>
          <w:marBottom w:val="0"/>
          <w:divBdr>
            <w:top w:val="none" w:sz="0" w:space="0" w:color="auto"/>
            <w:left w:val="none" w:sz="0" w:space="0" w:color="auto"/>
            <w:bottom w:val="none" w:sz="0" w:space="0" w:color="auto"/>
            <w:right w:val="none" w:sz="0" w:space="0" w:color="auto"/>
          </w:divBdr>
        </w:div>
      </w:divsChild>
    </w:div>
    <w:div w:id="509025213">
      <w:bodyDiv w:val="1"/>
      <w:marLeft w:val="0"/>
      <w:marRight w:val="0"/>
      <w:marTop w:val="0"/>
      <w:marBottom w:val="0"/>
      <w:divBdr>
        <w:top w:val="none" w:sz="0" w:space="0" w:color="auto"/>
        <w:left w:val="none" w:sz="0" w:space="0" w:color="auto"/>
        <w:bottom w:val="none" w:sz="0" w:space="0" w:color="auto"/>
        <w:right w:val="none" w:sz="0" w:space="0" w:color="auto"/>
      </w:divBdr>
      <w:divsChild>
        <w:div w:id="617490020">
          <w:marLeft w:val="360"/>
          <w:marRight w:val="0"/>
          <w:marTop w:val="200"/>
          <w:marBottom w:val="0"/>
          <w:divBdr>
            <w:top w:val="none" w:sz="0" w:space="0" w:color="auto"/>
            <w:left w:val="none" w:sz="0" w:space="0" w:color="auto"/>
            <w:bottom w:val="none" w:sz="0" w:space="0" w:color="auto"/>
            <w:right w:val="none" w:sz="0" w:space="0" w:color="auto"/>
          </w:divBdr>
        </w:div>
        <w:div w:id="1775705618">
          <w:marLeft w:val="360"/>
          <w:marRight w:val="0"/>
          <w:marTop w:val="200"/>
          <w:marBottom w:val="0"/>
          <w:divBdr>
            <w:top w:val="none" w:sz="0" w:space="0" w:color="auto"/>
            <w:left w:val="none" w:sz="0" w:space="0" w:color="auto"/>
            <w:bottom w:val="none" w:sz="0" w:space="0" w:color="auto"/>
            <w:right w:val="none" w:sz="0" w:space="0" w:color="auto"/>
          </w:divBdr>
        </w:div>
        <w:div w:id="1360545613">
          <w:marLeft w:val="360"/>
          <w:marRight w:val="0"/>
          <w:marTop w:val="200"/>
          <w:marBottom w:val="0"/>
          <w:divBdr>
            <w:top w:val="none" w:sz="0" w:space="0" w:color="auto"/>
            <w:left w:val="none" w:sz="0" w:space="0" w:color="auto"/>
            <w:bottom w:val="none" w:sz="0" w:space="0" w:color="auto"/>
            <w:right w:val="none" w:sz="0" w:space="0" w:color="auto"/>
          </w:divBdr>
        </w:div>
        <w:div w:id="1912151646">
          <w:marLeft w:val="360"/>
          <w:marRight w:val="0"/>
          <w:marTop w:val="200"/>
          <w:marBottom w:val="0"/>
          <w:divBdr>
            <w:top w:val="none" w:sz="0" w:space="0" w:color="auto"/>
            <w:left w:val="none" w:sz="0" w:space="0" w:color="auto"/>
            <w:bottom w:val="none" w:sz="0" w:space="0" w:color="auto"/>
            <w:right w:val="none" w:sz="0" w:space="0" w:color="auto"/>
          </w:divBdr>
        </w:div>
      </w:divsChild>
    </w:div>
    <w:div w:id="653263581">
      <w:bodyDiv w:val="1"/>
      <w:marLeft w:val="0"/>
      <w:marRight w:val="0"/>
      <w:marTop w:val="0"/>
      <w:marBottom w:val="0"/>
      <w:divBdr>
        <w:top w:val="none" w:sz="0" w:space="0" w:color="auto"/>
        <w:left w:val="none" w:sz="0" w:space="0" w:color="auto"/>
        <w:bottom w:val="none" w:sz="0" w:space="0" w:color="auto"/>
        <w:right w:val="none" w:sz="0" w:space="0" w:color="auto"/>
      </w:divBdr>
    </w:div>
    <w:div w:id="688487522">
      <w:bodyDiv w:val="1"/>
      <w:marLeft w:val="0"/>
      <w:marRight w:val="0"/>
      <w:marTop w:val="0"/>
      <w:marBottom w:val="0"/>
      <w:divBdr>
        <w:top w:val="none" w:sz="0" w:space="0" w:color="auto"/>
        <w:left w:val="none" w:sz="0" w:space="0" w:color="auto"/>
        <w:bottom w:val="none" w:sz="0" w:space="0" w:color="auto"/>
        <w:right w:val="none" w:sz="0" w:space="0" w:color="auto"/>
      </w:divBdr>
    </w:div>
    <w:div w:id="7129701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132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80057">
      <w:bodyDiv w:val="1"/>
      <w:marLeft w:val="0"/>
      <w:marRight w:val="0"/>
      <w:marTop w:val="0"/>
      <w:marBottom w:val="0"/>
      <w:divBdr>
        <w:top w:val="none" w:sz="0" w:space="0" w:color="auto"/>
        <w:left w:val="none" w:sz="0" w:space="0" w:color="auto"/>
        <w:bottom w:val="none" w:sz="0" w:space="0" w:color="auto"/>
        <w:right w:val="none" w:sz="0" w:space="0" w:color="auto"/>
      </w:divBdr>
    </w:div>
    <w:div w:id="777145195">
      <w:bodyDiv w:val="1"/>
      <w:marLeft w:val="0"/>
      <w:marRight w:val="0"/>
      <w:marTop w:val="0"/>
      <w:marBottom w:val="0"/>
      <w:divBdr>
        <w:top w:val="none" w:sz="0" w:space="0" w:color="auto"/>
        <w:left w:val="none" w:sz="0" w:space="0" w:color="auto"/>
        <w:bottom w:val="none" w:sz="0" w:space="0" w:color="auto"/>
        <w:right w:val="none" w:sz="0" w:space="0" w:color="auto"/>
      </w:divBdr>
    </w:div>
    <w:div w:id="867452378">
      <w:bodyDiv w:val="1"/>
      <w:marLeft w:val="0"/>
      <w:marRight w:val="0"/>
      <w:marTop w:val="0"/>
      <w:marBottom w:val="0"/>
      <w:divBdr>
        <w:top w:val="none" w:sz="0" w:space="0" w:color="auto"/>
        <w:left w:val="none" w:sz="0" w:space="0" w:color="auto"/>
        <w:bottom w:val="none" w:sz="0" w:space="0" w:color="auto"/>
        <w:right w:val="none" w:sz="0" w:space="0" w:color="auto"/>
      </w:divBdr>
    </w:div>
    <w:div w:id="891310221">
      <w:bodyDiv w:val="1"/>
      <w:marLeft w:val="0"/>
      <w:marRight w:val="0"/>
      <w:marTop w:val="0"/>
      <w:marBottom w:val="0"/>
      <w:divBdr>
        <w:top w:val="none" w:sz="0" w:space="0" w:color="auto"/>
        <w:left w:val="none" w:sz="0" w:space="0" w:color="auto"/>
        <w:bottom w:val="none" w:sz="0" w:space="0" w:color="auto"/>
        <w:right w:val="none" w:sz="0" w:space="0" w:color="auto"/>
      </w:divBdr>
    </w:div>
    <w:div w:id="942492636">
      <w:bodyDiv w:val="1"/>
      <w:marLeft w:val="0"/>
      <w:marRight w:val="0"/>
      <w:marTop w:val="0"/>
      <w:marBottom w:val="0"/>
      <w:divBdr>
        <w:top w:val="none" w:sz="0" w:space="0" w:color="auto"/>
        <w:left w:val="none" w:sz="0" w:space="0" w:color="auto"/>
        <w:bottom w:val="none" w:sz="0" w:space="0" w:color="auto"/>
        <w:right w:val="none" w:sz="0" w:space="0" w:color="auto"/>
      </w:divBdr>
    </w:div>
    <w:div w:id="944505018">
      <w:bodyDiv w:val="1"/>
      <w:marLeft w:val="0"/>
      <w:marRight w:val="0"/>
      <w:marTop w:val="0"/>
      <w:marBottom w:val="0"/>
      <w:divBdr>
        <w:top w:val="none" w:sz="0" w:space="0" w:color="auto"/>
        <w:left w:val="none" w:sz="0" w:space="0" w:color="auto"/>
        <w:bottom w:val="none" w:sz="0" w:space="0" w:color="auto"/>
        <w:right w:val="none" w:sz="0" w:space="0" w:color="auto"/>
      </w:divBdr>
      <w:divsChild>
        <w:div w:id="201867467">
          <w:marLeft w:val="360"/>
          <w:marRight w:val="0"/>
          <w:marTop w:val="200"/>
          <w:marBottom w:val="0"/>
          <w:divBdr>
            <w:top w:val="none" w:sz="0" w:space="0" w:color="auto"/>
            <w:left w:val="none" w:sz="0" w:space="0" w:color="auto"/>
            <w:bottom w:val="none" w:sz="0" w:space="0" w:color="auto"/>
            <w:right w:val="none" w:sz="0" w:space="0" w:color="auto"/>
          </w:divBdr>
        </w:div>
        <w:div w:id="398407114">
          <w:marLeft w:val="360"/>
          <w:marRight w:val="0"/>
          <w:marTop w:val="200"/>
          <w:marBottom w:val="0"/>
          <w:divBdr>
            <w:top w:val="none" w:sz="0" w:space="0" w:color="auto"/>
            <w:left w:val="none" w:sz="0" w:space="0" w:color="auto"/>
            <w:bottom w:val="none" w:sz="0" w:space="0" w:color="auto"/>
            <w:right w:val="none" w:sz="0" w:space="0" w:color="auto"/>
          </w:divBdr>
        </w:div>
        <w:div w:id="964847059">
          <w:marLeft w:val="360"/>
          <w:marRight w:val="0"/>
          <w:marTop w:val="200"/>
          <w:marBottom w:val="0"/>
          <w:divBdr>
            <w:top w:val="none" w:sz="0" w:space="0" w:color="auto"/>
            <w:left w:val="none" w:sz="0" w:space="0" w:color="auto"/>
            <w:bottom w:val="none" w:sz="0" w:space="0" w:color="auto"/>
            <w:right w:val="none" w:sz="0" w:space="0" w:color="auto"/>
          </w:divBdr>
        </w:div>
        <w:div w:id="1523275990">
          <w:marLeft w:val="360"/>
          <w:marRight w:val="0"/>
          <w:marTop w:val="200"/>
          <w:marBottom w:val="0"/>
          <w:divBdr>
            <w:top w:val="none" w:sz="0" w:space="0" w:color="auto"/>
            <w:left w:val="none" w:sz="0" w:space="0" w:color="auto"/>
            <w:bottom w:val="none" w:sz="0" w:space="0" w:color="auto"/>
            <w:right w:val="none" w:sz="0" w:space="0" w:color="auto"/>
          </w:divBdr>
        </w:div>
        <w:div w:id="2049525038">
          <w:marLeft w:val="360"/>
          <w:marRight w:val="0"/>
          <w:marTop w:val="200"/>
          <w:marBottom w:val="0"/>
          <w:divBdr>
            <w:top w:val="none" w:sz="0" w:space="0" w:color="auto"/>
            <w:left w:val="none" w:sz="0" w:space="0" w:color="auto"/>
            <w:bottom w:val="none" w:sz="0" w:space="0" w:color="auto"/>
            <w:right w:val="none" w:sz="0" w:space="0" w:color="auto"/>
          </w:divBdr>
        </w:div>
        <w:div w:id="2070423470">
          <w:marLeft w:val="360"/>
          <w:marRight w:val="0"/>
          <w:marTop w:val="200"/>
          <w:marBottom w:val="0"/>
          <w:divBdr>
            <w:top w:val="none" w:sz="0" w:space="0" w:color="auto"/>
            <w:left w:val="none" w:sz="0" w:space="0" w:color="auto"/>
            <w:bottom w:val="none" w:sz="0" w:space="0" w:color="auto"/>
            <w:right w:val="none" w:sz="0" w:space="0" w:color="auto"/>
          </w:divBdr>
        </w:div>
      </w:divsChild>
    </w:div>
    <w:div w:id="954677958">
      <w:bodyDiv w:val="1"/>
      <w:marLeft w:val="0"/>
      <w:marRight w:val="0"/>
      <w:marTop w:val="0"/>
      <w:marBottom w:val="0"/>
      <w:divBdr>
        <w:top w:val="none" w:sz="0" w:space="0" w:color="auto"/>
        <w:left w:val="none" w:sz="0" w:space="0" w:color="auto"/>
        <w:bottom w:val="none" w:sz="0" w:space="0" w:color="auto"/>
        <w:right w:val="none" w:sz="0" w:space="0" w:color="auto"/>
      </w:divBdr>
      <w:divsChild>
        <w:div w:id="682516399">
          <w:marLeft w:val="360"/>
          <w:marRight w:val="0"/>
          <w:marTop w:val="200"/>
          <w:marBottom w:val="0"/>
          <w:divBdr>
            <w:top w:val="none" w:sz="0" w:space="0" w:color="auto"/>
            <w:left w:val="none" w:sz="0" w:space="0" w:color="auto"/>
            <w:bottom w:val="none" w:sz="0" w:space="0" w:color="auto"/>
            <w:right w:val="none" w:sz="0" w:space="0" w:color="auto"/>
          </w:divBdr>
        </w:div>
        <w:div w:id="219709333">
          <w:marLeft w:val="360"/>
          <w:marRight w:val="0"/>
          <w:marTop w:val="200"/>
          <w:marBottom w:val="0"/>
          <w:divBdr>
            <w:top w:val="none" w:sz="0" w:space="0" w:color="auto"/>
            <w:left w:val="none" w:sz="0" w:space="0" w:color="auto"/>
            <w:bottom w:val="none" w:sz="0" w:space="0" w:color="auto"/>
            <w:right w:val="none" w:sz="0" w:space="0" w:color="auto"/>
          </w:divBdr>
        </w:div>
        <w:div w:id="1448113894">
          <w:marLeft w:val="360"/>
          <w:marRight w:val="0"/>
          <w:marTop w:val="200"/>
          <w:marBottom w:val="0"/>
          <w:divBdr>
            <w:top w:val="none" w:sz="0" w:space="0" w:color="auto"/>
            <w:left w:val="none" w:sz="0" w:space="0" w:color="auto"/>
            <w:bottom w:val="none" w:sz="0" w:space="0" w:color="auto"/>
            <w:right w:val="none" w:sz="0" w:space="0" w:color="auto"/>
          </w:divBdr>
        </w:div>
        <w:div w:id="1665668807">
          <w:marLeft w:val="360"/>
          <w:marRight w:val="0"/>
          <w:marTop w:val="200"/>
          <w:marBottom w:val="0"/>
          <w:divBdr>
            <w:top w:val="none" w:sz="0" w:space="0" w:color="auto"/>
            <w:left w:val="none" w:sz="0" w:space="0" w:color="auto"/>
            <w:bottom w:val="none" w:sz="0" w:space="0" w:color="auto"/>
            <w:right w:val="none" w:sz="0" w:space="0" w:color="auto"/>
          </w:divBdr>
        </w:div>
        <w:div w:id="1574582657">
          <w:marLeft w:val="360"/>
          <w:marRight w:val="0"/>
          <w:marTop w:val="200"/>
          <w:marBottom w:val="0"/>
          <w:divBdr>
            <w:top w:val="none" w:sz="0" w:space="0" w:color="auto"/>
            <w:left w:val="none" w:sz="0" w:space="0" w:color="auto"/>
            <w:bottom w:val="none" w:sz="0" w:space="0" w:color="auto"/>
            <w:right w:val="none" w:sz="0" w:space="0" w:color="auto"/>
          </w:divBdr>
        </w:div>
        <w:div w:id="420755691">
          <w:marLeft w:val="360"/>
          <w:marRight w:val="0"/>
          <w:marTop w:val="200"/>
          <w:marBottom w:val="0"/>
          <w:divBdr>
            <w:top w:val="none" w:sz="0" w:space="0" w:color="auto"/>
            <w:left w:val="none" w:sz="0" w:space="0" w:color="auto"/>
            <w:bottom w:val="none" w:sz="0" w:space="0" w:color="auto"/>
            <w:right w:val="none" w:sz="0" w:space="0" w:color="auto"/>
          </w:divBdr>
        </w:div>
      </w:divsChild>
    </w:div>
    <w:div w:id="978726178">
      <w:bodyDiv w:val="1"/>
      <w:marLeft w:val="0"/>
      <w:marRight w:val="0"/>
      <w:marTop w:val="0"/>
      <w:marBottom w:val="0"/>
      <w:divBdr>
        <w:top w:val="none" w:sz="0" w:space="0" w:color="auto"/>
        <w:left w:val="none" w:sz="0" w:space="0" w:color="auto"/>
        <w:bottom w:val="none" w:sz="0" w:space="0" w:color="auto"/>
        <w:right w:val="none" w:sz="0" w:space="0" w:color="auto"/>
      </w:divBdr>
      <w:divsChild>
        <w:div w:id="428745094">
          <w:marLeft w:val="446"/>
          <w:marRight w:val="0"/>
          <w:marTop w:val="0"/>
          <w:marBottom w:val="0"/>
          <w:divBdr>
            <w:top w:val="none" w:sz="0" w:space="0" w:color="auto"/>
            <w:left w:val="none" w:sz="0" w:space="0" w:color="auto"/>
            <w:bottom w:val="none" w:sz="0" w:space="0" w:color="auto"/>
            <w:right w:val="none" w:sz="0" w:space="0" w:color="auto"/>
          </w:divBdr>
        </w:div>
        <w:div w:id="447896525">
          <w:marLeft w:val="446"/>
          <w:marRight w:val="0"/>
          <w:marTop w:val="0"/>
          <w:marBottom w:val="0"/>
          <w:divBdr>
            <w:top w:val="none" w:sz="0" w:space="0" w:color="auto"/>
            <w:left w:val="none" w:sz="0" w:space="0" w:color="auto"/>
            <w:bottom w:val="none" w:sz="0" w:space="0" w:color="auto"/>
            <w:right w:val="none" w:sz="0" w:space="0" w:color="auto"/>
          </w:divBdr>
        </w:div>
        <w:div w:id="529034524">
          <w:marLeft w:val="446"/>
          <w:marRight w:val="0"/>
          <w:marTop w:val="0"/>
          <w:marBottom w:val="0"/>
          <w:divBdr>
            <w:top w:val="none" w:sz="0" w:space="0" w:color="auto"/>
            <w:left w:val="none" w:sz="0" w:space="0" w:color="auto"/>
            <w:bottom w:val="none" w:sz="0" w:space="0" w:color="auto"/>
            <w:right w:val="none" w:sz="0" w:space="0" w:color="auto"/>
          </w:divBdr>
        </w:div>
        <w:div w:id="937829697">
          <w:marLeft w:val="446"/>
          <w:marRight w:val="0"/>
          <w:marTop w:val="0"/>
          <w:marBottom w:val="0"/>
          <w:divBdr>
            <w:top w:val="none" w:sz="0" w:space="0" w:color="auto"/>
            <w:left w:val="none" w:sz="0" w:space="0" w:color="auto"/>
            <w:bottom w:val="none" w:sz="0" w:space="0" w:color="auto"/>
            <w:right w:val="none" w:sz="0" w:space="0" w:color="auto"/>
          </w:divBdr>
        </w:div>
        <w:div w:id="1180584566">
          <w:marLeft w:val="446"/>
          <w:marRight w:val="0"/>
          <w:marTop w:val="0"/>
          <w:marBottom w:val="0"/>
          <w:divBdr>
            <w:top w:val="none" w:sz="0" w:space="0" w:color="auto"/>
            <w:left w:val="none" w:sz="0" w:space="0" w:color="auto"/>
            <w:bottom w:val="none" w:sz="0" w:space="0" w:color="auto"/>
            <w:right w:val="none" w:sz="0" w:space="0" w:color="auto"/>
          </w:divBdr>
        </w:div>
        <w:div w:id="1458066265">
          <w:marLeft w:val="446"/>
          <w:marRight w:val="0"/>
          <w:marTop w:val="0"/>
          <w:marBottom w:val="0"/>
          <w:divBdr>
            <w:top w:val="none" w:sz="0" w:space="0" w:color="auto"/>
            <w:left w:val="none" w:sz="0" w:space="0" w:color="auto"/>
            <w:bottom w:val="none" w:sz="0" w:space="0" w:color="auto"/>
            <w:right w:val="none" w:sz="0" w:space="0" w:color="auto"/>
          </w:divBdr>
        </w:div>
        <w:div w:id="1545601744">
          <w:marLeft w:val="446"/>
          <w:marRight w:val="0"/>
          <w:marTop w:val="0"/>
          <w:marBottom w:val="0"/>
          <w:divBdr>
            <w:top w:val="none" w:sz="0" w:space="0" w:color="auto"/>
            <w:left w:val="none" w:sz="0" w:space="0" w:color="auto"/>
            <w:bottom w:val="none" w:sz="0" w:space="0" w:color="auto"/>
            <w:right w:val="none" w:sz="0" w:space="0" w:color="auto"/>
          </w:divBdr>
        </w:div>
      </w:divsChild>
    </w:div>
    <w:div w:id="1055666431">
      <w:bodyDiv w:val="1"/>
      <w:marLeft w:val="0"/>
      <w:marRight w:val="0"/>
      <w:marTop w:val="0"/>
      <w:marBottom w:val="0"/>
      <w:divBdr>
        <w:top w:val="none" w:sz="0" w:space="0" w:color="auto"/>
        <w:left w:val="none" w:sz="0" w:space="0" w:color="auto"/>
        <w:bottom w:val="none" w:sz="0" w:space="0" w:color="auto"/>
        <w:right w:val="none" w:sz="0" w:space="0" w:color="auto"/>
      </w:divBdr>
      <w:divsChild>
        <w:div w:id="2081366875">
          <w:marLeft w:val="360"/>
          <w:marRight w:val="0"/>
          <w:marTop w:val="200"/>
          <w:marBottom w:val="0"/>
          <w:divBdr>
            <w:top w:val="none" w:sz="0" w:space="0" w:color="auto"/>
            <w:left w:val="none" w:sz="0" w:space="0" w:color="auto"/>
            <w:bottom w:val="none" w:sz="0" w:space="0" w:color="auto"/>
            <w:right w:val="none" w:sz="0" w:space="0" w:color="auto"/>
          </w:divBdr>
        </w:div>
        <w:div w:id="726880923">
          <w:marLeft w:val="360"/>
          <w:marRight w:val="0"/>
          <w:marTop w:val="200"/>
          <w:marBottom w:val="0"/>
          <w:divBdr>
            <w:top w:val="none" w:sz="0" w:space="0" w:color="auto"/>
            <w:left w:val="none" w:sz="0" w:space="0" w:color="auto"/>
            <w:bottom w:val="none" w:sz="0" w:space="0" w:color="auto"/>
            <w:right w:val="none" w:sz="0" w:space="0" w:color="auto"/>
          </w:divBdr>
        </w:div>
        <w:div w:id="1551452564">
          <w:marLeft w:val="360"/>
          <w:marRight w:val="0"/>
          <w:marTop w:val="200"/>
          <w:marBottom w:val="0"/>
          <w:divBdr>
            <w:top w:val="none" w:sz="0" w:space="0" w:color="auto"/>
            <w:left w:val="none" w:sz="0" w:space="0" w:color="auto"/>
            <w:bottom w:val="none" w:sz="0" w:space="0" w:color="auto"/>
            <w:right w:val="none" w:sz="0" w:space="0" w:color="auto"/>
          </w:divBdr>
        </w:div>
      </w:divsChild>
    </w:div>
    <w:div w:id="1083843074">
      <w:bodyDiv w:val="1"/>
      <w:marLeft w:val="0"/>
      <w:marRight w:val="0"/>
      <w:marTop w:val="0"/>
      <w:marBottom w:val="0"/>
      <w:divBdr>
        <w:top w:val="none" w:sz="0" w:space="0" w:color="auto"/>
        <w:left w:val="none" w:sz="0" w:space="0" w:color="auto"/>
        <w:bottom w:val="none" w:sz="0" w:space="0" w:color="auto"/>
        <w:right w:val="none" w:sz="0" w:space="0" w:color="auto"/>
      </w:divBdr>
      <w:divsChild>
        <w:div w:id="609774256">
          <w:marLeft w:val="360"/>
          <w:marRight w:val="0"/>
          <w:marTop w:val="200"/>
          <w:marBottom w:val="0"/>
          <w:divBdr>
            <w:top w:val="none" w:sz="0" w:space="0" w:color="auto"/>
            <w:left w:val="none" w:sz="0" w:space="0" w:color="auto"/>
            <w:bottom w:val="none" w:sz="0" w:space="0" w:color="auto"/>
            <w:right w:val="none" w:sz="0" w:space="0" w:color="auto"/>
          </w:divBdr>
        </w:div>
        <w:div w:id="1741828594">
          <w:marLeft w:val="360"/>
          <w:marRight w:val="0"/>
          <w:marTop w:val="200"/>
          <w:marBottom w:val="0"/>
          <w:divBdr>
            <w:top w:val="none" w:sz="0" w:space="0" w:color="auto"/>
            <w:left w:val="none" w:sz="0" w:space="0" w:color="auto"/>
            <w:bottom w:val="none" w:sz="0" w:space="0" w:color="auto"/>
            <w:right w:val="none" w:sz="0" w:space="0" w:color="auto"/>
          </w:divBdr>
        </w:div>
        <w:div w:id="902447193">
          <w:marLeft w:val="360"/>
          <w:marRight w:val="0"/>
          <w:marTop w:val="200"/>
          <w:marBottom w:val="0"/>
          <w:divBdr>
            <w:top w:val="none" w:sz="0" w:space="0" w:color="auto"/>
            <w:left w:val="none" w:sz="0" w:space="0" w:color="auto"/>
            <w:bottom w:val="none" w:sz="0" w:space="0" w:color="auto"/>
            <w:right w:val="none" w:sz="0" w:space="0" w:color="auto"/>
          </w:divBdr>
        </w:div>
        <w:div w:id="1242525735">
          <w:marLeft w:val="360"/>
          <w:marRight w:val="0"/>
          <w:marTop w:val="200"/>
          <w:marBottom w:val="0"/>
          <w:divBdr>
            <w:top w:val="none" w:sz="0" w:space="0" w:color="auto"/>
            <w:left w:val="none" w:sz="0" w:space="0" w:color="auto"/>
            <w:bottom w:val="none" w:sz="0" w:space="0" w:color="auto"/>
            <w:right w:val="none" w:sz="0" w:space="0" w:color="auto"/>
          </w:divBdr>
        </w:div>
      </w:divsChild>
    </w:div>
    <w:div w:id="1124889649">
      <w:bodyDiv w:val="1"/>
      <w:marLeft w:val="0"/>
      <w:marRight w:val="0"/>
      <w:marTop w:val="0"/>
      <w:marBottom w:val="0"/>
      <w:divBdr>
        <w:top w:val="none" w:sz="0" w:space="0" w:color="auto"/>
        <w:left w:val="none" w:sz="0" w:space="0" w:color="auto"/>
        <w:bottom w:val="none" w:sz="0" w:space="0" w:color="auto"/>
        <w:right w:val="none" w:sz="0" w:space="0" w:color="auto"/>
      </w:divBdr>
      <w:divsChild>
        <w:div w:id="51930937">
          <w:marLeft w:val="547"/>
          <w:marRight w:val="0"/>
          <w:marTop w:val="0"/>
          <w:marBottom w:val="0"/>
          <w:divBdr>
            <w:top w:val="none" w:sz="0" w:space="0" w:color="auto"/>
            <w:left w:val="none" w:sz="0" w:space="0" w:color="auto"/>
            <w:bottom w:val="none" w:sz="0" w:space="0" w:color="auto"/>
            <w:right w:val="none" w:sz="0" w:space="0" w:color="auto"/>
          </w:divBdr>
        </w:div>
        <w:div w:id="238027828">
          <w:marLeft w:val="547"/>
          <w:marRight w:val="0"/>
          <w:marTop w:val="0"/>
          <w:marBottom w:val="0"/>
          <w:divBdr>
            <w:top w:val="none" w:sz="0" w:space="0" w:color="auto"/>
            <w:left w:val="none" w:sz="0" w:space="0" w:color="auto"/>
            <w:bottom w:val="none" w:sz="0" w:space="0" w:color="auto"/>
            <w:right w:val="none" w:sz="0" w:space="0" w:color="auto"/>
          </w:divBdr>
        </w:div>
        <w:div w:id="1960913591">
          <w:marLeft w:val="547"/>
          <w:marRight w:val="0"/>
          <w:marTop w:val="0"/>
          <w:marBottom w:val="0"/>
          <w:divBdr>
            <w:top w:val="none" w:sz="0" w:space="0" w:color="auto"/>
            <w:left w:val="none" w:sz="0" w:space="0" w:color="auto"/>
            <w:bottom w:val="none" w:sz="0" w:space="0" w:color="auto"/>
            <w:right w:val="none" w:sz="0" w:space="0" w:color="auto"/>
          </w:divBdr>
        </w:div>
        <w:div w:id="676423739">
          <w:marLeft w:val="547"/>
          <w:marRight w:val="0"/>
          <w:marTop w:val="0"/>
          <w:marBottom w:val="0"/>
          <w:divBdr>
            <w:top w:val="none" w:sz="0" w:space="0" w:color="auto"/>
            <w:left w:val="none" w:sz="0" w:space="0" w:color="auto"/>
            <w:bottom w:val="none" w:sz="0" w:space="0" w:color="auto"/>
            <w:right w:val="none" w:sz="0" w:space="0" w:color="auto"/>
          </w:divBdr>
        </w:div>
      </w:divsChild>
    </w:div>
    <w:div w:id="1175724560">
      <w:bodyDiv w:val="1"/>
      <w:marLeft w:val="0"/>
      <w:marRight w:val="0"/>
      <w:marTop w:val="0"/>
      <w:marBottom w:val="0"/>
      <w:divBdr>
        <w:top w:val="none" w:sz="0" w:space="0" w:color="auto"/>
        <w:left w:val="none" w:sz="0" w:space="0" w:color="auto"/>
        <w:bottom w:val="none" w:sz="0" w:space="0" w:color="auto"/>
        <w:right w:val="none" w:sz="0" w:space="0" w:color="auto"/>
      </w:divBdr>
    </w:div>
    <w:div w:id="1319961606">
      <w:bodyDiv w:val="1"/>
      <w:marLeft w:val="0"/>
      <w:marRight w:val="0"/>
      <w:marTop w:val="0"/>
      <w:marBottom w:val="0"/>
      <w:divBdr>
        <w:top w:val="none" w:sz="0" w:space="0" w:color="auto"/>
        <w:left w:val="none" w:sz="0" w:space="0" w:color="auto"/>
        <w:bottom w:val="none" w:sz="0" w:space="0" w:color="auto"/>
        <w:right w:val="none" w:sz="0" w:space="0" w:color="auto"/>
      </w:divBdr>
    </w:div>
    <w:div w:id="1362706141">
      <w:bodyDiv w:val="1"/>
      <w:marLeft w:val="0"/>
      <w:marRight w:val="0"/>
      <w:marTop w:val="0"/>
      <w:marBottom w:val="0"/>
      <w:divBdr>
        <w:top w:val="none" w:sz="0" w:space="0" w:color="auto"/>
        <w:left w:val="none" w:sz="0" w:space="0" w:color="auto"/>
        <w:bottom w:val="none" w:sz="0" w:space="0" w:color="auto"/>
        <w:right w:val="none" w:sz="0" w:space="0" w:color="auto"/>
      </w:divBdr>
    </w:div>
    <w:div w:id="1372027129">
      <w:bodyDiv w:val="1"/>
      <w:marLeft w:val="0"/>
      <w:marRight w:val="0"/>
      <w:marTop w:val="0"/>
      <w:marBottom w:val="0"/>
      <w:divBdr>
        <w:top w:val="none" w:sz="0" w:space="0" w:color="auto"/>
        <w:left w:val="none" w:sz="0" w:space="0" w:color="auto"/>
        <w:bottom w:val="none" w:sz="0" w:space="0" w:color="auto"/>
        <w:right w:val="none" w:sz="0" w:space="0" w:color="auto"/>
      </w:divBdr>
    </w:div>
    <w:div w:id="1406948485">
      <w:bodyDiv w:val="1"/>
      <w:marLeft w:val="0"/>
      <w:marRight w:val="0"/>
      <w:marTop w:val="0"/>
      <w:marBottom w:val="0"/>
      <w:divBdr>
        <w:top w:val="none" w:sz="0" w:space="0" w:color="auto"/>
        <w:left w:val="none" w:sz="0" w:space="0" w:color="auto"/>
        <w:bottom w:val="none" w:sz="0" w:space="0" w:color="auto"/>
        <w:right w:val="none" w:sz="0" w:space="0" w:color="auto"/>
      </w:divBdr>
      <w:divsChild>
        <w:div w:id="20667952">
          <w:marLeft w:val="360"/>
          <w:marRight w:val="0"/>
          <w:marTop w:val="200"/>
          <w:marBottom w:val="0"/>
          <w:divBdr>
            <w:top w:val="none" w:sz="0" w:space="0" w:color="auto"/>
            <w:left w:val="none" w:sz="0" w:space="0" w:color="auto"/>
            <w:bottom w:val="none" w:sz="0" w:space="0" w:color="auto"/>
            <w:right w:val="none" w:sz="0" w:space="0" w:color="auto"/>
          </w:divBdr>
        </w:div>
        <w:div w:id="2051997983">
          <w:marLeft w:val="360"/>
          <w:marRight w:val="0"/>
          <w:marTop w:val="200"/>
          <w:marBottom w:val="0"/>
          <w:divBdr>
            <w:top w:val="none" w:sz="0" w:space="0" w:color="auto"/>
            <w:left w:val="none" w:sz="0" w:space="0" w:color="auto"/>
            <w:bottom w:val="none" w:sz="0" w:space="0" w:color="auto"/>
            <w:right w:val="none" w:sz="0" w:space="0" w:color="auto"/>
          </w:divBdr>
        </w:div>
        <w:div w:id="1141846245">
          <w:marLeft w:val="360"/>
          <w:marRight w:val="0"/>
          <w:marTop w:val="200"/>
          <w:marBottom w:val="0"/>
          <w:divBdr>
            <w:top w:val="none" w:sz="0" w:space="0" w:color="auto"/>
            <w:left w:val="none" w:sz="0" w:space="0" w:color="auto"/>
            <w:bottom w:val="none" w:sz="0" w:space="0" w:color="auto"/>
            <w:right w:val="none" w:sz="0" w:space="0" w:color="auto"/>
          </w:divBdr>
        </w:div>
        <w:div w:id="2072921352">
          <w:marLeft w:val="360"/>
          <w:marRight w:val="0"/>
          <w:marTop w:val="200"/>
          <w:marBottom w:val="0"/>
          <w:divBdr>
            <w:top w:val="none" w:sz="0" w:space="0" w:color="auto"/>
            <w:left w:val="none" w:sz="0" w:space="0" w:color="auto"/>
            <w:bottom w:val="none" w:sz="0" w:space="0" w:color="auto"/>
            <w:right w:val="none" w:sz="0" w:space="0" w:color="auto"/>
          </w:divBdr>
        </w:div>
      </w:divsChild>
    </w:div>
    <w:div w:id="1494300582">
      <w:bodyDiv w:val="1"/>
      <w:marLeft w:val="0"/>
      <w:marRight w:val="0"/>
      <w:marTop w:val="0"/>
      <w:marBottom w:val="0"/>
      <w:divBdr>
        <w:top w:val="none" w:sz="0" w:space="0" w:color="auto"/>
        <w:left w:val="none" w:sz="0" w:space="0" w:color="auto"/>
        <w:bottom w:val="none" w:sz="0" w:space="0" w:color="auto"/>
        <w:right w:val="none" w:sz="0" w:space="0" w:color="auto"/>
      </w:divBdr>
      <w:divsChild>
        <w:div w:id="586966282">
          <w:marLeft w:val="547"/>
          <w:marRight w:val="0"/>
          <w:marTop w:val="0"/>
          <w:marBottom w:val="0"/>
          <w:divBdr>
            <w:top w:val="none" w:sz="0" w:space="0" w:color="auto"/>
            <w:left w:val="none" w:sz="0" w:space="0" w:color="auto"/>
            <w:bottom w:val="none" w:sz="0" w:space="0" w:color="auto"/>
            <w:right w:val="none" w:sz="0" w:space="0" w:color="auto"/>
          </w:divBdr>
        </w:div>
        <w:div w:id="386539934">
          <w:marLeft w:val="1267"/>
          <w:marRight w:val="0"/>
          <w:marTop w:val="0"/>
          <w:marBottom w:val="0"/>
          <w:divBdr>
            <w:top w:val="none" w:sz="0" w:space="0" w:color="auto"/>
            <w:left w:val="none" w:sz="0" w:space="0" w:color="auto"/>
            <w:bottom w:val="none" w:sz="0" w:space="0" w:color="auto"/>
            <w:right w:val="none" w:sz="0" w:space="0" w:color="auto"/>
          </w:divBdr>
        </w:div>
        <w:div w:id="188103466">
          <w:marLeft w:val="1267"/>
          <w:marRight w:val="0"/>
          <w:marTop w:val="0"/>
          <w:marBottom w:val="0"/>
          <w:divBdr>
            <w:top w:val="none" w:sz="0" w:space="0" w:color="auto"/>
            <w:left w:val="none" w:sz="0" w:space="0" w:color="auto"/>
            <w:bottom w:val="none" w:sz="0" w:space="0" w:color="auto"/>
            <w:right w:val="none" w:sz="0" w:space="0" w:color="auto"/>
          </w:divBdr>
        </w:div>
      </w:divsChild>
    </w:div>
    <w:div w:id="1494881528">
      <w:bodyDiv w:val="1"/>
      <w:marLeft w:val="0"/>
      <w:marRight w:val="0"/>
      <w:marTop w:val="0"/>
      <w:marBottom w:val="0"/>
      <w:divBdr>
        <w:top w:val="none" w:sz="0" w:space="0" w:color="auto"/>
        <w:left w:val="none" w:sz="0" w:space="0" w:color="auto"/>
        <w:bottom w:val="none" w:sz="0" w:space="0" w:color="auto"/>
        <w:right w:val="none" w:sz="0" w:space="0" w:color="auto"/>
      </w:divBdr>
    </w:div>
    <w:div w:id="1497110500">
      <w:bodyDiv w:val="1"/>
      <w:marLeft w:val="0"/>
      <w:marRight w:val="0"/>
      <w:marTop w:val="0"/>
      <w:marBottom w:val="0"/>
      <w:divBdr>
        <w:top w:val="none" w:sz="0" w:space="0" w:color="auto"/>
        <w:left w:val="none" w:sz="0" w:space="0" w:color="auto"/>
        <w:bottom w:val="none" w:sz="0" w:space="0" w:color="auto"/>
        <w:right w:val="none" w:sz="0" w:space="0" w:color="auto"/>
      </w:divBdr>
      <w:divsChild>
        <w:div w:id="861749444">
          <w:marLeft w:val="360"/>
          <w:marRight w:val="0"/>
          <w:marTop w:val="200"/>
          <w:marBottom w:val="0"/>
          <w:divBdr>
            <w:top w:val="none" w:sz="0" w:space="0" w:color="auto"/>
            <w:left w:val="none" w:sz="0" w:space="0" w:color="auto"/>
            <w:bottom w:val="none" w:sz="0" w:space="0" w:color="auto"/>
            <w:right w:val="none" w:sz="0" w:space="0" w:color="auto"/>
          </w:divBdr>
        </w:div>
        <w:div w:id="1026905470">
          <w:marLeft w:val="360"/>
          <w:marRight w:val="0"/>
          <w:marTop w:val="200"/>
          <w:marBottom w:val="0"/>
          <w:divBdr>
            <w:top w:val="none" w:sz="0" w:space="0" w:color="auto"/>
            <w:left w:val="none" w:sz="0" w:space="0" w:color="auto"/>
            <w:bottom w:val="none" w:sz="0" w:space="0" w:color="auto"/>
            <w:right w:val="none" w:sz="0" w:space="0" w:color="auto"/>
          </w:divBdr>
        </w:div>
        <w:div w:id="1403328969">
          <w:marLeft w:val="360"/>
          <w:marRight w:val="0"/>
          <w:marTop w:val="200"/>
          <w:marBottom w:val="0"/>
          <w:divBdr>
            <w:top w:val="none" w:sz="0" w:space="0" w:color="auto"/>
            <w:left w:val="none" w:sz="0" w:space="0" w:color="auto"/>
            <w:bottom w:val="none" w:sz="0" w:space="0" w:color="auto"/>
            <w:right w:val="none" w:sz="0" w:space="0" w:color="auto"/>
          </w:divBdr>
        </w:div>
        <w:div w:id="729229818">
          <w:marLeft w:val="360"/>
          <w:marRight w:val="0"/>
          <w:marTop w:val="200"/>
          <w:marBottom w:val="0"/>
          <w:divBdr>
            <w:top w:val="none" w:sz="0" w:space="0" w:color="auto"/>
            <w:left w:val="none" w:sz="0" w:space="0" w:color="auto"/>
            <w:bottom w:val="none" w:sz="0" w:space="0" w:color="auto"/>
            <w:right w:val="none" w:sz="0" w:space="0" w:color="auto"/>
          </w:divBdr>
        </w:div>
        <w:div w:id="1863319771">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46698">
      <w:bodyDiv w:val="1"/>
      <w:marLeft w:val="0"/>
      <w:marRight w:val="0"/>
      <w:marTop w:val="0"/>
      <w:marBottom w:val="0"/>
      <w:divBdr>
        <w:top w:val="none" w:sz="0" w:space="0" w:color="auto"/>
        <w:left w:val="none" w:sz="0" w:space="0" w:color="auto"/>
        <w:bottom w:val="none" w:sz="0" w:space="0" w:color="auto"/>
        <w:right w:val="none" w:sz="0" w:space="0" w:color="auto"/>
      </w:divBdr>
    </w:div>
    <w:div w:id="1583300258">
      <w:bodyDiv w:val="1"/>
      <w:marLeft w:val="0"/>
      <w:marRight w:val="0"/>
      <w:marTop w:val="0"/>
      <w:marBottom w:val="0"/>
      <w:divBdr>
        <w:top w:val="none" w:sz="0" w:space="0" w:color="auto"/>
        <w:left w:val="none" w:sz="0" w:space="0" w:color="auto"/>
        <w:bottom w:val="none" w:sz="0" w:space="0" w:color="auto"/>
        <w:right w:val="none" w:sz="0" w:space="0" w:color="auto"/>
      </w:divBdr>
    </w:div>
    <w:div w:id="1622220989">
      <w:bodyDiv w:val="1"/>
      <w:marLeft w:val="0"/>
      <w:marRight w:val="0"/>
      <w:marTop w:val="0"/>
      <w:marBottom w:val="0"/>
      <w:divBdr>
        <w:top w:val="none" w:sz="0" w:space="0" w:color="auto"/>
        <w:left w:val="none" w:sz="0" w:space="0" w:color="auto"/>
        <w:bottom w:val="none" w:sz="0" w:space="0" w:color="auto"/>
        <w:right w:val="none" w:sz="0" w:space="0" w:color="auto"/>
      </w:divBdr>
    </w:div>
    <w:div w:id="1652637245">
      <w:bodyDiv w:val="1"/>
      <w:marLeft w:val="0"/>
      <w:marRight w:val="0"/>
      <w:marTop w:val="0"/>
      <w:marBottom w:val="0"/>
      <w:divBdr>
        <w:top w:val="none" w:sz="0" w:space="0" w:color="auto"/>
        <w:left w:val="none" w:sz="0" w:space="0" w:color="auto"/>
        <w:bottom w:val="none" w:sz="0" w:space="0" w:color="auto"/>
        <w:right w:val="none" w:sz="0" w:space="0" w:color="auto"/>
      </w:divBdr>
    </w:div>
    <w:div w:id="1791512042">
      <w:bodyDiv w:val="1"/>
      <w:marLeft w:val="0"/>
      <w:marRight w:val="0"/>
      <w:marTop w:val="0"/>
      <w:marBottom w:val="0"/>
      <w:divBdr>
        <w:top w:val="none" w:sz="0" w:space="0" w:color="auto"/>
        <w:left w:val="none" w:sz="0" w:space="0" w:color="auto"/>
        <w:bottom w:val="none" w:sz="0" w:space="0" w:color="auto"/>
        <w:right w:val="none" w:sz="0" w:space="0" w:color="auto"/>
      </w:divBdr>
      <w:divsChild>
        <w:div w:id="241568358">
          <w:marLeft w:val="360"/>
          <w:marRight w:val="0"/>
          <w:marTop w:val="200"/>
          <w:marBottom w:val="0"/>
          <w:divBdr>
            <w:top w:val="none" w:sz="0" w:space="0" w:color="auto"/>
            <w:left w:val="none" w:sz="0" w:space="0" w:color="auto"/>
            <w:bottom w:val="none" w:sz="0" w:space="0" w:color="auto"/>
            <w:right w:val="none" w:sz="0" w:space="0" w:color="auto"/>
          </w:divBdr>
        </w:div>
        <w:div w:id="2038503005">
          <w:marLeft w:val="360"/>
          <w:marRight w:val="0"/>
          <w:marTop w:val="200"/>
          <w:marBottom w:val="0"/>
          <w:divBdr>
            <w:top w:val="none" w:sz="0" w:space="0" w:color="auto"/>
            <w:left w:val="none" w:sz="0" w:space="0" w:color="auto"/>
            <w:bottom w:val="none" w:sz="0" w:space="0" w:color="auto"/>
            <w:right w:val="none" w:sz="0" w:space="0" w:color="auto"/>
          </w:divBdr>
        </w:div>
      </w:divsChild>
    </w:div>
    <w:div w:id="1843811284">
      <w:bodyDiv w:val="1"/>
      <w:marLeft w:val="0"/>
      <w:marRight w:val="0"/>
      <w:marTop w:val="0"/>
      <w:marBottom w:val="0"/>
      <w:divBdr>
        <w:top w:val="none" w:sz="0" w:space="0" w:color="auto"/>
        <w:left w:val="none" w:sz="0" w:space="0" w:color="auto"/>
        <w:bottom w:val="none" w:sz="0" w:space="0" w:color="auto"/>
        <w:right w:val="none" w:sz="0" w:space="0" w:color="auto"/>
      </w:divBdr>
    </w:div>
    <w:div w:id="196576755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2250592">
      <w:bodyDiv w:val="1"/>
      <w:marLeft w:val="0"/>
      <w:marRight w:val="0"/>
      <w:marTop w:val="0"/>
      <w:marBottom w:val="0"/>
      <w:divBdr>
        <w:top w:val="none" w:sz="0" w:space="0" w:color="auto"/>
        <w:left w:val="none" w:sz="0" w:space="0" w:color="auto"/>
        <w:bottom w:val="none" w:sz="0" w:space="0" w:color="auto"/>
        <w:right w:val="none" w:sz="0" w:space="0" w:color="auto"/>
      </w:divBdr>
      <w:divsChild>
        <w:div w:id="346178498">
          <w:marLeft w:val="446"/>
          <w:marRight w:val="0"/>
          <w:marTop w:val="0"/>
          <w:marBottom w:val="0"/>
          <w:divBdr>
            <w:top w:val="none" w:sz="0" w:space="0" w:color="auto"/>
            <w:left w:val="none" w:sz="0" w:space="0" w:color="auto"/>
            <w:bottom w:val="none" w:sz="0" w:space="0" w:color="auto"/>
            <w:right w:val="none" w:sz="0" w:space="0" w:color="auto"/>
          </w:divBdr>
        </w:div>
        <w:div w:id="376589077">
          <w:marLeft w:val="446"/>
          <w:marRight w:val="0"/>
          <w:marTop w:val="0"/>
          <w:marBottom w:val="0"/>
          <w:divBdr>
            <w:top w:val="none" w:sz="0" w:space="0" w:color="auto"/>
            <w:left w:val="none" w:sz="0" w:space="0" w:color="auto"/>
            <w:bottom w:val="none" w:sz="0" w:space="0" w:color="auto"/>
            <w:right w:val="none" w:sz="0" w:space="0" w:color="auto"/>
          </w:divBdr>
        </w:div>
        <w:div w:id="436684659">
          <w:marLeft w:val="446"/>
          <w:marRight w:val="0"/>
          <w:marTop w:val="0"/>
          <w:marBottom w:val="0"/>
          <w:divBdr>
            <w:top w:val="none" w:sz="0" w:space="0" w:color="auto"/>
            <w:left w:val="none" w:sz="0" w:space="0" w:color="auto"/>
            <w:bottom w:val="none" w:sz="0" w:space="0" w:color="auto"/>
            <w:right w:val="none" w:sz="0" w:space="0" w:color="auto"/>
          </w:divBdr>
        </w:div>
        <w:div w:id="1497265055">
          <w:marLeft w:val="446"/>
          <w:marRight w:val="0"/>
          <w:marTop w:val="0"/>
          <w:marBottom w:val="0"/>
          <w:divBdr>
            <w:top w:val="none" w:sz="0" w:space="0" w:color="auto"/>
            <w:left w:val="none" w:sz="0" w:space="0" w:color="auto"/>
            <w:bottom w:val="none" w:sz="0" w:space="0" w:color="auto"/>
            <w:right w:val="none" w:sz="0" w:space="0" w:color="auto"/>
          </w:divBdr>
        </w:div>
        <w:div w:id="1788159392">
          <w:marLeft w:val="446"/>
          <w:marRight w:val="0"/>
          <w:marTop w:val="0"/>
          <w:marBottom w:val="0"/>
          <w:divBdr>
            <w:top w:val="none" w:sz="0" w:space="0" w:color="auto"/>
            <w:left w:val="none" w:sz="0" w:space="0" w:color="auto"/>
            <w:bottom w:val="none" w:sz="0" w:space="0" w:color="auto"/>
            <w:right w:val="none" w:sz="0" w:space="0" w:color="auto"/>
          </w:divBdr>
        </w:div>
      </w:divsChild>
    </w:div>
    <w:div w:id="2002348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jpe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10.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jp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jpeg"/><Relationship Id="rId10" Type="http://schemas.openxmlformats.org/officeDocument/2006/relationships/endnotes" Target="endnotes.xml"/><Relationship Id="rId19" Type="http://schemas.openxmlformats.org/officeDocument/2006/relationships/image" Target="media/image8.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image" Target="media/image11.jp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ststorage\Cancer%20Waiting%20Times%20Management\April%2015%20-%20to%20present%20summary.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u="none" strike="noStrike" baseline="0">
                <a:solidFill>
                  <a:srgbClr val="333333"/>
                </a:solidFill>
                <a:latin typeface="Calibri"/>
                <a:ea typeface="Calibri"/>
                <a:cs typeface="Calibri"/>
              </a:defRPr>
            </a:pPr>
            <a:r>
              <a:rPr lang="en-GB"/>
              <a:t>SCP Performance</a:t>
            </a:r>
          </a:p>
        </c:rich>
      </c:tx>
      <c:overlay val="0"/>
      <c:spPr>
        <a:noFill/>
        <a:ln w="25400">
          <a:noFill/>
        </a:ln>
      </c:spPr>
    </c:title>
    <c:autoTitleDeleted val="0"/>
    <c:plotArea>
      <c:layout>
        <c:manualLayout>
          <c:layoutTarget val="inner"/>
          <c:xMode val="edge"/>
          <c:yMode val="edge"/>
          <c:x val="9.7793827456314375E-2"/>
          <c:y val="4.3710972695577235E-2"/>
          <c:w val="0.87581618737865108"/>
          <c:h val="0.72447565322991347"/>
        </c:manualLayout>
      </c:layout>
      <c:lineChart>
        <c:grouping val="standard"/>
        <c:varyColors val="0"/>
        <c:ser>
          <c:idx val="3"/>
          <c:order val="0"/>
          <c:tx>
            <c:strRef>
              <c:f>'Data for Graphs'!$BD$1</c:f>
              <c:strCache>
                <c:ptCount val="1"/>
                <c:pt idx="0">
                  <c:v>Reported</c:v>
                </c:pt>
              </c:strCache>
            </c:strRef>
          </c:tx>
          <c:marker>
            <c:symbol val="none"/>
          </c:marker>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'Data for Graphs'!$AZ$29:$AZ$41</c:f>
              <c:numCache>
                <c:formatCode>mmm\ yyyy</c:formatCode>
                <c:ptCount val="13"/>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numCache>
            </c:numRef>
          </c:cat>
          <c:val>
            <c:numRef>
              <c:f>'Data for Graphs'!$BD$29:$BD$41</c:f>
              <c:numCache>
                <c:formatCode>0%</c:formatCode>
                <c:ptCount val="13"/>
                <c:pt idx="0">
                  <c:v>0.54372623574144485</c:v>
                </c:pt>
                <c:pt idx="1">
                  <c:v>0.52702702702702697</c:v>
                </c:pt>
                <c:pt idx="2">
                  <c:v>0.51418439716312059</c:v>
                </c:pt>
                <c:pt idx="3">
                  <c:v>0.4563106796116505</c:v>
                </c:pt>
                <c:pt idx="4">
                  <c:v>0.58490566037735847</c:v>
                </c:pt>
                <c:pt idx="5">
                  <c:v>0.61016949152542377</c:v>
                </c:pt>
                <c:pt idx="6">
                  <c:v>0.5056179775280899</c:v>
                </c:pt>
                <c:pt idx="7">
                  <c:v>0.4962686567164179</c:v>
                </c:pt>
                <c:pt idx="8">
                  <c:v>0.48989898989898989</c:v>
                </c:pt>
                <c:pt idx="9">
                  <c:v>0.4861111111111111</c:v>
                </c:pt>
                <c:pt idx="10">
                  <c:v>0.4788135593220339</c:v>
                </c:pt>
                <c:pt idx="11">
                  <c:v>0.51724137931034486</c:v>
                </c:pt>
                <c:pt idx="12">
                  <c:v>0.53281853281853286</c:v>
                </c:pt>
              </c:numCache>
            </c:numRef>
          </c:val>
          <c:smooth val="0"/>
          <c:extLst>
            <c:ext xmlns:c16="http://schemas.microsoft.com/office/drawing/2014/chart" uri="{C3380CC4-5D6E-409C-BE32-E72D297353CC}">
              <c16:uniqueId val="{00000000-968E-4255-A26A-396E7230E3E0}"/>
            </c:ext>
          </c:extLst>
        </c:ser>
        <c:ser>
          <c:idx val="0"/>
          <c:order val="1"/>
          <c:tx>
            <c:strRef>
              <c:f>'Data for Graphs'!$BF$1</c:f>
              <c:strCache>
                <c:ptCount val="1"/>
                <c:pt idx="0">
                  <c:v>Target - 75%</c:v>
                </c:pt>
              </c:strCache>
            </c:strRef>
          </c:tx>
          <c:marker>
            <c:symbol val="none"/>
          </c:marker>
          <c:cat>
            <c:numRef>
              <c:f>'Data for Graphs'!$AZ$29:$AZ$41</c:f>
              <c:numCache>
                <c:formatCode>mmm\ yyyy</c:formatCode>
                <c:ptCount val="13"/>
                <c:pt idx="0">
                  <c:v>44866</c:v>
                </c:pt>
                <c:pt idx="1">
                  <c:v>44896</c:v>
                </c:pt>
                <c:pt idx="2">
                  <c:v>44927</c:v>
                </c:pt>
                <c:pt idx="3">
                  <c:v>44958</c:v>
                </c:pt>
                <c:pt idx="4">
                  <c:v>44986</c:v>
                </c:pt>
                <c:pt idx="5">
                  <c:v>45017</c:v>
                </c:pt>
                <c:pt idx="6">
                  <c:v>45047</c:v>
                </c:pt>
                <c:pt idx="7">
                  <c:v>45078</c:v>
                </c:pt>
                <c:pt idx="8">
                  <c:v>45108</c:v>
                </c:pt>
                <c:pt idx="9">
                  <c:v>45139</c:v>
                </c:pt>
                <c:pt idx="10">
                  <c:v>45170</c:v>
                </c:pt>
                <c:pt idx="11">
                  <c:v>45200</c:v>
                </c:pt>
                <c:pt idx="12">
                  <c:v>45231</c:v>
                </c:pt>
              </c:numCache>
            </c:numRef>
          </c:cat>
          <c:val>
            <c:numRef>
              <c:f>'Data for Graphs'!$BF$29:$BF$41</c:f>
              <c:numCache>
                <c:formatCode>0%</c:formatCode>
                <c:ptCount val="13"/>
                <c:pt idx="0">
                  <c:v>0.75</c:v>
                </c:pt>
                <c:pt idx="1">
                  <c:v>0.75</c:v>
                </c:pt>
                <c:pt idx="2">
                  <c:v>0.75</c:v>
                </c:pt>
                <c:pt idx="3">
                  <c:v>0.75</c:v>
                </c:pt>
                <c:pt idx="4">
                  <c:v>0.75</c:v>
                </c:pt>
                <c:pt idx="5">
                  <c:v>0.75</c:v>
                </c:pt>
                <c:pt idx="6">
                  <c:v>0.75</c:v>
                </c:pt>
                <c:pt idx="7">
                  <c:v>0.75</c:v>
                </c:pt>
                <c:pt idx="8">
                  <c:v>0.75</c:v>
                </c:pt>
                <c:pt idx="9">
                  <c:v>0.75</c:v>
                </c:pt>
                <c:pt idx="10">
                  <c:v>0.75</c:v>
                </c:pt>
                <c:pt idx="11">
                  <c:v>0.75</c:v>
                </c:pt>
                <c:pt idx="12">
                  <c:v>0.75</c:v>
                </c:pt>
              </c:numCache>
            </c:numRef>
          </c:val>
          <c:smooth val="0"/>
          <c:extLst>
            <c:ext xmlns:c16="http://schemas.microsoft.com/office/drawing/2014/chart" uri="{C3380CC4-5D6E-409C-BE32-E72D297353CC}">
              <c16:uniqueId val="{00000001-968E-4255-A26A-396E7230E3E0}"/>
            </c:ext>
          </c:extLst>
        </c:ser>
        <c:dLbls>
          <c:showLegendKey val="0"/>
          <c:showVal val="0"/>
          <c:showCatName val="0"/>
          <c:showSerName val="0"/>
          <c:showPercent val="0"/>
          <c:showBubbleSize val="0"/>
        </c:dLbls>
        <c:smooth val="0"/>
        <c:axId val="1046826415"/>
        <c:axId val="1"/>
      </c:lineChart>
      <c:dateAx>
        <c:axId val="1046826415"/>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5400000" vert="horz"/>
          <a:lstStyle/>
          <a:p>
            <a:pPr>
              <a:defRPr sz="600" b="0" i="0" u="none" strike="noStrike" baseline="0">
                <a:solidFill>
                  <a:srgbClr val="333333"/>
                </a:solidFill>
                <a:latin typeface="Calibri"/>
                <a:ea typeface="Calibri"/>
                <a:cs typeface="Calibri"/>
              </a:defRPr>
            </a:pPr>
            <a:endParaRPr lang="en-US"/>
          </a:p>
        </c:txPr>
        <c:crossAx val="1"/>
        <c:crosses val="autoZero"/>
        <c:auto val="1"/>
        <c:lblOffset val="100"/>
        <c:baseTimeUnit val="months"/>
        <c:majorUnit val="1"/>
        <c:majorTimeUnit val="months"/>
      </c:dateAx>
      <c:valAx>
        <c:axId val="1"/>
        <c:scaling>
          <c:orientation val="minMax"/>
          <c:max val="1"/>
        </c:scaling>
        <c:delete val="0"/>
        <c:axPos val="l"/>
        <c:numFmt formatCode="0%"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1046826415"/>
        <c:crosses val="autoZero"/>
        <c:crossBetween val="between"/>
      </c:valAx>
      <c:spPr>
        <a:noFill/>
        <a:ln w="25400">
          <a:noFill/>
        </a:ln>
      </c:spPr>
    </c:plotArea>
    <c:legend>
      <c:legendPos val="r"/>
      <c:layout>
        <c:manualLayout>
          <c:xMode val="edge"/>
          <c:yMode val="edge"/>
          <c:x val="0.36382555520852167"/>
          <c:y val="0.92041711002340931"/>
          <c:w val="0.25987561575679874"/>
          <c:h val="4.1522664396680176E-2"/>
        </c:manualLayout>
      </c:layout>
      <c:overlay val="0"/>
      <c:spPr>
        <a:noFill/>
        <a:ln w="25400">
          <a:noFill/>
        </a:ln>
      </c:spPr>
      <c:txPr>
        <a:bodyPr/>
        <a:lstStyle/>
        <a:p>
          <a:pPr>
            <a:defRPr sz="600"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3175" cap="flat" cmpd="sng" algn="ctr">
      <a:solidFill>
        <a:schemeClr val="bg1">
          <a:lumMod val="6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1D5"/>
    <w:rsid w:val="000F0F7F"/>
    <w:rsid w:val="000F2C32"/>
    <w:rsid w:val="001C7994"/>
    <w:rsid w:val="00265ABB"/>
    <w:rsid w:val="0029759C"/>
    <w:rsid w:val="002B52FE"/>
    <w:rsid w:val="002E7994"/>
    <w:rsid w:val="00353E77"/>
    <w:rsid w:val="004036E5"/>
    <w:rsid w:val="00446D91"/>
    <w:rsid w:val="0045583A"/>
    <w:rsid w:val="005B7DD0"/>
    <w:rsid w:val="005F0248"/>
    <w:rsid w:val="005F42A3"/>
    <w:rsid w:val="00611F54"/>
    <w:rsid w:val="00840F06"/>
    <w:rsid w:val="008D6664"/>
    <w:rsid w:val="00997553"/>
    <w:rsid w:val="009B7406"/>
    <w:rsid w:val="00AF33F6"/>
    <w:rsid w:val="00B338F3"/>
    <w:rsid w:val="00B43A1F"/>
    <w:rsid w:val="00B84040"/>
    <w:rsid w:val="00BD6FBF"/>
    <w:rsid w:val="00CA62CD"/>
    <w:rsid w:val="00CB7A81"/>
    <w:rsid w:val="00CC510F"/>
    <w:rsid w:val="00CF3DEF"/>
    <w:rsid w:val="00E05456"/>
    <w:rsid w:val="00E40989"/>
    <w:rsid w:val="00E466AC"/>
    <w:rsid w:val="00F812C7"/>
    <w:rsid w:val="00F950D6"/>
    <w:rsid w:val="00FA1C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EA6EC762CCC240B5DCA566201F10C2" ma:contentTypeVersion="15" ma:contentTypeDescription="Create a new document." ma:contentTypeScope="" ma:versionID="810479b01116dedb379d4fe54315b45e">
  <xsd:schema xmlns:xsd="http://www.w3.org/2001/XMLSchema" xmlns:xs="http://www.w3.org/2001/XMLSchema" xmlns:p="http://schemas.microsoft.com/office/2006/metadata/properties" xmlns:ns3="fca3e9d8-18ea-498e-8479-29d64c0d0b95" xmlns:ns4="2fd8624b-303c-4c60-98d5-26143db5c051" targetNamespace="http://schemas.microsoft.com/office/2006/metadata/properties" ma:root="true" ma:fieldsID="57fec4f9bec88c0378470215d94873ae" ns3:_="" ns4:_="">
    <xsd:import namespace="fca3e9d8-18ea-498e-8479-29d64c0d0b95"/>
    <xsd:import namespace="2fd8624b-303c-4c60-98d5-26143db5c05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3e9d8-18ea-498e-8479-29d64c0d0b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d8624b-303c-4c60-98d5-26143db5c05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fca3e9d8-18ea-498e-8479-29d64c0d0b9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9C5D6B-E71B-41D4-A402-CA18093A7D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3e9d8-18ea-498e-8479-29d64c0d0b95"/>
    <ds:schemaRef ds:uri="2fd8624b-303c-4c60-98d5-26143db5c0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78ED4E-7DE1-49E2-A1CB-6527B72FE7BD}">
  <ds:schemaRefs>
    <ds:schemaRef ds:uri="http://schemas.openxmlformats.org/officeDocument/2006/bibliography"/>
  </ds:schemaRefs>
</ds:datastoreItem>
</file>

<file path=customXml/itemProps3.xml><?xml version="1.0" encoding="utf-8"?>
<ds:datastoreItem xmlns:ds="http://schemas.openxmlformats.org/officeDocument/2006/customXml" ds:itemID="{FB6166A0-186A-4681-921D-527B9A44AABB}">
  <ds:schemaRefs>
    <ds:schemaRef ds:uri="http://schemas.microsoft.com/office/2006/metadata/properties"/>
    <ds:schemaRef ds:uri="http://schemas.microsoft.com/office/infopath/2007/PartnerControls"/>
    <ds:schemaRef ds:uri="fca3e9d8-18ea-498e-8479-29d64c0d0b95"/>
  </ds:schemaRefs>
</ds:datastoreItem>
</file>

<file path=customXml/itemProps4.xml><?xml version="1.0" encoding="utf-8"?>
<ds:datastoreItem xmlns:ds="http://schemas.openxmlformats.org/officeDocument/2006/customXml" ds:itemID="{C2B5BC6B-C2AD-4CA1-81CE-223FCE872D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18</Pages>
  <Words>6801</Words>
  <Characters>38771</Characters>
  <Application>Microsoft Office Word</Application>
  <DocSecurity>0</DocSecurity>
  <Lines>323</Lines>
  <Paragraphs>90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cp:revision>
  <cp:lastPrinted>2023-05-17T12:18:00Z</cp:lastPrinted>
  <dcterms:created xsi:type="dcterms:W3CDTF">2024-01-29T16:31:00Z</dcterms:created>
  <dcterms:modified xsi:type="dcterms:W3CDTF">2024-01-30T12:44:00Z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0x010100BCEA6EC762CCC240B5DCA566201F10C2</vt:lpwstr>
  </property>
</Properties>
</file>