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882EC8C" w14:textId="0F2C7C97" w:rsidR="0075155A" w:rsidRDefault="00D97189" w:rsidP="00DB7F4A">
      <w:pPr>
        <w:pStyle w:val="SubHeading"/>
        <w:jc w:val="right"/>
        <w:rPr>
          <w:b w:val="0"/>
          <w:color w:val="F7379C"/>
          <w:sz w:val="40"/>
          <w:szCs w:val="40"/>
        </w:rPr>
      </w:pPr>
      <w:r>
        <w:rPr>
          <w:b w:val="0"/>
          <w:i/>
          <w:noProof/>
          <w:color w:val="0000FF"/>
          <w:sz w:val="28"/>
          <w:szCs w:val="28"/>
          <w:lang w:eastAsia="en-GB"/>
        </w:rPr>
        <mc:AlternateContent>
          <mc:Choice Requires="wps">
            <w:drawing>
              <wp:anchor distT="0" distB="0" distL="114300" distR="114300" simplePos="0" relativeHeight="251658240" behindDoc="0" locked="0" layoutInCell="1" allowOverlap="1" wp14:anchorId="4FF73BA0" wp14:editId="38B470AB">
                <wp:simplePos x="0" y="0"/>
                <wp:positionH relativeFrom="column">
                  <wp:posOffset>5461000</wp:posOffset>
                </wp:positionH>
                <wp:positionV relativeFrom="paragraph">
                  <wp:posOffset>0</wp:posOffset>
                </wp:positionV>
                <wp:extent cx="586105" cy="343535"/>
                <wp:effectExtent l="3175" t="3175" r="1270" b="0"/>
                <wp:wrapNone/>
                <wp:docPr id="8" name="Rectangle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86105" cy="34353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C3E389C" id="Rectangle 3" o:spid="_x0000_s1026" style="position:absolute;margin-left:430pt;margin-top:0;width:46.15pt;height:27.0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" stroked="f"/>
            </w:pict>
          </mc:Fallback>
        </mc:AlternateContent>
      </w:r>
    </w:p>
    <w:p w14:paraId="41B976C6" w14:textId="594CF033" w:rsidR="0082477E" w:rsidRDefault="00B8400E" w:rsidP="00B8400E">
      <w:pPr>
        <w:pStyle w:val="SubHeading"/>
        <w:jc w:val="center"/>
        <w:rPr>
          <w:b w:val="0"/>
          <w:i/>
          <w:color w:val="0000FF"/>
          <w:sz w:val="28"/>
          <w:szCs w:val="28"/>
        </w:rPr>
      </w:pPr>
      <w:r>
        <w:rPr>
          <w:noProof/>
          <w:lang w:eastAsia="en-GB"/>
        </w:rPr>
        <w:drawing>
          <wp:inline distT="0" distB="0" distL="0" distR="0" wp14:anchorId="77A7AEF6" wp14:editId="76F01CC8">
            <wp:extent cx="3648075" cy="823595"/>
            <wp:effectExtent l="0" t="0" r="9525" b="0"/>
            <wp:docPr id="10" name="Picture 0" descr="Abertawe bromorgLHB.JPG"/>
            <wp:cNvGraphicFramePr/>
            <a:graphic xmlns:a="http://schemas.openxmlformats.org/drawingml/2006/main">
              <a:graphicData uri="http://schemas.openxmlformats.org/drawingml/2006/picture">
                <pic:pic xmlns:pic="http://schemas.openxmlformats.org/drawingml/2006/picture">
                  <pic:nvPicPr>
                    <pic:cNvPr id="1" name="Picture 0" descr="Abertawe bromorgLHB.JPG"/>
                    <pic:cNvPicPr/>
                  </pic:nvPicPr>
                  <pic:blipFill>
                    <a:blip r:embed="rId11" cstate="print"/>
                    <a:stretch>
                      <a:fillRect/>
                    </a:stretch>
                  </pic:blipFill>
                  <pic:spPr>
                    <a:xfrm>
                      <a:off x="0" y="0"/>
                      <a:ext cx="3648075" cy="823595"/>
                    </a:xfrm>
                    <a:prstGeom prst="rect">
                      <a:avLst/>
                    </a:prstGeom>
                  </pic:spPr>
                </pic:pic>
              </a:graphicData>
            </a:graphic>
          </wp:inline>
        </w:drawing>
      </w:r>
    </w:p>
    <w:p w14:paraId="030E6173" w14:textId="1A524A46" w:rsidR="0075155A" w:rsidRDefault="00CE466F" w:rsidP="00B64CFB">
      <w:pPr>
        <w:pStyle w:val="SubHeading"/>
        <w:rPr>
          <w:color w:val="auto"/>
        </w:rPr>
      </w:pPr>
      <w:r>
        <w:rPr>
          <w:noProof/>
          <w:lang w:eastAsia="en-GB"/>
        </w:rPr>
        <mc:AlternateContent>
          <mc:Choice Requires="wps">
            <w:drawing>
              <wp:anchor distT="0" distB="0" distL="114300" distR="114300" simplePos="0" relativeHeight="251657216" behindDoc="0" locked="0" layoutInCell="1" allowOverlap="1" wp14:anchorId="7DF24D3E" wp14:editId="7F4E5FE8">
                <wp:simplePos x="0" y="0"/>
                <wp:positionH relativeFrom="column">
                  <wp:posOffset>-159026</wp:posOffset>
                </wp:positionH>
                <wp:positionV relativeFrom="paragraph">
                  <wp:posOffset>111953</wp:posOffset>
                </wp:positionV>
                <wp:extent cx="6080125" cy="1844703"/>
                <wp:effectExtent l="0" t="0" r="0" b="0"/>
                <wp:wrapNone/>
                <wp:docPr id="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080125" cy="1844703"/>
                        </a:xfrm>
                        <a:prstGeom prst="rect">
                          <a:avLst/>
                        </a:prstGeom>
                        <a:solidFill>
                          <a:srgbClr val="FFFFFF">
                            <a:alpha val="0"/>
                          </a:srgbClr>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193EF70D" w14:textId="7EB126F2" w:rsidR="00F230EA" w:rsidRPr="0056371D" w:rsidRDefault="00F230EA" w:rsidP="0056371D">
                            <w:pPr>
                              <w:jc w:val="center"/>
                              <w:rPr>
                                <w:b/>
                                <w:color w:val="00204E"/>
                                <w:sz w:val="36"/>
                                <w:szCs w:val="20"/>
                                <w:lang w:eastAsia="en-GB"/>
                              </w:rPr>
                            </w:pPr>
                            <w:r w:rsidRPr="0056371D">
                              <w:rPr>
                                <w:b/>
                                <w:color w:val="00204E"/>
                                <w:sz w:val="36"/>
                                <w:szCs w:val="20"/>
                                <w:lang w:eastAsia="en-GB"/>
                              </w:rPr>
                              <w:t>Business Justification Case</w:t>
                            </w:r>
                          </w:p>
                          <w:p w14:paraId="1F986CE4" w14:textId="77777777" w:rsidR="00F230EA" w:rsidRPr="0056371D" w:rsidRDefault="00F230EA" w:rsidP="0056371D">
                            <w:pPr>
                              <w:jc w:val="center"/>
                              <w:rPr>
                                <w:b/>
                                <w:color w:val="00204E"/>
                                <w:sz w:val="36"/>
                                <w:szCs w:val="20"/>
                                <w:lang w:eastAsia="en-GB"/>
                              </w:rPr>
                            </w:pPr>
                          </w:p>
                          <w:p w14:paraId="3498881B" w14:textId="77777777" w:rsidR="00F230EA" w:rsidRDefault="00F230EA" w:rsidP="0056371D">
                            <w:pPr>
                              <w:jc w:val="center"/>
                              <w:rPr>
                                <w:b/>
                                <w:color w:val="00204E"/>
                                <w:sz w:val="36"/>
                                <w:szCs w:val="20"/>
                                <w:lang w:eastAsia="en-GB"/>
                              </w:rPr>
                            </w:pPr>
                            <w:r w:rsidRPr="0056371D">
                              <w:rPr>
                                <w:b/>
                                <w:color w:val="00204E"/>
                                <w:sz w:val="36"/>
                                <w:szCs w:val="20"/>
                                <w:lang w:eastAsia="en-GB"/>
                              </w:rPr>
                              <w:t>Rep</w:t>
                            </w:r>
                            <w:r>
                              <w:rPr>
                                <w:b/>
                                <w:color w:val="00204E"/>
                                <w:sz w:val="36"/>
                                <w:szCs w:val="20"/>
                                <w:lang w:eastAsia="en-GB"/>
                              </w:rPr>
                              <w:t xml:space="preserve">lacement Cardiac Catheterisation Laboratory A </w:t>
                            </w:r>
                          </w:p>
                          <w:p w14:paraId="26208A85" w14:textId="4917E427" w:rsidR="00F230EA" w:rsidRDefault="00F230EA" w:rsidP="0056371D">
                            <w:pPr>
                              <w:jc w:val="center"/>
                              <w:rPr>
                                <w:b/>
                                <w:color w:val="00204E"/>
                                <w:sz w:val="36"/>
                                <w:szCs w:val="20"/>
                                <w:lang w:eastAsia="en-GB"/>
                              </w:rPr>
                            </w:pPr>
                            <w:r>
                              <w:rPr>
                                <w:b/>
                                <w:color w:val="00204E"/>
                                <w:sz w:val="36"/>
                                <w:szCs w:val="20"/>
                                <w:lang w:eastAsia="en-GB"/>
                              </w:rPr>
                              <w:t>at Morriston Hospital</w:t>
                            </w:r>
                            <w:r w:rsidRPr="0056371D">
                              <w:rPr>
                                <w:b/>
                                <w:color w:val="00204E"/>
                                <w:sz w:val="36"/>
                                <w:szCs w:val="20"/>
                                <w:lang w:eastAsia="en-GB"/>
                              </w:rPr>
                              <w:t>, Swansea</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DF24D3E" id="_x0000_t202" coordsize="21600,21600" o:spt="202" path="m,l,21600r21600,l21600,xe">
                <v:stroke joinstyle="miter"/>
                <v:path gradientshapeok="t" o:connecttype="rect"/>
              </v:shapetype>
              <v:shape id="Text Box 2" o:spid="_x0000_s1026" type="#_x0000_t202" style="position:absolute;left:0;text-align:left;margin-left:-12.5pt;margin-top:8.8pt;width:478.75pt;height:145.25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" stroked="f">
                <v:fill opacity="0"/>
                <v:textbox>
                  <w:txbxContent>
                    <w:p w14:paraId="193EF70D" w14:textId="7EB126F2" w:rsidR="00F230EA" w:rsidRPr="0056371D" w:rsidRDefault="00F230EA" w:rsidP="0056371D">
                      <w:pPr>
                        <w:jc w:val="center"/>
                        <w:rPr>
                          <w:b/>
                          <w:color w:val="00204E"/>
                          <w:sz w:val="36"/>
                          <w:szCs w:val="20"/>
                          <w:lang w:eastAsia="en-GB"/>
                        </w:rPr>
                      </w:pPr>
                      <w:r w:rsidRPr="0056371D">
                        <w:rPr>
                          <w:b/>
                          <w:color w:val="00204E"/>
                          <w:sz w:val="36"/>
                          <w:szCs w:val="20"/>
                          <w:lang w:eastAsia="en-GB"/>
                        </w:rPr>
                        <w:t>Business Justification Case</w:t>
                      </w:r>
                    </w:p>
                    <w:p w14:paraId="1F986CE4" w14:textId="77777777" w:rsidR="00F230EA" w:rsidRPr="0056371D" w:rsidRDefault="00F230EA" w:rsidP="0056371D">
                      <w:pPr>
                        <w:jc w:val="center"/>
                        <w:rPr>
                          <w:b/>
                          <w:color w:val="00204E"/>
                          <w:sz w:val="36"/>
                          <w:szCs w:val="20"/>
                          <w:lang w:eastAsia="en-GB"/>
                        </w:rPr>
                      </w:pPr>
                    </w:p>
                    <w:p w14:paraId="3498881B" w14:textId="77777777" w:rsidR="00F230EA" w:rsidRDefault="00F230EA" w:rsidP="0056371D">
                      <w:pPr>
                        <w:jc w:val="center"/>
                        <w:rPr>
                          <w:b/>
                          <w:color w:val="00204E"/>
                          <w:sz w:val="36"/>
                          <w:szCs w:val="20"/>
                          <w:lang w:eastAsia="en-GB"/>
                        </w:rPr>
                      </w:pPr>
                      <w:r w:rsidRPr="0056371D">
                        <w:rPr>
                          <w:b/>
                          <w:color w:val="00204E"/>
                          <w:sz w:val="36"/>
                          <w:szCs w:val="20"/>
                          <w:lang w:eastAsia="en-GB"/>
                        </w:rPr>
                        <w:t>Rep</w:t>
                      </w:r>
                      <w:r>
                        <w:rPr>
                          <w:b/>
                          <w:color w:val="00204E"/>
                          <w:sz w:val="36"/>
                          <w:szCs w:val="20"/>
                          <w:lang w:eastAsia="en-GB"/>
                        </w:rPr>
                        <w:t xml:space="preserve">lacement Cardiac Catheterisation Laboratory A </w:t>
                      </w:r>
                    </w:p>
                    <w:p w14:paraId="26208A85" w14:textId="4917E427" w:rsidR="00F230EA" w:rsidRDefault="00F230EA" w:rsidP="0056371D">
                      <w:pPr>
                        <w:jc w:val="center"/>
                        <w:rPr>
                          <w:b/>
                          <w:color w:val="00204E"/>
                          <w:sz w:val="36"/>
                          <w:szCs w:val="20"/>
                          <w:lang w:eastAsia="en-GB"/>
                        </w:rPr>
                      </w:pPr>
                      <w:r>
                        <w:rPr>
                          <w:b/>
                          <w:color w:val="00204E"/>
                          <w:sz w:val="36"/>
                          <w:szCs w:val="20"/>
                          <w:lang w:eastAsia="en-GB"/>
                        </w:rPr>
                        <w:t>at Morriston Hospital</w:t>
                      </w:r>
                      <w:r w:rsidRPr="0056371D">
                        <w:rPr>
                          <w:b/>
                          <w:color w:val="00204E"/>
                          <w:sz w:val="36"/>
                          <w:szCs w:val="20"/>
                          <w:lang w:eastAsia="en-GB"/>
                        </w:rPr>
                        <w:t>, Swansea</w:t>
                      </w:r>
                    </w:p>
                  </w:txbxContent>
                </v:textbox>
              </v:shape>
            </w:pict>
          </mc:Fallback>
        </mc:AlternateContent>
      </w:r>
    </w:p>
    <w:p w14:paraId="59BD323F" w14:textId="28E60F0E" w:rsidR="00947E1B" w:rsidRPr="00947E1B" w:rsidRDefault="00947E1B" w:rsidP="00F00BF2">
      <w:pPr>
        <w:pStyle w:val="Heading3"/>
      </w:pPr>
    </w:p>
    <w:p w14:paraId="4A3D80F1" w14:textId="547EAA26" w:rsidR="0075155A" w:rsidRDefault="0075155A" w:rsidP="00B64CFB"/>
    <w:p w14:paraId="3488772B" w14:textId="77777777" w:rsidR="0075155A" w:rsidRDefault="0075155A" w:rsidP="00B64CFB"/>
    <w:p w14:paraId="72506963" w14:textId="77777777" w:rsidR="0075155A" w:rsidRPr="00C715B3" w:rsidRDefault="0075155A" w:rsidP="00B64CFB"/>
    <w:p w14:paraId="11E7E0B8" w14:textId="77777777" w:rsidR="0075155A" w:rsidRPr="00C715B3" w:rsidRDefault="0075155A" w:rsidP="00B64CFB"/>
    <w:p w14:paraId="07A4C019" w14:textId="77777777" w:rsidR="0082477E" w:rsidRDefault="0075155A" w:rsidP="001D3DCD">
      <w:r>
        <w:tab/>
      </w:r>
    </w:p>
    <w:p w14:paraId="566A3CF9" w14:textId="77777777" w:rsidR="0082477E" w:rsidRDefault="0082477E" w:rsidP="001D3DCD"/>
    <w:p w14:paraId="7A7650F3" w14:textId="276AC459" w:rsidR="002B7CDE" w:rsidRDefault="00C1693E" w:rsidP="00C1693E">
      <w:pPr>
        <w:jc w:val="center"/>
        <w:rPr>
          <w:highlight w:val="yellow"/>
        </w:rPr>
      </w:pPr>
      <w:r>
        <w:rPr>
          <w:noProof/>
          <w:highlight w:val="yellow"/>
          <w:lang w:eastAsia="en-GB"/>
        </w:rPr>
        <w:drawing>
          <wp:inline distT="0" distB="0" distL="0" distR="0" wp14:anchorId="45FB5D21" wp14:editId="300A180B">
            <wp:extent cx="2998760" cy="1995777"/>
            <wp:effectExtent l="0" t="0" r="0" b="5080"/>
            <wp:docPr id="2" name="Picture 2" descr="C:\Users\he003989\AppData\Local\Microsoft\Windows\INetCache\Content.MSO\9A966290.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he003989\AppData\Local\Microsoft\Windows\INetCache\Content.MSO\9A966290.tmp"/>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3003461" cy="1998906"/>
                    </a:xfrm>
                    <a:prstGeom prst="rect">
                      <a:avLst/>
                    </a:prstGeom>
                    <a:noFill/>
                    <a:ln>
                      <a:noFill/>
                    </a:ln>
                  </pic:spPr>
                </pic:pic>
              </a:graphicData>
            </a:graphic>
          </wp:inline>
        </w:drawing>
      </w:r>
    </w:p>
    <w:p w14:paraId="280C7C94" w14:textId="09002E29" w:rsidR="002B7CDE" w:rsidRDefault="002B7CDE" w:rsidP="0043164D">
      <w:pPr>
        <w:jc w:val="center"/>
        <w:rPr>
          <w:highlight w:val="yellow"/>
        </w:rPr>
      </w:pPr>
    </w:p>
    <w:p w14:paraId="02140ED0" w14:textId="5E5F06C7" w:rsidR="005D5AEA" w:rsidRDefault="005D5AEA" w:rsidP="0082477E">
      <w:pPr>
        <w:jc w:val="right"/>
        <w:rPr>
          <w:highlight w:val="yellow"/>
        </w:rPr>
      </w:pPr>
    </w:p>
    <w:p w14:paraId="5688FB42" w14:textId="77777777" w:rsidR="00DF1F73" w:rsidRDefault="00DF1F73" w:rsidP="0082477E">
      <w:pPr>
        <w:jc w:val="right"/>
        <w:rPr>
          <w:highlight w:val="yellow"/>
        </w:rPr>
      </w:pPr>
    </w:p>
    <w:p w14:paraId="601BE792" w14:textId="77777777" w:rsidR="00DF1F73" w:rsidRDefault="00DF1F73" w:rsidP="0082477E">
      <w:pPr>
        <w:jc w:val="right"/>
        <w:rPr>
          <w:highlight w:val="yellow"/>
        </w:rPr>
      </w:pPr>
    </w:p>
    <w:p w14:paraId="298FBFA8" w14:textId="77777777" w:rsidR="00DF1F73" w:rsidRDefault="00DF1F73" w:rsidP="0082477E">
      <w:pPr>
        <w:jc w:val="right"/>
        <w:rPr>
          <w:highlight w:val="yellow"/>
        </w:rPr>
      </w:pPr>
    </w:p>
    <w:p w14:paraId="0AB84DED" w14:textId="77777777" w:rsidR="00DF1F73" w:rsidRDefault="00DF1F73" w:rsidP="0082477E">
      <w:pPr>
        <w:jc w:val="right"/>
        <w:rPr>
          <w:highlight w:val="yellow"/>
        </w:rPr>
      </w:pPr>
    </w:p>
    <w:p w14:paraId="38F532A9" w14:textId="2FA4B070" w:rsidR="00576BB7" w:rsidRDefault="00C45720" w:rsidP="0056371D">
      <w:pPr>
        <w:jc w:val="right"/>
        <w:sectPr w:rsidR="00576BB7" w:rsidSect="000F6A39">
          <w:headerReference w:type="default" r:id="rId13"/>
          <w:footerReference w:type="even" r:id="rId14"/>
          <w:headerReference w:type="first" r:id="rId15"/>
          <w:footerReference w:type="first" r:id="rId16"/>
          <w:pgSz w:w="11906" w:h="16838" w:code="9"/>
          <w:pgMar w:top="1985" w:right="1418" w:bottom="1418" w:left="1440" w:header="709" w:footer="661" w:gutter="0"/>
          <w:cols w:space="708"/>
          <w:docGrid w:linePitch="360"/>
        </w:sectPr>
      </w:pPr>
      <w:r w:rsidRPr="00C43D9A">
        <w:t>v.</w:t>
      </w:r>
      <w:r w:rsidR="00743881">
        <w:t>6</w:t>
      </w:r>
      <w:r w:rsidR="0021273D">
        <w:t>.1</w:t>
      </w:r>
    </w:p>
    <w:p w14:paraId="5D518499" w14:textId="01D73ABE" w:rsidR="00576BB7" w:rsidRPr="00C715B3" w:rsidRDefault="00576BB7" w:rsidP="0082477E">
      <w:pPr>
        <w:jc w:val="right"/>
        <w:sectPr w:rsidR="00576BB7" w:rsidRPr="00C715B3" w:rsidSect="00576BB7">
          <w:type w:val="continuous"/>
          <w:pgSz w:w="11906" w:h="16838" w:code="9"/>
          <w:pgMar w:top="1985" w:right="1418" w:bottom="1418" w:left="1440" w:header="709" w:footer="661" w:gutter="0"/>
          <w:cols w:space="708"/>
          <w:docGrid w:linePitch="360"/>
        </w:sectPr>
      </w:pPr>
    </w:p>
    <w:p w14:paraId="7E81AA1E" w14:textId="77777777" w:rsidR="0075155A" w:rsidRDefault="0075155A" w:rsidP="00B64CFB">
      <w:pPr>
        <w:pStyle w:val="StyleStyleTOC1Right089cm112ptBoldDarkTeal"/>
      </w:pPr>
      <w:r>
        <w:lastRenderedPageBreak/>
        <w:t>Document control sheet</w:t>
      </w:r>
    </w:p>
    <w:tbl>
      <w:tblPr>
        <w:tblW w:w="87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66"/>
        <w:gridCol w:w="6582"/>
      </w:tblGrid>
      <w:tr w:rsidR="0056371D" w14:paraId="6566ED7A" w14:textId="77777777" w:rsidTr="0056371D">
        <w:tc>
          <w:tcPr>
            <w:tcW w:w="2166" w:type="dxa"/>
          </w:tcPr>
          <w:p w14:paraId="4819FD00" w14:textId="77777777" w:rsidR="0056371D" w:rsidRPr="005F26AA" w:rsidRDefault="0056371D" w:rsidP="0056371D">
            <w:pPr>
              <w:pStyle w:val="TableText"/>
            </w:pPr>
            <w:r w:rsidRPr="005F26AA">
              <w:t>Client</w:t>
            </w:r>
          </w:p>
        </w:tc>
        <w:tc>
          <w:tcPr>
            <w:tcW w:w="6582" w:type="dxa"/>
          </w:tcPr>
          <w:p w14:paraId="280BBD39" w14:textId="77777777" w:rsidR="0056371D" w:rsidRPr="005F26AA" w:rsidRDefault="0056371D" w:rsidP="0056371D">
            <w:pPr>
              <w:pStyle w:val="TableText"/>
              <w:ind w:left="0"/>
            </w:pPr>
            <w:r>
              <w:t xml:space="preserve">  </w:t>
            </w:r>
            <w:r w:rsidR="00787937">
              <w:fldChar w:fldCharType="begin"/>
            </w:r>
            <w:r w:rsidR="00787937">
              <w:instrText xml:space="preserve"> DOCPROPERTY  client  \* MERGEFORMAT </w:instrText>
            </w:r>
            <w:r w:rsidR="00787937">
              <w:fldChar w:fldCharType="separate"/>
            </w:r>
            <w:r>
              <w:t>Swansea Bay</w:t>
            </w:r>
            <w:r w:rsidRPr="005F26AA">
              <w:t xml:space="preserve"> University Health Board</w:t>
            </w:r>
            <w:r w:rsidR="00787937">
              <w:fldChar w:fldCharType="end"/>
            </w:r>
          </w:p>
        </w:tc>
      </w:tr>
      <w:tr w:rsidR="0056371D" w14:paraId="0A93C88E" w14:textId="77777777" w:rsidTr="0056371D">
        <w:tc>
          <w:tcPr>
            <w:tcW w:w="2166" w:type="dxa"/>
          </w:tcPr>
          <w:p w14:paraId="38B13CE2" w14:textId="77777777" w:rsidR="0056371D" w:rsidRPr="005F26AA" w:rsidRDefault="0056371D" w:rsidP="0056371D">
            <w:pPr>
              <w:pStyle w:val="TableText"/>
            </w:pPr>
            <w:r w:rsidRPr="005F26AA">
              <w:t>Document Title</w:t>
            </w:r>
          </w:p>
        </w:tc>
        <w:tc>
          <w:tcPr>
            <w:tcW w:w="6582" w:type="dxa"/>
          </w:tcPr>
          <w:p w14:paraId="02798299" w14:textId="0AA7EA5A" w:rsidR="0056371D" w:rsidRPr="00C1693E" w:rsidRDefault="00C1693E" w:rsidP="00C1693E">
            <w:pPr>
              <w:spacing w:before="0" w:after="0"/>
              <w:ind w:left="131"/>
              <w:rPr>
                <w:lang w:eastAsia="en-GB"/>
              </w:rPr>
            </w:pPr>
            <w:r w:rsidRPr="0056371D">
              <w:rPr>
                <w:lang w:eastAsia="en-GB"/>
              </w:rPr>
              <w:t>Rep</w:t>
            </w:r>
            <w:r>
              <w:rPr>
                <w:lang w:eastAsia="en-GB"/>
              </w:rPr>
              <w:t xml:space="preserve">lacement </w:t>
            </w:r>
            <w:r w:rsidR="002F2835">
              <w:rPr>
                <w:lang w:eastAsia="en-GB"/>
              </w:rPr>
              <w:t xml:space="preserve">Cardiac </w:t>
            </w:r>
            <w:r>
              <w:rPr>
                <w:lang w:eastAsia="en-GB"/>
              </w:rPr>
              <w:t>Catheterisation Laboratory A at Morriston Hospital</w:t>
            </w:r>
            <w:r w:rsidRPr="0056371D">
              <w:rPr>
                <w:lang w:eastAsia="en-GB"/>
              </w:rPr>
              <w:t>, Swansea</w:t>
            </w:r>
          </w:p>
        </w:tc>
      </w:tr>
      <w:tr w:rsidR="0056371D" w14:paraId="2461F519" w14:textId="77777777" w:rsidTr="0056371D">
        <w:tc>
          <w:tcPr>
            <w:tcW w:w="2166" w:type="dxa"/>
          </w:tcPr>
          <w:p w14:paraId="6281A011" w14:textId="77777777" w:rsidR="0056371D" w:rsidRPr="005F26AA" w:rsidRDefault="0056371D" w:rsidP="0056371D">
            <w:pPr>
              <w:pStyle w:val="TableText"/>
            </w:pPr>
            <w:r w:rsidRPr="005F26AA">
              <w:t xml:space="preserve">Version </w:t>
            </w:r>
          </w:p>
        </w:tc>
        <w:tc>
          <w:tcPr>
            <w:tcW w:w="6582" w:type="dxa"/>
          </w:tcPr>
          <w:p w14:paraId="21E68AA7" w14:textId="5ADE9185" w:rsidR="0056371D" w:rsidRPr="005F26AA" w:rsidRDefault="001878A2" w:rsidP="0056371D">
            <w:pPr>
              <w:pStyle w:val="TableText"/>
            </w:pPr>
            <w:r>
              <w:t>Final</w:t>
            </w:r>
          </w:p>
        </w:tc>
      </w:tr>
      <w:tr w:rsidR="0056371D" w14:paraId="78D6C3D7" w14:textId="77777777" w:rsidTr="0056371D">
        <w:tc>
          <w:tcPr>
            <w:tcW w:w="2166" w:type="dxa"/>
          </w:tcPr>
          <w:p w14:paraId="5D047E0C" w14:textId="77777777" w:rsidR="0056371D" w:rsidRPr="005F26AA" w:rsidRDefault="0056371D" w:rsidP="0056371D">
            <w:pPr>
              <w:pStyle w:val="TableText"/>
            </w:pPr>
            <w:r w:rsidRPr="005F26AA">
              <w:t>Status</w:t>
            </w:r>
          </w:p>
        </w:tc>
        <w:tc>
          <w:tcPr>
            <w:tcW w:w="6582" w:type="dxa"/>
          </w:tcPr>
          <w:p w14:paraId="10647485" w14:textId="0EDCA2A6" w:rsidR="004E7D0C" w:rsidRPr="005F26AA" w:rsidRDefault="001878A2" w:rsidP="004E7D0C">
            <w:pPr>
              <w:pStyle w:val="TableText"/>
            </w:pPr>
            <w:r>
              <w:t>Final</w:t>
            </w:r>
            <w:r w:rsidR="004E7D0C">
              <w:t xml:space="preserve"> 6</w:t>
            </w:r>
            <w:r>
              <w:t>.1</w:t>
            </w:r>
          </w:p>
        </w:tc>
      </w:tr>
      <w:tr w:rsidR="0056371D" w14:paraId="7FDCC50D" w14:textId="77777777" w:rsidTr="0056371D">
        <w:tc>
          <w:tcPr>
            <w:tcW w:w="2166" w:type="dxa"/>
          </w:tcPr>
          <w:p w14:paraId="2BCA96D6" w14:textId="77777777" w:rsidR="0056371D" w:rsidRPr="005F26AA" w:rsidRDefault="0056371D" w:rsidP="0056371D">
            <w:pPr>
              <w:pStyle w:val="TableText"/>
            </w:pPr>
            <w:r w:rsidRPr="005F26AA">
              <w:t>Author</w:t>
            </w:r>
          </w:p>
        </w:tc>
        <w:tc>
          <w:tcPr>
            <w:tcW w:w="6582" w:type="dxa"/>
          </w:tcPr>
          <w:p w14:paraId="16095A60" w14:textId="77777777" w:rsidR="0056371D" w:rsidRPr="005F26AA" w:rsidRDefault="0056371D" w:rsidP="0056371D">
            <w:pPr>
              <w:pStyle w:val="TableText"/>
            </w:pPr>
            <w:r>
              <w:t>Heather Edwards</w:t>
            </w:r>
          </w:p>
        </w:tc>
      </w:tr>
      <w:tr w:rsidR="0056371D" w14:paraId="1B196C2E" w14:textId="77777777" w:rsidTr="0056371D">
        <w:tc>
          <w:tcPr>
            <w:tcW w:w="2166" w:type="dxa"/>
          </w:tcPr>
          <w:p w14:paraId="53807C0E" w14:textId="77777777" w:rsidR="0056371D" w:rsidRPr="005F26AA" w:rsidRDefault="0056371D" w:rsidP="0056371D">
            <w:pPr>
              <w:pStyle w:val="TableText"/>
            </w:pPr>
            <w:r w:rsidRPr="005F26AA">
              <w:t>Date</w:t>
            </w:r>
          </w:p>
        </w:tc>
        <w:tc>
          <w:tcPr>
            <w:tcW w:w="6582" w:type="dxa"/>
          </w:tcPr>
          <w:p w14:paraId="03241A81" w14:textId="15CFA1CA" w:rsidR="0056371D" w:rsidRPr="005F26AA" w:rsidRDefault="001878A2" w:rsidP="009B6A70">
            <w:pPr>
              <w:pStyle w:val="TableText"/>
            </w:pPr>
            <w:r>
              <w:t>26/10/23</w:t>
            </w:r>
          </w:p>
        </w:tc>
      </w:tr>
      <w:tr w:rsidR="0056371D" w14:paraId="4310D946" w14:textId="77777777" w:rsidTr="0056371D">
        <w:tc>
          <w:tcPr>
            <w:tcW w:w="2166" w:type="dxa"/>
          </w:tcPr>
          <w:p w14:paraId="3957E5B9" w14:textId="77777777" w:rsidR="0056371D" w:rsidRPr="005F26AA" w:rsidRDefault="0056371D" w:rsidP="0056371D">
            <w:pPr>
              <w:pStyle w:val="TableText"/>
            </w:pPr>
            <w:r w:rsidRPr="005F26AA">
              <w:t>Further copies from</w:t>
            </w:r>
          </w:p>
        </w:tc>
        <w:tc>
          <w:tcPr>
            <w:tcW w:w="6582" w:type="dxa"/>
          </w:tcPr>
          <w:p w14:paraId="7C14BFD9" w14:textId="77777777" w:rsidR="0056371D" w:rsidRPr="005F26AA" w:rsidRDefault="0056371D" w:rsidP="0056371D">
            <w:pPr>
              <w:pStyle w:val="TableText"/>
            </w:pPr>
            <w:r w:rsidRPr="005F26AA">
              <w:rPr>
                <w:rStyle w:val="TableHeadingChar"/>
              </w:rPr>
              <w:t xml:space="preserve">email: </w:t>
            </w:r>
            <w:hyperlink r:id="rId17" w:history="1">
              <w:r w:rsidRPr="000F43D7">
                <w:rPr>
                  <w:rStyle w:val="Hyperlink"/>
                  <w:rFonts w:cs="Arial"/>
                  <w:sz w:val="18"/>
                  <w:szCs w:val="18"/>
                </w:rPr>
                <w:t>heather.edwards2@wales.nhs.uk</w:t>
              </w:r>
            </w:hyperlink>
            <w:r>
              <w:rPr>
                <w:sz w:val="18"/>
                <w:szCs w:val="18"/>
              </w:rPr>
              <w:t xml:space="preserve"> </w:t>
            </w:r>
            <w:r w:rsidRPr="005F26AA">
              <w:rPr>
                <w:rStyle w:val="TableHeadingChar"/>
              </w:rPr>
              <w:t xml:space="preserve"> quoting reference and author</w:t>
            </w:r>
          </w:p>
        </w:tc>
      </w:tr>
    </w:tbl>
    <w:p w14:paraId="18E01B42" w14:textId="77777777" w:rsidR="0056371D" w:rsidRDefault="0056371D" w:rsidP="0056371D"/>
    <w:tbl>
      <w:tblPr>
        <w:tblW w:w="87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768"/>
        <w:gridCol w:w="1999"/>
        <w:gridCol w:w="3441"/>
        <w:gridCol w:w="1540"/>
      </w:tblGrid>
      <w:tr w:rsidR="0056371D" w14:paraId="6CF1E9B3" w14:textId="77777777" w:rsidTr="0056371D">
        <w:trPr>
          <w:cantSplit/>
        </w:trPr>
        <w:tc>
          <w:tcPr>
            <w:tcW w:w="8748" w:type="dxa"/>
            <w:gridSpan w:val="4"/>
          </w:tcPr>
          <w:p w14:paraId="688261E1" w14:textId="77777777" w:rsidR="0056371D" w:rsidRDefault="0056371D" w:rsidP="0056371D">
            <w:pPr>
              <w:pStyle w:val="TableHeading"/>
            </w:pPr>
            <w:r>
              <w:t>Contact details</w:t>
            </w:r>
          </w:p>
        </w:tc>
      </w:tr>
      <w:tr w:rsidR="0056371D" w14:paraId="2A1F8027" w14:textId="77777777" w:rsidTr="0056371D">
        <w:tc>
          <w:tcPr>
            <w:tcW w:w="1768" w:type="dxa"/>
          </w:tcPr>
          <w:p w14:paraId="179F66A0" w14:textId="77777777" w:rsidR="0056371D" w:rsidRPr="005F26AA" w:rsidRDefault="0056371D" w:rsidP="0056371D">
            <w:pPr>
              <w:pStyle w:val="TableText"/>
            </w:pPr>
            <w:r w:rsidRPr="005F26AA">
              <w:t>Main point of contact</w:t>
            </w:r>
          </w:p>
        </w:tc>
        <w:tc>
          <w:tcPr>
            <w:tcW w:w="1999" w:type="dxa"/>
          </w:tcPr>
          <w:p w14:paraId="5930BF7F" w14:textId="77777777" w:rsidR="0056371D" w:rsidRPr="005F26AA" w:rsidRDefault="0056371D" w:rsidP="0056371D">
            <w:pPr>
              <w:pStyle w:val="TableText"/>
            </w:pPr>
            <w:r w:rsidRPr="005F26AA">
              <w:t>Telephone number</w:t>
            </w:r>
          </w:p>
        </w:tc>
        <w:tc>
          <w:tcPr>
            <w:tcW w:w="3441" w:type="dxa"/>
          </w:tcPr>
          <w:p w14:paraId="3E2F4DE5" w14:textId="77777777" w:rsidR="0056371D" w:rsidRPr="005F26AA" w:rsidRDefault="0056371D" w:rsidP="0056371D">
            <w:pPr>
              <w:pStyle w:val="TableText"/>
            </w:pPr>
            <w:r w:rsidRPr="005F26AA">
              <w:t>Email address</w:t>
            </w:r>
          </w:p>
        </w:tc>
        <w:tc>
          <w:tcPr>
            <w:tcW w:w="1540" w:type="dxa"/>
          </w:tcPr>
          <w:p w14:paraId="37CC0D1A" w14:textId="77777777" w:rsidR="0056371D" w:rsidRPr="005F26AA" w:rsidRDefault="0056371D" w:rsidP="0056371D">
            <w:pPr>
              <w:pStyle w:val="TableText"/>
            </w:pPr>
            <w:r w:rsidRPr="005F26AA">
              <w:t>Postal address</w:t>
            </w:r>
          </w:p>
        </w:tc>
      </w:tr>
      <w:tr w:rsidR="0056371D" w14:paraId="0010E7AC" w14:textId="77777777" w:rsidTr="0056371D">
        <w:tc>
          <w:tcPr>
            <w:tcW w:w="1768" w:type="dxa"/>
          </w:tcPr>
          <w:p w14:paraId="15842C9D" w14:textId="77777777" w:rsidR="0056371D" w:rsidRPr="005F26AA" w:rsidRDefault="0056371D" w:rsidP="0056371D">
            <w:pPr>
              <w:rPr>
                <w:sz w:val="18"/>
                <w:szCs w:val="18"/>
              </w:rPr>
            </w:pPr>
            <w:r>
              <w:rPr>
                <w:sz w:val="18"/>
                <w:szCs w:val="18"/>
              </w:rPr>
              <w:t>Heather Edwards</w:t>
            </w:r>
          </w:p>
        </w:tc>
        <w:tc>
          <w:tcPr>
            <w:tcW w:w="1999" w:type="dxa"/>
          </w:tcPr>
          <w:p w14:paraId="293B8251" w14:textId="12F522C3" w:rsidR="0056371D" w:rsidRPr="005F26AA" w:rsidRDefault="0056371D" w:rsidP="0056371D">
            <w:pPr>
              <w:rPr>
                <w:sz w:val="18"/>
                <w:szCs w:val="18"/>
              </w:rPr>
            </w:pPr>
            <w:r>
              <w:rPr>
                <w:sz w:val="18"/>
                <w:szCs w:val="18"/>
              </w:rPr>
              <w:t>01792 286119</w:t>
            </w:r>
          </w:p>
        </w:tc>
        <w:tc>
          <w:tcPr>
            <w:tcW w:w="3441" w:type="dxa"/>
          </w:tcPr>
          <w:p w14:paraId="6B03370A" w14:textId="77777777" w:rsidR="0056371D" w:rsidRPr="005F26AA" w:rsidRDefault="0056371D" w:rsidP="0056371D">
            <w:pPr>
              <w:rPr>
                <w:sz w:val="18"/>
                <w:szCs w:val="18"/>
              </w:rPr>
            </w:pPr>
            <w:r>
              <w:rPr>
                <w:sz w:val="18"/>
                <w:szCs w:val="18"/>
              </w:rPr>
              <w:t>Heather.edwards2</w:t>
            </w:r>
            <w:r w:rsidRPr="005F26AA">
              <w:rPr>
                <w:sz w:val="18"/>
                <w:szCs w:val="18"/>
              </w:rPr>
              <w:t>@wales.nhs.uk</w:t>
            </w:r>
          </w:p>
        </w:tc>
        <w:tc>
          <w:tcPr>
            <w:tcW w:w="1540" w:type="dxa"/>
          </w:tcPr>
          <w:p w14:paraId="75635DC3" w14:textId="77777777" w:rsidR="0056371D" w:rsidRPr="005F26AA" w:rsidRDefault="0056371D" w:rsidP="0056371D">
            <w:pPr>
              <w:rPr>
                <w:sz w:val="18"/>
                <w:szCs w:val="18"/>
              </w:rPr>
            </w:pPr>
          </w:p>
        </w:tc>
      </w:tr>
    </w:tbl>
    <w:p w14:paraId="38D5812E" w14:textId="77777777" w:rsidR="00576BB7" w:rsidRDefault="00576BB7" w:rsidP="00B64CFB">
      <w:pPr>
        <w:pStyle w:val="TOCHeader"/>
        <w:sectPr w:rsidR="00576BB7" w:rsidSect="00630E16">
          <w:headerReference w:type="default" r:id="rId18"/>
          <w:footerReference w:type="default" r:id="rId19"/>
          <w:footerReference w:type="first" r:id="rId20"/>
          <w:pgSz w:w="11906" w:h="16838" w:code="9"/>
          <w:pgMar w:top="1985" w:right="1418" w:bottom="1418" w:left="1440" w:header="709" w:footer="663" w:gutter="0"/>
          <w:pgNumType w:fmt="lowerRoman" w:start="1"/>
          <w:cols w:space="708"/>
          <w:docGrid w:linePitch="360"/>
        </w:sectPr>
      </w:pPr>
    </w:p>
    <w:p w14:paraId="6D822556" w14:textId="01EE02B7" w:rsidR="0075155A" w:rsidRDefault="0075155A" w:rsidP="00B64CFB">
      <w:pPr>
        <w:pStyle w:val="TOCHeader"/>
      </w:pPr>
      <w:r>
        <w:lastRenderedPageBreak/>
        <w:t>Contents</w:t>
      </w:r>
    </w:p>
    <w:p w14:paraId="3532E81B" w14:textId="4FC89B44" w:rsidR="00087DEA" w:rsidRDefault="0044710D">
      <w:pPr>
        <w:pStyle w:val="TOC1"/>
        <w:rPr>
          <w:rFonts w:asciiTheme="minorHAnsi" w:eastAsiaTheme="minorEastAsia" w:hAnsiTheme="minorHAnsi" w:cstheme="minorBidi"/>
          <w:noProof/>
          <w:kern w:val="2"/>
          <w:sz w:val="22"/>
          <w:szCs w:val="22"/>
          <w:lang w:eastAsia="en-GB"/>
          <w14:ligatures w14:val="standardContextual"/>
        </w:rPr>
      </w:pPr>
      <w:r>
        <w:rPr>
          <w:noProof/>
        </w:rPr>
        <w:fldChar w:fldCharType="begin"/>
      </w:r>
      <w:r w:rsidR="0075155A">
        <w:instrText xml:space="preserve"> TOC \o "1-1" \h \z \t "Heading 2,2,Sub Section,1" </w:instrText>
      </w:r>
      <w:r>
        <w:rPr>
          <w:noProof/>
        </w:rPr>
        <w:fldChar w:fldCharType="separate"/>
      </w:r>
      <w:hyperlink w:anchor="_Toc149926034" w:history="1">
        <w:r w:rsidR="00087DEA" w:rsidRPr="009269D8">
          <w:rPr>
            <w:rStyle w:val="Hyperlink"/>
            <w:noProof/>
          </w:rPr>
          <w:t>1       Purpose</w:t>
        </w:r>
        <w:r w:rsidR="00087DEA">
          <w:rPr>
            <w:noProof/>
            <w:webHidden/>
          </w:rPr>
          <w:tab/>
        </w:r>
        <w:r w:rsidR="00087DEA">
          <w:rPr>
            <w:noProof/>
            <w:webHidden/>
          </w:rPr>
          <w:fldChar w:fldCharType="begin"/>
        </w:r>
        <w:r w:rsidR="00087DEA">
          <w:rPr>
            <w:noProof/>
            <w:webHidden/>
          </w:rPr>
          <w:instrText xml:space="preserve"> PAGEREF _Toc149926034 \h </w:instrText>
        </w:r>
        <w:r w:rsidR="00087DEA">
          <w:rPr>
            <w:noProof/>
            <w:webHidden/>
          </w:rPr>
        </w:r>
        <w:r w:rsidR="00087DEA">
          <w:rPr>
            <w:noProof/>
            <w:webHidden/>
          </w:rPr>
          <w:fldChar w:fldCharType="separate"/>
        </w:r>
        <w:r w:rsidR="00087DEA">
          <w:rPr>
            <w:noProof/>
            <w:webHidden/>
          </w:rPr>
          <w:t>1</w:t>
        </w:r>
        <w:r w:rsidR="00087DEA">
          <w:rPr>
            <w:noProof/>
            <w:webHidden/>
          </w:rPr>
          <w:fldChar w:fldCharType="end"/>
        </w:r>
      </w:hyperlink>
    </w:p>
    <w:p w14:paraId="7CFF3344" w14:textId="1A3D892E" w:rsidR="00087DEA" w:rsidRDefault="00087DEA">
      <w:pPr>
        <w:pStyle w:val="TOC2"/>
        <w:rPr>
          <w:rFonts w:asciiTheme="minorHAnsi" w:eastAsiaTheme="minorEastAsia" w:hAnsiTheme="minorHAnsi" w:cstheme="minorBidi"/>
          <w:kern w:val="2"/>
          <w:sz w:val="22"/>
          <w:szCs w:val="22"/>
          <w:lang w:eastAsia="en-GB"/>
          <w14:ligatures w14:val="standardContextual"/>
        </w:rPr>
      </w:pPr>
      <w:hyperlink w:anchor="_Toc149926035" w:history="1">
        <w:r w:rsidRPr="009269D8">
          <w:rPr>
            <w:rStyle w:val="Hyperlink"/>
          </w:rPr>
          <w:t>1.1</w:t>
        </w:r>
        <w:r>
          <w:rPr>
            <w:rFonts w:asciiTheme="minorHAnsi" w:eastAsiaTheme="minorEastAsia" w:hAnsiTheme="minorHAnsi" w:cstheme="minorBidi"/>
            <w:kern w:val="2"/>
            <w:sz w:val="22"/>
            <w:szCs w:val="22"/>
            <w:lang w:eastAsia="en-GB"/>
            <w14:ligatures w14:val="standardContextual"/>
          </w:rPr>
          <w:tab/>
        </w:r>
        <w:r w:rsidRPr="009269D8">
          <w:rPr>
            <w:rStyle w:val="Hyperlink"/>
          </w:rPr>
          <w:t>Introduction</w:t>
        </w:r>
        <w:r>
          <w:rPr>
            <w:webHidden/>
          </w:rPr>
          <w:tab/>
        </w:r>
        <w:r>
          <w:rPr>
            <w:webHidden/>
          </w:rPr>
          <w:fldChar w:fldCharType="begin"/>
        </w:r>
        <w:r>
          <w:rPr>
            <w:webHidden/>
          </w:rPr>
          <w:instrText xml:space="preserve"> PAGEREF _Toc149926035 \h </w:instrText>
        </w:r>
        <w:r>
          <w:rPr>
            <w:webHidden/>
          </w:rPr>
        </w:r>
        <w:r>
          <w:rPr>
            <w:webHidden/>
          </w:rPr>
          <w:fldChar w:fldCharType="separate"/>
        </w:r>
        <w:r>
          <w:rPr>
            <w:webHidden/>
          </w:rPr>
          <w:t>1</w:t>
        </w:r>
        <w:r>
          <w:rPr>
            <w:webHidden/>
          </w:rPr>
          <w:fldChar w:fldCharType="end"/>
        </w:r>
      </w:hyperlink>
    </w:p>
    <w:p w14:paraId="655EA146" w14:textId="3BB8E661" w:rsidR="00087DEA" w:rsidRDefault="00087DEA">
      <w:pPr>
        <w:pStyle w:val="TOC2"/>
        <w:rPr>
          <w:rFonts w:asciiTheme="minorHAnsi" w:eastAsiaTheme="minorEastAsia" w:hAnsiTheme="minorHAnsi" w:cstheme="minorBidi"/>
          <w:kern w:val="2"/>
          <w:sz w:val="22"/>
          <w:szCs w:val="22"/>
          <w:lang w:eastAsia="en-GB"/>
          <w14:ligatures w14:val="standardContextual"/>
        </w:rPr>
      </w:pPr>
      <w:hyperlink w:anchor="_Toc149926036" w:history="1">
        <w:r w:rsidRPr="009269D8">
          <w:rPr>
            <w:rStyle w:val="Hyperlink"/>
          </w:rPr>
          <w:t>1.2</w:t>
        </w:r>
        <w:r>
          <w:rPr>
            <w:rFonts w:asciiTheme="minorHAnsi" w:eastAsiaTheme="minorEastAsia" w:hAnsiTheme="minorHAnsi" w:cstheme="minorBidi"/>
            <w:kern w:val="2"/>
            <w:sz w:val="22"/>
            <w:szCs w:val="22"/>
            <w:lang w:eastAsia="en-GB"/>
            <w14:ligatures w14:val="standardContextual"/>
          </w:rPr>
          <w:tab/>
        </w:r>
        <w:r w:rsidRPr="009269D8">
          <w:rPr>
            <w:rStyle w:val="Hyperlink"/>
          </w:rPr>
          <w:t>Background</w:t>
        </w:r>
        <w:r>
          <w:rPr>
            <w:webHidden/>
          </w:rPr>
          <w:tab/>
        </w:r>
        <w:r>
          <w:rPr>
            <w:webHidden/>
          </w:rPr>
          <w:fldChar w:fldCharType="begin"/>
        </w:r>
        <w:r>
          <w:rPr>
            <w:webHidden/>
          </w:rPr>
          <w:instrText xml:space="preserve"> PAGEREF _Toc149926036 \h </w:instrText>
        </w:r>
        <w:r>
          <w:rPr>
            <w:webHidden/>
          </w:rPr>
        </w:r>
        <w:r>
          <w:rPr>
            <w:webHidden/>
          </w:rPr>
          <w:fldChar w:fldCharType="separate"/>
        </w:r>
        <w:r>
          <w:rPr>
            <w:webHidden/>
          </w:rPr>
          <w:t>1</w:t>
        </w:r>
        <w:r>
          <w:rPr>
            <w:webHidden/>
          </w:rPr>
          <w:fldChar w:fldCharType="end"/>
        </w:r>
      </w:hyperlink>
    </w:p>
    <w:p w14:paraId="7A5DF815" w14:textId="70C36E95" w:rsidR="00087DEA" w:rsidRDefault="00087DEA">
      <w:pPr>
        <w:pStyle w:val="TOC1"/>
        <w:rPr>
          <w:rFonts w:asciiTheme="minorHAnsi" w:eastAsiaTheme="minorEastAsia" w:hAnsiTheme="minorHAnsi" w:cstheme="minorBidi"/>
          <w:noProof/>
          <w:kern w:val="2"/>
          <w:sz w:val="22"/>
          <w:szCs w:val="22"/>
          <w:lang w:eastAsia="en-GB"/>
          <w14:ligatures w14:val="standardContextual"/>
        </w:rPr>
      </w:pPr>
      <w:hyperlink w:anchor="_Toc149926037" w:history="1">
        <w:r w:rsidRPr="009269D8">
          <w:rPr>
            <w:rStyle w:val="Hyperlink"/>
            <w:noProof/>
          </w:rPr>
          <w:t>2</w:t>
        </w:r>
        <w:r>
          <w:rPr>
            <w:rFonts w:asciiTheme="minorHAnsi" w:eastAsiaTheme="minorEastAsia" w:hAnsiTheme="minorHAnsi" w:cstheme="minorBidi"/>
            <w:noProof/>
            <w:kern w:val="2"/>
            <w:sz w:val="22"/>
            <w:szCs w:val="22"/>
            <w:lang w:eastAsia="en-GB"/>
            <w14:ligatures w14:val="standardContextual"/>
          </w:rPr>
          <w:tab/>
        </w:r>
        <w:r w:rsidRPr="009269D8">
          <w:rPr>
            <w:rStyle w:val="Hyperlink"/>
            <w:noProof/>
          </w:rPr>
          <w:t>Strategic Context</w:t>
        </w:r>
        <w:r>
          <w:rPr>
            <w:noProof/>
            <w:webHidden/>
          </w:rPr>
          <w:tab/>
        </w:r>
        <w:r>
          <w:rPr>
            <w:noProof/>
            <w:webHidden/>
          </w:rPr>
          <w:fldChar w:fldCharType="begin"/>
        </w:r>
        <w:r>
          <w:rPr>
            <w:noProof/>
            <w:webHidden/>
          </w:rPr>
          <w:instrText xml:space="preserve"> PAGEREF _Toc149926037 \h </w:instrText>
        </w:r>
        <w:r>
          <w:rPr>
            <w:noProof/>
            <w:webHidden/>
          </w:rPr>
        </w:r>
        <w:r>
          <w:rPr>
            <w:noProof/>
            <w:webHidden/>
          </w:rPr>
          <w:fldChar w:fldCharType="separate"/>
        </w:r>
        <w:r>
          <w:rPr>
            <w:noProof/>
            <w:webHidden/>
          </w:rPr>
          <w:t>2</w:t>
        </w:r>
        <w:r>
          <w:rPr>
            <w:noProof/>
            <w:webHidden/>
          </w:rPr>
          <w:fldChar w:fldCharType="end"/>
        </w:r>
      </w:hyperlink>
    </w:p>
    <w:p w14:paraId="02032EED" w14:textId="34C7BEED" w:rsidR="00087DEA" w:rsidRDefault="00087DEA">
      <w:pPr>
        <w:pStyle w:val="TOC2"/>
        <w:rPr>
          <w:rFonts w:asciiTheme="minorHAnsi" w:eastAsiaTheme="minorEastAsia" w:hAnsiTheme="minorHAnsi" w:cstheme="minorBidi"/>
          <w:kern w:val="2"/>
          <w:sz w:val="22"/>
          <w:szCs w:val="22"/>
          <w:lang w:eastAsia="en-GB"/>
          <w14:ligatures w14:val="standardContextual"/>
        </w:rPr>
      </w:pPr>
      <w:hyperlink w:anchor="_Toc149926038" w:history="1">
        <w:r w:rsidRPr="009269D8">
          <w:rPr>
            <w:rStyle w:val="Hyperlink"/>
          </w:rPr>
          <w:t>2.1</w:t>
        </w:r>
        <w:r>
          <w:rPr>
            <w:rFonts w:asciiTheme="minorHAnsi" w:eastAsiaTheme="minorEastAsia" w:hAnsiTheme="minorHAnsi" w:cstheme="minorBidi"/>
            <w:kern w:val="2"/>
            <w:sz w:val="22"/>
            <w:szCs w:val="22"/>
            <w:lang w:eastAsia="en-GB"/>
            <w14:ligatures w14:val="standardContextual"/>
          </w:rPr>
          <w:tab/>
        </w:r>
        <w:r w:rsidRPr="009269D8">
          <w:rPr>
            <w:rStyle w:val="Hyperlink"/>
          </w:rPr>
          <w:t>Introduction</w:t>
        </w:r>
        <w:r>
          <w:rPr>
            <w:webHidden/>
          </w:rPr>
          <w:tab/>
        </w:r>
        <w:r>
          <w:rPr>
            <w:webHidden/>
          </w:rPr>
          <w:fldChar w:fldCharType="begin"/>
        </w:r>
        <w:r>
          <w:rPr>
            <w:webHidden/>
          </w:rPr>
          <w:instrText xml:space="preserve"> PAGEREF _Toc149926038 \h </w:instrText>
        </w:r>
        <w:r>
          <w:rPr>
            <w:webHidden/>
          </w:rPr>
        </w:r>
        <w:r>
          <w:rPr>
            <w:webHidden/>
          </w:rPr>
          <w:fldChar w:fldCharType="separate"/>
        </w:r>
        <w:r>
          <w:rPr>
            <w:webHidden/>
          </w:rPr>
          <w:t>2</w:t>
        </w:r>
        <w:r>
          <w:rPr>
            <w:webHidden/>
          </w:rPr>
          <w:fldChar w:fldCharType="end"/>
        </w:r>
      </w:hyperlink>
    </w:p>
    <w:p w14:paraId="4F2BDFC9" w14:textId="38E9D039" w:rsidR="00087DEA" w:rsidRDefault="00087DEA">
      <w:pPr>
        <w:pStyle w:val="TOC2"/>
        <w:rPr>
          <w:rFonts w:asciiTheme="minorHAnsi" w:eastAsiaTheme="minorEastAsia" w:hAnsiTheme="minorHAnsi" w:cstheme="minorBidi"/>
          <w:kern w:val="2"/>
          <w:sz w:val="22"/>
          <w:szCs w:val="22"/>
          <w:lang w:eastAsia="en-GB"/>
          <w14:ligatures w14:val="standardContextual"/>
        </w:rPr>
      </w:pPr>
      <w:hyperlink w:anchor="_Toc149926039" w:history="1">
        <w:r w:rsidRPr="009269D8">
          <w:rPr>
            <w:rStyle w:val="Hyperlink"/>
          </w:rPr>
          <w:t>2.2</w:t>
        </w:r>
        <w:r>
          <w:rPr>
            <w:rFonts w:asciiTheme="minorHAnsi" w:eastAsiaTheme="minorEastAsia" w:hAnsiTheme="minorHAnsi" w:cstheme="minorBidi"/>
            <w:kern w:val="2"/>
            <w:sz w:val="22"/>
            <w:szCs w:val="22"/>
            <w:lang w:eastAsia="en-GB"/>
            <w14:ligatures w14:val="standardContextual"/>
          </w:rPr>
          <w:tab/>
        </w:r>
        <w:r w:rsidRPr="009269D8">
          <w:rPr>
            <w:rStyle w:val="Hyperlink"/>
          </w:rPr>
          <w:t>National and Local Context</w:t>
        </w:r>
        <w:r>
          <w:rPr>
            <w:webHidden/>
          </w:rPr>
          <w:tab/>
        </w:r>
        <w:r>
          <w:rPr>
            <w:webHidden/>
          </w:rPr>
          <w:fldChar w:fldCharType="begin"/>
        </w:r>
        <w:r>
          <w:rPr>
            <w:webHidden/>
          </w:rPr>
          <w:instrText xml:space="preserve"> PAGEREF _Toc149926039 \h </w:instrText>
        </w:r>
        <w:r>
          <w:rPr>
            <w:webHidden/>
          </w:rPr>
        </w:r>
        <w:r>
          <w:rPr>
            <w:webHidden/>
          </w:rPr>
          <w:fldChar w:fldCharType="separate"/>
        </w:r>
        <w:r>
          <w:rPr>
            <w:webHidden/>
          </w:rPr>
          <w:t>2</w:t>
        </w:r>
        <w:r>
          <w:rPr>
            <w:webHidden/>
          </w:rPr>
          <w:fldChar w:fldCharType="end"/>
        </w:r>
      </w:hyperlink>
    </w:p>
    <w:p w14:paraId="613509DF" w14:textId="6CB01157" w:rsidR="00087DEA" w:rsidRDefault="00087DEA">
      <w:pPr>
        <w:pStyle w:val="TOC2"/>
        <w:rPr>
          <w:rFonts w:asciiTheme="minorHAnsi" w:eastAsiaTheme="minorEastAsia" w:hAnsiTheme="minorHAnsi" w:cstheme="minorBidi"/>
          <w:kern w:val="2"/>
          <w:sz w:val="22"/>
          <w:szCs w:val="22"/>
          <w:lang w:eastAsia="en-GB"/>
          <w14:ligatures w14:val="standardContextual"/>
        </w:rPr>
      </w:pPr>
      <w:hyperlink w:anchor="_Toc149926040" w:history="1">
        <w:r w:rsidRPr="009269D8">
          <w:rPr>
            <w:rStyle w:val="Hyperlink"/>
          </w:rPr>
          <w:t>2.3</w:t>
        </w:r>
        <w:r>
          <w:rPr>
            <w:rFonts w:asciiTheme="minorHAnsi" w:eastAsiaTheme="minorEastAsia" w:hAnsiTheme="minorHAnsi" w:cstheme="minorBidi"/>
            <w:kern w:val="2"/>
            <w:sz w:val="22"/>
            <w:szCs w:val="22"/>
            <w:lang w:eastAsia="en-GB"/>
            <w14:ligatures w14:val="standardContextual"/>
          </w:rPr>
          <w:tab/>
        </w:r>
        <w:r w:rsidRPr="009269D8">
          <w:rPr>
            <w:rStyle w:val="Hyperlink"/>
          </w:rPr>
          <w:t>Local Health Board Context</w:t>
        </w:r>
        <w:r>
          <w:rPr>
            <w:webHidden/>
          </w:rPr>
          <w:tab/>
        </w:r>
        <w:r>
          <w:rPr>
            <w:webHidden/>
          </w:rPr>
          <w:fldChar w:fldCharType="begin"/>
        </w:r>
        <w:r>
          <w:rPr>
            <w:webHidden/>
          </w:rPr>
          <w:instrText xml:space="preserve"> PAGEREF _Toc149926040 \h </w:instrText>
        </w:r>
        <w:r>
          <w:rPr>
            <w:webHidden/>
          </w:rPr>
        </w:r>
        <w:r>
          <w:rPr>
            <w:webHidden/>
          </w:rPr>
          <w:fldChar w:fldCharType="separate"/>
        </w:r>
        <w:r>
          <w:rPr>
            <w:webHidden/>
          </w:rPr>
          <w:t>2</w:t>
        </w:r>
        <w:r>
          <w:rPr>
            <w:webHidden/>
          </w:rPr>
          <w:fldChar w:fldCharType="end"/>
        </w:r>
      </w:hyperlink>
    </w:p>
    <w:p w14:paraId="4AC8976A" w14:textId="25A6DB9B" w:rsidR="00087DEA" w:rsidRDefault="00087DEA">
      <w:pPr>
        <w:pStyle w:val="TOC2"/>
        <w:rPr>
          <w:rFonts w:asciiTheme="minorHAnsi" w:eastAsiaTheme="minorEastAsia" w:hAnsiTheme="minorHAnsi" w:cstheme="minorBidi"/>
          <w:kern w:val="2"/>
          <w:sz w:val="22"/>
          <w:szCs w:val="22"/>
          <w:lang w:eastAsia="en-GB"/>
          <w14:ligatures w14:val="standardContextual"/>
        </w:rPr>
      </w:pPr>
      <w:hyperlink w:anchor="_Toc149926041" w:history="1">
        <w:r w:rsidRPr="009269D8">
          <w:rPr>
            <w:rStyle w:val="Hyperlink"/>
          </w:rPr>
          <w:t>2.4</w:t>
        </w:r>
        <w:r>
          <w:rPr>
            <w:rFonts w:asciiTheme="minorHAnsi" w:eastAsiaTheme="minorEastAsia" w:hAnsiTheme="minorHAnsi" w:cstheme="minorBidi"/>
            <w:kern w:val="2"/>
            <w:sz w:val="22"/>
            <w:szCs w:val="22"/>
            <w:lang w:eastAsia="en-GB"/>
            <w14:ligatures w14:val="standardContextual"/>
          </w:rPr>
          <w:tab/>
        </w:r>
        <w:r w:rsidRPr="009269D8">
          <w:rPr>
            <w:rStyle w:val="Hyperlink"/>
          </w:rPr>
          <w:t>Current Demand and Capacity</w:t>
        </w:r>
        <w:r>
          <w:rPr>
            <w:webHidden/>
          </w:rPr>
          <w:tab/>
        </w:r>
        <w:r>
          <w:rPr>
            <w:webHidden/>
          </w:rPr>
          <w:fldChar w:fldCharType="begin"/>
        </w:r>
        <w:r>
          <w:rPr>
            <w:webHidden/>
          </w:rPr>
          <w:instrText xml:space="preserve"> PAGEREF _Toc149926041 \h </w:instrText>
        </w:r>
        <w:r>
          <w:rPr>
            <w:webHidden/>
          </w:rPr>
        </w:r>
        <w:r>
          <w:rPr>
            <w:webHidden/>
          </w:rPr>
          <w:fldChar w:fldCharType="separate"/>
        </w:r>
        <w:r>
          <w:rPr>
            <w:webHidden/>
          </w:rPr>
          <w:t>2</w:t>
        </w:r>
        <w:r>
          <w:rPr>
            <w:webHidden/>
          </w:rPr>
          <w:fldChar w:fldCharType="end"/>
        </w:r>
      </w:hyperlink>
    </w:p>
    <w:p w14:paraId="0C658A76" w14:textId="30F9D6AC" w:rsidR="00087DEA" w:rsidRDefault="00087DEA">
      <w:pPr>
        <w:pStyle w:val="TOC1"/>
        <w:rPr>
          <w:rFonts w:asciiTheme="minorHAnsi" w:eastAsiaTheme="minorEastAsia" w:hAnsiTheme="minorHAnsi" w:cstheme="minorBidi"/>
          <w:noProof/>
          <w:kern w:val="2"/>
          <w:sz w:val="22"/>
          <w:szCs w:val="22"/>
          <w:lang w:eastAsia="en-GB"/>
          <w14:ligatures w14:val="standardContextual"/>
        </w:rPr>
      </w:pPr>
      <w:hyperlink w:anchor="_Toc149926042" w:history="1">
        <w:r w:rsidRPr="009269D8">
          <w:rPr>
            <w:rStyle w:val="Hyperlink"/>
            <w:noProof/>
          </w:rPr>
          <w:t>3</w:t>
        </w:r>
        <w:r>
          <w:rPr>
            <w:rFonts w:asciiTheme="minorHAnsi" w:eastAsiaTheme="minorEastAsia" w:hAnsiTheme="minorHAnsi" w:cstheme="minorBidi"/>
            <w:noProof/>
            <w:kern w:val="2"/>
            <w:sz w:val="22"/>
            <w:szCs w:val="22"/>
            <w:lang w:eastAsia="en-GB"/>
            <w14:ligatures w14:val="standardContextual"/>
          </w:rPr>
          <w:tab/>
        </w:r>
        <w:r w:rsidRPr="009269D8">
          <w:rPr>
            <w:rStyle w:val="Hyperlink"/>
            <w:noProof/>
          </w:rPr>
          <w:t>Case for Change</w:t>
        </w:r>
        <w:r>
          <w:rPr>
            <w:noProof/>
            <w:webHidden/>
          </w:rPr>
          <w:tab/>
        </w:r>
        <w:r>
          <w:rPr>
            <w:noProof/>
            <w:webHidden/>
          </w:rPr>
          <w:fldChar w:fldCharType="begin"/>
        </w:r>
        <w:r>
          <w:rPr>
            <w:noProof/>
            <w:webHidden/>
          </w:rPr>
          <w:instrText xml:space="preserve"> PAGEREF _Toc149926042 \h </w:instrText>
        </w:r>
        <w:r>
          <w:rPr>
            <w:noProof/>
            <w:webHidden/>
          </w:rPr>
        </w:r>
        <w:r>
          <w:rPr>
            <w:noProof/>
            <w:webHidden/>
          </w:rPr>
          <w:fldChar w:fldCharType="separate"/>
        </w:r>
        <w:r>
          <w:rPr>
            <w:noProof/>
            <w:webHidden/>
          </w:rPr>
          <w:t>4</w:t>
        </w:r>
        <w:r>
          <w:rPr>
            <w:noProof/>
            <w:webHidden/>
          </w:rPr>
          <w:fldChar w:fldCharType="end"/>
        </w:r>
      </w:hyperlink>
    </w:p>
    <w:p w14:paraId="2E7D9940" w14:textId="65016EDF" w:rsidR="00087DEA" w:rsidRDefault="00087DEA">
      <w:pPr>
        <w:pStyle w:val="TOC2"/>
        <w:rPr>
          <w:rFonts w:asciiTheme="minorHAnsi" w:eastAsiaTheme="minorEastAsia" w:hAnsiTheme="minorHAnsi" w:cstheme="minorBidi"/>
          <w:kern w:val="2"/>
          <w:sz w:val="22"/>
          <w:szCs w:val="22"/>
          <w:lang w:eastAsia="en-GB"/>
          <w14:ligatures w14:val="standardContextual"/>
        </w:rPr>
      </w:pPr>
      <w:hyperlink w:anchor="_Toc149926043" w:history="1">
        <w:r w:rsidRPr="009269D8">
          <w:rPr>
            <w:rStyle w:val="Hyperlink"/>
          </w:rPr>
          <w:t>3.1</w:t>
        </w:r>
        <w:r>
          <w:rPr>
            <w:rFonts w:asciiTheme="minorHAnsi" w:eastAsiaTheme="minorEastAsia" w:hAnsiTheme="minorHAnsi" w:cstheme="minorBidi"/>
            <w:kern w:val="2"/>
            <w:sz w:val="22"/>
            <w:szCs w:val="22"/>
            <w:lang w:eastAsia="en-GB"/>
            <w14:ligatures w14:val="standardContextual"/>
          </w:rPr>
          <w:tab/>
        </w:r>
        <w:r w:rsidRPr="009269D8">
          <w:rPr>
            <w:rStyle w:val="Hyperlink"/>
          </w:rPr>
          <w:t>Business Needs</w:t>
        </w:r>
        <w:r>
          <w:rPr>
            <w:webHidden/>
          </w:rPr>
          <w:tab/>
        </w:r>
        <w:r>
          <w:rPr>
            <w:webHidden/>
          </w:rPr>
          <w:fldChar w:fldCharType="begin"/>
        </w:r>
        <w:r>
          <w:rPr>
            <w:webHidden/>
          </w:rPr>
          <w:instrText xml:space="preserve"> PAGEREF _Toc149926043 \h </w:instrText>
        </w:r>
        <w:r>
          <w:rPr>
            <w:webHidden/>
          </w:rPr>
        </w:r>
        <w:r>
          <w:rPr>
            <w:webHidden/>
          </w:rPr>
          <w:fldChar w:fldCharType="separate"/>
        </w:r>
        <w:r>
          <w:rPr>
            <w:webHidden/>
          </w:rPr>
          <w:t>4</w:t>
        </w:r>
        <w:r>
          <w:rPr>
            <w:webHidden/>
          </w:rPr>
          <w:fldChar w:fldCharType="end"/>
        </w:r>
      </w:hyperlink>
    </w:p>
    <w:p w14:paraId="236CF190" w14:textId="7C3CD117" w:rsidR="00087DEA" w:rsidRDefault="00087DEA">
      <w:pPr>
        <w:pStyle w:val="TOC2"/>
        <w:rPr>
          <w:rFonts w:asciiTheme="minorHAnsi" w:eastAsiaTheme="minorEastAsia" w:hAnsiTheme="minorHAnsi" w:cstheme="minorBidi"/>
          <w:kern w:val="2"/>
          <w:sz w:val="22"/>
          <w:szCs w:val="22"/>
          <w:lang w:eastAsia="en-GB"/>
          <w14:ligatures w14:val="standardContextual"/>
        </w:rPr>
      </w:pPr>
      <w:hyperlink w:anchor="_Toc149926044" w:history="1">
        <w:r w:rsidRPr="009269D8">
          <w:rPr>
            <w:rStyle w:val="Hyperlink"/>
          </w:rPr>
          <w:t>3.2</w:t>
        </w:r>
        <w:r>
          <w:rPr>
            <w:rFonts w:asciiTheme="minorHAnsi" w:eastAsiaTheme="minorEastAsia" w:hAnsiTheme="minorHAnsi" w:cstheme="minorBidi"/>
            <w:kern w:val="2"/>
            <w:sz w:val="22"/>
            <w:szCs w:val="22"/>
            <w:lang w:eastAsia="en-GB"/>
            <w14:ligatures w14:val="standardContextual"/>
          </w:rPr>
          <w:tab/>
        </w:r>
        <w:r w:rsidRPr="009269D8">
          <w:rPr>
            <w:rStyle w:val="Hyperlink"/>
          </w:rPr>
          <w:t>Problem with Status Quo</w:t>
        </w:r>
        <w:r>
          <w:rPr>
            <w:webHidden/>
          </w:rPr>
          <w:tab/>
        </w:r>
        <w:r>
          <w:rPr>
            <w:webHidden/>
          </w:rPr>
          <w:fldChar w:fldCharType="begin"/>
        </w:r>
        <w:r>
          <w:rPr>
            <w:webHidden/>
          </w:rPr>
          <w:instrText xml:space="preserve"> PAGEREF _Toc149926044 \h </w:instrText>
        </w:r>
        <w:r>
          <w:rPr>
            <w:webHidden/>
          </w:rPr>
        </w:r>
        <w:r>
          <w:rPr>
            <w:webHidden/>
          </w:rPr>
          <w:fldChar w:fldCharType="separate"/>
        </w:r>
        <w:r>
          <w:rPr>
            <w:webHidden/>
          </w:rPr>
          <w:t>4</w:t>
        </w:r>
        <w:r>
          <w:rPr>
            <w:webHidden/>
          </w:rPr>
          <w:fldChar w:fldCharType="end"/>
        </w:r>
      </w:hyperlink>
    </w:p>
    <w:p w14:paraId="257BD577" w14:textId="68D2C77F" w:rsidR="00087DEA" w:rsidRDefault="00087DEA">
      <w:pPr>
        <w:pStyle w:val="TOC2"/>
        <w:rPr>
          <w:rFonts w:asciiTheme="minorHAnsi" w:eastAsiaTheme="minorEastAsia" w:hAnsiTheme="minorHAnsi" w:cstheme="minorBidi"/>
          <w:kern w:val="2"/>
          <w:sz w:val="22"/>
          <w:szCs w:val="22"/>
          <w:lang w:eastAsia="en-GB"/>
          <w14:ligatures w14:val="standardContextual"/>
        </w:rPr>
      </w:pPr>
      <w:hyperlink w:anchor="_Toc149926045" w:history="1">
        <w:r w:rsidRPr="009269D8">
          <w:rPr>
            <w:rStyle w:val="Hyperlink"/>
          </w:rPr>
          <w:t>3.3</w:t>
        </w:r>
        <w:r>
          <w:rPr>
            <w:rFonts w:asciiTheme="minorHAnsi" w:eastAsiaTheme="minorEastAsia" w:hAnsiTheme="minorHAnsi" w:cstheme="minorBidi"/>
            <w:kern w:val="2"/>
            <w:sz w:val="22"/>
            <w:szCs w:val="22"/>
            <w:lang w:eastAsia="en-GB"/>
            <w14:ligatures w14:val="standardContextual"/>
          </w:rPr>
          <w:tab/>
        </w:r>
        <w:r w:rsidRPr="009269D8">
          <w:rPr>
            <w:rStyle w:val="Hyperlink"/>
          </w:rPr>
          <w:t>Spend Objectives</w:t>
        </w:r>
        <w:r>
          <w:rPr>
            <w:webHidden/>
          </w:rPr>
          <w:tab/>
        </w:r>
        <w:r>
          <w:rPr>
            <w:webHidden/>
          </w:rPr>
          <w:fldChar w:fldCharType="begin"/>
        </w:r>
        <w:r>
          <w:rPr>
            <w:webHidden/>
          </w:rPr>
          <w:instrText xml:space="preserve"> PAGEREF _Toc149926045 \h </w:instrText>
        </w:r>
        <w:r>
          <w:rPr>
            <w:webHidden/>
          </w:rPr>
        </w:r>
        <w:r>
          <w:rPr>
            <w:webHidden/>
          </w:rPr>
          <w:fldChar w:fldCharType="separate"/>
        </w:r>
        <w:r>
          <w:rPr>
            <w:webHidden/>
          </w:rPr>
          <w:t>4</w:t>
        </w:r>
        <w:r>
          <w:rPr>
            <w:webHidden/>
          </w:rPr>
          <w:fldChar w:fldCharType="end"/>
        </w:r>
      </w:hyperlink>
    </w:p>
    <w:p w14:paraId="1AB8F9E5" w14:textId="6B2BC534" w:rsidR="00087DEA" w:rsidRDefault="00087DEA">
      <w:pPr>
        <w:pStyle w:val="TOC2"/>
        <w:rPr>
          <w:rFonts w:asciiTheme="minorHAnsi" w:eastAsiaTheme="minorEastAsia" w:hAnsiTheme="minorHAnsi" w:cstheme="minorBidi"/>
          <w:kern w:val="2"/>
          <w:sz w:val="22"/>
          <w:szCs w:val="22"/>
          <w:lang w:eastAsia="en-GB"/>
          <w14:ligatures w14:val="standardContextual"/>
        </w:rPr>
      </w:pPr>
      <w:hyperlink w:anchor="_Toc149926046" w:history="1">
        <w:r w:rsidRPr="009269D8">
          <w:rPr>
            <w:rStyle w:val="Hyperlink"/>
          </w:rPr>
          <w:t>3.4</w:t>
        </w:r>
        <w:r>
          <w:rPr>
            <w:rFonts w:asciiTheme="minorHAnsi" w:eastAsiaTheme="minorEastAsia" w:hAnsiTheme="minorHAnsi" w:cstheme="minorBidi"/>
            <w:kern w:val="2"/>
            <w:sz w:val="22"/>
            <w:szCs w:val="22"/>
            <w:lang w:eastAsia="en-GB"/>
            <w14:ligatures w14:val="standardContextual"/>
          </w:rPr>
          <w:tab/>
        </w:r>
        <w:r w:rsidRPr="009269D8">
          <w:rPr>
            <w:rStyle w:val="Hyperlink"/>
          </w:rPr>
          <w:t>Potential Scope</w:t>
        </w:r>
        <w:r>
          <w:rPr>
            <w:webHidden/>
          </w:rPr>
          <w:tab/>
        </w:r>
        <w:r>
          <w:rPr>
            <w:webHidden/>
          </w:rPr>
          <w:fldChar w:fldCharType="begin"/>
        </w:r>
        <w:r>
          <w:rPr>
            <w:webHidden/>
          </w:rPr>
          <w:instrText xml:space="preserve"> PAGEREF _Toc149926046 \h </w:instrText>
        </w:r>
        <w:r>
          <w:rPr>
            <w:webHidden/>
          </w:rPr>
        </w:r>
        <w:r>
          <w:rPr>
            <w:webHidden/>
          </w:rPr>
          <w:fldChar w:fldCharType="separate"/>
        </w:r>
        <w:r>
          <w:rPr>
            <w:webHidden/>
          </w:rPr>
          <w:t>5</w:t>
        </w:r>
        <w:r>
          <w:rPr>
            <w:webHidden/>
          </w:rPr>
          <w:fldChar w:fldCharType="end"/>
        </w:r>
      </w:hyperlink>
    </w:p>
    <w:p w14:paraId="45577A7E" w14:textId="547E8C8E" w:rsidR="00087DEA" w:rsidRDefault="00087DEA">
      <w:pPr>
        <w:pStyle w:val="TOC2"/>
        <w:rPr>
          <w:rFonts w:asciiTheme="minorHAnsi" w:eastAsiaTheme="minorEastAsia" w:hAnsiTheme="minorHAnsi" w:cstheme="minorBidi"/>
          <w:kern w:val="2"/>
          <w:sz w:val="22"/>
          <w:szCs w:val="22"/>
          <w:lang w:eastAsia="en-GB"/>
          <w14:ligatures w14:val="standardContextual"/>
        </w:rPr>
      </w:pPr>
      <w:hyperlink w:anchor="_Toc149926047" w:history="1">
        <w:r w:rsidRPr="009269D8">
          <w:rPr>
            <w:rStyle w:val="Hyperlink"/>
          </w:rPr>
          <w:t>3.5</w:t>
        </w:r>
        <w:r>
          <w:rPr>
            <w:rFonts w:asciiTheme="minorHAnsi" w:eastAsiaTheme="minorEastAsia" w:hAnsiTheme="minorHAnsi" w:cstheme="minorBidi"/>
            <w:kern w:val="2"/>
            <w:sz w:val="22"/>
            <w:szCs w:val="22"/>
            <w:lang w:eastAsia="en-GB"/>
            <w14:ligatures w14:val="standardContextual"/>
          </w:rPr>
          <w:tab/>
        </w:r>
        <w:r w:rsidRPr="009269D8">
          <w:rPr>
            <w:rStyle w:val="Hyperlink"/>
          </w:rPr>
          <w:t>Main Benefits</w:t>
        </w:r>
        <w:r>
          <w:rPr>
            <w:webHidden/>
          </w:rPr>
          <w:tab/>
        </w:r>
        <w:r>
          <w:rPr>
            <w:webHidden/>
          </w:rPr>
          <w:fldChar w:fldCharType="begin"/>
        </w:r>
        <w:r>
          <w:rPr>
            <w:webHidden/>
          </w:rPr>
          <w:instrText xml:space="preserve"> PAGEREF _Toc149926047 \h </w:instrText>
        </w:r>
        <w:r>
          <w:rPr>
            <w:webHidden/>
          </w:rPr>
        </w:r>
        <w:r>
          <w:rPr>
            <w:webHidden/>
          </w:rPr>
          <w:fldChar w:fldCharType="separate"/>
        </w:r>
        <w:r>
          <w:rPr>
            <w:webHidden/>
          </w:rPr>
          <w:t>5</w:t>
        </w:r>
        <w:r>
          <w:rPr>
            <w:webHidden/>
          </w:rPr>
          <w:fldChar w:fldCharType="end"/>
        </w:r>
      </w:hyperlink>
    </w:p>
    <w:p w14:paraId="4803055F" w14:textId="58FC74C6" w:rsidR="00087DEA" w:rsidRDefault="00087DEA">
      <w:pPr>
        <w:pStyle w:val="TOC2"/>
        <w:rPr>
          <w:rFonts w:asciiTheme="minorHAnsi" w:eastAsiaTheme="minorEastAsia" w:hAnsiTheme="minorHAnsi" w:cstheme="minorBidi"/>
          <w:kern w:val="2"/>
          <w:sz w:val="22"/>
          <w:szCs w:val="22"/>
          <w:lang w:eastAsia="en-GB"/>
          <w14:ligatures w14:val="standardContextual"/>
        </w:rPr>
      </w:pPr>
      <w:hyperlink w:anchor="_Toc149926048" w:history="1">
        <w:r w:rsidRPr="009269D8">
          <w:rPr>
            <w:rStyle w:val="Hyperlink"/>
          </w:rPr>
          <w:t>3.6</w:t>
        </w:r>
        <w:r>
          <w:rPr>
            <w:rFonts w:asciiTheme="minorHAnsi" w:eastAsiaTheme="minorEastAsia" w:hAnsiTheme="minorHAnsi" w:cstheme="minorBidi"/>
            <w:kern w:val="2"/>
            <w:sz w:val="22"/>
            <w:szCs w:val="22"/>
            <w:lang w:eastAsia="en-GB"/>
            <w14:ligatures w14:val="standardContextual"/>
          </w:rPr>
          <w:tab/>
        </w:r>
        <w:r w:rsidRPr="009269D8">
          <w:rPr>
            <w:rStyle w:val="Hyperlink"/>
          </w:rPr>
          <w:t>Main Risks</w:t>
        </w:r>
        <w:r>
          <w:rPr>
            <w:webHidden/>
          </w:rPr>
          <w:tab/>
        </w:r>
        <w:r>
          <w:rPr>
            <w:webHidden/>
          </w:rPr>
          <w:fldChar w:fldCharType="begin"/>
        </w:r>
        <w:r>
          <w:rPr>
            <w:webHidden/>
          </w:rPr>
          <w:instrText xml:space="preserve"> PAGEREF _Toc149926048 \h </w:instrText>
        </w:r>
        <w:r>
          <w:rPr>
            <w:webHidden/>
          </w:rPr>
        </w:r>
        <w:r>
          <w:rPr>
            <w:webHidden/>
          </w:rPr>
          <w:fldChar w:fldCharType="separate"/>
        </w:r>
        <w:r>
          <w:rPr>
            <w:webHidden/>
          </w:rPr>
          <w:t>6</w:t>
        </w:r>
        <w:r>
          <w:rPr>
            <w:webHidden/>
          </w:rPr>
          <w:fldChar w:fldCharType="end"/>
        </w:r>
      </w:hyperlink>
    </w:p>
    <w:p w14:paraId="36F1DFEF" w14:textId="2799AA13" w:rsidR="00087DEA" w:rsidRDefault="00087DEA">
      <w:pPr>
        <w:pStyle w:val="TOC2"/>
        <w:rPr>
          <w:rFonts w:asciiTheme="minorHAnsi" w:eastAsiaTheme="minorEastAsia" w:hAnsiTheme="minorHAnsi" w:cstheme="minorBidi"/>
          <w:kern w:val="2"/>
          <w:sz w:val="22"/>
          <w:szCs w:val="22"/>
          <w:lang w:eastAsia="en-GB"/>
          <w14:ligatures w14:val="standardContextual"/>
        </w:rPr>
      </w:pPr>
      <w:hyperlink w:anchor="_Toc149926049" w:history="1">
        <w:r w:rsidRPr="009269D8">
          <w:rPr>
            <w:rStyle w:val="Hyperlink"/>
          </w:rPr>
          <w:t>3.7</w:t>
        </w:r>
        <w:r>
          <w:rPr>
            <w:rFonts w:asciiTheme="minorHAnsi" w:eastAsiaTheme="minorEastAsia" w:hAnsiTheme="minorHAnsi" w:cstheme="minorBidi"/>
            <w:kern w:val="2"/>
            <w:sz w:val="22"/>
            <w:szCs w:val="22"/>
            <w:lang w:eastAsia="en-GB"/>
            <w14:ligatures w14:val="standardContextual"/>
          </w:rPr>
          <w:tab/>
        </w:r>
        <w:r w:rsidRPr="009269D8">
          <w:rPr>
            <w:rStyle w:val="Hyperlink"/>
          </w:rPr>
          <w:t>Constraints</w:t>
        </w:r>
        <w:r>
          <w:rPr>
            <w:webHidden/>
          </w:rPr>
          <w:tab/>
        </w:r>
        <w:r>
          <w:rPr>
            <w:webHidden/>
          </w:rPr>
          <w:fldChar w:fldCharType="begin"/>
        </w:r>
        <w:r>
          <w:rPr>
            <w:webHidden/>
          </w:rPr>
          <w:instrText xml:space="preserve"> PAGEREF _Toc149926049 \h </w:instrText>
        </w:r>
        <w:r>
          <w:rPr>
            <w:webHidden/>
          </w:rPr>
        </w:r>
        <w:r>
          <w:rPr>
            <w:webHidden/>
          </w:rPr>
          <w:fldChar w:fldCharType="separate"/>
        </w:r>
        <w:r>
          <w:rPr>
            <w:webHidden/>
          </w:rPr>
          <w:t>6</w:t>
        </w:r>
        <w:r>
          <w:rPr>
            <w:webHidden/>
          </w:rPr>
          <w:fldChar w:fldCharType="end"/>
        </w:r>
      </w:hyperlink>
    </w:p>
    <w:p w14:paraId="7828A62B" w14:textId="26D6B196" w:rsidR="00087DEA" w:rsidRDefault="00087DEA">
      <w:pPr>
        <w:pStyle w:val="TOC2"/>
        <w:rPr>
          <w:rFonts w:asciiTheme="minorHAnsi" w:eastAsiaTheme="minorEastAsia" w:hAnsiTheme="minorHAnsi" w:cstheme="minorBidi"/>
          <w:kern w:val="2"/>
          <w:sz w:val="22"/>
          <w:szCs w:val="22"/>
          <w:lang w:eastAsia="en-GB"/>
          <w14:ligatures w14:val="standardContextual"/>
        </w:rPr>
      </w:pPr>
      <w:hyperlink w:anchor="_Toc149926050" w:history="1">
        <w:r w:rsidRPr="009269D8">
          <w:rPr>
            <w:rStyle w:val="Hyperlink"/>
          </w:rPr>
          <w:t>3.8</w:t>
        </w:r>
        <w:r>
          <w:rPr>
            <w:rFonts w:asciiTheme="minorHAnsi" w:eastAsiaTheme="minorEastAsia" w:hAnsiTheme="minorHAnsi" w:cstheme="minorBidi"/>
            <w:kern w:val="2"/>
            <w:sz w:val="22"/>
            <w:szCs w:val="22"/>
            <w:lang w:eastAsia="en-GB"/>
            <w14:ligatures w14:val="standardContextual"/>
          </w:rPr>
          <w:tab/>
        </w:r>
        <w:r w:rsidRPr="009269D8">
          <w:rPr>
            <w:rStyle w:val="Hyperlink"/>
          </w:rPr>
          <w:t>Dependencies</w:t>
        </w:r>
        <w:r>
          <w:rPr>
            <w:webHidden/>
          </w:rPr>
          <w:tab/>
        </w:r>
        <w:r>
          <w:rPr>
            <w:webHidden/>
          </w:rPr>
          <w:fldChar w:fldCharType="begin"/>
        </w:r>
        <w:r>
          <w:rPr>
            <w:webHidden/>
          </w:rPr>
          <w:instrText xml:space="preserve"> PAGEREF _Toc149926050 \h </w:instrText>
        </w:r>
        <w:r>
          <w:rPr>
            <w:webHidden/>
          </w:rPr>
        </w:r>
        <w:r>
          <w:rPr>
            <w:webHidden/>
          </w:rPr>
          <w:fldChar w:fldCharType="separate"/>
        </w:r>
        <w:r>
          <w:rPr>
            <w:webHidden/>
          </w:rPr>
          <w:t>6</w:t>
        </w:r>
        <w:r>
          <w:rPr>
            <w:webHidden/>
          </w:rPr>
          <w:fldChar w:fldCharType="end"/>
        </w:r>
      </w:hyperlink>
    </w:p>
    <w:p w14:paraId="4A7BB15D" w14:textId="41D5E837" w:rsidR="00087DEA" w:rsidRDefault="00087DEA">
      <w:pPr>
        <w:pStyle w:val="TOC2"/>
        <w:rPr>
          <w:rFonts w:asciiTheme="minorHAnsi" w:eastAsiaTheme="minorEastAsia" w:hAnsiTheme="minorHAnsi" w:cstheme="minorBidi"/>
          <w:kern w:val="2"/>
          <w:sz w:val="22"/>
          <w:szCs w:val="22"/>
          <w:lang w:eastAsia="en-GB"/>
          <w14:ligatures w14:val="standardContextual"/>
        </w:rPr>
      </w:pPr>
      <w:hyperlink w:anchor="_Toc149926051" w:history="1">
        <w:r w:rsidRPr="009269D8">
          <w:rPr>
            <w:rStyle w:val="Hyperlink"/>
          </w:rPr>
          <w:t>3.9</w:t>
        </w:r>
        <w:r>
          <w:rPr>
            <w:rFonts w:asciiTheme="minorHAnsi" w:eastAsiaTheme="minorEastAsia" w:hAnsiTheme="minorHAnsi" w:cstheme="minorBidi"/>
            <w:kern w:val="2"/>
            <w:sz w:val="22"/>
            <w:szCs w:val="22"/>
            <w:lang w:eastAsia="en-GB"/>
            <w14:ligatures w14:val="standardContextual"/>
          </w:rPr>
          <w:tab/>
        </w:r>
        <w:r w:rsidRPr="009269D8">
          <w:rPr>
            <w:rStyle w:val="Hyperlink"/>
          </w:rPr>
          <w:t>Recommendation</w:t>
        </w:r>
        <w:r>
          <w:rPr>
            <w:webHidden/>
          </w:rPr>
          <w:tab/>
        </w:r>
        <w:r>
          <w:rPr>
            <w:webHidden/>
          </w:rPr>
          <w:fldChar w:fldCharType="begin"/>
        </w:r>
        <w:r>
          <w:rPr>
            <w:webHidden/>
          </w:rPr>
          <w:instrText xml:space="preserve"> PAGEREF _Toc149926051 \h </w:instrText>
        </w:r>
        <w:r>
          <w:rPr>
            <w:webHidden/>
          </w:rPr>
        </w:r>
        <w:r>
          <w:rPr>
            <w:webHidden/>
          </w:rPr>
          <w:fldChar w:fldCharType="separate"/>
        </w:r>
        <w:r>
          <w:rPr>
            <w:webHidden/>
          </w:rPr>
          <w:t>6</w:t>
        </w:r>
        <w:r>
          <w:rPr>
            <w:webHidden/>
          </w:rPr>
          <w:fldChar w:fldCharType="end"/>
        </w:r>
      </w:hyperlink>
    </w:p>
    <w:p w14:paraId="06500C70" w14:textId="63ABEEBF" w:rsidR="00087DEA" w:rsidRDefault="00087DEA">
      <w:pPr>
        <w:pStyle w:val="TOC1"/>
        <w:rPr>
          <w:rFonts w:asciiTheme="minorHAnsi" w:eastAsiaTheme="minorEastAsia" w:hAnsiTheme="minorHAnsi" w:cstheme="minorBidi"/>
          <w:noProof/>
          <w:kern w:val="2"/>
          <w:sz w:val="22"/>
          <w:szCs w:val="22"/>
          <w:lang w:eastAsia="en-GB"/>
          <w14:ligatures w14:val="standardContextual"/>
        </w:rPr>
      </w:pPr>
      <w:hyperlink w:anchor="_Toc149926052" w:history="1">
        <w:r w:rsidRPr="009269D8">
          <w:rPr>
            <w:rStyle w:val="Hyperlink"/>
            <w:noProof/>
          </w:rPr>
          <w:t>4</w:t>
        </w:r>
        <w:r>
          <w:rPr>
            <w:rFonts w:asciiTheme="minorHAnsi" w:eastAsiaTheme="minorEastAsia" w:hAnsiTheme="minorHAnsi" w:cstheme="minorBidi"/>
            <w:noProof/>
            <w:kern w:val="2"/>
            <w:sz w:val="22"/>
            <w:szCs w:val="22"/>
            <w:lang w:eastAsia="en-GB"/>
            <w14:ligatures w14:val="standardContextual"/>
          </w:rPr>
          <w:tab/>
        </w:r>
        <w:r w:rsidRPr="009269D8">
          <w:rPr>
            <w:rStyle w:val="Hyperlink"/>
            <w:noProof/>
          </w:rPr>
          <w:t>The Economic Case</w:t>
        </w:r>
        <w:r>
          <w:rPr>
            <w:noProof/>
            <w:webHidden/>
          </w:rPr>
          <w:tab/>
        </w:r>
        <w:r>
          <w:rPr>
            <w:noProof/>
            <w:webHidden/>
          </w:rPr>
          <w:fldChar w:fldCharType="begin"/>
        </w:r>
        <w:r>
          <w:rPr>
            <w:noProof/>
            <w:webHidden/>
          </w:rPr>
          <w:instrText xml:space="preserve"> PAGEREF _Toc149926052 \h </w:instrText>
        </w:r>
        <w:r>
          <w:rPr>
            <w:noProof/>
            <w:webHidden/>
          </w:rPr>
        </w:r>
        <w:r>
          <w:rPr>
            <w:noProof/>
            <w:webHidden/>
          </w:rPr>
          <w:fldChar w:fldCharType="separate"/>
        </w:r>
        <w:r>
          <w:rPr>
            <w:noProof/>
            <w:webHidden/>
          </w:rPr>
          <w:t>7</w:t>
        </w:r>
        <w:r>
          <w:rPr>
            <w:noProof/>
            <w:webHidden/>
          </w:rPr>
          <w:fldChar w:fldCharType="end"/>
        </w:r>
      </w:hyperlink>
    </w:p>
    <w:p w14:paraId="47F9DB63" w14:textId="4C3DFA5F" w:rsidR="00087DEA" w:rsidRDefault="00087DEA">
      <w:pPr>
        <w:pStyle w:val="TOC2"/>
        <w:rPr>
          <w:rFonts w:asciiTheme="minorHAnsi" w:eastAsiaTheme="minorEastAsia" w:hAnsiTheme="minorHAnsi" w:cstheme="minorBidi"/>
          <w:kern w:val="2"/>
          <w:sz w:val="22"/>
          <w:szCs w:val="22"/>
          <w:lang w:eastAsia="en-GB"/>
          <w14:ligatures w14:val="standardContextual"/>
        </w:rPr>
      </w:pPr>
      <w:hyperlink w:anchor="_Toc149926053" w:history="1">
        <w:r w:rsidRPr="009269D8">
          <w:rPr>
            <w:rStyle w:val="Hyperlink"/>
          </w:rPr>
          <w:t>4.1</w:t>
        </w:r>
        <w:r>
          <w:rPr>
            <w:rFonts w:asciiTheme="minorHAnsi" w:eastAsiaTheme="minorEastAsia" w:hAnsiTheme="minorHAnsi" w:cstheme="minorBidi"/>
            <w:kern w:val="2"/>
            <w:sz w:val="22"/>
            <w:szCs w:val="22"/>
            <w:lang w:eastAsia="en-GB"/>
            <w14:ligatures w14:val="standardContextual"/>
          </w:rPr>
          <w:tab/>
        </w:r>
        <w:r w:rsidRPr="009269D8">
          <w:rPr>
            <w:rStyle w:val="Hyperlink"/>
          </w:rPr>
          <w:t>Introduction</w:t>
        </w:r>
        <w:r>
          <w:rPr>
            <w:webHidden/>
          </w:rPr>
          <w:tab/>
        </w:r>
        <w:r>
          <w:rPr>
            <w:webHidden/>
          </w:rPr>
          <w:fldChar w:fldCharType="begin"/>
        </w:r>
        <w:r>
          <w:rPr>
            <w:webHidden/>
          </w:rPr>
          <w:instrText xml:space="preserve"> PAGEREF _Toc149926053 \h </w:instrText>
        </w:r>
        <w:r>
          <w:rPr>
            <w:webHidden/>
          </w:rPr>
        </w:r>
        <w:r>
          <w:rPr>
            <w:webHidden/>
          </w:rPr>
          <w:fldChar w:fldCharType="separate"/>
        </w:r>
        <w:r>
          <w:rPr>
            <w:webHidden/>
          </w:rPr>
          <w:t>7</w:t>
        </w:r>
        <w:r>
          <w:rPr>
            <w:webHidden/>
          </w:rPr>
          <w:fldChar w:fldCharType="end"/>
        </w:r>
      </w:hyperlink>
    </w:p>
    <w:p w14:paraId="57622F5E" w14:textId="3AB66B41" w:rsidR="00087DEA" w:rsidRDefault="00087DEA">
      <w:pPr>
        <w:pStyle w:val="TOC2"/>
        <w:rPr>
          <w:rFonts w:asciiTheme="minorHAnsi" w:eastAsiaTheme="minorEastAsia" w:hAnsiTheme="minorHAnsi" w:cstheme="minorBidi"/>
          <w:kern w:val="2"/>
          <w:sz w:val="22"/>
          <w:szCs w:val="22"/>
          <w:lang w:eastAsia="en-GB"/>
          <w14:ligatures w14:val="standardContextual"/>
        </w:rPr>
      </w:pPr>
      <w:hyperlink w:anchor="_Toc149926054" w:history="1">
        <w:r w:rsidRPr="009269D8">
          <w:rPr>
            <w:rStyle w:val="Hyperlink"/>
          </w:rPr>
          <w:t>4.2</w:t>
        </w:r>
        <w:r>
          <w:rPr>
            <w:rFonts w:asciiTheme="minorHAnsi" w:eastAsiaTheme="minorEastAsia" w:hAnsiTheme="minorHAnsi" w:cstheme="minorBidi"/>
            <w:kern w:val="2"/>
            <w:sz w:val="22"/>
            <w:szCs w:val="22"/>
            <w:lang w:eastAsia="en-GB"/>
            <w14:ligatures w14:val="standardContextual"/>
          </w:rPr>
          <w:tab/>
        </w:r>
        <w:r w:rsidRPr="009269D8">
          <w:rPr>
            <w:rStyle w:val="Hyperlink"/>
          </w:rPr>
          <w:t>Critical Success Factors</w:t>
        </w:r>
        <w:r>
          <w:rPr>
            <w:webHidden/>
          </w:rPr>
          <w:tab/>
        </w:r>
        <w:r>
          <w:rPr>
            <w:webHidden/>
          </w:rPr>
          <w:fldChar w:fldCharType="begin"/>
        </w:r>
        <w:r>
          <w:rPr>
            <w:webHidden/>
          </w:rPr>
          <w:instrText xml:space="preserve"> PAGEREF _Toc149926054 \h </w:instrText>
        </w:r>
        <w:r>
          <w:rPr>
            <w:webHidden/>
          </w:rPr>
        </w:r>
        <w:r>
          <w:rPr>
            <w:webHidden/>
          </w:rPr>
          <w:fldChar w:fldCharType="separate"/>
        </w:r>
        <w:r>
          <w:rPr>
            <w:webHidden/>
          </w:rPr>
          <w:t>7</w:t>
        </w:r>
        <w:r>
          <w:rPr>
            <w:webHidden/>
          </w:rPr>
          <w:fldChar w:fldCharType="end"/>
        </w:r>
      </w:hyperlink>
    </w:p>
    <w:p w14:paraId="6CC01126" w14:textId="62B3DFC3" w:rsidR="00087DEA" w:rsidRDefault="00087DEA">
      <w:pPr>
        <w:pStyle w:val="TOC2"/>
        <w:rPr>
          <w:rFonts w:asciiTheme="minorHAnsi" w:eastAsiaTheme="minorEastAsia" w:hAnsiTheme="minorHAnsi" w:cstheme="minorBidi"/>
          <w:kern w:val="2"/>
          <w:sz w:val="22"/>
          <w:szCs w:val="22"/>
          <w:lang w:eastAsia="en-GB"/>
          <w14:ligatures w14:val="standardContextual"/>
        </w:rPr>
      </w:pPr>
      <w:hyperlink w:anchor="_Toc149926055" w:history="1">
        <w:r w:rsidRPr="009269D8">
          <w:rPr>
            <w:rStyle w:val="Hyperlink"/>
          </w:rPr>
          <w:t>4.3</w:t>
        </w:r>
        <w:r>
          <w:rPr>
            <w:rFonts w:asciiTheme="minorHAnsi" w:eastAsiaTheme="minorEastAsia" w:hAnsiTheme="minorHAnsi" w:cstheme="minorBidi"/>
            <w:kern w:val="2"/>
            <w:sz w:val="22"/>
            <w:szCs w:val="22"/>
            <w:lang w:eastAsia="en-GB"/>
            <w14:ligatures w14:val="standardContextual"/>
          </w:rPr>
          <w:tab/>
        </w:r>
        <w:r w:rsidRPr="009269D8">
          <w:rPr>
            <w:rStyle w:val="Hyperlink"/>
          </w:rPr>
          <w:t>Options Appraisal Methodology</w:t>
        </w:r>
        <w:r>
          <w:rPr>
            <w:webHidden/>
          </w:rPr>
          <w:tab/>
        </w:r>
        <w:r>
          <w:rPr>
            <w:webHidden/>
          </w:rPr>
          <w:fldChar w:fldCharType="begin"/>
        </w:r>
        <w:r>
          <w:rPr>
            <w:webHidden/>
          </w:rPr>
          <w:instrText xml:space="preserve"> PAGEREF _Toc149926055 \h </w:instrText>
        </w:r>
        <w:r>
          <w:rPr>
            <w:webHidden/>
          </w:rPr>
        </w:r>
        <w:r>
          <w:rPr>
            <w:webHidden/>
          </w:rPr>
          <w:fldChar w:fldCharType="separate"/>
        </w:r>
        <w:r>
          <w:rPr>
            <w:webHidden/>
          </w:rPr>
          <w:t>7</w:t>
        </w:r>
        <w:r>
          <w:rPr>
            <w:webHidden/>
          </w:rPr>
          <w:fldChar w:fldCharType="end"/>
        </w:r>
      </w:hyperlink>
    </w:p>
    <w:p w14:paraId="1F5EBD24" w14:textId="7E9518A9" w:rsidR="00087DEA" w:rsidRDefault="00087DEA">
      <w:pPr>
        <w:pStyle w:val="TOC2"/>
        <w:rPr>
          <w:rFonts w:asciiTheme="minorHAnsi" w:eastAsiaTheme="minorEastAsia" w:hAnsiTheme="minorHAnsi" w:cstheme="minorBidi"/>
          <w:kern w:val="2"/>
          <w:sz w:val="22"/>
          <w:szCs w:val="22"/>
          <w:lang w:eastAsia="en-GB"/>
          <w14:ligatures w14:val="standardContextual"/>
        </w:rPr>
      </w:pPr>
      <w:hyperlink w:anchor="_Toc149926056" w:history="1">
        <w:r w:rsidRPr="009269D8">
          <w:rPr>
            <w:rStyle w:val="Hyperlink"/>
          </w:rPr>
          <w:t>4.4</w:t>
        </w:r>
        <w:r>
          <w:rPr>
            <w:rFonts w:asciiTheme="minorHAnsi" w:eastAsiaTheme="minorEastAsia" w:hAnsiTheme="minorHAnsi" w:cstheme="minorBidi"/>
            <w:kern w:val="2"/>
            <w:sz w:val="22"/>
            <w:szCs w:val="22"/>
            <w:lang w:eastAsia="en-GB"/>
            <w14:ligatures w14:val="standardContextual"/>
          </w:rPr>
          <w:tab/>
        </w:r>
        <w:r w:rsidRPr="009269D8">
          <w:rPr>
            <w:rStyle w:val="Hyperlink"/>
          </w:rPr>
          <w:t>Preferred Option</w:t>
        </w:r>
        <w:r>
          <w:rPr>
            <w:webHidden/>
          </w:rPr>
          <w:tab/>
        </w:r>
        <w:r>
          <w:rPr>
            <w:webHidden/>
          </w:rPr>
          <w:fldChar w:fldCharType="begin"/>
        </w:r>
        <w:r>
          <w:rPr>
            <w:webHidden/>
          </w:rPr>
          <w:instrText xml:space="preserve"> PAGEREF _Toc149926056 \h </w:instrText>
        </w:r>
        <w:r>
          <w:rPr>
            <w:webHidden/>
          </w:rPr>
        </w:r>
        <w:r>
          <w:rPr>
            <w:webHidden/>
          </w:rPr>
          <w:fldChar w:fldCharType="separate"/>
        </w:r>
        <w:r>
          <w:rPr>
            <w:webHidden/>
          </w:rPr>
          <w:t>8</w:t>
        </w:r>
        <w:r>
          <w:rPr>
            <w:webHidden/>
          </w:rPr>
          <w:fldChar w:fldCharType="end"/>
        </w:r>
      </w:hyperlink>
    </w:p>
    <w:p w14:paraId="108ADBEF" w14:textId="7A69707B" w:rsidR="00087DEA" w:rsidRDefault="00087DEA">
      <w:pPr>
        <w:pStyle w:val="TOC2"/>
        <w:rPr>
          <w:rFonts w:asciiTheme="minorHAnsi" w:eastAsiaTheme="minorEastAsia" w:hAnsiTheme="minorHAnsi" w:cstheme="minorBidi"/>
          <w:kern w:val="2"/>
          <w:sz w:val="22"/>
          <w:szCs w:val="22"/>
          <w:lang w:eastAsia="en-GB"/>
          <w14:ligatures w14:val="standardContextual"/>
        </w:rPr>
      </w:pPr>
      <w:hyperlink w:anchor="_Toc149926057" w:history="1">
        <w:r w:rsidRPr="009269D8">
          <w:rPr>
            <w:rStyle w:val="Hyperlink"/>
          </w:rPr>
          <w:t>4.5</w:t>
        </w:r>
        <w:r>
          <w:rPr>
            <w:rFonts w:asciiTheme="minorHAnsi" w:eastAsiaTheme="minorEastAsia" w:hAnsiTheme="minorHAnsi" w:cstheme="minorBidi"/>
            <w:kern w:val="2"/>
            <w:sz w:val="22"/>
            <w:szCs w:val="22"/>
            <w:lang w:eastAsia="en-GB"/>
            <w14:ligatures w14:val="standardContextual"/>
          </w:rPr>
          <w:tab/>
        </w:r>
        <w:r w:rsidRPr="009269D8">
          <w:rPr>
            <w:rStyle w:val="Hyperlink"/>
          </w:rPr>
          <w:t>Indicative Capital and Revenue Costs of each Short Listed Option</w:t>
        </w:r>
        <w:r>
          <w:rPr>
            <w:webHidden/>
          </w:rPr>
          <w:tab/>
        </w:r>
        <w:r>
          <w:rPr>
            <w:webHidden/>
          </w:rPr>
          <w:fldChar w:fldCharType="begin"/>
        </w:r>
        <w:r>
          <w:rPr>
            <w:webHidden/>
          </w:rPr>
          <w:instrText xml:space="preserve"> PAGEREF _Toc149926057 \h </w:instrText>
        </w:r>
        <w:r>
          <w:rPr>
            <w:webHidden/>
          </w:rPr>
        </w:r>
        <w:r>
          <w:rPr>
            <w:webHidden/>
          </w:rPr>
          <w:fldChar w:fldCharType="separate"/>
        </w:r>
        <w:r>
          <w:rPr>
            <w:webHidden/>
          </w:rPr>
          <w:t>8</w:t>
        </w:r>
        <w:r>
          <w:rPr>
            <w:webHidden/>
          </w:rPr>
          <w:fldChar w:fldCharType="end"/>
        </w:r>
      </w:hyperlink>
    </w:p>
    <w:p w14:paraId="3A2408BC" w14:textId="104341A3" w:rsidR="00087DEA" w:rsidRDefault="00087DEA">
      <w:pPr>
        <w:pStyle w:val="TOC2"/>
        <w:rPr>
          <w:rFonts w:asciiTheme="minorHAnsi" w:eastAsiaTheme="minorEastAsia" w:hAnsiTheme="minorHAnsi" w:cstheme="minorBidi"/>
          <w:kern w:val="2"/>
          <w:sz w:val="22"/>
          <w:szCs w:val="22"/>
          <w:lang w:eastAsia="en-GB"/>
          <w14:ligatures w14:val="standardContextual"/>
        </w:rPr>
      </w:pPr>
      <w:hyperlink w:anchor="_Toc149926058" w:history="1">
        <w:r w:rsidRPr="009269D8">
          <w:rPr>
            <w:rStyle w:val="Hyperlink"/>
          </w:rPr>
          <w:t>4.6</w:t>
        </w:r>
        <w:r>
          <w:rPr>
            <w:rFonts w:asciiTheme="minorHAnsi" w:eastAsiaTheme="minorEastAsia" w:hAnsiTheme="minorHAnsi" w:cstheme="minorBidi"/>
            <w:kern w:val="2"/>
            <w:sz w:val="22"/>
            <w:szCs w:val="22"/>
            <w:lang w:eastAsia="en-GB"/>
            <w14:ligatures w14:val="standardContextual"/>
          </w:rPr>
          <w:tab/>
        </w:r>
        <w:r w:rsidRPr="009269D8">
          <w:rPr>
            <w:rStyle w:val="Hyperlink"/>
          </w:rPr>
          <w:t>The Preferred Option</w:t>
        </w:r>
        <w:r>
          <w:rPr>
            <w:webHidden/>
          </w:rPr>
          <w:tab/>
        </w:r>
        <w:r>
          <w:rPr>
            <w:webHidden/>
          </w:rPr>
          <w:fldChar w:fldCharType="begin"/>
        </w:r>
        <w:r>
          <w:rPr>
            <w:webHidden/>
          </w:rPr>
          <w:instrText xml:space="preserve"> PAGEREF _Toc149926058 \h </w:instrText>
        </w:r>
        <w:r>
          <w:rPr>
            <w:webHidden/>
          </w:rPr>
        </w:r>
        <w:r>
          <w:rPr>
            <w:webHidden/>
          </w:rPr>
          <w:fldChar w:fldCharType="separate"/>
        </w:r>
        <w:r>
          <w:rPr>
            <w:webHidden/>
          </w:rPr>
          <w:t>9</w:t>
        </w:r>
        <w:r>
          <w:rPr>
            <w:webHidden/>
          </w:rPr>
          <w:fldChar w:fldCharType="end"/>
        </w:r>
      </w:hyperlink>
    </w:p>
    <w:p w14:paraId="136FF4E2" w14:textId="4D464140" w:rsidR="00087DEA" w:rsidRDefault="00087DEA">
      <w:pPr>
        <w:pStyle w:val="TOC2"/>
        <w:rPr>
          <w:rFonts w:asciiTheme="minorHAnsi" w:eastAsiaTheme="minorEastAsia" w:hAnsiTheme="minorHAnsi" w:cstheme="minorBidi"/>
          <w:kern w:val="2"/>
          <w:sz w:val="22"/>
          <w:szCs w:val="22"/>
          <w:lang w:eastAsia="en-GB"/>
          <w14:ligatures w14:val="standardContextual"/>
        </w:rPr>
      </w:pPr>
      <w:hyperlink w:anchor="_Toc149926059" w:history="1">
        <w:r w:rsidRPr="009269D8">
          <w:rPr>
            <w:rStyle w:val="Hyperlink"/>
          </w:rPr>
          <w:t>4.7</w:t>
        </w:r>
        <w:r>
          <w:rPr>
            <w:rFonts w:asciiTheme="minorHAnsi" w:eastAsiaTheme="minorEastAsia" w:hAnsiTheme="minorHAnsi" w:cstheme="minorBidi"/>
            <w:kern w:val="2"/>
            <w:sz w:val="22"/>
            <w:szCs w:val="22"/>
            <w:lang w:eastAsia="en-GB"/>
            <w14:ligatures w14:val="standardContextual"/>
          </w:rPr>
          <w:tab/>
        </w:r>
        <w:r w:rsidRPr="009269D8">
          <w:rPr>
            <w:rStyle w:val="Hyperlink"/>
          </w:rPr>
          <w:t>Capital Risk</w:t>
        </w:r>
        <w:r>
          <w:rPr>
            <w:webHidden/>
          </w:rPr>
          <w:tab/>
        </w:r>
        <w:r>
          <w:rPr>
            <w:webHidden/>
          </w:rPr>
          <w:fldChar w:fldCharType="begin"/>
        </w:r>
        <w:r>
          <w:rPr>
            <w:webHidden/>
          </w:rPr>
          <w:instrText xml:space="preserve"> PAGEREF _Toc149926059 \h </w:instrText>
        </w:r>
        <w:r>
          <w:rPr>
            <w:webHidden/>
          </w:rPr>
        </w:r>
        <w:r>
          <w:rPr>
            <w:webHidden/>
          </w:rPr>
          <w:fldChar w:fldCharType="separate"/>
        </w:r>
        <w:r>
          <w:rPr>
            <w:webHidden/>
          </w:rPr>
          <w:t>9</w:t>
        </w:r>
        <w:r>
          <w:rPr>
            <w:webHidden/>
          </w:rPr>
          <w:fldChar w:fldCharType="end"/>
        </w:r>
      </w:hyperlink>
    </w:p>
    <w:p w14:paraId="49123ABF" w14:textId="12FA16CB" w:rsidR="00087DEA" w:rsidRDefault="00087DEA">
      <w:pPr>
        <w:pStyle w:val="TOC1"/>
        <w:rPr>
          <w:rFonts w:asciiTheme="minorHAnsi" w:eastAsiaTheme="minorEastAsia" w:hAnsiTheme="minorHAnsi" w:cstheme="minorBidi"/>
          <w:noProof/>
          <w:kern w:val="2"/>
          <w:sz w:val="22"/>
          <w:szCs w:val="22"/>
          <w:lang w:eastAsia="en-GB"/>
          <w14:ligatures w14:val="standardContextual"/>
        </w:rPr>
      </w:pPr>
      <w:hyperlink w:anchor="_Toc149926060" w:history="1">
        <w:r w:rsidRPr="009269D8">
          <w:rPr>
            <w:rStyle w:val="Hyperlink"/>
            <w:noProof/>
          </w:rPr>
          <w:t>5</w:t>
        </w:r>
        <w:r>
          <w:rPr>
            <w:rFonts w:asciiTheme="minorHAnsi" w:eastAsiaTheme="minorEastAsia" w:hAnsiTheme="minorHAnsi" w:cstheme="minorBidi"/>
            <w:noProof/>
            <w:kern w:val="2"/>
            <w:sz w:val="22"/>
            <w:szCs w:val="22"/>
            <w:lang w:eastAsia="en-GB"/>
            <w14:ligatures w14:val="standardContextual"/>
          </w:rPr>
          <w:tab/>
        </w:r>
        <w:r w:rsidRPr="009269D8">
          <w:rPr>
            <w:rStyle w:val="Hyperlink"/>
            <w:noProof/>
          </w:rPr>
          <w:t>The Commercial Case</w:t>
        </w:r>
        <w:r>
          <w:rPr>
            <w:noProof/>
            <w:webHidden/>
          </w:rPr>
          <w:tab/>
        </w:r>
        <w:r>
          <w:rPr>
            <w:noProof/>
            <w:webHidden/>
          </w:rPr>
          <w:fldChar w:fldCharType="begin"/>
        </w:r>
        <w:r>
          <w:rPr>
            <w:noProof/>
            <w:webHidden/>
          </w:rPr>
          <w:instrText xml:space="preserve"> PAGEREF _Toc149926060 \h </w:instrText>
        </w:r>
        <w:r>
          <w:rPr>
            <w:noProof/>
            <w:webHidden/>
          </w:rPr>
        </w:r>
        <w:r>
          <w:rPr>
            <w:noProof/>
            <w:webHidden/>
          </w:rPr>
          <w:fldChar w:fldCharType="separate"/>
        </w:r>
        <w:r>
          <w:rPr>
            <w:noProof/>
            <w:webHidden/>
          </w:rPr>
          <w:t>10</w:t>
        </w:r>
        <w:r>
          <w:rPr>
            <w:noProof/>
            <w:webHidden/>
          </w:rPr>
          <w:fldChar w:fldCharType="end"/>
        </w:r>
      </w:hyperlink>
    </w:p>
    <w:p w14:paraId="5B649783" w14:textId="1E22B8E1" w:rsidR="00087DEA" w:rsidRDefault="00087DEA">
      <w:pPr>
        <w:pStyle w:val="TOC2"/>
        <w:rPr>
          <w:rFonts w:asciiTheme="minorHAnsi" w:eastAsiaTheme="minorEastAsia" w:hAnsiTheme="minorHAnsi" w:cstheme="minorBidi"/>
          <w:kern w:val="2"/>
          <w:sz w:val="22"/>
          <w:szCs w:val="22"/>
          <w:lang w:eastAsia="en-GB"/>
          <w14:ligatures w14:val="standardContextual"/>
        </w:rPr>
      </w:pPr>
      <w:hyperlink w:anchor="_Toc149926061" w:history="1">
        <w:r w:rsidRPr="009269D8">
          <w:rPr>
            <w:rStyle w:val="Hyperlink"/>
          </w:rPr>
          <w:t>5.1</w:t>
        </w:r>
        <w:r>
          <w:rPr>
            <w:rFonts w:asciiTheme="minorHAnsi" w:eastAsiaTheme="minorEastAsia" w:hAnsiTheme="minorHAnsi" w:cstheme="minorBidi"/>
            <w:kern w:val="2"/>
            <w:sz w:val="22"/>
            <w:szCs w:val="22"/>
            <w:lang w:eastAsia="en-GB"/>
            <w14:ligatures w14:val="standardContextual"/>
          </w:rPr>
          <w:tab/>
        </w:r>
        <w:r w:rsidRPr="009269D8">
          <w:rPr>
            <w:rStyle w:val="Hyperlink"/>
          </w:rPr>
          <w:t>Introduction</w:t>
        </w:r>
        <w:r>
          <w:rPr>
            <w:webHidden/>
          </w:rPr>
          <w:tab/>
        </w:r>
        <w:r>
          <w:rPr>
            <w:webHidden/>
          </w:rPr>
          <w:fldChar w:fldCharType="begin"/>
        </w:r>
        <w:r>
          <w:rPr>
            <w:webHidden/>
          </w:rPr>
          <w:instrText xml:space="preserve"> PAGEREF _Toc149926061 \h </w:instrText>
        </w:r>
        <w:r>
          <w:rPr>
            <w:webHidden/>
          </w:rPr>
        </w:r>
        <w:r>
          <w:rPr>
            <w:webHidden/>
          </w:rPr>
          <w:fldChar w:fldCharType="separate"/>
        </w:r>
        <w:r>
          <w:rPr>
            <w:webHidden/>
          </w:rPr>
          <w:t>10</w:t>
        </w:r>
        <w:r>
          <w:rPr>
            <w:webHidden/>
          </w:rPr>
          <w:fldChar w:fldCharType="end"/>
        </w:r>
      </w:hyperlink>
    </w:p>
    <w:p w14:paraId="3D156C89" w14:textId="48135344" w:rsidR="00087DEA" w:rsidRDefault="00087DEA">
      <w:pPr>
        <w:pStyle w:val="TOC2"/>
        <w:rPr>
          <w:rFonts w:asciiTheme="minorHAnsi" w:eastAsiaTheme="minorEastAsia" w:hAnsiTheme="minorHAnsi" w:cstheme="minorBidi"/>
          <w:kern w:val="2"/>
          <w:sz w:val="22"/>
          <w:szCs w:val="22"/>
          <w:lang w:eastAsia="en-GB"/>
          <w14:ligatures w14:val="standardContextual"/>
        </w:rPr>
      </w:pPr>
      <w:hyperlink w:anchor="_Toc149926062" w:history="1">
        <w:r w:rsidRPr="009269D8">
          <w:rPr>
            <w:rStyle w:val="Hyperlink"/>
          </w:rPr>
          <w:t>5.2</w:t>
        </w:r>
        <w:r>
          <w:rPr>
            <w:rFonts w:asciiTheme="minorHAnsi" w:eastAsiaTheme="minorEastAsia" w:hAnsiTheme="minorHAnsi" w:cstheme="minorBidi"/>
            <w:kern w:val="2"/>
            <w:sz w:val="22"/>
            <w:szCs w:val="22"/>
            <w:lang w:eastAsia="en-GB"/>
            <w14:ligatures w14:val="standardContextual"/>
          </w:rPr>
          <w:tab/>
        </w:r>
        <w:r w:rsidRPr="009269D8">
          <w:rPr>
            <w:rStyle w:val="Hyperlink"/>
          </w:rPr>
          <w:t>Procurement Strategy and Route</w:t>
        </w:r>
        <w:r>
          <w:rPr>
            <w:webHidden/>
          </w:rPr>
          <w:tab/>
        </w:r>
        <w:r>
          <w:rPr>
            <w:webHidden/>
          </w:rPr>
          <w:fldChar w:fldCharType="begin"/>
        </w:r>
        <w:r>
          <w:rPr>
            <w:webHidden/>
          </w:rPr>
          <w:instrText xml:space="preserve"> PAGEREF _Toc149926062 \h </w:instrText>
        </w:r>
        <w:r>
          <w:rPr>
            <w:webHidden/>
          </w:rPr>
        </w:r>
        <w:r>
          <w:rPr>
            <w:webHidden/>
          </w:rPr>
          <w:fldChar w:fldCharType="separate"/>
        </w:r>
        <w:r>
          <w:rPr>
            <w:webHidden/>
          </w:rPr>
          <w:t>10</w:t>
        </w:r>
        <w:r>
          <w:rPr>
            <w:webHidden/>
          </w:rPr>
          <w:fldChar w:fldCharType="end"/>
        </w:r>
      </w:hyperlink>
    </w:p>
    <w:p w14:paraId="79F1857A" w14:textId="26A0FAC2" w:rsidR="00087DEA" w:rsidRDefault="00087DEA">
      <w:pPr>
        <w:pStyle w:val="TOC2"/>
        <w:rPr>
          <w:rFonts w:asciiTheme="minorHAnsi" w:eastAsiaTheme="minorEastAsia" w:hAnsiTheme="minorHAnsi" w:cstheme="minorBidi"/>
          <w:kern w:val="2"/>
          <w:sz w:val="22"/>
          <w:szCs w:val="22"/>
          <w:lang w:eastAsia="en-GB"/>
          <w14:ligatures w14:val="standardContextual"/>
        </w:rPr>
      </w:pPr>
      <w:hyperlink w:anchor="_Toc149926063" w:history="1">
        <w:r w:rsidRPr="009269D8">
          <w:rPr>
            <w:rStyle w:val="Hyperlink"/>
          </w:rPr>
          <w:t>5.3</w:t>
        </w:r>
        <w:r>
          <w:rPr>
            <w:rFonts w:asciiTheme="minorHAnsi" w:eastAsiaTheme="minorEastAsia" w:hAnsiTheme="minorHAnsi" w:cstheme="minorBidi"/>
            <w:kern w:val="2"/>
            <w:sz w:val="22"/>
            <w:szCs w:val="22"/>
            <w:lang w:eastAsia="en-GB"/>
            <w14:ligatures w14:val="standardContextual"/>
          </w:rPr>
          <w:tab/>
        </w:r>
        <w:r w:rsidRPr="009269D8">
          <w:rPr>
            <w:rStyle w:val="Hyperlink"/>
          </w:rPr>
          <w:t>Essential Services</w:t>
        </w:r>
        <w:r>
          <w:rPr>
            <w:webHidden/>
          </w:rPr>
          <w:tab/>
        </w:r>
        <w:r>
          <w:rPr>
            <w:webHidden/>
          </w:rPr>
          <w:fldChar w:fldCharType="begin"/>
        </w:r>
        <w:r>
          <w:rPr>
            <w:webHidden/>
          </w:rPr>
          <w:instrText xml:space="preserve"> PAGEREF _Toc149926063 \h </w:instrText>
        </w:r>
        <w:r>
          <w:rPr>
            <w:webHidden/>
          </w:rPr>
        </w:r>
        <w:r>
          <w:rPr>
            <w:webHidden/>
          </w:rPr>
          <w:fldChar w:fldCharType="separate"/>
        </w:r>
        <w:r>
          <w:rPr>
            <w:webHidden/>
          </w:rPr>
          <w:t>10</w:t>
        </w:r>
        <w:r>
          <w:rPr>
            <w:webHidden/>
          </w:rPr>
          <w:fldChar w:fldCharType="end"/>
        </w:r>
      </w:hyperlink>
    </w:p>
    <w:p w14:paraId="419AA4FD" w14:textId="0F46FE2D" w:rsidR="00087DEA" w:rsidRDefault="00087DEA">
      <w:pPr>
        <w:pStyle w:val="TOC2"/>
        <w:rPr>
          <w:rFonts w:asciiTheme="minorHAnsi" w:eastAsiaTheme="minorEastAsia" w:hAnsiTheme="minorHAnsi" w:cstheme="minorBidi"/>
          <w:kern w:val="2"/>
          <w:sz w:val="22"/>
          <w:szCs w:val="22"/>
          <w:lang w:eastAsia="en-GB"/>
          <w14:ligatures w14:val="standardContextual"/>
        </w:rPr>
      </w:pPr>
      <w:hyperlink w:anchor="_Toc149926064" w:history="1">
        <w:r w:rsidRPr="009269D8">
          <w:rPr>
            <w:rStyle w:val="Hyperlink"/>
          </w:rPr>
          <w:t>5.4</w:t>
        </w:r>
        <w:r>
          <w:rPr>
            <w:rFonts w:asciiTheme="minorHAnsi" w:eastAsiaTheme="minorEastAsia" w:hAnsiTheme="minorHAnsi" w:cstheme="minorBidi"/>
            <w:kern w:val="2"/>
            <w:sz w:val="22"/>
            <w:szCs w:val="22"/>
            <w:lang w:eastAsia="en-GB"/>
            <w14:ligatures w14:val="standardContextual"/>
          </w:rPr>
          <w:tab/>
        </w:r>
        <w:r w:rsidRPr="009269D8">
          <w:rPr>
            <w:rStyle w:val="Hyperlink"/>
          </w:rPr>
          <w:t>Key Appointments</w:t>
        </w:r>
        <w:r>
          <w:rPr>
            <w:webHidden/>
          </w:rPr>
          <w:tab/>
        </w:r>
        <w:r>
          <w:rPr>
            <w:webHidden/>
          </w:rPr>
          <w:fldChar w:fldCharType="begin"/>
        </w:r>
        <w:r>
          <w:rPr>
            <w:webHidden/>
          </w:rPr>
          <w:instrText xml:space="preserve"> PAGEREF _Toc149926064 \h </w:instrText>
        </w:r>
        <w:r>
          <w:rPr>
            <w:webHidden/>
          </w:rPr>
        </w:r>
        <w:r>
          <w:rPr>
            <w:webHidden/>
          </w:rPr>
          <w:fldChar w:fldCharType="separate"/>
        </w:r>
        <w:r>
          <w:rPr>
            <w:webHidden/>
          </w:rPr>
          <w:t>10</w:t>
        </w:r>
        <w:r>
          <w:rPr>
            <w:webHidden/>
          </w:rPr>
          <w:fldChar w:fldCharType="end"/>
        </w:r>
      </w:hyperlink>
    </w:p>
    <w:p w14:paraId="64B84790" w14:textId="46706504" w:rsidR="00087DEA" w:rsidRDefault="00087DEA">
      <w:pPr>
        <w:pStyle w:val="TOC2"/>
        <w:rPr>
          <w:rFonts w:asciiTheme="minorHAnsi" w:eastAsiaTheme="minorEastAsia" w:hAnsiTheme="minorHAnsi" w:cstheme="minorBidi"/>
          <w:kern w:val="2"/>
          <w:sz w:val="22"/>
          <w:szCs w:val="22"/>
          <w:lang w:eastAsia="en-GB"/>
          <w14:ligatures w14:val="standardContextual"/>
        </w:rPr>
      </w:pPr>
      <w:hyperlink w:anchor="_Toc149926065" w:history="1">
        <w:r w:rsidRPr="009269D8">
          <w:rPr>
            <w:rStyle w:val="Hyperlink"/>
          </w:rPr>
          <w:t>5.5</w:t>
        </w:r>
        <w:r>
          <w:rPr>
            <w:rFonts w:asciiTheme="minorHAnsi" w:eastAsiaTheme="minorEastAsia" w:hAnsiTheme="minorHAnsi" w:cstheme="minorBidi"/>
            <w:kern w:val="2"/>
            <w:sz w:val="22"/>
            <w:szCs w:val="22"/>
            <w:lang w:eastAsia="en-GB"/>
            <w14:ligatures w14:val="standardContextual"/>
          </w:rPr>
          <w:tab/>
        </w:r>
        <w:r w:rsidRPr="009269D8">
          <w:rPr>
            <w:rStyle w:val="Hyperlink"/>
          </w:rPr>
          <w:t>Potential for Risk Management</w:t>
        </w:r>
        <w:r>
          <w:rPr>
            <w:webHidden/>
          </w:rPr>
          <w:tab/>
        </w:r>
        <w:r>
          <w:rPr>
            <w:webHidden/>
          </w:rPr>
          <w:fldChar w:fldCharType="begin"/>
        </w:r>
        <w:r>
          <w:rPr>
            <w:webHidden/>
          </w:rPr>
          <w:instrText xml:space="preserve"> PAGEREF _Toc149926065 \h </w:instrText>
        </w:r>
        <w:r>
          <w:rPr>
            <w:webHidden/>
          </w:rPr>
        </w:r>
        <w:r>
          <w:rPr>
            <w:webHidden/>
          </w:rPr>
          <w:fldChar w:fldCharType="separate"/>
        </w:r>
        <w:r>
          <w:rPr>
            <w:webHidden/>
          </w:rPr>
          <w:t>10</w:t>
        </w:r>
        <w:r>
          <w:rPr>
            <w:webHidden/>
          </w:rPr>
          <w:fldChar w:fldCharType="end"/>
        </w:r>
      </w:hyperlink>
    </w:p>
    <w:p w14:paraId="0C9E4E5C" w14:textId="7165340E" w:rsidR="00087DEA" w:rsidRDefault="00087DEA">
      <w:pPr>
        <w:pStyle w:val="TOC2"/>
        <w:rPr>
          <w:rFonts w:asciiTheme="minorHAnsi" w:eastAsiaTheme="minorEastAsia" w:hAnsiTheme="minorHAnsi" w:cstheme="minorBidi"/>
          <w:kern w:val="2"/>
          <w:sz w:val="22"/>
          <w:szCs w:val="22"/>
          <w:lang w:eastAsia="en-GB"/>
          <w14:ligatures w14:val="standardContextual"/>
        </w:rPr>
      </w:pPr>
      <w:hyperlink w:anchor="_Toc149926066" w:history="1">
        <w:r w:rsidRPr="009269D8">
          <w:rPr>
            <w:rStyle w:val="Hyperlink"/>
          </w:rPr>
          <w:t>5.6</w:t>
        </w:r>
        <w:r>
          <w:rPr>
            <w:rFonts w:asciiTheme="minorHAnsi" w:eastAsiaTheme="minorEastAsia" w:hAnsiTheme="minorHAnsi" w:cstheme="minorBidi"/>
            <w:kern w:val="2"/>
            <w:sz w:val="22"/>
            <w:szCs w:val="22"/>
            <w:lang w:eastAsia="en-GB"/>
            <w14:ligatures w14:val="standardContextual"/>
          </w:rPr>
          <w:tab/>
        </w:r>
        <w:r w:rsidRPr="009269D8">
          <w:rPr>
            <w:rStyle w:val="Hyperlink"/>
          </w:rPr>
          <w:t>Agreed Charging Mechanisms</w:t>
        </w:r>
        <w:r>
          <w:rPr>
            <w:webHidden/>
          </w:rPr>
          <w:tab/>
        </w:r>
        <w:r>
          <w:rPr>
            <w:webHidden/>
          </w:rPr>
          <w:fldChar w:fldCharType="begin"/>
        </w:r>
        <w:r>
          <w:rPr>
            <w:webHidden/>
          </w:rPr>
          <w:instrText xml:space="preserve"> PAGEREF _Toc149926066 \h </w:instrText>
        </w:r>
        <w:r>
          <w:rPr>
            <w:webHidden/>
          </w:rPr>
        </w:r>
        <w:r>
          <w:rPr>
            <w:webHidden/>
          </w:rPr>
          <w:fldChar w:fldCharType="separate"/>
        </w:r>
        <w:r>
          <w:rPr>
            <w:webHidden/>
          </w:rPr>
          <w:t>10</w:t>
        </w:r>
        <w:r>
          <w:rPr>
            <w:webHidden/>
          </w:rPr>
          <w:fldChar w:fldCharType="end"/>
        </w:r>
      </w:hyperlink>
    </w:p>
    <w:p w14:paraId="3030DA3E" w14:textId="06AEBF4A" w:rsidR="00087DEA" w:rsidRDefault="00087DEA">
      <w:pPr>
        <w:pStyle w:val="TOC2"/>
        <w:rPr>
          <w:rFonts w:asciiTheme="minorHAnsi" w:eastAsiaTheme="minorEastAsia" w:hAnsiTheme="minorHAnsi" w:cstheme="minorBidi"/>
          <w:kern w:val="2"/>
          <w:sz w:val="22"/>
          <w:szCs w:val="22"/>
          <w:lang w:eastAsia="en-GB"/>
          <w14:ligatures w14:val="standardContextual"/>
        </w:rPr>
      </w:pPr>
      <w:hyperlink w:anchor="_Toc149926067" w:history="1">
        <w:r w:rsidRPr="009269D8">
          <w:rPr>
            <w:rStyle w:val="Hyperlink"/>
          </w:rPr>
          <w:t>5.7</w:t>
        </w:r>
        <w:r>
          <w:rPr>
            <w:rFonts w:asciiTheme="minorHAnsi" w:eastAsiaTheme="minorEastAsia" w:hAnsiTheme="minorHAnsi" w:cstheme="minorBidi"/>
            <w:kern w:val="2"/>
            <w:sz w:val="22"/>
            <w:szCs w:val="22"/>
            <w:lang w:eastAsia="en-GB"/>
            <w14:ligatures w14:val="standardContextual"/>
          </w:rPr>
          <w:tab/>
        </w:r>
        <w:r w:rsidRPr="009269D8">
          <w:rPr>
            <w:rStyle w:val="Hyperlink"/>
          </w:rPr>
          <w:t>Estimated Contract Length</w:t>
        </w:r>
        <w:r>
          <w:rPr>
            <w:webHidden/>
          </w:rPr>
          <w:tab/>
        </w:r>
        <w:r>
          <w:rPr>
            <w:webHidden/>
          </w:rPr>
          <w:fldChar w:fldCharType="begin"/>
        </w:r>
        <w:r>
          <w:rPr>
            <w:webHidden/>
          </w:rPr>
          <w:instrText xml:space="preserve"> PAGEREF _Toc149926067 \h </w:instrText>
        </w:r>
        <w:r>
          <w:rPr>
            <w:webHidden/>
          </w:rPr>
        </w:r>
        <w:r>
          <w:rPr>
            <w:webHidden/>
          </w:rPr>
          <w:fldChar w:fldCharType="separate"/>
        </w:r>
        <w:r>
          <w:rPr>
            <w:webHidden/>
          </w:rPr>
          <w:t>11</w:t>
        </w:r>
        <w:r>
          <w:rPr>
            <w:webHidden/>
          </w:rPr>
          <w:fldChar w:fldCharType="end"/>
        </w:r>
      </w:hyperlink>
    </w:p>
    <w:p w14:paraId="5D31468D" w14:textId="4AEF5044" w:rsidR="00087DEA" w:rsidRDefault="00087DEA">
      <w:pPr>
        <w:pStyle w:val="TOC2"/>
        <w:rPr>
          <w:rFonts w:asciiTheme="minorHAnsi" w:eastAsiaTheme="minorEastAsia" w:hAnsiTheme="minorHAnsi" w:cstheme="minorBidi"/>
          <w:kern w:val="2"/>
          <w:sz w:val="22"/>
          <w:szCs w:val="22"/>
          <w:lang w:eastAsia="en-GB"/>
          <w14:ligatures w14:val="standardContextual"/>
        </w:rPr>
      </w:pPr>
      <w:hyperlink w:anchor="_Toc149926068" w:history="1">
        <w:r w:rsidRPr="009269D8">
          <w:rPr>
            <w:rStyle w:val="Hyperlink"/>
          </w:rPr>
          <w:t>5.8</w:t>
        </w:r>
        <w:r>
          <w:rPr>
            <w:rFonts w:asciiTheme="minorHAnsi" w:eastAsiaTheme="minorEastAsia" w:hAnsiTheme="minorHAnsi" w:cstheme="minorBidi"/>
            <w:kern w:val="2"/>
            <w:sz w:val="22"/>
            <w:szCs w:val="22"/>
            <w:lang w:eastAsia="en-GB"/>
            <w14:ligatures w14:val="standardContextual"/>
          </w:rPr>
          <w:tab/>
        </w:r>
        <w:r w:rsidRPr="009269D8">
          <w:rPr>
            <w:rStyle w:val="Hyperlink"/>
          </w:rPr>
          <w:t>Personnel Implications (Including TUPE)</w:t>
        </w:r>
        <w:r>
          <w:rPr>
            <w:webHidden/>
          </w:rPr>
          <w:tab/>
        </w:r>
        <w:r>
          <w:rPr>
            <w:webHidden/>
          </w:rPr>
          <w:fldChar w:fldCharType="begin"/>
        </w:r>
        <w:r>
          <w:rPr>
            <w:webHidden/>
          </w:rPr>
          <w:instrText xml:space="preserve"> PAGEREF _Toc149926068 \h </w:instrText>
        </w:r>
        <w:r>
          <w:rPr>
            <w:webHidden/>
          </w:rPr>
        </w:r>
        <w:r>
          <w:rPr>
            <w:webHidden/>
          </w:rPr>
          <w:fldChar w:fldCharType="separate"/>
        </w:r>
        <w:r>
          <w:rPr>
            <w:webHidden/>
          </w:rPr>
          <w:t>11</w:t>
        </w:r>
        <w:r>
          <w:rPr>
            <w:webHidden/>
          </w:rPr>
          <w:fldChar w:fldCharType="end"/>
        </w:r>
      </w:hyperlink>
    </w:p>
    <w:p w14:paraId="466C7ABF" w14:textId="22BA08C2" w:rsidR="00087DEA" w:rsidRDefault="00087DEA">
      <w:pPr>
        <w:pStyle w:val="TOC2"/>
        <w:rPr>
          <w:rFonts w:asciiTheme="minorHAnsi" w:eastAsiaTheme="minorEastAsia" w:hAnsiTheme="minorHAnsi" w:cstheme="minorBidi"/>
          <w:kern w:val="2"/>
          <w:sz w:val="22"/>
          <w:szCs w:val="22"/>
          <w:lang w:eastAsia="en-GB"/>
          <w14:ligatures w14:val="standardContextual"/>
        </w:rPr>
      </w:pPr>
      <w:hyperlink w:anchor="_Toc149926069" w:history="1">
        <w:r w:rsidRPr="009269D8">
          <w:rPr>
            <w:rStyle w:val="Hyperlink"/>
          </w:rPr>
          <w:t>5.9</w:t>
        </w:r>
        <w:r>
          <w:rPr>
            <w:rFonts w:asciiTheme="minorHAnsi" w:eastAsiaTheme="minorEastAsia" w:hAnsiTheme="minorHAnsi" w:cstheme="minorBidi"/>
            <w:kern w:val="2"/>
            <w:sz w:val="22"/>
            <w:szCs w:val="22"/>
            <w:lang w:eastAsia="en-GB"/>
            <w14:ligatures w14:val="standardContextual"/>
          </w:rPr>
          <w:tab/>
        </w:r>
        <w:r w:rsidRPr="009269D8">
          <w:rPr>
            <w:rStyle w:val="Hyperlink"/>
          </w:rPr>
          <w:t>FRS5 – Accountancy Treatment</w:t>
        </w:r>
        <w:r>
          <w:rPr>
            <w:webHidden/>
          </w:rPr>
          <w:tab/>
        </w:r>
        <w:r>
          <w:rPr>
            <w:webHidden/>
          </w:rPr>
          <w:fldChar w:fldCharType="begin"/>
        </w:r>
        <w:r>
          <w:rPr>
            <w:webHidden/>
          </w:rPr>
          <w:instrText xml:space="preserve"> PAGEREF _Toc149926069 \h </w:instrText>
        </w:r>
        <w:r>
          <w:rPr>
            <w:webHidden/>
          </w:rPr>
        </w:r>
        <w:r>
          <w:rPr>
            <w:webHidden/>
          </w:rPr>
          <w:fldChar w:fldCharType="separate"/>
        </w:r>
        <w:r>
          <w:rPr>
            <w:webHidden/>
          </w:rPr>
          <w:t>11</w:t>
        </w:r>
        <w:r>
          <w:rPr>
            <w:webHidden/>
          </w:rPr>
          <w:fldChar w:fldCharType="end"/>
        </w:r>
      </w:hyperlink>
    </w:p>
    <w:p w14:paraId="4AADBDF7" w14:textId="131EB517" w:rsidR="00087DEA" w:rsidRDefault="00087DEA">
      <w:pPr>
        <w:pStyle w:val="TOC2"/>
        <w:rPr>
          <w:rFonts w:asciiTheme="minorHAnsi" w:eastAsiaTheme="minorEastAsia" w:hAnsiTheme="minorHAnsi" w:cstheme="minorBidi"/>
          <w:kern w:val="2"/>
          <w:sz w:val="22"/>
          <w:szCs w:val="22"/>
          <w:lang w:eastAsia="en-GB"/>
          <w14:ligatures w14:val="standardContextual"/>
        </w:rPr>
      </w:pPr>
      <w:hyperlink w:anchor="_Toc149926070" w:history="1">
        <w:r w:rsidRPr="009269D8">
          <w:rPr>
            <w:rStyle w:val="Hyperlink"/>
          </w:rPr>
          <w:t>5.10</w:t>
        </w:r>
        <w:r>
          <w:rPr>
            <w:rFonts w:asciiTheme="minorHAnsi" w:eastAsiaTheme="minorEastAsia" w:hAnsiTheme="minorHAnsi" w:cstheme="minorBidi"/>
            <w:kern w:val="2"/>
            <w:sz w:val="22"/>
            <w:szCs w:val="22"/>
            <w:lang w:eastAsia="en-GB"/>
            <w14:ligatures w14:val="standardContextual"/>
          </w:rPr>
          <w:tab/>
        </w:r>
        <w:r w:rsidRPr="009269D8">
          <w:rPr>
            <w:rStyle w:val="Hyperlink"/>
          </w:rPr>
          <w:t>Implementation Timescales</w:t>
        </w:r>
        <w:r>
          <w:rPr>
            <w:webHidden/>
          </w:rPr>
          <w:tab/>
        </w:r>
        <w:r>
          <w:rPr>
            <w:webHidden/>
          </w:rPr>
          <w:fldChar w:fldCharType="begin"/>
        </w:r>
        <w:r>
          <w:rPr>
            <w:webHidden/>
          </w:rPr>
          <w:instrText xml:space="preserve"> PAGEREF _Toc149926070 \h </w:instrText>
        </w:r>
        <w:r>
          <w:rPr>
            <w:webHidden/>
          </w:rPr>
        </w:r>
        <w:r>
          <w:rPr>
            <w:webHidden/>
          </w:rPr>
          <w:fldChar w:fldCharType="separate"/>
        </w:r>
        <w:r>
          <w:rPr>
            <w:webHidden/>
          </w:rPr>
          <w:t>11</w:t>
        </w:r>
        <w:r>
          <w:rPr>
            <w:webHidden/>
          </w:rPr>
          <w:fldChar w:fldCharType="end"/>
        </w:r>
      </w:hyperlink>
    </w:p>
    <w:p w14:paraId="065D78A3" w14:textId="19278C34" w:rsidR="00087DEA" w:rsidRDefault="00087DEA">
      <w:pPr>
        <w:pStyle w:val="TOC1"/>
        <w:rPr>
          <w:rFonts w:asciiTheme="minorHAnsi" w:eastAsiaTheme="minorEastAsia" w:hAnsiTheme="minorHAnsi" w:cstheme="minorBidi"/>
          <w:noProof/>
          <w:kern w:val="2"/>
          <w:sz w:val="22"/>
          <w:szCs w:val="22"/>
          <w:lang w:eastAsia="en-GB"/>
          <w14:ligatures w14:val="standardContextual"/>
        </w:rPr>
      </w:pPr>
      <w:hyperlink w:anchor="_Toc149926071" w:history="1">
        <w:r w:rsidRPr="009269D8">
          <w:rPr>
            <w:rStyle w:val="Hyperlink"/>
            <w:noProof/>
          </w:rPr>
          <w:t>6</w:t>
        </w:r>
        <w:r>
          <w:rPr>
            <w:rFonts w:asciiTheme="minorHAnsi" w:eastAsiaTheme="minorEastAsia" w:hAnsiTheme="minorHAnsi" w:cstheme="minorBidi"/>
            <w:noProof/>
            <w:kern w:val="2"/>
            <w:sz w:val="22"/>
            <w:szCs w:val="22"/>
            <w:lang w:eastAsia="en-GB"/>
            <w14:ligatures w14:val="standardContextual"/>
          </w:rPr>
          <w:tab/>
        </w:r>
        <w:r w:rsidRPr="009269D8">
          <w:rPr>
            <w:rStyle w:val="Hyperlink"/>
            <w:noProof/>
          </w:rPr>
          <w:t>Funding and Affordability</w:t>
        </w:r>
        <w:r>
          <w:rPr>
            <w:noProof/>
            <w:webHidden/>
          </w:rPr>
          <w:tab/>
        </w:r>
        <w:r>
          <w:rPr>
            <w:noProof/>
            <w:webHidden/>
          </w:rPr>
          <w:fldChar w:fldCharType="begin"/>
        </w:r>
        <w:r>
          <w:rPr>
            <w:noProof/>
            <w:webHidden/>
          </w:rPr>
          <w:instrText xml:space="preserve"> PAGEREF _Toc149926071 \h </w:instrText>
        </w:r>
        <w:r>
          <w:rPr>
            <w:noProof/>
            <w:webHidden/>
          </w:rPr>
        </w:r>
        <w:r>
          <w:rPr>
            <w:noProof/>
            <w:webHidden/>
          </w:rPr>
          <w:fldChar w:fldCharType="separate"/>
        </w:r>
        <w:r>
          <w:rPr>
            <w:noProof/>
            <w:webHidden/>
          </w:rPr>
          <w:t>12</w:t>
        </w:r>
        <w:r>
          <w:rPr>
            <w:noProof/>
            <w:webHidden/>
          </w:rPr>
          <w:fldChar w:fldCharType="end"/>
        </w:r>
      </w:hyperlink>
    </w:p>
    <w:p w14:paraId="4AE9B8C4" w14:textId="0D29BF0A" w:rsidR="00087DEA" w:rsidRDefault="00087DEA">
      <w:pPr>
        <w:pStyle w:val="TOC2"/>
        <w:rPr>
          <w:rFonts w:asciiTheme="minorHAnsi" w:eastAsiaTheme="minorEastAsia" w:hAnsiTheme="minorHAnsi" w:cstheme="minorBidi"/>
          <w:kern w:val="2"/>
          <w:sz w:val="22"/>
          <w:szCs w:val="22"/>
          <w:lang w:eastAsia="en-GB"/>
          <w14:ligatures w14:val="standardContextual"/>
        </w:rPr>
      </w:pPr>
      <w:hyperlink w:anchor="_Toc149926072" w:history="1">
        <w:r w:rsidRPr="009269D8">
          <w:rPr>
            <w:rStyle w:val="Hyperlink"/>
          </w:rPr>
          <w:t>6.1</w:t>
        </w:r>
        <w:r>
          <w:rPr>
            <w:rFonts w:asciiTheme="minorHAnsi" w:eastAsiaTheme="minorEastAsia" w:hAnsiTheme="minorHAnsi" w:cstheme="minorBidi"/>
            <w:kern w:val="2"/>
            <w:sz w:val="22"/>
            <w:szCs w:val="22"/>
            <w:lang w:eastAsia="en-GB"/>
            <w14:ligatures w14:val="standardContextual"/>
          </w:rPr>
          <w:tab/>
        </w:r>
        <w:r w:rsidRPr="009269D8">
          <w:rPr>
            <w:rStyle w:val="Hyperlink"/>
          </w:rPr>
          <w:t>Introduction</w:t>
        </w:r>
        <w:r>
          <w:rPr>
            <w:webHidden/>
          </w:rPr>
          <w:tab/>
        </w:r>
        <w:r>
          <w:rPr>
            <w:webHidden/>
          </w:rPr>
          <w:fldChar w:fldCharType="begin"/>
        </w:r>
        <w:r>
          <w:rPr>
            <w:webHidden/>
          </w:rPr>
          <w:instrText xml:space="preserve"> PAGEREF _Toc149926072 \h </w:instrText>
        </w:r>
        <w:r>
          <w:rPr>
            <w:webHidden/>
          </w:rPr>
        </w:r>
        <w:r>
          <w:rPr>
            <w:webHidden/>
          </w:rPr>
          <w:fldChar w:fldCharType="separate"/>
        </w:r>
        <w:r>
          <w:rPr>
            <w:webHidden/>
          </w:rPr>
          <w:t>12</w:t>
        </w:r>
        <w:r>
          <w:rPr>
            <w:webHidden/>
          </w:rPr>
          <w:fldChar w:fldCharType="end"/>
        </w:r>
      </w:hyperlink>
    </w:p>
    <w:p w14:paraId="03620FD9" w14:textId="42DBD987" w:rsidR="00087DEA" w:rsidRDefault="00087DEA">
      <w:pPr>
        <w:pStyle w:val="TOC2"/>
        <w:rPr>
          <w:rFonts w:asciiTheme="minorHAnsi" w:eastAsiaTheme="minorEastAsia" w:hAnsiTheme="minorHAnsi" w:cstheme="minorBidi"/>
          <w:kern w:val="2"/>
          <w:sz w:val="22"/>
          <w:szCs w:val="22"/>
          <w:lang w:eastAsia="en-GB"/>
          <w14:ligatures w14:val="standardContextual"/>
        </w:rPr>
      </w:pPr>
      <w:hyperlink w:anchor="_Toc149926073" w:history="1">
        <w:r w:rsidRPr="009269D8">
          <w:rPr>
            <w:rStyle w:val="Hyperlink"/>
          </w:rPr>
          <w:t>6.2</w:t>
        </w:r>
        <w:r>
          <w:rPr>
            <w:rFonts w:asciiTheme="minorHAnsi" w:eastAsiaTheme="minorEastAsia" w:hAnsiTheme="minorHAnsi" w:cstheme="minorBidi"/>
            <w:kern w:val="2"/>
            <w:sz w:val="22"/>
            <w:szCs w:val="22"/>
            <w:lang w:eastAsia="en-GB"/>
            <w14:ligatures w14:val="standardContextual"/>
          </w:rPr>
          <w:tab/>
        </w:r>
        <w:r w:rsidRPr="009269D8">
          <w:rPr>
            <w:rStyle w:val="Hyperlink"/>
          </w:rPr>
          <w:t>Capital</w:t>
        </w:r>
        <w:r>
          <w:rPr>
            <w:webHidden/>
          </w:rPr>
          <w:tab/>
        </w:r>
        <w:r>
          <w:rPr>
            <w:webHidden/>
          </w:rPr>
          <w:fldChar w:fldCharType="begin"/>
        </w:r>
        <w:r>
          <w:rPr>
            <w:webHidden/>
          </w:rPr>
          <w:instrText xml:space="preserve"> PAGEREF _Toc149926073 \h </w:instrText>
        </w:r>
        <w:r>
          <w:rPr>
            <w:webHidden/>
          </w:rPr>
        </w:r>
        <w:r>
          <w:rPr>
            <w:webHidden/>
          </w:rPr>
          <w:fldChar w:fldCharType="separate"/>
        </w:r>
        <w:r>
          <w:rPr>
            <w:webHidden/>
          </w:rPr>
          <w:t>12</w:t>
        </w:r>
        <w:r>
          <w:rPr>
            <w:webHidden/>
          </w:rPr>
          <w:fldChar w:fldCharType="end"/>
        </w:r>
      </w:hyperlink>
    </w:p>
    <w:p w14:paraId="6406A6BC" w14:textId="5EF78BA2" w:rsidR="00087DEA" w:rsidRDefault="00087DEA">
      <w:pPr>
        <w:pStyle w:val="TOC2"/>
        <w:rPr>
          <w:rFonts w:asciiTheme="minorHAnsi" w:eastAsiaTheme="minorEastAsia" w:hAnsiTheme="minorHAnsi" w:cstheme="minorBidi"/>
          <w:kern w:val="2"/>
          <w:sz w:val="22"/>
          <w:szCs w:val="22"/>
          <w:lang w:eastAsia="en-GB"/>
          <w14:ligatures w14:val="standardContextual"/>
        </w:rPr>
      </w:pPr>
      <w:hyperlink w:anchor="_Toc149926074" w:history="1">
        <w:r w:rsidRPr="009269D8">
          <w:rPr>
            <w:rStyle w:val="Hyperlink"/>
          </w:rPr>
          <w:t>6.3</w:t>
        </w:r>
        <w:r>
          <w:rPr>
            <w:rFonts w:asciiTheme="minorHAnsi" w:eastAsiaTheme="minorEastAsia" w:hAnsiTheme="minorHAnsi" w:cstheme="minorBidi"/>
            <w:kern w:val="2"/>
            <w:sz w:val="22"/>
            <w:szCs w:val="22"/>
            <w:lang w:eastAsia="en-GB"/>
            <w14:ligatures w14:val="standardContextual"/>
          </w:rPr>
          <w:tab/>
        </w:r>
        <w:r w:rsidRPr="009269D8">
          <w:rPr>
            <w:rStyle w:val="Hyperlink"/>
          </w:rPr>
          <w:t>Income and Expenditure Analysis</w:t>
        </w:r>
        <w:r>
          <w:rPr>
            <w:webHidden/>
          </w:rPr>
          <w:tab/>
        </w:r>
        <w:r>
          <w:rPr>
            <w:webHidden/>
          </w:rPr>
          <w:fldChar w:fldCharType="begin"/>
        </w:r>
        <w:r>
          <w:rPr>
            <w:webHidden/>
          </w:rPr>
          <w:instrText xml:space="preserve"> PAGEREF _Toc149926074 \h </w:instrText>
        </w:r>
        <w:r>
          <w:rPr>
            <w:webHidden/>
          </w:rPr>
        </w:r>
        <w:r>
          <w:rPr>
            <w:webHidden/>
          </w:rPr>
          <w:fldChar w:fldCharType="separate"/>
        </w:r>
        <w:r>
          <w:rPr>
            <w:webHidden/>
          </w:rPr>
          <w:t>12</w:t>
        </w:r>
        <w:r>
          <w:rPr>
            <w:webHidden/>
          </w:rPr>
          <w:fldChar w:fldCharType="end"/>
        </w:r>
      </w:hyperlink>
    </w:p>
    <w:p w14:paraId="6E376F42" w14:textId="737C0A5D" w:rsidR="00087DEA" w:rsidRDefault="00087DEA">
      <w:pPr>
        <w:pStyle w:val="TOC1"/>
        <w:rPr>
          <w:rFonts w:asciiTheme="minorHAnsi" w:eastAsiaTheme="minorEastAsia" w:hAnsiTheme="minorHAnsi" w:cstheme="minorBidi"/>
          <w:noProof/>
          <w:kern w:val="2"/>
          <w:sz w:val="22"/>
          <w:szCs w:val="22"/>
          <w:lang w:eastAsia="en-GB"/>
          <w14:ligatures w14:val="standardContextual"/>
        </w:rPr>
      </w:pPr>
      <w:hyperlink w:anchor="_Toc149926075" w:history="1">
        <w:r w:rsidRPr="009269D8">
          <w:rPr>
            <w:rStyle w:val="Hyperlink"/>
            <w:noProof/>
          </w:rPr>
          <w:t>7</w:t>
        </w:r>
        <w:r>
          <w:rPr>
            <w:rFonts w:asciiTheme="minorHAnsi" w:eastAsiaTheme="minorEastAsia" w:hAnsiTheme="minorHAnsi" w:cstheme="minorBidi"/>
            <w:noProof/>
            <w:kern w:val="2"/>
            <w:sz w:val="22"/>
            <w:szCs w:val="22"/>
            <w:lang w:eastAsia="en-GB"/>
            <w14:ligatures w14:val="standardContextual"/>
          </w:rPr>
          <w:tab/>
        </w:r>
        <w:r w:rsidRPr="009269D8">
          <w:rPr>
            <w:rStyle w:val="Hyperlink"/>
            <w:noProof/>
          </w:rPr>
          <w:t>Management Arrangements</w:t>
        </w:r>
        <w:r>
          <w:rPr>
            <w:noProof/>
            <w:webHidden/>
          </w:rPr>
          <w:tab/>
        </w:r>
        <w:r>
          <w:rPr>
            <w:noProof/>
            <w:webHidden/>
          </w:rPr>
          <w:fldChar w:fldCharType="begin"/>
        </w:r>
        <w:r>
          <w:rPr>
            <w:noProof/>
            <w:webHidden/>
          </w:rPr>
          <w:instrText xml:space="preserve"> PAGEREF _Toc149926075 \h </w:instrText>
        </w:r>
        <w:r>
          <w:rPr>
            <w:noProof/>
            <w:webHidden/>
          </w:rPr>
        </w:r>
        <w:r>
          <w:rPr>
            <w:noProof/>
            <w:webHidden/>
          </w:rPr>
          <w:fldChar w:fldCharType="separate"/>
        </w:r>
        <w:r>
          <w:rPr>
            <w:noProof/>
            <w:webHidden/>
          </w:rPr>
          <w:t>14</w:t>
        </w:r>
        <w:r>
          <w:rPr>
            <w:noProof/>
            <w:webHidden/>
          </w:rPr>
          <w:fldChar w:fldCharType="end"/>
        </w:r>
      </w:hyperlink>
    </w:p>
    <w:p w14:paraId="5FB42592" w14:textId="3F8BB16B" w:rsidR="00087DEA" w:rsidRDefault="00087DEA">
      <w:pPr>
        <w:pStyle w:val="TOC2"/>
        <w:rPr>
          <w:rFonts w:asciiTheme="minorHAnsi" w:eastAsiaTheme="minorEastAsia" w:hAnsiTheme="minorHAnsi" w:cstheme="minorBidi"/>
          <w:kern w:val="2"/>
          <w:sz w:val="22"/>
          <w:szCs w:val="22"/>
          <w:lang w:eastAsia="en-GB"/>
          <w14:ligatures w14:val="standardContextual"/>
        </w:rPr>
      </w:pPr>
      <w:hyperlink w:anchor="_Toc149926076" w:history="1">
        <w:r w:rsidRPr="009269D8">
          <w:rPr>
            <w:rStyle w:val="Hyperlink"/>
          </w:rPr>
          <w:t>7.1</w:t>
        </w:r>
        <w:r>
          <w:rPr>
            <w:rFonts w:asciiTheme="minorHAnsi" w:eastAsiaTheme="minorEastAsia" w:hAnsiTheme="minorHAnsi" w:cstheme="minorBidi"/>
            <w:kern w:val="2"/>
            <w:sz w:val="22"/>
            <w:szCs w:val="22"/>
            <w:lang w:eastAsia="en-GB"/>
            <w14:ligatures w14:val="standardContextual"/>
          </w:rPr>
          <w:tab/>
        </w:r>
        <w:r w:rsidRPr="009269D8">
          <w:rPr>
            <w:rStyle w:val="Hyperlink"/>
          </w:rPr>
          <w:t>Introduction</w:t>
        </w:r>
        <w:r>
          <w:rPr>
            <w:webHidden/>
          </w:rPr>
          <w:tab/>
        </w:r>
        <w:r>
          <w:rPr>
            <w:webHidden/>
          </w:rPr>
          <w:fldChar w:fldCharType="begin"/>
        </w:r>
        <w:r>
          <w:rPr>
            <w:webHidden/>
          </w:rPr>
          <w:instrText xml:space="preserve"> PAGEREF _Toc149926076 \h </w:instrText>
        </w:r>
        <w:r>
          <w:rPr>
            <w:webHidden/>
          </w:rPr>
        </w:r>
        <w:r>
          <w:rPr>
            <w:webHidden/>
          </w:rPr>
          <w:fldChar w:fldCharType="separate"/>
        </w:r>
        <w:r>
          <w:rPr>
            <w:webHidden/>
          </w:rPr>
          <w:t>14</w:t>
        </w:r>
        <w:r>
          <w:rPr>
            <w:webHidden/>
          </w:rPr>
          <w:fldChar w:fldCharType="end"/>
        </w:r>
      </w:hyperlink>
    </w:p>
    <w:p w14:paraId="1D122FC7" w14:textId="27326213" w:rsidR="00087DEA" w:rsidRDefault="00087DEA">
      <w:pPr>
        <w:pStyle w:val="TOC2"/>
        <w:rPr>
          <w:rFonts w:asciiTheme="minorHAnsi" w:eastAsiaTheme="minorEastAsia" w:hAnsiTheme="minorHAnsi" w:cstheme="minorBidi"/>
          <w:kern w:val="2"/>
          <w:sz w:val="22"/>
          <w:szCs w:val="22"/>
          <w:lang w:eastAsia="en-GB"/>
          <w14:ligatures w14:val="standardContextual"/>
        </w:rPr>
      </w:pPr>
      <w:hyperlink w:anchor="_Toc149926077" w:history="1">
        <w:r w:rsidRPr="009269D8">
          <w:rPr>
            <w:rStyle w:val="Hyperlink"/>
          </w:rPr>
          <w:t>7.2</w:t>
        </w:r>
        <w:r>
          <w:rPr>
            <w:rFonts w:asciiTheme="minorHAnsi" w:eastAsiaTheme="minorEastAsia" w:hAnsiTheme="minorHAnsi" w:cstheme="minorBidi"/>
            <w:kern w:val="2"/>
            <w:sz w:val="22"/>
            <w:szCs w:val="22"/>
            <w:lang w:eastAsia="en-GB"/>
            <w14:ligatures w14:val="standardContextual"/>
          </w:rPr>
          <w:tab/>
        </w:r>
        <w:r w:rsidRPr="009269D8">
          <w:rPr>
            <w:rStyle w:val="Hyperlink"/>
          </w:rPr>
          <w:t>Project Management Arrangements</w:t>
        </w:r>
        <w:r>
          <w:rPr>
            <w:webHidden/>
          </w:rPr>
          <w:tab/>
        </w:r>
        <w:r>
          <w:rPr>
            <w:webHidden/>
          </w:rPr>
          <w:fldChar w:fldCharType="begin"/>
        </w:r>
        <w:r>
          <w:rPr>
            <w:webHidden/>
          </w:rPr>
          <w:instrText xml:space="preserve"> PAGEREF _Toc149926077 \h </w:instrText>
        </w:r>
        <w:r>
          <w:rPr>
            <w:webHidden/>
          </w:rPr>
        </w:r>
        <w:r>
          <w:rPr>
            <w:webHidden/>
          </w:rPr>
          <w:fldChar w:fldCharType="separate"/>
        </w:r>
        <w:r>
          <w:rPr>
            <w:webHidden/>
          </w:rPr>
          <w:t>14</w:t>
        </w:r>
        <w:r>
          <w:rPr>
            <w:webHidden/>
          </w:rPr>
          <w:fldChar w:fldCharType="end"/>
        </w:r>
      </w:hyperlink>
    </w:p>
    <w:p w14:paraId="5DBFA1AF" w14:textId="3C9504FF" w:rsidR="00087DEA" w:rsidRDefault="00087DEA">
      <w:pPr>
        <w:pStyle w:val="TOC2"/>
        <w:rPr>
          <w:rFonts w:asciiTheme="minorHAnsi" w:eastAsiaTheme="minorEastAsia" w:hAnsiTheme="minorHAnsi" w:cstheme="minorBidi"/>
          <w:kern w:val="2"/>
          <w:sz w:val="22"/>
          <w:szCs w:val="22"/>
          <w:lang w:eastAsia="en-GB"/>
          <w14:ligatures w14:val="standardContextual"/>
        </w:rPr>
      </w:pPr>
      <w:hyperlink w:anchor="_Toc149926078" w:history="1">
        <w:r w:rsidRPr="009269D8">
          <w:rPr>
            <w:rStyle w:val="Hyperlink"/>
          </w:rPr>
          <w:t>7.3</w:t>
        </w:r>
        <w:r>
          <w:rPr>
            <w:rFonts w:asciiTheme="minorHAnsi" w:eastAsiaTheme="minorEastAsia" w:hAnsiTheme="minorHAnsi" w:cstheme="minorBidi"/>
            <w:kern w:val="2"/>
            <w:sz w:val="22"/>
            <w:szCs w:val="22"/>
            <w:lang w:eastAsia="en-GB"/>
            <w14:ligatures w14:val="standardContextual"/>
          </w:rPr>
          <w:tab/>
        </w:r>
        <w:r w:rsidRPr="009269D8">
          <w:rPr>
            <w:rStyle w:val="Hyperlink"/>
          </w:rPr>
          <w:t>Use of Special Advisers</w:t>
        </w:r>
        <w:r>
          <w:rPr>
            <w:webHidden/>
          </w:rPr>
          <w:tab/>
        </w:r>
        <w:r>
          <w:rPr>
            <w:webHidden/>
          </w:rPr>
          <w:fldChar w:fldCharType="begin"/>
        </w:r>
        <w:r>
          <w:rPr>
            <w:webHidden/>
          </w:rPr>
          <w:instrText xml:space="preserve"> PAGEREF _Toc149926078 \h </w:instrText>
        </w:r>
        <w:r>
          <w:rPr>
            <w:webHidden/>
          </w:rPr>
        </w:r>
        <w:r>
          <w:rPr>
            <w:webHidden/>
          </w:rPr>
          <w:fldChar w:fldCharType="separate"/>
        </w:r>
        <w:r>
          <w:rPr>
            <w:webHidden/>
          </w:rPr>
          <w:t>14</w:t>
        </w:r>
        <w:r>
          <w:rPr>
            <w:webHidden/>
          </w:rPr>
          <w:fldChar w:fldCharType="end"/>
        </w:r>
      </w:hyperlink>
    </w:p>
    <w:p w14:paraId="1BAA9FDA" w14:textId="51CB9261" w:rsidR="00087DEA" w:rsidRDefault="00087DEA">
      <w:pPr>
        <w:pStyle w:val="TOC2"/>
        <w:rPr>
          <w:rFonts w:asciiTheme="minorHAnsi" w:eastAsiaTheme="minorEastAsia" w:hAnsiTheme="minorHAnsi" w:cstheme="minorBidi"/>
          <w:kern w:val="2"/>
          <w:sz w:val="22"/>
          <w:szCs w:val="22"/>
          <w:lang w:eastAsia="en-GB"/>
          <w14:ligatures w14:val="standardContextual"/>
        </w:rPr>
      </w:pPr>
      <w:hyperlink w:anchor="_Toc149926079" w:history="1">
        <w:r w:rsidRPr="009269D8">
          <w:rPr>
            <w:rStyle w:val="Hyperlink"/>
          </w:rPr>
          <w:t>7.4</w:t>
        </w:r>
        <w:r>
          <w:rPr>
            <w:rFonts w:asciiTheme="minorHAnsi" w:eastAsiaTheme="minorEastAsia" w:hAnsiTheme="minorHAnsi" w:cstheme="minorBidi"/>
            <w:kern w:val="2"/>
            <w:sz w:val="22"/>
            <w:szCs w:val="22"/>
            <w:lang w:eastAsia="en-GB"/>
            <w14:ligatures w14:val="standardContextual"/>
          </w:rPr>
          <w:tab/>
        </w:r>
        <w:r w:rsidRPr="009269D8">
          <w:rPr>
            <w:rStyle w:val="Hyperlink"/>
          </w:rPr>
          <w:t>Arrangements for Benefits Realisation</w:t>
        </w:r>
        <w:r>
          <w:rPr>
            <w:webHidden/>
          </w:rPr>
          <w:tab/>
        </w:r>
        <w:r>
          <w:rPr>
            <w:webHidden/>
          </w:rPr>
          <w:fldChar w:fldCharType="begin"/>
        </w:r>
        <w:r>
          <w:rPr>
            <w:webHidden/>
          </w:rPr>
          <w:instrText xml:space="preserve"> PAGEREF _Toc149926079 \h </w:instrText>
        </w:r>
        <w:r>
          <w:rPr>
            <w:webHidden/>
          </w:rPr>
        </w:r>
        <w:r>
          <w:rPr>
            <w:webHidden/>
          </w:rPr>
          <w:fldChar w:fldCharType="separate"/>
        </w:r>
        <w:r>
          <w:rPr>
            <w:webHidden/>
          </w:rPr>
          <w:t>15</w:t>
        </w:r>
        <w:r>
          <w:rPr>
            <w:webHidden/>
          </w:rPr>
          <w:fldChar w:fldCharType="end"/>
        </w:r>
      </w:hyperlink>
    </w:p>
    <w:p w14:paraId="7BC32989" w14:textId="2CE04F22" w:rsidR="00087DEA" w:rsidRDefault="00087DEA">
      <w:pPr>
        <w:pStyle w:val="TOC2"/>
        <w:rPr>
          <w:rFonts w:asciiTheme="minorHAnsi" w:eastAsiaTheme="minorEastAsia" w:hAnsiTheme="minorHAnsi" w:cstheme="minorBidi"/>
          <w:kern w:val="2"/>
          <w:sz w:val="22"/>
          <w:szCs w:val="22"/>
          <w:lang w:eastAsia="en-GB"/>
          <w14:ligatures w14:val="standardContextual"/>
        </w:rPr>
      </w:pPr>
      <w:hyperlink w:anchor="_Toc149926080" w:history="1">
        <w:r w:rsidRPr="009269D8">
          <w:rPr>
            <w:rStyle w:val="Hyperlink"/>
          </w:rPr>
          <w:t>7.5</w:t>
        </w:r>
        <w:r>
          <w:rPr>
            <w:rFonts w:asciiTheme="minorHAnsi" w:eastAsiaTheme="minorEastAsia" w:hAnsiTheme="minorHAnsi" w:cstheme="minorBidi"/>
            <w:kern w:val="2"/>
            <w:sz w:val="22"/>
            <w:szCs w:val="22"/>
            <w:lang w:eastAsia="en-GB"/>
            <w14:ligatures w14:val="standardContextual"/>
          </w:rPr>
          <w:tab/>
        </w:r>
        <w:r w:rsidRPr="009269D8">
          <w:rPr>
            <w:rStyle w:val="Hyperlink"/>
          </w:rPr>
          <w:t>Building Design and Services’ Strategies</w:t>
        </w:r>
        <w:r>
          <w:rPr>
            <w:webHidden/>
          </w:rPr>
          <w:tab/>
        </w:r>
        <w:r>
          <w:rPr>
            <w:webHidden/>
          </w:rPr>
          <w:fldChar w:fldCharType="begin"/>
        </w:r>
        <w:r>
          <w:rPr>
            <w:webHidden/>
          </w:rPr>
          <w:instrText xml:space="preserve"> PAGEREF _Toc149926080 \h </w:instrText>
        </w:r>
        <w:r>
          <w:rPr>
            <w:webHidden/>
          </w:rPr>
        </w:r>
        <w:r>
          <w:rPr>
            <w:webHidden/>
          </w:rPr>
          <w:fldChar w:fldCharType="separate"/>
        </w:r>
        <w:r>
          <w:rPr>
            <w:webHidden/>
          </w:rPr>
          <w:t>15</w:t>
        </w:r>
        <w:r>
          <w:rPr>
            <w:webHidden/>
          </w:rPr>
          <w:fldChar w:fldCharType="end"/>
        </w:r>
      </w:hyperlink>
    </w:p>
    <w:p w14:paraId="091D6795" w14:textId="1E458007" w:rsidR="00087DEA" w:rsidRDefault="00087DEA">
      <w:pPr>
        <w:pStyle w:val="TOC2"/>
        <w:rPr>
          <w:rFonts w:asciiTheme="minorHAnsi" w:eastAsiaTheme="minorEastAsia" w:hAnsiTheme="minorHAnsi" w:cstheme="minorBidi"/>
          <w:kern w:val="2"/>
          <w:sz w:val="22"/>
          <w:szCs w:val="22"/>
          <w:lang w:eastAsia="en-GB"/>
          <w14:ligatures w14:val="standardContextual"/>
        </w:rPr>
      </w:pPr>
      <w:hyperlink w:anchor="_Toc149926081" w:history="1">
        <w:r w:rsidRPr="009269D8">
          <w:rPr>
            <w:rStyle w:val="Hyperlink"/>
          </w:rPr>
          <w:t>7.6</w:t>
        </w:r>
        <w:r>
          <w:rPr>
            <w:rFonts w:asciiTheme="minorHAnsi" w:eastAsiaTheme="minorEastAsia" w:hAnsiTheme="minorHAnsi" w:cstheme="minorBidi"/>
            <w:kern w:val="2"/>
            <w:sz w:val="22"/>
            <w:szCs w:val="22"/>
            <w:lang w:eastAsia="en-GB"/>
            <w14:ligatures w14:val="standardContextual"/>
          </w:rPr>
          <w:tab/>
        </w:r>
        <w:r w:rsidRPr="009269D8">
          <w:rPr>
            <w:rStyle w:val="Hyperlink"/>
          </w:rPr>
          <w:t>AEDET (Achieving Excellence Design Evaluation Toolkit) &amp; BREEAM</w:t>
        </w:r>
        <w:r>
          <w:rPr>
            <w:webHidden/>
          </w:rPr>
          <w:tab/>
        </w:r>
        <w:r>
          <w:rPr>
            <w:webHidden/>
          </w:rPr>
          <w:fldChar w:fldCharType="begin"/>
        </w:r>
        <w:r>
          <w:rPr>
            <w:webHidden/>
          </w:rPr>
          <w:instrText xml:space="preserve"> PAGEREF _Toc149926081 \h </w:instrText>
        </w:r>
        <w:r>
          <w:rPr>
            <w:webHidden/>
          </w:rPr>
        </w:r>
        <w:r>
          <w:rPr>
            <w:webHidden/>
          </w:rPr>
          <w:fldChar w:fldCharType="separate"/>
        </w:r>
        <w:r>
          <w:rPr>
            <w:webHidden/>
          </w:rPr>
          <w:t>15</w:t>
        </w:r>
        <w:r>
          <w:rPr>
            <w:webHidden/>
          </w:rPr>
          <w:fldChar w:fldCharType="end"/>
        </w:r>
      </w:hyperlink>
    </w:p>
    <w:p w14:paraId="481B6784" w14:textId="54C31A45" w:rsidR="00087DEA" w:rsidRDefault="00087DEA">
      <w:pPr>
        <w:pStyle w:val="TOC2"/>
        <w:rPr>
          <w:rFonts w:asciiTheme="minorHAnsi" w:eastAsiaTheme="minorEastAsia" w:hAnsiTheme="minorHAnsi" w:cstheme="minorBidi"/>
          <w:kern w:val="2"/>
          <w:sz w:val="22"/>
          <w:szCs w:val="22"/>
          <w:lang w:eastAsia="en-GB"/>
          <w14:ligatures w14:val="standardContextual"/>
        </w:rPr>
      </w:pPr>
      <w:hyperlink w:anchor="_Toc149926082" w:history="1">
        <w:r w:rsidRPr="009269D8">
          <w:rPr>
            <w:rStyle w:val="Hyperlink"/>
          </w:rPr>
          <w:t>7.7</w:t>
        </w:r>
        <w:r>
          <w:rPr>
            <w:rFonts w:asciiTheme="minorHAnsi" w:eastAsiaTheme="minorEastAsia" w:hAnsiTheme="minorHAnsi" w:cstheme="minorBidi"/>
            <w:kern w:val="2"/>
            <w:sz w:val="22"/>
            <w:szCs w:val="22"/>
            <w:lang w:eastAsia="en-GB"/>
            <w14:ligatures w14:val="standardContextual"/>
          </w:rPr>
          <w:tab/>
        </w:r>
        <w:r w:rsidRPr="009269D8">
          <w:rPr>
            <w:rStyle w:val="Hyperlink"/>
          </w:rPr>
          <w:t>Arrangements for Risk Management</w:t>
        </w:r>
        <w:r>
          <w:rPr>
            <w:webHidden/>
          </w:rPr>
          <w:tab/>
        </w:r>
        <w:r>
          <w:rPr>
            <w:webHidden/>
          </w:rPr>
          <w:fldChar w:fldCharType="begin"/>
        </w:r>
        <w:r>
          <w:rPr>
            <w:webHidden/>
          </w:rPr>
          <w:instrText xml:space="preserve"> PAGEREF _Toc149926082 \h </w:instrText>
        </w:r>
        <w:r>
          <w:rPr>
            <w:webHidden/>
          </w:rPr>
        </w:r>
        <w:r>
          <w:rPr>
            <w:webHidden/>
          </w:rPr>
          <w:fldChar w:fldCharType="separate"/>
        </w:r>
        <w:r>
          <w:rPr>
            <w:webHidden/>
          </w:rPr>
          <w:t>15</w:t>
        </w:r>
        <w:r>
          <w:rPr>
            <w:webHidden/>
          </w:rPr>
          <w:fldChar w:fldCharType="end"/>
        </w:r>
      </w:hyperlink>
    </w:p>
    <w:p w14:paraId="5E5F091E" w14:textId="42E649C6" w:rsidR="00087DEA" w:rsidRDefault="00087DEA">
      <w:pPr>
        <w:pStyle w:val="TOC2"/>
        <w:rPr>
          <w:rFonts w:asciiTheme="minorHAnsi" w:eastAsiaTheme="minorEastAsia" w:hAnsiTheme="minorHAnsi" w:cstheme="minorBidi"/>
          <w:kern w:val="2"/>
          <w:sz w:val="22"/>
          <w:szCs w:val="22"/>
          <w:lang w:eastAsia="en-GB"/>
          <w14:ligatures w14:val="standardContextual"/>
        </w:rPr>
      </w:pPr>
      <w:hyperlink w:anchor="_Toc149926083" w:history="1">
        <w:r w:rsidRPr="009269D8">
          <w:rPr>
            <w:rStyle w:val="Hyperlink"/>
          </w:rPr>
          <w:t>7.8</w:t>
        </w:r>
        <w:r>
          <w:rPr>
            <w:rFonts w:asciiTheme="minorHAnsi" w:eastAsiaTheme="minorEastAsia" w:hAnsiTheme="minorHAnsi" w:cstheme="minorBidi"/>
            <w:kern w:val="2"/>
            <w:sz w:val="22"/>
            <w:szCs w:val="22"/>
            <w:lang w:eastAsia="en-GB"/>
            <w14:ligatures w14:val="standardContextual"/>
          </w:rPr>
          <w:tab/>
        </w:r>
        <w:r w:rsidRPr="009269D8">
          <w:rPr>
            <w:rStyle w:val="Hyperlink"/>
          </w:rPr>
          <w:t>Post Evaluation Arrangements / Lessons Learned</w:t>
        </w:r>
        <w:r>
          <w:rPr>
            <w:webHidden/>
          </w:rPr>
          <w:tab/>
        </w:r>
        <w:r>
          <w:rPr>
            <w:webHidden/>
          </w:rPr>
          <w:fldChar w:fldCharType="begin"/>
        </w:r>
        <w:r>
          <w:rPr>
            <w:webHidden/>
          </w:rPr>
          <w:instrText xml:space="preserve"> PAGEREF _Toc149926083 \h </w:instrText>
        </w:r>
        <w:r>
          <w:rPr>
            <w:webHidden/>
          </w:rPr>
        </w:r>
        <w:r>
          <w:rPr>
            <w:webHidden/>
          </w:rPr>
          <w:fldChar w:fldCharType="separate"/>
        </w:r>
        <w:r>
          <w:rPr>
            <w:webHidden/>
          </w:rPr>
          <w:t>15</w:t>
        </w:r>
        <w:r>
          <w:rPr>
            <w:webHidden/>
          </w:rPr>
          <w:fldChar w:fldCharType="end"/>
        </w:r>
      </w:hyperlink>
    </w:p>
    <w:p w14:paraId="7EEDBFC0" w14:textId="41E2852D" w:rsidR="00087DEA" w:rsidRDefault="00087DEA">
      <w:pPr>
        <w:pStyle w:val="TOC2"/>
        <w:rPr>
          <w:rFonts w:asciiTheme="minorHAnsi" w:eastAsiaTheme="minorEastAsia" w:hAnsiTheme="minorHAnsi" w:cstheme="minorBidi"/>
          <w:kern w:val="2"/>
          <w:sz w:val="22"/>
          <w:szCs w:val="22"/>
          <w:lang w:eastAsia="en-GB"/>
          <w14:ligatures w14:val="standardContextual"/>
        </w:rPr>
      </w:pPr>
      <w:hyperlink w:anchor="_Toc149926084" w:history="1">
        <w:r w:rsidRPr="009269D8">
          <w:rPr>
            <w:rStyle w:val="Hyperlink"/>
          </w:rPr>
          <w:t>7.9</w:t>
        </w:r>
        <w:r>
          <w:rPr>
            <w:rFonts w:asciiTheme="minorHAnsi" w:eastAsiaTheme="minorEastAsia" w:hAnsiTheme="minorHAnsi" w:cstheme="minorBidi"/>
            <w:kern w:val="2"/>
            <w:sz w:val="22"/>
            <w:szCs w:val="22"/>
            <w:lang w:eastAsia="en-GB"/>
            <w14:ligatures w14:val="standardContextual"/>
          </w:rPr>
          <w:tab/>
        </w:r>
        <w:r w:rsidRPr="009269D8">
          <w:rPr>
            <w:rStyle w:val="Hyperlink"/>
          </w:rPr>
          <w:t>NHS Wales Gateway Review (Stage 3 – Investment Decision)</w:t>
        </w:r>
        <w:r>
          <w:rPr>
            <w:webHidden/>
          </w:rPr>
          <w:tab/>
        </w:r>
        <w:r>
          <w:rPr>
            <w:webHidden/>
          </w:rPr>
          <w:fldChar w:fldCharType="begin"/>
        </w:r>
        <w:r>
          <w:rPr>
            <w:webHidden/>
          </w:rPr>
          <w:instrText xml:space="preserve"> PAGEREF _Toc149926084 \h </w:instrText>
        </w:r>
        <w:r>
          <w:rPr>
            <w:webHidden/>
          </w:rPr>
        </w:r>
        <w:r>
          <w:rPr>
            <w:webHidden/>
          </w:rPr>
          <w:fldChar w:fldCharType="separate"/>
        </w:r>
        <w:r>
          <w:rPr>
            <w:webHidden/>
          </w:rPr>
          <w:t>15</w:t>
        </w:r>
        <w:r>
          <w:rPr>
            <w:webHidden/>
          </w:rPr>
          <w:fldChar w:fldCharType="end"/>
        </w:r>
      </w:hyperlink>
    </w:p>
    <w:p w14:paraId="01E2329F" w14:textId="761353A0" w:rsidR="00087DEA" w:rsidRDefault="00087DEA">
      <w:pPr>
        <w:pStyle w:val="TOC2"/>
        <w:rPr>
          <w:rFonts w:asciiTheme="minorHAnsi" w:eastAsiaTheme="minorEastAsia" w:hAnsiTheme="minorHAnsi" w:cstheme="minorBidi"/>
          <w:kern w:val="2"/>
          <w:sz w:val="22"/>
          <w:szCs w:val="22"/>
          <w:lang w:eastAsia="en-GB"/>
          <w14:ligatures w14:val="standardContextual"/>
        </w:rPr>
      </w:pPr>
      <w:hyperlink w:anchor="_Toc149926085" w:history="1">
        <w:r w:rsidRPr="009269D8">
          <w:rPr>
            <w:rStyle w:val="Hyperlink"/>
          </w:rPr>
          <w:t>7.10</w:t>
        </w:r>
        <w:r>
          <w:rPr>
            <w:rFonts w:asciiTheme="minorHAnsi" w:eastAsiaTheme="minorEastAsia" w:hAnsiTheme="minorHAnsi" w:cstheme="minorBidi"/>
            <w:kern w:val="2"/>
            <w:sz w:val="22"/>
            <w:szCs w:val="22"/>
            <w:lang w:eastAsia="en-GB"/>
            <w14:ligatures w14:val="standardContextual"/>
          </w:rPr>
          <w:tab/>
        </w:r>
        <w:r w:rsidRPr="009269D8">
          <w:rPr>
            <w:rStyle w:val="Hyperlink"/>
          </w:rPr>
          <w:t>Contingency Plans</w:t>
        </w:r>
        <w:r>
          <w:rPr>
            <w:webHidden/>
          </w:rPr>
          <w:tab/>
        </w:r>
        <w:r>
          <w:rPr>
            <w:webHidden/>
          </w:rPr>
          <w:fldChar w:fldCharType="begin"/>
        </w:r>
        <w:r>
          <w:rPr>
            <w:webHidden/>
          </w:rPr>
          <w:instrText xml:space="preserve"> PAGEREF _Toc149926085 \h </w:instrText>
        </w:r>
        <w:r>
          <w:rPr>
            <w:webHidden/>
          </w:rPr>
        </w:r>
        <w:r>
          <w:rPr>
            <w:webHidden/>
          </w:rPr>
          <w:fldChar w:fldCharType="separate"/>
        </w:r>
        <w:r>
          <w:rPr>
            <w:webHidden/>
          </w:rPr>
          <w:t>15</w:t>
        </w:r>
        <w:r>
          <w:rPr>
            <w:webHidden/>
          </w:rPr>
          <w:fldChar w:fldCharType="end"/>
        </w:r>
      </w:hyperlink>
    </w:p>
    <w:p w14:paraId="0B182E9F" w14:textId="60CD0FA9" w:rsidR="00C45720" w:rsidRDefault="0044710D" w:rsidP="00B64CFB">
      <w:pPr>
        <w:pStyle w:val="StyleStyleTOC1Right089cm112ptBoldDarkTeal"/>
      </w:pPr>
      <w:r>
        <w:fldChar w:fldCharType="end"/>
      </w:r>
    </w:p>
    <w:p w14:paraId="39C13885" w14:textId="77777777" w:rsidR="0075155A" w:rsidRDefault="0075155A" w:rsidP="00B64CFB">
      <w:pPr>
        <w:pStyle w:val="TOCHeader"/>
      </w:pPr>
      <w:r w:rsidRPr="00FD4238">
        <w:t xml:space="preserve">Figures </w:t>
      </w:r>
    </w:p>
    <w:p w14:paraId="44A206FB" w14:textId="77777777" w:rsidR="00AE13A5" w:rsidRPr="00FD4238" w:rsidRDefault="00AE13A5" w:rsidP="00B64CFB">
      <w:pPr>
        <w:pStyle w:val="TOCHeader"/>
      </w:pPr>
    </w:p>
    <w:p w14:paraId="2AC4D8D8" w14:textId="57BA6D9F" w:rsidR="00A929BE" w:rsidRDefault="0044710D">
      <w:pPr>
        <w:pStyle w:val="TOC1"/>
        <w:rPr>
          <w:rFonts w:asciiTheme="minorHAnsi" w:eastAsiaTheme="minorEastAsia" w:hAnsiTheme="minorHAnsi" w:cstheme="minorBidi"/>
          <w:noProof/>
          <w:kern w:val="2"/>
          <w:sz w:val="22"/>
          <w:szCs w:val="22"/>
          <w:lang w:eastAsia="en-GB"/>
          <w14:ligatures w14:val="standardContextual"/>
        </w:rPr>
      </w:pPr>
      <w:r>
        <w:rPr>
          <w:b/>
        </w:rPr>
        <w:fldChar w:fldCharType="begin"/>
      </w:r>
      <w:r w:rsidR="0075155A">
        <w:rPr>
          <w:b/>
        </w:rPr>
        <w:instrText xml:space="preserve"> TOC \h \z \t "Caption,1" </w:instrText>
      </w:r>
      <w:r>
        <w:rPr>
          <w:b/>
        </w:rPr>
        <w:fldChar w:fldCharType="separate"/>
      </w:r>
      <w:hyperlink w:anchor="_Toc149213297" w:history="1">
        <w:r w:rsidR="00A929BE" w:rsidRPr="00C46B81">
          <w:rPr>
            <w:rStyle w:val="Hyperlink"/>
            <w:noProof/>
          </w:rPr>
          <w:t>Figure 1 – Morriston Hospital Cath Lab Activity (2022/23)</w:t>
        </w:r>
        <w:r w:rsidR="00A929BE">
          <w:rPr>
            <w:noProof/>
            <w:webHidden/>
          </w:rPr>
          <w:tab/>
        </w:r>
        <w:r w:rsidR="00A929BE">
          <w:rPr>
            <w:noProof/>
            <w:webHidden/>
          </w:rPr>
          <w:fldChar w:fldCharType="begin"/>
        </w:r>
        <w:r w:rsidR="00A929BE">
          <w:rPr>
            <w:noProof/>
            <w:webHidden/>
          </w:rPr>
          <w:instrText xml:space="preserve"> PAGEREF _Toc149213297 \h </w:instrText>
        </w:r>
        <w:r w:rsidR="00A929BE">
          <w:rPr>
            <w:noProof/>
            <w:webHidden/>
          </w:rPr>
        </w:r>
        <w:r w:rsidR="00A929BE">
          <w:rPr>
            <w:noProof/>
            <w:webHidden/>
          </w:rPr>
          <w:fldChar w:fldCharType="separate"/>
        </w:r>
        <w:r w:rsidR="00A929BE">
          <w:rPr>
            <w:noProof/>
            <w:webHidden/>
          </w:rPr>
          <w:t>3</w:t>
        </w:r>
        <w:r w:rsidR="00A929BE">
          <w:rPr>
            <w:noProof/>
            <w:webHidden/>
          </w:rPr>
          <w:fldChar w:fldCharType="end"/>
        </w:r>
      </w:hyperlink>
    </w:p>
    <w:p w14:paraId="5CBF99AE" w14:textId="4CDF621F" w:rsidR="00A929BE" w:rsidRDefault="00787937">
      <w:pPr>
        <w:pStyle w:val="TOC1"/>
        <w:rPr>
          <w:rFonts w:asciiTheme="minorHAnsi" w:eastAsiaTheme="minorEastAsia" w:hAnsiTheme="minorHAnsi" w:cstheme="minorBidi"/>
          <w:noProof/>
          <w:kern w:val="2"/>
          <w:sz w:val="22"/>
          <w:szCs w:val="22"/>
          <w:lang w:eastAsia="en-GB"/>
          <w14:ligatures w14:val="standardContextual"/>
        </w:rPr>
      </w:pPr>
      <w:hyperlink w:anchor="_Toc149213298" w:history="1">
        <w:r w:rsidR="00A929BE" w:rsidRPr="00C46B81">
          <w:rPr>
            <w:rStyle w:val="Hyperlink"/>
            <w:noProof/>
          </w:rPr>
          <w:t>Figure 2 – Morriston Hospital Cath Lab Performance (2017/18 – 2019/20)</w:t>
        </w:r>
        <w:r w:rsidR="00A929BE">
          <w:rPr>
            <w:noProof/>
            <w:webHidden/>
          </w:rPr>
          <w:tab/>
        </w:r>
        <w:r w:rsidR="00A929BE">
          <w:rPr>
            <w:noProof/>
            <w:webHidden/>
          </w:rPr>
          <w:fldChar w:fldCharType="begin"/>
        </w:r>
        <w:r w:rsidR="00A929BE">
          <w:rPr>
            <w:noProof/>
            <w:webHidden/>
          </w:rPr>
          <w:instrText xml:space="preserve"> PAGEREF _Toc149213298 \h </w:instrText>
        </w:r>
        <w:r w:rsidR="00A929BE">
          <w:rPr>
            <w:noProof/>
            <w:webHidden/>
          </w:rPr>
        </w:r>
        <w:r w:rsidR="00A929BE">
          <w:rPr>
            <w:noProof/>
            <w:webHidden/>
          </w:rPr>
          <w:fldChar w:fldCharType="separate"/>
        </w:r>
        <w:r w:rsidR="00A929BE">
          <w:rPr>
            <w:noProof/>
            <w:webHidden/>
          </w:rPr>
          <w:t>3</w:t>
        </w:r>
        <w:r w:rsidR="00A929BE">
          <w:rPr>
            <w:noProof/>
            <w:webHidden/>
          </w:rPr>
          <w:fldChar w:fldCharType="end"/>
        </w:r>
      </w:hyperlink>
    </w:p>
    <w:p w14:paraId="3D777F6E" w14:textId="0B2D14E2" w:rsidR="00A929BE" w:rsidRDefault="00787937">
      <w:pPr>
        <w:pStyle w:val="TOC1"/>
        <w:rPr>
          <w:rFonts w:asciiTheme="minorHAnsi" w:eastAsiaTheme="minorEastAsia" w:hAnsiTheme="minorHAnsi" w:cstheme="minorBidi"/>
          <w:noProof/>
          <w:kern w:val="2"/>
          <w:sz w:val="22"/>
          <w:szCs w:val="22"/>
          <w:lang w:eastAsia="en-GB"/>
          <w14:ligatures w14:val="standardContextual"/>
        </w:rPr>
      </w:pPr>
      <w:hyperlink w:anchor="_Toc149213299" w:history="1">
        <w:r w:rsidR="00A929BE" w:rsidRPr="00C46B81">
          <w:rPr>
            <w:rStyle w:val="Hyperlink"/>
            <w:noProof/>
          </w:rPr>
          <w:t>Figure 3 – Morriston Hospital Cath Lab Activity (2018/19 to 2021/22)</w:t>
        </w:r>
        <w:r w:rsidR="00A929BE">
          <w:rPr>
            <w:noProof/>
            <w:webHidden/>
          </w:rPr>
          <w:tab/>
        </w:r>
        <w:r w:rsidR="00A929BE">
          <w:rPr>
            <w:noProof/>
            <w:webHidden/>
          </w:rPr>
          <w:fldChar w:fldCharType="begin"/>
        </w:r>
        <w:r w:rsidR="00A929BE">
          <w:rPr>
            <w:noProof/>
            <w:webHidden/>
          </w:rPr>
          <w:instrText xml:space="preserve"> PAGEREF _Toc149213299 \h </w:instrText>
        </w:r>
        <w:r w:rsidR="00A929BE">
          <w:rPr>
            <w:noProof/>
            <w:webHidden/>
          </w:rPr>
        </w:r>
        <w:r w:rsidR="00A929BE">
          <w:rPr>
            <w:noProof/>
            <w:webHidden/>
          </w:rPr>
          <w:fldChar w:fldCharType="separate"/>
        </w:r>
        <w:r w:rsidR="00A929BE">
          <w:rPr>
            <w:noProof/>
            <w:webHidden/>
          </w:rPr>
          <w:t>4</w:t>
        </w:r>
        <w:r w:rsidR="00A929BE">
          <w:rPr>
            <w:noProof/>
            <w:webHidden/>
          </w:rPr>
          <w:fldChar w:fldCharType="end"/>
        </w:r>
      </w:hyperlink>
    </w:p>
    <w:p w14:paraId="2C6062EC" w14:textId="3C81B9E5" w:rsidR="00A929BE" w:rsidRDefault="00787937">
      <w:pPr>
        <w:pStyle w:val="TOC1"/>
        <w:rPr>
          <w:rFonts w:asciiTheme="minorHAnsi" w:eastAsiaTheme="minorEastAsia" w:hAnsiTheme="minorHAnsi" w:cstheme="minorBidi"/>
          <w:noProof/>
          <w:kern w:val="2"/>
          <w:sz w:val="22"/>
          <w:szCs w:val="22"/>
          <w:lang w:eastAsia="en-GB"/>
          <w14:ligatures w14:val="standardContextual"/>
        </w:rPr>
      </w:pPr>
      <w:hyperlink w:anchor="_Toc149213300" w:history="1">
        <w:r w:rsidR="00A929BE" w:rsidRPr="00C46B81">
          <w:rPr>
            <w:rStyle w:val="Hyperlink"/>
            <w:noProof/>
          </w:rPr>
          <w:t>Figure 4 - Potential Service Scope Framework Options</w:t>
        </w:r>
        <w:r w:rsidR="00A929BE">
          <w:rPr>
            <w:noProof/>
            <w:webHidden/>
          </w:rPr>
          <w:tab/>
        </w:r>
        <w:r w:rsidR="00A929BE">
          <w:rPr>
            <w:noProof/>
            <w:webHidden/>
          </w:rPr>
          <w:fldChar w:fldCharType="begin"/>
        </w:r>
        <w:r w:rsidR="00A929BE">
          <w:rPr>
            <w:noProof/>
            <w:webHidden/>
          </w:rPr>
          <w:instrText xml:space="preserve"> PAGEREF _Toc149213300 \h </w:instrText>
        </w:r>
        <w:r w:rsidR="00A929BE">
          <w:rPr>
            <w:noProof/>
            <w:webHidden/>
          </w:rPr>
        </w:r>
        <w:r w:rsidR="00A929BE">
          <w:rPr>
            <w:noProof/>
            <w:webHidden/>
          </w:rPr>
          <w:fldChar w:fldCharType="separate"/>
        </w:r>
        <w:r w:rsidR="00A929BE">
          <w:rPr>
            <w:noProof/>
            <w:webHidden/>
          </w:rPr>
          <w:t>5</w:t>
        </w:r>
        <w:r w:rsidR="00A929BE">
          <w:rPr>
            <w:noProof/>
            <w:webHidden/>
          </w:rPr>
          <w:fldChar w:fldCharType="end"/>
        </w:r>
      </w:hyperlink>
    </w:p>
    <w:p w14:paraId="08BFC7E9" w14:textId="37BF0D2D" w:rsidR="00A929BE" w:rsidRDefault="00787937">
      <w:pPr>
        <w:pStyle w:val="TOC1"/>
        <w:rPr>
          <w:rFonts w:asciiTheme="minorHAnsi" w:eastAsiaTheme="minorEastAsia" w:hAnsiTheme="minorHAnsi" w:cstheme="minorBidi"/>
          <w:noProof/>
          <w:kern w:val="2"/>
          <w:sz w:val="22"/>
          <w:szCs w:val="22"/>
          <w:lang w:eastAsia="en-GB"/>
          <w14:ligatures w14:val="standardContextual"/>
        </w:rPr>
      </w:pPr>
      <w:hyperlink w:anchor="_Toc149213301" w:history="1">
        <w:r w:rsidR="00A929BE" w:rsidRPr="00C46B81">
          <w:rPr>
            <w:rStyle w:val="Hyperlink"/>
            <w:noProof/>
          </w:rPr>
          <w:t>Figure 5 – Critical Success Factors (CSFs)</w:t>
        </w:r>
        <w:r w:rsidR="00A929BE">
          <w:rPr>
            <w:noProof/>
            <w:webHidden/>
          </w:rPr>
          <w:tab/>
        </w:r>
        <w:r w:rsidR="00A929BE">
          <w:rPr>
            <w:noProof/>
            <w:webHidden/>
          </w:rPr>
          <w:fldChar w:fldCharType="begin"/>
        </w:r>
        <w:r w:rsidR="00A929BE">
          <w:rPr>
            <w:noProof/>
            <w:webHidden/>
          </w:rPr>
          <w:instrText xml:space="preserve"> PAGEREF _Toc149213301 \h </w:instrText>
        </w:r>
        <w:r w:rsidR="00A929BE">
          <w:rPr>
            <w:noProof/>
            <w:webHidden/>
          </w:rPr>
        </w:r>
        <w:r w:rsidR="00A929BE">
          <w:rPr>
            <w:noProof/>
            <w:webHidden/>
          </w:rPr>
          <w:fldChar w:fldCharType="separate"/>
        </w:r>
        <w:r w:rsidR="00A929BE">
          <w:rPr>
            <w:noProof/>
            <w:webHidden/>
          </w:rPr>
          <w:t>7</w:t>
        </w:r>
        <w:r w:rsidR="00A929BE">
          <w:rPr>
            <w:noProof/>
            <w:webHidden/>
          </w:rPr>
          <w:fldChar w:fldCharType="end"/>
        </w:r>
      </w:hyperlink>
    </w:p>
    <w:p w14:paraId="4064F6C2" w14:textId="0434D096" w:rsidR="00A929BE" w:rsidRDefault="00787937">
      <w:pPr>
        <w:pStyle w:val="TOC1"/>
        <w:rPr>
          <w:rFonts w:asciiTheme="minorHAnsi" w:eastAsiaTheme="minorEastAsia" w:hAnsiTheme="minorHAnsi" w:cstheme="minorBidi"/>
          <w:noProof/>
          <w:kern w:val="2"/>
          <w:sz w:val="22"/>
          <w:szCs w:val="22"/>
          <w:lang w:eastAsia="en-GB"/>
          <w14:ligatures w14:val="standardContextual"/>
        </w:rPr>
      </w:pPr>
      <w:hyperlink w:anchor="_Toc149213302" w:history="1">
        <w:r w:rsidR="00A929BE" w:rsidRPr="00C46B81">
          <w:rPr>
            <w:rStyle w:val="Hyperlink"/>
            <w:noProof/>
          </w:rPr>
          <w:t>Figure 6 – Long List of Options</w:t>
        </w:r>
        <w:r w:rsidR="00A929BE">
          <w:rPr>
            <w:noProof/>
            <w:webHidden/>
          </w:rPr>
          <w:tab/>
        </w:r>
        <w:r w:rsidR="00A929BE">
          <w:rPr>
            <w:noProof/>
            <w:webHidden/>
          </w:rPr>
          <w:fldChar w:fldCharType="begin"/>
        </w:r>
        <w:r w:rsidR="00A929BE">
          <w:rPr>
            <w:noProof/>
            <w:webHidden/>
          </w:rPr>
          <w:instrText xml:space="preserve"> PAGEREF _Toc149213302 \h </w:instrText>
        </w:r>
        <w:r w:rsidR="00A929BE">
          <w:rPr>
            <w:noProof/>
            <w:webHidden/>
          </w:rPr>
        </w:r>
        <w:r w:rsidR="00A929BE">
          <w:rPr>
            <w:noProof/>
            <w:webHidden/>
          </w:rPr>
          <w:fldChar w:fldCharType="separate"/>
        </w:r>
        <w:r w:rsidR="00A929BE">
          <w:rPr>
            <w:noProof/>
            <w:webHidden/>
          </w:rPr>
          <w:t>7</w:t>
        </w:r>
        <w:r w:rsidR="00A929BE">
          <w:rPr>
            <w:noProof/>
            <w:webHidden/>
          </w:rPr>
          <w:fldChar w:fldCharType="end"/>
        </w:r>
      </w:hyperlink>
    </w:p>
    <w:p w14:paraId="7C5B4465" w14:textId="777870C5" w:rsidR="00A929BE" w:rsidRDefault="00787937">
      <w:pPr>
        <w:pStyle w:val="TOC1"/>
        <w:rPr>
          <w:rFonts w:asciiTheme="minorHAnsi" w:eastAsiaTheme="minorEastAsia" w:hAnsiTheme="minorHAnsi" w:cstheme="minorBidi"/>
          <w:noProof/>
          <w:kern w:val="2"/>
          <w:sz w:val="22"/>
          <w:szCs w:val="22"/>
          <w:lang w:eastAsia="en-GB"/>
          <w14:ligatures w14:val="standardContextual"/>
        </w:rPr>
      </w:pPr>
      <w:hyperlink w:anchor="_Toc149213303" w:history="1">
        <w:r w:rsidR="00A929BE" w:rsidRPr="00C46B81">
          <w:rPr>
            <w:rStyle w:val="Hyperlink"/>
            <w:noProof/>
          </w:rPr>
          <w:t>Figure 7 – Indicative Capital Costs (excl VAT) £000s above baseline</w:t>
        </w:r>
        <w:r w:rsidR="00A929BE">
          <w:rPr>
            <w:noProof/>
            <w:webHidden/>
          </w:rPr>
          <w:tab/>
        </w:r>
        <w:r w:rsidR="00A929BE">
          <w:rPr>
            <w:noProof/>
            <w:webHidden/>
          </w:rPr>
          <w:fldChar w:fldCharType="begin"/>
        </w:r>
        <w:r w:rsidR="00A929BE">
          <w:rPr>
            <w:noProof/>
            <w:webHidden/>
          </w:rPr>
          <w:instrText xml:space="preserve"> PAGEREF _Toc149213303 \h </w:instrText>
        </w:r>
        <w:r w:rsidR="00A929BE">
          <w:rPr>
            <w:noProof/>
            <w:webHidden/>
          </w:rPr>
        </w:r>
        <w:r w:rsidR="00A929BE">
          <w:rPr>
            <w:noProof/>
            <w:webHidden/>
          </w:rPr>
          <w:fldChar w:fldCharType="separate"/>
        </w:r>
        <w:r w:rsidR="00A929BE">
          <w:rPr>
            <w:noProof/>
            <w:webHidden/>
          </w:rPr>
          <w:t>8</w:t>
        </w:r>
        <w:r w:rsidR="00A929BE">
          <w:rPr>
            <w:noProof/>
            <w:webHidden/>
          </w:rPr>
          <w:fldChar w:fldCharType="end"/>
        </w:r>
      </w:hyperlink>
    </w:p>
    <w:p w14:paraId="545BC150" w14:textId="732C8CDE" w:rsidR="00A929BE" w:rsidRDefault="00787937">
      <w:pPr>
        <w:pStyle w:val="TOC1"/>
        <w:rPr>
          <w:rFonts w:asciiTheme="minorHAnsi" w:eastAsiaTheme="minorEastAsia" w:hAnsiTheme="minorHAnsi" w:cstheme="minorBidi"/>
          <w:noProof/>
          <w:kern w:val="2"/>
          <w:sz w:val="22"/>
          <w:szCs w:val="22"/>
          <w:lang w:eastAsia="en-GB"/>
          <w14:ligatures w14:val="standardContextual"/>
        </w:rPr>
      </w:pPr>
      <w:hyperlink w:anchor="_Toc149213304" w:history="1">
        <w:r w:rsidR="00A929BE" w:rsidRPr="00C46B81">
          <w:rPr>
            <w:rStyle w:val="Hyperlink"/>
            <w:noProof/>
          </w:rPr>
          <w:t>Figure 8 – Revenue cost impact of the Shortlisted Options (£000’s)</w:t>
        </w:r>
        <w:r w:rsidR="00A929BE">
          <w:rPr>
            <w:noProof/>
            <w:webHidden/>
          </w:rPr>
          <w:tab/>
        </w:r>
        <w:r w:rsidR="00A929BE">
          <w:rPr>
            <w:noProof/>
            <w:webHidden/>
          </w:rPr>
          <w:fldChar w:fldCharType="begin"/>
        </w:r>
        <w:r w:rsidR="00A929BE">
          <w:rPr>
            <w:noProof/>
            <w:webHidden/>
          </w:rPr>
          <w:instrText xml:space="preserve"> PAGEREF _Toc149213304 \h </w:instrText>
        </w:r>
        <w:r w:rsidR="00A929BE">
          <w:rPr>
            <w:noProof/>
            <w:webHidden/>
          </w:rPr>
        </w:r>
        <w:r w:rsidR="00A929BE">
          <w:rPr>
            <w:noProof/>
            <w:webHidden/>
          </w:rPr>
          <w:fldChar w:fldCharType="separate"/>
        </w:r>
        <w:r w:rsidR="00A929BE">
          <w:rPr>
            <w:noProof/>
            <w:webHidden/>
          </w:rPr>
          <w:t>8</w:t>
        </w:r>
        <w:r w:rsidR="00A929BE">
          <w:rPr>
            <w:noProof/>
            <w:webHidden/>
          </w:rPr>
          <w:fldChar w:fldCharType="end"/>
        </w:r>
      </w:hyperlink>
    </w:p>
    <w:p w14:paraId="5F14062F" w14:textId="3EBD5180" w:rsidR="00A929BE" w:rsidRDefault="00787937">
      <w:pPr>
        <w:pStyle w:val="TOC1"/>
        <w:rPr>
          <w:rFonts w:asciiTheme="minorHAnsi" w:eastAsiaTheme="minorEastAsia" w:hAnsiTheme="minorHAnsi" w:cstheme="minorBidi"/>
          <w:noProof/>
          <w:kern w:val="2"/>
          <w:sz w:val="22"/>
          <w:szCs w:val="22"/>
          <w:lang w:eastAsia="en-GB"/>
          <w14:ligatures w14:val="standardContextual"/>
        </w:rPr>
      </w:pPr>
      <w:hyperlink w:anchor="_Toc149213305" w:history="1">
        <w:r w:rsidR="00A929BE" w:rsidRPr="00C46B81">
          <w:rPr>
            <w:rStyle w:val="Hyperlink"/>
            <w:noProof/>
          </w:rPr>
          <w:t>Figure 9 – Key indicative milestones</w:t>
        </w:r>
        <w:r w:rsidR="00A929BE">
          <w:rPr>
            <w:noProof/>
            <w:webHidden/>
          </w:rPr>
          <w:tab/>
        </w:r>
        <w:r w:rsidR="00A929BE">
          <w:rPr>
            <w:noProof/>
            <w:webHidden/>
          </w:rPr>
          <w:fldChar w:fldCharType="begin"/>
        </w:r>
        <w:r w:rsidR="00A929BE">
          <w:rPr>
            <w:noProof/>
            <w:webHidden/>
          </w:rPr>
          <w:instrText xml:space="preserve"> PAGEREF _Toc149213305 \h </w:instrText>
        </w:r>
        <w:r w:rsidR="00A929BE">
          <w:rPr>
            <w:noProof/>
            <w:webHidden/>
          </w:rPr>
        </w:r>
        <w:r w:rsidR="00A929BE">
          <w:rPr>
            <w:noProof/>
            <w:webHidden/>
          </w:rPr>
          <w:fldChar w:fldCharType="separate"/>
        </w:r>
        <w:r w:rsidR="00A929BE">
          <w:rPr>
            <w:noProof/>
            <w:webHidden/>
          </w:rPr>
          <w:t>11</w:t>
        </w:r>
        <w:r w:rsidR="00A929BE">
          <w:rPr>
            <w:noProof/>
            <w:webHidden/>
          </w:rPr>
          <w:fldChar w:fldCharType="end"/>
        </w:r>
      </w:hyperlink>
    </w:p>
    <w:p w14:paraId="1E3E1709" w14:textId="61509A42" w:rsidR="00A929BE" w:rsidRDefault="00787937">
      <w:pPr>
        <w:pStyle w:val="TOC1"/>
        <w:rPr>
          <w:rFonts w:asciiTheme="minorHAnsi" w:eastAsiaTheme="minorEastAsia" w:hAnsiTheme="minorHAnsi" w:cstheme="minorBidi"/>
          <w:noProof/>
          <w:kern w:val="2"/>
          <w:sz w:val="22"/>
          <w:szCs w:val="22"/>
          <w:lang w:eastAsia="en-GB"/>
          <w14:ligatures w14:val="standardContextual"/>
        </w:rPr>
      </w:pPr>
      <w:hyperlink w:anchor="_Toc149213306" w:history="1">
        <w:r w:rsidR="00A929BE" w:rsidRPr="00C46B81">
          <w:rPr>
            <w:rStyle w:val="Hyperlink"/>
            <w:noProof/>
          </w:rPr>
          <w:t>Figure 10 – Capital Costs (£000 incl. VAT)</w:t>
        </w:r>
        <w:r w:rsidR="00A929BE">
          <w:rPr>
            <w:noProof/>
            <w:webHidden/>
          </w:rPr>
          <w:tab/>
        </w:r>
        <w:r w:rsidR="00A929BE">
          <w:rPr>
            <w:noProof/>
            <w:webHidden/>
          </w:rPr>
          <w:fldChar w:fldCharType="begin"/>
        </w:r>
        <w:r w:rsidR="00A929BE">
          <w:rPr>
            <w:noProof/>
            <w:webHidden/>
          </w:rPr>
          <w:instrText xml:space="preserve"> PAGEREF _Toc149213306 \h </w:instrText>
        </w:r>
        <w:r w:rsidR="00A929BE">
          <w:rPr>
            <w:noProof/>
            <w:webHidden/>
          </w:rPr>
        </w:r>
        <w:r w:rsidR="00A929BE">
          <w:rPr>
            <w:noProof/>
            <w:webHidden/>
          </w:rPr>
          <w:fldChar w:fldCharType="separate"/>
        </w:r>
        <w:r w:rsidR="00A929BE">
          <w:rPr>
            <w:noProof/>
            <w:webHidden/>
          </w:rPr>
          <w:t>12</w:t>
        </w:r>
        <w:r w:rsidR="00A929BE">
          <w:rPr>
            <w:noProof/>
            <w:webHidden/>
          </w:rPr>
          <w:fldChar w:fldCharType="end"/>
        </w:r>
      </w:hyperlink>
    </w:p>
    <w:p w14:paraId="4F068591" w14:textId="5517845C" w:rsidR="00A929BE" w:rsidRDefault="00787937">
      <w:pPr>
        <w:pStyle w:val="TOC1"/>
        <w:rPr>
          <w:rFonts w:asciiTheme="minorHAnsi" w:eastAsiaTheme="minorEastAsia" w:hAnsiTheme="minorHAnsi" w:cstheme="minorBidi"/>
          <w:noProof/>
          <w:kern w:val="2"/>
          <w:sz w:val="22"/>
          <w:szCs w:val="22"/>
          <w:lang w:eastAsia="en-GB"/>
          <w14:ligatures w14:val="standardContextual"/>
        </w:rPr>
      </w:pPr>
      <w:hyperlink w:anchor="_Toc149213307" w:history="1">
        <w:r w:rsidR="00A929BE" w:rsidRPr="00C46B81">
          <w:rPr>
            <w:rStyle w:val="Hyperlink"/>
            <w:noProof/>
          </w:rPr>
          <w:t>Figure 11 – Capital Funding (£000 incl. VAT)</w:t>
        </w:r>
        <w:r w:rsidR="00A929BE">
          <w:rPr>
            <w:noProof/>
            <w:webHidden/>
          </w:rPr>
          <w:tab/>
        </w:r>
        <w:r w:rsidR="00A929BE">
          <w:rPr>
            <w:noProof/>
            <w:webHidden/>
          </w:rPr>
          <w:fldChar w:fldCharType="begin"/>
        </w:r>
        <w:r w:rsidR="00A929BE">
          <w:rPr>
            <w:noProof/>
            <w:webHidden/>
          </w:rPr>
          <w:instrText xml:space="preserve"> PAGEREF _Toc149213307 \h </w:instrText>
        </w:r>
        <w:r w:rsidR="00A929BE">
          <w:rPr>
            <w:noProof/>
            <w:webHidden/>
          </w:rPr>
        </w:r>
        <w:r w:rsidR="00A929BE">
          <w:rPr>
            <w:noProof/>
            <w:webHidden/>
          </w:rPr>
          <w:fldChar w:fldCharType="separate"/>
        </w:r>
        <w:r w:rsidR="00A929BE">
          <w:rPr>
            <w:noProof/>
            <w:webHidden/>
          </w:rPr>
          <w:t>12</w:t>
        </w:r>
        <w:r w:rsidR="00A929BE">
          <w:rPr>
            <w:noProof/>
            <w:webHidden/>
          </w:rPr>
          <w:fldChar w:fldCharType="end"/>
        </w:r>
      </w:hyperlink>
    </w:p>
    <w:p w14:paraId="483EE896" w14:textId="7FBA1EBF" w:rsidR="00A929BE" w:rsidRDefault="00787937">
      <w:pPr>
        <w:pStyle w:val="TOC1"/>
        <w:rPr>
          <w:rFonts w:asciiTheme="minorHAnsi" w:eastAsiaTheme="minorEastAsia" w:hAnsiTheme="minorHAnsi" w:cstheme="minorBidi"/>
          <w:noProof/>
          <w:kern w:val="2"/>
          <w:sz w:val="22"/>
          <w:szCs w:val="22"/>
          <w:lang w:eastAsia="en-GB"/>
          <w14:ligatures w14:val="standardContextual"/>
        </w:rPr>
      </w:pPr>
      <w:hyperlink w:anchor="_Toc149213308" w:history="1">
        <w:r w:rsidR="00A929BE" w:rsidRPr="00C46B81">
          <w:rPr>
            <w:rStyle w:val="Hyperlink"/>
            <w:noProof/>
          </w:rPr>
          <w:t>Figure 12 – Revenue Impact £000’s above baseline</w:t>
        </w:r>
        <w:r w:rsidR="00A929BE">
          <w:rPr>
            <w:noProof/>
            <w:webHidden/>
          </w:rPr>
          <w:tab/>
        </w:r>
        <w:r w:rsidR="00A929BE">
          <w:rPr>
            <w:noProof/>
            <w:webHidden/>
          </w:rPr>
          <w:fldChar w:fldCharType="begin"/>
        </w:r>
        <w:r w:rsidR="00A929BE">
          <w:rPr>
            <w:noProof/>
            <w:webHidden/>
          </w:rPr>
          <w:instrText xml:space="preserve"> PAGEREF _Toc149213308 \h </w:instrText>
        </w:r>
        <w:r w:rsidR="00A929BE">
          <w:rPr>
            <w:noProof/>
            <w:webHidden/>
          </w:rPr>
        </w:r>
        <w:r w:rsidR="00A929BE">
          <w:rPr>
            <w:noProof/>
            <w:webHidden/>
          </w:rPr>
          <w:fldChar w:fldCharType="separate"/>
        </w:r>
        <w:r w:rsidR="00A929BE">
          <w:rPr>
            <w:noProof/>
            <w:webHidden/>
          </w:rPr>
          <w:t>12</w:t>
        </w:r>
        <w:r w:rsidR="00A929BE">
          <w:rPr>
            <w:noProof/>
            <w:webHidden/>
          </w:rPr>
          <w:fldChar w:fldCharType="end"/>
        </w:r>
      </w:hyperlink>
    </w:p>
    <w:p w14:paraId="306DA553" w14:textId="4E6DB720" w:rsidR="00A929BE" w:rsidRDefault="00787937">
      <w:pPr>
        <w:pStyle w:val="TOC1"/>
        <w:rPr>
          <w:rFonts w:asciiTheme="minorHAnsi" w:eastAsiaTheme="minorEastAsia" w:hAnsiTheme="minorHAnsi" w:cstheme="minorBidi"/>
          <w:noProof/>
          <w:kern w:val="2"/>
          <w:sz w:val="22"/>
          <w:szCs w:val="22"/>
          <w:lang w:eastAsia="en-GB"/>
          <w14:ligatures w14:val="standardContextual"/>
        </w:rPr>
      </w:pPr>
      <w:hyperlink w:anchor="_Toc149213309" w:history="1">
        <w:r w:rsidR="00A929BE" w:rsidRPr="00C46B81">
          <w:rPr>
            <w:rStyle w:val="Hyperlink"/>
            <w:noProof/>
          </w:rPr>
          <w:t>Figure 13 – Non-Cash Estimates (£000)</w:t>
        </w:r>
        <w:r w:rsidR="00A929BE">
          <w:rPr>
            <w:noProof/>
            <w:webHidden/>
          </w:rPr>
          <w:tab/>
        </w:r>
        <w:r w:rsidR="00A929BE">
          <w:rPr>
            <w:noProof/>
            <w:webHidden/>
          </w:rPr>
          <w:fldChar w:fldCharType="begin"/>
        </w:r>
        <w:r w:rsidR="00A929BE">
          <w:rPr>
            <w:noProof/>
            <w:webHidden/>
          </w:rPr>
          <w:instrText xml:space="preserve"> PAGEREF _Toc149213309 \h </w:instrText>
        </w:r>
        <w:r w:rsidR="00A929BE">
          <w:rPr>
            <w:noProof/>
            <w:webHidden/>
          </w:rPr>
        </w:r>
        <w:r w:rsidR="00A929BE">
          <w:rPr>
            <w:noProof/>
            <w:webHidden/>
          </w:rPr>
          <w:fldChar w:fldCharType="separate"/>
        </w:r>
        <w:r w:rsidR="00A929BE">
          <w:rPr>
            <w:noProof/>
            <w:webHidden/>
          </w:rPr>
          <w:t>13</w:t>
        </w:r>
        <w:r w:rsidR="00A929BE">
          <w:rPr>
            <w:noProof/>
            <w:webHidden/>
          </w:rPr>
          <w:fldChar w:fldCharType="end"/>
        </w:r>
      </w:hyperlink>
    </w:p>
    <w:p w14:paraId="796C2B07" w14:textId="35671AC9" w:rsidR="00A929BE" w:rsidRDefault="00787937">
      <w:pPr>
        <w:pStyle w:val="TOC1"/>
        <w:rPr>
          <w:rFonts w:asciiTheme="minorHAnsi" w:eastAsiaTheme="minorEastAsia" w:hAnsiTheme="minorHAnsi" w:cstheme="minorBidi"/>
          <w:noProof/>
          <w:kern w:val="2"/>
          <w:sz w:val="22"/>
          <w:szCs w:val="22"/>
          <w:lang w:eastAsia="en-GB"/>
          <w14:ligatures w14:val="standardContextual"/>
        </w:rPr>
      </w:pPr>
      <w:hyperlink w:anchor="_Toc149213310" w:history="1">
        <w:r w:rsidR="00A929BE" w:rsidRPr="00C46B81">
          <w:rPr>
            <w:rStyle w:val="Hyperlink"/>
            <w:noProof/>
          </w:rPr>
          <w:t>Figure 14 – Morriston Hospital’s Project Management Structure</w:t>
        </w:r>
        <w:r w:rsidR="00A929BE">
          <w:rPr>
            <w:noProof/>
            <w:webHidden/>
          </w:rPr>
          <w:tab/>
        </w:r>
        <w:r w:rsidR="00A929BE">
          <w:rPr>
            <w:noProof/>
            <w:webHidden/>
          </w:rPr>
          <w:fldChar w:fldCharType="begin"/>
        </w:r>
        <w:r w:rsidR="00A929BE">
          <w:rPr>
            <w:noProof/>
            <w:webHidden/>
          </w:rPr>
          <w:instrText xml:space="preserve"> PAGEREF _Toc149213310 \h </w:instrText>
        </w:r>
        <w:r w:rsidR="00A929BE">
          <w:rPr>
            <w:noProof/>
            <w:webHidden/>
          </w:rPr>
        </w:r>
        <w:r w:rsidR="00A929BE">
          <w:rPr>
            <w:noProof/>
            <w:webHidden/>
          </w:rPr>
          <w:fldChar w:fldCharType="separate"/>
        </w:r>
        <w:r w:rsidR="00A929BE">
          <w:rPr>
            <w:noProof/>
            <w:webHidden/>
          </w:rPr>
          <w:t>14</w:t>
        </w:r>
        <w:r w:rsidR="00A929BE">
          <w:rPr>
            <w:noProof/>
            <w:webHidden/>
          </w:rPr>
          <w:fldChar w:fldCharType="end"/>
        </w:r>
      </w:hyperlink>
    </w:p>
    <w:p w14:paraId="45BBAF7E" w14:textId="32C83DE7" w:rsidR="00A929BE" w:rsidRDefault="00787937">
      <w:pPr>
        <w:pStyle w:val="TOC1"/>
        <w:rPr>
          <w:rFonts w:asciiTheme="minorHAnsi" w:eastAsiaTheme="minorEastAsia" w:hAnsiTheme="minorHAnsi" w:cstheme="minorBidi"/>
          <w:noProof/>
          <w:kern w:val="2"/>
          <w:sz w:val="22"/>
          <w:szCs w:val="22"/>
          <w:lang w:eastAsia="en-GB"/>
          <w14:ligatures w14:val="standardContextual"/>
        </w:rPr>
      </w:pPr>
      <w:hyperlink w:anchor="_Toc149213311" w:history="1">
        <w:r w:rsidR="00A929BE" w:rsidRPr="00C46B81">
          <w:rPr>
            <w:rStyle w:val="Hyperlink"/>
            <w:noProof/>
          </w:rPr>
          <w:t>Figure 15 – Special Advisors</w:t>
        </w:r>
        <w:r w:rsidR="00A929BE">
          <w:rPr>
            <w:noProof/>
            <w:webHidden/>
          </w:rPr>
          <w:tab/>
        </w:r>
        <w:r w:rsidR="00A929BE">
          <w:rPr>
            <w:noProof/>
            <w:webHidden/>
          </w:rPr>
          <w:fldChar w:fldCharType="begin"/>
        </w:r>
        <w:r w:rsidR="00A929BE">
          <w:rPr>
            <w:noProof/>
            <w:webHidden/>
          </w:rPr>
          <w:instrText xml:space="preserve"> PAGEREF _Toc149213311 \h </w:instrText>
        </w:r>
        <w:r w:rsidR="00A929BE">
          <w:rPr>
            <w:noProof/>
            <w:webHidden/>
          </w:rPr>
        </w:r>
        <w:r w:rsidR="00A929BE">
          <w:rPr>
            <w:noProof/>
            <w:webHidden/>
          </w:rPr>
          <w:fldChar w:fldCharType="separate"/>
        </w:r>
        <w:r w:rsidR="00A929BE">
          <w:rPr>
            <w:noProof/>
            <w:webHidden/>
          </w:rPr>
          <w:t>14</w:t>
        </w:r>
        <w:r w:rsidR="00A929BE">
          <w:rPr>
            <w:noProof/>
            <w:webHidden/>
          </w:rPr>
          <w:fldChar w:fldCharType="end"/>
        </w:r>
      </w:hyperlink>
    </w:p>
    <w:p w14:paraId="73EA8E7C" w14:textId="4C4849AB" w:rsidR="002379C4" w:rsidRDefault="0044710D" w:rsidP="00B64CFB">
      <w:pPr>
        <w:pStyle w:val="StyleStyleTOC1Right089cm112ptBoldDarkTeal"/>
        <w:rPr>
          <w:b/>
        </w:rPr>
      </w:pPr>
      <w:r>
        <w:rPr>
          <w:b/>
        </w:rPr>
        <w:fldChar w:fldCharType="end"/>
      </w:r>
    </w:p>
    <w:p w14:paraId="08691872" w14:textId="77777777" w:rsidR="001F0DEF" w:rsidRDefault="001F0DEF" w:rsidP="001F0DEF">
      <w:pPr>
        <w:pStyle w:val="TOCHeader"/>
      </w:pPr>
      <w:r>
        <w:t>Appendices</w:t>
      </w:r>
      <w:r w:rsidR="006F45B0">
        <w:t xml:space="preserve"> </w:t>
      </w:r>
    </w:p>
    <w:p w14:paraId="6C2F3280" w14:textId="45938D79" w:rsidR="00743881" w:rsidRDefault="0044710D">
      <w:pPr>
        <w:pStyle w:val="TOC1"/>
        <w:rPr>
          <w:rFonts w:asciiTheme="minorHAnsi" w:eastAsiaTheme="minorEastAsia" w:hAnsiTheme="minorHAnsi" w:cstheme="minorBidi"/>
          <w:noProof/>
          <w:sz w:val="22"/>
          <w:szCs w:val="22"/>
          <w:lang w:eastAsia="en-GB"/>
        </w:rPr>
      </w:pPr>
      <w:r>
        <w:rPr>
          <w:rFonts w:cs="Arial"/>
          <w:b/>
          <w:color w:val="003366"/>
          <w:sz w:val="24"/>
          <w:szCs w:val="20"/>
        </w:rPr>
        <w:fldChar w:fldCharType="begin"/>
      </w:r>
      <w:r w:rsidR="001F0DEF">
        <w:rPr>
          <w:rFonts w:cs="Arial"/>
          <w:b/>
          <w:color w:val="003366"/>
          <w:sz w:val="24"/>
          <w:szCs w:val="20"/>
        </w:rPr>
        <w:instrText xml:space="preserve"> TOC \h \z \t "Appendix Title,1" </w:instrText>
      </w:r>
      <w:r>
        <w:rPr>
          <w:rFonts w:cs="Arial"/>
          <w:b/>
          <w:color w:val="003366"/>
          <w:sz w:val="24"/>
          <w:szCs w:val="20"/>
        </w:rPr>
        <w:fldChar w:fldCharType="separate"/>
      </w:r>
      <w:hyperlink w:anchor="_Toc148018047" w:history="1">
        <w:r w:rsidR="00743881" w:rsidRPr="00C23B24">
          <w:rPr>
            <w:rStyle w:val="Hyperlink"/>
            <w:noProof/>
          </w:rPr>
          <w:t>Appendix A – Risk Register</w:t>
        </w:r>
        <w:r w:rsidR="00743881">
          <w:rPr>
            <w:noProof/>
            <w:webHidden/>
          </w:rPr>
          <w:tab/>
        </w:r>
        <w:r w:rsidR="00743881">
          <w:rPr>
            <w:noProof/>
            <w:webHidden/>
          </w:rPr>
          <w:fldChar w:fldCharType="begin"/>
        </w:r>
        <w:r w:rsidR="00743881">
          <w:rPr>
            <w:noProof/>
            <w:webHidden/>
          </w:rPr>
          <w:instrText xml:space="preserve"> PAGEREF _Toc148018047 \h </w:instrText>
        </w:r>
        <w:r w:rsidR="00743881">
          <w:rPr>
            <w:noProof/>
            <w:webHidden/>
          </w:rPr>
        </w:r>
        <w:r w:rsidR="00743881">
          <w:rPr>
            <w:noProof/>
            <w:webHidden/>
          </w:rPr>
          <w:fldChar w:fldCharType="separate"/>
        </w:r>
        <w:r w:rsidR="00743881">
          <w:rPr>
            <w:noProof/>
            <w:webHidden/>
          </w:rPr>
          <w:t>16</w:t>
        </w:r>
        <w:r w:rsidR="00743881">
          <w:rPr>
            <w:noProof/>
            <w:webHidden/>
          </w:rPr>
          <w:fldChar w:fldCharType="end"/>
        </w:r>
      </w:hyperlink>
    </w:p>
    <w:p w14:paraId="69B14F43" w14:textId="0ED9A960" w:rsidR="00743881" w:rsidRDefault="00787937">
      <w:pPr>
        <w:pStyle w:val="TOC1"/>
        <w:rPr>
          <w:rFonts w:asciiTheme="minorHAnsi" w:eastAsiaTheme="minorEastAsia" w:hAnsiTheme="minorHAnsi" w:cstheme="minorBidi"/>
          <w:noProof/>
          <w:sz w:val="22"/>
          <w:szCs w:val="22"/>
          <w:lang w:eastAsia="en-GB"/>
        </w:rPr>
      </w:pPr>
      <w:hyperlink w:anchor="_Toc148018048" w:history="1">
        <w:r w:rsidR="00743881" w:rsidRPr="00C23B24">
          <w:rPr>
            <w:rStyle w:val="Hyperlink"/>
            <w:noProof/>
          </w:rPr>
          <w:t>Appendix B – Cost Form</w:t>
        </w:r>
        <w:r w:rsidR="00743881">
          <w:rPr>
            <w:noProof/>
            <w:webHidden/>
          </w:rPr>
          <w:tab/>
        </w:r>
        <w:r w:rsidR="00743881">
          <w:rPr>
            <w:noProof/>
            <w:webHidden/>
          </w:rPr>
          <w:fldChar w:fldCharType="begin"/>
        </w:r>
        <w:r w:rsidR="00743881">
          <w:rPr>
            <w:noProof/>
            <w:webHidden/>
          </w:rPr>
          <w:instrText xml:space="preserve"> PAGEREF _Toc148018048 \h </w:instrText>
        </w:r>
        <w:r w:rsidR="00743881">
          <w:rPr>
            <w:noProof/>
            <w:webHidden/>
          </w:rPr>
        </w:r>
        <w:r w:rsidR="00743881">
          <w:rPr>
            <w:noProof/>
            <w:webHidden/>
          </w:rPr>
          <w:fldChar w:fldCharType="separate"/>
        </w:r>
        <w:r w:rsidR="00743881">
          <w:rPr>
            <w:noProof/>
            <w:webHidden/>
          </w:rPr>
          <w:t>17</w:t>
        </w:r>
        <w:r w:rsidR="00743881">
          <w:rPr>
            <w:noProof/>
            <w:webHidden/>
          </w:rPr>
          <w:fldChar w:fldCharType="end"/>
        </w:r>
      </w:hyperlink>
    </w:p>
    <w:p w14:paraId="523AAA5C" w14:textId="458B5E9E" w:rsidR="00743881" w:rsidRDefault="00787937">
      <w:pPr>
        <w:pStyle w:val="TOC1"/>
        <w:rPr>
          <w:rFonts w:asciiTheme="minorHAnsi" w:eastAsiaTheme="minorEastAsia" w:hAnsiTheme="minorHAnsi" w:cstheme="minorBidi"/>
          <w:noProof/>
          <w:sz w:val="22"/>
          <w:szCs w:val="22"/>
          <w:lang w:eastAsia="en-GB"/>
        </w:rPr>
      </w:pPr>
      <w:hyperlink w:anchor="_Toc148018049" w:history="1">
        <w:r w:rsidR="00743881" w:rsidRPr="00C23B24">
          <w:rPr>
            <w:rStyle w:val="Hyperlink"/>
            <w:noProof/>
          </w:rPr>
          <w:t>Appendix C – Indicative Programme</w:t>
        </w:r>
        <w:r w:rsidR="00743881">
          <w:rPr>
            <w:noProof/>
            <w:webHidden/>
          </w:rPr>
          <w:tab/>
        </w:r>
        <w:r w:rsidR="00743881">
          <w:rPr>
            <w:noProof/>
            <w:webHidden/>
          </w:rPr>
          <w:fldChar w:fldCharType="begin"/>
        </w:r>
        <w:r w:rsidR="00743881">
          <w:rPr>
            <w:noProof/>
            <w:webHidden/>
          </w:rPr>
          <w:instrText xml:space="preserve"> PAGEREF _Toc148018049 \h </w:instrText>
        </w:r>
        <w:r w:rsidR="00743881">
          <w:rPr>
            <w:noProof/>
            <w:webHidden/>
          </w:rPr>
        </w:r>
        <w:r w:rsidR="00743881">
          <w:rPr>
            <w:noProof/>
            <w:webHidden/>
          </w:rPr>
          <w:fldChar w:fldCharType="separate"/>
        </w:r>
        <w:r w:rsidR="00743881">
          <w:rPr>
            <w:noProof/>
            <w:webHidden/>
          </w:rPr>
          <w:t>18</w:t>
        </w:r>
        <w:r w:rsidR="00743881">
          <w:rPr>
            <w:noProof/>
            <w:webHidden/>
          </w:rPr>
          <w:fldChar w:fldCharType="end"/>
        </w:r>
      </w:hyperlink>
    </w:p>
    <w:p w14:paraId="2FA67047" w14:textId="53BCA9B7" w:rsidR="00743881" w:rsidRDefault="00787937">
      <w:pPr>
        <w:pStyle w:val="TOC1"/>
        <w:rPr>
          <w:rFonts w:asciiTheme="minorHAnsi" w:eastAsiaTheme="minorEastAsia" w:hAnsiTheme="minorHAnsi" w:cstheme="minorBidi"/>
          <w:noProof/>
          <w:sz w:val="22"/>
          <w:szCs w:val="22"/>
          <w:lang w:eastAsia="en-GB"/>
        </w:rPr>
      </w:pPr>
      <w:hyperlink w:anchor="_Toc148018050" w:history="1">
        <w:r w:rsidR="00743881" w:rsidRPr="00C23B24">
          <w:rPr>
            <w:rStyle w:val="Hyperlink"/>
            <w:noProof/>
          </w:rPr>
          <w:t>Appendix D – Benefits Realisation Register</w:t>
        </w:r>
        <w:r w:rsidR="00743881">
          <w:rPr>
            <w:noProof/>
            <w:webHidden/>
          </w:rPr>
          <w:tab/>
        </w:r>
        <w:r w:rsidR="00743881">
          <w:rPr>
            <w:noProof/>
            <w:webHidden/>
          </w:rPr>
          <w:fldChar w:fldCharType="begin"/>
        </w:r>
        <w:r w:rsidR="00743881">
          <w:rPr>
            <w:noProof/>
            <w:webHidden/>
          </w:rPr>
          <w:instrText xml:space="preserve"> PAGEREF _Toc148018050 \h </w:instrText>
        </w:r>
        <w:r w:rsidR="00743881">
          <w:rPr>
            <w:noProof/>
            <w:webHidden/>
          </w:rPr>
        </w:r>
        <w:r w:rsidR="00743881">
          <w:rPr>
            <w:noProof/>
            <w:webHidden/>
          </w:rPr>
          <w:fldChar w:fldCharType="separate"/>
        </w:r>
        <w:r w:rsidR="00743881">
          <w:rPr>
            <w:noProof/>
            <w:webHidden/>
          </w:rPr>
          <w:t>19</w:t>
        </w:r>
        <w:r w:rsidR="00743881">
          <w:rPr>
            <w:noProof/>
            <w:webHidden/>
          </w:rPr>
          <w:fldChar w:fldCharType="end"/>
        </w:r>
      </w:hyperlink>
    </w:p>
    <w:p w14:paraId="1F2E1A01" w14:textId="250AD662" w:rsidR="00743881" w:rsidRDefault="00787937">
      <w:pPr>
        <w:pStyle w:val="TOC1"/>
        <w:rPr>
          <w:rFonts w:asciiTheme="minorHAnsi" w:eastAsiaTheme="minorEastAsia" w:hAnsiTheme="minorHAnsi" w:cstheme="minorBidi"/>
          <w:noProof/>
          <w:sz w:val="22"/>
          <w:szCs w:val="22"/>
          <w:lang w:eastAsia="en-GB"/>
        </w:rPr>
      </w:pPr>
      <w:hyperlink w:anchor="_Toc148018051" w:history="1">
        <w:r w:rsidR="00743881" w:rsidRPr="00C23B24">
          <w:rPr>
            <w:rStyle w:val="Hyperlink"/>
            <w:noProof/>
          </w:rPr>
          <w:t>Appendix E – RPA</w:t>
        </w:r>
        <w:r w:rsidR="00743881">
          <w:rPr>
            <w:noProof/>
            <w:webHidden/>
          </w:rPr>
          <w:tab/>
        </w:r>
        <w:r w:rsidR="00743881">
          <w:rPr>
            <w:noProof/>
            <w:webHidden/>
          </w:rPr>
          <w:fldChar w:fldCharType="begin"/>
        </w:r>
        <w:r w:rsidR="00743881">
          <w:rPr>
            <w:noProof/>
            <w:webHidden/>
          </w:rPr>
          <w:instrText xml:space="preserve"> PAGEREF _Toc148018051 \h </w:instrText>
        </w:r>
        <w:r w:rsidR="00743881">
          <w:rPr>
            <w:noProof/>
            <w:webHidden/>
          </w:rPr>
        </w:r>
        <w:r w:rsidR="00743881">
          <w:rPr>
            <w:noProof/>
            <w:webHidden/>
          </w:rPr>
          <w:fldChar w:fldCharType="separate"/>
        </w:r>
        <w:r w:rsidR="00743881">
          <w:rPr>
            <w:noProof/>
            <w:webHidden/>
          </w:rPr>
          <w:t>20</w:t>
        </w:r>
        <w:r w:rsidR="00743881">
          <w:rPr>
            <w:noProof/>
            <w:webHidden/>
          </w:rPr>
          <w:fldChar w:fldCharType="end"/>
        </w:r>
      </w:hyperlink>
    </w:p>
    <w:p w14:paraId="46A85368" w14:textId="61C0B980" w:rsidR="00743881" w:rsidRDefault="00787937">
      <w:pPr>
        <w:pStyle w:val="TOC1"/>
        <w:rPr>
          <w:rFonts w:asciiTheme="minorHAnsi" w:eastAsiaTheme="minorEastAsia" w:hAnsiTheme="minorHAnsi" w:cstheme="minorBidi"/>
          <w:noProof/>
          <w:sz w:val="22"/>
          <w:szCs w:val="22"/>
          <w:lang w:eastAsia="en-GB"/>
        </w:rPr>
      </w:pPr>
      <w:hyperlink w:anchor="_Toc148018052" w:history="1">
        <w:r w:rsidR="00743881" w:rsidRPr="00C23B24">
          <w:rPr>
            <w:rStyle w:val="Hyperlink"/>
            <w:noProof/>
          </w:rPr>
          <w:t>Appendix F – Signed off Plan</w:t>
        </w:r>
        <w:r w:rsidR="00743881">
          <w:rPr>
            <w:noProof/>
            <w:webHidden/>
          </w:rPr>
          <w:tab/>
        </w:r>
        <w:r w:rsidR="00743881">
          <w:rPr>
            <w:noProof/>
            <w:webHidden/>
          </w:rPr>
          <w:fldChar w:fldCharType="begin"/>
        </w:r>
        <w:r w:rsidR="00743881">
          <w:rPr>
            <w:noProof/>
            <w:webHidden/>
          </w:rPr>
          <w:instrText xml:space="preserve"> PAGEREF _Toc148018052 \h </w:instrText>
        </w:r>
        <w:r w:rsidR="00743881">
          <w:rPr>
            <w:noProof/>
            <w:webHidden/>
          </w:rPr>
        </w:r>
        <w:r w:rsidR="00743881">
          <w:rPr>
            <w:noProof/>
            <w:webHidden/>
          </w:rPr>
          <w:fldChar w:fldCharType="separate"/>
        </w:r>
        <w:r w:rsidR="00743881">
          <w:rPr>
            <w:noProof/>
            <w:webHidden/>
          </w:rPr>
          <w:t>21</w:t>
        </w:r>
        <w:r w:rsidR="00743881">
          <w:rPr>
            <w:noProof/>
            <w:webHidden/>
          </w:rPr>
          <w:fldChar w:fldCharType="end"/>
        </w:r>
      </w:hyperlink>
    </w:p>
    <w:p w14:paraId="13F270F5" w14:textId="020A9CD4" w:rsidR="007B56ED" w:rsidRDefault="0044710D" w:rsidP="00B32E15">
      <w:pPr>
        <w:pStyle w:val="Reportsubheading"/>
        <w:outlineLvl w:val="0"/>
        <w:rPr>
          <w:rFonts w:cs="Arial"/>
          <w:b/>
          <w:sz w:val="24"/>
          <w:szCs w:val="20"/>
        </w:rPr>
      </w:pPr>
      <w:r>
        <w:rPr>
          <w:rFonts w:cs="Arial"/>
          <w:b/>
          <w:sz w:val="24"/>
          <w:szCs w:val="20"/>
        </w:rPr>
        <w:fldChar w:fldCharType="end"/>
      </w:r>
    </w:p>
    <w:p w14:paraId="1128C9D5" w14:textId="41EFF196" w:rsidR="0099603C" w:rsidRDefault="0099603C">
      <w:pPr>
        <w:spacing w:before="0" w:after="0"/>
        <w:rPr>
          <w:rFonts w:cs="Arial"/>
          <w:b/>
          <w:color w:val="003366"/>
          <w:sz w:val="24"/>
          <w:szCs w:val="20"/>
        </w:rPr>
      </w:pPr>
    </w:p>
    <w:p w14:paraId="2D13EDEC" w14:textId="709B35D2" w:rsidR="00AD7529" w:rsidRDefault="00AD7529">
      <w:pPr>
        <w:spacing w:before="0" w:after="0"/>
        <w:rPr>
          <w:rFonts w:cs="Arial"/>
          <w:b/>
          <w:color w:val="003366"/>
          <w:sz w:val="24"/>
          <w:szCs w:val="20"/>
        </w:rPr>
      </w:pPr>
    </w:p>
    <w:p w14:paraId="25254B47" w14:textId="77777777" w:rsidR="00576BB7" w:rsidRDefault="00576BB7">
      <w:pPr>
        <w:spacing w:before="0" w:after="0"/>
        <w:rPr>
          <w:rFonts w:cs="Arial"/>
          <w:b/>
          <w:color w:val="003366"/>
          <w:sz w:val="24"/>
          <w:szCs w:val="20"/>
        </w:rPr>
        <w:sectPr w:rsidR="00576BB7" w:rsidSect="008C0B37">
          <w:pgSz w:w="11906" w:h="16838" w:code="9"/>
          <w:pgMar w:top="1418" w:right="1418" w:bottom="1276" w:left="1440" w:header="709" w:footer="663" w:gutter="0"/>
          <w:pgNumType w:fmt="lowerRoman"/>
          <w:cols w:space="708"/>
          <w:docGrid w:linePitch="360"/>
        </w:sectPr>
      </w:pPr>
    </w:p>
    <w:p w14:paraId="67788B89" w14:textId="6206479A" w:rsidR="00AD7529" w:rsidRDefault="00F518EB">
      <w:pPr>
        <w:spacing w:before="0" w:after="0"/>
        <w:rPr>
          <w:rFonts w:cs="Arial"/>
          <w:b/>
          <w:color w:val="003366"/>
          <w:sz w:val="24"/>
          <w:szCs w:val="20"/>
        </w:rPr>
      </w:pPr>
      <w:r>
        <w:rPr>
          <w:rFonts w:cs="Arial"/>
          <w:b/>
          <w:noProof/>
          <w:color w:val="003366"/>
          <w:sz w:val="24"/>
          <w:szCs w:val="20"/>
          <w:lang w:eastAsia="en-GB"/>
        </w:rPr>
        <mc:AlternateContent>
          <mc:Choice Requires="wps">
            <w:drawing>
              <wp:anchor distT="0" distB="0" distL="114300" distR="114300" simplePos="0" relativeHeight="251659264" behindDoc="0" locked="0" layoutInCell="1" allowOverlap="1" wp14:anchorId="0642E878" wp14:editId="25F5CB12">
                <wp:simplePos x="0" y="0"/>
                <wp:positionH relativeFrom="column">
                  <wp:posOffset>2764465</wp:posOffset>
                </wp:positionH>
                <wp:positionV relativeFrom="paragraph">
                  <wp:posOffset>1601057</wp:posOffset>
                </wp:positionV>
                <wp:extent cx="202019" cy="233916"/>
                <wp:effectExtent l="0" t="0" r="26670" b="13970"/>
                <wp:wrapNone/>
                <wp:docPr id="1" name="Oval 1"/>
                <wp:cNvGraphicFramePr/>
                <a:graphic xmlns:a="http://schemas.openxmlformats.org/drawingml/2006/main">
                  <a:graphicData uri="http://schemas.microsoft.com/office/word/2010/wordprocessingShape">
                    <wps:wsp>
                      <wps:cNvSpPr/>
                      <wps:spPr>
                        <a:xfrm>
                          <a:off x="0" y="0"/>
                          <a:ext cx="202019" cy="233916"/>
                        </a:xfrm>
                        <a:prstGeom prst="ellipse">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oval w14:anchorId="4BD29274" id="Oval 1" o:spid="_x0000_s1026" style="position:absolute;margin-left:217.65pt;margin-top:126.05pt;width:15.9pt;height:18.4pt;z-index:25165926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" fillcolor="white [3212]" strokecolor="white [3212]" strokeweight="2pt"/>
            </w:pict>
          </mc:Fallback>
        </mc:AlternateContent>
      </w:r>
    </w:p>
    <w:p w14:paraId="76AAB87A" w14:textId="77777777" w:rsidR="00630E16" w:rsidRDefault="00630E16" w:rsidP="00E81E9C">
      <w:pPr>
        <w:pStyle w:val="Heading1"/>
        <w:numPr>
          <w:ilvl w:val="0"/>
          <w:numId w:val="0"/>
        </w:numPr>
        <w:ind w:left="1077" w:hanging="1077"/>
        <w:sectPr w:rsidR="00630E16" w:rsidSect="00576BB7">
          <w:type w:val="continuous"/>
          <w:pgSz w:w="11906" w:h="16838" w:code="9"/>
          <w:pgMar w:top="1985" w:right="1418" w:bottom="1418" w:left="1440" w:header="709" w:footer="663" w:gutter="0"/>
          <w:pgNumType w:start="0"/>
          <w:cols w:space="708"/>
          <w:docGrid w:linePitch="360"/>
        </w:sectPr>
      </w:pPr>
      <w:bookmarkStart w:id="0" w:name="_Toc424909952"/>
      <w:bookmarkStart w:id="1" w:name="_Toc287015085"/>
    </w:p>
    <w:p w14:paraId="33300D19" w14:textId="29D54AFE" w:rsidR="00B66583" w:rsidRPr="00624A71" w:rsidRDefault="00E81E9C" w:rsidP="00E81E9C">
      <w:pPr>
        <w:pStyle w:val="Heading1"/>
        <w:numPr>
          <w:ilvl w:val="0"/>
          <w:numId w:val="0"/>
        </w:numPr>
        <w:ind w:left="1077" w:hanging="1077"/>
      </w:pPr>
      <w:bookmarkStart w:id="2" w:name="_Toc149926034"/>
      <w:r>
        <w:lastRenderedPageBreak/>
        <w:t xml:space="preserve">1       </w:t>
      </w:r>
      <w:r w:rsidR="00B66583" w:rsidRPr="00624A71">
        <w:t>Purpose</w:t>
      </w:r>
      <w:bookmarkEnd w:id="0"/>
      <w:bookmarkEnd w:id="2"/>
    </w:p>
    <w:p w14:paraId="55733D8A" w14:textId="77777777" w:rsidR="00B66583" w:rsidRDefault="00B66583" w:rsidP="00A222AB">
      <w:pPr>
        <w:pStyle w:val="Heading2"/>
        <w:tabs>
          <w:tab w:val="clear" w:pos="1077"/>
          <w:tab w:val="num" w:pos="709"/>
        </w:tabs>
      </w:pPr>
      <w:bookmarkStart w:id="3" w:name="_Toc424909953"/>
      <w:bookmarkStart w:id="4" w:name="_Toc149926035"/>
      <w:r>
        <w:t>Introduction</w:t>
      </w:r>
      <w:bookmarkEnd w:id="3"/>
      <w:bookmarkEnd w:id="4"/>
    </w:p>
    <w:p w14:paraId="4DD01D45" w14:textId="068998B5" w:rsidR="00D45318" w:rsidRPr="00A221FC" w:rsidRDefault="00D43B0B" w:rsidP="006C59DF">
      <w:pPr>
        <w:jc w:val="both"/>
        <w:rPr>
          <w:rFonts w:cs="Arial"/>
          <w:sz w:val="22"/>
        </w:rPr>
      </w:pPr>
      <w:bookmarkStart w:id="5" w:name="OLE_LINK10"/>
      <w:bookmarkStart w:id="6" w:name="OLE_LINK11"/>
      <w:r w:rsidRPr="00A221FC">
        <w:rPr>
          <w:rFonts w:cs="Arial"/>
          <w:sz w:val="22"/>
        </w:rPr>
        <w:t>The Business Justification Case (BJC) seek</w:t>
      </w:r>
      <w:r w:rsidR="004B77DE" w:rsidRPr="00A221FC">
        <w:rPr>
          <w:rFonts w:cs="Arial"/>
          <w:sz w:val="22"/>
        </w:rPr>
        <w:t>s</w:t>
      </w:r>
      <w:r w:rsidRPr="00A221FC">
        <w:rPr>
          <w:rFonts w:cs="Arial"/>
          <w:sz w:val="22"/>
        </w:rPr>
        <w:t xml:space="preserve"> approval for capital funding</w:t>
      </w:r>
      <w:r w:rsidR="00EE2366" w:rsidRPr="00A221FC">
        <w:rPr>
          <w:rFonts w:cs="Arial"/>
          <w:sz w:val="22"/>
        </w:rPr>
        <w:t xml:space="preserve"> </w:t>
      </w:r>
      <w:r w:rsidR="004B77DE" w:rsidRPr="00A221FC">
        <w:rPr>
          <w:rFonts w:cs="Arial"/>
          <w:sz w:val="22"/>
        </w:rPr>
        <w:t xml:space="preserve">of </w:t>
      </w:r>
      <w:r w:rsidR="004B77DE" w:rsidRPr="00A221FC">
        <w:rPr>
          <w:sz w:val="22"/>
        </w:rPr>
        <w:t>£</w:t>
      </w:r>
      <w:r w:rsidR="007B20BE" w:rsidRPr="00A221FC">
        <w:rPr>
          <w:sz w:val="22"/>
        </w:rPr>
        <w:t>2.996</w:t>
      </w:r>
      <w:r w:rsidR="004B77DE" w:rsidRPr="00A221FC">
        <w:rPr>
          <w:sz w:val="22"/>
        </w:rPr>
        <w:t>m</w:t>
      </w:r>
      <w:r w:rsidR="00B8400E" w:rsidRPr="00A221FC">
        <w:rPr>
          <w:rFonts w:cs="Arial"/>
          <w:sz w:val="22"/>
        </w:rPr>
        <w:t xml:space="preserve"> (inclusive of recoverable </w:t>
      </w:r>
      <w:r w:rsidR="004B77DE" w:rsidRPr="00A221FC">
        <w:rPr>
          <w:rFonts w:cs="Arial"/>
          <w:sz w:val="22"/>
        </w:rPr>
        <w:t xml:space="preserve">VAT) </w:t>
      </w:r>
      <w:r w:rsidR="00D45318" w:rsidRPr="00A221FC">
        <w:rPr>
          <w:rFonts w:cs="Arial"/>
          <w:sz w:val="22"/>
        </w:rPr>
        <w:t>from the Welsh Government (</w:t>
      </w:r>
      <w:proofErr w:type="spellStart"/>
      <w:r w:rsidR="00D45318" w:rsidRPr="00A221FC">
        <w:rPr>
          <w:rFonts w:cs="Arial"/>
          <w:sz w:val="22"/>
        </w:rPr>
        <w:t>WGov</w:t>
      </w:r>
      <w:proofErr w:type="spellEnd"/>
      <w:r w:rsidR="00D45318" w:rsidRPr="00A221FC">
        <w:rPr>
          <w:rFonts w:cs="Arial"/>
          <w:sz w:val="22"/>
        </w:rPr>
        <w:t xml:space="preserve">) </w:t>
      </w:r>
      <w:r w:rsidR="00C87E01" w:rsidRPr="00A221FC">
        <w:rPr>
          <w:rFonts w:cs="Arial"/>
          <w:sz w:val="22"/>
        </w:rPr>
        <w:t xml:space="preserve">for </w:t>
      </w:r>
      <w:r w:rsidR="0056371D" w:rsidRPr="00A221FC">
        <w:rPr>
          <w:rFonts w:cs="Arial"/>
          <w:sz w:val="22"/>
        </w:rPr>
        <w:t>Swansea Bay</w:t>
      </w:r>
      <w:r w:rsidR="00144D5D" w:rsidRPr="00A221FC">
        <w:rPr>
          <w:rFonts w:cs="Arial"/>
          <w:sz w:val="22"/>
        </w:rPr>
        <w:t xml:space="preserve"> University Health Board</w:t>
      </w:r>
      <w:r w:rsidR="0056371D" w:rsidRPr="00A221FC">
        <w:rPr>
          <w:rFonts w:cs="Arial"/>
          <w:sz w:val="22"/>
        </w:rPr>
        <w:t xml:space="preserve"> (SB</w:t>
      </w:r>
      <w:r w:rsidR="00C87E01" w:rsidRPr="00A221FC">
        <w:rPr>
          <w:rFonts w:cs="Arial"/>
          <w:sz w:val="22"/>
        </w:rPr>
        <w:t xml:space="preserve">UHB) </w:t>
      </w:r>
      <w:r w:rsidR="0056371D" w:rsidRPr="00A221FC">
        <w:rPr>
          <w:rFonts w:cs="Arial"/>
          <w:sz w:val="22"/>
        </w:rPr>
        <w:t xml:space="preserve">to </w:t>
      </w:r>
      <w:r w:rsidR="00B8400E" w:rsidRPr="00A221FC">
        <w:rPr>
          <w:rFonts w:cs="Arial"/>
          <w:sz w:val="22"/>
        </w:rPr>
        <w:t xml:space="preserve">replace </w:t>
      </w:r>
      <w:r w:rsidR="002F2835" w:rsidRPr="00A221FC">
        <w:rPr>
          <w:rFonts w:cs="Arial"/>
          <w:sz w:val="22"/>
        </w:rPr>
        <w:t xml:space="preserve">Cardiac </w:t>
      </w:r>
      <w:r w:rsidR="00B8400E" w:rsidRPr="00A221FC">
        <w:rPr>
          <w:rFonts w:cs="Arial"/>
          <w:sz w:val="22"/>
        </w:rPr>
        <w:t xml:space="preserve">Catheterisation Laboratory </w:t>
      </w:r>
      <w:r w:rsidR="009947D2" w:rsidRPr="00A221FC">
        <w:rPr>
          <w:rFonts w:cs="Arial"/>
          <w:sz w:val="22"/>
        </w:rPr>
        <w:t>(</w:t>
      </w:r>
      <w:r w:rsidR="009947D2" w:rsidRPr="00A221FC">
        <w:rPr>
          <w:sz w:val="22"/>
        </w:rPr>
        <w:t xml:space="preserve">Cath Lab) </w:t>
      </w:r>
      <w:r w:rsidR="002F2835" w:rsidRPr="00A221FC">
        <w:rPr>
          <w:rFonts w:cs="Arial"/>
          <w:sz w:val="22"/>
        </w:rPr>
        <w:t>A’s imaging and image archive solutions</w:t>
      </w:r>
      <w:r w:rsidR="00B8400E" w:rsidRPr="00A221FC">
        <w:rPr>
          <w:rFonts w:cs="Arial"/>
          <w:sz w:val="22"/>
        </w:rPr>
        <w:t xml:space="preserve"> at Morriston Hospital, Swansea.</w:t>
      </w:r>
    </w:p>
    <w:p w14:paraId="40C34203" w14:textId="77777777" w:rsidR="0063191D" w:rsidRPr="00A221FC" w:rsidRDefault="004B77DE" w:rsidP="006C59DF">
      <w:pPr>
        <w:jc w:val="both"/>
        <w:rPr>
          <w:rFonts w:cs="Arial"/>
          <w:sz w:val="22"/>
        </w:rPr>
      </w:pPr>
      <w:r w:rsidRPr="00A221FC">
        <w:rPr>
          <w:rFonts w:cs="Arial"/>
          <w:sz w:val="22"/>
        </w:rPr>
        <w:t xml:space="preserve">This </w:t>
      </w:r>
      <w:r w:rsidR="00B8400E" w:rsidRPr="00A221FC">
        <w:rPr>
          <w:rFonts w:cs="Arial"/>
          <w:sz w:val="22"/>
        </w:rPr>
        <w:t xml:space="preserve">investment will </w:t>
      </w:r>
      <w:r w:rsidR="002F2835" w:rsidRPr="00A221FC">
        <w:rPr>
          <w:rFonts w:cs="Arial"/>
          <w:sz w:val="22"/>
        </w:rPr>
        <w:t xml:space="preserve">replace the current obsolete imaging system and physiological monitoring system with </w:t>
      </w:r>
      <w:r w:rsidR="00D43B0B" w:rsidRPr="00A221FC">
        <w:rPr>
          <w:rFonts w:cs="Arial"/>
          <w:sz w:val="22"/>
        </w:rPr>
        <w:t>modern equivalent and the assoc</w:t>
      </w:r>
      <w:r w:rsidR="00C87E01" w:rsidRPr="00A221FC">
        <w:rPr>
          <w:rFonts w:cs="Arial"/>
          <w:sz w:val="22"/>
        </w:rPr>
        <w:t>iated supporting infrastructure.</w:t>
      </w:r>
      <w:r w:rsidRPr="00A221FC">
        <w:rPr>
          <w:rFonts w:cs="Arial"/>
          <w:sz w:val="22"/>
        </w:rPr>
        <w:t xml:space="preserve"> </w:t>
      </w:r>
    </w:p>
    <w:p w14:paraId="1BAD4B16" w14:textId="661B455B" w:rsidR="00B8400E" w:rsidRPr="00A221FC" w:rsidRDefault="0063191D" w:rsidP="006C59DF">
      <w:pPr>
        <w:jc w:val="both"/>
        <w:rPr>
          <w:rFonts w:cs="Arial"/>
          <w:sz w:val="22"/>
        </w:rPr>
      </w:pPr>
      <w:r w:rsidRPr="00A221FC">
        <w:rPr>
          <w:rFonts w:cs="Arial"/>
          <w:sz w:val="22"/>
        </w:rPr>
        <w:t>The replacement of Cath Lab A was included as a priority in SBUHB’s 2023/24 annual plan submission during 2023/24.</w:t>
      </w:r>
      <w:r w:rsidR="00420597" w:rsidRPr="00A221FC">
        <w:rPr>
          <w:rFonts w:cs="Arial"/>
          <w:sz w:val="22"/>
        </w:rPr>
        <w:t xml:space="preserve"> </w:t>
      </w:r>
    </w:p>
    <w:p w14:paraId="1D8C6049" w14:textId="5E301112" w:rsidR="006E01B7" w:rsidRPr="00A221FC" w:rsidRDefault="002D5351" w:rsidP="006C59DF">
      <w:pPr>
        <w:jc w:val="both"/>
        <w:rPr>
          <w:rFonts w:cs="Arial"/>
          <w:sz w:val="22"/>
        </w:rPr>
      </w:pPr>
      <w:r w:rsidRPr="00A221FC">
        <w:rPr>
          <w:rFonts w:cs="Arial"/>
          <w:sz w:val="22"/>
        </w:rPr>
        <w:t>Time</w:t>
      </w:r>
      <w:r w:rsidR="006E01B7" w:rsidRPr="00A221FC">
        <w:rPr>
          <w:rFonts w:cs="Arial"/>
          <w:sz w:val="22"/>
        </w:rPr>
        <w:t>l</w:t>
      </w:r>
      <w:r w:rsidRPr="00A221FC">
        <w:rPr>
          <w:rFonts w:cs="Arial"/>
          <w:sz w:val="22"/>
        </w:rPr>
        <w:t xml:space="preserve">y replacement is critical to </w:t>
      </w:r>
      <w:r w:rsidR="00831E24" w:rsidRPr="00A221FC">
        <w:rPr>
          <w:rFonts w:cs="Arial"/>
          <w:sz w:val="22"/>
        </w:rPr>
        <w:t xml:space="preserve">delivering </w:t>
      </w:r>
      <w:r w:rsidRPr="00A221FC">
        <w:rPr>
          <w:rFonts w:cs="Arial"/>
          <w:sz w:val="22"/>
        </w:rPr>
        <w:t xml:space="preserve">a safe and effective </w:t>
      </w:r>
      <w:r w:rsidR="00831E24" w:rsidRPr="00A221FC">
        <w:rPr>
          <w:rFonts w:cs="Arial"/>
          <w:sz w:val="22"/>
        </w:rPr>
        <w:t xml:space="preserve">regional </w:t>
      </w:r>
      <w:r w:rsidRPr="00A221FC">
        <w:rPr>
          <w:rFonts w:cs="Arial"/>
          <w:sz w:val="22"/>
        </w:rPr>
        <w:t>service</w:t>
      </w:r>
      <w:r w:rsidR="00831E24" w:rsidRPr="00A221FC">
        <w:rPr>
          <w:rFonts w:cs="Arial"/>
          <w:sz w:val="22"/>
        </w:rPr>
        <w:t xml:space="preserve"> to SBUHB, Hywel Dda University Health Board (HDUHB) and to</w:t>
      </w:r>
      <w:r w:rsidR="00831E24" w:rsidRPr="00A221FC">
        <w:rPr>
          <w:sz w:val="22"/>
        </w:rPr>
        <w:t xml:space="preserve"> </w:t>
      </w:r>
      <w:r w:rsidR="00831E24" w:rsidRPr="00A221FC">
        <w:rPr>
          <w:rFonts w:cs="Arial"/>
          <w:sz w:val="22"/>
        </w:rPr>
        <w:t xml:space="preserve">western Cwm Taf Morgannwg University Health Board (CTMUHB) Princess of Wales Hospital. It supports SBUHB’s </w:t>
      </w:r>
      <w:r w:rsidR="006E01B7" w:rsidRPr="00A221FC">
        <w:rPr>
          <w:rFonts w:cs="Arial"/>
          <w:sz w:val="22"/>
        </w:rPr>
        <w:t>Covid-19 R</w:t>
      </w:r>
      <w:r w:rsidRPr="00A221FC">
        <w:rPr>
          <w:rFonts w:cs="Arial"/>
          <w:sz w:val="22"/>
        </w:rPr>
        <w:t xml:space="preserve">ecovery </w:t>
      </w:r>
      <w:proofErr w:type="gramStart"/>
      <w:r w:rsidR="006E01B7" w:rsidRPr="00A221FC">
        <w:rPr>
          <w:rFonts w:cs="Arial"/>
          <w:sz w:val="22"/>
        </w:rPr>
        <w:t>Plan</w:t>
      </w:r>
      <w:proofErr w:type="gramEnd"/>
      <w:r w:rsidR="00831E24" w:rsidRPr="00A221FC">
        <w:rPr>
          <w:rFonts w:cs="Arial"/>
          <w:sz w:val="22"/>
        </w:rPr>
        <w:t xml:space="preserve"> and its replacement </w:t>
      </w:r>
      <w:r w:rsidR="002F2835" w:rsidRPr="00A221FC">
        <w:rPr>
          <w:rFonts w:cs="Arial"/>
          <w:sz w:val="22"/>
        </w:rPr>
        <w:t xml:space="preserve">maintains continuity of modern cardiac investigation and treatment within </w:t>
      </w:r>
      <w:r w:rsidR="00831E24" w:rsidRPr="00A221FC">
        <w:rPr>
          <w:rFonts w:cs="Arial"/>
          <w:sz w:val="22"/>
        </w:rPr>
        <w:t>the region</w:t>
      </w:r>
      <w:r w:rsidR="002F2835" w:rsidRPr="00A221FC">
        <w:rPr>
          <w:rFonts w:cs="Arial"/>
          <w:sz w:val="22"/>
        </w:rPr>
        <w:t xml:space="preserve">. </w:t>
      </w:r>
    </w:p>
    <w:p w14:paraId="09BE7D5B" w14:textId="73759C20" w:rsidR="00C75932" w:rsidRPr="00A221FC" w:rsidRDefault="00D43B0B" w:rsidP="006C59DF">
      <w:pPr>
        <w:jc w:val="both"/>
        <w:rPr>
          <w:rFonts w:cs="Arial"/>
          <w:sz w:val="22"/>
        </w:rPr>
      </w:pPr>
      <w:r w:rsidRPr="00A221FC">
        <w:rPr>
          <w:rFonts w:cs="Arial"/>
          <w:sz w:val="22"/>
        </w:rPr>
        <w:t xml:space="preserve">The </w:t>
      </w:r>
      <w:r w:rsidR="001E7CE8" w:rsidRPr="00A221FC">
        <w:rPr>
          <w:rFonts w:cs="Arial"/>
          <w:sz w:val="22"/>
        </w:rPr>
        <w:t>investment</w:t>
      </w:r>
      <w:r w:rsidR="006E01B7" w:rsidRPr="00A221FC">
        <w:rPr>
          <w:rFonts w:cs="Arial"/>
          <w:sz w:val="22"/>
        </w:rPr>
        <w:t xml:space="preserve"> </w:t>
      </w:r>
      <w:r w:rsidRPr="00A221FC">
        <w:rPr>
          <w:rFonts w:cs="Arial"/>
          <w:sz w:val="22"/>
        </w:rPr>
        <w:t>will</w:t>
      </w:r>
      <w:r w:rsidR="00C75932" w:rsidRPr="00A221FC">
        <w:rPr>
          <w:rFonts w:cs="Arial"/>
          <w:sz w:val="22"/>
        </w:rPr>
        <w:t xml:space="preserve">: </w:t>
      </w:r>
    </w:p>
    <w:p w14:paraId="0E50C0B2" w14:textId="61054B17" w:rsidR="00C61705" w:rsidRPr="00A221FC" w:rsidRDefault="00C61705" w:rsidP="00B8400E">
      <w:pPr>
        <w:pStyle w:val="ListParagraph"/>
        <w:numPr>
          <w:ilvl w:val="0"/>
          <w:numId w:val="24"/>
        </w:numPr>
        <w:jc w:val="both"/>
        <w:rPr>
          <w:rFonts w:cs="Arial"/>
          <w:sz w:val="22"/>
        </w:rPr>
      </w:pPr>
      <w:r w:rsidRPr="00A221FC">
        <w:rPr>
          <w:rFonts w:cs="Arial"/>
          <w:sz w:val="22"/>
        </w:rPr>
        <w:t xml:space="preserve">Maintain continuity of service and current capacity levels to meet forecast </w:t>
      </w:r>
      <w:r w:rsidR="00831E24" w:rsidRPr="00A221FC">
        <w:rPr>
          <w:rFonts w:cs="Arial"/>
          <w:sz w:val="22"/>
        </w:rPr>
        <w:t xml:space="preserve">regional </w:t>
      </w:r>
      <w:proofErr w:type="gramStart"/>
      <w:r w:rsidRPr="00A221FC">
        <w:rPr>
          <w:rFonts w:cs="Arial"/>
          <w:sz w:val="22"/>
        </w:rPr>
        <w:t>demand;</w:t>
      </w:r>
      <w:proofErr w:type="gramEnd"/>
    </w:p>
    <w:p w14:paraId="3EA28958" w14:textId="209BA68A" w:rsidR="00C75932" w:rsidRPr="00A221FC" w:rsidRDefault="00C75932" w:rsidP="00B8400E">
      <w:pPr>
        <w:pStyle w:val="ListParagraph"/>
        <w:numPr>
          <w:ilvl w:val="0"/>
          <w:numId w:val="24"/>
        </w:numPr>
        <w:jc w:val="both"/>
        <w:rPr>
          <w:rFonts w:cs="Arial"/>
          <w:sz w:val="22"/>
        </w:rPr>
      </w:pPr>
      <w:r w:rsidRPr="00A221FC">
        <w:rPr>
          <w:rFonts w:cs="Arial"/>
          <w:sz w:val="22"/>
        </w:rPr>
        <w:t>E</w:t>
      </w:r>
      <w:r w:rsidR="00D43B0B" w:rsidRPr="00A221FC">
        <w:rPr>
          <w:rFonts w:cs="Arial"/>
          <w:sz w:val="22"/>
        </w:rPr>
        <w:t xml:space="preserve">nsure that patients receiving </w:t>
      </w:r>
      <w:r w:rsidR="00B8400E" w:rsidRPr="00A221FC">
        <w:rPr>
          <w:rFonts w:cs="Arial"/>
          <w:sz w:val="22"/>
        </w:rPr>
        <w:t>catheterisation</w:t>
      </w:r>
      <w:r w:rsidR="00D43B0B" w:rsidRPr="00A221FC">
        <w:rPr>
          <w:rFonts w:cs="Arial"/>
          <w:sz w:val="22"/>
        </w:rPr>
        <w:t xml:space="preserve"> utilise the most m</w:t>
      </w:r>
      <w:r w:rsidR="00B8400E" w:rsidRPr="00A221FC">
        <w:rPr>
          <w:rFonts w:cs="Arial"/>
          <w:sz w:val="22"/>
        </w:rPr>
        <w:t xml:space="preserve">odern and up to date </w:t>
      </w:r>
      <w:proofErr w:type="gramStart"/>
      <w:r w:rsidR="00B8400E" w:rsidRPr="00A221FC">
        <w:rPr>
          <w:rFonts w:cs="Arial"/>
          <w:sz w:val="22"/>
        </w:rPr>
        <w:t>technology</w:t>
      </w:r>
      <w:r w:rsidRPr="00A221FC">
        <w:rPr>
          <w:rFonts w:cs="Arial"/>
          <w:sz w:val="22"/>
        </w:rPr>
        <w:t>;</w:t>
      </w:r>
      <w:proofErr w:type="gramEnd"/>
    </w:p>
    <w:p w14:paraId="6989C2CF" w14:textId="34C652B5" w:rsidR="00C75932" w:rsidRPr="00A221FC" w:rsidRDefault="00C75932" w:rsidP="00B8400E">
      <w:pPr>
        <w:pStyle w:val="ListParagraph"/>
        <w:numPr>
          <w:ilvl w:val="0"/>
          <w:numId w:val="24"/>
        </w:numPr>
        <w:jc w:val="both"/>
        <w:rPr>
          <w:rFonts w:cs="Arial"/>
          <w:sz w:val="22"/>
        </w:rPr>
      </w:pPr>
      <w:r w:rsidRPr="00A221FC">
        <w:rPr>
          <w:rFonts w:cs="Arial"/>
          <w:sz w:val="22"/>
        </w:rPr>
        <w:t>Improve</w:t>
      </w:r>
      <w:r w:rsidR="004B77DE" w:rsidRPr="00A221FC">
        <w:rPr>
          <w:rFonts w:cs="Arial"/>
          <w:sz w:val="22"/>
        </w:rPr>
        <w:t xml:space="preserve"> </w:t>
      </w:r>
      <w:r w:rsidR="00831E24" w:rsidRPr="00A221FC">
        <w:rPr>
          <w:rFonts w:cs="Arial"/>
          <w:sz w:val="22"/>
        </w:rPr>
        <w:t xml:space="preserve">safety and </w:t>
      </w:r>
      <w:r w:rsidR="00B8400E" w:rsidRPr="00A221FC">
        <w:rPr>
          <w:rFonts w:cs="Arial"/>
          <w:sz w:val="22"/>
        </w:rPr>
        <w:t xml:space="preserve">reliability and </w:t>
      </w:r>
      <w:r w:rsidR="00565C28">
        <w:rPr>
          <w:rFonts w:cs="Arial"/>
          <w:sz w:val="22"/>
        </w:rPr>
        <w:t xml:space="preserve">the </w:t>
      </w:r>
      <w:r w:rsidR="00831E24" w:rsidRPr="00A221FC">
        <w:rPr>
          <w:rFonts w:cs="Arial"/>
          <w:sz w:val="22"/>
        </w:rPr>
        <w:t>Health Boards</w:t>
      </w:r>
      <w:r w:rsidR="00565C28">
        <w:rPr>
          <w:rFonts w:cs="Arial"/>
          <w:sz w:val="22"/>
        </w:rPr>
        <w:t>’</w:t>
      </w:r>
      <w:r w:rsidR="00831E24" w:rsidRPr="00A221FC">
        <w:rPr>
          <w:rFonts w:cs="Arial"/>
          <w:sz w:val="22"/>
        </w:rPr>
        <w:t xml:space="preserve"> </w:t>
      </w:r>
      <w:r w:rsidR="00565C28">
        <w:rPr>
          <w:rFonts w:cs="Arial"/>
          <w:sz w:val="22"/>
        </w:rPr>
        <w:t xml:space="preserve">ability to </w:t>
      </w:r>
      <w:r w:rsidR="00B8400E" w:rsidRPr="00A221FC">
        <w:rPr>
          <w:rFonts w:cs="Arial"/>
          <w:sz w:val="22"/>
        </w:rPr>
        <w:t xml:space="preserve">meet </w:t>
      </w:r>
      <w:r w:rsidRPr="00A221FC">
        <w:rPr>
          <w:rFonts w:cs="Arial"/>
          <w:sz w:val="22"/>
        </w:rPr>
        <w:t>waiting times</w:t>
      </w:r>
      <w:r w:rsidR="003E00D8" w:rsidRPr="00A221FC">
        <w:rPr>
          <w:rFonts w:cs="Arial"/>
          <w:sz w:val="22"/>
        </w:rPr>
        <w:t xml:space="preserve">, </w:t>
      </w:r>
      <w:proofErr w:type="gramStart"/>
      <w:r w:rsidR="003E00D8" w:rsidRPr="00A221FC">
        <w:rPr>
          <w:rFonts w:cs="Arial"/>
          <w:sz w:val="22"/>
        </w:rPr>
        <w:t>and</w:t>
      </w:r>
      <w:r w:rsidRPr="00A221FC">
        <w:rPr>
          <w:rFonts w:cs="Arial"/>
          <w:sz w:val="22"/>
        </w:rPr>
        <w:t>;</w:t>
      </w:r>
      <w:proofErr w:type="gramEnd"/>
      <w:r w:rsidRPr="00A221FC">
        <w:rPr>
          <w:rFonts w:cs="Arial"/>
          <w:sz w:val="22"/>
        </w:rPr>
        <w:t xml:space="preserve"> </w:t>
      </w:r>
    </w:p>
    <w:p w14:paraId="570905F0" w14:textId="0BBC4D1F" w:rsidR="00D43B0B" w:rsidRPr="00A221FC" w:rsidRDefault="00C75932" w:rsidP="009E1228">
      <w:pPr>
        <w:pStyle w:val="ListParagraph"/>
        <w:numPr>
          <w:ilvl w:val="0"/>
          <w:numId w:val="24"/>
        </w:numPr>
        <w:jc w:val="both"/>
        <w:rPr>
          <w:rFonts w:cs="Arial"/>
          <w:sz w:val="22"/>
        </w:rPr>
      </w:pPr>
      <w:r w:rsidRPr="00A221FC">
        <w:rPr>
          <w:rFonts w:cs="Arial"/>
          <w:sz w:val="22"/>
        </w:rPr>
        <w:t xml:space="preserve">Provide </w:t>
      </w:r>
      <w:r w:rsidR="00831E24" w:rsidRPr="00A221FC">
        <w:rPr>
          <w:rFonts w:cs="Arial"/>
          <w:sz w:val="22"/>
        </w:rPr>
        <w:t xml:space="preserve">patient within the region </w:t>
      </w:r>
      <w:r w:rsidR="00B8400E" w:rsidRPr="00A221FC">
        <w:rPr>
          <w:rFonts w:cs="Arial"/>
          <w:sz w:val="22"/>
        </w:rPr>
        <w:t xml:space="preserve">with continued access to </w:t>
      </w:r>
      <w:r w:rsidR="00F50022" w:rsidRPr="00A221FC">
        <w:rPr>
          <w:rFonts w:cs="Arial"/>
          <w:sz w:val="22"/>
        </w:rPr>
        <w:t xml:space="preserve">excellent </w:t>
      </w:r>
      <w:r w:rsidR="00D43B0B" w:rsidRPr="00A221FC">
        <w:rPr>
          <w:rFonts w:cs="Arial"/>
          <w:sz w:val="22"/>
        </w:rPr>
        <w:t xml:space="preserve">healthcare. </w:t>
      </w:r>
    </w:p>
    <w:p w14:paraId="10359E49" w14:textId="04CE4B0F" w:rsidR="00D43B0B" w:rsidRPr="00A221FC" w:rsidRDefault="00831E24" w:rsidP="006C59DF">
      <w:pPr>
        <w:jc w:val="both"/>
        <w:rPr>
          <w:rFonts w:cs="Arial"/>
          <w:sz w:val="22"/>
        </w:rPr>
      </w:pPr>
      <w:r w:rsidRPr="00A221FC">
        <w:rPr>
          <w:rFonts w:cs="Arial"/>
          <w:sz w:val="22"/>
        </w:rPr>
        <w:t xml:space="preserve">Health Boards within the region </w:t>
      </w:r>
      <w:r w:rsidR="00925159" w:rsidRPr="00A221FC">
        <w:rPr>
          <w:sz w:val="22"/>
        </w:rPr>
        <w:t>will manage any a</w:t>
      </w:r>
      <w:r w:rsidR="00DD6D0F" w:rsidRPr="00A221FC">
        <w:rPr>
          <w:rFonts w:cs="Arial"/>
          <w:sz w:val="22"/>
        </w:rPr>
        <w:t xml:space="preserve">dditional </w:t>
      </w:r>
      <w:r w:rsidR="00C61705" w:rsidRPr="00A221FC">
        <w:rPr>
          <w:rFonts w:cs="Arial"/>
          <w:sz w:val="22"/>
        </w:rPr>
        <w:t xml:space="preserve">regional </w:t>
      </w:r>
      <w:r w:rsidR="00DD6D0F" w:rsidRPr="00A221FC">
        <w:rPr>
          <w:rFonts w:cs="Arial"/>
          <w:sz w:val="22"/>
        </w:rPr>
        <w:t>revenue costs associated with this investmen</w:t>
      </w:r>
      <w:r w:rsidR="00925159" w:rsidRPr="00A221FC">
        <w:rPr>
          <w:rFonts w:cs="Arial"/>
          <w:sz w:val="22"/>
        </w:rPr>
        <w:t>t.</w:t>
      </w:r>
      <w:r w:rsidR="00D04EE5" w:rsidRPr="00A221FC">
        <w:rPr>
          <w:rFonts w:cs="Arial"/>
          <w:sz w:val="22"/>
        </w:rPr>
        <w:t xml:space="preserve"> </w:t>
      </w:r>
      <w:bookmarkEnd w:id="5"/>
      <w:bookmarkEnd w:id="6"/>
    </w:p>
    <w:p w14:paraId="0DDA575F" w14:textId="222404A9" w:rsidR="002F2835" w:rsidRDefault="002F2835" w:rsidP="002F2835">
      <w:pPr>
        <w:pStyle w:val="Heading2"/>
        <w:tabs>
          <w:tab w:val="clear" w:pos="1077"/>
          <w:tab w:val="num" w:pos="709"/>
        </w:tabs>
      </w:pPr>
      <w:bookmarkStart w:id="7" w:name="_Toc149926036"/>
      <w:r>
        <w:t>Background</w:t>
      </w:r>
      <w:bookmarkEnd w:id="7"/>
    </w:p>
    <w:p w14:paraId="28B135B3" w14:textId="0FBE0A26" w:rsidR="00831E24" w:rsidRPr="00A221FC" w:rsidRDefault="002F2835" w:rsidP="006C59DF">
      <w:pPr>
        <w:jc w:val="both"/>
        <w:rPr>
          <w:rFonts w:cs="Arial"/>
          <w:sz w:val="22"/>
        </w:rPr>
      </w:pPr>
      <w:r w:rsidRPr="00A221FC">
        <w:rPr>
          <w:rFonts w:cs="Arial"/>
          <w:sz w:val="22"/>
        </w:rPr>
        <w:t xml:space="preserve">Morriston Hospital’s Cardiac </w:t>
      </w:r>
      <w:r w:rsidR="009C5A46" w:rsidRPr="00A221FC">
        <w:rPr>
          <w:rFonts w:cs="Arial"/>
          <w:sz w:val="22"/>
        </w:rPr>
        <w:t xml:space="preserve">Cath Lab </w:t>
      </w:r>
      <w:r w:rsidRPr="00A221FC">
        <w:rPr>
          <w:rFonts w:cs="Arial"/>
          <w:sz w:val="22"/>
        </w:rPr>
        <w:t>A is a fundamental component of modern cardiac investigation and treatment used in the diagnosis and management of patients with both chronic stable disease and acut</w:t>
      </w:r>
      <w:r w:rsidR="00831E24" w:rsidRPr="00A221FC">
        <w:rPr>
          <w:rFonts w:cs="Arial"/>
          <w:sz w:val="22"/>
        </w:rPr>
        <w:t xml:space="preserve">e life-threatening conditions. </w:t>
      </w:r>
      <w:r w:rsidRPr="00A221FC">
        <w:rPr>
          <w:rFonts w:cs="Arial"/>
          <w:sz w:val="22"/>
        </w:rPr>
        <w:t>It typically consists of a dedicated procedure room, which combines a single or dual plane imaging system with physiological monitoring and an image archiving system (</w:t>
      </w:r>
      <w:r w:rsidR="00F50022" w:rsidRPr="00A221FC">
        <w:rPr>
          <w:rFonts w:cs="Arial"/>
          <w:sz w:val="22"/>
        </w:rPr>
        <w:t>CPACS),</w:t>
      </w:r>
      <w:r w:rsidRPr="00A221FC">
        <w:rPr>
          <w:rFonts w:cs="Arial"/>
          <w:sz w:val="22"/>
        </w:rPr>
        <w:t xml:space="preserve"> as well as adjunctive invasive imaging tools and resuscitation equipment.  </w:t>
      </w:r>
    </w:p>
    <w:p w14:paraId="3374BD42" w14:textId="7F3A7E6D" w:rsidR="002F2835" w:rsidRPr="00A221FC" w:rsidRDefault="00C61705" w:rsidP="002F2835">
      <w:pPr>
        <w:jc w:val="both"/>
        <w:rPr>
          <w:rFonts w:cs="Arial"/>
          <w:sz w:val="22"/>
        </w:rPr>
      </w:pPr>
      <w:r w:rsidRPr="00A221FC">
        <w:rPr>
          <w:rFonts w:cs="Arial"/>
          <w:sz w:val="22"/>
        </w:rPr>
        <w:t xml:space="preserve">This replacement machine will </w:t>
      </w:r>
      <w:r w:rsidR="00C61C86">
        <w:rPr>
          <w:rFonts w:cs="Arial"/>
          <w:sz w:val="22"/>
        </w:rPr>
        <w:t xml:space="preserve">be a </w:t>
      </w:r>
      <w:r w:rsidRPr="00A221FC">
        <w:rPr>
          <w:rFonts w:cs="Arial"/>
          <w:sz w:val="22"/>
        </w:rPr>
        <w:t xml:space="preserve">single plane, </w:t>
      </w:r>
      <w:r w:rsidR="009C5A46" w:rsidRPr="00A221FC">
        <w:rPr>
          <w:rFonts w:cs="Arial"/>
          <w:sz w:val="22"/>
        </w:rPr>
        <w:t xml:space="preserve">complementing Morriston Hospitals other two Cardiac Cath Labs. </w:t>
      </w:r>
      <w:r w:rsidR="002F2835" w:rsidRPr="00A221FC">
        <w:rPr>
          <w:rFonts w:cs="Arial"/>
          <w:sz w:val="22"/>
        </w:rPr>
        <w:t>Its current caseload typically includes</w:t>
      </w:r>
      <w:r w:rsidR="00831E24" w:rsidRPr="00A221FC">
        <w:rPr>
          <w:rFonts w:cs="Arial"/>
          <w:sz w:val="22"/>
        </w:rPr>
        <w:t xml:space="preserve"> the following</w:t>
      </w:r>
      <w:r w:rsidR="002F2835" w:rsidRPr="00A221FC">
        <w:rPr>
          <w:rFonts w:cs="Arial"/>
          <w:sz w:val="22"/>
        </w:rPr>
        <w:t>:</w:t>
      </w:r>
    </w:p>
    <w:p w14:paraId="69C58795" w14:textId="424EC206" w:rsidR="002F2835" w:rsidRPr="00A221FC" w:rsidRDefault="002F2835" w:rsidP="002F2835">
      <w:pPr>
        <w:pStyle w:val="ListParagraph"/>
        <w:numPr>
          <w:ilvl w:val="0"/>
          <w:numId w:val="39"/>
        </w:numPr>
        <w:jc w:val="both"/>
        <w:rPr>
          <w:rFonts w:cs="Arial"/>
          <w:sz w:val="22"/>
        </w:rPr>
      </w:pPr>
      <w:r w:rsidRPr="00A221FC">
        <w:rPr>
          <w:rFonts w:cs="Arial"/>
          <w:sz w:val="22"/>
        </w:rPr>
        <w:t>Diagnostic Angiography and Right &amp; Left heart catheterisation</w:t>
      </w:r>
    </w:p>
    <w:p w14:paraId="59EF428F" w14:textId="002C5D33" w:rsidR="002F2835" w:rsidRPr="00A221FC" w:rsidRDefault="002F2835" w:rsidP="002F2835">
      <w:pPr>
        <w:pStyle w:val="ListParagraph"/>
        <w:numPr>
          <w:ilvl w:val="0"/>
          <w:numId w:val="39"/>
        </w:numPr>
        <w:jc w:val="both"/>
        <w:rPr>
          <w:rFonts w:cs="Arial"/>
          <w:sz w:val="22"/>
        </w:rPr>
      </w:pPr>
      <w:r w:rsidRPr="00A221FC">
        <w:rPr>
          <w:rFonts w:cs="Arial"/>
          <w:sz w:val="22"/>
        </w:rPr>
        <w:t>Percutaneous Coronary Intervention (PCI) – emergency (regional PPCI), acute and elective</w:t>
      </w:r>
    </w:p>
    <w:p w14:paraId="4AD94336" w14:textId="6422EA8E" w:rsidR="002F2835" w:rsidRPr="00A221FC" w:rsidRDefault="002F2835" w:rsidP="002F2835">
      <w:pPr>
        <w:pStyle w:val="ListParagraph"/>
        <w:numPr>
          <w:ilvl w:val="0"/>
          <w:numId w:val="39"/>
        </w:numPr>
        <w:jc w:val="both"/>
        <w:rPr>
          <w:rFonts w:cs="Arial"/>
          <w:sz w:val="22"/>
        </w:rPr>
      </w:pPr>
      <w:r w:rsidRPr="00A221FC">
        <w:rPr>
          <w:rFonts w:cs="Arial"/>
          <w:sz w:val="22"/>
        </w:rPr>
        <w:t>Insertion of permanent pacemakers</w:t>
      </w:r>
    </w:p>
    <w:p w14:paraId="0BF4519A" w14:textId="52F02B26" w:rsidR="002F2835" w:rsidRPr="00A221FC" w:rsidRDefault="002F2835" w:rsidP="002F2835">
      <w:pPr>
        <w:pStyle w:val="ListParagraph"/>
        <w:numPr>
          <w:ilvl w:val="0"/>
          <w:numId w:val="39"/>
        </w:numPr>
        <w:jc w:val="both"/>
        <w:rPr>
          <w:rFonts w:cs="Arial"/>
          <w:sz w:val="22"/>
        </w:rPr>
      </w:pPr>
      <w:r w:rsidRPr="00A221FC">
        <w:rPr>
          <w:rFonts w:cs="Arial"/>
          <w:sz w:val="22"/>
        </w:rPr>
        <w:t>Insertion of complex devices (Implantable Cardiac Defibrillators / Cardiac resynchronisation therapy)</w:t>
      </w:r>
    </w:p>
    <w:p w14:paraId="36EB3266" w14:textId="6656A961" w:rsidR="002F2835" w:rsidRPr="00A221FC" w:rsidRDefault="002F2835" w:rsidP="002F2835">
      <w:pPr>
        <w:pStyle w:val="ListParagraph"/>
        <w:numPr>
          <w:ilvl w:val="0"/>
          <w:numId w:val="39"/>
        </w:numPr>
        <w:jc w:val="both"/>
        <w:rPr>
          <w:rFonts w:cs="Arial"/>
          <w:sz w:val="22"/>
        </w:rPr>
      </w:pPr>
      <w:r w:rsidRPr="00A221FC">
        <w:rPr>
          <w:rFonts w:cs="Arial"/>
          <w:sz w:val="22"/>
        </w:rPr>
        <w:t>Electrophysiological studies and ablation procedures</w:t>
      </w:r>
    </w:p>
    <w:p w14:paraId="067987C2" w14:textId="53E04AF7" w:rsidR="002F2835" w:rsidRPr="00A221FC" w:rsidRDefault="002F2835" w:rsidP="002F2835">
      <w:pPr>
        <w:pStyle w:val="ListParagraph"/>
        <w:numPr>
          <w:ilvl w:val="0"/>
          <w:numId w:val="39"/>
        </w:numPr>
        <w:jc w:val="both"/>
        <w:rPr>
          <w:rFonts w:cs="Arial"/>
          <w:sz w:val="22"/>
        </w:rPr>
      </w:pPr>
      <w:r w:rsidRPr="00A221FC">
        <w:rPr>
          <w:rFonts w:cs="Arial"/>
          <w:sz w:val="22"/>
        </w:rPr>
        <w:t>Structural heart interventions (TAVI and balloon aortic valvuloplasty)</w:t>
      </w:r>
    </w:p>
    <w:p w14:paraId="439FAF53" w14:textId="1388B0C6" w:rsidR="0075155A" w:rsidRPr="00183EFE" w:rsidRDefault="0075155A" w:rsidP="00B64CFB">
      <w:pPr>
        <w:pStyle w:val="Heading1"/>
      </w:pPr>
      <w:bookmarkStart w:id="8" w:name="_Toc424909954"/>
      <w:bookmarkStart w:id="9" w:name="_Toc149926037"/>
      <w:r w:rsidRPr="00183EFE">
        <w:lastRenderedPageBreak/>
        <w:t xml:space="preserve">Strategic </w:t>
      </w:r>
      <w:bookmarkEnd w:id="1"/>
      <w:r w:rsidR="00931816">
        <w:t>C</w:t>
      </w:r>
      <w:r w:rsidR="00E82588">
        <w:t>ontext</w:t>
      </w:r>
      <w:bookmarkEnd w:id="8"/>
      <w:bookmarkEnd w:id="9"/>
    </w:p>
    <w:p w14:paraId="6015D74C" w14:textId="77777777" w:rsidR="0005731E" w:rsidRDefault="0005731E" w:rsidP="00B64CFB">
      <w:pPr>
        <w:pStyle w:val="Heading2"/>
      </w:pPr>
      <w:bookmarkStart w:id="10" w:name="_Toc424909955"/>
      <w:bookmarkStart w:id="11" w:name="_Toc264552905"/>
      <w:bookmarkStart w:id="12" w:name="_Toc287015087"/>
      <w:bookmarkStart w:id="13" w:name="_Toc149926038"/>
      <w:r>
        <w:t>Introduction</w:t>
      </w:r>
      <w:bookmarkEnd w:id="13"/>
    </w:p>
    <w:p w14:paraId="178D846B" w14:textId="65DDB257" w:rsidR="00B8400E" w:rsidRPr="00A221FC" w:rsidRDefault="0005731E" w:rsidP="00B8400E">
      <w:pPr>
        <w:jc w:val="both"/>
        <w:rPr>
          <w:rFonts w:cs="Arial"/>
          <w:sz w:val="22"/>
        </w:rPr>
      </w:pPr>
      <w:r w:rsidRPr="00A221FC">
        <w:rPr>
          <w:sz w:val="22"/>
        </w:rPr>
        <w:t>This section outlines the strategic contex</w:t>
      </w:r>
      <w:r w:rsidR="00D43083" w:rsidRPr="00A221FC">
        <w:rPr>
          <w:sz w:val="22"/>
        </w:rPr>
        <w:t xml:space="preserve">t for </w:t>
      </w:r>
      <w:r w:rsidR="00B8400E" w:rsidRPr="00A221FC">
        <w:rPr>
          <w:rFonts w:cs="Arial"/>
          <w:sz w:val="22"/>
        </w:rPr>
        <w:t xml:space="preserve">replacement of </w:t>
      </w:r>
      <w:r w:rsidR="002F2835" w:rsidRPr="00A221FC">
        <w:rPr>
          <w:rFonts w:cs="Arial"/>
          <w:sz w:val="22"/>
        </w:rPr>
        <w:t>Cardiac</w:t>
      </w:r>
      <w:r w:rsidR="009947D2" w:rsidRPr="00A221FC">
        <w:rPr>
          <w:rFonts w:cs="Arial"/>
          <w:sz w:val="22"/>
        </w:rPr>
        <w:t xml:space="preserve"> Cath Lab </w:t>
      </w:r>
      <w:r w:rsidR="00B8400E" w:rsidRPr="00A221FC">
        <w:rPr>
          <w:rFonts w:cs="Arial"/>
          <w:sz w:val="22"/>
        </w:rPr>
        <w:t>A at Morriston Hospital, Swansea.</w:t>
      </w:r>
    </w:p>
    <w:p w14:paraId="7F50F14F" w14:textId="1411BE51" w:rsidR="00F80850" w:rsidRDefault="00F80850" w:rsidP="00B8400E">
      <w:pPr>
        <w:pStyle w:val="Heading2"/>
      </w:pPr>
      <w:bookmarkStart w:id="14" w:name="_Toc149926039"/>
      <w:r>
        <w:t>National and Local Context</w:t>
      </w:r>
      <w:bookmarkEnd w:id="10"/>
      <w:bookmarkEnd w:id="14"/>
    </w:p>
    <w:p w14:paraId="65D8356E" w14:textId="77777777" w:rsidR="00831E24" w:rsidRPr="00A221FC" w:rsidRDefault="004B3D03" w:rsidP="00F00BF2">
      <w:pPr>
        <w:pStyle w:val="Heading3"/>
      </w:pPr>
      <w:r w:rsidRPr="00A221FC">
        <w:t xml:space="preserve">This case </w:t>
      </w:r>
      <w:r w:rsidR="003504AD" w:rsidRPr="00A221FC">
        <w:t>supports best practice and aims to deliver improved patient flows and a more equitable</w:t>
      </w:r>
      <w:r w:rsidR="00553797" w:rsidRPr="00A221FC">
        <w:t xml:space="preserve"> cardiac</w:t>
      </w:r>
      <w:r w:rsidR="003504AD" w:rsidRPr="00A221FC">
        <w:t xml:space="preserve"> service for the population of </w:t>
      </w:r>
      <w:r w:rsidR="00831E24" w:rsidRPr="00A221FC">
        <w:t xml:space="preserve">SBUHB, HDUHB and western CTMUHB. </w:t>
      </w:r>
    </w:p>
    <w:p w14:paraId="3FAB22D3" w14:textId="6E163ABC" w:rsidR="00D63B0E" w:rsidRPr="00A221FC" w:rsidRDefault="003504AD" w:rsidP="00F00BF2">
      <w:pPr>
        <w:pStyle w:val="Heading3"/>
      </w:pPr>
      <w:r w:rsidRPr="00A221FC">
        <w:t xml:space="preserve">It supports </w:t>
      </w:r>
      <w:proofErr w:type="gramStart"/>
      <w:r w:rsidR="00863736" w:rsidRPr="00A221FC">
        <w:t>a number of</w:t>
      </w:r>
      <w:proofErr w:type="gramEnd"/>
      <w:r w:rsidR="00863736" w:rsidRPr="00A221FC">
        <w:t xml:space="preserve"> national</w:t>
      </w:r>
      <w:r w:rsidR="0052439B" w:rsidRPr="00A221FC">
        <w:t xml:space="preserve"> and </w:t>
      </w:r>
      <w:r w:rsidR="00863736" w:rsidRPr="00A221FC">
        <w:t>local guidance and best practice</w:t>
      </w:r>
      <w:r w:rsidR="00DF689F" w:rsidRPr="00A221FC">
        <w:t xml:space="preserve"> mandatory requirements</w:t>
      </w:r>
      <w:r w:rsidR="00925159" w:rsidRPr="00A221FC">
        <w:t xml:space="preserve"> as follows: </w:t>
      </w:r>
    </w:p>
    <w:p w14:paraId="4FA7B51C" w14:textId="77777777" w:rsidR="00925159" w:rsidRPr="00A221FC" w:rsidRDefault="00925159" w:rsidP="00925159">
      <w:pPr>
        <w:pStyle w:val="Bullet"/>
        <w:rPr>
          <w:sz w:val="22"/>
          <w:lang w:val="en-US"/>
        </w:rPr>
      </w:pPr>
      <w:r w:rsidRPr="00A221FC">
        <w:rPr>
          <w:sz w:val="22"/>
        </w:rPr>
        <w:t>A Healthier Wales: Our Plan for Health and Social Care (2018)</w:t>
      </w:r>
    </w:p>
    <w:p w14:paraId="3DD768B7" w14:textId="77777777" w:rsidR="00925159" w:rsidRPr="00A221FC" w:rsidRDefault="00925159" w:rsidP="00925159">
      <w:pPr>
        <w:pStyle w:val="Bullet"/>
        <w:rPr>
          <w:sz w:val="22"/>
          <w:lang w:val="en-US"/>
        </w:rPr>
      </w:pPr>
      <w:r w:rsidRPr="00A221FC">
        <w:rPr>
          <w:sz w:val="22"/>
          <w:lang w:val="en-US"/>
        </w:rPr>
        <w:t>The Wellbeing and Future Generations (Wales) Act 2015</w:t>
      </w:r>
    </w:p>
    <w:p w14:paraId="424273A6" w14:textId="497206FE" w:rsidR="003F2D07" w:rsidRPr="00A221FC" w:rsidRDefault="003F2D07" w:rsidP="00925159">
      <w:pPr>
        <w:pStyle w:val="Bullet"/>
        <w:rPr>
          <w:sz w:val="22"/>
          <w:lang w:val="en-US"/>
        </w:rPr>
      </w:pPr>
      <w:r w:rsidRPr="00A221FC">
        <w:rPr>
          <w:sz w:val="22"/>
          <w:lang w:val="en-US"/>
        </w:rPr>
        <w:t>SBUHB’s Clinical Services Plan 2019-2024 (2019)</w:t>
      </w:r>
    </w:p>
    <w:p w14:paraId="36832D65" w14:textId="21CA3232" w:rsidR="00D63B0E" w:rsidRPr="00A221FC" w:rsidRDefault="00925159" w:rsidP="00925159">
      <w:pPr>
        <w:pStyle w:val="Bullet"/>
        <w:rPr>
          <w:sz w:val="22"/>
          <w:lang w:val="en-US"/>
        </w:rPr>
      </w:pPr>
      <w:r w:rsidRPr="00A221FC">
        <w:rPr>
          <w:sz w:val="22"/>
          <w:lang w:val="en-US"/>
        </w:rPr>
        <w:t>SBUHB’s Covid Recovery Plan</w:t>
      </w:r>
    </w:p>
    <w:p w14:paraId="3F2A5139" w14:textId="42FE445A" w:rsidR="00925159" w:rsidRPr="00A221FC" w:rsidRDefault="00925159" w:rsidP="00925159">
      <w:pPr>
        <w:pStyle w:val="Bullet"/>
        <w:rPr>
          <w:sz w:val="22"/>
          <w:lang w:val="en-US"/>
        </w:rPr>
      </w:pPr>
      <w:r w:rsidRPr="00A221FC">
        <w:rPr>
          <w:sz w:val="22"/>
          <w:lang w:val="en-US"/>
        </w:rPr>
        <w:t xml:space="preserve">SBUHB’s </w:t>
      </w:r>
      <w:r w:rsidRPr="00A221FC">
        <w:rPr>
          <w:i/>
          <w:sz w:val="22"/>
          <w:lang w:val="en-US"/>
        </w:rPr>
        <w:t>Annual Plan</w:t>
      </w:r>
      <w:r w:rsidRPr="00A221FC">
        <w:rPr>
          <w:sz w:val="22"/>
          <w:lang w:val="en-US"/>
        </w:rPr>
        <w:t xml:space="preserve"> </w:t>
      </w:r>
      <w:r w:rsidR="00C61705" w:rsidRPr="00A221FC">
        <w:rPr>
          <w:sz w:val="22"/>
          <w:lang w:val="en-US"/>
        </w:rPr>
        <w:t>2021/22</w:t>
      </w:r>
    </w:p>
    <w:p w14:paraId="557ABD64" w14:textId="2F945FC6" w:rsidR="00925159" w:rsidRPr="00A221FC" w:rsidRDefault="00925159" w:rsidP="00925159">
      <w:pPr>
        <w:pStyle w:val="Bullet"/>
        <w:rPr>
          <w:sz w:val="22"/>
          <w:lang w:val="en-US"/>
        </w:rPr>
      </w:pPr>
      <w:r w:rsidRPr="00A221FC">
        <w:rPr>
          <w:sz w:val="22"/>
          <w:lang w:val="en-US"/>
        </w:rPr>
        <w:t xml:space="preserve">SBUHB’s Site Development Control Plan </w:t>
      </w:r>
      <w:r w:rsidR="00C61705" w:rsidRPr="00A221FC">
        <w:rPr>
          <w:sz w:val="22"/>
          <w:lang w:val="en-US"/>
        </w:rPr>
        <w:t xml:space="preserve">and Master Plan </w:t>
      </w:r>
      <w:r w:rsidRPr="00A221FC">
        <w:rPr>
          <w:sz w:val="22"/>
          <w:lang w:val="en-US"/>
        </w:rPr>
        <w:t xml:space="preserve">for </w:t>
      </w:r>
      <w:r w:rsidR="009947D2" w:rsidRPr="00A221FC">
        <w:rPr>
          <w:sz w:val="22"/>
          <w:lang w:val="en-US"/>
        </w:rPr>
        <w:t>Morriston Hospital</w:t>
      </w:r>
    </w:p>
    <w:p w14:paraId="2A4325A6" w14:textId="44CEFD7A" w:rsidR="0075155A" w:rsidRDefault="00F80850" w:rsidP="00B64CFB">
      <w:pPr>
        <w:pStyle w:val="Heading2"/>
      </w:pPr>
      <w:bookmarkStart w:id="15" w:name="_Toc424909956"/>
      <w:bookmarkStart w:id="16" w:name="_Toc149926040"/>
      <w:r>
        <w:t>Local Health Board Context</w:t>
      </w:r>
      <w:bookmarkEnd w:id="11"/>
      <w:bookmarkEnd w:id="12"/>
      <w:bookmarkEnd w:id="15"/>
      <w:bookmarkEnd w:id="16"/>
    </w:p>
    <w:p w14:paraId="54C003D6" w14:textId="77777777" w:rsidR="00991145" w:rsidRPr="00A221FC" w:rsidRDefault="00991145" w:rsidP="00F00BF2">
      <w:pPr>
        <w:pStyle w:val="Heading3"/>
      </w:pPr>
      <w:r w:rsidRPr="00A221FC">
        <w:t xml:space="preserve">Swansea Bay University Health Board plans, </w:t>
      </w:r>
      <w:proofErr w:type="gramStart"/>
      <w:r w:rsidRPr="00A221FC">
        <w:t>secures</w:t>
      </w:r>
      <w:proofErr w:type="gramEnd"/>
      <w:r w:rsidRPr="00A221FC">
        <w:t xml:space="preserve"> and delivers healthcare services for the people of Neath Port Talbot and Swansea, and works to improve their health and wellbeing. We serve a population of approximately 390,000, have a budget of around £1.1billion and employ almost 13,500 staff. </w:t>
      </w:r>
    </w:p>
    <w:p w14:paraId="159F6169" w14:textId="77777777" w:rsidR="00991145" w:rsidRPr="00A221FC" w:rsidRDefault="00991145" w:rsidP="00F00BF2">
      <w:pPr>
        <w:pStyle w:val="Heading3"/>
      </w:pPr>
      <w:r w:rsidRPr="00A221FC">
        <w:t xml:space="preserve">We have three major hospitals providing a range of services: Morriston and Singleton hospitals in Swansea and Neath Port Talbot Hospital in Baglan, Port Talbot. We also have a community hospital at Gorseinon and primary care resource centres providing clinical services outside of the main hospitals. </w:t>
      </w:r>
    </w:p>
    <w:p w14:paraId="7EE3753A" w14:textId="5D72763B" w:rsidR="00991145" w:rsidRPr="00A221FC" w:rsidRDefault="00991145" w:rsidP="00F00BF2">
      <w:pPr>
        <w:pStyle w:val="Heading3"/>
      </w:pPr>
      <w:r w:rsidRPr="00A221FC">
        <w:t>We provide more than 70 specialised services to the populations of south-west Wales, south Wales</w:t>
      </w:r>
      <w:r w:rsidR="009C5A46" w:rsidRPr="00A221FC">
        <w:t>,</w:t>
      </w:r>
      <w:r w:rsidRPr="00A221FC">
        <w:t xml:space="preserve"> and for certain services, on a national basis. This reflects our clinical excellence and our diverse range of local and tertiary services for the people of Wales and beyond. </w:t>
      </w:r>
    </w:p>
    <w:p w14:paraId="2FF2A5D0" w14:textId="25223646" w:rsidR="00991145" w:rsidRPr="00A221FC" w:rsidRDefault="00991145" w:rsidP="00F00BF2">
      <w:pPr>
        <w:pStyle w:val="Heading3"/>
      </w:pPr>
      <w:r w:rsidRPr="00A221FC">
        <w:t xml:space="preserve">Primary care independent contractors play an essential role in the care of our population, and the health board commissions services from 49 GP practices, 31 optometry practices, 72 dental practices and 92 community pharmacies across our region. </w:t>
      </w:r>
    </w:p>
    <w:p w14:paraId="7823B4D4" w14:textId="71B9EAE1" w:rsidR="000C4AF1" w:rsidRPr="00A221FC" w:rsidRDefault="00991145" w:rsidP="00F00BF2">
      <w:pPr>
        <w:pStyle w:val="Heading3"/>
      </w:pPr>
      <w:r w:rsidRPr="00A221FC">
        <w:t xml:space="preserve">Our </w:t>
      </w:r>
      <w:r w:rsidR="0083071A" w:rsidRPr="00A221FC">
        <w:t>vision</w:t>
      </w:r>
      <w:r w:rsidR="00801CD1" w:rsidRPr="00A221FC">
        <w:rPr>
          <w:b/>
        </w:rPr>
        <w:t xml:space="preserve"> </w:t>
      </w:r>
      <w:r w:rsidR="00801CD1" w:rsidRPr="00A221FC">
        <w:t xml:space="preserve">is to be an excellent healthcare, teaching and research organisation for the Health Board area, and the wider region. </w:t>
      </w:r>
    </w:p>
    <w:p w14:paraId="19F43C63" w14:textId="147832E0" w:rsidR="0063191D" w:rsidRPr="00461B30" w:rsidRDefault="0063191D" w:rsidP="0063191D">
      <w:pPr>
        <w:pStyle w:val="Heading2"/>
      </w:pPr>
      <w:bookmarkStart w:id="17" w:name="_Toc149926041"/>
      <w:r w:rsidRPr="00461B30">
        <w:t>Current Demand and Capacity</w:t>
      </w:r>
      <w:bookmarkEnd w:id="17"/>
    </w:p>
    <w:p w14:paraId="4CC0DF9D" w14:textId="6EDD73E0" w:rsidR="00461B30" w:rsidRPr="00A221FC" w:rsidRDefault="00461B30" w:rsidP="00F00BF2">
      <w:pPr>
        <w:pStyle w:val="Heading3"/>
      </w:pPr>
      <w:r w:rsidRPr="00A221FC">
        <w:t xml:space="preserve">Morriston Hospital has operated three Cath Labs </w:t>
      </w:r>
      <w:r w:rsidR="00F230EA">
        <w:t>since 2017</w:t>
      </w:r>
      <w:r w:rsidRPr="00A221FC">
        <w:t xml:space="preserve">. The table below provides an analysis of activity, procedure time and the cath lab sessional requirements linked to this.  The analysis illustrates that there is the need for 29.33 sessions of Cath Lab activity based on the 2022/23 activity. </w:t>
      </w:r>
    </w:p>
    <w:p w14:paraId="1B2DEAFA" w14:textId="34E0F151" w:rsidR="00461B30" w:rsidRDefault="00461B30" w:rsidP="00F00BF2">
      <w:pPr>
        <w:pStyle w:val="Heading3"/>
      </w:pPr>
    </w:p>
    <w:p w14:paraId="34967822" w14:textId="43E8A036" w:rsidR="00461B30" w:rsidRDefault="00461B30" w:rsidP="00F00BF2">
      <w:pPr>
        <w:pStyle w:val="Heading3"/>
      </w:pPr>
    </w:p>
    <w:p w14:paraId="4E571055" w14:textId="1460571E" w:rsidR="00461B30" w:rsidRDefault="00461B30" w:rsidP="00F00BF2">
      <w:pPr>
        <w:pStyle w:val="Heading3"/>
      </w:pPr>
    </w:p>
    <w:p w14:paraId="4EFADBE9" w14:textId="77777777" w:rsidR="00461B30" w:rsidRDefault="00461B30" w:rsidP="00F00BF2">
      <w:pPr>
        <w:pStyle w:val="Heading3"/>
      </w:pPr>
    </w:p>
    <w:p w14:paraId="7EAC216C" w14:textId="76826D4B" w:rsidR="00461B30" w:rsidRPr="00414234" w:rsidRDefault="00461B30" w:rsidP="00461B30">
      <w:pPr>
        <w:pStyle w:val="Caption"/>
        <w:rPr>
          <w:sz w:val="20"/>
        </w:rPr>
      </w:pPr>
      <w:bookmarkStart w:id="18" w:name="_Toc149213297"/>
      <w:r>
        <w:rPr>
          <w:sz w:val="20"/>
        </w:rPr>
        <w:t>Figure 1</w:t>
      </w:r>
      <w:r w:rsidRPr="00D22E80">
        <w:rPr>
          <w:sz w:val="20"/>
        </w:rPr>
        <w:t xml:space="preserve"> – </w:t>
      </w:r>
      <w:r>
        <w:rPr>
          <w:sz w:val="20"/>
        </w:rPr>
        <w:t>Morriston Hospital Cath Lab Activity (</w:t>
      </w:r>
      <w:r w:rsidRPr="00461B30">
        <w:rPr>
          <w:sz w:val="20"/>
        </w:rPr>
        <w:t>2022/23</w:t>
      </w:r>
      <w:r>
        <w:rPr>
          <w:sz w:val="20"/>
        </w:rPr>
        <w:t>)</w:t>
      </w:r>
      <w:bookmarkEnd w:id="18"/>
    </w:p>
    <w:p w14:paraId="1E4F5EA2" w14:textId="77777777" w:rsidR="00461B30" w:rsidRDefault="00461B30" w:rsidP="00F00BF2">
      <w:pPr>
        <w:pStyle w:val="Heading3"/>
      </w:pPr>
      <w:r>
        <w:rPr>
          <w:noProof/>
          <w:lang w:eastAsia="en-GB"/>
        </w:rPr>
        <w:drawing>
          <wp:inline distT="0" distB="0" distL="0" distR="0" wp14:anchorId="7BC56366" wp14:editId="5E8340C8">
            <wp:extent cx="5745480" cy="2474595"/>
            <wp:effectExtent l="0" t="0" r="7620" b="1905"/>
            <wp:docPr id="1415084499" name="Picture 1" descr="A screenshot of a spreadshee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15084499" name="Picture 1" descr="A screenshot of a spreadsheet&#10;&#10;Description automatically generated"/>
                    <pic:cNvPicPr/>
                  </pic:nvPicPr>
                  <pic:blipFill>
                    <a:blip r:embed="rId21"/>
                    <a:stretch>
                      <a:fillRect/>
                    </a:stretch>
                  </pic:blipFill>
                  <pic:spPr>
                    <a:xfrm>
                      <a:off x="0" y="0"/>
                      <a:ext cx="5745480" cy="2474595"/>
                    </a:xfrm>
                    <a:prstGeom prst="rect">
                      <a:avLst/>
                    </a:prstGeom>
                  </pic:spPr>
                </pic:pic>
              </a:graphicData>
            </a:graphic>
          </wp:inline>
        </w:drawing>
      </w:r>
    </w:p>
    <w:p w14:paraId="65EE2319" w14:textId="659E731F" w:rsidR="00461B30" w:rsidRDefault="00461B30" w:rsidP="00F00BF2">
      <w:pPr>
        <w:pStyle w:val="Heading3"/>
      </w:pPr>
      <w:r w:rsidRPr="00C7561F">
        <w:t xml:space="preserve">The </w:t>
      </w:r>
      <w:r>
        <w:t>service has continually demonstr</w:t>
      </w:r>
      <w:r w:rsidR="00A221FC">
        <w:t xml:space="preserve">ated a high level of efficiency, </w:t>
      </w:r>
      <w:r>
        <w:t>which has been supported via national benchmarking undertaken as part of the National Cardiac Benchmarking Collaborative.   Through this collaborative benchmarking approach, t</w:t>
      </w:r>
      <w:r w:rsidR="00A221FC">
        <w:t>he Cath L</w:t>
      </w:r>
      <w:r>
        <w:t>abs in Morr</w:t>
      </w:r>
      <w:r w:rsidR="00A221FC">
        <w:t>is</w:t>
      </w:r>
      <w:r>
        <w:t xml:space="preserve">ton </w:t>
      </w:r>
      <w:r w:rsidR="00A221FC">
        <w:t xml:space="preserve">Hospital </w:t>
      </w:r>
      <w:r>
        <w:t>have been identified as the most efficient when compared to other NCBC centres across the UK:</w:t>
      </w:r>
    </w:p>
    <w:p w14:paraId="1BA40085" w14:textId="2D1261DA" w:rsidR="00461B30" w:rsidRPr="00414234" w:rsidRDefault="00461B30" w:rsidP="00461B30">
      <w:pPr>
        <w:pStyle w:val="Caption"/>
        <w:rPr>
          <w:sz w:val="20"/>
        </w:rPr>
      </w:pPr>
      <w:bookmarkStart w:id="19" w:name="_Toc149213298"/>
      <w:r>
        <w:rPr>
          <w:sz w:val="20"/>
        </w:rPr>
        <w:t xml:space="preserve">Figure </w:t>
      </w:r>
      <w:r w:rsidR="00A221FC">
        <w:rPr>
          <w:sz w:val="20"/>
        </w:rPr>
        <w:t>2</w:t>
      </w:r>
      <w:r w:rsidRPr="00D22E80">
        <w:rPr>
          <w:sz w:val="20"/>
        </w:rPr>
        <w:t xml:space="preserve"> – </w:t>
      </w:r>
      <w:r>
        <w:rPr>
          <w:sz w:val="20"/>
        </w:rPr>
        <w:t xml:space="preserve">Morriston Hospital Cath Lab </w:t>
      </w:r>
      <w:r w:rsidR="00A221FC">
        <w:rPr>
          <w:sz w:val="20"/>
        </w:rPr>
        <w:t>Performance (2017/18 – 2019/20)</w:t>
      </w:r>
      <w:bookmarkEnd w:id="19"/>
    </w:p>
    <w:p w14:paraId="3152E0C1" w14:textId="75E5AB54" w:rsidR="00191ADA" w:rsidRPr="00461B30" w:rsidRDefault="00191ADA" w:rsidP="00F00BF2">
      <w:pPr>
        <w:pStyle w:val="Heading3"/>
      </w:pPr>
      <w:r>
        <w:rPr>
          <w:noProof/>
          <w:lang w:eastAsia="en-GB"/>
        </w:rPr>
        <w:drawing>
          <wp:inline distT="0" distB="0" distL="0" distR="0" wp14:anchorId="06EA9E6B" wp14:editId="329493DC">
            <wp:extent cx="5716657" cy="3028207"/>
            <wp:effectExtent l="76200" t="76200" r="132080" b="13462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2"/>
                    <a:srcRect l="57131" t="19004" r="6240" b="12009"/>
                    <a:stretch/>
                  </pic:blipFill>
                  <pic:spPr bwMode="auto">
                    <a:xfrm>
                      <a:off x="0" y="0"/>
                      <a:ext cx="5724644" cy="3032438"/>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a:extLst>
                      <a:ext uri="{53640926-AAD7-44D8-BBD7-CCE9431645EC}">
                        <a14:shadowObscured xmlns:a14="http://schemas.microsoft.com/office/drawing/2010/main"/>
                      </a:ext>
                    </a:extLst>
                  </pic:spPr>
                </pic:pic>
              </a:graphicData>
            </a:graphic>
          </wp:inline>
        </w:drawing>
      </w:r>
    </w:p>
    <w:p w14:paraId="5D6A007A" w14:textId="77777777" w:rsidR="00461B30" w:rsidRPr="00420597" w:rsidRDefault="00461B30" w:rsidP="00F00BF2">
      <w:pPr>
        <w:pStyle w:val="Heading3"/>
      </w:pPr>
    </w:p>
    <w:p w14:paraId="47A5B5AB" w14:textId="25E605B5" w:rsidR="006318F4" w:rsidRDefault="006318F4" w:rsidP="006318F4">
      <w:pPr>
        <w:pStyle w:val="Heading1"/>
      </w:pPr>
      <w:bookmarkStart w:id="20" w:name="_Toc424909957"/>
      <w:bookmarkStart w:id="21" w:name="_Toc149926042"/>
      <w:r>
        <w:lastRenderedPageBreak/>
        <w:t>Case for Change</w:t>
      </w:r>
      <w:bookmarkEnd w:id="20"/>
      <w:bookmarkEnd w:id="21"/>
    </w:p>
    <w:p w14:paraId="0F4B72BC" w14:textId="77777777" w:rsidR="00B66982" w:rsidRDefault="00B66982" w:rsidP="00F00BF2">
      <w:pPr>
        <w:pStyle w:val="Heading3"/>
      </w:pPr>
      <w:r w:rsidRPr="00F83DB6">
        <w:t xml:space="preserve">In outlining the case for investment this section will highlight the importance of maintaining the required levels of </w:t>
      </w:r>
      <w:r w:rsidRPr="009947D2">
        <w:t>cardiac investigation and treatment</w:t>
      </w:r>
      <w:r w:rsidRPr="00F83DB6">
        <w:t xml:space="preserve"> capacity</w:t>
      </w:r>
      <w:r>
        <w:t xml:space="preserve">. </w:t>
      </w:r>
    </w:p>
    <w:p w14:paraId="3B373258" w14:textId="1DC2DE34" w:rsidR="000A0207" w:rsidRDefault="000A0207" w:rsidP="000A0207">
      <w:pPr>
        <w:pStyle w:val="Heading2"/>
      </w:pPr>
      <w:bookmarkStart w:id="22" w:name="_Toc424909958"/>
      <w:bookmarkStart w:id="23" w:name="_Toc149926043"/>
      <w:r>
        <w:t>Business Needs</w:t>
      </w:r>
      <w:bookmarkEnd w:id="22"/>
      <w:bookmarkEnd w:id="23"/>
      <w:r>
        <w:t xml:space="preserve"> </w:t>
      </w:r>
    </w:p>
    <w:p w14:paraId="4CF1C687" w14:textId="77777777" w:rsidR="00831E24" w:rsidRDefault="00D6498F" w:rsidP="00F00BF2">
      <w:pPr>
        <w:pStyle w:val="Heading3"/>
      </w:pPr>
      <w:r>
        <w:t>Morriston Hospital</w:t>
      </w:r>
      <w:r w:rsidR="009C5A46">
        <w:t>’s</w:t>
      </w:r>
      <w:r>
        <w:t xml:space="preserve"> </w:t>
      </w:r>
      <w:r w:rsidR="009C5A46" w:rsidRPr="009C5A46">
        <w:t>Cath Lab</w:t>
      </w:r>
      <w:r w:rsidR="009C5A46">
        <w:t xml:space="preserve">’s carry </w:t>
      </w:r>
      <w:r>
        <w:t>out elective admissions for Pacemaker, implants (including complex pacing), Defibrillator implants, E</w:t>
      </w:r>
      <w:r w:rsidR="00831E24">
        <w:t xml:space="preserve">lectrophysiological studies, </w:t>
      </w:r>
      <w:r>
        <w:t>Ablations (including complex AF and VT ablations)</w:t>
      </w:r>
      <w:r w:rsidR="00831E24">
        <w:t xml:space="preserve">, </w:t>
      </w:r>
      <w:r>
        <w:t>elective angiography and elective PCI procedures</w:t>
      </w:r>
      <w:r w:rsidR="00831E24">
        <w:t xml:space="preserve">. </w:t>
      </w:r>
    </w:p>
    <w:p w14:paraId="5B111E63" w14:textId="5BD464CE" w:rsidR="00CD7272" w:rsidRPr="00850728" w:rsidRDefault="009544C0" w:rsidP="00F00BF2">
      <w:pPr>
        <w:pStyle w:val="Heading3"/>
      </w:pPr>
      <w:r>
        <w:t xml:space="preserve">The </w:t>
      </w:r>
      <w:r w:rsidR="00A319D0">
        <w:t xml:space="preserve">following </w:t>
      </w:r>
      <w:r>
        <w:t xml:space="preserve">figure </w:t>
      </w:r>
      <w:r w:rsidR="00CD7272" w:rsidRPr="00850728">
        <w:t xml:space="preserve">details </w:t>
      </w:r>
      <w:r w:rsidR="009947D2" w:rsidRPr="009947D2">
        <w:t xml:space="preserve">cardiac investigation and treatment </w:t>
      </w:r>
      <w:r w:rsidR="00CD7272" w:rsidRPr="00850728">
        <w:t xml:space="preserve">activity </w:t>
      </w:r>
      <w:r w:rsidR="009947D2">
        <w:t>within SBUHB / specific</w:t>
      </w:r>
      <w:r w:rsidR="00322040">
        <w:t xml:space="preserve"> to machine A during period </w:t>
      </w:r>
      <w:r w:rsidR="009947D2">
        <w:t>is as follows</w:t>
      </w:r>
      <w:r w:rsidR="00A319D0">
        <w:t xml:space="preserve">: </w:t>
      </w:r>
    </w:p>
    <w:p w14:paraId="3AC798E0" w14:textId="1DCC6479" w:rsidR="00CD7272" w:rsidRPr="00414234" w:rsidRDefault="00CD7272" w:rsidP="00CD7272">
      <w:pPr>
        <w:pStyle w:val="Caption"/>
        <w:rPr>
          <w:sz w:val="20"/>
        </w:rPr>
      </w:pPr>
      <w:bookmarkStart w:id="24" w:name="_Toc149213299"/>
      <w:r>
        <w:rPr>
          <w:sz w:val="20"/>
        </w:rPr>
        <w:t xml:space="preserve">Figure </w:t>
      </w:r>
      <w:r w:rsidR="00A221FC">
        <w:rPr>
          <w:sz w:val="20"/>
        </w:rPr>
        <w:t>3</w:t>
      </w:r>
      <w:r w:rsidRPr="00D22E80">
        <w:rPr>
          <w:sz w:val="20"/>
        </w:rPr>
        <w:t xml:space="preserve"> – </w:t>
      </w:r>
      <w:r w:rsidR="00F52AA3">
        <w:rPr>
          <w:sz w:val="20"/>
        </w:rPr>
        <w:t xml:space="preserve">Morriston Hospital Cath Lab </w:t>
      </w:r>
      <w:r>
        <w:rPr>
          <w:sz w:val="20"/>
        </w:rPr>
        <w:t>Activity</w:t>
      </w:r>
      <w:r w:rsidR="00F52AA3">
        <w:rPr>
          <w:sz w:val="20"/>
        </w:rPr>
        <w:t xml:space="preserve"> (2018/19 to 202</w:t>
      </w:r>
      <w:r w:rsidR="004617A4">
        <w:rPr>
          <w:sz w:val="20"/>
        </w:rPr>
        <w:t>1</w:t>
      </w:r>
      <w:r w:rsidR="00561E00">
        <w:rPr>
          <w:sz w:val="20"/>
        </w:rPr>
        <w:t>/2</w:t>
      </w:r>
      <w:r w:rsidR="004617A4">
        <w:rPr>
          <w:sz w:val="20"/>
        </w:rPr>
        <w:t>2</w:t>
      </w:r>
      <w:r w:rsidR="00F52AA3">
        <w:rPr>
          <w:sz w:val="20"/>
        </w:rPr>
        <w:t>)</w:t>
      </w:r>
      <w:bookmarkEnd w:id="24"/>
    </w:p>
    <w:tbl>
      <w:tblPr>
        <w:tblW w:w="8931"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410"/>
        <w:gridCol w:w="1630"/>
        <w:gridCol w:w="1630"/>
        <w:gridCol w:w="1630"/>
        <w:gridCol w:w="1631"/>
      </w:tblGrid>
      <w:tr w:rsidR="004617A4" w:rsidRPr="001D5226" w14:paraId="1289A3E2" w14:textId="75A81291" w:rsidTr="004617A4">
        <w:trPr>
          <w:tblHeader/>
        </w:trPr>
        <w:tc>
          <w:tcPr>
            <w:tcW w:w="2410" w:type="dxa"/>
            <w:shd w:val="clear" w:color="auto" w:fill="8DB3E2" w:themeFill="text2" w:themeFillTint="66"/>
          </w:tcPr>
          <w:p w14:paraId="68A5A3E8" w14:textId="77CD1062" w:rsidR="004617A4" w:rsidRPr="00FD065A" w:rsidRDefault="004617A4" w:rsidP="00DD4D36">
            <w:pPr>
              <w:pStyle w:val="TableHeadingcentred"/>
              <w:rPr>
                <w:b/>
                <w:sz w:val="20"/>
              </w:rPr>
            </w:pPr>
          </w:p>
        </w:tc>
        <w:tc>
          <w:tcPr>
            <w:tcW w:w="1630" w:type="dxa"/>
            <w:shd w:val="clear" w:color="auto" w:fill="8DB3E2" w:themeFill="text2" w:themeFillTint="66"/>
          </w:tcPr>
          <w:p w14:paraId="3280B4B4" w14:textId="629FD02B" w:rsidR="004617A4" w:rsidRPr="00FD065A" w:rsidRDefault="004617A4" w:rsidP="00DD4D36">
            <w:pPr>
              <w:pStyle w:val="TableHeadingcentred"/>
              <w:rPr>
                <w:b/>
                <w:sz w:val="20"/>
              </w:rPr>
            </w:pPr>
            <w:r>
              <w:rPr>
                <w:b/>
                <w:sz w:val="20"/>
              </w:rPr>
              <w:t>2018/19</w:t>
            </w:r>
          </w:p>
        </w:tc>
        <w:tc>
          <w:tcPr>
            <w:tcW w:w="1630" w:type="dxa"/>
            <w:shd w:val="clear" w:color="auto" w:fill="8DB3E2" w:themeFill="text2" w:themeFillTint="66"/>
          </w:tcPr>
          <w:p w14:paraId="4A1B3722" w14:textId="08324CC2" w:rsidR="004617A4" w:rsidRPr="00FD065A" w:rsidRDefault="004617A4" w:rsidP="00DD4D36">
            <w:pPr>
              <w:pStyle w:val="TableHeadingcentred"/>
              <w:rPr>
                <w:b/>
                <w:sz w:val="20"/>
              </w:rPr>
            </w:pPr>
            <w:r>
              <w:rPr>
                <w:b/>
                <w:sz w:val="20"/>
              </w:rPr>
              <w:t>2019/20</w:t>
            </w:r>
          </w:p>
        </w:tc>
        <w:tc>
          <w:tcPr>
            <w:tcW w:w="1630" w:type="dxa"/>
            <w:shd w:val="clear" w:color="auto" w:fill="8DB3E2" w:themeFill="text2" w:themeFillTint="66"/>
          </w:tcPr>
          <w:p w14:paraId="111EF0F1" w14:textId="4920CEEB" w:rsidR="004617A4" w:rsidRPr="00FD065A" w:rsidRDefault="004617A4" w:rsidP="00DD4D36">
            <w:pPr>
              <w:pStyle w:val="TableHeadingcentred"/>
              <w:rPr>
                <w:b/>
                <w:sz w:val="20"/>
              </w:rPr>
            </w:pPr>
            <w:r>
              <w:rPr>
                <w:b/>
                <w:sz w:val="20"/>
              </w:rPr>
              <w:t>2020/21</w:t>
            </w:r>
          </w:p>
        </w:tc>
        <w:tc>
          <w:tcPr>
            <w:tcW w:w="1631" w:type="dxa"/>
            <w:shd w:val="clear" w:color="auto" w:fill="8DB3E2" w:themeFill="text2" w:themeFillTint="66"/>
          </w:tcPr>
          <w:p w14:paraId="6B0DFC01" w14:textId="74268B99" w:rsidR="004617A4" w:rsidRPr="00FD065A" w:rsidRDefault="004617A4" w:rsidP="00DD4D36">
            <w:pPr>
              <w:pStyle w:val="TableHeadingcentred"/>
              <w:rPr>
                <w:b/>
                <w:sz w:val="20"/>
              </w:rPr>
            </w:pPr>
            <w:r>
              <w:rPr>
                <w:b/>
                <w:sz w:val="20"/>
              </w:rPr>
              <w:t>2021/22</w:t>
            </w:r>
          </w:p>
        </w:tc>
      </w:tr>
      <w:tr w:rsidR="004617A4" w:rsidRPr="00A25A70" w14:paraId="03F1055B" w14:textId="7E9A8C3E" w:rsidTr="004617A4">
        <w:tc>
          <w:tcPr>
            <w:tcW w:w="2410" w:type="dxa"/>
          </w:tcPr>
          <w:p w14:paraId="70506633" w14:textId="6A3AA998" w:rsidR="004617A4" w:rsidRDefault="004617A4" w:rsidP="00F52AA3">
            <w:pPr>
              <w:spacing w:before="0" w:after="0"/>
              <w:rPr>
                <w:lang w:val="en-US"/>
              </w:rPr>
            </w:pPr>
            <w:r>
              <w:rPr>
                <w:lang w:val="en-US"/>
              </w:rPr>
              <w:t>Angioplasty (EM/EL)</w:t>
            </w:r>
          </w:p>
        </w:tc>
        <w:tc>
          <w:tcPr>
            <w:tcW w:w="1630" w:type="dxa"/>
            <w:vAlign w:val="center"/>
          </w:tcPr>
          <w:p w14:paraId="59C4C0C8" w14:textId="4E645DD9" w:rsidR="004617A4" w:rsidRDefault="004617A4" w:rsidP="00F52AA3">
            <w:pPr>
              <w:spacing w:before="0" w:after="0"/>
              <w:jc w:val="right"/>
              <w:rPr>
                <w:lang w:val="en-US"/>
              </w:rPr>
            </w:pPr>
            <w:r>
              <w:rPr>
                <w:lang w:val="en-US"/>
              </w:rPr>
              <w:t>1,470</w:t>
            </w:r>
          </w:p>
        </w:tc>
        <w:tc>
          <w:tcPr>
            <w:tcW w:w="1630" w:type="dxa"/>
            <w:vAlign w:val="center"/>
          </w:tcPr>
          <w:p w14:paraId="7D93EDBB" w14:textId="3C75D2BD" w:rsidR="004617A4" w:rsidRPr="00101297" w:rsidRDefault="004617A4" w:rsidP="00F52AA3">
            <w:pPr>
              <w:spacing w:before="0" w:after="0"/>
              <w:jc w:val="right"/>
              <w:rPr>
                <w:lang w:val="en-US"/>
              </w:rPr>
            </w:pPr>
            <w:r>
              <w:rPr>
                <w:lang w:val="en-US"/>
              </w:rPr>
              <w:t>1,493</w:t>
            </w:r>
          </w:p>
        </w:tc>
        <w:tc>
          <w:tcPr>
            <w:tcW w:w="1630" w:type="dxa"/>
            <w:vAlign w:val="center"/>
          </w:tcPr>
          <w:p w14:paraId="2F141FBD" w14:textId="247AF5BD" w:rsidR="004617A4" w:rsidRPr="00101297" w:rsidRDefault="004617A4" w:rsidP="00F52AA3">
            <w:pPr>
              <w:spacing w:before="0" w:after="0"/>
              <w:jc w:val="right"/>
              <w:rPr>
                <w:lang w:val="en-US"/>
              </w:rPr>
            </w:pPr>
            <w:r>
              <w:rPr>
                <w:lang w:val="en-US"/>
              </w:rPr>
              <w:t>1,530</w:t>
            </w:r>
          </w:p>
        </w:tc>
        <w:tc>
          <w:tcPr>
            <w:tcW w:w="1631" w:type="dxa"/>
            <w:vAlign w:val="center"/>
          </w:tcPr>
          <w:p w14:paraId="3212526E" w14:textId="026016BD" w:rsidR="004617A4" w:rsidRPr="00101297" w:rsidRDefault="004617A4" w:rsidP="00F52AA3">
            <w:pPr>
              <w:spacing w:before="0" w:after="0"/>
              <w:jc w:val="right"/>
              <w:rPr>
                <w:lang w:val="en-US"/>
              </w:rPr>
            </w:pPr>
            <w:r>
              <w:rPr>
                <w:lang w:val="en-US"/>
              </w:rPr>
              <w:t>1,587</w:t>
            </w:r>
          </w:p>
        </w:tc>
      </w:tr>
      <w:tr w:rsidR="004617A4" w:rsidRPr="00A25A70" w14:paraId="39D3C211" w14:textId="36B216BA" w:rsidTr="004617A4">
        <w:tc>
          <w:tcPr>
            <w:tcW w:w="2410" w:type="dxa"/>
          </w:tcPr>
          <w:p w14:paraId="4AE6E4BD" w14:textId="60B91F5F" w:rsidR="004617A4" w:rsidRDefault="004617A4" w:rsidP="00F52AA3">
            <w:pPr>
              <w:spacing w:before="0" w:after="0"/>
              <w:rPr>
                <w:lang w:val="en-US"/>
              </w:rPr>
            </w:pPr>
            <w:r>
              <w:rPr>
                <w:lang w:val="en-US"/>
              </w:rPr>
              <w:t>Catheter (EM/EL)</w:t>
            </w:r>
          </w:p>
        </w:tc>
        <w:tc>
          <w:tcPr>
            <w:tcW w:w="1630" w:type="dxa"/>
            <w:vAlign w:val="center"/>
          </w:tcPr>
          <w:p w14:paraId="16E206CC" w14:textId="76593221" w:rsidR="004617A4" w:rsidRDefault="004617A4" w:rsidP="00F52AA3">
            <w:pPr>
              <w:spacing w:before="0" w:after="0"/>
              <w:jc w:val="right"/>
              <w:rPr>
                <w:lang w:val="en-US"/>
              </w:rPr>
            </w:pPr>
            <w:r>
              <w:rPr>
                <w:lang w:val="en-US"/>
              </w:rPr>
              <w:t>991</w:t>
            </w:r>
          </w:p>
        </w:tc>
        <w:tc>
          <w:tcPr>
            <w:tcW w:w="1630" w:type="dxa"/>
            <w:vAlign w:val="center"/>
          </w:tcPr>
          <w:p w14:paraId="782B754E" w14:textId="53F44F4B" w:rsidR="004617A4" w:rsidRDefault="004617A4" w:rsidP="00F52AA3">
            <w:pPr>
              <w:spacing w:before="0" w:after="0"/>
              <w:jc w:val="right"/>
              <w:rPr>
                <w:lang w:val="en-US"/>
              </w:rPr>
            </w:pPr>
            <w:r>
              <w:rPr>
                <w:lang w:val="en-US"/>
              </w:rPr>
              <w:t>972</w:t>
            </w:r>
          </w:p>
        </w:tc>
        <w:tc>
          <w:tcPr>
            <w:tcW w:w="1630" w:type="dxa"/>
            <w:vAlign w:val="center"/>
          </w:tcPr>
          <w:p w14:paraId="36403031" w14:textId="3C321E47" w:rsidR="004617A4" w:rsidRDefault="004617A4" w:rsidP="00F52AA3">
            <w:pPr>
              <w:spacing w:before="0" w:after="0"/>
              <w:jc w:val="right"/>
              <w:rPr>
                <w:lang w:val="en-US"/>
              </w:rPr>
            </w:pPr>
            <w:r>
              <w:rPr>
                <w:lang w:val="en-US"/>
              </w:rPr>
              <w:t>771</w:t>
            </w:r>
          </w:p>
        </w:tc>
        <w:tc>
          <w:tcPr>
            <w:tcW w:w="1631" w:type="dxa"/>
            <w:vAlign w:val="center"/>
          </w:tcPr>
          <w:p w14:paraId="57858F35" w14:textId="2A2EDD73" w:rsidR="004617A4" w:rsidRDefault="004617A4" w:rsidP="00F52AA3">
            <w:pPr>
              <w:spacing w:before="0" w:after="0"/>
              <w:jc w:val="right"/>
              <w:rPr>
                <w:lang w:val="en-US"/>
              </w:rPr>
            </w:pPr>
            <w:r>
              <w:rPr>
                <w:lang w:val="en-US"/>
              </w:rPr>
              <w:t>820</w:t>
            </w:r>
          </w:p>
        </w:tc>
      </w:tr>
      <w:tr w:rsidR="004617A4" w:rsidRPr="00A25A70" w14:paraId="13E6992A" w14:textId="5B521E99" w:rsidTr="004617A4">
        <w:tc>
          <w:tcPr>
            <w:tcW w:w="2410" w:type="dxa"/>
          </w:tcPr>
          <w:p w14:paraId="4CE5F5E6" w14:textId="10BD8F01" w:rsidR="004617A4" w:rsidRDefault="004617A4" w:rsidP="00F52AA3">
            <w:pPr>
              <w:spacing w:before="0" w:after="0"/>
              <w:rPr>
                <w:lang w:val="en-US"/>
              </w:rPr>
            </w:pPr>
            <w:r>
              <w:rPr>
                <w:lang w:val="en-US"/>
              </w:rPr>
              <w:t>Ablation (AF/VT)</w:t>
            </w:r>
          </w:p>
        </w:tc>
        <w:tc>
          <w:tcPr>
            <w:tcW w:w="1630" w:type="dxa"/>
            <w:vAlign w:val="center"/>
          </w:tcPr>
          <w:p w14:paraId="2D176042" w14:textId="0C756EB8" w:rsidR="004617A4" w:rsidRDefault="004617A4" w:rsidP="00F52AA3">
            <w:pPr>
              <w:spacing w:before="0" w:after="0"/>
              <w:jc w:val="right"/>
              <w:rPr>
                <w:lang w:val="en-US"/>
              </w:rPr>
            </w:pPr>
            <w:r>
              <w:rPr>
                <w:lang w:val="en-US"/>
              </w:rPr>
              <w:t>186</w:t>
            </w:r>
          </w:p>
        </w:tc>
        <w:tc>
          <w:tcPr>
            <w:tcW w:w="1630" w:type="dxa"/>
            <w:vAlign w:val="center"/>
          </w:tcPr>
          <w:p w14:paraId="74D4866F" w14:textId="519A3171" w:rsidR="004617A4" w:rsidRDefault="004617A4" w:rsidP="00F52AA3">
            <w:pPr>
              <w:spacing w:before="0" w:after="0"/>
              <w:jc w:val="right"/>
              <w:rPr>
                <w:lang w:val="en-US"/>
              </w:rPr>
            </w:pPr>
            <w:r>
              <w:rPr>
                <w:lang w:val="en-US"/>
              </w:rPr>
              <w:t>229</w:t>
            </w:r>
          </w:p>
        </w:tc>
        <w:tc>
          <w:tcPr>
            <w:tcW w:w="1630" w:type="dxa"/>
            <w:vAlign w:val="center"/>
          </w:tcPr>
          <w:p w14:paraId="183654F3" w14:textId="52090DF5" w:rsidR="004617A4" w:rsidRDefault="004617A4" w:rsidP="00F52AA3">
            <w:pPr>
              <w:spacing w:before="0" w:after="0"/>
              <w:jc w:val="right"/>
              <w:rPr>
                <w:lang w:val="en-US"/>
              </w:rPr>
            </w:pPr>
            <w:r>
              <w:rPr>
                <w:lang w:val="en-US"/>
              </w:rPr>
              <w:t>177</w:t>
            </w:r>
          </w:p>
        </w:tc>
        <w:tc>
          <w:tcPr>
            <w:tcW w:w="1631" w:type="dxa"/>
            <w:vAlign w:val="center"/>
          </w:tcPr>
          <w:p w14:paraId="7765B53B" w14:textId="120E0066" w:rsidR="004617A4" w:rsidRDefault="004617A4" w:rsidP="00F52AA3">
            <w:pPr>
              <w:spacing w:before="0" w:after="0"/>
              <w:jc w:val="right"/>
              <w:rPr>
                <w:lang w:val="en-US"/>
              </w:rPr>
            </w:pPr>
            <w:r>
              <w:rPr>
                <w:lang w:val="en-US"/>
              </w:rPr>
              <w:t>245</w:t>
            </w:r>
          </w:p>
        </w:tc>
      </w:tr>
      <w:tr w:rsidR="004617A4" w:rsidRPr="00A25A70" w14:paraId="2C646CCB" w14:textId="7F2898AA" w:rsidTr="004617A4">
        <w:tc>
          <w:tcPr>
            <w:tcW w:w="2410" w:type="dxa"/>
          </w:tcPr>
          <w:p w14:paraId="7E03B7D6" w14:textId="2863413A" w:rsidR="004617A4" w:rsidRDefault="004617A4" w:rsidP="00F52AA3">
            <w:pPr>
              <w:spacing w:before="0" w:after="0"/>
              <w:rPr>
                <w:lang w:val="en-US"/>
              </w:rPr>
            </w:pPr>
            <w:r>
              <w:rPr>
                <w:lang w:val="en-US"/>
              </w:rPr>
              <w:t>BIVENT</w:t>
            </w:r>
          </w:p>
        </w:tc>
        <w:tc>
          <w:tcPr>
            <w:tcW w:w="1630" w:type="dxa"/>
            <w:vAlign w:val="center"/>
          </w:tcPr>
          <w:p w14:paraId="6FB095EF" w14:textId="3CE43D78" w:rsidR="004617A4" w:rsidRDefault="004617A4" w:rsidP="00F52AA3">
            <w:pPr>
              <w:spacing w:before="0" w:after="0"/>
              <w:jc w:val="right"/>
              <w:rPr>
                <w:lang w:val="en-US"/>
              </w:rPr>
            </w:pPr>
            <w:r>
              <w:rPr>
                <w:lang w:val="en-US"/>
              </w:rPr>
              <w:t>49</w:t>
            </w:r>
          </w:p>
        </w:tc>
        <w:tc>
          <w:tcPr>
            <w:tcW w:w="1630" w:type="dxa"/>
            <w:vAlign w:val="center"/>
          </w:tcPr>
          <w:p w14:paraId="6474E224" w14:textId="4F9D591F" w:rsidR="004617A4" w:rsidRDefault="004617A4" w:rsidP="00F52AA3">
            <w:pPr>
              <w:spacing w:before="0" w:after="0"/>
              <w:jc w:val="right"/>
              <w:rPr>
                <w:lang w:val="en-US"/>
              </w:rPr>
            </w:pPr>
            <w:r>
              <w:rPr>
                <w:lang w:val="en-US"/>
              </w:rPr>
              <w:t>49</w:t>
            </w:r>
          </w:p>
        </w:tc>
        <w:tc>
          <w:tcPr>
            <w:tcW w:w="1630" w:type="dxa"/>
            <w:vAlign w:val="center"/>
          </w:tcPr>
          <w:p w14:paraId="731463B4" w14:textId="5650CB2F" w:rsidR="004617A4" w:rsidRDefault="004617A4" w:rsidP="00F52AA3">
            <w:pPr>
              <w:spacing w:before="0" w:after="0"/>
              <w:jc w:val="right"/>
              <w:rPr>
                <w:lang w:val="en-US"/>
              </w:rPr>
            </w:pPr>
            <w:r>
              <w:rPr>
                <w:lang w:val="en-US"/>
              </w:rPr>
              <w:t>65</w:t>
            </w:r>
          </w:p>
        </w:tc>
        <w:tc>
          <w:tcPr>
            <w:tcW w:w="1631" w:type="dxa"/>
            <w:vAlign w:val="center"/>
          </w:tcPr>
          <w:p w14:paraId="7041EE6B" w14:textId="0E1B5C1D" w:rsidR="004617A4" w:rsidRDefault="004617A4" w:rsidP="00F52AA3">
            <w:pPr>
              <w:spacing w:before="0" w:after="0"/>
              <w:jc w:val="right"/>
              <w:rPr>
                <w:lang w:val="en-US"/>
              </w:rPr>
            </w:pPr>
            <w:r>
              <w:rPr>
                <w:lang w:val="en-US"/>
              </w:rPr>
              <w:t>75</w:t>
            </w:r>
          </w:p>
        </w:tc>
      </w:tr>
      <w:tr w:rsidR="004617A4" w:rsidRPr="00A25A70" w14:paraId="539AE5EF" w14:textId="676C62C4" w:rsidTr="004617A4">
        <w:tc>
          <w:tcPr>
            <w:tcW w:w="2410" w:type="dxa"/>
          </w:tcPr>
          <w:p w14:paraId="687C40A9" w14:textId="73426C21" w:rsidR="004617A4" w:rsidRDefault="004617A4" w:rsidP="00F52AA3">
            <w:pPr>
              <w:spacing w:before="0" w:after="0"/>
              <w:rPr>
                <w:lang w:val="en-US"/>
              </w:rPr>
            </w:pPr>
            <w:r>
              <w:rPr>
                <w:lang w:val="en-US"/>
              </w:rPr>
              <w:t>EP</w:t>
            </w:r>
          </w:p>
        </w:tc>
        <w:tc>
          <w:tcPr>
            <w:tcW w:w="1630" w:type="dxa"/>
            <w:vAlign w:val="center"/>
          </w:tcPr>
          <w:p w14:paraId="01C98DE8" w14:textId="40492362" w:rsidR="004617A4" w:rsidRDefault="004617A4" w:rsidP="00F52AA3">
            <w:pPr>
              <w:spacing w:before="0" w:after="0"/>
              <w:jc w:val="right"/>
              <w:rPr>
                <w:lang w:val="en-US"/>
              </w:rPr>
            </w:pPr>
            <w:r>
              <w:rPr>
                <w:lang w:val="en-US"/>
              </w:rPr>
              <w:t>22</w:t>
            </w:r>
          </w:p>
        </w:tc>
        <w:tc>
          <w:tcPr>
            <w:tcW w:w="1630" w:type="dxa"/>
            <w:vAlign w:val="center"/>
          </w:tcPr>
          <w:p w14:paraId="2C55B016" w14:textId="430CD1C7" w:rsidR="004617A4" w:rsidRDefault="004617A4" w:rsidP="00F52AA3">
            <w:pPr>
              <w:spacing w:before="0" w:after="0"/>
              <w:jc w:val="right"/>
              <w:rPr>
                <w:lang w:val="en-US"/>
              </w:rPr>
            </w:pPr>
            <w:r>
              <w:rPr>
                <w:lang w:val="en-US"/>
              </w:rPr>
              <w:t>28</w:t>
            </w:r>
          </w:p>
        </w:tc>
        <w:tc>
          <w:tcPr>
            <w:tcW w:w="1630" w:type="dxa"/>
            <w:vAlign w:val="center"/>
          </w:tcPr>
          <w:p w14:paraId="6E50F550" w14:textId="4D2B2572" w:rsidR="004617A4" w:rsidRDefault="004617A4" w:rsidP="00F52AA3">
            <w:pPr>
              <w:spacing w:before="0" w:after="0"/>
              <w:jc w:val="right"/>
              <w:rPr>
                <w:lang w:val="en-US"/>
              </w:rPr>
            </w:pPr>
            <w:r>
              <w:rPr>
                <w:lang w:val="en-US"/>
              </w:rPr>
              <w:t>19</w:t>
            </w:r>
          </w:p>
        </w:tc>
        <w:tc>
          <w:tcPr>
            <w:tcW w:w="1631" w:type="dxa"/>
            <w:vAlign w:val="center"/>
          </w:tcPr>
          <w:p w14:paraId="32DFED2F" w14:textId="0FE5A90A" w:rsidR="004617A4" w:rsidRDefault="004617A4" w:rsidP="00F52AA3">
            <w:pPr>
              <w:spacing w:before="0" w:after="0"/>
              <w:jc w:val="right"/>
              <w:rPr>
                <w:lang w:val="en-US"/>
              </w:rPr>
            </w:pPr>
            <w:r>
              <w:rPr>
                <w:lang w:val="en-US"/>
              </w:rPr>
              <w:t>29</w:t>
            </w:r>
          </w:p>
        </w:tc>
      </w:tr>
      <w:tr w:rsidR="004617A4" w:rsidRPr="00A25A70" w14:paraId="062A8ECE" w14:textId="14F7B70A" w:rsidTr="004617A4">
        <w:tc>
          <w:tcPr>
            <w:tcW w:w="2410" w:type="dxa"/>
          </w:tcPr>
          <w:p w14:paraId="68FDFB2F" w14:textId="79CB66CF" w:rsidR="004617A4" w:rsidRDefault="004617A4" w:rsidP="00F52AA3">
            <w:pPr>
              <w:spacing w:before="0" w:after="0"/>
              <w:rPr>
                <w:lang w:val="en-US"/>
              </w:rPr>
            </w:pPr>
            <w:r>
              <w:rPr>
                <w:lang w:val="en-US"/>
              </w:rPr>
              <w:t>ICD</w:t>
            </w:r>
          </w:p>
        </w:tc>
        <w:tc>
          <w:tcPr>
            <w:tcW w:w="1630" w:type="dxa"/>
            <w:vAlign w:val="center"/>
          </w:tcPr>
          <w:p w14:paraId="729A1CAD" w14:textId="74D6DCAE" w:rsidR="004617A4" w:rsidRDefault="004617A4" w:rsidP="00F52AA3">
            <w:pPr>
              <w:spacing w:before="0" w:after="0"/>
              <w:jc w:val="right"/>
              <w:rPr>
                <w:lang w:val="en-US"/>
              </w:rPr>
            </w:pPr>
            <w:r>
              <w:rPr>
                <w:lang w:val="en-US"/>
              </w:rPr>
              <w:t>191</w:t>
            </w:r>
          </w:p>
        </w:tc>
        <w:tc>
          <w:tcPr>
            <w:tcW w:w="1630" w:type="dxa"/>
            <w:vAlign w:val="center"/>
          </w:tcPr>
          <w:p w14:paraId="1D4B1A8D" w14:textId="235C7AF4" w:rsidR="004617A4" w:rsidRDefault="004617A4" w:rsidP="00F52AA3">
            <w:pPr>
              <w:spacing w:before="0" w:after="0"/>
              <w:jc w:val="right"/>
              <w:rPr>
                <w:lang w:val="en-US"/>
              </w:rPr>
            </w:pPr>
            <w:r>
              <w:rPr>
                <w:lang w:val="en-US"/>
              </w:rPr>
              <w:t>229</w:t>
            </w:r>
          </w:p>
        </w:tc>
        <w:tc>
          <w:tcPr>
            <w:tcW w:w="1630" w:type="dxa"/>
            <w:vAlign w:val="center"/>
          </w:tcPr>
          <w:p w14:paraId="654656E2" w14:textId="1AB62F69" w:rsidR="004617A4" w:rsidRDefault="004617A4" w:rsidP="00F52AA3">
            <w:pPr>
              <w:spacing w:before="0" w:after="0"/>
              <w:jc w:val="right"/>
              <w:rPr>
                <w:lang w:val="en-US"/>
              </w:rPr>
            </w:pPr>
            <w:r>
              <w:rPr>
                <w:lang w:val="en-US"/>
              </w:rPr>
              <w:t>141</w:t>
            </w:r>
          </w:p>
        </w:tc>
        <w:tc>
          <w:tcPr>
            <w:tcW w:w="1631" w:type="dxa"/>
            <w:vAlign w:val="center"/>
          </w:tcPr>
          <w:p w14:paraId="567FF6C4" w14:textId="3B8832EA" w:rsidR="004617A4" w:rsidRDefault="004617A4" w:rsidP="00F52AA3">
            <w:pPr>
              <w:spacing w:before="0" w:after="0"/>
              <w:jc w:val="right"/>
              <w:rPr>
                <w:lang w:val="en-US"/>
              </w:rPr>
            </w:pPr>
            <w:r>
              <w:rPr>
                <w:lang w:val="en-US"/>
              </w:rPr>
              <w:t>180</w:t>
            </w:r>
          </w:p>
        </w:tc>
      </w:tr>
      <w:tr w:rsidR="004617A4" w:rsidRPr="00A25A70" w14:paraId="1BE38440" w14:textId="70226EC7" w:rsidTr="004617A4">
        <w:tc>
          <w:tcPr>
            <w:tcW w:w="2410" w:type="dxa"/>
          </w:tcPr>
          <w:p w14:paraId="5BB3099E" w14:textId="4570206F" w:rsidR="004617A4" w:rsidRDefault="004617A4" w:rsidP="00F52AA3">
            <w:pPr>
              <w:spacing w:before="0" w:after="0"/>
              <w:rPr>
                <w:lang w:val="en-US"/>
              </w:rPr>
            </w:pPr>
            <w:r>
              <w:rPr>
                <w:lang w:val="en-US"/>
              </w:rPr>
              <w:t>TAVI</w:t>
            </w:r>
          </w:p>
        </w:tc>
        <w:tc>
          <w:tcPr>
            <w:tcW w:w="1630" w:type="dxa"/>
            <w:vAlign w:val="center"/>
          </w:tcPr>
          <w:p w14:paraId="7E84DC0B" w14:textId="6FD64C63" w:rsidR="004617A4" w:rsidRDefault="004617A4" w:rsidP="00F52AA3">
            <w:pPr>
              <w:spacing w:before="0" w:after="0"/>
              <w:jc w:val="right"/>
              <w:rPr>
                <w:lang w:val="en-US"/>
              </w:rPr>
            </w:pPr>
            <w:r>
              <w:rPr>
                <w:lang w:val="en-US"/>
              </w:rPr>
              <w:t>113</w:t>
            </w:r>
          </w:p>
        </w:tc>
        <w:tc>
          <w:tcPr>
            <w:tcW w:w="1630" w:type="dxa"/>
            <w:vAlign w:val="center"/>
          </w:tcPr>
          <w:p w14:paraId="49FA968B" w14:textId="4DD52D7D" w:rsidR="004617A4" w:rsidRDefault="004617A4" w:rsidP="00F52AA3">
            <w:pPr>
              <w:spacing w:before="0" w:after="0"/>
              <w:jc w:val="right"/>
              <w:rPr>
                <w:lang w:val="en-US"/>
              </w:rPr>
            </w:pPr>
            <w:r>
              <w:rPr>
                <w:lang w:val="en-US"/>
              </w:rPr>
              <w:t>114</w:t>
            </w:r>
          </w:p>
        </w:tc>
        <w:tc>
          <w:tcPr>
            <w:tcW w:w="1630" w:type="dxa"/>
            <w:vAlign w:val="center"/>
          </w:tcPr>
          <w:p w14:paraId="2D6E38C6" w14:textId="33B8BAFA" w:rsidR="004617A4" w:rsidRDefault="004617A4" w:rsidP="00F52AA3">
            <w:pPr>
              <w:spacing w:before="0" w:after="0"/>
              <w:jc w:val="right"/>
              <w:rPr>
                <w:lang w:val="en-US"/>
              </w:rPr>
            </w:pPr>
            <w:r>
              <w:rPr>
                <w:lang w:val="en-US"/>
              </w:rPr>
              <w:t>153</w:t>
            </w:r>
          </w:p>
        </w:tc>
        <w:tc>
          <w:tcPr>
            <w:tcW w:w="1631" w:type="dxa"/>
            <w:vAlign w:val="center"/>
          </w:tcPr>
          <w:p w14:paraId="7884DB71" w14:textId="1E432FF4" w:rsidR="004617A4" w:rsidRDefault="004617A4" w:rsidP="00F52AA3">
            <w:pPr>
              <w:spacing w:before="0" w:after="0"/>
              <w:jc w:val="right"/>
              <w:rPr>
                <w:lang w:val="en-US"/>
              </w:rPr>
            </w:pPr>
            <w:r>
              <w:rPr>
                <w:lang w:val="en-US"/>
              </w:rPr>
              <w:t>157</w:t>
            </w:r>
          </w:p>
        </w:tc>
      </w:tr>
      <w:tr w:rsidR="004617A4" w:rsidRPr="00A25A70" w14:paraId="38D95410" w14:textId="589AB59D" w:rsidTr="004617A4">
        <w:tc>
          <w:tcPr>
            <w:tcW w:w="2410" w:type="dxa"/>
          </w:tcPr>
          <w:p w14:paraId="14C4A1B3" w14:textId="4CC8E2D4" w:rsidR="004617A4" w:rsidRPr="009723C4" w:rsidRDefault="004617A4" w:rsidP="00F52AA3">
            <w:pPr>
              <w:spacing w:before="0" w:after="0"/>
              <w:rPr>
                <w:b/>
                <w:lang w:val="en-US"/>
              </w:rPr>
            </w:pPr>
            <w:r w:rsidRPr="009723C4">
              <w:rPr>
                <w:b/>
                <w:lang w:val="en-US"/>
              </w:rPr>
              <w:t>TOTAL</w:t>
            </w:r>
          </w:p>
        </w:tc>
        <w:tc>
          <w:tcPr>
            <w:tcW w:w="1630" w:type="dxa"/>
            <w:vAlign w:val="center"/>
          </w:tcPr>
          <w:p w14:paraId="567C1735" w14:textId="4EC86665" w:rsidR="004617A4" w:rsidRPr="009723C4" w:rsidRDefault="004617A4" w:rsidP="00F52AA3">
            <w:pPr>
              <w:spacing w:before="0" w:after="0"/>
              <w:jc w:val="right"/>
              <w:rPr>
                <w:b/>
                <w:lang w:val="en-US"/>
              </w:rPr>
            </w:pPr>
            <w:r>
              <w:rPr>
                <w:b/>
                <w:lang w:val="en-US"/>
              </w:rPr>
              <w:t>3,022</w:t>
            </w:r>
          </w:p>
        </w:tc>
        <w:tc>
          <w:tcPr>
            <w:tcW w:w="1630" w:type="dxa"/>
            <w:vAlign w:val="center"/>
          </w:tcPr>
          <w:p w14:paraId="71933B85" w14:textId="79DF086A" w:rsidR="004617A4" w:rsidRPr="009723C4" w:rsidRDefault="004617A4" w:rsidP="00F52AA3">
            <w:pPr>
              <w:spacing w:before="0" w:after="0"/>
              <w:jc w:val="right"/>
              <w:rPr>
                <w:b/>
                <w:lang w:val="en-US"/>
              </w:rPr>
            </w:pPr>
            <w:r>
              <w:rPr>
                <w:b/>
                <w:lang w:val="en-US"/>
              </w:rPr>
              <w:t>3,114</w:t>
            </w:r>
          </w:p>
        </w:tc>
        <w:tc>
          <w:tcPr>
            <w:tcW w:w="1630" w:type="dxa"/>
            <w:vAlign w:val="center"/>
          </w:tcPr>
          <w:p w14:paraId="385F5367" w14:textId="7E691154" w:rsidR="004617A4" w:rsidRPr="009723C4" w:rsidRDefault="004617A4" w:rsidP="00F52AA3">
            <w:pPr>
              <w:spacing w:before="0" w:after="0"/>
              <w:jc w:val="right"/>
              <w:rPr>
                <w:b/>
                <w:lang w:val="en-US"/>
              </w:rPr>
            </w:pPr>
            <w:r>
              <w:rPr>
                <w:b/>
                <w:lang w:val="en-US"/>
              </w:rPr>
              <w:t>2,856</w:t>
            </w:r>
          </w:p>
        </w:tc>
        <w:tc>
          <w:tcPr>
            <w:tcW w:w="1631" w:type="dxa"/>
            <w:vAlign w:val="center"/>
          </w:tcPr>
          <w:p w14:paraId="3C0F7A73" w14:textId="76703BAC" w:rsidR="004617A4" w:rsidRPr="009723C4" w:rsidRDefault="004617A4" w:rsidP="00F52AA3">
            <w:pPr>
              <w:spacing w:before="0" w:after="0"/>
              <w:jc w:val="right"/>
              <w:rPr>
                <w:b/>
                <w:lang w:val="en-US"/>
              </w:rPr>
            </w:pPr>
            <w:r>
              <w:rPr>
                <w:b/>
                <w:lang w:val="en-US"/>
              </w:rPr>
              <w:t>3,093</w:t>
            </w:r>
          </w:p>
        </w:tc>
      </w:tr>
    </w:tbl>
    <w:p w14:paraId="3521456C" w14:textId="3262ABEB" w:rsidR="00D6498F" w:rsidRDefault="00D6498F" w:rsidP="00F00BF2">
      <w:pPr>
        <w:pStyle w:val="Heading3"/>
      </w:pPr>
      <w:bookmarkStart w:id="25" w:name="_Toc424909959"/>
      <w:r w:rsidRPr="00D6498F">
        <w:t>Its replacement with a modern equivalent and the associated supporting infrastructure will require appropriate supporting infrastructure.</w:t>
      </w:r>
      <w:r w:rsidRPr="00D6498F">
        <w:rPr>
          <w:b/>
        </w:rPr>
        <w:t xml:space="preserve"> </w:t>
      </w:r>
      <w:r w:rsidRPr="00D6498F">
        <w:t>Continued investment will maintain continuity of clinical treatment capacity, ensuring access to modern equipment and technologies.</w:t>
      </w:r>
      <w:r>
        <w:t xml:space="preserve">  </w:t>
      </w:r>
    </w:p>
    <w:p w14:paraId="4076DC0C" w14:textId="2C8DF122" w:rsidR="006318F4" w:rsidRDefault="000A0207" w:rsidP="006318F4">
      <w:pPr>
        <w:pStyle w:val="Heading2"/>
      </w:pPr>
      <w:bookmarkStart w:id="26" w:name="_Toc149926044"/>
      <w:r>
        <w:t>Problem with Status Quo</w:t>
      </w:r>
      <w:bookmarkEnd w:id="25"/>
      <w:bookmarkEnd w:id="26"/>
    </w:p>
    <w:p w14:paraId="7F6F80DE" w14:textId="73AEE20D" w:rsidR="00052BEB" w:rsidRDefault="00052BEB" w:rsidP="00F00BF2">
      <w:pPr>
        <w:pStyle w:val="Heading3"/>
      </w:pPr>
      <w:bookmarkStart w:id="27" w:name="_Toc264552909"/>
      <w:bookmarkStart w:id="28" w:name="_Toc287015090"/>
      <w:r w:rsidRPr="009774C1">
        <w:t>Ca</w:t>
      </w:r>
      <w:r>
        <w:t xml:space="preserve">rdiac </w:t>
      </w:r>
      <w:r w:rsidR="008348F1">
        <w:t>Cath Labs</w:t>
      </w:r>
      <w:r>
        <w:t xml:space="preserve"> are </w:t>
      </w:r>
      <w:r w:rsidRPr="009774C1">
        <w:t>a fundamental component of modern cardia</w:t>
      </w:r>
      <w:r>
        <w:t>c investigation and treatment</w:t>
      </w:r>
      <w:r w:rsidR="00F50022">
        <w:t>. I</w:t>
      </w:r>
      <w:r>
        <w:t>ncreasingly</w:t>
      </w:r>
      <w:r w:rsidR="00F50022">
        <w:t xml:space="preserve">, </w:t>
      </w:r>
      <w:r w:rsidR="008C0B37">
        <w:t xml:space="preserve">previously </w:t>
      </w:r>
      <w:r w:rsidR="008348F1">
        <w:t>some sub-specialties</w:t>
      </w:r>
      <w:r>
        <w:t xml:space="preserve"> work</w:t>
      </w:r>
      <w:r w:rsidR="00F50022">
        <w:t xml:space="preserve"> </w:t>
      </w:r>
      <w:r w:rsidR="008C0B37">
        <w:t xml:space="preserve">was performed in </w:t>
      </w:r>
      <w:proofErr w:type="gramStart"/>
      <w:r w:rsidR="008C0B37">
        <w:t>theatres</w:t>
      </w:r>
      <w:proofErr w:type="gramEnd"/>
      <w:r w:rsidR="008C0B37">
        <w:t xml:space="preserve"> and this is now undertaken </w:t>
      </w:r>
      <w:r>
        <w:t>Cat</w:t>
      </w:r>
      <w:r w:rsidR="008348F1">
        <w:t>h</w:t>
      </w:r>
      <w:r w:rsidR="00F50022">
        <w:t xml:space="preserve"> Lab</w:t>
      </w:r>
      <w:r w:rsidR="008C0B37">
        <w:t>s</w:t>
      </w:r>
      <w:r>
        <w:t xml:space="preserve">. </w:t>
      </w:r>
    </w:p>
    <w:p w14:paraId="2AFCF778" w14:textId="5DA00D02" w:rsidR="00C61C86" w:rsidRDefault="00C61C86" w:rsidP="00F00BF2">
      <w:pPr>
        <w:pStyle w:val="Heading3"/>
      </w:pPr>
      <w:r w:rsidRPr="00C61C86">
        <w:t>Morriston Hospital’s Cath Lab A’s machine, a Phillips machine</w:t>
      </w:r>
      <w:r>
        <w:t>,</w:t>
      </w:r>
      <w:r w:rsidRPr="00C61C86">
        <w:t xml:space="preserve"> was installed in 2012. This equipment has a 1</w:t>
      </w:r>
      <w:r>
        <w:t>0-year working life that expire</w:t>
      </w:r>
      <w:r w:rsidRPr="00C61C86">
        <w:t xml:space="preserve">d in December 2022.  Although the supplier is providing a maintenance contract until September 2024, the system is now classed as having </w:t>
      </w:r>
      <w:r>
        <w:t>‘</w:t>
      </w:r>
      <w:r w:rsidRPr="00C61C86">
        <w:t>end of life support</w:t>
      </w:r>
      <w:r>
        <w:t>’</w:t>
      </w:r>
      <w:r w:rsidRPr="00C61C86">
        <w:t xml:space="preserve"> only. This cover excludes tubes and detectors, which if they were to fail will most likely mean the machine will need to be taken out of service permanently as there is no availability of these parts.</w:t>
      </w:r>
    </w:p>
    <w:p w14:paraId="4B2889CA" w14:textId="15BB3EC0" w:rsidR="00D6498F" w:rsidRDefault="00052BEB" w:rsidP="00F00BF2">
      <w:pPr>
        <w:pStyle w:val="Heading3"/>
      </w:pPr>
      <w:r>
        <w:t>Our other two Cat</w:t>
      </w:r>
      <w:r w:rsidR="00561E00">
        <w:t>h</w:t>
      </w:r>
      <w:r>
        <w:t xml:space="preserve"> Lab</w:t>
      </w:r>
      <w:r w:rsidR="00565C28">
        <w:t>s</w:t>
      </w:r>
      <w:r>
        <w:t xml:space="preserve"> are both working at capacity and cannot absorb any additional workload when breakdowns occur</w:t>
      </w:r>
      <w:r w:rsidR="00565C28">
        <w:t xml:space="preserve">.  There have been two occasions in the last 18 months where Lab A has broken down and was out of use for a total of 3 weeks across these two periods due to supply end difficulties.  This resulted in reduced activity and delays to the treatment of patients.  </w:t>
      </w:r>
      <w:r w:rsidR="00317A04">
        <w:t xml:space="preserve">There is a </w:t>
      </w:r>
      <w:r w:rsidR="00561E00">
        <w:t xml:space="preserve">high </w:t>
      </w:r>
      <w:r w:rsidR="00317A04">
        <w:t xml:space="preserve">risk this could happen again </w:t>
      </w:r>
      <w:r w:rsidR="00317A04" w:rsidRPr="00D6498F">
        <w:t>due to the age of the existing systems</w:t>
      </w:r>
      <w:r w:rsidR="00317A04">
        <w:t xml:space="preserve">. This is clinically </w:t>
      </w:r>
      <w:r w:rsidR="008348F1">
        <w:t xml:space="preserve">unacceptable </w:t>
      </w:r>
      <w:r w:rsidR="00317A04">
        <w:t xml:space="preserve">and presents an </w:t>
      </w:r>
      <w:r w:rsidR="00831E24">
        <w:t xml:space="preserve">urgent </w:t>
      </w:r>
      <w:r w:rsidR="008348F1">
        <w:t>case</w:t>
      </w:r>
      <w:r w:rsidR="009774C1" w:rsidRPr="009774C1">
        <w:t xml:space="preserve"> for </w:t>
      </w:r>
      <w:r w:rsidR="00565E12">
        <w:t>investment</w:t>
      </w:r>
      <w:r w:rsidR="009774C1">
        <w:t xml:space="preserve">. </w:t>
      </w:r>
    </w:p>
    <w:p w14:paraId="065B646E" w14:textId="11E994BD" w:rsidR="00DB2E91" w:rsidRPr="008A7DDD" w:rsidRDefault="009774C1" w:rsidP="00DB2E91">
      <w:pPr>
        <w:pStyle w:val="Heading2"/>
      </w:pPr>
      <w:bookmarkStart w:id="29" w:name="_Toc424909960"/>
      <w:bookmarkStart w:id="30" w:name="_Toc287015094"/>
      <w:bookmarkStart w:id="31" w:name="_Toc149926045"/>
      <w:bookmarkEnd w:id="27"/>
      <w:bookmarkEnd w:id="28"/>
      <w:r>
        <w:t>Spend</w:t>
      </w:r>
      <w:r w:rsidR="00DB2E91" w:rsidRPr="008A7DDD">
        <w:t xml:space="preserve"> Objectives</w:t>
      </w:r>
      <w:bookmarkEnd w:id="29"/>
      <w:bookmarkEnd w:id="31"/>
    </w:p>
    <w:p w14:paraId="060F92E9" w14:textId="0A4C3E3A" w:rsidR="003F3712" w:rsidRDefault="003F3712" w:rsidP="00F00BF2">
      <w:pPr>
        <w:pStyle w:val="Heading3"/>
      </w:pPr>
      <w:r w:rsidRPr="003F3712">
        <w:t xml:space="preserve">In accordance with NHS Wales’s guidance and this infrastructure investment, the key </w:t>
      </w:r>
      <w:proofErr w:type="gramStart"/>
      <w:r w:rsidRPr="003F3712">
        <w:t>spend</w:t>
      </w:r>
      <w:proofErr w:type="gramEnd"/>
      <w:r w:rsidRPr="003F3712">
        <w:t xml:space="preserve"> objectives have been limited in scope as follows:</w:t>
      </w:r>
    </w:p>
    <w:tbl>
      <w:tblPr>
        <w:tblStyle w:val="TableGrid"/>
        <w:tblW w:w="9067" w:type="dxa"/>
        <w:tblLook w:val="04A0" w:firstRow="1" w:lastRow="0" w:firstColumn="1" w:lastColumn="0" w:noHBand="0" w:noVBand="1"/>
      </w:tblPr>
      <w:tblGrid>
        <w:gridCol w:w="9067"/>
      </w:tblGrid>
      <w:tr w:rsidR="00925159" w14:paraId="675A9BB6" w14:textId="77777777" w:rsidTr="004E3F17">
        <w:trPr>
          <w:trHeight w:val="580"/>
        </w:trPr>
        <w:tc>
          <w:tcPr>
            <w:tcW w:w="9067" w:type="dxa"/>
            <w:shd w:val="clear" w:color="auto" w:fill="auto"/>
          </w:tcPr>
          <w:p w14:paraId="5CA95624" w14:textId="27979E32" w:rsidR="00925159" w:rsidRPr="004E3F17" w:rsidRDefault="009774C1" w:rsidP="00317A04">
            <w:pPr>
              <w:pStyle w:val="Bullet1"/>
              <w:tabs>
                <w:tab w:val="clear" w:pos="1701"/>
              </w:tabs>
              <w:spacing w:before="0" w:after="0"/>
              <w:rPr>
                <w:i/>
                <w:lang w:eastAsia="en-GB"/>
              </w:rPr>
            </w:pPr>
            <w:r w:rsidRPr="00A221FC">
              <w:rPr>
                <w:b/>
                <w:sz w:val="22"/>
              </w:rPr>
              <w:lastRenderedPageBreak/>
              <w:t>Spend</w:t>
            </w:r>
            <w:r w:rsidR="00925159" w:rsidRPr="00A221FC">
              <w:rPr>
                <w:b/>
                <w:sz w:val="22"/>
              </w:rPr>
              <w:t xml:space="preserve"> Objective 1: </w:t>
            </w:r>
            <w:r w:rsidRPr="00A221FC">
              <w:rPr>
                <w:b/>
                <w:sz w:val="22"/>
              </w:rPr>
              <w:t xml:space="preserve">To maintain capacity </w:t>
            </w:r>
            <w:r w:rsidR="00730F39" w:rsidRPr="00A221FC">
              <w:rPr>
                <w:b/>
                <w:sz w:val="22"/>
              </w:rPr>
              <w:t xml:space="preserve">and meet </w:t>
            </w:r>
            <w:r w:rsidR="00317A04" w:rsidRPr="00A221FC">
              <w:rPr>
                <w:b/>
                <w:sz w:val="22"/>
              </w:rPr>
              <w:t xml:space="preserve">regional </w:t>
            </w:r>
            <w:r w:rsidR="00730F39" w:rsidRPr="00A221FC">
              <w:rPr>
                <w:b/>
                <w:sz w:val="22"/>
              </w:rPr>
              <w:t xml:space="preserve">demand </w:t>
            </w:r>
            <w:r w:rsidR="004E3F17" w:rsidRPr="00A221FC">
              <w:rPr>
                <w:b/>
                <w:sz w:val="22"/>
              </w:rPr>
              <w:t>for</w:t>
            </w:r>
            <w:r w:rsidR="004E3F17" w:rsidRPr="00A221FC">
              <w:rPr>
                <w:sz w:val="22"/>
              </w:rPr>
              <w:t xml:space="preserve"> </w:t>
            </w:r>
            <w:r w:rsidR="004E3F17" w:rsidRPr="00A221FC">
              <w:rPr>
                <w:b/>
                <w:sz w:val="22"/>
              </w:rPr>
              <w:t>Cardiac Catheterisation services</w:t>
            </w:r>
            <w:r w:rsidRPr="00A221FC">
              <w:rPr>
                <w:sz w:val="22"/>
              </w:rPr>
              <w:t xml:space="preserve"> </w:t>
            </w:r>
            <w:r w:rsidR="004E3F17" w:rsidRPr="00A221FC">
              <w:rPr>
                <w:sz w:val="22"/>
              </w:rPr>
              <w:t xml:space="preserve">- </w:t>
            </w:r>
            <w:r w:rsidR="00925159" w:rsidRPr="00A221FC">
              <w:rPr>
                <w:sz w:val="22"/>
                <w:lang w:eastAsia="en-GB"/>
              </w:rPr>
              <w:t xml:space="preserve">replacement of </w:t>
            </w:r>
            <w:r w:rsidRPr="00A221FC">
              <w:rPr>
                <w:sz w:val="22"/>
                <w:lang w:eastAsia="en-GB"/>
              </w:rPr>
              <w:t>Morriston Hospital’s obsolete Cath Lab A</w:t>
            </w:r>
            <w:r w:rsidR="00925159" w:rsidRPr="00A221FC">
              <w:rPr>
                <w:sz w:val="22"/>
                <w:lang w:eastAsia="en-GB"/>
              </w:rPr>
              <w:t xml:space="preserve"> will ensure </w:t>
            </w:r>
            <w:r w:rsidR="00317A04" w:rsidRPr="00A221FC">
              <w:rPr>
                <w:sz w:val="22"/>
                <w:lang w:eastAsia="en-GB"/>
              </w:rPr>
              <w:t>the region</w:t>
            </w:r>
            <w:r w:rsidRPr="00A221FC">
              <w:rPr>
                <w:sz w:val="22"/>
                <w:lang w:eastAsia="en-GB"/>
              </w:rPr>
              <w:t xml:space="preserve"> ma</w:t>
            </w:r>
            <w:r w:rsidR="0014193A" w:rsidRPr="00A221FC">
              <w:rPr>
                <w:sz w:val="22"/>
                <w:lang w:eastAsia="en-GB"/>
              </w:rPr>
              <w:t xml:space="preserve">intains its </w:t>
            </w:r>
            <w:r w:rsidRPr="00A221FC">
              <w:rPr>
                <w:sz w:val="22"/>
                <w:lang w:eastAsia="en-GB"/>
              </w:rPr>
              <w:t xml:space="preserve">cardiac investigation and treatment </w:t>
            </w:r>
            <w:r w:rsidR="00730F39" w:rsidRPr="00A221FC">
              <w:rPr>
                <w:sz w:val="22"/>
                <w:lang w:eastAsia="en-GB"/>
              </w:rPr>
              <w:t xml:space="preserve">capacity </w:t>
            </w:r>
            <w:proofErr w:type="gramStart"/>
            <w:r w:rsidR="00730F39" w:rsidRPr="00A221FC">
              <w:rPr>
                <w:sz w:val="22"/>
                <w:lang w:eastAsia="en-GB"/>
              </w:rPr>
              <w:t>in order to</w:t>
            </w:r>
            <w:proofErr w:type="gramEnd"/>
            <w:r w:rsidR="00730F39" w:rsidRPr="00A221FC">
              <w:rPr>
                <w:sz w:val="22"/>
                <w:lang w:eastAsia="en-GB"/>
              </w:rPr>
              <w:t xml:space="preserve"> meet current and future planned demand</w:t>
            </w:r>
            <w:r w:rsidR="0014193A" w:rsidRPr="00A221FC">
              <w:rPr>
                <w:sz w:val="22"/>
                <w:lang w:eastAsia="en-GB"/>
              </w:rPr>
              <w:t xml:space="preserve">. </w:t>
            </w:r>
            <w:r w:rsidR="00925159" w:rsidRPr="00A221FC">
              <w:rPr>
                <w:sz w:val="22"/>
                <w:lang w:eastAsia="en-GB"/>
              </w:rPr>
              <w:t xml:space="preserve"> </w:t>
            </w:r>
          </w:p>
        </w:tc>
      </w:tr>
      <w:tr w:rsidR="00925159" w14:paraId="51BF0787" w14:textId="77777777" w:rsidTr="004E3F17">
        <w:tc>
          <w:tcPr>
            <w:tcW w:w="9067" w:type="dxa"/>
            <w:shd w:val="clear" w:color="auto" w:fill="auto"/>
          </w:tcPr>
          <w:p w14:paraId="183607DB" w14:textId="4381B0E5" w:rsidR="00925159" w:rsidRPr="00A221FC" w:rsidRDefault="009774C1" w:rsidP="000807D9">
            <w:pPr>
              <w:pStyle w:val="Bullet1"/>
              <w:tabs>
                <w:tab w:val="clear" w:pos="1701"/>
              </w:tabs>
              <w:spacing w:before="0" w:after="0"/>
              <w:rPr>
                <w:sz w:val="22"/>
              </w:rPr>
            </w:pPr>
            <w:r w:rsidRPr="00A221FC">
              <w:rPr>
                <w:b/>
                <w:sz w:val="22"/>
              </w:rPr>
              <w:t xml:space="preserve">Spend </w:t>
            </w:r>
            <w:r w:rsidR="00925159" w:rsidRPr="00A221FC">
              <w:rPr>
                <w:b/>
                <w:sz w:val="22"/>
              </w:rPr>
              <w:t xml:space="preserve">Objective 2: </w:t>
            </w:r>
            <w:r w:rsidRPr="00A221FC">
              <w:rPr>
                <w:b/>
                <w:sz w:val="22"/>
                <w:lang w:eastAsia="en-GB"/>
              </w:rPr>
              <w:t>To improve the</w:t>
            </w:r>
            <w:r w:rsidR="00925159" w:rsidRPr="00A221FC">
              <w:rPr>
                <w:b/>
                <w:sz w:val="22"/>
                <w:lang w:eastAsia="en-GB"/>
              </w:rPr>
              <w:t xml:space="preserve"> </w:t>
            </w:r>
            <w:r w:rsidR="00F17172" w:rsidRPr="00A221FC">
              <w:rPr>
                <w:b/>
                <w:sz w:val="22"/>
                <w:lang w:eastAsia="en-GB"/>
              </w:rPr>
              <w:t xml:space="preserve">reliability and resilience of current </w:t>
            </w:r>
            <w:r w:rsidR="00313D02" w:rsidRPr="00A221FC">
              <w:rPr>
                <w:b/>
                <w:sz w:val="22"/>
              </w:rPr>
              <w:t>Cardiac Catheterisation services</w:t>
            </w:r>
            <w:r w:rsidR="00925159" w:rsidRPr="00A221FC">
              <w:rPr>
                <w:b/>
                <w:sz w:val="22"/>
                <w:lang w:eastAsia="en-GB"/>
              </w:rPr>
              <w:t xml:space="preserve"> </w:t>
            </w:r>
            <w:r w:rsidR="004E3F17" w:rsidRPr="00A221FC">
              <w:rPr>
                <w:b/>
                <w:sz w:val="22"/>
                <w:lang w:eastAsia="en-GB"/>
              </w:rPr>
              <w:t xml:space="preserve">for the </w:t>
            </w:r>
            <w:r w:rsidR="00F17172" w:rsidRPr="00A221FC">
              <w:rPr>
                <w:b/>
                <w:sz w:val="22"/>
                <w:lang w:eastAsia="en-GB"/>
              </w:rPr>
              <w:t>regional</w:t>
            </w:r>
            <w:r w:rsidR="004E3F17" w:rsidRPr="00A221FC">
              <w:rPr>
                <w:b/>
                <w:sz w:val="22"/>
                <w:lang w:eastAsia="en-GB"/>
              </w:rPr>
              <w:t xml:space="preserve"> population </w:t>
            </w:r>
            <w:r w:rsidR="0014193A" w:rsidRPr="00A221FC">
              <w:rPr>
                <w:sz w:val="22"/>
                <w:lang w:eastAsia="en-GB"/>
              </w:rPr>
              <w:t xml:space="preserve">- this will be evidenced </w:t>
            </w:r>
            <w:r w:rsidRPr="00A221FC">
              <w:rPr>
                <w:sz w:val="22"/>
                <w:lang w:eastAsia="en-GB"/>
              </w:rPr>
              <w:t xml:space="preserve">by </w:t>
            </w:r>
            <w:r w:rsidR="0014193A" w:rsidRPr="00A221FC">
              <w:rPr>
                <w:sz w:val="22"/>
                <w:lang w:eastAsia="en-GB"/>
              </w:rPr>
              <w:t>the following:</w:t>
            </w:r>
          </w:p>
          <w:p w14:paraId="1048E6D2" w14:textId="0B0EE590" w:rsidR="00F17172" w:rsidRPr="00A221FC" w:rsidRDefault="00F17172" w:rsidP="000807D9">
            <w:pPr>
              <w:pStyle w:val="Bullet1"/>
              <w:numPr>
                <w:ilvl w:val="0"/>
                <w:numId w:val="32"/>
              </w:numPr>
              <w:tabs>
                <w:tab w:val="clear" w:pos="1701"/>
              </w:tabs>
              <w:spacing w:before="0" w:after="0"/>
              <w:ind w:left="171" w:hanging="171"/>
              <w:rPr>
                <w:sz w:val="22"/>
              </w:rPr>
            </w:pPr>
            <w:r w:rsidRPr="00A221FC">
              <w:rPr>
                <w:sz w:val="22"/>
              </w:rPr>
              <w:t>E</w:t>
            </w:r>
            <w:r w:rsidR="00317A04" w:rsidRPr="00A221FC">
              <w:rPr>
                <w:sz w:val="22"/>
              </w:rPr>
              <w:t>liminating</w:t>
            </w:r>
            <w:r w:rsidRPr="00A221FC">
              <w:rPr>
                <w:sz w:val="22"/>
              </w:rPr>
              <w:t xml:space="preserve"> breakdowns and provid</w:t>
            </w:r>
            <w:r w:rsidR="00317A04" w:rsidRPr="00A221FC">
              <w:rPr>
                <w:sz w:val="22"/>
              </w:rPr>
              <w:t>ing</w:t>
            </w:r>
            <w:r w:rsidRPr="00A221FC">
              <w:rPr>
                <w:sz w:val="22"/>
              </w:rPr>
              <w:t xml:space="preserve"> reliable access to high</w:t>
            </w:r>
            <w:r w:rsidR="00317A04" w:rsidRPr="00A221FC">
              <w:rPr>
                <w:sz w:val="22"/>
              </w:rPr>
              <w:t>-</w:t>
            </w:r>
            <w:r w:rsidRPr="00A221FC">
              <w:rPr>
                <w:sz w:val="22"/>
              </w:rPr>
              <w:t xml:space="preserve">quality </w:t>
            </w:r>
            <w:r w:rsidR="00F50022" w:rsidRPr="00A221FC">
              <w:rPr>
                <w:sz w:val="22"/>
              </w:rPr>
              <w:t>catheterisation</w:t>
            </w:r>
            <w:r w:rsidRPr="00A221FC">
              <w:rPr>
                <w:sz w:val="22"/>
              </w:rPr>
              <w:t xml:space="preserve"> services. </w:t>
            </w:r>
          </w:p>
          <w:p w14:paraId="044BE5E4" w14:textId="7BFF2B4E" w:rsidR="00F17172" w:rsidRPr="00A221FC" w:rsidRDefault="00317A04" w:rsidP="000807D9">
            <w:pPr>
              <w:pStyle w:val="Bullet1"/>
              <w:numPr>
                <w:ilvl w:val="0"/>
                <w:numId w:val="32"/>
              </w:numPr>
              <w:tabs>
                <w:tab w:val="clear" w:pos="1701"/>
              </w:tabs>
              <w:spacing w:before="0" w:after="0"/>
              <w:ind w:left="171" w:hanging="171"/>
              <w:rPr>
                <w:sz w:val="22"/>
              </w:rPr>
            </w:pPr>
            <w:r w:rsidRPr="00A221FC">
              <w:rPr>
                <w:sz w:val="22"/>
              </w:rPr>
              <w:t>Enhancing</w:t>
            </w:r>
            <w:r w:rsidR="00F17172" w:rsidRPr="00A221FC">
              <w:rPr>
                <w:sz w:val="22"/>
              </w:rPr>
              <w:t xml:space="preserve"> resilience within the region and across NHS Wales.</w:t>
            </w:r>
          </w:p>
          <w:p w14:paraId="1E2D0CEF" w14:textId="795AB427" w:rsidR="00925159" w:rsidRPr="00A221FC" w:rsidRDefault="00317A04" w:rsidP="000807D9">
            <w:pPr>
              <w:pStyle w:val="Bullet1"/>
              <w:numPr>
                <w:ilvl w:val="0"/>
                <w:numId w:val="32"/>
              </w:numPr>
              <w:tabs>
                <w:tab w:val="clear" w:pos="1701"/>
              </w:tabs>
              <w:spacing w:before="0" w:after="0"/>
              <w:ind w:left="171" w:hanging="171"/>
              <w:rPr>
                <w:sz w:val="22"/>
              </w:rPr>
            </w:pPr>
            <w:r w:rsidRPr="00A221FC">
              <w:rPr>
                <w:sz w:val="22"/>
                <w:lang w:eastAsia="en-GB"/>
              </w:rPr>
              <w:t>M</w:t>
            </w:r>
            <w:r w:rsidR="00925159" w:rsidRPr="00A221FC">
              <w:rPr>
                <w:sz w:val="22"/>
                <w:lang w:eastAsia="en-GB"/>
              </w:rPr>
              <w:t>eeting forec</w:t>
            </w:r>
            <w:r w:rsidRPr="00A221FC">
              <w:rPr>
                <w:sz w:val="22"/>
                <w:lang w:eastAsia="en-GB"/>
              </w:rPr>
              <w:t xml:space="preserve">ast demand and delivering care for </w:t>
            </w:r>
            <w:r w:rsidR="00F17172" w:rsidRPr="00A221FC">
              <w:rPr>
                <w:sz w:val="22"/>
                <w:lang w:eastAsia="en-GB"/>
              </w:rPr>
              <w:t xml:space="preserve">a regional </w:t>
            </w:r>
            <w:r w:rsidR="00313D02" w:rsidRPr="00A221FC">
              <w:rPr>
                <w:sz w:val="22"/>
                <w:lang w:eastAsia="en-GB"/>
              </w:rPr>
              <w:t xml:space="preserve">population </w:t>
            </w:r>
            <w:r w:rsidR="00925159" w:rsidRPr="00A221FC">
              <w:rPr>
                <w:sz w:val="22"/>
                <w:lang w:eastAsia="en-GB"/>
              </w:rPr>
              <w:t>suitable for their needs.</w:t>
            </w:r>
          </w:p>
          <w:p w14:paraId="1F7B2173" w14:textId="79178DDF" w:rsidR="00730F39" w:rsidRPr="00A221FC" w:rsidRDefault="00925159" w:rsidP="000807D9">
            <w:pPr>
              <w:pStyle w:val="Bullet1"/>
              <w:numPr>
                <w:ilvl w:val="0"/>
                <w:numId w:val="32"/>
              </w:numPr>
              <w:tabs>
                <w:tab w:val="clear" w:pos="1701"/>
              </w:tabs>
              <w:spacing w:before="0" w:after="0"/>
              <w:ind w:left="171" w:hanging="171"/>
              <w:rPr>
                <w:sz w:val="22"/>
              </w:rPr>
            </w:pPr>
            <w:r w:rsidRPr="00A221FC">
              <w:rPr>
                <w:sz w:val="22"/>
                <w:lang w:eastAsia="en-GB"/>
              </w:rPr>
              <w:t xml:space="preserve">Demonstrating solutions </w:t>
            </w:r>
            <w:r w:rsidRPr="00A221FC">
              <w:rPr>
                <w:sz w:val="22"/>
              </w:rPr>
              <w:t xml:space="preserve">fully complying with best practice. </w:t>
            </w:r>
          </w:p>
        </w:tc>
      </w:tr>
      <w:tr w:rsidR="00925159" w14:paraId="0D8FAAAE" w14:textId="77777777" w:rsidTr="004E3F17">
        <w:tc>
          <w:tcPr>
            <w:tcW w:w="9067" w:type="dxa"/>
            <w:shd w:val="clear" w:color="auto" w:fill="auto"/>
          </w:tcPr>
          <w:p w14:paraId="6278C949" w14:textId="31B98694" w:rsidR="00925159" w:rsidRPr="00A221FC" w:rsidRDefault="009774C1" w:rsidP="000807D9">
            <w:pPr>
              <w:spacing w:before="0" w:after="0"/>
              <w:jc w:val="both"/>
              <w:rPr>
                <w:sz w:val="22"/>
              </w:rPr>
            </w:pPr>
            <w:r w:rsidRPr="00A221FC">
              <w:rPr>
                <w:b/>
                <w:sz w:val="22"/>
              </w:rPr>
              <w:t>Spend</w:t>
            </w:r>
            <w:r w:rsidR="00925159" w:rsidRPr="00A221FC">
              <w:rPr>
                <w:b/>
                <w:sz w:val="22"/>
              </w:rPr>
              <w:t xml:space="preserve"> Objective 3</w:t>
            </w:r>
            <w:r w:rsidR="00925159" w:rsidRPr="00A221FC">
              <w:rPr>
                <w:sz w:val="22"/>
              </w:rPr>
              <w:t xml:space="preserve">: </w:t>
            </w:r>
            <w:r w:rsidR="00FC5C36" w:rsidRPr="00A221FC">
              <w:rPr>
                <w:b/>
                <w:sz w:val="22"/>
              </w:rPr>
              <w:t xml:space="preserve">To provide </w:t>
            </w:r>
            <w:r w:rsidRPr="00A221FC">
              <w:rPr>
                <w:b/>
                <w:sz w:val="22"/>
              </w:rPr>
              <w:t>e</w:t>
            </w:r>
            <w:r w:rsidR="00925159" w:rsidRPr="00A221FC">
              <w:rPr>
                <w:b/>
                <w:sz w:val="22"/>
                <w:lang w:eastAsia="en-GB"/>
              </w:rPr>
              <w:t xml:space="preserve">fficient </w:t>
            </w:r>
            <w:r w:rsidR="004E3F17" w:rsidRPr="00A221FC">
              <w:rPr>
                <w:b/>
                <w:sz w:val="22"/>
              </w:rPr>
              <w:t xml:space="preserve">Cardiac Catheterisation </w:t>
            </w:r>
            <w:r w:rsidR="00317A04" w:rsidRPr="00A221FC">
              <w:rPr>
                <w:b/>
                <w:sz w:val="22"/>
              </w:rPr>
              <w:t>services</w:t>
            </w:r>
            <w:r w:rsidR="00317A04" w:rsidRPr="00A221FC">
              <w:rPr>
                <w:b/>
                <w:sz w:val="22"/>
                <w:lang w:eastAsia="en-GB"/>
              </w:rPr>
              <w:t xml:space="preserve"> for the regional population</w:t>
            </w:r>
            <w:r w:rsidR="00925159" w:rsidRPr="00A221FC">
              <w:rPr>
                <w:sz w:val="22"/>
                <w:lang w:eastAsia="en-GB"/>
              </w:rPr>
              <w:t xml:space="preserve"> </w:t>
            </w:r>
            <w:r w:rsidR="0014193A" w:rsidRPr="00A221FC">
              <w:rPr>
                <w:sz w:val="22"/>
                <w:lang w:eastAsia="en-GB"/>
              </w:rPr>
              <w:t>- this will be evidenced the following:</w:t>
            </w:r>
          </w:p>
          <w:p w14:paraId="460010B3" w14:textId="77777777" w:rsidR="00317A04" w:rsidRPr="00A221FC" w:rsidRDefault="00F17172" w:rsidP="000807D9">
            <w:pPr>
              <w:pStyle w:val="Bullet1"/>
              <w:numPr>
                <w:ilvl w:val="0"/>
                <w:numId w:val="31"/>
              </w:numPr>
              <w:tabs>
                <w:tab w:val="clear" w:pos="1701"/>
              </w:tabs>
              <w:spacing w:before="0" w:after="0"/>
              <w:ind w:left="171" w:hanging="171"/>
              <w:rPr>
                <w:rStyle w:val="CommentReference"/>
                <w:rFonts w:cs="Arial"/>
                <w:sz w:val="22"/>
                <w:szCs w:val="20"/>
              </w:rPr>
            </w:pPr>
            <w:r w:rsidRPr="00A221FC">
              <w:rPr>
                <w:sz w:val="22"/>
                <w:lang w:eastAsia="en-GB"/>
              </w:rPr>
              <w:t>E</w:t>
            </w:r>
            <w:r w:rsidR="00317A04" w:rsidRPr="00A221FC">
              <w:rPr>
                <w:sz w:val="22"/>
                <w:lang w:eastAsia="en-GB"/>
              </w:rPr>
              <w:t>liminating</w:t>
            </w:r>
            <w:r w:rsidR="00925159" w:rsidRPr="00A221FC">
              <w:rPr>
                <w:sz w:val="22"/>
                <w:lang w:eastAsia="en-GB"/>
              </w:rPr>
              <w:t xml:space="preserve"> disruption </w:t>
            </w:r>
            <w:r w:rsidR="00317A04" w:rsidRPr="00A221FC">
              <w:rPr>
                <w:sz w:val="22"/>
                <w:lang w:eastAsia="en-GB"/>
              </w:rPr>
              <w:t xml:space="preserve">and extended waiting times for treatment </w:t>
            </w:r>
            <w:r w:rsidR="00925159" w:rsidRPr="00A221FC">
              <w:rPr>
                <w:sz w:val="22"/>
                <w:lang w:eastAsia="en-GB"/>
              </w:rPr>
              <w:t>for patients</w:t>
            </w:r>
            <w:r w:rsidRPr="00A221FC">
              <w:rPr>
                <w:sz w:val="22"/>
                <w:lang w:eastAsia="en-GB"/>
              </w:rPr>
              <w:t xml:space="preserve"> </w:t>
            </w:r>
            <w:r w:rsidR="00317A04" w:rsidRPr="00A221FC">
              <w:rPr>
                <w:sz w:val="22"/>
                <w:lang w:eastAsia="en-GB"/>
              </w:rPr>
              <w:t>by accessing</w:t>
            </w:r>
            <w:r w:rsidRPr="00A221FC">
              <w:rPr>
                <w:sz w:val="22"/>
                <w:lang w:eastAsia="en-GB"/>
              </w:rPr>
              <w:t xml:space="preserve"> </w:t>
            </w:r>
            <w:r w:rsidR="00925159" w:rsidRPr="00A221FC">
              <w:rPr>
                <w:rStyle w:val="CommentReference"/>
                <w:rFonts w:cs="Arial"/>
                <w:sz w:val="22"/>
                <w:szCs w:val="20"/>
              </w:rPr>
              <w:t xml:space="preserve">modern </w:t>
            </w:r>
            <w:r w:rsidR="009774C1" w:rsidRPr="00A221FC">
              <w:rPr>
                <w:rStyle w:val="CommentReference"/>
                <w:rFonts w:cs="Arial"/>
                <w:sz w:val="22"/>
                <w:szCs w:val="20"/>
              </w:rPr>
              <w:t xml:space="preserve">Cath Lab facility </w:t>
            </w:r>
            <w:r w:rsidRPr="00A221FC">
              <w:rPr>
                <w:rStyle w:val="CommentReference"/>
                <w:rFonts w:cs="Arial"/>
                <w:sz w:val="22"/>
                <w:szCs w:val="20"/>
              </w:rPr>
              <w:t>and infrastructure</w:t>
            </w:r>
            <w:r w:rsidR="00317A04" w:rsidRPr="00A221FC">
              <w:rPr>
                <w:rStyle w:val="CommentReference"/>
                <w:rFonts w:cs="Arial"/>
                <w:sz w:val="22"/>
                <w:szCs w:val="20"/>
              </w:rPr>
              <w:t>.</w:t>
            </w:r>
          </w:p>
          <w:p w14:paraId="4EC5991C" w14:textId="3A359F3B" w:rsidR="00925159" w:rsidRPr="00A221FC" w:rsidRDefault="00317A04" w:rsidP="000807D9">
            <w:pPr>
              <w:pStyle w:val="Bullet1"/>
              <w:numPr>
                <w:ilvl w:val="0"/>
                <w:numId w:val="31"/>
              </w:numPr>
              <w:tabs>
                <w:tab w:val="clear" w:pos="1701"/>
              </w:tabs>
              <w:spacing w:before="0" w:after="0"/>
              <w:ind w:left="171" w:hanging="171"/>
              <w:rPr>
                <w:sz w:val="22"/>
              </w:rPr>
            </w:pPr>
            <w:r w:rsidRPr="00A221FC">
              <w:rPr>
                <w:rStyle w:val="CommentReference"/>
                <w:rFonts w:cs="Arial"/>
                <w:sz w:val="22"/>
                <w:szCs w:val="20"/>
              </w:rPr>
              <w:t>By reducing risk and improving ce</w:t>
            </w:r>
            <w:r w:rsidR="00925159" w:rsidRPr="00A221FC">
              <w:rPr>
                <w:rStyle w:val="CommentReference"/>
                <w:rFonts w:cs="Arial"/>
                <w:sz w:val="22"/>
                <w:szCs w:val="20"/>
              </w:rPr>
              <w:t xml:space="preserve">rtainty in treating </w:t>
            </w:r>
            <w:r w:rsidR="009774C1" w:rsidRPr="00A221FC">
              <w:rPr>
                <w:rStyle w:val="CommentReference"/>
                <w:rFonts w:cs="Arial"/>
                <w:sz w:val="22"/>
                <w:szCs w:val="20"/>
              </w:rPr>
              <w:t xml:space="preserve">cardiac patients. </w:t>
            </w:r>
            <w:r w:rsidR="00925159" w:rsidRPr="00A221FC">
              <w:rPr>
                <w:rStyle w:val="CommentReference"/>
                <w:rFonts w:cs="Arial"/>
                <w:sz w:val="22"/>
                <w:szCs w:val="20"/>
              </w:rPr>
              <w:t xml:space="preserve">  </w:t>
            </w:r>
          </w:p>
        </w:tc>
      </w:tr>
      <w:tr w:rsidR="00925159" w14:paraId="52B322D1" w14:textId="77777777" w:rsidTr="004E3F17">
        <w:tc>
          <w:tcPr>
            <w:tcW w:w="9067" w:type="dxa"/>
            <w:shd w:val="clear" w:color="auto" w:fill="auto"/>
          </w:tcPr>
          <w:p w14:paraId="5677E0C1" w14:textId="5D7EFC4F" w:rsidR="00925159" w:rsidRPr="00A221FC" w:rsidRDefault="009774C1" w:rsidP="000807D9">
            <w:pPr>
              <w:spacing w:before="0" w:after="0"/>
              <w:jc w:val="both"/>
              <w:rPr>
                <w:sz w:val="22"/>
              </w:rPr>
            </w:pPr>
            <w:r w:rsidRPr="00A221FC">
              <w:rPr>
                <w:b/>
                <w:sz w:val="22"/>
              </w:rPr>
              <w:t>Spend</w:t>
            </w:r>
            <w:r w:rsidR="00925159" w:rsidRPr="00A221FC">
              <w:rPr>
                <w:b/>
                <w:sz w:val="22"/>
              </w:rPr>
              <w:t xml:space="preserve"> Objective 4: </w:t>
            </w:r>
            <w:r w:rsidR="00FC5C36" w:rsidRPr="00A221FC">
              <w:rPr>
                <w:b/>
                <w:sz w:val="22"/>
              </w:rPr>
              <w:t xml:space="preserve">To provide </w:t>
            </w:r>
            <w:r w:rsidRPr="00A221FC">
              <w:rPr>
                <w:b/>
                <w:sz w:val="22"/>
              </w:rPr>
              <w:t xml:space="preserve">effective </w:t>
            </w:r>
            <w:r w:rsidR="004E3F17" w:rsidRPr="00A221FC">
              <w:rPr>
                <w:b/>
                <w:sz w:val="22"/>
              </w:rPr>
              <w:t xml:space="preserve">Cardiac Catheterisation </w:t>
            </w:r>
            <w:r w:rsidR="00317A04" w:rsidRPr="00A221FC">
              <w:rPr>
                <w:b/>
                <w:sz w:val="22"/>
              </w:rPr>
              <w:t>services</w:t>
            </w:r>
            <w:r w:rsidR="00317A04" w:rsidRPr="00A221FC">
              <w:rPr>
                <w:b/>
                <w:sz w:val="22"/>
                <w:lang w:eastAsia="en-GB"/>
              </w:rPr>
              <w:t xml:space="preserve"> for the regional population</w:t>
            </w:r>
            <w:r w:rsidR="004E3F17" w:rsidRPr="00A221FC">
              <w:rPr>
                <w:sz w:val="22"/>
                <w:lang w:eastAsia="en-GB"/>
              </w:rPr>
              <w:t xml:space="preserve"> </w:t>
            </w:r>
            <w:r w:rsidR="0014193A" w:rsidRPr="00A221FC">
              <w:rPr>
                <w:sz w:val="22"/>
                <w:lang w:eastAsia="en-GB"/>
              </w:rPr>
              <w:t>- this will be evidenced the following:</w:t>
            </w:r>
          </w:p>
          <w:p w14:paraId="4FF6426D" w14:textId="57E2BE18" w:rsidR="00925159" w:rsidRPr="00A221FC" w:rsidRDefault="00FC5C36" w:rsidP="000807D9">
            <w:pPr>
              <w:pStyle w:val="Bullet1"/>
              <w:numPr>
                <w:ilvl w:val="0"/>
                <w:numId w:val="30"/>
              </w:numPr>
              <w:tabs>
                <w:tab w:val="clear" w:pos="1701"/>
              </w:tabs>
              <w:spacing w:before="0" w:after="0"/>
              <w:ind w:left="171" w:hanging="171"/>
              <w:rPr>
                <w:b/>
                <w:sz w:val="22"/>
              </w:rPr>
            </w:pPr>
            <w:r w:rsidRPr="00A221FC">
              <w:rPr>
                <w:sz w:val="22"/>
              </w:rPr>
              <w:t>Maintain</w:t>
            </w:r>
            <w:r w:rsidR="00317A04" w:rsidRPr="00A221FC">
              <w:rPr>
                <w:sz w:val="22"/>
              </w:rPr>
              <w:t>ing</w:t>
            </w:r>
            <w:r w:rsidR="00925159" w:rsidRPr="00A221FC">
              <w:rPr>
                <w:sz w:val="22"/>
              </w:rPr>
              <w:t xml:space="preserve"> access to </w:t>
            </w:r>
            <w:r w:rsidR="009774C1" w:rsidRPr="00A221FC">
              <w:rPr>
                <w:sz w:val="22"/>
              </w:rPr>
              <w:t xml:space="preserve">modern cardiac </w:t>
            </w:r>
            <w:r w:rsidR="00925159" w:rsidRPr="00A221FC">
              <w:rPr>
                <w:sz w:val="22"/>
              </w:rPr>
              <w:t>treatments</w:t>
            </w:r>
            <w:r w:rsidR="00317A04" w:rsidRPr="00A221FC">
              <w:rPr>
                <w:sz w:val="22"/>
              </w:rPr>
              <w:t xml:space="preserve">. </w:t>
            </w:r>
          </w:p>
          <w:p w14:paraId="47318B20" w14:textId="4B981D7D" w:rsidR="00925159" w:rsidRPr="00A221FC" w:rsidRDefault="00925159" w:rsidP="000807D9">
            <w:pPr>
              <w:pStyle w:val="Bullet1"/>
              <w:numPr>
                <w:ilvl w:val="0"/>
                <w:numId w:val="30"/>
              </w:numPr>
              <w:tabs>
                <w:tab w:val="clear" w:pos="1701"/>
              </w:tabs>
              <w:spacing w:before="0" w:after="0"/>
              <w:ind w:left="171" w:hanging="171"/>
              <w:rPr>
                <w:sz w:val="22"/>
              </w:rPr>
            </w:pPr>
            <w:r w:rsidRPr="00A221FC">
              <w:rPr>
                <w:sz w:val="22"/>
                <w:lang w:eastAsia="en-GB"/>
              </w:rPr>
              <w:t>Enabling pati</w:t>
            </w:r>
            <w:r w:rsidR="009774C1" w:rsidRPr="00A221FC">
              <w:rPr>
                <w:sz w:val="22"/>
                <w:lang w:eastAsia="en-GB"/>
              </w:rPr>
              <w:t xml:space="preserve">ents </w:t>
            </w:r>
            <w:r w:rsidRPr="00A221FC">
              <w:rPr>
                <w:sz w:val="22"/>
                <w:lang w:eastAsia="en-GB"/>
              </w:rPr>
              <w:t xml:space="preserve">with the highest health needs to have access to </w:t>
            </w:r>
            <w:r w:rsidRPr="00A221FC">
              <w:rPr>
                <w:sz w:val="22"/>
              </w:rPr>
              <w:t xml:space="preserve">modern high quality </w:t>
            </w:r>
            <w:r w:rsidR="009774C1" w:rsidRPr="00A221FC">
              <w:rPr>
                <w:sz w:val="22"/>
              </w:rPr>
              <w:t>cardiac</w:t>
            </w:r>
            <w:r w:rsidRPr="00A221FC">
              <w:rPr>
                <w:sz w:val="22"/>
              </w:rPr>
              <w:t xml:space="preserve"> treatments as recommended by NICE guidelines. </w:t>
            </w:r>
          </w:p>
        </w:tc>
      </w:tr>
      <w:tr w:rsidR="00925159" w14:paraId="41B00577" w14:textId="77777777" w:rsidTr="004E3F17">
        <w:tc>
          <w:tcPr>
            <w:tcW w:w="9067" w:type="dxa"/>
            <w:shd w:val="clear" w:color="auto" w:fill="auto"/>
          </w:tcPr>
          <w:p w14:paraId="4005451E" w14:textId="746C76B1" w:rsidR="00925159" w:rsidRPr="00A221FC" w:rsidRDefault="009774C1" w:rsidP="0014193A">
            <w:pPr>
              <w:spacing w:before="0" w:after="0"/>
              <w:rPr>
                <w:sz w:val="22"/>
              </w:rPr>
            </w:pPr>
            <w:r w:rsidRPr="00A221FC">
              <w:rPr>
                <w:b/>
                <w:sz w:val="22"/>
              </w:rPr>
              <w:t>Spend</w:t>
            </w:r>
            <w:r w:rsidR="00925159" w:rsidRPr="00A221FC">
              <w:rPr>
                <w:b/>
                <w:sz w:val="22"/>
              </w:rPr>
              <w:t xml:space="preserve"> Objective 5: </w:t>
            </w:r>
            <w:r w:rsidRPr="00A221FC">
              <w:rPr>
                <w:b/>
                <w:sz w:val="22"/>
              </w:rPr>
              <w:t xml:space="preserve">To </w:t>
            </w:r>
            <w:r w:rsidR="00FC5C36" w:rsidRPr="00A221FC">
              <w:rPr>
                <w:b/>
                <w:sz w:val="22"/>
              </w:rPr>
              <w:t xml:space="preserve">provide </w:t>
            </w:r>
            <w:r w:rsidR="004E3F17" w:rsidRPr="00A221FC">
              <w:rPr>
                <w:b/>
                <w:sz w:val="22"/>
              </w:rPr>
              <w:t xml:space="preserve">cost-effective Cardiac Catheterisation </w:t>
            </w:r>
            <w:r w:rsidR="00317A04" w:rsidRPr="00A221FC">
              <w:rPr>
                <w:b/>
                <w:sz w:val="22"/>
              </w:rPr>
              <w:t>services</w:t>
            </w:r>
            <w:r w:rsidR="00317A04" w:rsidRPr="00A221FC">
              <w:rPr>
                <w:b/>
                <w:sz w:val="22"/>
                <w:lang w:eastAsia="en-GB"/>
              </w:rPr>
              <w:t xml:space="preserve"> for the regional population</w:t>
            </w:r>
            <w:r w:rsidR="0014193A" w:rsidRPr="00A221FC">
              <w:rPr>
                <w:sz w:val="22"/>
                <w:lang w:eastAsia="en-GB"/>
              </w:rPr>
              <w:t xml:space="preserve"> - t</w:t>
            </w:r>
            <w:r w:rsidR="00925159" w:rsidRPr="00A221FC">
              <w:rPr>
                <w:sz w:val="22"/>
                <w:lang w:eastAsia="en-GB"/>
              </w:rPr>
              <w:t xml:space="preserve">his will be evidenced by </w:t>
            </w:r>
            <w:r w:rsidR="0014193A" w:rsidRPr="00A221FC">
              <w:rPr>
                <w:sz w:val="22"/>
                <w:lang w:eastAsia="en-GB"/>
              </w:rPr>
              <w:t xml:space="preserve">evidencing </w:t>
            </w:r>
            <w:r w:rsidR="00925159" w:rsidRPr="00A221FC">
              <w:rPr>
                <w:sz w:val="22"/>
                <w:lang w:eastAsia="en-GB"/>
              </w:rPr>
              <w:t>the following:</w:t>
            </w:r>
          </w:p>
          <w:p w14:paraId="1423EFB7" w14:textId="6CD0A454" w:rsidR="00925159" w:rsidRPr="00A221FC" w:rsidRDefault="00925159" w:rsidP="000807D9">
            <w:pPr>
              <w:pStyle w:val="Bullet1"/>
              <w:numPr>
                <w:ilvl w:val="0"/>
                <w:numId w:val="29"/>
              </w:numPr>
              <w:tabs>
                <w:tab w:val="clear" w:pos="1701"/>
              </w:tabs>
              <w:spacing w:before="0" w:after="0"/>
              <w:ind w:left="171" w:hanging="171"/>
              <w:rPr>
                <w:sz w:val="22"/>
              </w:rPr>
            </w:pPr>
            <w:r w:rsidRPr="00A221FC">
              <w:rPr>
                <w:sz w:val="22"/>
                <w:lang w:eastAsia="en-GB"/>
              </w:rPr>
              <w:t>Optimising public va</w:t>
            </w:r>
            <w:r w:rsidR="002E3E1C" w:rsidRPr="00A221FC">
              <w:rPr>
                <w:sz w:val="22"/>
                <w:lang w:eastAsia="en-GB"/>
              </w:rPr>
              <w:t xml:space="preserve">lue by making the most economic </w:t>
            </w:r>
            <w:r w:rsidRPr="00A221FC">
              <w:rPr>
                <w:sz w:val="22"/>
                <w:lang w:eastAsia="en-GB"/>
              </w:rPr>
              <w:t xml:space="preserve">use of </w:t>
            </w:r>
            <w:r w:rsidR="003004DA" w:rsidRPr="00A221FC">
              <w:rPr>
                <w:sz w:val="22"/>
                <w:lang w:eastAsia="en-GB"/>
              </w:rPr>
              <w:t xml:space="preserve">scare </w:t>
            </w:r>
            <w:r w:rsidRPr="00A221FC">
              <w:rPr>
                <w:sz w:val="22"/>
                <w:lang w:eastAsia="en-GB"/>
              </w:rPr>
              <w:t xml:space="preserve">resources, </w:t>
            </w:r>
            <w:proofErr w:type="gramStart"/>
            <w:r w:rsidRPr="00A221FC">
              <w:rPr>
                <w:sz w:val="22"/>
                <w:lang w:eastAsia="en-GB"/>
              </w:rPr>
              <w:t>e.g.</w:t>
            </w:r>
            <w:proofErr w:type="gramEnd"/>
            <w:r w:rsidRPr="00A221FC">
              <w:rPr>
                <w:sz w:val="22"/>
                <w:lang w:eastAsia="en-GB"/>
              </w:rPr>
              <w:t xml:space="preserve"> </w:t>
            </w:r>
            <w:r w:rsidRPr="00A221FC">
              <w:rPr>
                <w:sz w:val="22"/>
              </w:rPr>
              <w:t xml:space="preserve">by </w:t>
            </w:r>
            <w:r w:rsidR="003004DA" w:rsidRPr="00A221FC">
              <w:rPr>
                <w:sz w:val="22"/>
              </w:rPr>
              <w:t>eliminating breakdowns</w:t>
            </w:r>
            <w:r w:rsidR="00FC5C36" w:rsidRPr="00A221FC">
              <w:rPr>
                <w:sz w:val="22"/>
              </w:rPr>
              <w:t xml:space="preserve">. </w:t>
            </w:r>
            <w:r w:rsidRPr="00A221FC">
              <w:rPr>
                <w:sz w:val="22"/>
                <w:lang w:eastAsia="en-GB"/>
              </w:rPr>
              <w:t xml:space="preserve">  </w:t>
            </w:r>
          </w:p>
        </w:tc>
      </w:tr>
    </w:tbl>
    <w:p w14:paraId="454B554F" w14:textId="1835DF2D" w:rsidR="003F3712" w:rsidRPr="00A221FC" w:rsidRDefault="003F3712" w:rsidP="003F3712">
      <w:pPr>
        <w:pStyle w:val="ListParagraph"/>
        <w:ind w:left="0"/>
        <w:contextualSpacing/>
        <w:jc w:val="both"/>
        <w:rPr>
          <w:sz w:val="22"/>
        </w:rPr>
      </w:pPr>
      <w:bookmarkStart w:id="32" w:name="_Toc424909961"/>
      <w:r w:rsidRPr="00A221FC">
        <w:rPr>
          <w:sz w:val="22"/>
        </w:rPr>
        <w:t xml:space="preserve">All the above to be achieved by end of the </w:t>
      </w:r>
      <w:r w:rsidR="00420597" w:rsidRPr="00A221FC">
        <w:rPr>
          <w:sz w:val="22"/>
        </w:rPr>
        <w:t>2024</w:t>
      </w:r>
      <w:r w:rsidRPr="00A221FC">
        <w:rPr>
          <w:sz w:val="22"/>
        </w:rPr>
        <w:t xml:space="preserve">, subject to funding and planning approvals. There are no potential dis-benefits.  </w:t>
      </w:r>
    </w:p>
    <w:p w14:paraId="20AF9B09" w14:textId="4F9A5179" w:rsidR="00CB3877" w:rsidRDefault="00CB3877" w:rsidP="00CB3877">
      <w:pPr>
        <w:pStyle w:val="Heading2"/>
        <w:spacing w:before="0" w:after="0"/>
      </w:pPr>
      <w:bookmarkStart w:id="33" w:name="_Toc149926046"/>
      <w:r>
        <w:t>Potential Scope</w:t>
      </w:r>
      <w:bookmarkEnd w:id="33"/>
    </w:p>
    <w:p w14:paraId="17CCBEAF" w14:textId="78994CF1" w:rsidR="00CB3877" w:rsidRPr="0074261A" w:rsidRDefault="00CB3877" w:rsidP="00F00BF2">
      <w:pPr>
        <w:pStyle w:val="Heading3"/>
      </w:pPr>
      <w:r w:rsidRPr="0074261A">
        <w:t>This section describes the potential scope for the project in relation to the above business needs in terms of modal</w:t>
      </w:r>
      <w:r w:rsidR="00A319D0">
        <w:t>ities and service drivers. P</w:t>
      </w:r>
      <w:r w:rsidRPr="0074261A">
        <w:t xml:space="preserve">otential </w:t>
      </w:r>
      <w:r w:rsidR="00A319D0">
        <w:t>Service S</w:t>
      </w:r>
      <w:r w:rsidRPr="0074261A">
        <w:t xml:space="preserve">cope </w:t>
      </w:r>
      <w:r w:rsidR="00A319D0">
        <w:t>solutions</w:t>
      </w:r>
      <w:r w:rsidR="00FA03E6">
        <w:t xml:space="preserve"> for this investment are limited to the following options</w:t>
      </w:r>
      <w:r w:rsidR="00A319D0">
        <w:t xml:space="preserve">: </w:t>
      </w:r>
      <w:r w:rsidRPr="0074261A">
        <w:t xml:space="preserve"> </w:t>
      </w:r>
    </w:p>
    <w:p w14:paraId="24BC0509" w14:textId="43669A3F" w:rsidR="00CB3877" w:rsidRPr="00E558AC" w:rsidRDefault="00CB3877" w:rsidP="00CB3877">
      <w:pPr>
        <w:pStyle w:val="Caption"/>
        <w:ind w:left="0"/>
        <w:rPr>
          <w:sz w:val="20"/>
        </w:rPr>
      </w:pPr>
      <w:bookmarkStart w:id="34" w:name="_Toc103604604"/>
      <w:bookmarkStart w:id="35" w:name="_Toc149213300"/>
      <w:r w:rsidRPr="00671F40">
        <w:rPr>
          <w:sz w:val="20"/>
        </w:rPr>
        <w:t xml:space="preserve">Figure </w:t>
      </w:r>
      <w:r w:rsidR="00A221FC">
        <w:rPr>
          <w:sz w:val="20"/>
        </w:rPr>
        <w:t>4</w:t>
      </w:r>
      <w:r w:rsidRPr="00671F40">
        <w:rPr>
          <w:sz w:val="20"/>
        </w:rPr>
        <w:t xml:space="preserve"> - Potential Service Scope Framework Options</w:t>
      </w:r>
      <w:bookmarkEnd w:id="34"/>
      <w:bookmarkEnd w:id="35"/>
    </w:p>
    <w:tbl>
      <w:tblPr>
        <w:tblW w:w="9072"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536"/>
        <w:gridCol w:w="4536"/>
      </w:tblGrid>
      <w:tr w:rsidR="00FA03E6" w:rsidRPr="00DE4628" w14:paraId="1379DFE0" w14:textId="77777777" w:rsidTr="0061695C">
        <w:trPr>
          <w:trHeight w:val="107"/>
          <w:tblHeader/>
        </w:trPr>
        <w:tc>
          <w:tcPr>
            <w:tcW w:w="4536" w:type="dxa"/>
            <w:tcBorders>
              <w:bottom w:val="single" w:sz="4" w:space="0" w:color="auto"/>
            </w:tcBorders>
            <w:shd w:val="clear" w:color="auto" w:fill="9CC2E5"/>
          </w:tcPr>
          <w:p w14:paraId="5C19EC5B" w14:textId="77777777" w:rsidR="00FA03E6" w:rsidRPr="0064611E" w:rsidRDefault="00FA03E6" w:rsidP="00B15996">
            <w:pPr>
              <w:autoSpaceDE w:val="0"/>
              <w:autoSpaceDN w:val="0"/>
              <w:adjustRightInd w:val="0"/>
              <w:jc w:val="center"/>
              <w:rPr>
                <w:rFonts w:cs="Arial"/>
                <w:b/>
                <w:bCs/>
                <w:color w:val="000000"/>
                <w:szCs w:val="22"/>
              </w:rPr>
            </w:pPr>
            <w:r>
              <w:rPr>
                <w:rFonts w:cs="Arial"/>
                <w:b/>
                <w:bCs/>
                <w:color w:val="000000"/>
                <w:szCs w:val="22"/>
              </w:rPr>
              <w:t>Business as Usual</w:t>
            </w:r>
          </w:p>
        </w:tc>
        <w:tc>
          <w:tcPr>
            <w:tcW w:w="4536" w:type="dxa"/>
            <w:tcBorders>
              <w:bottom w:val="single" w:sz="4" w:space="0" w:color="auto"/>
            </w:tcBorders>
            <w:shd w:val="clear" w:color="auto" w:fill="9CC2E5"/>
          </w:tcPr>
          <w:p w14:paraId="698D40D6" w14:textId="77777777" w:rsidR="00FA03E6" w:rsidRPr="00DE4628" w:rsidRDefault="00FA03E6" w:rsidP="00B15996">
            <w:pPr>
              <w:autoSpaceDE w:val="0"/>
              <w:autoSpaceDN w:val="0"/>
              <w:adjustRightInd w:val="0"/>
              <w:jc w:val="center"/>
              <w:rPr>
                <w:rFonts w:cs="Arial"/>
                <w:b/>
                <w:bCs/>
                <w:color w:val="000000"/>
                <w:szCs w:val="22"/>
              </w:rPr>
            </w:pPr>
            <w:r>
              <w:rPr>
                <w:rFonts w:cs="Arial"/>
                <w:b/>
                <w:bCs/>
                <w:color w:val="000000"/>
                <w:szCs w:val="22"/>
              </w:rPr>
              <w:t>Do Minimum</w:t>
            </w:r>
          </w:p>
        </w:tc>
      </w:tr>
      <w:tr w:rsidR="00FA03E6" w:rsidRPr="003C7E39" w14:paraId="0A3A575C" w14:textId="77777777" w:rsidTr="000807D9">
        <w:trPr>
          <w:trHeight w:val="167"/>
          <w:tblHeader/>
        </w:trPr>
        <w:tc>
          <w:tcPr>
            <w:tcW w:w="4536" w:type="dxa"/>
            <w:tcBorders>
              <w:top w:val="single" w:sz="4" w:space="0" w:color="auto"/>
              <w:left w:val="single" w:sz="4" w:space="0" w:color="auto"/>
              <w:bottom w:val="single" w:sz="4" w:space="0" w:color="auto"/>
              <w:right w:val="single" w:sz="4" w:space="0" w:color="auto"/>
            </w:tcBorders>
            <w:shd w:val="clear" w:color="auto" w:fill="auto"/>
          </w:tcPr>
          <w:p w14:paraId="458E3DA9" w14:textId="4BD8E5D0" w:rsidR="00FA03E6" w:rsidRPr="00A221FC" w:rsidRDefault="00FA03E6" w:rsidP="000807D9">
            <w:pPr>
              <w:autoSpaceDE w:val="0"/>
              <w:autoSpaceDN w:val="0"/>
              <w:adjustRightInd w:val="0"/>
              <w:spacing w:after="0"/>
              <w:jc w:val="center"/>
              <w:rPr>
                <w:rFonts w:cs="Arial"/>
                <w:sz w:val="22"/>
                <w:szCs w:val="20"/>
                <w:lang w:eastAsia="en-GB"/>
              </w:rPr>
            </w:pPr>
            <w:r w:rsidRPr="00A221FC">
              <w:rPr>
                <w:rFonts w:cs="Arial"/>
                <w:sz w:val="22"/>
                <w:szCs w:val="20"/>
                <w:lang w:eastAsia="en-GB"/>
              </w:rPr>
              <w:t>Maintain existing Cath Lab A machine</w:t>
            </w:r>
          </w:p>
        </w:tc>
        <w:tc>
          <w:tcPr>
            <w:tcW w:w="4536" w:type="dxa"/>
            <w:tcBorders>
              <w:top w:val="single" w:sz="4" w:space="0" w:color="auto"/>
              <w:left w:val="single" w:sz="4" w:space="0" w:color="auto"/>
              <w:bottom w:val="single" w:sz="4" w:space="0" w:color="auto"/>
              <w:right w:val="single" w:sz="4" w:space="0" w:color="auto"/>
            </w:tcBorders>
            <w:shd w:val="clear" w:color="auto" w:fill="auto"/>
          </w:tcPr>
          <w:p w14:paraId="6B935A63" w14:textId="77777777" w:rsidR="00FA03E6" w:rsidRPr="00A221FC" w:rsidRDefault="00FA03E6" w:rsidP="000807D9">
            <w:pPr>
              <w:spacing w:after="0"/>
              <w:jc w:val="center"/>
              <w:rPr>
                <w:rFonts w:cs="Arial"/>
                <w:sz w:val="22"/>
              </w:rPr>
            </w:pPr>
            <w:r w:rsidRPr="00A221FC">
              <w:rPr>
                <w:rFonts w:cs="Arial"/>
                <w:sz w:val="22"/>
              </w:rPr>
              <w:t>Replace Cath Lab A</w:t>
            </w:r>
          </w:p>
          <w:p w14:paraId="7CE05974" w14:textId="6693E8E5" w:rsidR="00FA03E6" w:rsidRPr="00A221FC" w:rsidRDefault="00FA03E6" w:rsidP="000960F1">
            <w:pPr>
              <w:spacing w:before="0" w:after="0"/>
              <w:jc w:val="center"/>
              <w:rPr>
                <w:rFonts w:cs="Arial"/>
                <w:sz w:val="22"/>
              </w:rPr>
            </w:pPr>
          </w:p>
        </w:tc>
      </w:tr>
    </w:tbl>
    <w:p w14:paraId="4CD70AF0" w14:textId="77777777" w:rsidR="00CB3877" w:rsidRDefault="00CB3877" w:rsidP="00CB3877">
      <w:pPr>
        <w:pStyle w:val="Heading2"/>
        <w:numPr>
          <w:ilvl w:val="0"/>
          <w:numId w:val="0"/>
        </w:numPr>
        <w:spacing w:before="0" w:after="0"/>
        <w:ind w:left="1077"/>
      </w:pPr>
      <w:bookmarkStart w:id="36" w:name="_Toc424909962"/>
      <w:bookmarkEnd w:id="32"/>
    </w:p>
    <w:p w14:paraId="559B2FE5" w14:textId="4D15E32F" w:rsidR="0075155A" w:rsidRDefault="00CB3877" w:rsidP="003F3712">
      <w:pPr>
        <w:pStyle w:val="Heading2"/>
        <w:spacing w:before="0" w:after="0"/>
      </w:pPr>
      <w:bookmarkStart w:id="37" w:name="_Toc149926047"/>
      <w:r>
        <w:t xml:space="preserve">Main </w:t>
      </w:r>
      <w:r w:rsidR="009C339B">
        <w:t>B</w:t>
      </w:r>
      <w:r w:rsidR="0075155A">
        <w:t>enefits</w:t>
      </w:r>
      <w:bookmarkEnd w:id="30"/>
      <w:bookmarkEnd w:id="36"/>
      <w:bookmarkEnd w:id="37"/>
    </w:p>
    <w:p w14:paraId="7D2A48B5" w14:textId="0E9E2363" w:rsidR="00730F39" w:rsidRDefault="00545647" w:rsidP="00F00BF2">
      <w:pPr>
        <w:pStyle w:val="Heading3"/>
      </w:pPr>
      <w:r w:rsidRPr="00E77A54">
        <w:t xml:space="preserve">The </w:t>
      </w:r>
      <w:r>
        <w:t xml:space="preserve">main </w:t>
      </w:r>
      <w:r w:rsidR="00FE1A16">
        <w:t xml:space="preserve">outcomes and </w:t>
      </w:r>
      <w:r>
        <w:t xml:space="preserve">benefits </w:t>
      </w:r>
      <w:r w:rsidR="00FE1A16">
        <w:t xml:space="preserve">of </w:t>
      </w:r>
      <w:r w:rsidR="000960F1">
        <w:t xml:space="preserve">this investment </w:t>
      </w:r>
      <w:r w:rsidR="00730F39">
        <w:t xml:space="preserve">include the following: </w:t>
      </w:r>
    </w:p>
    <w:p w14:paraId="23D6DDA0" w14:textId="09A8C567" w:rsidR="00730F39" w:rsidRDefault="00730F39" w:rsidP="00F00BF2">
      <w:pPr>
        <w:pStyle w:val="Heading3"/>
        <w:numPr>
          <w:ilvl w:val="0"/>
          <w:numId w:val="40"/>
        </w:numPr>
      </w:pPr>
      <w:r>
        <w:t>Securing a continued and reliable provision of existing diagnostic and treatment servi</w:t>
      </w:r>
      <w:r w:rsidR="000807D9">
        <w:t>ces for patients within the region</w:t>
      </w:r>
      <w:r>
        <w:t xml:space="preserve">. </w:t>
      </w:r>
    </w:p>
    <w:p w14:paraId="1F2A7283" w14:textId="45C4ED75" w:rsidR="00730F39" w:rsidRDefault="00730F39" w:rsidP="00F00BF2">
      <w:pPr>
        <w:pStyle w:val="Heading3"/>
        <w:numPr>
          <w:ilvl w:val="0"/>
          <w:numId w:val="40"/>
        </w:numPr>
      </w:pPr>
      <w:r>
        <w:t xml:space="preserve">Improved access for patients to treatment, which in turn will improve patient outcomes. </w:t>
      </w:r>
    </w:p>
    <w:p w14:paraId="1FF514D3" w14:textId="69B05631" w:rsidR="00730F39" w:rsidRDefault="00730F39" w:rsidP="00F00BF2">
      <w:pPr>
        <w:pStyle w:val="Heading3"/>
        <w:numPr>
          <w:ilvl w:val="0"/>
          <w:numId w:val="40"/>
        </w:numPr>
      </w:pPr>
      <w:r>
        <w:t>Less disruption to clinical services and patient care resulting from fewer equipment breakdowns and associated service ‘downtime’.</w:t>
      </w:r>
    </w:p>
    <w:p w14:paraId="1B168E1E" w14:textId="525730A6" w:rsidR="00730F39" w:rsidRDefault="00730F39" w:rsidP="00F00BF2">
      <w:pPr>
        <w:pStyle w:val="Heading3"/>
        <w:numPr>
          <w:ilvl w:val="0"/>
          <w:numId w:val="40"/>
        </w:numPr>
      </w:pPr>
      <w:r>
        <w:lastRenderedPageBreak/>
        <w:t>Improved resilience and continued capacity in Morriston Hospital in support of the Health Board’s strategic plan to reduce cardiac pathway access times.</w:t>
      </w:r>
      <w:r w:rsidRPr="00730F39">
        <w:t xml:space="preserve"> </w:t>
      </w:r>
    </w:p>
    <w:p w14:paraId="713ED212" w14:textId="27C37873" w:rsidR="00730F39" w:rsidRDefault="00730F39" w:rsidP="00F00BF2">
      <w:pPr>
        <w:pStyle w:val="Heading3"/>
      </w:pPr>
      <w:r>
        <w:t xml:space="preserve">Please see </w:t>
      </w:r>
      <w:r w:rsidR="00126348">
        <w:t>Appendix D</w:t>
      </w:r>
      <w:r w:rsidRPr="00420597">
        <w:t xml:space="preserve"> – Benefits Realisation Register</w:t>
      </w:r>
      <w:r>
        <w:t>.</w:t>
      </w:r>
    </w:p>
    <w:p w14:paraId="5BE73F06" w14:textId="341ED7E6" w:rsidR="0075155A" w:rsidRDefault="00CB3877" w:rsidP="00B64CFB">
      <w:pPr>
        <w:pStyle w:val="Heading2"/>
      </w:pPr>
      <w:bookmarkStart w:id="38" w:name="_Toc264552914"/>
      <w:bookmarkStart w:id="39" w:name="_Toc287015095"/>
      <w:bookmarkStart w:id="40" w:name="_Toc424909963"/>
      <w:bookmarkStart w:id="41" w:name="_Toc149926048"/>
      <w:r>
        <w:t xml:space="preserve">Main </w:t>
      </w:r>
      <w:r w:rsidR="009916E9">
        <w:t>R</w:t>
      </w:r>
      <w:r w:rsidR="0075155A" w:rsidRPr="00737374">
        <w:t>isks</w:t>
      </w:r>
      <w:bookmarkEnd w:id="38"/>
      <w:bookmarkEnd w:id="39"/>
      <w:bookmarkEnd w:id="40"/>
      <w:bookmarkEnd w:id="41"/>
    </w:p>
    <w:p w14:paraId="2060639E" w14:textId="3A0CFF38" w:rsidR="00CB3877" w:rsidRDefault="00CB3877" w:rsidP="00F00BF2">
      <w:pPr>
        <w:pStyle w:val="Heading3"/>
      </w:pPr>
      <w:r w:rsidRPr="0074261A">
        <w:t>The main business and service risks as</w:t>
      </w:r>
      <w:r>
        <w:t>sociated</w:t>
      </w:r>
      <w:r w:rsidRPr="0074261A">
        <w:t xml:space="preserve"> with the potential scope across all the options for this </w:t>
      </w:r>
      <w:r>
        <w:t>project</w:t>
      </w:r>
      <w:r w:rsidRPr="0074261A">
        <w:t xml:space="preserve"> together with their </w:t>
      </w:r>
      <w:r>
        <w:t xml:space="preserve">counter measures, are detailed in </w:t>
      </w:r>
      <w:r w:rsidR="00126348">
        <w:rPr>
          <w:b/>
        </w:rPr>
        <w:t>Appendix A</w:t>
      </w:r>
      <w:r w:rsidRPr="00C63F95">
        <w:t>.</w:t>
      </w:r>
      <w:r>
        <w:t xml:space="preserve"> The key risks and mitigations are outlined below: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07"/>
        <w:gridCol w:w="1399"/>
        <w:gridCol w:w="3924"/>
      </w:tblGrid>
      <w:tr w:rsidR="00CB3877" w14:paraId="2BBE31B1" w14:textId="77777777" w:rsidTr="00CB3877">
        <w:tc>
          <w:tcPr>
            <w:tcW w:w="3607" w:type="dxa"/>
            <w:shd w:val="clear" w:color="auto" w:fill="BDD6EE"/>
          </w:tcPr>
          <w:p w14:paraId="52441D33" w14:textId="77777777" w:rsidR="00CB3877" w:rsidRPr="007E40FB" w:rsidRDefault="00CB3877" w:rsidP="007E40FB">
            <w:pPr>
              <w:spacing w:before="0" w:after="0"/>
              <w:rPr>
                <w:b/>
              </w:rPr>
            </w:pPr>
            <w:r w:rsidRPr="007E40FB">
              <w:rPr>
                <w:b/>
              </w:rPr>
              <w:t>Risk</w:t>
            </w:r>
          </w:p>
        </w:tc>
        <w:tc>
          <w:tcPr>
            <w:tcW w:w="1399" w:type="dxa"/>
            <w:shd w:val="clear" w:color="auto" w:fill="BDD6EE"/>
          </w:tcPr>
          <w:p w14:paraId="1A20FBFB" w14:textId="77777777" w:rsidR="00CB3877" w:rsidRPr="007E40FB" w:rsidRDefault="00CB3877" w:rsidP="007E40FB">
            <w:pPr>
              <w:spacing w:before="0" w:after="0"/>
              <w:rPr>
                <w:b/>
              </w:rPr>
            </w:pPr>
            <w:r w:rsidRPr="007E40FB">
              <w:rPr>
                <w:b/>
              </w:rPr>
              <w:t>Risk Rating</w:t>
            </w:r>
          </w:p>
          <w:p w14:paraId="7E6F8679" w14:textId="77777777" w:rsidR="00CB3877" w:rsidRPr="007E40FB" w:rsidRDefault="00CB3877" w:rsidP="007E40FB">
            <w:pPr>
              <w:spacing w:before="0" w:after="0"/>
              <w:rPr>
                <w:b/>
              </w:rPr>
            </w:pPr>
            <w:r w:rsidRPr="007E40FB">
              <w:rPr>
                <w:b/>
              </w:rPr>
              <w:t>Probability x Impact</w:t>
            </w:r>
          </w:p>
        </w:tc>
        <w:tc>
          <w:tcPr>
            <w:tcW w:w="3924" w:type="dxa"/>
            <w:shd w:val="clear" w:color="auto" w:fill="BDD6EE"/>
          </w:tcPr>
          <w:p w14:paraId="1786DC4D" w14:textId="77777777" w:rsidR="00CB3877" w:rsidRPr="007E40FB" w:rsidRDefault="00CB3877" w:rsidP="007E40FB">
            <w:pPr>
              <w:spacing w:before="0" w:after="0"/>
              <w:rPr>
                <w:b/>
              </w:rPr>
            </w:pPr>
            <w:r w:rsidRPr="007E40FB">
              <w:rPr>
                <w:b/>
              </w:rPr>
              <w:t>Management Action</w:t>
            </w:r>
          </w:p>
        </w:tc>
      </w:tr>
      <w:tr w:rsidR="00B441ED" w14:paraId="65886D3A" w14:textId="77777777" w:rsidTr="00B441ED">
        <w:tc>
          <w:tcPr>
            <w:tcW w:w="3607" w:type="dxa"/>
            <w:shd w:val="clear" w:color="auto" w:fill="auto"/>
          </w:tcPr>
          <w:p w14:paraId="1C82878F" w14:textId="1078E21C" w:rsidR="00B441ED" w:rsidRPr="00B441ED" w:rsidRDefault="00B441ED" w:rsidP="003C6A6D">
            <w:pPr>
              <w:spacing w:before="0" w:after="0"/>
              <w:rPr>
                <w:rFonts w:cs="Arial"/>
                <w:szCs w:val="20"/>
                <w:lang w:eastAsia="en-GB"/>
              </w:rPr>
            </w:pPr>
            <w:r>
              <w:rPr>
                <w:rFonts w:cs="Arial"/>
                <w:szCs w:val="20"/>
              </w:rPr>
              <w:t>Working within live hospital environment</w:t>
            </w:r>
          </w:p>
        </w:tc>
        <w:tc>
          <w:tcPr>
            <w:tcW w:w="1399" w:type="dxa"/>
            <w:shd w:val="clear" w:color="auto" w:fill="FFC000"/>
          </w:tcPr>
          <w:p w14:paraId="56973A49" w14:textId="3CFD0D39" w:rsidR="00B441ED" w:rsidRDefault="00B441ED" w:rsidP="00420597">
            <w:pPr>
              <w:spacing w:before="0" w:after="0"/>
              <w:jc w:val="center"/>
            </w:pPr>
            <w:r>
              <w:t>3 x 4 (12)</w:t>
            </w:r>
          </w:p>
        </w:tc>
        <w:tc>
          <w:tcPr>
            <w:tcW w:w="3924" w:type="dxa"/>
            <w:shd w:val="clear" w:color="auto" w:fill="auto"/>
          </w:tcPr>
          <w:p w14:paraId="02A3EB59" w14:textId="04EF010B" w:rsidR="00B441ED" w:rsidRPr="00B441ED" w:rsidRDefault="00B441ED" w:rsidP="00B441ED">
            <w:pPr>
              <w:spacing w:before="0" w:after="0"/>
              <w:jc w:val="both"/>
              <w:rPr>
                <w:rFonts w:cs="Arial"/>
                <w:szCs w:val="20"/>
                <w:lang w:eastAsia="en-GB"/>
              </w:rPr>
            </w:pPr>
            <w:r>
              <w:rPr>
                <w:rFonts w:cs="Arial"/>
                <w:szCs w:val="20"/>
              </w:rPr>
              <w:t>Clear segregation/Project managed user group meetings</w:t>
            </w:r>
          </w:p>
        </w:tc>
      </w:tr>
      <w:tr w:rsidR="00B441ED" w14:paraId="44F559E3" w14:textId="77777777" w:rsidTr="00B441ED">
        <w:tc>
          <w:tcPr>
            <w:tcW w:w="3607" w:type="dxa"/>
            <w:shd w:val="clear" w:color="auto" w:fill="auto"/>
          </w:tcPr>
          <w:p w14:paraId="405FD890" w14:textId="77777777" w:rsidR="00B441ED" w:rsidRDefault="00B441ED" w:rsidP="00B441ED">
            <w:pPr>
              <w:spacing w:before="0" w:after="0"/>
              <w:rPr>
                <w:rFonts w:cs="Arial"/>
                <w:szCs w:val="20"/>
                <w:lang w:eastAsia="en-GB"/>
              </w:rPr>
            </w:pPr>
            <w:r>
              <w:rPr>
                <w:rFonts w:cs="Arial"/>
                <w:szCs w:val="20"/>
              </w:rPr>
              <w:t>Working within existing department</w:t>
            </w:r>
          </w:p>
          <w:p w14:paraId="0898149D" w14:textId="77777777" w:rsidR="00B441ED" w:rsidRDefault="00B441ED" w:rsidP="003C6A6D">
            <w:pPr>
              <w:spacing w:before="0" w:after="0"/>
              <w:rPr>
                <w:rFonts w:cs="Arial"/>
                <w:szCs w:val="20"/>
              </w:rPr>
            </w:pPr>
          </w:p>
        </w:tc>
        <w:tc>
          <w:tcPr>
            <w:tcW w:w="1399" w:type="dxa"/>
            <w:shd w:val="clear" w:color="auto" w:fill="FFC000"/>
          </w:tcPr>
          <w:p w14:paraId="4D5B8075" w14:textId="3302F2DD" w:rsidR="00B441ED" w:rsidRDefault="00B441ED" w:rsidP="00420597">
            <w:pPr>
              <w:spacing w:before="0" w:after="0"/>
              <w:jc w:val="center"/>
            </w:pPr>
            <w:r>
              <w:t>3 x 4 (12)</w:t>
            </w:r>
          </w:p>
        </w:tc>
        <w:tc>
          <w:tcPr>
            <w:tcW w:w="3924" w:type="dxa"/>
            <w:shd w:val="clear" w:color="auto" w:fill="auto"/>
          </w:tcPr>
          <w:p w14:paraId="4A5BF5E6" w14:textId="77AE37DC" w:rsidR="00B441ED" w:rsidRDefault="00B441ED" w:rsidP="00B441ED">
            <w:pPr>
              <w:spacing w:before="0" w:after="0"/>
              <w:jc w:val="both"/>
              <w:rPr>
                <w:rFonts w:cs="Arial"/>
                <w:szCs w:val="20"/>
                <w:lang w:eastAsia="en-GB"/>
              </w:rPr>
            </w:pPr>
            <w:r>
              <w:rPr>
                <w:rFonts w:cs="Arial"/>
                <w:szCs w:val="20"/>
              </w:rPr>
              <w:t>Strategy to be discussed with project team &amp; stakeholders</w:t>
            </w:r>
          </w:p>
        </w:tc>
      </w:tr>
      <w:tr w:rsidR="00B441ED" w14:paraId="025C00C0" w14:textId="77777777" w:rsidTr="00B441ED">
        <w:tc>
          <w:tcPr>
            <w:tcW w:w="3607" w:type="dxa"/>
            <w:shd w:val="clear" w:color="auto" w:fill="auto"/>
          </w:tcPr>
          <w:p w14:paraId="483945C2" w14:textId="1FA28A30" w:rsidR="00B441ED" w:rsidRDefault="00B441ED" w:rsidP="00B441ED">
            <w:pPr>
              <w:spacing w:before="0" w:after="0"/>
              <w:rPr>
                <w:rFonts w:cs="Arial"/>
                <w:szCs w:val="20"/>
                <w:lang w:eastAsia="en-GB"/>
              </w:rPr>
            </w:pPr>
            <w:r>
              <w:rPr>
                <w:rFonts w:cs="Arial"/>
                <w:szCs w:val="20"/>
              </w:rPr>
              <w:t>Noise/Dust/Vibration Risk</w:t>
            </w:r>
          </w:p>
        </w:tc>
        <w:tc>
          <w:tcPr>
            <w:tcW w:w="1399" w:type="dxa"/>
            <w:shd w:val="clear" w:color="auto" w:fill="FFC000"/>
          </w:tcPr>
          <w:p w14:paraId="58360D93" w14:textId="7487F9F2" w:rsidR="00B441ED" w:rsidRDefault="00B441ED" w:rsidP="00420597">
            <w:pPr>
              <w:spacing w:before="0" w:after="0"/>
              <w:jc w:val="center"/>
            </w:pPr>
            <w:r>
              <w:t>3 x 4 (12)</w:t>
            </w:r>
          </w:p>
        </w:tc>
        <w:tc>
          <w:tcPr>
            <w:tcW w:w="3924" w:type="dxa"/>
            <w:shd w:val="clear" w:color="auto" w:fill="auto"/>
          </w:tcPr>
          <w:p w14:paraId="2CB3A209" w14:textId="26806513" w:rsidR="00B441ED" w:rsidRDefault="00B441ED" w:rsidP="00B441ED">
            <w:pPr>
              <w:spacing w:before="0" w:after="0"/>
              <w:jc w:val="both"/>
              <w:rPr>
                <w:rFonts w:cs="Arial"/>
                <w:szCs w:val="20"/>
                <w:lang w:eastAsia="en-GB"/>
              </w:rPr>
            </w:pPr>
            <w:r>
              <w:rPr>
                <w:rFonts w:cs="Arial"/>
                <w:szCs w:val="20"/>
              </w:rPr>
              <w:t>Monitoring during construction works</w:t>
            </w:r>
          </w:p>
        </w:tc>
      </w:tr>
      <w:tr w:rsidR="00B441ED" w14:paraId="169BAF31" w14:textId="77777777" w:rsidTr="00B441ED">
        <w:tc>
          <w:tcPr>
            <w:tcW w:w="3607" w:type="dxa"/>
            <w:shd w:val="clear" w:color="auto" w:fill="auto"/>
          </w:tcPr>
          <w:p w14:paraId="7D21B07D" w14:textId="5CF2C3C4" w:rsidR="00B441ED" w:rsidRDefault="00B441ED" w:rsidP="00B441ED">
            <w:pPr>
              <w:spacing w:before="0" w:after="0"/>
              <w:rPr>
                <w:rFonts w:cs="Arial"/>
                <w:szCs w:val="20"/>
                <w:lang w:eastAsia="en-GB"/>
              </w:rPr>
            </w:pPr>
            <w:r>
              <w:rPr>
                <w:rFonts w:cs="Arial"/>
                <w:szCs w:val="20"/>
              </w:rPr>
              <w:t>Risk of accidental removal/Isolation of current systems; Hospital service interruption</w:t>
            </w:r>
          </w:p>
        </w:tc>
        <w:tc>
          <w:tcPr>
            <w:tcW w:w="1399" w:type="dxa"/>
            <w:shd w:val="clear" w:color="auto" w:fill="FFC000"/>
          </w:tcPr>
          <w:p w14:paraId="107CB86E" w14:textId="6EC45D02" w:rsidR="00B441ED" w:rsidRDefault="00B441ED" w:rsidP="00420597">
            <w:pPr>
              <w:spacing w:before="0" w:after="0"/>
              <w:jc w:val="center"/>
            </w:pPr>
            <w:r>
              <w:t>3 x 5 (15)</w:t>
            </w:r>
          </w:p>
        </w:tc>
        <w:tc>
          <w:tcPr>
            <w:tcW w:w="3924" w:type="dxa"/>
            <w:shd w:val="clear" w:color="auto" w:fill="auto"/>
          </w:tcPr>
          <w:p w14:paraId="1BBC01BF" w14:textId="45EE9F09" w:rsidR="00B441ED" w:rsidRDefault="00B441ED" w:rsidP="00B441ED">
            <w:pPr>
              <w:spacing w:before="0" w:after="0"/>
              <w:jc w:val="both"/>
              <w:rPr>
                <w:rFonts w:cs="Arial"/>
                <w:szCs w:val="20"/>
                <w:lang w:eastAsia="en-GB"/>
              </w:rPr>
            </w:pPr>
            <w:r>
              <w:rPr>
                <w:rFonts w:cs="Arial"/>
                <w:szCs w:val="20"/>
              </w:rPr>
              <w:t>Maintenance team/estates to be consulted prior to removals and isolations; specific attention to IT installations and their routes</w:t>
            </w:r>
          </w:p>
        </w:tc>
      </w:tr>
    </w:tbl>
    <w:p w14:paraId="38D175B2" w14:textId="5EF87698" w:rsidR="00CB61FA" w:rsidRDefault="00CB61FA" w:rsidP="00CB61FA">
      <w:pPr>
        <w:pStyle w:val="Heading2"/>
      </w:pPr>
      <w:bookmarkStart w:id="42" w:name="_Toc342311778"/>
      <w:bookmarkStart w:id="43" w:name="_Toc424909964"/>
      <w:bookmarkStart w:id="44" w:name="_Toc149926049"/>
      <w:r>
        <w:t>Constraints</w:t>
      </w:r>
      <w:bookmarkEnd w:id="42"/>
      <w:bookmarkEnd w:id="44"/>
      <w:r w:rsidR="00DB2E91">
        <w:t xml:space="preserve"> </w:t>
      </w:r>
      <w:bookmarkEnd w:id="43"/>
    </w:p>
    <w:p w14:paraId="4156C17B" w14:textId="77777777" w:rsidR="000807D9" w:rsidRDefault="00F904F2" w:rsidP="00F00BF2">
      <w:pPr>
        <w:pStyle w:val="Heading3"/>
      </w:pPr>
      <w:r>
        <w:t xml:space="preserve">The replacement </w:t>
      </w:r>
      <w:r w:rsidR="001E3BCD">
        <w:t xml:space="preserve">solution </w:t>
      </w:r>
      <w:r w:rsidR="00A67FA5">
        <w:t xml:space="preserve">must be fit for purpose, </w:t>
      </w:r>
      <w:r w:rsidR="00CB61FA" w:rsidRPr="001820BD">
        <w:t xml:space="preserve">make best use of the available development </w:t>
      </w:r>
      <w:proofErr w:type="gramStart"/>
      <w:r w:rsidR="00CB61FA" w:rsidRPr="001820BD">
        <w:t>space</w:t>
      </w:r>
      <w:proofErr w:type="gramEnd"/>
      <w:r w:rsidR="00CB61FA" w:rsidRPr="001820BD">
        <w:t xml:space="preserve"> </w:t>
      </w:r>
      <w:r w:rsidR="00F676D5">
        <w:t xml:space="preserve">and be </w:t>
      </w:r>
      <w:r w:rsidR="008131DD">
        <w:t>delivered on a timely basis.</w:t>
      </w:r>
      <w:r w:rsidR="00FE46E2">
        <w:t xml:space="preserve"> </w:t>
      </w:r>
    </w:p>
    <w:p w14:paraId="5E7C832F" w14:textId="186EA982" w:rsidR="000807D9" w:rsidRDefault="00FE46E2" w:rsidP="00F00BF2">
      <w:pPr>
        <w:pStyle w:val="Heading3"/>
      </w:pPr>
      <w:r>
        <w:t>S</w:t>
      </w:r>
      <w:r w:rsidR="00F50022">
        <w:t>eamlessly maintain s</w:t>
      </w:r>
      <w:r w:rsidR="00CB61FA" w:rsidRPr="00AA0180">
        <w:t xml:space="preserve">ervices to </w:t>
      </w:r>
      <w:r>
        <w:t xml:space="preserve">cardiac </w:t>
      </w:r>
      <w:r w:rsidR="00CB61FA" w:rsidRPr="00AA0180">
        <w:t xml:space="preserve">patients </w:t>
      </w:r>
      <w:r w:rsidR="001E3BCD">
        <w:t xml:space="preserve">during works </w:t>
      </w:r>
      <w:r w:rsidR="00F904F2">
        <w:t xml:space="preserve">and </w:t>
      </w:r>
      <w:r w:rsidR="00F50022">
        <w:t>commissioning stages</w:t>
      </w:r>
      <w:r w:rsidR="00F676D5">
        <w:t xml:space="preserve">. </w:t>
      </w:r>
    </w:p>
    <w:p w14:paraId="24AC1E93" w14:textId="6508D686" w:rsidR="00F50022" w:rsidRDefault="00CB61FA" w:rsidP="00F00BF2">
      <w:pPr>
        <w:pStyle w:val="Heading3"/>
      </w:pPr>
      <w:r w:rsidRPr="001820BD">
        <w:t xml:space="preserve">Revenue resources are </w:t>
      </w:r>
      <w:r w:rsidR="0022041B" w:rsidRPr="001820BD">
        <w:t>limited,</w:t>
      </w:r>
      <w:r w:rsidRPr="001820BD">
        <w:t xml:space="preserve"> and the </w:t>
      </w:r>
      <w:r w:rsidR="00F904F2">
        <w:t xml:space="preserve">solution </w:t>
      </w:r>
      <w:r w:rsidR="00B942C1">
        <w:t xml:space="preserve">should </w:t>
      </w:r>
      <w:r w:rsidR="00F50022">
        <w:t xml:space="preserve">provide </w:t>
      </w:r>
      <w:r w:rsidR="00B942C1">
        <w:t xml:space="preserve">value for money, </w:t>
      </w:r>
      <w:r w:rsidR="004F3F86">
        <w:t>support</w:t>
      </w:r>
      <w:r w:rsidRPr="00AA0180">
        <w:t xml:space="preserve"> c</w:t>
      </w:r>
      <w:r w:rsidR="004F3F86">
        <w:t>linical needs</w:t>
      </w:r>
      <w:r w:rsidR="00B942C1">
        <w:t xml:space="preserve">, </w:t>
      </w:r>
      <w:r w:rsidR="00F50022">
        <w:t xml:space="preserve">and </w:t>
      </w:r>
      <w:r w:rsidR="00B942C1">
        <w:t>be affordable</w:t>
      </w:r>
      <w:r w:rsidR="00F50022">
        <w:t>.</w:t>
      </w:r>
    </w:p>
    <w:p w14:paraId="78412944" w14:textId="7E276466" w:rsidR="00F676D5" w:rsidRDefault="00F50022" w:rsidP="00F00BF2">
      <w:pPr>
        <w:pStyle w:val="Heading3"/>
      </w:pPr>
      <w:r>
        <w:t xml:space="preserve">The project must be </w:t>
      </w:r>
      <w:r w:rsidR="00F676D5">
        <w:t>d</w:t>
      </w:r>
      <w:r w:rsidR="00B942C1">
        <w:t xml:space="preserve">elivered </w:t>
      </w:r>
      <w:r w:rsidR="00CB61FA" w:rsidRPr="00CB61FA">
        <w:t>within project budget.</w:t>
      </w:r>
      <w:r w:rsidR="00B942C1">
        <w:t xml:space="preserve"> </w:t>
      </w:r>
    </w:p>
    <w:p w14:paraId="3F28867B" w14:textId="7FEBA349" w:rsidR="00F676D5" w:rsidRDefault="00F676D5" w:rsidP="00F676D5">
      <w:pPr>
        <w:pStyle w:val="Heading2"/>
      </w:pPr>
      <w:bookmarkStart w:id="45" w:name="_Toc149926050"/>
      <w:r>
        <w:t>Dependencies</w:t>
      </w:r>
      <w:bookmarkEnd w:id="45"/>
    </w:p>
    <w:p w14:paraId="1609A70D" w14:textId="77777777" w:rsidR="00F676D5" w:rsidRDefault="00F676D5" w:rsidP="00F00BF2">
      <w:pPr>
        <w:pStyle w:val="Heading3"/>
      </w:pPr>
      <w:r w:rsidRPr="00254ED6">
        <w:t xml:space="preserve">The main dependencies </w:t>
      </w:r>
      <w:r>
        <w:t>are c</w:t>
      </w:r>
      <w:r w:rsidRPr="001426BA">
        <w:t>ontinued support for the agreed model of care</w:t>
      </w:r>
      <w:r>
        <w:t xml:space="preserve"> and a</w:t>
      </w:r>
      <w:r w:rsidRPr="001426BA">
        <w:t>vailabi</w:t>
      </w:r>
      <w:r>
        <w:t xml:space="preserve">lity of capital funding from </w:t>
      </w:r>
      <w:proofErr w:type="spellStart"/>
      <w:r>
        <w:t>WGov</w:t>
      </w:r>
      <w:proofErr w:type="spellEnd"/>
      <w:r>
        <w:t>.</w:t>
      </w:r>
    </w:p>
    <w:p w14:paraId="1D67B5E9" w14:textId="591482C1" w:rsidR="00B15996" w:rsidRPr="0074261A" w:rsidRDefault="00B15996" w:rsidP="00B15996">
      <w:pPr>
        <w:pStyle w:val="Heading2"/>
      </w:pPr>
      <w:bookmarkStart w:id="46" w:name="_Toc149926051"/>
      <w:r w:rsidRPr="0074261A">
        <w:t>Recommendation</w:t>
      </w:r>
      <w:bookmarkEnd w:id="46"/>
    </w:p>
    <w:p w14:paraId="2EBA6F75" w14:textId="39191007" w:rsidR="00B15996" w:rsidRPr="00A221FC" w:rsidRDefault="00B15996" w:rsidP="00B15996">
      <w:pPr>
        <w:pStyle w:val="ESHeading3"/>
        <w:numPr>
          <w:ilvl w:val="0"/>
          <w:numId w:val="0"/>
        </w:numPr>
        <w:spacing w:after="0"/>
        <w:rPr>
          <w:sz w:val="22"/>
        </w:rPr>
      </w:pPr>
      <w:r w:rsidRPr="00A221FC">
        <w:rPr>
          <w:sz w:val="22"/>
        </w:rPr>
        <w:t>This BJC presen</w:t>
      </w:r>
      <w:r w:rsidR="00FE46E2" w:rsidRPr="00A221FC">
        <w:rPr>
          <w:sz w:val="22"/>
        </w:rPr>
        <w:t xml:space="preserve">ts a compelling case for </w:t>
      </w:r>
      <w:proofErr w:type="gramStart"/>
      <w:r w:rsidR="00FE46E2" w:rsidRPr="00A221FC">
        <w:rPr>
          <w:sz w:val="22"/>
        </w:rPr>
        <w:t>change</w:t>
      </w:r>
      <w:proofErr w:type="gramEnd"/>
      <w:r w:rsidR="00FE46E2" w:rsidRPr="00A221FC">
        <w:rPr>
          <w:sz w:val="22"/>
        </w:rPr>
        <w:t xml:space="preserve"> and i</w:t>
      </w:r>
      <w:r w:rsidR="00F676D5" w:rsidRPr="00A221FC">
        <w:rPr>
          <w:sz w:val="22"/>
        </w:rPr>
        <w:t xml:space="preserve">t </w:t>
      </w:r>
      <w:r w:rsidRPr="00A221FC">
        <w:rPr>
          <w:sz w:val="22"/>
        </w:rPr>
        <w:t xml:space="preserve">is recommended that the </w:t>
      </w:r>
      <w:proofErr w:type="spellStart"/>
      <w:r w:rsidR="00FE46E2" w:rsidRPr="00A221FC">
        <w:rPr>
          <w:sz w:val="22"/>
        </w:rPr>
        <w:t>WGov</w:t>
      </w:r>
      <w:proofErr w:type="spellEnd"/>
      <w:r w:rsidRPr="00A221FC">
        <w:rPr>
          <w:sz w:val="22"/>
        </w:rPr>
        <w:t xml:space="preserve"> support the investment proposals set out in thi</w:t>
      </w:r>
      <w:r w:rsidR="00FE46E2" w:rsidRPr="00A221FC">
        <w:rPr>
          <w:sz w:val="22"/>
        </w:rPr>
        <w:t>s case</w:t>
      </w:r>
      <w:r w:rsidRPr="00A221FC">
        <w:rPr>
          <w:sz w:val="22"/>
        </w:rPr>
        <w:t xml:space="preserve">. </w:t>
      </w:r>
    </w:p>
    <w:p w14:paraId="41529DBE" w14:textId="4493543C" w:rsidR="00B15996" w:rsidRPr="00A221FC" w:rsidRDefault="00B15996" w:rsidP="00B15996">
      <w:pPr>
        <w:pStyle w:val="ESHeading3"/>
        <w:numPr>
          <w:ilvl w:val="0"/>
          <w:numId w:val="0"/>
        </w:numPr>
        <w:spacing w:after="0"/>
        <w:rPr>
          <w:sz w:val="22"/>
        </w:rPr>
      </w:pPr>
      <w:r w:rsidRPr="00A221FC">
        <w:rPr>
          <w:sz w:val="22"/>
        </w:rPr>
        <w:t xml:space="preserve">This scheme can be undertaken as a separate contract and </w:t>
      </w:r>
      <w:r w:rsidR="00F676D5" w:rsidRPr="00A221FC">
        <w:rPr>
          <w:sz w:val="22"/>
        </w:rPr>
        <w:t>works</w:t>
      </w:r>
      <w:r w:rsidRPr="00A221FC">
        <w:rPr>
          <w:sz w:val="22"/>
        </w:rPr>
        <w:t xml:space="preserve"> could start </w:t>
      </w:r>
      <w:r w:rsidR="009C10B3" w:rsidRPr="00A221FC">
        <w:rPr>
          <w:sz w:val="22"/>
        </w:rPr>
        <w:t xml:space="preserve">in </w:t>
      </w:r>
      <w:proofErr w:type="spellStart"/>
      <w:r w:rsidR="009C10B3" w:rsidRPr="00A221FC">
        <w:rPr>
          <w:sz w:val="22"/>
        </w:rPr>
        <w:t>Qtr</w:t>
      </w:r>
      <w:proofErr w:type="spellEnd"/>
      <w:r w:rsidR="009C10B3" w:rsidRPr="00A221FC">
        <w:rPr>
          <w:sz w:val="22"/>
        </w:rPr>
        <w:t xml:space="preserve"> 4 23/24</w:t>
      </w:r>
      <w:r w:rsidRPr="00A221FC">
        <w:rPr>
          <w:sz w:val="22"/>
        </w:rPr>
        <w:t>, subject to funding approval.</w:t>
      </w:r>
    </w:p>
    <w:p w14:paraId="197A4B62" w14:textId="77777777" w:rsidR="00B15996" w:rsidRPr="00A221FC" w:rsidRDefault="00B15996" w:rsidP="00B15996">
      <w:pPr>
        <w:pStyle w:val="ESHeading3"/>
        <w:numPr>
          <w:ilvl w:val="0"/>
          <w:numId w:val="0"/>
        </w:numPr>
        <w:spacing w:after="0"/>
        <w:rPr>
          <w:sz w:val="22"/>
        </w:rPr>
      </w:pPr>
    </w:p>
    <w:p w14:paraId="03AA9B6A" w14:textId="0FBF28E7" w:rsidR="00B15996" w:rsidRPr="00A221FC" w:rsidRDefault="00B15996" w:rsidP="00B15996">
      <w:pPr>
        <w:pStyle w:val="ESHeading3"/>
        <w:numPr>
          <w:ilvl w:val="0"/>
          <w:numId w:val="0"/>
        </w:numPr>
        <w:spacing w:after="0"/>
        <w:rPr>
          <w:sz w:val="22"/>
        </w:rPr>
      </w:pPr>
    </w:p>
    <w:p w14:paraId="3390ED1A" w14:textId="4F7DC7E6" w:rsidR="00E962A4" w:rsidRPr="00A221FC" w:rsidRDefault="00E962A4" w:rsidP="00B15996">
      <w:pPr>
        <w:pStyle w:val="ESHeading3"/>
        <w:numPr>
          <w:ilvl w:val="0"/>
          <w:numId w:val="0"/>
        </w:numPr>
        <w:spacing w:after="0"/>
        <w:rPr>
          <w:sz w:val="22"/>
        </w:rPr>
      </w:pPr>
    </w:p>
    <w:p w14:paraId="276AAF34" w14:textId="77777777" w:rsidR="00E962A4" w:rsidRPr="00A221FC" w:rsidRDefault="00E962A4" w:rsidP="00B15996">
      <w:pPr>
        <w:pStyle w:val="ESHeading3"/>
        <w:numPr>
          <w:ilvl w:val="0"/>
          <w:numId w:val="0"/>
        </w:numPr>
        <w:spacing w:after="0"/>
        <w:rPr>
          <w:sz w:val="22"/>
        </w:rPr>
      </w:pPr>
    </w:p>
    <w:tbl>
      <w:tblPr>
        <w:tblW w:w="0" w:type="auto"/>
        <w:tblLook w:val="04A0" w:firstRow="1" w:lastRow="0" w:firstColumn="1" w:lastColumn="0" w:noHBand="0" w:noVBand="1"/>
      </w:tblPr>
      <w:tblGrid>
        <w:gridCol w:w="4800"/>
        <w:gridCol w:w="4248"/>
      </w:tblGrid>
      <w:tr w:rsidR="00B15996" w:rsidRPr="00A221FC" w14:paraId="246DCD30" w14:textId="77777777" w:rsidTr="00B15996">
        <w:tc>
          <w:tcPr>
            <w:tcW w:w="4383" w:type="dxa"/>
            <w:shd w:val="clear" w:color="auto" w:fill="auto"/>
          </w:tcPr>
          <w:p w14:paraId="4318D673" w14:textId="77777777" w:rsidR="00B15996" w:rsidRPr="00A221FC" w:rsidRDefault="00B15996" w:rsidP="00B15996">
            <w:pPr>
              <w:pStyle w:val="BodyText"/>
              <w:ind w:left="0"/>
              <w:rPr>
                <w:sz w:val="22"/>
              </w:rPr>
            </w:pPr>
            <w:r w:rsidRPr="00A221FC">
              <w:rPr>
                <w:sz w:val="22"/>
              </w:rPr>
              <w:t>……………………………………………………...</w:t>
            </w:r>
          </w:p>
          <w:p w14:paraId="2AE7C24F" w14:textId="77777777" w:rsidR="00B15996" w:rsidRPr="00A221FC" w:rsidRDefault="00B15996" w:rsidP="00B15996">
            <w:pPr>
              <w:pStyle w:val="BodyText"/>
              <w:ind w:left="0"/>
              <w:rPr>
                <w:sz w:val="22"/>
                <w:highlight w:val="yellow"/>
              </w:rPr>
            </w:pPr>
            <w:r w:rsidRPr="00A221FC">
              <w:rPr>
                <w:sz w:val="22"/>
              </w:rPr>
              <w:t xml:space="preserve">Signed &amp; Dated: </w:t>
            </w:r>
          </w:p>
        </w:tc>
        <w:tc>
          <w:tcPr>
            <w:tcW w:w="5166" w:type="dxa"/>
            <w:shd w:val="clear" w:color="auto" w:fill="auto"/>
          </w:tcPr>
          <w:p w14:paraId="181623F3" w14:textId="167328C5" w:rsidR="00B15996" w:rsidRPr="00A221FC" w:rsidRDefault="00126348" w:rsidP="00126348">
            <w:pPr>
              <w:pStyle w:val="BodyText"/>
              <w:ind w:left="0"/>
              <w:rPr>
                <w:sz w:val="22"/>
              </w:rPr>
            </w:pPr>
            <w:proofErr w:type="spellStart"/>
            <w:r w:rsidRPr="00A221FC">
              <w:rPr>
                <w:sz w:val="22"/>
              </w:rPr>
              <w:t>Mrs</w:t>
            </w:r>
            <w:proofErr w:type="spellEnd"/>
            <w:r w:rsidRPr="00A221FC">
              <w:rPr>
                <w:sz w:val="22"/>
              </w:rPr>
              <w:t xml:space="preserve"> Sue Moore (Service Group Director – Morriston </w:t>
            </w:r>
            <w:r w:rsidR="00B15996" w:rsidRPr="00A221FC">
              <w:rPr>
                <w:sz w:val="22"/>
              </w:rPr>
              <w:t>Hospital Delivery Unit, SBUHB</w:t>
            </w:r>
            <w:r w:rsidRPr="00A221FC">
              <w:rPr>
                <w:sz w:val="22"/>
              </w:rPr>
              <w:t>)</w:t>
            </w:r>
          </w:p>
        </w:tc>
      </w:tr>
    </w:tbl>
    <w:p w14:paraId="0EC05041" w14:textId="14CC86D7" w:rsidR="0075155A" w:rsidRPr="00E52A81" w:rsidRDefault="00850468" w:rsidP="00B64CFB">
      <w:pPr>
        <w:pStyle w:val="Heading1"/>
      </w:pPr>
      <w:bookmarkStart w:id="47" w:name="_Toc149926052"/>
      <w:r>
        <w:lastRenderedPageBreak/>
        <w:t>The Economic Case</w:t>
      </w:r>
      <w:bookmarkEnd w:id="47"/>
    </w:p>
    <w:p w14:paraId="02D381D8" w14:textId="77777777" w:rsidR="0075155A" w:rsidRDefault="0075155A" w:rsidP="00B64CFB">
      <w:pPr>
        <w:pStyle w:val="Heading2"/>
      </w:pPr>
      <w:bookmarkStart w:id="48" w:name="_Toc287015099"/>
      <w:bookmarkStart w:id="49" w:name="_Toc424909966"/>
      <w:bookmarkStart w:id="50" w:name="_Toc149926053"/>
      <w:r>
        <w:t>Introduction</w:t>
      </w:r>
      <w:bookmarkEnd w:id="48"/>
      <w:bookmarkEnd w:id="49"/>
      <w:bookmarkEnd w:id="50"/>
    </w:p>
    <w:p w14:paraId="0728DFBD" w14:textId="77777777" w:rsidR="00037D2C" w:rsidRDefault="00942546" w:rsidP="00F00BF2">
      <w:pPr>
        <w:pStyle w:val="Heading3"/>
      </w:pPr>
      <w:r w:rsidRPr="00F641EE">
        <w:t>In accordance with the Capital Investment Manual and requirements of HM Treasury’s Green Book (</w:t>
      </w:r>
      <w:r w:rsidRPr="00944157">
        <w:t>A Guide to Investment Appraisal in the Public Sector</w:t>
      </w:r>
      <w:r w:rsidRPr="00F641EE">
        <w:t xml:space="preserve">), this section of the </w:t>
      </w:r>
      <w:r w:rsidR="000535B7">
        <w:t xml:space="preserve">business </w:t>
      </w:r>
      <w:proofErr w:type="gramStart"/>
      <w:r w:rsidR="000535B7">
        <w:t>c</w:t>
      </w:r>
      <w:r>
        <w:t xml:space="preserve">ase </w:t>
      </w:r>
      <w:r w:rsidRPr="00F641EE">
        <w:t xml:space="preserve"> </w:t>
      </w:r>
      <w:r>
        <w:t>demonstrates</w:t>
      </w:r>
      <w:proofErr w:type="gramEnd"/>
      <w:r w:rsidRPr="00F641EE">
        <w:t xml:space="preserve"> that the most economic </w:t>
      </w:r>
      <w:r>
        <w:t>advantageous option has been selected.  This option best meets the service needs, realises the most benefits, and optimises Value for Money</w:t>
      </w:r>
      <w:r w:rsidR="00A97C3B">
        <w:t>.</w:t>
      </w:r>
    </w:p>
    <w:p w14:paraId="3C18F212" w14:textId="05C70A77" w:rsidR="0075155A" w:rsidRDefault="0075155A" w:rsidP="009D51D1">
      <w:pPr>
        <w:pStyle w:val="Heading2"/>
      </w:pPr>
      <w:bookmarkStart w:id="51" w:name="_Toc287015100"/>
      <w:bookmarkStart w:id="52" w:name="_Toc300581424"/>
      <w:bookmarkStart w:id="53" w:name="_Toc424909967"/>
      <w:bookmarkStart w:id="54" w:name="_Toc149926054"/>
      <w:r>
        <w:t>Critical Success Factors</w:t>
      </w:r>
      <w:bookmarkEnd w:id="51"/>
      <w:bookmarkEnd w:id="52"/>
      <w:bookmarkEnd w:id="53"/>
      <w:bookmarkEnd w:id="54"/>
    </w:p>
    <w:p w14:paraId="240B7974" w14:textId="29EA87D8" w:rsidR="0075155A" w:rsidRDefault="0043300A" w:rsidP="00F00BF2">
      <w:pPr>
        <w:pStyle w:val="Heading3"/>
      </w:pPr>
      <w:r>
        <w:t xml:space="preserve">The </w:t>
      </w:r>
      <w:r w:rsidR="0008682C">
        <w:t xml:space="preserve">following </w:t>
      </w:r>
      <w:r>
        <w:t>Critical Success F</w:t>
      </w:r>
      <w:r w:rsidR="0075155A" w:rsidRPr="007644BD">
        <w:t xml:space="preserve">actors (CSFs) </w:t>
      </w:r>
      <w:r w:rsidR="005C1567">
        <w:t>have been identified:</w:t>
      </w:r>
    </w:p>
    <w:p w14:paraId="673F139B" w14:textId="1BDCCCD5" w:rsidR="0075155A" w:rsidRDefault="0075155A" w:rsidP="009D51D1">
      <w:pPr>
        <w:pStyle w:val="Caption"/>
        <w:rPr>
          <w:sz w:val="20"/>
        </w:rPr>
      </w:pPr>
      <w:bookmarkStart w:id="55" w:name="_Toc300581472"/>
      <w:bookmarkStart w:id="56" w:name="_Toc424909915"/>
      <w:bookmarkStart w:id="57" w:name="_Toc149213301"/>
      <w:r w:rsidRPr="00063159">
        <w:rPr>
          <w:sz w:val="20"/>
        </w:rPr>
        <w:t xml:space="preserve">Figure </w:t>
      </w:r>
      <w:r w:rsidR="00A221FC">
        <w:rPr>
          <w:sz w:val="20"/>
        </w:rPr>
        <w:t>5</w:t>
      </w:r>
      <w:r w:rsidRPr="00063159">
        <w:rPr>
          <w:sz w:val="20"/>
        </w:rPr>
        <w:t xml:space="preserve"> – Critical </w:t>
      </w:r>
      <w:r w:rsidR="00203942" w:rsidRPr="00063159">
        <w:rPr>
          <w:sz w:val="20"/>
        </w:rPr>
        <w:t>S</w:t>
      </w:r>
      <w:r w:rsidRPr="00063159">
        <w:rPr>
          <w:sz w:val="20"/>
        </w:rPr>
        <w:t xml:space="preserve">uccess </w:t>
      </w:r>
      <w:r w:rsidR="00203942" w:rsidRPr="00063159">
        <w:rPr>
          <w:sz w:val="20"/>
        </w:rPr>
        <w:t>F</w:t>
      </w:r>
      <w:r w:rsidRPr="00063159">
        <w:rPr>
          <w:sz w:val="20"/>
        </w:rPr>
        <w:t>actors</w:t>
      </w:r>
      <w:bookmarkEnd w:id="55"/>
      <w:r w:rsidR="007A6A6B" w:rsidRPr="00063159">
        <w:rPr>
          <w:sz w:val="20"/>
        </w:rPr>
        <w:t xml:space="preserve"> (CSFs)</w:t>
      </w:r>
      <w:bookmarkEnd w:id="56"/>
      <w:bookmarkEnd w:id="57"/>
    </w:p>
    <w:tbl>
      <w:tblPr>
        <w:tblW w:w="9162"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273"/>
        <w:gridCol w:w="6889"/>
      </w:tblGrid>
      <w:tr w:rsidR="00850468" w:rsidRPr="005C1567" w14:paraId="764BD1CF" w14:textId="77777777" w:rsidTr="005C1567">
        <w:trPr>
          <w:tblHeader/>
          <w:jc w:val="right"/>
        </w:trPr>
        <w:tc>
          <w:tcPr>
            <w:tcW w:w="2273" w:type="dxa"/>
            <w:shd w:val="clear" w:color="auto" w:fill="9CC2E5"/>
            <w:vAlign w:val="center"/>
          </w:tcPr>
          <w:p w14:paraId="7AEA7A9A" w14:textId="77777777" w:rsidR="00850468" w:rsidRPr="001C734D" w:rsidRDefault="00850468" w:rsidP="00963D6A">
            <w:pPr>
              <w:pStyle w:val="TableHeading"/>
              <w:rPr>
                <w:sz w:val="20"/>
              </w:rPr>
            </w:pPr>
            <w:r w:rsidRPr="001C734D">
              <w:rPr>
                <w:sz w:val="20"/>
              </w:rPr>
              <w:t>CSF</w:t>
            </w:r>
          </w:p>
        </w:tc>
        <w:tc>
          <w:tcPr>
            <w:tcW w:w="6889" w:type="dxa"/>
            <w:shd w:val="clear" w:color="auto" w:fill="9CC2E5"/>
          </w:tcPr>
          <w:p w14:paraId="106E6600" w14:textId="77777777" w:rsidR="00850468" w:rsidRPr="001C734D" w:rsidRDefault="00850468" w:rsidP="00963D6A">
            <w:pPr>
              <w:pStyle w:val="TableHeading"/>
              <w:rPr>
                <w:sz w:val="20"/>
              </w:rPr>
            </w:pPr>
            <w:r w:rsidRPr="001C734D">
              <w:rPr>
                <w:sz w:val="20"/>
              </w:rPr>
              <w:t>Description</w:t>
            </w:r>
          </w:p>
        </w:tc>
      </w:tr>
      <w:tr w:rsidR="00850468" w:rsidRPr="005C1567" w14:paraId="53599F2F" w14:textId="77777777" w:rsidTr="005C1567">
        <w:trPr>
          <w:jc w:val="right"/>
        </w:trPr>
        <w:tc>
          <w:tcPr>
            <w:tcW w:w="2273" w:type="dxa"/>
            <w:shd w:val="clear" w:color="auto" w:fill="9CC2E5"/>
          </w:tcPr>
          <w:p w14:paraId="55BCDACC" w14:textId="77777777" w:rsidR="00850468" w:rsidRPr="00A221FC" w:rsidRDefault="00850468" w:rsidP="00963D6A">
            <w:pPr>
              <w:spacing w:before="0" w:after="0"/>
              <w:rPr>
                <w:sz w:val="22"/>
              </w:rPr>
            </w:pPr>
            <w:r w:rsidRPr="00A221FC">
              <w:rPr>
                <w:sz w:val="22"/>
              </w:rPr>
              <w:t>CSF1 Strategic Fit &amp; Business Needs</w:t>
            </w:r>
          </w:p>
        </w:tc>
        <w:tc>
          <w:tcPr>
            <w:tcW w:w="6889" w:type="dxa"/>
          </w:tcPr>
          <w:p w14:paraId="4922B3D4" w14:textId="3B9B4394" w:rsidR="00850468" w:rsidRPr="00A221FC" w:rsidRDefault="005C1567" w:rsidP="00963D6A">
            <w:pPr>
              <w:spacing w:before="0" w:after="0"/>
              <w:rPr>
                <w:sz w:val="22"/>
              </w:rPr>
            </w:pPr>
            <w:r w:rsidRPr="00A221FC">
              <w:rPr>
                <w:sz w:val="22"/>
              </w:rPr>
              <w:t>The solution must fit with national, regional, local strategies.</w:t>
            </w:r>
          </w:p>
        </w:tc>
      </w:tr>
      <w:tr w:rsidR="005C1567" w:rsidRPr="005C1567" w14:paraId="6E3060C9" w14:textId="77777777" w:rsidTr="005C1567">
        <w:trPr>
          <w:jc w:val="right"/>
        </w:trPr>
        <w:tc>
          <w:tcPr>
            <w:tcW w:w="2273" w:type="dxa"/>
            <w:shd w:val="clear" w:color="auto" w:fill="9CC2E5"/>
          </w:tcPr>
          <w:p w14:paraId="17DBB732" w14:textId="23B14023" w:rsidR="005C1567" w:rsidRPr="00A221FC" w:rsidRDefault="005C1567" w:rsidP="005C1567">
            <w:pPr>
              <w:spacing w:before="0" w:after="0"/>
              <w:rPr>
                <w:sz w:val="22"/>
              </w:rPr>
            </w:pPr>
            <w:r w:rsidRPr="00A221FC">
              <w:rPr>
                <w:sz w:val="22"/>
              </w:rPr>
              <w:t>CSF2 Compliance</w:t>
            </w:r>
          </w:p>
        </w:tc>
        <w:tc>
          <w:tcPr>
            <w:tcW w:w="6889" w:type="dxa"/>
          </w:tcPr>
          <w:p w14:paraId="630FBF72" w14:textId="31816F83" w:rsidR="005C1567" w:rsidRPr="00A221FC" w:rsidRDefault="005C1567" w:rsidP="000807D9">
            <w:pPr>
              <w:spacing w:before="0" w:after="0"/>
              <w:rPr>
                <w:sz w:val="22"/>
              </w:rPr>
            </w:pPr>
            <w:r w:rsidRPr="00A221FC">
              <w:rPr>
                <w:sz w:val="22"/>
              </w:rPr>
              <w:t xml:space="preserve">The solution must comply with </w:t>
            </w:r>
            <w:r w:rsidR="00F604CB" w:rsidRPr="00A221FC">
              <w:rPr>
                <w:sz w:val="22"/>
              </w:rPr>
              <w:t>best practice</w:t>
            </w:r>
            <w:r w:rsidRPr="00A221FC">
              <w:rPr>
                <w:sz w:val="22"/>
              </w:rPr>
              <w:t xml:space="preserve">.  </w:t>
            </w:r>
          </w:p>
        </w:tc>
      </w:tr>
      <w:tr w:rsidR="005C1567" w:rsidRPr="005C1567" w14:paraId="5279AED5" w14:textId="77777777" w:rsidTr="005C1567">
        <w:trPr>
          <w:jc w:val="right"/>
        </w:trPr>
        <w:tc>
          <w:tcPr>
            <w:tcW w:w="2273" w:type="dxa"/>
            <w:shd w:val="clear" w:color="auto" w:fill="9CC2E5"/>
          </w:tcPr>
          <w:p w14:paraId="303CBFBE" w14:textId="290777A2" w:rsidR="005C1567" w:rsidRPr="00A221FC" w:rsidRDefault="005C1567" w:rsidP="005C1567">
            <w:pPr>
              <w:spacing w:before="0" w:after="0"/>
              <w:rPr>
                <w:sz w:val="22"/>
              </w:rPr>
            </w:pPr>
            <w:r w:rsidRPr="00A221FC">
              <w:rPr>
                <w:sz w:val="22"/>
              </w:rPr>
              <w:t>CSF3 Benefits Optimisation</w:t>
            </w:r>
          </w:p>
        </w:tc>
        <w:tc>
          <w:tcPr>
            <w:tcW w:w="6889" w:type="dxa"/>
          </w:tcPr>
          <w:p w14:paraId="2594A48E" w14:textId="1AA4CA8C" w:rsidR="005C1567" w:rsidRPr="00A221FC" w:rsidRDefault="005C1567" w:rsidP="005C1567">
            <w:pPr>
              <w:spacing w:before="0" w:after="0"/>
              <w:rPr>
                <w:sz w:val="22"/>
              </w:rPr>
            </w:pPr>
            <w:r w:rsidRPr="00A221FC">
              <w:rPr>
                <w:sz w:val="22"/>
              </w:rPr>
              <w:t xml:space="preserve">The solution should optimise benefits, make effective use of scare </w:t>
            </w:r>
            <w:proofErr w:type="gramStart"/>
            <w:r w:rsidRPr="00A221FC">
              <w:rPr>
                <w:sz w:val="22"/>
              </w:rPr>
              <w:t>resources</w:t>
            </w:r>
            <w:proofErr w:type="gramEnd"/>
            <w:r w:rsidRPr="00A221FC">
              <w:rPr>
                <w:sz w:val="22"/>
              </w:rPr>
              <w:t xml:space="preserve"> and provide value for money.</w:t>
            </w:r>
          </w:p>
        </w:tc>
      </w:tr>
      <w:tr w:rsidR="005C1567" w:rsidRPr="005C1567" w14:paraId="0AE65CE4" w14:textId="77777777" w:rsidTr="005C1567">
        <w:trPr>
          <w:jc w:val="right"/>
        </w:trPr>
        <w:tc>
          <w:tcPr>
            <w:tcW w:w="2273" w:type="dxa"/>
            <w:shd w:val="clear" w:color="auto" w:fill="9CC2E5"/>
          </w:tcPr>
          <w:p w14:paraId="2134F3A7" w14:textId="34BE8609" w:rsidR="005C1567" w:rsidRPr="00A221FC" w:rsidRDefault="005C1567" w:rsidP="005C1567">
            <w:pPr>
              <w:spacing w:before="0" w:after="0"/>
              <w:rPr>
                <w:sz w:val="22"/>
              </w:rPr>
            </w:pPr>
            <w:r w:rsidRPr="00A221FC">
              <w:rPr>
                <w:sz w:val="22"/>
              </w:rPr>
              <w:t>CSF4 Potential Achievability</w:t>
            </w:r>
          </w:p>
        </w:tc>
        <w:tc>
          <w:tcPr>
            <w:tcW w:w="6889" w:type="dxa"/>
          </w:tcPr>
          <w:p w14:paraId="07741215" w14:textId="2D4B8335" w:rsidR="005C1567" w:rsidRPr="00A221FC" w:rsidRDefault="005C1567" w:rsidP="00F604CB">
            <w:pPr>
              <w:spacing w:before="0" w:after="0"/>
              <w:rPr>
                <w:sz w:val="22"/>
              </w:rPr>
            </w:pPr>
            <w:r w:rsidRPr="00A221FC">
              <w:rPr>
                <w:sz w:val="22"/>
              </w:rPr>
              <w:t>The solution must be deliverabl</w:t>
            </w:r>
            <w:r w:rsidR="00F604CB" w:rsidRPr="00A221FC">
              <w:rPr>
                <w:sz w:val="22"/>
              </w:rPr>
              <w:t>e on a timely basis to avoid disruption of clinical services.</w:t>
            </w:r>
          </w:p>
        </w:tc>
      </w:tr>
      <w:tr w:rsidR="005C1567" w:rsidRPr="005C1567" w14:paraId="6B9D424C" w14:textId="77777777" w:rsidTr="005C1567">
        <w:trPr>
          <w:jc w:val="right"/>
        </w:trPr>
        <w:tc>
          <w:tcPr>
            <w:tcW w:w="2273" w:type="dxa"/>
            <w:shd w:val="clear" w:color="auto" w:fill="9CC2E5"/>
          </w:tcPr>
          <w:p w14:paraId="42863F37" w14:textId="6A38273D" w:rsidR="005C1567" w:rsidRPr="00A221FC" w:rsidRDefault="005C1567" w:rsidP="005C1567">
            <w:pPr>
              <w:spacing w:before="0" w:after="0"/>
              <w:rPr>
                <w:sz w:val="22"/>
              </w:rPr>
            </w:pPr>
            <w:r w:rsidRPr="00A221FC">
              <w:rPr>
                <w:sz w:val="22"/>
              </w:rPr>
              <w:t>CSF5 Acceptability</w:t>
            </w:r>
          </w:p>
        </w:tc>
        <w:tc>
          <w:tcPr>
            <w:tcW w:w="6889" w:type="dxa"/>
          </w:tcPr>
          <w:p w14:paraId="3333F726" w14:textId="30C2A1BB" w:rsidR="005C1567" w:rsidRPr="00A221FC" w:rsidRDefault="005C1567" w:rsidP="00F604CB">
            <w:pPr>
              <w:spacing w:before="0" w:after="0"/>
              <w:rPr>
                <w:sz w:val="22"/>
              </w:rPr>
            </w:pPr>
            <w:r w:rsidRPr="00A221FC">
              <w:rPr>
                <w:rFonts w:cs="Arial"/>
                <w:sz w:val="22"/>
                <w:szCs w:val="20"/>
              </w:rPr>
              <w:t>The solution must be acc</w:t>
            </w:r>
            <w:r w:rsidR="00F604CB" w:rsidRPr="00A221FC">
              <w:rPr>
                <w:rFonts w:cs="Arial"/>
                <w:sz w:val="22"/>
                <w:szCs w:val="20"/>
              </w:rPr>
              <w:t>eptable to users and clinicians</w:t>
            </w:r>
            <w:r w:rsidRPr="00A221FC">
              <w:rPr>
                <w:rFonts w:cs="Arial"/>
                <w:sz w:val="22"/>
                <w:szCs w:val="20"/>
              </w:rPr>
              <w:t>.</w:t>
            </w:r>
          </w:p>
        </w:tc>
      </w:tr>
      <w:tr w:rsidR="005C1567" w:rsidRPr="005C1567" w14:paraId="06255911" w14:textId="77777777" w:rsidTr="005C1567">
        <w:trPr>
          <w:jc w:val="right"/>
        </w:trPr>
        <w:tc>
          <w:tcPr>
            <w:tcW w:w="2273" w:type="dxa"/>
            <w:shd w:val="clear" w:color="auto" w:fill="9CC2E5"/>
          </w:tcPr>
          <w:p w14:paraId="0B05411E" w14:textId="33CEA59D" w:rsidR="005C1567" w:rsidRPr="00A221FC" w:rsidRDefault="005C1567" w:rsidP="005C1567">
            <w:pPr>
              <w:spacing w:before="0" w:after="0"/>
              <w:rPr>
                <w:sz w:val="22"/>
              </w:rPr>
            </w:pPr>
            <w:r w:rsidRPr="00A221FC">
              <w:rPr>
                <w:sz w:val="22"/>
              </w:rPr>
              <w:t>CSF6 Potential Affordability</w:t>
            </w:r>
          </w:p>
        </w:tc>
        <w:tc>
          <w:tcPr>
            <w:tcW w:w="6889" w:type="dxa"/>
          </w:tcPr>
          <w:p w14:paraId="639FD7C4" w14:textId="77777777" w:rsidR="005C1567" w:rsidRPr="00A221FC" w:rsidRDefault="005C1567" w:rsidP="005C1567">
            <w:pPr>
              <w:spacing w:before="0" w:after="0"/>
              <w:rPr>
                <w:b/>
                <w:sz w:val="22"/>
              </w:rPr>
            </w:pPr>
            <w:r w:rsidRPr="00A221FC">
              <w:rPr>
                <w:sz w:val="22"/>
              </w:rPr>
              <w:t>The organisation’s ability to fund the required level of expenditure; viz, the capital and revenue consequences associated with the proposed investment.</w:t>
            </w:r>
          </w:p>
        </w:tc>
      </w:tr>
    </w:tbl>
    <w:p w14:paraId="0641092F" w14:textId="4A612714" w:rsidR="00850468" w:rsidRPr="0074261A" w:rsidRDefault="0008682C" w:rsidP="0008682C">
      <w:pPr>
        <w:pStyle w:val="Heading2"/>
        <w:tabs>
          <w:tab w:val="clear" w:pos="1077"/>
        </w:tabs>
        <w:ind w:left="1144" w:hanging="1144"/>
      </w:pPr>
      <w:bookmarkStart w:id="58" w:name="_Toc485372895"/>
      <w:bookmarkStart w:id="59" w:name="_Toc511390505"/>
      <w:bookmarkStart w:id="60" w:name="_Toc511652105"/>
      <w:bookmarkStart w:id="61" w:name="_Toc103604635"/>
      <w:bookmarkStart w:id="62" w:name="_Toc485372893"/>
      <w:bookmarkStart w:id="63" w:name="_Toc103604634"/>
      <w:bookmarkStart w:id="64" w:name="_Toc300581425"/>
      <w:bookmarkStart w:id="65" w:name="_Toc424909968"/>
      <w:bookmarkStart w:id="66" w:name="_Toc287015101"/>
      <w:bookmarkStart w:id="67" w:name="_Toc149926055"/>
      <w:r>
        <w:t xml:space="preserve">Options </w:t>
      </w:r>
      <w:bookmarkEnd w:id="58"/>
      <w:bookmarkEnd w:id="59"/>
      <w:bookmarkEnd w:id="60"/>
      <w:bookmarkEnd w:id="61"/>
      <w:bookmarkEnd w:id="62"/>
      <w:bookmarkEnd w:id="63"/>
      <w:r>
        <w:t>Appraisal Methodology</w:t>
      </w:r>
      <w:bookmarkEnd w:id="67"/>
      <w:r w:rsidR="00850468" w:rsidRPr="0074261A">
        <w:t xml:space="preserve"> </w:t>
      </w:r>
    </w:p>
    <w:p w14:paraId="0679C0E3" w14:textId="4374E3DA" w:rsidR="00850468" w:rsidRDefault="0008682C" w:rsidP="00F00BF2">
      <w:pPr>
        <w:pStyle w:val="Heading3"/>
      </w:pPr>
      <w:r>
        <w:t>Given the limited range of options for this replacement case the</w:t>
      </w:r>
      <w:r w:rsidR="00850468" w:rsidRPr="0074261A">
        <w:t xml:space="preserve"> section </w:t>
      </w:r>
      <w:r w:rsidRPr="0074261A">
        <w:t>below,</w:t>
      </w:r>
      <w:r w:rsidR="00850468" w:rsidRPr="0074261A">
        <w:t xml:space="preserve"> summarise the assessment of each </w:t>
      </w:r>
      <w:r w:rsidR="00A42A0B">
        <w:t xml:space="preserve">long list </w:t>
      </w:r>
      <w:r w:rsidR="00850468" w:rsidRPr="0074261A">
        <w:t>option</w:t>
      </w:r>
      <w:r w:rsidR="00A42A0B">
        <w:t xml:space="preserve">. </w:t>
      </w:r>
    </w:p>
    <w:p w14:paraId="725EDCE7" w14:textId="491D4E32" w:rsidR="00850468" w:rsidRDefault="00850468" w:rsidP="00850468">
      <w:pPr>
        <w:pStyle w:val="Caption"/>
        <w:ind w:left="0"/>
        <w:rPr>
          <w:sz w:val="20"/>
        </w:rPr>
      </w:pPr>
      <w:bookmarkStart w:id="68" w:name="_Toc485372967"/>
      <w:bookmarkStart w:id="69" w:name="_Toc511376994"/>
      <w:bookmarkStart w:id="70" w:name="_Toc511651892"/>
      <w:bookmarkStart w:id="71" w:name="_Toc103604606"/>
      <w:bookmarkStart w:id="72" w:name="_Toc149213302"/>
      <w:r w:rsidRPr="00FF78E6">
        <w:rPr>
          <w:sz w:val="20"/>
        </w:rPr>
        <w:t>F</w:t>
      </w:r>
      <w:r w:rsidR="00A221FC">
        <w:rPr>
          <w:sz w:val="20"/>
        </w:rPr>
        <w:t>igure 6</w:t>
      </w:r>
      <w:r w:rsidRPr="00FF78E6">
        <w:rPr>
          <w:sz w:val="20"/>
        </w:rPr>
        <w:t xml:space="preserve"> – </w:t>
      </w:r>
      <w:r w:rsidR="00A42A0B">
        <w:rPr>
          <w:sz w:val="20"/>
        </w:rPr>
        <w:t>Long List of</w:t>
      </w:r>
      <w:r w:rsidRPr="00FF78E6">
        <w:rPr>
          <w:sz w:val="20"/>
        </w:rPr>
        <w:t xml:space="preserve"> Options</w:t>
      </w:r>
      <w:bookmarkEnd w:id="68"/>
      <w:bookmarkEnd w:id="69"/>
      <w:bookmarkEnd w:id="70"/>
      <w:bookmarkEnd w:id="71"/>
      <w:bookmarkEnd w:id="72"/>
    </w:p>
    <w:tbl>
      <w:tblPr>
        <w:tblW w:w="964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263"/>
        <w:gridCol w:w="5534"/>
        <w:gridCol w:w="1848"/>
      </w:tblGrid>
      <w:tr w:rsidR="00850468" w:rsidRPr="0064611E" w14:paraId="5336A634" w14:textId="77777777" w:rsidTr="0008682C">
        <w:trPr>
          <w:tblHeader/>
          <w:jc w:val="right"/>
        </w:trPr>
        <w:tc>
          <w:tcPr>
            <w:tcW w:w="2263" w:type="dxa"/>
            <w:shd w:val="clear" w:color="auto" w:fill="BDD6EE"/>
            <w:vAlign w:val="center"/>
          </w:tcPr>
          <w:p w14:paraId="3C4D7C56" w14:textId="77777777" w:rsidR="00850468" w:rsidRPr="00850468" w:rsidRDefault="00850468" w:rsidP="00850468">
            <w:pPr>
              <w:pStyle w:val="normal1"/>
              <w:spacing w:before="0"/>
              <w:rPr>
                <w:b/>
              </w:rPr>
            </w:pPr>
            <w:r w:rsidRPr="00850468">
              <w:rPr>
                <w:b/>
              </w:rPr>
              <w:t>Option</w:t>
            </w:r>
          </w:p>
        </w:tc>
        <w:tc>
          <w:tcPr>
            <w:tcW w:w="5534" w:type="dxa"/>
            <w:shd w:val="clear" w:color="auto" w:fill="BDD6EE"/>
          </w:tcPr>
          <w:p w14:paraId="5D6AC596" w14:textId="2CF7F3F7" w:rsidR="00850468" w:rsidRPr="00850468" w:rsidRDefault="00850468" w:rsidP="00850468">
            <w:pPr>
              <w:pStyle w:val="normal1"/>
              <w:spacing w:before="0"/>
              <w:rPr>
                <w:b/>
              </w:rPr>
            </w:pPr>
            <w:r w:rsidRPr="00850468">
              <w:rPr>
                <w:b/>
              </w:rPr>
              <w:t>Reason for Acceptance or Rejection for further consideration</w:t>
            </w:r>
          </w:p>
        </w:tc>
        <w:tc>
          <w:tcPr>
            <w:tcW w:w="1848" w:type="dxa"/>
            <w:shd w:val="clear" w:color="auto" w:fill="BDD6EE"/>
          </w:tcPr>
          <w:p w14:paraId="03A7B0CF" w14:textId="54B2386F" w:rsidR="00850468" w:rsidRPr="00850468" w:rsidRDefault="00850468" w:rsidP="00850468">
            <w:pPr>
              <w:pStyle w:val="normal1"/>
              <w:spacing w:before="0"/>
              <w:rPr>
                <w:b/>
              </w:rPr>
            </w:pPr>
            <w:r w:rsidRPr="00850468">
              <w:rPr>
                <w:b/>
              </w:rPr>
              <w:t>Finding</w:t>
            </w:r>
          </w:p>
        </w:tc>
      </w:tr>
      <w:tr w:rsidR="00850468" w:rsidRPr="007B5D5E" w14:paraId="5FC65849" w14:textId="77777777" w:rsidTr="0008682C">
        <w:trPr>
          <w:jc w:val="right"/>
        </w:trPr>
        <w:tc>
          <w:tcPr>
            <w:tcW w:w="2263" w:type="dxa"/>
            <w:tcBorders>
              <w:top w:val="single" w:sz="4" w:space="0" w:color="auto"/>
              <w:left w:val="single" w:sz="4" w:space="0" w:color="auto"/>
              <w:bottom w:val="single" w:sz="4" w:space="0" w:color="auto"/>
              <w:right w:val="single" w:sz="4" w:space="0" w:color="auto"/>
            </w:tcBorders>
            <w:shd w:val="clear" w:color="auto" w:fill="auto"/>
          </w:tcPr>
          <w:p w14:paraId="7292EAC9" w14:textId="6C79BFFF" w:rsidR="00850468" w:rsidRPr="00A221FC" w:rsidRDefault="00850468" w:rsidP="00FC5C36">
            <w:pPr>
              <w:pStyle w:val="normal1"/>
              <w:spacing w:before="0" w:after="0"/>
              <w:rPr>
                <w:rFonts w:eastAsia="Calibri"/>
                <w:sz w:val="22"/>
                <w:szCs w:val="18"/>
              </w:rPr>
            </w:pPr>
            <w:r w:rsidRPr="00A221FC">
              <w:rPr>
                <w:b/>
                <w:sz w:val="22"/>
                <w:szCs w:val="20"/>
              </w:rPr>
              <w:t>Option 1:</w:t>
            </w:r>
            <w:r w:rsidRPr="00A221FC">
              <w:rPr>
                <w:sz w:val="22"/>
                <w:szCs w:val="20"/>
              </w:rPr>
              <w:t xml:space="preserve">  'Do Nothing' (</w:t>
            </w:r>
            <w:r w:rsidR="00FC5C36" w:rsidRPr="00A221FC">
              <w:rPr>
                <w:sz w:val="22"/>
                <w:szCs w:val="20"/>
              </w:rPr>
              <w:t>Business as Usual</w:t>
            </w:r>
            <w:r w:rsidRPr="00A221FC">
              <w:rPr>
                <w:sz w:val="22"/>
                <w:szCs w:val="20"/>
              </w:rPr>
              <w:t>) - Involves planned/</w:t>
            </w:r>
            <w:r w:rsidR="00FC5C36" w:rsidRPr="00A221FC">
              <w:rPr>
                <w:sz w:val="22"/>
                <w:szCs w:val="20"/>
              </w:rPr>
              <w:t xml:space="preserve"> </w:t>
            </w:r>
            <w:r w:rsidRPr="00A221FC">
              <w:rPr>
                <w:sz w:val="22"/>
                <w:szCs w:val="20"/>
              </w:rPr>
              <w:t xml:space="preserve">statutory maintenance or minor enhancement of the existing </w:t>
            </w:r>
            <w:r w:rsidR="00F604CB" w:rsidRPr="00A221FC">
              <w:rPr>
                <w:sz w:val="22"/>
                <w:szCs w:val="20"/>
              </w:rPr>
              <w:t>Cath Lab A</w:t>
            </w:r>
          </w:p>
        </w:tc>
        <w:tc>
          <w:tcPr>
            <w:tcW w:w="5534" w:type="dxa"/>
          </w:tcPr>
          <w:p w14:paraId="7CBA861F" w14:textId="588F9257" w:rsidR="00F604CB" w:rsidRPr="00A221FC" w:rsidRDefault="00FC5C36" w:rsidP="00F604CB">
            <w:pPr>
              <w:pStyle w:val="ListParagraph"/>
              <w:numPr>
                <w:ilvl w:val="0"/>
                <w:numId w:val="28"/>
              </w:numPr>
              <w:spacing w:before="0" w:after="0"/>
              <w:ind w:left="171" w:hanging="171"/>
              <w:jc w:val="both"/>
              <w:rPr>
                <w:sz w:val="22"/>
              </w:rPr>
            </w:pPr>
            <w:r w:rsidRPr="00A221FC">
              <w:rPr>
                <w:sz w:val="22"/>
              </w:rPr>
              <w:t>Cath Lab A is</w:t>
            </w:r>
            <w:r w:rsidR="00565C28">
              <w:rPr>
                <w:sz w:val="22"/>
              </w:rPr>
              <w:t xml:space="preserve"> over</w:t>
            </w:r>
            <w:r w:rsidRPr="00A221FC">
              <w:rPr>
                <w:sz w:val="22"/>
              </w:rPr>
              <w:t xml:space="preserve"> 10</w:t>
            </w:r>
            <w:r w:rsidR="00850468" w:rsidRPr="00A221FC">
              <w:rPr>
                <w:sz w:val="22"/>
              </w:rPr>
              <w:t xml:space="preserve"> years old. It is not clinically acceptable or feasible to </w:t>
            </w:r>
            <w:r w:rsidR="00F604CB" w:rsidRPr="00A221FC">
              <w:rPr>
                <w:sz w:val="22"/>
              </w:rPr>
              <w:t>further</w:t>
            </w:r>
            <w:r w:rsidR="00850468" w:rsidRPr="00A221FC">
              <w:rPr>
                <w:sz w:val="22"/>
              </w:rPr>
              <w:t xml:space="preserve"> extend </w:t>
            </w:r>
            <w:r w:rsidR="00F604CB" w:rsidRPr="00A221FC">
              <w:rPr>
                <w:sz w:val="22"/>
              </w:rPr>
              <w:t>its</w:t>
            </w:r>
            <w:r w:rsidR="00850468" w:rsidRPr="00A221FC">
              <w:rPr>
                <w:sz w:val="22"/>
              </w:rPr>
              <w:t xml:space="preserve"> life</w:t>
            </w:r>
            <w:r w:rsidR="00565C28">
              <w:rPr>
                <w:sz w:val="22"/>
              </w:rPr>
              <w:t>.</w:t>
            </w:r>
          </w:p>
          <w:p w14:paraId="4D56DD55" w14:textId="77777777" w:rsidR="00F604CB" w:rsidRPr="00A221FC" w:rsidRDefault="00845018" w:rsidP="00F604CB">
            <w:pPr>
              <w:pStyle w:val="ListParagraph"/>
              <w:numPr>
                <w:ilvl w:val="0"/>
                <w:numId w:val="28"/>
              </w:numPr>
              <w:spacing w:before="0" w:after="0"/>
              <w:ind w:left="171" w:hanging="171"/>
              <w:jc w:val="both"/>
              <w:rPr>
                <w:sz w:val="22"/>
              </w:rPr>
            </w:pPr>
            <w:r w:rsidRPr="00A221FC">
              <w:rPr>
                <w:sz w:val="22"/>
              </w:rPr>
              <w:t xml:space="preserve">We advise the cost of extending </w:t>
            </w:r>
            <w:r w:rsidR="00F604CB" w:rsidRPr="00A221FC">
              <w:rPr>
                <w:sz w:val="22"/>
              </w:rPr>
              <w:t>the life of the current machine</w:t>
            </w:r>
            <w:r w:rsidRPr="00A221FC">
              <w:rPr>
                <w:sz w:val="22"/>
              </w:rPr>
              <w:t xml:space="preserve"> was difficult to quantify going forward as parts are increasingly difficult to obtain and enhancement options are impracticable and offer limited clinical benefits. </w:t>
            </w:r>
          </w:p>
          <w:p w14:paraId="5EFA050A" w14:textId="4F30C555" w:rsidR="00F604CB" w:rsidRPr="00A221FC" w:rsidRDefault="00F604CB" w:rsidP="0008682C">
            <w:pPr>
              <w:pStyle w:val="ListParagraph"/>
              <w:numPr>
                <w:ilvl w:val="0"/>
                <w:numId w:val="28"/>
              </w:numPr>
              <w:spacing w:before="0" w:after="0"/>
              <w:ind w:left="171" w:hanging="171"/>
              <w:jc w:val="both"/>
              <w:rPr>
                <w:sz w:val="22"/>
              </w:rPr>
            </w:pPr>
            <w:r w:rsidRPr="00A221FC">
              <w:rPr>
                <w:sz w:val="22"/>
              </w:rPr>
              <w:t xml:space="preserve">This option </w:t>
            </w:r>
            <w:r w:rsidR="0008682C" w:rsidRPr="00A221FC">
              <w:rPr>
                <w:sz w:val="22"/>
              </w:rPr>
              <w:t>is not viable or reliable.</w:t>
            </w:r>
          </w:p>
        </w:tc>
        <w:tc>
          <w:tcPr>
            <w:tcW w:w="1848" w:type="dxa"/>
            <w:shd w:val="clear" w:color="auto" w:fill="92D050"/>
          </w:tcPr>
          <w:p w14:paraId="09460F51" w14:textId="642AF4B1" w:rsidR="00850468" w:rsidRPr="00A221FC" w:rsidRDefault="00850468" w:rsidP="00850468">
            <w:pPr>
              <w:pStyle w:val="normal1"/>
              <w:spacing w:before="0" w:after="0"/>
              <w:rPr>
                <w:sz w:val="22"/>
              </w:rPr>
            </w:pPr>
            <w:r w:rsidRPr="00A221FC">
              <w:rPr>
                <w:sz w:val="22"/>
              </w:rPr>
              <w:t>Discounted – retained as baseline comparator.</w:t>
            </w:r>
          </w:p>
        </w:tc>
      </w:tr>
      <w:tr w:rsidR="00850468" w:rsidRPr="007B5D5E" w14:paraId="69F41C22" w14:textId="77777777" w:rsidTr="00B20CB6">
        <w:trPr>
          <w:jc w:val="right"/>
        </w:trPr>
        <w:tc>
          <w:tcPr>
            <w:tcW w:w="2263" w:type="dxa"/>
            <w:tcBorders>
              <w:top w:val="single" w:sz="4" w:space="0" w:color="auto"/>
              <w:left w:val="single" w:sz="4" w:space="0" w:color="auto"/>
              <w:bottom w:val="single" w:sz="4" w:space="0" w:color="auto"/>
              <w:right w:val="single" w:sz="4" w:space="0" w:color="auto"/>
            </w:tcBorders>
            <w:shd w:val="clear" w:color="auto" w:fill="auto"/>
          </w:tcPr>
          <w:p w14:paraId="483C8941" w14:textId="5B50673F" w:rsidR="00850468" w:rsidRPr="00A221FC" w:rsidRDefault="00850468" w:rsidP="00850468">
            <w:pPr>
              <w:pStyle w:val="normal1"/>
              <w:spacing w:before="0" w:after="0"/>
              <w:rPr>
                <w:rFonts w:eastAsia="Calibri"/>
                <w:sz w:val="22"/>
              </w:rPr>
            </w:pPr>
            <w:r w:rsidRPr="00A221FC">
              <w:rPr>
                <w:b/>
                <w:sz w:val="22"/>
                <w:szCs w:val="20"/>
              </w:rPr>
              <w:t>Option 2:</w:t>
            </w:r>
            <w:r w:rsidRPr="00A221FC">
              <w:rPr>
                <w:sz w:val="22"/>
                <w:szCs w:val="20"/>
              </w:rPr>
              <w:t xml:space="preserve"> Outsource to an adjacent Health Board/</w:t>
            </w:r>
            <w:r w:rsidR="00FC5C36" w:rsidRPr="00A221FC">
              <w:rPr>
                <w:sz w:val="22"/>
                <w:szCs w:val="20"/>
              </w:rPr>
              <w:t xml:space="preserve"> </w:t>
            </w:r>
            <w:r w:rsidRPr="00A221FC">
              <w:rPr>
                <w:sz w:val="22"/>
                <w:szCs w:val="20"/>
              </w:rPr>
              <w:t xml:space="preserve">private sector </w:t>
            </w:r>
            <w:r w:rsidR="00F604CB" w:rsidRPr="00A221FC">
              <w:rPr>
                <w:sz w:val="22"/>
                <w:szCs w:val="20"/>
              </w:rPr>
              <w:t xml:space="preserve">(mobile unit) </w:t>
            </w:r>
            <w:r w:rsidRPr="00A221FC">
              <w:rPr>
                <w:sz w:val="22"/>
                <w:szCs w:val="20"/>
              </w:rPr>
              <w:t>provider</w:t>
            </w:r>
          </w:p>
        </w:tc>
        <w:tc>
          <w:tcPr>
            <w:tcW w:w="5534" w:type="dxa"/>
          </w:tcPr>
          <w:p w14:paraId="56622994" w14:textId="6BC3BA87" w:rsidR="00F604CB" w:rsidRPr="00A221FC" w:rsidRDefault="00F604CB" w:rsidP="00845018">
            <w:pPr>
              <w:pStyle w:val="ListParagraph"/>
              <w:numPr>
                <w:ilvl w:val="0"/>
                <w:numId w:val="22"/>
              </w:numPr>
              <w:spacing w:before="0" w:after="0"/>
              <w:ind w:left="184" w:hanging="184"/>
              <w:jc w:val="both"/>
              <w:rPr>
                <w:sz w:val="22"/>
              </w:rPr>
            </w:pPr>
            <w:r w:rsidRPr="00A221FC">
              <w:rPr>
                <w:sz w:val="22"/>
              </w:rPr>
              <w:t xml:space="preserve">This option is not practicable, </w:t>
            </w:r>
            <w:proofErr w:type="gramStart"/>
            <w:r w:rsidRPr="00A221FC">
              <w:rPr>
                <w:sz w:val="22"/>
              </w:rPr>
              <w:t>sustainable</w:t>
            </w:r>
            <w:proofErr w:type="gramEnd"/>
            <w:r w:rsidRPr="00A221FC">
              <w:rPr>
                <w:sz w:val="22"/>
              </w:rPr>
              <w:t xml:space="preserve"> or acceptable clinically.</w:t>
            </w:r>
          </w:p>
          <w:p w14:paraId="15C9F0DF" w14:textId="77777777" w:rsidR="00F604CB" w:rsidRPr="00A221FC" w:rsidRDefault="00850468" w:rsidP="00F604CB">
            <w:pPr>
              <w:pStyle w:val="ListParagraph"/>
              <w:numPr>
                <w:ilvl w:val="0"/>
                <w:numId w:val="22"/>
              </w:numPr>
              <w:spacing w:before="0" w:after="0"/>
              <w:ind w:left="184" w:hanging="184"/>
              <w:jc w:val="both"/>
              <w:rPr>
                <w:sz w:val="22"/>
                <w:szCs w:val="20"/>
              </w:rPr>
            </w:pPr>
            <w:r w:rsidRPr="00A221FC">
              <w:rPr>
                <w:sz w:val="22"/>
                <w:szCs w:val="20"/>
              </w:rPr>
              <w:t xml:space="preserve">This option would also involve significant travel distances for vulnerable </w:t>
            </w:r>
            <w:r w:rsidR="00F604CB" w:rsidRPr="00A221FC">
              <w:rPr>
                <w:sz w:val="22"/>
                <w:szCs w:val="20"/>
              </w:rPr>
              <w:t>cardiac</w:t>
            </w:r>
            <w:r w:rsidRPr="00A221FC">
              <w:rPr>
                <w:sz w:val="22"/>
                <w:szCs w:val="20"/>
              </w:rPr>
              <w:t xml:space="preserve"> patients who would need to travel</w:t>
            </w:r>
            <w:r w:rsidR="00F604CB" w:rsidRPr="00A221FC">
              <w:rPr>
                <w:sz w:val="22"/>
                <w:szCs w:val="20"/>
              </w:rPr>
              <w:t xml:space="preserve"> longer distances for treatment.</w:t>
            </w:r>
            <w:r w:rsidRPr="00A221FC">
              <w:rPr>
                <w:sz w:val="22"/>
                <w:szCs w:val="20"/>
              </w:rPr>
              <w:t xml:space="preserve"> </w:t>
            </w:r>
          </w:p>
          <w:p w14:paraId="735957D3" w14:textId="74480EFA" w:rsidR="00F604CB" w:rsidRPr="00A221FC" w:rsidRDefault="00F604CB" w:rsidP="00F604CB">
            <w:pPr>
              <w:pStyle w:val="ListParagraph"/>
              <w:numPr>
                <w:ilvl w:val="0"/>
                <w:numId w:val="22"/>
              </w:numPr>
              <w:spacing w:before="0" w:after="0"/>
              <w:ind w:left="184" w:hanging="184"/>
              <w:jc w:val="both"/>
              <w:rPr>
                <w:sz w:val="22"/>
                <w:szCs w:val="20"/>
              </w:rPr>
            </w:pPr>
            <w:r w:rsidRPr="00A221FC">
              <w:rPr>
                <w:sz w:val="22"/>
                <w:szCs w:val="20"/>
              </w:rPr>
              <w:t xml:space="preserve">Utilising a mobile facility will require a significant capital/revenue investment. </w:t>
            </w:r>
          </w:p>
        </w:tc>
        <w:tc>
          <w:tcPr>
            <w:tcW w:w="1848" w:type="dxa"/>
            <w:shd w:val="clear" w:color="auto" w:fill="FFC000"/>
          </w:tcPr>
          <w:p w14:paraId="556A4C0B" w14:textId="4E914236" w:rsidR="00850468" w:rsidRPr="00A221FC" w:rsidRDefault="00EF7D80" w:rsidP="00850468">
            <w:pPr>
              <w:pStyle w:val="normal1"/>
              <w:spacing w:before="0" w:after="0"/>
              <w:rPr>
                <w:sz w:val="22"/>
              </w:rPr>
            </w:pPr>
            <w:r w:rsidRPr="00A221FC">
              <w:rPr>
                <w:sz w:val="22"/>
              </w:rPr>
              <w:t>Rejected</w:t>
            </w:r>
          </w:p>
        </w:tc>
      </w:tr>
      <w:tr w:rsidR="00F604CB" w:rsidRPr="007B5D5E" w14:paraId="68157FE2" w14:textId="77777777" w:rsidTr="0008682C">
        <w:trPr>
          <w:jc w:val="right"/>
        </w:trPr>
        <w:tc>
          <w:tcPr>
            <w:tcW w:w="2263" w:type="dxa"/>
            <w:tcBorders>
              <w:top w:val="single" w:sz="4" w:space="0" w:color="auto"/>
              <w:left w:val="single" w:sz="4" w:space="0" w:color="auto"/>
              <w:bottom w:val="single" w:sz="4" w:space="0" w:color="auto"/>
              <w:right w:val="single" w:sz="4" w:space="0" w:color="auto"/>
            </w:tcBorders>
            <w:shd w:val="clear" w:color="auto" w:fill="auto"/>
          </w:tcPr>
          <w:p w14:paraId="6ACF0D75" w14:textId="418059CB" w:rsidR="00F604CB" w:rsidRPr="00A221FC" w:rsidRDefault="00F604CB" w:rsidP="00F604CB">
            <w:pPr>
              <w:pStyle w:val="normal1"/>
              <w:spacing w:before="0" w:after="0"/>
              <w:rPr>
                <w:rFonts w:eastAsia="Calibri"/>
                <w:sz w:val="22"/>
              </w:rPr>
            </w:pPr>
            <w:r w:rsidRPr="00A221FC">
              <w:rPr>
                <w:b/>
                <w:sz w:val="22"/>
                <w:szCs w:val="20"/>
              </w:rPr>
              <w:t>Option 3:</w:t>
            </w:r>
            <w:r w:rsidRPr="00A221FC">
              <w:rPr>
                <w:sz w:val="22"/>
                <w:szCs w:val="20"/>
              </w:rPr>
              <w:t xml:space="preserve"> </w:t>
            </w:r>
            <w:r w:rsidR="00553797" w:rsidRPr="00A221FC">
              <w:rPr>
                <w:sz w:val="22"/>
                <w:szCs w:val="20"/>
              </w:rPr>
              <w:t xml:space="preserve">Replace </w:t>
            </w:r>
            <w:r w:rsidRPr="00A221FC">
              <w:rPr>
                <w:sz w:val="22"/>
                <w:szCs w:val="20"/>
              </w:rPr>
              <w:t>existing Cath Lab A</w:t>
            </w:r>
          </w:p>
        </w:tc>
        <w:tc>
          <w:tcPr>
            <w:tcW w:w="5534" w:type="dxa"/>
          </w:tcPr>
          <w:p w14:paraId="08264485" w14:textId="3318176E" w:rsidR="00F604CB" w:rsidRPr="00A221FC" w:rsidRDefault="00F604CB" w:rsidP="009C456A">
            <w:pPr>
              <w:pStyle w:val="ListParagraph"/>
              <w:numPr>
                <w:ilvl w:val="0"/>
                <w:numId w:val="41"/>
              </w:numPr>
              <w:spacing w:before="0" w:after="0"/>
              <w:ind w:left="177" w:hanging="177"/>
              <w:jc w:val="both"/>
              <w:rPr>
                <w:sz w:val="22"/>
              </w:rPr>
            </w:pPr>
            <w:r w:rsidRPr="00A221FC">
              <w:rPr>
                <w:sz w:val="22"/>
              </w:rPr>
              <w:t xml:space="preserve">This option </w:t>
            </w:r>
            <w:r w:rsidR="00EF7D80" w:rsidRPr="00A221FC">
              <w:rPr>
                <w:sz w:val="22"/>
              </w:rPr>
              <w:t xml:space="preserve">is clinically acceptable, sustainable and meets the strategic needs of the Health Board. It provides a safe and reliable solution. </w:t>
            </w:r>
            <w:r w:rsidR="00FC5C36" w:rsidRPr="00A221FC">
              <w:rPr>
                <w:sz w:val="22"/>
              </w:rPr>
              <w:t xml:space="preserve">It offers the best </w:t>
            </w:r>
            <w:proofErr w:type="spellStart"/>
            <w:r w:rsidR="00FC5C36" w:rsidRPr="00A221FC">
              <w:rPr>
                <w:sz w:val="22"/>
              </w:rPr>
              <w:lastRenderedPageBreak/>
              <w:t>VfM</w:t>
            </w:r>
            <w:proofErr w:type="spellEnd"/>
            <w:r w:rsidR="00FC5C36" w:rsidRPr="00A221FC">
              <w:rPr>
                <w:sz w:val="22"/>
              </w:rPr>
              <w:t xml:space="preserve">. It is the most </w:t>
            </w:r>
            <w:r w:rsidR="009C456A" w:rsidRPr="00A221FC">
              <w:rPr>
                <w:sz w:val="22"/>
              </w:rPr>
              <w:t xml:space="preserve">clinically </w:t>
            </w:r>
            <w:r w:rsidR="00FC5C36" w:rsidRPr="00A221FC">
              <w:rPr>
                <w:sz w:val="22"/>
              </w:rPr>
              <w:t>acceptable solution for patien</w:t>
            </w:r>
            <w:r w:rsidR="000807D9" w:rsidRPr="00A221FC">
              <w:rPr>
                <w:sz w:val="22"/>
              </w:rPr>
              <w:t>t</w:t>
            </w:r>
            <w:r w:rsidR="00FC5C36" w:rsidRPr="00A221FC">
              <w:rPr>
                <w:sz w:val="22"/>
              </w:rPr>
              <w:t xml:space="preserve">s. </w:t>
            </w:r>
          </w:p>
        </w:tc>
        <w:tc>
          <w:tcPr>
            <w:tcW w:w="1848" w:type="dxa"/>
            <w:shd w:val="clear" w:color="auto" w:fill="92D050"/>
          </w:tcPr>
          <w:p w14:paraId="24443798" w14:textId="403F8340" w:rsidR="00F604CB" w:rsidRPr="00A221FC" w:rsidRDefault="00EF7D80" w:rsidP="00EF7D80">
            <w:pPr>
              <w:pStyle w:val="normal1"/>
              <w:spacing w:before="0" w:after="0"/>
              <w:rPr>
                <w:sz w:val="22"/>
              </w:rPr>
            </w:pPr>
            <w:r w:rsidRPr="00A221FC">
              <w:rPr>
                <w:sz w:val="22"/>
              </w:rPr>
              <w:lastRenderedPageBreak/>
              <w:t>Shortlisted – preferred option</w:t>
            </w:r>
          </w:p>
        </w:tc>
      </w:tr>
    </w:tbl>
    <w:p w14:paraId="52643FBB" w14:textId="2BE68AE6" w:rsidR="0008682C" w:rsidRDefault="0008682C" w:rsidP="00F00BF2">
      <w:pPr>
        <w:pStyle w:val="Heading3"/>
      </w:pPr>
      <w:bookmarkStart w:id="73" w:name="_Toc103604637"/>
      <w:r>
        <w:t>Option 2 (</w:t>
      </w:r>
      <w:proofErr w:type="gramStart"/>
      <w:r>
        <w:t>i.e.</w:t>
      </w:r>
      <w:proofErr w:type="gramEnd"/>
      <w:r>
        <w:t xml:space="preserve"> </w:t>
      </w:r>
      <w:r w:rsidRPr="0008682C">
        <w:t>Outsource to an adjacent Health Board/ private sector (mobile unit) provider</w:t>
      </w:r>
      <w:r w:rsidR="003C6A6D">
        <w:t>)</w:t>
      </w:r>
      <w:r>
        <w:t xml:space="preserve"> was </w:t>
      </w:r>
      <w:r w:rsidRPr="00EC52D3">
        <w:t xml:space="preserve">excluded at this stage. </w:t>
      </w:r>
    </w:p>
    <w:p w14:paraId="2A3AEAB0" w14:textId="26BFDF50" w:rsidR="00A42A0B" w:rsidRPr="0074261A" w:rsidRDefault="00A42A0B" w:rsidP="00A42A0B">
      <w:pPr>
        <w:pStyle w:val="Heading2"/>
      </w:pPr>
      <w:bookmarkStart w:id="74" w:name="_Toc149926056"/>
      <w:r>
        <w:t>Preferred Option</w:t>
      </w:r>
      <w:bookmarkEnd w:id="74"/>
      <w:r>
        <w:t xml:space="preserve">  </w:t>
      </w:r>
    </w:p>
    <w:p w14:paraId="314A3C3A" w14:textId="44F2B658" w:rsidR="00A42A0B" w:rsidRDefault="00A42A0B" w:rsidP="00F00BF2">
      <w:pPr>
        <w:pStyle w:val="Heading3"/>
      </w:pPr>
      <w:r>
        <w:t>Option 3 (</w:t>
      </w:r>
      <w:proofErr w:type="gramStart"/>
      <w:r w:rsidR="0008682C">
        <w:t>i.e.</w:t>
      </w:r>
      <w:proofErr w:type="gramEnd"/>
      <w:r w:rsidR="0008682C">
        <w:t xml:space="preserve"> r</w:t>
      </w:r>
      <w:r w:rsidRPr="00A42A0B">
        <w:t>eplace existing Cath Lab A</w:t>
      </w:r>
      <w:r>
        <w:t>)</w:t>
      </w:r>
      <w:r w:rsidR="0008682C">
        <w:t xml:space="preserve"> was confirmed as the preferred option.</w:t>
      </w:r>
      <w:r w:rsidR="004827B9">
        <w:t xml:space="preserve"> </w:t>
      </w:r>
      <w:r w:rsidR="007B20BE">
        <w:t xml:space="preserve">Due to the length of works </w:t>
      </w:r>
      <w:r w:rsidR="004827B9">
        <w:t xml:space="preserve">this solution will require provision of a temporary mobile unit. </w:t>
      </w:r>
    </w:p>
    <w:p w14:paraId="1BD7EDC0" w14:textId="72D12869" w:rsidR="00850468" w:rsidRPr="0074261A" w:rsidRDefault="00850468" w:rsidP="00850468">
      <w:pPr>
        <w:pStyle w:val="Heading2"/>
        <w:tabs>
          <w:tab w:val="clear" w:pos="1077"/>
        </w:tabs>
        <w:ind w:left="1144" w:hanging="1144"/>
      </w:pPr>
      <w:bookmarkStart w:id="75" w:name="_Toc149926057"/>
      <w:r w:rsidRPr="0074261A">
        <w:t xml:space="preserve">Indicative Capital </w:t>
      </w:r>
      <w:r>
        <w:t xml:space="preserve">and Revenue </w:t>
      </w:r>
      <w:r w:rsidRPr="0074261A">
        <w:t xml:space="preserve">Costs of each </w:t>
      </w:r>
      <w:proofErr w:type="gramStart"/>
      <w:r w:rsidRPr="0074261A">
        <w:t>Short Listed</w:t>
      </w:r>
      <w:proofErr w:type="gramEnd"/>
      <w:r w:rsidRPr="0074261A">
        <w:t xml:space="preserve"> Option</w:t>
      </w:r>
      <w:bookmarkEnd w:id="73"/>
      <w:bookmarkEnd w:id="75"/>
    </w:p>
    <w:p w14:paraId="45C8A0C3" w14:textId="77777777" w:rsidR="00850468" w:rsidRDefault="00850468" w:rsidP="00850468">
      <w:pPr>
        <w:pStyle w:val="SubSubHeading"/>
        <w:ind w:left="0"/>
      </w:pPr>
      <w:r>
        <w:t>Capital</w:t>
      </w:r>
      <w:r w:rsidRPr="006709F1">
        <w:t xml:space="preserve"> Costs</w:t>
      </w:r>
    </w:p>
    <w:p w14:paraId="3CCC33A7" w14:textId="1BBF04E2" w:rsidR="00850468" w:rsidRPr="000A5187" w:rsidRDefault="00850468" w:rsidP="00F00BF2">
      <w:pPr>
        <w:pStyle w:val="Heading3"/>
      </w:pPr>
      <w:bookmarkStart w:id="76" w:name="_Toc149643061"/>
      <w:bookmarkStart w:id="77" w:name="_Toc150054561"/>
      <w:bookmarkStart w:id="78" w:name="_Toc152139719"/>
      <w:bookmarkStart w:id="79" w:name="_Ref152142362"/>
      <w:bookmarkStart w:id="80" w:name="_Toc190231771"/>
      <w:bookmarkStart w:id="81" w:name="_Toc191459651"/>
      <w:r w:rsidRPr="000A5187">
        <w:t xml:space="preserve">The project’s cost advisor, </w:t>
      </w:r>
      <w:r w:rsidR="00420597">
        <w:t>AECOM</w:t>
      </w:r>
      <w:r w:rsidRPr="000A5187">
        <w:t xml:space="preserve">, has prepared </w:t>
      </w:r>
      <w:r>
        <w:t>fully tendered</w:t>
      </w:r>
      <w:r w:rsidRPr="000A5187">
        <w:t xml:space="preserve"> capital costs</w:t>
      </w:r>
      <w:r>
        <w:t>.</w:t>
      </w:r>
      <w:r w:rsidRPr="000A5187">
        <w:t xml:space="preserve"> The indicative capital costs </w:t>
      </w:r>
      <w:r>
        <w:t>(excluding VAT</w:t>
      </w:r>
      <w:r w:rsidR="00553797">
        <w:t>) for Option 3</w:t>
      </w:r>
      <w:r>
        <w:t xml:space="preserve"> (</w:t>
      </w:r>
      <w:r w:rsidRPr="006963B9">
        <w:t xml:space="preserve">see </w:t>
      </w:r>
      <w:r w:rsidRPr="006963B9">
        <w:rPr>
          <w:b/>
        </w:rPr>
        <w:t>Append</w:t>
      </w:r>
      <w:r w:rsidR="00126348">
        <w:rPr>
          <w:b/>
        </w:rPr>
        <w:t>ix B</w:t>
      </w:r>
      <w:r>
        <w:t>)</w:t>
      </w:r>
      <w:r w:rsidRPr="006963B9">
        <w:t xml:space="preserve"> </w:t>
      </w:r>
      <w:r w:rsidRPr="000A5187">
        <w:t>are as follows:</w:t>
      </w:r>
    </w:p>
    <w:p w14:paraId="00E66D35" w14:textId="65DAC230" w:rsidR="00850468" w:rsidRDefault="00A221FC" w:rsidP="00850468">
      <w:pPr>
        <w:pStyle w:val="Caption"/>
        <w:ind w:left="0"/>
        <w:rPr>
          <w:sz w:val="20"/>
        </w:rPr>
      </w:pPr>
      <w:bookmarkStart w:id="82" w:name="_Toc485372968"/>
      <w:bookmarkStart w:id="83" w:name="_Toc63869895"/>
      <w:bookmarkStart w:id="84" w:name="_Toc103604607"/>
      <w:bookmarkStart w:id="85" w:name="_Toc149213303"/>
      <w:r>
        <w:rPr>
          <w:sz w:val="20"/>
        </w:rPr>
        <w:t>Figure 7</w:t>
      </w:r>
      <w:r w:rsidR="00850468" w:rsidRPr="00850468">
        <w:rPr>
          <w:sz w:val="20"/>
        </w:rPr>
        <w:t xml:space="preserve"> – Indicative Capital Costs (</w:t>
      </w:r>
      <w:proofErr w:type="spellStart"/>
      <w:r w:rsidR="00850468" w:rsidRPr="00850468">
        <w:rPr>
          <w:sz w:val="20"/>
        </w:rPr>
        <w:t>excl</w:t>
      </w:r>
      <w:proofErr w:type="spellEnd"/>
      <w:r w:rsidR="00850468" w:rsidRPr="00850468">
        <w:rPr>
          <w:sz w:val="20"/>
        </w:rPr>
        <w:t xml:space="preserve"> VAT</w:t>
      </w:r>
      <w:r w:rsidR="007B20BE">
        <w:rPr>
          <w:sz w:val="20"/>
        </w:rPr>
        <w:t>)</w:t>
      </w:r>
      <w:r w:rsidR="00850468" w:rsidRPr="00850468">
        <w:rPr>
          <w:sz w:val="20"/>
        </w:rPr>
        <w:t xml:space="preserve"> £000s above baseline</w:t>
      </w:r>
      <w:bookmarkEnd w:id="82"/>
      <w:bookmarkEnd w:id="83"/>
      <w:bookmarkEnd w:id="84"/>
      <w:bookmarkEnd w:id="85"/>
    </w:p>
    <w:tbl>
      <w:tblPr>
        <w:tblW w:w="5216" w:type="dxa"/>
        <w:tblInd w:w="15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373"/>
        <w:gridCol w:w="1843"/>
      </w:tblGrid>
      <w:tr w:rsidR="00850468" w14:paraId="6ACD4A05" w14:textId="77777777" w:rsidTr="001C734D">
        <w:trPr>
          <w:trHeight w:val="300"/>
        </w:trPr>
        <w:tc>
          <w:tcPr>
            <w:tcW w:w="3373" w:type="dxa"/>
            <w:tcBorders>
              <w:top w:val="single" w:sz="4" w:space="0" w:color="auto"/>
              <w:left w:val="single" w:sz="4" w:space="0" w:color="auto"/>
              <w:bottom w:val="single" w:sz="4" w:space="0" w:color="auto"/>
              <w:right w:val="single" w:sz="4" w:space="0" w:color="auto"/>
            </w:tcBorders>
            <w:shd w:val="clear" w:color="auto" w:fill="9CC2E5"/>
            <w:hideMark/>
          </w:tcPr>
          <w:p w14:paraId="22F82E12" w14:textId="77777777" w:rsidR="00850468" w:rsidRPr="003E6178" w:rsidRDefault="00850468" w:rsidP="00963D6A">
            <w:pPr>
              <w:pStyle w:val="normal1"/>
              <w:spacing w:before="0" w:after="0"/>
              <w:rPr>
                <w:b/>
              </w:rPr>
            </w:pPr>
          </w:p>
        </w:tc>
        <w:tc>
          <w:tcPr>
            <w:tcW w:w="1843" w:type="dxa"/>
            <w:tcBorders>
              <w:top w:val="single" w:sz="4" w:space="0" w:color="auto"/>
              <w:left w:val="single" w:sz="4" w:space="0" w:color="auto"/>
              <w:bottom w:val="single" w:sz="4" w:space="0" w:color="auto"/>
              <w:right w:val="single" w:sz="4" w:space="0" w:color="auto"/>
            </w:tcBorders>
            <w:shd w:val="clear" w:color="auto" w:fill="9CC2E5"/>
          </w:tcPr>
          <w:p w14:paraId="3E58AC0D" w14:textId="7518C8AE" w:rsidR="00850468" w:rsidRPr="003E6178" w:rsidRDefault="00553797" w:rsidP="00553797">
            <w:pPr>
              <w:pStyle w:val="normal1"/>
              <w:spacing w:before="0" w:after="0"/>
              <w:jc w:val="center"/>
              <w:rPr>
                <w:b/>
              </w:rPr>
            </w:pPr>
            <w:r>
              <w:rPr>
                <w:b/>
              </w:rPr>
              <w:t>Option 3</w:t>
            </w:r>
          </w:p>
        </w:tc>
      </w:tr>
      <w:tr w:rsidR="00850468" w14:paraId="13037751" w14:textId="77777777" w:rsidTr="001C734D">
        <w:trPr>
          <w:trHeight w:val="132"/>
        </w:trPr>
        <w:tc>
          <w:tcPr>
            <w:tcW w:w="3373" w:type="dxa"/>
            <w:tcBorders>
              <w:top w:val="single" w:sz="4" w:space="0" w:color="auto"/>
              <w:bottom w:val="single" w:sz="4" w:space="0" w:color="auto"/>
              <w:right w:val="single" w:sz="4" w:space="0" w:color="auto"/>
            </w:tcBorders>
            <w:shd w:val="clear" w:color="auto" w:fill="auto"/>
            <w:vAlign w:val="center"/>
          </w:tcPr>
          <w:p w14:paraId="609D9B80" w14:textId="77777777" w:rsidR="00850468" w:rsidRPr="00A221FC" w:rsidRDefault="00850468" w:rsidP="00963D6A">
            <w:pPr>
              <w:pStyle w:val="normal1"/>
              <w:spacing w:before="0" w:after="0"/>
              <w:rPr>
                <w:color w:val="000000"/>
                <w:sz w:val="22"/>
                <w:lang w:eastAsia="en-GB"/>
              </w:rPr>
            </w:pPr>
            <w:r w:rsidRPr="00A221FC">
              <w:rPr>
                <w:color w:val="000000"/>
                <w:sz w:val="22"/>
                <w:lang w:eastAsia="en-GB"/>
              </w:rPr>
              <w:t>Works Cost</w:t>
            </w:r>
          </w:p>
        </w:tc>
        <w:tc>
          <w:tcPr>
            <w:tcW w:w="1843" w:type="dxa"/>
            <w:tcBorders>
              <w:top w:val="single" w:sz="4" w:space="0" w:color="auto"/>
              <w:left w:val="single" w:sz="4" w:space="0" w:color="auto"/>
              <w:bottom w:val="single" w:sz="4" w:space="0" w:color="auto"/>
              <w:right w:val="single" w:sz="4" w:space="0" w:color="auto"/>
            </w:tcBorders>
            <w:shd w:val="clear" w:color="auto" w:fill="auto"/>
          </w:tcPr>
          <w:p w14:paraId="196356BE" w14:textId="04531882" w:rsidR="00850468" w:rsidRPr="00A221FC" w:rsidRDefault="007B20BE" w:rsidP="004617A4">
            <w:pPr>
              <w:pStyle w:val="normal1"/>
              <w:spacing w:before="0" w:after="0"/>
              <w:jc w:val="right"/>
              <w:rPr>
                <w:sz w:val="22"/>
              </w:rPr>
            </w:pPr>
            <w:r w:rsidRPr="00A221FC">
              <w:rPr>
                <w:sz w:val="22"/>
              </w:rPr>
              <w:t>916</w:t>
            </w:r>
          </w:p>
        </w:tc>
      </w:tr>
      <w:tr w:rsidR="00850468" w14:paraId="4387D7FE" w14:textId="77777777" w:rsidTr="001C734D">
        <w:trPr>
          <w:trHeight w:val="183"/>
        </w:trPr>
        <w:tc>
          <w:tcPr>
            <w:tcW w:w="3373" w:type="dxa"/>
            <w:tcBorders>
              <w:top w:val="single" w:sz="4" w:space="0" w:color="auto"/>
              <w:bottom w:val="single" w:sz="4" w:space="0" w:color="auto"/>
              <w:right w:val="single" w:sz="4" w:space="0" w:color="auto"/>
            </w:tcBorders>
            <w:shd w:val="clear" w:color="auto" w:fill="auto"/>
            <w:vAlign w:val="center"/>
            <w:hideMark/>
          </w:tcPr>
          <w:p w14:paraId="526DED63" w14:textId="77777777" w:rsidR="00850468" w:rsidRPr="00A221FC" w:rsidRDefault="00850468" w:rsidP="00963D6A">
            <w:pPr>
              <w:pStyle w:val="normal1"/>
              <w:spacing w:before="0" w:after="0"/>
              <w:rPr>
                <w:color w:val="000000"/>
                <w:sz w:val="22"/>
                <w:lang w:eastAsia="en-GB"/>
              </w:rPr>
            </w:pPr>
            <w:r w:rsidRPr="00A221FC">
              <w:rPr>
                <w:color w:val="000000"/>
                <w:sz w:val="22"/>
                <w:lang w:eastAsia="en-GB"/>
              </w:rPr>
              <w:t>Fees</w:t>
            </w:r>
          </w:p>
        </w:tc>
        <w:tc>
          <w:tcPr>
            <w:tcW w:w="1843" w:type="dxa"/>
            <w:tcBorders>
              <w:top w:val="single" w:sz="4" w:space="0" w:color="auto"/>
              <w:left w:val="single" w:sz="4" w:space="0" w:color="auto"/>
              <w:bottom w:val="single" w:sz="4" w:space="0" w:color="auto"/>
              <w:right w:val="single" w:sz="4" w:space="0" w:color="auto"/>
            </w:tcBorders>
            <w:shd w:val="clear" w:color="auto" w:fill="auto"/>
          </w:tcPr>
          <w:p w14:paraId="5E38C91A" w14:textId="502B7212" w:rsidR="00850468" w:rsidRPr="00A221FC" w:rsidRDefault="007B20BE" w:rsidP="004617A4">
            <w:pPr>
              <w:pStyle w:val="normal1"/>
              <w:spacing w:before="0" w:after="0"/>
              <w:jc w:val="right"/>
              <w:rPr>
                <w:sz w:val="22"/>
              </w:rPr>
            </w:pPr>
            <w:r w:rsidRPr="00A221FC">
              <w:rPr>
                <w:sz w:val="22"/>
              </w:rPr>
              <w:t>184</w:t>
            </w:r>
          </w:p>
        </w:tc>
      </w:tr>
      <w:tr w:rsidR="00850468" w14:paraId="50BE7E5A" w14:textId="77777777" w:rsidTr="001C734D">
        <w:trPr>
          <w:trHeight w:val="300"/>
        </w:trPr>
        <w:tc>
          <w:tcPr>
            <w:tcW w:w="3373" w:type="dxa"/>
            <w:tcBorders>
              <w:top w:val="single" w:sz="4" w:space="0" w:color="auto"/>
              <w:bottom w:val="single" w:sz="4" w:space="0" w:color="auto"/>
              <w:right w:val="single" w:sz="4" w:space="0" w:color="auto"/>
            </w:tcBorders>
            <w:shd w:val="clear" w:color="auto" w:fill="auto"/>
            <w:vAlign w:val="center"/>
            <w:hideMark/>
          </w:tcPr>
          <w:p w14:paraId="4D75F42E" w14:textId="6D37D8CA" w:rsidR="00850468" w:rsidRPr="00A221FC" w:rsidRDefault="00FB06BB" w:rsidP="00963D6A">
            <w:pPr>
              <w:pStyle w:val="normal1"/>
              <w:spacing w:before="0" w:after="0"/>
              <w:rPr>
                <w:color w:val="000000"/>
                <w:sz w:val="22"/>
                <w:lang w:eastAsia="en-GB"/>
              </w:rPr>
            </w:pPr>
            <w:r w:rsidRPr="00A221FC">
              <w:rPr>
                <w:color w:val="000000"/>
                <w:sz w:val="22"/>
                <w:lang w:eastAsia="en-GB"/>
              </w:rPr>
              <w:t>Non-Works</w:t>
            </w:r>
            <w:r w:rsidR="00850468" w:rsidRPr="00A221FC">
              <w:rPr>
                <w:color w:val="000000"/>
                <w:sz w:val="22"/>
                <w:lang w:eastAsia="en-GB"/>
              </w:rPr>
              <w:t xml:space="preserve"> Costs</w:t>
            </w:r>
          </w:p>
        </w:tc>
        <w:tc>
          <w:tcPr>
            <w:tcW w:w="1843" w:type="dxa"/>
            <w:tcBorders>
              <w:top w:val="single" w:sz="4" w:space="0" w:color="auto"/>
              <w:left w:val="single" w:sz="4" w:space="0" w:color="auto"/>
              <w:bottom w:val="single" w:sz="4" w:space="0" w:color="auto"/>
              <w:right w:val="single" w:sz="4" w:space="0" w:color="auto"/>
            </w:tcBorders>
            <w:shd w:val="clear" w:color="auto" w:fill="auto"/>
          </w:tcPr>
          <w:p w14:paraId="4125586F" w14:textId="733E36DC" w:rsidR="00850468" w:rsidRPr="00A221FC" w:rsidRDefault="007B20BE" w:rsidP="004617A4">
            <w:pPr>
              <w:pStyle w:val="normal1"/>
              <w:spacing w:before="0" w:after="0"/>
              <w:jc w:val="right"/>
              <w:rPr>
                <w:sz w:val="22"/>
              </w:rPr>
            </w:pPr>
            <w:r w:rsidRPr="00A221FC">
              <w:rPr>
                <w:sz w:val="22"/>
              </w:rPr>
              <w:t>508</w:t>
            </w:r>
          </w:p>
        </w:tc>
      </w:tr>
      <w:tr w:rsidR="00850468" w14:paraId="2BCEEC00" w14:textId="77777777" w:rsidTr="001C734D">
        <w:trPr>
          <w:trHeight w:val="276"/>
        </w:trPr>
        <w:tc>
          <w:tcPr>
            <w:tcW w:w="3373" w:type="dxa"/>
            <w:tcBorders>
              <w:top w:val="single" w:sz="4" w:space="0" w:color="auto"/>
              <w:bottom w:val="single" w:sz="4" w:space="0" w:color="auto"/>
              <w:right w:val="single" w:sz="4" w:space="0" w:color="auto"/>
            </w:tcBorders>
            <w:shd w:val="clear" w:color="auto" w:fill="auto"/>
            <w:vAlign w:val="center"/>
            <w:hideMark/>
          </w:tcPr>
          <w:p w14:paraId="37022F58" w14:textId="77777777" w:rsidR="00850468" w:rsidRPr="00A221FC" w:rsidRDefault="00850468" w:rsidP="00963D6A">
            <w:pPr>
              <w:pStyle w:val="normal1"/>
              <w:spacing w:before="0" w:after="0"/>
              <w:rPr>
                <w:color w:val="000000"/>
                <w:sz w:val="22"/>
                <w:lang w:eastAsia="en-GB"/>
              </w:rPr>
            </w:pPr>
            <w:r w:rsidRPr="00A221FC">
              <w:rPr>
                <w:color w:val="000000"/>
                <w:sz w:val="22"/>
                <w:lang w:eastAsia="en-GB"/>
              </w:rPr>
              <w:t>Equipment Costs</w:t>
            </w:r>
          </w:p>
        </w:tc>
        <w:tc>
          <w:tcPr>
            <w:tcW w:w="1843" w:type="dxa"/>
            <w:tcBorders>
              <w:top w:val="single" w:sz="4" w:space="0" w:color="auto"/>
              <w:left w:val="single" w:sz="4" w:space="0" w:color="auto"/>
              <w:bottom w:val="single" w:sz="4" w:space="0" w:color="auto"/>
              <w:right w:val="single" w:sz="4" w:space="0" w:color="auto"/>
            </w:tcBorders>
            <w:shd w:val="clear" w:color="auto" w:fill="auto"/>
          </w:tcPr>
          <w:p w14:paraId="69DF04FA" w14:textId="5D7EB69D" w:rsidR="00850468" w:rsidRPr="00A221FC" w:rsidRDefault="007B20BE" w:rsidP="004617A4">
            <w:pPr>
              <w:pStyle w:val="normal1"/>
              <w:spacing w:before="0" w:after="0"/>
              <w:jc w:val="right"/>
              <w:rPr>
                <w:sz w:val="22"/>
              </w:rPr>
            </w:pPr>
            <w:r w:rsidRPr="00A221FC">
              <w:rPr>
                <w:sz w:val="22"/>
              </w:rPr>
              <w:t>799</w:t>
            </w:r>
          </w:p>
        </w:tc>
      </w:tr>
      <w:tr w:rsidR="00850468" w14:paraId="01A6955B" w14:textId="77777777" w:rsidTr="001C734D">
        <w:trPr>
          <w:trHeight w:val="219"/>
        </w:trPr>
        <w:tc>
          <w:tcPr>
            <w:tcW w:w="3373" w:type="dxa"/>
            <w:tcBorders>
              <w:top w:val="single" w:sz="4" w:space="0" w:color="auto"/>
              <w:bottom w:val="single" w:sz="4" w:space="0" w:color="auto"/>
              <w:right w:val="single" w:sz="4" w:space="0" w:color="auto"/>
            </w:tcBorders>
            <w:shd w:val="clear" w:color="auto" w:fill="auto"/>
            <w:vAlign w:val="center"/>
            <w:hideMark/>
          </w:tcPr>
          <w:p w14:paraId="3C40752C" w14:textId="77777777" w:rsidR="00850468" w:rsidRPr="00A221FC" w:rsidRDefault="00850468" w:rsidP="00963D6A">
            <w:pPr>
              <w:pStyle w:val="normal1"/>
              <w:spacing w:before="0" w:after="0"/>
              <w:rPr>
                <w:color w:val="000000"/>
                <w:sz w:val="22"/>
                <w:lang w:eastAsia="en-GB"/>
              </w:rPr>
            </w:pPr>
            <w:r w:rsidRPr="00A221FC">
              <w:rPr>
                <w:color w:val="000000"/>
                <w:sz w:val="22"/>
                <w:lang w:eastAsia="en-GB"/>
              </w:rPr>
              <w:t>Planning Contingency</w:t>
            </w:r>
          </w:p>
        </w:tc>
        <w:tc>
          <w:tcPr>
            <w:tcW w:w="1843" w:type="dxa"/>
            <w:tcBorders>
              <w:top w:val="single" w:sz="4" w:space="0" w:color="auto"/>
              <w:left w:val="single" w:sz="4" w:space="0" w:color="auto"/>
              <w:bottom w:val="single" w:sz="4" w:space="0" w:color="auto"/>
              <w:right w:val="single" w:sz="4" w:space="0" w:color="auto"/>
            </w:tcBorders>
            <w:shd w:val="clear" w:color="auto" w:fill="auto"/>
          </w:tcPr>
          <w:p w14:paraId="0FDBE32B" w14:textId="1731FEDB" w:rsidR="00850468" w:rsidRPr="00A221FC" w:rsidRDefault="007B20BE" w:rsidP="004617A4">
            <w:pPr>
              <w:pStyle w:val="normal1"/>
              <w:spacing w:before="0" w:after="0"/>
              <w:jc w:val="right"/>
              <w:rPr>
                <w:sz w:val="22"/>
              </w:rPr>
            </w:pPr>
            <w:r w:rsidRPr="00A221FC">
              <w:rPr>
                <w:sz w:val="22"/>
              </w:rPr>
              <w:t>120</w:t>
            </w:r>
          </w:p>
        </w:tc>
      </w:tr>
      <w:tr w:rsidR="00850468" w:rsidRPr="003E4F16" w14:paraId="3428A974" w14:textId="77777777" w:rsidTr="001C734D">
        <w:trPr>
          <w:trHeight w:val="300"/>
        </w:trPr>
        <w:tc>
          <w:tcPr>
            <w:tcW w:w="3373" w:type="dxa"/>
            <w:tcBorders>
              <w:top w:val="single" w:sz="4" w:space="0" w:color="auto"/>
              <w:bottom w:val="single" w:sz="4" w:space="0" w:color="auto"/>
              <w:right w:val="single" w:sz="4" w:space="0" w:color="auto"/>
            </w:tcBorders>
            <w:shd w:val="clear" w:color="auto" w:fill="9CC2E5"/>
            <w:vAlign w:val="center"/>
            <w:hideMark/>
          </w:tcPr>
          <w:p w14:paraId="6EBC8864" w14:textId="77777777" w:rsidR="00850468" w:rsidRPr="00A221FC" w:rsidRDefault="00850468" w:rsidP="00963D6A">
            <w:pPr>
              <w:pStyle w:val="normal1"/>
              <w:spacing w:before="0" w:after="0"/>
              <w:rPr>
                <w:b/>
                <w:bCs/>
                <w:color w:val="000000"/>
                <w:sz w:val="22"/>
                <w:lang w:eastAsia="en-GB"/>
              </w:rPr>
            </w:pPr>
            <w:r w:rsidRPr="00A221FC">
              <w:rPr>
                <w:b/>
                <w:bCs/>
                <w:color w:val="000000"/>
                <w:sz w:val="22"/>
                <w:lang w:eastAsia="en-GB"/>
              </w:rPr>
              <w:t>Total</w:t>
            </w:r>
          </w:p>
        </w:tc>
        <w:tc>
          <w:tcPr>
            <w:tcW w:w="1843" w:type="dxa"/>
            <w:tcBorders>
              <w:top w:val="single" w:sz="4" w:space="0" w:color="auto"/>
              <w:left w:val="single" w:sz="4" w:space="0" w:color="auto"/>
              <w:bottom w:val="single" w:sz="4" w:space="0" w:color="auto"/>
              <w:right w:val="single" w:sz="4" w:space="0" w:color="auto"/>
            </w:tcBorders>
            <w:shd w:val="clear" w:color="auto" w:fill="9CC2E5"/>
          </w:tcPr>
          <w:p w14:paraId="51C95758" w14:textId="426D1145" w:rsidR="00850468" w:rsidRPr="00A221FC" w:rsidRDefault="007B20BE" w:rsidP="004617A4">
            <w:pPr>
              <w:pStyle w:val="normal1"/>
              <w:spacing w:before="0" w:after="0"/>
              <w:jc w:val="right"/>
              <w:rPr>
                <w:b/>
                <w:sz w:val="22"/>
              </w:rPr>
            </w:pPr>
            <w:r w:rsidRPr="00A221FC">
              <w:rPr>
                <w:b/>
                <w:sz w:val="22"/>
              </w:rPr>
              <w:t>2,527</w:t>
            </w:r>
          </w:p>
        </w:tc>
      </w:tr>
    </w:tbl>
    <w:p w14:paraId="16F9A2DB" w14:textId="77777777" w:rsidR="00850468" w:rsidRPr="0074261A" w:rsidRDefault="00850468" w:rsidP="00F00BF2">
      <w:pPr>
        <w:pStyle w:val="Heading3"/>
      </w:pPr>
      <w:r w:rsidRPr="0074261A">
        <w:t>The key assumptions underlying the development of the capital costs are:</w:t>
      </w:r>
    </w:p>
    <w:p w14:paraId="01E96BA0" w14:textId="4D3B2923" w:rsidR="00850468" w:rsidRPr="00A221FC" w:rsidRDefault="00850468" w:rsidP="00850468">
      <w:pPr>
        <w:keepLines/>
        <w:numPr>
          <w:ilvl w:val="0"/>
          <w:numId w:val="36"/>
        </w:numPr>
        <w:spacing w:before="0" w:after="0"/>
        <w:jc w:val="both"/>
        <w:outlineLvl w:val="2"/>
        <w:rPr>
          <w:rFonts w:eastAsia="Calibri" w:cs="Arial"/>
          <w:bCs/>
          <w:noProof/>
          <w:sz w:val="22"/>
          <w:szCs w:val="22"/>
          <w:lang w:val="en-US" w:eastAsia="en-GB"/>
        </w:rPr>
      </w:pPr>
      <w:r w:rsidRPr="00A221FC">
        <w:rPr>
          <w:sz w:val="22"/>
        </w:rPr>
        <w:t xml:space="preserve">Capital Cost includes works, non-works, </w:t>
      </w:r>
      <w:proofErr w:type="spellStart"/>
      <w:r w:rsidRPr="00A221FC">
        <w:rPr>
          <w:sz w:val="22"/>
        </w:rPr>
        <w:t>abnormals</w:t>
      </w:r>
      <w:proofErr w:type="spellEnd"/>
      <w:r w:rsidRPr="00A221FC">
        <w:rPr>
          <w:sz w:val="22"/>
        </w:rPr>
        <w:t xml:space="preserve"> allowances, equipment costs and risk contingency, which is assessed at </w:t>
      </w:r>
      <w:r w:rsidR="00420597" w:rsidRPr="00A221FC">
        <w:rPr>
          <w:sz w:val="22"/>
        </w:rPr>
        <w:t>4.99</w:t>
      </w:r>
      <w:r w:rsidRPr="00A221FC">
        <w:rPr>
          <w:sz w:val="22"/>
        </w:rPr>
        <w:t xml:space="preserve">%. </w:t>
      </w:r>
    </w:p>
    <w:p w14:paraId="72D29836" w14:textId="77777777" w:rsidR="00850468" w:rsidRPr="00A221FC" w:rsidRDefault="00850468" w:rsidP="00850468">
      <w:pPr>
        <w:numPr>
          <w:ilvl w:val="0"/>
          <w:numId w:val="36"/>
        </w:numPr>
        <w:spacing w:before="0" w:after="0"/>
        <w:jc w:val="both"/>
        <w:rPr>
          <w:sz w:val="22"/>
        </w:rPr>
      </w:pPr>
      <w:r w:rsidRPr="00A221FC">
        <w:rPr>
          <w:sz w:val="22"/>
        </w:rPr>
        <w:t>VAT is excluded.</w:t>
      </w:r>
    </w:p>
    <w:p w14:paraId="14264D94" w14:textId="0EB1A6F8" w:rsidR="00850468" w:rsidRPr="00A221FC" w:rsidRDefault="00850468" w:rsidP="00850468">
      <w:pPr>
        <w:numPr>
          <w:ilvl w:val="0"/>
          <w:numId w:val="36"/>
        </w:numPr>
        <w:spacing w:before="0" w:after="0"/>
        <w:jc w:val="both"/>
        <w:rPr>
          <w:sz w:val="22"/>
        </w:rPr>
      </w:pPr>
      <w:r w:rsidRPr="00A221FC">
        <w:rPr>
          <w:sz w:val="22"/>
        </w:rPr>
        <w:t xml:space="preserve">The BISPUB SEC indices at this stage is </w:t>
      </w:r>
      <w:r w:rsidR="004617A4" w:rsidRPr="00A221FC">
        <w:rPr>
          <w:sz w:val="22"/>
        </w:rPr>
        <w:t>3Q2023 (294)</w:t>
      </w:r>
      <w:r w:rsidRPr="00A221FC">
        <w:rPr>
          <w:sz w:val="22"/>
        </w:rPr>
        <w:t xml:space="preserve">. </w:t>
      </w:r>
    </w:p>
    <w:p w14:paraId="1C7AD7D9" w14:textId="33F37BA0" w:rsidR="00850468" w:rsidRPr="00A221FC" w:rsidRDefault="00850468" w:rsidP="00850468">
      <w:pPr>
        <w:keepLines/>
        <w:numPr>
          <w:ilvl w:val="0"/>
          <w:numId w:val="36"/>
        </w:numPr>
        <w:spacing w:before="0" w:after="0"/>
        <w:jc w:val="both"/>
        <w:outlineLvl w:val="2"/>
        <w:rPr>
          <w:rFonts w:eastAsia="Calibri" w:cs="Arial"/>
          <w:bCs/>
          <w:noProof/>
          <w:sz w:val="22"/>
          <w:szCs w:val="22"/>
          <w:lang w:val="en-US" w:eastAsia="en-GB"/>
        </w:rPr>
      </w:pPr>
      <w:r w:rsidRPr="00A221FC">
        <w:rPr>
          <w:rFonts w:eastAsia="Calibri" w:cs="Arial"/>
          <w:bCs/>
          <w:noProof/>
          <w:sz w:val="22"/>
          <w:szCs w:val="22"/>
          <w:lang w:val="en-US" w:eastAsia="en-GB"/>
        </w:rPr>
        <w:t xml:space="preserve">This BJC excludes </w:t>
      </w:r>
      <w:r w:rsidR="00561E00" w:rsidRPr="00A221FC">
        <w:rPr>
          <w:rFonts w:eastAsia="Calibri" w:cs="Arial"/>
          <w:bCs/>
          <w:noProof/>
          <w:sz w:val="22"/>
          <w:szCs w:val="22"/>
          <w:lang w:val="en-US" w:eastAsia="en-GB"/>
        </w:rPr>
        <w:t>economic analysis</w:t>
      </w:r>
      <w:r w:rsidR="00322040" w:rsidRPr="00A221FC">
        <w:rPr>
          <w:rFonts w:eastAsia="Calibri" w:cs="Arial"/>
          <w:bCs/>
          <w:noProof/>
          <w:sz w:val="22"/>
          <w:szCs w:val="22"/>
          <w:lang w:val="en-US" w:eastAsia="en-GB"/>
        </w:rPr>
        <w:t xml:space="preserve"> as advised by WGov</w:t>
      </w:r>
      <w:r w:rsidR="004617A4" w:rsidRPr="00A221FC">
        <w:rPr>
          <w:rFonts w:eastAsia="Calibri" w:cs="Arial"/>
          <w:bCs/>
          <w:noProof/>
          <w:sz w:val="22"/>
          <w:szCs w:val="22"/>
          <w:lang w:val="en-US" w:eastAsia="en-GB"/>
        </w:rPr>
        <w:t xml:space="preserve"> and Optimism Bias</w:t>
      </w:r>
      <w:r w:rsidR="00322040" w:rsidRPr="00A221FC">
        <w:rPr>
          <w:rFonts w:eastAsia="Calibri" w:cs="Arial"/>
          <w:bCs/>
          <w:noProof/>
          <w:sz w:val="22"/>
          <w:szCs w:val="22"/>
          <w:lang w:val="en-US" w:eastAsia="en-GB"/>
        </w:rPr>
        <w:t>.</w:t>
      </w:r>
    </w:p>
    <w:bookmarkEnd w:id="76"/>
    <w:bookmarkEnd w:id="77"/>
    <w:bookmarkEnd w:id="78"/>
    <w:bookmarkEnd w:id="79"/>
    <w:bookmarkEnd w:id="80"/>
    <w:bookmarkEnd w:id="81"/>
    <w:p w14:paraId="5BEE0258" w14:textId="77777777" w:rsidR="00850468" w:rsidRPr="0074261A" w:rsidRDefault="00850468" w:rsidP="00850468">
      <w:pPr>
        <w:pStyle w:val="SubSubHeading"/>
        <w:ind w:left="0"/>
      </w:pPr>
      <w:r w:rsidRPr="0074261A">
        <w:t>Revenue Costs</w:t>
      </w:r>
    </w:p>
    <w:p w14:paraId="54DCBE56" w14:textId="217143E7" w:rsidR="00850468" w:rsidRPr="0074261A" w:rsidRDefault="00143320" w:rsidP="00F00BF2">
      <w:pPr>
        <w:pStyle w:val="Heading3"/>
      </w:pPr>
      <w:r>
        <w:t>There is no expected change in the activity baseline currently being run through the existing 3 Cath Labs. There will be a £22k increase in annual maintenance costs, which is being funded through the Morriston Service Delivery Unit financial plan.</w:t>
      </w:r>
      <w:r w:rsidR="00565C28">
        <w:t xml:space="preserve">  The cardiac service has agreed to create efficiency savings to cover this additional maintenance cost, to ensure there is no net increase in revenue costs within Morr</w:t>
      </w:r>
      <w:r w:rsidR="00F00BF2">
        <w:t>is</w:t>
      </w:r>
      <w:r w:rsidR="00565C28">
        <w:t xml:space="preserve">ton Service Delivery Unit. </w:t>
      </w:r>
    </w:p>
    <w:p w14:paraId="337ED750" w14:textId="18918D16" w:rsidR="00850468" w:rsidRPr="0074261A" w:rsidRDefault="007B20BE" w:rsidP="00850468">
      <w:pPr>
        <w:pStyle w:val="Caption"/>
        <w:spacing w:before="0"/>
        <w:ind w:left="0"/>
        <w:rPr>
          <w:rFonts w:cs="Times New Roman"/>
          <w:b w:val="0"/>
          <w:color w:val="auto"/>
          <w:sz w:val="18"/>
          <w:szCs w:val="24"/>
        </w:rPr>
      </w:pPr>
      <w:bookmarkStart w:id="86" w:name="_Toc369293846"/>
      <w:bookmarkStart w:id="87" w:name="_Toc375565496"/>
      <w:bookmarkStart w:id="88" w:name="_Toc485372969"/>
      <w:bookmarkStart w:id="89" w:name="_Toc103604609"/>
      <w:bookmarkStart w:id="90" w:name="_Toc149213304"/>
      <w:r>
        <w:rPr>
          <w:sz w:val="20"/>
        </w:rPr>
        <w:t xml:space="preserve">Figure </w:t>
      </w:r>
      <w:r w:rsidR="00A221FC">
        <w:rPr>
          <w:sz w:val="20"/>
        </w:rPr>
        <w:t>8</w:t>
      </w:r>
      <w:r w:rsidR="00850468" w:rsidRPr="00553797">
        <w:rPr>
          <w:sz w:val="20"/>
        </w:rPr>
        <w:t xml:space="preserve"> – Revenue cost impact of the Shortlisted Options (£000’s)</w:t>
      </w:r>
      <w:bookmarkEnd w:id="86"/>
      <w:bookmarkEnd w:id="87"/>
      <w:bookmarkEnd w:id="88"/>
      <w:bookmarkEnd w:id="89"/>
      <w:bookmarkEnd w:id="90"/>
    </w:p>
    <w:tbl>
      <w:tblPr>
        <w:tblW w:w="5811" w:type="dxa"/>
        <w:tblInd w:w="15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394"/>
        <w:gridCol w:w="1417"/>
      </w:tblGrid>
      <w:tr w:rsidR="00850468" w14:paraId="0E122B79" w14:textId="77777777" w:rsidTr="00143320">
        <w:trPr>
          <w:tblHeader/>
        </w:trPr>
        <w:tc>
          <w:tcPr>
            <w:tcW w:w="4394" w:type="dxa"/>
            <w:shd w:val="clear" w:color="auto" w:fill="9CC2E5"/>
          </w:tcPr>
          <w:p w14:paraId="2416EB63" w14:textId="77777777" w:rsidR="00850468" w:rsidRPr="0074261A" w:rsidRDefault="00850468" w:rsidP="00963D6A">
            <w:pPr>
              <w:spacing w:before="0" w:after="0"/>
            </w:pPr>
          </w:p>
        </w:tc>
        <w:tc>
          <w:tcPr>
            <w:tcW w:w="1417" w:type="dxa"/>
            <w:tcBorders>
              <w:top w:val="single" w:sz="4" w:space="0" w:color="auto"/>
              <w:left w:val="single" w:sz="4" w:space="0" w:color="auto"/>
              <w:bottom w:val="single" w:sz="4" w:space="0" w:color="auto"/>
              <w:right w:val="single" w:sz="4" w:space="0" w:color="auto"/>
            </w:tcBorders>
            <w:shd w:val="clear" w:color="auto" w:fill="9CC2E5"/>
          </w:tcPr>
          <w:p w14:paraId="20DB09C2" w14:textId="4FAD5E8B" w:rsidR="00850468" w:rsidRPr="004802A7" w:rsidRDefault="00553797" w:rsidP="00553797">
            <w:pPr>
              <w:autoSpaceDE w:val="0"/>
              <w:autoSpaceDN w:val="0"/>
              <w:adjustRightInd w:val="0"/>
              <w:spacing w:before="0" w:after="0"/>
              <w:jc w:val="center"/>
              <w:rPr>
                <w:rFonts w:cs="Arial"/>
                <w:b/>
                <w:sz w:val="18"/>
                <w:szCs w:val="20"/>
              </w:rPr>
            </w:pPr>
            <w:r>
              <w:rPr>
                <w:b/>
              </w:rPr>
              <w:t>Option 3</w:t>
            </w:r>
          </w:p>
        </w:tc>
      </w:tr>
      <w:tr w:rsidR="00850468" w:rsidRPr="00AE600E" w14:paraId="43920A5E" w14:textId="77777777" w:rsidTr="00143320">
        <w:tc>
          <w:tcPr>
            <w:tcW w:w="4394" w:type="dxa"/>
            <w:vAlign w:val="bottom"/>
          </w:tcPr>
          <w:p w14:paraId="6A1A8C2F" w14:textId="77777777" w:rsidR="00850468" w:rsidRPr="00A221FC" w:rsidRDefault="00850468" w:rsidP="00963D6A">
            <w:pPr>
              <w:spacing w:before="0" w:after="0"/>
              <w:rPr>
                <w:sz w:val="22"/>
              </w:rPr>
            </w:pPr>
            <w:r w:rsidRPr="00A221FC">
              <w:rPr>
                <w:sz w:val="22"/>
              </w:rPr>
              <w:t>Pay</w:t>
            </w:r>
          </w:p>
        </w:tc>
        <w:tc>
          <w:tcPr>
            <w:tcW w:w="1417" w:type="dxa"/>
          </w:tcPr>
          <w:p w14:paraId="1780CF01" w14:textId="77777777" w:rsidR="00850468" w:rsidRPr="00A221FC" w:rsidRDefault="00850468" w:rsidP="00963D6A">
            <w:pPr>
              <w:pStyle w:val="TableParagraph"/>
              <w:jc w:val="right"/>
              <w:rPr>
                <w:rFonts w:ascii="Arial" w:hAnsi="Arial" w:cs="Arial"/>
                <w:sz w:val="22"/>
              </w:rPr>
            </w:pPr>
          </w:p>
        </w:tc>
      </w:tr>
      <w:tr w:rsidR="00850468" w:rsidRPr="00AE600E" w14:paraId="7E6E1D1B" w14:textId="77777777" w:rsidTr="00143320">
        <w:tc>
          <w:tcPr>
            <w:tcW w:w="4394" w:type="dxa"/>
            <w:vAlign w:val="bottom"/>
          </w:tcPr>
          <w:p w14:paraId="54A48A0B" w14:textId="77777777" w:rsidR="00850468" w:rsidRPr="00A221FC" w:rsidRDefault="00850468" w:rsidP="00963D6A">
            <w:pPr>
              <w:spacing w:before="0" w:after="0"/>
              <w:rPr>
                <w:sz w:val="22"/>
              </w:rPr>
            </w:pPr>
            <w:r w:rsidRPr="00A221FC">
              <w:rPr>
                <w:sz w:val="22"/>
              </w:rPr>
              <w:t>General Non-Pay</w:t>
            </w:r>
          </w:p>
        </w:tc>
        <w:tc>
          <w:tcPr>
            <w:tcW w:w="1417" w:type="dxa"/>
          </w:tcPr>
          <w:p w14:paraId="4750B64A" w14:textId="30EA5926" w:rsidR="00850468" w:rsidRPr="00A221FC" w:rsidRDefault="00143320" w:rsidP="00963D6A">
            <w:pPr>
              <w:pStyle w:val="TableParagraph"/>
              <w:jc w:val="right"/>
              <w:rPr>
                <w:rFonts w:ascii="Arial" w:hAnsi="Arial" w:cs="Arial"/>
                <w:sz w:val="22"/>
              </w:rPr>
            </w:pPr>
            <w:r>
              <w:rPr>
                <w:rFonts w:ascii="Arial" w:hAnsi="Arial" w:cs="Arial"/>
                <w:sz w:val="22"/>
              </w:rPr>
              <w:t>22</w:t>
            </w:r>
          </w:p>
        </w:tc>
      </w:tr>
      <w:tr w:rsidR="00850468" w:rsidRPr="00AE600E" w14:paraId="1190F3E4" w14:textId="77777777" w:rsidTr="00143320">
        <w:tc>
          <w:tcPr>
            <w:tcW w:w="4394" w:type="dxa"/>
            <w:vAlign w:val="bottom"/>
          </w:tcPr>
          <w:p w14:paraId="615F880C" w14:textId="77777777" w:rsidR="00850468" w:rsidRPr="00A221FC" w:rsidRDefault="00850468" w:rsidP="00963D6A">
            <w:pPr>
              <w:spacing w:before="0" w:after="0"/>
              <w:rPr>
                <w:sz w:val="22"/>
              </w:rPr>
            </w:pPr>
            <w:r w:rsidRPr="00A221FC">
              <w:rPr>
                <w:sz w:val="22"/>
              </w:rPr>
              <w:t>Hotel Services</w:t>
            </w:r>
          </w:p>
        </w:tc>
        <w:tc>
          <w:tcPr>
            <w:tcW w:w="1417" w:type="dxa"/>
          </w:tcPr>
          <w:p w14:paraId="28F31C49" w14:textId="77777777" w:rsidR="00850468" w:rsidRPr="00A221FC" w:rsidRDefault="00850468" w:rsidP="00963D6A">
            <w:pPr>
              <w:pStyle w:val="TableParagraph"/>
              <w:jc w:val="right"/>
              <w:rPr>
                <w:rFonts w:ascii="Arial" w:hAnsi="Arial" w:cs="Arial"/>
                <w:sz w:val="22"/>
              </w:rPr>
            </w:pPr>
          </w:p>
        </w:tc>
      </w:tr>
      <w:tr w:rsidR="00850468" w:rsidRPr="00AE600E" w14:paraId="5F7794B5" w14:textId="77777777" w:rsidTr="00143320">
        <w:tc>
          <w:tcPr>
            <w:tcW w:w="4394" w:type="dxa"/>
            <w:vAlign w:val="bottom"/>
          </w:tcPr>
          <w:p w14:paraId="00E91D5E" w14:textId="77777777" w:rsidR="00850468" w:rsidRPr="00A221FC" w:rsidRDefault="00850468" w:rsidP="00963D6A">
            <w:pPr>
              <w:spacing w:before="0" w:after="0"/>
              <w:rPr>
                <w:sz w:val="22"/>
              </w:rPr>
            </w:pPr>
            <w:r w:rsidRPr="00A221FC">
              <w:rPr>
                <w:sz w:val="22"/>
              </w:rPr>
              <w:t>Estates</w:t>
            </w:r>
          </w:p>
        </w:tc>
        <w:tc>
          <w:tcPr>
            <w:tcW w:w="1417" w:type="dxa"/>
          </w:tcPr>
          <w:p w14:paraId="0A1840B8" w14:textId="77777777" w:rsidR="00850468" w:rsidRPr="00A221FC" w:rsidRDefault="00850468" w:rsidP="00963D6A">
            <w:pPr>
              <w:pStyle w:val="TableParagraph"/>
              <w:jc w:val="right"/>
              <w:rPr>
                <w:rFonts w:ascii="Arial" w:hAnsi="Arial" w:cs="Arial"/>
                <w:sz w:val="22"/>
              </w:rPr>
            </w:pPr>
          </w:p>
        </w:tc>
      </w:tr>
      <w:tr w:rsidR="00850468" w:rsidRPr="00AE600E" w14:paraId="3A7C206A" w14:textId="77777777" w:rsidTr="00143320">
        <w:tc>
          <w:tcPr>
            <w:tcW w:w="4394" w:type="dxa"/>
            <w:vAlign w:val="bottom"/>
          </w:tcPr>
          <w:p w14:paraId="0990BC23" w14:textId="77777777" w:rsidR="00850468" w:rsidRPr="00A221FC" w:rsidRDefault="00850468" w:rsidP="00963D6A">
            <w:pPr>
              <w:spacing w:before="0" w:after="0"/>
              <w:rPr>
                <w:sz w:val="22"/>
              </w:rPr>
            </w:pPr>
            <w:r w:rsidRPr="00A221FC">
              <w:rPr>
                <w:sz w:val="22"/>
              </w:rPr>
              <w:t>LTAs/ Other Commissioned Services</w:t>
            </w:r>
          </w:p>
        </w:tc>
        <w:tc>
          <w:tcPr>
            <w:tcW w:w="1417" w:type="dxa"/>
          </w:tcPr>
          <w:p w14:paraId="108E3461" w14:textId="77777777" w:rsidR="00850468" w:rsidRPr="00A221FC" w:rsidRDefault="00850468" w:rsidP="00963D6A">
            <w:pPr>
              <w:pStyle w:val="TableParagraph"/>
              <w:jc w:val="right"/>
              <w:rPr>
                <w:rFonts w:ascii="Arial" w:hAnsi="Arial" w:cs="Arial"/>
                <w:sz w:val="22"/>
              </w:rPr>
            </w:pPr>
          </w:p>
        </w:tc>
      </w:tr>
      <w:tr w:rsidR="00850468" w:rsidRPr="000A764F" w14:paraId="71CC965C" w14:textId="77777777" w:rsidTr="00143320">
        <w:tc>
          <w:tcPr>
            <w:tcW w:w="4394" w:type="dxa"/>
            <w:shd w:val="clear" w:color="auto" w:fill="9CC2E5"/>
          </w:tcPr>
          <w:p w14:paraId="46F45EAB" w14:textId="77777777" w:rsidR="00850468" w:rsidRPr="00A221FC" w:rsidRDefault="00850468" w:rsidP="00963D6A">
            <w:pPr>
              <w:spacing w:before="0" w:after="0"/>
              <w:rPr>
                <w:b/>
                <w:sz w:val="22"/>
              </w:rPr>
            </w:pPr>
            <w:r w:rsidRPr="00A221FC">
              <w:rPr>
                <w:b/>
                <w:sz w:val="22"/>
              </w:rPr>
              <w:t>Total</w:t>
            </w:r>
          </w:p>
        </w:tc>
        <w:tc>
          <w:tcPr>
            <w:tcW w:w="1417" w:type="dxa"/>
            <w:shd w:val="clear" w:color="auto" w:fill="9CC2E5"/>
          </w:tcPr>
          <w:p w14:paraId="27E0AFFF" w14:textId="005F037A" w:rsidR="00850468" w:rsidRPr="00A221FC" w:rsidRDefault="00143320" w:rsidP="00963D6A">
            <w:pPr>
              <w:pStyle w:val="TableParagraph"/>
              <w:jc w:val="right"/>
              <w:rPr>
                <w:rFonts w:ascii="Arial" w:hAnsi="Arial" w:cs="Arial"/>
                <w:b/>
                <w:sz w:val="22"/>
              </w:rPr>
            </w:pPr>
            <w:r>
              <w:rPr>
                <w:rFonts w:ascii="Arial" w:hAnsi="Arial" w:cs="Arial"/>
                <w:b/>
                <w:sz w:val="22"/>
              </w:rPr>
              <w:t>22</w:t>
            </w:r>
          </w:p>
        </w:tc>
      </w:tr>
    </w:tbl>
    <w:p w14:paraId="3C1596DF" w14:textId="73780E90" w:rsidR="00850468" w:rsidRDefault="00850468" w:rsidP="00F00BF2">
      <w:pPr>
        <w:pStyle w:val="Heading3"/>
      </w:pPr>
      <w:r w:rsidRPr="0074261A">
        <w:t xml:space="preserve">The </w:t>
      </w:r>
      <w:r w:rsidRPr="0013740A">
        <w:t>revenue</w:t>
      </w:r>
      <w:r w:rsidRPr="0074261A">
        <w:t xml:space="preserve"> costings </w:t>
      </w:r>
      <w:r>
        <w:t>have been c</w:t>
      </w:r>
      <w:r w:rsidRPr="000A764F">
        <w:t xml:space="preserve">osted at </w:t>
      </w:r>
      <w:r w:rsidR="00103B58">
        <w:t xml:space="preserve">2023/24 </w:t>
      </w:r>
      <w:r w:rsidRPr="000A764F">
        <w:t>prices.</w:t>
      </w:r>
    </w:p>
    <w:p w14:paraId="2349C95F" w14:textId="3C5C017A" w:rsidR="00850468" w:rsidRPr="0074261A" w:rsidRDefault="00850468" w:rsidP="00850468">
      <w:pPr>
        <w:pStyle w:val="Heading2"/>
        <w:tabs>
          <w:tab w:val="clear" w:pos="1077"/>
          <w:tab w:val="num" w:pos="709"/>
        </w:tabs>
        <w:spacing w:after="0"/>
        <w:ind w:left="709" w:hanging="709"/>
      </w:pPr>
      <w:bookmarkStart w:id="91" w:name="_Toc103604638"/>
      <w:bookmarkStart w:id="92" w:name="_Toc149926058"/>
      <w:r>
        <w:lastRenderedPageBreak/>
        <w:t>The Preferred Option</w:t>
      </w:r>
      <w:bookmarkEnd w:id="91"/>
      <w:bookmarkEnd w:id="92"/>
    </w:p>
    <w:p w14:paraId="1C2D7887" w14:textId="65E296FC" w:rsidR="00850468" w:rsidRDefault="00850468" w:rsidP="00F00BF2">
      <w:pPr>
        <w:pStyle w:val="Heading3"/>
      </w:pPr>
      <w:r>
        <w:t xml:space="preserve">The preferred option is </w:t>
      </w:r>
      <w:r w:rsidR="00553797" w:rsidRPr="00553797">
        <w:t>Op</w:t>
      </w:r>
      <w:r w:rsidR="009C456A">
        <w:t>tion 3</w:t>
      </w:r>
      <w:r w:rsidR="00553797" w:rsidRPr="00553797">
        <w:t xml:space="preserve"> –</w:t>
      </w:r>
      <w:r w:rsidR="00553797">
        <w:rPr>
          <w:b/>
        </w:rPr>
        <w:t xml:space="preserve"> </w:t>
      </w:r>
      <w:r w:rsidR="00553797" w:rsidRPr="00553797">
        <w:t>Replace existing Cath Lab A</w:t>
      </w:r>
      <w:r w:rsidR="00553797">
        <w:rPr>
          <w:rFonts w:eastAsia="Calibri"/>
        </w:rPr>
        <w:t>.</w:t>
      </w:r>
      <w:r w:rsidR="003B715C">
        <w:rPr>
          <w:rFonts w:eastAsia="Calibri"/>
        </w:rPr>
        <w:t xml:space="preserve"> See </w:t>
      </w:r>
      <w:r w:rsidR="003B715C" w:rsidRPr="003B715C">
        <w:rPr>
          <w:rFonts w:eastAsia="Calibri"/>
          <w:b/>
        </w:rPr>
        <w:t>Appendix F</w:t>
      </w:r>
      <w:r w:rsidR="003B715C">
        <w:rPr>
          <w:rFonts w:eastAsia="Calibri"/>
        </w:rPr>
        <w:t xml:space="preserve"> for the signed off Plan.</w:t>
      </w:r>
    </w:p>
    <w:p w14:paraId="70B51C52" w14:textId="1A5CFCBC" w:rsidR="00992129" w:rsidRPr="00A300B1" w:rsidRDefault="00650859" w:rsidP="00992129">
      <w:pPr>
        <w:pStyle w:val="Heading2"/>
      </w:pPr>
      <w:bookmarkStart w:id="93" w:name="_Toc424909981"/>
      <w:bookmarkStart w:id="94" w:name="_Toc149926059"/>
      <w:bookmarkEnd w:id="64"/>
      <w:bookmarkEnd w:id="65"/>
      <w:bookmarkEnd w:id="66"/>
      <w:r>
        <w:t>Capital Risk</w:t>
      </w:r>
      <w:bookmarkEnd w:id="94"/>
      <w:r>
        <w:t xml:space="preserve"> </w:t>
      </w:r>
      <w:bookmarkEnd w:id="93"/>
    </w:p>
    <w:p w14:paraId="0034664C" w14:textId="0C676794" w:rsidR="0015341C" w:rsidRDefault="00992129" w:rsidP="00F00BF2">
      <w:pPr>
        <w:pStyle w:val="Heading3"/>
      </w:pPr>
      <w:r w:rsidRPr="00CB07A9">
        <w:t xml:space="preserve">The key risks associated with the </w:t>
      </w:r>
      <w:r w:rsidR="00A749EE">
        <w:t xml:space="preserve">scheme </w:t>
      </w:r>
      <w:r w:rsidR="0008682C">
        <w:t>were</w:t>
      </w:r>
      <w:r w:rsidRPr="00CB07A9">
        <w:t xml:space="preserve"> assessed</w:t>
      </w:r>
      <w:r w:rsidR="00A749EE">
        <w:t xml:space="preserve"> by an independent Cost A</w:t>
      </w:r>
      <w:r>
        <w:t xml:space="preserve">dvisor </w:t>
      </w:r>
      <w:r w:rsidRPr="00225835">
        <w:t>using</w:t>
      </w:r>
      <w:r>
        <w:t xml:space="preserve"> </w:t>
      </w:r>
      <w:proofErr w:type="spellStart"/>
      <w:r>
        <w:t>WG</w:t>
      </w:r>
      <w:r w:rsidR="00184F08">
        <w:t>ov</w:t>
      </w:r>
      <w:proofErr w:type="spellEnd"/>
      <w:r>
        <w:t xml:space="preserve"> guidance methodology for business cases</w:t>
      </w:r>
      <w:r w:rsidRPr="00AA25A4">
        <w:t>.</w:t>
      </w:r>
      <w:r w:rsidR="00782D28" w:rsidRPr="00782D28">
        <w:t xml:space="preserve"> </w:t>
      </w:r>
      <w:r w:rsidR="0015341C">
        <w:t xml:space="preserve">Please see </w:t>
      </w:r>
      <w:r w:rsidR="001A3897" w:rsidRPr="00225835">
        <w:rPr>
          <w:b/>
        </w:rPr>
        <w:t xml:space="preserve">Appendix </w:t>
      </w:r>
      <w:r w:rsidR="00126348">
        <w:rPr>
          <w:b/>
        </w:rPr>
        <w:t>A</w:t>
      </w:r>
      <w:r w:rsidR="00F26519">
        <w:rPr>
          <w:b/>
        </w:rPr>
        <w:t xml:space="preserve"> -</w:t>
      </w:r>
      <w:r w:rsidR="0015341C" w:rsidRPr="00225835">
        <w:rPr>
          <w:b/>
        </w:rPr>
        <w:t xml:space="preserve"> Risk Register</w:t>
      </w:r>
      <w:r w:rsidR="0015341C">
        <w:t xml:space="preserve"> for a detailed analysis of the operational and construction risks. </w:t>
      </w:r>
    </w:p>
    <w:p w14:paraId="75452BFA" w14:textId="7EBC5F6E" w:rsidR="0075155A" w:rsidRPr="00E52A81" w:rsidRDefault="00845018" w:rsidP="00B64CFB">
      <w:pPr>
        <w:pStyle w:val="Heading1"/>
      </w:pPr>
      <w:bookmarkStart w:id="95" w:name="_Toc149926060"/>
      <w:r>
        <w:lastRenderedPageBreak/>
        <w:t>The Commercial Case</w:t>
      </w:r>
      <w:bookmarkEnd w:id="95"/>
    </w:p>
    <w:p w14:paraId="79B502C4" w14:textId="77777777" w:rsidR="0075155A" w:rsidRDefault="0075155A" w:rsidP="00B64CFB">
      <w:pPr>
        <w:pStyle w:val="Heading2"/>
      </w:pPr>
      <w:bookmarkStart w:id="96" w:name="_Toc264552929"/>
      <w:bookmarkStart w:id="97" w:name="_Toc287015109"/>
      <w:bookmarkStart w:id="98" w:name="_Toc424909986"/>
      <w:bookmarkStart w:id="99" w:name="_Toc149926061"/>
      <w:r w:rsidRPr="00977780">
        <w:t>Introduction</w:t>
      </w:r>
      <w:bookmarkEnd w:id="96"/>
      <w:bookmarkEnd w:id="97"/>
      <w:bookmarkEnd w:id="98"/>
      <w:bookmarkEnd w:id="99"/>
    </w:p>
    <w:p w14:paraId="687D3001" w14:textId="77777777" w:rsidR="00845018" w:rsidRPr="0074261A" w:rsidRDefault="00845018" w:rsidP="00F00BF2">
      <w:pPr>
        <w:pStyle w:val="Heading3"/>
      </w:pPr>
      <w:r w:rsidRPr="0074261A">
        <w:t xml:space="preserve">This section of the </w:t>
      </w:r>
      <w:r>
        <w:t>BJC</w:t>
      </w:r>
      <w:r w:rsidRPr="0074261A">
        <w:t xml:space="preserve"> outlines the proposed ‘deal’ </w:t>
      </w:r>
      <w:r>
        <w:t xml:space="preserve">as </w:t>
      </w:r>
      <w:r w:rsidRPr="0074261A">
        <w:t xml:space="preserve">outlined in the Economic Case. The </w:t>
      </w:r>
      <w:r>
        <w:t>BJC</w:t>
      </w:r>
      <w:r w:rsidRPr="0074261A">
        <w:t xml:space="preserve"> is seeking to secure public funding from the </w:t>
      </w:r>
      <w:proofErr w:type="spellStart"/>
      <w:r>
        <w:t>WGov</w:t>
      </w:r>
      <w:r w:rsidRPr="0074261A">
        <w:t>’s</w:t>
      </w:r>
      <w:proofErr w:type="spellEnd"/>
      <w:r w:rsidRPr="0074261A">
        <w:t xml:space="preserve"> ‘All Wales Capital Programme’.</w:t>
      </w:r>
      <w:r>
        <w:t xml:space="preserve"> </w:t>
      </w:r>
    </w:p>
    <w:p w14:paraId="0413207D" w14:textId="3129DDF1" w:rsidR="0075155A" w:rsidRDefault="00903780" w:rsidP="004E44B5">
      <w:pPr>
        <w:pStyle w:val="Heading2"/>
      </w:pPr>
      <w:bookmarkStart w:id="100" w:name="_Toc264552930"/>
      <w:bookmarkStart w:id="101" w:name="_Toc287015110"/>
      <w:bookmarkStart w:id="102" w:name="_Toc300581433"/>
      <w:bookmarkStart w:id="103" w:name="_Toc424909987"/>
      <w:bookmarkStart w:id="104" w:name="_Toc149926062"/>
      <w:r>
        <w:t xml:space="preserve">Procurement Strategy and </w:t>
      </w:r>
      <w:bookmarkEnd w:id="100"/>
      <w:bookmarkEnd w:id="101"/>
      <w:bookmarkEnd w:id="102"/>
      <w:bookmarkEnd w:id="103"/>
      <w:r>
        <w:t>Route</w:t>
      </w:r>
      <w:bookmarkEnd w:id="104"/>
    </w:p>
    <w:p w14:paraId="6CD20E95" w14:textId="14CA4903" w:rsidR="00E63870" w:rsidRDefault="00E63870" w:rsidP="00F00BF2">
      <w:pPr>
        <w:pStyle w:val="Heading3"/>
      </w:pPr>
      <w:r w:rsidRPr="005D50EC">
        <w:t xml:space="preserve">The local Engineering </w:t>
      </w:r>
      <w:r w:rsidR="003C6A6D">
        <w:t>and Enabling works elements will</w:t>
      </w:r>
      <w:r w:rsidRPr="005D50EC">
        <w:t xml:space="preserve"> be managed via </w:t>
      </w:r>
      <w:r w:rsidR="0056371D">
        <w:t>SBUHB</w:t>
      </w:r>
      <w:r w:rsidRPr="005D50EC">
        <w:t>’s Local Contractor and Consultant Framework</w:t>
      </w:r>
      <w:r>
        <w:t xml:space="preserve">. </w:t>
      </w:r>
    </w:p>
    <w:p w14:paraId="6DD65CF6" w14:textId="6D73363F" w:rsidR="00903780" w:rsidRDefault="00903780" w:rsidP="00903780">
      <w:pPr>
        <w:pStyle w:val="Heading2"/>
      </w:pPr>
      <w:bookmarkStart w:id="105" w:name="_Toc149926063"/>
      <w:r>
        <w:t>Essential Services</w:t>
      </w:r>
      <w:bookmarkEnd w:id="105"/>
    </w:p>
    <w:p w14:paraId="53B94154" w14:textId="2FD4F3A8" w:rsidR="00903780" w:rsidRDefault="00903780" w:rsidP="00F00BF2">
      <w:pPr>
        <w:pStyle w:val="Heading3"/>
      </w:pPr>
      <w:r w:rsidRPr="008C7261">
        <w:t>The essential requirements to be provided as part of this contract are:</w:t>
      </w:r>
    </w:p>
    <w:p w14:paraId="050C0604" w14:textId="74EE9DE7" w:rsidR="00CC440E" w:rsidRPr="00A221FC" w:rsidRDefault="007C6F50" w:rsidP="009B6A70">
      <w:pPr>
        <w:pStyle w:val="ListParagraph"/>
        <w:numPr>
          <w:ilvl w:val="0"/>
          <w:numId w:val="27"/>
        </w:numPr>
        <w:spacing w:before="0" w:after="0"/>
        <w:jc w:val="both"/>
        <w:rPr>
          <w:sz w:val="22"/>
        </w:rPr>
      </w:pPr>
      <w:r w:rsidRPr="00A221FC">
        <w:rPr>
          <w:sz w:val="22"/>
        </w:rPr>
        <w:t xml:space="preserve">The development of </w:t>
      </w:r>
      <w:r w:rsidR="00C46803" w:rsidRPr="00A221FC">
        <w:rPr>
          <w:sz w:val="22"/>
        </w:rPr>
        <w:t xml:space="preserve">a </w:t>
      </w:r>
      <w:r w:rsidR="00E63870" w:rsidRPr="00A221FC">
        <w:rPr>
          <w:sz w:val="22"/>
        </w:rPr>
        <w:t xml:space="preserve">replacement </w:t>
      </w:r>
      <w:r w:rsidR="00553797" w:rsidRPr="00A221FC">
        <w:rPr>
          <w:sz w:val="22"/>
        </w:rPr>
        <w:t>Cath Lab A</w:t>
      </w:r>
      <w:r w:rsidR="007B751B" w:rsidRPr="00A221FC">
        <w:rPr>
          <w:sz w:val="22"/>
        </w:rPr>
        <w:t xml:space="preserve"> and supporting </w:t>
      </w:r>
      <w:proofErr w:type="gramStart"/>
      <w:r w:rsidR="007B751B" w:rsidRPr="00A221FC">
        <w:rPr>
          <w:sz w:val="22"/>
        </w:rPr>
        <w:t>infrastructure</w:t>
      </w:r>
      <w:r w:rsidR="00BB7DB1" w:rsidRPr="00A221FC">
        <w:rPr>
          <w:sz w:val="22"/>
        </w:rPr>
        <w:t>;</w:t>
      </w:r>
      <w:proofErr w:type="gramEnd"/>
      <w:r w:rsidRPr="00A221FC">
        <w:rPr>
          <w:sz w:val="22"/>
        </w:rPr>
        <w:t xml:space="preserve"> </w:t>
      </w:r>
    </w:p>
    <w:p w14:paraId="394F7A68" w14:textId="2DD2AE60" w:rsidR="00CC440E" w:rsidRPr="00A221FC" w:rsidRDefault="00903780" w:rsidP="009B6A70">
      <w:pPr>
        <w:pStyle w:val="ListParagraph"/>
        <w:numPr>
          <w:ilvl w:val="0"/>
          <w:numId w:val="27"/>
        </w:numPr>
        <w:spacing w:before="0" w:after="0"/>
        <w:jc w:val="both"/>
        <w:rPr>
          <w:sz w:val="22"/>
        </w:rPr>
      </w:pPr>
      <w:r w:rsidRPr="00A221FC">
        <w:rPr>
          <w:sz w:val="22"/>
        </w:rPr>
        <w:t xml:space="preserve">A transition process to ensure </w:t>
      </w:r>
      <w:r w:rsidR="00553797" w:rsidRPr="00A221FC">
        <w:rPr>
          <w:sz w:val="22"/>
        </w:rPr>
        <w:t>cardiac</w:t>
      </w:r>
      <w:r w:rsidR="005B6969" w:rsidRPr="00A221FC">
        <w:rPr>
          <w:sz w:val="22"/>
        </w:rPr>
        <w:t xml:space="preserve"> </w:t>
      </w:r>
      <w:r w:rsidRPr="00A221FC">
        <w:rPr>
          <w:sz w:val="22"/>
        </w:rPr>
        <w:t xml:space="preserve">services are not disrupted during main works and commissioning stages, </w:t>
      </w:r>
      <w:proofErr w:type="gramStart"/>
      <w:r w:rsidRPr="00A221FC">
        <w:rPr>
          <w:sz w:val="22"/>
        </w:rPr>
        <w:t>and;</w:t>
      </w:r>
      <w:proofErr w:type="gramEnd"/>
    </w:p>
    <w:p w14:paraId="3917AF0A" w14:textId="77777777" w:rsidR="00903780" w:rsidRPr="00A221FC" w:rsidRDefault="00903780" w:rsidP="009B6A70">
      <w:pPr>
        <w:pStyle w:val="ListParagraph"/>
        <w:numPr>
          <w:ilvl w:val="0"/>
          <w:numId w:val="27"/>
        </w:numPr>
        <w:spacing w:before="0" w:after="0"/>
        <w:jc w:val="both"/>
        <w:rPr>
          <w:sz w:val="22"/>
        </w:rPr>
      </w:pPr>
      <w:r w:rsidRPr="00A221FC">
        <w:rPr>
          <w:sz w:val="22"/>
        </w:rPr>
        <w:t xml:space="preserve">The operational commissioning of the new </w:t>
      </w:r>
      <w:r w:rsidR="005B6969" w:rsidRPr="00A221FC">
        <w:rPr>
          <w:sz w:val="22"/>
        </w:rPr>
        <w:t>equipment</w:t>
      </w:r>
      <w:r w:rsidRPr="00A221FC">
        <w:rPr>
          <w:sz w:val="22"/>
        </w:rPr>
        <w:t xml:space="preserve"> to realise the organisational benefits of the scheme.</w:t>
      </w:r>
    </w:p>
    <w:p w14:paraId="5CA2E281" w14:textId="632B3325" w:rsidR="00E63870" w:rsidRPr="00A221FC" w:rsidRDefault="00E63870" w:rsidP="009B6A70">
      <w:pPr>
        <w:pStyle w:val="ListParagraph"/>
        <w:numPr>
          <w:ilvl w:val="0"/>
          <w:numId w:val="27"/>
        </w:numPr>
        <w:spacing w:before="0" w:after="0"/>
        <w:jc w:val="both"/>
        <w:rPr>
          <w:sz w:val="22"/>
        </w:rPr>
      </w:pPr>
      <w:r w:rsidRPr="00A221FC">
        <w:rPr>
          <w:sz w:val="22"/>
        </w:rPr>
        <w:t>The Design Team will be required to ensure compliance with clinical and IM&amp;T requirements to ensure compatibility with other integrated systems</w:t>
      </w:r>
      <w:r w:rsidR="00D116AA" w:rsidRPr="00A221FC">
        <w:rPr>
          <w:sz w:val="22"/>
        </w:rPr>
        <w:t>.</w:t>
      </w:r>
    </w:p>
    <w:p w14:paraId="5B07896B" w14:textId="77777777" w:rsidR="00903780" w:rsidRDefault="00903780" w:rsidP="00903780">
      <w:pPr>
        <w:pStyle w:val="Heading2"/>
      </w:pPr>
      <w:bookmarkStart w:id="106" w:name="_Toc149926064"/>
      <w:r>
        <w:t>Key Appointments</w:t>
      </w:r>
      <w:bookmarkEnd w:id="106"/>
    </w:p>
    <w:p w14:paraId="4B2FB6FF" w14:textId="7D94EE33" w:rsidR="0075155A" w:rsidRDefault="0075155A" w:rsidP="00F00BF2">
      <w:pPr>
        <w:pStyle w:val="Heading3"/>
      </w:pPr>
      <w:r>
        <w:t>The following key appointments have been made:</w:t>
      </w:r>
    </w:p>
    <w:p w14:paraId="008C2869" w14:textId="20DB0B9C" w:rsidR="005B6969" w:rsidRPr="00A221FC" w:rsidRDefault="00B261B3" w:rsidP="009B6A70">
      <w:pPr>
        <w:pStyle w:val="ListParagraph"/>
        <w:numPr>
          <w:ilvl w:val="0"/>
          <w:numId w:val="26"/>
        </w:numPr>
        <w:spacing w:before="0" w:after="0"/>
        <w:jc w:val="both"/>
        <w:rPr>
          <w:sz w:val="22"/>
        </w:rPr>
      </w:pPr>
      <w:bookmarkStart w:id="107" w:name="_Toc424909988"/>
      <w:bookmarkStart w:id="108" w:name="_Toc300581434"/>
      <w:bookmarkStart w:id="109" w:name="_Toc264552931"/>
      <w:r w:rsidRPr="00A221FC">
        <w:rPr>
          <w:sz w:val="22"/>
        </w:rPr>
        <w:t>The Health Board</w:t>
      </w:r>
      <w:r w:rsidR="005B6969" w:rsidRPr="00A221FC">
        <w:rPr>
          <w:sz w:val="22"/>
        </w:rPr>
        <w:t xml:space="preserve"> will </w:t>
      </w:r>
      <w:r w:rsidRPr="00A221FC">
        <w:rPr>
          <w:sz w:val="22"/>
        </w:rPr>
        <w:t>appoint a contractor (to be confirmed)</w:t>
      </w:r>
      <w:r w:rsidR="005B6969" w:rsidRPr="00A221FC">
        <w:rPr>
          <w:sz w:val="22"/>
        </w:rPr>
        <w:t xml:space="preserve">. </w:t>
      </w:r>
    </w:p>
    <w:p w14:paraId="6ED9493B" w14:textId="5E398864" w:rsidR="00B261B3" w:rsidRPr="00A221FC" w:rsidRDefault="00225835" w:rsidP="00B261B3">
      <w:pPr>
        <w:pStyle w:val="ListParagraph"/>
        <w:numPr>
          <w:ilvl w:val="0"/>
          <w:numId w:val="26"/>
        </w:numPr>
        <w:spacing w:before="0" w:after="0"/>
        <w:jc w:val="both"/>
        <w:rPr>
          <w:sz w:val="22"/>
        </w:rPr>
      </w:pPr>
      <w:r w:rsidRPr="00A221FC">
        <w:rPr>
          <w:sz w:val="22"/>
        </w:rPr>
        <w:t>Pro</w:t>
      </w:r>
      <w:r w:rsidR="00B261B3" w:rsidRPr="00A221FC">
        <w:rPr>
          <w:sz w:val="22"/>
        </w:rPr>
        <w:t>ject Manager Services (to be confirmed).</w:t>
      </w:r>
    </w:p>
    <w:p w14:paraId="1BF6FA78" w14:textId="653C9BF1" w:rsidR="005B6969" w:rsidRPr="00A221FC" w:rsidRDefault="005B6969" w:rsidP="009B6A70">
      <w:pPr>
        <w:pStyle w:val="ListParagraph"/>
        <w:numPr>
          <w:ilvl w:val="0"/>
          <w:numId w:val="26"/>
        </w:numPr>
        <w:spacing w:before="0" w:after="0"/>
        <w:jc w:val="both"/>
        <w:rPr>
          <w:sz w:val="22"/>
        </w:rPr>
      </w:pPr>
      <w:r w:rsidRPr="00A221FC">
        <w:rPr>
          <w:sz w:val="22"/>
        </w:rPr>
        <w:t>Architectural &amp; Principal Desi</w:t>
      </w:r>
      <w:r w:rsidR="00425614" w:rsidRPr="00A221FC">
        <w:rPr>
          <w:sz w:val="22"/>
        </w:rPr>
        <w:t>gn</w:t>
      </w:r>
      <w:r w:rsidRPr="00A221FC">
        <w:rPr>
          <w:sz w:val="22"/>
        </w:rPr>
        <w:t xml:space="preserve"> services are provided by </w:t>
      </w:r>
      <w:r w:rsidR="00B261B3" w:rsidRPr="00A221FC">
        <w:rPr>
          <w:sz w:val="22"/>
        </w:rPr>
        <w:t>Stride Treglown</w:t>
      </w:r>
      <w:r w:rsidR="00225835" w:rsidRPr="00A221FC">
        <w:rPr>
          <w:sz w:val="22"/>
        </w:rPr>
        <w:t>.</w:t>
      </w:r>
    </w:p>
    <w:p w14:paraId="6CF39B85" w14:textId="32B6890E" w:rsidR="005B6969" w:rsidRPr="00A221FC" w:rsidRDefault="005B6969" w:rsidP="00B261B3">
      <w:pPr>
        <w:pStyle w:val="ListParagraph"/>
        <w:numPr>
          <w:ilvl w:val="0"/>
          <w:numId w:val="26"/>
        </w:numPr>
        <w:spacing w:before="0" w:after="0"/>
        <w:jc w:val="both"/>
        <w:rPr>
          <w:sz w:val="22"/>
        </w:rPr>
      </w:pPr>
      <w:r w:rsidRPr="00A221FC">
        <w:rPr>
          <w:sz w:val="22"/>
        </w:rPr>
        <w:t xml:space="preserve">Health Board Cost </w:t>
      </w:r>
      <w:r w:rsidR="00B261B3" w:rsidRPr="00A221FC">
        <w:rPr>
          <w:sz w:val="22"/>
        </w:rPr>
        <w:t>Advisor</w:t>
      </w:r>
      <w:r w:rsidRPr="00A221FC">
        <w:rPr>
          <w:sz w:val="22"/>
        </w:rPr>
        <w:t xml:space="preserve"> services </w:t>
      </w:r>
      <w:r w:rsidR="00425614" w:rsidRPr="00A221FC">
        <w:rPr>
          <w:sz w:val="22"/>
        </w:rPr>
        <w:t xml:space="preserve">and business case support services </w:t>
      </w:r>
      <w:r w:rsidRPr="00A221FC">
        <w:rPr>
          <w:sz w:val="22"/>
        </w:rPr>
        <w:t xml:space="preserve">are provided by </w:t>
      </w:r>
      <w:proofErr w:type="gramStart"/>
      <w:r w:rsidR="00C61C86">
        <w:rPr>
          <w:sz w:val="22"/>
        </w:rPr>
        <w:t>AECOM</w:t>
      </w:r>
      <w:proofErr w:type="gramEnd"/>
    </w:p>
    <w:p w14:paraId="5E8E6DAC" w14:textId="54BE0E22" w:rsidR="005B6969" w:rsidRPr="00A221FC" w:rsidRDefault="005B6969" w:rsidP="00B261B3">
      <w:pPr>
        <w:pStyle w:val="ListParagraph"/>
        <w:numPr>
          <w:ilvl w:val="0"/>
          <w:numId w:val="26"/>
        </w:numPr>
        <w:spacing w:before="0" w:after="0"/>
        <w:jc w:val="both"/>
        <w:rPr>
          <w:sz w:val="22"/>
        </w:rPr>
      </w:pPr>
      <w:r w:rsidRPr="00A221FC">
        <w:rPr>
          <w:sz w:val="22"/>
        </w:rPr>
        <w:t xml:space="preserve">Structural Engineering </w:t>
      </w:r>
      <w:r w:rsidR="00F26519" w:rsidRPr="00A221FC">
        <w:rPr>
          <w:sz w:val="22"/>
        </w:rPr>
        <w:t xml:space="preserve">design services are </w:t>
      </w:r>
      <w:r w:rsidR="00B261B3" w:rsidRPr="00A221FC">
        <w:rPr>
          <w:sz w:val="22"/>
        </w:rPr>
        <w:t xml:space="preserve">(to be confirmed). </w:t>
      </w:r>
    </w:p>
    <w:p w14:paraId="1912368E" w14:textId="4BEB292D" w:rsidR="005B6969" w:rsidRPr="00A221FC" w:rsidRDefault="005B6969" w:rsidP="00B261B3">
      <w:pPr>
        <w:pStyle w:val="ListParagraph"/>
        <w:numPr>
          <w:ilvl w:val="0"/>
          <w:numId w:val="26"/>
        </w:numPr>
        <w:spacing w:before="0" w:after="0"/>
        <w:jc w:val="both"/>
        <w:rPr>
          <w:sz w:val="22"/>
        </w:rPr>
      </w:pPr>
      <w:r w:rsidRPr="00A221FC">
        <w:rPr>
          <w:sz w:val="22"/>
        </w:rPr>
        <w:t xml:space="preserve">Mechanical &amp; Electrical design services are provided by </w:t>
      </w:r>
      <w:r w:rsidR="00B261B3" w:rsidRPr="00A221FC">
        <w:rPr>
          <w:sz w:val="22"/>
        </w:rPr>
        <w:t>(to be confirmed).</w:t>
      </w:r>
    </w:p>
    <w:p w14:paraId="6AC39B9B" w14:textId="0C73AAD3" w:rsidR="005B6969" w:rsidRPr="00A221FC" w:rsidRDefault="005B6969" w:rsidP="009B6A70">
      <w:pPr>
        <w:pStyle w:val="ListParagraph"/>
        <w:numPr>
          <w:ilvl w:val="0"/>
          <w:numId w:val="26"/>
        </w:numPr>
        <w:spacing w:before="0" w:after="0"/>
        <w:jc w:val="both"/>
        <w:rPr>
          <w:sz w:val="22"/>
        </w:rPr>
      </w:pPr>
      <w:r w:rsidRPr="00A221FC">
        <w:rPr>
          <w:sz w:val="22"/>
        </w:rPr>
        <w:t xml:space="preserve">Construction and other technical commissioning services are provided by </w:t>
      </w:r>
      <w:r w:rsidR="0056371D" w:rsidRPr="00A221FC">
        <w:rPr>
          <w:sz w:val="22"/>
        </w:rPr>
        <w:t>SBUHB</w:t>
      </w:r>
      <w:r w:rsidRPr="00A221FC">
        <w:rPr>
          <w:sz w:val="22"/>
        </w:rPr>
        <w:t>.</w:t>
      </w:r>
    </w:p>
    <w:p w14:paraId="39B29AB8" w14:textId="1A3BE54E" w:rsidR="0075155A" w:rsidRDefault="00845018" w:rsidP="004E44B5">
      <w:pPr>
        <w:pStyle w:val="Heading2"/>
      </w:pPr>
      <w:bookmarkStart w:id="110" w:name="_Toc424909989"/>
      <w:bookmarkStart w:id="111" w:name="_Toc149926065"/>
      <w:bookmarkEnd w:id="107"/>
      <w:r>
        <w:t xml:space="preserve">Potential for </w:t>
      </w:r>
      <w:r w:rsidR="0075155A">
        <w:t xml:space="preserve">Risk </w:t>
      </w:r>
      <w:bookmarkEnd w:id="108"/>
      <w:bookmarkEnd w:id="110"/>
      <w:r>
        <w:t>Management</w:t>
      </w:r>
      <w:bookmarkEnd w:id="111"/>
    </w:p>
    <w:bookmarkEnd w:id="109"/>
    <w:p w14:paraId="6DE32031" w14:textId="77777777" w:rsidR="0075155A" w:rsidRPr="00A961B4" w:rsidRDefault="0075155A" w:rsidP="006C59DF">
      <w:pPr>
        <w:pStyle w:val="SubHeading"/>
        <w:ind w:left="0"/>
      </w:pPr>
      <w:r w:rsidRPr="00A961B4">
        <w:t>Risk Management</w:t>
      </w:r>
    </w:p>
    <w:p w14:paraId="33F8E95B" w14:textId="5F976D4D" w:rsidR="00845018" w:rsidRPr="00A221FC" w:rsidRDefault="00845018" w:rsidP="00963D6A">
      <w:pPr>
        <w:jc w:val="both"/>
        <w:rPr>
          <w:b/>
          <w:iCs/>
          <w:sz w:val="22"/>
        </w:rPr>
      </w:pPr>
      <w:bookmarkStart w:id="112" w:name="_Toc300581435"/>
      <w:bookmarkStart w:id="113" w:name="_Toc424909990"/>
      <w:r w:rsidRPr="00A221FC">
        <w:rPr>
          <w:sz w:val="22"/>
        </w:rPr>
        <w:t>A risk register has been compiled and costed relative to risks that apply over the whole of the project lifecyc</w:t>
      </w:r>
      <w:r w:rsidR="00553797" w:rsidRPr="00A221FC">
        <w:rPr>
          <w:sz w:val="22"/>
        </w:rPr>
        <w:t xml:space="preserve">le at this stage (see </w:t>
      </w:r>
      <w:r w:rsidR="00126348" w:rsidRPr="00A221FC">
        <w:rPr>
          <w:b/>
          <w:sz w:val="22"/>
        </w:rPr>
        <w:t>Appendix A</w:t>
      </w:r>
      <w:r w:rsidRPr="00A221FC">
        <w:rPr>
          <w:sz w:val="22"/>
        </w:rPr>
        <w:t>. The planning contingency has been assessed by an independent cost advisor. The planning contingen</w:t>
      </w:r>
      <w:r w:rsidR="007B20BE" w:rsidRPr="00A221FC">
        <w:rPr>
          <w:sz w:val="22"/>
        </w:rPr>
        <w:t>cy includes non-recoverable VAT.</w:t>
      </w:r>
      <w:r w:rsidRPr="00A221FC">
        <w:rPr>
          <w:sz w:val="22"/>
        </w:rPr>
        <w:t xml:space="preserve"> This assessment of risk and complies with NHS Wales Shared Services Partnership – Specialist Estates Services (NWSSP - SES) guidance at this planning stage</w:t>
      </w:r>
      <w:r w:rsidR="00565C28">
        <w:rPr>
          <w:sz w:val="22"/>
        </w:rPr>
        <w:t>.</w:t>
      </w:r>
    </w:p>
    <w:p w14:paraId="44A6A7F6" w14:textId="542DC6B1" w:rsidR="0075155A" w:rsidRPr="003F69B2" w:rsidRDefault="0075155A" w:rsidP="00845018">
      <w:pPr>
        <w:pStyle w:val="Heading2"/>
      </w:pPr>
      <w:bookmarkStart w:id="114" w:name="_Toc149926066"/>
      <w:r w:rsidRPr="003F69B2">
        <w:t>Agreed Charging Mechanisms</w:t>
      </w:r>
      <w:bookmarkEnd w:id="112"/>
      <w:bookmarkEnd w:id="113"/>
      <w:bookmarkEnd w:id="114"/>
    </w:p>
    <w:p w14:paraId="48866A86" w14:textId="0B5E59AC" w:rsidR="0075155A" w:rsidRDefault="0075155A" w:rsidP="00F00BF2">
      <w:pPr>
        <w:pStyle w:val="Heading3"/>
      </w:pPr>
      <w:r>
        <w:t>A collaborative working model is to be adopted.</w:t>
      </w:r>
      <w:r w:rsidR="00070D5B">
        <w:t xml:space="preserve"> </w:t>
      </w:r>
      <w:r>
        <w:t xml:space="preserve"> All charging mechanisms </w:t>
      </w:r>
      <w:r w:rsidR="0008682C">
        <w:t xml:space="preserve">are </w:t>
      </w:r>
      <w:r>
        <w:t xml:space="preserve">covered within the </w:t>
      </w:r>
      <w:r w:rsidR="00394B9E">
        <w:t>contract</w:t>
      </w:r>
      <w:r>
        <w:t xml:space="preserve"> agreement. </w:t>
      </w:r>
      <w:r w:rsidR="00070D5B">
        <w:t xml:space="preserve"> </w:t>
      </w:r>
      <w:r w:rsidR="00E94042">
        <w:t xml:space="preserve"> </w:t>
      </w:r>
      <w:r>
        <w:t xml:space="preserve">  </w:t>
      </w:r>
    </w:p>
    <w:p w14:paraId="67B16E92" w14:textId="3669B7DC" w:rsidR="0075155A" w:rsidRPr="00CC0AA3" w:rsidRDefault="00561E00" w:rsidP="00F00BF2">
      <w:pPr>
        <w:pStyle w:val="Heading3"/>
      </w:pPr>
      <w:r w:rsidRPr="00561E00">
        <w:t>AECOM</w:t>
      </w:r>
      <w:r w:rsidR="0075155A" w:rsidRPr="00561E00">
        <w:t>, the Health</w:t>
      </w:r>
      <w:r w:rsidR="00D10897" w:rsidRPr="00561E00">
        <w:t xml:space="preserve"> Board’s appointed Cost Advisor</w:t>
      </w:r>
      <w:r w:rsidR="0075155A" w:rsidRPr="00561E00">
        <w:t>, confirm</w:t>
      </w:r>
      <w:r w:rsidR="00867AD0" w:rsidRPr="00561E00">
        <w:t>s</w:t>
      </w:r>
      <w:r w:rsidR="00802C9A" w:rsidRPr="00561E00">
        <w:t xml:space="preserve"> this</w:t>
      </w:r>
      <w:r w:rsidR="0075155A" w:rsidRPr="00561E00">
        <w:t xml:space="preserve"> scheme</w:t>
      </w:r>
      <w:r w:rsidR="00011942" w:rsidRPr="00561E00">
        <w:t xml:space="preserve"> </w:t>
      </w:r>
      <w:r w:rsidR="00802C9A" w:rsidRPr="00561E00">
        <w:t xml:space="preserve">was </w:t>
      </w:r>
      <w:r w:rsidR="0075155A" w:rsidRPr="00561E00">
        <w:t xml:space="preserve">subject </w:t>
      </w:r>
      <w:r w:rsidR="00DA53D4" w:rsidRPr="00561E00">
        <w:t xml:space="preserve">to a </w:t>
      </w:r>
      <w:r w:rsidR="0075155A" w:rsidRPr="00561E00">
        <w:t>full tender</w:t>
      </w:r>
      <w:r w:rsidR="0075155A" w:rsidRPr="00CC0AA3">
        <w:t xml:space="preserve"> process</w:t>
      </w:r>
      <w:r w:rsidR="00DA53D4" w:rsidRPr="00CC0AA3">
        <w:t>.</w:t>
      </w:r>
    </w:p>
    <w:p w14:paraId="1CEBB35A" w14:textId="0302ACE2" w:rsidR="0075155A" w:rsidRDefault="00867AD0" w:rsidP="00F00BF2">
      <w:pPr>
        <w:pStyle w:val="Heading3"/>
      </w:pPr>
      <w:r>
        <w:t>The contractor</w:t>
      </w:r>
      <w:r w:rsidR="0075155A" w:rsidRPr="008C7261">
        <w:t xml:space="preserve"> will invoice </w:t>
      </w:r>
      <w:r w:rsidR="0056371D">
        <w:t>SBUHB</w:t>
      </w:r>
      <w:r w:rsidR="0075155A" w:rsidRPr="0054315D">
        <w:t xml:space="preserve"> </w:t>
      </w:r>
      <w:r w:rsidR="0075155A" w:rsidRPr="008C7261">
        <w:t xml:space="preserve">in accordance with the Payment Mechanism.  The agreed Payment Mechanism is 4 weekly assessments by the </w:t>
      </w:r>
      <w:r w:rsidR="0075155A">
        <w:t>Health Board</w:t>
      </w:r>
      <w:r w:rsidR="0075155A" w:rsidRPr="0054315D">
        <w:t xml:space="preserve"> </w:t>
      </w:r>
      <w:r w:rsidR="0075155A" w:rsidRPr="008C7261">
        <w:t>Cost Advisor with payment due within 14 days of the Assessment Date.</w:t>
      </w:r>
    </w:p>
    <w:p w14:paraId="194C5525" w14:textId="0ADC61C2" w:rsidR="001C45BD" w:rsidRPr="001B7F87" w:rsidRDefault="001C45BD" w:rsidP="00F00BF2">
      <w:pPr>
        <w:pStyle w:val="Heading3"/>
      </w:pPr>
      <w:r w:rsidRPr="00100661">
        <w:lastRenderedPageBreak/>
        <w:t xml:space="preserve">The contract will be let under the </w:t>
      </w:r>
      <w:r w:rsidRPr="00103B58">
        <w:t>NEC</w:t>
      </w:r>
      <w:r w:rsidR="001B7F87" w:rsidRPr="00103B58">
        <w:t xml:space="preserve"> </w:t>
      </w:r>
      <w:r w:rsidR="00B261B3" w:rsidRPr="00103B58">
        <w:t>4</w:t>
      </w:r>
      <w:r w:rsidR="001B7F87" w:rsidRPr="00103B58">
        <w:t xml:space="preserve"> Option A</w:t>
      </w:r>
      <w:r w:rsidR="00093146" w:rsidRPr="00103B58">
        <w:t>.</w:t>
      </w:r>
      <w:r w:rsidRPr="001B7F87">
        <w:t xml:space="preserve"> </w:t>
      </w:r>
    </w:p>
    <w:p w14:paraId="206B30EE" w14:textId="4D09DD57" w:rsidR="0075155A" w:rsidRPr="004B5136" w:rsidRDefault="007F1C6B" w:rsidP="004E44B5">
      <w:pPr>
        <w:pStyle w:val="Heading2"/>
      </w:pPr>
      <w:bookmarkStart w:id="115" w:name="_Toc300581436"/>
      <w:bookmarkStart w:id="116" w:name="_Toc424909991"/>
      <w:bookmarkStart w:id="117" w:name="_Toc149926067"/>
      <w:r w:rsidRPr="004B5136">
        <w:t>Estimated</w:t>
      </w:r>
      <w:r w:rsidR="0075155A" w:rsidRPr="004B5136">
        <w:t xml:space="preserve"> Contract Length</w:t>
      </w:r>
      <w:bookmarkEnd w:id="115"/>
      <w:bookmarkEnd w:id="116"/>
      <w:bookmarkEnd w:id="117"/>
    </w:p>
    <w:p w14:paraId="4B40CEB0" w14:textId="46DD2C2F" w:rsidR="0075155A" w:rsidRPr="000B61DC" w:rsidRDefault="0011533C" w:rsidP="00F00BF2">
      <w:pPr>
        <w:pStyle w:val="Heading3"/>
      </w:pPr>
      <w:r w:rsidRPr="000B61DC">
        <w:t xml:space="preserve">The </w:t>
      </w:r>
      <w:r w:rsidR="007F1C6B" w:rsidRPr="000B61DC">
        <w:t>estimated</w:t>
      </w:r>
      <w:r w:rsidR="00867AD0" w:rsidRPr="000B61DC">
        <w:t xml:space="preserve"> </w:t>
      </w:r>
      <w:r w:rsidRPr="000B61DC">
        <w:t xml:space="preserve">contract will </w:t>
      </w:r>
      <w:r w:rsidR="002242F9">
        <w:t xml:space="preserve">be approx. </w:t>
      </w:r>
      <w:r w:rsidR="00103B58" w:rsidRPr="00103B58">
        <w:t>24</w:t>
      </w:r>
      <w:r w:rsidR="00553797">
        <w:t xml:space="preserve"> </w:t>
      </w:r>
      <w:r w:rsidR="002242F9">
        <w:t xml:space="preserve">weeks and will </w:t>
      </w:r>
      <w:r w:rsidRPr="000B61DC">
        <w:t xml:space="preserve">cover </w:t>
      </w:r>
      <w:r w:rsidR="00B6656C" w:rsidRPr="000B61DC">
        <w:t xml:space="preserve">enabling and </w:t>
      </w:r>
      <w:r w:rsidR="00011942" w:rsidRPr="000B61DC">
        <w:t xml:space="preserve">main </w:t>
      </w:r>
      <w:r w:rsidR="00867AD0" w:rsidRPr="000B61DC">
        <w:t>works</w:t>
      </w:r>
      <w:r w:rsidR="00011942" w:rsidRPr="000B61DC">
        <w:t xml:space="preserve"> </w:t>
      </w:r>
      <w:r w:rsidR="00867AD0" w:rsidRPr="000B61DC">
        <w:t>and</w:t>
      </w:r>
      <w:r w:rsidR="00376B5D">
        <w:t>, following operational commissioning, is</w:t>
      </w:r>
      <w:r w:rsidR="00867AD0" w:rsidRPr="000B61DC">
        <w:t xml:space="preserve"> </w:t>
      </w:r>
      <w:r w:rsidR="0075155A" w:rsidRPr="000B61DC">
        <w:t xml:space="preserve">expected to be </w:t>
      </w:r>
      <w:r w:rsidR="00FD3B2B" w:rsidRPr="000B61DC">
        <w:t>operational</w:t>
      </w:r>
      <w:r w:rsidR="00065124">
        <w:t xml:space="preserve"> by </w:t>
      </w:r>
      <w:r w:rsidR="00553797">
        <w:t>(date)</w:t>
      </w:r>
      <w:r w:rsidR="0075155A" w:rsidRPr="00225835">
        <w:rPr>
          <w:lang w:eastAsia="en-GB"/>
        </w:rPr>
        <w:t>.</w:t>
      </w:r>
    </w:p>
    <w:p w14:paraId="68909137" w14:textId="062F32C9" w:rsidR="0075155A" w:rsidRDefault="0075155A" w:rsidP="004E44B5">
      <w:pPr>
        <w:pStyle w:val="Heading2"/>
      </w:pPr>
      <w:bookmarkStart w:id="118" w:name="_Toc264552934"/>
      <w:bookmarkStart w:id="119" w:name="_Toc287015115"/>
      <w:bookmarkStart w:id="120" w:name="_Toc300581437"/>
      <w:bookmarkStart w:id="121" w:name="_Toc424909992"/>
      <w:bookmarkStart w:id="122" w:name="_Toc149926068"/>
      <w:r>
        <w:t>Personnel Implications (I</w:t>
      </w:r>
      <w:r w:rsidRPr="00977780">
        <w:t>ncluding TUPE)</w:t>
      </w:r>
      <w:bookmarkEnd w:id="118"/>
      <w:bookmarkEnd w:id="119"/>
      <w:bookmarkEnd w:id="120"/>
      <w:bookmarkEnd w:id="121"/>
      <w:bookmarkEnd w:id="122"/>
    </w:p>
    <w:p w14:paraId="0D1FE352" w14:textId="77777777" w:rsidR="0075155A" w:rsidRDefault="0075155A" w:rsidP="00F00BF2">
      <w:pPr>
        <w:pStyle w:val="Heading3"/>
      </w:pPr>
      <w:r w:rsidRPr="008C7261">
        <w:t>TUPE (Transfer of Undertaking and Protection of Employee) will not apply to this investment.</w:t>
      </w:r>
    </w:p>
    <w:p w14:paraId="36C58623" w14:textId="77777777" w:rsidR="00845018" w:rsidRDefault="00845018" w:rsidP="00845018">
      <w:pPr>
        <w:pStyle w:val="Heading2"/>
        <w:spacing w:after="0"/>
      </w:pPr>
      <w:bookmarkStart w:id="123" w:name="_Toc264552935"/>
      <w:bookmarkStart w:id="124" w:name="_Toc287015116"/>
      <w:bookmarkStart w:id="125" w:name="_Toc300581438"/>
      <w:bookmarkStart w:id="126" w:name="_Toc424909993"/>
      <w:bookmarkStart w:id="127" w:name="_Toc149926069"/>
      <w:r>
        <w:t>FRS5 – Accountancy T</w:t>
      </w:r>
      <w:r w:rsidRPr="00977780">
        <w:t>reatment</w:t>
      </w:r>
      <w:bookmarkEnd w:id="127"/>
      <w:r w:rsidRPr="00977780">
        <w:t xml:space="preserve"> </w:t>
      </w:r>
    </w:p>
    <w:p w14:paraId="52B7B1DF" w14:textId="77777777" w:rsidR="00845018" w:rsidRPr="004E44B5" w:rsidRDefault="00845018" w:rsidP="00F00BF2">
      <w:pPr>
        <w:pStyle w:val="Heading3"/>
      </w:pPr>
      <w:r w:rsidRPr="008C7261">
        <w:t>It is assumed that public funding will be allocated for this project and therefore capital will be included on the balance sheet.</w:t>
      </w:r>
    </w:p>
    <w:p w14:paraId="5CB57941" w14:textId="285B9D93" w:rsidR="0075155A" w:rsidRPr="00F4518C" w:rsidRDefault="0075155A" w:rsidP="004E44B5">
      <w:pPr>
        <w:pStyle w:val="Heading2"/>
      </w:pPr>
      <w:bookmarkStart w:id="128" w:name="_Toc149926070"/>
      <w:r w:rsidRPr="00F4518C">
        <w:t>Implementation Timescales</w:t>
      </w:r>
      <w:bookmarkEnd w:id="123"/>
      <w:bookmarkEnd w:id="124"/>
      <w:bookmarkEnd w:id="125"/>
      <w:bookmarkEnd w:id="126"/>
      <w:bookmarkEnd w:id="128"/>
    </w:p>
    <w:p w14:paraId="315F1880" w14:textId="31AE1CCC" w:rsidR="00A6022A" w:rsidRDefault="0075155A" w:rsidP="00F00BF2">
      <w:pPr>
        <w:pStyle w:val="Heading3"/>
      </w:pPr>
      <w:r w:rsidRPr="009B6A70">
        <w:t>The implementati</w:t>
      </w:r>
      <w:r w:rsidR="00E61D3D" w:rsidRPr="009B6A70">
        <w:t>on milestones are set out below:</w:t>
      </w:r>
      <w:bookmarkStart w:id="129" w:name="_Toc300581492"/>
      <w:bookmarkStart w:id="130" w:name="_Toc424909947"/>
    </w:p>
    <w:p w14:paraId="5C6AE353" w14:textId="54A93890" w:rsidR="0075155A" w:rsidRPr="00493461" w:rsidRDefault="0075155A" w:rsidP="00E61D3D">
      <w:pPr>
        <w:pStyle w:val="Caption"/>
        <w:rPr>
          <w:sz w:val="16"/>
        </w:rPr>
      </w:pPr>
      <w:bookmarkStart w:id="131" w:name="_Toc149213305"/>
      <w:r w:rsidRPr="007E40FB">
        <w:rPr>
          <w:sz w:val="20"/>
        </w:rPr>
        <w:t xml:space="preserve">Figure </w:t>
      </w:r>
      <w:r w:rsidR="00A221FC">
        <w:rPr>
          <w:sz w:val="20"/>
        </w:rPr>
        <w:t>9</w:t>
      </w:r>
      <w:r w:rsidRPr="007E40FB">
        <w:rPr>
          <w:sz w:val="20"/>
        </w:rPr>
        <w:t xml:space="preserve"> – Key </w:t>
      </w:r>
      <w:r w:rsidR="00A06DBB" w:rsidRPr="007E40FB">
        <w:rPr>
          <w:sz w:val="20"/>
        </w:rPr>
        <w:t xml:space="preserve">indicative </w:t>
      </w:r>
      <w:r w:rsidRPr="007E40FB">
        <w:rPr>
          <w:sz w:val="20"/>
        </w:rPr>
        <w:t>milestones</w:t>
      </w:r>
      <w:bookmarkEnd w:id="129"/>
      <w:bookmarkEnd w:id="130"/>
      <w:bookmarkEnd w:id="131"/>
    </w:p>
    <w:tbl>
      <w:tblPr>
        <w:tblW w:w="902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658"/>
        <w:gridCol w:w="2367"/>
      </w:tblGrid>
      <w:tr w:rsidR="00356884" w:rsidRPr="00CA0BC3" w14:paraId="1C340C57" w14:textId="77777777" w:rsidTr="00A45843">
        <w:trPr>
          <w:trHeight w:val="355"/>
          <w:tblHeader/>
          <w:jc w:val="right"/>
        </w:trPr>
        <w:tc>
          <w:tcPr>
            <w:tcW w:w="6658" w:type="dxa"/>
            <w:shd w:val="clear" w:color="auto" w:fill="8DB3E2" w:themeFill="text2" w:themeFillTint="66"/>
            <w:vAlign w:val="center"/>
          </w:tcPr>
          <w:p w14:paraId="0B9FC258" w14:textId="77777777" w:rsidR="00356884" w:rsidRPr="00381A54" w:rsidRDefault="00356884" w:rsidP="009E1228">
            <w:pPr>
              <w:pStyle w:val="TableHeading"/>
              <w:tabs>
                <w:tab w:val="clear" w:pos="742"/>
                <w:tab w:val="center" w:pos="34"/>
              </w:tabs>
            </w:pPr>
            <w:r w:rsidRPr="00381A54">
              <w:t>Milestone Activity</w:t>
            </w:r>
          </w:p>
        </w:tc>
        <w:tc>
          <w:tcPr>
            <w:tcW w:w="2367" w:type="dxa"/>
            <w:shd w:val="clear" w:color="auto" w:fill="8DB3E2" w:themeFill="text2" w:themeFillTint="66"/>
            <w:vAlign w:val="center"/>
          </w:tcPr>
          <w:p w14:paraId="0AEF5F9F" w14:textId="77777777" w:rsidR="00356884" w:rsidRPr="00381A54" w:rsidRDefault="00356884" w:rsidP="00690D65">
            <w:pPr>
              <w:pStyle w:val="TableHeading"/>
              <w:jc w:val="center"/>
            </w:pPr>
            <w:r w:rsidRPr="00381A54">
              <w:t>Date</w:t>
            </w:r>
          </w:p>
        </w:tc>
      </w:tr>
      <w:tr w:rsidR="00845018" w:rsidRPr="00504365" w14:paraId="3C7EE7E2" w14:textId="77777777" w:rsidTr="009E1228">
        <w:trPr>
          <w:jc w:val="right"/>
        </w:trPr>
        <w:tc>
          <w:tcPr>
            <w:tcW w:w="6658" w:type="dxa"/>
          </w:tcPr>
          <w:p w14:paraId="7EE68C1A" w14:textId="7EA7D5DE" w:rsidR="00845018" w:rsidRPr="00A221FC" w:rsidRDefault="00845018" w:rsidP="00845018">
            <w:pPr>
              <w:tabs>
                <w:tab w:val="center" w:pos="34"/>
              </w:tabs>
              <w:spacing w:before="0" w:after="0"/>
              <w:rPr>
                <w:sz w:val="22"/>
                <w:lang w:eastAsia="en-GB"/>
              </w:rPr>
            </w:pPr>
            <w:r w:rsidRPr="00A221FC">
              <w:rPr>
                <w:sz w:val="22"/>
                <w:lang w:eastAsia="en-GB"/>
              </w:rPr>
              <w:t>Health Board endorse BJC</w:t>
            </w:r>
          </w:p>
        </w:tc>
        <w:tc>
          <w:tcPr>
            <w:tcW w:w="2367" w:type="dxa"/>
          </w:tcPr>
          <w:p w14:paraId="6D99B342" w14:textId="35606D3D" w:rsidR="00845018" w:rsidRPr="00A221FC" w:rsidRDefault="00690D65" w:rsidP="00845018">
            <w:pPr>
              <w:spacing w:before="0" w:after="0"/>
              <w:jc w:val="center"/>
              <w:rPr>
                <w:sz w:val="22"/>
              </w:rPr>
            </w:pPr>
            <w:r w:rsidRPr="00A221FC">
              <w:rPr>
                <w:sz w:val="22"/>
              </w:rPr>
              <w:t>November 2023</w:t>
            </w:r>
          </w:p>
        </w:tc>
      </w:tr>
      <w:tr w:rsidR="00845018" w:rsidRPr="00504365" w14:paraId="33D0DC78" w14:textId="77777777" w:rsidTr="009E1228">
        <w:trPr>
          <w:jc w:val="right"/>
        </w:trPr>
        <w:tc>
          <w:tcPr>
            <w:tcW w:w="6658" w:type="dxa"/>
          </w:tcPr>
          <w:p w14:paraId="13CA1437" w14:textId="202F35F2" w:rsidR="00845018" w:rsidRPr="00A221FC" w:rsidRDefault="00845018" w:rsidP="00845018">
            <w:pPr>
              <w:tabs>
                <w:tab w:val="center" w:pos="34"/>
              </w:tabs>
              <w:spacing w:before="0" w:after="0"/>
              <w:rPr>
                <w:sz w:val="22"/>
                <w:lang w:eastAsia="en-GB"/>
              </w:rPr>
            </w:pPr>
            <w:proofErr w:type="spellStart"/>
            <w:r w:rsidRPr="00A221FC">
              <w:rPr>
                <w:sz w:val="22"/>
                <w:lang w:eastAsia="en-GB"/>
              </w:rPr>
              <w:t>WGov</w:t>
            </w:r>
            <w:proofErr w:type="spellEnd"/>
            <w:r w:rsidRPr="00A221FC">
              <w:rPr>
                <w:sz w:val="22"/>
                <w:lang w:eastAsia="en-GB"/>
              </w:rPr>
              <w:t xml:space="preserve"> approve BJC</w:t>
            </w:r>
          </w:p>
        </w:tc>
        <w:tc>
          <w:tcPr>
            <w:tcW w:w="2367" w:type="dxa"/>
          </w:tcPr>
          <w:p w14:paraId="4A7634B5" w14:textId="7B3983E4" w:rsidR="00845018" w:rsidRPr="00A221FC" w:rsidRDefault="00690D65" w:rsidP="00845018">
            <w:pPr>
              <w:spacing w:before="0" w:after="0"/>
              <w:jc w:val="center"/>
              <w:rPr>
                <w:sz w:val="22"/>
              </w:rPr>
            </w:pPr>
            <w:r w:rsidRPr="00A221FC">
              <w:rPr>
                <w:sz w:val="22"/>
              </w:rPr>
              <w:t>February 2024</w:t>
            </w:r>
          </w:p>
        </w:tc>
      </w:tr>
      <w:tr w:rsidR="00845018" w:rsidRPr="00504365" w14:paraId="192F9CAE" w14:textId="77777777" w:rsidTr="009E1228">
        <w:trPr>
          <w:jc w:val="right"/>
        </w:trPr>
        <w:tc>
          <w:tcPr>
            <w:tcW w:w="6658" w:type="dxa"/>
          </w:tcPr>
          <w:p w14:paraId="6EA6C3D4" w14:textId="6B6ABE5E" w:rsidR="00845018" w:rsidRPr="00A221FC" w:rsidRDefault="00845018" w:rsidP="00845018">
            <w:pPr>
              <w:tabs>
                <w:tab w:val="center" w:pos="34"/>
              </w:tabs>
              <w:spacing w:before="0" w:after="0"/>
              <w:rPr>
                <w:sz w:val="22"/>
                <w:lang w:eastAsia="en-GB"/>
              </w:rPr>
            </w:pPr>
            <w:r w:rsidRPr="00A221FC">
              <w:rPr>
                <w:sz w:val="22"/>
                <w:lang w:eastAsia="en-GB"/>
              </w:rPr>
              <w:t>Mobilise and commence works</w:t>
            </w:r>
          </w:p>
        </w:tc>
        <w:tc>
          <w:tcPr>
            <w:tcW w:w="2367" w:type="dxa"/>
          </w:tcPr>
          <w:p w14:paraId="0EB38CDC" w14:textId="72E4FD1E" w:rsidR="00845018" w:rsidRPr="00A221FC" w:rsidRDefault="00690D65" w:rsidP="00845018">
            <w:pPr>
              <w:spacing w:before="0" w:after="0"/>
              <w:jc w:val="center"/>
              <w:rPr>
                <w:sz w:val="22"/>
              </w:rPr>
            </w:pPr>
            <w:r w:rsidRPr="00A221FC">
              <w:rPr>
                <w:sz w:val="22"/>
              </w:rPr>
              <w:t>March 2024</w:t>
            </w:r>
          </w:p>
        </w:tc>
      </w:tr>
      <w:tr w:rsidR="00845018" w:rsidRPr="00504365" w14:paraId="7F9D8A2D" w14:textId="77777777" w:rsidTr="009E1228">
        <w:trPr>
          <w:jc w:val="right"/>
        </w:trPr>
        <w:tc>
          <w:tcPr>
            <w:tcW w:w="6658" w:type="dxa"/>
          </w:tcPr>
          <w:p w14:paraId="529A80FF" w14:textId="5E47F184" w:rsidR="00845018" w:rsidRPr="00A221FC" w:rsidRDefault="00845018" w:rsidP="00845018">
            <w:pPr>
              <w:tabs>
                <w:tab w:val="center" w:pos="34"/>
              </w:tabs>
              <w:spacing w:before="0" w:after="0"/>
              <w:rPr>
                <w:sz w:val="22"/>
                <w:lang w:eastAsia="en-GB"/>
              </w:rPr>
            </w:pPr>
            <w:r w:rsidRPr="00A221FC">
              <w:rPr>
                <w:sz w:val="22"/>
                <w:lang w:eastAsia="en-GB"/>
              </w:rPr>
              <w:t>Completed (subject to contractor’s programme)</w:t>
            </w:r>
          </w:p>
        </w:tc>
        <w:tc>
          <w:tcPr>
            <w:tcW w:w="2367" w:type="dxa"/>
          </w:tcPr>
          <w:p w14:paraId="0C53A2E9" w14:textId="090708C6" w:rsidR="00845018" w:rsidRPr="00A221FC" w:rsidRDefault="00690D65" w:rsidP="00845018">
            <w:pPr>
              <w:spacing w:before="0" w:after="0"/>
              <w:jc w:val="center"/>
              <w:rPr>
                <w:sz w:val="22"/>
              </w:rPr>
            </w:pPr>
            <w:r w:rsidRPr="00A221FC">
              <w:rPr>
                <w:sz w:val="22"/>
              </w:rPr>
              <w:t>August 2024</w:t>
            </w:r>
          </w:p>
        </w:tc>
      </w:tr>
      <w:tr w:rsidR="00845018" w:rsidRPr="00504365" w14:paraId="1511AFDE" w14:textId="77777777" w:rsidTr="009E1228">
        <w:trPr>
          <w:jc w:val="right"/>
        </w:trPr>
        <w:tc>
          <w:tcPr>
            <w:tcW w:w="6658" w:type="dxa"/>
          </w:tcPr>
          <w:p w14:paraId="524902D3" w14:textId="4196E4EF" w:rsidR="00845018" w:rsidRPr="00A221FC" w:rsidRDefault="00845018" w:rsidP="00845018">
            <w:pPr>
              <w:tabs>
                <w:tab w:val="center" w:pos="34"/>
              </w:tabs>
              <w:spacing w:before="0" w:after="0"/>
              <w:rPr>
                <w:rFonts w:cs="Arial"/>
                <w:sz w:val="22"/>
                <w:szCs w:val="20"/>
              </w:rPr>
            </w:pPr>
            <w:r w:rsidRPr="00A221FC">
              <w:rPr>
                <w:sz w:val="22"/>
                <w:lang w:eastAsia="en-GB"/>
              </w:rPr>
              <w:t xml:space="preserve">Commissioning </w:t>
            </w:r>
          </w:p>
        </w:tc>
        <w:tc>
          <w:tcPr>
            <w:tcW w:w="2367" w:type="dxa"/>
          </w:tcPr>
          <w:p w14:paraId="55FE3A5C" w14:textId="72210D61" w:rsidR="00845018" w:rsidRPr="00A221FC" w:rsidRDefault="00690D65" w:rsidP="00845018">
            <w:pPr>
              <w:spacing w:before="0" w:after="0"/>
              <w:jc w:val="center"/>
              <w:rPr>
                <w:sz w:val="22"/>
              </w:rPr>
            </w:pPr>
            <w:r w:rsidRPr="00A221FC">
              <w:rPr>
                <w:sz w:val="22"/>
              </w:rPr>
              <w:t>September 2024</w:t>
            </w:r>
          </w:p>
        </w:tc>
      </w:tr>
      <w:tr w:rsidR="00845018" w:rsidRPr="00504365" w14:paraId="31E48F50" w14:textId="77777777" w:rsidTr="009E1228">
        <w:trPr>
          <w:jc w:val="right"/>
        </w:trPr>
        <w:tc>
          <w:tcPr>
            <w:tcW w:w="6658" w:type="dxa"/>
          </w:tcPr>
          <w:p w14:paraId="6294A652" w14:textId="369DD447" w:rsidR="00845018" w:rsidRPr="00A221FC" w:rsidRDefault="00845018" w:rsidP="00845018">
            <w:pPr>
              <w:tabs>
                <w:tab w:val="center" w:pos="34"/>
              </w:tabs>
              <w:spacing w:before="0" w:after="0"/>
              <w:rPr>
                <w:sz w:val="22"/>
                <w:lang w:eastAsia="en-GB"/>
              </w:rPr>
            </w:pPr>
            <w:r w:rsidRPr="00A221FC">
              <w:rPr>
                <w:sz w:val="22"/>
                <w:lang w:eastAsia="en-GB"/>
              </w:rPr>
              <w:t>New build operational</w:t>
            </w:r>
          </w:p>
        </w:tc>
        <w:tc>
          <w:tcPr>
            <w:tcW w:w="2367" w:type="dxa"/>
          </w:tcPr>
          <w:p w14:paraId="7BBD8D59" w14:textId="1693E778" w:rsidR="00845018" w:rsidRPr="00A221FC" w:rsidRDefault="00690D65" w:rsidP="00845018">
            <w:pPr>
              <w:spacing w:before="0" w:after="0"/>
              <w:jc w:val="center"/>
              <w:rPr>
                <w:sz w:val="22"/>
              </w:rPr>
            </w:pPr>
            <w:r w:rsidRPr="00A221FC">
              <w:rPr>
                <w:sz w:val="22"/>
              </w:rPr>
              <w:t>September 2024</w:t>
            </w:r>
          </w:p>
        </w:tc>
      </w:tr>
      <w:tr w:rsidR="00845018" w:rsidRPr="00504365" w14:paraId="0FCD20AC" w14:textId="77777777" w:rsidTr="009E1228">
        <w:trPr>
          <w:jc w:val="right"/>
        </w:trPr>
        <w:tc>
          <w:tcPr>
            <w:tcW w:w="6658" w:type="dxa"/>
          </w:tcPr>
          <w:p w14:paraId="285AACD5" w14:textId="7EF0A075" w:rsidR="00845018" w:rsidRPr="00A221FC" w:rsidRDefault="00845018" w:rsidP="00845018">
            <w:pPr>
              <w:tabs>
                <w:tab w:val="center" w:pos="34"/>
              </w:tabs>
              <w:spacing w:before="0" w:after="0"/>
              <w:rPr>
                <w:sz w:val="22"/>
                <w:lang w:eastAsia="en-GB"/>
              </w:rPr>
            </w:pPr>
            <w:r w:rsidRPr="00A221FC">
              <w:rPr>
                <w:sz w:val="22"/>
                <w:lang w:eastAsia="en-GB"/>
              </w:rPr>
              <w:t>Technical Project Evaluation (approx. 3 months post new build handover)</w:t>
            </w:r>
          </w:p>
        </w:tc>
        <w:tc>
          <w:tcPr>
            <w:tcW w:w="2367" w:type="dxa"/>
          </w:tcPr>
          <w:p w14:paraId="39A526C5" w14:textId="0F2EE514" w:rsidR="00845018" w:rsidRPr="00A221FC" w:rsidRDefault="00690D65" w:rsidP="00845018">
            <w:pPr>
              <w:spacing w:before="0" w:after="0"/>
              <w:jc w:val="center"/>
              <w:rPr>
                <w:sz w:val="22"/>
              </w:rPr>
            </w:pPr>
            <w:r w:rsidRPr="00A221FC">
              <w:rPr>
                <w:sz w:val="22"/>
              </w:rPr>
              <w:t>December 2024</w:t>
            </w:r>
          </w:p>
        </w:tc>
      </w:tr>
      <w:tr w:rsidR="00845018" w:rsidRPr="00504365" w14:paraId="0CB31C2A" w14:textId="77777777" w:rsidTr="009E1228">
        <w:trPr>
          <w:jc w:val="right"/>
        </w:trPr>
        <w:tc>
          <w:tcPr>
            <w:tcW w:w="6658" w:type="dxa"/>
          </w:tcPr>
          <w:p w14:paraId="4B6B1670" w14:textId="2C7D5086" w:rsidR="00845018" w:rsidRPr="00A221FC" w:rsidRDefault="00845018" w:rsidP="00845018">
            <w:pPr>
              <w:tabs>
                <w:tab w:val="center" w:pos="34"/>
              </w:tabs>
              <w:spacing w:before="0" w:after="0"/>
              <w:rPr>
                <w:sz w:val="22"/>
                <w:lang w:eastAsia="en-GB"/>
              </w:rPr>
            </w:pPr>
            <w:r w:rsidRPr="00A221FC">
              <w:rPr>
                <w:sz w:val="22"/>
                <w:lang w:eastAsia="en-GB"/>
              </w:rPr>
              <w:t>Benefits Realisation (12 months post operational)</w:t>
            </w:r>
          </w:p>
        </w:tc>
        <w:tc>
          <w:tcPr>
            <w:tcW w:w="2367" w:type="dxa"/>
          </w:tcPr>
          <w:p w14:paraId="6648AA1E" w14:textId="59F99F2E" w:rsidR="00845018" w:rsidRPr="00A221FC" w:rsidRDefault="00690D65" w:rsidP="00845018">
            <w:pPr>
              <w:spacing w:before="0" w:after="0"/>
              <w:jc w:val="center"/>
              <w:rPr>
                <w:sz w:val="22"/>
              </w:rPr>
            </w:pPr>
            <w:r w:rsidRPr="00A221FC">
              <w:rPr>
                <w:sz w:val="22"/>
              </w:rPr>
              <w:t>December 2025</w:t>
            </w:r>
          </w:p>
        </w:tc>
      </w:tr>
    </w:tbl>
    <w:p w14:paraId="12A90C43" w14:textId="32A5F61A" w:rsidR="00496ECD" w:rsidRPr="004E44B5" w:rsidRDefault="00496ECD" w:rsidP="00F00BF2">
      <w:pPr>
        <w:pStyle w:val="Heading3"/>
      </w:pPr>
      <w:bookmarkStart w:id="132" w:name="_Toc264552936"/>
      <w:bookmarkStart w:id="133" w:name="_Toc287015117"/>
      <w:bookmarkStart w:id="134" w:name="_Toc300581439"/>
      <w:bookmarkStart w:id="135" w:name="_Toc424909994"/>
      <w:r>
        <w:t xml:space="preserve">Please refer to </w:t>
      </w:r>
      <w:r w:rsidR="00126348">
        <w:t>Appendix C</w:t>
      </w:r>
      <w:r w:rsidRPr="00103B58">
        <w:t xml:space="preserve"> – Indicative Programme</w:t>
      </w:r>
      <w:r>
        <w:t xml:space="preserve">. </w:t>
      </w:r>
    </w:p>
    <w:p w14:paraId="02E833CF" w14:textId="692748C2" w:rsidR="0075155A" w:rsidRPr="00E52A81" w:rsidRDefault="00CA7F42" w:rsidP="00B64CFB">
      <w:pPr>
        <w:pStyle w:val="Heading1"/>
      </w:pPr>
      <w:bookmarkStart w:id="136" w:name="_Toc424909995"/>
      <w:bookmarkStart w:id="137" w:name="_Toc149926071"/>
      <w:bookmarkEnd w:id="132"/>
      <w:bookmarkEnd w:id="133"/>
      <w:bookmarkEnd w:id="134"/>
      <w:bookmarkEnd w:id="135"/>
      <w:r>
        <w:lastRenderedPageBreak/>
        <w:t>F</w:t>
      </w:r>
      <w:r w:rsidR="00FB101D">
        <w:t>unding and Affordability</w:t>
      </w:r>
      <w:bookmarkEnd w:id="136"/>
      <w:bookmarkEnd w:id="137"/>
    </w:p>
    <w:p w14:paraId="211840E0" w14:textId="77777777" w:rsidR="0075155A" w:rsidRDefault="0075155A" w:rsidP="00B64CFB">
      <w:pPr>
        <w:pStyle w:val="Heading2"/>
      </w:pPr>
      <w:bookmarkStart w:id="138" w:name="_Toc287015119"/>
      <w:bookmarkStart w:id="139" w:name="_Toc424909996"/>
      <w:bookmarkStart w:id="140" w:name="_Toc149926072"/>
      <w:r>
        <w:t>Introduction</w:t>
      </w:r>
      <w:bookmarkEnd w:id="138"/>
      <w:bookmarkEnd w:id="139"/>
      <w:bookmarkEnd w:id="140"/>
    </w:p>
    <w:p w14:paraId="3A7D9F74" w14:textId="77777777" w:rsidR="0075155A" w:rsidRDefault="0075155A" w:rsidP="00F00BF2">
      <w:pPr>
        <w:pStyle w:val="Heading3"/>
      </w:pPr>
      <w:r w:rsidRPr="00835E22">
        <w:t xml:space="preserve">The purpose of this section is to set out the financial implications of the contracted solution.  </w:t>
      </w:r>
    </w:p>
    <w:p w14:paraId="52CB4C4B" w14:textId="77777777" w:rsidR="00845018" w:rsidRPr="0074261A" w:rsidRDefault="00845018" w:rsidP="00845018">
      <w:pPr>
        <w:pStyle w:val="Heading2"/>
        <w:tabs>
          <w:tab w:val="clear" w:pos="1077"/>
        </w:tabs>
        <w:spacing w:after="0"/>
        <w:ind w:left="1144" w:hanging="1144"/>
      </w:pPr>
      <w:r w:rsidRPr="0074261A">
        <w:t xml:space="preserve">  </w:t>
      </w:r>
      <w:bookmarkStart w:id="141" w:name="_Toc454185542"/>
      <w:bookmarkStart w:id="142" w:name="_Toc460578847"/>
      <w:bookmarkStart w:id="143" w:name="_Toc481141018"/>
      <w:bookmarkStart w:id="144" w:name="_Toc485372916"/>
      <w:bookmarkStart w:id="145" w:name="_Toc103604652"/>
      <w:bookmarkStart w:id="146" w:name="_Toc287015120"/>
      <w:bookmarkStart w:id="147" w:name="_Toc300581442"/>
      <w:bookmarkStart w:id="148" w:name="_Toc311559276"/>
      <w:bookmarkStart w:id="149" w:name="_Toc424909997"/>
      <w:bookmarkStart w:id="150" w:name="_Toc476325154"/>
      <w:bookmarkStart w:id="151" w:name="_Toc149926073"/>
      <w:r w:rsidRPr="0074261A">
        <w:t>Capita</w:t>
      </w:r>
      <w:bookmarkEnd w:id="141"/>
      <w:bookmarkEnd w:id="142"/>
      <w:r w:rsidRPr="0074261A">
        <w:t>l</w:t>
      </w:r>
      <w:bookmarkEnd w:id="143"/>
      <w:bookmarkEnd w:id="144"/>
      <w:bookmarkEnd w:id="145"/>
      <w:bookmarkEnd w:id="151"/>
    </w:p>
    <w:bookmarkEnd w:id="146"/>
    <w:bookmarkEnd w:id="147"/>
    <w:bookmarkEnd w:id="148"/>
    <w:bookmarkEnd w:id="149"/>
    <w:bookmarkEnd w:id="150"/>
    <w:p w14:paraId="55AFA53D" w14:textId="2D9D25E4" w:rsidR="00845018" w:rsidRDefault="00845018" w:rsidP="00F00BF2">
      <w:pPr>
        <w:pStyle w:val="Heading3"/>
        <w:rPr>
          <w:rFonts w:eastAsia="Calibri"/>
          <w:noProof/>
        </w:rPr>
      </w:pPr>
      <w:r>
        <w:rPr>
          <w:rFonts w:eastAsia="Calibri"/>
          <w:noProof/>
        </w:rPr>
        <w:t>The</w:t>
      </w:r>
      <w:r w:rsidRPr="0074261A">
        <w:rPr>
          <w:rFonts w:eastAsia="Calibri"/>
          <w:noProof/>
        </w:rPr>
        <w:t xml:space="preserve"> </w:t>
      </w:r>
      <w:r>
        <w:rPr>
          <w:rFonts w:eastAsia="Calibri"/>
          <w:noProof/>
        </w:rPr>
        <w:t xml:space="preserve">fully tendered </w:t>
      </w:r>
      <w:r w:rsidRPr="0074261A">
        <w:rPr>
          <w:rFonts w:eastAsia="Calibri"/>
          <w:noProof/>
        </w:rPr>
        <w:t xml:space="preserve">capital cost assessment </w:t>
      </w:r>
      <w:r>
        <w:rPr>
          <w:rFonts w:eastAsia="Calibri"/>
          <w:noProof/>
        </w:rPr>
        <w:t xml:space="preserve">were undertaken </w:t>
      </w:r>
      <w:r w:rsidRPr="00103B58">
        <w:rPr>
          <w:rFonts w:eastAsia="Calibri"/>
          <w:noProof/>
        </w:rPr>
        <w:t xml:space="preserve">by </w:t>
      </w:r>
      <w:r w:rsidR="00103B58" w:rsidRPr="00103B58">
        <w:rPr>
          <w:rFonts w:eastAsia="Calibri"/>
          <w:noProof/>
        </w:rPr>
        <w:t>AECOM</w:t>
      </w:r>
      <w:r w:rsidRPr="00103B58">
        <w:rPr>
          <w:rFonts w:eastAsia="Calibri"/>
          <w:noProof/>
        </w:rPr>
        <w:t>,</w:t>
      </w:r>
      <w:r w:rsidRPr="0074261A">
        <w:rPr>
          <w:rFonts w:eastAsia="Calibri"/>
          <w:noProof/>
        </w:rPr>
        <w:t xml:space="preserve"> Cost Advisors</w:t>
      </w:r>
      <w:r>
        <w:rPr>
          <w:rFonts w:eastAsia="Calibri"/>
          <w:noProof/>
        </w:rPr>
        <w:t xml:space="preserve">. </w:t>
      </w:r>
      <w:r w:rsidR="00E11EAA">
        <w:rPr>
          <w:rFonts w:eastAsia="Calibri"/>
          <w:noProof/>
        </w:rPr>
        <w:t xml:space="preserve">Capital funding of £2.996m (including non-recoverable VAT) would be required from WG. </w:t>
      </w:r>
      <w:r w:rsidRPr="0074261A">
        <w:rPr>
          <w:rFonts w:eastAsia="Calibri"/>
          <w:noProof/>
        </w:rPr>
        <w:t>The</w:t>
      </w:r>
      <w:r w:rsidR="00553797">
        <w:rPr>
          <w:rFonts w:eastAsia="Calibri"/>
          <w:noProof/>
        </w:rPr>
        <w:t>se are as follow</w:t>
      </w:r>
      <w:r>
        <w:rPr>
          <w:rFonts w:eastAsia="Calibri"/>
          <w:noProof/>
        </w:rPr>
        <w:t xml:space="preserve">s </w:t>
      </w:r>
      <w:r w:rsidRPr="00553797">
        <w:rPr>
          <w:rFonts w:eastAsia="Calibri"/>
          <w:noProof/>
        </w:rPr>
        <w:t xml:space="preserve">(see </w:t>
      </w:r>
      <w:r w:rsidR="00126348">
        <w:rPr>
          <w:rFonts w:eastAsia="Calibri"/>
          <w:b/>
          <w:noProof/>
        </w:rPr>
        <w:t>Appendix B</w:t>
      </w:r>
      <w:r w:rsidRPr="00553797">
        <w:rPr>
          <w:rFonts w:eastAsia="Calibri"/>
          <w:noProof/>
        </w:rPr>
        <w:t>):</w:t>
      </w:r>
      <w:r w:rsidRPr="0074261A">
        <w:rPr>
          <w:rFonts w:eastAsia="Calibri"/>
          <w:noProof/>
        </w:rPr>
        <w:t xml:space="preserve"> </w:t>
      </w:r>
    </w:p>
    <w:p w14:paraId="4E62EA94" w14:textId="025CB4D0" w:rsidR="00845018" w:rsidRDefault="00A221FC" w:rsidP="00E11EAA">
      <w:pPr>
        <w:pStyle w:val="Caption"/>
        <w:ind w:left="0"/>
        <w:jc w:val="left"/>
        <w:rPr>
          <w:sz w:val="20"/>
        </w:rPr>
      </w:pPr>
      <w:bookmarkStart w:id="152" w:name="_Toc103604611"/>
      <w:bookmarkStart w:id="153" w:name="_Toc149213306"/>
      <w:r>
        <w:rPr>
          <w:sz w:val="20"/>
        </w:rPr>
        <w:t>Figure 10</w:t>
      </w:r>
      <w:r w:rsidR="00845018" w:rsidRPr="00553797">
        <w:rPr>
          <w:sz w:val="20"/>
        </w:rPr>
        <w:t xml:space="preserve"> – Capital </w:t>
      </w:r>
      <w:r w:rsidR="00E11EAA">
        <w:rPr>
          <w:sz w:val="20"/>
        </w:rPr>
        <w:t>Costs</w:t>
      </w:r>
      <w:r w:rsidR="00845018" w:rsidRPr="00553797">
        <w:rPr>
          <w:sz w:val="20"/>
        </w:rPr>
        <w:t xml:space="preserve"> (£000 incl.</w:t>
      </w:r>
      <w:r w:rsidR="007B20BE">
        <w:rPr>
          <w:sz w:val="20"/>
        </w:rPr>
        <w:t xml:space="preserve"> VAT</w:t>
      </w:r>
      <w:r w:rsidR="00845018" w:rsidRPr="00553797">
        <w:rPr>
          <w:sz w:val="20"/>
        </w:rPr>
        <w:t>)</w:t>
      </w:r>
      <w:bookmarkEnd w:id="152"/>
      <w:bookmarkEnd w:id="153"/>
    </w:p>
    <w:tbl>
      <w:tblPr>
        <w:tblW w:w="4520" w:type="dxa"/>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677"/>
        <w:gridCol w:w="1843"/>
      </w:tblGrid>
      <w:tr w:rsidR="00845018" w14:paraId="4630CAED" w14:textId="77777777" w:rsidTr="008E3E4E">
        <w:trPr>
          <w:trHeight w:val="300"/>
        </w:trPr>
        <w:tc>
          <w:tcPr>
            <w:tcW w:w="2677" w:type="dxa"/>
            <w:tcBorders>
              <w:top w:val="single" w:sz="4" w:space="0" w:color="auto"/>
              <w:left w:val="single" w:sz="4" w:space="0" w:color="auto"/>
              <w:bottom w:val="single" w:sz="4" w:space="0" w:color="auto"/>
              <w:right w:val="single" w:sz="4" w:space="0" w:color="auto"/>
            </w:tcBorders>
            <w:shd w:val="clear" w:color="auto" w:fill="9CC2E5"/>
            <w:hideMark/>
          </w:tcPr>
          <w:p w14:paraId="43CE0C4D" w14:textId="77777777" w:rsidR="00845018" w:rsidRPr="003E6178" w:rsidRDefault="00845018" w:rsidP="00963D6A">
            <w:pPr>
              <w:pStyle w:val="normal1"/>
              <w:spacing w:before="0" w:after="0"/>
              <w:rPr>
                <w:b/>
              </w:rPr>
            </w:pPr>
          </w:p>
        </w:tc>
        <w:tc>
          <w:tcPr>
            <w:tcW w:w="1843" w:type="dxa"/>
            <w:tcBorders>
              <w:top w:val="single" w:sz="4" w:space="0" w:color="auto"/>
              <w:left w:val="single" w:sz="4" w:space="0" w:color="auto"/>
              <w:bottom w:val="single" w:sz="4" w:space="0" w:color="auto"/>
              <w:right w:val="single" w:sz="4" w:space="0" w:color="auto"/>
            </w:tcBorders>
            <w:shd w:val="clear" w:color="auto" w:fill="9CC2E5"/>
            <w:hideMark/>
          </w:tcPr>
          <w:p w14:paraId="633D6AA3" w14:textId="264C1DA3" w:rsidR="00845018" w:rsidRPr="003E6178" w:rsidRDefault="00845018" w:rsidP="009C456A">
            <w:pPr>
              <w:pStyle w:val="normal1"/>
              <w:spacing w:before="0" w:after="0"/>
              <w:rPr>
                <w:b/>
                <w:sz w:val="18"/>
              </w:rPr>
            </w:pPr>
            <w:r w:rsidRPr="003E6178">
              <w:rPr>
                <w:b/>
                <w:sz w:val="18"/>
              </w:rPr>
              <w:t xml:space="preserve">Option </w:t>
            </w:r>
            <w:r w:rsidR="009C456A">
              <w:rPr>
                <w:b/>
                <w:sz w:val="18"/>
              </w:rPr>
              <w:t>3</w:t>
            </w:r>
            <w:r w:rsidRPr="003E6178">
              <w:rPr>
                <w:b/>
                <w:sz w:val="18"/>
              </w:rPr>
              <w:t xml:space="preserve"> </w:t>
            </w:r>
          </w:p>
        </w:tc>
      </w:tr>
      <w:tr w:rsidR="00845018" w14:paraId="0331EDF2" w14:textId="77777777" w:rsidTr="008E3E4E">
        <w:trPr>
          <w:trHeight w:val="132"/>
        </w:trPr>
        <w:tc>
          <w:tcPr>
            <w:tcW w:w="2677" w:type="dxa"/>
            <w:tcBorders>
              <w:top w:val="single" w:sz="4" w:space="0" w:color="auto"/>
              <w:bottom w:val="single" w:sz="4" w:space="0" w:color="auto"/>
              <w:right w:val="single" w:sz="4" w:space="0" w:color="auto"/>
            </w:tcBorders>
            <w:shd w:val="clear" w:color="auto" w:fill="auto"/>
            <w:vAlign w:val="center"/>
            <w:hideMark/>
          </w:tcPr>
          <w:p w14:paraId="58E5CC86" w14:textId="2E811C58" w:rsidR="00845018" w:rsidRPr="00845018" w:rsidRDefault="00690D65" w:rsidP="00963D6A">
            <w:pPr>
              <w:pStyle w:val="normal1"/>
              <w:spacing w:before="0" w:after="0"/>
              <w:rPr>
                <w:color w:val="000000"/>
                <w:lang w:eastAsia="en-GB"/>
              </w:rPr>
            </w:pPr>
            <w:r>
              <w:rPr>
                <w:color w:val="000000"/>
                <w:lang w:eastAsia="en-GB"/>
              </w:rPr>
              <w:t>Works Costs</w:t>
            </w:r>
          </w:p>
        </w:tc>
        <w:tc>
          <w:tcPr>
            <w:tcW w:w="1843" w:type="dxa"/>
            <w:tcBorders>
              <w:top w:val="single" w:sz="4" w:space="0" w:color="auto"/>
              <w:left w:val="single" w:sz="4" w:space="0" w:color="auto"/>
              <w:bottom w:val="single" w:sz="4" w:space="0" w:color="auto"/>
              <w:right w:val="single" w:sz="4" w:space="0" w:color="auto"/>
            </w:tcBorders>
            <w:shd w:val="clear" w:color="auto" w:fill="auto"/>
          </w:tcPr>
          <w:p w14:paraId="02E41623" w14:textId="63C40E60" w:rsidR="00845018" w:rsidRPr="008A123E" w:rsidRDefault="00690D65" w:rsidP="007B20BE">
            <w:pPr>
              <w:pStyle w:val="normal1"/>
              <w:spacing w:before="0" w:after="0"/>
              <w:jc w:val="right"/>
            </w:pPr>
            <w:r>
              <w:t>1,100</w:t>
            </w:r>
          </w:p>
        </w:tc>
      </w:tr>
      <w:tr w:rsidR="00845018" w:rsidRPr="008A2C33" w14:paraId="37F61FFC" w14:textId="77777777" w:rsidTr="008E3E4E">
        <w:trPr>
          <w:trHeight w:val="171"/>
        </w:trPr>
        <w:tc>
          <w:tcPr>
            <w:tcW w:w="2677" w:type="dxa"/>
            <w:tcBorders>
              <w:top w:val="single" w:sz="4" w:space="0" w:color="auto"/>
              <w:bottom w:val="single" w:sz="4" w:space="0" w:color="auto"/>
              <w:right w:val="single" w:sz="4" w:space="0" w:color="auto"/>
            </w:tcBorders>
            <w:shd w:val="clear" w:color="auto" w:fill="auto"/>
            <w:vAlign w:val="center"/>
            <w:hideMark/>
          </w:tcPr>
          <w:p w14:paraId="33E2FB93" w14:textId="77777777" w:rsidR="00845018" w:rsidRPr="00845018" w:rsidRDefault="00845018" w:rsidP="00963D6A">
            <w:pPr>
              <w:pStyle w:val="normal1"/>
              <w:spacing w:before="0" w:after="0"/>
              <w:rPr>
                <w:color w:val="000000"/>
                <w:lang w:eastAsia="en-GB"/>
              </w:rPr>
            </w:pPr>
            <w:r w:rsidRPr="00845018">
              <w:rPr>
                <w:color w:val="000000"/>
                <w:lang w:eastAsia="en-GB"/>
              </w:rPr>
              <w:t>Fees</w:t>
            </w:r>
          </w:p>
        </w:tc>
        <w:tc>
          <w:tcPr>
            <w:tcW w:w="1843" w:type="dxa"/>
            <w:tcBorders>
              <w:top w:val="single" w:sz="4" w:space="0" w:color="auto"/>
              <w:left w:val="single" w:sz="4" w:space="0" w:color="auto"/>
              <w:bottom w:val="single" w:sz="4" w:space="0" w:color="auto"/>
              <w:right w:val="single" w:sz="4" w:space="0" w:color="auto"/>
            </w:tcBorders>
            <w:shd w:val="clear" w:color="auto" w:fill="auto"/>
          </w:tcPr>
          <w:p w14:paraId="25DA04C7" w14:textId="121116AB" w:rsidR="00845018" w:rsidRPr="008A123E" w:rsidRDefault="00690D65" w:rsidP="007B20BE">
            <w:pPr>
              <w:pStyle w:val="normal1"/>
              <w:spacing w:before="0" w:after="0"/>
              <w:jc w:val="right"/>
            </w:pPr>
            <w:r>
              <w:t>220</w:t>
            </w:r>
          </w:p>
        </w:tc>
      </w:tr>
      <w:tr w:rsidR="00845018" w:rsidRPr="008A2C33" w14:paraId="4483CBEF" w14:textId="77777777" w:rsidTr="008E3E4E">
        <w:trPr>
          <w:trHeight w:val="300"/>
        </w:trPr>
        <w:tc>
          <w:tcPr>
            <w:tcW w:w="2677" w:type="dxa"/>
            <w:tcBorders>
              <w:top w:val="single" w:sz="4" w:space="0" w:color="auto"/>
              <w:bottom w:val="single" w:sz="4" w:space="0" w:color="auto"/>
              <w:right w:val="single" w:sz="4" w:space="0" w:color="auto"/>
            </w:tcBorders>
            <w:shd w:val="clear" w:color="auto" w:fill="auto"/>
            <w:vAlign w:val="center"/>
            <w:hideMark/>
          </w:tcPr>
          <w:p w14:paraId="7835CA47" w14:textId="40AF2267" w:rsidR="00845018" w:rsidRPr="00845018" w:rsidRDefault="0022041B" w:rsidP="00963D6A">
            <w:pPr>
              <w:pStyle w:val="normal1"/>
              <w:spacing w:before="0" w:after="0"/>
              <w:rPr>
                <w:color w:val="000000"/>
                <w:lang w:eastAsia="en-GB"/>
              </w:rPr>
            </w:pPr>
            <w:r w:rsidRPr="00845018">
              <w:rPr>
                <w:color w:val="000000"/>
                <w:lang w:eastAsia="en-GB"/>
              </w:rPr>
              <w:t>Non-Works</w:t>
            </w:r>
            <w:r w:rsidR="00845018" w:rsidRPr="00845018">
              <w:rPr>
                <w:color w:val="000000"/>
                <w:lang w:eastAsia="en-GB"/>
              </w:rPr>
              <w:t xml:space="preserve"> Costs</w:t>
            </w:r>
          </w:p>
        </w:tc>
        <w:tc>
          <w:tcPr>
            <w:tcW w:w="1843" w:type="dxa"/>
            <w:tcBorders>
              <w:top w:val="single" w:sz="4" w:space="0" w:color="auto"/>
              <w:left w:val="single" w:sz="4" w:space="0" w:color="auto"/>
              <w:bottom w:val="single" w:sz="4" w:space="0" w:color="auto"/>
              <w:right w:val="single" w:sz="4" w:space="0" w:color="auto"/>
            </w:tcBorders>
            <w:shd w:val="clear" w:color="auto" w:fill="auto"/>
          </w:tcPr>
          <w:p w14:paraId="429E0DCA" w14:textId="5D01A5C7" w:rsidR="00845018" w:rsidRPr="008A123E" w:rsidRDefault="00690D65" w:rsidP="007B20BE">
            <w:pPr>
              <w:pStyle w:val="normal1"/>
              <w:spacing w:before="0" w:after="0"/>
              <w:jc w:val="right"/>
            </w:pPr>
            <w:r>
              <w:t>610</w:t>
            </w:r>
          </w:p>
        </w:tc>
      </w:tr>
      <w:tr w:rsidR="00845018" w:rsidRPr="008A2C33" w14:paraId="73C49B75" w14:textId="77777777" w:rsidTr="008E3E4E">
        <w:trPr>
          <w:trHeight w:val="276"/>
        </w:trPr>
        <w:tc>
          <w:tcPr>
            <w:tcW w:w="2677" w:type="dxa"/>
            <w:tcBorders>
              <w:top w:val="single" w:sz="4" w:space="0" w:color="auto"/>
              <w:bottom w:val="single" w:sz="4" w:space="0" w:color="auto"/>
              <w:right w:val="single" w:sz="4" w:space="0" w:color="auto"/>
            </w:tcBorders>
            <w:shd w:val="clear" w:color="auto" w:fill="auto"/>
            <w:vAlign w:val="center"/>
            <w:hideMark/>
          </w:tcPr>
          <w:p w14:paraId="0F336997" w14:textId="77777777" w:rsidR="00845018" w:rsidRPr="00845018" w:rsidRDefault="00845018" w:rsidP="00963D6A">
            <w:pPr>
              <w:pStyle w:val="normal1"/>
              <w:spacing w:before="0" w:after="0"/>
              <w:rPr>
                <w:color w:val="000000"/>
                <w:lang w:eastAsia="en-GB"/>
              </w:rPr>
            </w:pPr>
            <w:r w:rsidRPr="00845018">
              <w:rPr>
                <w:color w:val="000000"/>
                <w:lang w:eastAsia="en-GB"/>
              </w:rPr>
              <w:t>Equipment Costs</w:t>
            </w:r>
          </w:p>
        </w:tc>
        <w:tc>
          <w:tcPr>
            <w:tcW w:w="1843" w:type="dxa"/>
            <w:tcBorders>
              <w:top w:val="single" w:sz="4" w:space="0" w:color="auto"/>
              <w:left w:val="single" w:sz="4" w:space="0" w:color="auto"/>
              <w:bottom w:val="single" w:sz="4" w:space="0" w:color="auto"/>
              <w:right w:val="single" w:sz="4" w:space="0" w:color="auto"/>
            </w:tcBorders>
            <w:shd w:val="clear" w:color="auto" w:fill="auto"/>
          </w:tcPr>
          <w:p w14:paraId="4266908F" w14:textId="689E0C69" w:rsidR="00845018" w:rsidRPr="008A123E" w:rsidRDefault="00690D65" w:rsidP="007B20BE">
            <w:pPr>
              <w:pStyle w:val="normal1"/>
              <w:spacing w:before="0" w:after="0"/>
              <w:jc w:val="right"/>
            </w:pPr>
            <w:r>
              <w:t>959</w:t>
            </w:r>
          </w:p>
        </w:tc>
      </w:tr>
      <w:tr w:rsidR="00845018" w14:paraId="64B63C5A" w14:textId="77777777" w:rsidTr="008E3E4E">
        <w:trPr>
          <w:trHeight w:val="219"/>
        </w:trPr>
        <w:tc>
          <w:tcPr>
            <w:tcW w:w="2677" w:type="dxa"/>
            <w:tcBorders>
              <w:top w:val="single" w:sz="4" w:space="0" w:color="auto"/>
              <w:bottom w:val="single" w:sz="4" w:space="0" w:color="auto"/>
              <w:right w:val="single" w:sz="4" w:space="0" w:color="auto"/>
            </w:tcBorders>
            <w:shd w:val="clear" w:color="auto" w:fill="auto"/>
            <w:vAlign w:val="center"/>
            <w:hideMark/>
          </w:tcPr>
          <w:p w14:paraId="588CCBB7" w14:textId="77777777" w:rsidR="00845018" w:rsidRPr="00845018" w:rsidRDefault="00845018" w:rsidP="00963D6A">
            <w:pPr>
              <w:pStyle w:val="normal1"/>
              <w:spacing w:before="0" w:after="0"/>
              <w:rPr>
                <w:color w:val="000000"/>
                <w:lang w:eastAsia="en-GB"/>
              </w:rPr>
            </w:pPr>
            <w:r w:rsidRPr="00845018">
              <w:rPr>
                <w:color w:val="000000"/>
                <w:lang w:eastAsia="en-GB"/>
              </w:rPr>
              <w:t>Planning Contingency</w:t>
            </w:r>
          </w:p>
        </w:tc>
        <w:tc>
          <w:tcPr>
            <w:tcW w:w="1843" w:type="dxa"/>
            <w:tcBorders>
              <w:top w:val="single" w:sz="4" w:space="0" w:color="auto"/>
              <w:left w:val="single" w:sz="4" w:space="0" w:color="auto"/>
              <w:bottom w:val="single" w:sz="4" w:space="0" w:color="auto"/>
              <w:right w:val="single" w:sz="4" w:space="0" w:color="auto"/>
            </w:tcBorders>
            <w:shd w:val="clear" w:color="auto" w:fill="auto"/>
          </w:tcPr>
          <w:p w14:paraId="2C702132" w14:textId="25A398E4" w:rsidR="00845018" w:rsidRPr="008A123E" w:rsidRDefault="00690D65" w:rsidP="007B20BE">
            <w:pPr>
              <w:pStyle w:val="normal1"/>
              <w:spacing w:before="0" w:after="0"/>
              <w:jc w:val="right"/>
            </w:pPr>
            <w:r>
              <w:t>144</w:t>
            </w:r>
          </w:p>
        </w:tc>
      </w:tr>
      <w:tr w:rsidR="00845018" w:rsidRPr="0048265D" w14:paraId="1EE599E9" w14:textId="77777777" w:rsidTr="008E3E4E">
        <w:trPr>
          <w:trHeight w:val="300"/>
        </w:trPr>
        <w:tc>
          <w:tcPr>
            <w:tcW w:w="2677" w:type="dxa"/>
            <w:tcBorders>
              <w:top w:val="single" w:sz="4" w:space="0" w:color="auto"/>
              <w:bottom w:val="single" w:sz="4" w:space="0" w:color="auto"/>
              <w:right w:val="single" w:sz="4" w:space="0" w:color="auto"/>
            </w:tcBorders>
            <w:shd w:val="clear" w:color="auto" w:fill="9CC2E5"/>
            <w:vAlign w:val="center"/>
            <w:hideMark/>
          </w:tcPr>
          <w:p w14:paraId="3E362395" w14:textId="77777777" w:rsidR="00845018" w:rsidRPr="00845018" w:rsidRDefault="00845018" w:rsidP="00963D6A">
            <w:pPr>
              <w:pStyle w:val="normal1"/>
              <w:spacing w:before="0" w:after="0"/>
              <w:rPr>
                <w:b/>
                <w:bCs/>
                <w:color w:val="000000"/>
                <w:lang w:eastAsia="en-GB"/>
              </w:rPr>
            </w:pPr>
            <w:r w:rsidRPr="00845018">
              <w:rPr>
                <w:b/>
                <w:bCs/>
                <w:color w:val="000000"/>
                <w:lang w:eastAsia="en-GB"/>
              </w:rPr>
              <w:t>Total</w:t>
            </w:r>
          </w:p>
        </w:tc>
        <w:tc>
          <w:tcPr>
            <w:tcW w:w="1843" w:type="dxa"/>
            <w:tcBorders>
              <w:top w:val="single" w:sz="4" w:space="0" w:color="auto"/>
              <w:left w:val="single" w:sz="4" w:space="0" w:color="auto"/>
              <w:bottom w:val="single" w:sz="4" w:space="0" w:color="auto"/>
              <w:right w:val="single" w:sz="4" w:space="0" w:color="auto"/>
            </w:tcBorders>
            <w:shd w:val="clear" w:color="auto" w:fill="9CC2E5"/>
          </w:tcPr>
          <w:p w14:paraId="3DFFF1A2" w14:textId="49A0730C" w:rsidR="00845018" w:rsidRPr="003E6178" w:rsidRDefault="00690D65" w:rsidP="007B20BE">
            <w:pPr>
              <w:pStyle w:val="normal1"/>
              <w:spacing w:before="0" w:after="0"/>
              <w:jc w:val="right"/>
              <w:rPr>
                <w:b/>
              </w:rPr>
            </w:pPr>
            <w:r>
              <w:rPr>
                <w:b/>
              </w:rPr>
              <w:t>3,033</w:t>
            </w:r>
          </w:p>
        </w:tc>
      </w:tr>
      <w:tr w:rsidR="00845018" w:rsidRPr="00DB6728" w14:paraId="6E8C3286" w14:textId="77777777" w:rsidTr="008E3E4E">
        <w:trPr>
          <w:trHeight w:val="227"/>
        </w:trPr>
        <w:tc>
          <w:tcPr>
            <w:tcW w:w="2677" w:type="dxa"/>
            <w:tcBorders>
              <w:top w:val="single" w:sz="4" w:space="0" w:color="auto"/>
              <w:bottom w:val="single" w:sz="4" w:space="0" w:color="auto"/>
              <w:right w:val="single" w:sz="4" w:space="0" w:color="auto"/>
            </w:tcBorders>
            <w:shd w:val="clear" w:color="auto" w:fill="auto"/>
            <w:vAlign w:val="center"/>
            <w:hideMark/>
          </w:tcPr>
          <w:p w14:paraId="694E531D" w14:textId="77777777" w:rsidR="00845018" w:rsidRPr="00845018" w:rsidRDefault="00845018" w:rsidP="00963D6A">
            <w:pPr>
              <w:pStyle w:val="normal1"/>
              <w:spacing w:before="0" w:after="0"/>
              <w:rPr>
                <w:color w:val="000000"/>
                <w:lang w:eastAsia="en-GB"/>
              </w:rPr>
            </w:pPr>
            <w:r w:rsidRPr="00845018">
              <w:rPr>
                <w:color w:val="000000"/>
                <w:lang w:eastAsia="en-GB"/>
              </w:rPr>
              <w:t>Less recoverable VAT</w:t>
            </w:r>
          </w:p>
        </w:tc>
        <w:tc>
          <w:tcPr>
            <w:tcW w:w="1843" w:type="dxa"/>
            <w:tcBorders>
              <w:top w:val="single" w:sz="4" w:space="0" w:color="auto"/>
              <w:left w:val="single" w:sz="4" w:space="0" w:color="auto"/>
              <w:bottom w:val="single" w:sz="4" w:space="0" w:color="auto"/>
              <w:right w:val="single" w:sz="4" w:space="0" w:color="auto"/>
            </w:tcBorders>
            <w:shd w:val="clear" w:color="auto" w:fill="auto"/>
          </w:tcPr>
          <w:p w14:paraId="7CD766B5" w14:textId="59B0EC79" w:rsidR="00845018" w:rsidRPr="00395872" w:rsidRDefault="00690D65" w:rsidP="007B20BE">
            <w:pPr>
              <w:pStyle w:val="normal1"/>
              <w:spacing w:before="0" w:after="0"/>
              <w:jc w:val="right"/>
            </w:pPr>
            <w:r>
              <w:t>-37</w:t>
            </w:r>
          </w:p>
        </w:tc>
      </w:tr>
      <w:tr w:rsidR="00845018" w:rsidRPr="0048265D" w14:paraId="28F285A0" w14:textId="77777777" w:rsidTr="008E3E4E">
        <w:trPr>
          <w:trHeight w:val="241"/>
        </w:trPr>
        <w:tc>
          <w:tcPr>
            <w:tcW w:w="2677" w:type="dxa"/>
            <w:tcBorders>
              <w:top w:val="single" w:sz="4" w:space="0" w:color="auto"/>
              <w:bottom w:val="single" w:sz="4" w:space="0" w:color="auto"/>
              <w:right w:val="single" w:sz="4" w:space="0" w:color="auto"/>
            </w:tcBorders>
            <w:shd w:val="clear" w:color="auto" w:fill="9CC2E5"/>
            <w:vAlign w:val="center"/>
            <w:hideMark/>
          </w:tcPr>
          <w:p w14:paraId="137B39CA" w14:textId="77777777" w:rsidR="00845018" w:rsidRPr="00845018" w:rsidRDefault="00845018" w:rsidP="00963D6A">
            <w:pPr>
              <w:pStyle w:val="normal1"/>
              <w:spacing w:before="0" w:after="0"/>
              <w:rPr>
                <w:b/>
                <w:bCs/>
                <w:color w:val="000000"/>
                <w:lang w:eastAsia="en-GB"/>
              </w:rPr>
            </w:pPr>
            <w:r w:rsidRPr="00845018">
              <w:rPr>
                <w:b/>
                <w:bCs/>
                <w:color w:val="000000"/>
                <w:lang w:eastAsia="en-GB"/>
              </w:rPr>
              <w:t>Base Project Cost</w:t>
            </w:r>
          </w:p>
        </w:tc>
        <w:tc>
          <w:tcPr>
            <w:tcW w:w="1843" w:type="dxa"/>
            <w:tcBorders>
              <w:top w:val="single" w:sz="4" w:space="0" w:color="auto"/>
              <w:left w:val="single" w:sz="4" w:space="0" w:color="auto"/>
              <w:bottom w:val="single" w:sz="4" w:space="0" w:color="auto"/>
              <w:right w:val="single" w:sz="4" w:space="0" w:color="auto"/>
            </w:tcBorders>
            <w:shd w:val="clear" w:color="auto" w:fill="9CC2E5"/>
          </w:tcPr>
          <w:p w14:paraId="7964BEA4" w14:textId="1DB03080" w:rsidR="00845018" w:rsidRPr="003E6178" w:rsidRDefault="00690D65" w:rsidP="007B20BE">
            <w:pPr>
              <w:pStyle w:val="normal1"/>
              <w:spacing w:before="0" w:after="0"/>
              <w:jc w:val="right"/>
              <w:rPr>
                <w:b/>
              </w:rPr>
            </w:pPr>
            <w:r>
              <w:rPr>
                <w:b/>
              </w:rPr>
              <w:t>2,996</w:t>
            </w:r>
          </w:p>
        </w:tc>
      </w:tr>
    </w:tbl>
    <w:p w14:paraId="31796C2C" w14:textId="77777777" w:rsidR="00845018" w:rsidRDefault="00845018" w:rsidP="00F00BF2">
      <w:pPr>
        <w:pStyle w:val="Heading3"/>
      </w:pPr>
      <w:bookmarkStart w:id="154" w:name="_Toc454185543"/>
      <w:bookmarkStart w:id="155" w:name="_Toc460578848"/>
      <w:bookmarkStart w:id="156" w:name="_Toc481141019"/>
      <w:bookmarkStart w:id="157" w:name="_Toc476325155"/>
      <w:r w:rsidRPr="0074261A">
        <w:t>The key assumptions underlying the development of the capital costs are:</w:t>
      </w:r>
    </w:p>
    <w:p w14:paraId="65C6814E" w14:textId="29A94887" w:rsidR="00845018" w:rsidRPr="00A221FC" w:rsidRDefault="00845018" w:rsidP="00845018">
      <w:pPr>
        <w:keepLines/>
        <w:numPr>
          <w:ilvl w:val="0"/>
          <w:numId w:val="36"/>
        </w:numPr>
        <w:spacing w:before="0" w:after="0"/>
        <w:jc w:val="both"/>
        <w:outlineLvl w:val="2"/>
        <w:rPr>
          <w:rFonts w:eastAsia="Calibri" w:cs="Arial"/>
          <w:bCs/>
          <w:noProof/>
          <w:sz w:val="22"/>
          <w:szCs w:val="22"/>
          <w:lang w:val="en-US" w:eastAsia="en-GB"/>
        </w:rPr>
      </w:pPr>
      <w:r w:rsidRPr="00A221FC">
        <w:rPr>
          <w:sz w:val="22"/>
        </w:rPr>
        <w:t xml:space="preserve">Capital Cost includes works, non-works, </w:t>
      </w:r>
      <w:proofErr w:type="spellStart"/>
      <w:r w:rsidRPr="00A221FC">
        <w:rPr>
          <w:sz w:val="22"/>
        </w:rPr>
        <w:t>abnormals</w:t>
      </w:r>
      <w:proofErr w:type="spellEnd"/>
      <w:r w:rsidRPr="00A221FC">
        <w:rPr>
          <w:sz w:val="22"/>
        </w:rPr>
        <w:t xml:space="preserve"> allowances, equipment costs and risk contingency, which is assessed at </w:t>
      </w:r>
      <w:r w:rsidR="00126348" w:rsidRPr="00A221FC">
        <w:rPr>
          <w:sz w:val="22"/>
        </w:rPr>
        <w:t>4.99</w:t>
      </w:r>
      <w:r w:rsidRPr="00A221FC">
        <w:rPr>
          <w:sz w:val="22"/>
        </w:rPr>
        <w:t xml:space="preserve">%.  </w:t>
      </w:r>
    </w:p>
    <w:p w14:paraId="0B5B73C4" w14:textId="3AA3DCA5" w:rsidR="00845018" w:rsidRPr="00A221FC" w:rsidRDefault="00845018" w:rsidP="00845018">
      <w:pPr>
        <w:numPr>
          <w:ilvl w:val="0"/>
          <w:numId w:val="36"/>
        </w:numPr>
        <w:spacing w:before="0" w:after="0"/>
        <w:jc w:val="both"/>
        <w:rPr>
          <w:sz w:val="22"/>
        </w:rPr>
      </w:pPr>
      <w:r w:rsidRPr="00A221FC">
        <w:rPr>
          <w:sz w:val="22"/>
        </w:rPr>
        <w:t>VAT is at 20% except for the professional fee and other vat r</w:t>
      </w:r>
      <w:r w:rsidR="00126348" w:rsidRPr="00A221FC">
        <w:rPr>
          <w:sz w:val="22"/>
        </w:rPr>
        <w:t>ecoverable elements.</w:t>
      </w:r>
    </w:p>
    <w:p w14:paraId="4E74E54B" w14:textId="15D0BFF5" w:rsidR="00845018" w:rsidRPr="00A221FC" w:rsidRDefault="00845018" w:rsidP="00845018">
      <w:pPr>
        <w:numPr>
          <w:ilvl w:val="0"/>
          <w:numId w:val="36"/>
        </w:numPr>
        <w:spacing w:before="0" w:after="0"/>
        <w:jc w:val="both"/>
        <w:rPr>
          <w:sz w:val="22"/>
        </w:rPr>
      </w:pPr>
      <w:r w:rsidRPr="00A221FC">
        <w:rPr>
          <w:sz w:val="22"/>
        </w:rPr>
        <w:t xml:space="preserve">The BISPUB SEC indices at this stage is </w:t>
      </w:r>
      <w:r w:rsidR="007B20BE" w:rsidRPr="00A221FC">
        <w:rPr>
          <w:sz w:val="22"/>
        </w:rPr>
        <w:t>3Q2023 (294)</w:t>
      </w:r>
      <w:r w:rsidRPr="00A221FC">
        <w:rPr>
          <w:sz w:val="22"/>
        </w:rPr>
        <w:t xml:space="preserve">. </w:t>
      </w:r>
    </w:p>
    <w:p w14:paraId="14F6E2FF" w14:textId="1512ECFB" w:rsidR="00E11EAA" w:rsidRPr="00E11EAA" w:rsidRDefault="00845018" w:rsidP="00E11EAA">
      <w:pPr>
        <w:keepLines/>
        <w:numPr>
          <w:ilvl w:val="0"/>
          <w:numId w:val="36"/>
        </w:numPr>
        <w:spacing w:before="0" w:after="0"/>
        <w:jc w:val="both"/>
        <w:outlineLvl w:val="2"/>
        <w:rPr>
          <w:rFonts w:eastAsia="Calibri" w:cs="Arial"/>
          <w:bCs/>
          <w:noProof/>
          <w:sz w:val="22"/>
          <w:szCs w:val="22"/>
          <w:lang w:val="en-US" w:eastAsia="en-GB"/>
        </w:rPr>
      </w:pPr>
      <w:r w:rsidRPr="00A221FC">
        <w:rPr>
          <w:rFonts w:eastAsia="Calibri" w:cs="Arial"/>
          <w:bCs/>
          <w:noProof/>
          <w:sz w:val="22"/>
          <w:szCs w:val="22"/>
          <w:lang w:val="en-US" w:eastAsia="en-GB"/>
        </w:rPr>
        <w:t xml:space="preserve">This BJC excludes </w:t>
      </w:r>
      <w:r w:rsidR="00322040" w:rsidRPr="00A221FC">
        <w:rPr>
          <w:rFonts w:eastAsia="Calibri" w:cs="Arial"/>
          <w:bCs/>
          <w:noProof/>
          <w:sz w:val="22"/>
          <w:szCs w:val="22"/>
          <w:lang w:val="en-US" w:eastAsia="en-GB"/>
        </w:rPr>
        <w:t>econo</w:t>
      </w:r>
      <w:r w:rsidR="007B20BE" w:rsidRPr="00A221FC">
        <w:rPr>
          <w:rFonts w:eastAsia="Calibri" w:cs="Arial"/>
          <w:bCs/>
          <w:noProof/>
          <w:sz w:val="22"/>
          <w:szCs w:val="22"/>
          <w:lang w:val="en-US" w:eastAsia="en-GB"/>
        </w:rPr>
        <w:t>mic analysis as advised by WGov and Optimism Bias.</w:t>
      </w:r>
    </w:p>
    <w:p w14:paraId="6DD9B883" w14:textId="77777777" w:rsidR="00E11EAA" w:rsidRDefault="00E11EAA" w:rsidP="00E11EAA">
      <w:pPr>
        <w:keepLines/>
        <w:spacing w:before="0" w:after="0"/>
        <w:jc w:val="both"/>
        <w:outlineLvl w:val="2"/>
        <w:rPr>
          <w:rFonts w:eastAsia="Calibri" w:cs="Arial"/>
          <w:bCs/>
          <w:noProof/>
          <w:sz w:val="22"/>
          <w:szCs w:val="22"/>
          <w:lang w:val="en-US" w:eastAsia="en-GB"/>
        </w:rPr>
      </w:pPr>
    </w:p>
    <w:p w14:paraId="2989882A" w14:textId="3DA525A0" w:rsidR="00565C28" w:rsidRDefault="00565C28" w:rsidP="00E11EAA">
      <w:pPr>
        <w:keepLines/>
        <w:spacing w:before="0" w:after="0"/>
        <w:jc w:val="both"/>
        <w:outlineLvl w:val="2"/>
        <w:rPr>
          <w:rFonts w:eastAsia="Calibri" w:cs="Arial"/>
          <w:bCs/>
          <w:noProof/>
          <w:sz w:val="22"/>
          <w:szCs w:val="22"/>
          <w:lang w:val="en-US" w:eastAsia="en-GB"/>
        </w:rPr>
      </w:pPr>
      <w:r>
        <w:rPr>
          <w:rFonts w:eastAsia="Calibri" w:cs="Arial"/>
          <w:bCs/>
          <w:noProof/>
          <w:sz w:val="22"/>
          <w:szCs w:val="22"/>
          <w:lang w:val="en-US" w:eastAsia="en-GB"/>
        </w:rPr>
        <w:t xml:space="preserve">The contracted solution will involve funding all infrastructure requirements to enable the cath lab to be installed securely which will include upgrading the ventialtion system for the lab.  </w:t>
      </w:r>
    </w:p>
    <w:p w14:paraId="3B2AB4D1" w14:textId="77777777" w:rsidR="00565C28" w:rsidRDefault="00565C28" w:rsidP="00E11EAA">
      <w:pPr>
        <w:keepLines/>
        <w:spacing w:before="0" w:after="0"/>
        <w:jc w:val="both"/>
        <w:outlineLvl w:val="2"/>
        <w:rPr>
          <w:rFonts w:eastAsia="Calibri" w:cs="Arial"/>
          <w:bCs/>
          <w:noProof/>
          <w:sz w:val="22"/>
          <w:szCs w:val="22"/>
          <w:lang w:val="en-US" w:eastAsia="en-GB"/>
        </w:rPr>
      </w:pPr>
    </w:p>
    <w:p w14:paraId="48B1E9C8" w14:textId="367C4FEE" w:rsidR="00E11EAA" w:rsidRDefault="00E11EAA" w:rsidP="00E11EAA">
      <w:pPr>
        <w:pStyle w:val="Caption"/>
        <w:ind w:left="0"/>
        <w:jc w:val="left"/>
        <w:rPr>
          <w:sz w:val="20"/>
        </w:rPr>
      </w:pPr>
      <w:bookmarkStart w:id="158" w:name="_Toc149213307"/>
      <w:r>
        <w:rPr>
          <w:sz w:val="20"/>
        </w:rPr>
        <w:t>Figure 11</w:t>
      </w:r>
      <w:r w:rsidRPr="00553797">
        <w:rPr>
          <w:sz w:val="20"/>
        </w:rPr>
        <w:t xml:space="preserve"> – Capital </w:t>
      </w:r>
      <w:r>
        <w:rPr>
          <w:sz w:val="20"/>
        </w:rPr>
        <w:t xml:space="preserve">Funding </w:t>
      </w:r>
      <w:r w:rsidRPr="00553797">
        <w:rPr>
          <w:sz w:val="20"/>
        </w:rPr>
        <w:t>(£000 incl.</w:t>
      </w:r>
      <w:r>
        <w:rPr>
          <w:sz w:val="20"/>
        </w:rPr>
        <w:t xml:space="preserve"> VAT</w:t>
      </w:r>
      <w:r w:rsidRPr="00553797">
        <w:rPr>
          <w:sz w:val="20"/>
        </w:rPr>
        <w:t>)</w:t>
      </w:r>
      <w:bookmarkEnd w:id="158"/>
    </w:p>
    <w:tbl>
      <w:tblPr>
        <w:tblW w:w="8652" w:type="dxa"/>
        <w:tblLook w:val="04A0" w:firstRow="1" w:lastRow="0" w:firstColumn="1" w:lastColumn="0" w:noHBand="0" w:noVBand="1"/>
      </w:tblPr>
      <w:tblGrid>
        <w:gridCol w:w="241"/>
        <w:gridCol w:w="2325"/>
        <w:gridCol w:w="1100"/>
        <w:gridCol w:w="1221"/>
        <w:gridCol w:w="1344"/>
        <w:gridCol w:w="1099"/>
        <w:gridCol w:w="1100"/>
        <w:gridCol w:w="222"/>
      </w:tblGrid>
      <w:tr w:rsidR="00E11EAA" w:rsidRPr="00E11EAA" w14:paraId="5C014DA5" w14:textId="77777777" w:rsidTr="00E11EAA">
        <w:trPr>
          <w:trHeight w:val="291"/>
        </w:trPr>
        <w:tc>
          <w:tcPr>
            <w:tcW w:w="241" w:type="dxa"/>
            <w:tcBorders>
              <w:top w:val="nil"/>
              <w:left w:val="nil"/>
              <w:bottom w:val="nil"/>
              <w:right w:val="nil"/>
            </w:tcBorders>
            <w:shd w:val="clear" w:color="auto" w:fill="auto"/>
            <w:noWrap/>
            <w:vAlign w:val="bottom"/>
            <w:hideMark/>
          </w:tcPr>
          <w:p w14:paraId="210698B6" w14:textId="77777777" w:rsidR="00E11EAA" w:rsidRPr="00E11EAA" w:rsidRDefault="00E11EAA" w:rsidP="00E11EAA">
            <w:pPr>
              <w:spacing w:before="0" w:after="0"/>
              <w:rPr>
                <w:rFonts w:ascii="Times New Roman" w:hAnsi="Times New Roman"/>
                <w:sz w:val="24"/>
                <w:szCs w:val="20"/>
                <w:lang w:eastAsia="en-GB"/>
              </w:rPr>
            </w:pPr>
          </w:p>
        </w:tc>
        <w:tc>
          <w:tcPr>
            <w:tcW w:w="2325" w:type="dxa"/>
            <w:tcBorders>
              <w:top w:val="nil"/>
              <w:left w:val="nil"/>
              <w:bottom w:val="nil"/>
              <w:right w:val="nil"/>
            </w:tcBorders>
            <w:shd w:val="clear" w:color="auto" w:fill="auto"/>
            <w:noWrap/>
            <w:vAlign w:val="bottom"/>
            <w:hideMark/>
          </w:tcPr>
          <w:p w14:paraId="151D35B8" w14:textId="77777777" w:rsidR="00E11EAA" w:rsidRPr="00E11EAA" w:rsidRDefault="00E11EAA" w:rsidP="00E11EAA">
            <w:pPr>
              <w:pStyle w:val="Caption"/>
              <w:ind w:left="0"/>
              <w:rPr>
                <w:rFonts w:ascii="Times New Roman" w:hAnsi="Times New Roman"/>
                <w:lang w:eastAsia="en-GB"/>
              </w:rPr>
            </w:pPr>
          </w:p>
        </w:tc>
        <w:tc>
          <w:tcPr>
            <w:tcW w:w="1100" w:type="dxa"/>
            <w:tcBorders>
              <w:top w:val="nil"/>
              <w:left w:val="nil"/>
              <w:bottom w:val="nil"/>
              <w:right w:val="nil"/>
            </w:tcBorders>
            <w:shd w:val="clear" w:color="auto" w:fill="auto"/>
            <w:noWrap/>
            <w:vAlign w:val="bottom"/>
            <w:hideMark/>
          </w:tcPr>
          <w:p w14:paraId="1CA27EC8" w14:textId="77777777" w:rsidR="00E11EAA" w:rsidRPr="00E11EAA" w:rsidRDefault="00E11EAA" w:rsidP="00E11EAA">
            <w:pPr>
              <w:spacing w:before="0" w:after="0"/>
              <w:rPr>
                <w:rFonts w:ascii="Times New Roman" w:hAnsi="Times New Roman"/>
                <w:szCs w:val="20"/>
                <w:lang w:eastAsia="en-GB"/>
              </w:rPr>
            </w:pPr>
          </w:p>
        </w:tc>
        <w:tc>
          <w:tcPr>
            <w:tcW w:w="1221" w:type="dxa"/>
            <w:tcBorders>
              <w:top w:val="nil"/>
              <w:left w:val="nil"/>
              <w:bottom w:val="nil"/>
              <w:right w:val="nil"/>
            </w:tcBorders>
            <w:shd w:val="clear" w:color="auto" w:fill="auto"/>
            <w:noWrap/>
            <w:vAlign w:val="bottom"/>
            <w:hideMark/>
          </w:tcPr>
          <w:p w14:paraId="20E67535" w14:textId="77777777" w:rsidR="00E11EAA" w:rsidRPr="00E11EAA" w:rsidRDefault="00E11EAA" w:rsidP="00E11EAA">
            <w:pPr>
              <w:spacing w:before="0" w:after="0"/>
              <w:rPr>
                <w:rFonts w:ascii="Times New Roman" w:hAnsi="Times New Roman"/>
                <w:szCs w:val="20"/>
                <w:lang w:eastAsia="en-GB"/>
              </w:rPr>
            </w:pPr>
          </w:p>
        </w:tc>
        <w:tc>
          <w:tcPr>
            <w:tcW w:w="1344" w:type="dxa"/>
            <w:tcBorders>
              <w:top w:val="nil"/>
              <w:left w:val="nil"/>
              <w:bottom w:val="nil"/>
              <w:right w:val="nil"/>
            </w:tcBorders>
            <w:shd w:val="clear" w:color="auto" w:fill="auto"/>
            <w:noWrap/>
            <w:vAlign w:val="bottom"/>
            <w:hideMark/>
          </w:tcPr>
          <w:p w14:paraId="442B2EB9" w14:textId="77777777" w:rsidR="00E11EAA" w:rsidRPr="00E11EAA" w:rsidRDefault="00E11EAA" w:rsidP="00E11EAA">
            <w:pPr>
              <w:spacing w:before="0" w:after="0"/>
              <w:rPr>
                <w:rFonts w:ascii="Times New Roman" w:hAnsi="Times New Roman"/>
                <w:szCs w:val="20"/>
                <w:lang w:eastAsia="en-GB"/>
              </w:rPr>
            </w:pPr>
          </w:p>
        </w:tc>
        <w:tc>
          <w:tcPr>
            <w:tcW w:w="1099" w:type="dxa"/>
            <w:tcBorders>
              <w:top w:val="nil"/>
              <w:left w:val="nil"/>
              <w:bottom w:val="nil"/>
              <w:right w:val="nil"/>
            </w:tcBorders>
            <w:shd w:val="clear" w:color="auto" w:fill="auto"/>
            <w:noWrap/>
            <w:vAlign w:val="bottom"/>
            <w:hideMark/>
          </w:tcPr>
          <w:p w14:paraId="47AC3916" w14:textId="77777777" w:rsidR="00E11EAA" w:rsidRPr="00E11EAA" w:rsidRDefault="00E11EAA" w:rsidP="00E11EAA">
            <w:pPr>
              <w:spacing w:before="0" w:after="0"/>
              <w:rPr>
                <w:rFonts w:ascii="Times New Roman" w:hAnsi="Times New Roman"/>
                <w:szCs w:val="20"/>
                <w:lang w:eastAsia="en-GB"/>
              </w:rPr>
            </w:pPr>
          </w:p>
        </w:tc>
        <w:tc>
          <w:tcPr>
            <w:tcW w:w="1100" w:type="dxa"/>
            <w:tcBorders>
              <w:top w:val="nil"/>
              <w:left w:val="nil"/>
              <w:bottom w:val="nil"/>
              <w:right w:val="nil"/>
            </w:tcBorders>
            <w:shd w:val="clear" w:color="auto" w:fill="auto"/>
            <w:noWrap/>
            <w:vAlign w:val="bottom"/>
            <w:hideMark/>
          </w:tcPr>
          <w:p w14:paraId="3516DE94" w14:textId="77777777" w:rsidR="00E11EAA" w:rsidRPr="00E11EAA" w:rsidRDefault="00E11EAA" w:rsidP="00E11EAA">
            <w:pPr>
              <w:spacing w:before="0" w:after="0"/>
              <w:rPr>
                <w:rFonts w:ascii="Times New Roman" w:hAnsi="Times New Roman"/>
                <w:szCs w:val="20"/>
                <w:lang w:eastAsia="en-GB"/>
              </w:rPr>
            </w:pPr>
          </w:p>
        </w:tc>
        <w:tc>
          <w:tcPr>
            <w:tcW w:w="222" w:type="dxa"/>
            <w:tcBorders>
              <w:top w:val="nil"/>
              <w:left w:val="nil"/>
              <w:bottom w:val="nil"/>
              <w:right w:val="nil"/>
            </w:tcBorders>
            <w:shd w:val="clear" w:color="auto" w:fill="auto"/>
            <w:noWrap/>
            <w:vAlign w:val="bottom"/>
            <w:hideMark/>
          </w:tcPr>
          <w:p w14:paraId="4965A896" w14:textId="77777777" w:rsidR="00E11EAA" w:rsidRPr="00E11EAA" w:rsidRDefault="00E11EAA" w:rsidP="00E11EAA">
            <w:pPr>
              <w:spacing w:before="0" w:after="0"/>
              <w:rPr>
                <w:rFonts w:ascii="Times New Roman" w:hAnsi="Times New Roman"/>
                <w:szCs w:val="20"/>
                <w:lang w:eastAsia="en-GB"/>
              </w:rPr>
            </w:pPr>
          </w:p>
        </w:tc>
      </w:tr>
      <w:tr w:rsidR="00E11EAA" w:rsidRPr="00E11EAA" w14:paraId="07FFBEE5" w14:textId="77777777" w:rsidTr="00E11EAA">
        <w:trPr>
          <w:trHeight w:val="429"/>
        </w:trPr>
        <w:tc>
          <w:tcPr>
            <w:tcW w:w="241" w:type="dxa"/>
            <w:tcBorders>
              <w:top w:val="nil"/>
              <w:left w:val="nil"/>
              <w:bottom w:val="nil"/>
              <w:right w:val="nil"/>
            </w:tcBorders>
            <w:shd w:val="clear" w:color="auto" w:fill="auto"/>
            <w:noWrap/>
            <w:vAlign w:val="bottom"/>
            <w:hideMark/>
          </w:tcPr>
          <w:p w14:paraId="390C93E6" w14:textId="77777777" w:rsidR="00E11EAA" w:rsidRPr="00E11EAA" w:rsidRDefault="00E11EAA" w:rsidP="00E11EAA">
            <w:pPr>
              <w:spacing w:before="0" w:after="0"/>
              <w:rPr>
                <w:rFonts w:ascii="Times New Roman" w:hAnsi="Times New Roman"/>
                <w:szCs w:val="20"/>
                <w:lang w:eastAsia="en-GB"/>
              </w:rPr>
            </w:pPr>
          </w:p>
        </w:tc>
        <w:tc>
          <w:tcPr>
            <w:tcW w:w="2325" w:type="dxa"/>
            <w:tcBorders>
              <w:top w:val="single" w:sz="8" w:space="0" w:color="auto"/>
              <w:left w:val="single" w:sz="8" w:space="0" w:color="auto"/>
              <w:bottom w:val="single" w:sz="4" w:space="0" w:color="auto"/>
              <w:right w:val="single" w:sz="4" w:space="0" w:color="auto"/>
            </w:tcBorders>
            <w:shd w:val="clear" w:color="000000" w:fill="B8CCE4"/>
            <w:vAlign w:val="center"/>
            <w:hideMark/>
          </w:tcPr>
          <w:p w14:paraId="3292BA0B" w14:textId="77777777" w:rsidR="00E11EAA" w:rsidRPr="00E11EAA" w:rsidRDefault="00E11EAA" w:rsidP="00E11EAA">
            <w:pPr>
              <w:spacing w:before="0" w:after="0"/>
              <w:jc w:val="center"/>
              <w:rPr>
                <w:rFonts w:cs="Arial"/>
                <w:b/>
                <w:bCs/>
                <w:color w:val="000000"/>
                <w:szCs w:val="20"/>
                <w:lang w:eastAsia="en-GB"/>
              </w:rPr>
            </w:pPr>
            <w:r w:rsidRPr="00E11EAA">
              <w:rPr>
                <w:rFonts w:cs="Arial"/>
                <w:b/>
                <w:bCs/>
                <w:color w:val="000000"/>
                <w:szCs w:val="20"/>
                <w:lang w:eastAsia="en-GB"/>
              </w:rPr>
              <w:t>£(000’s)</w:t>
            </w:r>
          </w:p>
        </w:tc>
        <w:tc>
          <w:tcPr>
            <w:tcW w:w="1100" w:type="dxa"/>
            <w:tcBorders>
              <w:top w:val="single" w:sz="8" w:space="0" w:color="auto"/>
              <w:left w:val="nil"/>
              <w:bottom w:val="single" w:sz="4" w:space="0" w:color="auto"/>
              <w:right w:val="single" w:sz="4" w:space="0" w:color="auto"/>
            </w:tcBorders>
            <w:shd w:val="clear" w:color="000000" w:fill="B8CCE4"/>
            <w:vAlign w:val="center"/>
            <w:hideMark/>
          </w:tcPr>
          <w:p w14:paraId="41F80985" w14:textId="77777777" w:rsidR="00E11EAA" w:rsidRPr="00E11EAA" w:rsidRDefault="00E11EAA" w:rsidP="00E11EAA">
            <w:pPr>
              <w:spacing w:before="0" w:after="0"/>
              <w:jc w:val="center"/>
              <w:rPr>
                <w:rFonts w:cs="Arial"/>
                <w:b/>
                <w:bCs/>
                <w:color w:val="000000"/>
                <w:szCs w:val="20"/>
                <w:lang w:eastAsia="en-GB"/>
              </w:rPr>
            </w:pPr>
            <w:r w:rsidRPr="00E11EAA">
              <w:rPr>
                <w:rFonts w:cs="Arial"/>
                <w:b/>
                <w:bCs/>
                <w:color w:val="000000"/>
                <w:szCs w:val="20"/>
                <w:lang w:eastAsia="en-GB"/>
              </w:rPr>
              <w:t>Prior Years</w:t>
            </w:r>
          </w:p>
        </w:tc>
        <w:tc>
          <w:tcPr>
            <w:tcW w:w="1221" w:type="dxa"/>
            <w:tcBorders>
              <w:top w:val="single" w:sz="8" w:space="0" w:color="auto"/>
              <w:left w:val="nil"/>
              <w:bottom w:val="single" w:sz="4" w:space="0" w:color="auto"/>
              <w:right w:val="single" w:sz="4" w:space="0" w:color="auto"/>
            </w:tcBorders>
            <w:shd w:val="clear" w:color="000000" w:fill="B8CCE4"/>
            <w:vAlign w:val="center"/>
            <w:hideMark/>
          </w:tcPr>
          <w:p w14:paraId="6391FEC4" w14:textId="77777777" w:rsidR="00E11EAA" w:rsidRPr="00E11EAA" w:rsidRDefault="00E11EAA" w:rsidP="00E11EAA">
            <w:pPr>
              <w:spacing w:before="0" w:after="0"/>
              <w:jc w:val="center"/>
              <w:rPr>
                <w:rFonts w:cs="Arial"/>
                <w:b/>
                <w:bCs/>
                <w:color w:val="000000"/>
                <w:szCs w:val="20"/>
                <w:lang w:eastAsia="en-GB"/>
              </w:rPr>
            </w:pPr>
            <w:r w:rsidRPr="00E11EAA">
              <w:rPr>
                <w:rFonts w:cs="Arial"/>
                <w:b/>
                <w:bCs/>
                <w:color w:val="000000"/>
                <w:szCs w:val="20"/>
                <w:lang w:eastAsia="en-GB"/>
              </w:rPr>
              <w:t>23/24</w:t>
            </w:r>
          </w:p>
        </w:tc>
        <w:tc>
          <w:tcPr>
            <w:tcW w:w="1344" w:type="dxa"/>
            <w:tcBorders>
              <w:top w:val="single" w:sz="8" w:space="0" w:color="auto"/>
              <w:left w:val="nil"/>
              <w:bottom w:val="single" w:sz="4" w:space="0" w:color="auto"/>
              <w:right w:val="single" w:sz="4" w:space="0" w:color="auto"/>
            </w:tcBorders>
            <w:shd w:val="clear" w:color="000000" w:fill="B8CCE4"/>
            <w:vAlign w:val="center"/>
            <w:hideMark/>
          </w:tcPr>
          <w:p w14:paraId="72E7A208" w14:textId="77777777" w:rsidR="00E11EAA" w:rsidRPr="00E11EAA" w:rsidRDefault="00E11EAA" w:rsidP="00E11EAA">
            <w:pPr>
              <w:spacing w:before="0" w:after="0"/>
              <w:jc w:val="center"/>
              <w:rPr>
                <w:rFonts w:cs="Arial"/>
                <w:b/>
                <w:bCs/>
                <w:color w:val="000000"/>
                <w:szCs w:val="20"/>
                <w:lang w:eastAsia="en-GB"/>
              </w:rPr>
            </w:pPr>
            <w:r w:rsidRPr="00E11EAA">
              <w:rPr>
                <w:rFonts w:cs="Arial"/>
                <w:b/>
                <w:bCs/>
                <w:color w:val="000000"/>
                <w:szCs w:val="20"/>
                <w:lang w:eastAsia="en-GB"/>
              </w:rPr>
              <w:t>24/25</w:t>
            </w:r>
          </w:p>
        </w:tc>
        <w:tc>
          <w:tcPr>
            <w:tcW w:w="1099" w:type="dxa"/>
            <w:tcBorders>
              <w:top w:val="single" w:sz="8" w:space="0" w:color="auto"/>
              <w:left w:val="nil"/>
              <w:bottom w:val="single" w:sz="4" w:space="0" w:color="auto"/>
              <w:right w:val="single" w:sz="4" w:space="0" w:color="auto"/>
            </w:tcBorders>
            <w:shd w:val="clear" w:color="000000" w:fill="B8CCE4"/>
            <w:vAlign w:val="center"/>
            <w:hideMark/>
          </w:tcPr>
          <w:p w14:paraId="3B3FFE46" w14:textId="77777777" w:rsidR="00E11EAA" w:rsidRPr="00E11EAA" w:rsidRDefault="00E11EAA" w:rsidP="00E11EAA">
            <w:pPr>
              <w:spacing w:before="0" w:after="0"/>
              <w:jc w:val="center"/>
              <w:rPr>
                <w:rFonts w:cs="Arial"/>
                <w:b/>
                <w:bCs/>
                <w:color w:val="000000"/>
                <w:szCs w:val="20"/>
                <w:lang w:eastAsia="en-GB"/>
              </w:rPr>
            </w:pPr>
            <w:r w:rsidRPr="00E11EAA">
              <w:rPr>
                <w:rFonts w:cs="Arial"/>
                <w:b/>
                <w:bCs/>
                <w:color w:val="000000"/>
                <w:szCs w:val="20"/>
                <w:lang w:eastAsia="en-GB"/>
              </w:rPr>
              <w:t>25/26</w:t>
            </w:r>
          </w:p>
        </w:tc>
        <w:tc>
          <w:tcPr>
            <w:tcW w:w="1100" w:type="dxa"/>
            <w:tcBorders>
              <w:top w:val="single" w:sz="8" w:space="0" w:color="auto"/>
              <w:left w:val="nil"/>
              <w:bottom w:val="single" w:sz="4" w:space="0" w:color="auto"/>
              <w:right w:val="single" w:sz="8" w:space="0" w:color="auto"/>
            </w:tcBorders>
            <w:shd w:val="clear" w:color="000000" w:fill="B8CCE4"/>
            <w:vAlign w:val="center"/>
            <w:hideMark/>
          </w:tcPr>
          <w:p w14:paraId="210A9687" w14:textId="77777777" w:rsidR="00E11EAA" w:rsidRPr="00E11EAA" w:rsidRDefault="00E11EAA" w:rsidP="00E11EAA">
            <w:pPr>
              <w:spacing w:before="0" w:after="0"/>
              <w:jc w:val="center"/>
              <w:rPr>
                <w:rFonts w:cs="Arial"/>
                <w:b/>
                <w:bCs/>
                <w:color w:val="000000"/>
                <w:szCs w:val="20"/>
                <w:lang w:eastAsia="en-GB"/>
              </w:rPr>
            </w:pPr>
            <w:r w:rsidRPr="00E11EAA">
              <w:rPr>
                <w:rFonts w:cs="Arial"/>
                <w:b/>
                <w:bCs/>
                <w:color w:val="000000"/>
                <w:szCs w:val="20"/>
                <w:lang w:eastAsia="en-GB"/>
              </w:rPr>
              <w:t>Total</w:t>
            </w:r>
          </w:p>
        </w:tc>
        <w:tc>
          <w:tcPr>
            <w:tcW w:w="222" w:type="dxa"/>
            <w:tcBorders>
              <w:top w:val="nil"/>
              <w:left w:val="nil"/>
              <w:bottom w:val="nil"/>
              <w:right w:val="nil"/>
            </w:tcBorders>
            <w:shd w:val="clear" w:color="auto" w:fill="auto"/>
            <w:noWrap/>
            <w:vAlign w:val="bottom"/>
            <w:hideMark/>
          </w:tcPr>
          <w:p w14:paraId="2E3D7D61" w14:textId="77777777" w:rsidR="00E11EAA" w:rsidRPr="00E11EAA" w:rsidRDefault="00E11EAA" w:rsidP="00E11EAA">
            <w:pPr>
              <w:spacing w:before="0" w:after="0"/>
              <w:jc w:val="center"/>
              <w:rPr>
                <w:rFonts w:cs="Arial"/>
                <w:b/>
                <w:bCs/>
                <w:color w:val="000000"/>
                <w:szCs w:val="20"/>
                <w:lang w:eastAsia="en-GB"/>
              </w:rPr>
            </w:pPr>
          </w:p>
        </w:tc>
      </w:tr>
      <w:tr w:rsidR="00E11EAA" w:rsidRPr="00E11EAA" w14:paraId="16515721" w14:textId="77777777" w:rsidTr="00E11EAA">
        <w:trPr>
          <w:trHeight w:val="499"/>
        </w:trPr>
        <w:tc>
          <w:tcPr>
            <w:tcW w:w="241" w:type="dxa"/>
            <w:tcBorders>
              <w:top w:val="nil"/>
              <w:left w:val="nil"/>
              <w:bottom w:val="nil"/>
              <w:right w:val="nil"/>
            </w:tcBorders>
            <w:shd w:val="clear" w:color="auto" w:fill="auto"/>
            <w:noWrap/>
            <w:vAlign w:val="bottom"/>
            <w:hideMark/>
          </w:tcPr>
          <w:p w14:paraId="794B03B2" w14:textId="77777777" w:rsidR="00E11EAA" w:rsidRPr="00E11EAA" w:rsidRDefault="00E11EAA" w:rsidP="00E11EAA">
            <w:pPr>
              <w:spacing w:before="0" w:after="0"/>
              <w:rPr>
                <w:rFonts w:ascii="Times New Roman" w:hAnsi="Times New Roman"/>
                <w:szCs w:val="20"/>
                <w:lang w:eastAsia="en-GB"/>
              </w:rPr>
            </w:pPr>
          </w:p>
        </w:tc>
        <w:tc>
          <w:tcPr>
            <w:tcW w:w="2325" w:type="dxa"/>
            <w:tcBorders>
              <w:top w:val="nil"/>
              <w:left w:val="single" w:sz="8" w:space="0" w:color="auto"/>
              <w:bottom w:val="single" w:sz="4" w:space="0" w:color="auto"/>
              <w:right w:val="single" w:sz="4" w:space="0" w:color="auto"/>
            </w:tcBorders>
            <w:shd w:val="clear" w:color="auto" w:fill="auto"/>
            <w:vAlign w:val="center"/>
            <w:hideMark/>
          </w:tcPr>
          <w:p w14:paraId="4DD9BFD2" w14:textId="77777777" w:rsidR="00E11EAA" w:rsidRPr="00E11EAA" w:rsidRDefault="00E11EAA" w:rsidP="00E11EAA">
            <w:pPr>
              <w:spacing w:before="0" w:after="0"/>
              <w:rPr>
                <w:rFonts w:cs="Arial"/>
                <w:color w:val="000000"/>
                <w:szCs w:val="20"/>
                <w:lang w:eastAsia="en-GB"/>
              </w:rPr>
            </w:pPr>
            <w:r w:rsidRPr="00E11EAA">
              <w:rPr>
                <w:rFonts w:cs="Arial"/>
                <w:color w:val="000000"/>
                <w:szCs w:val="20"/>
                <w:lang w:eastAsia="en-GB"/>
              </w:rPr>
              <w:t>Capital Costs</w:t>
            </w:r>
          </w:p>
        </w:tc>
        <w:tc>
          <w:tcPr>
            <w:tcW w:w="1100" w:type="dxa"/>
            <w:tcBorders>
              <w:top w:val="nil"/>
              <w:left w:val="nil"/>
              <w:bottom w:val="single" w:sz="4" w:space="0" w:color="auto"/>
              <w:right w:val="single" w:sz="4" w:space="0" w:color="auto"/>
            </w:tcBorders>
            <w:shd w:val="clear" w:color="auto" w:fill="auto"/>
            <w:vAlign w:val="center"/>
            <w:hideMark/>
          </w:tcPr>
          <w:p w14:paraId="35A0B461" w14:textId="32FA2762" w:rsidR="00E11EAA" w:rsidRPr="00E11EAA" w:rsidRDefault="00E11EAA" w:rsidP="00E11EAA">
            <w:pPr>
              <w:spacing w:before="0" w:after="0"/>
              <w:jc w:val="right"/>
              <w:rPr>
                <w:rFonts w:cs="Arial"/>
                <w:color w:val="000000"/>
                <w:szCs w:val="20"/>
                <w:lang w:eastAsia="en-GB"/>
              </w:rPr>
            </w:pPr>
            <w:r w:rsidRPr="00E11EAA">
              <w:rPr>
                <w:rFonts w:cs="Arial"/>
                <w:color w:val="000000"/>
                <w:szCs w:val="20"/>
                <w:lang w:eastAsia="en-GB"/>
              </w:rPr>
              <w:t>57</w:t>
            </w:r>
          </w:p>
        </w:tc>
        <w:tc>
          <w:tcPr>
            <w:tcW w:w="1221" w:type="dxa"/>
            <w:tcBorders>
              <w:top w:val="nil"/>
              <w:left w:val="nil"/>
              <w:bottom w:val="single" w:sz="4" w:space="0" w:color="auto"/>
              <w:right w:val="single" w:sz="4" w:space="0" w:color="auto"/>
            </w:tcBorders>
            <w:shd w:val="clear" w:color="auto" w:fill="auto"/>
            <w:vAlign w:val="center"/>
            <w:hideMark/>
          </w:tcPr>
          <w:p w14:paraId="7134C5F3" w14:textId="4D158736" w:rsidR="00E11EAA" w:rsidRPr="00E11EAA" w:rsidRDefault="00E11EAA" w:rsidP="00E11EAA">
            <w:pPr>
              <w:spacing w:before="0" w:after="0"/>
              <w:jc w:val="right"/>
              <w:rPr>
                <w:rFonts w:cs="Arial"/>
                <w:color w:val="000000"/>
                <w:szCs w:val="20"/>
                <w:lang w:eastAsia="en-GB"/>
              </w:rPr>
            </w:pPr>
            <w:r w:rsidRPr="00E11EAA">
              <w:rPr>
                <w:rFonts w:cs="Arial"/>
                <w:color w:val="000000"/>
                <w:szCs w:val="20"/>
                <w:lang w:eastAsia="en-GB"/>
              </w:rPr>
              <w:t>36</w:t>
            </w:r>
            <w:r>
              <w:rPr>
                <w:rFonts w:cs="Arial"/>
                <w:color w:val="000000"/>
                <w:szCs w:val="20"/>
                <w:lang w:eastAsia="en-GB"/>
              </w:rPr>
              <w:t>7</w:t>
            </w:r>
          </w:p>
        </w:tc>
        <w:tc>
          <w:tcPr>
            <w:tcW w:w="1344" w:type="dxa"/>
            <w:tcBorders>
              <w:top w:val="nil"/>
              <w:left w:val="nil"/>
              <w:bottom w:val="single" w:sz="4" w:space="0" w:color="auto"/>
              <w:right w:val="single" w:sz="4" w:space="0" w:color="auto"/>
            </w:tcBorders>
            <w:shd w:val="clear" w:color="auto" w:fill="auto"/>
            <w:vAlign w:val="center"/>
            <w:hideMark/>
          </w:tcPr>
          <w:p w14:paraId="109AFDE1" w14:textId="1FA35865" w:rsidR="00E11EAA" w:rsidRPr="00E11EAA" w:rsidRDefault="00E11EAA" w:rsidP="00E11EAA">
            <w:pPr>
              <w:spacing w:before="0" w:after="0"/>
              <w:jc w:val="right"/>
              <w:rPr>
                <w:rFonts w:cs="Arial"/>
                <w:color w:val="000000"/>
                <w:szCs w:val="20"/>
                <w:lang w:eastAsia="en-GB"/>
              </w:rPr>
            </w:pPr>
            <w:r w:rsidRPr="00E11EAA">
              <w:rPr>
                <w:rFonts w:cs="Arial"/>
                <w:color w:val="000000"/>
                <w:szCs w:val="20"/>
                <w:lang w:eastAsia="en-GB"/>
              </w:rPr>
              <w:t>2,572</w:t>
            </w:r>
          </w:p>
        </w:tc>
        <w:tc>
          <w:tcPr>
            <w:tcW w:w="1099" w:type="dxa"/>
            <w:tcBorders>
              <w:top w:val="nil"/>
              <w:left w:val="nil"/>
              <w:bottom w:val="single" w:sz="4" w:space="0" w:color="auto"/>
              <w:right w:val="single" w:sz="4" w:space="0" w:color="auto"/>
            </w:tcBorders>
            <w:shd w:val="clear" w:color="auto" w:fill="auto"/>
            <w:vAlign w:val="center"/>
            <w:hideMark/>
          </w:tcPr>
          <w:p w14:paraId="250A6B4B" w14:textId="77777777" w:rsidR="00E11EAA" w:rsidRPr="00E11EAA" w:rsidRDefault="00E11EAA" w:rsidP="00E11EAA">
            <w:pPr>
              <w:spacing w:before="0" w:after="0"/>
              <w:jc w:val="right"/>
              <w:rPr>
                <w:rFonts w:cs="Arial"/>
                <w:color w:val="000000"/>
                <w:szCs w:val="20"/>
                <w:lang w:eastAsia="en-GB"/>
              </w:rPr>
            </w:pPr>
            <w:r w:rsidRPr="00E11EAA">
              <w:rPr>
                <w:rFonts w:cs="Arial"/>
                <w:color w:val="000000"/>
                <w:szCs w:val="20"/>
                <w:lang w:eastAsia="en-GB"/>
              </w:rPr>
              <w:t>0</w:t>
            </w:r>
          </w:p>
        </w:tc>
        <w:tc>
          <w:tcPr>
            <w:tcW w:w="1100" w:type="dxa"/>
            <w:tcBorders>
              <w:top w:val="nil"/>
              <w:left w:val="nil"/>
              <w:bottom w:val="single" w:sz="4" w:space="0" w:color="auto"/>
              <w:right w:val="single" w:sz="8" w:space="0" w:color="auto"/>
            </w:tcBorders>
            <w:shd w:val="clear" w:color="auto" w:fill="auto"/>
            <w:vAlign w:val="center"/>
            <w:hideMark/>
          </w:tcPr>
          <w:p w14:paraId="1BC2EBD3" w14:textId="1FE8F878" w:rsidR="00E11EAA" w:rsidRPr="00E11EAA" w:rsidRDefault="00E11EAA" w:rsidP="00E11EAA">
            <w:pPr>
              <w:spacing w:before="0" w:after="0"/>
              <w:jc w:val="right"/>
              <w:rPr>
                <w:rFonts w:cs="Arial"/>
                <w:color w:val="000000"/>
                <w:szCs w:val="20"/>
                <w:lang w:eastAsia="en-GB"/>
              </w:rPr>
            </w:pPr>
            <w:r w:rsidRPr="00E11EAA">
              <w:rPr>
                <w:rFonts w:cs="Arial"/>
                <w:color w:val="000000"/>
                <w:szCs w:val="20"/>
                <w:lang w:eastAsia="en-GB"/>
              </w:rPr>
              <w:t>2,996</w:t>
            </w:r>
          </w:p>
        </w:tc>
        <w:tc>
          <w:tcPr>
            <w:tcW w:w="222" w:type="dxa"/>
            <w:tcBorders>
              <w:top w:val="nil"/>
              <w:left w:val="nil"/>
              <w:bottom w:val="nil"/>
              <w:right w:val="nil"/>
            </w:tcBorders>
            <w:shd w:val="clear" w:color="auto" w:fill="auto"/>
            <w:noWrap/>
            <w:vAlign w:val="bottom"/>
            <w:hideMark/>
          </w:tcPr>
          <w:p w14:paraId="1FDDAD62" w14:textId="77777777" w:rsidR="00E11EAA" w:rsidRPr="00E11EAA" w:rsidRDefault="00E11EAA" w:rsidP="00E11EAA">
            <w:pPr>
              <w:spacing w:before="0" w:after="0"/>
              <w:jc w:val="right"/>
              <w:rPr>
                <w:rFonts w:cs="Arial"/>
                <w:color w:val="000000"/>
                <w:szCs w:val="20"/>
                <w:lang w:eastAsia="en-GB"/>
              </w:rPr>
            </w:pPr>
          </w:p>
        </w:tc>
      </w:tr>
      <w:tr w:rsidR="00E11EAA" w:rsidRPr="00E11EAA" w14:paraId="7843E210" w14:textId="77777777" w:rsidTr="00E11EAA">
        <w:trPr>
          <w:trHeight w:val="499"/>
        </w:trPr>
        <w:tc>
          <w:tcPr>
            <w:tcW w:w="241" w:type="dxa"/>
            <w:tcBorders>
              <w:top w:val="nil"/>
              <w:left w:val="nil"/>
              <w:bottom w:val="nil"/>
              <w:right w:val="nil"/>
            </w:tcBorders>
            <w:shd w:val="clear" w:color="auto" w:fill="auto"/>
            <w:noWrap/>
            <w:vAlign w:val="bottom"/>
            <w:hideMark/>
          </w:tcPr>
          <w:p w14:paraId="49884E40" w14:textId="77777777" w:rsidR="00E11EAA" w:rsidRPr="00E11EAA" w:rsidRDefault="00E11EAA" w:rsidP="00E11EAA">
            <w:pPr>
              <w:spacing w:before="0" w:after="0"/>
              <w:rPr>
                <w:rFonts w:ascii="Times New Roman" w:hAnsi="Times New Roman"/>
                <w:szCs w:val="20"/>
                <w:lang w:eastAsia="en-GB"/>
              </w:rPr>
            </w:pPr>
          </w:p>
        </w:tc>
        <w:tc>
          <w:tcPr>
            <w:tcW w:w="2325" w:type="dxa"/>
            <w:tcBorders>
              <w:top w:val="nil"/>
              <w:left w:val="single" w:sz="8" w:space="0" w:color="auto"/>
              <w:bottom w:val="single" w:sz="8" w:space="0" w:color="auto"/>
              <w:right w:val="single" w:sz="4" w:space="0" w:color="auto"/>
            </w:tcBorders>
            <w:shd w:val="clear" w:color="auto" w:fill="auto"/>
            <w:vAlign w:val="center"/>
            <w:hideMark/>
          </w:tcPr>
          <w:p w14:paraId="0D2ECF1C" w14:textId="77777777" w:rsidR="00E11EAA" w:rsidRPr="00E11EAA" w:rsidRDefault="00E11EAA" w:rsidP="00E11EAA">
            <w:pPr>
              <w:spacing w:before="0" w:after="0"/>
              <w:rPr>
                <w:rFonts w:cs="Arial"/>
                <w:color w:val="000000"/>
                <w:szCs w:val="20"/>
                <w:lang w:eastAsia="en-GB"/>
              </w:rPr>
            </w:pPr>
            <w:r w:rsidRPr="00E11EAA">
              <w:rPr>
                <w:rFonts w:cs="Arial"/>
                <w:color w:val="000000"/>
                <w:szCs w:val="20"/>
                <w:lang w:eastAsia="en-GB"/>
              </w:rPr>
              <w:t>Capital Funding Required</w:t>
            </w:r>
          </w:p>
        </w:tc>
        <w:tc>
          <w:tcPr>
            <w:tcW w:w="1100" w:type="dxa"/>
            <w:tcBorders>
              <w:top w:val="nil"/>
              <w:left w:val="nil"/>
              <w:bottom w:val="single" w:sz="8" w:space="0" w:color="auto"/>
              <w:right w:val="single" w:sz="4" w:space="0" w:color="auto"/>
            </w:tcBorders>
            <w:shd w:val="clear" w:color="auto" w:fill="auto"/>
            <w:vAlign w:val="center"/>
            <w:hideMark/>
          </w:tcPr>
          <w:p w14:paraId="57CC2130" w14:textId="77777777" w:rsidR="00E11EAA" w:rsidRPr="00E11EAA" w:rsidRDefault="00E11EAA" w:rsidP="00E11EAA">
            <w:pPr>
              <w:spacing w:before="0" w:after="0"/>
              <w:jc w:val="right"/>
              <w:rPr>
                <w:rFonts w:cs="Arial"/>
                <w:b/>
                <w:bCs/>
                <w:color w:val="000000"/>
                <w:szCs w:val="20"/>
                <w:lang w:eastAsia="en-GB"/>
              </w:rPr>
            </w:pPr>
            <w:r w:rsidRPr="00E11EAA">
              <w:rPr>
                <w:rFonts w:cs="Arial"/>
                <w:b/>
                <w:bCs/>
                <w:color w:val="000000"/>
                <w:szCs w:val="20"/>
                <w:lang w:eastAsia="en-GB"/>
              </w:rPr>
              <w:t>0</w:t>
            </w:r>
          </w:p>
        </w:tc>
        <w:tc>
          <w:tcPr>
            <w:tcW w:w="1221" w:type="dxa"/>
            <w:tcBorders>
              <w:top w:val="nil"/>
              <w:left w:val="nil"/>
              <w:bottom w:val="single" w:sz="8" w:space="0" w:color="auto"/>
              <w:right w:val="single" w:sz="4" w:space="0" w:color="auto"/>
            </w:tcBorders>
            <w:shd w:val="clear" w:color="auto" w:fill="auto"/>
            <w:vAlign w:val="center"/>
            <w:hideMark/>
          </w:tcPr>
          <w:p w14:paraId="4D221B3C" w14:textId="2A9D73F5" w:rsidR="00E11EAA" w:rsidRPr="00E11EAA" w:rsidRDefault="00E11EAA" w:rsidP="00E11EAA">
            <w:pPr>
              <w:spacing w:before="0" w:after="0"/>
              <w:jc w:val="right"/>
              <w:rPr>
                <w:rFonts w:cs="Arial"/>
                <w:b/>
                <w:bCs/>
                <w:color w:val="000000"/>
                <w:szCs w:val="20"/>
                <w:lang w:eastAsia="en-GB"/>
              </w:rPr>
            </w:pPr>
            <w:r w:rsidRPr="00E11EAA">
              <w:rPr>
                <w:rFonts w:cs="Arial"/>
                <w:b/>
                <w:bCs/>
                <w:color w:val="000000"/>
                <w:szCs w:val="20"/>
                <w:lang w:eastAsia="en-GB"/>
              </w:rPr>
              <w:t>424</w:t>
            </w:r>
          </w:p>
        </w:tc>
        <w:tc>
          <w:tcPr>
            <w:tcW w:w="1344" w:type="dxa"/>
            <w:tcBorders>
              <w:top w:val="nil"/>
              <w:left w:val="nil"/>
              <w:bottom w:val="single" w:sz="8" w:space="0" w:color="auto"/>
              <w:right w:val="single" w:sz="4" w:space="0" w:color="auto"/>
            </w:tcBorders>
            <w:shd w:val="clear" w:color="auto" w:fill="auto"/>
            <w:vAlign w:val="center"/>
            <w:hideMark/>
          </w:tcPr>
          <w:p w14:paraId="307B9CBF" w14:textId="1DC8CA9A" w:rsidR="00E11EAA" w:rsidRPr="00E11EAA" w:rsidRDefault="00E11EAA" w:rsidP="00E11EAA">
            <w:pPr>
              <w:spacing w:before="0" w:after="0"/>
              <w:jc w:val="right"/>
              <w:rPr>
                <w:rFonts w:cs="Arial"/>
                <w:b/>
                <w:bCs/>
                <w:color w:val="000000"/>
                <w:szCs w:val="20"/>
                <w:lang w:eastAsia="en-GB"/>
              </w:rPr>
            </w:pPr>
            <w:r w:rsidRPr="00E11EAA">
              <w:rPr>
                <w:rFonts w:cs="Arial"/>
                <w:b/>
                <w:bCs/>
                <w:color w:val="000000"/>
                <w:szCs w:val="20"/>
                <w:lang w:eastAsia="en-GB"/>
              </w:rPr>
              <w:t>2,572</w:t>
            </w:r>
          </w:p>
        </w:tc>
        <w:tc>
          <w:tcPr>
            <w:tcW w:w="1099" w:type="dxa"/>
            <w:tcBorders>
              <w:top w:val="nil"/>
              <w:left w:val="nil"/>
              <w:bottom w:val="single" w:sz="8" w:space="0" w:color="auto"/>
              <w:right w:val="single" w:sz="4" w:space="0" w:color="auto"/>
            </w:tcBorders>
            <w:shd w:val="clear" w:color="auto" w:fill="auto"/>
            <w:vAlign w:val="center"/>
            <w:hideMark/>
          </w:tcPr>
          <w:p w14:paraId="11391DF6" w14:textId="77777777" w:rsidR="00E11EAA" w:rsidRPr="00E11EAA" w:rsidRDefault="00E11EAA" w:rsidP="00E11EAA">
            <w:pPr>
              <w:spacing w:before="0" w:after="0"/>
              <w:jc w:val="right"/>
              <w:rPr>
                <w:rFonts w:cs="Arial"/>
                <w:b/>
                <w:bCs/>
                <w:color w:val="000000"/>
                <w:szCs w:val="20"/>
                <w:lang w:eastAsia="en-GB"/>
              </w:rPr>
            </w:pPr>
            <w:r w:rsidRPr="00E11EAA">
              <w:rPr>
                <w:rFonts w:cs="Arial"/>
                <w:b/>
                <w:bCs/>
                <w:color w:val="000000"/>
                <w:szCs w:val="20"/>
                <w:lang w:eastAsia="en-GB"/>
              </w:rPr>
              <w:t>0</w:t>
            </w:r>
          </w:p>
        </w:tc>
        <w:tc>
          <w:tcPr>
            <w:tcW w:w="1100" w:type="dxa"/>
            <w:tcBorders>
              <w:top w:val="nil"/>
              <w:left w:val="nil"/>
              <w:bottom w:val="single" w:sz="8" w:space="0" w:color="auto"/>
              <w:right w:val="single" w:sz="8" w:space="0" w:color="auto"/>
            </w:tcBorders>
            <w:shd w:val="clear" w:color="auto" w:fill="auto"/>
            <w:vAlign w:val="center"/>
            <w:hideMark/>
          </w:tcPr>
          <w:p w14:paraId="573F2049" w14:textId="01B0B17B" w:rsidR="00E11EAA" w:rsidRPr="00E11EAA" w:rsidRDefault="00E11EAA" w:rsidP="00E11EAA">
            <w:pPr>
              <w:spacing w:before="0" w:after="0"/>
              <w:jc w:val="right"/>
              <w:rPr>
                <w:rFonts w:cs="Arial"/>
                <w:b/>
                <w:bCs/>
                <w:color w:val="000000"/>
                <w:szCs w:val="20"/>
                <w:lang w:eastAsia="en-GB"/>
              </w:rPr>
            </w:pPr>
            <w:r w:rsidRPr="00E11EAA">
              <w:rPr>
                <w:rFonts w:cs="Arial"/>
                <w:b/>
                <w:bCs/>
                <w:color w:val="000000"/>
                <w:szCs w:val="20"/>
                <w:lang w:eastAsia="en-GB"/>
              </w:rPr>
              <w:t>2,996</w:t>
            </w:r>
          </w:p>
        </w:tc>
        <w:tc>
          <w:tcPr>
            <w:tcW w:w="222" w:type="dxa"/>
            <w:tcBorders>
              <w:top w:val="nil"/>
              <w:left w:val="nil"/>
              <w:bottom w:val="nil"/>
              <w:right w:val="nil"/>
            </w:tcBorders>
            <w:shd w:val="clear" w:color="auto" w:fill="auto"/>
            <w:noWrap/>
            <w:vAlign w:val="bottom"/>
            <w:hideMark/>
          </w:tcPr>
          <w:p w14:paraId="2BC67A05" w14:textId="77777777" w:rsidR="00E11EAA" w:rsidRPr="00E11EAA" w:rsidRDefault="00E11EAA" w:rsidP="00E11EAA">
            <w:pPr>
              <w:spacing w:before="0" w:after="0"/>
              <w:jc w:val="right"/>
              <w:rPr>
                <w:rFonts w:cs="Arial"/>
                <w:b/>
                <w:bCs/>
                <w:color w:val="000000"/>
                <w:szCs w:val="20"/>
                <w:lang w:eastAsia="en-GB"/>
              </w:rPr>
            </w:pPr>
          </w:p>
        </w:tc>
      </w:tr>
      <w:tr w:rsidR="00E11EAA" w:rsidRPr="00E11EAA" w14:paraId="29AB0285" w14:textId="77777777" w:rsidTr="00E11EAA">
        <w:trPr>
          <w:trHeight w:val="277"/>
        </w:trPr>
        <w:tc>
          <w:tcPr>
            <w:tcW w:w="241" w:type="dxa"/>
            <w:tcBorders>
              <w:top w:val="nil"/>
              <w:left w:val="nil"/>
              <w:bottom w:val="nil"/>
              <w:right w:val="nil"/>
            </w:tcBorders>
            <w:shd w:val="clear" w:color="auto" w:fill="auto"/>
            <w:noWrap/>
            <w:vAlign w:val="bottom"/>
            <w:hideMark/>
          </w:tcPr>
          <w:p w14:paraId="5F446E41" w14:textId="77777777" w:rsidR="00E11EAA" w:rsidRPr="00E11EAA" w:rsidRDefault="00E11EAA" w:rsidP="00E11EAA">
            <w:pPr>
              <w:spacing w:before="0" w:after="0"/>
              <w:rPr>
                <w:rFonts w:ascii="Times New Roman" w:hAnsi="Times New Roman"/>
                <w:szCs w:val="20"/>
                <w:lang w:eastAsia="en-GB"/>
              </w:rPr>
            </w:pPr>
          </w:p>
        </w:tc>
        <w:tc>
          <w:tcPr>
            <w:tcW w:w="2325" w:type="dxa"/>
            <w:tcBorders>
              <w:top w:val="nil"/>
              <w:left w:val="nil"/>
              <w:bottom w:val="nil"/>
              <w:right w:val="nil"/>
            </w:tcBorders>
            <w:shd w:val="clear" w:color="auto" w:fill="auto"/>
            <w:noWrap/>
            <w:vAlign w:val="center"/>
            <w:hideMark/>
          </w:tcPr>
          <w:p w14:paraId="5F46A9EC" w14:textId="77777777" w:rsidR="00E11EAA" w:rsidRPr="00E11EAA" w:rsidRDefault="00E11EAA" w:rsidP="00E11EAA">
            <w:pPr>
              <w:spacing w:before="0" w:after="0"/>
              <w:rPr>
                <w:rFonts w:ascii="Times New Roman" w:hAnsi="Times New Roman"/>
                <w:szCs w:val="20"/>
                <w:lang w:eastAsia="en-GB"/>
              </w:rPr>
            </w:pPr>
          </w:p>
        </w:tc>
        <w:tc>
          <w:tcPr>
            <w:tcW w:w="1100" w:type="dxa"/>
            <w:tcBorders>
              <w:top w:val="nil"/>
              <w:left w:val="nil"/>
              <w:bottom w:val="nil"/>
              <w:right w:val="nil"/>
            </w:tcBorders>
            <w:shd w:val="clear" w:color="auto" w:fill="auto"/>
            <w:noWrap/>
            <w:vAlign w:val="bottom"/>
            <w:hideMark/>
          </w:tcPr>
          <w:p w14:paraId="34F1BBAB" w14:textId="77777777" w:rsidR="00E11EAA" w:rsidRPr="00E11EAA" w:rsidRDefault="00E11EAA" w:rsidP="00E11EAA">
            <w:pPr>
              <w:spacing w:before="0" w:after="0"/>
              <w:rPr>
                <w:rFonts w:ascii="Times New Roman" w:hAnsi="Times New Roman"/>
                <w:szCs w:val="20"/>
                <w:lang w:eastAsia="en-GB"/>
              </w:rPr>
            </w:pPr>
          </w:p>
        </w:tc>
        <w:tc>
          <w:tcPr>
            <w:tcW w:w="1221" w:type="dxa"/>
            <w:tcBorders>
              <w:top w:val="nil"/>
              <w:left w:val="nil"/>
              <w:bottom w:val="nil"/>
              <w:right w:val="nil"/>
            </w:tcBorders>
            <w:shd w:val="clear" w:color="auto" w:fill="auto"/>
            <w:noWrap/>
            <w:vAlign w:val="bottom"/>
            <w:hideMark/>
          </w:tcPr>
          <w:p w14:paraId="38B96F68" w14:textId="77777777" w:rsidR="00E11EAA" w:rsidRPr="00E11EAA" w:rsidRDefault="00E11EAA" w:rsidP="00E11EAA">
            <w:pPr>
              <w:spacing w:before="0" w:after="0"/>
              <w:rPr>
                <w:rFonts w:ascii="Times New Roman" w:hAnsi="Times New Roman"/>
                <w:szCs w:val="20"/>
                <w:lang w:eastAsia="en-GB"/>
              </w:rPr>
            </w:pPr>
          </w:p>
        </w:tc>
        <w:tc>
          <w:tcPr>
            <w:tcW w:w="1344" w:type="dxa"/>
            <w:tcBorders>
              <w:top w:val="nil"/>
              <w:left w:val="nil"/>
              <w:bottom w:val="nil"/>
              <w:right w:val="nil"/>
            </w:tcBorders>
            <w:shd w:val="clear" w:color="auto" w:fill="auto"/>
            <w:noWrap/>
            <w:vAlign w:val="bottom"/>
            <w:hideMark/>
          </w:tcPr>
          <w:p w14:paraId="3CF3ABEB" w14:textId="77777777" w:rsidR="00E11EAA" w:rsidRPr="00E11EAA" w:rsidRDefault="00E11EAA" w:rsidP="00E11EAA">
            <w:pPr>
              <w:spacing w:before="0" w:after="0"/>
              <w:rPr>
                <w:rFonts w:ascii="Times New Roman" w:hAnsi="Times New Roman"/>
                <w:szCs w:val="20"/>
                <w:lang w:eastAsia="en-GB"/>
              </w:rPr>
            </w:pPr>
          </w:p>
        </w:tc>
        <w:tc>
          <w:tcPr>
            <w:tcW w:w="1099" w:type="dxa"/>
            <w:tcBorders>
              <w:top w:val="nil"/>
              <w:left w:val="nil"/>
              <w:bottom w:val="nil"/>
              <w:right w:val="nil"/>
            </w:tcBorders>
            <w:shd w:val="clear" w:color="auto" w:fill="auto"/>
            <w:noWrap/>
            <w:vAlign w:val="bottom"/>
            <w:hideMark/>
          </w:tcPr>
          <w:p w14:paraId="6B17269E" w14:textId="77777777" w:rsidR="00E11EAA" w:rsidRPr="00E11EAA" w:rsidRDefault="00E11EAA" w:rsidP="00E11EAA">
            <w:pPr>
              <w:spacing w:before="0" w:after="0"/>
              <w:rPr>
                <w:rFonts w:ascii="Times New Roman" w:hAnsi="Times New Roman"/>
                <w:szCs w:val="20"/>
                <w:lang w:eastAsia="en-GB"/>
              </w:rPr>
            </w:pPr>
          </w:p>
        </w:tc>
        <w:tc>
          <w:tcPr>
            <w:tcW w:w="1100" w:type="dxa"/>
            <w:tcBorders>
              <w:top w:val="nil"/>
              <w:left w:val="nil"/>
              <w:bottom w:val="nil"/>
              <w:right w:val="nil"/>
            </w:tcBorders>
            <w:shd w:val="clear" w:color="auto" w:fill="auto"/>
            <w:noWrap/>
            <w:vAlign w:val="bottom"/>
            <w:hideMark/>
          </w:tcPr>
          <w:p w14:paraId="723169D7" w14:textId="77777777" w:rsidR="00E11EAA" w:rsidRPr="00E11EAA" w:rsidRDefault="00E11EAA" w:rsidP="00E11EAA">
            <w:pPr>
              <w:spacing w:before="0" w:after="0"/>
              <w:rPr>
                <w:rFonts w:ascii="Times New Roman" w:hAnsi="Times New Roman"/>
                <w:szCs w:val="20"/>
                <w:lang w:eastAsia="en-GB"/>
              </w:rPr>
            </w:pPr>
          </w:p>
        </w:tc>
        <w:tc>
          <w:tcPr>
            <w:tcW w:w="222" w:type="dxa"/>
            <w:tcBorders>
              <w:top w:val="nil"/>
              <w:left w:val="nil"/>
              <w:bottom w:val="nil"/>
              <w:right w:val="nil"/>
            </w:tcBorders>
            <w:shd w:val="clear" w:color="auto" w:fill="auto"/>
            <w:noWrap/>
            <w:vAlign w:val="bottom"/>
            <w:hideMark/>
          </w:tcPr>
          <w:p w14:paraId="6CB6536A" w14:textId="77777777" w:rsidR="00E11EAA" w:rsidRPr="00E11EAA" w:rsidRDefault="00E11EAA" w:rsidP="00E11EAA">
            <w:pPr>
              <w:spacing w:before="0" w:after="0"/>
              <w:rPr>
                <w:rFonts w:ascii="Times New Roman" w:hAnsi="Times New Roman"/>
                <w:szCs w:val="20"/>
                <w:lang w:eastAsia="en-GB"/>
              </w:rPr>
            </w:pPr>
          </w:p>
        </w:tc>
      </w:tr>
    </w:tbl>
    <w:p w14:paraId="2C99A3E8" w14:textId="01F5B984" w:rsidR="008E3E4E" w:rsidRDefault="00845018" w:rsidP="008E3E4E">
      <w:pPr>
        <w:pStyle w:val="Heading2"/>
        <w:tabs>
          <w:tab w:val="clear" w:pos="1077"/>
        </w:tabs>
        <w:spacing w:after="0"/>
        <w:ind w:left="576" w:hanging="576"/>
      </w:pPr>
      <w:bookmarkStart w:id="159" w:name="_Toc485372917"/>
      <w:bookmarkStart w:id="160" w:name="_Toc63869861"/>
      <w:bookmarkStart w:id="161" w:name="_Toc103604654"/>
      <w:bookmarkStart w:id="162" w:name="_Toc149926074"/>
      <w:r w:rsidRPr="00103B58">
        <w:t>Income and Expenditure Analysi</w:t>
      </w:r>
      <w:bookmarkEnd w:id="154"/>
      <w:bookmarkEnd w:id="155"/>
      <w:bookmarkEnd w:id="156"/>
      <w:bookmarkEnd w:id="159"/>
      <w:bookmarkEnd w:id="160"/>
      <w:bookmarkEnd w:id="161"/>
      <w:r w:rsidR="008E3E4E">
        <w:t>s</w:t>
      </w:r>
      <w:bookmarkEnd w:id="162"/>
    </w:p>
    <w:p w14:paraId="1BC143D3" w14:textId="4ADAB72C" w:rsidR="008E3E4E" w:rsidRDefault="008E3E4E" w:rsidP="00F00BF2">
      <w:pPr>
        <w:pStyle w:val="Heading3"/>
      </w:pPr>
      <w:r>
        <w:t>There is no expected change in the activity baseline currently being run through the existing 3 Cath Labs. There will be a £22k increase in annual maintenance costs, which is being funded through the Morriston Service Delivery Unit financial plan.</w:t>
      </w:r>
    </w:p>
    <w:p w14:paraId="492DD9B7" w14:textId="77777777" w:rsidR="00565C28" w:rsidRPr="008E3E4E" w:rsidRDefault="00565C28" w:rsidP="00F00BF2">
      <w:pPr>
        <w:pStyle w:val="Heading3"/>
      </w:pPr>
    </w:p>
    <w:p w14:paraId="5AE2E405" w14:textId="2849EA53" w:rsidR="00845018" w:rsidRDefault="00A221FC" w:rsidP="0021273D">
      <w:pPr>
        <w:pStyle w:val="Caption"/>
        <w:ind w:left="0"/>
        <w:jc w:val="left"/>
        <w:rPr>
          <w:sz w:val="20"/>
        </w:rPr>
      </w:pPr>
      <w:bookmarkStart w:id="163" w:name="_Toc454185603"/>
      <w:bookmarkStart w:id="164" w:name="_Toc460578906"/>
      <w:bookmarkStart w:id="165" w:name="_Toc481141106"/>
      <w:bookmarkStart w:id="166" w:name="_Toc63869902"/>
      <w:bookmarkStart w:id="167" w:name="_Toc103604613"/>
      <w:bookmarkStart w:id="168" w:name="_Toc149213308"/>
      <w:r w:rsidRPr="00143320">
        <w:rPr>
          <w:sz w:val="20"/>
        </w:rPr>
        <w:lastRenderedPageBreak/>
        <w:t>Figure 1</w:t>
      </w:r>
      <w:r w:rsidR="0021273D">
        <w:rPr>
          <w:sz w:val="20"/>
        </w:rPr>
        <w:t>2</w:t>
      </w:r>
      <w:r w:rsidR="00845018" w:rsidRPr="00143320">
        <w:rPr>
          <w:sz w:val="20"/>
        </w:rPr>
        <w:t xml:space="preserve"> – Revenue Impact £000’s</w:t>
      </w:r>
      <w:bookmarkEnd w:id="163"/>
      <w:bookmarkEnd w:id="164"/>
      <w:r w:rsidR="00845018" w:rsidRPr="00143320">
        <w:rPr>
          <w:sz w:val="20"/>
        </w:rPr>
        <w:t xml:space="preserve"> </w:t>
      </w:r>
      <w:bookmarkEnd w:id="165"/>
      <w:r w:rsidR="00845018" w:rsidRPr="00143320">
        <w:rPr>
          <w:sz w:val="20"/>
        </w:rPr>
        <w:t>above baseline</w:t>
      </w:r>
      <w:bookmarkEnd w:id="166"/>
      <w:bookmarkEnd w:id="167"/>
      <w:bookmarkEnd w:id="168"/>
    </w:p>
    <w:tbl>
      <w:tblPr>
        <w:tblW w:w="399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581"/>
        <w:gridCol w:w="1417"/>
      </w:tblGrid>
      <w:tr w:rsidR="0022041B" w:rsidRPr="004802A7" w14:paraId="48AF1004" w14:textId="77777777" w:rsidTr="008E3E4E">
        <w:trPr>
          <w:tblHeader/>
        </w:trPr>
        <w:tc>
          <w:tcPr>
            <w:tcW w:w="2581" w:type="dxa"/>
            <w:shd w:val="clear" w:color="auto" w:fill="9CC2E5"/>
          </w:tcPr>
          <w:p w14:paraId="4D526EB4" w14:textId="77777777" w:rsidR="0022041B" w:rsidRPr="0074261A" w:rsidRDefault="0022041B" w:rsidP="00963D6A">
            <w:pPr>
              <w:spacing w:before="0" w:after="0"/>
            </w:pPr>
            <w:bookmarkStart w:id="169" w:name="_Toc476325156"/>
            <w:bookmarkEnd w:id="157"/>
          </w:p>
        </w:tc>
        <w:tc>
          <w:tcPr>
            <w:tcW w:w="1417" w:type="dxa"/>
            <w:tcBorders>
              <w:top w:val="single" w:sz="4" w:space="0" w:color="auto"/>
              <w:left w:val="single" w:sz="4" w:space="0" w:color="auto"/>
              <w:bottom w:val="single" w:sz="4" w:space="0" w:color="auto"/>
              <w:right w:val="single" w:sz="4" w:space="0" w:color="auto"/>
            </w:tcBorders>
            <w:shd w:val="clear" w:color="auto" w:fill="9CC2E5"/>
          </w:tcPr>
          <w:p w14:paraId="0F40EC1F" w14:textId="4F4D2E53" w:rsidR="0022041B" w:rsidRPr="004802A7" w:rsidRDefault="0022041B" w:rsidP="009C456A">
            <w:pPr>
              <w:autoSpaceDE w:val="0"/>
              <w:autoSpaceDN w:val="0"/>
              <w:adjustRightInd w:val="0"/>
              <w:spacing w:before="0" w:after="0"/>
              <w:jc w:val="center"/>
              <w:rPr>
                <w:rFonts w:cs="Arial"/>
                <w:b/>
                <w:sz w:val="18"/>
                <w:szCs w:val="20"/>
              </w:rPr>
            </w:pPr>
            <w:r>
              <w:rPr>
                <w:rFonts w:cs="Arial"/>
                <w:b/>
                <w:sz w:val="18"/>
                <w:szCs w:val="20"/>
              </w:rPr>
              <w:t>Option 3</w:t>
            </w:r>
            <w:r w:rsidRPr="004802A7">
              <w:rPr>
                <w:rFonts w:cs="Arial"/>
                <w:b/>
                <w:sz w:val="18"/>
                <w:szCs w:val="20"/>
              </w:rPr>
              <w:t xml:space="preserve"> </w:t>
            </w:r>
          </w:p>
        </w:tc>
      </w:tr>
      <w:tr w:rsidR="0022041B" w:rsidRPr="00AE600E" w14:paraId="752D077E" w14:textId="77777777" w:rsidTr="008E3E4E">
        <w:tc>
          <w:tcPr>
            <w:tcW w:w="2581" w:type="dxa"/>
            <w:vAlign w:val="bottom"/>
          </w:tcPr>
          <w:p w14:paraId="7F06507A" w14:textId="140DC88D" w:rsidR="0022041B" w:rsidRPr="00A221FC" w:rsidRDefault="00143320" w:rsidP="00963D6A">
            <w:pPr>
              <w:spacing w:before="0" w:after="0"/>
              <w:rPr>
                <w:sz w:val="22"/>
              </w:rPr>
            </w:pPr>
            <w:r>
              <w:rPr>
                <w:sz w:val="22"/>
              </w:rPr>
              <w:t>Costs</w:t>
            </w:r>
          </w:p>
        </w:tc>
        <w:tc>
          <w:tcPr>
            <w:tcW w:w="1417" w:type="dxa"/>
          </w:tcPr>
          <w:p w14:paraId="2DCB8EAB" w14:textId="17259705" w:rsidR="0022041B" w:rsidRPr="00A221FC" w:rsidRDefault="00143320" w:rsidP="00963D6A">
            <w:pPr>
              <w:pStyle w:val="TableParagraph"/>
              <w:jc w:val="right"/>
              <w:rPr>
                <w:rFonts w:ascii="Arial" w:hAnsi="Arial" w:cs="Arial"/>
                <w:sz w:val="22"/>
              </w:rPr>
            </w:pPr>
            <w:r>
              <w:rPr>
                <w:rFonts w:ascii="Arial" w:hAnsi="Arial" w:cs="Arial"/>
                <w:sz w:val="22"/>
              </w:rPr>
              <w:t>22</w:t>
            </w:r>
          </w:p>
        </w:tc>
      </w:tr>
      <w:tr w:rsidR="0022041B" w:rsidRPr="00AE600E" w14:paraId="7691A9BA" w14:textId="77777777" w:rsidTr="008E3E4E">
        <w:tc>
          <w:tcPr>
            <w:tcW w:w="2581" w:type="dxa"/>
            <w:vAlign w:val="bottom"/>
          </w:tcPr>
          <w:p w14:paraId="5B8550A7" w14:textId="2817275D" w:rsidR="0022041B" w:rsidRPr="00A221FC" w:rsidRDefault="00143320" w:rsidP="00963D6A">
            <w:pPr>
              <w:spacing w:before="0" w:after="0"/>
              <w:rPr>
                <w:sz w:val="22"/>
              </w:rPr>
            </w:pPr>
            <w:r>
              <w:rPr>
                <w:sz w:val="22"/>
              </w:rPr>
              <w:t>Funded</w:t>
            </w:r>
          </w:p>
        </w:tc>
        <w:tc>
          <w:tcPr>
            <w:tcW w:w="1417" w:type="dxa"/>
          </w:tcPr>
          <w:p w14:paraId="0F9C345E" w14:textId="068C6815" w:rsidR="0022041B" w:rsidRPr="00A221FC" w:rsidRDefault="00143320" w:rsidP="00963D6A">
            <w:pPr>
              <w:pStyle w:val="TableParagraph"/>
              <w:jc w:val="right"/>
              <w:rPr>
                <w:rFonts w:ascii="Arial" w:hAnsi="Arial" w:cs="Arial"/>
                <w:sz w:val="22"/>
              </w:rPr>
            </w:pPr>
            <w:r>
              <w:rPr>
                <w:rFonts w:ascii="Arial" w:hAnsi="Arial" w:cs="Arial"/>
                <w:sz w:val="22"/>
              </w:rPr>
              <w:t>(22)</w:t>
            </w:r>
          </w:p>
        </w:tc>
      </w:tr>
      <w:tr w:rsidR="0022041B" w:rsidRPr="000A764F" w14:paraId="11FF82EB" w14:textId="77777777" w:rsidTr="008E3E4E">
        <w:tc>
          <w:tcPr>
            <w:tcW w:w="2581" w:type="dxa"/>
            <w:shd w:val="clear" w:color="auto" w:fill="9CC2E5"/>
          </w:tcPr>
          <w:p w14:paraId="4D292B85" w14:textId="77777777" w:rsidR="0022041B" w:rsidRPr="00A221FC" w:rsidRDefault="0022041B" w:rsidP="00963D6A">
            <w:pPr>
              <w:spacing w:before="0" w:after="0"/>
              <w:rPr>
                <w:b/>
                <w:sz w:val="22"/>
              </w:rPr>
            </w:pPr>
            <w:r w:rsidRPr="00A221FC">
              <w:rPr>
                <w:b/>
                <w:sz w:val="22"/>
              </w:rPr>
              <w:t>Total</w:t>
            </w:r>
          </w:p>
        </w:tc>
        <w:tc>
          <w:tcPr>
            <w:tcW w:w="1417" w:type="dxa"/>
            <w:shd w:val="clear" w:color="auto" w:fill="9CC2E5"/>
          </w:tcPr>
          <w:p w14:paraId="661014EC" w14:textId="5381A261" w:rsidR="0022041B" w:rsidRPr="00A221FC" w:rsidRDefault="00143320" w:rsidP="00963D6A">
            <w:pPr>
              <w:pStyle w:val="TableParagraph"/>
              <w:jc w:val="right"/>
              <w:rPr>
                <w:rFonts w:ascii="Arial" w:hAnsi="Arial" w:cs="Arial"/>
                <w:b/>
                <w:sz w:val="22"/>
              </w:rPr>
            </w:pPr>
            <w:r>
              <w:rPr>
                <w:rFonts w:ascii="Arial" w:hAnsi="Arial" w:cs="Arial"/>
                <w:b/>
                <w:sz w:val="22"/>
              </w:rPr>
              <w:t>0</w:t>
            </w:r>
          </w:p>
        </w:tc>
      </w:tr>
    </w:tbl>
    <w:bookmarkEnd w:id="169"/>
    <w:p w14:paraId="7EEEC396" w14:textId="15439376" w:rsidR="0021273D" w:rsidRDefault="0021273D" w:rsidP="00F00BF2">
      <w:pPr>
        <w:pStyle w:val="Heading3"/>
      </w:pPr>
      <w:r w:rsidRPr="00E97680">
        <w:t>This scheme would result in an es</w:t>
      </w:r>
      <w:r>
        <w:t xml:space="preserve">timated AME Impairment of </w:t>
      </w:r>
      <w:r w:rsidRPr="0021273D">
        <w:t xml:space="preserve">£0.509m on </w:t>
      </w:r>
      <w:r w:rsidRPr="00E97680">
        <w:t xml:space="preserve">the initial valuation of the works.  This will need to be taken through the Health Board’s </w:t>
      </w:r>
      <w:r>
        <w:t>OCS</w:t>
      </w:r>
      <w:r w:rsidRPr="00E97680">
        <w:t>, which the Health Board would require to be funded by the Welsh Government</w:t>
      </w:r>
      <w:r w:rsidR="00A929BE">
        <w:t xml:space="preserve">. The estimated annual depreciation charge is £0.243m. </w:t>
      </w:r>
      <w:r w:rsidR="00F00BF2">
        <w:t>This updated estimate</w:t>
      </w:r>
      <w:r w:rsidRPr="00E97680">
        <w:t xml:space="preserve"> will be included in the </w:t>
      </w:r>
      <w:r w:rsidR="00A929BE">
        <w:t xml:space="preserve">non-cash funding </w:t>
      </w:r>
      <w:r w:rsidRPr="00E97680">
        <w:t>submission</w:t>
      </w:r>
      <w:r w:rsidR="00A929BE">
        <w:t>s</w:t>
      </w:r>
      <w:r w:rsidRPr="00E97680">
        <w:t xml:space="preserve"> to the </w:t>
      </w:r>
      <w:r w:rsidRPr="003E6178">
        <w:t>Welsh Government</w:t>
      </w:r>
      <w:r w:rsidRPr="00D0656C">
        <w:t xml:space="preserve">. </w:t>
      </w:r>
    </w:p>
    <w:p w14:paraId="28D24DCD" w14:textId="420F275E" w:rsidR="0021273D" w:rsidRDefault="0021273D" w:rsidP="00F00BF2">
      <w:pPr>
        <w:pStyle w:val="Heading3"/>
      </w:pPr>
      <w:r w:rsidRPr="00D0656C">
        <w:t>The District Valuer will value the part new engineering elements on completion and the final value attributed to the buildings will be on the Balance Sheet of the Health Board.</w:t>
      </w:r>
      <w:r>
        <w:t xml:space="preserve"> </w:t>
      </w:r>
    </w:p>
    <w:p w14:paraId="43BB5323" w14:textId="780FCE71" w:rsidR="0021273D" w:rsidRDefault="0021273D" w:rsidP="0021273D">
      <w:pPr>
        <w:pStyle w:val="Caption"/>
        <w:ind w:left="0"/>
        <w:jc w:val="left"/>
        <w:rPr>
          <w:sz w:val="20"/>
        </w:rPr>
      </w:pPr>
      <w:bookmarkStart w:id="170" w:name="_Toc149213309"/>
      <w:r>
        <w:rPr>
          <w:sz w:val="20"/>
        </w:rPr>
        <w:t>Figure 13</w:t>
      </w:r>
      <w:r w:rsidRPr="00553797">
        <w:rPr>
          <w:sz w:val="20"/>
        </w:rPr>
        <w:t xml:space="preserve"> – </w:t>
      </w:r>
      <w:r>
        <w:rPr>
          <w:sz w:val="20"/>
        </w:rPr>
        <w:t>Non-Cash Estimates (£000)</w:t>
      </w:r>
      <w:bookmarkEnd w:id="170"/>
    </w:p>
    <w:tbl>
      <w:tblPr>
        <w:tblW w:w="8782" w:type="dxa"/>
        <w:tblLook w:val="04A0" w:firstRow="1" w:lastRow="0" w:firstColumn="1" w:lastColumn="0" w:noHBand="0" w:noVBand="1"/>
      </w:tblPr>
      <w:tblGrid>
        <w:gridCol w:w="244"/>
        <w:gridCol w:w="2811"/>
        <w:gridCol w:w="1362"/>
        <w:gridCol w:w="1362"/>
        <w:gridCol w:w="1362"/>
        <w:gridCol w:w="1362"/>
        <w:gridCol w:w="279"/>
      </w:tblGrid>
      <w:tr w:rsidR="0021273D" w:rsidRPr="0021273D" w14:paraId="2490CF75" w14:textId="77777777" w:rsidTr="00E54916">
        <w:trPr>
          <w:trHeight w:val="106"/>
        </w:trPr>
        <w:tc>
          <w:tcPr>
            <w:tcW w:w="244" w:type="dxa"/>
            <w:tcBorders>
              <w:top w:val="nil"/>
              <w:left w:val="nil"/>
              <w:bottom w:val="nil"/>
              <w:right w:val="nil"/>
            </w:tcBorders>
            <w:shd w:val="clear" w:color="auto" w:fill="auto"/>
            <w:noWrap/>
            <w:vAlign w:val="bottom"/>
            <w:hideMark/>
          </w:tcPr>
          <w:p w14:paraId="461B5249" w14:textId="77777777" w:rsidR="0021273D" w:rsidRPr="0021273D" w:rsidRDefault="0021273D" w:rsidP="00E54916">
            <w:pPr>
              <w:spacing w:before="0" w:after="0"/>
              <w:rPr>
                <w:rFonts w:ascii="Times New Roman" w:hAnsi="Times New Roman"/>
                <w:sz w:val="24"/>
                <w:szCs w:val="20"/>
                <w:lang w:eastAsia="en-GB"/>
              </w:rPr>
            </w:pPr>
          </w:p>
        </w:tc>
        <w:tc>
          <w:tcPr>
            <w:tcW w:w="2811" w:type="dxa"/>
            <w:tcBorders>
              <w:top w:val="nil"/>
              <w:left w:val="nil"/>
              <w:bottom w:val="nil"/>
              <w:right w:val="nil"/>
            </w:tcBorders>
            <w:shd w:val="clear" w:color="auto" w:fill="auto"/>
            <w:noWrap/>
            <w:vAlign w:val="center"/>
            <w:hideMark/>
          </w:tcPr>
          <w:p w14:paraId="21308500" w14:textId="77777777" w:rsidR="0021273D" w:rsidRPr="0021273D" w:rsidRDefault="0021273D" w:rsidP="00E54916">
            <w:pPr>
              <w:spacing w:before="0" w:after="0"/>
              <w:rPr>
                <w:rFonts w:ascii="Times New Roman" w:hAnsi="Times New Roman"/>
                <w:szCs w:val="20"/>
                <w:lang w:eastAsia="en-GB"/>
              </w:rPr>
            </w:pPr>
          </w:p>
        </w:tc>
        <w:tc>
          <w:tcPr>
            <w:tcW w:w="1362" w:type="dxa"/>
            <w:tcBorders>
              <w:top w:val="nil"/>
              <w:left w:val="nil"/>
              <w:bottom w:val="nil"/>
              <w:right w:val="nil"/>
            </w:tcBorders>
            <w:shd w:val="clear" w:color="auto" w:fill="auto"/>
            <w:noWrap/>
            <w:vAlign w:val="bottom"/>
            <w:hideMark/>
          </w:tcPr>
          <w:p w14:paraId="5D6B199B" w14:textId="77777777" w:rsidR="0021273D" w:rsidRPr="0021273D" w:rsidRDefault="0021273D" w:rsidP="00E54916">
            <w:pPr>
              <w:spacing w:before="0" w:after="0"/>
              <w:rPr>
                <w:rFonts w:ascii="Times New Roman" w:hAnsi="Times New Roman"/>
                <w:szCs w:val="20"/>
                <w:lang w:eastAsia="en-GB"/>
              </w:rPr>
            </w:pPr>
          </w:p>
        </w:tc>
        <w:tc>
          <w:tcPr>
            <w:tcW w:w="1362" w:type="dxa"/>
            <w:tcBorders>
              <w:top w:val="nil"/>
              <w:left w:val="nil"/>
              <w:bottom w:val="nil"/>
              <w:right w:val="nil"/>
            </w:tcBorders>
            <w:shd w:val="clear" w:color="auto" w:fill="auto"/>
            <w:noWrap/>
            <w:vAlign w:val="bottom"/>
            <w:hideMark/>
          </w:tcPr>
          <w:p w14:paraId="70C22985" w14:textId="77777777" w:rsidR="0021273D" w:rsidRPr="0021273D" w:rsidRDefault="0021273D" w:rsidP="00E54916">
            <w:pPr>
              <w:spacing w:before="0" w:after="0"/>
              <w:rPr>
                <w:rFonts w:ascii="Times New Roman" w:hAnsi="Times New Roman"/>
                <w:szCs w:val="20"/>
                <w:lang w:eastAsia="en-GB"/>
              </w:rPr>
            </w:pPr>
          </w:p>
        </w:tc>
        <w:tc>
          <w:tcPr>
            <w:tcW w:w="1362" w:type="dxa"/>
            <w:tcBorders>
              <w:top w:val="nil"/>
              <w:left w:val="nil"/>
              <w:bottom w:val="nil"/>
              <w:right w:val="nil"/>
            </w:tcBorders>
            <w:shd w:val="clear" w:color="auto" w:fill="auto"/>
            <w:noWrap/>
            <w:vAlign w:val="bottom"/>
            <w:hideMark/>
          </w:tcPr>
          <w:p w14:paraId="63BFC7D4" w14:textId="77777777" w:rsidR="0021273D" w:rsidRPr="0021273D" w:rsidRDefault="0021273D" w:rsidP="00E54916">
            <w:pPr>
              <w:spacing w:before="0" w:after="0"/>
              <w:rPr>
                <w:rFonts w:ascii="Times New Roman" w:hAnsi="Times New Roman"/>
                <w:szCs w:val="20"/>
                <w:lang w:eastAsia="en-GB"/>
              </w:rPr>
            </w:pPr>
          </w:p>
        </w:tc>
        <w:tc>
          <w:tcPr>
            <w:tcW w:w="1362" w:type="dxa"/>
            <w:tcBorders>
              <w:top w:val="nil"/>
              <w:left w:val="nil"/>
              <w:bottom w:val="nil"/>
              <w:right w:val="nil"/>
            </w:tcBorders>
            <w:shd w:val="clear" w:color="auto" w:fill="auto"/>
            <w:noWrap/>
            <w:vAlign w:val="bottom"/>
            <w:hideMark/>
          </w:tcPr>
          <w:p w14:paraId="4F61FB3D" w14:textId="77777777" w:rsidR="0021273D" w:rsidRPr="0021273D" w:rsidRDefault="0021273D" w:rsidP="00E54916">
            <w:pPr>
              <w:spacing w:before="0" w:after="0"/>
              <w:rPr>
                <w:rFonts w:ascii="Times New Roman" w:hAnsi="Times New Roman"/>
                <w:szCs w:val="20"/>
                <w:lang w:eastAsia="en-GB"/>
              </w:rPr>
            </w:pPr>
          </w:p>
        </w:tc>
        <w:tc>
          <w:tcPr>
            <w:tcW w:w="279" w:type="dxa"/>
            <w:tcBorders>
              <w:top w:val="nil"/>
              <w:left w:val="nil"/>
              <w:bottom w:val="nil"/>
              <w:right w:val="nil"/>
            </w:tcBorders>
            <w:shd w:val="clear" w:color="auto" w:fill="auto"/>
            <w:noWrap/>
            <w:vAlign w:val="bottom"/>
            <w:hideMark/>
          </w:tcPr>
          <w:p w14:paraId="7CF02A39" w14:textId="77777777" w:rsidR="0021273D" w:rsidRPr="0021273D" w:rsidRDefault="0021273D" w:rsidP="00E54916">
            <w:pPr>
              <w:spacing w:before="0" w:after="0"/>
              <w:rPr>
                <w:rFonts w:ascii="Times New Roman" w:hAnsi="Times New Roman"/>
                <w:szCs w:val="20"/>
                <w:lang w:eastAsia="en-GB"/>
              </w:rPr>
            </w:pPr>
          </w:p>
        </w:tc>
      </w:tr>
      <w:tr w:rsidR="0021273D" w:rsidRPr="0021273D" w14:paraId="15676D03" w14:textId="77777777" w:rsidTr="00E54916">
        <w:trPr>
          <w:trHeight w:val="299"/>
        </w:trPr>
        <w:tc>
          <w:tcPr>
            <w:tcW w:w="244" w:type="dxa"/>
            <w:tcBorders>
              <w:top w:val="nil"/>
              <w:left w:val="nil"/>
              <w:bottom w:val="nil"/>
              <w:right w:val="nil"/>
            </w:tcBorders>
            <w:shd w:val="clear" w:color="auto" w:fill="auto"/>
            <w:noWrap/>
            <w:vAlign w:val="bottom"/>
            <w:hideMark/>
          </w:tcPr>
          <w:p w14:paraId="627393FE" w14:textId="77777777" w:rsidR="0021273D" w:rsidRPr="0021273D" w:rsidRDefault="0021273D" w:rsidP="00E54916">
            <w:pPr>
              <w:spacing w:before="0" w:after="0"/>
              <w:rPr>
                <w:rFonts w:ascii="Times New Roman" w:hAnsi="Times New Roman"/>
                <w:szCs w:val="20"/>
                <w:lang w:eastAsia="en-GB"/>
              </w:rPr>
            </w:pPr>
          </w:p>
        </w:tc>
        <w:tc>
          <w:tcPr>
            <w:tcW w:w="2811" w:type="dxa"/>
            <w:tcBorders>
              <w:top w:val="single" w:sz="8" w:space="0" w:color="auto"/>
              <w:left w:val="single" w:sz="8" w:space="0" w:color="auto"/>
              <w:bottom w:val="single" w:sz="4" w:space="0" w:color="auto"/>
              <w:right w:val="single" w:sz="4" w:space="0" w:color="auto"/>
            </w:tcBorders>
            <w:shd w:val="clear" w:color="000000" w:fill="B8CCE4"/>
            <w:vAlign w:val="center"/>
            <w:hideMark/>
          </w:tcPr>
          <w:p w14:paraId="070164F9" w14:textId="77777777" w:rsidR="0021273D" w:rsidRPr="0021273D" w:rsidRDefault="0021273D" w:rsidP="00E54916">
            <w:pPr>
              <w:spacing w:before="0" w:after="0"/>
              <w:jc w:val="center"/>
              <w:rPr>
                <w:rFonts w:cs="Arial"/>
                <w:b/>
                <w:bCs/>
                <w:color w:val="000000"/>
                <w:szCs w:val="20"/>
                <w:lang w:eastAsia="en-GB"/>
              </w:rPr>
            </w:pPr>
            <w:r w:rsidRPr="0021273D">
              <w:rPr>
                <w:rFonts w:cs="Arial"/>
                <w:b/>
                <w:bCs/>
                <w:color w:val="000000"/>
                <w:szCs w:val="20"/>
                <w:lang w:eastAsia="en-GB"/>
              </w:rPr>
              <w:t>£(000’s)</w:t>
            </w:r>
          </w:p>
        </w:tc>
        <w:tc>
          <w:tcPr>
            <w:tcW w:w="1362" w:type="dxa"/>
            <w:tcBorders>
              <w:top w:val="single" w:sz="8" w:space="0" w:color="auto"/>
              <w:left w:val="nil"/>
              <w:bottom w:val="single" w:sz="4" w:space="0" w:color="auto"/>
              <w:right w:val="single" w:sz="4" w:space="0" w:color="auto"/>
            </w:tcBorders>
            <w:shd w:val="clear" w:color="000000" w:fill="B8CCE4"/>
            <w:vAlign w:val="center"/>
            <w:hideMark/>
          </w:tcPr>
          <w:p w14:paraId="5B8B54EF" w14:textId="77777777" w:rsidR="0021273D" w:rsidRPr="0021273D" w:rsidRDefault="0021273D" w:rsidP="00E54916">
            <w:pPr>
              <w:spacing w:before="0" w:after="0"/>
              <w:jc w:val="center"/>
              <w:rPr>
                <w:rFonts w:cs="Arial"/>
                <w:b/>
                <w:bCs/>
                <w:color w:val="000000"/>
                <w:szCs w:val="20"/>
                <w:lang w:eastAsia="en-GB"/>
              </w:rPr>
            </w:pPr>
            <w:r w:rsidRPr="0021273D">
              <w:rPr>
                <w:rFonts w:cs="Arial"/>
                <w:b/>
                <w:bCs/>
                <w:color w:val="000000"/>
                <w:szCs w:val="20"/>
                <w:lang w:eastAsia="en-GB"/>
              </w:rPr>
              <w:t>23/24</w:t>
            </w:r>
          </w:p>
        </w:tc>
        <w:tc>
          <w:tcPr>
            <w:tcW w:w="1362" w:type="dxa"/>
            <w:tcBorders>
              <w:top w:val="single" w:sz="8" w:space="0" w:color="auto"/>
              <w:left w:val="nil"/>
              <w:bottom w:val="single" w:sz="4" w:space="0" w:color="auto"/>
              <w:right w:val="single" w:sz="4" w:space="0" w:color="auto"/>
            </w:tcBorders>
            <w:shd w:val="clear" w:color="000000" w:fill="B8CCE4"/>
            <w:vAlign w:val="center"/>
            <w:hideMark/>
          </w:tcPr>
          <w:p w14:paraId="0B4642AC" w14:textId="77777777" w:rsidR="0021273D" w:rsidRPr="0021273D" w:rsidRDefault="0021273D" w:rsidP="00E54916">
            <w:pPr>
              <w:spacing w:before="0" w:after="0"/>
              <w:jc w:val="center"/>
              <w:rPr>
                <w:rFonts w:cs="Arial"/>
                <w:b/>
                <w:bCs/>
                <w:color w:val="000000"/>
                <w:szCs w:val="20"/>
                <w:lang w:eastAsia="en-GB"/>
              </w:rPr>
            </w:pPr>
            <w:r w:rsidRPr="0021273D">
              <w:rPr>
                <w:rFonts w:cs="Arial"/>
                <w:b/>
                <w:bCs/>
                <w:color w:val="000000"/>
                <w:szCs w:val="20"/>
                <w:lang w:eastAsia="en-GB"/>
              </w:rPr>
              <w:t>24/25</w:t>
            </w:r>
          </w:p>
        </w:tc>
        <w:tc>
          <w:tcPr>
            <w:tcW w:w="1362" w:type="dxa"/>
            <w:tcBorders>
              <w:top w:val="single" w:sz="8" w:space="0" w:color="auto"/>
              <w:left w:val="nil"/>
              <w:bottom w:val="single" w:sz="4" w:space="0" w:color="auto"/>
              <w:right w:val="single" w:sz="4" w:space="0" w:color="auto"/>
            </w:tcBorders>
            <w:shd w:val="clear" w:color="000000" w:fill="B8CCE4"/>
            <w:vAlign w:val="center"/>
            <w:hideMark/>
          </w:tcPr>
          <w:p w14:paraId="21787EE7" w14:textId="77777777" w:rsidR="0021273D" w:rsidRPr="0021273D" w:rsidRDefault="0021273D" w:rsidP="00E54916">
            <w:pPr>
              <w:spacing w:before="0" w:after="0"/>
              <w:jc w:val="center"/>
              <w:rPr>
                <w:rFonts w:cs="Arial"/>
                <w:b/>
                <w:bCs/>
                <w:color w:val="000000"/>
                <w:szCs w:val="20"/>
                <w:lang w:eastAsia="en-GB"/>
              </w:rPr>
            </w:pPr>
            <w:r w:rsidRPr="0021273D">
              <w:rPr>
                <w:rFonts w:cs="Arial"/>
                <w:b/>
                <w:bCs/>
                <w:color w:val="000000"/>
                <w:szCs w:val="20"/>
                <w:lang w:eastAsia="en-GB"/>
              </w:rPr>
              <w:t>25/26</w:t>
            </w:r>
          </w:p>
        </w:tc>
        <w:tc>
          <w:tcPr>
            <w:tcW w:w="1362" w:type="dxa"/>
            <w:tcBorders>
              <w:top w:val="single" w:sz="8" w:space="0" w:color="auto"/>
              <w:left w:val="nil"/>
              <w:bottom w:val="single" w:sz="4" w:space="0" w:color="auto"/>
              <w:right w:val="single" w:sz="8" w:space="0" w:color="auto"/>
            </w:tcBorders>
            <w:shd w:val="clear" w:color="000000" w:fill="B8CCE4"/>
            <w:vAlign w:val="center"/>
            <w:hideMark/>
          </w:tcPr>
          <w:p w14:paraId="26A92329" w14:textId="77777777" w:rsidR="0021273D" w:rsidRPr="0021273D" w:rsidRDefault="0021273D" w:rsidP="00E54916">
            <w:pPr>
              <w:spacing w:before="0" w:after="0"/>
              <w:jc w:val="center"/>
              <w:rPr>
                <w:rFonts w:cs="Arial"/>
                <w:b/>
                <w:bCs/>
                <w:color w:val="000000"/>
                <w:szCs w:val="20"/>
                <w:lang w:eastAsia="en-GB"/>
              </w:rPr>
            </w:pPr>
            <w:r w:rsidRPr="0021273D">
              <w:rPr>
                <w:rFonts w:cs="Arial"/>
                <w:b/>
                <w:bCs/>
                <w:color w:val="000000"/>
                <w:szCs w:val="20"/>
                <w:lang w:eastAsia="en-GB"/>
              </w:rPr>
              <w:t>26/27</w:t>
            </w:r>
          </w:p>
        </w:tc>
        <w:tc>
          <w:tcPr>
            <w:tcW w:w="279" w:type="dxa"/>
            <w:tcBorders>
              <w:top w:val="nil"/>
              <w:left w:val="nil"/>
              <w:bottom w:val="nil"/>
              <w:right w:val="nil"/>
            </w:tcBorders>
            <w:shd w:val="clear" w:color="auto" w:fill="auto"/>
            <w:noWrap/>
            <w:vAlign w:val="bottom"/>
            <w:hideMark/>
          </w:tcPr>
          <w:p w14:paraId="41B69B0F" w14:textId="77777777" w:rsidR="0021273D" w:rsidRPr="0021273D" w:rsidRDefault="0021273D" w:rsidP="00E54916">
            <w:pPr>
              <w:spacing w:before="0" w:after="0"/>
              <w:jc w:val="center"/>
              <w:rPr>
                <w:rFonts w:cs="Arial"/>
                <w:b/>
                <w:bCs/>
                <w:color w:val="000000"/>
                <w:szCs w:val="20"/>
                <w:lang w:eastAsia="en-GB"/>
              </w:rPr>
            </w:pPr>
          </w:p>
        </w:tc>
      </w:tr>
      <w:tr w:rsidR="0021273D" w:rsidRPr="0021273D" w14:paraId="48EEC21E" w14:textId="77777777" w:rsidTr="00E54916">
        <w:trPr>
          <w:trHeight w:val="384"/>
        </w:trPr>
        <w:tc>
          <w:tcPr>
            <w:tcW w:w="244" w:type="dxa"/>
            <w:tcBorders>
              <w:top w:val="nil"/>
              <w:left w:val="nil"/>
              <w:bottom w:val="nil"/>
              <w:right w:val="nil"/>
            </w:tcBorders>
            <w:shd w:val="clear" w:color="auto" w:fill="auto"/>
            <w:noWrap/>
            <w:vAlign w:val="bottom"/>
            <w:hideMark/>
          </w:tcPr>
          <w:p w14:paraId="3BCDC868" w14:textId="77777777" w:rsidR="0021273D" w:rsidRPr="0021273D" w:rsidRDefault="0021273D" w:rsidP="00E54916">
            <w:pPr>
              <w:spacing w:before="0" w:after="0"/>
              <w:rPr>
                <w:rFonts w:ascii="Times New Roman" w:hAnsi="Times New Roman"/>
                <w:szCs w:val="20"/>
                <w:lang w:eastAsia="en-GB"/>
              </w:rPr>
            </w:pPr>
          </w:p>
        </w:tc>
        <w:tc>
          <w:tcPr>
            <w:tcW w:w="2811" w:type="dxa"/>
            <w:tcBorders>
              <w:top w:val="nil"/>
              <w:left w:val="single" w:sz="8" w:space="0" w:color="auto"/>
              <w:bottom w:val="single" w:sz="4" w:space="0" w:color="auto"/>
              <w:right w:val="single" w:sz="4" w:space="0" w:color="auto"/>
            </w:tcBorders>
            <w:shd w:val="clear" w:color="auto" w:fill="auto"/>
            <w:vAlign w:val="center"/>
            <w:hideMark/>
          </w:tcPr>
          <w:p w14:paraId="608E2016" w14:textId="77777777" w:rsidR="0021273D" w:rsidRPr="0021273D" w:rsidRDefault="0021273D" w:rsidP="00E54916">
            <w:pPr>
              <w:spacing w:before="0" w:after="0"/>
              <w:rPr>
                <w:rFonts w:cs="Arial"/>
                <w:color w:val="000000"/>
                <w:szCs w:val="20"/>
                <w:lang w:eastAsia="en-GB"/>
              </w:rPr>
            </w:pPr>
            <w:r w:rsidRPr="0021273D">
              <w:rPr>
                <w:rFonts w:cs="Arial"/>
                <w:color w:val="000000"/>
                <w:szCs w:val="20"/>
                <w:lang w:eastAsia="en-GB"/>
              </w:rPr>
              <w:t>Depreciation</w:t>
            </w:r>
          </w:p>
        </w:tc>
        <w:tc>
          <w:tcPr>
            <w:tcW w:w="1362" w:type="dxa"/>
            <w:tcBorders>
              <w:top w:val="nil"/>
              <w:left w:val="nil"/>
              <w:bottom w:val="single" w:sz="4" w:space="0" w:color="auto"/>
              <w:right w:val="single" w:sz="4" w:space="0" w:color="auto"/>
            </w:tcBorders>
            <w:shd w:val="clear" w:color="auto" w:fill="auto"/>
            <w:vAlign w:val="center"/>
            <w:hideMark/>
          </w:tcPr>
          <w:p w14:paraId="4771D1D2" w14:textId="77777777" w:rsidR="0021273D" w:rsidRPr="0021273D" w:rsidRDefault="0021273D" w:rsidP="00E54916">
            <w:pPr>
              <w:spacing w:before="0" w:after="0"/>
              <w:jc w:val="right"/>
              <w:rPr>
                <w:rFonts w:cs="Arial"/>
                <w:color w:val="000000"/>
                <w:szCs w:val="20"/>
                <w:lang w:eastAsia="en-GB"/>
              </w:rPr>
            </w:pPr>
            <w:r w:rsidRPr="0021273D">
              <w:rPr>
                <w:rFonts w:cs="Arial"/>
                <w:color w:val="000000"/>
                <w:szCs w:val="20"/>
                <w:lang w:eastAsia="en-GB"/>
              </w:rPr>
              <w:t>0</w:t>
            </w:r>
          </w:p>
        </w:tc>
        <w:tc>
          <w:tcPr>
            <w:tcW w:w="1362" w:type="dxa"/>
            <w:tcBorders>
              <w:top w:val="nil"/>
              <w:left w:val="nil"/>
              <w:bottom w:val="single" w:sz="4" w:space="0" w:color="auto"/>
              <w:right w:val="single" w:sz="4" w:space="0" w:color="auto"/>
            </w:tcBorders>
            <w:shd w:val="clear" w:color="auto" w:fill="auto"/>
            <w:vAlign w:val="center"/>
            <w:hideMark/>
          </w:tcPr>
          <w:p w14:paraId="748B395B" w14:textId="77777777" w:rsidR="0021273D" w:rsidRPr="0021273D" w:rsidRDefault="0021273D" w:rsidP="00E54916">
            <w:pPr>
              <w:spacing w:before="0" w:after="0"/>
              <w:jc w:val="right"/>
              <w:rPr>
                <w:rFonts w:cs="Arial"/>
                <w:color w:val="000000"/>
                <w:szCs w:val="20"/>
                <w:lang w:eastAsia="en-GB"/>
              </w:rPr>
            </w:pPr>
            <w:r w:rsidRPr="0021273D">
              <w:rPr>
                <w:rFonts w:cs="Arial"/>
                <w:color w:val="000000"/>
                <w:szCs w:val="20"/>
                <w:lang w:eastAsia="en-GB"/>
              </w:rPr>
              <w:t>121</w:t>
            </w:r>
          </w:p>
        </w:tc>
        <w:tc>
          <w:tcPr>
            <w:tcW w:w="1362" w:type="dxa"/>
            <w:tcBorders>
              <w:top w:val="nil"/>
              <w:left w:val="nil"/>
              <w:bottom w:val="single" w:sz="4" w:space="0" w:color="auto"/>
              <w:right w:val="single" w:sz="4" w:space="0" w:color="auto"/>
            </w:tcBorders>
            <w:shd w:val="clear" w:color="auto" w:fill="auto"/>
            <w:vAlign w:val="center"/>
            <w:hideMark/>
          </w:tcPr>
          <w:p w14:paraId="1C24509F" w14:textId="77777777" w:rsidR="0021273D" w:rsidRPr="0021273D" w:rsidRDefault="0021273D" w:rsidP="00E54916">
            <w:pPr>
              <w:spacing w:before="0" w:after="0"/>
              <w:jc w:val="right"/>
              <w:rPr>
                <w:rFonts w:cs="Arial"/>
                <w:color w:val="000000"/>
                <w:szCs w:val="20"/>
                <w:lang w:eastAsia="en-GB"/>
              </w:rPr>
            </w:pPr>
            <w:r w:rsidRPr="0021273D">
              <w:rPr>
                <w:rFonts w:cs="Arial"/>
                <w:color w:val="000000"/>
                <w:szCs w:val="20"/>
                <w:lang w:eastAsia="en-GB"/>
              </w:rPr>
              <w:t>243</w:t>
            </w:r>
          </w:p>
        </w:tc>
        <w:tc>
          <w:tcPr>
            <w:tcW w:w="1362" w:type="dxa"/>
            <w:tcBorders>
              <w:top w:val="nil"/>
              <w:left w:val="nil"/>
              <w:bottom w:val="single" w:sz="4" w:space="0" w:color="auto"/>
              <w:right w:val="single" w:sz="8" w:space="0" w:color="auto"/>
            </w:tcBorders>
            <w:shd w:val="clear" w:color="auto" w:fill="auto"/>
            <w:vAlign w:val="center"/>
            <w:hideMark/>
          </w:tcPr>
          <w:p w14:paraId="3835A147" w14:textId="77777777" w:rsidR="0021273D" w:rsidRPr="0021273D" w:rsidRDefault="0021273D" w:rsidP="00E54916">
            <w:pPr>
              <w:spacing w:before="0" w:after="0"/>
              <w:jc w:val="right"/>
              <w:rPr>
                <w:rFonts w:cs="Arial"/>
                <w:color w:val="000000"/>
                <w:szCs w:val="20"/>
                <w:lang w:eastAsia="en-GB"/>
              </w:rPr>
            </w:pPr>
            <w:r w:rsidRPr="0021273D">
              <w:rPr>
                <w:rFonts w:cs="Arial"/>
                <w:color w:val="000000"/>
                <w:szCs w:val="20"/>
                <w:lang w:eastAsia="en-GB"/>
              </w:rPr>
              <w:t>243</w:t>
            </w:r>
          </w:p>
        </w:tc>
        <w:tc>
          <w:tcPr>
            <w:tcW w:w="279" w:type="dxa"/>
            <w:tcBorders>
              <w:top w:val="nil"/>
              <w:left w:val="nil"/>
              <w:bottom w:val="nil"/>
              <w:right w:val="nil"/>
            </w:tcBorders>
            <w:shd w:val="clear" w:color="auto" w:fill="auto"/>
            <w:noWrap/>
            <w:vAlign w:val="bottom"/>
            <w:hideMark/>
          </w:tcPr>
          <w:p w14:paraId="7C78FF80" w14:textId="77777777" w:rsidR="0021273D" w:rsidRPr="0021273D" w:rsidRDefault="0021273D" w:rsidP="00E54916">
            <w:pPr>
              <w:spacing w:before="0" w:after="0"/>
              <w:jc w:val="right"/>
              <w:rPr>
                <w:rFonts w:cs="Arial"/>
                <w:color w:val="000000"/>
                <w:szCs w:val="20"/>
                <w:lang w:eastAsia="en-GB"/>
              </w:rPr>
            </w:pPr>
          </w:p>
        </w:tc>
      </w:tr>
      <w:tr w:rsidR="0021273D" w:rsidRPr="0021273D" w14:paraId="00557DAE" w14:textId="77777777" w:rsidTr="00E54916">
        <w:trPr>
          <w:trHeight w:val="384"/>
        </w:trPr>
        <w:tc>
          <w:tcPr>
            <w:tcW w:w="244" w:type="dxa"/>
            <w:tcBorders>
              <w:top w:val="nil"/>
              <w:left w:val="nil"/>
              <w:bottom w:val="nil"/>
              <w:right w:val="nil"/>
            </w:tcBorders>
            <w:shd w:val="clear" w:color="auto" w:fill="auto"/>
            <w:noWrap/>
            <w:vAlign w:val="bottom"/>
            <w:hideMark/>
          </w:tcPr>
          <w:p w14:paraId="0A99D30A" w14:textId="77777777" w:rsidR="0021273D" w:rsidRPr="0021273D" w:rsidRDefault="0021273D" w:rsidP="00E54916">
            <w:pPr>
              <w:spacing w:before="0" w:after="0"/>
              <w:rPr>
                <w:rFonts w:ascii="Times New Roman" w:hAnsi="Times New Roman"/>
                <w:szCs w:val="20"/>
                <w:lang w:eastAsia="en-GB"/>
              </w:rPr>
            </w:pPr>
          </w:p>
        </w:tc>
        <w:tc>
          <w:tcPr>
            <w:tcW w:w="2811" w:type="dxa"/>
            <w:tcBorders>
              <w:top w:val="nil"/>
              <w:left w:val="single" w:sz="8" w:space="0" w:color="auto"/>
              <w:bottom w:val="single" w:sz="8" w:space="0" w:color="auto"/>
              <w:right w:val="single" w:sz="4" w:space="0" w:color="auto"/>
            </w:tcBorders>
            <w:shd w:val="clear" w:color="auto" w:fill="auto"/>
            <w:vAlign w:val="center"/>
            <w:hideMark/>
          </w:tcPr>
          <w:p w14:paraId="4A41EDD0" w14:textId="77777777" w:rsidR="0021273D" w:rsidRPr="0021273D" w:rsidRDefault="0021273D" w:rsidP="00E54916">
            <w:pPr>
              <w:spacing w:before="0" w:after="0"/>
              <w:rPr>
                <w:rFonts w:cs="Arial"/>
                <w:color w:val="000000"/>
                <w:szCs w:val="20"/>
                <w:lang w:eastAsia="en-GB"/>
              </w:rPr>
            </w:pPr>
            <w:r w:rsidRPr="0021273D">
              <w:rPr>
                <w:rFonts w:cs="Arial"/>
                <w:color w:val="000000"/>
                <w:szCs w:val="20"/>
                <w:lang w:eastAsia="en-GB"/>
              </w:rPr>
              <w:t>Impairment (AME) Initial Valuation</w:t>
            </w:r>
          </w:p>
        </w:tc>
        <w:tc>
          <w:tcPr>
            <w:tcW w:w="1362" w:type="dxa"/>
            <w:tcBorders>
              <w:top w:val="nil"/>
              <w:left w:val="nil"/>
              <w:bottom w:val="single" w:sz="8" w:space="0" w:color="auto"/>
              <w:right w:val="single" w:sz="4" w:space="0" w:color="auto"/>
            </w:tcBorders>
            <w:shd w:val="clear" w:color="auto" w:fill="auto"/>
            <w:vAlign w:val="center"/>
            <w:hideMark/>
          </w:tcPr>
          <w:p w14:paraId="5E4D33D4" w14:textId="77777777" w:rsidR="0021273D" w:rsidRPr="0021273D" w:rsidRDefault="0021273D" w:rsidP="00E54916">
            <w:pPr>
              <w:spacing w:before="0" w:after="0"/>
              <w:jc w:val="right"/>
              <w:rPr>
                <w:rFonts w:cs="Arial"/>
                <w:color w:val="000000"/>
                <w:szCs w:val="20"/>
                <w:lang w:eastAsia="en-GB"/>
              </w:rPr>
            </w:pPr>
            <w:r w:rsidRPr="0021273D">
              <w:rPr>
                <w:rFonts w:cs="Arial"/>
                <w:color w:val="000000"/>
                <w:szCs w:val="20"/>
                <w:lang w:eastAsia="en-GB"/>
              </w:rPr>
              <w:t> </w:t>
            </w:r>
          </w:p>
        </w:tc>
        <w:tc>
          <w:tcPr>
            <w:tcW w:w="1362" w:type="dxa"/>
            <w:tcBorders>
              <w:top w:val="nil"/>
              <w:left w:val="nil"/>
              <w:bottom w:val="single" w:sz="8" w:space="0" w:color="auto"/>
              <w:right w:val="single" w:sz="4" w:space="0" w:color="auto"/>
            </w:tcBorders>
            <w:shd w:val="clear" w:color="auto" w:fill="auto"/>
            <w:vAlign w:val="center"/>
            <w:hideMark/>
          </w:tcPr>
          <w:p w14:paraId="52CA421A" w14:textId="77777777" w:rsidR="0021273D" w:rsidRPr="0021273D" w:rsidRDefault="0021273D" w:rsidP="00E54916">
            <w:pPr>
              <w:spacing w:before="0" w:after="0"/>
              <w:jc w:val="right"/>
              <w:rPr>
                <w:rFonts w:cs="Arial"/>
                <w:color w:val="000000"/>
                <w:szCs w:val="20"/>
                <w:lang w:eastAsia="en-GB"/>
              </w:rPr>
            </w:pPr>
            <w:r w:rsidRPr="0021273D">
              <w:rPr>
                <w:rFonts w:cs="Arial"/>
                <w:color w:val="000000"/>
                <w:szCs w:val="20"/>
                <w:lang w:eastAsia="en-GB"/>
              </w:rPr>
              <w:t>509</w:t>
            </w:r>
          </w:p>
        </w:tc>
        <w:tc>
          <w:tcPr>
            <w:tcW w:w="1362" w:type="dxa"/>
            <w:tcBorders>
              <w:top w:val="nil"/>
              <w:left w:val="nil"/>
              <w:bottom w:val="single" w:sz="8" w:space="0" w:color="auto"/>
              <w:right w:val="single" w:sz="4" w:space="0" w:color="auto"/>
            </w:tcBorders>
            <w:shd w:val="clear" w:color="auto" w:fill="auto"/>
            <w:vAlign w:val="center"/>
            <w:hideMark/>
          </w:tcPr>
          <w:p w14:paraId="3456C37A" w14:textId="77777777" w:rsidR="0021273D" w:rsidRPr="0021273D" w:rsidRDefault="0021273D" w:rsidP="00E54916">
            <w:pPr>
              <w:spacing w:before="0" w:after="0"/>
              <w:jc w:val="right"/>
              <w:rPr>
                <w:rFonts w:cs="Arial"/>
                <w:color w:val="000000"/>
                <w:szCs w:val="20"/>
                <w:lang w:eastAsia="en-GB"/>
              </w:rPr>
            </w:pPr>
            <w:r w:rsidRPr="0021273D">
              <w:rPr>
                <w:rFonts w:cs="Arial"/>
                <w:color w:val="000000"/>
                <w:szCs w:val="20"/>
                <w:lang w:eastAsia="en-GB"/>
              </w:rPr>
              <w:t> </w:t>
            </w:r>
          </w:p>
        </w:tc>
        <w:tc>
          <w:tcPr>
            <w:tcW w:w="1362" w:type="dxa"/>
            <w:tcBorders>
              <w:top w:val="nil"/>
              <w:left w:val="nil"/>
              <w:bottom w:val="single" w:sz="8" w:space="0" w:color="auto"/>
              <w:right w:val="single" w:sz="8" w:space="0" w:color="auto"/>
            </w:tcBorders>
            <w:shd w:val="clear" w:color="auto" w:fill="auto"/>
            <w:vAlign w:val="center"/>
            <w:hideMark/>
          </w:tcPr>
          <w:p w14:paraId="7F95E599" w14:textId="77777777" w:rsidR="0021273D" w:rsidRPr="0021273D" w:rsidRDefault="0021273D" w:rsidP="00E54916">
            <w:pPr>
              <w:spacing w:before="0" w:after="0"/>
              <w:jc w:val="right"/>
              <w:rPr>
                <w:rFonts w:cs="Arial"/>
                <w:color w:val="000000"/>
                <w:szCs w:val="20"/>
                <w:lang w:eastAsia="en-GB"/>
              </w:rPr>
            </w:pPr>
            <w:r w:rsidRPr="0021273D">
              <w:rPr>
                <w:rFonts w:cs="Arial"/>
                <w:color w:val="000000"/>
                <w:szCs w:val="20"/>
                <w:lang w:eastAsia="en-GB"/>
              </w:rPr>
              <w:t> </w:t>
            </w:r>
          </w:p>
        </w:tc>
        <w:tc>
          <w:tcPr>
            <w:tcW w:w="279" w:type="dxa"/>
            <w:tcBorders>
              <w:top w:val="nil"/>
              <w:left w:val="nil"/>
              <w:bottom w:val="nil"/>
              <w:right w:val="nil"/>
            </w:tcBorders>
            <w:shd w:val="clear" w:color="auto" w:fill="auto"/>
            <w:noWrap/>
            <w:vAlign w:val="bottom"/>
            <w:hideMark/>
          </w:tcPr>
          <w:p w14:paraId="34962D52" w14:textId="77777777" w:rsidR="0021273D" w:rsidRPr="0021273D" w:rsidRDefault="0021273D" w:rsidP="00E54916">
            <w:pPr>
              <w:spacing w:before="0" w:after="0"/>
              <w:jc w:val="right"/>
              <w:rPr>
                <w:rFonts w:cs="Arial"/>
                <w:color w:val="000000"/>
                <w:szCs w:val="20"/>
                <w:lang w:eastAsia="en-GB"/>
              </w:rPr>
            </w:pPr>
          </w:p>
        </w:tc>
      </w:tr>
      <w:tr w:rsidR="0021273D" w:rsidRPr="0021273D" w14:paraId="39B5BCE3" w14:textId="77777777" w:rsidTr="00E54916">
        <w:trPr>
          <w:trHeight w:val="213"/>
        </w:trPr>
        <w:tc>
          <w:tcPr>
            <w:tcW w:w="244" w:type="dxa"/>
            <w:tcBorders>
              <w:top w:val="nil"/>
              <w:left w:val="nil"/>
              <w:bottom w:val="nil"/>
              <w:right w:val="nil"/>
            </w:tcBorders>
            <w:shd w:val="clear" w:color="auto" w:fill="auto"/>
            <w:noWrap/>
            <w:vAlign w:val="bottom"/>
            <w:hideMark/>
          </w:tcPr>
          <w:p w14:paraId="6AC33C59" w14:textId="77777777" w:rsidR="0021273D" w:rsidRPr="0021273D" w:rsidRDefault="0021273D" w:rsidP="00E54916">
            <w:pPr>
              <w:spacing w:before="0" w:after="0"/>
              <w:rPr>
                <w:rFonts w:ascii="Times New Roman" w:hAnsi="Times New Roman"/>
                <w:szCs w:val="20"/>
                <w:lang w:eastAsia="en-GB"/>
              </w:rPr>
            </w:pPr>
          </w:p>
        </w:tc>
        <w:tc>
          <w:tcPr>
            <w:tcW w:w="2811" w:type="dxa"/>
            <w:tcBorders>
              <w:top w:val="nil"/>
              <w:left w:val="nil"/>
              <w:bottom w:val="nil"/>
              <w:right w:val="nil"/>
            </w:tcBorders>
            <w:shd w:val="clear" w:color="auto" w:fill="auto"/>
            <w:noWrap/>
            <w:vAlign w:val="bottom"/>
            <w:hideMark/>
          </w:tcPr>
          <w:p w14:paraId="5EEF0EC1" w14:textId="77777777" w:rsidR="0021273D" w:rsidRPr="0021273D" w:rsidRDefault="0021273D" w:rsidP="00E54916">
            <w:pPr>
              <w:spacing w:before="0" w:after="0"/>
              <w:rPr>
                <w:rFonts w:ascii="Times New Roman" w:hAnsi="Times New Roman"/>
                <w:szCs w:val="20"/>
                <w:lang w:eastAsia="en-GB"/>
              </w:rPr>
            </w:pPr>
          </w:p>
        </w:tc>
        <w:tc>
          <w:tcPr>
            <w:tcW w:w="1362" w:type="dxa"/>
            <w:tcBorders>
              <w:top w:val="nil"/>
              <w:left w:val="nil"/>
              <w:bottom w:val="nil"/>
              <w:right w:val="nil"/>
            </w:tcBorders>
            <w:shd w:val="clear" w:color="auto" w:fill="auto"/>
            <w:noWrap/>
            <w:vAlign w:val="bottom"/>
            <w:hideMark/>
          </w:tcPr>
          <w:p w14:paraId="1415E3F9" w14:textId="77777777" w:rsidR="0021273D" w:rsidRPr="0021273D" w:rsidRDefault="0021273D" w:rsidP="00E54916">
            <w:pPr>
              <w:spacing w:before="0" w:after="0"/>
              <w:rPr>
                <w:rFonts w:ascii="Times New Roman" w:hAnsi="Times New Roman"/>
                <w:szCs w:val="20"/>
                <w:lang w:eastAsia="en-GB"/>
              </w:rPr>
            </w:pPr>
          </w:p>
        </w:tc>
        <w:tc>
          <w:tcPr>
            <w:tcW w:w="1362" w:type="dxa"/>
            <w:tcBorders>
              <w:top w:val="nil"/>
              <w:left w:val="nil"/>
              <w:bottom w:val="nil"/>
              <w:right w:val="nil"/>
            </w:tcBorders>
            <w:shd w:val="clear" w:color="auto" w:fill="auto"/>
            <w:noWrap/>
            <w:vAlign w:val="bottom"/>
            <w:hideMark/>
          </w:tcPr>
          <w:p w14:paraId="26D7837A" w14:textId="77777777" w:rsidR="0021273D" w:rsidRPr="0021273D" w:rsidRDefault="0021273D" w:rsidP="00E54916">
            <w:pPr>
              <w:spacing w:before="0" w:after="0"/>
              <w:rPr>
                <w:rFonts w:ascii="Times New Roman" w:hAnsi="Times New Roman"/>
                <w:szCs w:val="20"/>
                <w:lang w:eastAsia="en-GB"/>
              </w:rPr>
            </w:pPr>
          </w:p>
        </w:tc>
        <w:tc>
          <w:tcPr>
            <w:tcW w:w="1362" w:type="dxa"/>
            <w:tcBorders>
              <w:top w:val="nil"/>
              <w:left w:val="nil"/>
              <w:bottom w:val="nil"/>
              <w:right w:val="nil"/>
            </w:tcBorders>
            <w:shd w:val="clear" w:color="auto" w:fill="auto"/>
            <w:noWrap/>
            <w:vAlign w:val="bottom"/>
            <w:hideMark/>
          </w:tcPr>
          <w:p w14:paraId="34DBA5C1" w14:textId="77777777" w:rsidR="0021273D" w:rsidRPr="0021273D" w:rsidRDefault="0021273D" w:rsidP="00E54916">
            <w:pPr>
              <w:spacing w:before="0" w:after="0"/>
              <w:rPr>
                <w:rFonts w:ascii="Times New Roman" w:hAnsi="Times New Roman"/>
                <w:szCs w:val="20"/>
                <w:lang w:eastAsia="en-GB"/>
              </w:rPr>
            </w:pPr>
          </w:p>
        </w:tc>
        <w:tc>
          <w:tcPr>
            <w:tcW w:w="1362" w:type="dxa"/>
            <w:tcBorders>
              <w:top w:val="nil"/>
              <w:left w:val="nil"/>
              <w:bottom w:val="nil"/>
              <w:right w:val="nil"/>
            </w:tcBorders>
            <w:shd w:val="clear" w:color="auto" w:fill="auto"/>
            <w:noWrap/>
            <w:vAlign w:val="bottom"/>
            <w:hideMark/>
          </w:tcPr>
          <w:p w14:paraId="6972AD0F" w14:textId="77777777" w:rsidR="0021273D" w:rsidRPr="0021273D" w:rsidRDefault="0021273D" w:rsidP="00E54916">
            <w:pPr>
              <w:spacing w:before="0" w:after="0"/>
              <w:rPr>
                <w:rFonts w:ascii="Times New Roman" w:hAnsi="Times New Roman"/>
                <w:szCs w:val="20"/>
                <w:lang w:eastAsia="en-GB"/>
              </w:rPr>
            </w:pPr>
          </w:p>
        </w:tc>
        <w:tc>
          <w:tcPr>
            <w:tcW w:w="279" w:type="dxa"/>
            <w:tcBorders>
              <w:top w:val="nil"/>
              <w:left w:val="nil"/>
              <w:bottom w:val="nil"/>
              <w:right w:val="nil"/>
            </w:tcBorders>
            <w:shd w:val="clear" w:color="auto" w:fill="auto"/>
            <w:noWrap/>
            <w:vAlign w:val="bottom"/>
            <w:hideMark/>
          </w:tcPr>
          <w:p w14:paraId="6F661162" w14:textId="77777777" w:rsidR="0021273D" w:rsidRPr="0021273D" w:rsidRDefault="0021273D" w:rsidP="00E54916">
            <w:pPr>
              <w:spacing w:before="0" w:after="0"/>
              <w:rPr>
                <w:rFonts w:ascii="Times New Roman" w:hAnsi="Times New Roman"/>
                <w:szCs w:val="20"/>
                <w:lang w:eastAsia="en-GB"/>
              </w:rPr>
            </w:pPr>
          </w:p>
        </w:tc>
      </w:tr>
    </w:tbl>
    <w:p w14:paraId="6FDE69AB" w14:textId="77777777" w:rsidR="0021273D" w:rsidRDefault="0021273D" w:rsidP="00F00BF2">
      <w:pPr>
        <w:pStyle w:val="Heading3"/>
      </w:pPr>
      <w:r w:rsidRPr="00835E22">
        <w:t xml:space="preserve">A process of external audit for the project has already begun and will continue throughout the </w:t>
      </w:r>
      <w:r>
        <w:t>redevelopment</w:t>
      </w:r>
      <w:r w:rsidRPr="00835E22">
        <w:t xml:space="preserve"> and construction process.</w:t>
      </w:r>
    </w:p>
    <w:p w14:paraId="28D611E0" w14:textId="77777777" w:rsidR="0021273D" w:rsidRDefault="0021273D" w:rsidP="00F00BF2">
      <w:pPr>
        <w:pStyle w:val="Heading3"/>
      </w:pPr>
    </w:p>
    <w:p w14:paraId="41905181" w14:textId="675AE731" w:rsidR="0075155A" w:rsidRPr="00E52A81" w:rsidRDefault="0075155A" w:rsidP="00B64CFB">
      <w:pPr>
        <w:pStyle w:val="Heading1"/>
      </w:pPr>
      <w:bookmarkStart w:id="171" w:name="_Toc287015124"/>
      <w:bookmarkStart w:id="172" w:name="_Toc424910002"/>
      <w:bookmarkStart w:id="173" w:name="_Toc149926075"/>
      <w:r>
        <w:lastRenderedPageBreak/>
        <w:t xml:space="preserve">Management </w:t>
      </w:r>
      <w:bookmarkEnd w:id="171"/>
      <w:r w:rsidR="00FB101D">
        <w:t>Arrangements</w:t>
      </w:r>
      <w:bookmarkEnd w:id="172"/>
      <w:bookmarkEnd w:id="173"/>
    </w:p>
    <w:p w14:paraId="589386F2" w14:textId="77777777" w:rsidR="0075155A" w:rsidRDefault="0075155A" w:rsidP="00B64CFB">
      <w:pPr>
        <w:pStyle w:val="Heading2"/>
      </w:pPr>
      <w:bookmarkStart w:id="174" w:name="_Toc264552943"/>
      <w:bookmarkStart w:id="175" w:name="_Toc287015125"/>
      <w:bookmarkStart w:id="176" w:name="_Toc424910003"/>
      <w:bookmarkStart w:id="177" w:name="_Toc149926076"/>
      <w:r>
        <w:t>Introduction</w:t>
      </w:r>
      <w:bookmarkEnd w:id="174"/>
      <w:bookmarkEnd w:id="175"/>
      <w:bookmarkEnd w:id="176"/>
      <w:bookmarkEnd w:id="177"/>
    </w:p>
    <w:p w14:paraId="2EACDDE3" w14:textId="77777777" w:rsidR="0075155A" w:rsidRDefault="0075155A" w:rsidP="00F00BF2">
      <w:pPr>
        <w:pStyle w:val="Heading3"/>
      </w:pPr>
      <w:bookmarkStart w:id="178" w:name="_Toc287015448"/>
      <w:r w:rsidRPr="00CB07A9">
        <w:t xml:space="preserve">The </w:t>
      </w:r>
      <w:r w:rsidR="0099244A">
        <w:t xml:space="preserve">section </w:t>
      </w:r>
      <w:r w:rsidRPr="00CB07A9">
        <w:t xml:space="preserve">details the plans for </w:t>
      </w:r>
      <w:r w:rsidR="00C337EB">
        <w:t>the successful delivery of the s</w:t>
      </w:r>
      <w:r w:rsidRPr="00CB07A9">
        <w:t>cheme to cost, time and quality.</w:t>
      </w:r>
      <w:r w:rsidR="00070D5B">
        <w:t xml:space="preserve"> </w:t>
      </w:r>
      <w:r w:rsidRPr="00CB07A9">
        <w:t>The details are set out below.</w:t>
      </w:r>
    </w:p>
    <w:p w14:paraId="167D1DF4" w14:textId="77777777" w:rsidR="0075155A" w:rsidRDefault="0075155A" w:rsidP="004E44B5">
      <w:pPr>
        <w:pStyle w:val="Heading2"/>
      </w:pPr>
      <w:bookmarkStart w:id="179" w:name="_Toc264552945"/>
      <w:bookmarkStart w:id="180" w:name="_Toc287015127"/>
      <w:bookmarkStart w:id="181" w:name="_Toc300581448"/>
      <w:bookmarkStart w:id="182" w:name="_Toc424910004"/>
      <w:bookmarkStart w:id="183" w:name="_Toc149926077"/>
      <w:r>
        <w:t>Project Management A</w:t>
      </w:r>
      <w:r w:rsidRPr="00247CAE">
        <w:t>rrangements</w:t>
      </w:r>
      <w:bookmarkEnd w:id="179"/>
      <w:bookmarkEnd w:id="180"/>
      <w:bookmarkEnd w:id="181"/>
      <w:bookmarkEnd w:id="182"/>
      <w:bookmarkEnd w:id="183"/>
    </w:p>
    <w:p w14:paraId="689C2D89" w14:textId="77777777" w:rsidR="00B261B3" w:rsidRDefault="00845018" w:rsidP="00F00BF2">
      <w:pPr>
        <w:pStyle w:val="Heading3"/>
      </w:pPr>
      <w:bookmarkStart w:id="184" w:name="_Toc424910019"/>
      <w:bookmarkEnd w:id="178"/>
      <w:r w:rsidRPr="0074261A">
        <w:t>To ensure successful project delivery a robust project management reporting structure has been established.  The structure is based on the Prince2 principles, with key members of the project team trained in Pri</w:t>
      </w:r>
      <w:r>
        <w:t xml:space="preserve">nce2 methodology. </w:t>
      </w:r>
    </w:p>
    <w:p w14:paraId="5DAD5083" w14:textId="4CF65082" w:rsidR="00845018" w:rsidRPr="00D02D40" w:rsidRDefault="00845018" w:rsidP="00F00BF2">
      <w:pPr>
        <w:pStyle w:val="Heading3"/>
        <w:numPr>
          <w:ilvl w:val="0"/>
          <w:numId w:val="43"/>
        </w:numPr>
      </w:pPr>
      <w:r>
        <w:t xml:space="preserve">The </w:t>
      </w:r>
      <w:r w:rsidRPr="00D02D40">
        <w:t xml:space="preserve">Senior Responsible Owner (SRO) is </w:t>
      </w:r>
      <w:r w:rsidR="00126348">
        <w:t xml:space="preserve">Mrs </w:t>
      </w:r>
      <w:r w:rsidR="009C10B3">
        <w:t>Sue Moore (</w:t>
      </w:r>
      <w:r w:rsidR="009C10B3" w:rsidRPr="009C10B3">
        <w:t xml:space="preserve">Service Group Director </w:t>
      </w:r>
      <w:r w:rsidR="009C10B3">
        <w:t>–</w:t>
      </w:r>
      <w:r w:rsidR="009C10B3" w:rsidRPr="009C10B3">
        <w:t xml:space="preserve"> Morriston</w:t>
      </w:r>
      <w:r w:rsidR="009C10B3">
        <w:t>).</w:t>
      </w:r>
    </w:p>
    <w:p w14:paraId="5CF69970" w14:textId="1C608BE4" w:rsidR="00845018" w:rsidRDefault="00845018" w:rsidP="00F00BF2">
      <w:pPr>
        <w:pStyle w:val="Heading3"/>
        <w:numPr>
          <w:ilvl w:val="0"/>
          <w:numId w:val="37"/>
        </w:numPr>
      </w:pPr>
      <w:proofErr w:type="gramStart"/>
      <w:r w:rsidRPr="00D02D40">
        <w:t>The Project Director,</w:t>
      </w:r>
      <w:proofErr w:type="gramEnd"/>
      <w:r w:rsidRPr="00D02D40">
        <w:t xml:space="preserve"> is </w:t>
      </w:r>
      <w:r w:rsidR="00126348">
        <w:t xml:space="preserve">Mr </w:t>
      </w:r>
      <w:r w:rsidR="009C10B3">
        <w:t>Dean Packman (</w:t>
      </w:r>
      <w:r w:rsidR="009C10B3" w:rsidRPr="009C10B3">
        <w:t>Directorate Manager Cardiac Services, Surgical Specialties</w:t>
      </w:r>
      <w:r w:rsidR="009C10B3">
        <w:t>)</w:t>
      </w:r>
      <w:r>
        <w:t xml:space="preserve"> </w:t>
      </w:r>
      <w:r w:rsidRPr="00D02D40">
        <w:t xml:space="preserve">who has the authority and responsibility to manage delivery of the project on behalf of the key stakeholders. The Project Director reports via the Project Board to the </w:t>
      </w:r>
      <w:r>
        <w:t xml:space="preserve">Project </w:t>
      </w:r>
      <w:r w:rsidRPr="00D02D40">
        <w:t>SRO.</w:t>
      </w:r>
    </w:p>
    <w:p w14:paraId="7B695472" w14:textId="2738EE74" w:rsidR="00845018" w:rsidRDefault="00845018" w:rsidP="00F00BF2">
      <w:pPr>
        <w:pStyle w:val="Heading3"/>
        <w:numPr>
          <w:ilvl w:val="0"/>
          <w:numId w:val="37"/>
        </w:numPr>
      </w:pPr>
      <w:proofErr w:type="gramStart"/>
      <w:r w:rsidRPr="00D02D40">
        <w:t>The Project Manager,</w:t>
      </w:r>
      <w:proofErr w:type="gramEnd"/>
      <w:r w:rsidRPr="00D02D40">
        <w:t xml:space="preserve"> </w:t>
      </w:r>
      <w:r>
        <w:t xml:space="preserve">is </w:t>
      </w:r>
      <w:r w:rsidR="009C10B3">
        <w:t>to be advised</w:t>
      </w:r>
      <w:r w:rsidRPr="00D02D40">
        <w:t>.</w:t>
      </w:r>
    </w:p>
    <w:p w14:paraId="01D720CD" w14:textId="77777777" w:rsidR="00845018" w:rsidRDefault="00845018" w:rsidP="00845018">
      <w:pPr>
        <w:pStyle w:val="SubHeading"/>
        <w:ind w:left="0"/>
        <w:outlineLvl w:val="0"/>
      </w:pPr>
      <w:r>
        <w:t>Project Management Structure</w:t>
      </w:r>
    </w:p>
    <w:p w14:paraId="3512164A" w14:textId="77777777" w:rsidR="00845018" w:rsidRDefault="00845018" w:rsidP="00F00BF2">
      <w:pPr>
        <w:pStyle w:val="Heading3"/>
      </w:pPr>
      <w:r w:rsidRPr="0082581D">
        <w:t xml:space="preserve">A summary project </w:t>
      </w:r>
      <w:r>
        <w:t xml:space="preserve">management </w:t>
      </w:r>
      <w:r w:rsidRPr="0082581D">
        <w:t>s</w:t>
      </w:r>
      <w:r>
        <w:t xml:space="preserve">tructure diagram is shown below for the Morriston Hospital site: </w:t>
      </w:r>
    </w:p>
    <w:p w14:paraId="11EDE91C" w14:textId="56655664" w:rsidR="00845018" w:rsidRPr="00414234" w:rsidRDefault="00845018" w:rsidP="00845018">
      <w:pPr>
        <w:pStyle w:val="Caption"/>
        <w:rPr>
          <w:sz w:val="20"/>
        </w:rPr>
      </w:pPr>
      <w:bookmarkStart w:id="185" w:name="_Toc525648533"/>
      <w:bookmarkStart w:id="186" w:name="_Toc103604615"/>
      <w:bookmarkStart w:id="187" w:name="_Toc149213310"/>
      <w:r w:rsidRPr="00B50157">
        <w:rPr>
          <w:sz w:val="20"/>
        </w:rPr>
        <w:t xml:space="preserve">Figure </w:t>
      </w:r>
      <w:r w:rsidR="00126348">
        <w:rPr>
          <w:sz w:val="20"/>
        </w:rPr>
        <w:t>1</w:t>
      </w:r>
      <w:r w:rsidR="0021273D">
        <w:rPr>
          <w:sz w:val="20"/>
        </w:rPr>
        <w:t>4</w:t>
      </w:r>
      <w:r>
        <w:rPr>
          <w:sz w:val="20"/>
        </w:rPr>
        <w:t xml:space="preserve"> </w:t>
      </w:r>
      <w:r w:rsidRPr="00B50157">
        <w:rPr>
          <w:sz w:val="20"/>
        </w:rPr>
        <w:t>– Morriston Hospital’s Project Management Structure</w:t>
      </w:r>
      <w:bookmarkEnd w:id="185"/>
      <w:bookmarkEnd w:id="186"/>
      <w:bookmarkEnd w:id="187"/>
    </w:p>
    <w:p w14:paraId="56D54C90" w14:textId="742F8CF4" w:rsidR="00126348" w:rsidRDefault="00126348" w:rsidP="00F00BF2">
      <w:pPr>
        <w:pStyle w:val="Heading3"/>
      </w:pPr>
      <w:r>
        <w:rPr>
          <w:noProof/>
          <w:lang w:eastAsia="en-GB"/>
        </w:rPr>
        <w:drawing>
          <wp:inline distT="0" distB="0" distL="0" distR="0" wp14:anchorId="5F3F71F0" wp14:editId="5E5EA93A">
            <wp:extent cx="5246440" cy="2717321"/>
            <wp:effectExtent l="0" t="0" r="0" b="6985"/>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3"/>
                    <a:srcRect l="3613" t="28194" r="81337" b="42119"/>
                    <a:stretch/>
                  </pic:blipFill>
                  <pic:spPr bwMode="auto">
                    <a:xfrm>
                      <a:off x="0" y="0"/>
                      <a:ext cx="5295121" cy="2742534"/>
                    </a:xfrm>
                    <a:prstGeom prst="rect">
                      <a:avLst/>
                    </a:prstGeom>
                    <a:ln>
                      <a:noFill/>
                    </a:ln>
                    <a:extLst>
                      <a:ext uri="{53640926-AAD7-44D8-BBD7-CCE9431645EC}">
                        <a14:shadowObscured xmlns:a14="http://schemas.microsoft.com/office/drawing/2010/main"/>
                      </a:ext>
                    </a:extLst>
                  </pic:spPr>
                </pic:pic>
              </a:graphicData>
            </a:graphic>
          </wp:inline>
        </w:drawing>
      </w:r>
    </w:p>
    <w:p w14:paraId="17E2F3EE" w14:textId="77777777" w:rsidR="00845018" w:rsidRPr="00DC7DB9" w:rsidRDefault="00845018" w:rsidP="00845018">
      <w:pPr>
        <w:pStyle w:val="Heading2"/>
        <w:keepLines/>
        <w:tabs>
          <w:tab w:val="clear" w:pos="1077"/>
        </w:tabs>
        <w:autoSpaceDE w:val="0"/>
        <w:autoSpaceDN w:val="0"/>
        <w:adjustRightInd w:val="0"/>
        <w:spacing w:before="0" w:after="0"/>
        <w:ind w:left="576" w:hanging="576"/>
        <w:contextualSpacing/>
        <w:jc w:val="both"/>
      </w:pPr>
      <w:bookmarkStart w:id="188" w:name="_Toc103345981"/>
      <w:bookmarkStart w:id="189" w:name="_Toc103604658"/>
      <w:bookmarkStart w:id="190" w:name="_Toc149926078"/>
      <w:r w:rsidRPr="00DC7DB9">
        <w:t xml:space="preserve">Use of Special </w:t>
      </w:r>
      <w:r w:rsidRPr="00C16EF1">
        <w:t>Advisers</w:t>
      </w:r>
      <w:bookmarkEnd w:id="188"/>
      <w:bookmarkEnd w:id="189"/>
      <w:bookmarkEnd w:id="190"/>
    </w:p>
    <w:p w14:paraId="78B4B56B" w14:textId="77777777" w:rsidR="00845018" w:rsidRPr="00A221FC" w:rsidRDefault="00845018" w:rsidP="00845018">
      <w:pPr>
        <w:spacing w:after="0"/>
        <w:rPr>
          <w:sz w:val="22"/>
        </w:rPr>
      </w:pPr>
      <w:r w:rsidRPr="00A221FC">
        <w:rPr>
          <w:sz w:val="22"/>
        </w:rPr>
        <w:t>Special Advisors will be appointed in accordance with the Treasury Guidance:  Use of Special Advisers.</w:t>
      </w:r>
    </w:p>
    <w:p w14:paraId="47A0C068" w14:textId="6960E07E" w:rsidR="00845018" w:rsidRDefault="00126348" w:rsidP="00845018">
      <w:pPr>
        <w:pStyle w:val="Caption"/>
        <w:rPr>
          <w:sz w:val="20"/>
        </w:rPr>
      </w:pPr>
      <w:bookmarkStart w:id="191" w:name="_Toc100330387"/>
      <w:bookmarkStart w:id="192" w:name="_Toc103346041"/>
      <w:bookmarkStart w:id="193" w:name="_Toc103604616"/>
      <w:bookmarkStart w:id="194" w:name="_Toc149213311"/>
      <w:r>
        <w:rPr>
          <w:sz w:val="20"/>
        </w:rPr>
        <w:t>Figure 1</w:t>
      </w:r>
      <w:r w:rsidR="0021273D">
        <w:rPr>
          <w:sz w:val="20"/>
        </w:rPr>
        <w:t>5</w:t>
      </w:r>
      <w:r w:rsidR="00845018" w:rsidRPr="007008D5">
        <w:rPr>
          <w:sz w:val="20"/>
        </w:rPr>
        <w:t xml:space="preserve"> – Special Advisors</w:t>
      </w:r>
      <w:bookmarkEnd w:id="191"/>
      <w:bookmarkEnd w:id="192"/>
      <w:bookmarkEnd w:id="193"/>
      <w:bookmarkEnd w:id="194"/>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518"/>
        <w:gridCol w:w="4520"/>
      </w:tblGrid>
      <w:tr w:rsidR="00845018" w14:paraId="7EF16FBE" w14:textId="77777777" w:rsidTr="00963D6A">
        <w:tc>
          <w:tcPr>
            <w:tcW w:w="4774" w:type="dxa"/>
            <w:shd w:val="clear" w:color="auto" w:fill="9CC2E5"/>
            <w:vAlign w:val="center"/>
          </w:tcPr>
          <w:p w14:paraId="7D023D67" w14:textId="77777777" w:rsidR="00845018" w:rsidRPr="00D04415" w:rsidRDefault="00845018" w:rsidP="00963D6A">
            <w:pPr>
              <w:pStyle w:val="normal1"/>
              <w:spacing w:before="0" w:after="0"/>
              <w:rPr>
                <w:b/>
              </w:rPr>
            </w:pPr>
            <w:r w:rsidRPr="00D04415">
              <w:rPr>
                <w:b/>
              </w:rPr>
              <w:t>Role</w:t>
            </w:r>
          </w:p>
        </w:tc>
        <w:tc>
          <w:tcPr>
            <w:tcW w:w="4775" w:type="dxa"/>
            <w:shd w:val="clear" w:color="auto" w:fill="9CC2E5"/>
          </w:tcPr>
          <w:p w14:paraId="59FAA0A3" w14:textId="77777777" w:rsidR="00845018" w:rsidRPr="00D04415" w:rsidRDefault="00845018" w:rsidP="00963D6A">
            <w:pPr>
              <w:pStyle w:val="normal1"/>
              <w:spacing w:before="0" w:after="0"/>
              <w:rPr>
                <w:b/>
              </w:rPr>
            </w:pPr>
            <w:r w:rsidRPr="00D04415">
              <w:rPr>
                <w:b/>
              </w:rPr>
              <w:t>Advisor</w:t>
            </w:r>
          </w:p>
        </w:tc>
      </w:tr>
      <w:tr w:rsidR="00845018" w14:paraId="008B4624" w14:textId="77777777" w:rsidTr="00963D6A">
        <w:tc>
          <w:tcPr>
            <w:tcW w:w="4774" w:type="dxa"/>
            <w:shd w:val="clear" w:color="auto" w:fill="auto"/>
          </w:tcPr>
          <w:p w14:paraId="0F58C6C2" w14:textId="77777777" w:rsidR="00845018" w:rsidRPr="00A221FC" w:rsidRDefault="00845018" w:rsidP="00963D6A">
            <w:pPr>
              <w:pStyle w:val="normal1"/>
              <w:spacing w:before="0" w:after="0"/>
              <w:rPr>
                <w:sz w:val="22"/>
              </w:rPr>
            </w:pPr>
            <w:r w:rsidRPr="00A221FC">
              <w:rPr>
                <w:sz w:val="22"/>
              </w:rPr>
              <w:t>VAT Advisor</w:t>
            </w:r>
          </w:p>
        </w:tc>
        <w:tc>
          <w:tcPr>
            <w:tcW w:w="4775" w:type="dxa"/>
            <w:shd w:val="clear" w:color="auto" w:fill="auto"/>
          </w:tcPr>
          <w:p w14:paraId="5BCDC855" w14:textId="77777777" w:rsidR="00845018" w:rsidRPr="00A221FC" w:rsidRDefault="00845018" w:rsidP="00963D6A">
            <w:pPr>
              <w:pStyle w:val="normal1"/>
              <w:spacing w:before="0" w:after="0"/>
              <w:rPr>
                <w:sz w:val="22"/>
              </w:rPr>
            </w:pPr>
            <w:r w:rsidRPr="00A221FC">
              <w:rPr>
                <w:sz w:val="22"/>
              </w:rPr>
              <w:t>Ernst &amp; Young</w:t>
            </w:r>
          </w:p>
        </w:tc>
      </w:tr>
    </w:tbl>
    <w:p w14:paraId="7A0E7DB6" w14:textId="77777777" w:rsidR="00845018" w:rsidRPr="0074261A" w:rsidRDefault="00845018" w:rsidP="00845018">
      <w:pPr>
        <w:pStyle w:val="Heading2"/>
        <w:tabs>
          <w:tab w:val="clear" w:pos="1077"/>
        </w:tabs>
        <w:spacing w:after="0"/>
        <w:ind w:left="709" w:hanging="709"/>
      </w:pPr>
      <w:bookmarkStart w:id="195" w:name="_Toc264552948"/>
      <w:bookmarkStart w:id="196" w:name="_Toc287015133"/>
      <w:bookmarkStart w:id="197" w:name="_Toc300581451"/>
      <w:bookmarkStart w:id="198" w:name="_Toc424910008"/>
      <w:bookmarkStart w:id="199" w:name="_Toc485372928"/>
      <w:bookmarkStart w:id="200" w:name="_Toc103604659"/>
      <w:bookmarkStart w:id="201" w:name="_Toc149926079"/>
      <w:r w:rsidRPr="0074261A">
        <w:lastRenderedPageBreak/>
        <w:t>Arrangements for Benefits Realisation</w:t>
      </w:r>
      <w:bookmarkEnd w:id="195"/>
      <w:bookmarkEnd w:id="196"/>
      <w:bookmarkEnd w:id="197"/>
      <w:bookmarkEnd w:id="198"/>
      <w:bookmarkEnd w:id="199"/>
      <w:bookmarkEnd w:id="200"/>
      <w:bookmarkEnd w:id="201"/>
    </w:p>
    <w:p w14:paraId="3A1044CF" w14:textId="6071AA8D" w:rsidR="00845018" w:rsidRDefault="00845018" w:rsidP="00F00BF2">
      <w:pPr>
        <w:pStyle w:val="Heading3"/>
      </w:pPr>
      <w:r>
        <w:t>A project l</w:t>
      </w:r>
      <w:r w:rsidR="00126348">
        <w:t xml:space="preserve">evel </w:t>
      </w:r>
      <w:r>
        <w:t xml:space="preserve">Benefits Realisation Register </w:t>
      </w:r>
      <w:r w:rsidR="00126348">
        <w:t xml:space="preserve">is </w:t>
      </w:r>
      <w:r>
        <w:t xml:space="preserve">included in </w:t>
      </w:r>
      <w:r w:rsidR="00126348">
        <w:rPr>
          <w:b/>
        </w:rPr>
        <w:t xml:space="preserve">Appendix D. </w:t>
      </w:r>
      <w:r w:rsidRPr="000A201E">
        <w:t xml:space="preserve">Benefits realisation will be monitored at </w:t>
      </w:r>
      <w:r>
        <w:t>P</w:t>
      </w:r>
      <w:r w:rsidR="009D14AC">
        <w:t>roject</w:t>
      </w:r>
      <w:r>
        <w:t xml:space="preserve"> Board</w:t>
      </w:r>
      <w:r w:rsidRPr="000A201E">
        <w:t>.</w:t>
      </w:r>
    </w:p>
    <w:p w14:paraId="4F4BB83F" w14:textId="76654936" w:rsidR="00845018" w:rsidRDefault="00845018" w:rsidP="00845018">
      <w:pPr>
        <w:pStyle w:val="Heading2"/>
        <w:tabs>
          <w:tab w:val="clear" w:pos="1077"/>
        </w:tabs>
        <w:spacing w:before="0" w:after="0"/>
        <w:ind w:left="576" w:hanging="576"/>
        <w:jc w:val="both"/>
      </w:pPr>
      <w:bookmarkStart w:id="202" w:name="_Toc100330328"/>
      <w:bookmarkStart w:id="203" w:name="_Toc103345985"/>
      <w:bookmarkStart w:id="204" w:name="_Toc103604660"/>
      <w:bookmarkStart w:id="205" w:name="_Toc149926080"/>
      <w:r>
        <w:t>Building Design and Services’ Strategies</w:t>
      </w:r>
      <w:bookmarkEnd w:id="202"/>
      <w:bookmarkEnd w:id="203"/>
      <w:bookmarkEnd w:id="204"/>
      <w:bookmarkEnd w:id="205"/>
    </w:p>
    <w:p w14:paraId="51F193B8" w14:textId="5626330F" w:rsidR="00845018" w:rsidRDefault="00845018" w:rsidP="00553797">
      <w:pPr>
        <w:jc w:val="both"/>
      </w:pPr>
      <w:r w:rsidRPr="00561E00">
        <w:t xml:space="preserve">Opportunities for decarbonisation solutions are </w:t>
      </w:r>
      <w:r w:rsidR="00561E00" w:rsidRPr="00561E00">
        <w:t>limited given this is a replacement machine.</w:t>
      </w:r>
    </w:p>
    <w:p w14:paraId="1E0BC722" w14:textId="77777777" w:rsidR="00845018" w:rsidRPr="00ED139C" w:rsidRDefault="00845018" w:rsidP="00845018">
      <w:pPr>
        <w:pStyle w:val="Heading2"/>
        <w:tabs>
          <w:tab w:val="clear" w:pos="1077"/>
          <w:tab w:val="num" w:pos="709"/>
        </w:tabs>
      </w:pPr>
      <w:bookmarkStart w:id="206" w:name="_Toc525648515"/>
      <w:bookmarkStart w:id="207" w:name="_Toc103604663"/>
      <w:bookmarkStart w:id="208" w:name="_Toc149926081"/>
      <w:r w:rsidRPr="00ED139C">
        <w:t>AEDET (Achieving Excellence Design Evaluation Toolkit)</w:t>
      </w:r>
      <w:bookmarkEnd w:id="206"/>
      <w:r>
        <w:t xml:space="preserve"> &amp; BREEAM</w:t>
      </w:r>
      <w:bookmarkEnd w:id="207"/>
      <w:bookmarkEnd w:id="208"/>
    </w:p>
    <w:p w14:paraId="44E3376C" w14:textId="77777777" w:rsidR="00845018" w:rsidRPr="0074261A" w:rsidRDefault="00845018" w:rsidP="00845018">
      <w:pPr>
        <w:pStyle w:val="normal1"/>
      </w:pPr>
      <w:r w:rsidRPr="00ED139C">
        <w:t xml:space="preserve">It has been confirmed with NWSSP that an AEDET </w:t>
      </w:r>
      <w:r>
        <w:t xml:space="preserve">and BREEAM </w:t>
      </w:r>
      <w:r w:rsidRPr="00ED139C">
        <w:t>will not be required for this scheme as it does not involve any direct patient or clinical staffing contact.</w:t>
      </w:r>
    </w:p>
    <w:p w14:paraId="5BD1FC6E" w14:textId="77777777" w:rsidR="00845018" w:rsidRPr="0074261A" w:rsidRDefault="00845018" w:rsidP="00845018">
      <w:pPr>
        <w:pStyle w:val="Heading2"/>
        <w:tabs>
          <w:tab w:val="clear" w:pos="1077"/>
        </w:tabs>
        <w:spacing w:after="0"/>
        <w:ind w:left="709" w:hanging="709"/>
      </w:pPr>
      <w:bookmarkStart w:id="209" w:name="_Toc264552949"/>
      <w:bookmarkStart w:id="210" w:name="_Toc287015134"/>
      <w:bookmarkStart w:id="211" w:name="_Toc300581452"/>
      <w:bookmarkStart w:id="212" w:name="_Toc424910009"/>
      <w:bookmarkStart w:id="213" w:name="_Toc485372929"/>
      <w:bookmarkStart w:id="214" w:name="_Toc103604664"/>
      <w:bookmarkStart w:id="215" w:name="_Toc149926082"/>
      <w:r w:rsidRPr="0074261A">
        <w:t>Arrangements for Risk Management</w:t>
      </w:r>
      <w:bookmarkEnd w:id="209"/>
      <w:bookmarkEnd w:id="210"/>
      <w:bookmarkEnd w:id="211"/>
      <w:bookmarkEnd w:id="212"/>
      <w:bookmarkEnd w:id="213"/>
      <w:bookmarkEnd w:id="214"/>
      <w:bookmarkEnd w:id="215"/>
      <w:r w:rsidRPr="0074261A">
        <w:t xml:space="preserve"> </w:t>
      </w:r>
    </w:p>
    <w:p w14:paraId="73DA95F1" w14:textId="29536591" w:rsidR="00845018" w:rsidRDefault="00845018" w:rsidP="00F00BF2">
      <w:pPr>
        <w:pStyle w:val="Heading3"/>
      </w:pPr>
      <w:bookmarkStart w:id="216" w:name="_Toc478718230"/>
      <w:bookmarkStart w:id="217" w:name="_Toc264552950"/>
      <w:bookmarkStart w:id="218" w:name="_Toc287015135"/>
      <w:bookmarkStart w:id="219" w:name="_Toc300581453"/>
      <w:bookmarkStart w:id="220" w:name="_Toc424910010"/>
      <w:bookmarkEnd w:id="216"/>
      <w:r w:rsidRPr="0074261A">
        <w:t>A risk framework has been established which outlines the process for managing ri</w:t>
      </w:r>
      <w:r>
        <w:t>sk associated with developing this</w:t>
      </w:r>
      <w:r w:rsidRPr="0074261A">
        <w:t xml:space="preserve"> project, including a structure for identifying and mitigating operational and construction related risks. The risk register </w:t>
      </w:r>
      <w:r>
        <w:t>would</w:t>
      </w:r>
      <w:r w:rsidRPr="0074261A">
        <w:t xml:space="preserve"> use qualitative and quantitative measures to calculate the overall level of risk according to likelihood of any risk occurrence multiplied by the potential impact. </w:t>
      </w:r>
      <w:r>
        <w:t xml:space="preserve">The </w:t>
      </w:r>
      <w:r w:rsidRPr="0074261A">
        <w:t>Project Board w</w:t>
      </w:r>
      <w:r>
        <w:t>ill</w:t>
      </w:r>
      <w:r w:rsidRPr="0074261A">
        <w:t xml:space="preserve"> formally review the risk register at key stages of the project. </w:t>
      </w:r>
      <w:r>
        <w:t>A project</w:t>
      </w:r>
      <w:r w:rsidRPr="00B10901">
        <w:t xml:space="preserve"> risk register is attached at </w:t>
      </w:r>
      <w:r w:rsidR="00126348">
        <w:rPr>
          <w:b/>
        </w:rPr>
        <w:t>Appendix A</w:t>
      </w:r>
      <w:r w:rsidRPr="00B10901">
        <w:t>.</w:t>
      </w:r>
    </w:p>
    <w:p w14:paraId="5ACC2220" w14:textId="77777777" w:rsidR="00845018" w:rsidRPr="0074261A" w:rsidRDefault="00845018" w:rsidP="00845018">
      <w:pPr>
        <w:pStyle w:val="Heading2"/>
        <w:tabs>
          <w:tab w:val="clear" w:pos="1077"/>
        </w:tabs>
        <w:spacing w:after="0"/>
        <w:ind w:left="709" w:hanging="709"/>
      </w:pPr>
      <w:bookmarkStart w:id="221" w:name="_Toc485372930"/>
      <w:bookmarkStart w:id="222" w:name="_Toc103604666"/>
      <w:bookmarkStart w:id="223" w:name="_Toc149926083"/>
      <w:r>
        <w:t xml:space="preserve">Post </w:t>
      </w:r>
      <w:r w:rsidRPr="0074261A">
        <w:t>Evaluation</w:t>
      </w:r>
      <w:bookmarkEnd w:id="217"/>
      <w:bookmarkEnd w:id="218"/>
      <w:bookmarkEnd w:id="219"/>
      <w:bookmarkEnd w:id="220"/>
      <w:bookmarkEnd w:id="221"/>
      <w:r w:rsidRPr="0074261A">
        <w:t xml:space="preserve"> </w:t>
      </w:r>
      <w:r>
        <w:t>Arrangements</w:t>
      </w:r>
      <w:r w:rsidRPr="00A042AF">
        <w:t xml:space="preserve"> </w:t>
      </w:r>
      <w:r>
        <w:t>/ Lessons Learned</w:t>
      </w:r>
      <w:bookmarkEnd w:id="222"/>
      <w:bookmarkEnd w:id="223"/>
    </w:p>
    <w:p w14:paraId="70687BBB" w14:textId="77777777" w:rsidR="00845018" w:rsidRDefault="00845018" w:rsidP="00F00BF2">
      <w:pPr>
        <w:pStyle w:val="Heading3"/>
      </w:pPr>
      <w:bookmarkStart w:id="224" w:name="_Toc424910012"/>
      <w:bookmarkStart w:id="225" w:name="_Toc485372931"/>
      <w:bookmarkStart w:id="226" w:name="_Toc264552951"/>
      <w:bookmarkStart w:id="227" w:name="_Toc287015136"/>
      <w:bookmarkStart w:id="228" w:name="_Toc300581454"/>
      <w:r>
        <w:t xml:space="preserve">Post Evaluation and lessons learned will be undertaken as appropriate to this investment and </w:t>
      </w:r>
      <w:r w:rsidRPr="00C61479">
        <w:t xml:space="preserve">in </w:t>
      </w:r>
      <w:r>
        <w:t xml:space="preserve">accordance with </w:t>
      </w:r>
      <w:r w:rsidRPr="00C61479">
        <w:t xml:space="preserve">best practice and NHS guidance. </w:t>
      </w:r>
    </w:p>
    <w:p w14:paraId="735FA745" w14:textId="77777777" w:rsidR="00845018" w:rsidRPr="002A7C8C" w:rsidRDefault="00845018" w:rsidP="00845018">
      <w:pPr>
        <w:pStyle w:val="Heading2"/>
        <w:tabs>
          <w:tab w:val="clear" w:pos="1077"/>
        </w:tabs>
        <w:spacing w:after="0"/>
        <w:ind w:left="709" w:hanging="709"/>
      </w:pPr>
      <w:bookmarkStart w:id="229" w:name="_Toc103604667"/>
      <w:bookmarkStart w:id="230" w:name="_Toc149926084"/>
      <w:r w:rsidRPr="002A7C8C">
        <w:t>NHS Wales Gateway Review (Stage 3 – Investment Decision)</w:t>
      </w:r>
      <w:bookmarkEnd w:id="224"/>
      <w:bookmarkEnd w:id="225"/>
      <w:bookmarkEnd w:id="229"/>
      <w:bookmarkEnd w:id="230"/>
      <w:r w:rsidRPr="002A7C8C">
        <w:t xml:space="preserve"> </w:t>
      </w:r>
      <w:bookmarkEnd w:id="226"/>
      <w:bookmarkEnd w:id="227"/>
      <w:bookmarkEnd w:id="228"/>
    </w:p>
    <w:p w14:paraId="37F4D666" w14:textId="68D1991F" w:rsidR="00845018" w:rsidRDefault="00845018" w:rsidP="00F00BF2">
      <w:pPr>
        <w:pStyle w:val="Heading3"/>
      </w:pPr>
      <w:r w:rsidRPr="0074261A">
        <w:t xml:space="preserve">A Risk Potential Assessments </w:t>
      </w:r>
      <w:r>
        <w:t>(RPA)</w:t>
      </w:r>
      <w:r w:rsidRPr="0074261A">
        <w:t xml:space="preserve"> has been carried out for this </w:t>
      </w:r>
      <w:r>
        <w:t>project</w:t>
      </w:r>
      <w:r w:rsidRPr="0074261A">
        <w:t xml:space="preserve">. A copy is included in </w:t>
      </w:r>
      <w:r w:rsidRPr="00AE7197">
        <w:rPr>
          <w:b/>
        </w:rPr>
        <w:t>Appendi</w:t>
      </w:r>
      <w:r w:rsidR="00126348">
        <w:rPr>
          <w:b/>
        </w:rPr>
        <w:t>x E</w:t>
      </w:r>
      <w:r w:rsidRPr="00AE7197">
        <w:rPr>
          <w:b/>
        </w:rPr>
        <w:t>.</w:t>
      </w:r>
      <w:r w:rsidRPr="0074261A">
        <w:t xml:space="preserve">  </w:t>
      </w:r>
      <w:r w:rsidRPr="00E413B9">
        <w:t xml:space="preserve">A Gateway review could be arranged </w:t>
      </w:r>
      <w:proofErr w:type="spellStart"/>
      <w:r>
        <w:t>WGov</w:t>
      </w:r>
      <w:proofErr w:type="spellEnd"/>
      <w:r w:rsidRPr="00E413B9">
        <w:t xml:space="preserve"> would carry out post submission of this </w:t>
      </w:r>
      <w:r>
        <w:t>BJC</w:t>
      </w:r>
      <w:r w:rsidRPr="00E413B9">
        <w:t xml:space="preserve"> in accordance with </w:t>
      </w:r>
      <w:proofErr w:type="spellStart"/>
      <w:r>
        <w:t>WGov</w:t>
      </w:r>
      <w:proofErr w:type="spellEnd"/>
      <w:r w:rsidRPr="00E413B9">
        <w:t xml:space="preserve"> Investment Guidance. Further Gateways would be completed according to Office of Government Commerce (OGC) guidelines following further evaluation. </w:t>
      </w:r>
    </w:p>
    <w:p w14:paraId="46D1DB6D" w14:textId="77777777" w:rsidR="00845018" w:rsidRPr="00866597" w:rsidRDefault="00845018" w:rsidP="00845018">
      <w:pPr>
        <w:pStyle w:val="Heading2"/>
        <w:tabs>
          <w:tab w:val="clear" w:pos="1077"/>
        </w:tabs>
        <w:spacing w:after="0"/>
        <w:ind w:left="1144" w:hanging="1144"/>
      </w:pPr>
      <w:bookmarkStart w:id="231" w:name="_Toc511390545"/>
      <w:r>
        <w:t xml:space="preserve">  </w:t>
      </w:r>
      <w:bookmarkStart w:id="232" w:name="_Toc103604668"/>
      <w:bookmarkStart w:id="233" w:name="_Toc149926085"/>
      <w:r w:rsidRPr="00866597">
        <w:t>Contingency Plans</w:t>
      </w:r>
      <w:bookmarkEnd w:id="231"/>
      <w:bookmarkEnd w:id="232"/>
      <w:bookmarkEnd w:id="233"/>
    </w:p>
    <w:p w14:paraId="356DFFA8" w14:textId="661E6284" w:rsidR="00845018" w:rsidRDefault="00845018" w:rsidP="00F00BF2">
      <w:pPr>
        <w:pStyle w:val="Heading3"/>
      </w:pPr>
      <w:r w:rsidRPr="00CB07A9">
        <w:t>T</w:t>
      </w:r>
      <w:r>
        <w:t>he Health Board can identify two major category</w:t>
      </w:r>
      <w:r w:rsidRPr="00CB07A9">
        <w:t xml:space="preserve"> of project failure: failure to</w:t>
      </w:r>
      <w:r>
        <w:t xml:space="preserve"> achieve business case approval </w:t>
      </w:r>
      <w:r w:rsidRPr="00CB07A9">
        <w:t xml:space="preserve">to deliver the </w:t>
      </w:r>
      <w:r>
        <w:t xml:space="preserve">project; failure of the main contractor to deliver the project to time. </w:t>
      </w:r>
    </w:p>
    <w:p w14:paraId="066BA2B9" w14:textId="77777777" w:rsidR="00845018" w:rsidRDefault="00845018" w:rsidP="00F00BF2">
      <w:pPr>
        <w:pStyle w:val="Heading3"/>
      </w:pPr>
      <w:r w:rsidRPr="00CB07A9">
        <w:t xml:space="preserve">The contingency plan for the project in the event of failure to achieve business case approval is for the Health Board to continue to revise its plans, working with </w:t>
      </w:r>
      <w:proofErr w:type="spellStart"/>
      <w:r>
        <w:t>WGov</w:t>
      </w:r>
      <w:proofErr w:type="spellEnd"/>
      <w:r>
        <w:t xml:space="preserve"> to develop an alternative </w:t>
      </w:r>
      <w:r w:rsidRPr="00CB07A9">
        <w:t xml:space="preserve">solution that is acceptable. </w:t>
      </w:r>
    </w:p>
    <w:p w14:paraId="571A4355" w14:textId="19E8945E" w:rsidR="00845018" w:rsidRDefault="00845018" w:rsidP="00F00BF2">
      <w:pPr>
        <w:pStyle w:val="Heading3"/>
      </w:pPr>
      <w:r w:rsidRPr="00CB07A9">
        <w:t xml:space="preserve">In the event of </w:t>
      </w:r>
      <w:r w:rsidR="00126348">
        <w:t>main contractor</w:t>
      </w:r>
      <w:r>
        <w:t xml:space="preserve"> </w:t>
      </w:r>
      <w:r w:rsidRPr="00CB07A9">
        <w:t xml:space="preserve">failure, </w:t>
      </w:r>
      <w:r w:rsidR="00126348">
        <w:t>SB</w:t>
      </w:r>
      <w:r>
        <w:t>UHB</w:t>
      </w:r>
      <w:r w:rsidRPr="00CB07A9">
        <w:t xml:space="preserve"> would seek recompense in line with the agreed contr</w:t>
      </w:r>
      <w:r>
        <w:t xml:space="preserve">actual arrangements and </w:t>
      </w:r>
      <w:r w:rsidRPr="00CB07A9">
        <w:t xml:space="preserve">other </w:t>
      </w:r>
      <w:r>
        <w:t>contractor</w:t>
      </w:r>
      <w:r w:rsidRPr="00CB07A9">
        <w:t xml:space="preserve"> to complete the project. </w:t>
      </w:r>
    </w:p>
    <w:p w14:paraId="42A41352" w14:textId="77777777" w:rsidR="00F652C8" w:rsidRDefault="00F652C8" w:rsidP="002A0496">
      <w:pPr>
        <w:pStyle w:val="AppendixTitle"/>
        <w:sectPr w:rsidR="00F652C8" w:rsidSect="005E4259">
          <w:type w:val="continuous"/>
          <w:pgSz w:w="11906" w:h="16838" w:code="9"/>
          <w:pgMar w:top="1985" w:right="1418" w:bottom="1418" w:left="1440" w:header="709" w:footer="663" w:gutter="0"/>
          <w:pgNumType w:start="1"/>
          <w:cols w:space="708"/>
          <w:docGrid w:linePitch="360"/>
        </w:sectPr>
      </w:pPr>
    </w:p>
    <w:p w14:paraId="068FC4E9" w14:textId="561DD78B" w:rsidR="00F652C8" w:rsidRDefault="00F652C8" w:rsidP="00F652C8">
      <w:pPr>
        <w:pStyle w:val="AppendixTitle"/>
      </w:pPr>
      <w:bookmarkStart w:id="234" w:name="_Toc148018047"/>
      <w:bookmarkEnd w:id="184"/>
      <w:r w:rsidRPr="0059720D">
        <w:lastRenderedPageBreak/>
        <w:t>Appendix</w:t>
      </w:r>
      <w:r w:rsidR="00F75CC7" w:rsidRPr="0059720D">
        <w:t xml:space="preserve"> </w:t>
      </w:r>
      <w:r w:rsidR="00103B58">
        <w:t>A</w:t>
      </w:r>
      <w:r w:rsidRPr="0059720D">
        <w:t xml:space="preserve"> – Risk Register</w:t>
      </w:r>
      <w:bookmarkEnd w:id="234"/>
      <w:r w:rsidRPr="0059720D">
        <w:t xml:space="preserve"> </w:t>
      </w:r>
    </w:p>
    <w:p w14:paraId="039BC128" w14:textId="2C2A393E" w:rsidR="00FD5BB2" w:rsidRDefault="00FD5BB2" w:rsidP="00496ECD">
      <w:pPr>
        <w:jc w:val="center"/>
      </w:pPr>
    </w:p>
    <w:p w14:paraId="13F21C39" w14:textId="6C15BBC7" w:rsidR="00C1051F" w:rsidRDefault="00C1051F" w:rsidP="0059720D"/>
    <w:p w14:paraId="094DBBE7" w14:textId="37B8B611" w:rsidR="00FD5BB2" w:rsidRDefault="00FD5BB2" w:rsidP="00496ECD">
      <w:pPr>
        <w:jc w:val="center"/>
      </w:pPr>
    </w:p>
    <w:p w14:paraId="063E73D2" w14:textId="4FF2EFA7" w:rsidR="00D95DD5" w:rsidRDefault="00D95DD5" w:rsidP="00496ECD">
      <w:pPr>
        <w:jc w:val="center"/>
      </w:pPr>
    </w:p>
    <w:p w14:paraId="062E5261" w14:textId="77777777" w:rsidR="008C65F6" w:rsidRDefault="008C65F6" w:rsidP="00496ECD">
      <w:pPr>
        <w:jc w:val="center"/>
      </w:pPr>
    </w:p>
    <w:p w14:paraId="3A1B1553" w14:textId="77777777" w:rsidR="00FD5BB2" w:rsidRPr="00FD5BB2" w:rsidRDefault="00FD5BB2" w:rsidP="00496ECD">
      <w:pPr>
        <w:jc w:val="center"/>
      </w:pPr>
    </w:p>
    <w:p w14:paraId="3C0DF2EF" w14:textId="60294C1E" w:rsidR="00561729" w:rsidRDefault="001F0DEF" w:rsidP="002A0496">
      <w:pPr>
        <w:pStyle w:val="AppendixTitle"/>
      </w:pPr>
      <w:bookmarkStart w:id="235" w:name="_Toc424910021"/>
      <w:bookmarkStart w:id="236" w:name="_Toc148018048"/>
      <w:r w:rsidRPr="00312F7E">
        <w:lastRenderedPageBreak/>
        <w:t xml:space="preserve">Appendix </w:t>
      </w:r>
      <w:r w:rsidR="00103B58">
        <w:t>B</w:t>
      </w:r>
      <w:r w:rsidRPr="00312F7E">
        <w:t xml:space="preserve"> –</w:t>
      </w:r>
      <w:bookmarkStart w:id="237" w:name="_Toc424910023"/>
      <w:bookmarkEnd w:id="235"/>
      <w:r w:rsidR="000F3FE7">
        <w:t xml:space="preserve"> </w:t>
      </w:r>
      <w:r w:rsidRPr="005F4418">
        <w:t>Cost Form</w:t>
      </w:r>
      <w:bookmarkEnd w:id="236"/>
      <w:bookmarkEnd w:id="237"/>
    </w:p>
    <w:p w14:paraId="20D19785" w14:textId="01B5F0A0" w:rsidR="00864BF1" w:rsidRDefault="00864BF1" w:rsidP="00864BF1"/>
    <w:p w14:paraId="50BECBDB" w14:textId="2E672D73" w:rsidR="004B3154" w:rsidRDefault="004B3154" w:rsidP="004B3154"/>
    <w:p w14:paraId="474757B0" w14:textId="668033A4" w:rsidR="004B3154" w:rsidRDefault="004B3154" w:rsidP="00496ECD">
      <w:pPr>
        <w:jc w:val="center"/>
      </w:pPr>
    </w:p>
    <w:p w14:paraId="604ED028" w14:textId="01CFF15A" w:rsidR="00C1051F" w:rsidRDefault="00C1051F" w:rsidP="00496ECD">
      <w:pPr>
        <w:jc w:val="center"/>
      </w:pPr>
    </w:p>
    <w:p w14:paraId="390371FC" w14:textId="2A3EEED9" w:rsidR="00051FEE" w:rsidRDefault="00051FEE" w:rsidP="00496ECD">
      <w:pPr>
        <w:jc w:val="center"/>
      </w:pPr>
    </w:p>
    <w:p w14:paraId="23E74A1F" w14:textId="5A7DA0D4" w:rsidR="00D95DD5" w:rsidRDefault="00D95DD5" w:rsidP="00496ECD">
      <w:pPr>
        <w:jc w:val="center"/>
      </w:pPr>
    </w:p>
    <w:p w14:paraId="27A8DDFF" w14:textId="196EBE0D" w:rsidR="004B3154" w:rsidRDefault="004B3154" w:rsidP="00496ECD">
      <w:pPr>
        <w:jc w:val="center"/>
      </w:pPr>
    </w:p>
    <w:p w14:paraId="0797AE56" w14:textId="2D3A865C" w:rsidR="004B3154" w:rsidRPr="004B3154" w:rsidRDefault="004B3154" w:rsidP="00496ECD">
      <w:pPr>
        <w:jc w:val="center"/>
      </w:pPr>
    </w:p>
    <w:p w14:paraId="7E2D963C" w14:textId="77777777" w:rsidR="00FD5BB2" w:rsidRDefault="00FD5BB2" w:rsidP="00496ECD">
      <w:pPr>
        <w:jc w:val="center"/>
      </w:pPr>
    </w:p>
    <w:p w14:paraId="4233091A" w14:textId="77777777" w:rsidR="009D11BE" w:rsidRDefault="009D11BE" w:rsidP="009D11BE">
      <w:pPr>
        <w:pStyle w:val="AppendixTitle"/>
        <w:sectPr w:rsidR="009D11BE" w:rsidSect="004C5B20">
          <w:pgSz w:w="11906" w:h="16838" w:code="9"/>
          <w:pgMar w:top="1985" w:right="1418" w:bottom="1418" w:left="1440" w:header="709" w:footer="663" w:gutter="0"/>
          <w:cols w:space="708"/>
          <w:docGrid w:linePitch="360"/>
        </w:sectPr>
      </w:pPr>
    </w:p>
    <w:p w14:paraId="205617AA" w14:textId="182EBE54" w:rsidR="00A6022A" w:rsidRDefault="009D11BE" w:rsidP="009D11BE">
      <w:pPr>
        <w:pStyle w:val="AppendixTitle"/>
      </w:pPr>
      <w:bookmarkStart w:id="238" w:name="_Toc148018049"/>
      <w:r w:rsidRPr="00A6022A">
        <w:lastRenderedPageBreak/>
        <w:t xml:space="preserve">Appendix </w:t>
      </w:r>
      <w:r w:rsidR="00103B58">
        <w:t>C</w:t>
      </w:r>
      <w:r w:rsidRPr="00A6022A">
        <w:t xml:space="preserve"> – Indicative Programme</w:t>
      </w:r>
      <w:bookmarkEnd w:id="238"/>
    </w:p>
    <w:p w14:paraId="49FC943D" w14:textId="355D2B14" w:rsidR="00A45843" w:rsidRDefault="00103B58" w:rsidP="00A45843">
      <w:pPr>
        <w:pStyle w:val="AppendixTitle"/>
      </w:pPr>
      <w:bookmarkStart w:id="239" w:name="_Toc148018050"/>
      <w:r>
        <w:lastRenderedPageBreak/>
        <w:t>Appendix D</w:t>
      </w:r>
      <w:r w:rsidR="00A45843" w:rsidRPr="00A45843">
        <w:t xml:space="preserve"> – Benefits Realisation Register</w:t>
      </w:r>
      <w:bookmarkEnd w:id="239"/>
    </w:p>
    <w:p w14:paraId="6C372B1A" w14:textId="1A47E536" w:rsidR="00103B58" w:rsidRDefault="00103B58" w:rsidP="00103B58">
      <w:pPr>
        <w:pStyle w:val="AppendixTitle"/>
      </w:pPr>
      <w:bookmarkStart w:id="240" w:name="_Toc148018051"/>
      <w:r>
        <w:lastRenderedPageBreak/>
        <w:t>Appendix E</w:t>
      </w:r>
      <w:r w:rsidRPr="00A45843">
        <w:t xml:space="preserve"> – </w:t>
      </w:r>
      <w:r>
        <w:t>RPA</w:t>
      </w:r>
      <w:bookmarkEnd w:id="240"/>
    </w:p>
    <w:p w14:paraId="59B99013" w14:textId="5A66BF87" w:rsidR="003B715C" w:rsidRDefault="003B715C" w:rsidP="003B715C">
      <w:pPr>
        <w:pStyle w:val="AppendixTitle"/>
      </w:pPr>
      <w:bookmarkStart w:id="241" w:name="_Toc148018052"/>
      <w:r>
        <w:lastRenderedPageBreak/>
        <w:t>Appendix F</w:t>
      </w:r>
      <w:r w:rsidRPr="00A45843">
        <w:t xml:space="preserve"> – </w:t>
      </w:r>
      <w:r>
        <w:t>Signed off Plan</w:t>
      </w:r>
      <w:bookmarkEnd w:id="241"/>
    </w:p>
    <w:p w14:paraId="533111E5" w14:textId="77777777" w:rsidR="003B715C" w:rsidRPr="003B715C" w:rsidRDefault="003B715C" w:rsidP="003B715C"/>
    <w:p w14:paraId="524A7123" w14:textId="77777777" w:rsidR="00103B58" w:rsidRPr="00103B58" w:rsidRDefault="00103B58" w:rsidP="00103B58"/>
    <w:p w14:paraId="3A2466B0" w14:textId="77777777" w:rsidR="007E40FB" w:rsidRPr="007E40FB" w:rsidRDefault="007E40FB" w:rsidP="007E40FB"/>
    <w:p w14:paraId="550504F3" w14:textId="77777777" w:rsidR="00A45843" w:rsidRPr="00A45843" w:rsidRDefault="00A45843" w:rsidP="00A45843"/>
    <w:p w14:paraId="71701233" w14:textId="1FADE769" w:rsidR="000C4AF1" w:rsidRDefault="000C4AF1" w:rsidP="000C4AF1"/>
    <w:p w14:paraId="2286871F" w14:textId="081ECC18" w:rsidR="001959C1" w:rsidRPr="00782D28" w:rsidRDefault="008A6B9C" w:rsidP="009D11BE">
      <w:pPr>
        <w:jc w:val="center"/>
      </w:pPr>
      <w:r>
        <w:t xml:space="preserve">              </w:t>
      </w:r>
    </w:p>
    <w:sectPr w:rsidR="001959C1" w:rsidRPr="00782D28" w:rsidSect="001959C1">
      <w:pgSz w:w="11906" w:h="16838" w:code="9"/>
      <w:pgMar w:top="1985" w:right="1418" w:bottom="1418" w:left="1440" w:header="709" w:footer="663"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27E9B84" w14:textId="77777777" w:rsidR="00655C8F" w:rsidRDefault="00655C8F" w:rsidP="00B64CFB">
      <w:r>
        <w:separator/>
      </w:r>
    </w:p>
  </w:endnote>
  <w:endnote w:type="continuationSeparator" w:id="0">
    <w:p w14:paraId="7E4CE9BD" w14:textId="77777777" w:rsidR="00655C8F" w:rsidRDefault="00655C8F" w:rsidP="00B64CF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imes">
    <w:panose1 w:val="02020603050405020304"/>
    <w:charset w:val="00"/>
    <w:family w:val="roman"/>
    <w:pitch w:val="variable"/>
    <w:sig w:usb0="E0002EFF" w:usb1="C000785B" w:usb2="00000009" w:usb3="00000000" w:csb0="000001FF" w:csb1="00000000"/>
  </w:font>
  <w:font w:name="Swis721 BT">
    <w:altName w:val="MS Gothic"/>
    <w:charset w:val="00"/>
    <w:family w:val="swiss"/>
    <w:pitch w:val="variable"/>
    <w:sig w:usb0="00000001" w:usb1="00000000" w:usb2="00000000" w:usb3="00000000" w:csb0="0000001B"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Black">
    <w:panose1 w:val="020B0A04020102020204"/>
    <w:charset w:val="00"/>
    <w:family w:val="swiss"/>
    <w:pitch w:val="variable"/>
    <w:sig w:usb0="A00002AF" w:usb1="400078FB" w:usb2="00000000" w:usb3="00000000" w:csb0="0000009F" w:csb1="00000000"/>
  </w:font>
  <w:font w:name="Myriad Pro">
    <w:altName w:val="Trebuchet MS"/>
    <w:panose1 w:val="00000000000000000000"/>
    <w:charset w:val="00"/>
    <w:family w:val="swiss"/>
    <w:notTrueType/>
    <w:pitch w:val="variable"/>
    <w:sig w:usb0="00000003" w:usb1="00000000" w:usb2="00000000" w:usb3="00000000" w:csb0="00000001" w:csb1="00000000"/>
  </w:font>
  <w:font w:name="Frutiger LT Std 55 Roman">
    <w:altName w:val="Cambria"/>
    <w:panose1 w:val="00000000000000000000"/>
    <w:charset w:val="00"/>
    <w:family w:val="roman"/>
    <w:notTrueType/>
    <w:pitch w:val="default"/>
    <w:sig w:usb0="00000003" w:usb1="00000000" w:usb2="00000000" w:usb3="00000000" w:csb0="00000001" w:csb1="00000000"/>
  </w:font>
  <w:font w:name="VAG Rounded Light">
    <w:altName w:val="Calibri"/>
    <w:panose1 w:val="00000000000000000000"/>
    <w:charset w:val="00"/>
    <w:family w:val="swiss"/>
    <w:notTrueType/>
    <w:pitch w:val="default"/>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94C6D8D" w14:textId="77777777" w:rsidR="00F230EA" w:rsidRDefault="00F230EA" w:rsidP="007229A7">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0413A932" w14:textId="77777777" w:rsidR="00F230EA" w:rsidRDefault="00F230EA" w:rsidP="00A85982">
    <w:pPr>
      <w:pStyle w:val="Footer"/>
      <w:ind w:right="360"/>
      <w:rPr>
        <w:rStyle w:val="PageNumber"/>
      </w:rPr>
    </w:pPr>
  </w:p>
  <w:p w14:paraId="014E9718" w14:textId="77777777" w:rsidR="00F230EA" w:rsidRDefault="00F230EA" w:rsidP="00B64CFB">
    <w:pPr>
      <w:pStyle w:val="Footer"/>
      <w:rPr>
        <w:rStyle w:val="PageNumber"/>
      </w:rPr>
    </w:pPr>
  </w:p>
  <w:p w14:paraId="3F072279" w14:textId="77777777" w:rsidR="00F230EA" w:rsidRDefault="00F230EA" w:rsidP="00B64CFB">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BB0B58A" w14:textId="3155A979" w:rsidR="00F230EA" w:rsidRDefault="00F230EA" w:rsidP="00B64CFB">
    <w:pPr>
      <w:pStyle w:val="Footer"/>
    </w:pPr>
    <w:r>
      <w:rPr>
        <w:noProof/>
        <w:lang w:eastAsia="en-GB"/>
      </w:rPr>
      <mc:AlternateContent>
        <mc:Choice Requires="wps">
          <w:drawing>
            <wp:anchor distT="0" distB="0" distL="114300" distR="114300" simplePos="0" relativeHeight="251657216" behindDoc="0" locked="0" layoutInCell="1" allowOverlap="1" wp14:anchorId="302C3B12" wp14:editId="22CD1970">
              <wp:simplePos x="0" y="0"/>
              <wp:positionH relativeFrom="column">
                <wp:posOffset>-911860</wp:posOffset>
              </wp:positionH>
              <wp:positionV relativeFrom="paragraph">
                <wp:posOffset>32385</wp:posOffset>
              </wp:positionV>
              <wp:extent cx="3771900" cy="342900"/>
              <wp:effectExtent l="2540" t="3810" r="0"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771900" cy="3429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7E9BCA6" w14:textId="69934B13" w:rsidR="00F230EA" w:rsidRPr="00AD6735" w:rsidRDefault="00F230EA" w:rsidP="00B64CFB">
                          <w:r w:rsidRPr="00AD6735">
                            <w:t xml:space="preserve">Version </w:t>
                          </w:r>
                          <w:r w:rsidRPr="00AD6735">
                            <w:fldChar w:fldCharType="begin"/>
                          </w:r>
                          <w:r w:rsidRPr="00AD6735">
                            <w:instrText xml:space="preserve"> REF VERSION MERGE FORMAT</w:instrText>
                          </w:r>
                          <w:r>
                            <w:instrText xml:space="preserve"> \* MERGEFORMAT </w:instrText>
                          </w:r>
                          <w:r w:rsidRPr="00AD6735">
                            <w:fldChar w:fldCharType="separate"/>
                          </w:r>
                          <w:r>
                            <w:rPr>
                              <w:b/>
                              <w:bCs/>
                              <w:lang w:val="en-US"/>
                            </w:rPr>
                            <w:t>Error! Reference source not found.</w:t>
                          </w:r>
                          <w:r w:rsidRPr="00AD6735">
                            <w:fldChar w:fldCharType="end"/>
                          </w:r>
                          <w:r>
                            <w:tab/>
                          </w:r>
                          <w:r>
                            <w:tab/>
                          </w:r>
                          <w:r>
                            <w:tab/>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302C3B12" id="_x0000_t202" coordsize="21600,21600" o:spt="202" path="m,l,21600r21600,l21600,xe">
              <v:stroke joinstyle="miter"/>
              <v:path gradientshapeok="t" o:connecttype="rect"/>
            </v:shapetype>
            <v:shape id="_x0000_s1028" type="#_x0000_t202" style="position:absolute;left:0;text-align:left;margin-left:-71.8pt;margin-top:2.55pt;width:297pt;height:27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" filled="f" stroked="f">
              <v:textbox>
                <w:txbxContent>
                  <w:p w14:paraId="47E9BCA6" w14:textId="69934B13" w:rsidR="00F230EA" w:rsidRPr="00AD6735" w:rsidRDefault="00F230EA" w:rsidP="00B64CFB">
                    <w:r w:rsidRPr="00AD6735">
                      <w:t xml:space="preserve">Version </w:t>
                    </w:r>
                    <w:r w:rsidRPr="00AD6735">
                      <w:fldChar w:fldCharType="begin"/>
                    </w:r>
                    <w:r w:rsidRPr="00AD6735">
                      <w:instrText xml:space="preserve"> REF VERSION MERGE FORMAT</w:instrText>
                    </w:r>
                    <w:r>
                      <w:instrText xml:space="preserve"> \* MERGEFORMAT </w:instrText>
                    </w:r>
                    <w:r w:rsidRPr="00AD6735">
                      <w:fldChar w:fldCharType="separate"/>
                    </w:r>
                    <w:r>
                      <w:rPr>
                        <w:b/>
                        <w:bCs/>
                        <w:lang w:val="en-US"/>
                      </w:rPr>
                      <w:t>Error! Reference source not found.</w:t>
                    </w:r>
                    <w:r w:rsidRPr="00AD6735">
                      <w:fldChar w:fldCharType="end"/>
                    </w:r>
                    <w:r>
                      <w:tab/>
                    </w:r>
                    <w:r>
                      <w:tab/>
                    </w:r>
                    <w:r>
                      <w:tab/>
                    </w:r>
                  </w:p>
                </w:txbxContent>
              </v:textbox>
            </v:shape>
          </w:pict>
        </mc:Fallback>
      </mc:AlternateContent>
    </w:r>
    <w:r>
      <w:rPr>
        <w:noProof/>
        <w:lang w:eastAsia="en-GB"/>
      </w:rPr>
      <w:drawing>
        <wp:anchor distT="0" distB="0" distL="114300" distR="114300" simplePos="0" relativeHeight="251656192" behindDoc="0" locked="0" layoutInCell="1" allowOverlap="1" wp14:anchorId="2BE2F59C" wp14:editId="3CF533DE">
          <wp:simplePos x="0" y="0"/>
          <wp:positionH relativeFrom="column">
            <wp:posOffset>-1028700</wp:posOffset>
          </wp:positionH>
          <wp:positionV relativeFrom="paragraph">
            <wp:posOffset>-551815</wp:posOffset>
          </wp:positionV>
          <wp:extent cx="7288530" cy="958850"/>
          <wp:effectExtent l="19050" t="0" r="7620" b="0"/>
          <wp:wrapNone/>
          <wp:docPr id="1239964150" name="Picture 12399641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srcRect/>
                  <a:stretch>
                    <a:fillRect/>
                  </a:stretch>
                </pic:blipFill>
                <pic:spPr bwMode="auto">
                  <a:xfrm>
                    <a:off x="0" y="0"/>
                    <a:ext cx="7288530" cy="958850"/>
                  </a:xfrm>
                  <a:prstGeom prst="rect">
                    <a:avLst/>
                  </a:prstGeom>
                  <a:noFill/>
                </pic:spPr>
              </pic:pic>
            </a:graphicData>
          </a:graphic>
        </wp:anchor>
      </w:drawing>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076824363"/>
      <w:docPartObj>
        <w:docPartGallery w:val="Page Numbers (Bottom of Page)"/>
        <w:docPartUnique/>
      </w:docPartObj>
    </w:sdtPr>
    <w:sdtEndPr>
      <w:rPr>
        <w:noProof/>
      </w:rPr>
    </w:sdtEndPr>
    <w:sdtContent>
      <w:p w14:paraId="442B5B1F" w14:textId="76FBD7EA" w:rsidR="00F230EA" w:rsidRDefault="00F230EA">
        <w:pPr>
          <w:pStyle w:val="Footer"/>
        </w:pPr>
        <w:r>
          <w:fldChar w:fldCharType="begin"/>
        </w:r>
        <w:r>
          <w:instrText xml:space="preserve"> PAGE   \* MERGEFORMAT </w:instrText>
        </w:r>
        <w:r>
          <w:fldChar w:fldCharType="separate"/>
        </w:r>
        <w:r w:rsidR="00743881">
          <w:rPr>
            <w:noProof/>
          </w:rPr>
          <w:t>iii</w:t>
        </w:r>
        <w:r>
          <w:rPr>
            <w:noProof/>
          </w:rPr>
          <w:fldChar w:fldCharType="end"/>
        </w:r>
        <w:r>
          <w:rPr>
            <w:noProof/>
          </w:rPr>
          <w:t xml:space="preserve">  </w:t>
        </w:r>
      </w:p>
    </w:sdtContent>
  </w:sdt>
  <w:p w14:paraId="40EF3E93" w14:textId="77777777" w:rsidR="00F230EA" w:rsidRPr="00F709B1" w:rsidRDefault="00F230EA" w:rsidP="00AD7529">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1B4737C" w14:textId="77777777" w:rsidR="00F230EA" w:rsidRDefault="00F230EA" w:rsidP="00B64CFB">
    <w:pPr>
      <w:pStyle w:val="Footer"/>
    </w:pPr>
    <w:r>
      <w:fldChar w:fldCharType="begin"/>
    </w:r>
    <w:r>
      <w:instrText xml:space="preserve"> PAGE   \* MERGEFORMAT </w:instrText>
    </w:r>
    <w:r>
      <w:fldChar w:fldCharType="separate"/>
    </w:r>
    <w:r>
      <w:rPr>
        <w:noProof/>
      </w:rPr>
      <w:t>8</w:t>
    </w:r>
    <w:r>
      <w:rPr>
        <w:noProof/>
      </w:rPr>
      <w:fldChar w:fldCharType="end"/>
    </w:r>
  </w:p>
  <w:p w14:paraId="02BF16F2" w14:textId="77777777" w:rsidR="00F230EA" w:rsidRPr="006C6118" w:rsidRDefault="00F230EA" w:rsidP="00B64CFB">
    <w:pPr>
      <w:pStyle w:val="Footer"/>
      <w:rPr>
        <w:lang w:eastAsia="en-GB"/>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AC89C9D" w14:textId="77777777" w:rsidR="00655C8F" w:rsidRDefault="00655C8F" w:rsidP="00B64CFB">
      <w:r>
        <w:separator/>
      </w:r>
    </w:p>
  </w:footnote>
  <w:footnote w:type="continuationSeparator" w:id="0">
    <w:p w14:paraId="61A4BDF4" w14:textId="77777777" w:rsidR="00655C8F" w:rsidRDefault="00655C8F" w:rsidP="00B64CF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9BDAA34" w14:textId="62FA72D0" w:rsidR="00F230EA" w:rsidRDefault="00F230EA" w:rsidP="00B64CFB">
    <w:pPr>
      <w:pStyle w:val="Header"/>
    </w:pPr>
    <w:r>
      <w:tab/>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F5C397C" w14:textId="5D723E84" w:rsidR="00F230EA" w:rsidRDefault="00F230EA" w:rsidP="00B64CFB">
    <w:pPr>
      <w:pStyle w:val="Header"/>
    </w:pPr>
    <w:r>
      <w:rPr>
        <w:noProof/>
        <w:lang w:val="en-GB" w:eastAsia="en-GB"/>
      </w:rPr>
      <mc:AlternateContent>
        <mc:Choice Requires="wps">
          <w:drawing>
            <wp:anchor distT="0" distB="0" distL="114300" distR="114300" simplePos="0" relativeHeight="251658240" behindDoc="0" locked="0" layoutInCell="1" allowOverlap="1" wp14:anchorId="49111A56" wp14:editId="7CAEEACA">
              <wp:simplePos x="0" y="0"/>
              <wp:positionH relativeFrom="column">
                <wp:posOffset>2948940</wp:posOffset>
              </wp:positionH>
              <wp:positionV relativeFrom="paragraph">
                <wp:posOffset>25400</wp:posOffset>
              </wp:positionV>
              <wp:extent cx="2971800" cy="228600"/>
              <wp:effectExtent l="0" t="0" r="3810" b="3175"/>
              <wp:wrapNone/>
              <wp:docPr id="6"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971800" cy="228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B186189" w14:textId="0370CECB" w:rsidR="00F230EA" w:rsidRPr="00B7288B" w:rsidRDefault="00787937" w:rsidP="00B64CFB">
                          <w:pPr>
                            <w:rPr>
                              <w:b/>
                              <w:color w:val="FFFFFF"/>
                            </w:rPr>
                          </w:pPr>
                          <w:r>
                            <w:fldChar w:fldCharType="begin"/>
                          </w:r>
                          <w:r>
                            <w:instrText xml:space="preserve"> DOCPROPERTY  Subject  \* MERGEFORMAT </w:instrText>
                          </w:r>
                          <w:r>
                            <w:fldChar w:fldCharType="separate"/>
                          </w:r>
                          <w:r w:rsidR="00F230EA" w:rsidRPr="00CF4089">
                            <w:rPr>
                              <w:b/>
                              <w:color w:val="FFFFFF"/>
                              <w:sz w:val="16"/>
                              <w:lang w:val="en-US"/>
                            </w:rPr>
                            <w:t>Combined Services Development FBC</w:t>
                          </w:r>
                          <w:r>
                            <w:rPr>
                              <w:b/>
                              <w:color w:val="FFFFFF"/>
                              <w:sz w:val="16"/>
                              <w:lang w:val="en-US"/>
                            </w:rPr>
                            <w:fldChar w:fldCharType="end"/>
                          </w:r>
                        </w:p>
                        <w:p w14:paraId="5162AF8B" w14:textId="77777777" w:rsidR="00F230EA" w:rsidRPr="00B7288B" w:rsidRDefault="00F230EA" w:rsidP="00B64CFB"/>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49111A56" id="_x0000_t202" coordsize="21600,21600" o:spt="202" path="m,l,21600r21600,l21600,xe">
              <v:stroke joinstyle="miter"/>
              <v:path gradientshapeok="t" o:connecttype="rect"/>
            </v:shapetype>
            <v:shape id="Text Box 3" o:spid="_x0000_s1027" type="#_x0000_t202" style="position:absolute;left:0;text-align:left;margin-left:232.2pt;margin-top:2pt;width:234pt;height:18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" filled="f" stroked="f">
              <v:textbox>
                <w:txbxContent>
                  <w:p w14:paraId="5B186189" w14:textId="0370CECB" w:rsidR="00F230EA" w:rsidRPr="00B7288B" w:rsidRDefault="00787937" w:rsidP="00B64CFB">
                    <w:pPr>
                      <w:rPr>
                        <w:b/>
                        <w:color w:val="FFFFFF"/>
                      </w:rPr>
                    </w:pPr>
                    <w:r>
                      <w:fldChar w:fldCharType="begin"/>
                    </w:r>
                    <w:r>
                      <w:instrText xml:space="preserve"> DOCPROPERTY  Subject  \* MERGEFORMAT </w:instrText>
                    </w:r>
                    <w:r>
                      <w:fldChar w:fldCharType="separate"/>
                    </w:r>
                    <w:r w:rsidR="00F230EA" w:rsidRPr="00CF4089">
                      <w:rPr>
                        <w:b/>
                        <w:color w:val="FFFFFF"/>
                        <w:sz w:val="16"/>
                        <w:lang w:val="en-US"/>
                      </w:rPr>
                      <w:t>Combined Services Development FBC</w:t>
                    </w:r>
                    <w:r>
                      <w:rPr>
                        <w:b/>
                        <w:color w:val="FFFFFF"/>
                        <w:sz w:val="16"/>
                        <w:lang w:val="en-US"/>
                      </w:rPr>
                      <w:fldChar w:fldCharType="end"/>
                    </w:r>
                  </w:p>
                  <w:p w14:paraId="5162AF8B" w14:textId="77777777" w:rsidR="00F230EA" w:rsidRPr="00B7288B" w:rsidRDefault="00F230EA" w:rsidP="00B64CFB"/>
                </w:txbxContent>
              </v:textbox>
            </v:shape>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45DF7A5" w14:textId="4136202C" w:rsidR="00F230EA" w:rsidRPr="00C1693E" w:rsidRDefault="00F230EA" w:rsidP="00C1693E">
    <w:pPr>
      <w:pStyle w:val="Header"/>
    </w:pPr>
    <w:r w:rsidRPr="00C1693E">
      <w:t xml:space="preserve">Replacement </w:t>
    </w:r>
    <w:r>
      <w:t xml:space="preserve">Cardiac </w:t>
    </w:r>
    <w:r w:rsidRPr="00C1693E">
      <w:t>Catheterisation Laboratory A</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3C76F3"/>
    <w:multiLevelType w:val="hybridMultilevel"/>
    <w:tmpl w:val="4C26BC20"/>
    <w:lvl w:ilvl="0" w:tplc="74660FCA">
      <w:start w:val="1"/>
      <w:numFmt w:val="lowerLetter"/>
      <w:pStyle w:val="abcd"/>
      <w:lvlText w:val="%1."/>
      <w:lvlJc w:val="left"/>
      <w:pPr>
        <w:tabs>
          <w:tab w:val="num" w:pos="360"/>
        </w:tabs>
        <w:ind w:left="341" w:hanging="341"/>
      </w:pPr>
      <w:rPr>
        <w:rFonts w:cs="Times New Roman" w:hint="default"/>
      </w:rPr>
    </w:lvl>
    <w:lvl w:ilvl="1" w:tplc="F502D0A0" w:tentative="1">
      <w:start w:val="1"/>
      <w:numFmt w:val="lowerLetter"/>
      <w:lvlText w:val="%2."/>
      <w:lvlJc w:val="left"/>
      <w:pPr>
        <w:tabs>
          <w:tab w:val="num" w:pos="363"/>
        </w:tabs>
        <w:ind w:left="363" w:hanging="360"/>
      </w:pPr>
      <w:rPr>
        <w:rFonts w:cs="Times New Roman"/>
      </w:rPr>
    </w:lvl>
    <w:lvl w:ilvl="2" w:tplc="4AA06F7E" w:tentative="1">
      <w:start w:val="1"/>
      <w:numFmt w:val="lowerRoman"/>
      <w:lvlText w:val="%3."/>
      <w:lvlJc w:val="right"/>
      <w:pPr>
        <w:tabs>
          <w:tab w:val="num" w:pos="1083"/>
        </w:tabs>
        <w:ind w:left="1083" w:hanging="180"/>
      </w:pPr>
      <w:rPr>
        <w:rFonts w:cs="Times New Roman"/>
      </w:rPr>
    </w:lvl>
    <w:lvl w:ilvl="3" w:tplc="CB5C0270" w:tentative="1">
      <w:start w:val="1"/>
      <w:numFmt w:val="decimal"/>
      <w:lvlText w:val="%4."/>
      <w:lvlJc w:val="left"/>
      <w:pPr>
        <w:tabs>
          <w:tab w:val="num" w:pos="1803"/>
        </w:tabs>
        <w:ind w:left="1803" w:hanging="360"/>
      </w:pPr>
      <w:rPr>
        <w:rFonts w:cs="Times New Roman"/>
      </w:rPr>
    </w:lvl>
    <w:lvl w:ilvl="4" w:tplc="E26E504E" w:tentative="1">
      <w:start w:val="1"/>
      <w:numFmt w:val="lowerLetter"/>
      <w:lvlText w:val="%5."/>
      <w:lvlJc w:val="left"/>
      <w:pPr>
        <w:tabs>
          <w:tab w:val="num" w:pos="2523"/>
        </w:tabs>
        <w:ind w:left="2523" w:hanging="360"/>
      </w:pPr>
      <w:rPr>
        <w:rFonts w:cs="Times New Roman"/>
      </w:rPr>
    </w:lvl>
    <w:lvl w:ilvl="5" w:tplc="0FFA6F5E" w:tentative="1">
      <w:start w:val="1"/>
      <w:numFmt w:val="lowerRoman"/>
      <w:lvlText w:val="%6."/>
      <w:lvlJc w:val="right"/>
      <w:pPr>
        <w:tabs>
          <w:tab w:val="num" w:pos="3243"/>
        </w:tabs>
        <w:ind w:left="3243" w:hanging="180"/>
      </w:pPr>
      <w:rPr>
        <w:rFonts w:cs="Times New Roman"/>
      </w:rPr>
    </w:lvl>
    <w:lvl w:ilvl="6" w:tplc="02C0BDC2" w:tentative="1">
      <w:start w:val="1"/>
      <w:numFmt w:val="decimal"/>
      <w:lvlText w:val="%7."/>
      <w:lvlJc w:val="left"/>
      <w:pPr>
        <w:tabs>
          <w:tab w:val="num" w:pos="3963"/>
        </w:tabs>
        <w:ind w:left="3963" w:hanging="360"/>
      </w:pPr>
      <w:rPr>
        <w:rFonts w:cs="Times New Roman"/>
      </w:rPr>
    </w:lvl>
    <w:lvl w:ilvl="7" w:tplc="70D06B4A" w:tentative="1">
      <w:start w:val="1"/>
      <w:numFmt w:val="lowerLetter"/>
      <w:lvlText w:val="%8."/>
      <w:lvlJc w:val="left"/>
      <w:pPr>
        <w:tabs>
          <w:tab w:val="num" w:pos="4683"/>
        </w:tabs>
        <w:ind w:left="4683" w:hanging="360"/>
      </w:pPr>
      <w:rPr>
        <w:rFonts w:cs="Times New Roman"/>
      </w:rPr>
    </w:lvl>
    <w:lvl w:ilvl="8" w:tplc="92241426" w:tentative="1">
      <w:start w:val="1"/>
      <w:numFmt w:val="lowerRoman"/>
      <w:lvlText w:val="%9."/>
      <w:lvlJc w:val="right"/>
      <w:pPr>
        <w:tabs>
          <w:tab w:val="num" w:pos="5403"/>
        </w:tabs>
        <w:ind w:left="5403" w:hanging="180"/>
      </w:pPr>
      <w:rPr>
        <w:rFonts w:cs="Times New Roman"/>
      </w:rPr>
    </w:lvl>
  </w:abstractNum>
  <w:abstractNum w:abstractNumId="1" w15:restartNumberingAfterBreak="0">
    <w:nsid w:val="12CA7FF0"/>
    <w:multiLevelType w:val="hybridMultilevel"/>
    <w:tmpl w:val="DDF45940"/>
    <w:lvl w:ilvl="0" w:tplc="559EE69A">
      <w:start w:val="1"/>
      <w:numFmt w:val="bullet"/>
      <w:pStyle w:val="Bullet"/>
      <w:lvlText w:val=""/>
      <w:lvlJc w:val="left"/>
      <w:pPr>
        <w:ind w:left="360" w:hanging="360"/>
      </w:pPr>
      <w:rPr>
        <w:rFonts w:ascii="Wingdings" w:hAnsi="Wingdings" w:hint="default"/>
        <w:color w:val="ED8000"/>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 w15:restartNumberingAfterBreak="0">
    <w:nsid w:val="15965062"/>
    <w:multiLevelType w:val="hybridMultilevel"/>
    <w:tmpl w:val="E6365C7E"/>
    <w:lvl w:ilvl="0" w:tplc="8E5ABA2A">
      <w:start w:val="1"/>
      <w:numFmt w:val="bullet"/>
      <w:lvlText w:val=""/>
      <w:lvlJc w:val="left"/>
      <w:pPr>
        <w:ind w:left="360" w:hanging="360"/>
      </w:pPr>
      <w:rPr>
        <w:rFonts w:ascii="Wingdings" w:hAnsi="Wingdings" w:hint="default"/>
        <w:color w:val="ED8000"/>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 w15:restartNumberingAfterBreak="0">
    <w:nsid w:val="1F221161"/>
    <w:multiLevelType w:val="hybridMultilevel"/>
    <w:tmpl w:val="F454C12C"/>
    <w:lvl w:ilvl="0" w:tplc="8E5ABA2A">
      <w:start w:val="1"/>
      <w:numFmt w:val="bullet"/>
      <w:lvlText w:val=""/>
      <w:lvlJc w:val="left"/>
      <w:pPr>
        <w:ind w:left="360" w:hanging="360"/>
      </w:pPr>
      <w:rPr>
        <w:rFonts w:ascii="Wingdings" w:hAnsi="Wingdings" w:hint="default"/>
        <w:color w:val="ED8000"/>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 w15:restartNumberingAfterBreak="0">
    <w:nsid w:val="22833180"/>
    <w:multiLevelType w:val="hybridMultilevel"/>
    <w:tmpl w:val="674C3D16"/>
    <w:lvl w:ilvl="0" w:tplc="8E5ABA2A">
      <w:start w:val="1"/>
      <w:numFmt w:val="bullet"/>
      <w:lvlText w:val=""/>
      <w:lvlJc w:val="left"/>
      <w:pPr>
        <w:ind w:left="927" w:hanging="360"/>
      </w:pPr>
      <w:rPr>
        <w:rFonts w:ascii="Wingdings" w:hAnsi="Wingdings" w:hint="default"/>
        <w:color w:val="ED8000"/>
      </w:rPr>
    </w:lvl>
    <w:lvl w:ilvl="1" w:tplc="08090003">
      <w:start w:val="1"/>
      <w:numFmt w:val="bullet"/>
      <w:lvlText w:val="o"/>
      <w:lvlJc w:val="left"/>
      <w:pPr>
        <w:ind w:left="1647" w:hanging="360"/>
      </w:pPr>
      <w:rPr>
        <w:rFonts w:ascii="Courier New" w:hAnsi="Courier New" w:cs="Courier New" w:hint="default"/>
      </w:rPr>
    </w:lvl>
    <w:lvl w:ilvl="2" w:tplc="08090005" w:tentative="1">
      <w:start w:val="1"/>
      <w:numFmt w:val="bullet"/>
      <w:lvlText w:val=""/>
      <w:lvlJc w:val="left"/>
      <w:pPr>
        <w:ind w:left="2367" w:hanging="360"/>
      </w:pPr>
      <w:rPr>
        <w:rFonts w:ascii="Wingdings" w:hAnsi="Wingdings" w:hint="default"/>
      </w:rPr>
    </w:lvl>
    <w:lvl w:ilvl="3" w:tplc="08090001" w:tentative="1">
      <w:start w:val="1"/>
      <w:numFmt w:val="bullet"/>
      <w:lvlText w:val=""/>
      <w:lvlJc w:val="left"/>
      <w:pPr>
        <w:ind w:left="3087" w:hanging="360"/>
      </w:pPr>
      <w:rPr>
        <w:rFonts w:ascii="Symbol" w:hAnsi="Symbol" w:hint="default"/>
      </w:rPr>
    </w:lvl>
    <w:lvl w:ilvl="4" w:tplc="08090003" w:tentative="1">
      <w:start w:val="1"/>
      <w:numFmt w:val="bullet"/>
      <w:lvlText w:val="o"/>
      <w:lvlJc w:val="left"/>
      <w:pPr>
        <w:ind w:left="3807" w:hanging="360"/>
      </w:pPr>
      <w:rPr>
        <w:rFonts w:ascii="Courier New" w:hAnsi="Courier New" w:cs="Courier New" w:hint="default"/>
      </w:rPr>
    </w:lvl>
    <w:lvl w:ilvl="5" w:tplc="08090005" w:tentative="1">
      <w:start w:val="1"/>
      <w:numFmt w:val="bullet"/>
      <w:lvlText w:val=""/>
      <w:lvlJc w:val="left"/>
      <w:pPr>
        <w:ind w:left="4527" w:hanging="360"/>
      </w:pPr>
      <w:rPr>
        <w:rFonts w:ascii="Wingdings" w:hAnsi="Wingdings" w:hint="default"/>
      </w:rPr>
    </w:lvl>
    <w:lvl w:ilvl="6" w:tplc="08090001" w:tentative="1">
      <w:start w:val="1"/>
      <w:numFmt w:val="bullet"/>
      <w:lvlText w:val=""/>
      <w:lvlJc w:val="left"/>
      <w:pPr>
        <w:ind w:left="5247" w:hanging="360"/>
      </w:pPr>
      <w:rPr>
        <w:rFonts w:ascii="Symbol" w:hAnsi="Symbol" w:hint="default"/>
      </w:rPr>
    </w:lvl>
    <w:lvl w:ilvl="7" w:tplc="08090003" w:tentative="1">
      <w:start w:val="1"/>
      <w:numFmt w:val="bullet"/>
      <w:lvlText w:val="o"/>
      <w:lvlJc w:val="left"/>
      <w:pPr>
        <w:ind w:left="5967" w:hanging="360"/>
      </w:pPr>
      <w:rPr>
        <w:rFonts w:ascii="Courier New" w:hAnsi="Courier New" w:cs="Courier New" w:hint="default"/>
      </w:rPr>
    </w:lvl>
    <w:lvl w:ilvl="8" w:tplc="08090005" w:tentative="1">
      <w:start w:val="1"/>
      <w:numFmt w:val="bullet"/>
      <w:lvlText w:val=""/>
      <w:lvlJc w:val="left"/>
      <w:pPr>
        <w:ind w:left="6687" w:hanging="360"/>
      </w:pPr>
      <w:rPr>
        <w:rFonts w:ascii="Wingdings" w:hAnsi="Wingdings" w:hint="default"/>
      </w:rPr>
    </w:lvl>
  </w:abstractNum>
  <w:abstractNum w:abstractNumId="5" w15:restartNumberingAfterBreak="0">
    <w:nsid w:val="23645E98"/>
    <w:multiLevelType w:val="hybridMultilevel"/>
    <w:tmpl w:val="59769928"/>
    <w:lvl w:ilvl="0" w:tplc="8E5ABA2A">
      <w:start w:val="1"/>
      <w:numFmt w:val="bullet"/>
      <w:pStyle w:val="BulletTable"/>
      <w:lvlText w:val="■"/>
      <w:lvlJc w:val="left"/>
      <w:pPr>
        <w:ind w:left="360" w:hanging="360"/>
      </w:pPr>
      <w:rPr>
        <w:rFonts w:hint="default"/>
        <w:color w:val="ED8000"/>
      </w:rPr>
    </w:lvl>
    <w:lvl w:ilvl="1" w:tplc="08090003">
      <w:start w:val="1"/>
      <w:numFmt w:val="bullet"/>
      <w:lvlText w:val="o"/>
      <w:lvlJc w:val="left"/>
      <w:pPr>
        <w:ind w:left="1080" w:hanging="360"/>
      </w:pPr>
      <w:rPr>
        <w:rFonts w:ascii="Courier New" w:hAnsi="Courier New" w:hint="default"/>
      </w:rPr>
    </w:lvl>
    <w:lvl w:ilvl="2" w:tplc="08090005">
      <w:start w:val="1"/>
      <w:numFmt w:val="bullet"/>
      <w:lvlText w:val=""/>
      <w:lvlJc w:val="left"/>
      <w:pPr>
        <w:ind w:left="1800" w:hanging="360"/>
      </w:pPr>
      <w:rPr>
        <w:rFonts w:ascii="Wingdings" w:hAnsi="Wingdings" w:hint="default"/>
      </w:rPr>
    </w:lvl>
    <w:lvl w:ilvl="3" w:tplc="08090001">
      <w:start w:val="1"/>
      <w:numFmt w:val="bullet"/>
      <w:lvlText w:val=""/>
      <w:lvlJc w:val="left"/>
      <w:pPr>
        <w:ind w:left="2520" w:hanging="360"/>
      </w:pPr>
      <w:rPr>
        <w:rFonts w:ascii="Symbol" w:hAnsi="Symbol" w:hint="default"/>
      </w:rPr>
    </w:lvl>
    <w:lvl w:ilvl="4" w:tplc="08090003">
      <w:start w:val="1"/>
      <w:numFmt w:val="bullet"/>
      <w:lvlText w:val="o"/>
      <w:lvlJc w:val="left"/>
      <w:pPr>
        <w:ind w:left="3240" w:hanging="360"/>
      </w:pPr>
      <w:rPr>
        <w:rFonts w:ascii="Courier New" w:hAnsi="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6" w15:restartNumberingAfterBreak="0">
    <w:nsid w:val="23CF65C0"/>
    <w:multiLevelType w:val="hybridMultilevel"/>
    <w:tmpl w:val="8CDA1B50"/>
    <w:lvl w:ilvl="0" w:tplc="8E5ABA2A">
      <w:start w:val="1"/>
      <w:numFmt w:val="bullet"/>
      <w:lvlText w:val=""/>
      <w:lvlJc w:val="left"/>
      <w:pPr>
        <w:ind w:left="360" w:hanging="360"/>
      </w:pPr>
      <w:rPr>
        <w:rFonts w:ascii="Wingdings" w:hAnsi="Wingdings" w:hint="default"/>
        <w:color w:val="ED8000"/>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7" w15:restartNumberingAfterBreak="0">
    <w:nsid w:val="26E8554D"/>
    <w:multiLevelType w:val="hybridMultilevel"/>
    <w:tmpl w:val="553AFE72"/>
    <w:lvl w:ilvl="0" w:tplc="8E5ABA2A">
      <w:start w:val="1"/>
      <w:numFmt w:val="bullet"/>
      <w:lvlText w:val=""/>
      <w:lvlJc w:val="left"/>
      <w:pPr>
        <w:ind w:left="360" w:hanging="360"/>
      </w:pPr>
      <w:rPr>
        <w:rFonts w:ascii="Wingdings" w:hAnsi="Wingdings" w:hint="default"/>
        <w:color w:val="ED8000"/>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8" w15:restartNumberingAfterBreak="0">
    <w:nsid w:val="2C95072E"/>
    <w:multiLevelType w:val="hybridMultilevel"/>
    <w:tmpl w:val="29B8BF22"/>
    <w:lvl w:ilvl="0" w:tplc="8E5ABA2A">
      <w:start w:val="1"/>
      <w:numFmt w:val="bullet"/>
      <w:lvlText w:val=""/>
      <w:lvlJc w:val="left"/>
      <w:pPr>
        <w:ind w:left="360" w:hanging="360"/>
      </w:pPr>
      <w:rPr>
        <w:rFonts w:ascii="Wingdings" w:hAnsi="Wingdings" w:hint="default"/>
        <w:color w:val="ED8000"/>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9" w15:restartNumberingAfterBreak="0">
    <w:nsid w:val="318325B1"/>
    <w:multiLevelType w:val="hybridMultilevel"/>
    <w:tmpl w:val="51B06148"/>
    <w:lvl w:ilvl="0" w:tplc="8E5ABA2A">
      <w:start w:val="1"/>
      <w:numFmt w:val="bullet"/>
      <w:lvlText w:val=""/>
      <w:lvlJc w:val="left"/>
      <w:pPr>
        <w:ind w:left="360" w:hanging="360"/>
      </w:pPr>
      <w:rPr>
        <w:rFonts w:ascii="Wingdings" w:hAnsi="Wingdings" w:hint="default"/>
        <w:color w:val="ED8000"/>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0" w15:restartNumberingAfterBreak="0">
    <w:nsid w:val="31BB7E1C"/>
    <w:multiLevelType w:val="hybridMultilevel"/>
    <w:tmpl w:val="764E0A12"/>
    <w:lvl w:ilvl="0" w:tplc="8E5ABA2A">
      <w:start w:val="1"/>
      <w:numFmt w:val="bullet"/>
      <w:lvlText w:val=""/>
      <w:lvlJc w:val="left"/>
      <w:pPr>
        <w:ind w:left="360" w:hanging="360"/>
      </w:pPr>
      <w:rPr>
        <w:rFonts w:ascii="Wingdings" w:hAnsi="Wingdings" w:hint="default"/>
        <w:color w:val="ED8000"/>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1" w15:restartNumberingAfterBreak="0">
    <w:nsid w:val="339D49D6"/>
    <w:multiLevelType w:val="hybridMultilevel"/>
    <w:tmpl w:val="92E62EDA"/>
    <w:lvl w:ilvl="0" w:tplc="8E5ABA2A">
      <w:start w:val="1"/>
      <w:numFmt w:val="bullet"/>
      <w:lvlText w:val=""/>
      <w:lvlJc w:val="left"/>
      <w:pPr>
        <w:ind w:left="927" w:hanging="360"/>
      </w:pPr>
      <w:rPr>
        <w:rFonts w:ascii="Wingdings" w:hAnsi="Wingdings" w:hint="default"/>
        <w:color w:val="ED8000"/>
      </w:rPr>
    </w:lvl>
    <w:lvl w:ilvl="1" w:tplc="08090003">
      <w:start w:val="1"/>
      <w:numFmt w:val="bullet"/>
      <w:lvlText w:val="o"/>
      <w:lvlJc w:val="left"/>
      <w:pPr>
        <w:ind w:left="1647" w:hanging="360"/>
      </w:pPr>
      <w:rPr>
        <w:rFonts w:ascii="Courier New" w:hAnsi="Courier New" w:cs="Courier New" w:hint="default"/>
      </w:rPr>
    </w:lvl>
    <w:lvl w:ilvl="2" w:tplc="08090005" w:tentative="1">
      <w:start w:val="1"/>
      <w:numFmt w:val="bullet"/>
      <w:lvlText w:val=""/>
      <w:lvlJc w:val="left"/>
      <w:pPr>
        <w:ind w:left="2367" w:hanging="360"/>
      </w:pPr>
      <w:rPr>
        <w:rFonts w:ascii="Wingdings" w:hAnsi="Wingdings" w:hint="default"/>
      </w:rPr>
    </w:lvl>
    <w:lvl w:ilvl="3" w:tplc="08090001" w:tentative="1">
      <w:start w:val="1"/>
      <w:numFmt w:val="bullet"/>
      <w:lvlText w:val=""/>
      <w:lvlJc w:val="left"/>
      <w:pPr>
        <w:ind w:left="3087" w:hanging="360"/>
      </w:pPr>
      <w:rPr>
        <w:rFonts w:ascii="Symbol" w:hAnsi="Symbol" w:hint="default"/>
      </w:rPr>
    </w:lvl>
    <w:lvl w:ilvl="4" w:tplc="08090003" w:tentative="1">
      <w:start w:val="1"/>
      <w:numFmt w:val="bullet"/>
      <w:lvlText w:val="o"/>
      <w:lvlJc w:val="left"/>
      <w:pPr>
        <w:ind w:left="3807" w:hanging="360"/>
      </w:pPr>
      <w:rPr>
        <w:rFonts w:ascii="Courier New" w:hAnsi="Courier New" w:cs="Courier New" w:hint="default"/>
      </w:rPr>
    </w:lvl>
    <w:lvl w:ilvl="5" w:tplc="08090005" w:tentative="1">
      <w:start w:val="1"/>
      <w:numFmt w:val="bullet"/>
      <w:lvlText w:val=""/>
      <w:lvlJc w:val="left"/>
      <w:pPr>
        <w:ind w:left="4527" w:hanging="360"/>
      </w:pPr>
      <w:rPr>
        <w:rFonts w:ascii="Wingdings" w:hAnsi="Wingdings" w:hint="default"/>
      </w:rPr>
    </w:lvl>
    <w:lvl w:ilvl="6" w:tplc="08090001" w:tentative="1">
      <w:start w:val="1"/>
      <w:numFmt w:val="bullet"/>
      <w:lvlText w:val=""/>
      <w:lvlJc w:val="left"/>
      <w:pPr>
        <w:ind w:left="5247" w:hanging="360"/>
      </w:pPr>
      <w:rPr>
        <w:rFonts w:ascii="Symbol" w:hAnsi="Symbol" w:hint="default"/>
      </w:rPr>
    </w:lvl>
    <w:lvl w:ilvl="7" w:tplc="08090003" w:tentative="1">
      <w:start w:val="1"/>
      <w:numFmt w:val="bullet"/>
      <w:lvlText w:val="o"/>
      <w:lvlJc w:val="left"/>
      <w:pPr>
        <w:ind w:left="5967" w:hanging="360"/>
      </w:pPr>
      <w:rPr>
        <w:rFonts w:ascii="Courier New" w:hAnsi="Courier New" w:cs="Courier New" w:hint="default"/>
      </w:rPr>
    </w:lvl>
    <w:lvl w:ilvl="8" w:tplc="08090005" w:tentative="1">
      <w:start w:val="1"/>
      <w:numFmt w:val="bullet"/>
      <w:lvlText w:val=""/>
      <w:lvlJc w:val="left"/>
      <w:pPr>
        <w:ind w:left="6687" w:hanging="360"/>
      </w:pPr>
      <w:rPr>
        <w:rFonts w:ascii="Wingdings" w:hAnsi="Wingdings" w:hint="default"/>
      </w:rPr>
    </w:lvl>
  </w:abstractNum>
  <w:abstractNum w:abstractNumId="12" w15:restartNumberingAfterBreak="0">
    <w:nsid w:val="33FB7175"/>
    <w:multiLevelType w:val="hybridMultilevel"/>
    <w:tmpl w:val="D7068132"/>
    <w:lvl w:ilvl="0" w:tplc="8E5ABA2A">
      <w:start w:val="1"/>
      <w:numFmt w:val="bullet"/>
      <w:lvlText w:val=""/>
      <w:lvlJc w:val="left"/>
      <w:pPr>
        <w:ind w:left="360" w:hanging="360"/>
      </w:pPr>
      <w:rPr>
        <w:rFonts w:ascii="Wingdings" w:hAnsi="Wingdings" w:hint="default"/>
        <w:color w:val="ED8000"/>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3" w15:restartNumberingAfterBreak="0">
    <w:nsid w:val="35FD7397"/>
    <w:multiLevelType w:val="hybridMultilevel"/>
    <w:tmpl w:val="60EA6754"/>
    <w:lvl w:ilvl="0" w:tplc="8E5ABA2A">
      <w:start w:val="1"/>
      <w:numFmt w:val="bullet"/>
      <w:lvlText w:val=""/>
      <w:lvlJc w:val="left"/>
      <w:pPr>
        <w:ind w:left="360" w:hanging="360"/>
      </w:pPr>
      <w:rPr>
        <w:rFonts w:ascii="Wingdings" w:hAnsi="Wingdings" w:hint="default"/>
        <w:color w:val="ED8000"/>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4" w15:restartNumberingAfterBreak="0">
    <w:nsid w:val="38026FF1"/>
    <w:multiLevelType w:val="hybridMultilevel"/>
    <w:tmpl w:val="A276F54C"/>
    <w:lvl w:ilvl="0" w:tplc="8E5ABA2A">
      <w:start w:val="1"/>
      <w:numFmt w:val="bullet"/>
      <w:pStyle w:val="ListBullet"/>
      <w:lvlText w:val=""/>
      <w:lvlJc w:val="left"/>
      <w:pPr>
        <w:tabs>
          <w:tab w:val="num" w:pos="720"/>
        </w:tabs>
        <w:ind w:left="720" w:hanging="360"/>
      </w:pPr>
      <w:rPr>
        <w:rFonts w:ascii="Wingdings" w:hAnsi="Wingdings" w:hint="default"/>
      </w:rPr>
    </w:lvl>
    <w:lvl w:ilvl="1" w:tplc="08090003">
      <w:start w:val="1"/>
      <w:numFmt w:val="bullet"/>
      <w:lvlText w:val=""/>
      <w:lvlJc w:val="left"/>
      <w:pPr>
        <w:tabs>
          <w:tab w:val="num" w:pos="1440"/>
        </w:tabs>
        <w:ind w:left="1440" w:hanging="360"/>
      </w:pPr>
      <w:rPr>
        <w:rFonts w:ascii="Symbol" w:hAnsi="Symbol"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39AF392B"/>
    <w:multiLevelType w:val="hybridMultilevel"/>
    <w:tmpl w:val="70B2D660"/>
    <w:lvl w:ilvl="0" w:tplc="8E5ABA2A">
      <w:start w:val="1"/>
      <w:numFmt w:val="bullet"/>
      <w:pStyle w:val="Bullet-sub"/>
      <w:lvlText w:val=""/>
      <w:lvlJc w:val="left"/>
      <w:pPr>
        <w:tabs>
          <w:tab w:val="num" w:pos="1361"/>
        </w:tabs>
        <w:ind w:left="1361" w:hanging="284"/>
      </w:pPr>
      <w:rPr>
        <w:rFonts w:ascii="Wingdings" w:hAnsi="Wingdings" w:hint="default"/>
        <w:color w:val="ED8000"/>
      </w:rPr>
    </w:lvl>
    <w:lvl w:ilvl="1" w:tplc="08090003">
      <w:start w:val="1"/>
      <w:numFmt w:val="bullet"/>
      <w:lvlText w:val="o"/>
      <w:lvlJc w:val="left"/>
      <w:pPr>
        <w:tabs>
          <w:tab w:val="num" w:pos="873"/>
        </w:tabs>
        <w:ind w:left="873" w:hanging="360"/>
      </w:pPr>
      <w:rPr>
        <w:rFonts w:ascii="Courier New" w:hAnsi="Courier New" w:hint="default"/>
      </w:rPr>
    </w:lvl>
    <w:lvl w:ilvl="2" w:tplc="08090005">
      <w:start w:val="1"/>
      <w:numFmt w:val="bullet"/>
      <w:lvlText w:val=""/>
      <w:lvlJc w:val="left"/>
      <w:pPr>
        <w:tabs>
          <w:tab w:val="num" w:pos="1593"/>
        </w:tabs>
        <w:ind w:left="1593" w:hanging="360"/>
      </w:pPr>
      <w:rPr>
        <w:rFonts w:ascii="Wingdings" w:hAnsi="Wingdings" w:hint="default"/>
      </w:rPr>
    </w:lvl>
    <w:lvl w:ilvl="3" w:tplc="08090001">
      <w:start w:val="5"/>
      <w:numFmt w:val="bullet"/>
      <w:lvlText w:val="-"/>
      <w:lvlJc w:val="left"/>
      <w:pPr>
        <w:tabs>
          <w:tab w:val="num" w:pos="2313"/>
        </w:tabs>
        <w:ind w:left="2313" w:hanging="360"/>
      </w:pPr>
      <w:rPr>
        <w:rFonts w:ascii="Arial" w:eastAsia="Times New Roman" w:hAnsi="Arial" w:cs="Arial" w:hint="default"/>
      </w:rPr>
    </w:lvl>
    <w:lvl w:ilvl="4" w:tplc="08090003">
      <w:start w:val="1"/>
      <w:numFmt w:val="bullet"/>
      <w:lvlText w:val="o"/>
      <w:lvlJc w:val="left"/>
      <w:pPr>
        <w:tabs>
          <w:tab w:val="num" w:pos="3033"/>
        </w:tabs>
        <w:ind w:left="3033" w:hanging="360"/>
      </w:pPr>
      <w:rPr>
        <w:rFonts w:ascii="Courier New" w:hAnsi="Courier New" w:hint="default"/>
      </w:rPr>
    </w:lvl>
    <w:lvl w:ilvl="5" w:tplc="08090005">
      <w:start w:val="1"/>
      <w:numFmt w:val="bullet"/>
      <w:lvlText w:val=""/>
      <w:lvlJc w:val="left"/>
      <w:pPr>
        <w:tabs>
          <w:tab w:val="num" w:pos="3753"/>
        </w:tabs>
        <w:ind w:left="3753" w:hanging="360"/>
      </w:pPr>
      <w:rPr>
        <w:rFonts w:ascii="Wingdings" w:hAnsi="Wingdings" w:hint="default"/>
      </w:rPr>
    </w:lvl>
    <w:lvl w:ilvl="6" w:tplc="08090001" w:tentative="1">
      <w:start w:val="1"/>
      <w:numFmt w:val="bullet"/>
      <w:lvlText w:val=""/>
      <w:lvlJc w:val="left"/>
      <w:pPr>
        <w:tabs>
          <w:tab w:val="num" w:pos="4473"/>
        </w:tabs>
        <w:ind w:left="4473" w:hanging="360"/>
      </w:pPr>
      <w:rPr>
        <w:rFonts w:ascii="Symbol" w:hAnsi="Symbol" w:hint="default"/>
      </w:rPr>
    </w:lvl>
    <w:lvl w:ilvl="7" w:tplc="08090003" w:tentative="1">
      <w:start w:val="1"/>
      <w:numFmt w:val="bullet"/>
      <w:lvlText w:val="o"/>
      <w:lvlJc w:val="left"/>
      <w:pPr>
        <w:tabs>
          <w:tab w:val="num" w:pos="5193"/>
        </w:tabs>
        <w:ind w:left="5193" w:hanging="360"/>
      </w:pPr>
      <w:rPr>
        <w:rFonts w:ascii="Courier New" w:hAnsi="Courier New" w:hint="default"/>
      </w:rPr>
    </w:lvl>
    <w:lvl w:ilvl="8" w:tplc="08090005" w:tentative="1">
      <w:start w:val="1"/>
      <w:numFmt w:val="bullet"/>
      <w:lvlText w:val=""/>
      <w:lvlJc w:val="left"/>
      <w:pPr>
        <w:tabs>
          <w:tab w:val="num" w:pos="5913"/>
        </w:tabs>
        <w:ind w:left="5913" w:hanging="360"/>
      </w:pPr>
      <w:rPr>
        <w:rFonts w:ascii="Wingdings" w:hAnsi="Wingdings" w:hint="default"/>
      </w:rPr>
    </w:lvl>
  </w:abstractNum>
  <w:abstractNum w:abstractNumId="16" w15:restartNumberingAfterBreak="0">
    <w:nsid w:val="3A8413EE"/>
    <w:multiLevelType w:val="hybridMultilevel"/>
    <w:tmpl w:val="9EAA8790"/>
    <w:lvl w:ilvl="0" w:tplc="1188F46C">
      <w:start w:val="1"/>
      <w:numFmt w:val="bullet"/>
      <w:lvlText w:val=""/>
      <w:lvlJc w:val="left"/>
      <w:pPr>
        <w:ind w:left="360" w:hanging="360"/>
      </w:pPr>
      <w:rPr>
        <w:rFonts w:ascii="Wingdings" w:hAnsi="Wingdings" w:hint="default"/>
        <w:color w:val="ED8000"/>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7" w15:restartNumberingAfterBreak="0">
    <w:nsid w:val="465A27D4"/>
    <w:multiLevelType w:val="hybridMultilevel"/>
    <w:tmpl w:val="382A0C3C"/>
    <w:lvl w:ilvl="0" w:tplc="8E5ABA2A">
      <w:start w:val="1"/>
      <w:numFmt w:val="bullet"/>
      <w:lvlText w:val=""/>
      <w:lvlJc w:val="left"/>
      <w:pPr>
        <w:ind w:left="1953" w:hanging="360"/>
      </w:pPr>
      <w:rPr>
        <w:rFonts w:ascii="Wingdings" w:hAnsi="Wingdings" w:hint="default"/>
        <w:color w:val="ED8000"/>
      </w:rPr>
    </w:lvl>
    <w:lvl w:ilvl="1" w:tplc="08090003">
      <w:start w:val="1"/>
      <w:numFmt w:val="bullet"/>
      <w:lvlText w:val="o"/>
      <w:lvlJc w:val="left"/>
      <w:pPr>
        <w:ind w:left="2673" w:hanging="360"/>
      </w:pPr>
      <w:rPr>
        <w:rFonts w:ascii="Courier New" w:hAnsi="Courier New" w:cs="Courier New" w:hint="default"/>
      </w:rPr>
    </w:lvl>
    <w:lvl w:ilvl="2" w:tplc="08090005" w:tentative="1">
      <w:start w:val="1"/>
      <w:numFmt w:val="bullet"/>
      <w:lvlText w:val=""/>
      <w:lvlJc w:val="left"/>
      <w:pPr>
        <w:ind w:left="3393" w:hanging="360"/>
      </w:pPr>
      <w:rPr>
        <w:rFonts w:ascii="Wingdings" w:hAnsi="Wingdings" w:hint="default"/>
      </w:rPr>
    </w:lvl>
    <w:lvl w:ilvl="3" w:tplc="08090001" w:tentative="1">
      <w:start w:val="1"/>
      <w:numFmt w:val="bullet"/>
      <w:lvlText w:val=""/>
      <w:lvlJc w:val="left"/>
      <w:pPr>
        <w:ind w:left="4113" w:hanging="360"/>
      </w:pPr>
      <w:rPr>
        <w:rFonts w:ascii="Symbol" w:hAnsi="Symbol" w:hint="default"/>
      </w:rPr>
    </w:lvl>
    <w:lvl w:ilvl="4" w:tplc="08090003" w:tentative="1">
      <w:start w:val="1"/>
      <w:numFmt w:val="bullet"/>
      <w:lvlText w:val="o"/>
      <w:lvlJc w:val="left"/>
      <w:pPr>
        <w:ind w:left="4833" w:hanging="360"/>
      </w:pPr>
      <w:rPr>
        <w:rFonts w:ascii="Courier New" w:hAnsi="Courier New" w:cs="Courier New" w:hint="default"/>
      </w:rPr>
    </w:lvl>
    <w:lvl w:ilvl="5" w:tplc="08090005" w:tentative="1">
      <w:start w:val="1"/>
      <w:numFmt w:val="bullet"/>
      <w:lvlText w:val=""/>
      <w:lvlJc w:val="left"/>
      <w:pPr>
        <w:ind w:left="5553" w:hanging="360"/>
      </w:pPr>
      <w:rPr>
        <w:rFonts w:ascii="Wingdings" w:hAnsi="Wingdings" w:hint="default"/>
      </w:rPr>
    </w:lvl>
    <w:lvl w:ilvl="6" w:tplc="08090001" w:tentative="1">
      <w:start w:val="1"/>
      <w:numFmt w:val="bullet"/>
      <w:lvlText w:val=""/>
      <w:lvlJc w:val="left"/>
      <w:pPr>
        <w:ind w:left="6273" w:hanging="360"/>
      </w:pPr>
      <w:rPr>
        <w:rFonts w:ascii="Symbol" w:hAnsi="Symbol" w:hint="default"/>
      </w:rPr>
    </w:lvl>
    <w:lvl w:ilvl="7" w:tplc="08090003" w:tentative="1">
      <w:start w:val="1"/>
      <w:numFmt w:val="bullet"/>
      <w:lvlText w:val="o"/>
      <w:lvlJc w:val="left"/>
      <w:pPr>
        <w:ind w:left="6993" w:hanging="360"/>
      </w:pPr>
      <w:rPr>
        <w:rFonts w:ascii="Courier New" w:hAnsi="Courier New" w:cs="Courier New" w:hint="default"/>
      </w:rPr>
    </w:lvl>
    <w:lvl w:ilvl="8" w:tplc="08090005" w:tentative="1">
      <w:start w:val="1"/>
      <w:numFmt w:val="bullet"/>
      <w:lvlText w:val=""/>
      <w:lvlJc w:val="left"/>
      <w:pPr>
        <w:ind w:left="7713" w:hanging="360"/>
      </w:pPr>
      <w:rPr>
        <w:rFonts w:ascii="Wingdings" w:hAnsi="Wingdings" w:hint="default"/>
      </w:rPr>
    </w:lvl>
  </w:abstractNum>
  <w:abstractNum w:abstractNumId="18" w15:restartNumberingAfterBreak="0">
    <w:nsid w:val="47787C16"/>
    <w:multiLevelType w:val="hybridMultilevel"/>
    <w:tmpl w:val="3B36047E"/>
    <w:lvl w:ilvl="0" w:tplc="8E5ABA2A">
      <w:start w:val="1"/>
      <w:numFmt w:val="bullet"/>
      <w:lvlText w:val=""/>
      <w:lvlJc w:val="left"/>
      <w:pPr>
        <w:ind w:left="-2147" w:hanging="360"/>
      </w:pPr>
      <w:rPr>
        <w:rFonts w:ascii="Wingdings" w:hAnsi="Wingdings" w:hint="default"/>
        <w:color w:val="ED8000"/>
      </w:rPr>
    </w:lvl>
    <w:lvl w:ilvl="1" w:tplc="08090003" w:tentative="1">
      <w:start w:val="1"/>
      <w:numFmt w:val="bullet"/>
      <w:lvlText w:val="o"/>
      <w:lvlJc w:val="left"/>
      <w:pPr>
        <w:ind w:left="-1427" w:hanging="360"/>
      </w:pPr>
      <w:rPr>
        <w:rFonts w:ascii="Courier New" w:hAnsi="Courier New" w:cs="Courier New" w:hint="default"/>
      </w:rPr>
    </w:lvl>
    <w:lvl w:ilvl="2" w:tplc="08090005" w:tentative="1">
      <w:start w:val="1"/>
      <w:numFmt w:val="bullet"/>
      <w:lvlText w:val=""/>
      <w:lvlJc w:val="left"/>
      <w:pPr>
        <w:ind w:left="-707" w:hanging="360"/>
      </w:pPr>
      <w:rPr>
        <w:rFonts w:ascii="Wingdings" w:hAnsi="Wingdings" w:hint="default"/>
      </w:rPr>
    </w:lvl>
    <w:lvl w:ilvl="3" w:tplc="08090001" w:tentative="1">
      <w:start w:val="1"/>
      <w:numFmt w:val="bullet"/>
      <w:lvlText w:val=""/>
      <w:lvlJc w:val="left"/>
      <w:pPr>
        <w:ind w:left="13" w:hanging="360"/>
      </w:pPr>
      <w:rPr>
        <w:rFonts w:ascii="Symbol" w:hAnsi="Symbol" w:hint="default"/>
      </w:rPr>
    </w:lvl>
    <w:lvl w:ilvl="4" w:tplc="08090003" w:tentative="1">
      <w:start w:val="1"/>
      <w:numFmt w:val="bullet"/>
      <w:lvlText w:val="o"/>
      <w:lvlJc w:val="left"/>
      <w:pPr>
        <w:ind w:left="733" w:hanging="360"/>
      </w:pPr>
      <w:rPr>
        <w:rFonts w:ascii="Courier New" w:hAnsi="Courier New" w:cs="Courier New" w:hint="default"/>
      </w:rPr>
    </w:lvl>
    <w:lvl w:ilvl="5" w:tplc="08090005" w:tentative="1">
      <w:start w:val="1"/>
      <w:numFmt w:val="bullet"/>
      <w:lvlText w:val=""/>
      <w:lvlJc w:val="left"/>
      <w:pPr>
        <w:ind w:left="1453" w:hanging="360"/>
      </w:pPr>
      <w:rPr>
        <w:rFonts w:ascii="Wingdings" w:hAnsi="Wingdings" w:hint="default"/>
      </w:rPr>
    </w:lvl>
    <w:lvl w:ilvl="6" w:tplc="08090001" w:tentative="1">
      <w:start w:val="1"/>
      <w:numFmt w:val="bullet"/>
      <w:lvlText w:val=""/>
      <w:lvlJc w:val="left"/>
      <w:pPr>
        <w:ind w:left="2173" w:hanging="360"/>
      </w:pPr>
      <w:rPr>
        <w:rFonts w:ascii="Symbol" w:hAnsi="Symbol" w:hint="default"/>
      </w:rPr>
    </w:lvl>
    <w:lvl w:ilvl="7" w:tplc="08090003" w:tentative="1">
      <w:start w:val="1"/>
      <w:numFmt w:val="bullet"/>
      <w:lvlText w:val="o"/>
      <w:lvlJc w:val="left"/>
      <w:pPr>
        <w:ind w:left="2893" w:hanging="360"/>
      </w:pPr>
      <w:rPr>
        <w:rFonts w:ascii="Courier New" w:hAnsi="Courier New" w:cs="Courier New" w:hint="default"/>
      </w:rPr>
    </w:lvl>
    <w:lvl w:ilvl="8" w:tplc="08090005" w:tentative="1">
      <w:start w:val="1"/>
      <w:numFmt w:val="bullet"/>
      <w:lvlText w:val=""/>
      <w:lvlJc w:val="left"/>
      <w:pPr>
        <w:ind w:left="3613" w:hanging="360"/>
      </w:pPr>
      <w:rPr>
        <w:rFonts w:ascii="Wingdings" w:hAnsi="Wingdings" w:hint="default"/>
      </w:rPr>
    </w:lvl>
  </w:abstractNum>
  <w:abstractNum w:abstractNumId="19" w15:restartNumberingAfterBreak="0">
    <w:nsid w:val="4AE4558F"/>
    <w:multiLevelType w:val="multilevel"/>
    <w:tmpl w:val="4EC07CFC"/>
    <w:lvl w:ilvl="0">
      <w:start w:val="1"/>
      <w:numFmt w:val="decimal"/>
      <w:pStyle w:val="Bulletlist"/>
      <w:lvlText w:val="%1."/>
      <w:lvlJc w:val="left"/>
      <w:pPr>
        <w:tabs>
          <w:tab w:val="num" w:pos="720"/>
        </w:tabs>
        <w:ind w:left="720" w:hanging="720"/>
      </w:pPr>
      <w:rPr>
        <w:rFonts w:cs="Times New Roman"/>
      </w:rPr>
    </w:lvl>
    <w:lvl w:ilvl="1">
      <w:start w:val="1"/>
      <w:numFmt w:val="decimal"/>
      <w:lvlText w:val="%2."/>
      <w:lvlJc w:val="left"/>
      <w:pPr>
        <w:tabs>
          <w:tab w:val="num" w:pos="1440"/>
        </w:tabs>
        <w:ind w:left="1440" w:hanging="720"/>
      </w:pPr>
      <w:rPr>
        <w:rFonts w:cs="Times New Roman"/>
      </w:rPr>
    </w:lvl>
    <w:lvl w:ilvl="2">
      <w:start w:val="1"/>
      <w:numFmt w:val="decimal"/>
      <w:lvlText w:val="%3."/>
      <w:lvlJc w:val="left"/>
      <w:pPr>
        <w:tabs>
          <w:tab w:val="num" w:pos="2160"/>
        </w:tabs>
        <w:ind w:left="2160" w:hanging="720"/>
      </w:pPr>
      <w:rPr>
        <w:rFonts w:cs="Times New Roman"/>
      </w:rPr>
    </w:lvl>
    <w:lvl w:ilvl="3">
      <w:start w:val="1"/>
      <w:numFmt w:val="decimal"/>
      <w:lvlText w:val="%4."/>
      <w:lvlJc w:val="left"/>
      <w:pPr>
        <w:tabs>
          <w:tab w:val="num" w:pos="2880"/>
        </w:tabs>
        <w:ind w:left="2880" w:hanging="720"/>
      </w:pPr>
      <w:rPr>
        <w:rFonts w:cs="Times New Roman"/>
      </w:rPr>
    </w:lvl>
    <w:lvl w:ilvl="4">
      <w:start w:val="1"/>
      <w:numFmt w:val="decimal"/>
      <w:lvlText w:val="%5."/>
      <w:lvlJc w:val="left"/>
      <w:pPr>
        <w:tabs>
          <w:tab w:val="num" w:pos="3600"/>
        </w:tabs>
        <w:ind w:left="3600" w:hanging="720"/>
      </w:pPr>
      <w:rPr>
        <w:rFonts w:cs="Times New Roman"/>
      </w:rPr>
    </w:lvl>
    <w:lvl w:ilvl="5">
      <w:start w:val="1"/>
      <w:numFmt w:val="decimal"/>
      <w:lvlText w:val="%6."/>
      <w:lvlJc w:val="left"/>
      <w:pPr>
        <w:tabs>
          <w:tab w:val="num" w:pos="4320"/>
        </w:tabs>
        <w:ind w:left="4320" w:hanging="720"/>
      </w:pPr>
      <w:rPr>
        <w:rFonts w:cs="Times New Roman"/>
      </w:rPr>
    </w:lvl>
    <w:lvl w:ilvl="6">
      <w:start w:val="1"/>
      <w:numFmt w:val="decimal"/>
      <w:lvlText w:val="%7."/>
      <w:lvlJc w:val="left"/>
      <w:pPr>
        <w:tabs>
          <w:tab w:val="num" w:pos="5040"/>
        </w:tabs>
        <w:ind w:left="5040" w:hanging="720"/>
      </w:pPr>
      <w:rPr>
        <w:rFonts w:cs="Times New Roman"/>
      </w:rPr>
    </w:lvl>
    <w:lvl w:ilvl="7">
      <w:start w:val="1"/>
      <w:numFmt w:val="decimal"/>
      <w:lvlText w:val="%8."/>
      <w:lvlJc w:val="left"/>
      <w:pPr>
        <w:tabs>
          <w:tab w:val="num" w:pos="5760"/>
        </w:tabs>
        <w:ind w:left="5760" w:hanging="720"/>
      </w:pPr>
      <w:rPr>
        <w:rFonts w:cs="Times New Roman"/>
      </w:rPr>
    </w:lvl>
    <w:lvl w:ilvl="8">
      <w:start w:val="1"/>
      <w:numFmt w:val="decimal"/>
      <w:lvlText w:val="%9."/>
      <w:lvlJc w:val="left"/>
      <w:pPr>
        <w:tabs>
          <w:tab w:val="num" w:pos="6480"/>
        </w:tabs>
        <w:ind w:left="6480" w:hanging="720"/>
      </w:pPr>
      <w:rPr>
        <w:rFonts w:cs="Times New Roman"/>
      </w:rPr>
    </w:lvl>
  </w:abstractNum>
  <w:abstractNum w:abstractNumId="20" w15:restartNumberingAfterBreak="0">
    <w:nsid w:val="4B1F3500"/>
    <w:multiLevelType w:val="hybridMultilevel"/>
    <w:tmpl w:val="DC3C8A9C"/>
    <w:lvl w:ilvl="0" w:tplc="8E5ABA2A">
      <w:start w:val="1"/>
      <w:numFmt w:val="bullet"/>
      <w:lvlText w:val=""/>
      <w:lvlJc w:val="left"/>
      <w:pPr>
        <w:ind w:left="-589" w:hanging="360"/>
      </w:pPr>
      <w:rPr>
        <w:rFonts w:ascii="Wingdings" w:hAnsi="Wingdings" w:hint="default"/>
        <w:color w:val="ED8000"/>
      </w:rPr>
    </w:lvl>
    <w:lvl w:ilvl="1" w:tplc="08090003">
      <w:start w:val="1"/>
      <w:numFmt w:val="bullet"/>
      <w:lvlText w:val="o"/>
      <w:lvlJc w:val="left"/>
      <w:pPr>
        <w:ind w:left="-218" w:hanging="360"/>
      </w:pPr>
      <w:rPr>
        <w:rFonts w:ascii="Courier New" w:hAnsi="Courier New" w:hint="default"/>
      </w:rPr>
    </w:lvl>
    <w:lvl w:ilvl="2" w:tplc="08090005">
      <w:start w:val="1"/>
      <w:numFmt w:val="bullet"/>
      <w:lvlText w:val=""/>
      <w:lvlJc w:val="left"/>
      <w:pPr>
        <w:ind w:left="502" w:hanging="360"/>
      </w:pPr>
      <w:rPr>
        <w:rFonts w:ascii="Wingdings" w:hAnsi="Wingdings" w:hint="default"/>
      </w:rPr>
    </w:lvl>
    <w:lvl w:ilvl="3" w:tplc="08090001" w:tentative="1">
      <w:start w:val="1"/>
      <w:numFmt w:val="bullet"/>
      <w:lvlText w:val=""/>
      <w:lvlJc w:val="left"/>
      <w:pPr>
        <w:ind w:left="1222" w:hanging="360"/>
      </w:pPr>
      <w:rPr>
        <w:rFonts w:ascii="Symbol" w:hAnsi="Symbol" w:hint="default"/>
      </w:rPr>
    </w:lvl>
    <w:lvl w:ilvl="4" w:tplc="08090003" w:tentative="1">
      <w:start w:val="1"/>
      <w:numFmt w:val="bullet"/>
      <w:lvlText w:val="o"/>
      <w:lvlJc w:val="left"/>
      <w:pPr>
        <w:ind w:left="1942" w:hanging="360"/>
      </w:pPr>
      <w:rPr>
        <w:rFonts w:ascii="Courier New" w:hAnsi="Courier New" w:hint="default"/>
      </w:rPr>
    </w:lvl>
    <w:lvl w:ilvl="5" w:tplc="08090005" w:tentative="1">
      <w:start w:val="1"/>
      <w:numFmt w:val="bullet"/>
      <w:lvlText w:val=""/>
      <w:lvlJc w:val="left"/>
      <w:pPr>
        <w:ind w:left="2662" w:hanging="360"/>
      </w:pPr>
      <w:rPr>
        <w:rFonts w:ascii="Wingdings" w:hAnsi="Wingdings" w:hint="default"/>
      </w:rPr>
    </w:lvl>
    <w:lvl w:ilvl="6" w:tplc="08090001" w:tentative="1">
      <w:start w:val="1"/>
      <w:numFmt w:val="bullet"/>
      <w:lvlText w:val=""/>
      <w:lvlJc w:val="left"/>
      <w:pPr>
        <w:ind w:left="3382" w:hanging="360"/>
      </w:pPr>
      <w:rPr>
        <w:rFonts w:ascii="Symbol" w:hAnsi="Symbol" w:hint="default"/>
      </w:rPr>
    </w:lvl>
    <w:lvl w:ilvl="7" w:tplc="08090003" w:tentative="1">
      <w:start w:val="1"/>
      <w:numFmt w:val="bullet"/>
      <w:lvlText w:val="o"/>
      <w:lvlJc w:val="left"/>
      <w:pPr>
        <w:ind w:left="4102" w:hanging="360"/>
      </w:pPr>
      <w:rPr>
        <w:rFonts w:ascii="Courier New" w:hAnsi="Courier New" w:hint="default"/>
      </w:rPr>
    </w:lvl>
    <w:lvl w:ilvl="8" w:tplc="08090005" w:tentative="1">
      <w:start w:val="1"/>
      <w:numFmt w:val="bullet"/>
      <w:lvlText w:val=""/>
      <w:lvlJc w:val="left"/>
      <w:pPr>
        <w:ind w:left="4822" w:hanging="360"/>
      </w:pPr>
      <w:rPr>
        <w:rFonts w:ascii="Wingdings" w:hAnsi="Wingdings" w:hint="default"/>
      </w:rPr>
    </w:lvl>
  </w:abstractNum>
  <w:abstractNum w:abstractNumId="21" w15:restartNumberingAfterBreak="0">
    <w:nsid w:val="4F6C3908"/>
    <w:multiLevelType w:val="hybridMultilevel"/>
    <w:tmpl w:val="2DB604B8"/>
    <w:lvl w:ilvl="0" w:tplc="8E5ABA2A">
      <w:start w:val="1"/>
      <w:numFmt w:val="bullet"/>
      <w:lvlText w:val=""/>
      <w:lvlJc w:val="left"/>
      <w:pPr>
        <w:ind w:left="927" w:hanging="360"/>
      </w:pPr>
      <w:rPr>
        <w:rFonts w:ascii="Wingdings" w:hAnsi="Wingdings" w:hint="default"/>
        <w:color w:val="ED8000"/>
      </w:rPr>
    </w:lvl>
    <w:lvl w:ilvl="1" w:tplc="08090003">
      <w:start w:val="1"/>
      <w:numFmt w:val="bullet"/>
      <w:lvlText w:val="o"/>
      <w:lvlJc w:val="left"/>
      <w:pPr>
        <w:ind w:left="1647" w:hanging="360"/>
      </w:pPr>
      <w:rPr>
        <w:rFonts w:ascii="Courier New" w:hAnsi="Courier New" w:cs="Courier New" w:hint="default"/>
      </w:rPr>
    </w:lvl>
    <w:lvl w:ilvl="2" w:tplc="08090005" w:tentative="1">
      <w:start w:val="1"/>
      <w:numFmt w:val="bullet"/>
      <w:lvlText w:val=""/>
      <w:lvlJc w:val="left"/>
      <w:pPr>
        <w:ind w:left="2367" w:hanging="360"/>
      </w:pPr>
      <w:rPr>
        <w:rFonts w:ascii="Wingdings" w:hAnsi="Wingdings" w:hint="default"/>
      </w:rPr>
    </w:lvl>
    <w:lvl w:ilvl="3" w:tplc="08090001" w:tentative="1">
      <w:start w:val="1"/>
      <w:numFmt w:val="bullet"/>
      <w:lvlText w:val=""/>
      <w:lvlJc w:val="left"/>
      <w:pPr>
        <w:ind w:left="3087" w:hanging="360"/>
      </w:pPr>
      <w:rPr>
        <w:rFonts w:ascii="Symbol" w:hAnsi="Symbol" w:hint="default"/>
      </w:rPr>
    </w:lvl>
    <w:lvl w:ilvl="4" w:tplc="08090003" w:tentative="1">
      <w:start w:val="1"/>
      <w:numFmt w:val="bullet"/>
      <w:lvlText w:val="o"/>
      <w:lvlJc w:val="left"/>
      <w:pPr>
        <w:ind w:left="3807" w:hanging="360"/>
      </w:pPr>
      <w:rPr>
        <w:rFonts w:ascii="Courier New" w:hAnsi="Courier New" w:cs="Courier New" w:hint="default"/>
      </w:rPr>
    </w:lvl>
    <w:lvl w:ilvl="5" w:tplc="08090005" w:tentative="1">
      <w:start w:val="1"/>
      <w:numFmt w:val="bullet"/>
      <w:lvlText w:val=""/>
      <w:lvlJc w:val="left"/>
      <w:pPr>
        <w:ind w:left="4527" w:hanging="360"/>
      </w:pPr>
      <w:rPr>
        <w:rFonts w:ascii="Wingdings" w:hAnsi="Wingdings" w:hint="default"/>
      </w:rPr>
    </w:lvl>
    <w:lvl w:ilvl="6" w:tplc="08090001" w:tentative="1">
      <w:start w:val="1"/>
      <w:numFmt w:val="bullet"/>
      <w:lvlText w:val=""/>
      <w:lvlJc w:val="left"/>
      <w:pPr>
        <w:ind w:left="5247" w:hanging="360"/>
      </w:pPr>
      <w:rPr>
        <w:rFonts w:ascii="Symbol" w:hAnsi="Symbol" w:hint="default"/>
      </w:rPr>
    </w:lvl>
    <w:lvl w:ilvl="7" w:tplc="08090003" w:tentative="1">
      <w:start w:val="1"/>
      <w:numFmt w:val="bullet"/>
      <w:lvlText w:val="o"/>
      <w:lvlJc w:val="left"/>
      <w:pPr>
        <w:ind w:left="5967" w:hanging="360"/>
      </w:pPr>
      <w:rPr>
        <w:rFonts w:ascii="Courier New" w:hAnsi="Courier New" w:cs="Courier New" w:hint="default"/>
      </w:rPr>
    </w:lvl>
    <w:lvl w:ilvl="8" w:tplc="08090005" w:tentative="1">
      <w:start w:val="1"/>
      <w:numFmt w:val="bullet"/>
      <w:lvlText w:val=""/>
      <w:lvlJc w:val="left"/>
      <w:pPr>
        <w:ind w:left="6687" w:hanging="360"/>
      </w:pPr>
      <w:rPr>
        <w:rFonts w:ascii="Wingdings" w:hAnsi="Wingdings" w:hint="default"/>
      </w:rPr>
    </w:lvl>
  </w:abstractNum>
  <w:abstractNum w:abstractNumId="22" w15:restartNumberingAfterBreak="0">
    <w:nsid w:val="53A36B7D"/>
    <w:multiLevelType w:val="hybridMultilevel"/>
    <w:tmpl w:val="AC6C3EE4"/>
    <w:lvl w:ilvl="0" w:tplc="8E5ABA2A">
      <w:start w:val="1"/>
      <w:numFmt w:val="bullet"/>
      <w:lvlText w:val=""/>
      <w:lvlJc w:val="left"/>
      <w:pPr>
        <w:ind w:left="536" w:hanging="360"/>
      </w:pPr>
      <w:rPr>
        <w:rFonts w:ascii="Wingdings" w:hAnsi="Wingdings" w:hint="default"/>
        <w:color w:val="ED8000"/>
      </w:rPr>
    </w:lvl>
    <w:lvl w:ilvl="1" w:tplc="08090003" w:tentative="1">
      <w:start w:val="1"/>
      <w:numFmt w:val="bullet"/>
      <w:lvlText w:val="o"/>
      <w:lvlJc w:val="left"/>
      <w:pPr>
        <w:ind w:left="1256" w:hanging="360"/>
      </w:pPr>
      <w:rPr>
        <w:rFonts w:ascii="Courier New" w:hAnsi="Courier New" w:cs="Courier New" w:hint="default"/>
      </w:rPr>
    </w:lvl>
    <w:lvl w:ilvl="2" w:tplc="08090005" w:tentative="1">
      <w:start w:val="1"/>
      <w:numFmt w:val="bullet"/>
      <w:lvlText w:val=""/>
      <w:lvlJc w:val="left"/>
      <w:pPr>
        <w:ind w:left="1976" w:hanging="360"/>
      </w:pPr>
      <w:rPr>
        <w:rFonts w:ascii="Wingdings" w:hAnsi="Wingdings" w:hint="default"/>
      </w:rPr>
    </w:lvl>
    <w:lvl w:ilvl="3" w:tplc="08090001" w:tentative="1">
      <w:start w:val="1"/>
      <w:numFmt w:val="bullet"/>
      <w:lvlText w:val=""/>
      <w:lvlJc w:val="left"/>
      <w:pPr>
        <w:ind w:left="2696" w:hanging="360"/>
      </w:pPr>
      <w:rPr>
        <w:rFonts w:ascii="Symbol" w:hAnsi="Symbol" w:hint="default"/>
      </w:rPr>
    </w:lvl>
    <w:lvl w:ilvl="4" w:tplc="08090003" w:tentative="1">
      <w:start w:val="1"/>
      <w:numFmt w:val="bullet"/>
      <w:lvlText w:val="o"/>
      <w:lvlJc w:val="left"/>
      <w:pPr>
        <w:ind w:left="3416" w:hanging="360"/>
      </w:pPr>
      <w:rPr>
        <w:rFonts w:ascii="Courier New" w:hAnsi="Courier New" w:cs="Courier New" w:hint="default"/>
      </w:rPr>
    </w:lvl>
    <w:lvl w:ilvl="5" w:tplc="08090005" w:tentative="1">
      <w:start w:val="1"/>
      <w:numFmt w:val="bullet"/>
      <w:lvlText w:val=""/>
      <w:lvlJc w:val="left"/>
      <w:pPr>
        <w:ind w:left="4136" w:hanging="360"/>
      </w:pPr>
      <w:rPr>
        <w:rFonts w:ascii="Wingdings" w:hAnsi="Wingdings" w:hint="default"/>
      </w:rPr>
    </w:lvl>
    <w:lvl w:ilvl="6" w:tplc="08090001" w:tentative="1">
      <w:start w:val="1"/>
      <w:numFmt w:val="bullet"/>
      <w:lvlText w:val=""/>
      <w:lvlJc w:val="left"/>
      <w:pPr>
        <w:ind w:left="4856" w:hanging="360"/>
      </w:pPr>
      <w:rPr>
        <w:rFonts w:ascii="Symbol" w:hAnsi="Symbol" w:hint="default"/>
      </w:rPr>
    </w:lvl>
    <w:lvl w:ilvl="7" w:tplc="08090003" w:tentative="1">
      <w:start w:val="1"/>
      <w:numFmt w:val="bullet"/>
      <w:lvlText w:val="o"/>
      <w:lvlJc w:val="left"/>
      <w:pPr>
        <w:ind w:left="5576" w:hanging="360"/>
      </w:pPr>
      <w:rPr>
        <w:rFonts w:ascii="Courier New" w:hAnsi="Courier New" w:cs="Courier New" w:hint="default"/>
      </w:rPr>
    </w:lvl>
    <w:lvl w:ilvl="8" w:tplc="08090005" w:tentative="1">
      <w:start w:val="1"/>
      <w:numFmt w:val="bullet"/>
      <w:lvlText w:val=""/>
      <w:lvlJc w:val="left"/>
      <w:pPr>
        <w:ind w:left="6296" w:hanging="360"/>
      </w:pPr>
      <w:rPr>
        <w:rFonts w:ascii="Wingdings" w:hAnsi="Wingdings" w:hint="default"/>
      </w:rPr>
    </w:lvl>
  </w:abstractNum>
  <w:abstractNum w:abstractNumId="23" w15:restartNumberingAfterBreak="0">
    <w:nsid w:val="5B9C3A7E"/>
    <w:multiLevelType w:val="hybridMultilevel"/>
    <w:tmpl w:val="7436CF38"/>
    <w:lvl w:ilvl="0" w:tplc="8E5ABA2A">
      <w:start w:val="1"/>
      <w:numFmt w:val="bullet"/>
      <w:lvlText w:val=""/>
      <w:lvlJc w:val="left"/>
      <w:pPr>
        <w:ind w:left="360" w:hanging="360"/>
      </w:pPr>
      <w:rPr>
        <w:rFonts w:ascii="Wingdings" w:hAnsi="Wingdings" w:hint="default"/>
        <w:color w:val="ED8000"/>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4" w15:restartNumberingAfterBreak="0">
    <w:nsid w:val="5CF85820"/>
    <w:multiLevelType w:val="hybridMultilevel"/>
    <w:tmpl w:val="06428C64"/>
    <w:lvl w:ilvl="0" w:tplc="8E5ABA2A">
      <w:start w:val="1"/>
      <w:numFmt w:val="bullet"/>
      <w:lvlText w:val=""/>
      <w:lvlJc w:val="left"/>
      <w:pPr>
        <w:ind w:left="360" w:hanging="360"/>
      </w:pPr>
      <w:rPr>
        <w:rFonts w:ascii="Wingdings" w:hAnsi="Wingdings" w:hint="default"/>
        <w:color w:val="ED8000"/>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5" w15:restartNumberingAfterBreak="0">
    <w:nsid w:val="5DE90745"/>
    <w:multiLevelType w:val="multilevel"/>
    <w:tmpl w:val="67849530"/>
    <w:lvl w:ilvl="0">
      <w:start w:val="1"/>
      <w:numFmt w:val="decimal"/>
      <w:lvlText w:val="%1."/>
      <w:lvlJc w:val="left"/>
      <w:pPr>
        <w:tabs>
          <w:tab w:val="num" w:pos="851"/>
        </w:tabs>
        <w:ind w:left="851" w:hanging="851"/>
      </w:pPr>
      <w:rPr>
        <w:rFonts w:cs="Times New Roman" w:hint="default"/>
      </w:rPr>
    </w:lvl>
    <w:lvl w:ilvl="1">
      <w:start w:val="1"/>
      <w:numFmt w:val="decimal"/>
      <w:pStyle w:val="TribalHeading2"/>
      <w:lvlText w:val="%1.%2"/>
      <w:lvlJc w:val="left"/>
      <w:pPr>
        <w:tabs>
          <w:tab w:val="num" w:pos="851"/>
        </w:tabs>
        <w:ind w:left="851" w:hanging="851"/>
      </w:pPr>
      <w:rPr>
        <w:rFonts w:cs="Times New Roman" w:hint="default"/>
      </w:rPr>
    </w:lvl>
    <w:lvl w:ilvl="2">
      <w:start w:val="1"/>
      <w:numFmt w:val="decimal"/>
      <w:lvlText w:val="%1.%2.%3."/>
      <w:lvlJc w:val="left"/>
      <w:pPr>
        <w:tabs>
          <w:tab w:val="num" w:pos="851"/>
        </w:tabs>
        <w:ind w:left="851" w:hanging="851"/>
      </w:pPr>
      <w:rPr>
        <w:rFonts w:cs="Times New Roman" w:hint="default"/>
      </w:rPr>
    </w:lvl>
    <w:lvl w:ilvl="3">
      <w:start w:val="1"/>
      <w:numFmt w:val="decimal"/>
      <w:lvlText w:val="%1.%2.%3.%4."/>
      <w:lvlJc w:val="left"/>
      <w:pPr>
        <w:tabs>
          <w:tab w:val="num" w:pos="180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26" w15:restartNumberingAfterBreak="0">
    <w:nsid w:val="60A86044"/>
    <w:multiLevelType w:val="hybridMultilevel"/>
    <w:tmpl w:val="B3E27E7C"/>
    <w:lvl w:ilvl="0" w:tplc="8E5ABA2A">
      <w:start w:val="1"/>
      <w:numFmt w:val="bullet"/>
      <w:lvlText w:val=""/>
      <w:lvlJc w:val="left"/>
      <w:pPr>
        <w:ind w:left="360" w:hanging="360"/>
      </w:pPr>
      <w:rPr>
        <w:rFonts w:ascii="Wingdings" w:hAnsi="Wingdings" w:hint="default"/>
        <w:color w:val="ED8000"/>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7" w15:restartNumberingAfterBreak="0">
    <w:nsid w:val="652505AC"/>
    <w:multiLevelType w:val="hybridMultilevel"/>
    <w:tmpl w:val="F05EE2B4"/>
    <w:lvl w:ilvl="0" w:tplc="8E5ABA2A">
      <w:start w:val="1"/>
      <w:numFmt w:val="decimal"/>
      <w:lvlText w:val="%1."/>
      <w:lvlJc w:val="left"/>
      <w:pPr>
        <w:ind w:left="360" w:hanging="360"/>
      </w:pPr>
      <w:rPr>
        <w:rFonts w:ascii="Arial" w:hAnsi="Arial" w:cs="Times New Roman" w:hint="default"/>
        <w:b w:val="0"/>
        <w:i w:val="0"/>
        <w:color w:val="003366"/>
        <w:sz w:val="20"/>
        <w:szCs w:val="20"/>
      </w:rPr>
    </w:lvl>
    <w:lvl w:ilvl="1" w:tplc="08090003">
      <w:start w:val="1"/>
      <w:numFmt w:val="lowerLetter"/>
      <w:lvlText w:val="%2."/>
      <w:lvlJc w:val="left"/>
      <w:pPr>
        <w:ind w:left="1080" w:hanging="360"/>
      </w:pPr>
    </w:lvl>
    <w:lvl w:ilvl="2" w:tplc="08090005">
      <w:start w:val="1"/>
      <w:numFmt w:val="lowerRoman"/>
      <w:lvlText w:val="%3."/>
      <w:lvlJc w:val="right"/>
      <w:pPr>
        <w:ind w:left="1800" w:hanging="180"/>
      </w:pPr>
    </w:lvl>
    <w:lvl w:ilvl="3" w:tplc="08090001" w:tentative="1">
      <w:start w:val="1"/>
      <w:numFmt w:val="decimal"/>
      <w:lvlText w:val="%4."/>
      <w:lvlJc w:val="left"/>
      <w:pPr>
        <w:ind w:left="2520" w:hanging="360"/>
      </w:pPr>
    </w:lvl>
    <w:lvl w:ilvl="4" w:tplc="08090003" w:tentative="1">
      <w:start w:val="1"/>
      <w:numFmt w:val="lowerLetter"/>
      <w:lvlText w:val="%5."/>
      <w:lvlJc w:val="left"/>
      <w:pPr>
        <w:ind w:left="3240" w:hanging="360"/>
      </w:pPr>
    </w:lvl>
    <w:lvl w:ilvl="5" w:tplc="08090005" w:tentative="1">
      <w:start w:val="1"/>
      <w:numFmt w:val="lowerRoman"/>
      <w:lvlText w:val="%6."/>
      <w:lvlJc w:val="right"/>
      <w:pPr>
        <w:ind w:left="3960" w:hanging="180"/>
      </w:pPr>
    </w:lvl>
    <w:lvl w:ilvl="6" w:tplc="08090001" w:tentative="1">
      <w:start w:val="1"/>
      <w:numFmt w:val="decimal"/>
      <w:lvlText w:val="%7."/>
      <w:lvlJc w:val="left"/>
      <w:pPr>
        <w:ind w:left="4680" w:hanging="360"/>
      </w:pPr>
    </w:lvl>
    <w:lvl w:ilvl="7" w:tplc="08090003" w:tentative="1">
      <w:start w:val="1"/>
      <w:numFmt w:val="lowerLetter"/>
      <w:lvlText w:val="%8."/>
      <w:lvlJc w:val="left"/>
      <w:pPr>
        <w:ind w:left="5400" w:hanging="360"/>
      </w:pPr>
    </w:lvl>
    <w:lvl w:ilvl="8" w:tplc="08090005" w:tentative="1">
      <w:start w:val="1"/>
      <w:numFmt w:val="lowerRoman"/>
      <w:lvlText w:val="%9."/>
      <w:lvlJc w:val="right"/>
      <w:pPr>
        <w:ind w:left="6120" w:hanging="180"/>
      </w:pPr>
    </w:lvl>
  </w:abstractNum>
  <w:abstractNum w:abstractNumId="28" w15:restartNumberingAfterBreak="0">
    <w:nsid w:val="65AB1E8B"/>
    <w:multiLevelType w:val="hybridMultilevel"/>
    <w:tmpl w:val="B712DABA"/>
    <w:lvl w:ilvl="0" w:tplc="83E8CB8C">
      <w:start w:val="1"/>
      <w:numFmt w:val="bullet"/>
      <w:pStyle w:val="Bulletlistsub"/>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15:restartNumberingAfterBreak="0">
    <w:nsid w:val="66034E0C"/>
    <w:multiLevelType w:val="multilevel"/>
    <w:tmpl w:val="323A5844"/>
    <w:lvl w:ilvl="0">
      <w:start w:val="1"/>
      <w:numFmt w:val="decimal"/>
      <w:pStyle w:val="Heading1"/>
      <w:lvlText w:val="%1"/>
      <w:lvlJc w:val="left"/>
      <w:pPr>
        <w:tabs>
          <w:tab w:val="num" w:pos="1077"/>
        </w:tabs>
        <w:ind w:left="1077" w:hanging="1077"/>
      </w:pPr>
      <w:rPr>
        <w:rFonts w:cs="Times New Roman" w:hint="default"/>
        <w:color w:val="003366"/>
      </w:rPr>
    </w:lvl>
    <w:lvl w:ilvl="1">
      <w:start w:val="1"/>
      <w:numFmt w:val="decimal"/>
      <w:pStyle w:val="Heading2"/>
      <w:lvlText w:val="%1.%2"/>
      <w:lvlJc w:val="left"/>
      <w:pPr>
        <w:tabs>
          <w:tab w:val="num" w:pos="1077"/>
        </w:tabs>
        <w:ind w:left="1077" w:hanging="1077"/>
      </w:pPr>
      <w:rPr>
        <w:rFonts w:cs="Times New Roman" w:hint="default"/>
        <w:color w:val="003366"/>
      </w:rPr>
    </w:lvl>
    <w:lvl w:ilvl="2">
      <w:start w:val="1"/>
      <w:numFmt w:val="decimal"/>
      <w:lvlText w:val="%1.%2.%3"/>
      <w:lvlJc w:val="left"/>
      <w:pPr>
        <w:tabs>
          <w:tab w:val="num" w:pos="1503"/>
        </w:tabs>
        <w:ind w:left="1503" w:hanging="1077"/>
      </w:pPr>
      <w:rPr>
        <w:rFonts w:cs="Times New Roman" w:hint="default"/>
        <w:b w:val="0"/>
        <w:i w:val="0"/>
        <w:color w:val="003366"/>
      </w:rPr>
    </w:lvl>
    <w:lvl w:ilvl="3">
      <w:start w:val="1"/>
      <w:numFmt w:val="decimal"/>
      <w:pStyle w:val="Heading4"/>
      <w:lvlText w:val="%1.%2.%3.%4"/>
      <w:lvlJc w:val="left"/>
      <w:pPr>
        <w:tabs>
          <w:tab w:val="num" w:pos="864"/>
        </w:tabs>
        <w:ind w:left="864" w:hanging="864"/>
      </w:pPr>
      <w:rPr>
        <w:rFonts w:cs="Times New Roman" w:hint="default"/>
      </w:rPr>
    </w:lvl>
    <w:lvl w:ilvl="4">
      <w:start w:val="1"/>
      <w:numFmt w:val="decimal"/>
      <w:pStyle w:val="Heading5"/>
      <w:lvlText w:val="%1.%2.%3.%4.%5"/>
      <w:lvlJc w:val="left"/>
      <w:pPr>
        <w:tabs>
          <w:tab w:val="num" w:pos="1008"/>
        </w:tabs>
        <w:ind w:left="1008" w:hanging="1008"/>
      </w:pPr>
      <w:rPr>
        <w:rFonts w:cs="Times New Roman" w:hint="default"/>
      </w:rPr>
    </w:lvl>
    <w:lvl w:ilvl="5">
      <w:start w:val="1"/>
      <w:numFmt w:val="decimal"/>
      <w:pStyle w:val="Heading6"/>
      <w:lvlText w:val="%1.%2.%3.%4.%5.%6"/>
      <w:lvlJc w:val="left"/>
      <w:pPr>
        <w:tabs>
          <w:tab w:val="num" w:pos="1152"/>
        </w:tabs>
        <w:ind w:left="1152" w:hanging="1152"/>
      </w:pPr>
      <w:rPr>
        <w:rFonts w:cs="Times New Roman" w:hint="default"/>
      </w:rPr>
    </w:lvl>
    <w:lvl w:ilvl="6">
      <w:start w:val="1"/>
      <w:numFmt w:val="decimal"/>
      <w:pStyle w:val="Heading7"/>
      <w:lvlText w:val="%1.%2.%3.%4.%5.%6.%7"/>
      <w:lvlJc w:val="left"/>
      <w:pPr>
        <w:tabs>
          <w:tab w:val="num" w:pos="1296"/>
        </w:tabs>
        <w:ind w:left="1296" w:hanging="1296"/>
      </w:pPr>
      <w:rPr>
        <w:rFonts w:cs="Times New Roman" w:hint="default"/>
      </w:rPr>
    </w:lvl>
    <w:lvl w:ilvl="7">
      <w:start w:val="1"/>
      <w:numFmt w:val="decimal"/>
      <w:pStyle w:val="Heading8"/>
      <w:lvlText w:val="%1.%2.%3.%4.%5.%6.%7.%8"/>
      <w:lvlJc w:val="left"/>
      <w:pPr>
        <w:tabs>
          <w:tab w:val="num" w:pos="1440"/>
        </w:tabs>
        <w:ind w:left="1440" w:hanging="1440"/>
      </w:pPr>
      <w:rPr>
        <w:rFonts w:cs="Times New Roman" w:hint="default"/>
      </w:rPr>
    </w:lvl>
    <w:lvl w:ilvl="8">
      <w:start w:val="1"/>
      <w:numFmt w:val="decimal"/>
      <w:lvlText w:val="%1.%2.%3.%4.%5.%6.%7.%8.%9"/>
      <w:lvlJc w:val="left"/>
      <w:pPr>
        <w:tabs>
          <w:tab w:val="num" w:pos="1584"/>
        </w:tabs>
        <w:ind w:left="1584" w:hanging="1584"/>
      </w:pPr>
      <w:rPr>
        <w:rFonts w:cs="Times New Roman" w:hint="default"/>
      </w:rPr>
    </w:lvl>
  </w:abstractNum>
  <w:abstractNum w:abstractNumId="30" w15:restartNumberingAfterBreak="0">
    <w:nsid w:val="68FD7472"/>
    <w:multiLevelType w:val="hybridMultilevel"/>
    <w:tmpl w:val="91969E98"/>
    <w:lvl w:ilvl="0" w:tplc="8E5ABA2A">
      <w:start w:val="1"/>
      <w:numFmt w:val="bullet"/>
      <w:pStyle w:val="ESBullet"/>
      <w:lvlText w:val="■"/>
      <w:lvlJc w:val="left"/>
      <w:pPr>
        <w:tabs>
          <w:tab w:val="num" w:pos="1134"/>
        </w:tabs>
        <w:ind w:left="1134" w:hanging="567"/>
      </w:pPr>
      <w:rPr>
        <w:rFonts w:hint="default"/>
        <w:color w:val="ED8000"/>
        <w:sz w:val="20"/>
      </w:rPr>
    </w:lvl>
    <w:lvl w:ilvl="1" w:tplc="08090003">
      <w:start w:val="1"/>
      <w:numFmt w:val="bullet"/>
      <w:lvlText w:val="■"/>
      <w:lvlJc w:val="left"/>
      <w:pPr>
        <w:tabs>
          <w:tab w:val="num" w:pos="1440"/>
        </w:tabs>
        <w:ind w:left="1080"/>
      </w:pPr>
      <w:rPr>
        <w:rFonts w:hAnsi="Times" w:hint="default"/>
        <w:sz w:val="28"/>
      </w:rPr>
    </w:lvl>
    <w:lvl w:ilvl="2" w:tplc="08090005" w:tentative="1">
      <w:start w:val="1"/>
      <w:numFmt w:val="lowerRoman"/>
      <w:lvlText w:val="%3."/>
      <w:lvlJc w:val="right"/>
      <w:pPr>
        <w:tabs>
          <w:tab w:val="num" w:pos="2160"/>
        </w:tabs>
        <w:ind w:left="2160" w:hanging="180"/>
      </w:pPr>
      <w:rPr>
        <w:rFonts w:cs="Times New Roman"/>
      </w:rPr>
    </w:lvl>
    <w:lvl w:ilvl="3" w:tplc="08090001" w:tentative="1">
      <w:start w:val="1"/>
      <w:numFmt w:val="decimal"/>
      <w:lvlText w:val="%4."/>
      <w:lvlJc w:val="left"/>
      <w:pPr>
        <w:tabs>
          <w:tab w:val="num" w:pos="2880"/>
        </w:tabs>
        <w:ind w:left="2880" w:hanging="360"/>
      </w:pPr>
      <w:rPr>
        <w:rFonts w:cs="Times New Roman"/>
      </w:rPr>
    </w:lvl>
    <w:lvl w:ilvl="4" w:tplc="08090003" w:tentative="1">
      <w:start w:val="1"/>
      <w:numFmt w:val="lowerLetter"/>
      <w:lvlText w:val="%5."/>
      <w:lvlJc w:val="left"/>
      <w:pPr>
        <w:tabs>
          <w:tab w:val="num" w:pos="3600"/>
        </w:tabs>
        <w:ind w:left="3600" w:hanging="360"/>
      </w:pPr>
      <w:rPr>
        <w:rFonts w:cs="Times New Roman"/>
      </w:rPr>
    </w:lvl>
    <w:lvl w:ilvl="5" w:tplc="08090005" w:tentative="1">
      <w:start w:val="1"/>
      <w:numFmt w:val="lowerRoman"/>
      <w:lvlText w:val="%6."/>
      <w:lvlJc w:val="right"/>
      <w:pPr>
        <w:tabs>
          <w:tab w:val="num" w:pos="4320"/>
        </w:tabs>
        <w:ind w:left="4320" w:hanging="180"/>
      </w:pPr>
      <w:rPr>
        <w:rFonts w:cs="Times New Roman"/>
      </w:rPr>
    </w:lvl>
    <w:lvl w:ilvl="6" w:tplc="08090001" w:tentative="1">
      <w:start w:val="1"/>
      <w:numFmt w:val="decimal"/>
      <w:lvlText w:val="%7."/>
      <w:lvlJc w:val="left"/>
      <w:pPr>
        <w:tabs>
          <w:tab w:val="num" w:pos="5040"/>
        </w:tabs>
        <w:ind w:left="5040" w:hanging="360"/>
      </w:pPr>
      <w:rPr>
        <w:rFonts w:cs="Times New Roman"/>
      </w:rPr>
    </w:lvl>
    <w:lvl w:ilvl="7" w:tplc="08090003" w:tentative="1">
      <w:start w:val="1"/>
      <w:numFmt w:val="lowerLetter"/>
      <w:lvlText w:val="%8."/>
      <w:lvlJc w:val="left"/>
      <w:pPr>
        <w:tabs>
          <w:tab w:val="num" w:pos="5760"/>
        </w:tabs>
        <w:ind w:left="5760" w:hanging="360"/>
      </w:pPr>
      <w:rPr>
        <w:rFonts w:cs="Times New Roman"/>
      </w:rPr>
    </w:lvl>
    <w:lvl w:ilvl="8" w:tplc="08090005" w:tentative="1">
      <w:start w:val="1"/>
      <w:numFmt w:val="lowerRoman"/>
      <w:lvlText w:val="%9."/>
      <w:lvlJc w:val="right"/>
      <w:pPr>
        <w:tabs>
          <w:tab w:val="num" w:pos="6480"/>
        </w:tabs>
        <w:ind w:left="6480" w:hanging="180"/>
      </w:pPr>
      <w:rPr>
        <w:rFonts w:cs="Times New Roman"/>
      </w:rPr>
    </w:lvl>
  </w:abstractNum>
  <w:abstractNum w:abstractNumId="31" w15:restartNumberingAfterBreak="0">
    <w:nsid w:val="6A5D3BB0"/>
    <w:multiLevelType w:val="hybridMultilevel"/>
    <w:tmpl w:val="24D2E566"/>
    <w:lvl w:ilvl="0" w:tplc="8E5ABA2A">
      <w:start w:val="1"/>
      <w:numFmt w:val="bullet"/>
      <w:lvlText w:val=""/>
      <w:lvlJc w:val="left"/>
      <w:pPr>
        <w:ind w:left="360" w:hanging="360"/>
      </w:pPr>
      <w:rPr>
        <w:rFonts w:ascii="Wingdings" w:hAnsi="Wingdings" w:hint="default"/>
        <w:color w:val="ED8000"/>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2" w15:restartNumberingAfterBreak="0">
    <w:nsid w:val="6A730C17"/>
    <w:multiLevelType w:val="hybridMultilevel"/>
    <w:tmpl w:val="C54A3D02"/>
    <w:lvl w:ilvl="0" w:tplc="0809000B">
      <w:start w:val="1"/>
      <w:numFmt w:val="bullet"/>
      <w:lvlText w:val=""/>
      <w:lvlJc w:val="left"/>
      <w:pPr>
        <w:ind w:left="1437" w:hanging="360"/>
      </w:pPr>
      <w:rPr>
        <w:rFonts w:ascii="Wingdings" w:hAnsi="Wingdings" w:hint="default"/>
        <w:color w:val="ED8000"/>
      </w:rPr>
    </w:lvl>
    <w:lvl w:ilvl="1" w:tplc="08090003" w:tentative="1">
      <w:start w:val="1"/>
      <w:numFmt w:val="bullet"/>
      <w:lvlText w:val="o"/>
      <w:lvlJc w:val="left"/>
      <w:pPr>
        <w:ind w:left="2157" w:hanging="360"/>
      </w:pPr>
      <w:rPr>
        <w:rFonts w:ascii="Courier New" w:hAnsi="Courier New" w:cs="Courier New" w:hint="default"/>
      </w:rPr>
    </w:lvl>
    <w:lvl w:ilvl="2" w:tplc="08090005" w:tentative="1">
      <w:start w:val="1"/>
      <w:numFmt w:val="bullet"/>
      <w:lvlText w:val=""/>
      <w:lvlJc w:val="left"/>
      <w:pPr>
        <w:ind w:left="2877" w:hanging="360"/>
      </w:pPr>
      <w:rPr>
        <w:rFonts w:ascii="Wingdings" w:hAnsi="Wingdings" w:hint="default"/>
      </w:rPr>
    </w:lvl>
    <w:lvl w:ilvl="3" w:tplc="08090001" w:tentative="1">
      <w:start w:val="1"/>
      <w:numFmt w:val="bullet"/>
      <w:lvlText w:val=""/>
      <w:lvlJc w:val="left"/>
      <w:pPr>
        <w:ind w:left="3597" w:hanging="360"/>
      </w:pPr>
      <w:rPr>
        <w:rFonts w:ascii="Symbol" w:hAnsi="Symbol" w:hint="default"/>
      </w:rPr>
    </w:lvl>
    <w:lvl w:ilvl="4" w:tplc="08090003" w:tentative="1">
      <w:start w:val="1"/>
      <w:numFmt w:val="bullet"/>
      <w:lvlText w:val="o"/>
      <w:lvlJc w:val="left"/>
      <w:pPr>
        <w:ind w:left="4317" w:hanging="360"/>
      </w:pPr>
      <w:rPr>
        <w:rFonts w:ascii="Courier New" w:hAnsi="Courier New" w:cs="Courier New" w:hint="default"/>
      </w:rPr>
    </w:lvl>
    <w:lvl w:ilvl="5" w:tplc="08090005" w:tentative="1">
      <w:start w:val="1"/>
      <w:numFmt w:val="bullet"/>
      <w:lvlText w:val=""/>
      <w:lvlJc w:val="left"/>
      <w:pPr>
        <w:ind w:left="5037" w:hanging="360"/>
      </w:pPr>
      <w:rPr>
        <w:rFonts w:ascii="Wingdings" w:hAnsi="Wingdings" w:hint="default"/>
      </w:rPr>
    </w:lvl>
    <w:lvl w:ilvl="6" w:tplc="08090001" w:tentative="1">
      <w:start w:val="1"/>
      <w:numFmt w:val="bullet"/>
      <w:lvlText w:val=""/>
      <w:lvlJc w:val="left"/>
      <w:pPr>
        <w:ind w:left="5757" w:hanging="360"/>
      </w:pPr>
      <w:rPr>
        <w:rFonts w:ascii="Symbol" w:hAnsi="Symbol" w:hint="default"/>
      </w:rPr>
    </w:lvl>
    <w:lvl w:ilvl="7" w:tplc="08090003" w:tentative="1">
      <w:start w:val="1"/>
      <w:numFmt w:val="bullet"/>
      <w:lvlText w:val="o"/>
      <w:lvlJc w:val="left"/>
      <w:pPr>
        <w:ind w:left="6477" w:hanging="360"/>
      </w:pPr>
      <w:rPr>
        <w:rFonts w:ascii="Courier New" w:hAnsi="Courier New" w:cs="Courier New" w:hint="default"/>
      </w:rPr>
    </w:lvl>
    <w:lvl w:ilvl="8" w:tplc="08090005" w:tentative="1">
      <w:start w:val="1"/>
      <w:numFmt w:val="bullet"/>
      <w:lvlText w:val=""/>
      <w:lvlJc w:val="left"/>
      <w:pPr>
        <w:ind w:left="7197" w:hanging="360"/>
      </w:pPr>
      <w:rPr>
        <w:rFonts w:ascii="Wingdings" w:hAnsi="Wingdings" w:hint="default"/>
      </w:rPr>
    </w:lvl>
  </w:abstractNum>
  <w:abstractNum w:abstractNumId="33" w15:restartNumberingAfterBreak="0">
    <w:nsid w:val="6C247E3B"/>
    <w:multiLevelType w:val="hybridMultilevel"/>
    <w:tmpl w:val="BF92E79A"/>
    <w:lvl w:ilvl="0" w:tplc="8E5ABA2A">
      <w:start w:val="1"/>
      <w:numFmt w:val="bullet"/>
      <w:lvlText w:val=""/>
      <w:lvlJc w:val="left"/>
      <w:pPr>
        <w:ind w:left="360" w:hanging="360"/>
      </w:pPr>
      <w:rPr>
        <w:rFonts w:ascii="Wingdings" w:hAnsi="Wingdings" w:hint="default"/>
        <w:color w:val="ED8000"/>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4" w15:restartNumberingAfterBreak="0">
    <w:nsid w:val="6E3E1449"/>
    <w:multiLevelType w:val="hybridMultilevel"/>
    <w:tmpl w:val="EA622E52"/>
    <w:lvl w:ilvl="0" w:tplc="8E5ABA2A">
      <w:start w:val="1"/>
      <w:numFmt w:val="bullet"/>
      <w:lvlText w:val=""/>
      <w:lvlJc w:val="left"/>
      <w:pPr>
        <w:ind w:left="720" w:hanging="360"/>
      </w:pPr>
      <w:rPr>
        <w:rFonts w:ascii="Wingdings" w:hAnsi="Wingdings" w:hint="default"/>
        <w:color w:val="ED800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6E6C0123"/>
    <w:multiLevelType w:val="hybridMultilevel"/>
    <w:tmpl w:val="85A23544"/>
    <w:lvl w:ilvl="0" w:tplc="8E5ABA2A">
      <w:start w:val="1"/>
      <w:numFmt w:val="bullet"/>
      <w:lvlText w:val=""/>
      <w:lvlJc w:val="left"/>
      <w:pPr>
        <w:ind w:left="360" w:hanging="360"/>
      </w:pPr>
      <w:rPr>
        <w:rFonts w:ascii="Wingdings" w:hAnsi="Wingdings" w:hint="default"/>
        <w:color w:val="ED8000"/>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6" w15:restartNumberingAfterBreak="0">
    <w:nsid w:val="701D4F08"/>
    <w:multiLevelType w:val="multilevel"/>
    <w:tmpl w:val="A99C5F60"/>
    <w:lvl w:ilvl="0">
      <w:start w:val="1"/>
      <w:numFmt w:val="decimal"/>
      <w:lvlText w:val="%1"/>
      <w:lvlJc w:val="left"/>
      <w:pPr>
        <w:ind w:left="432" w:hanging="432"/>
      </w:pPr>
      <w:rPr>
        <w:rFonts w:ascii="Arial" w:eastAsia="Times New Roman" w:hAnsi="Arial" w:cs="Arial"/>
      </w:rPr>
    </w:lvl>
    <w:lvl w:ilvl="1">
      <w:start w:val="1"/>
      <w:numFmt w:val="decimal"/>
      <w:lvlText w:val="%1.%2"/>
      <w:lvlJc w:val="left"/>
      <w:pPr>
        <w:ind w:left="1144"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37" w15:restartNumberingAfterBreak="0">
    <w:nsid w:val="739A3093"/>
    <w:multiLevelType w:val="hybridMultilevel"/>
    <w:tmpl w:val="4246CE44"/>
    <w:lvl w:ilvl="0" w:tplc="8E5ABA2A">
      <w:start w:val="1"/>
      <w:numFmt w:val="bullet"/>
      <w:lvlText w:val=""/>
      <w:lvlJc w:val="left"/>
      <w:pPr>
        <w:ind w:left="720" w:hanging="360"/>
      </w:pPr>
      <w:rPr>
        <w:rFonts w:ascii="Wingdings" w:hAnsi="Wingdings" w:hint="default"/>
        <w:color w:val="ED800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15:restartNumberingAfterBreak="0">
    <w:nsid w:val="787D2582"/>
    <w:multiLevelType w:val="hybridMultilevel"/>
    <w:tmpl w:val="406AA682"/>
    <w:lvl w:ilvl="0" w:tplc="8E5ABA2A">
      <w:start w:val="1"/>
      <w:numFmt w:val="bullet"/>
      <w:lvlText w:val=""/>
      <w:lvlJc w:val="left"/>
      <w:pPr>
        <w:ind w:left="360" w:hanging="360"/>
      </w:pPr>
      <w:rPr>
        <w:rFonts w:ascii="Wingdings" w:hAnsi="Wingdings" w:hint="default"/>
        <w:color w:val="ED8000"/>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9" w15:restartNumberingAfterBreak="0">
    <w:nsid w:val="7B0537AB"/>
    <w:multiLevelType w:val="hybridMultilevel"/>
    <w:tmpl w:val="60B47194"/>
    <w:lvl w:ilvl="0" w:tplc="8E5ABA2A">
      <w:start w:val="1"/>
      <w:numFmt w:val="decimal"/>
      <w:pStyle w:val="ESHeading3"/>
      <w:lvlText w:val="%1."/>
      <w:lvlJc w:val="left"/>
      <w:pPr>
        <w:tabs>
          <w:tab w:val="num" w:pos="567"/>
        </w:tabs>
        <w:ind w:left="567" w:hanging="567"/>
      </w:pPr>
      <w:rPr>
        <w:rFonts w:ascii="Arial" w:hAnsi="Arial" w:cs="Times New Roman" w:hint="default"/>
        <w:b w:val="0"/>
        <w:i w:val="0"/>
        <w:color w:val="003366"/>
        <w:sz w:val="20"/>
        <w:szCs w:val="20"/>
      </w:rPr>
    </w:lvl>
    <w:lvl w:ilvl="1" w:tplc="08090003">
      <w:start w:val="2"/>
      <w:numFmt w:val="bullet"/>
      <w:lvlText w:val="-"/>
      <w:lvlJc w:val="left"/>
      <w:pPr>
        <w:tabs>
          <w:tab w:val="num" w:pos="1440"/>
        </w:tabs>
        <w:ind w:left="1440" w:hanging="360"/>
      </w:pPr>
      <w:rPr>
        <w:rFonts w:ascii="Swis721 BT" w:eastAsia="Swis721 BT" w:hAnsi="Swis721 BT" w:cs="Swis721 BT" w:hint="default"/>
        <w:b w:val="0"/>
        <w:i w:val="0"/>
        <w:color w:val="003366"/>
        <w:sz w:val="20"/>
        <w:szCs w:val="20"/>
      </w:rPr>
    </w:lvl>
    <w:lvl w:ilvl="2" w:tplc="08090005">
      <w:start w:val="1"/>
      <w:numFmt w:val="lowerRoman"/>
      <w:lvlText w:val="%3."/>
      <w:lvlJc w:val="right"/>
      <w:pPr>
        <w:tabs>
          <w:tab w:val="num" w:pos="2160"/>
        </w:tabs>
        <w:ind w:left="2160" w:hanging="180"/>
      </w:pPr>
      <w:rPr>
        <w:rFonts w:cs="Times New Roman"/>
      </w:rPr>
    </w:lvl>
    <w:lvl w:ilvl="3" w:tplc="08090001" w:tentative="1">
      <w:start w:val="1"/>
      <w:numFmt w:val="decimal"/>
      <w:lvlText w:val="%4."/>
      <w:lvlJc w:val="left"/>
      <w:pPr>
        <w:tabs>
          <w:tab w:val="num" w:pos="2880"/>
        </w:tabs>
        <w:ind w:left="2880" w:hanging="360"/>
      </w:pPr>
      <w:rPr>
        <w:rFonts w:cs="Times New Roman"/>
      </w:rPr>
    </w:lvl>
    <w:lvl w:ilvl="4" w:tplc="08090003" w:tentative="1">
      <w:start w:val="1"/>
      <w:numFmt w:val="lowerLetter"/>
      <w:lvlText w:val="%5."/>
      <w:lvlJc w:val="left"/>
      <w:pPr>
        <w:tabs>
          <w:tab w:val="num" w:pos="3600"/>
        </w:tabs>
        <w:ind w:left="3600" w:hanging="360"/>
      </w:pPr>
      <w:rPr>
        <w:rFonts w:cs="Times New Roman"/>
      </w:rPr>
    </w:lvl>
    <w:lvl w:ilvl="5" w:tplc="08090005" w:tentative="1">
      <w:start w:val="1"/>
      <w:numFmt w:val="lowerRoman"/>
      <w:lvlText w:val="%6."/>
      <w:lvlJc w:val="right"/>
      <w:pPr>
        <w:tabs>
          <w:tab w:val="num" w:pos="4320"/>
        </w:tabs>
        <w:ind w:left="4320" w:hanging="180"/>
      </w:pPr>
      <w:rPr>
        <w:rFonts w:cs="Times New Roman"/>
      </w:rPr>
    </w:lvl>
    <w:lvl w:ilvl="6" w:tplc="08090001" w:tentative="1">
      <w:start w:val="1"/>
      <w:numFmt w:val="decimal"/>
      <w:lvlText w:val="%7."/>
      <w:lvlJc w:val="left"/>
      <w:pPr>
        <w:tabs>
          <w:tab w:val="num" w:pos="5040"/>
        </w:tabs>
        <w:ind w:left="5040" w:hanging="360"/>
      </w:pPr>
      <w:rPr>
        <w:rFonts w:cs="Times New Roman"/>
      </w:rPr>
    </w:lvl>
    <w:lvl w:ilvl="7" w:tplc="08090003" w:tentative="1">
      <w:start w:val="1"/>
      <w:numFmt w:val="lowerLetter"/>
      <w:lvlText w:val="%8."/>
      <w:lvlJc w:val="left"/>
      <w:pPr>
        <w:tabs>
          <w:tab w:val="num" w:pos="5760"/>
        </w:tabs>
        <w:ind w:left="5760" w:hanging="360"/>
      </w:pPr>
      <w:rPr>
        <w:rFonts w:cs="Times New Roman"/>
      </w:rPr>
    </w:lvl>
    <w:lvl w:ilvl="8" w:tplc="08090005" w:tentative="1">
      <w:start w:val="1"/>
      <w:numFmt w:val="lowerRoman"/>
      <w:lvlText w:val="%9."/>
      <w:lvlJc w:val="right"/>
      <w:pPr>
        <w:tabs>
          <w:tab w:val="num" w:pos="6480"/>
        </w:tabs>
        <w:ind w:left="6480" w:hanging="180"/>
      </w:pPr>
      <w:rPr>
        <w:rFonts w:cs="Times New Roman"/>
      </w:rPr>
    </w:lvl>
  </w:abstractNum>
  <w:abstractNum w:abstractNumId="40" w15:restartNumberingAfterBreak="0">
    <w:nsid w:val="7CED69F0"/>
    <w:multiLevelType w:val="hybridMultilevel"/>
    <w:tmpl w:val="C63227D6"/>
    <w:lvl w:ilvl="0" w:tplc="8E5ABA2A">
      <w:start w:val="1"/>
      <w:numFmt w:val="bullet"/>
      <w:lvlText w:val=""/>
      <w:lvlJc w:val="left"/>
      <w:pPr>
        <w:ind w:left="360" w:hanging="360"/>
      </w:pPr>
      <w:rPr>
        <w:rFonts w:ascii="Wingdings" w:hAnsi="Wingdings" w:hint="default"/>
        <w:color w:val="ED8000"/>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1" w15:restartNumberingAfterBreak="0">
    <w:nsid w:val="7D8E170B"/>
    <w:multiLevelType w:val="hybridMultilevel"/>
    <w:tmpl w:val="4EC2EA7E"/>
    <w:lvl w:ilvl="0" w:tplc="8E5ABA2A">
      <w:start w:val="1"/>
      <w:numFmt w:val="bullet"/>
      <w:lvlText w:val=""/>
      <w:lvlJc w:val="left"/>
      <w:pPr>
        <w:ind w:left="360" w:hanging="360"/>
      </w:pPr>
      <w:rPr>
        <w:rFonts w:ascii="Wingdings" w:hAnsi="Wingdings" w:hint="default"/>
        <w:color w:val="ED8000"/>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2" w15:restartNumberingAfterBreak="0">
    <w:nsid w:val="7E68302D"/>
    <w:multiLevelType w:val="hybridMultilevel"/>
    <w:tmpl w:val="FB1AC3E0"/>
    <w:lvl w:ilvl="0" w:tplc="8E5ABA2A">
      <w:start w:val="1"/>
      <w:numFmt w:val="bullet"/>
      <w:pStyle w:val="ESBullet-sub"/>
      <w:lvlText w:val=""/>
      <w:lvlJc w:val="left"/>
      <w:pPr>
        <w:tabs>
          <w:tab w:val="num" w:pos="1418"/>
        </w:tabs>
        <w:ind w:left="1418" w:hanging="284"/>
      </w:pPr>
      <w:rPr>
        <w:rFonts w:ascii="Wingdings" w:hAnsi="Wingdings" w:hint="default"/>
        <w:color w:val="ED8000"/>
      </w:rPr>
    </w:lvl>
    <w:lvl w:ilvl="1" w:tplc="08090003">
      <w:start w:val="1"/>
      <w:numFmt w:val="bullet"/>
      <w:lvlText w:val="o"/>
      <w:lvlJc w:val="left"/>
      <w:pPr>
        <w:tabs>
          <w:tab w:val="num" w:pos="1440"/>
        </w:tabs>
        <w:ind w:left="1440" w:hanging="360"/>
      </w:pPr>
      <w:rPr>
        <w:rFonts w:ascii="Courier New" w:hAnsi="Courier New" w:hint="default"/>
      </w:rPr>
    </w:lvl>
    <w:lvl w:ilvl="2" w:tplc="08090005">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num w:numId="1" w16cid:durableId="996764124">
    <w:abstractNumId w:val="29"/>
  </w:num>
  <w:num w:numId="2" w16cid:durableId="2083791861">
    <w:abstractNumId w:val="39"/>
  </w:num>
  <w:num w:numId="3" w16cid:durableId="1395202012">
    <w:abstractNumId w:val="15"/>
  </w:num>
  <w:num w:numId="4" w16cid:durableId="1384212860">
    <w:abstractNumId w:val="30"/>
  </w:num>
  <w:num w:numId="5" w16cid:durableId="2050302641">
    <w:abstractNumId w:val="25"/>
  </w:num>
  <w:num w:numId="6" w16cid:durableId="52047880">
    <w:abstractNumId w:val="42"/>
  </w:num>
  <w:num w:numId="7" w16cid:durableId="82148304">
    <w:abstractNumId w:val="19"/>
  </w:num>
  <w:num w:numId="8" w16cid:durableId="1137181164">
    <w:abstractNumId w:val="28"/>
  </w:num>
  <w:num w:numId="9" w16cid:durableId="25066674">
    <w:abstractNumId w:val="20"/>
  </w:num>
  <w:num w:numId="10" w16cid:durableId="1508211477">
    <w:abstractNumId w:val="5"/>
  </w:num>
  <w:num w:numId="11" w16cid:durableId="414978742">
    <w:abstractNumId w:val="0"/>
  </w:num>
  <w:num w:numId="12" w16cid:durableId="1046031039">
    <w:abstractNumId w:val="14"/>
  </w:num>
  <w:num w:numId="13" w16cid:durableId="664667930">
    <w:abstractNumId w:val="3"/>
  </w:num>
  <w:num w:numId="14" w16cid:durableId="1925602864">
    <w:abstractNumId w:val="13"/>
  </w:num>
  <w:num w:numId="15" w16cid:durableId="2044938375">
    <w:abstractNumId w:val="7"/>
  </w:num>
  <w:num w:numId="16" w16cid:durableId="2029064248">
    <w:abstractNumId w:val="32"/>
  </w:num>
  <w:num w:numId="17" w16cid:durableId="2100328724">
    <w:abstractNumId w:val="26"/>
  </w:num>
  <w:num w:numId="18" w16cid:durableId="320157412">
    <w:abstractNumId w:val="38"/>
  </w:num>
  <w:num w:numId="19" w16cid:durableId="709035597">
    <w:abstractNumId w:val="16"/>
  </w:num>
  <w:num w:numId="20" w16cid:durableId="719327435">
    <w:abstractNumId w:val="9"/>
  </w:num>
  <w:num w:numId="21" w16cid:durableId="1066339859">
    <w:abstractNumId w:val="22"/>
  </w:num>
  <w:num w:numId="22" w16cid:durableId="1023938694">
    <w:abstractNumId w:val="35"/>
  </w:num>
  <w:num w:numId="23" w16cid:durableId="1932660877">
    <w:abstractNumId w:val="2"/>
  </w:num>
  <w:num w:numId="24" w16cid:durableId="903873192">
    <w:abstractNumId w:val="24"/>
  </w:num>
  <w:num w:numId="25" w16cid:durableId="323092480">
    <w:abstractNumId w:val="1"/>
  </w:num>
  <w:num w:numId="26" w16cid:durableId="612174261">
    <w:abstractNumId w:val="12"/>
  </w:num>
  <w:num w:numId="27" w16cid:durableId="963778714">
    <w:abstractNumId w:val="33"/>
  </w:num>
  <w:num w:numId="28" w16cid:durableId="1843934070">
    <w:abstractNumId w:val="31"/>
  </w:num>
  <w:num w:numId="29" w16cid:durableId="71704770">
    <w:abstractNumId w:val="17"/>
  </w:num>
  <w:num w:numId="30" w16cid:durableId="1618756729">
    <w:abstractNumId w:val="21"/>
  </w:num>
  <w:num w:numId="31" w16cid:durableId="379327199">
    <w:abstractNumId w:val="11"/>
  </w:num>
  <w:num w:numId="32" w16cid:durableId="158348056">
    <w:abstractNumId w:val="4"/>
  </w:num>
  <w:num w:numId="33" w16cid:durableId="407119428">
    <w:abstractNumId w:val="36"/>
  </w:num>
  <w:num w:numId="34" w16cid:durableId="690033636">
    <w:abstractNumId w:val="27"/>
  </w:num>
  <w:num w:numId="35" w16cid:durableId="1024598693">
    <w:abstractNumId w:val="18"/>
  </w:num>
  <w:num w:numId="36" w16cid:durableId="15010450">
    <w:abstractNumId w:val="23"/>
  </w:num>
  <w:num w:numId="37" w16cid:durableId="395471374">
    <w:abstractNumId w:val="41"/>
  </w:num>
  <w:num w:numId="38" w16cid:durableId="1588996183">
    <w:abstractNumId w:val="34"/>
  </w:num>
  <w:num w:numId="39" w16cid:durableId="687562396">
    <w:abstractNumId w:val="8"/>
  </w:num>
  <w:num w:numId="40" w16cid:durableId="1074552331">
    <w:abstractNumId w:val="40"/>
  </w:num>
  <w:num w:numId="41" w16cid:durableId="580019311">
    <w:abstractNumId w:val="37"/>
  </w:num>
  <w:num w:numId="42" w16cid:durableId="770009208">
    <w:abstractNumId w:val="6"/>
  </w:num>
  <w:num w:numId="43" w16cid:durableId="357858503">
    <w:abstractNumId w:val="10"/>
  </w:num>
  <w:numIdMacAtCleanup w:val="3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9"/>
  <w:activeWritingStyle w:appName="MSWord" w:lang="fr-FR" w:vendorID="64" w:dllVersion="6" w:nlCheck="1" w:checkStyle="0"/>
  <w:activeWritingStyle w:appName="MSWord" w:lang="en-GB" w:vendorID="64" w:dllVersion="6" w:nlCheck="1" w:checkStyle="0"/>
  <w:activeWritingStyle w:appName="MSWord" w:lang="en-US" w:vendorID="64" w:dllVersion="6" w:nlCheck="1" w:checkStyle="0"/>
  <w:activeWritingStyle w:appName="MSWord" w:lang="en-GB" w:vendorID="64" w:dllVersion="0" w:nlCheck="1" w:checkStyle="0"/>
  <w:activeWritingStyle w:appName="MSWord" w:lang="en-US" w:vendorID="64" w:dllVersion="0" w:nlCheck="1" w:checkStyle="0"/>
  <w:proofState w:spelling="clean" w:grammar="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720"/>
  <w:drawingGridHorizontalSpacing w:val="100"/>
  <w:displayHorizontalDrawingGridEvery w:val="2"/>
  <w:noPunctuationKerning/>
  <w:characterSpacingControl w:val="doNotCompress"/>
  <w:hdrShapeDefaults>
    <o:shapedefaults v:ext="edit" spidmax="2050" fillcolor="white">
      <v:fill color="white"/>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70ADD"/>
    <w:rsid w:val="0000001B"/>
    <w:rsid w:val="00000933"/>
    <w:rsid w:val="00001CD4"/>
    <w:rsid w:val="00001DEE"/>
    <w:rsid w:val="00002159"/>
    <w:rsid w:val="00002C46"/>
    <w:rsid w:val="000031BD"/>
    <w:rsid w:val="00003B57"/>
    <w:rsid w:val="0000440E"/>
    <w:rsid w:val="000047C2"/>
    <w:rsid w:val="0000540A"/>
    <w:rsid w:val="000054CD"/>
    <w:rsid w:val="000060F2"/>
    <w:rsid w:val="0000623B"/>
    <w:rsid w:val="00006313"/>
    <w:rsid w:val="0000653D"/>
    <w:rsid w:val="000073EB"/>
    <w:rsid w:val="000075B0"/>
    <w:rsid w:val="00007ED7"/>
    <w:rsid w:val="00010594"/>
    <w:rsid w:val="00011435"/>
    <w:rsid w:val="00011942"/>
    <w:rsid w:val="00011A6D"/>
    <w:rsid w:val="00011DD6"/>
    <w:rsid w:val="00012E0A"/>
    <w:rsid w:val="00014103"/>
    <w:rsid w:val="0001431E"/>
    <w:rsid w:val="000162BC"/>
    <w:rsid w:val="0001651B"/>
    <w:rsid w:val="00016530"/>
    <w:rsid w:val="000166F3"/>
    <w:rsid w:val="00017953"/>
    <w:rsid w:val="00017A94"/>
    <w:rsid w:val="00017CB3"/>
    <w:rsid w:val="00017E1B"/>
    <w:rsid w:val="00017F11"/>
    <w:rsid w:val="00017FCC"/>
    <w:rsid w:val="00017FE8"/>
    <w:rsid w:val="000200BF"/>
    <w:rsid w:val="000201DF"/>
    <w:rsid w:val="000203D8"/>
    <w:rsid w:val="00020452"/>
    <w:rsid w:val="00020625"/>
    <w:rsid w:val="00020AE2"/>
    <w:rsid w:val="00020E16"/>
    <w:rsid w:val="00021351"/>
    <w:rsid w:val="000223E4"/>
    <w:rsid w:val="00022C12"/>
    <w:rsid w:val="000231C1"/>
    <w:rsid w:val="00023830"/>
    <w:rsid w:val="00024871"/>
    <w:rsid w:val="0002513B"/>
    <w:rsid w:val="00025423"/>
    <w:rsid w:val="00025F92"/>
    <w:rsid w:val="000260F0"/>
    <w:rsid w:val="000268A3"/>
    <w:rsid w:val="00026D7A"/>
    <w:rsid w:val="0002739E"/>
    <w:rsid w:val="00027A1D"/>
    <w:rsid w:val="00030202"/>
    <w:rsid w:val="00031436"/>
    <w:rsid w:val="00031B89"/>
    <w:rsid w:val="0003201C"/>
    <w:rsid w:val="000324D2"/>
    <w:rsid w:val="000324E6"/>
    <w:rsid w:val="00032B5D"/>
    <w:rsid w:val="00032D18"/>
    <w:rsid w:val="000339A7"/>
    <w:rsid w:val="00033CD2"/>
    <w:rsid w:val="00033E03"/>
    <w:rsid w:val="00033F60"/>
    <w:rsid w:val="0003478E"/>
    <w:rsid w:val="0003488E"/>
    <w:rsid w:val="000353C7"/>
    <w:rsid w:val="00036536"/>
    <w:rsid w:val="00037809"/>
    <w:rsid w:val="00037D2C"/>
    <w:rsid w:val="000401E2"/>
    <w:rsid w:val="00040266"/>
    <w:rsid w:val="00040F64"/>
    <w:rsid w:val="00040FC1"/>
    <w:rsid w:val="00041A69"/>
    <w:rsid w:val="00041D84"/>
    <w:rsid w:val="00042144"/>
    <w:rsid w:val="0004253D"/>
    <w:rsid w:val="000438F7"/>
    <w:rsid w:val="00044710"/>
    <w:rsid w:val="000448DD"/>
    <w:rsid w:val="00045242"/>
    <w:rsid w:val="00045CF2"/>
    <w:rsid w:val="0004618F"/>
    <w:rsid w:val="00046225"/>
    <w:rsid w:val="00046EBD"/>
    <w:rsid w:val="000471B3"/>
    <w:rsid w:val="00047856"/>
    <w:rsid w:val="00047BB2"/>
    <w:rsid w:val="0005043B"/>
    <w:rsid w:val="0005090B"/>
    <w:rsid w:val="00050C0D"/>
    <w:rsid w:val="00051AEB"/>
    <w:rsid w:val="00051FEE"/>
    <w:rsid w:val="00052BEB"/>
    <w:rsid w:val="00052D28"/>
    <w:rsid w:val="00053231"/>
    <w:rsid w:val="00053294"/>
    <w:rsid w:val="000535B7"/>
    <w:rsid w:val="00054A4B"/>
    <w:rsid w:val="0005567D"/>
    <w:rsid w:val="00055761"/>
    <w:rsid w:val="0005594A"/>
    <w:rsid w:val="00055EDB"/>
    <w:rsid w:val="00056142"/>
    <w:rsid w:val="0005731E"/>
    <w:rsid w:val="00060359"/>
    <w:rsid w:val="0006062E"/>
    <w:rsid w:val="000607A8"/>
    <w:rsid w:val="000614BA"/>
    <w:rsid w:val="00061894"/>
    <w:rsid w:val="00061F47"/>
    <w:rsid w:val="0006238D"/>
    <w:rsid w:val="00062828"/>
    <w:rsid w:val="00062B78"/>
    <w:rsid w:val="00062D3E"/>
    <w:rsid w:val="00062E34"/>
    <w:rsid w:val="00063159"/>
    <w:rsid w:val="000634F0"/>
    <w:rsid w:val="00063BEA"/>
    <w:rsid w:val="0006422D"/>
    <w:rsid w:val="00065020"/>
    <w:rsid w:val="00065124"/>
    <w:rsid w:val="000652A8"/>
    <w:rsid w:val="0006573C"/>
    <w:rsid w:val="00065FE3"/>
    <w:rsid w:val="000664B0"/>
    <w:rsid w:val="00066AB2"/>
    <w:rsid w:val="00066F5B"/>
    <w:rsid w:val="000673D3"/>
    <w:rsid w:val="00067583"/>
    <w:rsid w:val="00067642"/>
    <w:rsid w:val="00067793"/>
    <w:rsid w:val="00067B67"/>
    <w:rsid w:val="00067D39"/>
    <w:rsid w:val="0007057D"/>
    <w:rsid w:val="00070B13"/>
    <w:rsid w:val="00070D5B"/>
    <w:rsid w:val="00071065"/>
    <w:rsid w:val="000715D1"/>
    <w:rsid w:val="00071935"/>
    <w:rsid w:val="00071DE8"/>
    <w:rsid w:val="000722EE"/>
    <w:rsid w:val="000726F3"/>
    <w:rsid w:val="00072813"/>
    <w:rsid w:val="0007299C"/>
    <w:rsid w:val="00072F33"/>
    <w:rsid w:val="000732DF"/>
    <w:rsid w:val="0007382A"/>
    <w:rsid w:val="00073922"/>
    <w:rsid w:val="00074118"/>
    <w:rsid w:val="0007492B"/>
    <w:rsid w:val="00074D9B"/>
    <w:rsid w:val="00075010"/>
    <w:rsid w:val="00075088"/>
    <w:rsid w:val="00076D55"/>
    <w:rsid w:val="00076E1E"/>
    <w:rsid w:val="00076FBD"/>
    <w:rsid w:val="00077A6F"/>
    <w:rsid w:val="0008017D"/>
    <w:rsid w:val="000801A0"/>
    <w:rsid w:val="000807D9"/>
    <w:rsid w:val="000815EB"/>
    <w:rsid w:val="00081C21"/>
    <w:rsid w:val="0008353F"/>
    <w:rsid w:val="000835F6"/>
    <w:rsid w:val="000839C7"/>
    <w:rsid w:val="00084345"/>
    <w:rsid w:val="00084AED"/>
    <w:rsid w:val="00084EDC"/>
    <w:rsid w:val="00085470"/>
    <w:rsid w:val="000857F7"/>
    <w:rsid w:val="0008599F"/>
    <w:rsid w:val="000864E4"/>
    <w:rsid w:val="00086595"/>
    <w:rsid w:val="0008682C"/>
    <w:rsid w:val="00086849"/>
    <w:rsid w:val="00086F9F"/>
    <w:rsid w:val="000872C4"/>
    <w:rsid w:val="00087DEA"/>
    <w:rsid w:val="00090B26"/>
    <w:rsid w:val="00090DE3"/>
    <w:rsid w:val="00090FF3"/>
    <w:rsid w:val="00091961"/>
    <w:rsid w:val="00091990"/>
    <w:rsid w:val="000922CC"/>
    <w:rsid w:val="00092A90"/>
    <w:rsid w:val="0009304A"/>
    <w:rsid w:val="00093146"/>
    <w:rsid w:val="000944D2"/>
    <w:rsid w:val="00094B00"/>
    <w:rsid w:val="00094E3C"/>
    <w:rsid w:val="000959E2"/>
    <w:rsid w:val="000960F1"/>
    <w:rsid w:val="00096492"/>
    <w:rsid w:val="0009660B"/>
    <w:rsid w:val="00096D35"/>
    <w:rsid w:val="00097059"/>
    <w:rsid w:val="000973A3"/>
    <w:rsid w:val="00097DFB"/>
    <w:rsid w:val="000A01CC"/>
    <w:rsid w:val="000A0207"/>
    <w:rsid w:val="000A03DC"/>
    <w:rsid w:val="000A08C3"/>
    <w:rsid w:val="000A12EC"/>
    <w:rsid w:val="000A23AB"/>
    <w:rsid w:val="000A2640"/>
    <w:rsid w:val="000A2FCF"/>
    <w:rsid w:val="000A31A9"/>
    <w:rsid w:val="000A3FF6"/>
    <w:rsid w:val="000A44AF"/>
    <w:rsid w:val="000A4589"/>
    <w:rsid w:val="000A48FC"/>
    <w:rsid w:val="000A4E68"/>
    <w:rsid w:val="000A5339"/>
    <w:rsid w:val="000A561C"/>
    <w:rsid w:val="000A5B0C"/>
    <w:rsid w:val="000A5E85"/>
    <w:rsid w:val="000A5EA5"/>
    <w:rsid w:val="000A5FFE"/>
    <w:rsid w:val="000A7B3F"/>
    <w:rsid w:val="000A7BB0"/>
    <w:rsid w:val="000B0C66"/>
    <w:rsid w:val="000B1AFE"/>
    <w:rsid w:val="000B1F8B"/>
    <w:rsid w:val="000B2170"/>
    <w:rsid w:val="000B21E4"/>
    <w:rsid w:val="000B2395"/>
    <w:rsid w:val="000B252C"/>
    <w:rsid w:val="000B2B6B"/>
    <w:rsid w:val="000B3306"/>
    <w:rsid w:val="000B377D"/>
    <w:rsid w:val="000B3D6A"/>
    <w:rsid w:val="000B3EC0"/>
    <w:rsid w:val="000B4354"/>
    <w:rsid w:val="000B47AA"/>
    <w:rsid w:val="000B5523"/>
    <w:rsid w:val="000B5852"/>
    <w:rsid w:val="000B58C3"/>
    <w:rsid w:val="000B5A18"/>
    <w:rsid w:val="000B5EB8"/>
    <w:rsid w:val="000B5F38"/>
    <w:rsid w:val="000B61DC"/>
    <w:rsid w:val="000B723F"/>
    <w:rsid w:val="000B79EF"/>
    <w:rsid w:val="000C05E0"/>
    <w:rsid w:val="000C0F75"/>
    <w:rsid w:val="000C1A9D"/>
    <w:rsid w:val="000C1C49"/>
    <w:rsid w:val="000C3567"/>
    <w:rsid w:val="000C39BB"/>
    <w:rsid w:val="000C3B45"/>
    <w:rsid w:val="000C3BAD"/>
    <w:rsid w:val="000C3D6E"/>
    <w:rsid w:val="000C436A"/>
    <w:rsid w:val="000C45AC"/>
    <w:rsid w:val="000C4676"/>
    <w:rsid w:val="000C4AF1"/>
    <w:rsid w:val="000C5062"/>
    <w:rsid w:val="000C5573"/>
    <w:rsid w:val="000C5975"/>
    <w:rsid w:val="000C59E7"/>
    <w:rsid w:val="000C6A46"/>
    <w:rsid w:val="000C6E1C"/>
    <w:rsid w:val="000C7162"/>
    <w:rsid w:val="000C7A42"/>
    <w:rsid w:val="000C7C0D"/>
    <w:rsid w:val="000D0023"/>
    <w:rsid w:val="000D020D"/>
    <w:rsid w:val="000D28AA"/>
    <w:rsid w:val="000D2A72"/>
    <w:rsid w:val="000D2D46"/>
    <w:rsid w:val="000D30C6"/>
    <w:rsid w:val="000D3200"/>
    <w:rsid w:val="000D396D"/>
    <w:rsid w:val="000D4308"/>
    <w:rsid w:val="000D4718"/>
    <w:rsid w:val="000D486A"/>
    <w:rsid w:val="000D562A"/>
    <w:rsid w:val="000D666B"/>
    <w:rsid w:val="000D6A8D"/>
    <w:rsid w:val="000D7DEA"/>
    <w:rsid w:val="000D7EE5"/>
    <w:rsid w:val="000D7F17"/>
    <w:rsid w:val="000E045F"/>
    <w:rsid w:val="000E04B1"/>
    <w:rsid w:val="000E06D1"/>
    <w:rsid w:val="000E0A99"/>
    <w:rsid w:val="000E1697"/>
    <w:rsid w:val="000E1F67"/>
    <w:rsid w:val="000E2293"/>
    <w:rsid w:val="000E2635"/>
    <w:rsid w:val="000E33A2"/>
    <w:rsid w:val="000E3DD9"/>
    <w:rsid w:val="000E3FFD"/>
    <w:rsid w:val="000E410E"/>
    <w:rsid w:val="000E44A0"/>
    <w:rsid w:val="000E47B3"/>
    <w:rsid w:val="000E49A1"/>
    <w:rsid w:val="000E4E28"/>
    <w:rsid w:val="000E64F7"/>
    <w:rsid w:val="000E6CD1"/>
    <w:rsid w:val="000E7110"/>
    <w:rsid w:val="000E7FA2"/>
    <w:rsid w:val="000F0034"/>
    <w:rsid w:val="000F0408"/>
    <w:rsid w:val="000F10A3"/>
    <w:rsid w:val="000F1B8D"/>
    <w:rsid w:val="000F1DB9"/>
    <w:rsid w:val="000F24C0"/>
    <w:rsid w:val="000F252A"/>
    <w:rsid w:val="000F2848"/>
    <w:rsid w:val="000F28DB"/>
    <w:rsid w:val="000F2F73"/>
    <w:rsid w:val="000F3ABA"/>
    <w:rsid w:val="000F3FE7"/>
    <w:rsid w:val="000F4E26"/>
    <w:rsid w:val="000F5680"/>
    <w:rsid w:val="000F6A39"/>
    <w:rsid w:val="000F7071"/>
    <w:rsid w:val="000F7E34"/>
    <w:rsid w:val="00100165"/>
    <w:rsid w:val="00100661"/>
    <w:rsid w:val="00100951"/>
    <w:rsid w:val="00100D56"/>
    <w:rsid w:val="00101089"/>
    <w:rsid w:val="00101297"/>
    <w:rsid w:val="00101F4E"/>
    <w:rsid w:val="00103B58"/>
    <w:rsid w:val="00103F9F"/>
    <w:rsid w:val="001060F9"/>
    <w:rsid w:val="0010679A"/>
    <w:rsid w:val="001072C9"/>
    <w:rsid w:val="00107D5B"/>
    <w:rsid w:val="001105CD"/>
    <w:rsid w:val="00110942"/>
    <w:rsid w:val="001117B8"/>
    <w:rsid w:val="001118DD"/>
    <w:rsid w:val="001125A8"/>
    <w:rsid w:val="00112D95"/>
    <w:rsid w:val="0011357B"/>
    <w:rsid w:val="001137BA"/>
    <w:rsid w:val="00113A92"/>
    <w:rsid w:val="00113BA0"/>
    <w:rsid w:val="001148A7"/>
    <w:rsid w:val="00114C99"/>
    <w:rsid w:val="00114D79"/>
    <w:rsid w:val="00114E89"/>
    <w:rsid w:val="0011533C"/>
    <w:rsid w:val="00115A56"/>
    <w:rsid w:val="00115D82"/>
    <w:rsid w:val="0011638F"/>
    <w:rsid w:val="00116395"/>
    <w:rsid w:val="00116ADE"/>
    <w:rsid w:val="00116D50"/>
    <w:rsid w:val="00116D61"/>
    <w:rsid w:val="0011732B"/>
    <w:rsid w:val="00120380"/>
    <w:rsid w:val="001204F1"/>
    <w:rsid w:val="00120C0E"/>
    <w:rsid w:val="0012107F"/>
    <w:rsid w:val="001212B1"/>
    <w:rsid w:val="00121311"/>
    <w:rsid w:val="0012187A"/>
    <w:rsid w:val="0012195B"/>
    <w:rsid w:val="00121BBD"/>
    <w:rsid w:val="001227CF"/>
    <w:rsid w:val="00122B4C"/>
    <w:rsid w:val="00122CC0"/>
    <w:rsid w:val="00122DFD"/>
    <w:rsid w:val="00122E56"/>
    <w:rsid w:val="00123238"/>
    <w:rsid w:val="0012429A"/>
    <w:rsid w:val="001246FC"/>
    <w:rsid w:val="00124944"/>
    <w:rsid w:val="00124CF7"/>
    <w:rsid w:val="0012500B"/>
    <w:rsid w:val="0012531A"/>
    <w:rsid w:val="00126348"/>
    <w:rsid w:val="00126436"/>
    <w:rsid w:val="001269B8"/>
    <w:rsid w:val="001271F4"/>
    <w:rsid w:val="001274A1"/>
    <w:rsid w:val="001277EE"/>
    <w:rsid w:val="00127CF7"/>
    <w:rsid w:val="0013012E"/>
    <w:rsid w:val="0013020F"/>
    <w:rsid w:val="001303FB"/>
    <w:rsid w:val="00130E11"/>
    <w:rsid w:val="0013121E"/>
    <w:rsid w:val="00131D40"/>
    <w:rsid w:val="001320F7"/>
    <w:rsid w:val="001323D1"/>
    <w:rsid w:val="001333B8"/>
    <w:rsid w:val="001337EB"/>
    <w:rsid w:val="00133CA3"/>
    <w:rsid w:val="00134155"/>
    <w:rsid w:val="00134636"/>
    <w:rsid w:val="001353A8"/>
    <w:rsid w:val="00135B16"/>
    <w:rsid w:val="00136197"/>
    <w:rsid w:val="00136ACD"/>
    <w:rsid w:val="00137568"/>
    <w:rsid w:val="0013775C"/>
    <w:rsid w:val="00137A0E"/>
    <w:rsid w:val="00137E03"/>
    <w:rsid w:val="0014010D"/>
    <w:rsid w:val="001402E0"/>
    <w:rsid w:val="00141189"/>
    <w:rsid w:val="00141821"/>
    <w:rsid w:val="0014193A"/>
    <w:rsid w:val="00142208"/>
    <w:rsid w:val="001426BA"/>
    <w:rsid w:val="00142DDA"/>
    <w:rsid w:val="00143320"/>
    <w:rsid w:val="0014342B"/>
    <w:rsid w:val="00143601"/>
    <w:rsid w:val="00143646"/>
    <w:rsid w:val="00143914"/>
    <w:rsid w:val="001445CA"/>
    <w:rsid w:val="00144A99"/>
    <w:rsid w:val="00144D22"/>
    <w:rsid w:val="00144D5D"/>
    <w:rsid w:val="00144FF2"/>
    <w:rsid w:val="00145037"/>
    <w:rsid w:val="001452AF"/>
    <w:rsid w:val="00145721"/>
    <w:rsid w:val="00146732"/>
    <w:rsid w:val="00146A18"/>
    <w:rsid w:val="001470BE"/>
    <w:rsid w:val="001477C2"/>
    <w:rsid w:val="00147C32"/>
    <w:rsid w:val="00147CC7"/>
    <w:rsid w:val="0015059F"/>
    <w:rsid w:val="001506D4"/>
    <w:rsid w:val="00150753"/>
    <w:rsid w:val="0015094A"/>
    <w:rsid w:val="00150DEC"/>
    <w:rsid w:val="001512B7"/>
    <w:rsid w:val="001515EF"/>
    <w:rsid w:val="001518CF"/>
    <w:rsid w:val="00151A83"/>
    <w:rsid w:val="00151C66"/>
    <w:rsid w:val="00152257"/>
    <w:rsid w:val="001522E4"/>
    <w:rsid w:val="00152BF0"/>
    <w:rsid w:val="00152EF3"/>
    <w:rsid w:val="00152F52"/>
    <w:rsid w:val="001530AB"/>
    <w:rsid w:val="0015341C"/>
    <w:rsid w:val="001534B3"/>
    <w:rsid w:val="00153DC5"/>
    <w:rsid w:val="0015408B"/>
    <w:rsid w:val="001543AA"/>
    <w:rsid w:val="00154419"/>
    <w:rsid w:val="001546EB"/>
    <w:rsid w:val="0015556F"/>
    <w:rsid w:val="001563DF"/>
    <w:rsid w:val="00160558"/>
    <w:rsid w:val="00160629"/>
    <w:rsid w:val="00160691"/>
    <w:rsid w:val="0016092E"/>
    <w:rsid w:val="00160A60"/>
    <w:rsid w:val="001615DC"/>
    <w:rsid w:val="00161874"/>
    <w:rsid w:val="00161C6E"/>
    <w:rsid w:val="0016224B"/>
    <w:rsid w:val="001629A9"/>
    <w:rsid w:val="0016336A"/>
    <w:rsid w:val="0016382C"/>
    <w:rsid w:val="00163E40"/>
    <w:rsid w:val="0016428F"/>
    <w:rsid w:val="00164855"/>
    <w:rsid w:val="00164D58"/>
    <w:rsid w:val="00165092"/>
    <w:rsid w:val="0016531C"/>
    <w:rsid w:val="00165710"/>
    <w:rsid w:val="00165CBE"/>
    <w:rsid w:val="001662EE"/>
    <w:rsid w:val="001669F3"/>
    <w:rsid w:val="00166D9A"/>
    <w:rsid w:val="00166DDC"/>
    <w:rsid w:val="001675A7"/>
    <w:rsid w:val="00167D8A"/>
    <w:rsid w:val="001701C9"/>
    <w:rsid w:val="001716A9"/>
    <w:rsid w:val="001719F3"/>
    <w:rsid w:val="00171D68"/>
    <w:rsid w:val="0017278C"/>
    <w:rsid w:val="0017292B"/>
    <w:rsid w:val="0017317E"/>
    <w:rsid w:val="001737DF"/>
    <w:rsid w:val="00173E24"/>
    <w:rsid w:val="00173EA7"/>
    <w:rsid w:val="00175721"/>
    <w:rsid w:val="00176A3A"/>
    <w:rsid w:val="001778D2"/>
    <w:rsid w:val="00177A22"/>
    <w:rsid w:val="00177A58"/>
    <w:rsid w:val="00177ABC"/>
    <w:rsid w:val="00180349"/>
    <w:rsid w:val="0018035F"/>
    <w:rsid w:val="001805C6"/>
    <w:rsid w:val="00180681"/>
    <w:rsid w:val="00180E3A"/>
    <w:rsid w:val="001813AC"/>
    <w:rsid w:val="001816C7"/>
    <w:rsid w:val="001820BD"/>
    <w:rsid w:val="001821FE"/>
    <w:rsid w:val="0018259F"/>
    <w:rsid w:val="00182844"/>
    <w:rsid w:val="00182F51"/>
    <w:rsid w:val="00183229"/>
    <w:rsid w:val="00183BAA"/>
    <w:rsid w:val="00183EFE"/>
    <w:rsid w:val="00184247"/>
    <w:rsid w:val="001842DD"/>
    <w:rsid w:val="001845C3"/>
    <w:rsid w:val="0018467D"/>
    <w:rsid w:val="00184F08"/>
    <w:rsid w:val="00185297"/>
    <w:rsid w:val="0018547C"/>
    <w:rsid w:val="00185DC4"/>
    <w:rsid w:val="00185FB7"/>
    <w:rsid w:val="0018702E"/>
    <w:rsid w:val="001874E3"/>
    <w:rsid w:val="00187796"/>
    <w:rsid w:val="001878A2"/>
    <w:rsid w:val="00187B6A"/>
    <w:rsid w:val="00190039"/>
    <w:rsid w:val="00190286"/>
    <w:rsid w:val="001912FF"/>
    <w:rsid w:val="00191762"/>
    <w:rsid w:val="00191ADA"/>
    <w:rsid w:val="00191D8B"/>
    <w:rsid w:val="00191DDA"/>
    <w:rsid w:val="00191FB7"/>
    <w:rsid w:val="001935DE"/>
    <w:rsid w:val="001935E8"/>
    <w:rsid w:val="00193814"/>
    <w:rsid w:val="0019444F"/>
    <w:rsid w:val="001945DC"/>
    <w:rsid w:val="00194686"/>
    <w:rsid w:val="00194B96"/>
    <w:rsid w:val="00194E6E"/>
    <w:rsid w:val="00195070"/>
    <w:rsid w:val="001951A5"/>
    <w:rsid w:val="00195573"/>
    <w:rsid w:val="001959C1"/>
    <w:rsid w:val="00195FEF"/>
    <w:rsid w:val="00196C7A"/>
    <w:rsid w:val="00196E85"/>
    <w:rsid w:val="001977E3"/>
    <w:rsid w:val="00197CA2"/>
    <w:rsid w:val="00197FFB"/>
    <w:rsid w:val="001A0022"/>
    <w:rsid w:val="001A0FE1"/>
    <w:rsid w:val="001A17EA"/>
    <w:rsid w:val="001A22D8"/>
    <w:rsid w:val="001A239D"/>
    <w:rsid w:val="001A2656"/>
    <w:rsid w:val="001A2D0D"/>
    <w:rsid w:val="001A2E5D"/>
    <w:rsid w:val="001A34E2"/>
    <w:rsid w:val="001A3897"/>
    <w:rsid w:val="001A3AA4"/>
    <w:rsid w:val="001A5578"/>
    <w:rsid w:val="001A58D5"/>
    <w:rsid w:val="001A624C"/>
    <w:rsid w:val="001A633E"/>
    <w:rsid w:val="001A68D9"/>
    <w:rsid w:val="001A6A87"/>
    <w:rsid w:val="001A6BE7"/>
    <w:rsid w:val="001A6D46"/>
    <w:rsid w:val="001A6DD5"/>
    <w:rsid w:val="001A7344"/>
    <w:rsid w:val="001A7C06"/>
    <w:rsid w:val="001A7CEB"/>
    <w:rsid w:val="001A7E68"/>
    <w:rsid w:val="001A7E7A"/>
    <w:rsid w:val="001B00FC"/>
    <w:rsid w:val="001B10CD"/>
    <w:rsid w:val="001B2FA1"/>
    <w:rsid w:val="001B343E"/>
    <w:rsid w:val="001B34AB"/>
    <w:rsid w:val="001B3AD7"/>
    <w:rsid w:val="001B472D"/>
    <w:rsid w:val="001B481B"/>
    <w:rsid w:val="001B534C"/>
    <w:rsid w:val="001B5383"/>
    <w:rsid w:val="001B590D"/>
    <w:rsid w:val="001B632F"/>
    <w:rsid w:val="001B63A4"/>
    <w:rsid w:val="001B7304"/>
    <w:rsid w:val="001B7F87"/>
    <w:rsid w:val="001C0048"/>
    <w:rsid w:val="001C0049"/>
    <w:rsid w:val="001C1274"/>
    <w:rsid w:val="001C2383"/>
    <w:rsid w:val="001C2561"/>
    <w:rsid w:val="001C321F"/>
    <w:rsid w:val="001C3B0D"/>
    <w:rsid w:val="001C42F9"/>
    <w:rsid w:val="001C45BD"/>
    <w:rsid w:val="001C5D8E"/>
    <w:rsid w:val="001C6136"/>
    <w:rsid w:val="001C6181"/>
    <w:rsid w:val="001C6812"/>
    <w:rsid w:val="001C734D"/>
    <w:rsid w:val="001C7E1F"/>
    <w:rsid w:val="001D0B6F"/>
    <w:rsid w:val="001D0BA6"/>
    <w:rsid w:val="001D127B"/>
    <w:rsid w:val="001D211F"/>
    <w:rsid w:val="001D37E5"/>
    <w:rsid w:val="001D3DCD"/>
    <w:rsid w:val="001D3DD5"/>
    <w:rsid w:val="001D446B"/>
    <w:rsid w:val="001D44DC"/>
    <w:rsid w:val="001D453B"/>
    <w:rsid w:val="001D4872"/>
    <w:rsid w:val="001D5099"/>
    <w:rsid w:val="001D5226"/>
    <w:rsid w:val="001D611F"/>
    <w:rsid w:val="001D6652"/>
    <w:rsid w:val="001D687C"/>
    <w:rsid w:val="001D6D69"/>
    <w:rsid w:val="001D73BF"/>
    <w:rsid w:val="001D7579"/>
    <w:rsid w:val="001D77D1"/>
    <w:rsid w:val="001E0501"/>
    <w:rsid w:val="001E0998"/>
    <w:rsid w:val="001E0B99"/>
    <w:rsid w:val="001E114B"/>
    <w:rsid w:val="001E1B8A"/>
    <w:rsid w:val="001E1DF3"/>
    <w:rsid w:val="001E2850"/>
    <w:rsid w:val="001E36AE"/>
    <w:rsid w:val="001E3BCD"/>
    <w:rsid w:val="001E3BD1"/>
    <w:rsid w:val="001E3EF9"/>
    <w:rsid w:val="001E4206"/>
    <w:rsid w:val="001E4F20"/>
    <w:rsid w:val="001E5A92"/>
    <w:rsid w:val="001E5DC4"/>
    <w:rsid w:val="001E5FED"/>
    <w:rsid w:val="001E6438"/>
    <w:rsid w:val="001E6709"/>
    <w:rsid w:val="001E787A"/>
    <w:rsid w:val="001E7A9E"/>
    <w:rsid w:val="001E7CE8"/>
    <w:rsid w:val="001F06D3"/>
    <w:rsid w:val="001F0D9C"/>
    <w:rsid w:val="001F0DEF"/>
    <w:rsid w:val="001F0F58"/>
    <w:rsid w:val="001F13A5"/>
    <w:rsid w:val="001F1746"/>
    <w:rsid w:val="001F1A78"/>
    <w:rsid w:val="001F2686"/>
    <w:rsid w:val="001F2E2D"/>
    <w:rsid w:val="001F32E7"/>
    <w:rsid w:val="001F330C"/>
    <w:rsid w:val="001F36E8"/>
    <w:rsid w:val="001F38EC"/>
    <w:rsid w:val="001F3A01"/>
    <w:rsid w:val="001F3A31"/>
    <w:rsid w:val="001F3ACD"/>
    <w:rsid w:val="001F3BFE"/>
    <w:rsid w:val="001F4035"/>
    <w:rsid w:val="001F4BCF"/>
    <w:rsid w:val="001F501A"/>
    <w:rsid w:val="001F50F7"/>
    <w:rsid w:val="001F53D6"/>
    <w:rsid w:val="001F5807"/>
    <w:rsid w:val="001F5F3B"/>
    <w:rsid w:val="001F6028"/>
    <w:rsid w:val="001F6F38"/>
    <w:rsid w:val="001F7857"/>
    <w:rsid w:val="00200B0D"/>
    <w:rsid w:val="00201A4C"/>
    <w:rsid w:val="00201A64"/>
    <w:rsid w:val="00201C99"/>
    <w:rsid w:val="00201F7F"/>
    <w:rsid w:val="002020F2"/>
    <w:rsid w:val="00202126"/>
    <w:rsid w:val="00202CB2"/>
    <w:rsid w:val="00202DB5"/>
    <w:rsid w:val="002036EF"/>
    <w:rsid w:val="0020389D"/>
    <w:rsid w:val="00203942"/>
    <w:rsid w:val="00203C86"/>
    <w:rsid w:val="0020617B"/>
    <w:rsid w:val="0020674F"/>
    <w:rsid w:val="00206C30"/>
    <w:rsid w:val="00206CAB"/>
    <w:rsid w:val="002072D9"/>
    <w:rsid w:val="0020738C"/>
    <w:rsid w:val="0020781A"/>
    <w:rsid w:val="00207BB1"/>
    <w:rsid w:val="00207BE3"/>
    <w:rsid w:val="002104F9"/>
    <w:rsid w:val="00210514"/>
    <w:rsid w:val="00210CFF"/>
    <w:rsid w:val="00211002"/>
    <w:rsid w:val="002118A6"/>
    <w:rsid w:val="00211C92"/>
    <w:rsid w:val="00211F87"/>
    <w:rsid w:val="002123CE"/>
    <w:rsid w:val="00212633"/>
    <w:rsid w:val="0021273D"/>
    <w:rsid w:val="00212B67"/>
    <w:rsid w:val="00212C28"/>
    <w:rsid w:val="002132A8"/>
    <w:rsid w:val="00213448"/>
    <w:rsid w:val="0021381F"/>
    <w:rsid w:val="00213D65"/>
    <w:rsid w:val="00213D82"/>
    <w:rsid w:val="00214369"/>
    <w:rsid w:val="0021454A"/>
    <w:rsid w:val="002148E2"/>
    <w:rsid w:val="00214C09"/>
    <w:rsid w:val="002157B5"/>
    <w:rsid w:val="00216E8E"/>
    <w:rsid w:val="002172F1"/>
    <w:rsid w:val="00220257"/>
    <w:rsid w:val="0022041B"/>
    <w:rsid w:val="0022061D"/>
    <w:rsid w:val="00222F48"/>
    <w:rsid w:val="002235D4"/>
    <w:rsid w:val="002242F9"/>
    <w:rsid w:val="00224570"/>
    <w:rsid w:val="0022550D"/>
    <w:rsid w:val="00225835"/>
    <w:rsid w:val="00226F28"/>
    <w:rsid w:val="0022713E"/>
    <w:rsid w:val="0022760C"/>
    <w:rsid w:val="00227A01"/>
    <w:rsid w:val="00227ECC"/>
    <w:rsid w:val="00230206"/>
    <w:rsid w:val="00230D92"/>
    <w:rsid w:val="00231C0C"/>
    <w:rsid w:val="00231D5D"/>
    <w:rsid w:val="0023220F"/>
    <w:rsid w:val="00232322"/>
    <w:rsid w:val="002325A2"/>
    <w:rsid w:val="00232A72"/>
    <w:rsid w:val="002332A7"/>
    <w:rsid w:val="002332F9"/>
    <w:rsid w:val="00233409"/>
    <w:rsid w:val="0023374A"/>
    <w:rsid w:val="0023388F"/>
    <w:rsid w:val="00233A83"/>
    <w:rsid w:val="00234AA7"/>
    <w:rsid w:val="00234B4B"/>
    <w:rsid w:val="00234D5E"/>
    <w:rsid w:val="002351E7"/>
    <w:rsid w:val="00235553"/>
    <w:rsid w:val="002355AC"/>
    <w:rsid w:val="00235A7D"/>
    <w:rsid w:val="00235FA9"/>
    <w:rsid w:val="00236657"/>
    <w:rsid w:val="00236A12"/>
    <w:rsid w:val="00236F5D"/>
    <w:rsid w:val="00237423"/>
    <w:rsid w:val="002375F5"/>
    <w:rsid w:val="002379C4"/>
    <w:rsid w:val="00237EA2"/>
    <w:rsid w:val="002403DE"/>
    <w:rsid w:val="00241046"/>
    <w:rsid w:val="00241437"/>
    <w:rsid w:val="002417F9"/>
    <w:rsid w:val="0024204E"/>
    <w:rsid w:val="00242BE3"/>
    <w:rsid w:val="0024327B"/>
    <w:rsid w:val="002432BE"/>
    <w:rsid w:val="00244649"/>
    <w:rsid w:val="0024469E"/>
    <w:rsid w:val="00244B40"/>
    <w:rsid w:val="00246081"/>
    <w:rsid w:val="00247CAE"/>
    <w:rsid w:val="00250792"/>
    <w:rsid w:val="0025087A"/>
    <w:rsid w:val="00250F21"/>
    <w:rsid w:val="0025145D"/>
    <w:rsid w:val="002516F3"/>
    <w:rsid w:val="002518F2"/>
    <w:rsid w:val="00251BBD"/>
    <w:rsid w:val="00252862"/>
    <w:rsid w:val="002531E8"/>
    <w:rsid w:val="00253431"/>
    <w:rsid w:val="00253861"/>
    <w:rsid w:val="00254262"/>
    <w:rsid w:val="002544AA"/>
    <w:rsid w:val="00254A5C"/>
    <w:rsid w:val="00254B48"/>
    <w:rsid w:val="00254ED6"/>
    <w:rsid w:val="00255563"/>
    <w:rsid w:val="00255712"/>
    <w:rsid w:val="002558F4"/>
    <w:rsid w:val="00255C54"/>
    <w:rsid w:val="002570B8"/>
    <w:rsid w:val="00257123"/>
    <w:rsid w:val="00257157"/>
    <w:rsid w:val="00257CBC"/>
    <w:rsid w:val="002600F9"/>
    <w:rsid w:val="002616C0"/>
    <w:rsid w:val="00261B27"/>
    <w:rsid w:val="00262422"/>
    <w:rsid w:val="002624CB"/>
    <w:rsid w:val="002628C2"/>
    <w:rsid w:val="002629E7"/>
    <w:rsid w:val="002635BF"/>
    <w:rsid w:val="00263CA5"/>
    <w:rsid w:val="00263D6C"/>
    <w:rsid w:val="00264091"/>
    <w:rsid w:val="00264498"/>
    <w:rsid w:val="002644BF"/>
    <w:rsid w:val="00264D63"/>
    <w:rsid w:val="0026625F"/>
    <w:rsid w:val="00267079"/>
    <w:rsid w:val="00267616"/>
    <w:rsid w:val="00267654"/>
    <w:rsid w:val="00267875"/>
    <w:rsid w:val="00267890"/>
    <w:rsid w:val="00270169"/>
    <w:rsid w:val="00270B26"/>
    <w:rsid w:val="002711BE"/>
    <w:rsid w:val="002717C2"/>
    <w:rsid w:val="002718F0"/>
    <w:rsid w:val="002726E4"/>
    <w:rsid w:val="00272DAD"/>
    <w:rsid w:val="00273B05"/>
    <w:rsid w:val="00273C1B"/>
    <w:rsid w:val="00273D50"/>
    <w:rsid w:val="00273ED8"/>
    <w:rsid w:val="00273F75"/>
    <w:rsid w:val="00274AC5"/>
    <w:rsid w:val="00275217"/>
    <w:rsid w:val="00275635"/>
    <w:rsid w:val="00275A27"/>
    <w:rsid w:val="00275F71"/>
    <w:rsid w:val="002767F1"/>
    <w:rsid w:val="0027793A"/>
    <w:rsid w:val="00277CB4"/>
    <w:rsid w:val="00280BEC"/>
    <w:rsid w:val="002814FF"/>
    <w:rsid w:val="0028168B"/>
    <w:rsid w:val="00281AE7"/>
    <w:rsid w:val="00282140"/>
    <w:rsid w:val="00282E1B"/>
    <w:rsid w:val="002830D9"/>
    <w:rsid w:val="00283303"/>
    <w:rsid w:val="00283A99"/>
    <w:rsid w:val="00283E05"/>
    <w:rsid w:val="00284140"/>
    <w:rsid w:val="002846CB"/>
    <w:rsid w:val="00284864"/>
    <w:rsid w:val="0028565D"/>
    <w:rsid w:val="00285B81"/>
    <w:rsid w:val="00285D42"/>
    <w:rsid w:val="00285DBA"/>
    <w:rsid w:val="002860DE"/>
    <w:rsid w:val="00286259"/>
    <w:rsid w:val="0028671C"/>
    <w:rsid w:val="002867D2"/>
    <w:rsid w:val="0028724C"/>
    <w:rsid w:val="002874E4"/>
    <w:rsid w:val="00287A85"/>
    <w:rsid w:val="00287C7F"/>
    <w:rsid w:val="0029000B"/>
    <w:rsid w:val="002905AC"/>
    <w:rsid w:val="00290A1B"/>
    <w:rsid w:val="00291046"/>
    <w:rsid w:val="002919F7"/>
    <w:rsid w:val="00291BBF"/>
    <w:rsid w:val="00291FFF"/>
    <w:rsid w:val="00292941"/>
    <w:rsid w:val="00292CEE"/>
    <w:rsid w:val="00292D69"/>
    <w:rsid w:val="00293183"/>
    <w:rsid w:val="002939BB"/>
    <w:rsid w:val="00294128"/>
    <w:rsid w:val="00294C15"/>
    <w:rsid w:val="00294E7F"/>
    <w:rsid w:val="002954EE"/>
    <w:rsid w:val="002956D6"/>
    <w:rsid w:val="002975D4"/>
    <w:rsid w:val="002A0264"/>
    <w:rsid w:val="002A0286"/>
    <w:rsid w:val="002A0496"/>
    <w:rsid w:val="002A18D9"/>
    <w:rsid w:val="002A1AB5"/>
    <w:rsid w:val="002A2123"/>
    <w:rsid w:val="002A2FB7"/>
    <w:rsid w:val="002A316D"/>
    <w:rsid w:val="002A32DB"/>
    <w:rsid w:val="002A3DCB"/>
    <w:rsid w:val="002A41BD"/>
    <w:rsid w:val="002A4347"/>
    <w:rsid w:val="002A491B"/>
    <w:rsid w:val="002A4CB4"/>
    <w:rsid w:val="002A507D"/>
    <w:rsid w:val="002A5080"/>
    <w:rsid w:val="002A53B0"/>
    <w:rsid w:val="002A556C"/>
    <w:rsid w:val="002A55AA"/>
    <w:rsid w:val="002A5970"/>
    <w:rsid w:val="002A65AF"/>
    <w:rsid w:val="002A6816"/>
    <w:rsid w:val="002A69A9"/>
    <w:rsid w:val="002A6A51"/>
    <w:rsid w:val="002A6C2E"/>
    <w:rsid w:val="002A73A2"/>
    <w:rsid w:val="002A744A"/>
    <w:rsid w:val="002A77F5"/>
    <w:rsid w:val="002A7825"/>
    <w:rsid w:val="002A7A70"/>
    <w:rsid w:val="002B014D"/>
    <w:rsid w:val="002B04BC"/>
    <w:rsid w:val="002B0890"/>
    <w:rsid w:val="002B10E1"/>
    <w:rsid w:val="002B1117"/>
    <w:rsid w:val="002B1DAE"/>
    <w:rsid w:val="002B1FA7"/>
    <w:rsid w:val="002B1FDF"/>
    <w:rsid w:val="002B24CB"/>
    <w:rsid w:val="002B2727"/>
    <w:rsid w:val="002B28BD"/>
    <w:rsid w:val="002B29A6"/>
    <w:rsid w:val="002B34A4"/>
    <w:rsid w:val="002B3A63"/>
    <w:rsid w:val="002B3CDF"/>
    <w:rsid w:val="002B3E5A"/>
    <w:rsid w:val="002B3EFD"/>
    <w:rsid w:val="002B5B3F"/>
    <w:rsid w:val="002B5B82"/>
    <w:rsid w:val="002B5DFF"/>
    <w:rsid w:val="002B6AB9"/>
    <w:rsid w:val="002B6F0F"/>
    <w:rsid w:val="002B7169"/>
    <w:rsid w:val="002B71B5"/>
    <w:rsid w:val="002B72B7"/>
    <w:rsid w:val="002B7650"/>
    <w:rsid w:val="002B779E"/>
    <w:rsid w:val="002B7980"/>
    <w:rsid w:val="002B7C06"/>
    <w:rsid w:val="002B7CDE"/>
    <w:rsid w:val="002B7ECB"/>
    <w:rsid w:val="002C013E"/>
    <w:rsid w:val="002C01C7"/>
    <w:rsid w:val="002C0898"/>
    <w:rsid w:val="002C2189"/>
    <w:rsid w:val="002C283B"/>
    <w:rsid w:val="002C294B"/>
    <w:rsid w:val="002C29AF"/>
    <w:rsid w:val="002C38BF"/>
    <w:rsid w:val="002C441D"/>
    <w:rsid w:val="002C50B2"/>
    <w:rsid w:val="002C64DB"/>
    <w:rsid w:val="002C67B4"/>
    <w:rsid w:val="002C7F86"/>
    <w:rsid w:val="002D0DCA"/>
    <w:rsid w:val="002D1308"/>
    <w:rsid w:val="002D13E9"/>
    <w:rsid w:val="002D15A8"/>
    <w:rsid w:val="002D1EBA"/>
    <w:rsid w:val="002D2B01"/>
    <w:rsid w:val="002D2F6D"/>
    <w:rsid w:val="002D31E8"/>
    <w:rsid w:val="002D36AB"/>
    <w:rsid w:val="002D37C6"/>
    <w:rsid w:val="002D3FB7"/>
    <w:rsid w:val="002D465E"/>
    <w:rsid w:val="002D4718"/>
    <w:rsid w:val="002D4827"/>
    <w:rsid w:val="002D4BA6"/>
    <w:rsid w:val="002D5161"/>
    <w:rsid w:val="002D5183"/>
    <w:rsid w:val="002D51E2"/>
    <w:rsid w:val="002D5351"/>
    <w:rsid w:val="002D5D1D"/>
    <w:rsid w:val="002D5E4D"/>
    <w:rsid w:val="002D6F37"/>
    <w:rsid w:val="002D7013"/>
    <w:rsid w:val="002D78CF"/>
    <w:rsid w:val="002D7A81"/>
    <w:rsid w:val="002E0BF7"/>
    <w:rsid w:val="002E0D14"/>
    <w:rsid w:val="002E12C4"/>
    <w:rsid w:val="002E1513"/>
    <w:rsid w:val="002E1C84"/>
    <w:rsid w:val="002E2337"/>
    <w:rsid w:val="002E2360"/>
    <w:rsid w:val="002E2365"/>
    <w:rsid w:val="002E254F"/>
    <w:rsid w:val="002E27C7"/>
    <w:rsid w:val="002E2BF9"/>
    <w:rsid w:val="002E3136"/>
    <w:rsid w:val="002E3E1C"/>
    <w:rsid w:val="002E4A78"/>
    <w:rsid w:val="002E4BF4"/>
    <w:rsid w:val="002E5703"/>
    <w:rsid w:val="002E5847"/>
    <w:rsid w:val="002E5F12"/>
    <w:rsid w:val="002E632F"/>
    <w:rsid w:val="002E6BC3"/>
    <w:rsid w:val="002E6F1A"/>
    <w:rsid w:val="002E6FAA"/>
    <w:rsid w:val="002E6FD8"/>
    <w:rsid w:val="002E7093"/>
    <w:rsid w:val="002E7240"/>
    <w:rsid w:val="002E77B9"/>
    <w:rsid w:val="002E7E50"/>
    <w:rsid w:val="002F0158"/>
    <w:rsid w:val="002F15BE"/>
    <w:rsid w:val="002F1E4E"/>
    <w:rsid w:val="002F1E89"/>
    <w:rsid w:val="002F1F9D"/>
    <w:rsid w:val="002F20D7"/>
    <w:rsid w:val="002F2307"/>
    <w:rsid w:val="002F25F7"/>
    <w:rsid w:val="002F2835"/>
    <w:rsid w:val="002F2BEE"/>
    <w:rsid w:val="002F2E58"/>
    <w:rsid w:val="002F3260"/>
    <w:rsid w:val="002F33AD"/>
    <w:rsid w:val="002F4CBC"/>
    <w:rsid w:val="002F519B"/>
    <w:rsid w:val="002F52D0"/>
    <w:rsid w:val="002F5497"/>
    <w:rsid w:val="002F5862"/>
    <w:rsid w:val="002F6274"/>
    <w:rsid w:val="002F6D00"/>
    <w:rsid w:val="002F6F94"/>
    <w:rsid w:val="002F7124"/>
    <w:rsid w:val="002F79AB"/>
    <w:rsid w:val="002F79E0"/>
    <w:rsid w:val="002F7CAA"/>
    <w:rsid w:val="00300332"/>
    <w:rsid w:val="003004DA"/>
    <w:rsid w:val="0030082D"/>
    <w:rsid w:val="003016B9"/>
    <w:rsid w:val="003016C9"/>
    <w:rsid w:val="00301946"/>
    <w:rsid w:val="00301AFC"/>
    <w:rsid w:val="0030263B"/>
    <w:rsid w:val="00303B5E"/>
    <w:rsid w:val="00303FE2"/>
    <w:rsid w:val="003044F1"/>
    <w:rsid w:val="00304D2E"/>
    <w:rsid w:val="00305245"/>
    <w:rsid w:val="00305565"/>
    <w:rsid w:val="00305F6A"/>
    <w:rsid w:val="00306090"/>
    <w:rsid w:val="00306420"/>
    <w:rsid w:val="00306688"/>
    <w:rsid w:val="003068AE"/>
    <w:rsid w:val="00306D5F"/>
    <w:rsid w:val="00307EDD"/>
    <w:rsid w:val="00310B5D"/>
    <w:rsid w:val="00311089"/>
    <w:rsid w:val="00311311"/>
    <w:rsid w:val="00311C74"/>
    <w:rsid w:val="0031286A"/>
    <w:rsid w:val="00312F7E"/>
    <w:rsid w:val="00313D02"/>
    <w:rsid w:val="003148BA"/>
    <w:rsid w:val="00314C5E"/>
    <w:rsid w:val="00314DB8"/>
    <w:rsid w:val="00314F77"/>
    <w:rsid w:val="003154A6"/>
    <w:rsid w:val="0031619B"/>
    <w:rsid w:val="003168F7"/>
    <w:rsid w:val="00316D72"/>
    <w:rsid w:val="0031744C"/>
    <w:rsid w:val="00317750"/>
    <w:rsid w:val="00317A04"/>
    <w:rsid w:val="003201B3"/>
    <w:rsid w:val="00320C9E"/>
    <w:rsid w:val="00320DFD"/>
    <w:rsid w:val="00320F42"/>
    <w:rsid w:val="00320F8B"/>
    <w:rsid w:val="0032147C"/>
    <w:rsid w:val="0032149E"/>
    <w:rsid w:val="003217C3"/>
    <w:rsid w:val="0032196B"/>
    <w:rsid w:val="00322040"/>
    <w:rsid w:val="0032296B"/>
    <w:rsid w:val="00324B6D"/>
    <w:rsid w:val="00327099"/>
    <w:rsid w:val="0032720B"/>
    <w:rsid w:val="003305E6"/>
    <w:rsid w:val="00330878"/>
    <w:rsid w:val="00330F1D"/>
    <w:rsid w:val="00331A64"/>
    <w:rsid w:val="00332D00"/>
    <w:rsid w:val="0033359C"/>
    <w:rsid w:val="003339A4"/>
    <w:rsid w:val="00333D33"/>
    <w:rsid w:val="0033448E"/>
    <w:rsid w:val="00334841"/>
    <w:rsid w:val="00335212"/>
    <w:rsid w:val="00335B8C"/>
    <w:rsid w:val="003365A9"/>
    <w:rsid w:val="00336A41"/>
    <w:rsid w:val="00336DE9"/>
    <w:rsid w:val="00337F51"/>
    <w:rsid w:val="00340164"/>
    <w:rsid w:val="003402D4"/>
    <w:rsid w:val="00340AEB"/>
    <w:rsid w:val="00340B64"/>
    <w:rsid w:val="00341042"/>
    <w:rsid w:val="003424F3"/>
    <w:rsid w:val="00342E2D"/>
    <w:rsid w:val="00342E84"/>
    <w:rsid w:val="00343705"/>
    <w:rsid w:val="00343A06"/>
    <w:rsid w:val="00343A58"/>
    <w:rsid w:val="00343BF6"/>
    <w:rsid w:val="00343CA7"/>
    <w:rsid w:val="00343DE3"/>
    <w:rsid w:val="00343F68"/>
    <w:rsid w:val="003440DD"/>
    <w:rsid w:val="00345104"/>
    <w:rsid w:val="00345886"/>
    <w:rsid w:val="00345A00"/>
    <w:rsid w:val="00346092"/>
    <w:rsid w:val="00346EDB"/>
    <w:rsid w:val="003471A6"/>
    <w:rsid w:val="00347566"/>
    <w:rsid w:val="003475D6"/>
    <w:rsid w:val="003504AD"/>
    <w:rsid w:val="0035069A"/>
    <w:rsid w:val="00350C48"/>
    <w:rsid w:val="00351012"/>
    <w:rsid w:val="003512CC"/>
    <w:rsid w:val="00351946"/>
    <w:rsid w:val="00351AFD"/>
    <w:rsid w:val="00352D1B"/>
    <w:rsid w:val="003531EC"/>
    <w:rsid w:val="003534E6"/>
    <w:rsid w:val="00353AD2"/>
    <w:rsid w:val="00354598"/>
    <w:rsid w:val="00354785"/>
    <w:rsid w:val="00354F19"/>
    <w:rsid w:val="00355990"/>
    <w:rsid w:val="00355D08"/>
    <w:rsid w:val="003565E5"/>
    <w:rsid w:val="00356884"/>
    <w:rsid w:val="00356C6B"/>
    <w:rsid w:val="00356DB9"/>
    <w:rsid w:val="00357077"/>
    <w:rsid w:val="00357283"/>
    <w:rsid w:val="0035781E"/>
    <w:rsid w:val="003605B3"/>
    <w:rsid w:val="00360BD4"/>
    <w:rsid w:val="00360D59"/>
    <w:rsid w:val="00360DE4"/>
    <w:rsid w:val="00361C40"/>
    <w:rsid w:val="00362644"/>
    <w:rsid w:val="00362B61"/>
    <w:rsid w:val="00362BCE"/>
    <w:rsid w:val="003632EB"/>
    <w:rsid w:val="0036357B"/>
    <w:rsid w:val="003638BD"/>
    <w:rsid w:val="0036400F"/>
    <w:rsid w:val="00364627"/>
    <w:rsid w:val="00364D3F"/>
    <w:rsid w:val="00364FF7"/>
    <w:rsid w:val="00365B41"/>
    <w:rsid w:val="00366192"/>
    <w:rsid w:val="00366233"/>
    <w:rsid w:val="00367349"/>
    <w:rsid w:val="0036774D"/>
    <w:rsid w:val="00367BA6"/>
    <w:rsid w:val="00367C1F"/>
    <w:rsid w:val="00367F19"/>
    <w:rsid w:val="0037042F"/>
    <w:rsid w:val="00370702"/>
    <w:rsid w:val="00370BEC"/>
    <w:rsid w:val="00371336"/>
    <w:rsid w:val="00371539"/>
    <w:rsid w:val="00371615"/>
    <w:rsid w:val="00371B5E"/>
    <w:rsid w:val="00372087"/>
    <w:rsid w:val="0037221F"/>
    <w:rsid w:val="0037279C"/>
    <w:rsid w:val="00372986"/>
    <w:rsid w:val="00372B08"/>
    <w:rsid w:val="00372BFC"/>
    <w:rsid w:val="00372F40"/>
    <w:rsid w:val="003733F7"/>
    <w:rsid w:val="00374B42"/>
    <w:rsid w:val="00374BA2"/>
    <w:rsid w:val="003759B6"/>
    <w:rsid w:val="00376A75"/>
    <w:rsid w:val="00376B5D"/>
    <w:rsid w:val="00376D26"/>
    <w:rsid w:val="00377239"/>
    <w:rsid w:val="00377594"/>
    <w:rsid w:val="00377B4D"/>
    <w:rsid w:val="00377F14"/>
    <w:rsid w:val="0038068B"/>
    <w:rsid w:val="00380CBC"/>
    <w:rsid w:val="003812F7"/>
    <w:rsid w:val="003817C8"/>
    <w:rsid w:val="003818E6"/>
    <w:rsid w:val="00381A54"/>
    <w:rsid w:val="00381CF6"/>
    <w:rsid w:val="00382855"/>
    <w:rsid w:val="00383236"/>
    <w:rsid w:val="003837AA"/>
    <w:rsid w:val="00383828"/>
    <w:rsid w:val="003845B8"/>
    <w:rsid w:val="003845B9"/>
    <w:rsid w:val="0038499F"/>
    <w:rsid w:val="00384D6A"/>
    <w:rsid w:val="003851B4"/>
    <w:rsid w:val="003856A0"/>
    <w:rsid w:val="003856BB"/>
    <w:rsid w:val="00385AA4"/>
    <w:rsid w:val="0038641E"/>
    <w:rsid w:val="00386522"/>
    <w:rsid w:val="003866BB"/>
    <w:rsid w:val="003868D4"/>
    <w:rsid w:val="00387496"/>
    <w:rsid w:val="0038790F"/>
    <w:rsid w:val="00387F21"/>
    <w:rsid w:val="00387F53"/>
    <w:rsid w:val="003901BE"/>
    <w:rsid w:val="0039062D"/>
    <w:rsid w:val="00391621"/>
    <w:rsid w:val="00391AD5"/>
    <w:rsid w:val="00391C48"/>
    <w:rsid w:val="0039210F"/>
    <w:rsid w:val="00392151"/>
    <w:rsid w:val="00392486"/>
    <w:rsid w:val="0039332D"/>
    <w:rsid w:val="003946C2"/>
    <w:rsid w:val="00394B9E"/>
    <w:rsid w:val="00394FE3"/>
    <w:rsid w:val="003951B8"/>
    <w:rsid w:val="0039530E"/>
    <w:rsid w:val="0039532E"/>
    <w:rsid w:val="003958D5"/>
    <w:rsid w:val="00395D86"/>
    <w:rsid w:val="00395DB6"/>
    <w:rsid w:val="0039628B"/>
    <w:rsid w:val="00396491"/>
    <w:rsid w:val="00396781"/>
    <w:rsid w:val="003972DE"/>
    <w:rsid w:val="00397487"/>
    <w:rsid w:val="003979FA"/>
    <w:rsid w:val="00397C92"/>
    <w:rsid w:val="00397D86"/>
    <w:rsid w:val="003A03FB"/>
    <w:rsid w:val="003A0A67"/>
    <w:rsid w:val="003A1251"/>
    <w:rsid w:val="003A12E4"/>
    <w:rsid w:val="003A18E5"/>
    <w:rsid w:val="003A2371"/>
    <w:rsid w:val="003A268B"/>
    <w:rsid w:val="003A2816"/>
    <w:rsid w:val="003A2911"/>
    <w:rsid w:val="003A4421"/>
    <w:rsid w:val="003A49A3"/>
    <w:rsid w:val="003A4E9F"/>
    <w:rsid w:val="003A51E8"/>
    <w:rsid w:val="003A589C"/>
    <w:rsid w:val="003A5AE1"/>
    <w:rsid w:val="003A5B53"/>
    <w:rsid w:val="003A5F2F"/>
    <w:rsid w:val="003A62F4"/>
    <w:rsid w:val="003A6762"/>
    <w:rsid w:val="003A6A16"/>
    <w:rsid w:val="003A6FF0"/>
    <w:rsid w:val="003A70A9"/>
    <w:rsid w:val="003A7341"/>
    <w:rsid w:val="003A77BE"/>
    <w:rsid w:val="003A7E63"/>
    <w:rsid w:val="003B0867"/>
    <w:rsid w:val="003B0999"/>
    <w:rsid w:val="003B1011"/>
    <w:rsid w:val="003B1097"/>
    <w:rsid w:val="003B111E"/>
    <w:rsid w:val="003B16DC"/>
    <w:rsid w:val="003B1A1B"/>
    <w:rsid w:val="003B1B7A"/>
    <w:rsid w:val="003B1B97"/>
    <w:rsid w:val="003B1F24"/>
    <w:rsid w:val="003B216E"/>
    <w:rsid w:val="003B2CAC"/>
    <w:rsid w:val="003B3385"/>
    <w:rsid w:val="003B4D17"/>
    <w:rsid w:val="003B546C"/>
    <w:rsid w:val="003B5876"/>
    <w:rsid w:val="003B59AB"/>
    <w:rsid w:val="003B5A7D"/>
    <w:rsid w:val="003B5CCF"/>
    <w:rsid w:val="003B60B6"/>
    <w:rsid w:val="003B65DC"/>
    <w:rsid w:val="003B68E7"/>
    <w:rsid w:val="003B6C99"/>
    <w:rsid w:val="003B715C"/>
    <w:rsid w:val="003B7353"/>
    <w:rsid w:val="003B7580"/>
    <w:rsid w:val="003B76A8"/>
    <w:rsid w:val="003B7AC6"/>
    <w:rsid w:val="003B7C08"/>
    <w:rsid w:val="003C07C2"/>
    <w:rsid w:val="003C10E6"/>
    <w:rsid w:val="003C122B"/>
    <w:rsid w:val="003C1CB1"/>
    <w:rsid w:val="003C2247"/>
    <w:rsid w:val="003C26EA"/>
    <w:rsid w:val="003C2CDD"/>
    <w:rsid w:val="003C302D"/>
    <w:rsid w:val="003C3457"/>
    <w:rsid w:val="003C358B"/>
    <w:rsid w:val="003C414E"/>
    <w:rsid w:val="003C4F29"/>
    <w:rsid w:val="003C574A"/>
    <w:rsid w:val="003C5A2D"/>
    <w:rsid w:val="003C6A6D"/>
    <w:rsid w:val="003C6BB6"/>
    <w:rsid w:val="003C702C"/>
    <w:rsid w:val="003C73C3"/>
    <w:rsid w:val="003C7475"/>
    <w:rsid w:val="003C78D0"/>
    <w:rsid w:val="003C7A52"/>
    <w:rsid w:val="003C7AEF"/>
    <w:rsid w:val="003C7B3B"/>
    <w:rsid w:val="003D0007"/>
    <w:rsid w:val="003D0E8E"/>
    <w:rsid w:val="003D1D10"/>
    <w:rsid w:val="003D22FC"/>
    <w:rsid w:val="003D331F"/>
    <w:rsid w:val="003D3BFB"/>
    <w:rsid w:val="003D4269"/>
    <w:rsid w:val="003D4A8A"/>
    <w:rsid w:val="003D4E92"/>
    <w:rsid w:val="003D502F"/>
    <w:rsid w:val="003D5647"/>
    <w:rsid w:val="003D593E"/>
    <w:rsid w:val="003D6155"/>
    <w:rsid w:val="003D6824"/>
    <w:rsid w:val="003D6ABC"/>
    <w:rsid w:val="003D7391"/>
    <w:rsid w:val="003D73F8"/>
    <w:rsid w:val="003E00D8"/>
    <w:rsid w:val="003E0C1D"/>
    <w:rsid w:val="003E0D7F"/>
    <w:rsid w:val="003E1F89"/>
    <w:rsid w:val="003E26ED"/>
    <w:rsid w:val="003E2AC8"/>
    <w:rsid w:val="003E368C"/>
    <w:rsid w:val="003E390C"/>
    <w:rsid w:val="003E3CD0"/>
    <w:rsid w:val="003E41C2"/>
    <w:rsid w:val="003E49FC"/>
    <w:rsid w:val="003E4C1B"/>
    <w:rsid w:val="003E58A1"/>
    <w:rsid w:val="003E60F2"/>
    <w:rsid w:val="003E6327"/>
    <w:rsid w:val="003E6794"/>
    <w:rsid w:val="003E6850"/>
    <w:rsid w:val="003E6B8B"/>
    <w:rsid w:val="003E6D24"/>
    <w:rsid w:val="003E70D0"/>
    <w:rsid w:val="003E75C6"/>
    <w:rsid w:val="003F0229"/>
    <w:rsid w:val="003F0469"/>
    <w:rsid w:val="003F2228"/>
    <w:rsid w:val="003F25E7"/>
    <w:rsid w:val="003F2D07"/>
    <w:rsid w:val="003F2E51"/>
    <w:rsid w:val="003F3109"/>
    <w:rsid w:val="003F31D0"/>
    <w:rsid w:val="003F3712"/>
    <w:rsid w:val="003F4426"/>
    <w:rsid w:val="003F4BC0"/>
    <w:rsid w:val="003F4F90"/>
    <w:rsid w:val="003F5558"/>
    <w:rsid w:val="003F598C"/>
    <w:rsid w:val="003F63D9"/>
    <w:rsid w:val="003F661E"/>
    <w:rsid w:val="003F69B2"/>
    <w:rsid w:val="003F6FEE"/>
    <w:rsid w:val="003F7A88"/>
    <w:rsid w:val="003F7D6C"/>
    <w:rsid w:val="003F7FF0"/>
    <w:rsid w:val="004009C7"/>
    <w:rsid w:val="00400C01"/>
    <w:rsid w:val="00401A4C"/>
    <w:rsid w:val="00401C0A"/>
    <w:rsid w:val="00401D62"/>
    <w:rsid w:val="00402CFB"/>
    <w:rsid w:val="00402E9A"/>
    <w:rsid w:val="004030FB"/>
    <w:rsid w:val="00403F5D"/>
    <w:rsid w:val="004049CD"/>
    <w:rsid w:val="00404A5D"/>
    <w:rsid w:val="00404ACE"/>
    <w:rsid w:val="00407410"/>
    <w:rsid w:val="004076C9"/>
    <w:rsid w:val="0040776E"/>
    <w:rsid w:val="004079BD"/>
    <w:rsid w:val="004079D8"/>
    <w:rsid w:val="00407DBB"/>
    <w:rsid w:val="00407FD0"/>
    <w:rsid w:val="004103D2"/>
    <w:rsid w:val="0041090C"/>
    <w:rsid w:val="00410974"/>
    <w:rsid w:val="004113F5"/>
    <w:rsid w:val="004115B7"/>
    <w:rsid w:val="00411AEB"/>
    <w:rsid w:val="00411D91"/>
    <w:rsid w:val="004123B5"/>
    <w:rsid w:val="004124BD"/>
    <w:rsid w:val="00412CF7"/>
    <w:rsid w:val="004130EA"/>
    <w:rsid w:val="004132A6"/>
    <w:rsid w:val="0041358C"/>
    <w:rsid w:val="004135AD"/>
    <w:rsid w:val="00413C06"/>
    <w:rsid w:val="004141E3"/>
    <w:rsid w:val="00414234"/>
    <w:rsid w:val="004143B0"/>
    <w:rsid w:val="004147FA"/>
    <w:rsid w:val="00414C97"/>
    <w:rsid w:val="004150A3"/>
    <w:rsid w:val="00415E38"/>
    <w:rsid w:val="004163EE"/>
    <w:rsid w:val="00416A71"/>
    <w:rsid w:val="00416C84"/>
    <w:rsid w:val="00416F33"/>
    <w:rsid w:val="00420597"/>
    <w:rsid w:val="00420F3A"/>
    <w:rsid w:val="00421FF8"/>
    <w:rsid w:val="004220C1"/>
    <w:rsid w:val="004220D6"/>
    <w:rsid w:val="00422992"/>
    <w:rsid w:val="00422AD0"/>
    <w:rsid w:val="004230B7"/>
    <w:rsid w:val="00423169"/>
    <w:rsid w:val="00423A67"/>
    <w:rsid w:val="00424C2F"/>
    <w:rsid w:val="00425614"/>
    <w:rsid w:val="0042574E"/>
    <w:rsid w:val="00425BBD"/>
    <w:rsid w:val="00425F79"/>
    <w:rsid w:val="00426374"/>
    <w:rsid w:val="00427806"/>
    <w:rsid w:val="00427AD6"/>
    <w:rsid w:val="00427E63"/>
    <w:rsid w:val="00427FA4"/>
    <w:rsid w:val="0043073C"/>
    <w:rsid w:val="004309A6"/>
    <w:rsid w:val="00431072"/>
    <w:rsid w:val="0043164D"/>
    <w:rsid w:val="00431BF4"/>
    <w:rsid w:val="00431D4A"/>
    <w:rsid w:val="00432087"/>
    <w:rsid w:val="00432088"/>
    <w:rsid w:val="00432B29"/>
    <w:rsid w:val="0043300A"/>
    <w:rsid w:val="004333C2"/>
    <w:rsid w:val="00433669"/>
    <w:rsid w:val="00433C6A"/>
    <w:rsid w:val="00434447"/>
    <w:rsid w:val="0043445B"/>
    <w:rsid w:val="004350B2"/>
    <w:rsid w:val="004350D3"/>
    <w:rsid w:val="0043560F"/>
    <w:rsid w:val="00435781"/>
    <w:rsid w:val="00435BFE"/>
    <w:rsid w:val="00435FE2"/>
    <w:rsid w:val="0043620D"/>
    <w:rsid w:val="004369CF"/>
    <w:rsid w:val="00437295"/>
    <w:rsid w:val="00437A24"/>
    <w:rsid w:val="00441731"/>
    <w:rsid w:val="004418E7"/>
    <w:rsid w:val="00441AD0"/>
    <w:rsid w:val="00441FC5"/>
    <w:rsid w:val="00442049"/>
    <w:rsid w:val="0044208C"/>
    <w:rsid w:val="004422F6"/>
    <w:rsid w:val="004426AF"/>
    <w:rsid w:val="0044295B"/>
    <w:rsid w:val="00442A91"/>
    <w:rsid w:val="00443006"/>
    <w:rsid w:val="0044333C"/>
    <w:rsid w:val="00443522"/>
    <w:rsid w:val="00443C19"/>
    <w:rsid w:val="0044450B"/>
    <w:rsid w:val="00445E36"/>
    <w:rsid w:val="0044710D"/>
    <w:rsid w:val="00447F7C"/>
    <w:rsid w:val="004501F0"/>
    <w:rsid w:val="004502BE"/>
    <w:rsid w:val="0045038A"/>
    <w:rsid w:val="00450F79"/>
    <w:rsid w:val="0045104E"/>
    <w:rsid w:val="004510DD"/>
    <w:rsid w:val="00451163"/>
    <w:rsid w:val="004527AC"/>
    <w:rsid w:val="0045295F"/>
    <w:rsid w:val="00454CBD"/>
    <w:rsid w:val="00454FAC"/>
    <w:rsid w:val="00455098"/>
    <w:rsid w:val="004551E9"/>
    <w:rsid w:val="00455317"/>
    <w:rsid w:val="004555D6"/>
    <w:rsid w:val="00455B33"/>
    <w:rsid w:val="00455C60"/>
    <w:rsid w:val="00455EA3"/>
    <w:rsid w:val="0045682B"/>
    <w:rsid w:val="00456BCA"/>
    <w:rsid w:val="00456E1C"/>
    <w:rsid w:val="004609EF"/>
    <w:rsid w:val="004617A4"/>
    <w:rsid w:val="004619E6"/>
    <w:rsid w:val="00461B30"/>
    <w:rsid w:val="004622BF"/>
    <w:rsid w:val="0046265D"/>
    <w:rsid w:val="00462C20"/>
    <w:rsid w:val="00462F26"/>
    <w:rsid w:val="004636B7"/>
    <w:rsid w:val="0046432B"/>
    <w:rsid w:val="00464CF1"/>
    <w:rsid w:val="0046527B"/>
    <w:rsid w:val="0046569B"/>
    <w:rsid w:val="00465749"/>
    <w:rsid w:val="004666E8"/>
    <w:rsid w:val="004670C9"/>
    <w:rsid w:val="004675A3"/>
    <w:rsid w:val="00467C6C"/>
    <w:rsid w:val="0047034B"/>
    <w:rsid w:val="00470E6C"/>
    <w:rsid w:val="004712FD"/>
    <w:rsid w:val="0047152F"/>
    <w:rsid w:val="00472E93"/>
    <w:rsid w:val="00473457"/>
    <w:rsid w:val="0047462F"/>
    <w:rsid w:val="00474812"/>
    <w:rsid w:val="00475081"/>
    <w:rsid w:val="004754AF"/>
    <w:rsid w:val="004766DA"/>
    <w:rsid w:val="0047695F"/>
    <w:rsid w:val="004769BE"/>
    <w:rsid w:val="00476A9A"/>
    <w:rsid w:val="00476BF4"/>
    <w:rsid w:val="004770B2"/>
    <w:rsid w:val="00477137"/>
    <w:rsid w:val="00477EC4"/>
    <w:rsid w:val="004800BB"/>
    <w:rsid w:val="004801CB"/>
    <w:rsid w:val="004801FC"/>
    <w:rsid w:val="00480796"/>
    <w:rsid w:val="004815E8"/>
    <w:rsid w:val="00481AB0"/>
    <w:rsid w:val="00482204"/>
    <w:rsid w:val="004827B9"/>
    <w:rsid w:val="004829C9"/>
    <w:rsid w:val="004838E1"/>
    <w:rsid w:val="004838E4"/>
    <w:rsid w:val="00483C83"/>
    <w:rsid w:val="004845BE"/>
    <w:rsid w:val="00484B2D"/>
    <w:rsid w:val="00484F94"/>
    <w:rsid w:val="00485998"/>
    <w:rsid w:val="00485F8E"/>
    <w:rsid w:val="00486259"/>
    <w:rsid w:val="00486538"/>
    <w:rsid w:val="004867AC"/>
    <w:rsid w:val="004868DB"/>
    <w:rsid w:val="00486952"/>
    <w:rsid w:val="00486ECE"/>
    <w:rsid w:val="00486FAA"/>
    <w:rsid w:val="0048732E"/>
    <w:rsid w:val="00487480"/>
    <w:rsid w:val="00487D76"/>
    <w:rsid w:val="0049073C"/>
    <w:rsid w:val="00490B5D"/>
    <w:rsid w:val="00490FBB"/>
    <w:rsid w:val="00491480"/>
    <w:rsid w:val="004919B7"/>
    <w:rsid w:val="00491E5B"/>
    <w:rsid w:val="0049286E"/>
    <w:rsid w:val="00493461"/>
    <w:rsid w:val="00493884"/>
    <w:rsid w:val="004940A4"/>
    <w:rsid w:val="0049451D"/>
    <w:rsid w:val="00494DC0"/>
    <w:rsid w:val="0049500A"/>
    <w:rsid w:val="00495189"/>
    <w:rsid w:val="0049549F"/>
    <w:rsid w:val="004958C4"/>
    <w:rsid w:val="00495D3D"/>
    <w:rsid w:val="0049652D"/>
    <w:rsid w:val="00496574"/>
    <w:rsid w:val="00496588"/>
    <w:rsid w:val="0049680A"/>
    <w:rsid w:val="00496ECD"/>
    <w:rsid w:val="00497B95"/>
    <w:rsid w:val="004A020A"/>
    <w:rsid w:val="004A0356"/>
    <w:rsid w:val="004A0D2E"/>
    <w:rsid w:val="004A1781"/>
    <w:rsid w:val="004A197C"/>
    <w:rsid w:val="004A1B93"/>
    <w:rsid w:val="004A2033"/>
    <w:rsid w:val="004A24F8"/>
    <w:rsid w:val="004A2A90"/>
    <w:rsid w:val="004A2AD8"/>
    <w:rsid w:val="004A2F78"/>
    <w:rsid w:val="004A3132"/>
    <w:rsid w:val="004A333A"/>
    <w:rsid w:val="004A35CB"/>
    <w:rsid w:val="004A3B8C"/>
    <w:rsid w:val="004A3D42"/>
    <w:rsid w:val="004A44D2"/>
    <w:rsid w:val="004A4AE4"/>
    <w:rsid w:val="004A517A"/>
    <w:rsid w:val="004A53C9"/>
    <w:rsid w:val="004A5E9E"/>
    <w:rsid w:val="004A6281"/>
    <w:rsid w:val="004A66D6"/>
    <w:rsid w:val="004A694C"/>
    <w:rsid w:val="004A6CC6"/>
    <w:rsid w:val="004A704D"/>
    <w:rsid w:val="004A7F13"/>
    <w:rsid w:val="004B02B3"/>
    <w:rsid w:val="004B085A"/>
    <w:rsid w:val="004B08E5"/>
    <w:rsid w:val="004B0C37"/>
    <w:rsid w:val="004B1079"/>
    <w:rsid w:val="004B10CE"/>
    <w:rsid w:val="004B12DF"/>
    <w:rsid w:val="004B12E9"/>
    <w:rsid w:val="004B1744"/>
    <w:rsid w:val="004B26CE"/>
    <w:rsid w:val="004B289C"/>
    <w:rsid w:val="004B292A"/>
    <w:rsid w:val="004B2CEA"/>
    <w:rsid w:val="004B3154"/>
    <w:rsid w:val="004B35C4"/>
    <w:rsid w:val="004B3A10"/>
    <w:rsid w:val="004B3D03"/>
    <w:rsid w:val="004B4009"/>
    <w:rsid w:val="004B4482"/>
    <w:rsid w:val="004B4543"/>
    <w:rsid w:val="004B457A"/>
    <w:rsid w:val="004B46BC"/>
    <w:rsid w:val="004B5136"/>
    <w:rsid w:val="004B54E6"/>
    <w:rsid w:val="004B5F10"/>
    <w:rsid w:val="004B6463"/>
    <w:rsid w:val="004B6B31"/>
    <w:rsid w:val="004B74C0"/>
    <w:rsid w:val="004B77DE"/>
    <w:rsid w:val="004B7D97"/>
    <w:rsid w:val="004C020E"/>
    <w:rsid w:val="004C0727"/>
    <w:rsid w:val="004C08A2"/>
    <w:rsid w:val="004C154D"/>
    <w:rsid w:val="004C245C"/>
    <w:rsid w:val="004C26F9"/>
    <w:rsid w:val="004C3057"/>
    <w:rsid w:val="004C3BC0"/>
    <w:rsid w:val="004C3CDC"/>
    <w:rsid w:val="004C3EA8"/>
    <w:rsid w:val="004C3EB3"/>
    <w:rsid w:val="004C493D"/>
    <w:rsid w:val="004C4D4B"/>
    <w:rsid w:val="004C51F7"/>
    <w:rsid w:val="004C5941"/>
    <w:rsid w:val="004C5B20"/>
    <w:rsid w:val="004C5B5C"/>
    <w:rsid w:val="004C5D91"/>
    <w:rsid w:val="004C5F95"/>
    <w:rsid w:val="004C5FF5"/>
    <w:rsid w:val="004C63DE"/>
    <w:rsid w:val="004C6E63"/>
    <w:rsid w:val="004C7906"/>
    <w:rsid w:val="004C7EC8"/>
    <w:rsid w:val="004D0714"/>
    <w:rsid w:val="004D0777"/>
    <w:rsid w:val="004D102A"/>
    <w:rsid w:val="004D1829"/>
    <w:rsid w:val="004D1E64"/>
    <w:rsid w:val="004D23F3"/>
    <w:rsid w:val="004D2F49"/>
    <w:rsid w:val="004D32BC"/>
    <w:rsid w:val="004D3861"/>
    <w:rsid w:val="004D3C21"/>
    <w:rsid w:val="004D3D50"/>
    <w:rsid w:val="004D475E"/>
    <w:rsid w:val="004D4783"/>
    <w:rsid w:val="004D4839"/>
    <w:rsid w:val="004D48BC"/>
    <w:rsid w:val="004D53AA"/>
    <w:rsid w:val="004D577D"/>
    <w:rsid w:val="004D687D"/>
    <w:rsid w:val="004D7606"/>
    <w:rsid w:val="004D76BC"/>
    <w:rsid w:val="004E132A"/>
    <w:rsid w:val="004E2749"/>
    <w:rsid w:val="004E3EA4"/>
    <w:rsid w:val="004E3F17"/>
    <w:rsid w:val="004E4094"/>
    <w:rsid w:val="004E44B5"/>
    <w:rsid w:val="004E4FB2"/>
    <w:rsid w:val="004E51F8"/>
    <w:rsid w:val="004E526B"/>
    <w:rsid w:val="004E5536"/>
    <w:rsid w:val="004E5695"/>
    <w:rsid w:val="004E5AE0"/>
    <w:rsid w:val="004E5B57"/>
    <w:rsid w:val="004E6364"/>
    <w:rsid w:val="004E6A33"/>
    <w:rsid w:val="004E6B12"/>
    <w:rsid w:val="004E6D04"/>
    <w:rsid w:val="004E70DF"/>
    <w:rsid w:val="004E72FF"/>
    <w:rsid w:val="004E77E0"/>
    <w:rsid w:val="004E7819"/>
    <w:rsid w:val="004E796C"/>
    <w:rsid w:val="004E7C77"/>
    <w:rsid w:val="004E7D0C"/>
    <w:rsid w:val="004F02F4"/>
    <w:rsid w:val="004F0E38"/>
    <w:rsid w:val="004F1339"/>
    <w:rsid w:val="004F1416"/>
    <w:rsid w:val="004F3125"/>
    <w:rsid w:val="004F3322"/>
    <w:rsid w:val="004F3796"/>
    <w:rsid w:val="004F3889"/>
    <w:rsid w:val="004F3D8C"/>
    <w:rsid w:val="004F3F86"/>
    <w:rsid w:val="004F4286"/>
    <w:rsid w:val="004F4816"/>
    <w:rsid w:val="004F48A4"/>
    <w:rsid w:val="004F4BFA"/>
    <w:rsid w:val="004F5251"/>
    <w:rsid w:val="004F5FC4"/>
    <w:rsid w:val="004F6391"/>
    <w:rsid w:val="004F644B"/>
    <w:rsid w:val="004F657E"/>
    <w:rsid w:val="004F6A41"/>
    <w:rsid w:val="004F70F3"/>
    <w:rsid w:val="004F7BBE"/>
    <w:rsid w:val="0050009C"/>
    <w:rsid w:val="0050059E"/>
    <w:rsid w:val="005005CF"/>
    <w:rsid w:val="00500C44"/>
    <w:rsid w:val="00500CA1"/>
    <w:rsid w:val="00501124"/>
    <w:rsid w:val="00501B7D"/>
    <w:rsid w:val="0050253E"/>
    <w:rsid w:val="0050273F"/>
    <w:rsid w:val="00502B38"/>
    <w:rsid w:val="005034B4"/>
    <w:rsid w:val="00503CDE"/>
    <w:rsid w:val="00504365"/>
    <w:rsid w:val="0050455A"/>
    <w:rsid w:val="00504DE3"/>
    <w:rsid w:val="00504F6B"/>
    <w:rsid w:val="00505006"/>
    <w:rsid w:val="005052DF"/>
    <w:rsid w:val="00505AEB"/>
    <w:rsid w:val="005060FC"/>
    <w:rsid w:val="00506758"/>
    <w:rsid w:val="00506A95"/>
    <w:rsid w:val="005076D7"/>
    <w:rsid w:val="00507CD4"/>
    <w:rsid w:val="00507ECB"/>
    <w:rsid w:val="00507FF9"/>
    <w:rsid w:val="00510461"/>
    <w:rsid w:val="005107D5"/>
    <w:rsid w:val="00510C0B"/>
    <w:rsid w:val="00512704"/>
    <w:rsid w:val="00512740"/>
    <w:rsid w:val="00512D1C"/>
    <w:rsid w:val="00513543"/>
    <w:rsid w:val="00513B2D"/>
    <w:rsid w:val="00513B30"/>
    <w:rsid w:val="00513D3A"/>
    <w:rsid w:val="00514027"/>
    <w:rsid w:val="005142AC"/>
    <w:rsid w:val="005142E1"/>
    <w:rsid w:val="005143DF"/>
    <w:rsid w:val="00514976"/>
    <w:rsid w:val="00514F8C"/>
    <w:rsid w:val="00515019"/>
    <w:rsid w:val="005150E5"/>
    <w:rsid w:val="0051517D"/>
    <w:rsid w:val="005152C6"/>
    <w:rsid w:val="00515A2B"/>
    <w:rsid w:val="00515F52"/>
    <w:rsid w:val="005161DA"/>
    <w:rsid w:val="00516722"/>
    <w:rsid w:val="00517A13"/>
    <w:rsid w:val="00517BDD"/>
    <w:rsid w:val="00521A93"/>
    <w:rsid w:val="00521DD6"/>
    <w:rsid w:val="0052220C"/>
    <w:rsid w:val="005225E2"/>
    <w:rsid w:val="00522745"/>
    <w:rsid w:val="00522851"/>
    <w:rsid w:val="005228D5"/>
    <w:rsid w:val="00522B18"/>
    <w:rsid w:val="00522B5B"/>
    <w:rsid w:val="005233B8"/>
    <w:rsid w:val="005233D3"/>
    <w:rsid w:val="005234CA"/>
    <w:rsid w:val="00523A15"/>
    <w:rsid w:val="0052439B"/>
    <w:rsid w:val="005244D7"/>
    <w:rsid w:val="005247B0"/>
    <w:rsid w:val="00524C25"/>
    <w:rsid w:val="00524C6E"/>
    <w:rsid w:val="0052614D"/>
    <w:rsid w:val="005267E6"/>
    <w:rsid w:val="00526CBD"/>
    <w:rsid w:val="00526FE3"/>
    <w:rsid w:val="00530137"/>
    <w:rsid w:val="0053040B"/>
    <w:rsid w:val="00530B70"/>
    <w:rsid w:val="005315A9"/>
    <w:rsid w:val="00531981"/>
    <w:rsid w:val="00532008"/>
    <w:rsid w:val="0053300C"/>
    <w:rsid w:val="005336F1"/>
    <w:rsid w:val="005338CD"/>
    <w:rsid w:val="00533961"/>
    <w:rsid w:val="005339D3"/>
    <w:rsid w:val="00535E5E"/>
    <w:rsid w:val="005361CE"/>
    <w:rsid w:val="005361FB"/>
    <w:rsid w:val="00536584"/>
    <w:rsid w:val="005369E7"/>
    <w:rsid w:val="005369ED"/>
    <w:rsid w:val="00536FA0"/>
    <w:rsid w:val="00537059"/>
    <w:rsid w:val="00537135"/>
    <w:rsid w:val="0053724E"/>
    <w:rsid w:val="00537F9D"/>
    <w:rsid w:val="00540272"/>
    <w:rsid w:val="00540400"/>
    <w:rsid w:val="0054116E"/>
    <w:rsid w:val="005411E7"/>
    <w:rsid w:val="005421A8"/>
    <w:rsid w:val="0054234C"/>
    <w:rsid w:val="0054315D"/>
    <w:rsid w:val="005432DB"/>
    <w:rsid w:val="00543343"/>
    <w:rsid w:val="00543FB7"/>
    <w:rsid w:val="00544085"/>
    <w:rsid w:val="00545424"/>
    <w:rsid w:val="005454FB"/>
    <w:rsid w:val="00545647"/>
    <w:rsid w:val="005460AE"/>
    <w:rsid w:val="005463C7"/>
    <w:rsid w:val="005469FA"/>
    <w:rsid w:val="00547432"/>
    <w:rsid w:val="00547BAF"/>
    <w:rsid w:val="00550214"/>
    <w:rsid w:val="005509A5"/>
    <w:rsid w:val="00550C8D"/>
    <w:rsid w:val="00550F37"/>
    <w:rsid w:val="00553092"/>
    <w:rsid w:val="00553797"/>
    <w:rsid w:val="00554123"/>
    <w:rsid w:val="00554BF1"/>
    <w:rsid w:val="00554DBA"/>
    <w:rsid w:val="00556F9D"/>
    <w:rsid w:val="00557963"/>
    <w:rsid w:val="00557EF9"/>
    <w:rsid w:val="00561453"/>
    <w:rsid w:val="00561477"/>
    <w:rsid w:val="00561729"/>
    <w:rsid w:val="00561ABC"/>
    <w:rsid w:val="00561E00"/>
    <w:rsid w:val="00561E6F"/>
    <w:rsid w:val="00562B12"/>
    <w:rsid w:val="00562BF6"/>
    <w:rsid w:val="00562EB5"/>
    <w:rsid w:val="00562F77"/>
    <w:rsid w:val="005630C9"/>
    <w:rsid w:val="0056310F"/>
    <w:rsid w:val="005633D3"/>
    <w:rsid w:val="0056371D"/>
    <w:rsid w:val="005638E4"/>
    <w:rsid w:val="0056438C"/>
    <w:rsid w:val="00564517"/>
    <w:rsid w:val="00564786"/>
    <w:rsid w:val="005648FE"/>
    <w:rsid w:val="00564B39"/>
    <w:rsid w:val="00564F47"/>
    <w:rsid w:val="00565C28"/>
    <w:rsid w:val="00565CFF"/>
    <w:rsid w:val="00565E12"/>
    <w:rsid w:val="0056668E"/>
    <w:rsid w:val="00566939"/>
    <w:rsid w:val="00566C0E"/>
    <w:rsid w:val="00566CE7"/>
    <w:rsid w:val="00566D41"/>
    <w:rsid w:val="005706CE"/>
    <w:rsid w:val="0057100F"/>
    <w:rsid w:val="00571793"/>
    <w:rsid w:val="00571DF8"/>
    <w:rsid w:val="00571EBD"/>
    <w:rsid w:val="00572369"/>
    <w:rsid w:val="00572988"/>
    <w:rsid w:val="005729C5"/>
    <w:rsid w:val="00573AE7"/>
    <w:rsid w:val="00573B8E"/>
    <w:rsid w:val="00573CD4"/>
    <w:rsid w:val="00573EEB"/>
    <w:rsid w:val="00574683"/>
    <w:rsid w:val="005748A3"/>
    <w:rsid w:val="00574961"/>
    <w:rsid w:val="00574C7B"/>
    <w:rsid w:val="00574CD1"/>
    <w:rsid w:val="00574DA9"/>
    <w:rsid w:val="00574F28"/>
    <w:rsid w:val="00575706"/>
    <w:rsid w:val="0057578B"/>
    <w:rsid w:val="0057580E"/>
    <w:rsid w:val="00575909"/>
    <w:rsid w:val="00576432"/>
    <w:rsid w:val="00576521"/>
    <w:rsid w:val="005766B9"/>
    <w:rsid w:val="005767AB"/>
    <w:rsid w:val="00576BB7"/>
    <w:rsid w:val="005772F3"/>
    <w:rsid w:val="00577BD7"/>
    <w:rsid w:val="00577CAD"/>
    <w:rsid w:val="0058107A"/>
    <w:rsid w:val="00582201"/>
    <w:rsid w:val="00582287"/>
    <w:rsid w:val="00582430"/>
    <w:rsid w:val="00582871"/>
    <w:rsid w:val="00582A09"/>
    <w:rsid w:val="00582FC2"/>
    <w:rsid w:val="00583023"/>
    <w:rsid w:val="005831DC"/>
    <w:rsid w:val="0058329A"/>
    <w:rsid w:val="00584782"/>
    <w:rsid w:val="0058486A"/>
    <w:rsid w:val="005848D3"/>
    <w:rsid w:val="005849A6"/>
    <w:rsid w:val="00584DD5"/>
    <w:rsid w:val="00584EE4"/>
    <w:rsid w:val="00585A12"/>
    <w:rsid w:val="00585AF9"/>
    <w:rsid w:val="00585F83"/>
    <w:rsid w:val="0058623F"/>
    <w:rsid w:val="005866A9"/>
    <w:rsid w:val="00586854"/>
    <w:rsid w:val="005868D5"/>
    <w:rsid w:val="00586FC3"/>
    <w:rsid w:val="00587113"/>
    <w:rsid w:val="00587399"/>
    <w:rsid w:val="00587568"/>
    <w:rsid w:val="005875D6"/>
    <w:rsid w:val="005878C3"/>
    <w:rsid w:val="00587916"/>
    <w:rsid w:val="0058794D"/>
    <w:rsid w:val="00590AAC"/>
    <w:rsid w:val="00591126"/>
    <w:rsid w:val="00592230"/>
    <w:rsid w:val="00592710"/>
    <w:rsid w:val="00592CAE"/>
    <w:rsid w:val="00594013"/>
    <w:rsid w:val="005944CF"/>
    <w:rsid w:val="005948B0"/>
    <w:rsid w:val="00594D80"/>
    <w:rsid w:val="005952F4"/>
    <w:rsid w:val="0059577F"/>
    <w:rsid w:val="00596005"/>
    <w:rsid w:val="00596609"/>
    <w:rsid w:val="005966B2"/>
    <w:rsid w:val="00596751"/>
    <w:rsid w:val="005970FB"/>
    <w:rsid w:val="0059720D"/>
    <w:rsid w:val="005976C4"/>
    <w:rsid w:val="005A03A4"/>
    <w:rsid w:val="005A03EF"/>
    <w:rsid w:val="005A0895"/>
    <w:rsid w:val="005A1791"/>
    <w:rsid w:val="005A21C7"/>
    <w:rsid w:val="005A2C1C"/>
    <w:rsid w:val="005A4696"/>
    <w:rsid w:val="005A5043"/>
    <w:rsid w:val="005A51CA"/>
    <w:rsid w:val="005A6C1B"/>
    <w:rsid w:val="005A7370"/>
    <w:rsid w:val="005A73C7"/>
    <w:rsid w:val="005A783A"/>
    <w:rsid w:val="005A7EDD"/>
    <w:rsid w:val="005B03E4"/>
    <w:rsid w:val="005B0A67"/>
    <w:rsid w:val="005B0D34"/>
    <w:rsid w:val="005B217B"/>
    <w:rsid w:val="005B2AE2"/>
    <w:rsid w:val="005B2D26"/>
    <w:rsid w:val="005B2FED"/>
    <w:rsid w:val="005B3054"/>
    <w:rsid w:val="005B38F0"/>
    <w:rsid w:val="005B5290"/>
    <w:rsid w:val="005B671E"/>
    <w:rsid w:val="005B6969"/>
    <w:rsid w:val="005B7322"/>
    <w:rsid w:val="005B739E"/>
    <w:rsid w:val="005B77D1"/>
    <w:rsid w:val="005B7F89"/>
    <w:rsid w:val="005C0126"/>
    <w:rsid w:val="005C025E"/>
    <w:rsid w:val="005C0A8D"/>
    <w:rsid w:val="005C1567"/>
    <w:rsid w:val="005C1925"/>
    <w:rsid w:val="005C1F3A"/>
    <w:rsid w:val="005C2089"/>
    <w:rsid w:val="005C3339"/>
    <w:rsid w:val="005C3485"/>
    <w:rsid w:val="005C3926"/>
    <w:rsid w:val="005C3A2D"/>
    <w:rsid w:val="005C3ADF"/>
    <w:rsid w:val="005C4345"/>
    <w:rsid w:val="005C46B0"/>
    <w:rsid w:val="005C4A41"/>
    <w:rsid w:val="005C5186"/>
    <w:rsid w:val="005C6057"/>
    <w:rsid w:val="005C6265"/>
    <w:rsid w:val="005C66A1"/>
    <w:rsid w:val="005C7BBA"/>
    <w:rsid w:val="005C7C16"/>
    <w:rsid w:val="005C7D78"/>
    <w:rsid w:val="005D0012"/>
    <w:rsid w:val="005D0C61"/>
    <w:rsid w:val="005D0E06"/>
    <w:rsid w:val="005D1119"/>
    <w:rsid w:val="005D13D8"/>
    <w:rsid w:val="005D1852"/>
    <w:rsid w:val="005D1C72"/>
    <w:rsid w:val="005D2189"/>
    <w:rsid w:val="005D2278"/>
    <w:rsid w:val="005D2ADD"/>
    <w:rsid w:val="005D30BE"/>
    <w:rsid w:val="005D35D2"/>
    <w:rsid w:val="005D3732"/>
    <w:rsid w:val="005D3926"/>
    <w:rsid w:val="005D3BD3"/>
    <w:rsid w:val="005D435F"/>
    <w:rsid w:val="005D4BEF"/>
    <w:rsid w:val="005D4F52"/>
    <w:rsid w:val="005D5AEA"/>
    <w:rsid w:val="005D767F"/>
    <w:rsid w:val="005D7A01"/>
    <w:rsid w:val="005D7DA1"/>
    <w:rsid w:val="005D7F36"/>
    <w:rsid w:val="005E019F"/>
    <w:rsid w:val="005E0F79"/>
    <w:rsid w:val="005E1AB2"/>
    <w:rsid w:val="005E20C9"/>
    <w:rsid w:val="005E274C"/>
    <w:rsid w:val="005E32F9"/>
    <w:rsid w:val="005E3659"/>
    <w:rsid w:val="005E3F34"/>
    <w:rsid w:val="005E4259"/>
    <w:rsid w:val="005E44A5"/>
    <w:rsid w:val="005E4680"/>
    <w:rsid w:val="005E4969"/>
    <w:rsid w:val="005E5238"/>
    <w:rsid w:val="005E5ADA"/>
    <w:rsid w:val="005E5E4D"/>
    <w:rsid w:val="005E608D"/>
    <w:rsid w:val="005E6684"/>
    <w:rsid w:val="005E68F5"/>
    <w:rsid w:val="005E6985"/>
    <w:rsid w:val="005E7377"/>
    <w:rsid w:val="005E79CF"/>
    <w:rsid w:val="005E7AD7"/>
    <w:rsid w:val="005E7C23"/>
    <w:rsid w:val="005E7F23"/>
    <w:rsid w:val="005E7F67"/>
    <w:rsid w:val="005E7F74"/>
    <w:rsid w:val="005F040F"/>
    <w:rsid w:val="005F0494"/>
    <w:rsid w:val="005F04B8"/>
    <w:rsid w:val="005F0E7F"/>
    <w:rsid w:val="005F1252"/>
    <w:rsid w:val="005F15A1"/>
    <w:rsid w:val="005F1F10"/>
    <w:rsid w:val="005F26AA"/>
    <w:rsid w:val="005F2BA7"/>
    <w:rsid w:val="005F2E16"/>
    <w:rsid w:val="005F3AE3"/>
    <w:rsid w:val="005F4418"/>
    <w:rsid w:val="005F4BA4"/>
    <w:rsid w:val="005F55CF"/>
    <w:rsid w:val="005F607C"/>
    <w:rsid w:val="005F619D"/>
    <w:rsid w:val="005F69DC"/>
    <w:rsid w:val="005F725B"/>
    <w:rsid w:val="005F7367"/>
    <w:rsid w:val="005F7486"/>
    <w:rsid w:val="005F7CC1"/>
    <w:rsid w:val="006002CC"/>
    <w:rsid w:val="006008A9"/>
    <w:rsid w:val="00600C36"/>
    <w:rsid w:val="00600FEF"/>
    <w:rsid w:val="00601333"/>
    <w:rsid w:val="006014F0"/>
    <w:rsid w:val="006015FA"/>
    <w:rsid w:val="00601624"/>
    <w:rsid w:val="00603304"/>
    <w:rsid w:val="006038AC"/>
    <w:rsid w:val="00603D41"/>
    <w:rsid w:val="00603EEC"/>
    <w:rsid w:val="0060510C"/>
    <w:rsid w:val="006055C3"/>
    <w:rsid w:val="00605FD4"/>
    <w:rsid w:val="00606E63"/>
    <w:rsid w:val="006076B1"/>
    <w:rsid w:val="00607A85"/>
    <w:rsid w:val="006102F9"/>
    <w:rsid w:val="00610431"/>
    <w:rsid w:val="006105A6"/>
    <w:rsid w:val="00611CCC"/>
    <w:rsid w:val="00612024"/>
    <w:rsid w:val="00612425"/>
    <w:rsid w:val="006138A9"/>
    <w:rsid w:val="00613B5E"/>
    <w:rsid w:val="00613DF0"/>
    <w:rsid w:val="00613DF6"/>
    <w:rsid w:val="00614272"/>
    <w:rsid w:val="0061516D"/>
    <w:rsid w:val="0061695C"/>
    <w:rsid w:val="00620377"/>
    <w:rsid w:val="00620A01"/>
    <w:rsid w:val="00620E3A"/>
    <w:rsid w:val="00620FDA"/>
    <w:rsid w:val="00621709"/>
    <w:rsid w:val="0062198D"/>
    <w:rsid w:val="0062202B"/>
    <w:rsid w:val="00622197"/>
    <w:rsid w:val="006228C7"/>
    <w:rsid w:val="00622C67"/>
    <w:rsid w:val="00623496"/>
    <w:rsid w:val="00623B14"/>
    <w:rsid w:val="00624A71"/>
    <w:rsid w:val="00626746"/>
    <w:rsid w:val="006304DF"/>
    <w:rsid w:val="00630E16"/>
    <w:rsid w:val="006316D7"/>
    <w:rsid w:val="006318F4"/>
    <w:rsid w:val="0063191D"/>
    <w:rsid w:val="00631D5C"/>
    <w:rsid w:val="00632882"/>
    <w:rsid w:val="00632898"/>
    <w:rsid w:val="00633904"/>
    <w:rsid w:val="00633B8E"/>
    <w:rsid w:val="00633E31"/>
    <w:rsid w:val="00634029"/>
    <w:rsid w:val="00634353"/>
    <w:rsid w:val="0063610B"/>
    <w:rsid w:val="00636163"/>
    <w:rsid w:val="00636782"/>
    <w:rsid w:val="006368B7"/>
    <w:rsid w:val="0063690A"/>
    <w:rsid w:val="00636B7F"/>
    <w:rsid w:val="00636DE7"/>
    <w:rsid w:val="00636E48"/>
    <w:rsid w:val="00636FB3"/>
    <w:rsid w:val="00637442"/>
    <w:rsid w:val="006374DE"/>
    <w:rsid w:val="00637C49"/>
    <w:rsid w:val="00640CD6"/>
    <w:rsid w:val="00640EF1"/>
    <w:rsid w:val="00641106"/>
    <w:rsid w:val="0064137E"/>
    <w:rsid w:val="006416C9"/>
    <w:rsid w:val="00641E20"/>
    <w:rsid w:val="00642247"/>
    <w:rsid w:val="006423EB"/>
    <w:rsid w:val="00642508"/>
    <w:rsid w:val="006426C6"/>
    <w:rsid w:val="0064295E"/>
    <w:rsid w:val="006433F8"/>
    <w:rsid w:val="0064514B"/>
    <w:rsid w:val="006452EA"/>
    <w:rsid w:val="0064538C"/>
    <w:rsid w:val="0064552E"/>
    <w:rsid w:val="006458F3"/>
    <w:rsid w:val="00645B1B"/>
    <w:rsid w:val="00646AC9"/>
    <w:rsid w:val="00647123"/>
    <w:rsid w:val="0064760F"/>
    <w:rsid w:val="00647620"/>
    <w:rsid w:val="00647669"/>
    <w:rsid w:val="006477ED"/>
    <w:rsid w:val="00647A25"/>
    <w:rsid w:val="00647BBA"/>
    <w:rsid w:val="00647DB0"/>
    <w:rsid w:val="00647FFA"/>
    <w:rsid w:val="00650295"/>
    <w:rsid w:val="00650859"/>
    <w:rsid w:val="00650FA2"/>
    <w:rsid w:val="006518B1"/>
    <w:rsid w:val="00651C95"/>
    <w:rsid w:val="00652C02"/>
    <w:rsid w:val="00652E7A"/>
    <w:rsid w:val="0065372B"/>
    <w:rsid w:val="006539B6"/>
    <w:rsid w:val="00653A4F"/>
    <w:rsid w:val="00653C58"/>
    <w:rsid w:val="006540FE"/>
    <w:rsid w:val="006549A5"/>
    <w:rsid w:val="00654B41"/>
    <w:rsid w:val="0065517C"/>
    <w:rsid w:val="0065520F"/>
    <w:rsid w:val="0065595F"/>
    <w:rsid w:val="00655BF3"/>
    <w:rsid w:val="00655C8F"/>
    <w:rsid w:val="006560F2"/>
    <w:rsid w:val="00656914"/>
    <w:rsid w:val="0065696F"/>
    <w:rsid w:val="00656D34"/>
    <w:rsid w:val="00656F36"/>
    <w:rsid w:val="00657C2B"/>
    <w:rsid w:val="006606EB"/>
    <w:rsid w:val="0066078D"/>
    <w:rsid w:val="00660DD7"/>
    <w:rsid w:val="00660E05"/>
    <w:rsid w:val="006614D6"/>
    <w:rsid w:val="00661907"/>
    <w:rsid w:val="00662B00"/>
    <w:rsid w:val="00662F6A"/>
    <w:rsid w:val="006630E9"/>
    <w:rsid w:val="0066363C"/>
    <w:rsid w:val="006639DF"/>
    <w:rsid w:val="00663E86"/>
    <w:rsid w:val="006644EE"/>
    <w:rsid w:val="0066527D"/>
    <w:rsid w:val="00665425"/>
    <w:rsid w:val="00665FA0"/>
    <w:rsid w:val="006660D2"/>
    <w:rsid w:val="006661BA"/>
    <w:rsid w:val="0066663B"/>
    <w:rsid w:val="00666DB9"/>
    <w:rsid w:val="00667070"/>
    <w:rsid w:val="0066723E"/>
    <w:rsid w:val="00667624"/>
    <w:rsid w:val="006678D4"/>
    <w:rsid w:val="00670003"/>
    <w:rsid w:val="00670291"/>
    <w:rsid w:val="00670F47"/>
    <w:rsid w:val="006711CF"/>
    <w:rsid w:val="0067232D"/>
    <w:rsid w:val="0067269A"/>
    <w:rsid w:val="00673171"/>
    <w:rsid w:val="0067335A"/>
    <w:rsid w:val="00673747"/>
    <w:rsid w:val="00674089"/>
    <w:rsid w:val="00674579"/>
    <w:rsid w:val="006745BB"/>
    <w:rsid w:val="0067463A"/>
    <w:rsid w:val="00674DB2"/>
    <w:rsid w:val="006754AB"/>
    <w:rsid w:val="00675A78"/>
    <w:rsid w:val="00675B2E"/>
    <w:rsid w:val="00676B69"/>
    <w:rsid w:val="00676ECC"/>
    <w:rsid w:val="0067722C"/>
    <w:rsid w:val="00677E3A"/>
    <w:rsid w:val="0068038A"/>
    <w:rsid w:val="00680454"/>
    <w:rsid w:val="006806A2"/>
    <w:rsid w:val="00682009"/>
    <w:rsid w:val="00682A8A"/>
    <w:rsid w:val="00682F8B"/>
    <w:rsid w:val="006833BD"/>
    <w:rsid w:val="006840AB"/>
    <w:rsid w:val="00685071"/>
    <w:rsid w:val="006854AE"/>
    <w:rsid w:val="0068604A"/>
    <w:rsid w:val="00686203"/>
    <w:rsid w:val="006862A5"/>
    <w:rsid w:val="006863FF"/>
    <w:rsid w:val="006866E8"/>
    <w:rsid w:val="00686976"/>
    <w:rsid w:val="00686AFF"/>
    <w:rsid w:val="0068704F"/>
    <w:rsid w:val="006873C7"/>
    <w:rsid w:val="00687549"/>
    <w:rsid w:val="00687A56"/>
    <w:rsid w:val="00687B00"/>
    <w:rsid w:val="006904BD"/>
    <w:rsid w:val="0069062F"/>
    <w:rsid w:val="0069092C"/>
    <w:rsid w:val="00690D65"/>
    <w:rsid w:val="006910E9"/>
    <w:rsid w:val="00691EDE"/>
    <w:rsid w:val="00692775"/>
    <w:rsid w:val="0069291C"/>
    <w:rsid w:val="00692C92"/>
    <w:rsid w:val="006933A2"/>
    <w:rsid w:val="0069355A"/>
    <w:rsid w:val="00693B3D"/>
    <w:rsid w:val="00693BF2"/>
    <w:rsid w:val="00693EBD"/>
    <w:rsid w:val="00694125"/>
    <w:rsid w:val="006947F1"/>
    <w:rsid w:val="0069482B"/>
    <w:rsid w:val="00694DE9"/>
    <w:rsid w:val="00695285"/>
    <w:rsid w:val="0069571A"/>
    <w:rsid w:val="0069612C"/>
    <w:rsid w:val="0069655B"/>
    <w:rsid w:val="00697611"/>
    <w:rsid w:val="00697F8A"/>
    <w:rsid w:val="006A0095"/>
    <w:rsid w:val="006A029D"/>
    <w:rsid w:val="006A08FA"/>
    <w:rsid w:val="006A1097"/>
    <w:rsid w:val="006A19A8"/>
    <w:rsid w:val="006A21EB"/>
    <w:rsid w:val="006A23A5"/>
    <w:rsid w:val="006A24E4"/>
    <w:rsid w:val="006A2E2C"/>
    <w:rsid w:val="006A325F"/>
    <w:rsid w:val="006A35F2"/>
    <w:rsid w:val="006A3D1D"/>
    <w:rsid w:val="006A40B3"/>
    <w:rsid w:val="006A481B"/>
    <w:rsid w:val="006A4D81"/>
    <w:rsid w:val="006A5791"/>
    <w:rsid w:val="006A5B6C"/>
    <w:rsid w:val="006A5ECD"/>
    <w:rsid w:val="006A634F"/>
    <w:rsid w:val="006A7138"/>
    <w:rsid w:val="006A7440"/>
    <w:rsid w:val="006A7EC6"/>
    <w:rsid w:val="006B04EF"/>
    <w:rsid w:val="006B068F"/>
    <w:rsid w:val="006B076C"/>
    <w:rsid w:val="006B12CF"/>
    <w:rsid w:val="006B1388"/>
    <w:rsid w:val="006B1DD9"/>
    <w:rsid w:val="006B1DF7"/>
    <w:rsid w:val="006B27CE"/>
    <w:rsid w:val="006B2A29"/>
    <w:rsid w:val="006B2C9A"/>
    <w:rsid w:val="006B2ED3"/>
    <w:rsid w:val="006B3119"/>
    <w:rsid w:val="006B3B55"/>
    <w:rsid w:val="006B3D78"/>
    <w:rsid w:val="006B3F1F"/>
    <w:rsid w:val="006B3FCD"/>
    <w:rsid w:val="006B4016"/>
    <w:rsid w:val="006B490C"/>
    <w:rsid w:val="006B4F7B"/>
    <w:rsid w:val="006B56B2"/>
    <w:rsid w:val="006B58B3"/>
    <w:rsid w:val="006B5CB0"/>
    <w:rsid w:val="006B5E86"/>
    <w:rsid w:val="006B5F5D"/>
    <w:rsid w:val="006B61B4"/>
    <w:rsid w:val="006B6285"/>
    <w:rsid w:val="006B641B"/>
    <w:rsid w:val="006B68E3"/>
    <w:rsid w:val="006B6EA4"/>
    <w:rsid w:val="006B751D"/>
    <w:rsid w:val="006C00DC"/>
    <w:rsid w:val="006C0F68"/>
    <w:rsid w:val="006C1D7B"/>
    <w:rsid w:val="006C2827"/>
    <w:rsid w:val="006C2A2B"/>
    <w:rsid w:val="006C2B54"/>
    <w:rsid w:val="006C3398"/>
    <w:rsid w:val="006C37A8"/>
    <w:rsid w:val="006C3EC8"/>
    <w:rsid w:val="006C41E1"/>
    <w:rsid w:val="006C4D83"/>
    <w:rsid w:val="006C5923"/>
    <w:rsid w:val="006C59DF"/>
    <w:rsid w:val="006C5A5B"/>
    <w:rsid w:val="006C6118"/>
    <w:rsid w:val="006C7EE5"/>
    <w:rsid w:val="006D011F"/>
    <w:rsid w:val="006D0C36"/>
    <w:rsid w:val="006D104A"/>
    <w:rsid w:val="006D142C"/>
    <w:rsid w:val="006D1764"/>
    <w:rsid w:val="006D195A"/>
    <w:rsid w:val="006D1ADA"/>
    <w:rsid w:val="006D23D2"/>
    <w:rsid w:val="006D3F3F"/>
    <w:rsid w:val="006D4173"/>
    <w:rsid w:val="006D425A"/>
    <w:rsid w:val="006D4CA9"/>
    <w:rsid w:val="006D4E4B"/>
    <w:rsid w:val="006D547D"/>
    <w:rsid w:val="006D5550"/>
    <w:rsid w:val="006D5A90"/>
    <w:rsid w:val="006D5BCE"/>
    <w:rsid w:val="006D5CEF"/>
    <w:rsid w:val="006D722C"/>
    <w:rsid w:val="006D79D8"/>
    <w:rsid w:val="006E01B7"/>
    <w:rsid w:val="006E04D4"/>
    <w:rsid w:val="006E072D"/>
    <w:rsid w:val="006E0F53"/>
    <w:rsid w:val="006E121F"/>
    <w:rsid w:val="006E1BF4"/>
    <w:rsid w:val="006E22DE"/>
    <w:rsid w:val="006E2CDF"/>
    <w:rsid w:val="006E2D4C"/>
    <w:rsid w:val="006E33A3"/>
    <w:rsid w:val="006E35D4"/>
    <w:rsid w:val="006E3735"/>
    <w:rsid w:val="006E3ECA"/>
    <w:rsid w:val="006E3FCC"/>
    <w:rsid w:val="006E42E5"/>
    <w:rsid w:val="006E52ED"/>
    <w:rsid w:val="006E53EF"/>
    <w:rsid w:val="006E5FE7"/>
    <w:rsid w:val="006E6417"/>
    <w:rsid w:val="006E69C5"/>
    <w:rsid w:val="006E6AB1"/>
    <w:rsid w:val="006E6FB1"/>
    <w:rsid w:val="006E704A"/>
    <w:rsid w:val="006E7144"/>
    <w:rsid w:val="006E7565"/>
    <w:rsid w:val="006E7797"/>
    <w:rsid w:val="006F012D"/>
    <w:rsid w:val="006F0147"/>
    <w:rsid w:val="006F026E"/>
    <w:rsid w:val="006F04D2"/>
    <w:rsid w:val="006F0600"/>
    <w:rsid w:val="006F062D"/>
    <w:rsid w:val="006F12A2"/>
    <w:rsid w:val="006F13D3"/>
    <w:rsid w:val="006F1713"/>
    <w:rsid w:val="006F201B"/>
    <w:rsid w:val="006F26AF"/>
    <w:rsid w:val="006F26B0"/>
    <w:rsid w:val="006F28B7"/>
    <w:rsid w:val="006F2DD7"/>
    <w:rsid w:val="006F3700"/>
    <w:rsid w:val="006F373F"/>
    <w:rsid w:val="006F3ACF"/>
    <w:rsid w:val="006F3E80"/>
    <w:rsid w:val="006F3EDC"/>
    <w:rsid w:val="006F41E2"/>
    <w:rsid w:val="006F4362"/>
    <w:rsid w:val="006F440C"/>
    <w:rsid w:val="006F45B0"/>
    <w:rsid w:val="006F50E1"/>
    <w:rsid w:val="006F56B7"/>
    <w:rsid w:val="006F5A1C"/>
    <w:rsid w:val="006F5FB7"/>
    <w:rsid w:val="006F6AA0"/>
    <w:rsid w:val="006F6E1B"/>
    <w:rsid w:val="006F7502"/>
    <w:rsid w:val="006F76B4"/>
    <w:rsid w:val="006F7B6D"/>
    <w:rsid w:val="007005CD"/>
    <w:rsid w:val="00700F3E"/>
    <w:rsid w:val="0070154D"/>
    <w:rsid w:val="0070182F"/>
    <w:rsid w:val="00702C00"/>
    <w:rsid w:val="007035FD"/>
    <w:rsid w:val="0070372D"/>
    <w:rsid w:val="00703D2F"/>
    <w:rsid w:val="007043E7"/>
    <w:rsid w:val="007062B0"/>
    <w:rsid w:val="007067A9"/>
    <w:rsid w:val="007070DB"/>
    <w:rsid w:val="00707E37"/>
    <w:rsid w:val="00707F9E"/>
    <w:rsid w:val="00710037"/>
    <w:rsid w:val="00710B0B"/>
    <w:rsid w:val="00711BCD"/>
    <w:rsid w:val="007130A0"/>
    <w:rsid w:val="0071338B"/>
    <w:rsid w:val="0071354E"/>
    <w:rsid w:val="00713CA0"/>
    <w:rsid w:val="00714133"/>
    <w:rsid w:val="007141D2"/>
    <w:rsid w:val="007143FB"/>
    <w:rsid w:val="00714B7F"/>
    <w:rsid w:val="00714DD7"/>
    <w:rsid w:val="00715DC4"/>
    <w:rsid w:val="007161B3"/>
    <w:rsid w:val="007163EF"/>
    <w:rsid w:val="007170E5"/>
    <w:rsid w:val="007173BD"/>
    <w:rsid w:val="007174B0"/>
    <w:rsid w:val="0071757C"/>
    <w:rsid w:val="007178F6"/>
    <w:rsid w:val="007178F9"/>
    <w:rsid w:val="00717FD0"/>
    <w:rsid w:val="007203A7"/>
    <w:rsid w:val="00720BA0"/>
    <w:rsid w:val="00722388"/>
    <w:rsid w:val="007229A7"/>
    <w:rsid w:val="00723343"/>
    <w:rsid w:val="00723667"/>
    <w:rsid w:val="007236D9"/>
    <w:rsid w:val="007245C2"/>
    <w:rsid w:val="00724987"/>
    <w:rsid w:val="00724ACF"/>
    <w:rsid w:val="007252F5"/>
    <w:rsid w:val="00725B4A"/>
    <w:rsid w:val="00725C18"/>
    <w:rsid w:val="00726457"/>
    <w:rsid w:val="0072723A"/>
    <w:rsid w:val="007272B3"/>
    <w:rsid w:val="007272C4"/>
    <w:rsid w:val="00727F9D"/>
    <w:rsid w:val="0073081E"/>
    <w:rsid w:val="00730F24"/>
    <w:rsid w:val="00730F39"/>
    <w:rsid w:val="007316FA"/>
    <w:rsid w:val="007322BD"/>
    <w:rsid w:val="00732436"/>
    <w:rsid w:val="00732FDD"/>
    <w:rsid w:val="0073397C"/>
    <w:rsid w:val="00734780"/>
    <w:rsid w:val="00734B1E"/>
    <w:rsid w:val="00734DA4"/>
    <w:rsid w:val="00735015"/>
    <w:rsid w:val="0073661A"/>
    <w:rsid w:val="0073717F"/>
    <w:rsid w:val="007371C5"/>
    <w:rsid w:val="0073722D"/>
    <w:rsid w:val="00737374"/>
    <w:rsid w:val="00740F2E"/>
    <w:rsid w:val="007411B1"/>
    <w:rsid w:val="0074184E"/>
    <w:rsid w:val="00742444"/>
    <w:rsid w:val="007428F1"/>
    <w:rsid w:val="0074303E"/>
    <w:rsid w:val="0074315D"/>
    <w:rsid w:val="007432E0"/>
    <w:rsid w:val="007437DA"/>
    <w:rsid w:val="00743881"/>
    <w:rsid w:val="00743F4B"/>
    <w:rsid w:val="007445B8"/>
    <w:rsid w:val="00744950"/>
    <w:rsid w:val="00745341"/>
    <w:rsid w:val="007471C8"/>
    <w:rsid w:val="007476BE"/>
    <w:rsid w:val="00750337"/>
    <w:rsid w:val="0075042B"/>
    <w:rsid w:val="007509DB"/>
    <w:rsid w:val="00750BD8"/>
    <w:rsid w:val="0075155A"/>
    <w:rsid w:val="00751BE6"/>
    <w:rsid w:val="00752739"/>
    <w:rsid w:val="00753976"/>
    <w:rsid w:val="00753C5A"/>
    <w:rsid w:val="00753DF0"/>
    <w:rsid w:val="00754B9E"/>
    <w:rsid w:val="00754C5D"/>
    <w:rsid w:val="00754DE2"/>
    <w:rsid w:val="00754E85"/>
    <w:rsid w:val="00755110"/>
    <w:rsid w:val="00755E4C"/>
    <w:rsid w:val="0075747A"/>
    <w:rsid w:val="00757D1E"/>
    <w:rsid w:val="00760915"/>
    <w:rsid w:val="007614EE"/>
    <w:rsid w:val="00762314"/>
    <w:rsid w:val="007623AB"/>
    <w:rsid w:val="0076280B"/>
    <w:rsid w:val="00762CFA"/>
    <w:rsid w:val="0076379E"/>
    <w:rsid w:val="007639FE"/>
    <w:rsid w:val="00763AB4"/>
    <w:rsid w:val="007644BD"/>
    <w:rsid w:val="00764F89"/>
    <w:rsid w:val="00765610"/>
    <w:rsid w:val="00765AF3"/>
    <w:rsid w:val="00765BBF"/>
    <w:rsid w:val="00765FE2"/>
    <w:rsid w:val="007666AF"/>
    <w:rsid w:val="0076726C"/>
    <w:rsid w:val="0076756C"/>
    <w:rsid w:val="007700D9"/>
    <w:rsid w:val="007724C7"/>
    <w:rsid w:val="0077399B"/>
    <w:rsid w:val="00773AEA"/>
    <w:rsid w:val="00774109"/>
    <w:rsid w:val="007741A5"/>
    <w:rsid w:val="00774358"/>
    <w:rsid w:val="007743BF"/>
    <w:rsid w:val="0077509A"/>
    <w:rsid w:val="007754B0"/>
    <w:rsid w:val="007758DB"/>
    <w:rsid w:val="00775D30"/>
    <w:rsid w:val="007760BA"/>
    <w:rsid w:val="00776AF7"/>
    <w:rsid w:val="00776F77"/>
    <w:rsid w:val="00777034"/>
    <w:rsid w:val="007774CA"/>
    <w:rsid w:val="00777BE4"/>
    <w:rsid w:val="00777E9A"/>
    <w:rsid w:val="00777F3E"/>
    <w:rsid w:val="00777F99"/>
    <w:rsid w:val="00780A25"/>
    <w:rsid w:val="00781032"/>
    <w:rsid w:val="00781469"/>
    <w:rsid w:val="00782862"/>
    <w:rsid w:val="007829D8"/>
    <w:rsid w:val="00782D28"/>
    <w:rsid w:val="0078350A"/>
    <w:rsid w:val="00783952"/>
    <w:rsid w:val="00783A4C"/>
    <w:rsid w:val="00784816"/>
    <w:rsid w:val="00784C87"/>
    <w:rsid w:val="007858D5"/>
    <w:rsid w:val="00785FC6"/>
    <w:rsid w:val="007861FA"/>
    <w:rsid w:val="0078688A"/>
    <w:rsid w:val="007869CB"/>
    <w:rsid w:val="00786E2A"/>
    <w:rsid w:val="00786EFE"/>
    <w:rsid w:val="00787041"/>
    <w:rsid w:val="007879FB"/>
    <w:rsid w:val="00790088"/>
    <w:rsid w:val="0079129C"/>
    <w:rsid w:val="00791B71"/>
    <w:rsid w:val="00791FA6"/>
    <w:rsid w:val="0079212F"/>
    <w:rsid w:val="007923CB"/>
    <w:rsid w:val="00792504"/>
    <w:rsid w:val="00792E1B"/>
    <w:rsid w:val="00793D35"/>
    <w:rsid w:val="00793DA0"/>
    <w:rsid w:val="0079417E"/>
    <w:rsid w:val="007949F9"/>
    <w:rsid w:val="007952F7"/>
    <w:rsid w:val="007953BE"/>
    <w:rsid w:val="007963E2"/>
    <w:rsid w:val="00796568"/>
    <w:rsid w:val="00796581"/>
    <w:rsid w:val="007967E6"/>
    <w:rsid w:val="00796C1E"/>
    <w:rsid w:val="007975B2"/>
    <w:rsid w:val="00797F0A"/>
    <w:rsid w:val="007A0415"/>
    <w:rsid w:val="007A08D6"/>
    <w:rsid w:val="007A15F0"/>
    <w:rsid w:val="007A1713"/>
    <w:rsid w:val="007A18FC"/>
    <w:rsid w:val="007A26D6"/>
    <w:rsid w:val="007A2B10"/>
    <w:rsid w:val="007A2F10"/>
    <w:rsid w:val="007A3D1B"/>
    <w:rsid w:val="007A4703"/>
    <w:rsid w:val="007A4ED6"/>
    <w:rsid w:val="007A5413"/>
    <w:rsid w:val="007A5C18"/>
    <w:rsid w:val="007A5C29"/>
    <w:rsid w:val="007A5D5E"/>
    <w:rsid w:val="007A66C8"/>
    <w:rsid w:val="007A6A6B"/>
    <w:rsid w:val="007A717B"/>
    <w:rsid w:val="007A73AD"/>
    <w:rsid w:val="007A7417"/>
    <w:rsid w:val="007A7F06"/>
    <w:rsid w:val="007B007E"/>
    <w:rsid w:val="007B0AF5"/>
    <w:rsid w:val="007B0D00"/>
    <w:rsid w:val="007B1046"/>
    <w:rsid w:val="007B1549"/>
    <w:rsid w:val="007B175B"/>
    <w:rsid w:val="007B20BE"/>
    <w:rsid w:val="007B2BC7"/>
    <w:rsid w:val="007B2FAE"/>
    <w:rsid w:val="007B46EB"/>
    <w:rsid w:val="007B4728"/>
    <w:rsid w:val="007B48EE"/>
    <w:rsid w:val="007B50D4"/>
    <w:rsid w:val="007B515C"/>
    <w:rsid w:val="007B52A2"/>
    <w:rsid w:val="007B5661"/>
    <w:rsid w:val="007B56ED"/>
    <w:rsid w:val="007B590A"/>
    <w:rsid w:val="007B687E"/>
    <w:rsid w:val="007B68B8"/>
    <w:rsid w:val="007B751B"/>
    <w:rsid w:val="007B7C1B"/>
    <w:rsid w:val="007C0870"/>
    <w:rsid w:val="007C0A47"/>
    <w:rsid w:val="007C0CD2"/>
    <w:rsid w:val="007C0D8E"/>
    <w:rsid w:val="007C10B6"/>
    <w:rsid w:val="007C273C"/>
    <w:rsid w:val="007C2AF4"/>
    <w:rsid w:val="007C2AFC"/>
    <w:rsid w:val="007C34DE"/>
    <w:rsid w:val="007C3790"/>
    <w:rsid w:val="007C3E64"/>
    <w:rsid w:val="007C417F"/>
    <w:rsid w:val="007C462E"/>
    <w:rsid w:val="007C509D"/>
    <w:rsid w:val="007C652B"/>
    <w:rsid w:val="007C6662"/>
    <w:rsid w:val="007C6F50"/>
    <w:rsid w:val="007C7990"/>
    <w:rsid w:val="007D02C1"/>
    <w:rsid w:val="007D0C1A"/>
    <w:rsid w:val="007D0C5B"/>
    <w:rsid w:val="007D17C6"/>
    <w:rsid w:val="007D18EB"/>
    <w:rsid w:val="007D1AF3"/>
    <w:rsid w:val="007D1CBA"/>
    <w:rsid w:val="007D2C8F"/>
    <w:rsid w:val="007D2F2B"/>
    <w:rsid w:val="007D33FA"/>
    <w:rsid w:val="007D3492"/>
    <w:rsid w:val="007D35A2"/>
    <w:rsid w:val="007D36F8"/>
    <w:rsid w:val="007D3D9A"/>
    <w:rsid w:val="007D4548"/>
    <w:rsid w:val="007D4935"/>
    <w:rsid w:val="007D4BF7"/>
    <w:rsid w:val="007D4CA6"/>
    <w:rsid w:val="007D4DE5"/>
    <w:rsid w:val="007D5873"/>
    <w:rsid w:val="007D5F63"/>
    <w:rsid w:val="007D631C"/>
    <w:rsid w:val="007D6508"/>
    <w:rsid w:val="007D698E"/>
    <w:rsid w:val="007D6B7B"/>
    <w:rsid w:val="007D7091"/>
    <w:rsid w:val="007E05BE"/>
    <w:rsid w:val="007E1642"/>
    <w:rsid w:val="007E19D6"/>
    <w:rsid w:val="007E24D6"/>
    <w:rsid w:val="007E251E"/>
    <w:rsid w:val="007E339B"/>
    <w:rsid w:val="007E3517"/>
    <w:rsid w:val="007E357B"/>
    <w:rsid w:val="007E35E2"/>
    <w:rsid w:val="007E36C3"/>
    <w:rsid w:val="007E40FB"/>
    <w:rsid w:val="007E4965"/>
    <w:rsid w:val="007E4E04"/>
    <w:rsid w:val="007E53F0"/>
    <w:rsid w:val="007E5400"/>
    <w:rsid w:val="007E5A44"/>
    <w:rsid w:val="007E5A72"/>
    <w:rsid w:val="007E6EB5"/>
    <w:rsid w:val="007E798C"/>
    <w:rsid w:val="007E7CBE"/>
    <w:rsid w:val="007F0286"/>
    <w:rsid w:val="007F09EB"/>
    <w:rsid w:val="007F0B1C"/>
    <w:rsid w:val="007F0E92"/>
    <w:rsid w:val="007F0F36"/>
    <w:rsid w:val="007F0FEA"/>
    <w:rsid w:val="007F14A9"/>
    <w:rsid w:val="007F1555"/>
    <w:rsid w:val="007F16FA"/>
    <w:rsid w:val="007F179B"/>
    <w:rsid w:val="007F1C6B"/>
    <w:rsid w:val="007F275E"/>
    <w:rsid w:val="007F2D54"/>
    <w:rsid w:val="007F34D3"/>
    <w:rsid w:val="007F38E3"/>
    <w:rsid w:val="007F3958"/>
    <w:rsid w:val="007F5134"/>
    <w:rsid w:val="007F58F8"/>
    <w:rsid w:val="007F5BB1"/>
    <w:rsid w:val="007F63AE"/>
    <w:rsid w:val="007F669A"/>
    <w:rsid w:val="007F73F9"/>
    <w:rsid w:val="008004F1"/>
    <w:rsid w:val="00800D58"/>
    <w:rsid w:val="0080100B"/>
    <w:rsid w:val="00801440"/>
    <w:rsid w:val="00801CD1"/>
    <w:rsid w:val="00802C9A"/>
    <w:rsid w:val="00802DD0"/>
    <w:rsid w:val="00802F00"/>
    <w:rsid w:val="008031E7"/>
    <w:rsid w:val="00804628"/>
    <w:rsid w:val="0080483B"/>
    <w:rsid w:val="00806252"/>
    <w:rsid w:val="0080628D"/>
    <w:rsid w:val="008063DE"/>
    <w:rsid w:val="008065F8"/>
    <w:rsid w:val="00806E24"/>
    <w:rsid w:val="00806E29"/>
    <w:rsid w:val="00806FC2"/>
    <w:rsid w:val="00807304"/>
    <w:rsid w:val="0080772B"/>
    <w:rsid w:val="008101F5"/>
    <w:rsid w:val="00810C66"/>
    <w:rsid w:val="0081185C"/>
    <w:rsid w:val="00811F5B"/>
    <w:rsid w:val="00812B8B"/>
    <w:rsid w:val="008131DD"/>
    <w:rsid w:val="008134A0"/>
    <w:rsid w:val="008136F7"/>
    <w:rsid w:val="0081390C"/>
    <w:rsid w:val="00813D55"/>
    <w:rsid w:val="00813F03"/>
    <w:rsid w:val="008161EE"/>
    <w:rsid w:val="00816873"/>
    <w:rsid w:val="008169E0"/>
    <w:rsid w:val="00817614"/>
    <w:rsid w:val="008203E0"/>
    <w:rsid w:val="00820804"/>
    <w:rsid w:val="00820C7A"/>
    <w:rsid w:val="0082133E"/>
    <w:rsid w:val="00821E4F"/>
    <w:rsid w:val="008221B5"/>
    <w:rsid w:val="0082412E"/>
    <w:rsid w:val="0082477E"/>
    <w:rsid w:val="00824F02"/>
    <w:rsid w:val="00825389"/>
    <w:rsid w:val="008256F9"/>
    <w:rsid w:val="00825771"/>
    <w:rsid w:val="0082581D"/>
    <w:rsid w:val="00825C31"/>
    <w:rsid w:val="00825D0B"/>
    <w:rsid w:val="00825EC0"/>
    <w:rsid w:val="008260B7"/>
    <w:rsid w:val="00827190"/>
    <w:rsid w:val="0083041A"/>
    <w:rsid w:val="008304FF"/>
    <w:rsid w:val="0083071A"/>
    <w:rsid w:val="00831345"/>
    <w:rsid w:val="00831892"/>
    <w:rsid w:val="00831E24"/>
    <w:rsid w:val="008322F3"/>
    <w:rsid w:val="00832B48"/>
    <w:rsid w:val="008336A4"/>
    <w:rsid w:val="00833749"/>
    <w:rsid w:val="0083389C"/>
    <w:rsid w:val="008339D6"/>
    <w:rsid w:val="00833DFD"/>
    <w:rsid w:val="008348F1"/>
    <w:rsid w:val="00835E22"/>
    <w:rsid w:val="008360D2"/>
    <w:rsid w:val="00836215"/>
    <w:rsid w:val="008364F4"/>
    <w:rsid w:val="0083656B"/>
    <w:rsid w:val="008365E0"/>
    <w:rsid w:val="00836AD9"/>
    <w:rsid w:val="0083703B"/>
    <w:rsid w:val="0083742B"/>
    <w:rsid w:val="00837DC2"/>
    <w:rsid w:val="00840C66"/>
    <w:rsid w:val="008415AD"/>
    <w:rsid w:val="008435C2"/>
    <w:rsid w:val="008437F9"/>
    <w:rsid w:val="00844781"/>
    <w:rsid w:val="00845018"/>
    <w:rsid w:val="00845164"/>
    <w:rsid w:val="00845855"/>
    <w:rsid w:val="00846942"/>
    <w:rsid w:val="008472E6"/>
    <w:rsid w:val="00847A8D"/>
    <w:rsid w:val="00847E4B"/>
    <w:rsid w:val="00850133"/>
    <w:rsid w:val="00850468"/>
    <w:rsid w:val="00850728"/>
    <w:rsid w:val="00850A2E"/>
    <w:rsid w:val="008511BC"/>
    <w:rsid w:val="0085196F"/>
    <w:rsid w:val="00851BFA"/>
    <w:rsid w:val="00851DF9"/>
    <w:rsid w:val="00852A01"/>
    <w:rsid w:val="00852BDD"/>
    <w:rsid w:val="008533D7"/>
    <w:rsid w:val="008537AA"/>
    <w:rsid w:val="00853C30"/>
    <w:rsid w:val="00853E91"/>
    <w:rsid w:val="0085431E"/>
    <w:rsid w:val="00854A52"/>
    <w:rsid w:val="00855077"/>
    <w:rsid w:val="0085539E"/>
    <w:rsid w:val="00855627"/>
    <w:rsid w:val="00855A10"/>
    <w:rsid w:val="00855A1A"/>
    <w:rsid w:val="00856661"/>
    <w:rsid w:val="00857496"/>
    <w:rsid w:val="008577F4"/>
    <w:rsid w:val="00857C3A"/>
    <w:rsid w:val="00857E2D"/>
    <w:rsid w:val="00857EA9"/>
    <w:rsid w:val="00857FA3"/>
    <w:rsid w:val="00857FD8"/>
    <w:rsid w:val="00860178"/>
    <w:rsid w:val="00860810"/>
    <w:rsid w:val="00860866"/>
    <w:rsid w:val="00860FCC"/>
    <w:rsid w:val="008612CB"/>
    <w:rsid w:val="00861647"/>
    <w:rsid w:val="00861743"/>
    <w:rsid w:val="0086231C"/>
    <w:rsid w:val="00862440"/>
    <w:rsid w:val="00863736"/>
    <w:rsid w:val="008638E5"/>
    <w:rsid w:val="008642DB"/>
    <w:rsid w:val="00864830"/>
    <w:rsid w:val="00864BF1"/>
    <w:rsid w:val="0086558E"/>
    <w:rsid w:val="00866597"/>
    <w:rsid w:val="008672BD"/>
    <w:rsid w:val="008677DE"/>
    <w:rsid w:val="00867AD0"/>
    <w:rsid w:val="00867D5D"/>
    <w:rsid w:val="008706C6"/>
    <w:rsid w:val="00870DD5"/>
    <w:rsid w:val="008712CA"/>
    <w:rsid w:val="008719EA"/>
    <w:rsid w:val="00871FFE"/>
    <w:rsid w:val="00873110"/>
    <w:rsid w:val="008732B6"/>
    <w:rsid w:val="0087332D"/>
    <w:rsid w:val="008736DF"/>
    <w:rsid w:val="00873855"/>
    <w:rsid w:val="00874628"/>
    <w:rsid w:val="00874806"/>
    <w:rsid w:val="0087504E"/>
    <w:rsid w:val="0087561A"/>
    <w:rsid w:val="00875E9D"/>
    <w:rsid w:val="00875F8C"/>
    <w:rsid w:val="00877155"/>
    <w:rsid w:val="00877B94"/>
    <w:rsid w:val="0088095B"/>
    <w:rsid w:val="00880B05"/>
    <w:rsid w:val="00880D0C"/>
    <w:rsid w:val="00880EE5"/>
    <w:rsid w:val="0088127F"/>
    <w:rsid w:val="00881542"/>
    <w:rsid w:val="00881830"/>
    <w:rsid w:val="00882165"/>
    <w:rsid w:val="008825D3"/>
    <w:rsid w:val="008826EF"/>
    <w:rsid w:val="00882B06"/>
    <w:rsid w:val="00882E4C"/>
    <w:rsid w:val="008833D0"/>
    <w:rsid w:val="00884924"/>
    <w:rsid w:val="00884954"/>
    <w:rsid w:val="00884C5D"/>
    <w:rsid w:val="00884EDF"/>
    <w:rsid w:val="00884F3C"/>
    <w:rsid w:val="008861D4"/>
    <w:rsid w:val="0088639E"/>
    <w:rsid w:val="00886622"/>
    <w:rsid w:val="00886756"/>
    <w:rsid w:val="00887E00"/>
    <w:rsid w:val="008905D8"/>
    <w:rsid w:val="00890A92"/>
    <w:rsid w:val="00891E3D"/>
    <w:rsid w:val="008923C4"/>
    <w:rsid w:val="00892585"/>
    <w:rsid w:val="00892905"/>
    <w:rsid w:val="00892A74"/>
    <w:rsid w:val="00892F51"/>
    <w:rsid w:val="00893A63"/>
    <w:rsid w:val="00893EB6"/>
    <w:rsid w:val="00894A3B"/>
    <w:rsid w:val="00894AE4"/>
    <w:rsid w:val="00895AB8"/>
    <w:rsid w:val="00895BE3"/>
    <w:rsid w:val="00895F62"/>
    <w:rsid w:val="008964EE"/>
    <w:rsid w:val="00896533"/>
    <w:rsid w:val="00896C86"/>
    <w:rsid w:val="00896E0F"/>
    <w:rsid w:val="00896E64"/>
    <w:rsid w:val="00896ECD"/>
    <w:rsid w:val="008979C5"/>
    <w:rsid w:val="008A0458"/>
    <w:rsid w:val="008A05C5"/>
    <w:rsid w:val="008A07C0"/>
    <w:rsid w:val="008A0908"/>
    <w:rsid w:val="008A0BE0"/>
    <w:rsid w:val="008A0C3D"/>
    <w:rsid w:val="008A1782"/>
    <w:rsid w:val="008A1962"/>
    <w:rsid w:val="008A1C04"/>
    <w:rsid w:val="008A1EA9"/>
    <w:rsid w:val="008A209F"/>
    <w:rsid w:val="008A274B"/>
    <w:rsid w:val="008A2F10"/>
    <w:rsid w:val="008A3308"/>
    <w:rsid w:val="008A3FF4"/>
    <w:rsid w:val="008A428F"/>
    <w:rsid w:val="008A4354"/>
    <w:rsid w:val="008A4B96"/>
    <w:rsid w:val="008A5313"/>
    <w:rsid w:val="008A58CD"/>
    <w:rsid w:val="008A5A9F"/>
    <w:rsid w:val="008A65A6"/>
    <w:rsid w:val="008A695D"/>
    <w:rsid w:val="008A6B9C"/>
    <w:rsid w:val="008A6E8E"/>
    <w:rsid w:val="008A6FD7"/>
    <w:rsid w:val="008A7BD6"/>
    <w:rsid w:val="008A7DDD"/>
    <w:rsid w:val="008B020C"/>
    <w:rsid w:val="008B0AC5"/>
    <w:rsid w:val="008B27F9"/>
    <w:rsid w:val="008B2CA0"/>
    <w:rsid w:val="008B3096"/>
    <w:rsid w:val="008B319B"/>
    <w:rsid w:val="008B3D50"/>
    <w:rsid w:val="008B42F2"/>
    <w:rsid w:val="008B44D4"/>
    <w:rsid w:val="008B454E"/>
    <w:rsid w:val="008B4E28"/>
    <w:rsid w:val="008B61B1"/>
    <w:rsid w:val="008B6635"/>
    <w:rsid w:val="008B6727"/>
    <w:rsid w:val="008B71BF"/>
    <w:rsid w:val="008B72D8"/>
    <w:rsid w:val="008B7DDD"/>
    <w:rsid w:val="008B7EE9"/>
    <w:rsid w:val="008C0682"/>
    <w:rsid w:val="008C0B33"/>
    <w:rsid w:val="008C0B37"/>
    <w:rsid w:val="008C3ADF"/>
    <w:rsid w:val="008C3E97"/>
    <w:rsid w:val="008C416E"/>
    <w:rsid w:val="008C472C"/>
    <w:rsid w:val="008C4EC6"/>
    <w:rsid w:val="008C56C0"/>
    <w:rsid w:val="008C57DB"/>
    <w:rsid w:val="008C58C2"/>
    <w:rsid w:val="008C63E3"/>
    <w:rsid w:val="008C65F6"/>
    <w:rsid w:val="008C6EDE"/>
    <w:rsid w:val="008C7261"/>
    <w:rsid w:val="008C77F3"/>
    <w:rsid w:val="008C79C0"/>
    <w:rsid w:val="008C7C4C"/>
    <w:rsid w:val="008D007A"/>
    <w:rsid w:val="008D0757"/>
    <w:rsid w:val="008D0C85"/>
    <w:rsid w:val="008D16D7"/>
    <w:rsid w:val="008D1F18"/>
    <w:rsid w:val="008D2AB1"/>
    <w:rsid w:val="008D2B9C"/>
    <w:rsid w:val="008D303A"/>
    <w:rsid w:val="008D4B5F"/>
    <w:rsid w:val="008D4E93"/>
    <w:rsid w:val="008D5153"/>
    <w:rsid w:val="008D580E"/>
    <w:rsid w:val="008D5AA9"/>
    <w:rsid w:val="008D6051"/>
    <w:rsid w:val="008D60A9"/>
    <w:rsid w:val="008D6A16"/>
    <w:rsid w:val="008D6AA4"/>
    <w:rsid w:val="008D7498"/>
    <w:rsid w:val="008D7B57"/>
    <w:rsid w:val="008E0271"/>
    <w:rsid w:val="008E079F"/>
    <w:rsid w:val="008E0FBF"/>
    <w:rsid w:val="008E0FE0"/>
    <w:rsid w:val="008E10A3"/>
    <w:rsid w:val="008E1653"/>
    <w:rsid w:val="008E1EA0"/>
    <w:rsid w:val="008E24D4"/>
    <w:rsid w:val="008E2B1F"/>
    <w:rsid w:val="008E3014"/>
    <w:rsid w:val="008E3E4E"/>
    <w:rsid w:val="008E40C0"/>
    <w:rsid w:val="008E462D"/>
    <w:rsid w:val="008E4FF5"/>
    <w:rsid w:val="008E5014"/>
    <w:rsid w:val="008E5C39"/>
    <w:rsid w:val="008E5C94"/>
    <w:rsid w:val="008E5E98"/>
    <w:rsid w:val="008E69C7"/>
    <w:rsid w:val="008E6CAE"/>
    <w:rsid w:val="008E72CB"/>
    <w:rsid w:val="008E7B75"/>
    <w:rsid w:val="008F0687"/>
    <w:rsid w:val="008F0717"/>
    <w:rsid w:val="008F12EB"/>
    <w:rsid w:val="008F1377"/>
    <w:rsid w:val="008F13D0"/>
    <w:rsid w:val="008F153A"/>
    <w:rsid w:val="008F18C6"/>
    <w:rsid w:val="008F2450"/>
    <w:rsid w:val="008F28F5"/>
    <w:rsid w:val="008F2ABA"/>
    <w:rsid w:val="008F2CB5"/>
    <w:rsid w:val="008F340A"/>
    <w:rsid w:val="008F3587"/>
    <w:rsid w:val="008F3F67"/>
    <w:rsid w:val="008F58E3"/>
    <w:rsid w:val="008F59DD"/>
    <w:rsid w:val="008F5C0B"/>
    <w:rsid w:val="008F61C8"/>
    <w:rsid w:val="008F6D94"/>
    <w:rsid w:val="008F6F7F"/>
    <w:rsid w:val="008F73AE"/>
    <w:rsid w:val="00900284"/>
    <w:rsid w:val="009006BF"/>
    <w:rsid w:val="0090076F"/>
    <w:rsid w:val="00900BC1"/>
    <w:rsid w:val="00901C20"/>
    <w:rsid w:val="00902EA3"/>
    <w:rsid w:val="0090369A"/>
    <w:rsid w:val="00903780"/>
    <w:rsid w:val="00903872"/>
    <w:rsid w:val="00903EF2"/>
    <w:rsid w:val="00904C29"/>
    <w:rsid w:val="00905696"/>
    <w:rsid w:val="00905E4F"/>
    <w:rsid w:val="009062AF"/>
    <w:rsid w:val="00906355"/>
    <w:rsid w:val="009064CF"/>
    <w:rsid w:val="00906569"/>
    <w:rsid w:val="00906B99"/>
    <w:rsid w:val="00906EE4"/>
    <w:rsid w:val="009072CD"/>
    <w:rsid w:val="0090781B"/>
    <w:rsid w:val="00907AF4"/>
    <w:rsid w:val="00907D6E"/>
    <w:rsid w:val="00911802"/>
    <w:rsid w:val="00911832"/>
    <w:rsid w:val="00911CAB"/>
    <w:rsid w:val="009123ED"/>
    <w:rsid w:val="009133C7"/>
    <w:rsid w:val="00913982"/>
    <w:rsid w:val="0091416A"/>
    <w:rsid w:val="009142B5"/>
    <w:rsid w:val="00914325"/>
    <w:rsid w:val="00914B1D"/>
    <w:rsid w:val="00915469"/>
    <w:rsid w:val="00917580"/>
    <w:rsid w:val="009175E0"/>
    <w:rsid w:val="009200E6"/>
    <w:rsid w:val="0092048C"/>
    <w:rsid w:val="00920934"/>
    <w:rsid w:val="009209D6"/>
    <w:rsid w:val="00920EEC"/>
    <w:rsid w:val="00920F70"/>
    <w:rsid w:val="009214B5"/>
    <w:rsid w:val="00921E90"/>
    <w:rsid w:val="009227A7"/>
    <w:rsid w:val="00923495"/>
    <w:rsid w:val="0092380C"/>
    <w:rsid w:val="00923F16"/>
    <w:rsid w:val="00925159"/>
    <w:rsid w:val="00925677"/>
    <w:rsid w:val="00925887"/>
    <w:rsid w:val="00926362"/>
    <w:rsid w:val="0092667E"/>
    <w:rsid w:val="00927699"/>
    <w:rsid w:val="00927B73"/>
    <w:rsid w:val="0093012C"/>
    <w:rsid w:val="00931445"/>
    <w:rsid w:val="00931816"/>
    <w:rsid w:val="00931884"/>
    <w:rsid w:val="00931DEF"/>
    <w:rsid w:val="00931ED6"/>
    <w:rsid w:val="00932581"/>
    <w:rsid w:val="00932AD2"/>
    <w:rsid w:val="00932C57"/>
    <w:rsid w:val="00932C94"/>
    <w:rsid w:val="00933711"/>
    <w:rsid w:val="00933C78"/>
    <w:rsid w:val="00933E7C"/>
    <w:rsid w:val="00934400"/>
    <w:rsid w:val="00934516"/>
    <w:rsid w:val="009348E5"/>
    <w:rsid w:val="009349BD"/>
    <w:rsid w:val="00934D0A"/>
    <w:rsid w:val="00934DBA"/>
    <w:rsid w:val="00934EF6"/>
    <w:rsid w:val="009359D8"/>
    <w:rsid w:val="00935FCB"/>
    <w:rsid w:val="00936A10"/>
    <w:rsid w:val="00937699"/>
    <w:rsid w:val="009402FB"/>
    <w:rsid w:val="0094074A"/>
    <w:rsid w:val="00940FF6"/>
    <w:rsid w:val="0094102E"/>
    <w:rsid w:val="0094136A"/>
    <w:rsid w:val="00941859"/>
    <w:rsid w:val="00942379"/>
    <w:rsid w:val="00942546"/>
    <w:rsid w:val="00943078"/>
    <w:rsid w:val="0094379A"/>
    <w:rsid w:val="00943A27"/>
    <w:rsid w:val="00943CA6"/>
    <w:rsid w:val="00944157"/>
    <w:rsid w:val="00945B2F"/>
    <w:rsid w:val="00945DC7"/>
    <w:rsid w:val="0094616C"/>
    <w:rsid w:val="009464CD"/>
    <w:rsid w:val="009465D5"/>
    <w:rsid w:val="00946B26"/>
    <w:rsid w:val="00946BBE"/>
    <w:rsid w:val="00947442"/>
    <w:rsid w:val="00947655"/>
    <w:rsid w:val="00947E1B"/>
    <w:rsid w:val="009500CD"/>
    <w:rsid w:val="00950791"/>
    <w:rsid w:val="009514B7"/>
    <w:rsid w:val="00951929"/>
    <w:rsid w:val="009522C5"/>
    <w:rsid w:val="0095246B"/>
    <w:rsid w:val="00952642"/>
    <w:rsid w:val="0095268F"/>
    <w:rsid w:val="0095274B"/>
    <w:rsid w:val="00952E95"/>
    <w:rsid w:val="009536D9"/>
    <w:rsid w:val="00953ED9"/>
    <w:rsid w:val="00953F43"/>
    <w:rsid w:val="00953F94"/>
    <w:rsid w:val="009542C8"/>
    <w:rsid w:val="0095430B"/>
    <w:rsid w:val="009544C0"/>
    <w:rsid w:val="00954A00"/>
    <w:rsid w:val="00954DFC"/>
    <w:rsid w:val="0095569D"/>
    <w:rsid w:val="00955883"/>
    <w:rsid w:val="00956851"/>
    <w:rsid w:val="009575D0"/>
    <w:rsid w:val="00957A11"/>
    <w:rsid w:val="00957A22"/>
    <w:rsid w:val="00957BCA"/>
    <w:rsid w:val="00960D58"/>
    <w:rsid w:val="00960ECB"/>
    <w:rsid w:val="009611EF"/>
    <w:rsid w:val="009612F1"/>
    <w:rsid w:val="00961C4D"/>
    <w:rsid w:val="00961DCF"/>
    <w:rsid w:val="009621A3"/>
    <w:rsid w:val="00962294"/>
    <w:rsid w:val="0096292E"/>
    <w:rsid w:val="00962A82"/>
    <w:rsid w:val="00962EE0"/>
    <w:rsid w:val="00963170"/>
    <w:rsid w:val="00963268"/>
    <w:rsid w:val="009633B7"/>
    <w:rsid w:val="009633FC"/>
    <w:rsid w:val="00963B1C"/>
    <w:rsid w:val="00963D6A"/>
    <w:rsid w:val="009642E2"/>
    <w:rsid w:val="009656CC"/>
    <w:rsid w:val="00965AC8"/>
    <w:rsid w:val="009662FA"/>
    <w:rsid w:val="009664AA"/>
    <w:rsid w:val="009670ED"/>
    <w:rsid w:val="00967242"/>
    <w:rsid w:val="009675DF"/>
    <w:rsid w:val="009678FA"/>
    <w:rsid w:val="009703E6"/>
    <w:rsid w:val="009706EF"/>
    <w:rsid w:val="009718F2"/>
    <w:rsid w:val="00971DBE"/>
    <w:rsid w:val="00972010"/>
    <w:rsid w:val="009723C4"/>
    <w:rsid w:val="00972E06"/>
    <w:rsid w:val="00972FB2"/>
    <w:rsid w:val="00973D07"/>
    <w:rsid w:val="00973E74"/>
    <w:rsid w:val="0097439D"/>
    <w:rsid w:val="00974D6B"/>
    <w:rsid w:val="009754DD"/>
    <w:rsid w:val="009774C1"/>
    <w:rsid w:val="00977780"/>
    <w:rsid w:val="00977EA5"/>
    <w:rsid w:val="0098013E"/>
    <w:rsid w:val="009804EB"/>
    <w:rsid w:val="00980A59"/>
    <w:rsid w:val="00981017"/>
    <w:rsid w:val="00981058"/>
    <w:rsid w:val="009818EE"/>
    <w:rsid w:val="00981AB5"/>
    <w:rsid w:val="00981CF0"/>
    <w:rsid w:val="009820FE"/>
    <w:rsid w:val="00982E41"/>
    <w:rsid w:val="00983120"/>
    <w:rsid w:val="009831ED"/>
    <w:rsid w:val="00983439"/>
    <w:rsid w:val="009835E9"/>
    <w:rsid w:val="00983ED0"/>
    <w:rsid w:val="009844BD"/>
    <w:rsid w:val="00984855"/>
    <w:rsid w:val="00984931"/>
    <w:rsid w:val="00984933"/>
    <w:rsid w:val="00984B27"/>
    <w:rsid w:val="00984F9F"/>
    <w:rsid w:val="00985223"/>
    <w:rsid w:val="0098570C"/>
    <w:rsid w:val="00985A0A"/>
    <w:rsid w:val="00985A75"/>
    <w:rsid w:val="00985E72"/>
    <w:rsid w:val="00986150"/>
    <w:rsid w:val="0098639F"/>
    <w:rsid w:val="00987376"/>
    <w:rsid w:val="00987D85"/>
    <w:rsid w:val="00990198"/>
    <w:rsid w:val="00990357"/>
    <w:rsid w:val="00990DA6"/>
    <w:rsid w:val="00991027"/>
    <w:rsid w:val="009910D4"/>
    <w:rsid w:val="00991145"/>
    <w:rsid w:val="009916E9"/>
    <w:rsid w:val="00991A85"/>
    <w:rsid w:val="00991F40"/>
    <w:rsid w:val="00991FDD"/>
    <w:rsid w:val="00992100"/>
    <w:rsid w:val="00992129"/>
    <w:rsid w:val="0099244A"/>
    <w:rsid w:val="00993236"/>
    <w:rsid w:val="0099337B"/>
    <w:rsid w:val="00993740"/>
    <w:rsid w:val="00993C07"/>
    <w:rsid w:val="009940F3"/>
    <w:rsid w:val="009941BB"/>
    <w:rsid w:val="0099434B"/>
    <w:rsid w:val="009947D2"/>
    <w:rsid w:val="00994C2C"/>
    <w:rsid w:val="00994E21"/>
    <w:rsid w:val="00994F1E"/>
    <w:rsid w:val="009952F4"/>
    <w:rsid w:val="009955D6"/>
    <w:rsid w:val="0099603C"/>
    <w:rsid w:val="00996224"/>
    <w:rsid w:val="00996A9C"/>
    <w:rsid w:val="00997893"/>
    <w:rsid w:val="00997BE6"/>
    <w:rsid w:val="009A005D"/>
    <w:rsid w:val="009A0753"/>
    <w:rsid w:val="009A0E00"/>
    <w:rsid w:val="009A11BC"/>
    <w:rsid w:val="009A11CC"/>
    <w:rsid w:val="009A1470"/>
    <w:rsid w:val="009A19FF"/>
    <w:rsid w:val="009A1EB3"/>
    <w:rsid w:val="009A2682"/>
    <w:rsid w:val="009A2BF5"/>
    <w:rsid w:val="009A33B4"/>
    <w:rsid w:val="009A33E1"/>
    <w:rsid w:val="009A3694"/>
    <w:rsid w:val="009A36C6"/>
    <w:rsid w:val="009A3C06"/>
    <w:rsid w:val="009A3DFB"/>
    <w:rsid w:val="009A3E04"/>
    <w:rsid w:val="009A43F4"/>
    <w:rsid w:val="009A43FB"/>
    <w:rsid w:val="009A45E9"/>
    <w:rsid w:val="009A4A57"/>
    <w:rsid w:val="009A4BFA"/>
    <w:rsid w:val="009A4CDC"/>
    <w:rsid w:val="009A4FFB"/>
    <w:rsid w:val="009A5018"/>
    <w:rsid w:val="009A554C"/>
    <w:rsid w:val="009A5D76"/>
    <w:rsid w:val="009A64D9"/>
    <w:rsid w:val="009A6963"/>
    <w:rsid w:val="009A747B"/>
    <w:rsid w:val="009A76AD"/>
    <w:rsid w:val="009A79A1"/>
    <w:rsid w:val="009A7DA7"/>
    <w:rsid w:val="009B0437"/>
    <w:rsid w:val="009B0724"/>
    <w:rsid w:val="009B1236"/>
    <w:rsid w:val="009B15D3"/>
    <w:rsid w:val="009B1A3D"/>
    <w:rsid w:val="009B48BF"/>
    <w:rsid w:val="009B5141"/>
    <w:rsid w:val="009B5E18"/>
    <w:rsid w:val="009B6A70"/>
    <w:rsid w:val="009B6FDC"/>
    <w:rsid w:val="009B767E"/>
    <w:rsid w:val="009B76B2"/>
    <w:rsid w:val="009C10B3"/>
    <w:rsid w:val="009C1342"/>
    <w:rsid w:val="009C23FE"/>
    <w:rsid w:val="009C281F"/>
    <w:rsid w:val="009C2CAB"/>
    <w:rsid w:val="009C2F7B"/>
    <w:rsid w:val="009C339B"/>
    <w:rsid w:val="009C3AC8"/>
    <w:rsid w:val="009C408E"/>
    <w:rsid w:val="009C4320"/>
    <w:rsid w:val="009C456A"/>
    <w:rsid w:val="009C47AB"/>
    <w:rsid w:val="009C5692"/>
    <w:rsid w:val="009C5A46"/>
    <w:rsid w:val="009C5F36"/>
    <w:rsid w:val="009C6E0F"/>
    <w:rsid w:val="009C7461"/>
    <w:rsid w:val="009C7620"/>
    <w:rsid w:val="009C7C81"/>
    <w:rsid w:val="009D0EEA"/>
    <w:rsid w:val="009D0FFD"/>
    <w:rsid w:val="009D11BE"/>
    <w:rsid w:val="009D14AC"/>
    <w:rsid w:val="009D1D68"/>
    <w:rsid w:val="009D1EAA"/>
    <w:rsid w:val="009D2F3B"/>
    <w:rsid w:val="009D3177"/>
    <w:rsid w:val="009D3203"/>
    <w:rsid w:val="009D442B"/>
    <w:rsid w:val="009D4598"/>
    <w:rsid w:val="009D4DF7"/>
    <w:rsid w:val="009D4E27"/>
    <w:rsid w:val="009D51D1"/>
    <w:rsid w:val="009D63E5"/>
    <w:rsid w:val="009D63F9"/>
    <w:rsid w:val="009D6A3D"/>
    <w:rsid w:val="009D6AD1"/>
    <w:rsid w:val="009D6C46"/>
    <w:rsid w:val="009D74AC"/>
    <w:rsid w:val="009D7929"/>
    <w:rsid w:val="009D7CEA"/>
    <w:rsid w:val="009E0892"/>
    <w:rsid w:val="009E0BA1"/>
    <w:rsid w:val="009E0D6F"/>
    <w:rsid w:val="009E1228"/>
    <w:rsid w:val="009E128F"/>
    <w:rsid w:val="009E1D8B"/>
    <w:rsid w:val="009E22C1"/>
    <w:rsid w:val="009E261F"/>
    <w:rsid w:val="009E2671"/>
    <w:rsid w:val="009E287B"/>
    <w:rsid w:val="009E2B5B"/>
    <w:rsid w:val="009E2D68"/>
    <w:rsid w:val="009E3173"/>
    <w:rsid w:val="009E3186"/>
    <w:rsid w:val="009E3831"/>
    <w:rsid w:val="009E3A51"/>
    <w:rsid w:val="009E3BDE"/>
    <w:rsid w:val="009E3CBA"/>
    <w:rsid w:val="009E4164"/>
    <w:rsid w:val="009E4647"/>
    <w:rsid w:val="009E5181"/>
    <w:rsid w:val="009E5481"/>
    <w:rsid w:val="009E56F8"/>
    <w:rsid w:val="009E598A"/>
    <w:rsid w:val="009E5D5A"/>
    <w:rsid w:val="009E5E11"/>
    <w:rsid w:val="009E691D"/>
    <w:rsid w:val="009E770E"/>
    <w:rsid w:val="009E7B4D"/>
    <w:rsid w:val="009E7E39"/>
    <w:rsid w:val="009E7EC4"/>
    <w:rsid w:val="009F04DC"/>
    <w:rsid w:val="009F069C"/>
    <w:rsid w:val="009F07F5"/>
    <w:rsid w:val="009F0936"/>
    <w:rsid w:val="009F12EA"/>
    <w:rsid w:val="009F18BD"/>
    <w:rsid w:val="009F18C9"/>
    <w:rsid w:val="009F1AF8"/>
    <w:rsid w:val="009F262E"/>
    <w:rsid w:val="009F27C3"/>
    <w:rsid w:val="009F3B3B"/>
    <w:rsid w:val="009F45C6"/>
    <w:rsid w:val="009F4870"/>
    <w:rsid w:val="009F4D8A"/>
    <w:rsid w:val="009F6655"/>
    <w:rsid w:val="009F69EC"/>
    <w:rsid w:val="009F6D22"/>
    <w:rsid w:val="009F7B7A"/>
    <w:rsid w:val="00A0035B"/>
    <w:rsid w:val="00A00402"/>
    <w:rsid w:val="00A007C3"/>
    <w:rsid w:val="00A00993"/>
    <w:rsid w:val="00A00D2D"/>
    <w:rsid w:val="00A01947"/>
    <w:rsid w:val="00A020AB"/>
    <w:rsid w:val="00A02183"/>
    <w:rsid w:val="00A0225A"/>
    <w:rsid w:val="00A02C88"/>
    <w:rsid w:val="00A033E8"/>
    <w:rsid w:val="00A040C3"/>
    <w:rsid w:val="00A0441A"/>
    <w:rsid w:val="00A04C1A"/>
    <w:rsid w:val="00A05D0F"/>
    <w:rsid w:val="00A05FD6"/>
    <w:rsid w:val="00A0654C"/>
    <w:rsid w:val="00A06B7B"/>
    <w:rsid w:val="00A06BFF"/>
    <w:rsid w:val="00A06DBB"/>
    <w:rsid w:val="00A07886"/>
    <w:rsid w:val="00A0796A"/>
    <w:rsid w:val="00A07C18"/>
    <w:rsid w:val="00A07F3D"/>
    <w:rsid w:val="00A1040B"/>
    <w:rsid w:val="00A10661"/>
    <w:rsid w:val="00A10F09"/>
    <w:rsid w:val="00A116CD"/>
    <w:rsid w:val="00A12593"/>
    <w:rsid w:val="00A128B2"/>
    <w:rsid w:val="00A13105"/>
    <w:rsid w:val="00A13235"/>
    <w:rsid w:val="00A1333F"/>
    <w:rsid w:val="00A13D99"/>
    <w:rsid w:val="00A14ED9"/>
    <w:rsid w:val="00A156B6"/>
    <w:rsid w:val="00A15C44"/>
    <w:rsid w:val="00A15F69"/>
    <w:rsid w:val="00A15FC2"/>
    <w:rsid w:val="00A172BA"/>
    <w:rsid w:val="00A17C97"/>
    <w:rsid w:val="00A200CD"/>
    <w:rsid w:val="00A20267"/>
    <w:rsid w:val="00A20730"/>
    <w:rsid w:val="00A20871"/>
    <w:rsid w:val="00A2095F"/>
    <w:rsid w:val="00A20FC8"/>
    <w:rsid w:val="00A21286"/>
    <w:rsid w:val="00A21288"/>
    <w:rsid w:val="00A219FD"/>
    <w:rsid w:val="00A21AD2"/>
    <w:rsid w:val="00A221FC"/>
    <w:rsid w:val="00A222AB"/>
    <w:rsid w:val="00A223C5"/>
    <w:rsid w:val="00A224AA"/>
    <w:rsid w:val="00A22ADD"/>
    <w:rsid w:val="00A22C2B"/>
    <w:rsid w:val="00A22CD6"/>
    <w:rsid w:val="00A232D6"/>
    <w:rsid w:val="00A23719"/>
    <w:rsid w:val="00A23A40"/>
    <w:rsid w:val="00A23F88"/>
    <w:rsid w:val="00A24219"/>
    <w:rsid w:val="00A24694"/>
    <w:rsid w:val="00A247E2"/>
    <w:rsid w:val="00A259D1"/>
    <w:rsid w:val="00A25C56"/>
    <w:rsid w:val="00A25CFD"/>
    <w:rsid w:val="00A260F4"/>
    <w:rsid w:val="00A26507"/>
    <w:rsid w:val="00A266F9"/>
    <w:rsid w:val="00A26A8E"/>
    <w:rsid w:val="00A26EA2"/>
    <w:rsid w:val="00A271D2"/>
    <w:rsid w:val="00A2723E"/>
    <w:rsid w:val="00A27CAA"/>
    <w:rsid w:val="00A27F2A"/>
    <w:rsid w:val="00A300B1"/>
    <w:rsid w:val="00A30753"/>
    <w:rsid w:val="00A3084F"/>
    <w:rsid w:val="00A308C0"/>
    <w:rsid w:val="00A3125E"/>
    <w:rsid w:val="00A31984"/>
    <w:rsid w:val="00A319D0"/>
    <w:rsid w:val="00A31B6B"/>
    <w:rsid w:val="00A31CD4"/>
    <w:rsid w:val="00A31D76"/>
    <w:rsid w:val="00A32891"/>
    <w:rsid w:val="00A32923"/>
    <w:rsid w:val="00A335EB"/>
    <w:rsid w:val="00A33CE6"/>
    <w:rsid w:val="00A34754"/>
    <w:rsid w:val="00A35159"/>
    <w:rsid w:val="00A35D9C"/>
    <w:rsid w:val="00A364FD"/>
    <w:rsid w:val="00A368CB"/>
    <w:rsid w:val="00A368D7"/>
    <w:rsid w:val="00A36B57"/>
    <w:rsid w:val="00A36CA5"/>
    <w:rsid w:val="00A36F23"/>
    <w:rsid w:val="00A37326"/>
    <w:rsid w:val="00A374B4"/>
    <w:rsid w:val="00A379AC"/>
    <w:rsid w:val="00A37F0E"/>
    <w:rsid w:val="00A40421"/>
    <w:rsid w:val="00A40813"/>
    <w:rsid w:val="00A40DFB"/>
    <w:rsid w:val="00A411A4"/>
    <w:rsid w:val="00A413BF"/>
    <w:rsid w:val="00A423E8"/>
    <w:rsid w:val="00A42A0B"/>
    <w:rsid w:val="00A42B76"/>
    <w:rsid w:val="00A432BB"/>
    <w:rsid w:val="00A450AF"/>
    <w:rsid w:val="00A45105"/>
    <w:rsid w:val="00A4546B"/>
    <w:rsid w:val="00A45843"/>
    <w:rsid w:val="00A45ABD"/>
    <w:rsid w:val="00A45F7A"/>
    <w:rsid w:val="00A461C7"/>
    <w:rsid w:val="00A46D21"/>
    <w:rsid w:val="00A47240"/>
    <w:rsid w:val="00A47F86"/>
    <w:rsid w:val="00A47FC3"/>
    <w:rsid w:val="00A50402"/>
    <w:rsid w:val="00A50739"/>
    <w:rsid w:val="00A508AE"/>
    <w:rsid w:val="00A50A3B"/>
    <w:rsid w:val="00A50A47"/>
    <w:rsid w:val="00A50ED2"/>
    <w:rsid w:val="00A50EF8"/>
    <w:rsid w:val="00A51703"/>
    <w:rsid w:val="00A518A4"/>
    <w:rsid w:val="00A518D5"/>
    <w:rsid w:val="00A524B5"/>
    <w:rsid w:val="00A52DC4"/>
    <w:rsid w:val="00A533DA"/>
    <w:rsid w:val="00A534EC"/>
    <w:rsid w:val="00A548CB"/>
    <w:rsid w:val="00A548D4"/>
    <w:rsid w:val="00A54D7E"/>
    <w:rsid w:val="00A54F45"/>
    <w:rsid w:val="00A550AB"/>
    <w:rsid w:val="00A5572C"/>
    <w:rsid w:val="00A5587F"/>
    <w:rsid w:val="00A571BA"/>
    <w:rsid w:val="00A6022A"/>
    <w:rsid w:val="00A602AC"/>
    <w:rsid w:val="00A6191C"/>
    <w:rsid w:val="00A61D31"/>
    <w:rsid w:val="00A621CA"/>
    <w:rsid w:val="00A62709"/>
    <w:rsid w:val="00A629BA"/>
    <w:rsid w:val="00A62BCC"/>
    <w:rsid w:val="00A62C36"/>
    <w:rsid w:val="00A62EBF"/>
    <w:rsid w:val="00A647C9"/>
    <w:rsid w:val="00A648F9"/>
    <w:rsid w:val="00A64C31"/>
    <w:rsid w:val="00A64D14"/>
    <w:rsid w:val="00A65E97"/>
    <w:rsid w:val="00A65FBB"/>
    <w:rsid w:val="00A6695A"/>
    <w:rsid w:val="00A669B9"/>
    <w:rsid w:val="00A6725C"/>
    <w:rsid w:val="00A67362"/>
    <w:rsid w:val="00A67B02"/>
    <w:rsid w:val="00A67FA5"/>
    <w:rsid w:val="00A70073"/>
    <w:rsid w:val="00A708F2"/>
    <w:rsid w:val="00A70A8E"/>
    <w:rsid w:val="00A70B75"/>
    <w:rsid w:val="00A70E94"/>
    <w:rsid w:val="00A71480"/>
    <w:rsid w:val="00A7234A"/>
    <w:rsid w:val="00A7237D"/>
    <w:rsid w:val="00A724F5"/>
    <w:rsid w:val="00A7255A"/>
    <w:rsid w:val="00A7303E"/>
    <w:rsid w:val="00A73164"/>
    <w:rsid w:val="00A73785"/>
    <w:rsid w:val="00A749EE"/>
    <w:rsid w:val="00A75413"/>
    <w:rsid w:val="00A759C4"/>
    <w:rsid w:val="00A761C7"/>
    <w:rsid w:val="00A7642F"/>
    <w:rsid w:val="00A76AFA"/>
    <w:rsid w:val="00A7724E"/>
    <w:rsid w:val="00A773E3"/>
    <w:rsid w:val="00A77405"/>
    <w:rsid w:val="00A7756A"/>
    <w:rsid w:val="00A77B7D"/>
    <w:rsid w:val="00A77CE9"/>
    <w:rsid w:val="00A77FDE"/>
    <w:rsid w:val="00A80FEA"/>
    <w:rsid w:val="00A81027"/>
    <w:rsid w:val="00A81334"/>
    <w:rsid w:val="00A815FD"/>
    <w:rsid w:val="00A81601"/>
    <w:rsid w:val="00A828AE"/>
    <w:rsid w:val="00A82AE2"/>
    <w:rsid w:val="00A8366D"/>
    <w:rsid w:val="00A83E79"/>
    <w:rsid w:val="00A84024"/>
    <w:rsid w:val="00A84271"/>
    <w:rsid w:val="00A84432"/>
    <w:rsid w:val="00A84A11"/>
    <w:rsid w:val="00A84A24"/>
    <w:rsid w:val="00A84E0F"/>
    <w:rsid w:val="00A85171"/>
    <w:rsid w:val="00A8568E"/>
    <w:rsid w:val="00A85982"/>
    <w:rsid w:val="00A85F10"/>
    <w:rsid w:val="00A868CA"/>
    <w:rsid w:val="00A86B8E"/>
    <w:rsid w:val="00A86F72"/>
    <w:rsid w:val="00A87213"/>
    <w:rsid w:val="00A905C9"/>
    <w:rsid w:val="00A9071B"/>
    <w:rsid w:val="00A9076F"/>
    <w:rsid w:val="00A90EE2"/>
    <w:rsid w:val="00A91EC8"/>
    <w:rsid w:val="00A92102"/>
    <w:rsid w:val="00A92125"/>
    <w:rsid w:val="00A9237F"/>
    <w:rsid w:val="00A929BE"/>
    <w:rsid w:val="00A93785"/>
    <w:rsid w:val="00A939DD"/>
    <w:rsid w:val="00A93ACE"/>
    <w:rsid w:val="00A93B0D"/>
    <w:rsid w:val="00A93B2F"/>
    <w:rsid w:val="00A93E73"/>
    <w:rsid w:val="00A948AC"/>
    <w:rsid w:val="00A94C48"/>
    <w:rsid w:val="00A95018"/>
    <w:rsid w:val="00A9512F"/>
    <w:rsid w:val="00A95273"/>
    <w:rsid w:val="00A96159"/>
    <w:rsid w:val="00A961B4"/>
    <w:rsid w:val="00A96A74"/>
    <w:rsid w:val="00A97187"/>
    <w:rsid w:val="00A97C3B"/>
    <w:rsid w:val="00AA0180"/>
    <w:rsid w:val="00AA08E5"/>
    <w:rsid w:val="00AA0AD9"/>
    <w:rsid w:val="00AA16BC"/>
    <w:rsid w:val="00AA1D31"/>
    <w:rsid w:val="00AA2166"/>
    <w:rsid w:val="00AA2356"/>
    <w:rsid w:val="00AA2387"/>
    <w:rsid w:val="00AA25A4"/>
    <w:rsid w:val="00AA2803"/>
    <w:rsid w:val="00AA2C0A"/>
    <w:rsid w:val="00AA2C62"/>
    <w:rsid w:val="00AA2E3D"/>
    <w:rsid w:val="00AA2FAC"/>
    <w:rsid w:val="00AA3280"/>
    <w:rsid w:val="00AA4117"/>
    <w:rsid w:val="00AA4500"/>
    <w:rsid w:val="00AA4AA8"/>
    <w:rsid w:val="00AA51EA"/>
    <w:rsid w:val="00AA55A2"/>
    <w:rsid w:val="00AA57B7"/>
    <w:rsid w:val="00AA59A2"/>
    <w:rsid w:val="00AA5A20"/>
    <w:rsid w:val="00AA6073"/>
    <w:rsid w:val="00AA634F"/>
    <w:rsid w:val="00AA6712"/>
    <w:rsid w:val="00AA6D7E"/>
    <w:rsid w:val="00AA723C"/>
    <w:rsid w:val="00AA7479"/>
    <w:rsid w:val="00AA792E"/>
    <w:rsid w:val="00AA7B75"/>
    <w:rsid w:val="00AA7CF2"/>
    <w:rsid w:val="00AA7DE6"/>
    <w:rsid w:val="00AB05EE"/>
    <w:rsid w:val="00AB0C10"/>
    <w:rsid w:val="00AB12BD"/>
    <w:rsid w:val="00AB16B0"/>
    <w:rsid w:val="00AB2753"/>
    <w:rsid w:val="00AB2787"/>
    <w:rsid w:val="00AB27F9"/>
    <w:rsid w:val="00AB2CFA"/>
    <w:rsid w:val="00AB2E7D"/>
    <w:rsid w:val="00AB2FC1"/>
    <w:rsid w:val="00AB312C"/>
    <w:rsid w:val="00AB31D1"/>
    <w:rsid w:val="00AB337C"/>
    <w:rsid w:val="00AB34CC"/>
    <w:rsid w:val="00AB3D19"/>
    <w:rsid w:val="00AB41EB"/>
    <w:rsid w:val="00AB4206"/>
    <w:rsid w:val="00AB5436"/>
    <w:rsid w:val="00AB56F7"/>
    <w:rsid w:val="00AB7398"/>
    <w:rsid w:val="00AC000D"/>
    <w:rsid w:val="00AC0049"/>
    <w:rsid w:val="00AC0943"/>
    <w:rsid w:val="00AC0AAB"/>
    <w:rsid w:val="00AC14C2"/>
    <w:rsid w:val="00AC1526"/>
    <w:rsid w:val="00AC1686"/>
    <w:rsid w:val="00AC17A7"/>
    <w:rsid w:val="00AC1B1A"/>
    <w:rsid w:val="00AC1C44"/>
    <w:rsid w:val="00AC1E2F"/>
    <w:rsid w:val="00AC23E4"/>
    <w:rsid w:val="00AC2475"/>
    <w:rsid w:val="00AC2526"/>
    <w:rsid w:val="00AC256A"/>
    <w:rsid w:val="00AC294D"/>
    <w:rsid w:val="00AC2AB1"/>
    <w:rsid w:val="00AC2BDD"/>
    <w:rsid w:val="00AC3160"/>
    <w:rsid w:val="00AC32F6"/>
    <w:rsid w:val="00AC3FB6"/>
    <w:rsid w:val="00AC4975"/>
    <w:rsid w:val="00AC4CA3"/>
    <w:rsid w:val="00AC4FDB"/>
    <w:rsid w:val="00AC5472"/>
    <w:rsid w:val="00AC5744"/>
    <w:rsid w:val="00AC59D8"/>
    <w:rsid w:val="00AC6C24"/>
    <w:rsid w:val="00AC6E98"/>
    <w:rsid w:val="00AC79DC"/>
    <w:rsid w:val="00AC7A7C"/>
    <w:rsid w:val="00AC7C5C"/>
    <w:rsid w:val="00AC7F08"/>
    <w:rsid w:val="00AD029A"/>
    <w:rsid w:val="00AD1E15"/>
    <w:rsid w:val="00AD350D"/>
    <w:rsid w:val="00AD35A2"/>
    <w:rsid w:val="00AD3D08"/>
    <w:rsid w:val="00AD3E3C"/>
    <w:rsid w:val="00AD4471"/>
    <w:rsid w:val="00AD4904"/>
    <w:rsid w:val="00AD4CA0"/>
    <w:rsid w:val="00AD605A"/>
    <w:rsid w:val="00AD6735"/>
    <w:rsid w:val="00AD6B5E"/>
    <w:rsid w:val="00AD6DF6"/>
    <w:rsid w:val="00AD7204"/>
    <w:rsid w:val="00AD7529"/>
    <w:rsid w:val="00AD76C4"/>
    <w:rsid w:val="00AD78D9"/>
    <w:rsid w:val="00AD7CF0"/>
    <w:rsid w:val="00AE076C"/>
    <w:rsid w:val="00AE07FD"/>
    <w:rsid w:val="00AE12A8"/>
    <w:rsid w:val="00AE130C"/>
    <w:rsid w:val="00AE13A5"/>
    <w:rsid w:val="00AE1926"/>
    <w:rsid w:val="00AE2289"/>
    <w:rsid w:val="00AE2777"/>
    <w:rsid w:val="00AE3E6F"/>
    <w:rsid w:val="00AE3EB4"/>
    <w:rsid w:val="00AE462B"/>
    <w:rsid w:val="00AE4C26"/>
    <w:rsid w:val="00AE5EB9"/>
    <w:rsid w:val="00AE628A"/>
    <w:rsid w:val="00AE66C2"/>
    <w:rsid w:val="00AE6C95"/>
    <w:rsid w:val="00AE6E1F"/>
    <w:rsid w:val="00AE6EB7"/>
    <w:rsid w:val="00AE7438"/>
    <w:rsid w:val="00AE78CD"/>
    <w:rsid w:val="00AE7A10"/>
    <w:rsid w:val="00AE7AA3"/>
    <w:rsid w:val="00AE7EC3"/>
    <w:rsid w:val="00AE7F34"/>
    <w:rsid w:val="00AF0926"/>
    <w:rsid w:val="00AF0ED9"/>
    <w:rsid w:val="00AF1630"/>
    <w:rsid w:val="00AF16CA"/>
    <w:rsid w:val="00AF16E0"/>
    <w:rsid w:val="00AF174E"/>
    <w:rsid w:val="00AF1803"/>
    <w:rsid w:val="00AF1DB2"/>
    <w:rsid w:val="00AF23A7"/>
    <w:rsid w:val="00AF2629"/>
    <w:rsid w:val="00AF2A86"/>
    <w:rsid w:val="00AF2FA8"/>
    <w:rsid w:val="00AF355C"/>
    <w:rsid w:val="00AF3A9A"/>
    <w:rsid w:val="00AF41F2"/>
    <w:rsid w:val="00AF491E"/>
    <w:rsid w:val="00AF4B0F"/>
    <w:rsid w:val="00AF5876"/>
    <w:rsid w:val="00AF5BFA"/>
    <w:rsid w:val="00AF5EF5"/>
    <w:rsid w:val="00AF6EB5"/>
    <w:rsid w:val="00AF6F82"/>
    <w:rsid w:val="00AF7E74"/>
    <w:rsid w:val="00B0035B"/>
    <w:rsid w:val="00B00EFE"/>
    <w:rsid w:val="00B01061"/>
    <w:rsid w:val="00B012BE"/>
    <w:rsid w:val="00B017FB"/>
    <w:rsid w:val="00B01AFC"/>
    <w:rsid w:val="00B027C9"/>
    <w:rsid w:val="00B02881"/>
    <w:rsid w:val="00B03AE4"/>
    <w:rsid w:val="00B03B04"/>
    <w:rsid w:val="00B03BAE"/>
    <w:rsid w:val="00B0434F"/>
    <w:rsid w:val="00B043F7"/>
    <w:rsid w:val="00B04785"/>
    <w:rsid w:val="00B04820"/>
    <w:rsid w:val="00B049C2"/>
    <w:rsid w:val="00B05094"/>
    <w:rsid w:val="00B05406"/>
    <w:rsid w:val="00B054B4"/>
    <w:rsid w:val="00B0566F"/>
    <w:rsid w:val="00B05802"/>
    <w:rsid w:val="00B05AF7"/>
    <w:rsid w:val="00B0661A"/>
    <w:rsid w:val="00B06CC2"/>
    <w:rsid w:val="00B0739E"/>
    <w:rsid w:val="00B0741A"/>
    <w:rsid w:val="00B07AAF"/>
    <w:rsid w:val="00B07E8C"/>
    <w:rsid w:val="00B101F7"/>
    <w:rsid w:val="00B10BC1"/>
    <w:rsid w:val="00B10D64"/>
    <w:rsid w:val="00B11154"/>
    <w:rsid w:val="00B1133C"/>
    <w:rsid w:val="00B1205D"/>
    <w:rsid w:val="00B12066"/>
    <w:rsid w:val="00B12339"/>
    <w:rsid w:val="00B12619"/>
    <w:rsid w:val="00B12770"/>
    <w:rsid w:val="00B127BC"/>
    <w:rsid w:val="00B12C9D"/>
    <w:rsid w:val="00B12FE7"/>
    <w:rsid w:val="00B1340D"/>
    <w:rsid w:val="00B139F8"/>
    <w:rsid w:val="00B13C5B"/>
    <w:rsid w:val="00B141FD"/>
    <w:rsid w:val="00B1425A"/>
    <w:rsid w:val="00B15082"/>
    <w:rsid w:val="00B15557"/>
    <w:rsid w:val="00B15996"/>
    <w:rsid w:val="00B15B2C"/>
    <w:rsid w:val="00B15B6E"/>
    <w:rsid w:val="00B15C1A"/>
    <w:rsid w:val="00B15C40"/>
    <w:rsid w:val="00B160DA"/>
    <w:rsid w:val="00B164F9"/>
    <w:rsid w:val="00B16505"/>
    <w:rsid w:val="00B16E2C"/>
    <w:rsid w:val="00B1703B"/>
    <w:rsid w:val="00B171A9"/>
    <w:rsid w:val="00B1784F"/>
    <w:rsid w:val="00B17C71"/>
    <w:rsid w:val="00B203D0"/>
    <w:rsid w:val="00B207CE"/>
    <w:rsid w:val="00B20BEF"/>
    <w:rsid w:val="00B20CB6"/>
    <w:rsid w:val="00B20F43"/>
    <w:rsid w:val="00B20F9D"/>
    <w:rsid w:val="00B228CD"/>
    <w:rsid w:val="00B22EA0"/>
    <w:rsid w:val="00B23AA2"/>
    <w:rsid w:val="00B23C29"/>
    <w:rsid w:val="00B23E37"/>
    <w:rsid w:val="00B24829"/>
    <w:rsid w:val="00B24CC5"/>
    <w:rsid w:val="00B24E43"/>
    <w:rsid w:val="00B2614E"/>
    <w:rsid w:val="00B261B3"/>
    <w:rsid w:val="00B26353"/>
    <w:rsid w:val="00B26709"/>
    <w:rsid w:val="00B26BF5"/>
    <w:rsid w:val="00B26C2E"/>
    <w:rsid w:val="00B26ED2"/>
    <w:rsid w:val="00B26F8F"/>
    <w:rsid w:val="00B27699"/>
    <w:rsid w:val="00B277FE"/>
    <w:rsid w:val="00B30245"/>
    <w:rsid w:val="00B31192"/>
    <w:rsid w:val="00B312FC"/>
    <w:rsid w:val="00B31487"/>
    <w:rsid w:val="00B31984"/>
    <w:rsid w:val="00B31EF0"/>
    <w:rsid w:val="00B32E15"/>
    <w:rsid w:val="00B33591"/>
    <w:rsid w:val="00B336C6"/>
    <w:rsid w:val="00B33E1E"/>
    <w:rsid w:val="00B34346"/>
    <w:rsid w:val="00B34472"/>
    <w:rsid w:val="00B344F8"/>
    <w:rsid w:val="00B34B7D"/>
    <w:rsid w:val="00B34F94"/>
    <w:rsid w:val="00B355E6"/>
    <w:rsid w:val="00B35608"/>
    <w:rsid w:val="00B35736"/>
    <w:rsid w:val="00B35834"/>
    <w:rsid w:val="00B36207"/>
    <w:rsid w:val="00B36648"/>
    <w:rsid w:val="00B36B6F"/>
    <w:rsid w:val="00B374E9"/>
    <w:rsid w:val="00B37AF3"/>
    <w:rsid w:val="00B407A7"/>
    <w:rsid w:val="00B40CE0"/>
    <w:rsid w:val="00B40E02"/>
    <w:rsid w:val="00B40E49"/>
    <w:rsid w:val="00B410CD"/>
    <w:rsid w:val="00B416A5"/>
    <w:rsid w:val="00B41924"/>
    <w:rsid w:val="00B41CE2"/>
    <w:rsid w:val="00B426C5"/>
    <w:rsid w:val="00B42CDC"/>
    <w:rsid w:val="00B43304"/>
    <w:rsid w:val="00B44192"/>
    <w:rsid w:val="00B441ED"/>
    <w:rsid w:val="00B45138"/>
    <w:rsid w:val="00B456A0"/>
    <w:rsid w:val="00B45B96"/>
    <w:rsid w:val="00B45CF7"/>
    <w:rsid w:val="00B46A5A"/>
    <w:rsid w:val="00B4745D"/>
    <w:rsid w:val="00B50E33"/>
    <w:rsid w:val="00B5104B"/>
    <w:rsid w:val="00B5149B"/>
    <w:rsid w:val="00B51CEA"/>
    <w:rsid w:val="00B5231E"/>
    <w:rsid w:val="00B529CD"/>
    <w:rsid w:val="00B531C3"/>
    <w:rsid w:val="00B53714"/>
    <w:rsid w:val="00B545C5"/>
    <w:rsid w:val="00B54B3F"/>
    <w:rsid w:val="00B54CE3"/>
    <w:rsid w:val="00B54D03"/>
    <w:rsid w:val="00B54D43"/>
    <w:rsid w:val="00B55B0D"/>
    <w:rsid w:val="00B55F8F"/>
    <w:rsid w:val="00B56084"/>
    <w:rsid w:val="00B56124"/>
    <w:rsid w:val="00B568C9"/>
    <w:rsid w:val="00B577B6"/>
    <w:rsid w:val="00B60CBB"/>
    <w:rsid w:val="00B619F8"/>
    <w:rsid w:val="00B62E2C"/>
    <w:rsid w:val="00B62F12"/>
    <w:rsid w:val="00B632F1"/>
    <w:rsid w:val="00B63784"/>
    <w:rsid w:val="00B63EF1"/>
    <w:rsid w:val="00B6442B"/>
    <w:rsid w:val="00B64CFB"/>
    <w:rsid w:val="00B6560C"/>
    <w:rsid w:val="00B65C38"/>
    <w:rsid w:val="00B6656C"/>
    <w:rsid w:val="00B66583"/>
    <w:rsid w:val="00B66982"/>
    <w:rsid w:val="00B66B1C"/>
    <w:rsid w:val="00B670C4"/>
    <w:rsid w:val="00B67595"/>
    <w:rsid w:val="00B676AF"/>
    <w:rsid w:val="00B67854"/>
    <w:rsid w:val="00B678ED"/>
    <w:rsid w:val="00B67BF6"/>
    <w:rsid w:val="00B67D74"/>
    <w:rsid w:val="00B7047E"/>
    <w:rsid w:val="00B70794"/>
    <w:rsid w:val="00B707F0"/>
    <w:rsid w:val="00B712E0"/>
    <w:rsid w:val="00B715C3"/>
    <w:rsid w:val="00B71A9D"/>
    <w:rsid w:val="00B71C49"/>
    <w:rsid w:val="00B71DAD"/>
    <w:rsid w:val="00B71EE0"/>
    <w:rsid w:val="00B7270C"/>
    <w:rsid w:val="00B7288B"/>
    <w:rsid w:val="00B72C50"/>
    <w:rsid w:val="00B72E47"/>
    <w:rsid w:val="00B737FC"/>
    <w:rsid w:val="00B737FE"/>
    <w:rsid w:val="00B73922"/>
    <w:rsid w:val="00B73CCE"/>
    <w:rsid w:val="00B7406D"/>
    <w:rsid w:val="00B74146"/>
    <w:rsid w:val="00B74388"/>
    <w:rsid w:val="00B74934"/>
    <w:rsid w:val="00B75050"/>
    <w:rsid w:val="00B7512A"/>
    <w:rsid w:val="00B7557A"/>
    <w:rsid w:val="00B75594"/>
    <w:rsid w:val="00B7561D"/>
    <w:rsid w:val="00B75DD3"/>
    <w:rsid w:val="00B75EF9"/>
    <w:rsid w:val="00B76A54"/>
    <w:rsid w:val="00B76B1A"/>
    <w:rsid w:val="00B773B2"/>
    <w:rsid w:val="00B802BC"/>
    <w:rsid w:val="00B80ADC"/>
    <w:rsid w:val="00B8149F"/>
    <w:rsid w:val="00B81D29"/>
    <w:rsid w:val="00B81D9A"/>
    <w:rsid w:val="00B82163"/>
    <w:rsid w:val="00B82A35"/>
    <w:rsid w:val="00B82A75"/>
    <w:rsid w:val="00B82B76"/>
    <w:rsid w:val="00B83405"/>
    <w:rsid w:val="00B83DEA"/>
    <w:rsid w:val="00B8400E"/>
    <w:rsid w:val="00B8488B"/>
    <w:rsid w:val="00B84913"/>
    <w:rsid w:val="00B855F9"/>
    <w:rsid w:val="00B85F35"/>
    <w:rsid w:val="00B86164"/>
    <w:rsid w:val="00B86265"/>
    <w:rsid w:val="00B86D8F"/>
    <w:rsid w:val="00B874F9"/>
    <w:rsid w:val="00B8790E"/>
    <w:rsid w:val="00B904CF"/>
    <w:rsid w:val="00B90541"/>
    <w:rsid w:val="00B9153D"/>
    <w:rsid w:val="00B91AC1"/>
    <w:rsid w:val="00B92A33"/>
    <w:rsid w:val="00B92BA8"/>
    <w:rsid w:val="00B9306B"/>
    <w:rsid w:val="00B9331B"/>
    <w:rsid w:val="00B9387C"/>
    <w:rsid w:val="00B93CA1"/>
    <w:rsid w:val="00B93E2F"/>
    <w:rsid w:val="00B942C1"/>
    <w:rsid w:val="00B9575D"/>
    <w:rsid w:val="00B959CA"/>
    <w:rsid w:val="00B959DC"/>
    <w:rsid w:val="00B96840"/>
    <w:rsid w:val="00B969E2"/>
    <w:rsid w:val="00B96A35"/>
    <w:rsid w:val="00B96BE5"/>
    <w:rsid w:val="00B97A04"/>
    <w:rsid w:val="00B97C33"/>
    <w:rsid w:val="00BA03A0"/>
    <w:rsid w:val="00BA04ED"/>
    <w:rsid w:val="00BA0B72"/>
    <w:rsid w:val="00BA0ECB"/>
    <w:rsid w:val="00BA0F9B"/>
    <w:rsid w:val="00BA1311"/>
    <w:rsid w:val="00BA1AC7"/>
    <w:rsid w:val="00BA1B42"/>
    <w:rsid w:val="00BA25E2"/>
    <w:rsid w:val="00BA2BA2"/>
    <w:rsid w:val="00BA2FAB"/>
    <w:rsid w:val="00BA3B27"/>
    <w:rsid w:val="00BA41A6"/>
    <w:rsid w:val="00BA431D"/>
    <w:rsid w:val="00BA4A72"/>
    <w:rsid w:val="00BA4E53"/>
    <w:rsid w:val="00BA526B"/>
    <w:rsid w:val="00BA528E"/>
    <w:rsid w:val="00BA550B"/>
    <w:rsid w:val="00BA573F"/>
    <w:rsid w:val="00BA5FFD"/>
    <w:rsid w:val="00BA687A"/>
    <w:rsid w:val="00BB0394"/>
    <w:rsid w:val="00BB0A0C"/>
    <w:rsid w:val="00BB10AF"/>
    <w:rsid w:val="00BB123B"/>
    <w:rsid w:val="00BB1387"/>
    <w:rsid w:val="00BB17BE"/>
    <w:rsid w:val="00BB18C4"/>
    <w:rsid w:val="00BB1CA7"/>
    <w:rsid w:val="00BB1D8C"/>
    <w:rsid w:val="00BB27B2"/>
    <w:rsid w:val="00BB2FEF"/>
    <w:rsid w:val="00BB31A9"/>
    <w:rsid w:val="00BB3D0C"/>
    <w:rsid w:val="00BB3F54"/>
    <w:rsid w:val="00BB4B8D"/>
    <w:rsid w:val="00BB5868"/>
    <w:rsid w:val="00BB5A89"/>
    <w:rsid w:val="00BB5B9E"/>
    <w:rsid w:val="00BB70E8"/>
    <w:rsid w:val="00BB7DB1"/>
    <w:rsid w:val="00BC001A"/>
    <w:rsid w:val="00BC032F"/>
    <w:rsid w:val="00BC0BD0"/>
    <w:rsid w:val="00BC0EA9"/>
    <w:rsid w:val="00BC202B"/>
    <w:rsid w:val="00BC2710"/>
    <w:rsid w:val="00BC2B3E"/>
    <w:rsid w:val="00BC2D83"/>
    <w:rsid w:val="00BC3007"/>
    <w:rsid w:val="00BC32EC"/>
    <w:rsid w:val="00BC34EA"/>
    <w:rsid w:val="00BC3B8F"/>
    <w:rsid w:val="00BC428D"/>
    <w:rsid w:val="00BC44FE"/>
    <w:rsid w:val="00BC4723"/>
    <w:rsid w:val="00BC47EB"/>
    <w:rsid w:val="00BC5CAB"/>
    <w:rsid w:val="00BC6716"/>
    <w:rsid w:val="00BC6778"/>
    <w:rsid w:val="00BC6D06"/>
    <w:rsid w:val="00BC76C9"/>
    <w:rsid w:val="00BC7713"/>
    <w:rsid w:val="00BC7953"/>
    <w:rsid w:val="00BC7E2E"/>
    <w:rsid w:val="00BC7F14"/>
    <w:rsid w:val="00BD06DF"/>
    <w:rsid w:val="00BD1416"/>
    <w:rsid w:val="00BD18F3"/>
    <w:rsid w:val="00BD1A4B"/>
    <w:rsid w:val="00BD1CEA"/>
    <w:rsid w:val="00BD1FFD"/>
    <w:rsid w:val="00BD2356"/>
    <w:rsid w:val="00BD285B"/>
    <w:rsid w:val="00BD286B"/>
    <w:rsid w:val="00BD2E02"/>
    <w:rsid w:val="00BD2E2E"/>
    <w:rsid w:val="00BD2E44"/>
    <w:rsid w:val="00BD386F"/>
    <w:rsid w:val="00BD3A53"/>
    <w:rsid w:val="00BD3F63"/>
    <w:rsid w:val="00BD4AB3"/>
    <w:rsid w:val="00BD54B3"/>
    <w:rsid w:val="00BD5500"/>
    <w:rsid w:val="00BD59EE"/>
    <w:rsid w:val="00BD6213"/>
    <w:rsid w:val="00BD6256"/>
    <w:rsid w:val="00BD67E4"/>
    <w:rsid w:val="00BD6F30"/>
    <w:rsid w:val="00BD6F6F"/>
    <w:rsid w:val="00BD731B"/>
    <w:rsid w:val="00BD73E1"/>
    <w:rsid w:val="00BD7BA3"/>
    <w:rsid w:val="00BD7E61"/>
    <w:rsid w:val="00BE0373"/>
    <w:rsid w:val="00BE0409"/>
    <w:rsid w:val="00BE14B2"/>
    <w:rsid w:val="00BE19ED"/>
    <w:rsid w:val="00BE2568"/>
    <w:rsid w:val="00BE27FF"/>
    <w:rsid w:val="00BE2A76"/>
    <w:rsid w:val="00BE3201"/>
    <w:rsid w:val="00BE338E"/>
    <w:rsid w:val="00BE3412"/>
    <w:rsid w:val="00BE36B8"/>
    <w:rsid w:val="00BE3BA2"/>
    <w:rsid w:val="00BE41FE"/>
    <w:rsid w:val="00BE4E02"/>
    <w:rsid w:val="00BE519D"/>
    <w:rsid w:val="00BE5826"/>
    <w:rsid w:val="00BE5BBD"/>
    <w:rsid w:val="00BE5E62"/>
    <w:rsid w:val="00BE6AAA"/>
    <w:rsid w:val="00BE6DCE"/>
    <w:rsid w:val="00BE719A"/>
    <w:rsid w:val="00BE7EF1"/>
    <w:rsid w:val="00BF034F"/>
    <w:rsid w:val="00BF086C"/>
    <w:rsid w:val="00BF0EDA"/>
    <w:rsid w:val="00BF11D3"/>
    <w:rsid w:val="00BF1B42"/>
    <w:rsid w:val="00BF2F2A"/>
    <w:rsid w:val="00BF30A8"/>
    <w:rsid w:val="00BF31BD"/>
    <w:rsid w:val="00BF3A03"/>
    <w:rsid w:val="00BF3D8E"/>
    <w:rsid w:val="00BF3EE4"/>
    <w:rsid w:val="00BF41F1"/>
    <w:rsid w:val="00BF4244"/>
    <w:rsid w:val="00BF4601"/>
    <w:rsid w:val="00BF4742"/>
    <w:rsid w:val="00BF4F73"/>
    <w:rsid w:val="00BF546F"/>
    <w:rsid w:val="00BF5656"/>
    <w:rsid w:val="00BF5981"/>
    <w:rsid w:val="00BF59F7"/>
    <w:rsid w:val="00BF5C0E"/>
    <w:rsid w:val="00BF60D0"/>
    <w:rsid w:val="00BF669C"/>
    <w:rsid w:val="00BF6D7A"/>
    <w:rsid w:val="00BF6EB4"/>
    <w:rsid w:val="00BF7244"/>
    <w:rsid w:val="00BF75EA"/>
    <w:rsid w:val="00BF7733"/>
    <w:rsid w:val="00BF7CB1"/>
    <w:rsid w:val="00BF7FB1"/>
    <w:rsid w:val="00C0013B"/>
    <w:rsid w:val="00C002A3"/>
    <w:rsid w:val="00C0067A"/>
    <w:rsid w:val="00C00778"/>
    <w:rsid w:val="00C0085D"/>
    <w:rsid w:val="00C01145"/>
    <w:rsid w:val="00C01FE2"/>
    <w:rsid w:val="00C02817"/>
    <w:rsid w:val="00C02C21"/>
    <w:rsid w:val="00C030E2"/>
    <w:rsid w:val="00C03390"/>
    <w:rsid w:val="00C037EB"/>
    <w:rsid w:val="00C03B91"/>
    <w:rsid w:val="00C03DFF"/>
    <w:rsid w:val="00C03E49"/>
    <w:rsid w:val="00C04CDB"/>
    <w:rsid w:val="00C05091"/>
    <w:rsid w:val="00C054F5"/>
    <w:rsid w:val="00C05DEE"/>
    <w:rsid w:val="00C05F2C"/>
    <w:rsid w:val="00C0666A"/>
    <w:rsid w:val="00C067D4"/>
    <w:rsid w:val="00C068F5"/>
    <w:rsid w:val="00C073E0"/>
    <w:rsid w:val="00C07494"/>
    <w:rsid w:val="00C07498"/>
    <w:rsid w:val="00C0754A"/>
    <w:rsid w:val="00C07B59"/>
    <w:rsid w:val="00C07DD0"/>
    <w:rsid w:val="00C102AD"/>
    <w:rsid w:val="00C104BE"/>
    <w:rsid w:val="00C1051F"/>
    <w:rsid w:val="00C1066B"/>
    <w:rsid w:val="00C1129B"/>
    <w:rsid w:val="00C12260"/>
    <w:rsid w:val="00C122FB"/>
    <w:rsid w:val="00C1257A"/>
    <w:rsid w:val="00C14734"/>
    <w:rsid w:val="00C14C3D"/>
    <w:rsid w:val="00C150BA"/>
    <w:rsid w:val="00C16639"/>
    <w:rsid w:val="00C1693E"/>
    <w:rsid w:val="00C16D50"/>
    <w:rsid w:val="00C16E22"/>
    <w:rsid w:val="00C176FD"/>
    <w:rsid w:val="00C2096A"/>
    <w:rsid w:val="00C21343"/>
    <w:rsid w:val="00C2149C"/>
    <w:rsid w:val="00C217EC"/>
    <w:rsid w:val="00C219CF"/>
    <w:rsid w:val="00C21A75"/>
    <w:rsid w:val="00C21C9C"/>
    <w:rsid w:val="00C21E36"/>
    <w:rsid w:val="00C21F18"/>
    <w:rsid w:val="00C22775"/>
    <w:rsid w:val="00C23580"/>
    <w:rsid w:val="00C23633"/>
    <w:rsid w:val="00C237C2"/>
    <w:rsid w:val="00C23AC5"/>
    <w:rsid w:val="00C23E5C"/>
    <w:rsid w:val="00C2497D"/>
    <w:rsid w:val="00C25012"/>
    <w:rsid w:val="00C253A0"/>
    <w:rsid w:val="00C25425"/>
    <w:rsid w:val="00C2655C"/>
    <w:rsid w:val="00C26A04"/>
    <w:rsid w:val="00C271DB"/>
    <w:rsid w:val="00C277AE"/>
    <w:rsid w:val="00C27A28"/>
    <w:rsid w:val="00C30D97"/>
    <w:rsid w:val="00C3109F"/>
    <w:rsid w:val="00C3164B"/>
    <w:rsid w:val="00C31C46"/>
    <w:rsid w:val="00C3212C"/>
    <w:rsid w:val="00C32382"/>
    <w:rsid w:val="00C32E73"/>
    <w:rsid w:val="00C337EB"/>
    <w:rsid w:val="00C33FE5"/>
    <w:rsid w:val="00C3459F"/>
    <w:rsid w:val="00C34B2F"/>
    <w:rsid w:val="00C34B45"/>
    <w:rsid w:val="00C34B96"/>
    <w:rsid w:val="00C34ED1"/>
    <w:rsid w:val="00C35265"/>
    <w:rsid w:val="00C3562C"/>
    <w:rsid w:val="00C35674"/>
    <w:rsid w:val="00C3613D"/>
    <w:rsid w:val="00C362E6"/>
    <w:rsid w:val="00C364A6"/>
    <w:rsid w:val="00C36C7D"/>
    <w:rsid w:val="00C36D9D"/>
    <w:rsid w:val="00C40013"/>
    <w:rsid w:val="00C40717"/>
    <w:rsid w:val="00C4075A"/>
    <w:rsid w:val="00C409A1"/>
    <w:rsid w:val="00C40A2D"/>
    <w:rsid w:val="00C40E83"/>
    <w:rsid w:val="00C41000"/>
    <w:rsid w:val="00C41158"/>
    <w:rsid w:val="00C41247"/>
    <w:rsid w:val="00C41F16"/>
    <w:rsid w:val="00C421A1"/>
    <w:rsid w:val="00C42499"/>
    <w:rsid w:val="00C42C17"/>
    <w:rsid w:val="00C42F2C"/>
    <w:rsid w:val="00C43642"/>
    <w:rsid w:val="00C43673"/>
    <w:rsid w:val="00C43B16"/>
    <w:rsid w:val="00C43D9A"/>
    <w:rsid w:val="00C43F0F"/>
    <w:rsid w:val="00C453A9"/>
    <w:rsid w:val="00C4563B"/>
    <w:rsid w:val="00C45720"/>
    <w:rsid w:val="00C45E28"/>
    <w:rsid w:val="00C46540"/>
    <w:rsid w:val="00C46803"/>
    <w:rsid w:val="00C47DFF"/>
    <w:rsid w:val="00C50161"/>
    <w:rsid w:val="00C506D5"/>
    <w:rsid w:val="00C506D6"/>
    <w:rsid w:val="00C50C84"/>
    <w:rsid w:val="00C5158E"/>
    <w:rsid w:val="00C519E2"/>
    <w:rsid w:val="00C51E46"/>
    <w:rsid w:val="00C53C52"/>
    <w:rsid w:val="00C54A20"/>
    <w:rsid w:val="00C54A47"/>
    <w:rsid w:val="00C54C03"/>
    <w:rsid w:val="00C553F3"/>
    <w:rsid w:val="00C56437"/>
    <w:rsid w:val="00C57D21"/>
    <w:rsid w:val="00C57D2E"/>
    <w:rsid w:val="00C604B8"/>
    <w:rsid w:val="00C60A66"/>
    <w:rsid w:val="00C60CEE"/>
    <w:rsid w:val="00C616DC"/>
    <w:rsid w:val="00C61705"/>
    <w:rsid w:val="00C61858"/>
    <w:rsid w:val="00C61B73"/>
    <w:rsid w:val="00C61C86"/>
    <w:rsid w:val="00C6202A"/>
    <w:rsid w:val="00C62215"/>
    <w:rsid w:val="00C6398A"/>
    <w:rsid w:val="00C63A9A"/>
    <w:rsid w:val="00C63E4D"/>
    <w:rsid w:val="00C6431D"/>
    <w:rsid w:val="00C652EA"/>
    <w:rsid w:val="00C654D0"/>
    <w:rsid w:val="00C65779"/>
    <w:rsid w:val="00C658F0"/>
    <w:rsid w:val="00C65B43"/>
    <w:rsid w:val="00C6659A"/>
    <w:rsid w:val="00C668B4"/>
    <w:rsid w:val="00C669CD"/>
    <w:rsid w:val="00C66D74"/>
    <w:rsid w:val="00C66F88"/>
    <w:rsid w:val="00C66FC4"/>
    <w:rsid w:val="00C70B0F"/>
    <w:rsid w:val="00C7149A"/>
    <w:rsid w:val="00C715B3"/>
    <w:rsid w:val="00C71AA8"/>
    <w:rsid w:val="00C71B58"/>
    <w:rsid w:val="00C71CC5"/>
    <w:rsid w:val="00C71F82"/>
    <w:rsid w:val="00C72648"/>
    <w:rsid w:val="00C727E9"/>
    <w:rsid w:val="00C72875"/>
    <w:rsid w:val="00C73394"/>
    <w:rsid w:val="00C73ADC"/>
    <w:rsid w:val="00C7417F"/>
    <w:rsid w:val="00C7435C"/>
    <w:rsid w:val="00C74DDD"/>
    <w:rsid w:val="00C74E40"/>
    <w:rsid w:val="00C7517C"/>
    <w:rsid w:val="00C75932"/>
    <w:rsid w:val="00C7626F"/>
    <w:rsid w:val="00C76726"/>
    <w:rsid w:val="00C76A14"/>
    <w:rsid w:val="00C7752B"/>
    <w:rsid w:val="00C776A5"/>
    <w:rsid w:val="00C80A33"/>
    <w:rsid w:val="00C8115E"/>
    <w:rsid w:val="00C812EF"/>
    <w:rsid w:val="00C814D1"/>
    <w:rsid w:val="00C82BB2"/>
    <w:rsid w:val="00C831FB"/>
    <w:rsid w:val="00C839A3"/>
    <w:rsid w:val="00C83B55"/>
    <w:rsid w:val="00C8419C"/>
    <w:rsid w:val="00C8500E"/>
    <w:rsid w:val="00C8522B"/>
    <w:rsid w:val="00C87428"/>
    <w:rsid w:val="00C874EC"/>
    <w:rsid w:val="00C877F1"/>
    <w:rsid w:val="00C87E01"/>
    <w:rsid w:val="00C87EAF"/>
    <w:rsid w:val="00C87F34"/>
    <w:rsid w:val="00C903E3"/>
    <w:rsid w:val="00C905DB"/>
    <w:rsid w:val="00C9061D"/>
    <w:rsid w:val="00C9079E"/>
    <w:rsid w:val="00C90B8D"/>
    <w:rsid w:val="00C90D43"/>
    <w:rsid w:val="00C91029"/>
    <w:rsid w:val="00C9113C"/>
    <w:rsid w:val="00C9131F"/>
    <w:rsid w:val="00C91D38"/>
    <w:rsid w:val="00C920F6"/>
    <w:rsid w:val="00C92A17"/>
    <w:rsid w:val="00C92B36"/>
    <w:rsid w:val="00C92D7D"/>
    <w:rsid w:val="00C92EF3"/>
    <w:rsid w:val="00C92F8E"/>
    <w:rsid w:val="00C93228"/>
    <w:rsid w:val="00C93265"/>
    <w:rsid w:val="00C932D8"/>
    <w:rsid w:val="00C937AF"/>
    <w:rsid w:val="00C94660"/>
    <w:rsid w:val="00C94DB6"/>
    <w:rsid w:val="00C94F8B"/>
    <w:rsid w:val="00C94FE6"/>
    <w:rsid w:val="00C954C3"/>
    <w:rsid w:val="00C954DA"/>
    <w:rsid w:val="00C955A7"/>
    <w:rsid w:val="00C95DB8"/>
    <w:rsid w:val="00C9651A"/>
    <w:rsid w:val="00C96A6F"/>
    <w:rsid w:val="00C975F1"/>
    <w:rsid w:val="00CA045F"/>
    <w:rsid w:val="00CA0785"/>
    <w:rsid w:val="00CA0BC3"/>
    <w:rsid w:val="00CA17BA"/>
    <w:rsid w:val="00CA1F2C"/>
    <w:rsid w:val="00CA2290"/>
    <w:rsid w:val="00CA2847"/>
    <w:rsid w:val="00CA2D60"/>
    <w:rsid w:val="00CA31D1"/>
    <w:rsid w:val="00CA38AE"/>
    <w:rsid w:val="00CA3E49"/>
    <w:rsid w:val="00CA4654"/>
    <w:rsid w:val="00CA4B09"/>
    <w:rsid w:val="00CA52AC"/>
    <w:rsid w:val="00CA6E59"/>
    <w:rsid w:val="00CA74D3"/>
    <w:rsid w:val="00CA7B9F"/>
    <w:rsid w:val="00CA7E3F"/>
    <w:rsid w:val="00CA7F42"/>
    <w:rsid w:val="00CB07A9"/>
    <w:rsid w:val="00CB1570"/>
    <w:rsid w:val="00CB1830"/>
    <w:rsid w:val="00CB1A8C"/>
    <w:rsid w:val="00CB1F34"/>
    <w:rsid w:val="00CB1F9D"/>
    <w:rsid w:val="00CB1FD8"/>
    <w:rsid w:val="00CB25F3"/>
    <w:rsid w:val="00CB2E77"/>
    <w:rsid w:val="00CB307E"/>
    <w:rsid w:val="00CB30C1"/>
    <w:rsid w:val="00CB3877"/>
    <w:rsid w:val="00CB3935"/>
    <w:rsid w:val="00CB3A69"/>
    <w:rsid w:val="00CB4061"/>
    <w:rsid w:val="00CB43B4"/>
    <w:rsid w:val="00CB4E5B"/>
    <w:rsid w:val="00CB5012"/>
    <w:rsid w:val="00CB51DE"/>
    <w:rsid w:val="00CB523D"/>
    <w:rsid w:val="00CB585B"/>
    <w:rsid w:val="00CB5D81"/>
    <w:rsid w:val="00CB61FA"/>
    <w:rsid w:val="00CB691C"/>
    <w:rsid w:val="00CB775C"/>
    <w:rsid w:val="00CC0119"/>
    <w:rsid w:val="00CC030D"/>
    <w:rsid w:val="00CC0AA3"/>
    <w:rsid w:val="00CC180A"/>
    <w:rsid w:val="00CC2AFC"/>
    <w:rsid w:val="00CC3104"/>
    <w:rsid w:val="00CC328B"/>
    <w:rsid w:val="00CC384E"/>
    <w:rsid w:val="00CC3A58"/>
    <w:rsid w:val="00CC3C25"/>
    <w:rsid w:val="00CC429A"/>
    <w:rsid w:val="00CC440E"/>
    <w:rsid w:val="00CC44FB"/>
    <w:rsid w:val="00CC4B50"/>
    <w:rsid w:val="00CC4BF7"/>
    <w:rsid w:val="00CC4FC1"/>
    <w:rsid w:val="00CC527B"/>
    <w:rsid w:val="00CC5450"/>
    <w:rsid w:val="00CC57EE"/>
    <w:rsid w:val="00CC6012"/>
    <w:rsid w:val="00CC6B13"/>
    <w:rsid w:val="00CC7671"/>
    <w:rsid w:val="00CC7D24"/>
    <w:rsid w:val="00CD0BBE"/>
    <w:rsid w:val="00CD0CD9"/>
    <w:rsid w:val="00CD0F97"/>
    <w:rsid w:val="00CD2202"/>
    <w:rsid w:val="00CD23AA"/>
    <w:rsid w:val="00CD2815"/>
    <w:rsid w:val="00CD45C1"/>
    <w:rsid w:val="00CD45F5"/>
    <w:rsid w:val="00CD4880"/>
    <w:rsid w:val="00CD4E8C"/>
    <w:rsid w:val="00CD4F2D"/>
    <w:rsid w:val="00CD57AC"/>
    <w:rsid w:val="00CD5E1E"/>
    <w:rsid w:val="00CD7272"/>
    <w:rsid w:val="00CD7C14"/>
    <w:rsid w:val="00CD7D7B"/>
    <w:rsid w:val="00CE02A6"/>
    <w:rsid w:val="00CE02CD"/>
    <w:rsid w:val="00CE06BF"/>
    <w:rsid w:val="00CE0989"/>
    <w:rsid w:val="00CE13A3"/>
    <w:rsid w:val="00CE14A0"/>
    <w:rsid w:val="00CE1D93"/>
    <w:rsid w:val="00CE20C5"/>
    <w:rsid w:val="00CE33F8"/>
    <w:rsid w:val="00CE466F"/>
    <w:rsid w:val="00CE4B99"/>
    <w:rsid w:val="00CE4F98"/>
    <w:rsid w:val="00CE54F9"/>
    <w:rsid w:val="00CE592D"/>
    <w:rsid w:val="00CE5FE8"/>
    <w:rsid w:val="00CE5FEC"/>
    <w:rsid w:val="00CE6BD8"/>
    <w:rsid w:val="00CE732C"/>
    <w:rsid w:val="00CE7B35"/>
    <w:rsid w:val="00CE7DFF"/>
    <w:rsid w:val="00CF0365"/>
    <w:rsid w:val="00CF1268"/>
    <w:rsid w:val="00CF12DC"/>
    <w:rsid w:val="00CF18EB"/>
    <w:rsid w:val="00CF1994"/>
    <w:rsid w:val="00CF1AEC"/>
    <w:rsid w:val="00CF2480"/>
    <w:rsid w:val="00CF289E"/>
    <w:rsid w:val="00CF28A1"/>
    <w:rsid w:val="00CF30BA"/>
    <w:rsid w:val="00CF32F8"/>
    <w:rsid w:val="00CF3506"/>
    <w:rsid w:val="00CF4089"/>
    <w:rsid w:val="00CF49F9"/>
    <w:rsid w:val="00CF5132"/>
    <w:rsid w:val="00CF56DA"/>
    <w:rsid w:val="00CF62A3"/>
    <w:rsid w:val="00CF76FC"/>
    <w:rsid w:val="00CF7A17"/>
    <w:rsid w:val="00CF7A74"/>
    <w:rsid w:val="00CF7D03"/>
    <w:rsid w:val="00D000B2"/>
    <w:rsid w:val="00D00C66"/>
    <w:rsid w:val="00D020AB"/>
    <w:rsid w:val="00D0236B"/>
    <w:rsid w:val="00D027EC"/>
    <w:rsid w:val="00D029D0"/>
    <w:rsid w:val="00D03243"/>
    <w:rsid w:val="00D035F0"/>
    <w:rsid w:val="00D0391F"/>
    <w:rsid w:val="00D03A86"/>
    <w:rsid w:val="00D03F0D"/>
    <w:rsid w:val="00D0447E"/>
    <w:rsid w:val="00D04657"/>
    <w:rsid w:val="00D04EE5"/>
    <w:rsid w:val="00D053D6"/>
    <w:rsid w:val="00D055C7"/>
    <w:rsid w:val="00D0693B"/>
    <w:rsid w:val="00D076E5"/>
    <w:rsid w:val="00D100CE"/>
    <w:rsid w:val="00D102F1"/>
    <w:rsid w:val="00D10897"/>
    <w:rsid w:val="00D11401"/>
    <w:rsid w:val="00D116AA"/>
    <w:rsid w:val="00D11A18"/>
    <w:rsid w:val="00D11A61"/>
    <w:rsid w:val="00D1295D"/>
    <w:rsid w:val="00D12F70"/>
    <w:rsid w:val="00D13748"/>
    <w:rsid w:val="00D143ED"/>
    <w:rsid w:val="00D159C3"/>
    <w:rsid w:val="00D15B4E"/>
    <w:rsid w:val="00D1637B"/>
    <w:rsid w:val="00D16392"/>
    <w:rsid w:val="00D16E08"/>
    <w:rsid w:val="00D1781A"/>
    <w:rsid w:val="00D1784A"/>
    <w:rsid w:val="00D17CD8"/>
    <w:rsid w:val="00D2019E"/>
    <w:rsid w:val="00D202F3"/>
    <w:rsid w:val="00D213A6"/>
    <w:rsid w:val="00D216BA"/>
    <w:rsid w:val="00D218C0"/>
    <w:rsid w:val="00D22789"/>
    <w:rsid w:val="00D22E80"/>
    <w:rsid w:val="00D22F3F"/>
    <w:rsid w:val="00D2481C"/>
    <w:rsid w:val="00D24895"/>
    <w:rsid w:val="00D255E2"/>
    <w:rsid w:val="00D264E2"/>
    <w:rsid w:val="00D26D37"/>
    <w:rsid w:val="00D272DB"/>
    <w:rsid w:val="00D27C19"/>
    <w:rsid w:val="00D27FAE"/>
    <w:rsid w:val="00D30363"/>
    <w:rsid w:val="00D30D28"/>
    <w:rsid w:val="00D30FA0"/>
    <w:rsid w:val="00D31285"/>
    <w:rsid w:val="00D31674"/>
    <w:rsid w:val="00D31798"/>
    <w:rsid w:val="00D31DC3"/>
    <w:rsid w:val="00D31F12"/>
    <w:rsid w:val="00D3383B"/>
    <w:rsid w:val="00D33E6C"/>
    <w:rsid w:val="00D34E37"/>
    <w:rsid w:val="00D34FEE"/>
    <w:rsid w:val="00D353C3"/>
    <w:rsid w:val="00D35D19"/>
    <w:rsid w:val="00D35FC2"/>
    <w:rsid w:val="00D36A5F"/>
    <w:rsid w:val="00D36E92"/>
    <w:rsid w:val="00D37AD0"/>
    <w:rsid w:val="00D37D66"/>
    <w:rsid w:val="00D40768"/>
    <w:rsid w:val="00D40F10"/>
    <w:rsid w:val="00D41241"/>
    <w:rsid w:val="00D41BB5"/>
    <w:rsid w:val="00D41FA4"/>
    <w:rsid w:val="00D43083"/>
    <w:rsid w:val="00D43B0B"/>
    <w:rsid w:val="00D4431C"/>
    <w:rsid w:val="00D445DF"/>
    <w:rsid w:val="00D44E94"/>
    <w:rsid w:val="00D45318"/>
    <w:rsid w:val="00D4547B"/>
    <w:rsid w:val="00D45611"/>
    <w:rsid w:val="00D457A6"/>
    <w:rsid w:val="00D4581E"/>
    <w:rsid w:val="00D460D2"/>
    <w:rsid w:val="00D46B4E"/>
    <w:rsid w:val="00D46C3C"/>
    <w:rsid w:val="00D501BA"/>
    <w:rsid w:val="00D50407"/>
    <w:rsid w:val="00D508C6"/>
    <w:rsid w:val="00D50C43"/>
    <w:rsid w:val="00D51941"/>
    <w:rsid w:val="00D519DA"/>
    <w:rsid w:val="00D51DDA"/>
    <w:rsid w:val="00D51FCD"/>
    <w:rsid w:val="00D52043"/>
    <w:rsid w:val="00D523AE"/>
    <w:rsid w:val="00D532E0"/>
    <w:rsid w:val="00D533F6"/>
    <w:rsid w:val="00D53C6C"/>
    <w:rsid w:val="00D53E38"/>
    <w:rsid w:val="00D5423A"/>
    <w:rsid w:val="00D549C7"/>
    <w:rsid w:val="00D55AA4"/>
    <w:rsid w:val="00D55BFA"/>
    <w:rsid w:val="00D56178"/>
    <w:rsid w:val="00D562D0"/>
    <w:rsid w:val="00D565DD"/>
    <w:rsid w:val="00D568BF"/>
    <w:rsid w:val="00D56A34"/>
    <w:rsid w:val="00D56A98"/>
    <w:rsid w:val="00D56C6C"/>
    <w:rsid w:val="00D57061"/>
    <w:rsid w:val="00D570E0"/>
    <w:rsid w:val="00D5798F"/>
    <w:rsid w:val="00D60970"/>
    <w:rsid w:val="00D60DA1"/>
    <w:rsid w:val="00D60F35"/>
    <w:rsid w:val="00D623C4"/>
    <w:rsid w:val="00D6271E"/>
    <w:rsid w:val="00D62989"/>
    <w:rsid w:val="00D62DA5"/>
    <w:rsid w:val="00D635F1"/>
    <w:rsid w:val="00D63A05"/>
    <w:rsid w:val="00D63B0E"/>
    <w:rsid w:val="00D63BCB"/>
    <w:rsid w:val="00D63F53"/>
    <w:rsid w:val="00D645FD"/>
    <w:rsid w:val="00D648BA"/>
    <w:rsid w:val="00D6498F"/>
    <w:rsid w:val="00D64D89"/>
    <w:rsid w:val="00D656E7"/>
    <w:rsid w:val="00D65979"/>
    <w:rsid w:val="00D662FD"/>
    <w:rsid w:val="00D66579"/>
    <w:rsid w:val="00D667F0"/>
    <w:rsid w:val="00D66A13"/>
    <w:rsid w:val="00D66B38"/>
    <w:rsid w:val="00D67381"/>
    <w:rsid w:val="00D70146"/>
    <w:rsid w:val="00D70576"/>
    <w:rsid w:val="00D70EDB"/>
    <w:rsid w:val="00D71233"/>
    <w:rsid w:val="00D71F44"/>
    <w:rsid w:val="00D73701"/>
    <w:rsid w:val="00D73A2E"/>
    <w:rsid w:val="00D73C9F"/>
    <w:rsid w:val="00D73EDB"/>
    <w:rsid w:val="00D7473D"/>
    <w:rsid w:val="00D74EBD"/>
    <w:rsid w:val="00D75ECC"/>
    <w:rsid w:val="00D76300"/>
    <w:rsid w:val="00D767CB"/>
    <w:rsid w:val="00D77144"/>
    <w:rsid w:val="00D7732A"/>
    <w:rsid w:val="00D774FC"/>
    <w:rsid w:val="00D77938"/>
    <w:rsid w:val="00D8166D"/>
    <w:rsid w:val="00D818F7"/>
    <w:rsid w:val="00D81A8D"/>
    <w:rsid w:val="00D820B5"/>
    <w:rsid w:val="00D82273"/>
    <w:rsid w:val="00D8284F"/>
    <w:rsid w:val="00D841E3"/>
    <w:rsid w:val="00D84258"/>
    <w:rsid w:val="00D84321"/>
    <w:rsid w:val="00D846C8"/>
    <w:rsid w:val="00D84759"/>
    <w:rsid w:val="00D851D7"/>
    <w:rsid w:val="00D855EE"/>
    <w:rsid w:val="00D857EB"/>
    <w:rsid w:val="00D8592D"/>
    <w:rsid w:val="00D85A77"/>
    <w:rsid w:val="00D85CE1"/>
    <w:rsid w:val="00D869BD"/>
    <w:rsid w:val="00D86FA0"/>
    <w:rsid w:val="00D8733F"/>
    <w:rsid w:val="00D87B7C"/>
    <w:rsid w:val="00D90201"/>
    <w:rsid w:val="00D92586"/>
    <w:rsid w:val="00D926EE"/>
    <w:rsid w:val="00D92982"/>
    <w:rsid w:val="00D9312F"/>
    <w:rsid w:val="00D94267"/>
    <w:rsid w:val="00D94918"/>
    <w:rsid w:val="00D94CA4"/>
    <w:rsid w:val="00D95200"/>
    <w:rsid w:val="00D957F2"/>
    <w:rsid w:val="00D95DD5"/>
    <w:rsid w:val="00D95DF7"/>
    <w:rsid w:val="00D963B1"/>
    <w:rsid w:val="00D9655A"/>
    <w:rsid w:val="00D96679"/>
    <w:rsid w:val="00D96FD4"/>
    <w:rsid w:val="00D97189"/>
    <w:rsid w:val="00D97469"/>
    <w:rsid w:val="00D97D1B"/>
    <w:rsid w:val="00DA16EF"/>
    <w:rsid w:val="00DA1877"/>
    <w:rsid w:val="00DA2546"/>
    <w:rsid w:val="00DA2AB2"/>
    <w:rsid w:val="00DA3831"/>
    <w:rsid w:val="00DA38C2"/>
    <w:rsid w:val="00DA3B69"/>
    <w:rsid w:val="00DA4105"/>
    <w:rsid w:val="00DA4CFC"/>
    <w:rsid w:val="00DA4DF3"/>
    <w:rsid w:val="00DA4E07"/>
    <w:rsid w:val="00DA4E0B"/>
    <w:rsid w:val="00DA5124"/>
    <w:rsid w:val="00DA51EB"/>
    <w:rsid w:val="00DA53D4"/>
    <w:rsid w:val="00DA5720"/>
    <w:rsid w:val="00DA68E2"/>
    <w:rsid w:val="00DB022C"/>
    <w:rsid w:val="00DB06FD"/>
    <w:rsid w:val="00DB131C"/>
    <w:rsid w:val="00DB1F01"/>
    <w:rsid w:val="00DB22CD"/>
    <w:rsid w:val="00DB292B"/>
    <w:rsid w:val="00DB2D27"/>
    <w:rsid w:val="00DB2E91"/>
    <w:rsid w:val="00DB37E6"/>
    <w:rsid w:val="00DB396D"/>
    <w:rsid w:val="00DB3C8D"/>
    <w:rsid w:val="00DB425F"/>
    <w:rsid w:val="00DB450C"/>
    <w:rsid w:val="00DB4627"/>
    <w:rsid w:val="00DB46F0"/>
    <w:rsid w:val="00DB485D"/>
    <w:rsid w:val="00DB4BE5"/>
    <w:rsid w:val="00DB4C76"/>
    <w:rsid w:val="00DB51F7"/>
    <w:rsid w:val="00DB525D"/>
    <w:rsid w:val="00DB5409"/>
    <w:rsid w:val="00DB550A"/>
    <w:rsid w:val="00DB5645"/>
    <w:rsid w:val="00DB5D82"/>
    <w:rsid w:val="00DB6007"/>
    <w:rsid w:val="00DB6303"/>
    <w:rsid w:val="00DB6322"/>
    <w:rsid w:val="00DB635F"/>
    <w:rsid w:val="00DB660B"/>
    <w:rsid w:val="00DB6942"/>
    <w:rsid w:val="00DB6D91"/>
    <w:rsid w:val="00DB6FE1"/>
    <w:rsid w:val="00DB7939"/>
    <w:rsid w:val="00DB7F4A"/>
    <w:rsid w:val="00DB7F95"/>
    <w:rsid w:val="00DC0915"/>
    <w:rsid w:val="00DC14DE"/>
    <w:rsid w:val="00DC1D7C"/>
    <w:rsid w:val="00DC23FE"/>
    <w:rsid w:val="00DC2750"/>
    <w:rsid w:val="00DC37CD"/>
    <w:rsid w:val="00DC3AB0"/>
    <w:rsid w:val="00DC3B29"/>
    <w:rsid w:val="00DC3C37"/>
    <w:rsid w:val="00DC4E23"/>
    <w:rsid w:val="00DC58B1"/>
    <w:rsid w:val="00DC5AC9"/>
    <w:rsid w:val="00DC6665"/>
    <w:rsid w:val="00DC685A"/>
    <w:rsid w:val="00DC6B0E"/>
    <w:rsid w:val="00DC6C4D"/>
    <w:rsid w:val="00DC6C65"/>
    <w:rsid w:val="00DC7D02"/>
    <w:rsid w:val="00DC7DB9"/>
    <w:rsid w:val="00DD035F"/>
    <w:rsid w:val="00DD083B"/>
    <w:rsid w:val="00DD0CE9"/>
    <w:rsid w:val="00DD135B"/>
    <w:rsid w:val="00DD27F1"/>
    <w:rsid w:val="00DD2A64"/>
    <w:rsid w:val="00DD2E6C"/>
    <w:rsid w:val="00DD3212"/>
    <w:rsid w:val="00DD3258"/>
    <w:rsid w:val="00DD3371"/>
    <w:rsid w:val="00DD34BE"/>
    <w:rsid w:val="00DD4D13"/>
    <w:rsid w:val="00DD4D36"/>
    <w:rsid w:val="00DD4EB7"/>
    <w:rsid w:val="00DD5885"/>
    <w:rsid w:val="00DD59D0"/>
    <w:rsid w:val="00DD5AB2"/>
    <w:rsid w:val="00DD5EE1"/>
    <w:rsid w:val="00DD66EE"/>
    <w:rsid w:val="00DD6D0F"/>
    <w:rsid w:val="00DD7BDD"/>
    <w:rsid w:val="00DE0495"/>
    <w:rsid w:val="00DE0926"/>
    <w:rsid w:val="00DE0AFF"/>
    <w:rsid w:val="00DE0FBE"/>
    <w:rsid w:val="00DE154D"/>
    <w:rsid w:val="00DE1F73"/>
    <w:rsid w:val="00DE2500"/>
    <w:rsid w:val="00DE2505"/>
    <w:rsid w:val="00DE2AAA"/>
    <w:rsid w:val="00DE2B1D"/>
    <w:rsid w:val="00DE2C96"/>
    <w:rsid w:val="00DE38B7"/>
    <w:rsid w:val="00DE3BAE"/>
    <w:rsid w:val="00DE4EEB"/>
    <w:rsid w:val="00DE5788"/>
    <w:rsid w:val="00DE5B97"/>
    <w:rsid w:val="00DE5D2C"/>
    <w:rsid w:val="00DE6141"/>
    <w:rsid w:val="00DE6156"/>
    <w:rsid w:val="00DE64BE"/>
    <w:rsid w:val="00DE6597"/>
    <w:rsid w:val="00DE6699"/>
    <w:rsid w:val="00DE6793"/>
    <w:rsid w:val="00DE7318"/>
    <w:rsid w:val="00DE7344"/>
    <w:rsid w:val="00DF0F12"/>
    <w:rsid w:val="00DF1339"/>
    <w:rsid w:val="00DF1403"/>
    <w:rsid w:val="00DF1784"/>
    <w:rsid w:val="00DF1F73"/>
    <w:rsid w:val="00DF1FCC"/>
    <w:rsid w:val="00DF227A"/>
    <w:rsid w:val="00DF238F"/>
    <w:rsid w:val="00DF2F66"/>
    <w:rsid w:val="00DF32B4"/>
    <w:rsid w:val="00DF364B"/>
    <w:rsid w:val="00DF3960"/>
    <w:rsid w:val="00DF42CD"/>
    <w:rsid w:val="00DF4448"/>
    <w:rsid w:val="00DF4462"/>
    <w:rsid w:val="00DF4A63"/>
    <w:rsid w:val="00DF507A"/>
    <w:rsid w:val="00DF51EE"/>
    <w:rsid w:val="00DF56C5"/>
    <w:rsid w:val="00DF5CF7"/>
    <w:rsid w:val="00DF5D08"/>
    <w:rsid w:val="00DF6530"/>
    <w:rsid w:val="00DF689F"/>
    <w:rsid w:val="00DF6962"/>
    <w:rsid w:val="00DF6AFC"/>
    <w:rsid w:val="00DF7467"/>
    <w:rsid w:val="00DF77A8"/>
    <w:rsid w:val="00E00336"/>
    <w:rsid w:val="00E011B6"/>
    <w:rsid w:val="00E01448"/>
    <w:rsid w:val="00E02055"/>
    <w:rsid w:val="00E02237"/>
    <w:rsid w:val="00E02C3C"/>
    <w:rsid w:val="00E02CBE"/>
    <w:rsid w:val="00E02FA2"/>
    <w:rsid w:val="00E0476F"/>
    <w:rsid w:val="00E0492C"/>
    <w:rsid w:val="00E05534"/>
    <w:rsid w:val="00E058B9"/>
    <w:rsid w:val="00E05943"/>
    <w:rsid w:val="00E06587"/>
    <w:rsid w:val="00E06C56"/>
    <w:rsid w:val="00E07D46"/>
    <w:rsid w:val="00E07ECC"/>
    <w:rsid w:val="00E1016F"/>
    <w:rsid w:val="00E10D10"/>
    <w:rsid w:val="00E10D88"/>
    <w:rsid w:val="00E1136D"/>
    <w:rsid w:val="00E11796"/>
    <w:rsid w:val="00E11EAA"/>
    <w:rsid w:val="00E11FF6"/>
    <w:rsid w:val="00E12185"/>
    <w:rsid w:val="00E126DD"/>
    <w:rsid w:val="00E12E7C"/>
    <w:rsid w:val="00E1302E"/>
    <w:rsid w:val="00E13A61"/>
    <w:rsid w:val="00E15297"/>
    <w:rsid w:val="00E15372"/>
    <w:rsid w:val="00E15872"/>
    <w:rsid w:val="00E15D28"/>
    <w:rsid w:val="00E16017"/>
    <w:rsid w:val="00E1669D"/>
    <w:rsid w:val="00E1728E"/>
    <w:rsid w:val="00E17F31"/>
    <w:rsid w:val="00E20578"/>
    <w:rsid w:val="00E2064F"/>
    <w:rsid w:val="00E206E4"/>
    <w:rsid w:val="00E206ED"/>
    <w:rsid w:val="00E21242"/>
    <w:rsid w:val="00E225C2"/>
    <w:rsid w:val="00E226F9"/>
    <w:rsid w:val="00E22A1C"/>
    <w:rsid w:val="00E22F48"/>
    <w:rsid w:val="00E2376F"/>
    <w:rsid w:val="00E2389A"/>
    <w:rsid w:val="00E23F87"/>
    <w:rsid w:val="00E24522"/>
    <w:rsid w:val="00E246E0"/>
    <w:rsid w:val="00E24FDD"/>
    <w:rsid w:val="00E25306"/>
    <w:rsid w:val="00E255F0"/>
    <w:rsid w:val="00E25EF1"/>
    <w:rsid w:val="00E26149"/>
    <w:rsid w:val="00E26417"/>
    <w:rsid w:val="00E26506"/>
    <w:rsid w:val="00E2652E"/>
    <w:rsid w:val="00E26706"/>
    <w:rsid w:val="00E27A9D"/>
    <w:rsid w:val="00E27D5A"/>
    <w:rsid w:val="00E30496"/>
    <w:rsid w:val="00E30D3C"/>
    <w:rsid w:val="00E30FD0"/>
    <w:rsid w:val="00E31392"/>
    <w:rsid w:val="00E31F65"/>
    <w:rsid w:val="00E31FA7"/>
    <w:rsid w:val="00E32915"/>
    <w:rsid w:val="00E32C81"/>
    <w:rsid w:val="00E32F1F"/>
    <w:rsid w:val="00E33537"/>
    <w:rsid w:val="00E34455"/>
    <w:rsid w:val="00E34E5D"/>
    <w:rsid w:val="00E35279"/>
    <w:rsid w:val="00E35A96"/>
    <w:rsid w:val="00E35CDB"/>
    <w:rsid w:val="00E36004"/>
    <w:rsid w:val="00E3635D"/>
    <w:rsid w:val="00E36997"/>
    <w:rsid w:val="00E36AAB"/>
    <w:rsid w:val="00E370C7"/>
    <w:rsid w:val="00E37311"/>
    <w:rsid w:val="00E37373"/>
    <w:rsid w:val="00E3747B"/>
    <w:rsid w:val="00E37B3A"/>
    <w:rsid w:val="00E37FBA"/>
    <w:rsid w:val="00E40703"/>
    <w:rsid w:val="00E419BB"/>
    <w:rsid w:val="00E4200D"/>
    <w:rsid w:val="00E42691"/>
    <w:rsid w:val="00E43184"/>
    <w:rsid w:val="00E43E6A"/>
    <w:rsid w:val="00E4416E"/>
    <w:rsid w:val="00E44566"/>
    <w:rsid w:val="00E44698"/>
    <w:rsid w:val="00E452AC"/>
    <w:rsid w:val="00E454E5"/>
    <w:rsid w:val="00E457DC"/>
    <w:rsid w:val="00E45892"/>
    <w:rsid w:val="00E45A23"/>
    <w:rsid w:val="00E45F56"/>
    <w:rsid w:val="00E460FD"/>
    <w:rsid w:val="00E46280"/>
    <w:rsid w:val="00E46308"/>
    <w:rsid w:val="00E465A9"/>
    <w:rsid w:val="00E468A5"/>
    <w:rsid w:val="00E4695F"/>
    <w:rsid w:val="00E50023"/>
    <w:rsid w:val="00E5052F"/>
    <w:rsid w:val="00E50A66"/>
    <w:rsid w:val="00E50D18"/>
    <w:rsid w:val="00E5112B"/>
    <w:rsid w:val="00E516D7"/>
    <w:rsid w:val="00E518F7"/>
    <w:rsid w:val="00E51CD7"/>
    <w:rsid w:val="00E52302"/>
    <w:rsid w:val="00E527EB"/>
    <w:rsid w:val="00E52989"/>
    <w:rsid w:val="00E52A81"/>
    <w:rsid w:val="00E53CEA"/>
    <w:rsid w:val="00E5407C"/>
    <w:rsid w:val="00E54137"/>
    <w:rsid w:val="00E54342"/>
    <w:rsid w:val="00E543DA"/>
    <w:rsid w:val="00E54D4C"/>
    <w:rsid w:val="00E5514C"/>
    <w:rsid w:val="00E553A6"/>
    <w:rsid w:val="00E556DE"/>
    <w:rsid w:val="00E557DA"/>
    <w:rsid w:val="00E559F2"/>
    <w:rsid w:val="00E56824"/>
    <w:rsid w:val="00E576A6"/>
    <w:rsid w:val="00E57A9D"/>
    <w:rsid w:val="00E60322"/>
    <w:rsid w:val="00E60509"/>
    <w:rsid w:val="00E612C5"/>
    <w:rsid w:val="00E618C6"/>
    <w:rsid w:val="00E61D30"/>
    <w:rsid w:val="00E61D3D"/>
    <w:rsid w:val="00E62898"/>
    <w:rsid w:val="00E63870"/>
    <w:rsid w:val="00E63F7A"/>
    <w:rsid w:val="00E640B4"/>
    <w:rsid w:val="00E6412B"/>
    <w:rsid w:val="00E6442B"/>
    <w:rsid w:val="00E64B44"/>
    <w:rsid w:val="00E64E59"/>
    <w:rsid w:val="00E6513C"/>
    <w:rsid w:val="00E6527E"/>
    <w:rsid w:val="00E653FE"/>
    <w:rsid w:val="00E6544E"/>
    <w:rsid w:val="00E65575"/>
    <w:rsid w:val="00E65728"/>
    <w:rsid w:val="00E65773"/>
    <w:rsid w:val="00E669BD"/>
    <w:rsid w:val="00E66A3C"/>
    <w:rsid w:val="00E67226"/>
    <w:rsid w:val="00E67E31"/>
    <w:rsid w:val="00E67FA4"/>
    <w:rsid w:val="00E704D7"/>
    <w:rsid w:val="00E70869"/>
    <w:rsid w:val="00E70ADD"/>
    <w:rsid w:val="00E70DD8"/>
    <w:rsid w:val="00E70E9C"/>
    <w:rsid w:val="00E71C04"/>
    <w:rsid w:val="00E71FA2"/>
    <w:rsid w:val="00E721D6"/>
    <w:rsid w:val="00E7255A"/>
    <w:rsid w:val="00E72E7F"/>
    <w:rsid w:val="00E73D46"/>
    <w:rsid w:val="00E73D57"/>
    <w:rsid w:val="00E746FA"/>
    <w:rsid w:val="00E74A5C"/>
    <w:rsid w:val="00E754D6"/>
    <w:rsid w:val="00E75685"/>
    <w:rsid w:val="00E75B60"/>
    <w:rsid w:val="00E75FE7"/>
    <w:rsid w:val="00E76029"/>
    <w:rsid w:val="00E76CFA"/>
    <w:rsid w:val="00E775E3"/>
    <w:rsid w:val="00E7777C"/>
    <w:rsid w:val="00E77A54"/>
    <w:rsid w:val="00E77FF7"/>
    <w:rsid w:val="00E8019F"/>
    <w:rsid w:val="00E804A7"/>
    <w:rsid w:val="00E8191B"/>
    <w:rsid w:val="00E81E43"/>
    <w:rsid w:val="00E81E9C"/>
    <w:rsid w:val="00E821F8"/>
    <w:rsid w:val="00E82588"/>
    <w:rsid w:val="00E82808"/>
    <w:rsid w:val="00E8290A"/>
    <w:rsid w:val="00E82A58"/>
    <w:rsid w:val="00E83E12"/>
    <w:rsid w:val="00E83F46"/>
    <w:rsid w:val="00E84184"/>
    <w:rsid w:val="00E85A96"/>
    <w:rsid w:val="00E86BEA"/>
    <w:rsid w:val="00E870D8"/>
    <w:rsid w:val="00E87B47"/>
    <w:rsid w:val="00E87C7C"/>
    <w:rsid w:val="00E9033C"/>
    <w:rsid w:val="00E90749"/>
    <w:rsid w:val="00E918D4"/>
    <w:rsid w:val="00E91A41"/>
    <w:rsid w:val="00E91B03"/>
    <w:rsid w:val="00E91B47"/>
    <w:rsid w:val="00E91CE8"/>
    <w:rsid w:val="00E91D10"/>
    <w:rsid w:val="00E9217E"/>
    <w:rsid w:val="00E925C6"/>
    <w:rsid w:val="00E927EB"/>
    <w:rsid w:val="00E93BF9"/>
    <w:rsid w:val="00E93DAC"/>
    <w:rsid w:val="00E94042"/>
    <w:rsid w:val="00E9513F"/>
    <w:rsid w:val="00E96217"/>
    <w:rsid w:val="00E962A4"/>
    <w:rsid w:val="00E966C5"/>
    <w:rsid w:val="00E972E5"/>
    <w:rsid w:val="00E977AB"/>
    <w:rsid w:val="00E978B7"/>
    <w:rsid w:val="00E97C3F"/>
    <w:rsid w:val="00E97CAF"/>
    <w:rsid w:val="00EA0038"/>
    <w:rsid w:val="00EA00B7"/>
    <w:rsid w:val="00EA0581"/>
    <w:rsid w:val="00EA05C6"/>
    <w:rsid w:val="00EA0695"/>
    <w:rsid w:val="00EA08EF"/>
    <w:rsid w:val="00EA186F"/>
    <w:rsid w:val="00EA1FAE"/>
    <w:rsid w:val="00EA2962"/>
    <w:rsid w:val="00EA2AB8"/>
    <w:rsid w:val="00EA3C5D"/>
    <w:rsid w:val="00EA4049"/>
    <w:rsid w:val="00EA4353"/>
    <w:rsid w:val="00EA551B"/>
    <w:rsid w:val="00EA5897"/>
    <w:rsid w:val="00EA59AF"/>
    <w:rsid w:val="00EA65AD"/>
    <w:rsid w:val="00EA6674"/>
    <w:rsid w:val="00EA7155"/>
    <w:rsid w:val="00EA71B8"/>
    <w:rsid w:val="00EA72AA"/>
    <w:rsid w:val="00EB076B"/>
    <w:rsid w:val="00EB0F2E"/>
    <w:rsid w:val="00EB132D"/>
    <w:rsid w:val="00EB19BF"/>
    <w:rsid w:val="00EB2057"/>
    <w:rsid w:val="00EB2156"/>
    <w:rsid w:val="00EB217A"/>
    <w:rsid w:val="00EB2B81"/>
    <w:rsid w:val="00EB2C27"/>
    <w:rsid w:val="00EB2CC0"/>
    <w:rsid w:val="00EB2FD3"/>
    <w:rsid w:val="00EB30A6"/>
    <w:rsid w:val="00EB328C"/>
    <w:rsid w:val="00EB4217"/>
    <w:rsid w:val="00EB422D"/>
    <w:rsid w:val="00EB6938"/>
    <w:rsid w:val="00EB70ED"/>
    <w:rsid w:val="00EB7817"/>
    <w:rsid w:val="00EC05E6"/>
    <w:rsid w:val="00EC14A0"/>
    <w:rsid w:val="00EC1500"/>
    <w:rsid w:val="00EC17DD"/>
    <w:rsid w:val="00EC1F60"/>
    <w:rsid w:val="00EC25CA"/>
    <w:rsid w:val="00EC274A"/>
    <w:rsid w:val="00EC3042"/>
    <w:rsid w:val="00EC3380"/>
    <w:rsid w:val="00EC424B"/>
    <w:rsid w:val="00EC4AA0"/>
    <w:rsid w:val="00EC5720"/>
    <w:rsid w:val="00EC58F4"/>
    <w:rsid w:val="00EC5CDB"/>
    <w:rsid w:val="00EC6030"/>
    <w:rsid w:val="00EC6047"/>
    <w:rsid w:val="00EC731E"/>
    <w:rsid w:val="00EC7484"/>
    <w:rsid w:val="00EC7A8C"/>
    <w:rsid w:val="00ED026E"/>
    <w:rsid w:val="00ED03BE"/>
    <w:rsid w:val="00ED07C8"/>
    <w:rsid w:val="00ED0927"/>
    <w:rsid w:val="00ED095C"/>
    <w:rsid w:val="00ED14E6"/>
    <w:rsid w:val="00ED1F59"/>
    <w:rsid w:val="00ED2E2F"/>
    <w:rsid w:val="00ED3582"/>
    <w:rsid w:val="00ED42A1"/>
    <w:rsid w:val="00ED4385"/>
    <w:rsid w:val="00ED4653"/>
    <w:rsid w:val="00ED5285"/>
    <w:rsid w:val="00ED5652"/>
    <w:rsid w:val="00ED5C92"/>
    <w:rsid w:val="00EE05EC"/>
    <w:rsid w:val="00EE140A"/>
    <w:rsid w:val="00EE1449"/>
    <w:rsid w:val="00EE1737"/>
    <w:rsid w:val="00EE1941"/>
    <w:rsid w:val="00EE1AEC"/>
    <w:rsid w:val="00EE1B66"/>
    <w:rsid w:val="00EE2366"/>
    <w:rsid w:val="00EE29EF"/>
    <w:rsid w:val="00EE2A76"/>
    <w:rsid w:val="00EE32BB"/>
    <w:rsid w:val="00EE337E"/>
    <w:rsid w:val="00EE44BC"/>
    <w:rsid w:val="00EE4683"/>
    <w:rsid w:val="00EE4BA3"/>
    <w:rsid w:val="00EE590F"/>
    <w:rsid w:val="00EE5C43"/>
    <w:rsid w:val="00EE613E"/>
    <w:rsid w:val="00EE71AA"/>
    <w:rsid w:val="00EE72B5"/>
    <w:rsid w:val="00EF01C3"/>
    <w:rsid w:val="00EF09DF"/>
    <w:rsid w:val="00EF0C0A"/>
    <w:rsid w:val="00EF0F9A"/>
    <w:rsid w:val="00EF1764"/>
    <w:rsid w:val="00EF1DEF"/>
    <w:rsid w:val="00EF24A4"/>
    <w:rsid w:val="00EF295B"/>
    <w:rsid w:val="00EF2ECC"/>
    <w:rsid w:val="00EF2F06"/>
    <w:rsid w:val="00EF3AE0"/>
    <w:rsid w:val="00EF43C8"/>
    <w:rsid w:val="00EF4D09"/>
    <w:rsid w:val="00EF5381"/>
    <w:rsid w:val="00EF67BA"/>
    <w:rsid w:val="00EF73AF"/>
    <w:rsid w:val="00EF7609"/>
    <w:rsid w:val="00EF7D80"/>
    <w:rsid w:val="00EF7F49"/>
    <w:rsid w:val="00F000D2"/>
    <w:rsid w:val="00F001FE"/>
    <w:rsid w:val="00F00BF2"/>
    <w:rsid w:val="00F00C96"/>
    <w:rsid w:val="00F00FE1"/>
    <w:rsid w:val="00F01039"/>
    <w:rsid w:val="00F02F8E"/>
    <w:rsid w:val="00F030FE"/>
    <w:rsid w:val="00F033C0"/>
    <w:rsid w:val="00F036AE"/>
    <w:rsid w:val="00F03C64"/>
    <w:rsid w:val="00F0480C"/>
    <w:rsid w:val="00F04C1C"/>
    <w:rsid w:val="00F04F2F"/>
    <w:rsid w:val="00F052A9"/>
    <w:rsid w:val="00F052E8"/>
    <w:rsid w:val="00F05815"/>
    <w:rsid w:val="00F059C1"/>
    <w:rsid w:val="00F0607E"/>
    <w:rsid w:val="00F067BA"/>
    <w:rsid w:val="00F06E59"/>
    <w:rsid w:val="00F07595"/>
    <w:rsid w:val="00F07E22"/>
    <w:rsid w:val="00F07E37"/>
    <w:rsid w:val="00F07EE6"/>
    <w:rsid w:val="00F1047E"/>
    <w:rsid w:val="00F11403"/>
    <w:rsid w:val="00F11C09"/>
    <w:rsid w:val="00F11EE3"/>
    <w:rsid w:val="00F121F4"/>
    <w:rsid w:val="00F126C0"/>
    <w:rsid w:val="00F12724"/>
    <w:rsid w:val="00F12BAE"/>
    <w:rsid w:val="00F1302E"/>
    <w:rsid w:val="00F13200"/>
    <w:rsid w:val="00F13BD1"/>
    <w:rsid w:val="00F13C65"/>
    <w:rsid w:val="00F14A1A"/>
    <w:rsid w:val="00F14A1C"/>
    <w:rsid w:val="00F1503C"/>
    <w:rsid w:val="00F15318"/>
    <w:rsid w:val="00F17172"/>
    <w:rsid w:val="00F171E5"/>
    <w:rsid w:val="00F17D79"/>
    <w:rsid w:val="00F20121"/>
    <w:rsid w:val="00F202A8"/>
    <w:rsid w:val="00F20A94"/>
    <w:rsid w:val="00F213D6"/>
    <w:rsid w:val="00F21B6F"/>
    <w:rsid w:val="00F21C6D"/>
    <w:rsid w:val="00F21C7D"/>
    <w:rsid w:val="00F21D10"/>
    <w:rsid w:val="00F22D83"/>
    <w:rsid w:val="00F230EA"/>
    <w:rsid w:val="00F244AC"/>
    <w:rsid w:val="00F24546"/>
    <w:rsid w:val="00F245B7"/>
    <w:rsid w:val="00F24A3B"/>
    <w:rsid w:val="00F24B18"/>
    <w:rsid w:val="00F24C80"/>
    <w:rsid w:val="00F252F3"/>
    <w:rsid w:val="00F26519"/>
    <w:rsid w:val="00F26AA5"/>
    <w:rsid w:val="00F272CB"/>
    <w:rsid w:val="00F27368"/>
    <w:rsid w:val="00F273EF"/>
    <w:rsid w:val="00F27472"/>
    <w:rsid w:val="00F27B50"/>
    <w:rsid w:val="00F27C84"/>
    <w:rsid w:val="00F304C3"/>
    <w:rsid w:val="00F31155"/>
    <w:rsid w:val="00F31987"/>
    <w:rsid w:val="00F321A7"/>
    <w:rsid w:val="00F321BD"/>
    <w:rsid w:val="00F32325"/>
    <w:rsid w:val="00F324D2"/>
    <w:rsid w:val="00F32C9F"/>
    <w:rsid w:val="00F32FAC"/>
    <w:rsid w:val="00F334AB"/>
    <w:rsid w:val="00F33C80"/>
    <w:rsid w:val="00F345E4"/>
    <w:rsid w:val="00F34976"/>
    <w:rsid w:val="00F35ABF"/>
    <w:rsid w:val="00F35C34"/>
    <w:rsid w:val="00F35E37"/>
    <w:rsid w:val="00F36343"/>
    <w:rsid w:val="00F37137"/>
    <w:rsid w:val="00F40E2C"/>
    <w:rsid w:val="00F415D7"/>
    <w:rsid w:val="00F424E4"/>
    <w:rsid w:val="00F42DEF"/>
    <w:rsid w:val="00F439DF"/>
    <w:rsid w:val="00F44548"/>
    <w:rsid w:val="00F445E9"/>
    <w:rsid w:val="00F4483E"/>
    <w:rsid w:val="00F4518C"/>
    <w:rsid w:val="00F453A1"/>
    <w:rsid w:val="00F45AF2"/>
    <w:rsid w:val="00F47137"/>
    <w:rsid w:val="00F47CCA"/>
    <w:rsid w:val="00F47F3B"/>
    <w:rsid w:val="00F50022"/>
    <w:rsid w:val="00F509D2"/>
    <w:rsid w:val="00F50BDA"/>
    <w:rsid w:val="00F50E8E"/>
    <w:rsid w:val="00F516AE"/>
    <w:rsid w:val="00F518EB"/>
    <w:rsid w:val="00F52AA3"/>
    <w:rsid w:val="00F541A4"/>
    <w:rsid w:val="00F5499A"/>
    <w:rsid w:val="00F54BE0"/>
    <w:rsid w:val="00F54F2A"/>
    <w:rsid w:val="00F55131"/>
    <w:rsid w:val="00F566AF"/>
    <w:rsid w:val="00F5683C"/>
    <w:rsid w:val="00F56ACA"/>
    <w:rsid w:val="00F56CFC"/>
    <w:rsid w:val="00F60068"/>
    <w:rsid w:val="00F603DA"/>
    <w:rsid w:val="00F604CB"/>
    <w:rsid w:val="00F6090D"/>
    <w:rsid w:val="00F60958"/>
    <w:rsid w:val="00F6104A"/>
    <w:rsid w:val="00F614E8"/>
    <w:rsid w:val="00F61E4C"/>
    <w:rsid w:val="00F622CD"/>
    <w:rsid w:val="00F62ADB"/>
    <w:rsid w:val="00F632AF"/>
    <w:rsid w:val="00F641EE"/>
    <w:rsid w:val="00F645C0"/>
    <w:rsid w:val="00F64951"/>
    <w:rsid w:val="00F64CF4"/>
    <w:rsid w:val="00F64DAA"/>
    <w:rsid w:val="00F652C8"/>
    <w:rsid w:val="00F6642D"/>
    <w:rsid w:val="00F6646F"/>
    <w:rsid w:val="00F66A95"/>
    <w:rsid w:val="00F66D34"/>
    <w:rsid w:val="00F67611"/>
    <w:rsid w:val="00F676D5"/>
    <w:rsid w:val="00F67B15"/>
    <w:rsid w:val="00F7093E"/>
    <w:rsid w:val="00F709B1"/>
    <w:rsid w:val="00F71159"/>
    <w:rsid w:val="00F717ED"/>
    <w:rsid w:val="00F721AA"/>
    <w:rsid w:val="00F723F9"/>
    <w:rsid w:val="00F7309D"/>
    <w:rsid w:val="00F731A2"/>
    <w:rsid w:val="00F732F3"/>
    <w:rsid w:val="00F735CE"/>
    <w:rsid w:val="00F73B62"/>
    <w:rsid w:val="00F74F50"/>
    <w:rsid w:val="00F7531D"/>
    <w:rsid w:val="00F7577B"/>
    <w:rsid w:val="00F75CC7"/>
    <w:rsid w:val="00F76200"/>
    <w:rsid w:val="00F766E4"/>
    <w:rsid w:val="00F76D6E"/>
    <w:rsid w:val="00F76F4E"/>
    <w:rsid w:val="00F773A9"/>
    <w:rsid w:val="00F80850"/>
    <w:rsid w:val="00F81DA6"/>
    <w:rsid w:val="00F82882"/>
    <w:rsid w:val="00F82C1A"/>
    <w:rsid w:val="00F82D75"/>
    <w:rsid w:val="00F83480"/>
    <w:rsid w:val="00F83BE0"/>
    <w:rsid w:val="00F83DA9"/>
    <w:rsid w:val="00F84057"/>
    <w:rsid w:val="00F842BB"/>
    <w:rsid w:val="00F844D5"/>
    <w:rsid w:val="00F849E6"/>
    <w:rsid w:val="00F84F07"/>
    <w:rsid w:val="00F854D4"/>
    <w:rsid w:val="00F856BB"/>
    <w:rsid w:val="00F861E0"/>
    <w:rsid w:val="00F862F5"/>
    <w:rsid w:val="00F86680"/>
    <w:rsid w:val="00F8669D"/>
    <w:rsid w:val="00F86796"/>
    <w:rsid w:val="00F8775A"/>
    <w:rsid w:val="00F87C04"/>
    <w:rsid w:val="00F87CDB"/>
    <w:rsid w:val="00F87F9E"/>
    <w:rsid w:val="00F9010D"/>
    <w:rsid w:val="00F904F2"/>
    <w:rsid w:val="00F907CF"/>
    <w:rsid w:val="00F90EEC"/>
    <w:rsid w:val="00F9198C"/>
    <w:rsid w:val="00F919D8"/>
    <w:rsid w:val="00F91B55"/>
    <w:rsid w:val="00F91C09"/>
    <w:rsid w:val="00F920F9"/>
    <w:rsid w:val="00F9213D"/>
    <w:rsid w:val="00F925A2"/>
    <w:rsid w:val="00F92985"/>
    <w:rsid w:val="00F92CF3"/>
    <w:rsid w:val="00F92DA1"/>
    <w:rsid w:val="00F92F06"/>
    <w:rsid w:val="00F93AC0"/>
    <w:rsid w:val="00F9525D"/>
    <w:rsid w:val="00F9542C"/>
    <w:rsid w:val="00F954FA"/>
    <w:rsid w:val="00F96B25"/>
    <w:rsid w:val="00F96B91"/>
    <w:rsid w:val="00F97025"/>
    <w:rsid w:val="00F97393"/>
    <w:rsid w:val="00F978B6"/>
    <w:rsid w:val="00F9791A"/>
    <w:rsid w:val="00F97D6B"/>
    <w:rsid w:val="00F97EE3"/>
    <w:rsid w:val="00FA03E6"/>
    <w:rsid w:val="00FA065B"/>
    <w:rsid w:val="00FA0D13"/>
    <w:rsid w:val="00FA0DB8"/>
    <w:rsid w:val="00FA1670"/>
    <w:rsid w:val="00FA1E2C"/>
    <w:rsid w:val="00FA234D"/>
    <w:rsid w:val="00FA2F07"/>
    <w:rsid w:val="00FA332F"/>
    <w:rsid w:val="00FA383F"/>
    <w:rsid w:val="00FA395F"/>
    <w:rsid w:val="00FA39F8"/>
    <w:rsid w:val="00FA3CB5"/>
    <w:rsid w:val="00FA3D43"/>
    <w:rsid w:val="00FA47EB"/>
    <w:rsid w:val="00FA562A"/>
    <w:rsid w:val="00FA57D9"/>
    <w:rsid w:val="00FA5C1B"/>
    <w:rsid w:val="00FA5EA1"/>
    <w:rsid w:val="00FA6401"/>
    <w:rsid w:val="00FA6F73"/>
    <w:rsid w:val="00FA71D5"/>
    <w:rsid w:val="00FA7414"/>
    <w:rsid w:val="00FA7C99"/>
    <w:rsid w:val="00FA7E4D"/>
    <w:rsid w:val="00FB0399"/>
    <w:rsid w:val="00FB06BB"/>
    <w:rsid w:val="00FB0E30"/>
    <w:rsid w:val="00FB0E3B"/>
    <w:rsid w:val="00FB101D"/>
    <w:rsid w:val="00FB1243"/>
    <w:rsid w:val="00FB170D"/>
    <w:rsid w:val="00FB1A97"/>
    <w:rsid w:val="00FB25C2"/>
    <w:rsid w:val="00FB2A1B"/>
    <w:rsid w:val="00FB2B11"/>
    <w:rsid w:val="00FB33FA"/>
    <w:rsid w:val="00FB37D4"/>
    <w:rsid w:val="00FB3A37"/>
    <w:rsid w:val="00FB3EF7"/>
    <w:rsid w:val="00FB5B3E"/>
    <w:rsid w:val="00FB5FD1"/>
    <w:rsid w:val="00FB6C31"/>
    <w:rsid w:val="00FB6F4B"/>
    <w:rsid w:val="00FB7773"/>
    <w:rsid w:val="00FB7A02"/>
    <w:rsid w:val="00FB7D77"/>
    <w:rsid w:val="00FB7DC9"/>
    <w:rsid w:val="00FC08AD"/>
    <w:rsid w:val="00FC0B4D"/>
    <w:rsid w:val="00FC0B8D"/>
    <w:rsid w:val="00FC11E0"/>
    <w:rsid w:val="00FC1F91"/>
    <w:rsid w:val="00FC21B2"/>
    <w:rsid w:val="00FC2297"/>
    <w:rsid w:val="00FC270D"/>
    <w:rsid w:val="00FC2D3D"/>
    <w:rsid w:val="00FC2F36"/>
    <w:rsid w:val="00FC2F7E"/>
    <w:rsid w:val="00FC36AA"/>
    <w:rsid w:val="00FC4AE3"/>
    <w:rsid w:val="00FC56BA"/>
    <w:rsid w:val="00FC5C36"/>
    <w:rsid w:val="00FC6AEB"/>
    <w:rsid w:val="00FC6E4A"/>
    <w:rsid w:val="00FC6E87"/>
    <w:rsid w:val="00FC6FAA"/>
    <w:rsid w:val="00FC78AF"/>
    <w:rsid w:val="00FC7968"/>
    <w:rsid w:val="00FD0017"/>
    <w:rsid w:val="00FD02BD"/>
    <w:rsid w:val="00FD02F1"/>
    <w:rsid w:val="00FD053B"/>
    <w:rsid w:val="00FD065A"/>
    <w:rsid w:val="00FD0F61"/>
    <w:rsid w:val="00FD1497"/>
    <w:rsid w:val="00FD1A9D"/>
    <w:rsid w:val="00FD1EAF"/>
    <w:rsid w:val="00FD1FF8"/>
    <w:rsid w:val="00FD25E4"/>
    <w:rsid w:val="00FD25E6"/>
    <w:rsid w:val="00FD262A"/>
    <w:rsid w:val="00FD39F8"/>
    <w:rsid w:val="00FD3AB2"/>
    <w:rsid w:val="00FD3B2B"/>
    <w:rsid w:val="00FD3C1B"/>
    <w:rsid w:val="00FD4238"/>
    <w:rsid w:val="00FD4903"/>
    <w:rsid w:val="00FD498D"/>
    <w:rsid w:val="00FD49E7"/>
    <w:rsid w:val="00FD53F4"/>
    <w:rsid w:val="00FD5541"/>
    <w:rsid w:val="00FD5B88"/>
    <w:rsid w:val="00FD5BB2"/>
    <w:rsid w:val="00FD5C73"/>
    <w:rsid w:val="00FD67E0"/>
    <w:rsid w:val="00FD6DBB"/>
    <w:rsid w:val="00FE0183"/>
    <w:rsid w:val="00FE0232"/>
    <w:rsid w:val="00FE0C30"/>
    <w:rsid w:val="00FE0EC5"/>
    <w:rsid w:val="00FE10DE"/>
    <w:rsid w:val="00FE1A16"/>
    <w:rsid w:val="00FE1ACA"/>
    <w:rsid w:val="00FE2248"/>
    <w:rsid w:val="00FE2399"/>
    <w:rsid w:val="00FE3061"/>
    <w:rsid w:val="00FE3553"/>
    <w:rsid w:val="00FE3C8A"/>
    <w:rsid w:val="00FE3D65"/>
    <w:rsid w:val="00FE4269"/>
    <w:rsid w:val="00FE46E2"/>
    <w:rsid w:val="00FE503B"/>
    <w:rsid w:val="00FE51CB"/>
    <w:rsid w:val="00FE5841"/>
    <w:rsid w:val="00FE67C0"/>
    <w:rsid w:val="00FE700D"/>
    <w:rsid w:val="00FE7608"/>
    <w:rsid w:val="00FE7C5D"/>
    <w:rsid w:val="00FF0812"/>
    <w:rsid w:val="00FF0A6D"/>
    <w:rsid w:val="00FF4730"/>
    <w:rsid w:val="00FF49FD"/>
    <w:rsid w:val="00FF4C02"/>
    <w:rsid w:val="00FF4F4F"/>
    <w:rsid w:val="00FF5369"/>
    <w:rsid w:val="00FF5451"/>
    <w:rsid w:val="00FF5787"/>
    <w:rsid w:val="00FF6131"/>
    <w:rsid w:val="00FF650C"/>
    <w:rsid w:val="00FF6C03"/>
    <w:rsid w:val="00FF6D04"/>
    <w:rsid w:val="00FF77C8"/>
    <w:rsid w:val="00FF7885"/>
    <w:rsid w:val="00FF7EC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fillcolor="white">
      <v:fill color="white"/>
    </o:shapedefaults>
    <o:shapelayout v:ext="edit">
      <o:idmap v:ext="edit" data="2"/>
    </o:shapelayout>
  </w:shapeDefaults>
  <w:decimalSymbol w:val="."/>
  <w:listSeparator w:val=","/>
  <w14:docId w14:val="1BE7B376"/>
  <w15:docId w15:val="{3AA7BD01-4114-4084-A73A-027CCFEF1FA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6">
    <w:lsdException w:name="Normal" w:qFormat="1"/>
    <w:lsdException w:name="heading 1" w:uiPriority="9" w:qFormat="1"/>
    <w:lsdException w:name="heading 2" w:uiPriority="99" w:qFormat="1"/>
    <w:lsdException w:name="heading 3" w:uiPriority="99" w:qFormat="1"/>
    <w:lsdException w:name="heading 4" w:uiPriority="99" w:qFormat="1"/>
    <w:lsdException w:name="heading 5" w:uiPriority="99" w:qFormat="1"/>
    <w:lsdException w:name="heading 6" w:uiPriority="99" w:qFormat="1"/>
    <w:lsdException w:name="heading 7" w:semiHidden="1" w:uiPriority="99" w:unhideWhenUsed="1" w:qFormat="1"/>
    <w:lsdException w:name="heading 8" w:semiHidden="1" w:uiPriority="9" w:unhideWhenUsed="1" w:qFormat="1"/>
    <w:lsdException w:name="heading 9" w:semiHidden="1" w:uiPriority="99" w:unhideWhenUsed="1" w:qFormat="1"/>
    <w:lsdException w:name="index 1" w:semiHidden="1" w:uiPriority="99"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99" w:unhideWhenUsed="1"/>
    <w:lsdException w:name="toc 4" w:semiHidden="1" w:uiPriority="99" w:unhideWhenUsed="1"/>
    <w:lsdException w:name="toc 5" w:semiHidden="1" w:uiPriority="99" w:unhideWhenUsed="1"/>
    <w:lsdException w:name="toc 6" w:semiHidden="1" w:uiPriority="99" w:unhideWhenUsed="1"/>
    <w:lsdException w:name="toc 7" w:semiHidden="1" w:uiPriority="99" w:unhideWhenUsed="1"/>
    <w:lsdException w:name="toc 8" w:semiHidden="1" w:uiPriority="99" w:unhideWhenUsed="1"/>
    <w:lsdException w:name="toc 9" w:semiHidden="1" w:uiPriority="99"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iPriority="99" w:unhideWhenUsed="1"/>
    <w:lsdException w:name="index heading" w:semiHidden="1" w:uiPriority="99" w:unhideWhenUsed="1"/>
    <w:lsdException w:name="caption" w:semiHidden="1" w:unhideWhenUsed="1" w:qFormat="1"/>
    <w:lsdException w:name="table of figures" w:semiHidden="1" w:uiPriority="99"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99" w:unhideWhenUsed="1"/>
    <w:lsdException w:name="endnote reference" w:semiHidden="1" w:uiPriority="99" w:unhideWhenUsed="1"/>
    <w:lsdException w:name="endnote text" w:semiHidden="1" w:uiPriority="99" w:unhideWhenUsed="1"/>
    <w:lsdException w:name="table of authorities" w:semiHidden="1" w:uiPriority="99" w:unhideWhenUsed="1"/>
    <w:lsdException w:name="macro" w:semiHidden="1" w:unhideWhenUsed="1"/>
    <w:lsdException w:name="toa heading" w:semiHidden="1" w:uiPriority="99" w:unhideWhenUsed="1"/>
    <w:lsdException w:name="List" w:semiHidden="1" w:uiPriority="99" w:unhideWhenUsed="1"/>
    <w:lsdException w:name="List Bullet" w:semiHidden="1" w:uiPriority="99"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iPriority="99"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iPriority="99"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iPriority="99" w:unhideWhenUsed="1"/>
    <w:lsdException w:name="Strong" w:uiPriority="99" w:qFormat="1"/>
    <w:lsdException w:name="Emphasis" w:qFormat="1"/>
    <w:lsdException w:name="Document Map" w:semiHidden="1" w:uiPriority="99"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21273D"/>
    <w:pPr>
      <w:spacing w:before="120" w:after="120"/>
    </w:pPr>
    <w:rPr>
      <w:rFonts w:ascii="Arial" w:hAnsi="Arial"/>
      <w:szCs w:val="24"/>
      <w:lang w:eastAsia="en-US"/>
    </w:rPr>
  </w:style>
  <w:style w:type="paragraph" w:styleId="Heading1">
    <w:name w:val="heading 1"/>
    <w:aliases w:val="Section,Section Heading,Paragraph No,Oscar Faber 1,RR level 1,SAHeading 1,Headerm,Ch,Ch1,Chapter,Outline1,h1,Se,MPS Standard Heading 1,PA Chapter,numbered indent 1,ni1,Heading.CAPS,NAME,H1,Main Section,Heading 1 Char,NHS Heading 1,Forward,1,l"/>
    <w:basedOn w:val="Normal"/>
    <w:next w:val="Heading2"/>
    <w:link w:val="Heading1Char3"/>
    <w:uiPriority w:val="9"/>
    <w:qFormat/>
    <w:rsid w:val="00B6560C"/>
    <w:pPr>
      <w:keepNext/>
      <w:pageBreakBefore/>
      <w:numPr>
        <w:numId w:val="1"/>
      </w:numPr>
      <w:outlineLvl w:val="0"/>
    </w:pPr>
    <w:rPr>
      <w:rFonts w:cs="Arial"/>
      <w:b/>
      <w:bCs/>
      <w:color w:val="003366"/>
      <w:kern w:val="32"/>
      <w:sz w:val="28"/>
      <w:szCs w:val="40"/>
    </w:rPr>
  </w:style>
  <w:style w:type="paragraph" w:styleId="Heading2">
    <w:name w:val="heading 2"/>
    <w:aliases w:val="Outline2,Reset numbering,Major,Paragraph,•H2,H21,•H21,H22,H23,H211,H221,H24,H212,H222,H231,H2111,H2211,h2,(Alt+2),Ma,Ma1,Oscar Faber 2,Heading 2rtc,L2,RR level 2,BL Heading 2,H2,Heading 2 Hidden,Titre3,Sub-paragraph,MPS Sub-Heading,h21,h22,h23"/>
    <w:basedOn w:val="Normal"/>
    <w:next w:val="Heading3"/>
    <w:link w:val="Heading2Char"/>
    <w:uiPriority w:val="99"/>
    <w:qFormat/>
    <w:rsid w:val="00B6560C"/>
    <w:pPr>
      <w:keepNext/>
      <w:numPr>
        <w:ilvl w:val="1"/>
        <w:numId w:val="1"/>
      </w:numPr>
      <w:spacing w:after="60"/>
      <w:outlineLvl w:val="1"/>
    </w:pPr>
    <w:rPr>
      <w:rFonts w:cs="Arial"/>
      <w:b/>
      <w:bCs/>
      <w:iCs/>
      <w:color w:val="003366"/>
      <w:sz w:val="24"/>
      <w:szCs w:val="28"/>
    </w:rPr>
  </w:style>
  <w:style w:type="paragraph" w:styleId="Heading3">
    <w:name w:val="heading 3"/>
    <w:aliases w:val="Tribal heading 3,Minor,Level 1 - 1,Numbered para,Outline3,Level 2.1,Oscar Faber 3,SZRptH3,add-phara,A,B,C,Para,(13pt),(12pt),Mia,Mia1,H3,Mi,HAA-SubSection,Apx par,h3,1.2.3.,niveau3,Heading 31,Level 3 Head,h31,Sub-paragraaf,3,l3,b,Heading 3 Ch"/>
    <w:basedOn w:val="Normal"/>
    <w:link w:val="Heading3Char"/>
    <w:autoRedefine/>
    <w:uiPriority w:val="99"/>
    <w:qFormat/>
    <w:rsid w:val="00F00BF2"/>
    <w:pPr>
      <w:keepLines/>
      <w:spacing w:after="240"/>
      <w:jc w:val="both"/>
      <w:outlineLvl w:val="2"/>
    </w:pPr>
    <w:rPr>
      <w:rFonts w:cs="Arial"/>
      <w:bCs/>
      <w:sz w:val="22"/>
      <w:szCs w:val="20"/>
    </w:rPr>
  </w:style>
  <w:style w:type="paragraph" w:styleId="Heading4">
    <w:name w:val="heading 4"/>
    <w:aliases w:val="Level 2 - a,Sub-Minor,Te1,Te2,Te3,Te4,Te5,Te6,Te7,Te8,Te9,Te10,Te11,Te91,Te12,Te21,Te31,Te41,Te51,Te61,Te71,Te81,Te92,Te101,Te111,Te911,Te13,Te22,Te32,Te42,Te52,Te62,Te72,Te82,Te93,Te102,Te112,Te912,Te14,Te23,Te33,Te43,Te53,Te63,Te73,Te83,Te"/>
    <w:basedOn w:val="Normal"/>
    <w:next w:val="Normal"/>
    <w:link w:val="Heading4Char"/>
    <w:uiPriority w:val="99"/>
    <w:qFormat/>
    <w:rsid w:val="00047856"/>
    <w:pPr>
      <w:keepNext/>
      <w:numPr>
        <w:ilvl w:val="3"/>
        <w:numId w:val="1"/>
      </w:numPr>
      <w:outlineLvl w:val="3"/>
    </w:pPr>
    <w:rPr>
      <w:bCs/>
      <w:szCs w:val="28"/>
    </w:rPr>
  </w:style>
  <w:style w:type="paragraph" w:styleId="Heading5">
    <w:name w:val="heading 5"/>
    <w:aliases w:val="Level 3 - i,T:,RR level 5,PIM 5,Heading 5-esso,Block Label,Bullet1,MPS Standard Sub Sub SubHeading,PA Pico Section,Main Text Heading,Bullet2,DO NOT USE_h5,Appendix A to X,Heading 5   Appendix A to X,h5,Second Subheading,H5,i) ii) iii),Lev 5,5"/>
    <w:basedOn w:val="Normal"/>
    <w:next w:val="Normal"/>
    <w:link w:val="Heading5Char"/>
    <w:uiPriority w:val="99"/>
    <w:qFormat/>
    <w:rsid w:val="00047856"/>
    <w:pPr>
      <w:numPr>
        <w:ilvl w:val="4"/>
        <w:numId w:val="1"/>
      </w:numPr>
      <w:outlineLvl w:val="4"/>
    </w:pPr>
    <w:rPr>
      <w:bCs/>
      <w:iCs/>
      <w:szCs w:val="26"/>
    </w:rPr>
  </w:style>
  <w:style w:type="paragraph" w:styleId="Heading6">
    <w:name w:val="heading 6"/>
    <w:aliases w:val="Legal Level 1.,Level 5.1,Level 1,Bp,Numbered Points,level 1 bullet,RR level 6,PIM 6,bullet2,Sub Titles,DO NOT USE_h6,Bullet list,T1,Lev 6,6,Requirement,h6,Heading6,H6,Bullet list1,Bullet list2,Bullet list3,Bullet list4,Bullet list5,sub-dash,s"/>
    <w:basedOn w:val="Normal"/>
    <w:next w:val="Normal"/>
    <w:link w:val="Heading6Char"/>
    <w:uiPriority w:val="99"/>
    <w:qFormat/>
    <w:rsid w:val="00047856"/>
    <w:pPr>
      <w:numPr>
        <w:ilvl w:val="5"/>
        <w:numId w:val="1"/>
      </w:numPr>
      <w:outlineLvl w:val="5"/>
    </w:pPr>
    <w:rPr>
      <w:bCs/>
      <w:szCs w:val="22"/>
    </w:rPr>
  </w:style>
  <w:style w:type="paragraph" w:styleId="Heading7">
    <w:name w:val="heading 7"/>
    <w:aliases w:val="Legal Level 1.1.,Nu,numbered point,RR level 7,PA Appendix Major,Main Body Text,L7,Lev 7,7,ExhibitTitle,Objective,heading7,req3,st,letter list,letter list1,letter list2,letter list3,letter list4,letter list5,letter list6,letter list7,letter li"/>
    <w:basedOn w:val="Normal"/>
    <w:next w:val="Normal"/>
    <w:link w:val="Heading7Char"/>
    <w:uiPriority w:val="99"/>
    <w:qFormat/>
    <w:rsid w:val="00047856"/>
    <w:pPr>
      <w:numPr>
        <w:ilvl w:val="6"/>
        <w:numId w:val="1"/>
      </w:numPr>
      <w:outlineLvl w:val="6"/>
    </w:pPr>
  </w:style>
  <w:style w:type="paragraph" w:styleId="Heading8">
    <w:name w:val="heading 8"/>
    <w:aliases w:val="Legal Level 1.1.1.,N (It),RR level 8,PA Appendix Minor,Lev 8,8,FigureTitle,Condition,requirement,req2,req,action,action1,action2,action3,action4,action5,action6,action7,action8,Center Bold,T8,Appendices Sub-Heading"/>
    <w:basedOn w:val="Normal"/>
    <w:next w:val="Normal"/>
    <w:link w:val="Heading8Char1"/>
    <w:uiPriority w:val="9"/>
    <w:qFormat/>
    <w:rsid w:val="00047856"/>
    <w:pPr>
      <w:numPr>
        <w:ilvl w:val="7"/>
        <w:numId w:val="1"/>
      </w:numPr>
      <w:outlineLvl w:val="7"/>
    </w:pPr>
    <w:rPr>
      <w:iCs/>
    </w:rPr>
  </w:style>
  <w:style w:type="paragraph" w:styleId="Heading9">
    <w:name w:val="heading 9"/>
    <w:basedOn w:val="Normal"/>
    <w:next w:val="Normal"/>
    <w:link w:val="Heading9Char"/>
    <w:uiPriority w:val="99"/>
    <w:qFormat/>
    <w:rsid w:val="000B3306"/>
    <w:pPr>
      <w:keepNext/>
      <w:outlineLvl w:val="8"/>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1">
    <w:name w:val="Heading 1 Char1"/>
    <w:aliases w:val="Section Char,Section Heading Char,Paragraph No Char,Oscar Faber 1 Char,RR level 1 Char,SAHeading 1 Char,Headerm Char,Ch Char,Ch1 Char,Chapter Char,Outline1 Char,h1 Char,Se Char,MPS Standard Heading 1 Char,PA Chapter Char,ni1 Char,H1 Char"/>
    <w:basedOn w:val="DefaultParagraphFont"/>
    <w:uiPriority w:val="9"/>
    <w:rsid w:val="00DE10F0"/>
    <w:rPr>
      <w:rFonts w:ascii="Cambria" w:eastAsia="Times New Roman" w:hAnsi="Cambria" w:cs="Times New Roman"/>
      <w:b/>
      <w:bCs/>
      <w:kern w:val="32"/>
      <w:sz w:val="32"/>
      <w:szCs w:val="32"/>
      <w:lang w:eastAsia="en-US"/>
    </w:rPr>
  </w:style>
  <w:style w:type="character" w:customStyle="1" w:styleId="Heading2Char">
    <w:name w:val="Heading 2 Char"/>
    <w:aliases w:val="Outline2 Char,Reset numbering Char,Major Char,Paragraph Char,•H2 Char,H21 Char,•H21 Char,H22 Char,H23 Char,H211 Char,H221 Char,H24 Char,H212 Char,H222 Char,H231 Char,H2111 Char,H2211 Char,h2 Char,(Alt+2) Char,Ma Char,Ma1 Char,L2 Char"/>
    <w:basedOn w:val="DefaultParagraphFont"/>
    <w:link w:val="Heading2"/>
    <w:uiPriority w:val="99"/>
    <w:locked/>
    <w:rsid w:val="00C715B3"/>
    <w:rPr>
      <w:rFonts w:ascii="Arial" w:hAnsi="Arial" w:cs="Arial"/>
      <w:b/>
      <w:bCs/>
      <w:iCs/>
      <w:color w:val="003366"/>
      <w:sz w:val="24"/>
      <w:szCs w:val="28"/>
      <w:lang w:eastAsia="en-US"/>
    </w:rPr>
  </w:style>
  <w:style w:type="character" w:customStyle="1" w:styleId="Heading3Char">
    <w:name w:val="Heading 3 Char"/>
    <w:aliases w:val="Tribal heading 3 Char,Minor Char,Level 1 - 1 Char,Numbered para Char,Outline3 Char,Level 2.1 Char,Oscar Faber 3 Char,SZRptH3 Char,add-phara Char,A Char,B Char,C Char,Para Char,(13pt) Char,(12pt) Char,Mia Char,Mia1 Char,H3 Char,Mi Char"/>
    <w:basedOn w:val="DefaultParagraphFont"/>
    <w:link w:val="Heading3"/>
    <w:uiPriority w:val="99"/>
    <w:locked/>
    <w:rsid w:val="00F00BF2"/>
    <w:rPr>
      <w:rFonts w:ascii="Arial" w:hAnsi="Arial" w:cs="Arial"/>
      <w:bCs/>
      <w:sz w:val="22"/>
      <w:lang w:eastAsia="en-US"/>
    </w:rPr>
  </w:style>
  <w:style w:type="character" w:customStyle="1" w:styleId="Heading4Char">
    <w:name w:val="Heading 4 Char"/>
    <w:aliases w:val="Level 2 - a Char,Sub-Minor Char,Te1 Char,Te2 Char,Te3 Char,Te4 Char,Te5 Char,Te6 Char,Te7 Char,Te8 Char,Te9 Char,Te10 Char,Te11 Char,Te91 Char,Te12 Char,Te21 Char,Te31 Char,Te41 Char,Te51 Char,Te61 Char,Te71 Char,Te81 Char,Te92 Char"/>
    <w:basedOn w:val="DefaultParagraphFont"/>
    <w:link w:val="Heading4"/>
    <w:uiPriority w:val="99"/>
    <w:locked/>
    <w:rsid w:val="009D51D1"/>
    <w:rPr>
      <w:rFonts w:ascii="Arial" w:hAnsi="Arial"/>
      <w:bCs/>
      <w:szCs w:val="28"/>
      <w:lang w:eastAsia="en-US"/>
    </w:rPr>
  </w:style>
  <w:style w:type="character" w:customStyle="1" w:styleId="Heading5Char">
    <w:name w:val="Heading 5 Char"/>
    <w:aliases w:val="Level 3 - i Char,T: Char,RR level 5 Char,PIM 5 Char,Heading 5-esso Char,Block Label Char,Bullet1 Char,MPS Standard Sub Sub SubHeading Char,PA Pico Section Char,Main Text Heading Char,Bullet2 Char,DO NOT USE_h5 Char,Appendix A to X Char"/>
    <w:basedOn w:val="DefaultParagraphFont"/>
    <w:link w:val="Heading5"/>
    <w:uiPriority w:val="99"/>
    <w:locked/>
    <w:rsid w:val="009D51D1"/>
    <w:rPr>
      <w:rFonts w:ascii="Arial" w:hAnsi="Arial"/>
      <w:bCs/>
      <w:iCs/>
      <w:szCs w:val="26"/>
      <w:lang w:eastAsia="en-US"/>
    </w:rPr>
  </w:style>
  <w:style w:type="character" w:customStyle="1" w:styleId="Heading6Char">
    <w:name w:val="Heading 6 Char"/>
    <w:aliases w:val="Legal Level 1. Char,Level 5.1 Char,Level 1 Char,Bp Char,Numbered Points Char,level 1 bullet Char,RR level 6 Char,PIM 6 Char,bullet2 Char,Sub Titles Char,DO NOT USE_h6 Char,Bullet list Char,T1 Char,Lev 6 Char,6 Char,Requirement Char,s Char"/>
    <w:basedOn w:val="DefaultParagraphFont"/>
    <w:link w:val="Heading6"/>
    <w:uiPriority w:val="99"/>
    <w:locked/>
    <w:rsid w:val="009D51D1"/>
    <w:rPr>
      <w:rFonts w:ascii="Arial" w:hAnsi="Arial"/>
      <w:bCs/>
      <w:szCs w:val="22"/>
      <w:lang w:eastAsia="en-US"/>
    </w:rPr>
  </w:style>
  <w:style w:type="character" w:customStyle="1" w:styleId="Heading7Char">
    <w:name w:val="Heading 7 Char"/>
    <w:aliases w:val="Legal Level 1.1. Char,Nu Char,numbered point Char,RR level 7 Char,PA Appendix Major Char,Main Body Text Char,L7 Char,Lev 7 Char,7 Char,ExhibitTitle Char,Objective Char,heading7 Char,req3 Char,st Char,letter list Char,letter list1 Char"/>
    <w:basedOn w:val="DefaultParagraphFont"/>
    <w:link w:val="Heading7"/>
    <w:uiPriority w:val="99"/>
    <w:locked/>
    <w:rsid w:val="009D51D1"/>
    <w:rPr>
      <w:rFonts w:ascii="Arial" w:hAnsi="Arial"/>
      <w:szCs w:val="24"/>
      <w:lang w:eastAsia="en-US"/>
    </w:rPr>
  </w:style>
  <w:style w:type="character" w:customStyle="1" w:styleId="Heading8Char">
    <w:name w:val="Heading 8 Char"/>
    <w:aliases w:val="Legal Level 1.1.1. Char,N (It) Char,RR level 8 Char,PA Appendix Minor Char,Lev 8 Char,8 Char,FigureTitle Char,Condition Char,requirement Char,req2 Char,req Char,action Char,action1 Char,action2 Char,action3 Char,action4 Char,action5 Char"/>
    <w:basedOn w:val="DefaultParagraphFont"/>
    <w:uiPriority w:val="9"/>
    <w:semiHidden/>
    <w:rsid w:val="00DE10F0"/>
    <w:rPr>
      <w:rFonts w:ascii="Calibri" w:eastAsia="Times New Roman" w:hAnsi="Calibri" w:cs="Times New Roman"/>
      <w:i/>
      <w:iCs/>
      <w:sz w:val="24"/>
      <w:szCs w:val="24"/>
      <w:lang w:eastAsia="en-US"/>
    </w:rPr>
  </w:style>
  <w:style w:type="character" w:customStyle="1" w:styleId="Heading9Char">
    <w:name w:val="Heading 9 Char"/>
    <w:basedOn w:val="DefaultParagraphFont"/>
    <w:link w:val="Heading9"/>
    <w:uiPriority w:val="99"/>
    <w:locked/>
    <w:rsid w:val="009D51D1"/>
    <w:rPr>
      <w:rFonts w:ascii="Arial" w:hAnsi="Arial" w:cs="Times New Roman"/>
      <w:sz w:val="24"/>
      <w:szCs w:val="24"/>
      <w:lang w:val="en-GB"/>
    </w:rPr>
  </w:style>
  <w:style w:type="character" w:customStyle="1" w:styleId="Heading1Char3">
    <w:name w:val="Heading 1 Char3"/>
    <w:aliases w:val="Section Char29,Section Heading Char29,Paragraph No Char29,Oscar Faber 1 Char29,RR level 1 Char29,SAHeading 1 Char29,Headerm Char29,Ch Char29,Ch1 Char29,Chapter Char29,Outline1 Char29,h1 Char29,Se Char29,MPS Standard Heading 1 Char29"/>
    <w:basedOn w:val="DefaultParagraphFont"/>
    <w:link w:val="Heading1"/>
    <w:uiPriority w:val="99"/>
    <w:locked/>
    <w:rsid w:val="00C715B3"/>
    <w:rPr>
      <w:rFonts w:ascii="Arial" w:hAnsi="Arial" w:cs="Arial"/>
      <w:b/>
      <w:bCs/>
      <w:color w:val="003366"/>
      <w:kern w:val="32"/>
      <w:sz w:val="28"/>
      <w:szCs w:val="40"/>
      <w:lang w:eastAsia="en-US"/>
    </w:rPr>
  </w:style>
  <w:style w:type="character" w:customStyle="1" w:styleId="Heading8Char1">
    <w:name w:val="Heading 8 Char1"/>
    <w:aliases w:val="Legal Level 1.1.1. Char1,N (It) Char1,RR level 8 Char1,PA Appendix Minor Char1,Lev 8 Char1,8 Char1,FigureTitle Char1,Condition Char1,requirement Char1,req2 Char1,req Char1,action Char1,action1 Char1,action2 Char1,action3 Char1,T8 Char"/>
    <w:basedOn w:val="DefaultParagraphFont"/>
    <w:link w:val="Heading8"/>
    <w:uiPriority w:val="99"/>
    <w:locked/>
    <w:rsid w:val="009D51D1"/>
    <w:rPr>
      <w:rFonts w:ascii="Arial" w:hAnsi="Arial"/>
      <w:iCs/>
      <w:szCs w:val="24"/>
      <w:lang w:eastAsia="en-US"/>
    </w:rPr>
  </w:style>
  <w:style w:type="paragraph" w:styleId="Header">
    <w:name w:val="header"/>
    <w:basedOn w:val="Normal"/>
    <w:link w:val="HeaderChar"/>
    <w:uiPriority w:val="99"/>
    <w:rsid w:val="00F709B1"/>
    <w:pPr>
      <w:tabs>
        <w:tab w:val="right" w:pos="9000"/>
      </w:tabs>
      <w:spacing w:before="360"/>
      <w:jc w:val="right"/>
    </w:pPr>
    <w:rPr>
      <w:color w:val="808080"/>
      <w:sz w:val="16"/>
      <w:lang w:val="en-US"/>
    </w:rPr>
  </w:style>
  <w:style w:type="character" w:customStyle="1" w:styleId="HeaderChar">
    <w:name w:val="Header Char"/>
    <w:basedOn w:val="DefaultParagraphFont"/>
    <w:link w:val="Header"/>
    <w:uiPriority w:val="99"/>
    <w:locked/>
    <w:rsid w:val="009D51D1"/>
    <w:rPr>
      <w:rFonts w:ascii="Arial" w:hAnsi="Arial" w:cs="Times New Roman"/>
      <w:color w:val="808080"/>
      <w:sz w:val="24"/>
      <w:szCs w:val="24"/>
    </w:rPr>
  </w:style>
  <w:style w:type="paragraph" w:styleId="Footer">
    <w:name w:val="footer"/>
    <w:basedOn w:val="Normal"/>
    <w:link w:val="FooterChar"/>
    <w:uiPriority w:val="99"/>
    <w:rsid w:val="00F709B1"/>
    <w:pPr>
      <w:tabs>
        <w:tab w:val="center" w:pos="4153"/>
        <w:tab w:val="right" w:pos="8306"/>
      </w:tabs>
      <w:spacing w:before="60" w:after="60"/>
      <w:jc w:val="center"/>
    </w:pPr>
    <w:rPr>
      <w:color w:val="808080"/>
      <w:sz w:val="18"/>
      <w:szCs w:val="18"/>
    </w:rPr>
  </w:style>
  <w:style w:type="character" w:customStyle="1" w:styleId="FooterChar">
    <w:name w:val="Footer Char"/>
    <w:basedOn w:val="DefaultParagraphFont"/>
    <w:link w:val="Footer"/>
    <w:uiPriority w:val="99"/>
    <w:locked/>
    <w:rsid w:val="002767F1"/>
    <w:rPr>
      <w:rFonts w:ascii="Arial" w:hAnsi="Arial" w:cs="Times New Roman"/>
      <w:color w:val="808080"/>
      <w:sz w:val="18"/>
      <w:szCs w:val="18"/>
      <w:lang w:val="en-GB"/>
    </w:rPr>
  </w:style>
  <w:style w:type="paragraph" w:styleId="TableofAuthorities">
    <w:name w:val="table of authorities"/>
    <w:basedOn w:val="Normal"/>
    <w:next w:val="Normal"/>
    <w:uiPriority w:val="99"/>
    <w:semiHidden/>
    <w:rsid w:val="002E1513"/>
    <w:pPr>
      <w:ind w:left="200" w:hanging="200"/>
    </w:pPr>
  </w:style>
  <w:style w:type="paragraph" w:styleId="Caption">
    <w:name w:val="caption"/>
    <w:basedOn w:val="Normal"/>
    <w:next w:val="Normal"/>
    <w:link w:val="CaptionChar2"/>
    <w:qFormat/>
    <w:rsid w:val="00893EB6"/>
    <w:pPr>
      <w:keepNext/>
      <w:ind w:left="1077"/>
      <w:jc w:val="center"/>
    </w:pPr>
    <w:rPr>
      <w:rFonts w:cs="Arial"/>
      <w:b/>
      <w:color w:val="003366"/>
      <w:sz w:val="24"/>
      <w:szCs w:val="20"/>
    </w:rPr>
  </w:style>
  <w:style w:type="character" w:customStyle="1" w:styleId="CaptionChar2">
    <w:name w:val="Caption Char2"/>
    <w:basedOn w:val="DefaultParagraphFont"/>
    <w:link w:val="Caption"/>
    <w:locked/>
    <w:rsid w:val="00893EB6"/>
    <w:rPr>
      <w:rFonts w:ascii="Arial" w:hAnsi="Arial" w:cs="Arial"/>
      <w:b/>
      <w:color w:val="003366"/>
      <w:sz w:val="24"/>
      <w:lang w:val="en-GB"/>
    </w:rPr>
  </w:style>
  <w:style w:type="paragraph" w:customStyle="1" w:styleId="Reportsubheading">
    <w:name w:val="Report subheading"/>
    <w:basedOn w:val="Normal"/>
    <w:uiPriority w:val="99"/>
    <w:rsid w:val="003845B8"/>
    <w:rPr>
      <w:color w:val="003366"/>
      <w:sz w:val="28"/>
    </w:rPr>
  </w:style>
  <w:style w:type="paragraph" w:customStyle="1" w:styleId="SubHeading">
    <w:name w:val="SubHeading"/>
    <w:basedOn w:val="Normal"/>
    <w:next w:val="Heading3"/>
    <w:link w:val="SubHeadingChar"/>
    <w:rsid w:val="00B01AFC"/>
    <w:pPr>
      <w:keepNext/>
      <w:ind w:left="1077"/>
    </w:pPr>
    <w:rPr>
      <w:b/>
      <w:color w:val="003366"/>
    </w:rPr>
  </w:style>
  <w:style w:type="character" w:customStyle="1" w:styleId="SubHeadingChar">
    <w:name w:val="SubHeading Char"/>
    <w:basedOn w:val="DefaultParagraphFont"/>
    <w:link w:val="SubHeading"/>
    <w:locked/>
    <w:rsid w:val="00C715B3"/>
    <w:rPr>
      <w:rFonts w:ascii="Arial" w:hAnsi="Arial" w:cs="Times New Roman"/>
      <w:b/>
      <w:color w:val="003366"/>
      <w:sz w:val="24"/>
      <w:szCs w:val="24"/>
      <w:lang w:val="en-GB"/>
    </w:rPr>
  </w:style>
  <w:style w:type="paragraph" w:customStyle="1" w:styleId="Bullet-sub">
    <w:name w:val="Bullet-sub"/>
    <w:basedOn w:val="Bullet"/>
    <w:link w:val="Bullet-subChar"/>
    <w:uiPriority w:val="99"/>
    <w:rsid w:val="000E3FFD"/>
    <w:pPr>
      <w:numPr>
        <w:numId w:val="3"/>
      </w:numPr>
    </w:pPr>
  </w:style>
  <w:style w:type="paragraph" w:customStyle="1" w:styleId="Bullet">
    <w:name w:val="Bullet"/>
    <w:aliases w:val="bl,Bullet L1,bl1"/>
    <w:basedOn w:val="Bullet1"/>
    <w:link w:val="BulletChar"/>
    <w:autoRedefine/>
    <w:uiPriority w:val="99"/>
    <w:rsid w:val="00925159"/>
    <w:pPr>
      <w:numPr>
        <w:numId w:val="25"/>
      </w:numPr>
      <w:tabs>
        <w:tab w:val="clear" w:pos="1701"/>
        <w:tab w:val="left" w:pos="284"/>
      </w:tabs>
      <w:spacing w:before="0" w:after="0"/>
      <w:ind w:left="284" w:hanging="284"/>
    </w:pPr>
  </w:style>
  <w:style w:type="character" w:customStyle="1" w:styleId="BulletChar">
    <w:name w:val="Bullet Char"/>
    <w:aliases w:val="bl Char,Bullet L1 Char,bl1 Char Char"/>
    <w:basedOn w:val="DefaultParagraphFont"/>
    <w:link w:val="Bullet"/>
    <w:uiPriority w:val="99"/>
    <w:locked/>
    <w:rsid w:val="00925159"/>
    <w:rPr>
      <w:rFonts w:ascii="Arial" w:hAnsi="Arial" w:cs="Arial"/>
      <w:lang w:eastAsia="en-US"/>
    </w:rPr>
  </w:style>
  <w:style w:type="character" w:customStyle="1" w:styleId="Bullet-subChar">
    <w:name w:val="Bullet-sub Char"/>
    <w:basedOn w:val="BulletChar"/>
    <w:link w:val="Bullet-sub"/>
    <w:uiPriority w:val="99"/>
    <w:locked/>
    <w:rsid w:val="009D51D1"/>
    <w:rPr>
      <w:rFonts w:ascii="Arial" w:hAnsi="Arial" w:cs="Arial"/>
      <w:lang w:eastAsia="en-US"/>
    </w:rPr>
  </w:style>
  <w:style w:type="paragraph" w:customStyle="1" w:styleId="ReportTitle">
    <w:name w:val="Report Title"/>
    <w:uiPriority w:val="99"/>
    <w:rsid w:val="003845B8"/>
    <w:pPr>
      <w:spacing w:before="120" w:after="120" w:line="264" w:lineRule="auto"/>
    </w:pPr>
    <w:rPr>
      <w:rFonts w:ascii="Arial" w:hAnsi="Arial"/>
      <w:b/>
      <w:noProof/>
      <w:color w:val="003366"/>
      <w:sz w:val="36"/>
      <w:szCs w:val="48"/>
      <w:lang w:eastAsia="en-US"/>
    </w:rPr>
  </w:style>
  <w:style w:type="paragraph" w:styleId="TOC1">
    <w:name w:val="toc 1"/>
    <w:basedOn w:val="Normal"/>
    <w:next w:val="Normal"/>
    <w:uiPriority w:val="39"/>
    <w:rsid w:val="00397D86"/>
    <w:pPr>
      <w:tabs>
        <w:tab w:val="left" w:pos="720"/>
        <w:tab w:val="right" w:leader="dot" w:pos="8302"/>
      </w:tabs>
      <w:spacing w:after="0"/>
      <w:ind w:left="624" w:hanging="624"/>
    </w:pPr>
  </w:style>
  <w:style w:type="paragraph" w:customStyle="1" w:styleId="abcd">
    <w:name w:val="abcd"/>
    <w:basedOn w:val="Normal"/>
    <w:uiPriority w:val="99"/>
    <w:rsid w:val="002E1513"/>
    <w:pPr>
      <w:numPr>
        <w:numId w:val="11"/>
      </w:numPr>
      <w:overflowPunct w:val="0"/>
      <w:autoSpaceDE w:val="0"/>
      <w:autoSpaceDN w:val="0"/>
      <w:adjustRightInd w:val="0"/>
      <w:spacing w:before="60" w:after="60"/>
      <w:jc w:val="both"/>
      <w:textAlignment w:val="baseline"/>
    </w:pPr>
    <w:rPr>
      <w:szCs w:val="20"/>
    </w:rPr>
  </w:style>
  <w:style w:type="character" w:styleId="PageNumber">
    <w:name w:val="page number"/>
    <w:basedOn w:val="DefaultParagraphFont"/>
    <w:uiPriority w:val="99"/>
    <w:rsid w:val="00E52A81"/>
    <w:rPr>
      <w:rFonts w:ascii="Arial" w:hAnsi="Arial" w:cs="Times New Roman"/>
      <w:color w:val="999999"/>
      <w:sz w:val="16"/>
    </w:rPr>
  </w:style>
  <w:style w:type="paragraph" w:styleId="TOAHeading">
    <w:name w:val="toa heading"/>
    <w:basedOn w:val="Normal"/>
    <w:next w:val="Normal"/>
    <w:uiPriority w:val="99"/>
    <w:semiHidden/>
    <w:rsid w:val="002E1513"/>
    <w:rPr>
      <w:b/>
      <w:bCs/>
    </w:rPr>
  </w:style>
  <w:style w:type="paragraph" w:styleId="TOC2">
    <w:name w:val="toc 2"/>
    <w:basedOn w:val="Normal"/>
    <w:next w:val="Normal"/>
    <w:uiPriority w:val="39"/>
    <w:rsid w:val="00397D86"/>
    <w:pPr>
      <w:tabs>
        <w:tab w:val="left" w:pos="1260"/>
        <w:tab w:val="right" w:leader="dot" w:pos="8302"/>
      </w:tabs>
      <w:spacing w:before="60" w:after="60"/>
      <w:ind w:left="1826" w:hanging="1259"/>
    </w:pPr>
    <w:rPr>
      <w:noProof/>
    </w:rPr>
  </w:style>
  <w:style w:type="paragraph" w:styleId="TOC3">
    <w:name w:val="toc 3"/>
    <w:basedOn w:val="Normal"/>
    <w:next w:val="Normal"/>
    <w:autoRedefine/>
    <w:uiPriority w:val="99"/>
    <w:rsid w:val="002E1513"/>
    <w:pPr>
      <w:tabs>
        <w:tab w:val="left" w:pos="720"/>
        <w:tab w:val="right" w:leader="dot" w:pos="8302"/>
      </w:tabs>
      <w:spacing w:after="60"/>
    </w:pPr>
    <w:rPr>
      <w:b/>
      <w:noProof/>
      <w:szCs w:val="40"/>
    </w:rPr>
  </w:style>
  <w:style w:type="paragraph" w:styleId="TOC4">
    <w:name w:val="toc 4"/>
    <w:basedOn w:val="Normal"/>
    <w:next w:val="Normal"/>
    <w:autoRedefine/>
    <w:uiPriority w:val="99"/>
    <w:rsid w:val="007B0AF5"/>
    <w:pPr>
      <w:tabs>
        <w:tab w:val="left" w:pos="720"/>
        <w:tab w:val="right" w:leader="dot" w:pos="8302"/>
      </w:tabs>
      <w:spacing w:after="60"/>
    </w:pPr>
    <w:rPr>
      <w:noProof/>
      <w:szCs w:val="40"/>
    </w:rPr>
  </w:style>
  <w:style w:type="paragraph" w:styleId="TOC5">
    <w:name w:val="toc 5"/>
    <w:basedOn w:val="Normal"/>
    <w:next w:val="Normal"/>
    <w:autoRedefine/>
    <w:uiPriority w:val="99"/>
    <w:rsid w:val="002E1513"/>
    <w:pPr>
      <w:tabs>
        <w:tab w:val="left" w:pos="720"/>
        <w:tab w:val="right" w:leader="dot" w:pos="8302"/>
      </w:tabs>
    </w:pPr>
    <w:rPr>
      <w:noProof/>
    </w:rPr>
  </w:style>
  <w:style w:type="paragraph" w:styleId="TOC6">
    <w:name w:val="toc 6"/>
    <w:basedOn w:val="Normal"/>
    <w:next w:val="Normal"/>
    <w:autoRedefine/>
    <w:uiPriority w:val="99"/>
    <w:rsid w:val="002E1513"/>
    <w:pPr>
      <w:tabs>
        <w:tab w:val="left" w:pos="720"/>
        <w:tab w:val="left" w:pos="1200"/>
        <w:tab w:val="right" w:leader="dot" w:pos="8302"/>
      </w:tabs>
    </w:pPr>
    <w:rPr>
      <w:noProof/>
    </w:rPr>
  </w:style>
  <w:style w:type="paragraph" w:styleId="TOC7">
    <w:name w:val="toc 7"/>
    <w:basedOn w:val="Normal"/>
    <w:next w:val="Normal"/>
    <w:autoRedefine/>
    <w:uiPriority w:val="99"/>
    <w:rsid w:val="002E1513"/>
    <w:pPr>
      <w:ind w:left="1200"/>
    </w:pPr>
  </w:style>
  <w:style w:type="paragraph" w:styleId="TOC8">
    <w:name w:val="toc 8"/>
    <w:basedOn w:val="Normal"/>
    <w:next w:val="Normal"/>
    <w:autoRedefine/>
    <w:uiPriority w:val="99"/>
    <w:rsid w:val="002E1513"/>
    <w:pPr>
      <w:ind w:left="1400"/>
    </w:pPr>
  </w:style>
  <w:style w:type="paragraph" w:styleId="TOC9">
    <w:name w:val="toc 9"/>
    <w:basedOn w:val="Normal"/>
    <w:next w:val="Normal"/>
    <w:autoRedefine/>
    <w:uiPriority w:val="99"/>
    <w:rsid w:val="002E1513"/>
    <w:pPr>
      <w:ind w:left="1600"/>
    </w:pPr>
  </w:style>
  <w:style w:type="character" w:styleId="Hyperlink">
    <w:name w:val="Hyperlink"/>
    <w:basedOn w:val="DefaultParagraphFont"/>
    <w:uiPriority w:val="99"/>
    <w:rsid w:val="00E52A81"/>
    <w:rPr>
      <w:rFonts w:ascii="Arial" w:hAnsi="Arial" w:cs="Times New Roman"/>
      <w:color w:val="auto"/>
      <w:sz w:val="20"/>
      <w:u w:val="single"/>
    </w:rPr>
  </w:style>
  <w:style w:type="character" w:customStyle="1" w:styleId="TableTextChar">
    <w:name w:val="Table Text Char"/>
    <w:basedOn w:val="DefaultParagraphFont"/>
    <w:link w:val="TableText"/>
    <w:locked/>
    <w:rsid w:val="00DB485D"/>
    <w:rPr>
      <w:rFonts w:ascii="Arial" w:hAnsi="Arial" w:cs="Arial"/>
      <w:lang w:val="en-US"/>
    </w:rPr>
  </w:style>
  <w:style w:type="paragraph" w:customStyle="1" w:styleId="TableText">
    <w:name w:val="Table Text"/>
    <w:basedOn w:val="BodyText"/>
    <w:link w:val="TableTextChar"/>
    <w:autoRedefine/>
    <w:rsid w:val="00DB485D"/>
    <w:pPr>
      <w:tabs>
        <w:tab w:val="center" w:pos="742"/>
        <w:tab w:val="right" w:pos="1343"/>
      </w:tabs>
      <w:spacing w:after="0"/>
      <w:ind w:left="142" w:right="284"/>
    </w:pPr>
    <w:rPr>
      <w:rFonts w:cs="Arial"/>
      <w:szCs w:val="20"/>
      <w:lang w:eastAsia="en-GB"/>
    </w:rPr>
  </w:style>
  <w:style w:type="paragraph" w:styleId="BodyText">
    <w:name w:val="Body Text"/>
    <w:basedOn w:val="Normal"/>
    <w:link w:val="BodyTextChar"/>
    <w:uiPriority w:val="99"/>
    <w:rsid w:val="00896E64"/>
    <w:pPr>
      <w:spacing w:before="0"/>
      <w:ind w:left="993"/>
    </w:pPr>
    <w:rPr>
      <w:lang w:val="en-US"/>
    </w:rPr>
  </w:style>
  <w:style w:type="character" w:customStyle="1" w:styleId="BodyTextChar">
    <w:name w:val="Body Text Char"/>
    <w:basedOn w:val="DefaultParagraphFont"/>
    <w:link w:val="BodyText"/>
    <w:uiPriority w:val="99"/>
    <w:locked/>
    <w:rsid w:val="00896E64"/>
    <w:rPr>
      <w:rFonts w:ascii="Arial" w:hAnsi="Arial" w:cs="Times New Roman"/>
      <w:sz w:val="24"/>
      <w:szCs w:val="24"/>
    </w:rPr>
  </w:style>
  <w:style w:type="paragraph" w:customStyle="1" w:styleId="AppendixName">
    <w:name w:val="Appendix Name"/>
    <w:basedOn w:val="AppendixTitle"/>
    <w:uiPriority w:val="99"/>
    <w:rsid w:val="00B67854"/>
    <w:pPr>
      <w:pBdr>
        <w:bottom w:val="single" w:sz="4" w:space="1" w:color="auto"/>
      </w:pBdr>
      <w:spacing w:line="360" w:lineRule="auto"/>
    </w:pPr>
    <w:rPr>
      <w:sz w:val="32"/>
    </w:rPr>
  </w:style>
  <w:style w:type="paragraph" w:customStyle="1" w:styleId="AppendixTitle">
    <w:name w:val="Appendix Title"/>
    <w:basedOn w:val="ReportTitle"/>
    <w:next w:val="Normal"/>
    <w:uiPriority w:val="99"/>
    <w:rsid w:val="00692775"/>
    <w:pPr>
      <w:pageBreakBefore/>
      <w:jc w:val="center"/>
    </w:pPr>
    <w:rPr>
      <w:b w:val="0"/>
    </w:rPr>
  </w:style>
  <w:style w:type="paragraph" w:customStyle="1" w:styleId="Figure">
    <w:name w:val="Figure"/>
    <w:basedOn w:val="Caption"/>
    <w:link w:val="FigureChar"/>
    <w:uiPriority w:val="99"/>
    <w:rsid w:val="00B67854"/>
    <w:pPr>
      <w:jc w:val="left"/>
    </w:pPr>
  </w:style>
  <w:style w:type="character" w:customStyle="1" w:styleId="FigureChar">
    <w:name w:val="Figure Char"/>
    <w:basedOn w:val="DefaultParagraphFont"/>
    <w:link w:val="Figure"/>
    <w:uiPriority w:val="99"/>
    <w:locked/>
    <w:rsid w:val="00C715B3"/>
    <w:rPr>
      <w:rFonts w:ascii="Arial" w:hAnsi="Arial" w:cs="Arial"/>
      <w:b/>
      <w:color w:val="003366"/>
      <w:sz w:val="24"/>
      <w:lang w:val="en-GB"/>
    </w:rPr>
  </w:style>
  <w:style w:type="paragraph" w:customStyle="1" w:styleId="Table">
    <w:name w:val="Table"/>
    <w:basedOn w:val="Caption"/>
    <w:uiPriority w:val="99"/>
    <w:rsid w:val="002E1513"/>
  </w:style>
  <w:style w:type="paragraph" w:customStyle="1" w:styleId="ESHeading1">
    <w:name w:val="ES Heading 1"/>
    <w:basedOn w:val="Normal"/>
    <w:next w:val="ESHeading2"/>
    <w:uiPriority w:val="99"/>
    <w:rsid w:val="00B6560C"/>
    <w:pPr>
      <w:keepNext/>
    </w:pPr>
    <w:rPr>
      <w:rFonts w:cs="Arial"/>
      <w:b/>
      <w:bCs/>
      <w:color w:val="003366"/>
      <w:sz w:val="28"/>
      <w:szCs w:val="28"/>
    </w:rPr>
  </w:style>
  <w:style w:type="paragraph" w:customStyle="1" w:styleId="ESHeading2">
    <w:name w:val="ES Heading 2"/>
    <w:basedOn w:val="ESHeading1"/>
    <w:next w:val="ESHeading3"/>
    <w:link w:val="ESHeading2Char"/>
    <w:rsid w:val="00B6560C"/>
    <w:rPr>
      <w:sz w:val="24"/>
    </w:rPr>
  </w:style>
  <w:style w:type="paragraph" w:customStyle="1" w:styleId="ESHeading3">
    <w:name w:val="ES Heading 3"/>
    <w:basedOn w:val="ESHeading2"/>
    <w:link w:val="ESHeading3Char"/>
    <w:uiPriority w:val="99"/>
    <w:rsid w:val="00B6560C"/>
    <w:pPr>
      <w:keepNext w:val="0"/>
      <w:numPr>
        <w:numId w:val="2"/>
      </w:numPr>
      <w:jc w:val="both"/>
    </w:pPr>
    <w:rPr>
      <w:b w:val="0"/>
      <w:color w:val="auto"/>
      <w:sz w:val="20"/>
    </w:rPr>
  </w:style>
  <w:style w:type="character" w:customStyle="1" w:styleId="ESHeading3Char">
    <w:name w:val="ES Heading 3 Char"/>
    <w:basedOn w:val="DefaultParagraphFont"/>
    <w:link w:val="ESHeading3"/>
    <w:uiPriority w:val="99"/>
    <w:locked/>
    <w:rsid w:val="00A47FC3"/>
    <w:rPr>
      <w:rFonts w:ascii="Arial" w:hAnsi="Arial" w:cs="Arial"/>
      <w:bCs/>
      <w:szCs w:val="28"/>
      <w:lang w:eastAsia="en-US"/>
    </w:rPr>
  </w:style>
  <w:style w:type="paragraph" w:customStyle="1" w:styleId="ESBullet">
    <w:name w:val="ES Bullet"/>
    <w:basedOn w:val="Bullet"/>
    <w:uiPriority w:val="99"/>
    <w:rsid w:val="00991FDD"/>
    <w:pPr>
      <w:numPr>
        <w:numId w:val="4"/>
      </w:numPr>
    </w:pPr>
  </w:style>
  <w:style w:type="paragraph" w:customStyle="1" w:styleId="ESBullet-sub">
    <w:name w:val="ES Bullet-sub"/>
    <w:basedOn w:val="Normal"/>
    <w:uiPriority w:val="99"/>
    <w:rsid w:val="001E2850"/>
    <w:pPr>
      <w:numPr>
        <w:numId w:val="6"/>
      </w:numPr>
      <w:spacing w:before="60" w:after="60"/>
    </w:pPr>
  </w:style>
  <w:style w:type="character" w:customStyle="1" w:styleId="TableHeadingChar">
    <w:name w:val="Table Heading Char"/>
    <w:basedOn w:val="TableTextChar"/>
    <w:link w:val="TableHeading"/>
    <w:uiPriority w:val="99"/>
    <w:locked/>
    <w:rsid w:val="005630C9"/>
    <w:rPr>
      <w:rFonts w:ascii="Arial" w:hAnsi="Arial" w:cs="Arial"/>
      <w:b/>
      <w:color w:val="000000"/>
      <w:sz w:val="18"/>
      <w:lang w:val="en-US"/>
    </w:rPr>
  </w:style>
  <w:style w:type="paragraph" w:customStyle="1" w:styleId="TableHeading">
    <w:name w:val="Table Heading"/>
    <w:basedOn w:val="TableText"/>
    <w:link w:val="TableHeadingChar"/>
    <w:autoRedefine/>
    <w:uiPriority w:val="99"/>
    <w:rsid w:val="005630C9"/>
    <w:pPr>
      <w:keepNext/>
      <w:tabs>
        <w:tab w:val="left" w:pos="2053"/>
        <w:tab w:val="right" w:pos="3176"/>
      </w:tabs>
      <w:spacing w:line="276" w:lineRule="auto"/>
      <w:ind w:left="34" w:right="148"/>
    </w:pPr>
    <w:rPr>
      <w:b/>
      <w:color w:val="000000"/>
      <w:sz w:val="18"/>
    </w:rPr>
  </w:style>
  <w:style w:type="paragraph" w:customStyle="1" w:styleId="ESSubheading">
    <w:name w:val="ES Subheading"/>
    <w:basedOn w:val="Normal"/>
    <w:next w:val="ESHeading3"/>
    <w:uiPriority w:val="99"/>
    <w:rsid w:val="00903872"/>
    <w:pPr>
      <w:keepNext/>
      <w:ind w:left="573"/>
    </w:pPr>
    <w:rPr>
      <w:b/>
      <w:color w:val="003366"/>
      <w:szCs w:val="20"/>
    </w:rPr>
  </w:style>
  <w:style w:type="paragraph" w:styleId="TableofFigures">
    <w:name w:val="table of figures"/>
    <w:basedOn w:val="Normal"/>
    <w:next w:val="Normal"/>
    <w:uiPriority w:val="99"/>
    <w:semiHidden/>
    <w:rsid w:val="00FD4238"/>
    <w:pPr>
      <w:tabs>
        <w:tab w:val="left" w:pos="403"/>
        <w:tab w:val="right" w:leader="dot" w:pos="8301"/>
      </w:tabs>
      <w:spacing w:before="0" w:after="0"/>
      <w:ind w:left="403" w:hanging="403"/>
    </w:pPr>
  </w:style>
  <w:style w:type="character" w:styleId="CommentReference">
    <w:name w:val="annotation reference"/>
    <w:basedOn w:val="DefaultParagraphFont"/>
    <w:semiHidden/>
    <w:rsid w:val="005A03A4"/>
    <w:rPr>
      <w:rFonts w:cs="Times New Roman"/>
      <w:sz w:val="16"/>
      <w:szCs w:val="16"/>
    </w:rPr>
  </w:style>
  <w:style w:type="paragraph" w:styleId="Index1">
    <w:name w:val="index 1"/>
    <w:basedOn w:val="Normal"/>
    <w:next w:val="Normal"/>
    <w:autoRedefine/>
    <w:uiPriority w:val="99"/>
    <w:semiHidden/>
    <w:rsid w:val="007B0AF5"/>
    <w:pPr>
      <w:ind w:left="200" w:hanging="200"/>
    </w:pPr>
  </w:style>
  <w:style w:type="paragraph" w:customStyle="1" w:styleId="StyleTOC1Right089cm1">
    <w:name w:val="Style TOC 1 + Right:  0.89 cm1"/>
    <w:basedOn w:val="TOC1"/>
    <w:uiPriority w:val="99"/>
    <w:rsid w:val="00CB4E5B"/>
    <w:pPr>
      <w:ind w:right="505"/>
    </w:pPr>
    <w:rPr>
      <w:szCs w:val="20"/>
    </w:rPr>
  </w:style>
  <w:style w:type="paragraph" w:customStyle="1" w:styleId="StyleStyleTOC1Right089cm112ptBoldDarkTeal">
    <w:name w:val="Style Style TOC 1 + Right:  0.89 cm1 + 12 pt Bold Dark Teal"/>
    <w:basedOn w:val="StyleTOC1Right089cm1"/>
    <w:uiPriority w:val="99"/>
    <w:rsid w:val="00F20121"/>
    <w:pPr>
      <w:spacing w:before="60" w:after="60"/>
    </w:pPr>
    <w:rPr>
      <w:bCs/>
      <w:color w:val="003366"/>
      <w:sz w:val="24"/>
    </w:rPr>
  </w:style>
  <w:style w:type="paragraph" w:styleId="CommentText">
    <w:name w:val="annotation text"/>
    <w:basedOn w:val="Normal"/>
    <w:link w:val="CommentTextChar"/>
    <w:rsid w:val="005A03A4"/>
    <w:rPr>
      <w:szCs w:val="20"/>
    </w:rPr>
  </w:style>
  <w:style w:type="character" w:customStyle="1" w:styleId="CommentTextChar">
    <w:name w:val="Comment Text Char"/>
    <w:basedOn w:val="DefaultParagraphFont"/>
    <w:link w:val="CommentText"/>
    <w:locked/>
    <w:rsid w:val="00C715B3"/>
    <w:rPr>
      <w:rFonts w:ascii="Arial" w:hAnsi="Arial" w:cs="Times New Roman"/>
      <w:lang w:val="en-GB"/>
    </w:rPr>
  </w:style>
  <w:style w:type="paragraph" w:styleId="CommentSubject">
    <w:name w:val="annotation subject"/>
    <w:basedOn w:val="CommentText"/>
    <w:next w:val="CommentText"/>
    <w:link w:val="CommentSubjectChar"/>
    <w:uiPriority w:val="99"/>
    <w:semiHidden/>
    <w:rsid w:val="005A03A4"/>
    <w:rPr>
      <w:b/>
      <w:bCs/>
    </w:rPr>
  </w:style>
  <w:style w:type="character" w:customStyle="1" w:styleId="CommentSubjectChar">
    <w:name w:val="Comment Subject Char"/>
    <w:basedOn w:val="CommentTextChar"/>
    <w:link w:val="CommentSubject"/>
    <w:uiPriority w:val="99"/>
    <w:semiHidden/>
    <w:locked/>
    <w:rsid w:val="009D51D1"/>
    <w:rPr>
      <w:rFonts w:ascii="Arial" w:hAnsi="Arial" w:cs="Times New Roman"/>
      <w:b/>
      <w:bCs/>
      <w:lang w:val="en-GB"/>
    </w:rPr>
  </w:style>
  <w:style w:type="paragraph" w:styleId="BalloonText">
    <w:name w:val="Balloon Text"/>
    <w:basedOn w:val="Normal"/>
    <w:link w:val="BalloonTextChar"/>
    <w:uiPriority w:val="99"/>
    <w:semiHidden/>
    <w:rsid w:val="005A03A4"/>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9D51D1"/>
    <w:rPr>
      <w:rFonts w:ascii="Tahoma" w:hAnsi="Tahoma" w:cs="Tahoma"/>
      <w:sz w:val="16"/>
      <w:szCs w:val="16"/>
      <w:lang w:val="en-GB"/>
    </w:rPr>
  </w:style>
  <w:style w:type="paragraph" w:styleId="FootnoteText">
    <w:name w:val="footnote text"/>
    <w:basedOn w:val="Normal"/>
    <w:link w:val="FootnoteTextChar"/>
    <w:semiHidden/>
    <w:rsid w:val="008E0FE0"/>
    <w:rPr>
      <w:szCs w:val="20"/>
    </w:rPr>
  </w:style>
  <w:style w:type="character" w:customStyle="1" w:styleId="FootnoteTextChar">
    <w:name w:val="Footnote Text Char"/>
    <w:basedOn w:val="DefaultParagraphFont"/>
    <w:link w:val="FootnoteText"/>
    <w:semiHidden/>
    <w:locked/>
    <w:rsid w:val="009D51D1"/>
    <w:rPr>
      <w:rFonts w:ascii="Arial" w:hAnsi="Arial" w:cs="Times New Roman"/>
      <w:lang w:val="en-GB"/>
    </w:rPr>
  </w:style>
  <w:style w:type="character" w:styleId="FootnoteReference">
    <w:name w:val="footnote reference"/>
    <w:basedOn w:val="DefaultParagraphFont"/>
    <w:semiHidden/>
    <w:rsid w:val="008E0FE0"/>
    <w:rPr>
      <w:rFonts w:cs="Times New Roman"/>
      <w:vertAlign w:val="superscript"/>
    </w:rPr>
  </w:style>
  <w:style w:type="paragraph" w:customStyle="1" w:styleId="BodyText0">
    <w:name w:val="BodyText"/>
    <w:basedOn w:val="Normal"/>
    <w:uiPriority w:val="99"/>
    <w:rsid w:val="00D648BA"/>
    <w:pPr>
      <w:ind w:left="1077"/>
      <w:jc w:val="both"/>
    </w:pPr>
  </w:style>
  <w:style w:type="paragraph" w:customStyle="1" w:styleId="TOCHeader">
    <w:name w:val="TOCHeader"/>
    <w:basedOn w:val="StyleStyleTOC1Right089cm112ptBoldDarkTeal"/>
    <w:uiPriority w:val="99"/>
    <w:rsid w:val="000614BA"/>
    <w:rPr>
      <w:b/>
    </w:rPr>
  </w:style>
  <w:style w:type="paragraph" w:customStyle="1" w:styleId="TribalTitle">
    <w:name w:val="Tribal Title"/>
    <w:basedOn w:val="Normal"/>
    <w:next w:val="Normal"/>
    <w:uiPriority w:val="99"/>
    <w:rsid w:val="00845855"/>
    <w:rPr>
      <w:b/>
      <w:color w:val="00204E"/>
      <w:sz w:val="36"/>
      <w:szCs w:val="20"/>
      <w:lang w:eastAsia="en-GB"/>
    </w:rPr>
  </w:style>
  <w:style w:type="paragraph" w:customStyle="1" w:styleId="TribalHeading2">
    <w:name w:val="Tribal Heading 2"/>
    <w:basedOn w:val="Normal"/>
    <w:next w:val="Normal"/>
    <w:uiPriority w:val="99"/>
    <w:rsid w:val="00845855"/>
    <w:pPr>
      <w:numPr>
        <w:ilvl w:val="1"/>
        <w:numId w:val="5"/>
      </w:numPr>
      <w:spacing w:before="480"/>
      <w:outlineLvl w:val="1"/>
    </w:pPr>
    <w:rPr>
      <w:b/>
      <w:color w:val="00204E"/>
      <w:szCs w:val="20"/>
      <w:lang w:eastAsia="en-GB"/>
    </w:rPr>
  </w:style>
  <w:style w:type="paragraph" w:customStyle="1" w:styleId="Bullettable0">
    <w:name w:val="Bullettable"/>
    <w:basedOn w:val="Bulletlist"/>
    <w:autoRedefine/>
    <w:rsid w:val="008E4FF5"/>
    <w:pPr>
      <w:numPr>
        <w:numId w:val="0"/>
      </w:numPr>
      <w:tabs>
        <w:tab w:val="num" w:pos="720"/>
      </w:tabs>
      <w:spacing w:before="0" w:after="0"/>
    </w:pPr>
    <w:rPr>
      <w:sz w:val="18"/>
      <w:szCs w:val="18"/>
      <w:lang w:val="en-US"/>
    </w:rPr>
  </w:style>
  <w:style w:type="paragraph" w:styleId="IndexHeading">
    <w:name w:val="index heading"/>
    <w:basedOn w:val="Normal"/>
    <w:next w:val="Index1"/>
    <w:uiPriority w:val="99"/>
    <w:rsid w:val="00C715B3"/>
    <w:pPr>
      <w:spacing w:before="0" w:after="0"/>
    </w:pPr>
    <w:rPr>
      <w:rFonts w:ascii="Times New Roman" w:hAnsi="Times New Roman"/>
      <w:szCs w:val="20"/>
      <w:lang w:val="en-US"/>
    </w:rPr>
  </w:style>
  <w:style w:type="table" w:styleId="TableGrid">
    <w:name w:val="Table Grid"/>
    <w:basedOn w:val="TableNormal"/>
    <w:uiPriority w:val="59"/>
    <w:rsid w:val="00C715B3"/>
    <w:pPr>
      <w:spacing w:before="120" w:after="12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ullettable-sub">
    <w:name w:val="Bullettable-sub"/>
    <w:basedOn w:val="Bullet-sub"/>
    <w:uiPriority w:val="99"/>
    <w:rsid w:val="00090FF3"/>
    <w:pPr>
      <w:tabs>
        <w:tab w:val="left" w:pos="1333"/>
      </w:tabs>
      <w:ind w:left="1333" w:hanging="567"/>
    </w:pPr>
  </w:style>
  <w:style w:type="paragraph" w:styleId="DocumentMap">
    <w:name w:val="Document Map"/>
    <w:basedOn w:val="Normal"/>
    <w:link w:val="DocumentMapChar"/>
    <w:uiPriority w:val="99"/>
    <w:rsid w:val="00C715B3"/>
    <w:pPr>
      <w:shd w:val="clear" w:color="auto" w:fill="000080"/>
    </w:pPr>
    <w:rPr>
      <w:rFonts w:ascii="Tahoma" w:hAnsi="Tahoma" w:cs="Tahoma"/>
      <w:szCs w:val="20"/>
    </w:rPr>
  </w:style>
  <w:style w:type="character" w:customStyle="1" w:styleId="DocumentMapChar">
    <w:name w:val="Document Map Char"/>
    <w:basedOn w:val="DefaultParagraphFont"/>
    <w:link w:val="DocumentMap"/>
    <w:uiPriority w:val="99"/>
    <w:locked/>
    <w:rsid w:val="00C715B3"/>
    <w:rPr>
      <w:rFonts w:ascii="Tahoma" w:hAnsi="Tahoma" w:cs="Tahoma"/>
      <w:shd w:val="clear" w:color="auto" w:fill="000080"/>
      <w:lang w:val="en-GB"/>
    </w:rPr>
  </w:style>
  <w:style w:type="paragraph" w:customStyle="1" w:styleId="SubHeadingItalic">
    <w:name w:val="SubHeading + Italic"/>
    <w:basedOn w:val="SubHeading"/>
    <w:uiPriority w:val="99"/>
    <w:rsid w:val="00C715B3"/>
    <w:rPr>
      <w:i/>
    </w:rPr>
  </w:style>
  <w:style w:type="character" w:styleId="FollowedHyperlink">
    <w:name w:val="FollowedHyperlink"/>
    <w:basedOn w:val="DefaultParagraphFont"/>
    <w:uiPriority w:val="99"/>
    <w:rsid w:val="00C715B3"/>
    <w:rPr>
      <w:rFonts w:cs="Times New Roman"/>
      <w:color w:val="800080"/>
      <w:u w:val="single"/>
    </w:rPr>
  </w:style>
  <w:style w:type="paragraph" w:styleId="BodyText3">
    <w:name w:val="Body Text 3"/>
    <w:basedOn w:val="Normal"/>
    <w:link w:val="BodyText3Char"/>
    <w:uiPriority w:val="99"/>
    <w:rsid w:val="00C715B3"/>
    <w:rPr>
      <w:sz w:val="16"/>
      <w:szCs w:val="16"/>
    </w:rPr>
  </w:style>
  <w:style w:type="character" w:customStyle="1" w:styleId="BodyText3Char">
    <w:name w:val="Body Text 3 Char"/>
    <w:basedOn w:val="DefaultParagraphFont"/>
    <w:link w:val="BodyText3"/>
    <w:uiPriority w:val="99"/>
    <w:locked/>
    <w:rsid w:val="00C715B3"/>
    <w:rPr>
      <w:rFonts w:ascii="Arial" w:hAnsi="Arial" w:cs="Times New Roman"/>
      <w:sz w:val="16"/>
      <w:szCs w:val="16"/>
      <w:lang w:val="en-GB"/>
    </w:rPr>
  </w:style>
  <w:style w:type="paragraph" w:customStyle="1" w:styleId="DavisLangdonSubHeading">
    <w:name w:val="Davis Langdon Sub Heading"/>
    <w:basedOn w:val="Normal"/>
    <w:next w:val="Normal"/>
    <w:autoRedefine/>
    <w:uiPriority w:val="99"/>
    <w:rsid w:val="00C715B3"/>
    <w:pPr>
      <w:spacing w:before="0"/>
    </w:pPr>
    <w:rPr>
      <w:sz w:val="28"/>
      <w:lang w:eastAsia="en-GB"/>
    </w:rPr>
  </w:style>
  <w:style w:type="paragraph" w:customStyle="1" w:styleId="BodyTextnumbered">
    <w:name w:val="Body Text (numbered)"/>
    <w:basedOn w:val="BodyText"/>
    <w:autoRedefine/>
    <w:uiPriority w:val="99"/>
    <w:rsid w:val="00A94C48"/>
    <w:pPr>
      <w:tabs>
        <w:tab w:val="num" w:pos="1151"/>
      </w:tabs>
      <w:spacing w:before="120"/>
      <w:ind w:left="0"/>
      <w:jc w:val="both"/>
    </w:pPr>
    <w:rPr>
      <w:bCs/>
      <w:szCs w:val="22"/>
      <w:lang w:val="en-GB" w:eastAsia="en-GB"/>
    </w:rPr>
  </w:style>
  <w:style w:type="paragraph" w:styleId="Revision">
    <w:name w:val="Revision"/>
    <w:hidden/>
    <w:uiPriority w:val="99"/>
    <w:semiHidden/>
    <w:rsid w:val="00C715B3"/>
    <w:rPr>
      <w:rFonts w:ascii="Arial" w:hAnsi="Arial"/>
      <w:szCs w:val="24"/>
      <w:lang w:eastAsia="en-US"/>
    </w:rPr>
  </w:style>
  <w:style w:type="paragraph" w:styleId="ListParagraph">
    <w:name w:val="List Paragraph"/>
    <w:aliases w:val="cv list paragraph,List Paragraph1,F5 List Paragraph"/>
    <w:basedOn w:val="Normal"/>
    <w:link w:val="ListParagraphChar"/>
    <w:uiPriority w:val="34"/>
    <w:qFormat/>
    <w:rsid w:val="00C715B3"/>
    <w:pPr>
      <w:ind w:left="720"/>
    </w:pPr>
  </w:style>
  <w:style w:type="paragraph" w:customStyle="1" w:styleId="CharChar1CarCarCharChar">
    <w:name w:val="Char Char1 Car Car Char Char"/>
    <w:basedOn w:val="Normal"/>
    <w:uiPriority w:val="99"/>
    <w:rsid w:val="00C715B3"/>
    <w:pPr>
      <w:spacing w:before="0" w:after="160" w:line="240" w:lineRule="exact"/>
    </w:pPr>
    <w:rPr>
      <w:rFonts w:ascii="Tahoma" w:hAnsi="Tahoma" w:cs="Tahoma"/>
      <w:szCs w:val="20"/>
      <w:lang w:val="en-US"/>
    </w:rPr>
  </w:style>
  <w:style w:type="character" w:styleId="Strong">
    <w:name w:val="Strong"/>
    <w:basedOn w:val="DefaultParagraphFont"/>
    <w:uiPriority w:val="99"/>
    <w:qFormat/>
    <w:rsid w:val="00C715B3"/>
    <w:rPr>
      <w:rFonts w:cs="Times New Roman"/>
      <w:b/>
      <w:bCs/>
    </w:rPr>
  </w:style>
  <w:style w:type="paragraph" w:styleId="NormalWeb">
    <w:name w:val="Normal (Web)"/>
    <w:basedOn w:val="Normal"/>
    <w:uiPriority w:val="99"/>
    <w:unhideWhenUsed/>
    <w:rsid w:val="00C715B3"/>
    <w:pPr>
      <w:spacing w:before="100" w:beforeAutospacing="1" w:after="100" w:afterAutospacing="1"/>
    </w:pPr>
    <w:rPr>
      <w:rFonts w:ascii="Times New Roman" w:hAnsi="Times New Roman"/>
      <w:sz w:val="24"/>
      <w:lang w:eastAsia="en-GB"/>
    </w:rPr>
  </w:style>
  <w:style w:type="paragraph" w:styleId="EndnoteText">
    <w:name w:val="endnote text"/>
    <w:basedOn w:val="Normal"/>
    <w:link w:val="EndnoteTextChar"/>
    <w:uiPriority w:val="99"/>
    <w:rsid w:val="00C715B3"/>
    <w:rPr>
      <w:szCs w:val="20"/>
    </w:rPr>
  </w:style>
  <w:style w:type="character" w:customStyle="1" w:styleId="EndnoteTextChar">
    <w:name w:val="Endnote Text Char"/>
    <w:basedOn w:val="DefaultParagraphFont"/>
    <w:link w:val="EndnoteText"/>
    <w:uiPriority w:val="99"/>
    <w:locked/>
    <w:rsid w:val="00C715B3"/>
    <w:rPr>
      <w:rFonts w:ascii="Arial" w:hAnsi="Arial" w:cs="Times New Roman"/>
      <w:lang w:val="en-GB"/>
    </w:rPr>
  </w:style>
  <w:style w:type="character" w:styleId="EndnoteReference">
    <w:name w:val="endnote reference"/>
    <w:basedOn w:val="DefaultParagraphFont"/>
    <w:uiPriority w:val="99"/>
    <w:rsid w:val="00C715B3"/>
    <w:rPr>
      <w:rFonts w:cs="Times New Roman"/>
      <w:vertAlign w:val="superscript"/>
    </w:rPr>
  </w:style>
  <w:style w:type="paragraph" w:customStyle="1" w:styleId="TableTextBold">
    <w:name w:val="Table Text Bold"/>
    <w:basedOn w:val="TableText"/>
    <w:link w:val="TableTextBoldChar"/>
    <w:uiPriority w:val="99"/>
    <w:qFormat/>
    <w:rsid w:val="000A4589"/>
    <w:rPr>
      <w:b/>
    </w:rPr>
  </w:style>
  <w:style w:type="paragraph" w:customStyle="1" w:styleId="Bulletlist">
    <w:name w:val="Bulletlist"/>
    <w:basedOn w:val="Normal"/>
    <w:link w:val="BulletlistChar"/>
    <w:autoRedefine/>
    <w:uiPriority w:val="99"/>
    <w:rsid w:val="00407FD0"/>
    <w:pPr>
      <w:numPr>
        <w:numId w:val="7"/>
      </w:numPr>
      <w:tabs>
        <w:tab w:val="num" w:pos="612"/>
      </w:tabs>
      <w:ind w:left="612" w:hanging="612"/>
    </w:pPr>
    <w:rPr>
      <w:rFonts w:cs="Arial"/>
      <w:szCs w:val="20"/>
    </w:rPr>
  </w:style>
  <w:style w:type="paragraph" w:customStyle="1" w:styleId="SubSubHeading">
    <w:name w:val="SubSubHeading"/>
    <w:basedOn w:val="SubHeading"/>
    <w:next w:val="Heading3"/>
    <w:uiPriority w:val="99"/>
    <w:qFormat/>
    <w:rsid w:val="00D31DC3"/>
    <w:rPr>
      <w:i/>
    </w:rPr>
  </w:style>
  <w:style w:type="paragraph" w:customStyle="1" w:styleId="Tabletext0">
    <w:name w:val="Table text"/>
    <w:basedOn w:val="Normal"/>
    <w:autoRedefine/>
    <w:uiPriority w:val="99"/>
    <w:rsid w:val="00A70073"/>
    <w:pPr>
      <w:spacing w:before="0" w:after="0"/>
    </w:pPr>
    <w:rPr>
      <w:rFonts w:cs="Arial"/>
      <w:w w:val="0"/>
      <w:sz w:val="18"/>
      <w:szCs w:val="18"/>
      <w:lang w:val="en-US"/>
    </w:rPr>
  </w:style>
  <w:style w:type="paragraph" w:customStyle="1" w:styleId="BodyText1">
    <w:name w:val="Body Text1"/>
    <w:basedOn w:val="Normal"/>
    <w:autoRedefine/>
    <w:uiPriority w:val="99"/>
    <w:rsid w:val="00943A27"/>
    <w:pPr>
      <w:widowControl w:val="0"/>
      <w:spacing w:before="0" w:after="0"/>
      <w:jc w:val="center"/>
    </w:pPr>
    <w:rPr>
      <w:rFonts w:ascii="Times New Roman" w:hAnsi="Times New Roman"/>
      <w:b/>
      <w:iCs/>
      <w:noProof/>
      <w:kern w:val="40"/>
      <w:sz w:val="22"/>
      <w:szCs w:val="22"/>
    </w:rPr>
  </w:style>
  <w:style w:type="paragraph" w:customStyle="1" w:styleId="TableHeadingcentred">
    <w:name w:val="Table Heading centred"/>
    <w:basedOn w:val="TableHeading"/>
    <w:autoRedefine/>
    <w:uiPriority w:val="99"/>
    <w:qFormat/>
    <w:rsid w:val="00AB2FC1"/>
    <w:pPr>
      <w:ind w:left="14" w:right="12"/>
      <w:jc w:val="center"/>
    </w:pPr>
    <w:rPr>
      <w:b w:val="0"/>
    </w:rPr>
  </w:style>
  <w:style w:type="paragraph" w:customStyle="1" w:styleId="SubSection">
    <w:name w:val="Sub Section"/>
    <w:basedOn w:val="Normal"/>
    <w:autoRedefine/>
    <w:qFormat/>
    <w:rsid w:val="00136ACD"/>
    <w:pPr>
      <w:keepNext/>
      <w:ind w:left="1134"/>
    </w:pPr>
    <w:rPr>
      <w:b/>
      <w:color w:val="002060"/>
      <w:sz w:val="24"/>
    </w:rPr>
  </w:style>
  <w:style w:type="paragraph" w:customStyle="1" w:styleId="NormalBold">
    <w:name w:val="Normal Bold"/>
    <w:basedOn w:val="Tabletext0"/>
    <w:uiPriority w:val="99"/>
    <w:qFormat/>
    <w:rsid w:val="00226F28"/>
    <w:rPr>
      <w:b/>
    </w:rPr>
  </w:style>
  <w:style w:type="character" w:customStyle="1" w:styleId="Heading1Char127">
    <w:name w:val="Heading 1 Char127"/>
    <w:aliases w:val="Section Char28,Section Heading Char28,Paragraph No Char28,Oscar Faber 1 Char28,RR level 1 Char28,SAHeading 1 Char28,Headerm Char28,Ch Char28,Ch1 Char28,Chapter Char28,Outline1 Char28,h1 Char28,Se Char28,MPS Standard Heading 1 Char28"/>
    <w:basedOn w:val="DefaultParagraphFont"/>
    <w:uiPriority w:val="99"/>
    <w:locked/>
    <w:rsid w:val="009D51D1"/>
    <w:rPr>
      <w:rFonts w:ascii="Cambria" w:hAnsi="Cambria" w:cs="Times New Roman"/>
      <w:b/>
      <w:bCs/>
      <w:kern w:val="32"/>
      <w:sz w:val="32"/>
      <w:szCs w:val="32"/>
      <w:lang w:eastAsia="en-US"/>
    </w:rPr>
  </w:style>
  <w:style w:type="character" w:customStyle="1" w:styleId="Heading1Char126">
    <w:name w:val="Heading 1 Char126"/>
    <w:aliases w:val="Section Char27,Section Heading Char27,Paragraph No Char27,Oscar Faber 1 Char27,RR level 1 Char27,SAHeading 1 Char27,Headerm Char27,Ch Char27,Ch1 Char27,Chapter Char27,Outline1 Char27,h1 Char27,Se Char27,MPS Standard Heading 1 Char27"/>
    <w:basedOn w:val="DefaultParagraphFont"/>
    <w:uiPriority w:val="99"/>
    <w:locked/>
    <w:rsid w:val="009D51D1"/>
    <w:rPr>
      <w:rFonts w:ascii="Cambria" w:hAnsi="Cambria" w:cs="Times New Roman"/>
      <w:b/>
      <w:bCs/>
      <w:kern w:val="32"/>
      <w:sz w:val="32"/>
      <w:szCs w:val="32"/>
      <w:lang w:eastAsia="en-US"/>
    </w:rPr>
  </w:style>
  <w:style w:type="character" w:customStyle="1" w:styleId="Heading1Char125">
    <w:name w:val="Heading 1 Char125"/>
    <w:aliases w:val="Section Char26,Section Heading Char26,Paragraph No Char26,Oscar Faber 1 Char26,RR level 1 Char26,SAHeading 1 Char26,Headerm Char26,Ch Char26,Ch1 Char26,Chapter Char26,Outline1 Char26,h1 Char26,Se Char26,MPS Standard Heading 1 Char26"/>
    <w:basedOn w:val="DefaultParagraphFont"/>
    <w:uiPriority w:val="99"/>
    <w:locked/>
    <w:rsid w:val="009D51D1"/>
    <w:rPr>
      <w:rFonts w:ascii="Cambria" w:hAnsi="Cambria" w:cs="Times New Roman"/>
      <w:b/>
      <w:bCs/>
      <w:kern w:val="32"/>
      <w:sz w:val="32"/>
      <w:szCs w:val="32"/>
      <w:lang w:eastAsia="en-US"/>
    </w:rPr>
  </w:style>
  <w:style w:type="character" w:customStyle="1" w:styleId="Heading1Char124">
    <w:name w:val="Heading 1 Char124"/>
    <w:aliases w:val="Section Char25,Section Heading Char25,Paragraph No Char25,Oscar Faber 1 Char25,RR level 1 Char25,SAHeading 1 Char25,Headerm Char25,Ch Char25,Ch1 Char25,Chapter Char25,Outline1 Char25,h1 Char25,Se Char25,MPS Standard Heading 1 Char25"/>
    <w:basedOn w:val="DefaultParagraphFont"/>
    <w:uiPriority w:val="99"/>
    <w:locked/>
    <w:rsid w:val="009D51D1"/>
    <w:rPr>
      <w:rFonts w:ascii="Cambria" w:hAnsi="Cambria" w:cs="Times New Roman"/>
      <w:b/>
      <w:bCs/>
      <w:kern w:val="32"/>
      <w:sz w:val="32"/>
      <w:szCs w:val="32"/>
      <w:lang w:eastAsia="en-US"/>
    </w:rPr>
  </w:style>
  <w:style w:type="character" w:customStyle="1" w:styleId="Heading1Char123">
    <w:name w:val="Heading 1 Char123"/>
    <w:aliases w:val="Section Char24,Section Heading Char24,Paragraph No Char24,Oscar Faber 1 Char24,RR level 1 Char24,SAHeading 1 Char24,Headerm Char24,Ch Char24,Ch1 Char24,Chapter Char24,Outline1 Char24,h1 Char24,Se Char24,MPS Standard Heading 1 Char24"/>
    <w:basedOn w:val="DefaultParagraphFont"/>
    <w:uiPriority w:val="99"/>
    <w:locked/>
    <w:rsid w:val="009D51D1"/>
    <w:rPr>
      <w:rFonts w:ascii="Cambria" w:hAnsi="Cambria" w:cs="Times New Roman"/>
      <w:b/>
      <w:bCs/>
      <w:kern w:val="32"/>
      <w:sz w:val="32"/>
      <w:szCs w:val="32"/>
      <w:lang w:eastAsia="en-US"/>
    </w:rPr>
  </w:style>
  <w:style w:type="character" w:customStyle="1" w:styleId="Heading1Char122">
    <w:name w:val="Heading 1 Char122"/>
    <w:aliases w:val="Section Char23,Section Heading Char23,Paragraph No Char23,Oscar Faber 1 Char23,RR level 1 Char23,SAHeading 1 Char23,Headerm Char23,Ch Char23,Ch1 Char23,Chapter Char23,Outline1 Char23,h1 Char23,Se Char23,MPS Standard Heading 1 Char23"/>
    <w:basedOn w:val="DefaultParagraphFont"/>
    <w:uiPriority w:val="99"/>
    <w:locked/>
    <w:rsid w:val="009D51D1"/>
    <w:rPr>
      <w:rFonts w:ascii="Cambria" w:hAnsi="Cambria" w:cs="Times New Roman"/>
      <w:b/>
      <w:bCs/>
      <w:kern w:val="32"/>
      <w:sz w:val="32"/>
      <w:szCs w:val="32"/>
      <w:lang w:eastAsia="en-US"/>
    </w:rPr>
  </w:style>
  <w:style w:type="character" w:customStyle="1" w:styleId="Heading1Char121">
    <w:name w:val="Heading 1 Char121"/>
    <w:aliases w:val="Section Char22,Section Heading Char22,Paragraph No Char22,Oscar Faber 1 Char22,RR level 1 Char22,SAHeading 1 Char22,Headerm Char22,Ch Char22,Ch1 Char22,Chapter Char22,Outline1 Char22,h1 Char22,Se Char22,MPS Standard Heading 1 Char22"/>
    <w:basedOn w:val="DefaultParagraphFont"/>
    <w:uiPriority w:val="99"/>
    <w:locked/>
    <w:rsid w:val="009D51D1"/>
    <w:rPr>
      <w:rFonts w:ascii="Cambria" w:hAnsi="Cambria" w:cs="Times New Roman"/>
      <w:b/>
      <w:bCs/>
      <w:kern w:val="32"/>
      <w:sz w:val="32"/>
      <w:szCs w:val="32"/>
      <w:lang w:eastAsia="en-US"/>
    </w:rPr>
  </w:style>
  <w:style w:type="character" w:customStyle="1" w:styleId="Heading1Char120">
    <w:name w:val="Heading 1 Char120"/>
    <w:aliases w:val="Section Char21,Section Heading Char21,Paragraph No Char21,Oscar Faber 1 Char21,RR level 1 Char21,SAHeading 1 Char21,Headerm Char21,Ch Char21,Ch1 Char21,Chapter Char21,Outline1 Char21,h1 Char21,Se Char21,MPS Standard Heading 1 Char21"/>
    <w:basedOn w:val="DefaultParagraphFont"/>
    <w:uiPriority w:val="99"/>
    <w:locked/>
    <w:rsid w:val="009D51D1"/>
    <w:rPr>
      <w:rFonts w:ascii="Cambria" w:hAnsi="Cambria" w:cs="Times New Roman"/>
      <w:b/>
      <w:bCs/>
      <w:kern w:val="32"/>
      <w:sz w:val="32"/>
      <w:szCs w:val="32"/>
      <w:lang w:eastAsia="en-US"/>
    </w:rPr>
  </w:style>
  <w:style w:type="character" w:customStyle="1" w:styleId="Heading1Char119">
    <w:name w:val="Heading 1 Char119"/>
    <w:aliases w:val="Section Char20,Section Heading Char20,Paragraph No Char20,Oscar Faber 1 Char20,RR level 1 Char20,SAHeading 1 Char20,Headerm Char20,Ch Char20,Ch1 Char20,Chapter Char20,Outline1 Char20,h1 Char20,Se Char20,MPS Standard Heading 1 Char20"/>
    <w:basedOn w:val="DefaultParagraphFont"/>
    <w:uiPriority w:val="99"/>
    <w:locked/>
    <w:rsid w:val="009D51D1"/>
    <w:rPr>
      <w:rFonts w:ascii="Cambria" w:hAnsi="Cambria" w:cs="Times New Roman"/>
      <w:b/>
      <w:bCs/>
      <w:kern w:val="32"/>
      <w:sz w:val="32"/>
      <w:szCs w:val="32"/>
      <w:lang w:eastAsia="en-US"/>
    </w:rPr>
  </w:style>
  <w:style w:type="character" w:customStyle="1" w:styleId="Heading1Char118">
    <w:name w:val="Heading 1 Char118"/>
    <w:aliases w:val="Section Char19,Section Heading Char19,Paragraph No Char19,Oscar Faber 1 Char19,RR level 1 Char19,SAHeading 1 Char19,Headerm Char19,Ch Char19,Ch1 Char19,Chapter Char19,Outline1 Char19,h1 Char19,Se Char19,MPS Standard Heading 1 Char19"/>
    <w:basedOn w:val="DefaultParagraphFont"/>
    <w:uiPriority w:val="99"/>
    <w:locked/>
    <w:rsid w:val="009D51D1"/>
    <w:rPr>
      <w:rFonts w:ascii="Cambria" w:hAnsi="Cambria" w:cs="Times New Roman"/>
      <w:b/>
      <w:bCs/>
      <w:kern w:val="32"/>
      <w:sz w:val="32"/>
      <w:szCs w:val="32"/>
      <w:lang w:eastAsia="en-US"/>
    </w:rPr>
  </w:style>
  <w:style w:type="character" w:customStyle="1" w:styleId="Heading1Char117">
    <w:name w:val="Heading 1 Char117"/>
    <w:aliases w:val="Section Char18,Section Heading Char18,Paragraph No Char18,Oscar Faber 1 Char18,RR level 1 Char18,SAHeading 1 Char18,Headerm Char18,Ch Char18,Ch1 Char18,Chapter Char18,Outline1 Char18,h1 Char18,Se Char18,MPS Standard Heading 1 Char18"/>
    <w:basedOn w:val="DefaultParagraphFont"/>
    <w:uiPriority w:val="99"/>
    <w:locked/>
    <w:rsid w:val="009D51D1"/>
    <w:rPr>
      <w:rFonts w:ascii="Cambria" w:hAnsi="Cambria" w:cs="Times New Roman"/>
      <w:b/>
      <w:bCs/>
      <w:kern w:val="32"/>
      <w:sz w:val="32"/>
      <w:szCs w:val="32"/>
      <w:lang w:eastAsia="en-US"/>
    </w:rPr>
  </w:style>
  <w:style w:type="character" w:customStyle="1" w:styleId="Heading1Char116">
    <w:name w:val="Heading 1 Char116"/>
    <w:aliases w:val="Section Char17,Section Heading Char17,Paragraph No Char17,Oscar Faber 1 Char17,RR level 1 Char17,SAHeading 1 Char17,Headerm Char17,Ch Char17,Ch1 Char17,Chapter Char17,Outline1 Char17,h1 Char17,Se Char17,MPS Standard Heading 1 Char17"/>
    <w:basedOn w:val="DefaultParagraphFont"/>
    <w:uiPriority w:val="99"/>
    <w:locked/>
    <w:rsid w:val="009D51D1"/>
    <w:rPr>
      <w:rFonts w:ascii="Cambria" w:hAnsi="Cambria" w:cs="Times New Roman"/>
      <w:b/>
      <w:bCs/>
      <w:kern w:val="32"/>
      <w:sz w:val="32"/>
      <w:szCs w:val="32"/>
      <w:lang w:eastAsia="en-US"/>
    </w:rPr>
  </w:style>
  <w:style w:type="character" w:customStyle="1" w:styleId="Heading1Char115">
    <w:name w:val="Heading 1 Char115"/>
    <w:aliases w:val="Section Char16,Section Heading Char16,Paragraph No Char16,Oscar Faber 1 Char16,RR level 1 Char16,SAHeading 1 Char16,Headerm Char16,Ch Char16,Ch1 Char16,Chapter Char16,Outline1 Char16,h1 Char16,Se Char16,MPS Standard Heading 1 Char16"/>
    <w:basedOn w:val="DefaultParagraphFont"/>
    <w:uiPriority w:val="99"/>
    <w:locked/>
    <w:rsid w:val="009D51D1"/>
    <w:rPr>
      <w:rFonts w:ascii="Cambria" w:hAnsi="Cambria" w:cs="Times New Roman"/>
      <w:b/>
      <w:bCs/>
      <w:kern w:val="32"/>
      <w:sz w:val="32"/>
      <w:szCs w:val="32"/>
      <w:lang w:eastAsia="en-US"/>
    </w:rPr>
  </w:style>
  <w:style w:type="character" w:customStyle="1" w:styleId="Heading1Char114">
    <w:name w:val="Heading 1 Char114"/>
    <w:aliases w:val="Section Char15,Section Heading Char15,Paragraph No Char15,Oscar Faber 1 Char15,RR level 1 Char15,SAHeading 1 Char15,Headerm Char15,Ch Char15,Ch1 Char15,Chapter Char15,Outline1 Char15,h1 Char15,Se Char15,MPS Standard Heading 1 Char15"/>
    <w:basedOn w:val="DefaultParagraphFont"/>
    <w:uiPriority w:val="99"/>
    <w:locked/>
    <w:rsid w:val="009D51D1"/>
    <w:rPr>
      <w:rFonts w:ascii="Cambria" w:hAnsi="Cambria" w:cs="Times New Roman"/>
      <w:b/>
      <w:bCs/>
      <w:kern w:val="32"/>
      <w:sz w:val="32"/>
      <w:szCs w:val="32"/>
      <w:lang w:eastAsia="en-US"/>
    </w:rPr>
  </w:style>
  <w:style w:type="character" w:customStyle="1" w:styleId="Heading1Char113">
    <w:name w:val="Heading 1 Char113"/>
    <w:aliases w:val="Section Char14,Section Heading Char14,Paragraph No Char14,Oscar Faber 1 Char14,RR level 1 Char14,SAHeading 1 Char14,Headerm Char14,Ch Char14,Ch1 Char14,Chapter Char14,Outline1 Char14,h1 Char14,Se Char14,MPS Standard Heading 1 Char14"/>
    <w:basedOn w:val="DefaultParagraphFont"/>
    <w:uiPriority w:val="99"/>
    <w:locked/>
    <w:rsid w:val="009D51D1"/>
    <w:rPr>
      <w:rFonts w:ascii="Cambria" w:hAnsi="Cambria" w:cs="Times New Roman"/>
      <w:b/>
      <w:bCs/>
      <w:kern w:val="32"/>
      <w:sz w:val="32"/>
      <w:szCs w:val="32"/>
      <w:lang w:eastAsia="en-US"/>
    </w:rPr>
  </w:style>
  <w:style w:type="character" w:customStyle="1" w:styleId="Heading1Char112">
    <w:name w:val="Heading 1 Char112"/>
    <w:aliases w:val="Section Char13,Section Heading Char13,Paragraph No Char13,Oscar Faber 1 Char13,RR level 1 Char13,SAHeading 1 Char13,Headerm Char13,Ch Char13,Ch1 Char13,Chapter Char13,Outline1 Char13,h1 Char13,Se Char13,MPS Standard Heading 1 Char13"/>
    <w:basedOn w:val="DefaultParagraphFont"/>
    <w:uiPriority w:val="99"/>
    <w:locked/>
    <w:rsid w:val="009D51D1"/>
    <w:rPr>
      <w:rFonts w:ascii="Cambria" w:hAnsi="Cambria" w:cs="Times New Roman"/>
      <w:b/>
      <w:bCs/>
      <w:kern w:val="32"/>
      <w:sz w:val="32"/>
      <w:szCs w:val="32"/>
      <w:lang w:eastAsia="en-US"/>
    </w:rPr>
  </w:style>
  <w:style w:type="character" w:customStyle="1" w:styleId="Heading1Char111">
    <w:name w:val="Heading 1 Char111"/>
    <w:aliases w:val="Section Char12,Section Heading Char12,Paragraph No Char12,Oscar Faber 1 Char12,RR level 1 Char12,SAHeading 1 Char12,Headerm Char12,Ch Char12,Ch1 Char12,Chapter Char12,Outline1 Char12,h1 Char12,Se Char12,MPS Standard Heading 1 Char12"/>
    <w:basedOn w:val="DefaultParagraphFont"/>
    <w:uiPriority w:val="99"/>
    <w:locked/>
    <w:rsid w:val="009D51D1"/>
    <w:rPr>
      <w:rFonts w:ascii="Cambria" w:hAnsi="Cambria" w:cs="Times New Roman"/>
      <w:b/>
      <w:bCs/>
      <w:kern w:val="32"/>
      <w:sz w:val="32"/>
      <w:szCs w:val="32"/>
      <w:lang w:eastAsia="en-US"/>
    </w:rPr>
  </w:style>
  <w:style w:type="character" w:customStyle="1" w:styleId="Heading1Char110">
    <w:name w:val="Heading 1 Char110"/>
    <w:aliases w:val="Section Char11,Section Heading Char11,Paragraph No Char11,Oscar Faber 1 Char11,RR level 1 Char11,SAHeading 1 Char11,Headerm Char11,Ch Char11,Ch1 Char11,Chapter Char11,Outline1 Char11,h1 Char11,Se Char11,MPS Standard Heading 1 Char11"/>
    <w:basedOn w:val="DefaultParagraphFont"/>
    <w:uiPriority w:val="99"/>
    <w:locked/>
    <w:rsid w:val="009D51D1"/>
    <w:rPr>
      <w:rFonts w:ascii="Cambria" w:hAnsi="Cambria" w:cs="Times New Roman"/>
      <w:b/>
      <w:bCs/>
      <w:kern w:val="32"/>
      <w:sz w:val="32"/>
      <w:szCs w:val="32"/>
      <w:lang w:eastAsia="en-US"/>
    </w:rPr>
  </w:style>
  <w:style w:type="character" w:customStyle="1" w:styleId="Heading1Char19">
    <w:name w:val="Heading 1 Char19"/>
    <w:aliases w:val="Section Char10,Section Heading Char10,Paragraph No Char10,Oscar Faber 1 Char10,RR level 1 Char10,SAHeading 1 Char10,Headerm Char10,Ch Char10,Ch1 Char10,Chapter Char10,Outline1 Char10,h1 Char10,Se Char10,MPS Standard Heading 1 Char10"/>
    <w:basedOn w:val="DefaultParagraphFont"/>
    <w:uiPriority w:val="99"/>
    <w:locked/>
    <w:rsid w:val="009D51D1"/>
    <w:rPr>
      <w:rFonts w:ascii="Cambria" w:hAnsi="Cambria" w:cs="Times New Roman"/>
      <w:b/>
      <w:bCs/>
      <w:kern w:val="32"/>
      <w:sz w:val="32"/>
      <w:szCs w:val="32"/>
      <w:lang w:eastAsia="en-US"/>
    </w:rPr>
  </w:style>
  <w:style w:type="character" w:customStyle="1" w:styleId="Heading1Char18">
    <w:name w:val="Heading 1 Char18"/>
    <w:aliases w:val="Section Char9,Section Heading Char9,Paragraph No Char9,Oscar Faber 1 Char9,RR level 1 Char9,SAHeading 1 Char9,Headerm Char9,Ch Char9,Ch1 Char9,Chapter Char9,Outline1 Char9,h1 Char9,Se Char9,MPS Standard Heading 1 Char9,PA Chapter Char9"/>
    <w:basedOn w:val="DefaultParagraphFont"/>
    <w:uiPriority w:val="99"/>
    <w:locked/>
    <w:rsid w:val="009D51D1"/>
    <w:rPr>
      <w:rFonts w:ascii="Cambria" w:hAnsi="Cambria" w:cs="Times New Roman"/>
      <w:b/>
      <w:bCs/>
      <w:kern w:val="32"/>
      <w:sz w:val="32"/>
      <w:szCs w:val="32"/>
      <w:lang w:eastAsia="en-US"/>
    </w:rPr>
  </w:style>
  <w:style w:type="character" w:customStyle="1" w:styleId="Heading1Char17">
    <w:name w:val="Heading 1 Char17"/>
    <w:aliases w:val="Section Char8,Section Heading Char8,Paragraph No Char8,Oscar Faber 1 Char8,RR level 1 Char8,SAHeading 1 Char8,Headerm Char8,Ch Char8,Ch1 Char8,Chapter Char8,Outline1 Char8,h1 Char8,Se Char8,MPS Standard Heading 1 Char8,PA Chapter Char8"/>
    <w:basedOn w:val="DefaultParagraphFont"/>
    <w:uiPriority w:val="99"/>
    <w:locked/>
    <w:rsid w:val="009D51D1"/>
    <w:rPr>
      <w:rFonts w:ascii="Cambria" w:hAnsi="Cambria" w:cs="Times New Roman"/>
      <w:b/>
      <w:bCs/>
      <w:kern w:val="32"/>
      <w:sz w:val="32"/>
      <w:szCs w:val="32"/>
      <w:lang w:eastAsia="en-US"/>
    </w:rPr>
  </w:style>
  <w:style w:type="character" w:customStyle="1" w:styleId="Heading1Char16">
    <w:name w:val="Heading 1 Char16"/>
    <w:aliases w:val="Section Char7,Section Heading Char7,Paragraph No Char7,Oscar Faber 1 Char7,RR level 1 Char7,SAHeading 1 Char7,Headerm Char7,Ch Char7,Ch1 Char7,Chapter Char7,Outline1 Char7,h1 Char7,Se Char7,MPS Standard Heading 1 Char7,PA Chapter Char7"/>
    <w:basedOn w:val="DefaultParagraphFont"/>
    <w:uiPriority w:val="99"/>
    <w:locked/>
    <w:rsid w:val="009D51D1"/>
    <w:rPr>
      <w:rFonts w:ascii="Cambria" w:hAnsi="Cambria" w:cs="Times New Roman"/>
      <w:b/>
      <w:bCs/>
      <w:kern w:val="32"/>
      <w:sz w:val="32"/>
      <w:szCs w:val="32"/>
      <w:lang w:eastAsia="en-US"/>
    </w:rPr>
  </w:style>
  <w:style w:type="character" w:customStyle="1" w:styleId="Heading1Char15">
    <w:name w:val="Heading 1 Char15"/>
    <w:aliases w:val="Section Char6,Section Heading Char6,Paragraph No Char6,Oscar Faber 1 Char6,RR level 1 Char6,SAHeading 1 Char6,Headerm Char6,Ch Char6,Ch1 Char6,Chapter Char6,Outline1 Char6,h1 Char6,Se Char6,MPS Standard Heading 1 Char6,PA Chapter Char6"/>
    <w:basedOn w:val="DefaultParagraphFont"/>
    <w:uiPriority w:val="99"/>
    <w:locked/>
    <w:rsid w:val="009D51D1"/>
    <w:rPr>
      <w:rFonts w:ascii="Cambria" w:hAnsi="Cambria" w:cs="Times New Roman"/>
      <w:b/>
      <w:bCs/>
      <w:kern w:val="32"/>
      <w:sz w:val="32"/>
      <w:szCs w:val="32"/>
      <w:lang w:eastAsia="en-US"/>
    </w:rPr>
  </w:style>
  <w:style w:type="character" w:customStyle="1" w:styleId="Heading1Char14">
    <w:name w:val="Heading 1 Char14"/>
    <w:aliases w:val="Section Char5,Section Heading Char5,Paragraph No Char5,Oscar Faber 1 Char5,RR level 1 Char5,SAHeading 1 Char5,Headerm Char5,Ch Char5,Ch1 Char5,Chapter Char5,Outline1 Char5,h1 Char5,Se Char5,MPS Standard Heading 1 Char5,PA Chapter Char5"/>
    <w:basedOn w:val="DefaultParagraphFont"/>
    <w:uiPriority w:val="99"/>
    <w:locked/>
    <w:rsid w:val="009D51D1"/>
    <w:rPr>
      <w:rFonts w:ascii="Cambria" w:hAnsi="Cambria" w:cs="Times New Roman"/>
      <w:b/>
      <w:bCs/>
      <w:kern w:val="32"/>
      <w:sz w:val="32"/>
      <w:szCs w:val="32"/>
      <w:lang w:eastAsia="en-US"/>
    </w:rPr>
  </w:style>
  <w:style w:type="character" w:customStyle="1" w:styleId="Heading1Char13">
    <w:name w:val="Heading 1 Char13"/>
    <w:aliases w:val="Section Char4,Section Heading Char4,Paragraph No Char4,Oscar Faber 1 Char4,RR level 1 Char4,SAHeading 1 Char4,Headerm Char4,Ch Char4,Ch1 Char4,Chapter Char4,Outline1 Char4,h1 Char4,Se Char4,MPS Standard Heading 1 Char4,PA Chapter Char4"/>
    <w:basedOn w:val="DefaultParagraphFont"/>
    <w:uiPriority w:val="99"/>
    <w:locked/>
    <w:rsid w:val="009D51D1"/>
    <w:rPr>
      <w:rFonts w:ascii="Cambria" w:hAnsi="Cambria" w:cs="Times New Roman"/>
      <w:b/>
      <w:bCs/>
      <w:kern w:val="32"/>
      <w:sz w:val="32"/>
      <w:szCs w:val="32"/>
      <w:lang w:eastAsia="en-US"/>
    </w:rPr>
  </w:style>
  <w:style w:type="character" w:customStyle="1" w:styleId="Heading1Char12">
    <w:name w:val="Heading 1 Char12"/>
    <w:aliases w:val="Section Char3,Section Heading Char3,Paragraph No Char3,Oscar Faber 1 Char3,RR level 1 Char3,SAHeading 1 Char3,Headerm Char3,Ch Char3,Ch1 Char3,Chapter Char3,Outline1 Char3,h1 Char3,Se Char3,MPS Standard Heading 1 Char3,PA Chapter Char3"/>
    <w:basedOn w:val="DefaultParagraphFont"/>
    <w:uiPriority w:val="99"/>
    <w:locked/>
    <w:rsid w:val="009D51D1"/>
    <w:rPr>
      <w:rFonts w:ascii="Cambria" w:hAnsi="Cambria" w:cs="Times New Roman"/>
      <w:b/>
      <w:bCs/>
      <w:kern w:val="32"/>
      <w:sz w:val="32"/>
      <w:szCs w:val="32"/>
      <w:lang w:eastAsia="en-US"/>
    </w:rPr>
  </w:style>
  <w:style w:type="character" w:customStyle="1" w:styleId="Heading1Char11">
    <w:name w:val="Heading 1 Char11"/>
    <w:aliases w:val="Section Char2,Section Heading Char2,Paragraph No Char2,Oscar Faber 1 Char2,RR level 1 Char2,SAHeading 1 Char2,Headerm Char2,Ch Char2,Ch1 Char2,Chapter Char2,Outline1 Char2,h1 Char2,Se Char2,MPS Standard Heading 1 Char2,PA Chapter Char2"/>
    <w:basedOn w:val="DefaultParagraphFont"/>
    <w:uiPriority w:val="99"/>
    <w:locked/>
    <w:rsid w:val="009D51D1"/>
    <w:rPr>
      <w:rFonts w:ascii="Cambria" w:hAnsi="Cambria" w:cs="Times New Roman"/>
      <w:b/>
      <w:bCs/>
      <w:kern w:val="32"/>
      <w:sz w:val="32"/>
      <w:szCs w:val="32"/>
      <w:lang w:eastAsia="en-US"/>
    </w:rPr>
  </w:style>
  <w:style w:type="character" w:customStyle="1" w:styleId="Heading6Char1">
    <w:name w:val="Heading 6 Char1"/>
    <w:aliases w:val="Legal Level 1. Char1,Level 5.1 Char1,Level 1 Char1,Bp Char1,Numbered Points Char1,level 1 bullet Char1,RR level 6 Char1,PIM 6 Char1,bullet2 Char1,Sub Titles Char1,DO NOT USE_h6 Char1,Bullet list Char1,T1 Char1,Lev 6 Char1,6 Char1,h6 Cha"/>
    <w:basedOn w:val="DefaultParagraphFont"/>
    <w:uiPriority w:val="99"/>
    <w:semiHidden/>
    <w:locked/>
    <w:rsid w:val="009D51D1"/>
    <w:rPr>
      <w:rFonts w:ascii="Calibri" w:hAnsi="Calibri" w:cs="Times New Roman"/>
      <w:b/>
      <w:bCs/>
      <w:lang w:eastAsia="en-US"/>
    </w:rPr>
  </w:style>
  <w:style w:type="character" w:customStyle="1" w:styleId="Heading1Char2">
    <w:name w:val="Heading 1 Char2"/>
    <w:aliases w:val="Section Char1,Section Heading Char1,Paragraph No Char1,Oscar Faber 1 Char1,RR level 1 Char1,SAHeading 1 Char1,Headerm Char1,Ch Char1,Ch1 Char1,Chapter Char1,Outline1 Char1,h1 Char1,Se Char1,MPS Standard Heading 1 Char1,PA Chapter Char1"/>
    <w:basedOn w:val="DefaultParagraphFont"/>
    <w:uiPriority w:val="99"/>
    <w:locked/>
    <w:rsid w:val="009D51D1"/>
    <w:rPr>
      <w:rFonts w:ascii="Arial" w:hAnsi="Arial" w:cs="Arial"/>
      <w:b/>
      <w:bCs/>
      <w:color w:val="003366"/>
      <w:kern w:val="32"/>
      <w:sz w:val="40"/>
      <w:szCs w:val="40"/>
      <w:lang w:val="en-GB"/>
    </w:rPr>
  </w:style>
  <w:style w:type="character" w:customStyle="1" w:styleId="StyleBulletListNotBold">
    <w:name w:val="Style Bullet List + Not Bold"/>
    <w:uiPriority w:val="99"/>
    <w:rsid w:val="009D51D1"/>
  </w:style>
  <w:style w:type="paragraph" w:customStyle="1" w:styleId="BulletTable">
    <w:name w:val="Bullet Table"/>
    <w:basedOn w:val="Bulletlist"/>
    <w:link w:val="BulletTableChar"/>
    <w:uiPriority w:val="99"/>
    <w:rsid w:val="009D51D1"/>
    <w:pPr>
      <w:numPr>
        <w:numId w:val="10"/>
      </w:numPr>
      <w:tabs>
        <w:tab w:val="num" w:pos="720"/>
      </w:tabs>
      <w:spacing w:before="60" w:after="60"/>
      <w:jc w:val="both"/>
    </w:pPr>
  </w:style>
  <w:style w:type="paragraph" w:customStyle="1" w:styleId="Bulletlistsub">
    <w:name w:val="Bulletlistsub"/>
    <w:basedOn w:val="Bulletlist"/>
    <w:autoRedefine/>
    <w:uiPriority w:val="99"/>
    <w:rsid w:val="009D51D1"/>
    <w:pPr>
      <w:numPr>
        <w:numId w:val="8"/>
      </w:numPr>
      <w:tabs>
        <w:tab w:val="num" w:pos="720"/>
      </w:tabs>
      <w:spacing w:before="60" w:after="60"/>
      <w:jc w:val="both"/>
    </w:pPr>
  </w:style>
  <w:style w:type="paragraph" w:customStyle="1" w:styleId="Bullet1">
    <w:name w:val="Bullet 1"/>
    <w:basedOn w:val="BulletTable"/>
    <w:link w:val="Bullet1Char"/>
    <w:qFormat/>
    <w:rsid w:val="000A7B3F"/>
    <w:pPr>
      <w:numPr>
        <w:numId w:val="0"/>
      </w:numPr>
      <w:tabs>
        <w:tab w:val="left" w:pos="1701"/>
      </w:tabs>
    </w:pPr>
  </w:style>
  <w:style w:type="paragraph" w:customStyle="1" w:styleId="SubSubSubHeading">
    <w:name w:val="SubSubSubHeading"/>
    <w:basedOn w:val="SubSubHeading"/>
    <w:next w:val="Heading3"/>
    <w:qFormat/>
    <w:rsid w:val="00D34E37"/>
    <w:rPr>
      <w:u w:val="single"/>
    </w:rPr>
  </w:style>
  <w:style w:type="paragraph" w:customStyle="1" w:styleId="Note">
    <w:name w:val="Note"/>
    <w:basedOn w:val="SubHeading"/>
    <w:qFormat/>
    <w:rsid w:val="00C56437"/>
    <w:rPr>
      <w:i/>
      <w:sz w:val="16"/>
      <w:szCs w:val="16"/>
    </w:rPr>
  </w:style>
  <w:style w:type="character" w:customStyle="1" w:styleId="CaptionChar1">
    <w:name w:val="Caption Char1"/>
    <w:basedOn w:val="DefaultParagraphFont"/>
    <w:rsid w:val="006B1DF7"/>
    <w:rPr>
      <w:rFonts w:ascii="Arial" w:hAnsi="Arial" w:cs="Arial"/>
      <w:b/>
      <w:color w:val="003366"/>
      <w:sz w:val="24"/>
      <w:lang w:val="en-GB" w:eastAsia="en-US" w:bidi="ar-SA"/>
    </w:rPr>
  </w:style>
  <w:style w:type="character" w:customStyle="1" w:styleId="Heading6Char8">
    <w:name w:val="Heading 6 Char8"/>
    <w:aliases w:val="Legal Level 1. Char8,Level 5.1 Char8,Level 1 Char8,Bp Char8,Numbered Points Char8,level 1 bullet Char8,RR level 6 Char8,PIM 6 Char8,bullet2 Char8,Sub Titles Char8,DO NOT USE_h6 Char8,Bullet list Char8,T1 Char8,Lev 6 Char8,6 Char8,s Cha7"/>
    <w:basedOn w:val="DefaultParagraphFont"/>
    <w:semiHidden/>
    <w:locked/>
    <w:rsid w:val="00A708F2"/>
    <w:rPr>
      <w:rFonts w:ascii="Calibri" w:hAnsi="Calibri" w:cs="Times New Roman"/>
      <w:b/>
      <w:bCs/>
      <w:lang w:eastAsia="en-US"/>
    </w:rPr>
  </w:style>
  <w:style w:type="paragraph" w:styleId="BodyTextIndent2">
    <w:name w:val="Body Text Indent 2"/>
    <w:basedOn w:val="Normal"/>
    <w:link w:val="BodyTextIndent2Char"/>
    <w:rsid w:val="00A4546B"/>
    <w:pPr>
      <w:spacing w:line="480" w:lineRule="auto"/>
      <w:ind w:left="283"/>
    </w:pPr>
  </w:style>
  <w:style w:type="paragraph" w:customStyle="1" w:styleId="HHTitle1">
    <w:name w:val="H&amp;H Title1"/>
    <w:basedOn w:val="Normal"/>
    <w:rsid w:val="005F26AA"/>
    <w:pPr>
      <w:tabs>
        <w:tab w:val="left" w:pos="1985"/>
        <w:tab w:val="left" w:pos="2268"/>
        <w:tab w:val="left" w:pos="4253"/>
        <w:tab w:val="left" w:pos="4536"/>
        <w:tab w:val="left" w:pos="6521"/>
        <w:tab w:val="left" w:pos="6804"/>
      </w:tabs>
      <w:spacing w:before="0" w:after="80"/>
    </w:pPr>
    <w:rPr>
      <w:color w:val="000C94"/>
      <w:szCs w:val="20"/>
    </w:rPr>
  </w:style>
  <w:style w:type="character" w:customStyle="1" w:styleId="Heading6Char48">
    <w:name w:val="Heading 6 Char48"/>
    <w:aliases w:val="Legal Level 1. Char48,Level 5.1 Char48,Level 1 Char48,Bp Char48,Numbered Points Char48,level 1 bullet Char48,RR level 6 Char48,PIM 6 Char48,bullet2 Char48,Sub Titles Char48,DO NOT USE_h6 Char48,Bullet list Char48,T1 Char48,Lev 6 Char48"/>
    <w:basedOn w:val="DefaultParagraphFont"/>
    <w:semiHidden/>
    <w:locked/>
    <w:rsid w:val="001F0DEF"/>
    <w:rPr>
      <w:rFonts w:ascii="Calibri" w:hAnsi="Calibri" w:cs="Times New Roman"/>
      <w:b/>
      <w:bCs/>
      <w:lang w:eastAsia="en-US"/>
    </w:rPr>
  </w:style>
  <w:style w:type="character" w:customStyle="1" w:styleId="BulletlistChar">
    <w:name w:val="Bulletlist Char"/>
    <w:basedOn w:val="DefaultParagraphFont"/>
    <w:link w:val="Bulletlist"/>
    <w:uiPriority w:val="99"/>
    <w:rsid w:val="00E65773"/>
    <w:rPr>
      <w:rFonts w:ascii="Arial" w:hAnsi="Arial" w:cs="Arial"/>
      <w:lang w:eastAsia="en-US"/>
    </w:rPr>
  </w:style>
  <w:style w:type="character" w:customStyle="1" w:styleId="BulletTableChar">
    <w:name w:val="Bullet Table Char"/>
    <w:basedOn w:val="BulletlistChar"/>
    <w:link w:val="BulletTable"/>
    <w:uiPriority w:val="99"/>
    <w:rsid w:val="00E65773"/>
    <w:rPr>
      <w:rFonts w:ascii="Arial" w:hAnsi="Arial" w:cs="Arial"/>
      <w:lang w:eastAsia="en-US"/>
    </w:rPr>
  </w:style>
  <w:style w:type="character" w:customStyle="1" w:styleId="Bullet1Char">
    <w:name w:val="Bullet 1 Char"/>
    <w:basedOn w:val="BulletTableChar"/>
    <w:link w:val="Bullet1"/>
    <w:rsid w:val="00E65773"/>
    <w:rPr>
      <w:rFonts w:ascii="Arial" w:hAnsi="Arial" w:cs="Arial"/>
      <w:lang w:eastAsia="en-US"/>
    </w:rPr>
  </w:style>
  <w:style w:type="character" w:styleId="BookTitle">
    <w:name w:val="Book Title"/>
    <w:basedOn w:val="DefaultParagraphFont"/>
    <w:qFormat/>
    <w:rsid w:val="004A2AD8"/>
    <w:rPr>
      <w:rFonts w:cs="Times New Roman"/>
      <w:b/>
      <w:smallCaps/>
      <w:spacing w:val="5"/>
    </w:rPr>
  </w:style>
  <w:style w:type="character" w:customStyle="1" w:styleId="CaptionChar">
    <w:name w:val="Caption Char"/>
    <w:basedOn w:val="DefaultParagraphFont"/>
    <w:locked/>
    <w:rsid w:val="00852BDD"/>
    <w:rPr>
      <w:rFonts w:ascii="Arial" w:hAnsi="Arial" w:cs="Arial"/>
      <w:b/>
      <w:color w:val="003366"/>
      <w:sz w:val="24"/>
      <w:lang w:val="en-GB"/>
    </w:rPr>
  </w:style>
  <w:style w:type="paragraph" w:customStyle="1" w:styleId="BodyCopy">
    <w:name w:val="Body Copy"/>
    <w:link w:val="BodyCopyChar1"/>
    <w:rsid w:val="002F0158"/>
    <w:pPr>
      <w:spacing w:after="240"/>
    </w:pPr>
    <w:rPr>
      <w:rFonts w:ascii="Arial" w:hAnsi="Arial" w:cs="Arial"/>
      <w:sz w:val="24"/>
      <w:szCs w:val="24"/>
      <w:lang w:val="en-US" w:eastAsia="en-US"/>
    </w:rPr>
  </w:style>
  <w:style w:type="character" w:customStyle="1" w:styleId="BodyCopyChar1">
    <w:name w:val="Body Copy Char1"/>
    <w:basedOn w:val="DefaultParagraphFont"/>
    <w:link w:val="BodyCopy"/>
    <w:rsid w:val="002F0158"/>
    <w:rPr>
      <w:rFonts w:ascii="Arial" w:hAnsi="Arial" w:cs="Arial"/>
      <w:sz w:val="24"/>
      <w:szCs w:val="24"/>
      <w:lang w:val="en-US" w:eastAsia="en-US" w:bidi="ar-SA"/>
    </w:rPr>
  </w:style>
  <w:style w:type="character" w:customStyle="1" w:styleId="Boldbodytext">
    <w:name w:val="Bold body text"/>
    <w:basedOn w:val="DefaultParagraphFont"/>
    <w:rsid w:val="00227ECC"/>
    <w:rPr>
      <w:rFonts w:ascii="Arial" w:hAnsi="Arial"/>
      <w:b/>
      <w:sz w:val="24"/>
    </w:rPr>
  </w:style>
  <w:style w:type="paragraph" w:customStyle="1" w:styleId="Titles3">
    <w:name w:val="Titles 3"/>
    <w:next w:val="BodyCopy"/>
    <w:rsid w:val="00B07E8C"/>
    <w:pPr>
      <w:spacing w:before="240"/>
    </w:pPr>
    <w:rPr>
      <w:rFonts w:ascii="Arial" w:hAnsi="Arial" w:cs="Arial"/>
      <w:b/>
      <w:sz w:val="28"/>
      <w:szCs w:val="28"/>
      <w:lang w:eastAsia="en-US"/>
    </w:rPr>
  </w:style>
  <w:style w:type="paragraph" w:customStyle="1" w:styleId="Bulletpoints">
    <w:name w:val="Bullet points"/>
    <w:rsid w:val="00B07E8C"/>
    <w:pPr>
      <w:spacing w:after="120"/>
      <w:ind w:left="714" w:hanging="357"/>
    </w:pPr>
    <w:rPr>
      <w:rFonts w:ascii="Arial" w:hAnsi="Arial" w:cs="Arial"/>
      <w:sz w:val="24"/>
      <w:szCs w:val="24"/>
      <w:lang w:val="en-US" w:eastAsia="en-US"/>
    </w:rPr>
  </w:style>
  <w:style w:type="paragraph" w:customStyle="1" w:styleId="Titles2">
    <w:name w:val="Titles 2"/>
    <w:next w:val="BodyCopy"/>
    <w:rsid w:val="00B07E8C"/>
    <w:pPr>
      <w:spacing w:before="240"/>
    </w:pPr>
    <w:rPr>
      <w:rFonts w:ascii="Arial Black" w:hAnsi="Arial Black" w:cs="Arial"/>
      <w:sz w:val="32"/>
      <w:szCs w:val="32"/>
      <w:lang w:eastAsia="en-US"/>
    </w:rPr>
  </w:style>
  <w:style w:type="paragraph" w:customStyle="1" w:styleId="introtext">
    <w:name w:val="introtext"/>
    <w:basedOn w:val="Normal"/>
    <w:rsid w:val="00F001FE"/>
    <w:pPr>
      <w:spacing w:before="100" w:beforeAutospacing="1" w:after="100" w:afterAutospacing="1"/>
    </w:pPr>
    <w:rPr>
      <w:rFonts w:ascii="Times New Roman" w:hAnsi="Times New Roman"/>
      <w:sz w:val="24"/>
      <w:lang w:val="en-US"/>
    </w:rPr>
  </w:style>
  <w:style w:type="character" w:customStyle="1" w:styleId="metadesc">
    <w:name w:val="metadesc"/>
    <w:basedOn w:val="DefaultParagraphFont"/>
    <w:rsid w:val="004D76BC"/>
  </w:style>
  <w:style w:type="character" w:styleId="Emphasis">
    <w:name w:val="Emphasis"/>
    <w:basedOn w:val="DefaultParagraphFont"/>
    <w:qFormat/>
    <w:rsid w:val="0044208C"/>
    <w:rPr>
      <w:i/>
      <w:iCs/>
    </w:rPr>
  </w:style>
  <w:style w:type="paragraph" w:customStyle="1" w:styleId="Default">
    <w:name w:val="Default"/>
    <w:rsid w:val="00572988"/>
    <w:pPr>
      <w:autoSpaceDE w:val="0"/>
      <w:autoSpaceDN w:val="0"/>
      <w:adjustRightInd w:val="0"/>
    </w:pPr>
    <w:rPr>
      <w:rFonts w:ascii="Myriad Pro" w:hAnsi="Myriad Pro" w:cs="Myriad Pro"/>
      <w:color w:val="000000"/>
      <w:sz w:val="24"/>
      <w:szCs w:val="24"/>
      <w:lang w:val="en-US" w:eastAsia="en-US"/>
    </w:rPr>
  </w:style>
  <w:style w:type="character" w:customStyle="1" w:styleId="A0">
    <w:name w:val="A0"/>
    <w:rsid w:val="00DC23FE"/>
    <w:rPr>
      <w:rFonts w:cs="Frutiger LT Std 55 Roman"/>
      <w:color w:val="000000"/>
      <w:sz w:val="44"/>
      <w:szCs w:val="44"/>
    </w:rPr>
  </w:style>
  <w:style w:type="character" w:customStyle="1" w:styleId="A3">
    <w:name w:val="A3"/>
    <w:rsid w:val="00F304C3"/>
    <w:rPr>
      <w:rFonts w:cs="VAG Rounded Light"/>
      <w:color w:val="221E1F"/>
      <w:sz w:val="22"/>
      <w:szCs w:val="22"/>
    </w:rPr>
  </w:style>
  <w:style w:type="character" w:customStyle="1" w:styleId="TableTextBoldChar">
    <w:name w:val="Table Text Bold Char"/>
    <w:basedOn w:val="TableTextChar"/>
    <w:link w:val="TableTextBold"/>
    <w:rsid w:val="00E653FE"/>
    <w:rPr>
      <w:rFonts w:ascii="Arial" w:hAnsi="Arial" w:cs="Arial"/>
      <w:b/>
      <w:lang w:val="en-US"/>
    </w:rPr>
  </w:style>
  <w:style w:type="character" w:customStyle="1" w:styleId="st1">
    <w:name w:val="st1"/>
    <w:basedOn w:val="DefaultParagraphFont"/>
    <w:rsid w:val="00B632F1"/>
  </w:style>
  <w:style w:type="paragraph" w:customStyle="1" w:styleId="subbullet">
    <w:name w:val="sub bullet"/>
    <w:basedOn w:val="Bullet-sub"/>
    <w:link w:val="subbulletChar"/>
    <w:qFormat/>
    <w:rsid w:val="00C61B73"/>
    <w:pPr>
      <w:numPr>
        <w:numId w:val="0"/>
      </w:numPr>
      <w:tabs>
        <w:tab w:val="num" w:pos="567"/>
      </w:tabs>
      <w:ind w:left="567" w:hanging="567"/>
    </w:pPr>
  </w:style>
  <w:style w:type="paragraph" w:customStyle="1" w:styleId="Style2">
    <w:name w:val="Style2"/>
    <w:basedOn w:val="subbullet"/>
    <w:link w:val="Style2Char"/>
    <w:qFormat/>
    <w:rsid w:val="00C61B73"/>
  </w:style>
  <w:style w:type="character" w:customStyle="1" w:styleId="subbulletChar">
    <w:name w:val="sub bullet Char"/>
    <w:basedOn w:val="Bullet-subChar"/>
    <w:link w:val="subbullet"/>
    <w:rsid w:val="00C61B73"/>
    <w:rPr>
      <w:rFonts w:ascii="Arial" w:hAnsi="Arial" w:cs="Arial"/>
      <w:lang w:eastAsia="en-US"/>
    </w:rPr>
  </w:style>
  <w:style w:type="character" w:customStyle="1" w:styleId="Style2Char">
    <w:name w:val="Style2 Char"/>
    <w:basedOn w:val="subbulletChar"/>
    <w:link w:val="Style2"/>
    <w:rsid w:val="00C61B73"/>
    <w:rPr>
      <w:rFonts w:ascii="Arial" w:hAnsi="Arial" w:cs="Arial"/>
      <w:lang w:eastAsia="en-US"/>
    </w:rPr>
  </w:style>
  <w:style w:type="paragraph" w:styleId="List">
    <w:name w:val="List"/>
    <w:basedOn w:val="Normal"/>
    <w:uiPriority w:val="99"/>
    <w:rsid w:val="00E576A6"/>
    <w:pPr>
      <w:overflowPunct w:val="0"/>
      <w:autoSpaceDE w:val="0"/>
      <w:autoSpaceDN w:val="0"/>
      <w:adjustRightInd w:val="0"/>
      <w:spacing w:after="60"/>
      <w:textAlignment w:val="baseline"/>
    </w:pPr>
    <w:rPr>
      <w:sz w:val="22"/>
      <w:szCs w:val="20"/>
    </w:rPr>
  </w:style>
  <w:style w:type="paragraph" w:styleId="ListBullet">
    <w:name w:val="List Bullet"/>
    <w:basedOn w:val="Normal"/>
    <w:uiPriority w:val="99"/>
    <w:rsid w:val="00E576A6"/>
    <w:pPr>
      <w:numPr>
        <w:numId w:val="12"/>
      </w:numPr>
      <w:tabs>
        <w:tab w:val="clear" w:pos="720"/>
        <w:tab w:val="num" w:pos="360"/>
      </w:tabs>
      <w:spacing w:before="0" w:after="0"/>
      <w:ind w:left="360"/>
    </w:pPr>
    <w:rPr>
      <w:sz w:val="22"/>
      <w:szCs w:val="20"/>
      <w:lang w:eastAsia="en-GB"/>
    </w:rPr>
  </w:style>
  <w:style w:type="paragraph" w:styleId="BodyText2">
    <w:name w:val="Body Text 2"/>
    <w:basedOn w:val="Normal"/>
    <w:link w:val="BodyText2Char"/>
    <w:rsid w:val="0014010D"/>
    <w:pPr>
      <w:spacing w:line="480" w:lineRule="auto"/>
    </w:pPr>
  </w:style>
  <w:style w:type="character" w:customStyle="1" w:styleId="BodyText2Char">
    <w:name w:val="Body Text 2 Char"/>
    <w:basedOn w:val="DefaultParagraphFont"/>
    <w:link w:val="BodyText2"/>
    <w:rsid w:val="0014010D"/>
    <w:rPr>
      <w:rFonts w:ascii="Arial" w:hAnsi="Arial"/>
      <w:szCs w:val="24"/>
      <w:lang w:eastAsia="en-US"/>
    </w:rPr>
  </w:style>
  <w:style w:type="paragraph" w:styleId="Subtitle">
    <w:name w:val="Subtitle"/>
    <w:basedOn w:val="Normal"/>
    <w:next w:val="Normal"/>
    <w:link w:val="SubtitleChar"/>
    <w:qFormat/>
    <w:rsid w:val="00BC7E2E"/>
    <w:pPr>
      <w:spacing w:after="60"/>
      <w:jc w:val="center"/>
      <w:outlineLvl w:val="1"/>
    </w:pPr>
    <w:rPr>
      <w:rFonts w:ascii="Cambria" w:hAnsi="Cambria"/>
      <w:sz w:val="24"/>
    </w:rPr>
  </w:style>
  <w:style w:type="character" w:customStyle="1" w:styleId="SubtitleChar">
    <w:name w:val="Subtitle Char"/>
    <w:basedOn w:val="DefaultParagraphFont"/>
    <w:link w:val="Subtitle"/>
    <w:rsid w:val="00BC7E2E"/>
    <w:rPr>
      <w:rFonts w:ascii="Cambria" w:eastAsia="Times New Roman" w:hAnsi="Cambria" w:cs="Times New Roman"/>
      <w:sz w:val="24"/>
      <w:szCs w:val="24"/>
      <w:lang w:eastAsia="en-US"/>
    </w:rPr>
  </w:style>
  <w:style w:type="paragraph" w:styleId="Title">
    <w:name w:val="Title"/>
    <w:basedOn w:val="Normal"/>
    <w:next w:val="Normal"/>
    <w:link w:val="TitleChar"/>
    <w:qFormat/>
    <w:rsid w:val="00BC7E2E"/>
    <w:pPr>
      <w:spacing w:before="240" w:after="60"/>
      <w:jc w:val="center"/>
      <w:outlineLvl w:val="0"/>
    </w:pPr>
    <w:rPr>
      <w:rFonts w:ascii="Cambria" w:hAnsi="Cambria"/>
      <w:b/>
      <w:bCs/>
      <w:kern w:val="28"/>
      <w:sz w:val="32"/>
      <w:szCs w:val="32"/>
    </w:rPr>
  </w:style>
  <w:style w:type="character" w:customStyle="1" w:styleId="TitleChar">
    <w:name w:val="Title Char"/>
    <w:basedOn w:val="DefaultParagraphFont"/>
    <w:link w:val="Title"/>
    <w:rsid w:val="00BC7E2E"/>
    <w:rPr>
      <w:rFonts w:ascii="Cambria" w:eastAsia="Times New Roman" w:hAnsi="Cambria" w:cs="Times New Roman"/>
      <w:b/>
      <w:bCs/>
      <w:kern w:val="28"/>
      <w:sz w:val="32"/>
      <w:szCs w:val="32"/>
      <w:lang w:eastAsia="en-US"/>
    </w:rPr>
  </w:style>
  <w:style w:type="character" w:customStyle="1" w:styleId="BodyTextIndent2Char">
    <w:name w:val="Body Text Indent 2 Char"/>
    <w:basedOn w:val="DefaultParagraphFont"/>
    <w:link w:val="BodyTextIndent2"/>
    <w:rsid w:val="00CD7272"/>
    <w:rPr>
      <w:rFonts w:ascii="Arial" w:hAnsi="Arial"/>
      <w:szCs w:val="24"/>
      <w:lang w:eastAsia="en-US"/>
    </w:rPr>
  </w:style>
  <w:style w:type="character" w:customStyle="1" w:styleId="ListParagraphChar">
    <w:name w:val="List Paragraph Char"/>
    <w:aliases w:val="cv list paragraph Char,List Paragraph1 Char,F5 List Paragraph Char"/>
    <w:link w:val="ListParagraph"/>
    <w:uiPriority w:val="34"/>
    <w:locked/>
    <w:rsid w:val="003F3712"/>
    <w:rPr>
      <w:rFonts w:ascii="Arial" w:hAnsi="Arial"/>
      <w:szCs w:val="24"/>
      <w:lang w:eastAsia="en-US"/>
    </w:rPr>
  </w:style>
  <w:style w:type="paragraph" w:customStyle="1" w:styleId="nornal2">
    <w:name w:val="nornal2"/>
    <w:basedOn w:val="Heading3"/>
    <w:link w:val="nornal2Char"/>
    <w:qFormat/>
    <w:rsid w:val="00CB3877"/>
    <w:pPr>
      <w:autoSpaceDE w:val="0"/>
      <w:autoSpaceDN w:val="0"/>
      <w:adjustRightInd w:val="0"/>
      <w:spacing w:before="0" w:after="0"/>
      <w:contextualSpacing/>
    </w:pPr>
  </w:style>
  <w:style w:type="character" w:customStyle="1" w:styleId="nornal2Char">
    <w:name w:val="nornal2 Char"/>
    <w:basedOn w:val="DefaultParagraphFont"/>
    <w:link w:val="nornal2"/>
    <w:rsid w:val="00CB3877"/>
    <w:rPr>
      <w:rFonts w:ascii="Arial" w:hAnsi="Arial" w:cs="Arial"/>
      <w:bCs/>
      <w:lang w:eastAsia="en-US"/>
    </w:rPr>
  </w:style>
  <w:style w:type="character" w:customStyle="1" w:styleId="ESHeading2Char">
    <w:name w:val="ES Heading 2 Char"/>
    <w:link w:val="ESHeading2"/>
    <w:rsid w:val="00B15996"/>
    <w:rPr>
      <w:rFonts w:ascii="Arial" w:hAnsi="Arial" w:cs="Arial"/>
      <w:b/>
      <w:bCs/>
      <w:color w:val="003366"/>
      <w:sz w:val="24"/>
      <w:szCs w:val="28"/>
      <w:lang w:eastAsia="en-US"/>
    </w:rPr>
  </w:style>
  <w:style w:type="paragraph" w:customStyle="1" w:styleId="TableParagraph">
    <w:name w:val="Table Paragraph"/>
    <w:basedOn w:val="Normal"/>
    <w:uiPriority w:val="1"/>
    <w:qFormat/>
    <w:rsid w:val="00850468"/>
    <w:pPr>
      <w:widowControl w:val="0"/>
      <w:autoSpaceDE w:val="0"/>
      <w:autoSpaceDN w:val="0"/>
      <w:adjustRightInd w:val="0"/>
      <w:spacing w:before="0" w:after="0"/>
    </w:pPr>
    <w:rPr>
      <w:rFonts w:ascii="Times New Roman" w:hAnsi="Times New Roman"/>
      <w:sz w:val="24"/>
      <w:lang w:val="en-US"/>
    </w:rPr>
  </w:style>
  <w:style w:type="paragraph" w:customStyle="1" w:styleId="normal1">
    <w:name w:val="normal1"/>
    <w:basedOn w:val="Normal"/>
    <w:link w:val="normal1Char"/>
    <w:qFormat/>
    <w:rsid w:val="00850468"/>
  </w:style>
  <w:style w:type="character" w:customStyle="1" w:styleId="normal1Char">
    <w:name w:val="normal1 Char"/>
    <w:link w:val="normal1"/>
    <w:rsid w:val="00850468"/>
    <w:rPr>
      <w:rFonts w:ascii="Arial" w:hAnsi="Arial"/>
      <w:szCs w:val="24"/>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3218633">
      <w:bodyDiv w:val="1"/>
      <w:marLeft w:val="0"/>
      <w:marRight w:val="0"/>
      <w:marTop w:val="0"/>
      <w:marBottom w:val="0"/>
      <w:divBdr>
        <w:top w:val="none" w:sz="0" w:space="0" w:color="auto"/>
        <w:left w:val="none" w:sz="0" w:space="0" w:color="auto"/>
        <w:bottom w:val="none" w:sz="0" w:space="0" w:color="auto"/>
        <w:right w:val="none" w:sz="0" w:space="0" w:color="auto"/>
      </w:divBdr>
    </w:div>
    <w:div w:id="34931589">
      <w:marLeft w:val="0"/>
      <w:marRight w:val="0"/>
      <w:marTop w:val="0"/>
      <w:marBottom w:val="0"/>
      <w:divBdr>
        <w:top w:val="none" w:sz="0" w:space="0" w:color="auto"/>
        <w:left w:val="none" w:sz="0" w:space="0" w:color="auto"/>
        <w:bottom w:val="none" w:sz="0" w:space="0" w:color="auto"/>
        <w:right w:val="none" w:sz="0" w:space="0" w:color="auto"/>
      </w:divBdr>
    </w:div>
    <w:div w:id="34931590">
      <w:marLeft w:val="0"/>
      <w:marRight w:val="0"/>
      <w:marTop w:val="0"/>
      <w:marBottom w:val="0"/>
      <w:divBdr>
        <w:top w:val="none" w:sz="0" w:space="0" w:color="auto"/>
        <w:left w:val="none" w:sz="0" w:space="0" w:color="auto"/>
        <w:bottom w:val="none" w:sz="0" w:space="0" w:color="auto"/>
        <w:right w:val="none" w:sz="0" w:space="0" w:color="auto"/>
      </w:divBdr>
    </w:div>
    <w:div w:id="58872786">
      <w:bodyDiv w:val="1"/>
      <w:marLeft w:val="0"/>
      <w:marRight w:val="0"/>
      <w:marTop w:val="0"/>
      <w:marBottom w:val="0"/>
      <w:divBdr>
        <w:top w:val="none" w:sz="0" w:space="0" w:color="auto"/>
        <w:left w:val="none" w:sz="0" w:space="0" w:color="auto"/>
        <w:bottom w:val="none" w:sz="0" w:space="0" w:color="auto"/>
        <w:right w:val="none" w:sz="0" w:space="0" w:color="auto"/>
      </w:divBdr>
    </w:div>
    <w:div w:id="68042216">
      <w:bodyDiv w:val="1"/>
      <w:marLeft w:val="0"/>
      <w:marRight w:val="0"/>
      <w:marTop w:val="0"/>
      <w:marBottom w:val="0"/>
      <w:divBdr>
        <w:top w:val="none" w:sz="0" w:space="0" w:color="auto"/>
        <w:left w:val="none" w:sz="0" w:space="0" w:color="auto"/>
        <w:bottom w:val="none" w:sz="0" w:space="0" w:color="auto"/>
        <w:right w:val="none" w:sz="0" w:space="0" w:color="auto"/>
      </w:divBdr>
    </w:div>
    <w:div w:id="196819821">
      <w:bodyDiv w:val="1"/>
      <w:marLeft w:val="0"/>
      <w:marRight w:val="0"/>
      <w:marTop w:val="0"/>
      <w:marBottom w:val="0"/>
      <w:divBdr>
        <w:top w:val="none" w:sz="0" w:space="0" w:color="auto"/>
        <w:left w:val="none" w:sz="0" w:space="0" w:color="auto"/>
        <w:bottom w:val="none" w:sz="0" w:space="0" w:color="auto"/>
        <w:right w:val="none" w:sz="0" w:space="0" w:color="auto"/>
      </w:divBdr>
    </w:div>
    <w:div w:id="242186130">
      <w:bodyDiv w:val="1"/>
      <w:marLeft w:val="0"/>
      <w:marRight w:val="0"/>
      <w:marTop w:val="0"/>
      <w:marBottom w:val="0"/>
      <w:divBdr>
        <w:top w:val="none" w:sz="0" w:space="0" w:color="auto"/>
        <w:left w:val="none" w:sz="0" w:space="0" w:color="auto"/>
        <w:bottom w:val="none" w:sz="0" w:space="0" w:color="auto"/>
        <w:right w:val="none" w:sz="0" w:space="0" w:color="auto"/>
      </w:divBdr>
    </w:div>
    <w:div w:id="297927849">
      <w:bodyDiv w:val="1"/>
      <w:marLeft w:val="0"/>
      <w:marRight w:val="0"/>
      <w:marTop w:val="0"/>
      <w:marBottom w:val="0"/>
      <w:divBdr>
        <w:top w:val="none" w:sz="0" w:space="0" w:color="auto"/>
        <w:left w:val="none" w:sz="0" w:space="0" w:color="auto"/>
        <w:bottom w:val="none" w:sz="0" w:space="0" w:color="auto"/>
        <w:right w:val="none" w:sz="0" w:space="0" w:color="auto"/>
      </w:divBdr>
    </w:div>
    <w:div w:id="307438973">
      <w:bodyDiv w:val="1"/>
      <w:marLeft w:val="0"/>
      <w:marRight w:val="0"/>
      <w:marTop w:val="0"/>
      <w:marBottom w:val="0"/>
      <w:divBdr>
        <w:top w:val="none" w:sz="0" w:space="0" w:color="auto"/>
        <w:left w:val="none" w:sz="0" w:space="0" w:color="auto"/>
        <w:bottom w:val="none" w:sz="0" w:space="0" w:color="auto"/>
        <w:right w:val="none" w:sz="0" w:space="0" w:color="auto"/>
      </w:divBdr>
      <w:divsChild>
        <w:div w:id="1404454680">
          <w:marLeft w:val="0"/>
          <w:marRight w:val="0"/>
          <w:marTop w:val="0"/>
          <w:marBottom w:val="0"/>
          <w:divBdr>
            <w:top w:val="none" w:sz="0" w:space="0" w:color="auto"/>
            <w:left w:val="none" w:sz="0" w:space="0" w:color="auto"/>
            <w:bottom w:val="none" w:sz="0" w:space="0" w:color="auto"/>
            <w:right w:val="none" w:sz="0" w:space="0" w:color="auto"/>
          </w:divBdr>
          <w:divsChild>
            <w:div w:id="136345250">
              <w:marLeft w:val="0"/>
              <w:marRight w:val="0"/>
              <w:marTop w:val="0"/>
              <w:marBottom w:val="0"/>
              <w:divBdr>
                <w:top w:val="none" w:sz="0" w:space="0" w:color="auto"/>
                <w:left w:val="none" w:sz="0" w:space="0" w:color="auto"/>
                <w:bottom w:val="none" w:sz="0" w:space="0" w:color="auto"/>
                <w:right w:val="none" w:sz="0" w:space="0" w:color="auto"/>
              </w:divBdr>
              <w:divsChild>
                <w:div w:id="1882475238">
                  <w:marLeft w:val="0"/>
                  <w:marRight w:val="0"/>
                  <w:marTop w:val="0"/>
                  <w:marBottom w:val="0"/>
                  <w:divBdr>
                    <w:top w:val="none" w:sz="0" w:space="0" w:color="auto"/>
                    <w:left w:val="none" w:sz="0" w:space="0" w:color="auto"/>
                    <w:bottom w:val="none" w:sz="0" w:space="0" w:color="auto"/>
                    <w:right w:val="none" w:sz="0" w:space="0" w:color="auto"/>
                  </w:divBdr>
                  <w:divsChild>
                    <w:div w:id="20478698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42322664">
      <w:bodyDiv w:val="1"/>
      <w:marLeft w:val="0"/>
      <w:marRight w:val="0"/>
      <w:marTop w:val="0"/>
      <w:marBottom w:val="0"/>
      <w:divBdr>
        <w:top w:val="none" w:sz="0" w:space="0" w:color="auto"/>
        <w:left w:val="none" w:sz="0" w:space="0" w:color="auto"/>
        <w:bottom w:val="none" w:sz="0" w:space="0" w:color="auto"/>
        <w:right w:val="none" w:sz="0" w:space="0" w:color="auto"/>
      </w:divBdr>
    </w:div>
    <w:div w:id="346834454">
      <w:bodyDiv w:val="1"/>
      <w:marLeft w:val="0"/>
      <w:marRight w:val="0"/>
      <w:marTop w:val="0"/>
      <w:marBottom w:val="0"/>
      <w:divBdr>
        <w:top w:val="none" w:sz="0" w:space="0" w:color="auto"/>
        <w:left w:val="none" w:sz="0" w:space="0" w:color="auto"/>
        <w:bottom w:val="none" w:sz="0" w:space="0" w:color="auto"/>
        <w:right w:val="none" w:sz="0" w:space="0" w:color="auto"/>
      </w:divBdr>
    </w:div>
    <w:div w:id="425620278">
      <w:bodyDiv w:val="1"/>
      <w:marLeft w:val="0"/>
      <w:marRight w:val="0"/>
      <w:marTop w:val="0"/>
      <w:marBottom w:val="0"/>
      <w:divBdr>
        <w:top w:val="none" w:sz="0" w:space="0" w:color="auto"/>
        <w:left w:val="none" w:sz="0" w:space="0" w:color="auto"/>
        <w:bottom w:val="none" w:sz="0" w:space="0" w:color="auto"/>
        <w:right w:val="none" w:sz="0" w:space="0" w:color="auto"/>
      </w:divBdr>
    </w:div>
    <w:div w:id="452139112">
      <w:bodyDiv w:val="1"/>
      <w:marLeft w:val="0"/>
      <w:marRight w:val="0"/>
      <w:marTop w:val="0"/>
      <w:marBottom w:val="0"/>
      <w:divBdr>
        <w:top w:val="none" w:sz="0" w:space="0" w:color="auto"/>
        <w:left w:val="none" w:sz="0" w:space="0" w:color="auto"/>
        <w:bottom w:val="none" w:sz="0" w:space="0" w:color="auto"/>
        <w:right w:val="none" w:sz="0" w:space="0" w:color="auto"/>
      </w:divBdr>
    </w:div>
    <w:div w:id="480662435">
      <w:bodyDiv w:val="1"/>
      <w:marLeft w:val="0"/>
      <w:marRight w:val="0"/>
      <w:marTop w:val="0"/>
      <w:marBottom w:val="0"/>
      <w:divBdr>
        <w:top w:val="none" w:sz="0" w:space="0" w:color="auto"/>
        <w:left w:val="none" w:sz="0" w:space="0" w:color="auto"/>
        <w:bottom w:val="none" w:sz="0" w:space="0" w:color="auto"/>
        <w:right w:val="none" w:sz="0" w:space="0" w:color="auto"/>
      </w:divBdr>
    </w:div>
    <w:div w:id="493884153">
      <w:bodyDiv w:val="1"/>
      <w:marLeft w:val="0"/>
      <w:marRight w:val="0"/>
      <w:marTop w:val="0"/>
      <w:marBottom w:val="0"/>
      <w:divBdr>
        <w:top w:val="none" w:sz="0" w:space="0" w:color="auto"/>
        <w:left w:val="none" w:sz="0" w:space="0" w:color="auto"/>
        <w:bottom w:val="none" w:sz="0" w:space="0" w:color="auto"/>
        <w:right w:val="none" w:sz="0" w:space="0" w:color="auto"/>
      </w:divBdr>
    </w:div>
    <w:div w:id="545028141">
      <w:bodyDiv w:val="1"/>
      <w:marLeft w:val="0"/>
      <w:marRight w:val="0"/>
      <w:marTop w:val="0"/>
      <w:marBottom w:val="0"/>
      <w:divBdr>
        <w:top w:val="none" w:sz="0" w:space="0" w:color="auto"/>
        <w:left w:val="none" w:sz="0" w:space="0" w:color="auto"/>
        <w:bottom w:val="none" w:sz="0" w:space="0" w:color="auto"/>
        <w:right w:val="none" w:sz="0" w:space="0" w:color="auto"/>
      </w:divBdr>
      <w:divsChild>
        <w:div w:id="635259036">
          <w:marLeft w:val="0"/>
          <w:marRight w:val="0"/>
          <w:marTop w:val="0"/>
          <w:marBottom w:val="0"/>
          <w:divBdr>
            <w:top w:val="none" w:sz="0" w:space="0" w:color="auto"/>
            <w:left w:val="none" w:sz="0" w:space="0" w:color="auto"/>
            <w:bottom w:val="none" w:sz="0" w:space="0" w:color="auto"/>
            <w:right w:val="none" w:sz="0" w:space="0" w:color="auto"/>
          </w:divBdr>
        </w:div>
      </w:divsChild>
    </w:div>
    <w:div w:id="545214604">
      <w:bodyDiv w:val="1"/>
      <w:marLeft w:val="0"/>
      <w:marRight w:val="0"/>
      <w:marTop w:val="0"/>
      <w:marBottom w:val="0"/>
      <w:divBdr>
        <w:top w:val="none" w:sz="0" w:space="0" w:color="auto"/>
        <w:left w:val="none" w:sz="0" w:space="0" w:color="auto"/>
        <w:bottom w:val="none" w:sz="0" w:space="0" w:color="auto"/>
        <w:right w:val="none" w:sz="0" w:space="0" w:color="auto"/>
      </w:divBdr>
      <w:divsChild>
        <w:div w:id="1290210099">
          <w:marLeft w:val="432"/>
          <w:marRight w:val="0"/>
          <w:marTop w:val="120"/>
          <w:marBottom w:val="0"/>
          <w:divBdr>
            <w:top w:val="none" w:sz="0" w:space="0" w:color="auto"/>
            <w:left w:val="none" w:sz="0" w:space="0" w:color="auto"/>
            <w:bottom w:val="none" w:sz="0" w:space="0" w:color="auto"/>
            <w:right w:val="none" w:sz="0" w:space="0" w:color="auto"/>
          </w:divBdr>
        </w:div>
      </w:divsChild>
    </w:div>
    <w:div w:id="610019318">
      <w:bodyDiv w:val="1"/>
      <w:marLeft w:val="0"/>
      <w:marRight w:val="0"/>
      <w:marTop w:val="0"/>
      <w:marBottom w:val="0"/>
      <w:divBdr>
        <w:top w:val="none" w:sz="0" w:space="0" w:color="auto"/>
        <w:left w:val="none" w:sz="0" w:space="0" w:color="auto"/>
        <w:bottom w:val="none" w:sz="0" w:space="0" w:color="auto"/>
        <w:right w:val="none" w:sz="0" w:space="0" w:color="auto"/>
      </w:divBdr>
    </w:div>
    <w:div w:id="616913177">
      <w:bodyDiv w:val="1"/>
      <w:marLeft w:val="0"/>
      <w:marRight w:val="0"/>
      <w:marTop w:val="0"/>
      <w:marBottom w:val="0"/>
      <w:divBdr>
        <w:top w:val="none" w:sz="0" w:space="0" w:color="auto"/>
        <w:left w:val="none" w:sz="0" w:space="0" w:color="auto"/>
        <w:bottom w:val="none" w:sz="0" w:space="0" w:color="auto"/>
        <w:right w:val="none" w:sz="0" w:space="0" w:color="auto"/>
      </w:divBdr>
    </w:div>
    <w:div w:id="658467074">
      <w:bodyDiv w:val="1"/>
      <w:marLeft w:val="0"/>
      <w:marRight w:val="0"/>
      <w:marTop w:val="0"/>
      <w:marBottom w:val="0"/>
      <w:divBdr>
        <w:top w:val="none" w:sz="0" w:space="0" w:color="auto"/>
        <w:left w:val="none" w:sz="0" w:space="0" w:color="auto"/>
        <w:bottom w:val="none" w:sz="0" w:space="0" w:color="auto"/>
        <w:right w:val="none" w:sz="0" w:space="0" w:color="auto"/>
      </w:divBdr>
    </w:div>
    <w:div w:id="690256474">
      <w:bodyDiv w:val="1"/>
      <w:marLeft w:val="0"/>
      <w:marRight w:val="0"/>
      <w:marTop w:val="0"/>
      <w:marBottom w:val="0"/>
      <w:divBdr>
        <w:top w:val="none" w:sz="0" w:space="0" w:color="auto"/>
        <w:left w:val="none" w:sz="0" w:space="0" w:color="auto"/>
        <w:bottom w:val="none" w:sz="0" w:space="0" w:color="auto"/>
        <w:right w:val="none" w:sz="0" w:space="0" w:color="auto"/>
      </w:divBdr>
    </w:div>
    <w:div w:id="721173254">
      <w:bodyDiv w:val="1"/>
      <w:marLeft w:val="0"/>
      <w:marRight w:val="0"/>
      <w:marTop w:val="0"/>
      <w:marBottom w:val="0"/>
      <w:divBdr>
        <w:top w:val="none" w:sz="0" w:space="0" w:color="auto"/>
        <w:left w:val="none" w:sz="0" w:space="0" w:color="auto"/>
        <w:bottom w:val="none" w:sz="0" w:space="0" w:color="auto"/>
        <w:right w:val="none" w:sz="0" w:space="0" w:color="auto"/>
      </w:divBdr>
      <w:divsChild>
        <w:div w:id="928003704">
          <w:marLeft w:val="0"/>
          <w:marRight w:val="0"/>
          <w:marTop w:val="0"/>
          <w:marBottom w:val="0"/>
          <w:divBdr>
            <w:top w:val="none" w:sz="0" w:space="0" w:color="auto"/>
            <w:left w:val="none" w:sz="0" w:space="0" w:color="auto"/>
            <w:bottom w:val="none" w:sz="0" w:space="0" w:color="auto"/>
            <w:right w:val="none" w:sz="0" w:space="0" w:color="auto"/>
          </w:divBdr>
          <w:divsChild>
            <w:div w:id="1953701808">
              <w:marLeft w:val="0"/>
              <w:marRight w:val="0"/>
              <w:marTop w:val="0"/>
              <w:marBottom w:val="0"/>
              <w:divBdr>
                <w:top w:val="none" w:sz="0" w:space="0" w:color="auto"/>
                <w:left w:val="none" w:sz="0" w:space="0" w:color="auto"/>
                <w:bottom w:val="none" w:sz="0" w:space="0" w:color="auto"/>
                <w:right w:val="none" w:sz="0" w:space="0" w:color="auto"/>
              </w:divBdr>
              <w:divsChild>
                <w:div w:id="642273202">
                  <w:marLeft w:val="0"/>
                  <w:marRight w:val="0"/>
                  <w:marTop w:val="0"/>
                  <w:marBottom w:val="0"/>
                  <w:divBdr>
                    <w:top w:val="none" w:sz="0" w:space="0" w:color="auto"/>
                    <w:left w:val="none" w:sz="0" w:space="0" w:color="auto"/>
                    <w:bottom w:val="none" w:sz="0" w:space="0" w:color="auto"/>
                    <w:right w:val="none" w:sz="0" w:space="0" w:color="auto"/>
                  </w:divBdr>
                  <w:divsChild>
                    <w:div w:id="1065820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50395809">
      <w:bodyDiv w:val="1"/>
      <w:marLeft w:val="0"/>
      <w:marRight w:val="0"/>
      <w:marTop w:val="0"/>
      <w:marBottom w:val="0"/>
      <w:divBdr>
        <w:top w:val="none" w:sz="0" w:space="0" w:color="auto"/>
        <w:left w:val="none" w:sz="0" w:space="0" w:color="auto"/>
        <w:bottom w:val="none" w:sz="0" w:space="0" w:color="auto"/>
        <w:right w:val="none" w:sz="0" w:space="0" w:color="auto"/>
      </w:divBdr>
    </w:div>
    <w:div w:id="770202612">
      <w:bodyDiv w:val="1"/>
      <w:marLeft w:val="0"/>
      <w:marRight w:val="0"/>
      <w:marTop w:val="0"/>
      <w:marBottom w:val="0"/>
      <w:divBdr>
        <w:top w:val="none" w:sz="0" w:space="0" w:color="auto"/>
        <w:left w:val="none" w:sz="0" w:space="0" w:color="auto"/>
        <w:bottom w:val="none" w:sz="0" w:space="0" w:color="auto"/>
        <w:right w:val="none" w:sz="0" w:space="0" w:color="auto"/>
      </w:divBdr>
    </w:div>
    <w:div w:id="883372030">
      <w:bodyDiv w:val="1"/>
      <w:marLeft w:val="0"/>
      <w:marRight w:val="0"/>
      <w:marTop w:val="0"/>
      <w:marBottom w:val="0"/>
      <w:divBdr>
        <w:top w:val="none" w:sz="0" w:space="0" w:color="auto"/>
        <w:left w:val="none" w:sz="0" w:space="0" w:color="auto"/>
        <w:bottom w:val="none" w:sz="0" w:space="0" w:color="auto"/>
        <w:right w:val="none" w:sz="0" w:space="0" w:color="auto"/>
      </w:divBdr>
      <w:divsChild>
        <w:div w:id="298651860">
          <w:marLeft w:val="0"/>
          <w:marRight w:val="0"/>
          <w:marTop w:val="0"/>
          <w:marBottom w:val="0"/>
          <w:divBdr>
            <w:top w:val="none" w:sz="0" w:space="0" w:color="auto"/>
            <w:left w:val="none" w:sz="0" w:space="0" w:color="auto"/>
            <w:bottom w:val="none" w:sz="0" w:space="0" w:color="auto"/>
            <w:right w:val="none" w:sz="0" w:space="0" w:color="auto"/>
          </w:divBdr>
          <w:divsChild>
            <w:div w:id="625543646">
              <w:marLeft w:val="0"/>
              <w:marRight w:val="0"/>
              <w:marTop w:val="0"/>
              <w:marBottom w:val="0"/>
              <w:divBdr>
                <w:top w:val="none" w:sz="0" w:space="0" w:color="auto"/>
                <w:left w:val="none" w:sz="0" w:space="0" w:color="auto"/>
                <w:bottom w:val="none" w:sz="0" w:space="0" w:color="auto"/>
                <w:right w:val="none" w:sz="0" w:space="0" w:color="auto"/>
              </w:divBdr>
              <w:divsChild>
                <w:div w:id="1107232496">
                  <w:marLeft w:val="0"/>
                  <w:marRight w:val="0"/>
                  <w:marTop w:val="0"/>
                  <w:marBottom w:val="0"/>
                  <w:divBdr>
                    <w:top w:val="none" w:sz="0" w:space="0" w:color="auto"/>
                    <w:left w:val="none" w:sz="0" w:space="0" w:color="auto"/>
                    <w:bottom w:val="none" w:sz="0" w:space="0" w:color="auto"/>
                    <w:right w:val="none" w:sz="0" w:space="0" w:color="auto"/>
                  </w:divBdr>
                  <w:divsChild>
                    <w:div w:id="1388601362">
                      <w:marLeft w:val="0"/>
                      <w:marRight w:val="0"/>
                      <w:marTop w:val="0"/>
                      <w:marBottom w:val="0"/>
                      <w:divBdr>
                        <w:top w:val="none" w:sz="0" w:space="0" w:color="auto"/>
                        <w:left w:val="none" w:sz="0" w:space="0" w:color="auto"/>
                        <w:bottom w:val="none" w:sz="0" w:space="0" w:color="auto"/>
                        <w:right w:val="none" w:sz="0" w:space="0" w:color="auto"/>
                      </w:divBdr>
                      <w:divsChild>
                        <w:div w:id="3293034">
                          <w:marLeft w:val="0"/>
                          <w:marRight w:val="0"/>
                          <w:marTop w:val="0"/>
                          <w:marBottom w:val="0"/>
                          <w:divBdr>
                            <w:top w:val="none" w:sz="0" w:space="0" w:color="auto"/>
                            <w:left w:val="none" w:sz="0" w:space="0" w:color="auto"/>
                            <w:bottom w:val="none" w:sz="0" w:space="0" w:color="auto"/>
                            <w:right w:val="none" w:sz="0" w:space="0" w:color="auto"/>
                          </w:divBdr>
                          <w:divsChild>
                            <w:div w:id="469251856">
                              <w:marLeft w:val="0"/>
                              <w:marRight w:val="0"/>
                              <w:marTop w:val="0"/>
                              <w:marBottom w:val="0"/>
                              <w:divBdr>
                                <w:top w:val="none" w:sz="0" w:space="0" w:color="auto"/>
                                <w:left w:val="none" w:sz="0" w:space="0" w:color="auto"/>
                                <w:bottom w:val="none" w:sz="0" w:space="0" w:color="auto"/>
                                <w:right w:val="none" w:sz="0" w:space="0" w:color="auto"/>
                              </w:divBdr>
                              <w:divsChild>
                                <w:div w:id="808129942">
                                  <w:marLeft w:val="0"/>
                                  <w:marRight w:val="0"/>
                                  <w:marTop w:val="0"/>
                                  <w:marBottom w:val="0"/>
                                  <w:divBdr>
                                    <w:top w:val="none" w:sz="0" w:space="0" w:color="auto"/>
                                    <w:left w:val="none" w:sz="0" w:space="0" w:color="auto"/>
                                    <w:bottom w:val="none" w:sz="0" w:space="0" w:color="auto"/>
                                    <w:right w:val="none" w:sz="0" w:space="0" w:color="auto"/>
                                  </w:divBdr>
                                  <w:divsChild>
                                    <w:div w:id="256208725">
                                      <w:marLeft w:val="0"/>
                                      <w:marRight w:val="0"/>
                                      <w:marTop w:val="0"/>
                                      <w:marBottom w:val="0"/>
                                      <w:divBdr>
                                        <w:top w:val="none" w:sz="0" w:space="0" w:color="auto"/>
                                        <w:left w:val="none" w:sz="0" w:space="0" w:color="auto"/>
                                        <w:bottom w:val="none" w:sz="0" w:space="0" w:color="auto"/>
                                        <w:right w:val="none" w:sz="0" w:space="0" w:color="auto"/>
                                      </w:divBdr>
                                      <w:divsChild>
                                        <w:div w:id="1719087648">
                                          <w:marLeft w:val="0"/>
                                          <w:marRight w:val="0"/>
                                          <w:marTop w:val="0"/>
                                          <w:marBottom w:val="0"/>
                                          <w:divBdr>
                                            <w:top w:val="none" w:sz="0" w:space="0" w:color="auto"/>
                                            <w:left w:val="none" w:sz="0" w:space="0" w:color="auto"/>
                                            <w:bottom w:val="none" w:sz="0" w:space="0" w:color="auto"/>
                                            <w:right w:val="none" w:sz="0" w:space="0" w:color="auto"/>
                                          </w:divBdr>
                                          <w:divsChild>
                                            <w:div w:id="5535860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923343686">
      <w:bodyDiv w:val="1"/>
      <w:marLeft w:val="0"/>
      <w:marRight w:val="0"/>
      <w:marTop w:val="0"/>
      <w:marBottom w:val="0"/>
      <w:divBdr>
        <w:top w:val="none" w:sz="0" w:space="0" w:color="auto"/>
        <w:left w:val="none" w:sz="0" w:space="0" w:color="auto"/>
        <w:bottom w:val="none" w:sz="0" w:space="0" w:color="auto"/>
        <w:right w:val="none" w:sz="0" w:space="0" w:color="auto"/>
      </w:divBdr>
    </w:div>
    <w:div w:id="934216538">
      <w:bodyDiv w:val="1"/>
      <w:marLeft w:val="0"/>
      <w:marRight w:val="0"/>
      <w:marTop w:val="0"/>
      <w:marBottom w:val="0"/>
      <w:divBdr>
        <w:top w:val="none" w:sz="0" w:space="0" w:color="auto"/>
        <w:left w:val="none" w:sz="0" w:space="0" w:color="auto"/>
        <w:bottom w:val="none" w:sz="0" w:space="0" w:color="auto"/>
        <w:right w:val="none" w:sz="0" w:space="0" w:color="auto"/>
      </w:divBdr>
      <w:divsChild>
        <w:div w:id="1137144908">
          <w:marLeft w:val="0"/>
          <w:marRight w:val="0"/>
          <w:marTop w:val="180"/>
          <w:marBottom w:val="150"/>
          <w:divBdr>
            <w:top w:val="none" w:sz="0" w:space="0" w:color="auto"/>
            <w:left w:val="none" w:sz="0" w:space="0" w:color="auto"/>
            <w:bottom w:val="none" w:sz="0" w:space="0" w:color="auto"/>
            <w:right w:val="none" w:sz="0" w:space="0" w:color="auto"/>
          </w:divBdr>
          <w:divsChild>
            <w:div w:id="1480879217">
              <w:marLeft w:val="0"/>
              <w:marRight w:val="0"/>
              <w:marTop w:val="105"/>
              <w:marBottom w:val="0"/>
              <w:divBdr>
                <w:top w:val="none" w:sz="0" w:space="0" w:color="auto"/>
                <w:left w:val="none" w:sz="0" w:space="0" w:color="auto"/>
                <w:bottom w:val="none" w:sz="0" w:space="0" w:color="auto"/>
                <w:right w:val="none" w:sz="0" w:space="0" w:color="auto"/>
              </w:divBdr>
            </w:div>
          </w:divsChild>
        </w:div>
      </w:divsChild>
    </w:div>
    <w:div w:id="980383254">
      <w:bodyDiv w:val="1"/>
      <w:marLeft w:val="0"/>
      <w:marRight w:val="0"/>
      <w:marTop w:val="0"/>
      <w:marBottom w:val="0"/>
      <w:divBdr>
        <w:top w:val="none" w:sz="0" w:space="0" w:color="auto"/>
        <w:left w:val="none" w:sz="0" w:space="0" w:color="auto"/>
        <w:bottom w:val="none" w:sz="0" w:space="0" w:color="auto"/>
        <w:right w:val="none" w:sz="0" w:space="0" w:color="auto"/>
      </w:divBdr>
    </w:div>
    <w:div w:id="983507560">
      <w:bodyDiv w:val="1"/>
      <w:marLeft w:val="0"/>
      <w:marRight w:val="0"/>
      <w:marTop w:val="0"/>
      <w:marBottom w:val="0"/>
      <w:divBdr>
        <w:top w:val="none" w:sz="0" w:space="0" w:color="auto"/>
        <w:left w:val="none" w:sz="0" w:space="0" w:color="auto"/>
        <w:bottom w:val="none" w:sz="0" w:space="0" w:color="auto"/>
        <w:right w:val="none" w:sz="0" w:space="0" w:color="auto"/>
      </w:divBdr>
      <w:divsChild>
        <w:div w:id="1023241565">
          <w:marLeft w:val="0"/>
          <w:marRight w:val="0"/>
          <w:marTop w:val="0"/>
          <w:marBottom w:val="0"/>
          <w:divBdr>
            <w:top w:val="none" w:sz="0" w:space="0" w:color="auto"/>
            <w:left w:val="none" w:sz="0" w:space="0" w:color="auto"/>
            <w:bottom w:val="none" w:sz="0" w:space="0" w:color="auto"/>
            <w:right w:val="none" w:sz="0" w:space="0" w:color="auto"/>
          </w:divBdr>
          <w:divsChild>
            <w:div w:id="771167161">
              <w:marLeft w:val="0"/>
              <w:marRight w:val="0"/>
              <w:marTop w:val="0"/>
              <w:marBottom w:val="0"/>
              <w:divBdr>
                <w:top w:val="none" w:sz="0" w:space="0" w:color="auto"/>
                <w:left w:val="none" w:sz="0" w:space="0" w:color="auto"/>
                <w:bottom w:val="none" w:sz="0" w:space="0" w:color="auto"/>
                <w:right w:val="none" w:sz="0" w:space="0" w:color="auto"/>
              </w:divBdr>
              <w:divsChild>
                <w:div w:id="1060597258">
                  <w:marLeft w:val="0"/>
                  <w:marRight w:val="0"/>
                  <w:marTop w:val="0"/>
                  <w:marBottom w:val="0"/>
                  <w:divBdr>
                    <w:top w:val="none" w:sz="0" w:space="0" w:color="auto"/>
                    <w:left w:val="none" w:sz="0" w:space="0" w:color="auto"/>
                    <w:bottom w:val="none" w:sz="0" w:space="0" w:color="auto"/>
                    <w:right w:val="none" w:sz="0" w:space="0" w:color="auto"/>
                  </w:divBdr>
                  <w:divsChild>
                    <w:div w:id="18839785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24551633">
      <w:bodyDiv w:val="1"/>
      <w:marLeft w:val="0"/>
      <w:marRight w:val="0"/>
      <w:marTop w:val="0"/>
      <w:marBottom w:val="0"/>
      <w:divBdr>
        <w:top w:val="none" w:sz="0" w:space="0" w:color="auto"/>
        <w:left w:val="none" w:sz="0" w:space="0" w:color="auto"/>
        <w:bottom w:val="none" w:sz="0" w:space="0" w:color="auto"/>
        <w:right w:val="none" w:sz="0" w:space="0" w:color="auto"/>
      </w:divBdr>
    </w:div>
    <w:div w:id="1061363063">
      <w:bodyDiv w:val="1"/>
      <w:marLeft w:val="0"/>
      <w:marRight w:val="0"/>
      <w:marTop w:val="0"/>
      <w:marBottom w:val="0"/>
      <w:divBdr>
        <w:top w:val="none" w:sz="0" w:space="0" w:color="auto"/>
        <w:left w:val="none" w:sz="0" w:space="0" w:color="auto"/>
        <w:bottom w:val="none" w:sz="0" w:space="0" w:color="auto"/>
        <w:right w:val="none" w:sz="0" w:space="0" w:color="auto"/>
      </w:divBdr>
    </w:div>
    <w:div w:id="1065107495">
      <w:bodyDiv w:val="1"/>
      <w:marLeft w:val="0"/>
      <w:marRight w:val="0"/>
      <w:marTop w:val="0"/>
      <w:marBottom w:val="0"/>
      <w:divBdr>
        <w:top w:val="none" w:sz="0" w:space="0" w:color="auto"/>
        <w:left w:val="none" w:sz="0" w:space="0" w:color="auto"/>
        <w:bottom w:val="none" w:sz="0" w:space="0" w:color="auto"/>
        <w:right w:val="none" w:sz="0" w:space="0" w:color="auto"/>
      </w:divBdr>
    </w:div>
    <w:div w:id="1087846694">
      <w:bodyDiv w:val="1"/>
      <w:marLeft w:val="0"/>
      <w:marRight w:val="0"/>
      <w:marTop w:val="0"/>
      <w:marBottom w:val="0"/>
      <w:divBdr>
        <w:top w:val="none" w:sz="0" w:space="0" w:color="auto"/>
        <w:left w:val="none" w:sz="0" w:space="0" w:color="auto"/>
        <w:bottom w:val="none" w:sz="0" w:space="0" w:color="auto"/>
        <w:right w:val="none" w:sz="0" w:space="0" w:color="auto"/>
      </w:divBdr>
    </w:div>
    <w:div w:id="1101994146">
      <w:bodyDiv w:val="1"/>
      <w:marLeft w:val="0"/>
      <w:marRight w:val="0"/>
      <w:marTop w:val="0"/>
      <w:marBottom w:val="0"/>
      <w:divBdr>
        <w:top w:val="none" w:sz="0" w:space="0" w:color="auto"/>
        <w:left w:val="none" w:sz="0" w:space="0" w:color="auto"/>
        <w:bottom w:val="none" w:sz="0" w:space="0" w:color="auto"/>
        <w:right w:val="none" w:sz="0" w:space="0" w:color="auto"/>
      </w:divBdr>
    </w:div>
    <w:div w:id="1124154931">
      <w:bodyDiv w:val="1"/>
      <w:marLeft w:val="0"/>
      <w:marRight w:val="0"/>
      <w:marTop w:val="0"/>
      <w:marBottom w:val="0"/>
      <w:divBdr>
        <w:top w:val="none" w:sz="0" w:space="0" w:color="auto"/>
        <w:left w:val="none" w:sz="0" w:space="0" w:color="auto"/>
        <w:bottom w:val="none" w:sz="0" w:space="0" w:color="auto"/>
        <w:right w:val="none" w:sz="0" w:space="0" w:color="auto"/>
      </w:divBdr>
      <w:divsChild>
        <w:div w:id="1896117251">
          <w:marLeft w:val="0"/>
          <w:marRight w:val="0"/>
          <w:marTop w:val="0"/>
          <w:marBottom w:val="0"/>
          <w:divBdr>
            <w:top w:val="none" w:sz="0" w:space="0" w:color="auto"/>
            <w:left w:val="none" w:sz="0" w:space="0" w:color="auto"/>
            <w:bottom w:val="none" w:sz="0" w:space="0" w:color="auto"/>
            <w:right w:val="none" w:sz="0" w:space="0" w:color="auto"/>
          </w:divBdr>
          <w:divsChild>
            <w:div w:id="1747802438">
              <w:marLeft w:val="0"/>
              <w:marRight w:val="0"/>
              <w:marTop w:val="0"/>
              <w:marBottom w:val="0"/>
              <w:divBdr>
                <w:top w:val="none" w:sz="0" w:space="0" w:color="auto"/>
                <w:left w:val="none" w:sz="0" w:space="0" w:color="auto"/>
                <w:bottom w:val="none" w:sz="0" w:space="0" w:color="auto"/>
                <w:right w:val="none" w:sz="0" w:space="0" w:color="auto"/>
              </w:divBdr>
              <w:divsChild>
                <w:div w:id="624392950">
                  <w:marLeft w:val="0"/>
                  <w:marRight w:val="0"/>
                  <w:marTop w:val="0"/>
                  <w:marBottom w:val="0"/>
                  <w:divBdr>
                    <w:top w:val="none" w:sz="0" w:space="0" w:color="auto"/>
                    <w:left w:val="none" w:sz="0" w:space="0" w:color="auto"/>
                    <w:bottom w:val="none" w:sz="0" w:space="0" w:color="auto"/>
                    <w:right w:val="none" w:sz="0" w:space="0" w:color="auto"/>
                  </w:divBdr>
                  <w:divsChild>
                    <w:div w:id="849643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38574240">
      <w:bodyDiv w:val="1"/>
      <w:marLeft w:val="0"/>
      <w:marRight w:val="0"/>
      <w:marTop w:val="0"/>
      <w:marBottom w:val="0"/>
      <w:divBdr>
        <w:top w:val="none" w:sz="0" w:space="0" w:color="auto"/>
        <w:left w:val="none" w:sz="0" w:space="0" w:color="auto"/>
        <w:bottom w:val="none" w:sz="0" w:space="0" w:color="auto"/>
        <w:right w:val="none" w:sz="0" w:space="0" w:color="auto"/>
      </w:divBdr>
    </w:div>
    <w:div w:id="1143079487">
      <w:bodyDiv w:val="1"/>
      <w:marLeft w:val="0"/>
      <w:marRight w:val="0"/>
      <w:marTop w:val="0"/>
      <w:marBottom w:val="0"/>
      <w:divBdr>
        <w:top w:val="none" w:sz="0" w:space="0" w:color="auto"/>
        <w:left w:val="none" w:sz="0" w:space="0" w:color="auto"/>
        <w:bottom w:val="none" w:sz="0" w:space="0" w:color="auto"/>
        <w:right w:val="none" w:sz="0" w:space="0" w:color="auto"/>
      </w:divBdr>
    </w:div>
    <w:div w:id="1181704285">
      <w:bodyDiv w:val="1"/>
      <w:marLeft w:val="0"/>
      <w:marRight w:val="0"/>
      <w:marTop w:val="0"/>
      <w:marBottom w:val="0"/>
      <w:divBdr>
        <w:top w:val="none" w:sz="0" w:space="0" w:color="auto"/>
        <w:left w:val="none" w:sz="0" w:space="0" w:color="auto"/>
        <w:bottom w:val="none" w:sz="0" w:space="0" w:color="auto"/>
        <w:right w:val="none" w:sz="0" w:space="0" w:color="auto"/>
      </w:divBdr>
      <w:divsChild>
        <w:div w:id="1503010239">
          <w:marLeft w:val="0"/>
          <w:marRight w:val="0"/>
          <w:marTop w:val="0"/>
          <w:marBottom w:val="0"/>
          <w:divBdr>
            <w:top w:val="none" w:sz="0" w:space="0" w:color="auto"/>
            <w:left w:val="none" w:sz="0" w:space="0" w:color="auto"/>
            <w:bottom w:val="none" w:sz="0" w:space="0" w:color="auto"/>
            <w:right w:val="none" w:sz="0" w:space="0" w:color="auto"/>
          </w:divBdr>
          <w:divsChild>
            <w:div w:id="513226825">
              <w:marLeft w:val="0"/>
              <w:marRight w:val="0"/>
              <w:marTop w:val="0"/>
              <w:marBottom w:val="0"/>
              <w:divBdr>
                <w:top w:val="none" w:sz="0" w:space="0" w:color="auto"/>
                <w:left w:val="none" w:sz="0" w:space="0" w:color="auto"/>
                <w:bottom w:val="none" w:sz="0" w:space="0" w:color="auto"/>
                <w:right w:val="none" w:sz="0" w:space="0" w:color="auto"/>
              </w:divBdr>
              <w:divsChild>
                <w:div w:id="1340698202">
                  <w:marLeft w:val="0"/>
                  <w:marRight w:val="0"/>
                  <w:marTop w:val="0"/>
                  <w:marBottom w:val="0"/>
                  <w:divBdr>
                    <w:top w:val="none" w:sz="0" w:space="0" w:color="auto"/>
                    <w:left w:val="none" w:sz="0" w:space="0" w:color="auto"/>
                    <w:bottom w:val="none" w:sz="0" w:space="0" w:color="auto"/>
                    <w:right w:val="none" w:sz="0" w:space="0" w:color="auto"/>
                  </w:divBdr>
                  <w:divsChild>
                    <w:div w:id="807553038">
                      <w:marLeft w:val="0"/>
                      <w:marRight w:val="0"/>
                      <w:marTop w:val="0"/>
                      <w:marBottom w:val="0"/>
                      <w:divBdr>
                        <w:top w:val="none" w:sz="0" w:space="0" w:color="auto"/>
                        <w:left w:val="none" w:sz="0" w:space="0" w:color="auto"/>
                        <w:bottom w:val="none" w:sz="0" w:space="0" w:color="auto"/>
                        <w:right w:val="none" w:sz="0" w:space="0" w:color="auto"/>
                      </w:divBdr>
                      <w:divsChild>
                        <w:div w:id="1308441455">
                          <w:marLeft w:val="0"/>
                          <w:marRight w:val="0"/>
                          <w:marTop w:val="0"/>
                          <w:marBottom w:val="0"/>
                          <w:divBdr>
                            <w:top w:val="none" w:sz="0" w:space="0" w:color="auto"/>
                            <w:left w:val="none" w:sz="0" w:space="0" w:color="auto"/>
                            <w:bottom w:val="none" w:sz="0" w:space="0" w:color="auto"/>
                            <w:right w:val="none" w:sz="0" w:space="0" w:color="auto"/>
                          </w:divBdr>
                          <w:divsChild>
                            <w:div w:id="1067263768">
                              <w:marLeft w:val="0"/>
                              <w:marRight w:val="0"/>
                              <w:marTop w:val="0"/>
                              <w:marBottom w:val="0"/>
                              <w:divBdr>
                                <w:top w:val="none" w:sz="0" w:space="0" w:color="auto"/>
                                <w:left w:val="none" w:sz="0" w:space="0" w:color="auto"/>
                                <w:bottom w:val="none" w:sz="0" w:space="0" w:color="auto"/>
                                <w:right w:val="none" w:sz="0" w:space="0" w:color="auto"/>
                              </w:divBdr>
                              <w:divsChild>
                                <w:div w:id="16995465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190607806">
      <w:bodyDiv w:val="1"/>
      <w:marLeft w:val="0"/>
      <w:marRight w:val="0"/>
      <w:marTop w:val="0"/>
      <w:marBottom w:val="0"/>
      <w:divBdr>
        <w:top w:val="none" w:sz="0" w:space="0" w:color="auto"/>
        <w:left w:val="none" w:sz="0" w:space="0" w:color="auto"/>
        <w:bottom w:val="none" w:sz="0" w:space="0" w:color="auto"/>
        <w:right w:val="none" w:sz="0" w:space="0" w:color="auto"/>
      </w:divBdr>
      <w:divsChild>
        <w:div w:id="1241989263">
          <w:marLeft w:val="0"/>
          <w:marRight w:val="0"/>
          <w:marTop w:val="0"/>
          <w:marBottom w:val="0"/>
          <w:divBdr>
            <w:top w:val="none" w:sz="0" w:space="0" w:color="auto"/>
            <w:left w:val="none" w:sz="0" w:space="0" w:color="auto"/>
            <w:bottom w:val="none" w:sz="0" w:space="0" w:color="auto"/>
            <w:right w:val="none" w:sz="0" w:space="0" w:color="auto"/>
          </w:divBdr>
          <w:divsChild>
            <w:div w:id="1825927835">
              <w:marLeft w:val="0"/>
              <w:marRight w:val="0"/>
              <w:marTop w:val="0"/>
              <w:marBottom w:val="0"/>
              <w:divBdr>
                <w:top w:val="none" w:sz="0" w:space="0" w:color="auto"/>
                <w:left w:val="none" w:sz="0" w:space="0" w:color="auto"/>
                <w:bottom w:val="none" w:sz="0" w:space="0" w:color="auto"/>
                <w:right w:val="none" w:sz="0" w:space="0" w:color="auto"/>
              </w:divBdr>
              <w:divsChild>
                <w:div w:id="1181318619">
                  <w:marLeft w:val="0"/>
                  <w:marRight w:val="0"/>
                  <w:marTop w:val="0"/>
                  <w:marBottom w:val="0"/>
                  <w:divBdr>
                    <w:top w:val="none" w:sz="0" w:space="0" w:color="auto"/>
                    <w:left w:val="none" w:sz="0" w:space="0" w:color="auto"/>
                    <w:bottom w:val="none" w:sz="0" w:space="0" w:color="auto"/>
                    <w:right w:val="none" w:sz="0" w:space="0" w:color="auto"/>
                  </w:divBdr>
                  <w:divsChild>
                    <w:div w:id="1328437202">
                      <w:marLeft w:val="0"/>
                      <w:marRight w:val="0"/>
                      <w:marTop w:val="0"/>
                      <w:marBottom w:val="0"/>
                      <w:divBdr>
                        <w:top w:val="none" w:sz="0" w:space="0" w:color="auto"/>
                        <w:left w:val="none" w:sz="0" w:space="0" w:color="auto"/>
                        <w:bottom w:val="none" w:sz="0" w:space="0" w:color="auto"/>
                        <w:right w:val="none" w:sz="0" w:space="0" w:color="auto"/>
                      </w:divBdr>
                      <w:divsChild>
                        <w:div w:id="2062746259">
                          <w:marLeft w:val="0"/>
                          <w:marRight w:val="0"/>
                          <w:marTop w:val="0"/>
                          <w:marBottom w:val="0"/>
                          <w:divBdr>
                            <w:top w:val="none" w:sz="0" w:space="0" w:color="auto"/>
                            <w:left w:val="none" w:sz="0" w:space="0" w:color="auto"/>
                            <w:bottom w:val="none" w:sz="0" w:space="0" w:color="auto"/>
                            <w:right w:val="none" w:sz="0" w:space="0" w:color="auto"/>
                          </w:divBdr>
                          <w:divsChild>
                            <w:div w:id="668800525">
                              <w:marLeft w:val="0"/>
                              <w:marRight w:val="0"/>
                              <w:marTop w:val="0"/>
                              <w:marBottom w:val="0"/>
                              <w:divBdr>
                                <w:top w:val="none" w:sz="0" w:space="0" w:color="auto"/>
                                <w:left w:val="none" w:sz="0" w:space="0" w:color="auto"/>
                                <w:bottom w:val="none" w:sz="0" w:space="0" w:color="auto"/>
                                <w:right w:val="none" w:sz="0" w:space="0" w:color="auto"/>
                              </w:divBdr>
                              <w:divsChild>
                                <w:div w:id="1350448403">
                                  <w:marLeft w:val="0"/>
                                  <w:marRight w:val="0"/>
                                  <w:marTop w:val="0"/>
                                  <w:marBottom w:val="0"/>
                                  <w:divBdr>
                                    <w:top w:val="none" w:sz="0" w:space="0" w:color="auto"/>
                                    <w:left w:val="none" w:sz="0" w:space="0" w:color="auto"/>
                                    <w:bottom w:val="none" w:sz="0" w:space="0" w:color="auto"/>
                                    <w:right w:val="none" w:sz="0" w:space="0" w:color="auto"/>
                                  </w:divBdr>
                                  <w:divsChild>
                                    <w:div w:id="661272862">
                                      <w:marLeft w:val="0"/>
                                      <w:marRight w:val="0"/>
                                      <w:marTop w:val="0"/>
                                      <w:marBottom w:val="0"/>
                                      <w:divBdr>
                                        <w:top w:val="none" w:sz="0" w:space="0" w:color="auto"/>
                                        <w:left w:val="none" w:sz="0" w:space="0" w:color="auto"/>
                                        <w:bottom w:val="none" w:sz="0" w:space="0" w:color="auto"/>
                                        <w:right w:val="none" w:sz="0" w:space="0" w:color="auto"/>
                                      </w:divBdr>
                                      <w:divsChild>
                                        <w:div w:id="144049537">
                                          <w:marLeft w:val="0"/>
                                          <w:marRight w:val="0"/>
                                          <w:marTop w:val="0"/>
                                          <w:marBottom w:val="0"/>
                                          <w:divBdr>
                                            <w:top w:val="none" w:sz="0" w:space="0" w:color="auto"/>
                                            <w:left w:val="none" w:sz="0" w:space="0" w:color="auto"/>
                                            <w:bottom w:val="none" w:sz="0" w:space="0" w:color="auto"/>
                                            <w:right w:val="none" w:sz="0" w:space="0" w:color="auto"/>
                                          </w:divBdr>
                                          <w:divsChild>
                                            <w:div w:id="1201643">
                                              <w:marLeft w:val="0"/>
                                              <w:marRight w:val="0"/>
                                              <w:marTop w:val="0"/>
                                              <w:marBottom w:val="0"/>
                                              <w:divBdr>
                                                <w:top w:val="none" w:sz="0" w:space="0" w:color="auto"/>
                                                <w:left w:val="none" w:sz="0" w:space="0" w:color="auto"/>
                                                <w:bottom w:val="none" w:sz="0" w:space="0" w:color="auto"/>
                                                <w:right w:val="none" w:sz="0" w:space="0" w:color="auto"/>
                                              </w:divBdr>
                                            </w:div>
                                            <w:div w:id="10884989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201623611">
      <w:bodyDiv w:val="1"/>
      <w:marLeft w:val="0"/>
      <w:marRight w:val="0"/>
      <w:marTop w:val="0"/>
      <w:marBottom w:val="0"/>
      <w:divBdr>
        <w:top w:val="none" w:sz="0" w:space="0" w:color="auto"/>
        <w:left w:val="none" w:sz="0" w:space="0" w:color="auto"/>
        <w:bottom w:val="none" w:sz="0" w:space="0" w:color="auto"/>
        <w:right w:val="none" w:sz="0" w:space="0" w:color="auto"/>
      </w:divBdr>
      <w:divsChild>
        <w:div w:id="1586067259">
          <w:marLeft w:val="0"/>
          <w:marRight w:val="0"/>
          <w:marTop w:val="0"/>
          <w:marBottom w:val="0"/>
          <w:divBdr>
            <w:top w:val="none" w:sz="0" w:space="0" w:color="auto"/>
            <w:left w:val="none" w:sz="0" w:space="0" w:color="auto"/>
            <w:bottom w:val="none" w:sz="0" w:space="0" w:color="auto"/>
            <w:right w:val="none" w:sz="0" w:space="0" w:color="auto"/>
          </w:divBdr>
          <w:divsChild>
            <w:div w:id="1537039242">
              <w:marLeft w:val="0"/>
              <w:marRight w:val="0"/>
              <w:marTop w:val="0"/>
              <w:marBottom w:val="0"/>
              <w:divBdr>
                <w:top w:val="none" w:sz="0" w:space="0" w:color="auto"/>
                <w:left w:val="none" w:sz="0" w:space="0" w:color="auto"/>
                <w:bottom w:val="none" w:sz="0" w:space="0" w:color="auto"/>
                <w:right w:val="none" w:sz="0" w:space="0" w:color="auto"/>
              </w:divBdr>
              <w:divsChild>
                <w:div w:id="2007199380">
                  <w:marLeft w:val="0"/>
                  <w:marRight w:val="0"/>
                  <w:marTop w:val="0"/>
                  <w:marBottom w:val="0"/>
                  <w:divBdr>
                    <w:top w:val="none" w:sz="0" w:space="0" w:color="auto"/>
                    <w:left w:val="none" w:sz="0" w:space="0" w:color="auto"/>
                    <w:bottom w:val="none" w:sz="0" w:space="0" w:color="auto"/>
                    <w:right w:val="none" w:sz="0" w:space="0" w:color="auto"/>
                  </w:divBdr>
                  <w:divsChild>
                    <w:div w:id="988945176">
                      <w:marLeft w:val="0"/>
                      <w:marRight w:val="0"/>
                      <w:marTop w:val="0"/>
                      <w:marBottom w:val="0"/>
                      <w:divBdr>
                        <w:top w:val="none" w:sz="0" w:space="0" w:color="auto"/>
                        <w:left w:val="none" w:sz="0" w:space="0" w:color="auto"/>
                        <w:bottom w:val="none" w:sz="0" w:space="0" w:color="auto"/>
                        <w:right w:val="none" w:sz="0" w:space="0" w:color="auto"/>
                      </w:divBdr>
                      <w:divsChild>
                        <w:div w:id="922838959">
                          <w:marLeft w:val="0"/>
                          <w:marRight w:val="0"/>
                          <w:marTop w:val="0"/>
                          <w:marBottom w:val="0"/>
                          <w:divBdr>
                            <w:top w:val="none" w:sz="0" w:space="0" w:color="auto"/>
                            <w:left w:val="none" w:sz="0" w:space="0" w:color="auto"/>
                            <w:bottom w:val="none" w:sz="0" w:space="0" w:color="auto"/>
                            <w:right w:val="none" w:sz="0" w:space="0" w:color="auto"/>
                          </w:divBdr>
                          <w:divsChild>
                            <w:div w:id="1475679321">
                              <w:marLeft w:val="0"/>
                              <w:marRight w:val="0"/>
                              <w:marTop w:val="0"/>
                              <w:marBottom w:val="0"/>
                              <w:divBdr>
                                <w:top w:val="none" w:sz="0" w:space="0" w:color="auto"/>
                                <w:left w:val="none" w:sz="0" w:space="0" w:color="auto"/>
                                <w:bottom w:val="none" w:sz="0" w:space="0" w:color="auto"/>
                                <w:right w:val="none" w:sz="0" w:space="0" w:color="auto"/>
                              </w:divBdr>
                              <w:divsChild>
                                <w:div w:id="4655077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235093554">
      <w:bodyDiv w:val="1"/>
      <w:marLeft w:val="0"/>
      <w:marRight w:val="0"/>
      <w:marTop w:val="0"/>
      <w:marBottom w:val="0"/>
      <w:divBdr>
        <w:top w:val="none" w:sz="0" w:space="0" w:color="auto"/>
        <w:left w:val="none" w:sz="0" w:space="0" w:color="auto"/>
        <w:bottom w:val="none" w:sz="0" w:space="0" w:color="auto"/>
        <w:right w:val="none" w:sz="0" w:space="0" w:color="auto"/>
      </w:divBdr>
    </w:div>
    <w:div w:id="1264024598">
      <w:bodyDiv w:val="1"/>
      <w:marLeft w:val="0"/>
      <w:marRight w:val="0"/>
      <w:marTop w:val="0"/>
      <w:marBottom w:val="0"/>
      <w:divBdr>
        <w:top w:val="none" w:sz="0" w:space="0" w:color="auto"/>
        <w:left w:val="none" w:sz="0" w:space="0" w:color="auto"/>
        <w:bottom w:val="none" w:sz="0" w:space="0" w:color="auto"/>
        <w:right w:val="none" w:sz="0" w:space="0" w:color="auto"/>
      </w:divBdr>
      <w:divsChild>
        <w:div w:id="93675108">
          <w:marLeft w:val="0"/>
          <w:marRight w:val="0"/>
          <w:marTop w:val="0"/>
          <w:marBottom w:val="0"/>
          <w:divBdr>
            <w:top w:val="none" w:sz="0" w:space="0" w:color="auto"/>
            <w:left w:val="none" w:sz="0" w:space="0" w:color="auto"/>
            <w:bottom w:val="none" w:sz="0" w:space="0" w:color="auto"/>
            <w:right w:val="none" w:sz="0" w:space="0" w:color="auto"/>
          </w:divBdr>
          <w:divsChild>
            <w:div w:id="61875436">
              <w:marLeft w:val="0"/>
              <w:marRight w:val="0"/>
              <w:marTop w:val="0"/>
              <w:marBottom w:val="0"/>
              <w:divBdr>
                <w:top w:val="none" w:sz="0" w:space="0" w:color="auto"/>
                <w:left w:val="none" w:sz="0" w:space="0" w:color="auto"/>
                <w:bottom w:val="none" w:sz="0" w:space="0" w:color="auto"/>
                <w:right w:val="none" w:sz="0" w:space="0" w:color="auto"/>
              </w:divBdr>
              <w:divsChild>
                <w:div w:id="2000645638">
                  <w:marLeft w:val="0"/>
                  <w:marRight w:val="0"/>
                  <w:marTop w:val="0"/>
                  <w:marBottom w:val="0"/>
                  <w:divBdr>
                    <w:top w:val="none" w:sz="0" w:space="0" w:color="auto"/>
                    <w:left w:val="none" w:sz="0" w:space="0" w:color="auto"/>
                    <w:bottom w:val="none" w:sz="0" w:space="0" w:color="auto"/>
                    <w:right w:val="none" w:sz="0" w:space="0" w:color="auto"/>
                  </w:divBdr>
                  <w:divsChild>
                    <w:div w:id="9913005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96594426">
      <w:bodyDiv w:val="1"/>
      <w:marLeft w:val="0"/>
      <w:marRight w:val="0"/>
      <w:marTop w:val="0"/>
      <w:marBottom w:val="0"/>
      <w:divBdr>
        <w:top w:val="none" w:sz="0" w:space="0" w:color="auto"/>
        <w:left w:val="none" w:sz="0" w:space="0" w:color="auto"/>
        <w:bottom w:val="none" w:sz="0" w:space="0" w:color="auto"/>
        <w:right w:val="none" w:sz="0" w:space="0" w:color="auto"/>
      </w:divBdr>
      <w:divsChild>
        <w:div w:id="28530276">
          <w:marLeft w:val="0"/>
          <w:marRight w:val="0"/>
          <w:marTop w:val="0"/>
          <w:marBottom w:val="0"/>
          <w:divBdr>
            <w:top w:val="none" w:sz="0" w:space="0" w:color="auto"/>
            <w:left w:val="none" w:sz="0" w:space="0" w:color="auto"/>
            <w:bottom w:val="none" w:sz="0" w:space="0" w:color="auto"/>
            <w:right w:val="none" w:sz="0" w:space="0" w:color="auto"/>
          </w:divBdr>
          <w:divsChild>
            <w:div w:id="837962167">
              <w:marLeft w:val="0"/>
              <w:marRight w:val="0"/>
              <w:marTop w:val="0"/>
              <w:marBottom w:val="0"/>
              <w:divBdr>
                <w:top w:val="none" w:sz="0" w:space="0" w:color="auto"/>
                <w:left w:val="none" w:sz="0" w:space="0" w:color="auto"/>
                <w:bottom w:val="none" w:sz="0" w:space="0" w:color="auto"/>
                <w:right w:val="none" w:sz="0" w:space="0" w:color="auto"/>
              </w:divBdr>
              <w:divsChild>
                <w:div w:id="1235235224">
                  <w:marLeft w:val="0"/>
                  <w:marRight w:val="0"/>
                  <w:marTop w:val="0"/>
                  <w:marBottom w:val="300"/>
                  <w:divBdr>
                    <w:top w:val="none" w:sz="0" w:space="0" w:color="auto"/>
                    <w:left w:val="none" w:sz="0" w:space="0" w:color="auto"/>
                    <w:bottom w:val="none" w:sz="0" w:space="0" w:color="auto"/>
                    <w:right w:val="none" w:sz="0" w:space="0" w:color="auto"/>
                  </w:divBdr>
                  <w:divsChild>
                    <w:div w:id="203179168">
                      <w:marLeft w:val="0"/>
                      <w:marRight w:val="0"/>
                      <w:marTop w:val="150"/>
                      <w:marBottom w:val="0"/>
                      <w:divBdr>
                        <w:top w:val="none" w:sz="0" w:space="0" w:color="auto"/>
                        <w:left w:val="none" w:sz="0" w:space="0" w:color="auto"/>
                        <w:bottom w:val="none" w:sz="0" w:space="0" w:color="auto"/>
                        <w:right w:val="none" w:sz="0" w:space="0" w:color="auto"/>
                      </w:divBdr>
                      <w:divsChild>
                        <w:div w:id="19369851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99328828">
      <w:bodyDiv w:val="1"/>
      <w:marLeft w:val="0"/>
      <w:marRight w:val="0"/>
      <w:marTop w:val="0"/>
      <w:marBottom w:val="0"/>
      <w:divBdr>
        <w:top w:val="none" w:sz="0" w:space="0" w:color="auto"/>
        <w:left w:val="none" w:sz="0" w:space="0" w:color="auto"/>
        <w:bottom w:val="none" w:sz="0" w:space="0" w:color="auto"/>
        <w:right w:val="none" w:sz="0" w:space="0" w:color="auto"/>
      </w:divBdr>
    </w:div>
    <w:div w:id="1411999555">
      <w:bodyDiv w:val="1"/>
      <w:marLeft w:val="0"/>
      <w:marRight w:val="0"/>
      <w:marTop w:val="0"/>
      <w:marBottom w:val="0"/>
      <w:divBdr>
        <w:top w:val="none" w:sz="0" w:space="0" w:color="auto"/>
        <w:left w:val="none" w:sz="0" w:space="0" w:color="auto"/>
        <w:bottom w:val="none" w:sz="0" w:space="0" w:color="auto"/>
        <w:right w:val="none" w:sz="0" w:space="0" w:color="auto"/>
      </w:divBdr>
    </w:div>
    <w:div w:id="1456100759">
      <w:bodyDiv w:val="1"/>
      <w:marLeft w:val="0"/>
      <w:marRight w:val="0"/>
      <w:marTop w:val="0"/>
      <w:marBottom w:val="0"/>
      <w:divBdr>
        <w:top w:val="none" w:sz="0" w:space="0" w:color="auto"/>
        <w:left w:val="single" w:sz="48" w:space="0" w:color="FFFFFF"/>
        <w:bottom w:val="none" w:sz="0" w:space="0" w:color="auto"/>
        <w:right w:val="single" w:sz="48" w:space="0" w:color="FFFFFF"/>
      </w:divBdr>
      <w:divsChild>
        <w:div w:id="286665693">
          <w:marLeft w:val="0"/>
          <w:marRight w:val="0"/>
          <w:marTop w:val="0"/>
          <w:marBottom w:val="0"/>
          <w:divBdr>
            <w:top w:val="none" w:sz="0" w:space="0" w:color="auto"/>
            <w:left w:val="none" w:sz="0" w:space="0" w:color="auto"/>
            <w:bottom w:val="none" w:sz="0" w:space="0" w:color="auto"/>
            <w:right w:val="none" w:sz="0" w:space="0" w:color="auto"/>
          </w:divBdr>
          <w:divsChild>
            <w:div w:id="1786267977">
              <w:marLeft w:val="150"/>
              <w:marRight w:val="0"/>
              <w:marTop w:val="0"/>
              <w:marBottom w:val="0"/>
              <w:divBdr>
                <w:top w:val="none" w:sz="0" w:space="0" w:color="auto"/>
                <w:left w:val="none" w:sz="0" w:space="0" w:color="auto"/>
                <w:bottom w:val="none" w:sz="0" w:space="0" w:color="auto"/>
                <w:right w:val="none" w:sz="0" w:space="0" w:color="auto"/>
              </w:divBdr>
              <w:divsChild>
                <w:div w:id="1353803005">
                  <w:marLeft w:val="0"/>
                  <w:marRight w:val="0"/>
                  <w:marTop w:val="0"/>
                  <w:marBottom w:val="0"/>
                  <w:divBdr>
                    <w:top w:val="none" w:sz="0" w:space="0" w:color="auto"/>
                    <w:left w:val="none" w:sz="0" w:space="0" w:color="auto"/>
                    <w:bottom w:val="none" w:sz="0" w:space="0" w:color="auto"/>
                    <w:right w:val="none" w:sz="0" w:space="0" w:color="auto"/>
                  </w:divBdr>
                  <w:divsChild>
                    <w:div w:id="63263018">
                      <w:marLeft w:val="0"/>
                      <w:marRight w:val="0"/>
                      <w:marTop w:val="0"/>
                      <w:marBottom w:val="150"/>
                      <w:divBdr>
                        <w:top w:val="none" w:sz="0" w:space="0" w:color="auto"/>
                        <w:left w:val="none" w:sz="0" w:space="0" w:color="auto"/>
                        <w:bottom w:val="none" w:sz="0" w:space="0" w:color="auto"/>
                        <w:right w:val="none" w:sz="0" w:space="0" w:color="auto"/>
                      </w:divBdr>
                      <w:divsChild>
                        <w:div w:id="943197665">
                          <w:marLeft w:val="0"/>
                          <w:marRight w:val="0"/>
                          <w:marTop w:val="0"/>
                          <w:marBottom w:val="150"/>
                          <w:divBdr>
                            <w:top w:val="none" w:sz="0" w:space="0" w:color="auto"/>
                            <w:left w:val="none" w:sz="0" w:space="0" w:color="auto"/>
                            <w:bottom w:val="none" w:sz="0" w:space="0" w:color="auto"/>
                            <w:right w:val="none" w:sz="0" w:space="0" w:color="auto"/>
                          </w:divBdr>
                          <w:divsChild>
                            <w:div w:id="330643968">
                              <w:marLeft w:val="150"/>
                              <w:marRight w:val="150"/>
                              <w:marTop w:val="150"/>
                              <w:marBottom w:val="150"/>
                              <w:divBdr>
                                <w:top w:val="none" w:sz="0" w:space="0" w:color="auto"/>
                                <w:left w:val="none" w:sz="0" w:space="0" w:color="auto"/>
                                <w:bottom w:val="none" w:sz="0" w:space="0" w:color="auto"/>
                                <w:right w:val="none" w:sz="0" w:space="0" w:color="auto"/>
                              </w:divBdr>
                              <w:divsChild>
                                <w:div w:id="1094672902">
                                  <w:marLeft w:val="0"/>
                                  <w:marRight w:val="0"/>
                                  <w:marTop w:val="0"/>
                                  <w:marBottom w:val="0"/>
                                  <w:divBdr>
                                    <w:top w:val="single" w:sz="6" w:space="8" w:color="B0180B"/>
                                    <w:left w:val="none" w:sz="0" w:space="0" w:color="auto"/>
                                    <w:bottom w:val="none" w:sz="0" w:space="0" w:color="auto"/>
                                    <w:right w:val="none" w:sz="0" w:space="0" w:color="auto"/>
                                  </w:divBdr>
                                </w:div>
                              </w:divsChild>
                            </w:div>
                          </w:divsChild>
                        </w:div>
                      </w:divsChild>
                    </w:div>
                  </w:divsChild>
                </w:div>
              </w:divsChild>
            </w:div>
          </w:divsChild>
        </w:div>
      </w:divsChild>
    </w:div>
    <w:div w:id="1457527657">
      <w:bodyDiv w:val="1"/>
      <w:marLeft w:val="0"/>
      <w:marRight w:val="0"/>
      <w:marTop w:val="0"/>
      <w:marBottom w:val="0"/>
      <w:divBdr>
        <w:top w:val="none" w:sz="0" w:space="0" w:color="auto"/>
        <w:left w:val="none" w:sz="0" w:space="0" w:color="auto"/>
        <w:bottom w:val="none" w:sz="0" w:space="0" w:color="auto"/>
        <w:right w:val="none" w:sz="0" w:space="0" w:color="auto"/>
      </w:divBdr>
    </w:div>
    <w:div w:id="1461455677">
      <w:bodyDiv w:val="1"/>
      <w:marLeft w:val="0"/>
      <w:marRight w:val="0"/>
      <w:marTop w:val="0"/>
      <w:marBottom w:val="0"/>
      <w:divBdr>
        <w:top w:val="none" w:sz="0" w:space="0" w:color="auto"/>
        <w:left w:val="none" w:sz="0" w:space="0" w:color="auto"/>
        <w:bottom w:val="none" w:sz="0" w:space="0" w:color="auto"/>
        <w:right w:val="none" w:sz="0" w:space="0" w:color="auto"/>
      </w:divBdr>
    </w:div>
    <w:div w:id="1560050759">
      <w:bodyDiv w:val="1"/>
      <w:marLeft w:val="0"/>
      <w:marRight w:val="0"/>
      <w:marTop w:val="0"/>
      <w:marBottom w:val="0"/>
      <w:divBdr>
        <w:top w:val="none" w:sz="0" w:space="0" w:color="auto"/>
        <w:left w:val="none" w:sz="0" w:space="0" w:color="auto"/>
        <w:bottom w:val="none" w:sz="0" w:space="0" w:color="auto"/>
        <w:right w:val="none" w:sz="0" w:space="0" w:color="auto"/>
      </w:divBdr>
    </w:div>
    <w:div w:id="1628969332">
      <w:bodyDiv w:val="1"/>
      <w:marLeft w:val="0"/>
      <w:marRight w:val="0"/>
      <w:marTop w:val="0"/>
      <w:marBottom w:val="0"/>
      <w:divBdr>
        <w:top w:val="none" w:sz="0" w:space="0" w:color="auto"/>
        <w:left w:val="none" w:sz="0" w:space="0" w:color="auto"/>
        <w:bottom w:val="none" w:sz="0" w:space="0" w:color="auto"/>
        <w:right w:val="none" w:sz="0" w:space="0" w:color="auto"/>
      </w:divBdr>
    </w:div>
    <w:div w:id="1642343960">
      <w:bodyDiv w:val="1"/>
      <w:marLeft w:val="0"/>
      <w:marRight w:val="0"/>
      <w:marTop w:val="0"/>
      <w:marBottom w:val="0"/>
      <w:divBdr>
        <w:top w:val="none" w:sz="0" w:space="0" w:color="auto"/>
        <w:left w:val="none" w:sz="0" w:space="0" w:color="auto"/>
        <w:bottom w:val="none" w:sz="0" w:space="0" w:color="auto"/>
        <w:right w:val="none" w:sz="0" w:space="0" w:color="auto"/>
      </w:divBdr>
    </w:div>
    <w:div w:id="1653171273">
      <w:bodyDiv w:val="1"/>
      <w:marLeft w:val="0"/>
      <w:marRight w:val="0"/>
      <w:marTop w:val="0"/>
      <w:marBottom w:val="0"/>
      <w:divBdr>
        <w:top w:val="none" w:sz="0" w:space="0" w:color="auto"/>
        <w:left w:val="none" w:sz="0" w:space="0" w:color="auto"/>
        <w:bottom w:val="none" w:sz="0" w:space="0" w:color="auto"/>
        <w:right w:val="none" w:sz="0" w:space="0" w:color="auto"/>
      </w:divBdr>
    </w:div>
    <w:div w:id="1669556984">
      <w:bodyDiv w:val="1"/>
      <w:marLeft w:val="0"/>
      <w:marRight w:val="0"/>
      <w:marTop w:val="0"/>
      <w:marBottom w:val="0"/>
      <w:divBdr>
        <w:top w:val="none" w:sz="0" w:space="0" w:color="auto"/>
        <w:left w:val="none" w:sz="0" w:space="0" w:color="auto"/>
        <w:bottom w:val="none" w:sz="0" w:space="0" w:color="auto"/>
        <w:right w:val="none" w:sz="0" w:space="0" w:color="auto"/>
      </w:divBdr>
    </w:div>
    <w:div w:id="1686203918">
      <w:bodyDiv w:val="1"/>
      <w:marLeft w:val="0"/>
      <w:marRight w:val="0"/>
      <w:marTop w:val="0"/>
      <w:marBottom w:val="0"/>
      <w:divBdr>
        <w:top w:val="none" w:sz="0" w:space="0" w:color="auto"/>
        <w:left w:val="none" w:sz="0" w:space="0" w:color="auto"/>
        <w:bottom w:val="none" w:sz="0" w:space="0" w:color="auto"/>
        <w:right w:val="none" w:sz="0" w:space="0" w:color="auto"/>
      </w:divBdr>
    </w:div>
    <w:div w:id="1710301723">
      <w:bodyDiv w:val="1"/>
      <w:marLeft w:val="0"/>
      <w:marRight w:val="0"/>
      <w:marTop w:val="0"/>
      <w:marBottom w:val="0"/>
      <w:divBdr>
        <w:top w:val="none" w:sz="0" w:space="0" w:color="auto"/>
        <w:left w:val="none" w:sz="0" w:space="0" w:color="auto"/>
        <w:bottom w:val="none" w:sz="0" w:space="0" w:color="auto"/>
        <w:right w:val="none" w:sz="0" w:space="0" w:color="auto"/>
      </w:divBdr>
    </w:div>
    <w:div w:id="1745184556">
      <w:bodyDiv w:val="1"/>
      <w:marLeft w:val="0"/>
      <w:marRight w:val="0"/>
      <w:marTop w:val="0"/>
      <w:marBottom w:val="0"/>
      <w:divBdr>
        <w:top w:val="none" w:sz="0" w:space="0" w:color="auto"/>
        <w:left w:val="none" w:sz="0" w:space="0" w:color="auto"/>
        <w:bottom w:val="none" w:sz="0" w:space="0" w:color="auto"/>
        <w:right w:val="none" w:sz="0" w:space="0" w:color="auto"/>
      </w:divBdr>
    </w:div>
    <w:div w:id="1759518544">
      <w:bodyDiv w:val="1"/>
      <w:marLeft w:val="0"/>
      <w:marRight w:val="0"/>
      <w:marTop w:val="0"/>
      <w:marBottom w:val="0"/>
      <w:divBdr>
        <w:top w:val="none" w:sz="0" w:space="0" w:color="auto"/>
        <w:left w:val="none" w:sz="0" w:space="0" w:color="auto"/>
        <w:bottom w:val="none" w:sz="0" w:space="0" w:color="auto"/>
        <w:right w:val="none" w:sz="0" w:space="0" w:color="auto"/>
      </w:divBdr>
    </w:div>
    <w:div w:id="1868058174">
      <w:bodyDiv w:val="1"/>
      <w:marLeft w:val="0"/>
      <w:marRight w:val="0"/>
      <w:marTop w:val="0"/>
      <w:marBottom w:val="0"/>
      <w:divBdr>
        <w:top w:val="none" w:sz="0" w:space="0" w:color="auto"/>
        <w:left w:val="none" w:sz="0" w:space="0" w:color="auto"/>
        <w:bottom w:val="none" w:sz="0" w:space="0" w:color="auto"/>
        <w:right w:val="none" w:sz="0" w:space="0" w:color="auto"/>
      </w:divBdr>
    </w:div>
    <w:div w:id="1913343900">
      <w:bodyDiv w:val="1"/>
      <w:marLeft w:val="0"/>
      <w:marRight w:val="0"/>
      <w:marTop w:val="0"/>
      <w:marBottom w:val="0"/>
      <w:divBdr>
        <w:top w:val="none" w:sz="0" w:space="0" w:color="auto"/>
        <w:left w:val="none" w:sz="0" w:space="0" w:color="auto"/>
        <w:bottom w:val="none" w:sz="0" w:space="0" w:color="auto"/>
        <w:right w:val="none" w:sz="0" w:space="0" w:color="auto"/>
      </w:divBdr>
    </w:div>
    <w:div w:id="1992828478">
      <w:bodyDiv w:val="1"/>
      <w:marLeft w:val="0"/>
      <w:marRight w:val="0"/>
      <w:marTop w:val="0"/>
      <w:marBottom w:val="0"/>
      <w:divBdr>
        <w:top w:val="none" w:sz="0" w:space="0" w:color="auto"/>
        <w:left w:val="none" w:sz="0" w:space="0" w:color="auto"/>
        <w:bottom w:val="none" w:sz="0" w:space="0" w:color="auto"/>
        <w:right w:val="none" w:sz="0" w:space="0" w:color="auto"/>
      </w:divBdr>
      <w:divsChild>
        <w:div w:id="1086457799">
          <w:marLeft w:val="0"/>
          <w:marRight w:val="0"/>
          <w:marTop w:val="0"/>
          <w:marBottom w:val="0"/>
          <w:divBdr>
            <w:top w:val="none" w:sz="0" w:space="0" w:color="auto"/>
            <w:left w:val="none" w:sz="0" w:space="0" w:color="auto"/>
            <w:bottom w:val="none" w:sz="0" w:space="0" w:color="auto"/>
            <w:right w:val="none" w:sz="0" w:space="0" w:color="auto"/>
          </w:divBdr>
          <w:divsChild>
            <w:div w:id="1812870526">
              <w:marLeft w:val="0"/>
              <w:marRight w:val="0"/>
              <w:marTop w:val="0"/>
              <w:marBottom w:val="0"/>
              <w:divBdr>
                <w:top w:val="none" w:sz="0" w:space="0" w:color="auto"/>
                <w:left w:val="none" w:sz="0" w:space="0" w:color="auto"/>
                <w:bottom w:val="none" w:sz="0" w:space="0" w:color="auto"/>
                <w:right w:val="none" w:sz="0" w:space="0" w:color="auto"/>
              </w:divBdr>
              <w:divsChild>
                <w:div w:id="488250596">
                  <w:marLeft w:val="0"/>
                  <w:marRight w:val="0"/>
                  <w:marTop w:val="0"/>
                  <w:marBottom w:val="0"/>
                  <w:divBdr>
                    <w:top w:val="none" w:sz="0" w:space="0" w:color="auto"/>
                    <w:left w:val="none" w:sz="0" w:space="0" w:color="auto"/>
                    <w:bottom w:val="none" w:sz="0" w:space="0" w:color="auto"/>
                    <w:right w:val="none" w:sz="0" w:space="0" w:color="auto"/>
                  </w:divBdr>
                  <w:divsChild>
                    <w:div w:id="1398814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16691042">
      <w:bodyDiv w:val="1"/>
      <w:marLeft w:val="0"/>
      <w:marRight w:val="0"/>
      <w:marTop w:val="0"/>
      <w:marBottom w:val="0"/>
      <w:divBdr>
        <w:top w:val="none" w:sz="0" w:space="0" w:color="auto"/>
        <w:left w:val="none" w:sz="0" w:space="0" w:color="auto"/>
        <w:bottom w:val="none" w:sz="0" w:space="0" w:color="auto"/>
        <w:right w:val="none" w:sz="0" w:space="0" w:color="auto"/>
      </w:divBdr>
    </w:div>
    <w:div w:id="2049447204">
      <w:bodyDiv w:val="1"/>
      <w:marLeft w:val="0"/>
      <w:marRight w:val="0"/>
      <w:marTop w:val="0"/>
      <w:marBottom w:val="0"/>
      <w:divBdr>
        <w:top w:val="none" w:sz="0" w:space="0" w:color="auto"/>
        <w:left w:val="none" w:sz="0" w:space="0" w:color="auto"/>
        <w:bottom w:val="none" w:sz="0" w:space="0" w:color="auto"/>
        <w:right w:val="none" w:sz="0" w:space="0" w:color="auto"/>
      </w:divBdr>
    </w:div>
    <w:div w:id="209423048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18" Type="http://schemas.openxmlformats.org/officeDocument/2006/relationships/header" Target="header3.xml"/><Relationship Id="rId3" Type="http://schemas.openxmlformats.org/officeDocument/2006/relationships/customXml" Target="../customXml/item3.xml"/><Relationship Id="rId21" Type="http://schemas.openxmlformats.org/officeDocument/2006/relationships/image" Target="media/image4.png"/><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hyperlink" Target="mailto:heather.edwards2@wales.nhs.uk" TargetMode="External"/><Relationship Id="rId25"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oter" Target="footer2.xml"/><Relationship Id="rId20" Type="http://schemas.openxmlformats.org/officeDocument/2006/relationships/footer" Target="footer4.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24" Type="http://schemas.openxmlformats.org/officeDocument/2006/relationships/fontTable" Target="fontTable.xml"/><Relationship Id="rId5" Type="http://schemas.openxmlformats.org/officeDocument/2006/relationships/numbering" Target="numbering.xml"/><Relationship Id="rId15" Type="http://schemas.openxmlformats.org/officeDocument/2006/relationships/header" Target="header2.xml"/><Relationship Id="rId23" Type="http://schemas.openxmlformats.org/officeDocument/2006/relationships/image" Target="media/image6.png"/><Relationship Id="rId10" Type="http://schemas.openxmlformats.org/officeDocument/2006/relationships/endnotes" Target="endnotes.xml"/><Relationship Id="rId19" Type="http://schemas.openxmlformats.org/officeDocument/2006/relationships/footer" Target="footer3.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 Id="rId22" Type="http://schemas.openxmlformats.org/officeDocument/2006/relationships/image" Target="media/image5.png"/></Relationships>
</file>

<file path=word/_rels/footer2.xml.rels><?xml version="1.0" encoding="UTF-8" standalone="yes"?>
<Relationships xmlns="http://schemas.openxmlformats.org/package/2006/relationships"><Relationship Id="rId1" Type="http://schemas.openxmlformats.org/officeDocument/2006/relationships/image" Target="media/image3.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804480DD28E28D48BA0DCAAE9381AA60" ma:contentTypeVersion="9" ma:contentTypeDescription="Create a new document." ma:contentTypeScope="" ma:versionID="dd19a65e5ec18bfabfff5b499f1dd4de">
  <xsd:schema xmlns:xsd="http://www.w3.org/2001/XMLSchema" xmlns:xs="http://www.w3.org/2001/XMLSchema" xmlns:p="http://schemas.microsoft.com/office/2006/metadata/properties" xmlns:ns3="137ca15d-9ca5-4969-9050-6a8af13b1758" targetNamespace="http://schemas.microsoft.com/office/2006/metadata/properties" ma:root="true" ma:fieldsID="be59dde78462f6c64f28f8c5afaf4735" ns3:_="">
    <xsd:import namespace="137ca15d-9ca5-4969-9050-6a8af13b1758"/>
    <xsd:element name="properties">
      <xsd:complexType>
        <xsd:sequence>
          <xsd:element name="documentManagement">
            <xsd:complexType>
              <xsd:all>
                <xsd:element ref="ns3:MediaServiceMetadata" minOccurs="0"/>
                <xsd:element ref="ns3:MediaServiceFastMetadata" minOccurs="0"/>
                <xsd:element ref="ns3:MediaServiceDateTaken" minOccurs="0"/>
                <xsd:element ref="ns3:MediaServiceAutoTags" minOccurs="0"/>
                <xsd:element ref="ns3:MediaServiceOCR" minOccurs="0"/>
                <xsd:element ref="ns3:MediaServiceGenerationTime" minOccurs="0"/>
                <xsd:element ref="ns3:MediaServiceEventHashCode" minOccurs="0"/>
                <xsd:element ref="ns3:MediaServiceAutoKeyPoints" minOccurs="0"/>
                <xsd:element ref="ns3: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37ca15d-9ca5-4969-9050-6a8af13b1758"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Tags" ma:internalName="MediaServiceAutoTags" ma:readOnly="true">
      <xsd:simpleType>
        <xsd:restriction base="dms:Text"/>
      </xsd:simpleType>
    </xsd:element>
    <xsd:element name="MediaServiceOCR" ma:index="12" nillable="true" ma:displayName="Extracted Text" ma:internalName="MediaServiceOCR" ma:readOnly="true">
      <xsd:simpleType>
        <xsd:restriction base="dms:Note">
          <xsd:maxLength value="255"/>
        </xsd:restriction>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F863C415-63FB-4F51-B44A-604D3C09E3D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37ca15d-9ca5-4969-9050-6a8af13b175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41A0D554-F08B-4FB4-9105-E5D2DA55A509}">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225CCED5-9E45-4F29-89AF-5BE75A3F826B}">
  <ds:schemaRefs>
    <ds:schemaRef ds:uri="http://schemas.microsoft.com/sharepoint/v3/contenttype/forms"/>
  </ds:schemaRefs>
</ds:datastoreItem>
</file>

<file path=customXml/itemProps4.xml><?xml version="1.0" encoding="utf-8"?>
<ds:datastoreItem xmlns:ds="http://schemas.openxmlformats.org/officeDocument/2006/customXml" ds:itemID="{CBEFF80C-A090-41BA-9D99-592DB5E6EB0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25</Pages>
  <Words>4653</Words>
  <Characters>30933</Characters>
  <Application>Microsoft Office Word</Application>
  <DocSecurity>0</DocSecurity>
  <Lines>257</Lines>
  <Paragraphs>71</Paragraphs>
  <ScaleCrop>false</ScaleCrop>
  <HeadingPairs>
    <vt:vector size="2" baseType="variant">
      <vt:variant>
        <vt:lpstr>Title</vt:lpstr>
      </vt:variant>
      <vt:variant>
        <vt:i4>1</vt:i4>
      </vt:variant>
    </vt:vector>
  </HeadingPairs>
  <TitlesOfParts>
    <vt:vector size="1" baseType="lpstr">
      <vt:lpstr>Full Business Case:  Provision of a Combined Specialist Rehabilitation Unit at Morriston Hospital - HealthVision Swansea Scheme 4</vt:lpstr>
    </vt:vector>
  </TitlesOfParts>
  <Company>Tribal</Company>
  <LinksUpToDate>false</LinksUpToDate>
  <CharactersWithSpaces>35515</CharactersWithSpaces>
  <SharedDoc>false</SharedDoc>
  <HLinks>
    <vt:vector size="390" baseType="variant">
      <vt:variant>
        <vt:i4>1310776</vt:i4>
      </vt:variant>
      <vt:variant>
        <vt:i4>382</vt:i4>
      </vt:variant>
      <vt:variant>
        <vt:i4>0</vt:i4>
      </vt:variant>
      <vt:variant>
        <vt:i4>5</vt:i4>
      </vt:variant>
      <vt:variant>
        <vt:lpwstr/>
      </vt:variant>
      <vt:variant>
        <vt:lpwstr>_Toc439859019</vt:lpwstr>
      </vt:variant>
      <vt:variant>
        <vt:i4>1310776</vt:i4>
      </vt:variant>
      <vt:variant>
        <vt:i4>376</vt:i4>
      </vt:variant>
      <vt:variant>
        <vt:i4>0</vt:i4>
      </vt:variant>
      <vt:variant>
        <vt:i4>5</vt:i4>
      </vt:variant>
      <vt:variant>
        <vt:lpwstr/>
      </vt:variant>
      <vt:variant>
        <vt:lpwstr>_Toc439859018</vt:lpwstr>
      </vt:variant>
      <vt:variant>
        <vt:i4>1310776</vt:i4>
      </vt:variant>
      <vt:variant>
        <vt:i4>367</vt:i4>
      </vt:variant>
      <vt:variant>
        <vt:i4>0</vt:i4>
      </vt:variant>
      <vt:variant>
        <vt:i4>5</vt:i4>
      </vt:variant>
      <vt:variant>
        <vt:lpwstr/>
      </vt:variant>
      <vt:variant>
        <vt:lpwstr>_Toc439859017</vt:lpwstr>
      </vt:variant>
      <vt:variant>
        <vt:i4>1310776</vt:i4>
      </vt:variant>
      <vt:variant>
        <vt:i4>361</vt:i4>
      </vt:variant>
      <vt:variant>
        <vt:i4>0</vt:i4>
      </vt:variant>
      <vt:variant>
        <vt:i4>5</vt:i4>
      </vt:variant>
      <vt:variant>
        <vt:lpwstr/>
      </vt:variant>
      <vt:variant>
        <vt:lpwstr>_Toc439859016</vt:lpwstr>
      </vt:variant>
      <vt:variant>
        <vt:i4>1310776</vt:i4>
      </vt:variant>
      <vt:variant>
        <vt:i4>355</vt:i4>
      </vt:variant>
      <vt:variant>
        <vt:i4>0</vt:i4>
      </vt:variant>
      <vt:variant>
        <vt:i4>5</vt:i4>
      </vt:variant>
      <vt:variant>
        <vt:lpwstr/>
      </vt:variant>
      <vt:variant>
        <vt:lpwstr>_Toc439859015</vt:lpwstr>
      </vt:variant>
      <vt:variant>
        <vt:i4>1310776</vt:i4>
      </vt:variant>
      <vt:variant>
        <vt:i4>349</vt:i4>
      </vt:variant>
      <vt:variant>
        <vt:i4>0</vt:i4>
      </vt:variant>
      <vt:variant>
        <vt:i4>5</vt:i4>
      </vt:variant>
      <vt:variant>
        <vt:lpwstr/>
      </vt:variant>
      <vt:variant>
        <vt:lpwstr>_Toc439859014</vt:lpwstr>
      </vt:variant>
      <vt:variant>
        <vt:i4>1310776</vt:i4>
      </vt:variant>
      <vt:variant>
        <vt:i4>343</vt:i4>
      </vt:variant>
      <vt:variant>
        <vt:i4>0</vt:i4>
      </vt:variant>
      <vt:variant>
        <vt:i4>5</vt:i4>
      </vt:variant>
      <vt:variant>
        <vt:lpwstr/>
      </vt:variant>
      <vt:variant>
        <vt:lpwstr>_Toc439859013</vt:lpwstr>
      </vt:variant>
      <vt:variant>
        <vt:i4>1310776</vt:i4>
      </vt:variant>
      <vt:variant>
        <vt:i4>337</vt:i4>
      </vt:variant>
      <vt:variant>
        <vt:i4>0</vt:i4>
      </vt:variant>
      <vt:variant>
        <vt:i4>5</vt:i4>
      </vt:variant>
      <vt:variant>
        <vt:lpwstr/>
      </vt:variant>
      <vt:variant>
        <vt:lpwstr>_Toc439859012</vt:lpwstr>
      </vt:variant>
      <vt:variant>
        <vt:i4>1310776</vt:i4>
      </vt:variant>
      <vt:variant>
        <vt:i4>331</vt:i4>
      </vt:variant>
      <vt:variant>
        <vt:i4>0</vt:i4>
      </vt:variant>
      <vt:variant>
        <vt:i4>5</vt:i4>
      </vt:variant>
      <vt:variant>
        <vt:lpwstr/>
      </vt:variant>
      <vt:variant>
        <vt:lpwstr>_Toc439859011</vt:lpwstr>
      </vt:variant>
      <vt:variant>
        <vt:i4>1310776</vt:i4>
      </vt:variant>
      <vt:variant>
        <vt:i4>325</vt:i4>
      </vt:variant>
      <vt:variant>
        <vt:i4>0</vt:i4>
      </vt:variant>
      <vt:variant>
        <vt:i4>5</vt:i4>
      </vt:variant>
      <vt:variant>
        <vt:lpwstr/>
      </vt:variant>
      <vt:variant>
        <vt:lpwstr>_Toc439859010</vt:lpwstr>
      </vt:variant>
      <vt:variant>
        <vt:i4>1376312</vt:i4>
      </vt:variant>
      <vt:variant>
        <vt:i4>319</vt:i4>
      </vt:variant>
      <vt:variant>
        <vt:i4>0</vt:i4>
      </vt:variant>
      <vt:variant>
        <vt:i4>5</vt:i4>
      </vt:variant>
      <vt:variant>
        <vt:lpwstr/>
      </vt:variant>
      <vt:variant>
        <vt:lpwstr>_Toc439859009</vt:lpwstr>
      </vt:variant>
      <vt:variant>
        <vt:i4>1376312</vt:i4>
      </vt:variant>
      <vt:variant>
        <vt:i4>313</vt:i4>
      </vt:variant>
      <vt:variant>
        <vt:i4>0</vt:i4>
      </vt:variant>
      <vt:variant>
        <vt:i4>5</vt:i4>
      </vt:variant>
      <vt:variant>
        <vt:lpwstr/>
      </vt:variant>
      <vt:variant>
        <vt:lpwstr>_Toc439859008</vt:lpwstr>
      </vt:variant>
      <vt:variant>
        <vt:i4>1376312</vt:i4>
      </vt:variant>
      <vt:variant>
        <vt:i4>307</vt:i4>
      </vt:variant>
      <vt:variant>
        <vt:i4>0</vt:i4>
      </vt:variant>
      <vt:variant>
        <vt:i4>5</vt:i4>
      </vt:variant>
      <vt:variant>
        <vt:lpwstr/>
      </vt:variant>
      <vt:variant>
        <vt:lpwstr>_Toc439859007</vt:lpwstr>
      </vt:variant>
      <vt:variant>
        <vt:i4>1376312</vt:i4>
      </vt:variant>
      <vt:variant>
        <vt:i4>301</vt:i4>
      </vt:variant>
      <vt:variant>
        <vt:i4>0</vt:i4>
      </vt:variant>
      <vt:variant>
        <vt:i4>5</vt:i4>
      </vt:variant>
      <vt:variant>
        <vt:lpwstr/>
      </vt:variant>
      <vt:variant>
        <vt:lpwstr>_Toc439859006</vt:lpwstr>
      </vt:variant>
      <vt:variant>
        <vt:i4>1376312</vt:i4>
      </vt:variant>
      <vt:variant>
        <vt:i4>295</vt:i4>
      </vt:variant>
      <vt:variant>
        <vt:i4>0</vt:i4>
      </vt:variant>
      <vt:variant>
        <vt:i4>5</vt:i4>
      </vt:variant>
      <vt:variant>
        <vt:lpwstr/>
      </vt:variant>
      <vt:variant>
        <vt:lpwstr>_Toc439859005</vt:lpwstr>
      </vt:variant>
      <vt:variant>
        <vt:i4>1376312</vt:i4>
      </vt:variant>
      <vt:variant>
        <vt:i4>289</vt:i4>
      </vt:variant>
      <vt:variant>
        <vt:i4>0</vt:i4>
      </vt:variant>
      <vt:variant>
        <vt:i4>5</vt:i4>
      </vt:variant>
      <vt:variant>
        <vt:lpwstr/>
      </vt:variant>
      <vt:variant>
        <vt:lpwstr>_Toc439859004</vt:lpwstr>
      </vt:variant>
      <vt:variant>
        <vt:i4>1376312</vt:i4>
      </vt:variant>
      <vt:variant>
        <vt:i4>283</vt:i4>
      </vt:variant>
      <vt:variant>
        <vt:i4>0</vt:i4>
      </vt:variant>
      <vt:variant>
        <vt:i4>5</vt:i4>
      </vt:variant>
      <vt:variant>
        <vt:lpwstr/>
      </vt:variant>
      <vt:variant>
        <vt:lpwstr>_Toc439859003</vt:lpwstr>
      </vt:variant>
      <vt:variant>
        <vt:i4>1376312</vt:i4>
      </vt:variant>
      <vt:variant>
        <vt:i4>274</vt:i4>
      </vt:variant>
      <vt:variant>
        <vt:i4>0</vt:i4>
      </vt:variant>
      <vt:variant>
        <vt:i4>5</vt:i4>
      </vt:variant>
      <vt:variant>
        <vt:lpwstr/>
      </vt:variant>
      <vt:variant>
        <vt:lpwstr>_Toc439859002</vt:lpwstr>
      </vt:variant>
      <vt:variant>
        <vt:i4>1376312</vt:i4>
      </vt:variant>
      <vt:variant>
        <vt:i4>268</vt:i4>
      </vt:variant>
      <vt:variant>
        <vt:i4>0</vt:i4>
      </vt:variant>
      <vt:variant>
        <vt:i4>5</vt:i4>
      </vt:variant>
      <vt:variant>
        <vt:lpwstr/>
      </vt:variant>
      <vt:variant>
        <vt:lpwstr>_Toc439859001</vt:lpwstr>
      </vt:variant>
      <vt:variant>
        <vt:i4>1376312</vt:i4>
      </vt:variant>
      <vt:variant>
        <vt:i4>262</vt:i4>
      </vt:variant>
      <vt:variant>
        <vt:i4>0</vt:i4>
      </vt:variant>
      <vt:variant>
        <vt:i4>5</vt:i4>
      </vt:variant>
      <vt:variant>
        <vt:lpwstr/>
      </vt:variant>
      <vt:variant>
        <vt:lpwstr>_Toc439859000</vt:lpwstr>
      </vt:variant>
      <vt:variant>
        <vt:i4>1900593</vt:i4>
      </vt:variant>
      <vt:variant>
        <vt:i4>256</vt:i4>
      </vt:variant>
      <vt:variant>
        <vt:i4>0</vt:i4>
      </vt:variant>
      <vt:variant>
        <vt:i4>5</vt:i4>
      </vt:variant>
      <vt:variant>
        <vt:lpwstr/>
      </vt:variant>
      <vt:variant>
        <vt:lpwstr>_Toc439858999</vt:lpwstr>
      </vt:variant>
      <vt:variant>
        <vt:i4>1900593</vt:i4>
      </vt:variant>
      <vt:variant>
        <vt:i4>250</vt:i4>
      </vt:variant>
      <vt:variant>
        <vt:i4>0</vt:i4>
      </vt:variant>
      <vt:variant>
        <vt:i4>5</vt:i4>
      </vt:variant>
      <vt:variant>
        <vt:lpwstr/>
      </vt:variant>
      <vt:variant>
        <vt:lpwstr>_Toc439858998</vt:lpwstr>
      </vt:variant>
      <vt:variant>
        <vt:i4>1900593</vt:i4>
      </vt:variant>
      <vt:variant>
        <vt:i4>244</vt:i4>
      </vt:variant>
      <vt:variant>
        <vt:i4>0</vt:i4>
      </vt:variant>
      <vt:variant>
        <vt:i4>5</vt:i4>
      </vt:variant>
      <vt:variant>
        <vt:lpwstr/>
      </vt:variant>
      <vt:variant>
        <vt:lpwstr>_Toc439858997</vt:lpwstr>
      </vt:variant>
      <vt:variant>
        <vt:i4>1900593</vt:i4>
      </vt:variant>
      <vt:variant>
        <vt:i4>238</vt:i4>
      </vt:variant>
      <vt:variant>
        <vt:i4>0</vt:i4>
      </vt:variant>
      <vt:variant>
        <vt:i4>5</vt:i4>
      </vt:variant>
      <vt:variant>
        <vt:lpwstr/>
      </vt:variant>
      <vt:variant>
        <vt:lpwstr>_Toc439858996</vt:lpwstr>
      </vt:variant>
      <vt:variant>
        <vt:i4>1900593</vt:i4>
      </vt:variant>
      <vt:variant>
        <vt:i4>232</vt:i4>
      </vt:variant>
      <vt:variant>
        <vt:i4>0</vt:i4>
      </vt:variant>
      <vt:variant>
        <vt:i4>5</vt:i4>
      </vt:variant>
      <vt:variant>
        <vt:lpwstr/>
      </vt:variant>
      <vt:variant>
        <vt:lpwstr>_Toc439858995</vt:lpwstr>
      </vt:variant>
      <vt:variant>
        <vt:i4>1900593</vt:i4>
      </vt:variant>
      <vt:variant>
        <vt:i4>226</vt:i4>
      </vt:variant>
      <vt:variant>
        <vt:i4>0</vt:i4>
      </vt:variant>
      <vt:variant>
        <vt:i4>5</vt:i4>
      </vt:variant>
      <vt:variant>
        <vt:lpwstr/>
      </vt:variant>
      <vt:variant>
        <vt:lpwstr>_Toc439858994</vt:lpwstr>
      </vt:variant>
      <vt:variant>
        <vt:i4>1900593</vt:i4>
      </vt:variant>
      <vt:variant>
        <vt:i4>220</vt:i4>
      </vt:variant>
      <vt:variant>
        <vt:i4>0</vt:i4>
      </vt:variant>
      <vt:variant>
        <vt:i4>5</vt:i4>
      </vt:variant>
      <vt:variant>
        <vt:lpwstr/>
      </vt:variant>
      <vt:variant>
        <vt:lpwstr>_Toc439858993</vt:lpwstr>
      </vt:variant>
      <vt:variant>
        <vt:i4>1900593</vt:i4>
      </vt:variant>
      <vt:variant>
        <vt:i4>214</vt:i4>
      </vt:variant>
      <vt:variant>
        <vt:i4>0</vt:i4>
      </vt:variant>
      <vt:variant>
        <vt:i4>5</vt:i4>
      </vt:variant>
      <vt:variant>
        <vt:lpwstr/>
      </vt:variant>
      <vt:variant>
        <vt:lpwstr>_Toc439858992</vt:lpwstr>
      </vt:variant>
      <vt:variant>
        <vt:i4>1900593</vt:i4>
      </vt:variant>
      <vt:variant>
        <vt:i4>208</vt:i4>
      </vt:variant>
      <vt:variant>
        <vt:i4>0</vt:i4>
      </vt:variant>
      <vt:variant>
        <vt:i4>5</vt:i4>
      </vt:variant>
      <vt:variant>
        <vt:lpwstr/>
      </vt:variant>
      <vt:variant>
        <vt:lpwstr>_Toc439858991</vt:lpwstr>
      </vt:variant>
      <vt:variant>
        <vt:i4>1900593</vt:i4>
      </vt:variant>
      <vt:variant>
        <vt:i4>202</vt:i4>
      </vt:variant>
      <vt:variant>
        <vt:i4>0</vt:i4>
      </vt:variant>
      <vt:variant>
        <vt:i4>5</vt:i4>
      </vt:variant>
      <vt:variant>
        <vt:lpwstr/>
      </vt:variant>
      <vt:variant>
        <vt:lpwstr>_Toc439858990</vt:lpwstr>
      </vt:variant>
      <vt:variant>
        <vt:i4>1835057</vt:i4>
      </vt:variant>
      <vt:variant>
        <vt:i4>196</vt:i4>
      </vt:variant>
      <vt:variant>
        <vt:i4>0</vt:i4>
      </vt:variant>
      <vt:variant>
        <vt:i4>5</vt:i4>
      </vt:variant>
      <vt:variant>
        <vt:lpwstr/>
      </vt:variant>
      <vt:variant>
        <vt:lpwstr>_Toc439858989</vt:lpwstr>
      </vt:variant>
      <vt:variant>
        <vt:i4>1835057</vt:i4>
      </vt:variant>
      <vt:variant>
        <vt:i4>190</vt:i4>
      </vt:variant>
      <vt:variant>
        <vt:i4>0</vt:i4>
      </vt:variant>
      <vt:variant>
        <vt:i4>5</vt:i4>
      </vt:variant>
      <vt:variant>
        <vt:lpwstr/>
      </vt:variant>
      <vt:variant>
        <vt:lpwstr>_Toc439858988</vt:lpwstr>
      </vt:variant>
      <vt:variant>
        <vt:i4>1835057</vt:i4>
      </vt:variant>
      <vt:variant>
        <vt:i4>184</vt:i4>
      </vt:variant>
      <vt:variant>
        <vt:i4>0</vt:i4>
      </vt:variant>
      <vt:variant>
        <vt:i4>5</vt:i4>
      </vt:variant>
      <vt:variant>
        <vt:lpwstr/>
      </vt:variant>
      <vt:variant>
        <vt:lpwstr>_Toc439858987</vt:lpwstr>
      </vt:variant>
      <vt:variant>
        <vt:i4>1835057</vt:i4>
      </vt:variant>
      <vt:variant>
        <vt:i4>178</vt:i4>
      </vt:variant>
      <vt:variant>
        <vt:i4>0</vt:i4>
      </vt:variant>
      <vt:variant>
        <vt:i4>5</vt:i4>
      </vt:variant>
      <vt:variant>
        <vt:lpwstr/>
      </vt:variant>
      <vt:variant>
        <vt:lpwstr>_Toc439858986</vt:lpwstr>
      </vt:variant>
      <vt:variant>
        <vt:i4>1835057</vt:i4>
      </vt:variant>
      <vt:variant>
        <vt:i4>172</vt:i4>
      </vt:variant>
      <vt:variant>
        <vt:i4>0</vt:i4>
      </vt:variant>
      <vt:variant>
        <vt:i4>5</vt:i4>
      </vt:variant>
      <vt:variant>
        <vt:lpwstr/>
      </vt:variant>
      <vt:variant>
        <vt:lpwstr>_Toc439858985</vt:lpwstr>
      </vt:variant>
      <vt:variant>
        <vt:i4>1835057</vt:i4>
      </vt:variant>
      <vt:variant>
        <vt:i4>166</vt:i4>
      </vt:variant>
      <vt:variant>
        <vt:i4>0</vt:i4>
      </vt:variant>
      <vt:variant>
        <vt:i4>5</vt:i4>
      </vt:variant>
      <vt:variant>
        <vt:lpwstr/>
      </vt:variant>
      <vt:variant>
        <vt:lpwstr>_Toc439858984</vt:lpwstr>
      </vt:variant>
      <vt:variant>
        <vt:i4>1835057</vt:i4>
      </vt:variant>
      <vt:variant>
        <vt:i4>160</vt:i4>
      </vt:variant>
      <vt:variant>
        <vt:i4>0</vt:i4>
      </vt:variant>
      <vt:variant>
        <vt:i4>5</vt:i4>
      </vt:variant>
      <vt:variant>
        <vt:lpwstr/>
      </vt:variant>
      <vt:variant>
        <vt:lpwstr>_Toc439858983</vt:lpwstr>
      </vt:variant>
      <vt:variant>
        <vt:i4>1835057</vt:i4>
      </vt:variant>
      <vt:variant>
        <vt:i4>154</vt:i4>
      </vt:variant>
      <vt:variant>
        <vt:i4>0</vt:i4>
      </vt:variant>
      <vt:variant>
        <vt:i4>5</vt:i4>
      </vt:variant>
      <vt:variant>
        <vt:lpwstr/>
      </vt:variant>
      <vt:variant>
        <vt:lpwstr>_Toc439858982</vt:lpwstr>
      </vt:variant>
      <vt:variant>
        <vt:i4>1835057</vt:i4>
      </vt:variant>
      <vt:variant>
        <vt:i4>148</vt:i4>
      </vt:variant>
      <vt:variant>
        <vt:i4>0</vt:i4>
      </vt:variant>
      <vt:variant>
        <vt:i4>5</vt:i4>
      </vt:variant>
      <vt:variant>
        <vt:lpwstr/>
      </vt:variant>
      <vt:variant>
        <vt:lpwstr>_Toc439858981</vt:lpwstr>
      </vt:variant>
      <vt:variant>
        <vt:i4>1835057</vt:i4>
      </vt:variant>
      <vt:variant>
        <vt:i4>142</vt:i4>
      </vt:variant>
      <vt:variant>
        <vt:i4>0</vt:i4>
      </vt:variant>
      <vt:variant>
        <vt:i4>5</vt:i4>
      </vt:variant>
      <vt:variant>
        <vt:lpwstr/>
      </vt:variant>
      <vt:variant>
        <vt:lpwstr>_Toc439858980</vt:lpwstr>
      </vt:variant>
      <vt:variant>
        <vt:i4>1245233</vt:i4>
      </vt:variant>
      <vt:variant>
        <vt:i4>136</vt:i4>
      </vt:variant>
      <vt:variant>
        <vt:i4>0</vt:i4>
      </vt:variant>
      <vt:variant>
        <vt:i4>5</vt:i4>
      </vt:variant>
      <vt:variant>
        <vt:lpwstr/>
      </vt:variant>
      <vt:variant>
        <vt:lpwstr>_Toc439858979</vt:lpwstr>
      </vt:variant>
      <vt:variant>
        <vt:i4>1245233</vt:i4>
      </vt:variant>
      <vt:variant>
        <vt:i4>130</vt:i4>
      </vt:variant>
      <vt:variant>
        <vt:i4>0</vt:i4>
      </vt:variant>
      <vt:variant>
        <vt:i4>5</vt:i4>
      </vt:variant>
      <vt:variant>
        <vt:lpwstr/>
      </vt:variant>
      <vt:variant>
        <vt:lpwstr>_Toc439858978</vt:lpwstr>
      </vt:variant>
      <vt:variant>
        <vt:i4>1245233</vt:i4>
      </vt:variant>
      <vt:variant>
        <vt:i4>124</vt:i4>
      </vt:variant>
      <vt:variant>
        <vt:i4>0</vt:i4>
      </vt:variant>
      <vt:variant>
        <vt:i4>5</vt:i4>
      </vt:variant>
      <vt:variant>
        <vt:lpwstr/>
      </vt:variant>
      <vt:variant>
        <vt:lpwstr>_Toc439858977</vt:lpwstr>
      </vt:variant>
      <vt:variant>
        <vt:i4>1245233</vt:i4>
      </vt:variant>
      <vt:variant>
        <vt:i4>118</vt:i4>
      </vt:variant>
      <vt:variant>
        <vt:i4>0</vt:i4>
      </vt:variant>
      <vt:variant>
        <vt:i4>5</vt:i4>
      </vt:variant>
      <vt:variant>
        <vt:lpwstr/>
      </vt:variant>
      <vt:variant>
        <vt:lpwstr>_Toc439858976</vt:lpwstr>
      </vt:variant>
      <vt:variant>
        <vt:i4>1245233</vt:i4>
      </vt:variant>
      <vt:variant>
        <vt:i4>112</vt:i4>
      </vt:variant>
      <vt:variant>
        <vt:i4>0</vt:i4>
      </vt:variant>
      <vt:variant>
        <vt:i4>5</vt:i4>
      </vt:variant>
      <vt:variant>
        <vt:lpwstr/>
      </vt:variant>
      <vt:variant>
        <vt:lpwstr>_Toc439858975</vt:lpwstr>
      </vt:variant>
      <vt:variant>
        <vt:i4>1245233</vt:i4>
      </vt:variant>
      <vt:variant>
        <vt:i4>106</vt:i4>
      </vt:variant>
      <vt:variant>
        <vt:i4>0</vt:i4>
      </vt:variant>
      <vt:variant>
        <vt:i4>5</vt:i4>
      </vt:variant>
      <vt:variant>
        <vt:lpwstr/>
      </vt:variant>
      <vt:variant>
        <vt:lpwstr>_Toc439858974</vt:lpwstr>
      </vt:variant>
      <vt:variant>
        <vt:i4>1245233</vt:i4>
      </vt:variant>
      <vt:variant>
        <vt:i4>100</vt:i4>
      </vt:variant>
      <vt:variant>
        <vt:i4>0</vt:i4>
      </vt:variant>
      <vt:variant>
        <vt:i4>5</vt:i4>
      </vt:variant>
      <vt:variant>
        <vt:lpwstr/>
      </vt:variant>
      <vt:variant>
        <vt:lpwstr>_Toc439858973</vt:lpwstr>
      </vt:variant>
      <vt:variant>
        <vt:i4>1245233</vt:i4>
      </vt:variant>
      <vt:variant>
        <vt:i4>94</vt:i4>
      </vt:variant>
      <vt:variant>
        <vt:i4>0</vt:i4>
      </vt:variant>
      <vt:variant>
        <vt:i4>5</vt:i4>
      </vt:variant>
      <vt:variant>
        <vt:lpwstr/>
      </vt:variant>
      <vt:variant>
        <vt:lpwstr>_Toc439858972</vt:lpwstr>
      </vt:variant>
      <vt:variant>
        <vt:i4>1245233</vt:i4>
      </vt:variant>
      <vt:variant>
        <vt:i4>88</vt:i4>
      </vt:variant>
      <vt:variant>
        <vt:i4>0</vt:i4>
      </vt:variant>
      <vt:variant>
        <vt:i4>5</vt:i4>
      </vt:variant>
      <vt:variant>
        <vt:lpwstr/>
      </vt:variant>
      <vt:variant>
        <vt:lpwstr>_Toc439858971</vt:lpwstr>
      </vt:variant>
      <vt:variant>
        <vt:i4>1245233</vt:i4>
      </vt:variant>
      <vt:variant>
        <vt:i4>82</vt:i4>
      </vt:variant>
      <vt:variant>
        <vt:i4>0</vt:i4>
      </vt:variant>
      <vt:variant>
        <vt:i4>5</vt:i4>
      </vt:variant>
      <vt:variant>
        <vt:lpwstr/>
      </vt:variant>
      <vt:variant>
        <vt:lpwstr>_Toc439858970</vt:lpwstr>
      </vt:variant>
      <vt:variant>
        <vt:i4>1179697</vt:i4>
      </vt:variant>
      <vt:variant>
        <vt:i4>76</vt:i4>
      </vt:variant>
      <vt:variant>
        <vt:i4>0</vt:i4>
      </vt:variant>
      <vt:variant>
        <vt:i4>5</vt:i4>
      </vt:variant>
      <vt:variant>
        <vt:lpwstr/>
      </vt:variant>
      <vt:variant>
        <vt:lpwstr>_Toc439858969</vt:lpwstr>
      </vt:variant>
      <vt:variant>
        <vt:i4>1179697</vt:i4>
      </vt:variant>
      <vt:variant>
        <vt:i4>70</vt:i4>
      </vt:variant>
      <vt:variant>
        <vt:i4>0</vt:i4>
      </vt:variant>
      <vt:variant>
        <vt:i4>5</vt:i4>
      </vt:variant>
      <vt:variant>
        <vt:lpwstr/>
      </vt:variant>
      <vt:variant>
        <vt:lpwstr>_Toc439858968</vt:lpwstr>
      </vt:variant>
      <vt:variant>
        <vt:i4>1179697</vt:i4>
      </vt:variant>
      <vt:variant>
        <vt:i4>64</vt:i4>
      </vt:variant>
      <vt:variant>
        <vt:i4>0</vt:i4>
      </vt:variant>
      <vt:variant>
        <vt:i4>5</vt:i4>
      </vt:variant>
      <vt:variant>
        <vt:lpwstr/>
      </vt:variant>
      <vt:variant>
        <vt:lpwstr>_Toc439858967</vt:lpwstr>
      </vt:variant>
      <vt:variant>
        <vt:i4>1179697</vt:i4>
      </vt:variant>
      <vt:variant>
        <vt:i4>58</vt:i4>
      </vt:variant>
      <vt:variant>
        <vt:i4>0</vt:i4>
      </vt:variant>
      <vt:variant>
        <vt:i4>5</vt:i4>
      </vt:variant>
      <vt:variant>
        <vt:lpwstr/>
      </vt:variant>
      <vt:variant>
        <vt:lpwstr>_Toc439858966</vt:lpwstr>
      </vt:variant>
      <vt:variant>
        <vt:i4>1179697</vt:i4>
      </vt:variant>
      <vt:variant>
        <vt:i4>52</vt:i4>
      </vt:variant>
      <vt:variant>
        <vt:i4>0</vt:i4>
      </vt:variant>
      <vt:variant>
        <vt:i4>5</vt:i4>
      </vt:variant>
      <vt:variant>
        <vt:lpwstr/>
      </vt:variant>
      <vt:variant>
        <vt:lpwstr>_Toc439858965</vt:lpwstr>
      </vt:variant>
      <vt:variant>
        <vt:i4>1179697</vt:i4>
      </vt:variant>
      <vt:variant>
        <vt:i4>46</vt:i4>
      </vt:variant>
      <vt:variant>
        <vt:i4>0</vt:i4>
      </vt:variant>
      <vt:variant>
        <vt:i4>5</vt:i4>
      </vt:variant>
      <vt:variant>
        <vt:lpwstr/>
      </vt:variant>
      <vt:variant>
        <vt:lpwstr>_Toc439858964</vt:lpwstr>
      </vt:variant>
      <vt:variant>
        <vt:i4>1179697</vt:i4>
      </vt:variant>
      <vt:variant>
        <vt:i4>40</vt:i4>
      </vt:variant>
      <vt:variant>
        <vt:i4>0</vt:i4>
      </vt:variant>
      <vt:variant>
        <vt:i4>5</vt:i4>
      </vt:variant>
      <vt:variant>
        <vt:lpwstr/>
      </vt:variant>
      <vt:variant>
        <vt:lpwstr>_Toc439858963</vt:lpwstr>
      </vt:variant>
      <vt:variant>
        <vt:i4>1179697</vt:i4>
      </vt:variant>
      <vt:variant>
        <vt:i4>34</vt:i4>
      </vt:variant>
      <vt:variant>
        <vt:i4>0</vt:i4>
      </vt:variant>
      <vt:variant>
        <vt:i4>5</vt:i4>
      </vt:variant>
      <vt:variant>
        <vt:lpwstr/>
      </vt:variant>
      <vt:variant>
        <vt:lpwstr>_Toc439858962</vt:lpwstr>
      </vt:variant>
      <vt:variant>
        <vt:i4>1179697</vt:i4>
      </vt:variant>
      <vt:variant>
        <vt:i4>28</vt:i4>
      </vt:variant>
      <vt:variant>
        <vt:i4>0</vt:i4>
      </vt:variant>
      <vt:variant>
        <vt:i4>5</vt:i4>
      </vt:variant>
      <vt:variant>
        <vt:lpwstr/>
      </vt:variant>
      <vt:variant>
        <vt:lpwstr>_Toc439858961</vt:lpwstr>
      </vt:variant>
      <vt:variant>
        <vt:i4>1179697</vt:i4>
      </vt:variant>
      <vt:variant>
        <vt:i4>22</vt:i4>
      </vt:variant>
      <vt:variant>
        <vt:i4>0</vt:i4>
      </vt:variant>
      <vt:variant>
        <vt:i4>5</vt:i4>
      </vt:variant>
      <vt:variant>
        <vt:lpwstr/>
      </vt:variant>
      <vt:variant>
        <vt:lpwstr>_Toc439858960</vt:lpwstr>
      </vt:variant>
      <vt:variant>
        <vt:i4>1114161</vt:i4>
      </vt:variant>
      <vt:variant>
        <vt:i4>16</vt:i4>
      </vt:variant>
      <vt:variant>
        <vt:i4>0</vt:i4>
      </vt:variant>
      <vt:variant>
        <vt:i4>5</vt:i4>
      </vt:variant>
      <vt:variant>
        <vt:lpwstr/>
      </vt:variant>
      <vt:variant>
        <vt:lpwstr>_Toc439858959</vt:lpwstr>
      </vt:variant>
      <vt:variant>
        <vt:i4>1114161</vt:i4>
      </vt:variant>
      <vt:variant>
        <vt:i4>10</vt:i4>
      </vt:variant>
      <vt:variant>
        <vt:i4>0</vt:i4>
      </vt:variant>
      <vt:variant>
        <vt:i4>5</vt:i4>
      </vt:variant>
      <vt:variant>
        <vt:lpwstr/>
      </vt:variant>
      <vt:variant>
        <vt:lpwstr>_Toc439858958</vt:lpwstr>
      </vt:variant>
      <vt:variant>
        <vt:i4>1703978</vt:i4>
      </vt:variant>
      <vt:variant>
        <vt:i4>5</vt:i4>
      </vt:variant>
      <vt:variant>
        <vt:i4>0</vt:i4>
      </vt:variant>
      <vt:variant>
        <vt:i4>5</vt:i4>
      </vt:variant>
      <vt:variant>
        <vt:lpwstr>mailto:tony.shaw@capita.co.uk</vt:lpwstr>
      </vt:variant>
      <vt:variant>
        <vt:lpwstr/>
      </vt:variant>
      <vt:variant>
        <vt:i4>5898242</vt:i4>
      </vt:variant>
      <vt:variant>
        <vt:i4>3</vt:i4>
      </vt:variant>
      <vt:variant>
        <vt:i4>0</vt:i4>
      </vt:variant>
      <vt:variant>
        <vt:i4>5</vt:i4>
      </vt:variant>
      <vt:variant>
        <vt:lpwstr>http://wales.gov.uk/topics/health/cmo/committees/scientific/reports/radiotherapy/?lang=en</vt:lpwstr>
      </vt:variant>
      <vt:variant>
        <vt:lpwstr/>
      </vt:variant>
      <vt:variant>
        <vt:i4>1310823</vt:i4>
      </vt:variant>
      <vt:variant>
        <vt:i4>0</vt:i4>
      </vt:variant>
      <vt:variant>
        <vt:i4>0</vt:i4>
      </vt:variant>
      <vt:variant>
        <vt:i4>5</vt:i4>
      </vt:variant>
      <vt:variant>
        <vt:lpwstr>https://www.gov.uk/government/uploads/system/uploads/attachment_data/file/127213/Radiotherapy-Services-in-England-2012.pdf.pdf</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Full Business Case:  Provision of a Combined Specialist Rehabilitation Unit at Morriston Hospital - HealthVision Swansea Scheme 4</dc:title>
  <dc:subject>Combined Services Development FBC</dc:subject>
  <dc:creator>Tony Shaw</dc:creator>
  <cp:lastModifiedBy>Ian MacDonald (Swansea Bay UHB - Finance)</cp:lastModifiedBy>
  <cp:revision>2</cp:revision>
  <cp:lastPrinted>2020-12-17T08:50:00Z</cp:lastPrinted>
  <dcterms:created xsi:type="dcterms:W3CDTF">2023-11-03T17:49:00Z</dcterms:created>
  <dcterms:modified xsi:type="dcterms:W3CDTF">2023-11-03T17:49:00Z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lient">
    <vt:lpwstr>Abertawe Bro Morgannwg University Health Board</vt:lpwstr>
  </property>
  <property fmtid="{D5CDD505-2E9C-101B-9397-08002B2CF9AE}" pid="3" name="reference">
    <vt:lpwstr/>
  </property>
  <property fmtid="{D5CDD505-2E9C-101B-9397-08002B2CF9AE}" pid="4" name="sectaOptional">
    <vt:lpwstr/>
  </property>
  <property fmtid="{D5CDD505-2E9C-101B-9397-08002B2CF9AE}" pid="5" name="date completed">
    <vt:lpwstr>21st December 2011</vt:lpwstr>
  </property>
  <property fmtid="{D5CDD505-2E9C-101B-9397-08002B2CF9AE}" pid="6" name="status">
    <vt:lpwstr>Draft</vt:lpwstr>
  </property>
  <property fmtid="{D5CDD505-2E9C-101B-9397-08002B2CF9AE}" pid="7" name="document number">
    <vt:lpwstr>8.1</vt:lpwstr>
  </property>
  <property fmtid="{D5CDD505-2E9C-101B-9397-08002B2CF9AE}" pid="8" name="_NewReviewCycle">
    <vt:lpwstr/>
  </property>
  <property fmtid="{D5CDD505-2E9C-101B-9397-08002B2CF9AE}" pid="9" name="ContentTypeId">
    <vt:lpwstr>0x010100804480DD28E28D48BA0DCAAE9381AA60</vt:lpwstr>
  </property>
</Properties>
</file>