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ED13A" w14:textId="686CDF3F" w:rsidR="00D610EE" w:rsidRPr="00347B03" w:rsidRDefault="00D610EE" w:rsidP="007C6710">
      <w:pPr>
        <w:pStyle w:val="Header"/>
        <w:jc w:val="both"/>
        <w:rPr>
          <w:rFonts w:ascii="Verdana" w:hAnsi="Verdana" w:cs="Arial"/>
          <w:b/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347B03" w14:paraId="745E5993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347B03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17A82B57" w:rsidR="00B37E48" w:rsidRPr="00347B03" w:rsidRDefault="00347B03" w:rsidP="002E6494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7.1iii</w:t>
            </w:r>
          </w:p>
        </w:tc>
      </w:tr>
      <w:tr w:rsidR="00AB6C11" w:rsidRPr="00347B03" w14:paraId="16B637CD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27EE73A1" w:rsidR="00AB6C11" w:rsidRPr="00347B03" w:rsidRDefault="00842275" w:rsidP="001F0D75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>Health Board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– 25 September 2025</w:t>
            </w:r>
          </w:p>
        </w:tc>
      </w:tr>
      <w:tr w:rsidR="00B37E48" w:rsidRPr="00347B03" w14:paraId="3C1F452F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347B03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347B03" w:rsidRDefault="006D37F4" w:rsidP="007C6710">
                <w:pPr>
                  <w:spacing w:after="0" w:line="240" w:lineRule="auto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347B03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347B03" w14:paraId="504AB51F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77777777" w:rsidR="002F0321" w:rsidRPr="00347B03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Reporting Committee</w:t>
            </w:r>
            <w:r w:rsidRPr="00347B03">
              <w:rPr>
                <w:rFonts w:ascii="Verdana" w:hAnsi="Verdana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33237390" w:rsidR="002F0321" w:rsidRPr="00347B03" w:rsidRDefault="00BB64C9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BB64C9">
              <w:rPr>
                <w:rFonts w:ascii="Verdana" w:hAnsi="Verdana" w:cs="Arial"/>
                <w:bCs/>
                <w:sz w:val="24"/>
                <w:szCs w:val="24"/>
              </w:rPr>
              <w:t>Stakeholder</w:t>
            </w: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BB64C9">
              <w:rPr>
                <w:rFonts w:ascii="Verdana" w:hAnsi="Verdana" w:cs="Arial"/>
                <w:bCs/>
                <w:sz w:val="24"/>
                <w:szCs w:val="24"/>
              </w:rPr>
              <w:t>Reference Group</w:t>
            </w:r>
          </w:p>
        </w:tc>
      </w:tr>
      <w:tr w:rsidR="00786652" w:rsidRPr="00347B03" w14:paraId="254D8265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347B03" w:rsidRDefault="00786652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8131C" w14:textId="6DEEE981" w:rsidR="00786652" w:rsidRPr="00347B03" w:rsidRDefault="005B20EE" w:rsidP="00D02B8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Joanne Abbott Davies, Ass</w:t>
            </w:r>
            <w:r w:rsidR="006F3D25" w:rsidRPr="00347B03">
              <w:rPr>
                <w:rFonts w:ascii="Verdana" w:hAnsi="Verdana" w:cs="Arial"/>
                <w:sz w:val="24"/>
                <w:szCs w:val="24"/>
              </w:rPr>
              <w:t>istant</w:t>
            </w:r>
            <w:r w:rsidRPr="00347B03">
              <w:rPr>
                <w:rFonts w:ascii="Verdana" w:hAnsi="Verdana" w:cs="Arial"/>
                <w:sz w:val="24"/>
                <w:szCs w:val="24"/>
              </w:rPr>
              <w:t xml:space="preserve"> Director of DICE</w:t>
            </w:r>
          </w:p>
          <w:p w14:paraId="5031E5E6" w14:textId="77777777" w:rsidR="00D562B2" w:rsidRPr="00347B03" w:rsidRDefault="00D562B2" w:rsidP="00D02B8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347B03" w14:paraId="53CEAF92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347B03" w:rsidRDefault="00C36EBB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0782E4FA" w:rsidR="00C36EBB" w:rsidRPr="00347B03" w:rsidRDefault="00CE7A97" w:rsidP="00EF0563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Richard Thomas, Director of DICE</w:t>
            </w:r>
          </w:p>
        </w:tc>
      </w:tr>
      <w:tr w:rsidR="00786652" w:rsidRPr="00347B03" w14:paraId="04CFD41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47C1FE30" w:rsidR="00786652" w:rsidRPr="00347B03" w:rsidRDefault="00786652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40DA06F5" w:rsidR="00786652" w:rsidRPr="00347B03" w:rsidRDefault="00FB17FA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9 September</w:t>
            </w:r>
            <w:r w:rsidR="006158A8" w:rsidRPr="00347B03">
              <w:rPr>
                <w:rFonts w:ascii="Verdana" w:hAnsi="Verdana" w:cs="Arial"/>
                <w:sz w:val="24"/>
                <w:szCs w:val="24"/>
              </w:rPr>
              <w:t xml:space="preserve">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347B03" w14:paraId="59EBFDF1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0749CA89" w:rsidR="00097D84" w:rsidRPr="00347B03" w:rsidRDefault="00097D84" w:rsidP="0038771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Summary of matters considered by the </w:t>
            </w:r>
            <w:r w:rsidR="00D562B2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Stakeholder Reference Group </w:t>
            </w:r>
            <w:r w:rsidR="008249D0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at its </w:t>
            </w:r>
            <w:r w:rsidR="008D289B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meeting on </w:t>
            </w:r>
            <w:r w:rsidR="00FB17FA" w:rsidRPr="00347B03">
              <w:rPr>
                <w:rFonts w:ascii="Verdana" w:hAnsi="Verdana" w:cs="Arial"/>
                <w:b/>
                <w:sz w:val="24"/>
                <w:szCs w:val="24"/>
              </w:rPr>
              <w:t>9 September</w:t>
            </w:r>
            <w:r w:rsidR="006158A8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</w:tr>
      <w:tr w:rsidR="0094464A" w:rsidRPr="00347B03" w14:paraId="17FE16A3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FC61E" w14:textId="36986D2C" w:rsidR="00FB17FA" w:rsidRPr="00347B03" w:rsidRDefault="00FB17FA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An invitation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was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extended to the Stakeholder Reference Group to attend a meeting with the Health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Board;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most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members attended the meeting in person.</w:t>
            </w:r>
          </w:p>
          <w:p w14:paraId="4C969E62" w14:textId="77777777" w:rsidR="00FB17FA" w:rsidRPr="00347B03" w:rsidRDefault="00FB17FA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413175AA" w14:textId="618CADFF" w:rsidR="00FB17FA" w:rsidRPr="00347B03" w:rsidRDefault="00FB17FA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Membership Update</w:t>
            </w:r>
          </w:p>
          <w:p w14:paraId="271051F6" w14:textId="2929FA5C" w:rsidR="00FB17FA" w:rsidRPr="00347B03" w:rsidRDefault="00FB17FA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An update was provided on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the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new Specialist Dimensions representative appointments for the SRG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,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which included representatives for Carers, Veterans, and Disability.  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Statutory Representative had been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confirmed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for 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the Housing Association vacancy.</w:t>
            </w:r>
          </w:p>
          <w:p w14:paraId="62145051" w14:textId="77777777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59FAF887" w14:textId="02774C48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It was noted that following attendance by the SRG Chair and Vice Chair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several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colleagues from the Third Section Health, Social Care and Wellbeing Network had expressed an interest in becoming a member of the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SRG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. </w:t>
            </w:r>
          </w:p>
          <w:p w14:paraId="7047750B" w14:textId="77777777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4DB521A9" w14:textId="19BD6359" w:rsidR="00A32F7E" w:rsidRPr="00347B03" w:rsidRDefault="006F3D25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Several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vacancies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remain 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within the Specialist Dimensions and Statutory Representatives.  Further work will be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taking place 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to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fill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these positions. </w:t>
            </w:r>
          </w:p>
          <w:p w14:paraId="2E86DB6A" w14:textId="77777777" w:rsidR="000275F9" w:rsidRPr="00347B03" w:rsidRDefault="000275F9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4B731004" w14:textId="3CEBB10F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Financial Challenges and Service Transformation</w:t>
            </w:r>
          </w:p>
          <w:p w14:paraId="322F3645" w14:textId="77777777" w:rsidR="006F3D25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The need for immediate savings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and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the requirement for transformational change to achieve long term sustainability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was highlighted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.  </w:t>
            </w:r>
          </w:p>
          <w:p w14:paraId="6EE23501" w14:textId="77777777" w:rsidR="006F3D25" w:rsidRPr="00347B03" w:rsidRDefault="006F3D25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120DC1AE" w14:textId="5841C9A9" w:rsidR="00A32F7E" w:rsidRPr="00347B03" w:rsidRDefault="004059F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</w:t>
            </w:r>
            <w:r w:rsidR="00A32F7E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he role of the SRG in shaping future decision and balancing clinical and population needs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was discussed.</w:t>
            </w:r>
          </w:p>
          <w:p w14:paraId="35281596" w14:textId="77777777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35496514" w14:textId="1B63FACB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Clinical Strategic Plan Development</w:t>
            </w:r>
          </w:p>
          <w:p w14:paraId="176FC9E0" w14:textId="3E915CE1" w:rsidR="006F3D25" w:rsidRDefault="006F3D25" w:rsidP="006F3D25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 presentation was received on the Clinical Strategic Plan, 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which was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launched at the Health Board’s Annual General Meeting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later that day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.  The presentation detailed the Plan’s scope, and alignment with national and local priorities, 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lastRenderedPageBreak/>
              <w:t xml:space="preserve">including engagement detail and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input from the Public Health Team and ongoing 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work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with stakeholders including the SRG.</w:t>
            </w:r>
          </w:p>
          <w:p w14:paraId="645F00BE" w14:textId="77777777" w:rsidR="00F72720" w:rsidRPr="00347B03" w:rsidRDefault="00F72720" w:rsidP="006F3D25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02A56DB7" w14:textId="73DA87F4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Screening Pilot Projects</w:t>
            </w:r>
          </w:p>
          <w:p w14:paraId="5EB6DB43" w14:textId="73A69DA1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The Group received an overview of the new screening pilot being initiated by the Public Health Team to improve the screening uptake within Swansea Bay and address health inequalities.</w:t>
            </w:r>
          </w:p>
          <w:p w14:paraId="68C5CF05" w14:textId="77777777" w:rsidR="00A32F7E" w:rsidRPr="00347B03" w:rsidRDefault="00A32F7E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7D5A9C3F" w14:textId="421850EF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Mental Health Services Review and Workshop Planning</w:t>
            </w:r>
          </w:p>
          <w:p w14:paraId="3CB2A361" w14:textId="5E305497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The ongoing review of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M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ental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H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ealth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ervice</w:t>
            </w:r>
            <w:r w:rsidR="0036212B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and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the need for urgent safety improvements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was discussed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.  It was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agreed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SRG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would hold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 dedicated workshop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with input from external reviewers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to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discuss the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complex service configuration issues, and alignment with the Welsh Government strategy.</w:t>
            </w:r>
          </w:p>
          <w:p w14:paraId="36FA4611" w14:textId="77777777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60496E08" w14:textId="3B770F72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Maternity and Neonatal Services Improvement</w:t>
            </w:r>
          </w:p>
          <w:p w14:paraId="2AE4CCFB" w14:textId="50CD961E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An update on the response to the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I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ndependent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R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eview of Maternity and Neonatal Services Improvement plan was provided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and 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taff engagement and co-ordination with the Welsh Government national assessment was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. A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learning event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will be arranged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to share progress and best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practice,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and it was agreed the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invit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ation would be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shared with the SRG.</w:t>
            </w:r>
          </w:p>
          <w:p w14:paraId="460BC0B3" w14:textId="77777777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47A3779F" w14:textId="48298E36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Temporary Closure of the Mother and Baby Unit at Tonna</w:t>
            </w:r>
            <w:r w:rsidR="001A6EB0"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 xml:space="preserve"> Hospital</w:t>
            </w:r>
          </w:p>
          <w:p w14:paraId="37B02850" w14:textId="7A04D623" w:rsidR="006243AF" w:rsidRPr="00347B03" w:rsidRDefault="006243AF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The </w:t>
            </w:r>
            <w:r w:rsidR="001A6EB0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Group were advised of the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planned </w:t>
            </w:r>
            <w:r w:rsidR="001A6EB0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temporary closure of the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M</w:t>
            </w:r>
            <w:r w:rsidR="001A6EB0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other and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B</w:t>
            </w:r>
            <w:r w:rsidR="001A6EB0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aby 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U</w:t>
            </w:r>
            <w:r w:rsidR="001A6EB0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nit at Tonna Hospital to undertake urgent roof and temperature control repairs.</w:t>
            </w:r>
          </w:p>
          <w:p w14:paraId="36980136" w14:textId="77777777" w:rsidR="001A6EB0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633C68AC" w14:textId="1D6611A8" w:rsidR="001A6EB0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Hospital Visiting Policy Changes</w:t>
            </w:r>
          </w:p>
          <w:p w14:paraId="7B22DA8D" w14:textId="3EC7EE02" w:rsidR="006243AF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A copy of the updated Hospital Visiting Policy</w:t>
            </w:r>
            <w:r w:rsidR="004059FF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was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shared with the Group. </w:t>
            </w:r>
          </w:p>
          <w:p w14:paraId="0090D1A7" w14:textId="77777777" w:rsidR="001A6EB0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</w:p>
          <w:p w14:paraId="5A4A804C" w14:textId="6D18E257" w:rsidR="001A6EB0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Digital Barriers in Public Engagement</w:t>
            </w:r>
          </w:p>
          <w:p w14:paraId="12EF9A01" w14:textId="3957645A" w:rsidR="006243AF" w:rsidRPr="00347B03" w:rsidRDefault="001A6EB0" w:rsidP="00DB6627">
            <w:pPr>
              <w:spacing w:after="0" w:line="240" w:lineRule="auto"/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</w:pP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Concern was raised regarding the use of Microsoft Teams for public engagement, highlighting technical barriers for users of legacy systems.  It was suggested that Zoom was a more accessible alternative system to prevent 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digital 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exclusion</w:t>
            </w:r>
            <w:r w:rsidR="006F3D25"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 xml:space="preserve"> with members of the public and community groups</w:t>
            </w:r>
            <w:r w:rsidRPr="00347B03">
              <w:rPr>
                <w:rFonts w:ascii="Verdana" w:eastAsia="Times New Roman" w:hAnsi="Verdana" w:cs="Arial"/>
                <w:sz w:val="24"/>
                <w:szCs w:val="24"/>
                <w:lang w:eastAsia="en-GB"/>
              </w:rPr>
              <w:t>.</w:t>
            </w:r>
          </w:p>
          <w:p w14:paraId="637EF15B" w14:textId="19341245" w:rsidR="004643A7" w:rsidRPr="00347B03" w:rsidRDefault="004643A7" w:rsidP="001A6EB0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347B03" w14:paraId="54F571D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347B03" w:rsidRDefault="00097D84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lastRenderedPageBreak/>
              <w:br w:type="page"/>
            </w:r>
            <w:r w:rsidR="00901A1E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347B03">
              <w:rPr>
                <w:rFonts w:ascii="Verdana" w:hAnsi="Verdana" w:cs="Arial"/>
                <w:b/>
                <w:sz w:val="24"/>
                <w:szCs w:val="24"/>
              </w:rPr>
              <w:t>of which the board needs to be</w:t>
            </w:r>
            <w:r w:rsidR="00F94DDA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made</w:t>
            </w:r>
            <w:r w:rsidR="000C6266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aware</w:t>
            </w:r>
            <w:r w:rsidR="00257E5B" w:rsidRPr="00347B03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347B03" w14:paraId="1344F23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2DEF8604" w:rsidR="00CD4771" w:rsidRPr="00347B03" w:rsidRDefault="00D562B2" w:rsidP="00A3567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347B03" w14:paraId="13F279F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347B03" w:rsidRDefault="00F94DDA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Delegat</w:t>
            </w:r>
            <w:r w:rsidR="0016184E" w:rsidRPr="00347B03">
              <w:rPr>
                <w:rFonts w:ascii="Verdana" w:hAnsi="Verdana" w:cs="Arial"/>
                <w:b/>
                <w:sz w:val="24"/>
                <w:szCs w:val="24"/>
              </w:rPr>
              <w:t>ed</w:t>
            </w: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action by the committee</w:t>
            </w:r>
            <w:r w:rsidR="00257E5B" w:rsidRPr="00347B03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347B03" w14:paraId="55CFA7B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347B03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494775" w:rsidRPr="00347B03" w14:paraId="29E3C73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347B03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Main sources of </w:t>
            </w:r>
            <w:r w:rsidR="00385426" w:rsidRPr="00347B03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  <w:r w:rsidR="0016184E"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 received</w:t>
            </w:r>
            <w:r w:rsidRPr="00347B03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257E5B" w:rsidRPr="00347B03" w14:paraId="1C82E720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7388" w14:textId="68B19614" w:rsidR="00DB6627" w:rsidRPr="00347B03" w:rsidRDefault="004D333B" w:rsidP="001C695E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Reports and papers from Health Board.</w:t>
            </w:r>
          </w:p>
        </w:tc>
      </w:tr>
      <w:tr w:rsidR="00257E5B" w:rsidRPr="00347B03" w14:paraId="69C916E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347B03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Highlights from sub-groups reporting into this committee:</w:t>
            </w:r>
          </w:p>
        </w:tc>
      </w:tr>
      <w:tr w:rsidR="00257E5B" w:rsidRPr="00347B03" w14:paraId="0D1FF18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1156D" w14:textId="77777777" w:rsidR="001A4C98" w:rsidRPr="00347B03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901A1E" w:rsidRPr="00347B03" w14:paraId="39D4B87C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347B03" w:rsidRDefault="00901A1E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Matters referred to other </w:t>
            </w:r>
            <w:r w:rsidR="006305E8" w:rsidRPr="00347B03">
              <w:rPr>
                <w:rFonts w:ascii="Verdana" w:hAnsi="Verdana" w:cs="Arial"/>
                <w:b/>
                <w:sz w:val="24"/>
                <w:szCs w:val="24"/>
              </w:rPr>
              <w:t>c</w:t>
            </w:r>
            <w:r w:rsidRPr="00347B03">
              <w:rPr>
                <w:rFonts w:ascii="Verdana" w:hAnsi="Verdana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347B03" w14:paraId="5BDE633B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347B03" w:rsidRDefault="00D562B2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47B03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  <w:tr w:rsidR="00901A1E" w:rsidRPr="00347B03" w14:paraId="7FEF66AD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347B03" w:rsidRDefault="00901A1E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47B03">
              <w:rPr>
                <w:rFonts w:ascii="Verdana" w:hAnsi="Verdana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25B6DA68" w:rsidR="00901A1E" w:rsidRPr="00347B03" w:rsidRDefault="00000000" w:rsidP="001C695E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id w:val="-1559854665"/>
                <w:date w:fullDate="2025-11-01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Content>
                <w:r w:rsidR="001A6EB0" w:rsidRPr="00347B03">
                  <w:rPr>
                    <w:rFonts w:ascii="Verdana" w:hAnsi="Verdana" w:cs="Arial"/>
                    <w:sz w:val="24"/>
                    <w:szCs w:val="24"/>
                  </w:rPr>
                  <w:t>01 November 2025</w:t>
                </w:r>
              </w:sdtContent>
            </w:sdt>
          </w:p>
        </w:tc>
      </w:tr>
    </w:tbl>
    <w:p w14:paraId="1E42FD60" w14:textId="77777777" w:rsidR="009D012D" w:rsidRPr="00347B03" w:rsidRDefault="009D012D" w:rsidP="002F7FCE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sectPr w:rsidR="009D012D" w:rsidRPr="00347B03" w:rsidSect="00960D9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54" w:right="1440" w:bottom="454" w:left="1440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F945C" w14:textId="77777777" w:rsidR="00667E9D" w:rsidRDefault="00667E9D" w:rsidP="00EB2193">
      <w:pPr>
        <w:spacing w:after="0" w:line="240" w:lineRule="auto"/>
      </w:pPr>
      <w:r>
        <w:separator/>
      </w:r>
    </w:p>
  </w:endnote>
  <w:endnote w:type="continuationSeparator" w:id="0">
    <w:p w14:paraId="7806BC25" w14:textId="77777777" w:rsidR="00667E9D" w:rsidRDefault="00667E9D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BD95D" w14:textId="77777777" w:rsidR="00960D99" w:rsidRDefault="00960D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Content>
      <w:p w14:paraId="165FA5EB" w14:textId="77777777" w:rsidR="001B7AFC" w:rsidRDefault="001B7AFC" w:rsidP="001B7AF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65963353" wp14:editId="4E3BDCFB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835167992" name="Picture 183516799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62DEF6C" w14:textId="002CD868" w:rsidR="002B644A" w:rsidRPr="001B7AFC" w:rsidRDefault="001B7AFC" w:rsidP="001B7AFC">
    <w:pPr>
      <w:pStyle w:val="Footer"/>
      <w:jc w:val="right"/>
    </w:pPr>
    <w:r>
      <w:t>Health Board – 25 September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E1624" w14:textId="77777777" w:rsidR="00960D99" w:rsidRDefault="00960D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60C81" w14:textId="77777777" w:rsidR="00667E9D" w:rsidRDefault="00667E9D" w:rsidP="00EB2193">
      <w:pPr>
        <w:spacing w:after="0" w:line="240" w:lineRule="auto"/>
      </w:pPr>
      <w:r>
        <w:separator/>
      </w:r>
    </w:p>
  </w:footnote>
  <w:footnote w:type="continuationSeparator" w:id="0">
    <w:p w14:paraId="40F5EAFE" w14:textId="77777777" w:rsidR="00667E9D" w:rsidRDefault="00667E9D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40853" w14:textId="77777777" w:rsidR="00960D99" w:rsidRDefault="00960D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116B8" w14:textId="0B6E2921" w:rsidR="00842275" w:rsidRPr="00842275" w:rsidRDefault="00960D99" w:rsidP="00842275">
    <w:pPr>
      <w:pStyle w:val="Header"/>
    </w:pPr>
    <w:r w:rsidRPr="00582A1E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141554C9" wp14:editId="35C6C474">
          <wp:simplePos x="0" y="0"/>
          <wp:positionH relativeFrom="margin">
            <wp:posOffset>1146972</wp:posOffset>
          </wp:positionH>
          <wp:positionV relativeFrom="paragraph">
            <wp:posOffset>116205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03622339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42275" w:rsidRPr="00347B03">
      <w:rPr>
        <w:rFonts w:ascii="Verdana" w:hAnsi="Verdana" w:cs="Arial"/>
        <w:b/>
        <w:noProof/>
        <w:sz w:val="24"/>
        <w:szCs w:val="24"/>
        <w:lang w:eastAsia="en-GB"/>
      </w:rPr>
      <w:drawing>
        <wp:inline distT="0" distB="0" distL="0" distR="0" wp14:anchorId="6F4BB750" wp14:editId="46C461DD">
          <wp:extent cx="1009650" cy="989180"/>
          <wp:effectExtent l="19050" t="0" r="0" b="0"/>
          <wp:docPr id="7" name="Picture 5" descr="Values (Welsh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(Welsh).jp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09650" cy="989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42275" w:rsidRPr="00347B03">
      <w:rPr>
        <w:rFonts w:ascii="Verdana" w:hAnsi="Verdana" w:cs="Arial"/>
        <w:b/>
        <w:sz w:val="24"/>
        <w:szCs w:val="24"/>
      </w:rPr>
      <w:t xml:space="preserve">                 </w:t>
    </w:r>
    <w:r w:rsidR="00842275" w:rsidRPr="00347B03">
      <w:rPr>
        <w:rFonts w:ascii="Verdana" w:hAnsi="Verdana" w:cs="Arial"/>
        <w:b/>
        <w:noProof/>
        <w:sz w:val="24"/>
        <w:szCs w:val="24"/>
        <w:lang w:eastAsia="en-GB"/>
      </w:rPr>
      <w:drawing>
        <wp:inline distT="0" distB="0" distL="0" distR="0" wp14:anchorId="76EB381E" wp14:editId="38D4D920">
          <wp:extent cx="1026160" cy="1001035"/>
          <wp:effectExtent l="19050" t="0" r="2540" b="0"/>
          <wp:docPr id="5" name="Picture 4" descr="Values (English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alues (English).jp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026160" cy="1001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5A2DF" w14:textId="77777777" w:rsidR="00960D99" w:rsidRDefault="00960D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7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1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35292947">
    <w:abstractNumId w:val="6"/>
  </w:num>
  <w:num w:numId="2" w16cid:durableId="2051150932">
    <w:abstractNumId w:val="10"/>
  </w:num>
  <w:num w:numId="3" w16cid:durableId="1036391735">
    <w:abstractNumId w:val="16"/>
  </w:num>
  <w:num w:numId="4" w16cid:durableId="965312072">
    <w:abstractNumId w:val="13"/>
  </w:num>
  <w:num w:numId="5" w16cid:durableId="1087574161">
    <w:abstractNumId w:val="5"/>
  </w:num>
  <w:num w:numId="6" w16cid:durableId="1110196894">
    <w:abstractNumId w:val="4"/>
  </w:num>
  <w:num w:numId="7" w16cid:durableId="606736224">
    <w:abstractNumId w:val="20"/>
  </w:num>
  <w:num w:numId="8" w16cid:durableId="74015370">
    <w:abstractNumId w:val="15"/>
  </w:num>
  <w:num w:numId="9" w16cid:durableId="2132817281">
    <w:abstractNumId w:val="9"/>
  </w:num>
  <w:num w:numId="10" w16cid:durableId="1175068449">
    <w:abstractNumId w:val="2"/>
  </w:num>
  <w:num w:numId="11" w16cid:durableId="1635213645">
    <w:abstractNumId w:val="0"/>
  </w:num>
  <w:num w:numId="12" w16cid:durableId="1493062631">
    <w:abstractNumId w:val="7"/>
  </w:num>
  <w:num w:numId="13" w16cid:durableId="596183360">
    <w:abstractNumId w:val="3"/>
  </w:num>
  <w:num w:numId="14" w16cid:durableId="518350844">
    <w:abstractNumId w:val="17"/>
  </w:num>
  <w:num w:numId="15" w16cid:durableId="201326679">
    <w:abstractNumId w:val="22"/>
  </w:num>
  <w:num w:numId="16" w16cid:durableId="1127508886">
    <w:abstractNumId w:val="14"/>
  </w:num>
  <w:num w:numId="17" w16cid:durableId="564489755">
    <w:abstractNumId w:val="18"/>
  </w:num>
  <w:num w:numId="18" w16cid:durableId="1466047288">
    <w:abstractNumId w:val="11"/>
  </w:num>
  <w:num w:numId="19" w16cid:durableId="358704443">
    <w:abstractNumId w:val="19"/>
  </w:num>
  <w:num w:numId="20" w16cid:durableId="1328291528">
    <w:abstractNumId w:val="12"/>
  </w:num>
  <w:num w:numId="21" w16cid:durableId="214246452">
    <w:abstractNumId w:val="1"/>
  </w:num>
  <w:num w:numId="22" w16cid:durableId="1253780389">
    <w:abstractNumId w:val="21"/>
  </w:num>
  <w:num w:numId="23" w16cid:durableId="371345057">
    <w:abstractNumId w:val="8"/>
  </w:num>
  <w:num w:numId="24" w16cid:durableId="823398505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275F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BBF"/>
    <w:rsid w:val="00077C44"/>
    <w:rsid w:val="00081599"/>
    <w:rsid w:val="00082213"/>
    <w:rsid w:val="0008594F"/>
    <w:rsid w:val="00086C4D"/>
    <w:rsid w:val="0009071C"/>
    <w:rsid w:val="000966A5"/>
    <w:rsid w:val="00097C1E"/>
    <w:rsid w:val="00097D84"/>
    <w:rsid w:val="000A2916"/>
    <w:rsid w:val="000A55BB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C7BF3"/>
    <w:rsid w:val="000D02A2"/>
    <w:rsid w:val="000D291E"/>
    <w:rsid w:val="000D2B7A"/>
    <w:rsid w:val="000E289D"/>
    <w:rsid w:val="000E4E22"/>
    <w:rsid w:val="000E748D"/>
    <w:rsid w:val="000E7B9F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1B5F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6EB0"/>
    <w:rsid w:val="001A7625"/>
    <w:rsid w:val="001B1098"/>
    <w:rsid w:val="001B5542"/>
    <w:rsid w:val="001B5F45"/>
    <w:rsid w:val="001B7AFC"/>
    <w:rsid w:val="001C20B9"/>
    <w:rsid w:val="001C24BA"/>
    <w:rsid w:val="001C2C30"/>
    <w:rsid w:val="001C3FAB"/>
    <w:rsid w:val="001C4190"/>
    <w:rsid w:val="001C695E"/>
    <w:rsid w:val="001D04FC"/>
    <w:rsid w:val="001D1C5B"/>
    <w:rsid w:val="001D42B6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2AB2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0F8F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47B03"/>
    <w:rsid w:val="003534B3"/>
    <w:rsid w:val="00353C4A"/>
    <w:rsid w:val="0035444A"/>
    <w:rsid w:val="0036212B"/>
    <w:rsid w:val="003820DF"/>
    <w:rsid w:val="00385426"/>
    <w:rsid w:val="0038771B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3C83"/>
    <w:rsid w:val="003F5379"/>
    <w:rsid w:val="003F695E"/>
    <w:rsid w:val="00404F7F"/>
    <w:rsid w:val="004059FF"/>
    <w:rsid w:val="00420403"/>
    <w:rsid w:val="00424960"/>
    <w:rsid w:val="00426A78"/>
    <w:rsid w:val="00431BA3"/>
    <w:rsid w:val="00433B84"/>
    <w:rsid w:val="00442BFD"/>
    <w:rsid w:val="004472F1"/>
    <w:rsid w:val="00456F12"/>
    <w:rsid w:val="004577CF"/>
    <w:rsid w:val="00461D56"/>
    <w:rsid w:val="004643A7"/>
    <w:rsid w:val="0046533E"/>
    <w:rsid w:val="0046771E"/>
    <w:rsid w:val="00475A97"/>
    <w:rsid w:val="004836BA"/>
    <w:rsid w:val="00485AE9"/>
    <w:rsid w:val="00494775"/>
    <w:rsid w:val="004A140A"/>
    <w:rsid w:val="004B0ACD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33B"/>
    <w:rsid w:val="004D3A36"/>
    <w:rsid w:val="004D4B65"/>
    <w:rsid w:val="004D5E23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016F"/>
    <w:rsid w:val="0059259C"/>
    <w:rsid w:val="005946F5"/>
    <w:rsid w:val="00595694"/>
    <w:rsid w:val="005A032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07971"/>
    <w:rsid w:val="00611467"/>
    <w:rsid w:val="0061320B"/>
    <w:rsid w:val="006158A8"/>
    <w:rsid w:val="00617568"/>
    <w:rsid w:val="006243AF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67E9D"/>
    <w:rsid w:val="00672016"/>
    <w:rsid w:val="00676F13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D25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5EF6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2275"/>
    <w:rsid w:val="00851E80"/>
    <w:rsid w:val="00855623"/>
    <w:rsid w:val="00857755"/>
    <w:rsid w:val="00860749"/>
    <w:rsid w:val="00863E60"/>
    <w:rsid w:val="00876468"/>
    <w:rsid w:val="008770ED"/>
    <w:rsid w:val="00881807"/>
    <w:rsid w:val="00881F48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4F22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7676"/>
    <w:rsid w:val="00940B3C"/>
    <w:rsid w:val="009434AE"/>
    <w:rsid w:val="0094464A"/>
    <w:rsid w:val="00953ABC"/>
    <w:rsid w:val="00955E5D"/>
    <w:rsid w:val="00955FCF"/>
    <w:rsid w:val="00956B5F"/>
    <w:rsid w:val="00960D99"/>
    <w:rsid w:val="00971C5E"/>
    <w:rsid w:val="00974AF6"/>
    <w:rsid w:val="00980170"/>
    <w:rsid w:val="00984AAB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576C"/>
    <w:rsid w:val="009C7E1A"/>
    <w:rsid w:val="009D012D"/>
    <w:rsid w:val="009D16DB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2F7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1674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1CE6"/>
    <w:rsid w:val="00AD4683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6436"/>
    <w:rsid w:val="00B37E48"/>
    <w:rsid w:val="00B43A88"/>
    <w:rsid w:val="00B461B5"/>
    <w:rsid w:val="00B53168"/>
    <w:rsid w:val="00B54661"/>
    <w:rsid w:val="00B5634A"/>
    <w:rsid w:val="00B624D7"/>
    <w:rsid w:val="00B763C2"/>
    <w:rsid w:val="00B77998"/>
    <w:rsid w:val="00B80B2A"/>
    <w:rsid w:val="00B8241B"/>
    <w:rsid w:val="00B84E1F"/>
    <w:rsid w:val="00B8683E"/>
    <w:rsid w:val="00B93CD7"/>
    <w:rsid w:val="00B9509F"/>
    <w:rsid w:val="00BA165F"/>
    <w:rsid w:val="00BA328D"/>
    <w:rsid w:val="00BA6F0B"/>
    <w:rsid w:val="00BB07B0"/>
    <w:rsid w:val="00BB64C9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5947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C576F"/>
    <w:rsid w:val="00CC7AC4"/>
    <w:rsid w:val="00CD1686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6627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694F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56364"/>
    <w:rsid w:val="00E602B0"/>
    <w:rsid w:val="00E60A2A"/>
    <w:rsid w:val="00E67D7C"/>
    <w:rsid w:val="00E710A3"/>
    <w:rsid w:val="00E82C82"/>
    <w:rsid w:val="00E92179"/>
    <w:rsid w:val="00E92DB1"/>
    <w:rsid w:val="00EA14F2"/>
    <w:rsid w:val="00EA3E81"/>
    <w:rsid w:val="00EA4072"/>
    <w:rsid w:val="00EA51E5"/>
    <w:rsid w:val="00EA5871"/>
    <w:rsid w:val="00EA5D9D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229B"/>
    <w:rsid w:val="00ED7534"/>
    <w:rsid w:val="00EE0D95"/>
    <w:rsid w:val="00EE6D47"/>
    <w:rsid w:val="00EF0563"/>
    <w:rsid w:val="00EF1262"/>
    <w:rsid w:val="00EF15AE"/>
    <w:rsid w:val="00EF7343"/>
    <w:rsid w:val="00F0123A"/>
    <w:rsid w:val="00F01C43"/>
    <w:rsid w:val="00F03041"/>
    <w:rsid w:val="00F050F2"/>
    <w:rsid w:val="00F06B4A"/>
    <w:rsid w:val="00F127E8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56120"/>
    <w:rsid w:val="00F60452"/>
    <w:rsid w:val="00F611F4"/>
    <w:rsid w:val="00F6368C"/>
    <w:rsid w:val="00F65D24"/>
    <w:rsid w:val="00F7112E"/>
    <w:rsid w:val="00F72720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9DC"/>
    <w:rsid w:val="00F94DDA"/>
    <w:rsid w:val="00F95EF8"/>
    <w:rsid w:val="00F95FAC"/>
    <w:rsid w:val="00FA26E2"/>
    <w:rsid w:val="00FA3A34"/>
    <w:rsid w:val="00FA4191"/>
    <w:rsid w:val="00FA509C"/>
    <w:rsid w:val="00FB17FA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E8F01-84D2-483B-B228-AA65BF8B07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14709F3F-3D46-40DA-A0C7-9D11AE6D32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7D3FEC-98B3-47C5-85FA-DA47941EFF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Carys Richards (Swansea Bay UHB - Corporate Governance)</cp:lastModifiedBy>
  <cp:revision>12</cp:revision>
  <cp:lastPrinted>2018-12-21T13:48:00Z</cp:lastPrinted>
  <dcterms:created xsi:type="dcterms:W3CDTF">2025-09-17T09:59:00Z</dcterms:created>
  <dcterms:modified xsi:type="dcterms:W3CDTF">2025-09-22T15:24:00Z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