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2"/>
        <w:gridCol w:w="1942"/>
        <w:gridCol w:w="568"/>
        <w:gridCol w:w="6804"/>
      </w:tblGrid>
      <w:tr w:rsidR="0023775D" w:rsidRPr="008D01BB" w14:paraId="0903AEFD" w14:textId="77777777" w:rsidTr="12E39A67">
        <w:tc>
          <w:tcPr>
            <w:tcW w:w="10206" w:type="dxa"/>
            <w:gridSpan w:val="4"/>
            <w:shd w:val="clear" w:color="auto" w:fill="002060"/>
          </w:tcPr>
          <w:p w14:paraId="407BC2BA" w14:textId="77777777" w:rsidR="0023775D" w:rsidRPr="008D01BB" w:rsidRDefault="0023775D" w:rsidP="00693F85">
            <w:pPr>
              <w:rPr>
                <w:rFonts w:ascii="Verdana" w:hAnsi="Verdana" w:cs="Arial"/>
                <w:b/>
                <w:bCs/>
                <w:sz w:val="24"/>
                <w:szCs w:val="24"/>
              </w:rPr>
            </w:pPr>
          </w:p>
          <w:p w14:paraId="4FA79116" w14:textId="08AB0CAA" w:rsidR="0023775D" w:rsidRPr="008D01BB" w:rsidRDefault="00B36909" w:rsidP="00693F85">
            <w:pPr>
              <w:jc w:val="center"/>
              <w:rPr>
                <w:rFonts w:ascii="Verdana" w:hAnsi="Verdana" w:cs="Arial"/>
                <w:b/>
                <w:bCs/>
                <w:sz w:val="24"/>
                <w:szCs w:val="24"/>
              </w:rPr>
            </w:pPr>
            <w:r>
              <w:rPr>
                <w:rFonts w:ascii="Verdana" w:hAnsi="Verdana" w:cs="Arial"/>
                <w:b/>
                <w:bCs/>
                <w:sz w:val="24"/>
                <w:szCs w:val="24"/>
              </w:rPr>
              <w:t xml:space="preserve">MENTAL HEALTH LEGISLATION </w:t>
            </w:r>
            <w:r w:rsidR="0023775D">
              <w:rPr>
                <w:rFonts w:ascii="Verdana" w:hAnsi="Verdana" w:cs="Arial"/>
                <w:b/>
                <w:bCs/>
                <w:sz w:val="24"/>
                <w:szCs w:val="24"/>
              </w:rPr>
              <w:t>COMMITTEE</w:t>
            </w:r>
          </w:p>
          <w:p w14:paraId="2A5B2172" w14:textId="77777777" w:rsidR="0023775D" w:rsidRPr="008D01BB" w:rsidRDefault="0023775D" w:rsidP="00693F85">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693F85">
            <w:pPr>
              <w:rPr>
                <w:rFonts w:ascii="Verdana" w:hAnsi="Verdana" w:cs="Arial"/>
                <w:sz w:val="24"/>
                <w:szCs w:val="24"/>
              </w:rPr>
            </w:pPr>
          </w:p>
        </w:tc>
      </w:tr>
      <w:tr w:rsidR="00F51935" w:rsidRPr="008D01BB" w14:paraId="2C11B3F2" w14:textId="77777777" w:rsidTr="12E39A67">
        <w:tc>
          <w:tcPr>
            <w:tcW w:w="10206" w:type="dxa"/>
            <w:gridSpan w:val="4"/>
          </w:tcPr>
          <w:p w14:paraId="4B3785B8" w14:textId="0D2BCB7D" w:rsidR="007419C6" w:rsidRPr="008D01BB" w:rsidRDefault="00832030" w:rsidP="00693F85">
            <w:pPr>
              <w:rPr>
                <w:rFonts w:ascii="Verdana" w:hAnsi="Verdana" w:cs="Arial"/>
                <w:sz w:val="24"/>
                <w:szCs w:val="24"/>
              </w:rPr>
            </w:pPr>
            <w:r w:rsidRPr="2494F906">
              <w:rPr>
                <w:rFonts w:ascii="Verdana" w:hAnsi="Verdana" w:cs="Arial"/>
                <w:sz w:val="24"/>
                <w:szCs w:val="24"/>
              </w:rPr>
              <w:t>The purpose of t</w:t>
            </w:r>
            <w:r w:rsidR="00F51935" w:rsidRPr="2494F906">
              <w:rPr>
                <w:rFonts w:ascii="Verdana" w:hAnsi="Verdana" w:cs="Arial"/>
                <w:sz w:val="24"/>
                <w:szCs w:val="24"/>
              </w:rPr>
              <w:t>his report</w:t>
            </w:r>
            <w:r w:rsidR="007419C6" w:rsidRPr="2494F906">
              <w:rPr>
                <w:rFonts w:ascii="Verdana" w:hAnsi="Verdana" w:cs="Arial"/>
                <w:sz w:val="24"/>
                <w:szCs w:val="24"/>
              </w:rPr>
              <w:t>,</w:t>
            </w:r>
            <w:r w:rsidR="00F51935" w:rsidRPr="2494F906">
              <w:rPr>
                <w:rFonts w:ascii="Verdana" w:hAnsi="Verdana" w:cs="Arial"/>
                <w:sz w:val="24"/>
                <w:szCs w:val="24"/>
              </w:rPr>
              <w:t xml:space="preserve"> </w:t>
            </w:r>
            <w:r w:rsidRPr="2494F906">
              <w:rPr>
                <w:rFonts w:ascii="Verdana" w:hAnsi="Verdana" w:cs="Arial"/>
                <w:sz w:val="24"/>
                <w:szCs w:val="24"/>
              </w:rPr>
              <w:t xml:space="preserve">is to </w:t>
            </w:r>
            <w:r w:rsidR="00F51935" w:rsidRPr="2494F906">
              <w:rPr>
                <w:rFonts w:ascii="Verdana" w:hAnsi="Verdana" w:cs="Arial"/>
                <w:sz w:val="24"/>
                <w:szCs w:val="24"/>
              </w:rPr>
              <w:t xml:space="preserve">provide an overview of the matters identified by </w:t>
            </w:r>
            <w:r w:rsidR="002112EB" w:rsidRPr="2494F906">
              <w:rPr>
                <w:rFonts w:ascii="Verdana" w:hAnsi="Verdana" w:cs="Arial"/>
                <w:sz w:val="24"/>
                <w:szCs w:val="24"/>
              </w:rPr>
              <w:t xml:space="preserve">the </w:t>
            </w:r>
            <w:r w:rsidR="27EDE870" w:rsidRPr="2494F906">
              <w:rPr>
                <w:rFonts w:ascii="Verdana" w:hAnsi="Verdana" w:cs="Arial"/>
                <w:sz w:val="24"/>
                <w:szCs w:val="24"/>
              </w:rPr>
              <w:t xml:space="preserve">Mental Health Legislation </w:t>
            </w:r>
            <w:r w:rsidR="004E23A5" w:rsidRPr="2494F906">
              <w:rPr>
                <w:rFonts w:ascii="Verdana" w:hAnsi="Verdana" w:cs="Arial"/>
                <w:sz w:val="24"/>
                <w:szCs w:val="24"/>
              </w:rPr>
              <w:t>Committee</w:t>
            </w:r>
            <w:r w:rsidR="004E0578" w:rsidRPr="2494F906">
              <w:rPr>
                <w:rFonts w:ascii="Verdana" w:hAnsi="Verdana" w:cs="Arial"/>
                <w:sz w:val="24"/>
                <w:szCs w:val="24"/>
              </w:rPr>
              <w:t xml:space="preserve"> </w:t>
            </w:r>
            <w:r w:rsidR="003F76CE" w:rsidRPr="2494F906">
              <w:rPr>
                <w:rFonts w:ascii="Verdana" w:hAnsi="Verdana" w:cs="Arial"/>
                <w:sz w:val="24"/>
                <w:szCs w:val="24"/>
              </w:rPr>
              <w:t xml:space="preserve">to </w:t>
            </w:r>
            <w:r w:rsidR="00F51935" w:rsidRPr="2494F906">
              <w:rPr>
                <w:rFonts w:ascii="Verdana" w:hAnsi="Verdana" w:cs="Arial"/>
                <w:sz w:val="24"/>
                <w:szCs w:val="24"/>
              </w:rPr>
              <w:t xml:space="preserve">be brought to the attention of </w:t>
            </w:r>
            <w:r w:rsidR="003F76CE" w:rsidRPr="2494F906">
              <w:rPr>
                <w:rFonts w:ascii="Verdana" w:hAnsi="Verdana" w:cs="Arial"/>
                <w:sz w:val="24"/>
                <w:szCs w:val="24"/>
              </w:rPr>
              <w:t xml:space="preserve">the </w:t>
            </w:r>
            <w:r w:rsidR="007419C6" w:rsidRPr="2494F906">
              <w:rPr>
                <w:rFonts w:ascii="Verdana" w:hAnsi="Verdana" w:cs="Arial"/>
                <w:sz w:val="24"/>
                <w:szCs w:val="24"/>
              </w:rPr>
              <w:t xml:space="preserve">Board </w:t>
            </w:r>
            <w:r w:rsidR="00F51935" w:rsidRPr="2494F906">
              <w:rPr>
                <w:rFonts w:ascii="Verdana" w:hAnsi="Verdana" w:cs="Arial"/>
                <w:sz w:val="24"/>
                <w:szCs w:val="24"/>
              </w:rPr>
              <w:t xml:space="preserve">following discussions at the last </w:t>
            </w:r>
            <w:r w:rsidR="007419C6" w:rsidRPr="2494F906">
              <w:rPr>
                <w:rFonts w:ascii="Verdana" w:hAnsi="Verdana" w:cs="Arial"/>
                <w:sz w:val="24"/>
                <w:szCs w:val="24"/>
              </w:rPr>
              <w:t>m</w:t>
            </w:r>
            <w:r w:rsidR="00F51935" w:rsidRPr="2494F906">
              <w:rPr>
                <w:rFonts w:ascii="Verdana" w:hAnsi="Verdana" w:cs="Arial"/>
                <w:sz w:val="24"/>
                <w:szCs w:val="24"/>
              </w:rPr>
              <w:t>eeting</w:t>
            </w:r>
            <w:r w:rsidR="007419C6" w:rsidRPr="2494F906">
              <w:rPr>
                <w:rFonts w:ascii="Verdana" w:hAnsi="Verdana" w:cs="Arial"/>
                <w:sz w:val="24"/>
                <w:szCs w:val="24"/>
              </w:rPr>
              <w:t>.</w:t>
            </w:r>
          </w:p>
        </w:tc>
      </w:tr>
      <w:tr w:rsidR="005C40F6" w:rsidRPr="008D01BB" w14:paraId="5ED92A0C" w14:textId="77777777" w:rsidTr="12E39A67">
        <w:tc>
          <w:tcPr>
            <w:tcW w:w="2834" w:type="dxa"/>
            <w:gridSpan w:val="2"/>
          </w:tcPr>
          <w:p w14:paraId="14401D6D" w14:textId="765C663D" w:rsidR="005C40F6" w:rsidRPr="008D01BB" w:rsidRDefault="005C40F6" w:rsidP="00693F85">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72" w:type="dxa"/>
            <w:gridSpan w:val="2"/>
          </w:tcPr>
          <w:p w14:paraId="0DB11785" w14:textId="6ADA5A0F" w:rsidR="5EF5C5D6" w:rsidRDefault="5EF5C5D6" w:rsidP="00693F85">
            <w:pPr>
              <w:rPr>
                <w:rFonts w:ascii="Verdana" w:eastAsia="Verdana" w:hAnsi="Verdana" w:cs="Verdana"/>
                <w:color w:val="000000" w:themeColor="text1"/>
                <w:sz w:val="24"/>
                <w:szCs w:val="24"/>
              </w:rPr>
            </w:pPr>
            <w:r w:rsidRPr="2494F906">
              <w:rPr>
                <w:rFonts w:ascii="Verdana" w:eastAsia="Verdana" w:hAnsi="Verdana" w:cs="Verdana"/>
                <w:color w:val="000000" w:themeColor="text1"/>
                <w:sz w:val="24"/>
                <w:szCs w:val="24"/>
              </w:rPr>
              <w:t xml:space="preserve">6 </w:t>
            </w:r>
            <w:r w:rsidR="00B36909">
              <w:rPr>
                <w:rFonts w:ascii="Verdana" w:eastAsia="Verdana" w:hAnsi="Verdana" w:cs="Verdana"/>
                <w:color w:val="000000" w:themeColor="text1"/>
                <w:sz w:val="24"/>
                <w:szCs w:val="24"/>
              </w:rPr>
              <w:t>August 2025</w:t>
            </w:r>
          </w:p>
          <w:p w14:paraId="253E3738" w14:textId="3BEF08EB" w:rsidR="005C40F6" w:rsidRPr="00A87184" w:rsidRDefault="005C40F6" w:rsidP="00693F85">
            <w:pPr>
              <w:rPr>
                <w:rFonts w:ascii="Verdana" w:hAnsi="Verdana" w:cs="Arial"/>
                <w:sz w:val="24"/>
                <w:szCs w:val="24"/>
              </w:rPr>
            </w:pPr>
          </w:p>
        </w:tc>
      </w:tr>
      <w:tr w:rsidR="005C40F6" w:rsidRPr="008D01BB" w14:paraId="0A50D892" w14:textId="77777777" w:rsidTr="12E39A67">
        <w:tc>
          <w:tcPr>
            <w:tcW w:w="2834" w:type="dxa"/>
            <w:gridSpan w:val="2"/>
          </w:tcPr>
          <w:p w14:paraId="2672562A" w14:textId="51CB1BE2" w:rsidR="005C40F6" w:rsidRPr="008D01BB" w:rsidRDefault="005C40F6" w:rsidP="00693F85">
            <w:pPr>
              <w:rPr>
                <w:rFonts w:ascii="Verdana" w:hAnsi="Verdana" w:cs="Arial"/>
                <w:b/>
                <w:sz w:val="24"/>
                <w:szCs w:val="24"/>
              </w:rPr>
            </w:pPr>
            <w:r>
              <w:rPr>
                <w:rFonts w:ascii="Verdana" w:hAnsi="Verdana" w:cs="Arial"/>
                <w:b/>
                <w:sz w:val="24"/>
                <w:szCs w:val="24"/>
              </w:rPr>
              <w:t>Members Present:</w:t>
            </w:r>
          </w:p>
        </w:tc>
        <w:tc>
          <w:tcPr>
            <w:tcW w:w="7372" w:type="dxa"/>
            <w:gridSpan w:val="2"/>
          </w:tcPr>
          <w:p w14:paraId="4450DDC4" w14:textId="25117F6B" w:rsidR="005C40F6" w:rsidRDefault="005C40F6" w:rsidP="00693F85">
            <w:pPr>
              <w:rPr>
                <w:rFonts w:ascii="Verdana" w:eastAsia="Verdana" w:hAnsi="Verdana" w:cs="Verdana"/>
                <w:color w:val="000000" w:themeColor="text1"/>
                <w:sz w:val="24"/>
                <w:szCs w:val="24"/>
              </w:rPr>
            </w:pPr>
            <w:r w:rsidRPr="2494F906">
              <w:rPr>
                <w:rFonts w:ascii="Verdana" w:hAnsi="Verdana" w:cs="Arial"/>
                <w:b/>
                <w:bCs/>
                <w:sz w:val="24"/>
                <w:szCs w:val="24"/>
              </w:rPr>
              <w:t>Four Members</w:t>
            </w:r>
            <w:r w:rsidRPr="2494F906">
              <w:rPr>
                <w:rFonts w:ascii="Verdana" w:hAnsi="Verdana" w:cs="Arial"/>
                <w:sz w:val="24"/>
                <w:szCs w:val="24"/>
              </w:rPr>
              <w:t xml:space="preserve"> were present at the </w:t>
            </w:r>
            <w:r w:rsidR="3630D0BC" w:rsidRPr="2494F906">
              <w:rPr>
                <w:rFonts w:ascii="Verdana" w:eastAsia="Verdana" w:hAnsi="Verdana" w:cs="Verdana"/>
                <w:color w:val="000000" w:themeColor="text1"/>
                <w:sz w:val="24"/>
                <w:szCs w:val="24"/>
              </w:rPr>
              <w:t>Mental Health Legislation Committee:</w:t>
            </w:r>
            <w:r w:rsidRPr="2494F906">
              <w:rPr>
                <w:rFonts w:ascii="Verdana" w:hAnsi="Verdana" w:cs="Arial"/>
                <w:sz w:val="24"/>
                <w:szCs w:val="24"/>
              </w:rPr>
              <w:t xml:space="preserve"> </w:t>
            </w:r>
          </w:p>
          <w:p w14:paraId="29C781A7" w14:textId="53F5879A" w:rsidR="005C40F6" w:rsidRDefault="005C40F6" w:rsidP="00693F85">
            <w:pPr>
              <w:rPr>
                <w:rFonts w:ascii="Verdana" w:eastAsia="Verdana" w:hAnsi="Verdana" w:cs="Verdana"/>
                <w:color w:val="000000" w:themeColor="text1"/>
                <w:sz w:val="24"/>
                <w:szCs w:val="24"/>
              </w:rPr>
            </w:pPr>
          </w:p>
          <w:p w14:paraId="782CB565" w14:textId="11B78CFB" w:rsidR="005C40F6" w:rsidRDefault="005C40F6" w:rsidP="00693F85">
            <w:pPr>
              <w:rPr>
                <w:rFonts w:ascii="Verdana" w:hAnsi="Verdana" w:cs="Arial"/>
                <w:sz w:val="24"/>
                <w:szCs w:val="24"/>
              </w:rPr>
            </w:pPr>
          </w:p>
          <w:p w14:paraId="0B60595C" w14:textId="1D6A0102" w:rsidR="005C40F6" w:rsidRPr="00E91475" w:rsidRDefault="005C40F6" w:rsidP="00693F85">
            <w:pPr>
              <w:rPr>
                <w:rFonts w:ascii="Verdana" w:hAnsi="Verdana" w:cs="Arial"/>
                <w:sz w:val="24"/>
                <w:szCs w:val="24"/>
              </w:rPr>
            </w:pPr>
          </w:p>
        </w:tc>
      </w:tr>
      <w:tr w:rsidR="005C40F6" w:rsidRPr="008D01BB" w14:paraId="1E562767" w14:textId="77777777" w:rsidTr="12E39A67">
        <w:tc>
          <w:tcPr>
            <w:tcW w:w="2834" w:type="dxa"/>
            <w:gridSpan w:val="2"/>
          </w:tcPr>
          <w:p w14:paraId="4250A8AA" w14:textId="77F99254" w:rsidR="005C40F6" w:rsidRPr="008D01BB" w:rsidRDefault="005C40F6" w:rsidP="00693F85">
            <w:pPr>
              <w:rPr>
                <w:rFonts w:ascii="Verdana" w:hAnsi="Verdana" w:cs="Arial"/>
                <w:b/>
                <w:sz w:val="24"/>
                <w:szCs w:val="24"/>
              </w:rPr>
            </w:pPr>
            <w:r w:rsidRPr="00E50B38">
              <w:rPr>
                <w:rFonts w:ascii="Verdana" w:hAnsi="Verdana" w:cs="Arial"/>
                <w:b/>
                <w:bCs/>
                <w:sz w:val="24"/>
                <w:szCs w:val="24"/>
              </w:rPr>
              <w:t>Quoracy:</w:t>
            </w:r>
          </w:p>
        </w:tc>
        <w:tc>
          <w:tcPr>
            <w:tcW w:w="7372" w:type="dxa"/>
            <w:gridSpan w:val="2"/>
          </w:tcPr>
          <w:p w14:paraId="2B635F92" w14:textId="28964BD8" w:rsidR="005C40F6" w:rsidRPr="008D01BB" w:rsidRDefault="005C40F6" w:rsidP="00693F85">
            <w:pPr>
              <w:rPr>
                <w:rFonts w:ascii="Verdana" w:hAnsi="Verdana" w:cs="Arial"/>
                <w:sz w:val="24"/>
                <w:szCs w:val="24"/>
              </w:rPr>
            </w:pPr>
            <w:r>
              <w:rPr>
                <w:rFonts w:ascii="Verdana" w:hAnsi="Verdana" w:cs="Arial"/>
                <w:sz w:val="24"/>
                <w:szCs w:val="24"/>
              </w:rPr>
              <w:t>YES</w:t>
            </w:r>
          </w:p>
        </w:tc>
      </w:tr>
      <w:tr w:rsidR="005C40F6" w:rsidRPr="008D01BB" w14:paraId="51570042" w14:textId="77777777" w:rsidTr="12E39A67">
        <w:tc>
          <w:tcPr>
            <w:tcW w:w="2834" w:type="dxa"/>
            <w:gridSpan w:val="2"/>
          </w:tcPr>
          <w:p w14:paraId="3C6F8991" w14:textId="77777777" w:rsidR="005C40F6" w:rsidRPr="008D01BB" w:rsidRDefault="005C40F6" w:rsidP="00693F85">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693F85">
            <w:pPr>
              <w:rPr>
                <w:rFonts w:ascii="Verdana" w:hAnsi="Verdana" w:cs="Arial"/>
                <w:b/>
                <w:sz w:val="24"/>
                <w:szCs w:val="24"/>
              </w:rPr>
            </w:pPr>
          </w:p>
        </w:tc>
        <w:tc>
          <w:tcPr>
            <w:tcW w:w="7372" w:type="dxa"/>
            <w:gridSpan w:val="2"/>
          </w:tcPr>
          <w:p w14:paraId="2EEBCC1C" w14:textId="4657EAB8" w:rsidR="005C40F6" w:rsidRPr="008D01BB" w:rsidRDefault="61F55717" w:rsidP="00693F85">
            <w:pPr>
              <w:rPr>
                <w:rFonts w:ascii="Verdana" w:eastAsia="Verdana" w:hAnsi="Verdana" w:cs="Verdana"/>
                <w:sz w:val="24"/>
                <w:szCs w:val="24"/>
              </w:rPr>
            </w:pPr>
            <w:r w:rsidRPr="2494F906">
              <w:rPr>
                <w:rFonts w:ascii="Verdana" w:eastAsia="Verdana" w:hAnsi="Verdana" w:cs="Verdana"/>
                <w:color w:val="000000" w:themeColor="text1"/>
                <w:sz w:val="24"/>
                <w:szCs w:val="24"/>
              </w:rPr>
              <w:t>Anne-Louise Ferguson, Mental Health Legislation Committee Chair</w:t>
            </w:r>
          </w:p>
          <w:p w14:paraId="31B03E69" w14:textId="26A44320" w:rsidR="005C40F6" w:rsidRPr="008D01BB" w:rsidRDefault="005C40F6" w:rsidP="00693F85">
            <w:pPr>
              <w:rPr>
                <w:rFonts w:ascii="Verdana" w:hAnsi="Verdana" w:cs="Arial"/>
                <w:sz w:val="24"/>
                <w:szCs w:val="24"/>
              </w:rPr>
            </w:pPr>
          </w:p>
        </w:tc>
      </w:tr>
      <w:tr w:rsidR="005C40F6" w:rsidRPr="008D01BB" w14:paraId="7AAA6032" w14:textId="77777777" w:rsidTr="12E39A67">
        <w:tc>
          <w:tcPr>
            <w:tcW w:w="2834" w:type="dxa"/>
            <w:gridSpan w:val="2"/>
          </w:tcPr>
          <w:p w14:paraId="197184DF" w14:textId="77777777" w:rsidR="005C40F6" w:rsidRPr="008D01BB" w:rsidRDefault="005C40F6" w:rsidP="00693F85">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693F85">
            <w:pPr>
              <w:rPr>
                <w:rFonts w:ascii="Verdana" w:hAnsi="Verdana" w:cs="Arial"/>
                <w:b/>
                <w:sz w:val="24"/>
                <w:szCs w:val="24"/>
              </w:rPr>
            </w:pPr>
          </w:p>
        </w:tc>
        <w:tc>
          <w:tcPr>
            <w:tcW w:w="7372" w:type="dxa"/>
            <w:gridSpan w:val="2"/>
          </w:tcPr>
          <w:p w14:paraId="1C3A10FC" w14:textId="5BCDF216" w:rsidR="005C40F6" w:rsidRPr="008D01BB" w:rsidRDefault="005C40F6" w:rsidP="00693F85">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12E39A67">
        <w:tc>
          <w:tcPr>
            <w:tcW w:w="2834" w:type="dxa"/>
            <w:gridSpan w:val="2"/>
          </w:tcPr>
          <w:p w14:paraId="1BD6E724" w14:textId="33032452" w:rsidR="005C40F6" w:rsidRDefault="005C40F6" w:rsidP="00693F85">
            <w:pPr>
              <w:rPr>
                <w:rFonts w:ascii="Verdana" w:hAnsi="Verdana" w:cs="Arial"/>
                <w:b/>
                <w:bCs/>
                <w:sz w:val="24"/>
                <w:szCs w:val="24"/>
              </w:rPr>
            </w:pPr>
            <w:r>
              <w:rPr>
                <w:rFonts w:ascii="Verdana" w:hAnsi="Verdana" w:cs="Arial"/>
                <w:b/>
                <w:bCs/>
                <w:sz w:val="24"/>
                <w:szCs w:val="24"/>
              </w:rPr>
              <w:t>Report Signed off by:</w:t>
            </w:r>
          </w:p>
        </w:tc>
        <w:tc>
          <w:tcPr>
            <w:tcW w:w="7372" w:type="dxa"/>
            <w:gridSpan w:val="2"/>
          </w:tcPr>
          <w:p w14:paraId="1B82884E" w14:textId="6E7B8360" w:rsidR="3C3E6AF4" w:rsidRDefault="3C3E6AF4" w:rsidP="00693F85">
            <w:pPr>
              <w:rPr>
                <w:rFonts w:ascii="Verdana" w:eastAsia="Verdana" w:hAnsi="Verdana" w:cs="Verdana"/>
                <w:sz w:val="24"/>
                <w:szCs w:val="24"/>
              </w:rPr>
            </w:pPr>
            <w:r w:rsidRPr="2494F906">
              <w:rPr>
                <w:rFonts w:ascii="Verdana" w:eastAsia="Verdana" w:hAnsi="Verdana" w:cs="Verdana"/>
                <w:color w:val="000000" w:themeColor="text1"/>
                <w:sz w:val="24"/>
                <w:szCs w:val="24"/>
              </w:rPr>
              <w:t>Anne-Louise Ferguson, Mental Health Legislation Committee Report Committee Chair</w:t>
            </w:r>
          </w:p>
          <w:p w14:paraId="56111356" w14:textId="0D281FFD" w:rsidR="2494F906" w:rsidRDefault="2494F906" w:rsidP="00693F85">
            <w:pPr>
              <w:rPr>
                <w:rFonts w:ascii="Verdana" w:hAnsi="Verdana" w:cs="Arial"/>
                <w:color w:val="000000" w:themeColor="text1"/>
                <w:sz w:val="24"/>
                <w:szCs w:val="24"/>
              </w:rPr>
            </w:pPr>
          </w:p>
          <w:p w14:paraId="1E6E1550" w14:textId="77777777" w:rsidR="005C40F6" w:rsidRDefault="005C40F6" w:rsidP="00693F85">
            <w:pPr>
              <w:rPr>
                <w:rFonts w:ascii="Verdana" w:hAnsi="Verdana" w:cs="Arial"/>
                <w:color w:val="000000" w:themeColor="text1"/>
                <w:sz w:val="24"/>
                <w:szCs w:val="24"/>
              </w:rPr>
            </w:pPr>
          </w:p>
        </w:tc>
      </w:tr>
      <w:tr w:rsidR="005C40F6" w:rsidRPr="008D01BB" w14:paraId="676FE4CC" w14:textId="77777777" w:rsidTr="12E39A67">
        <w:tc>
          <w:tcPr>
            <w:tcW w:w="2834" w:type="dxa"/>
            <w:gridSpan w:val="2"/>
          </w:tcPr>
          <w:p w14:paraId="54B7DC76" w14:textId="1A95384E" w:rsidR="005C40F6" w:rsidRDefault="005C40F6" w:rsidP="00693F85">
            <w:pPr>
              <w:rPr>
                <w:rFonts w:ascii="Verdana" w:hAnsi="Verdana" w:cs="Arial"/>
                <w:b/>
                <w:bCs/>
                <w:sz w:val="24"/>
                <w:szCs w:val="24"/>
              </w:rPr>
            </w:pPr>
            <w:r>
              <w:rPr>
                <w:rFonts w:ascii="Verdana" w:hAnsi="Verdana" w:cs="Arial"/>
                <w:b/>
                <w:bCs/>
                <w:sz w:val="24"/>
                <w:szCs w:val="24"/>
              </w:rPr>
              <w:t>Date of Board receiving the report:</w:t>
            </w:r>
          </w:p>
        </w:tc>
        <w:tc>
          <w:tcPr>
            <w:tcW w:w="7372" w:type="dxa"/>
            <w:gridSpan w:val="2"/>
          </w:tcPr>
          <w:p w14:paraId="2C9190E1" w14:textId="099196FE" w:rsidR="005C40F6" w:rsidRDefault="00B36909" w:rsidP="00693F85">
            <w:pPr>
              <w:rPr>
                <w:rFonts w:ascii="Verdana" w:hAnsi="Verdana" w:cs="Arial"/>
                <w:color w:val="000000" w:themeColor="text1"/>
                <w:sz w:val="24"/>
                <w:szCs w:val="24"/>
              </w:rPr>
            </w:pPr>
            <w:r>
              <w:rPr>
                <w:rFonts w:ascii="Verdana" w:hAnsi="Verdana" w:cs="Arial"/>
                <w:color w:val="000000" w:themeColor="text1"/>
                <w:sz w:val="24"/>
                <w:szCs w:val="24"/>
              </w:rPr>
              <w:t>25 September 2025</w:t>
            </w:r>
          </w:p>
        </w:tc>
      </w:tr>
      <w:tr w:rsidR="005C40F6" w:rsidRPr="008D01BB" w14:paraId="59CBE9C9" w14:textId="77777777" w:rsidTr="12E39A67">
        <w:tc>
          <w:tcPr>
            <w:tcW w:w="3402" w:type="dxa"/>
            <w:gridSpan w:val="3"/>
            <w:shd w:val="clear" w:color="auto" w:fill="002060"/>
          </w:tcPr>
          <w:p w14:paraId="1273E948" w14:textId="77777777" w:rsidR="005C40F6" w:rsidRDefault="005C40F6" w:rsidP="00693F85">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693F85">
            <w:pPr>
              <w:rPr>
                <w:rFonts w:ascii="Verdana" w:hAnsi="Verdana" w:cs="Arial"/>
                <w:sz w:val="24"/>
                <w:szCs w:val="24"/>
              </w:rPr>
            </w:pPr>
          </w:p>
        </w:tc>
      </w:tr>
      <w:tr w:rsidR="00EF7A9E" w:rsidRPr="008D01BB" w14:paraId="6023F688" w14:textId="77777777" w:rsidTr="12E39A67">
        <w:tc>
          <w:tcPr>
            <w:tcW w:w="892" w:type="dxa"/>
          </w:tcPr>
          <w:p w14:paraId="55B72030" w14:textId="57331ECA" w:rsidR="008F1F2A" w:rsidRPr="008D01BB" w:rsidRDefault="008F1F2A" w:rsidP="00693F85">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942" w:type="dxa"/>
          </w:tcPr>
          <w:p w14:paraId="4C2EEBDF" w14:textId="5DD1215A" w:rsidR="008F1F2A" w:rsidRPr="008D01BB" w:rsidRDefault="008F1F2A" w:rsidP="00693F85">
            <w:pPr>
              <w:rPr>
                <w:rFonts w:ascii="Verdana" w:hAnsi="Verdana" w:cs="Arial"/>
                <w:b/>
                <w:sz w:val="24"/>
                <w:szCs w:val="24"/>
              </w:rPr>
            </w:pPr>
            <w:r w:rsidRPr="008D01BB">
              <w:rPr>
                <w:rFonts w:ascii="Verdana" w:hAnsi="Verdana" w:cs="Arial"/>
                <w:b/>
                <w:sz w:val="24"/>
                <w:szCs w:val="24"/>
              </w:rPr>
              <w:t>Agenda</w:t>
            </w:r>
          </w:p>
        </w:tc>
        <w:tc>
          <w:tcPr>
            <w:tcW w:w="7372" w:type="dxa"/>
            <w:gridSpan w:val="2"/>
          </w:tcPr>
          <w:p w14:paraId="209DC890" w14:textId="49A788B7" w:rsidR="000D25AE" w:rsidRPr="008D01BB" w:rsidRDefault="275F307D" w:rsidP="00693F85">
            <w:r w:rsidRPr="2494F906">
              <w:rPr>
                <w:rFonts w:ascii="Verdana" w:eastAsia="Verdana" w:hAnsi="Verdana" w:cs="Verdana"/>
                <w:color w:val="1C1C1C"/>
                <w:sz w:val="24"/>
                <w:szCs w:val="24"/>
              </w:rPr>
              <w:t xml:space="preserve">The </w:t>
            </w:r>
            <w:r w:rsidRPr="2494F906">
              <w:rPr>
                <w:rFonts w:ascii="Verdana" w:eastAsia="Verdana" w:hAnsi="Verdana" w:cs="Verdana"/>
                <w:color w:val="000000" w:themeColor="text1"/>
                <w:sz w:val="24"/>
                <w:szCs w:val="24"/>
              </w:rPr>
              <w:t xml:space="preserve">Mental Health Legislation Committee </w:t>
            </w:r>
            <w:r w:rsidRPr="2494F906">
              <w:rPr>
                <w:rFonts w:ascii="Verdana" w:eastAsia="Verdana" w:hAnsi="Verdana" w:cs="Verdana"/>
                <w:color w:val="1C1C1C"/>
                <w:sz w:val="24"/>
                <w:szCs w:val="24"/>
              </w:rPr>
              <w:t xml:space="preserve">convenes monthly, and the agenda, relevant documents, and minutes from the meetings are accessible on the SBUHB </w:t>
            </w:r>
            <w:hyperlink r:id="rId10">
              <w:r w:rsidRPr="2494F906">
                <w:rPr>
                  <w:rStyle w:val="Hyperlink"/>
                  <w:rFonts w:ascii="Verdana" w:eastAsia="Verdana" w:hAnsi="Verdana" w:cs="Verdana"/>
                  <w:sz w:val="24"/>
                  <w:szCs w:val="24"/>
                </w:rPr>
                <w:t>website.</w:t>
              </w:r>
            </w:hyperlink>
            <w:r w:rsidRPr="2494F906">
              <w:rPr>
                <w:rFonts w:ascii="Verdana" w:eastAsia="Verdana" w:hAnsi="Verdana" w:cs="Verdana"/>
                <w:color w:val="1C1C1C"/>
                <w:sz w:val="24"/>
                <w:szCs w:val="24"/>
              </w:rPr>
              <w:t xml:space="preserve"> </w:t>
            </w:r>
            <w:r w:rsidRPr="2494F906">
              <w:rPr>
                <w:rFonts w:ascii="Verdana" w:eastAsia="Verdana" w:hAnsi="Verdana" w:cs="Verdana"/>
                <w:sz w:val="24"/>
                <w:szCs w:val="24"/>
              </w:rPr>
              <w:t xml:space="preserve"> </w:t>
            </w:r>
          </w:p>
        </w:tc>
      </w:tr>
      <w:tr w:rsidR="005C40F6" w:rsidRPr="008D01BB" w14:paraId="13DECA5D" w14:textId="77777777" w:rsidTr="12E39A67">
        <w:tc>
          <w:tcPr>
            <w:tcW w:w="3402" w:type="dxa"/>
            <w:gridSpan w:val="3"/>
            <w:shd w:val="clear" w:color="auto" w:fill="002060"/>
          </w:tcPr>
          <w:p w14:paraId="4FB91289" w14:textId="77777777" w:rsidR="005C40F6" w:rsidRDefault="005C40F6" w:rsidP="00693F85">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693F85">
            <w:pPr>
              <w:rPr>
                <w:rFonts w:ascii="Verdana" w:hAnsi="Verdana" w:cs="Arial"/>
                <w:sz w:val="24"/>
                <w:szCs w:val="24"/>
              </w:rPr>
            </w:pPr>
          </w:p>
        </w:tc>
      </w:tr>
      <w:tr w:rsidR="00320435" w:rsidRPr="008D01BB" w14:paraId="335F9667" w14:textId="77777777" w:rsidTr="12E39A67">
        <w:tc>
          <w:tcPr>
            <w:tcW w:w="892" w:type="dxa"/>
          </w:tcPr>
          <w:p w14:paraId="7A3B3D8E" w14:textId="1A8D2FA0" w:rsidR="00320435" w:rsidRPr="008D01BB" w:rsidRDefault="00320435" w:rsidP="00693F85">
            <w:pPr>
              <w:rPr>
                <w:rFonts w:ascii="Verdana" w:hAnsi="Verdana" w:cs="Arial"/>
                <w:b/>
                <w:sz w:val="24"/>
                <w:szCs w:val="24"/>
              </w:rPr>
            </w:pPr>
            <w:r w:rsidRPr="008D01BB">
              <w:rPr>
                <w:rFonts w:ascii="Verdana" w:hAnsi="Verdana" w:cs="Arial"/>
                <w:b/>
                <w:sz w:val="24"/>
                <w:szCs w:val="24"/>
              </w:rPr>
              <w:t>2.</w:t>
            </w:r>
          </w:p>
        </w:tc>
        <w:tc>
          <w:tcPr>
            <w:tcW w:w="1942" w:type="dxa"/>
          </w:tcPr>
          <w:p w14:paraId="5F6A3ECF" w14:textId="6B410CF8" w:rsidR="00584E09" w:rsidRDefault="00320435" w:rsidP="00693F85">
            <w:pPr>
              <w:rPr>
                <w:rFonts w:ascii="Verdana" w:hAnsi="Verdana" w:cs="Arial"/>
                <w:b/>
                <w:sz w:val="24"/>
                <w:szCs w:val="24"/>
              </w:rPr>
            </w:pPr>
            <w:r w:rsidRPr="2494F906">
              <w:rPr>
                <w:rFonts w:ascii="Verdana" w:hAnsi="Verdana" w:cs="Arial"/>
                <w:b/>
                <w:bCs/>
                <w:sz w:val="24"/>
                <w:szCs w:val="24"/>
              </w:rPr>
              <w:t>Alert</w:t>
            </w:r>
          </w:p>
          <w:p w14:paraId="4BFE60BD" w14:textId="32A7B62A" w:rsidR="2494F906" w:rsidRDefault="2494F906" w:rsidP="00693F85">
            <w:pPr>
              <w:rPr>
                <w:rFonts w:ascii="Verdana" w:hAnsi="Verdana" w:cs="Arial"/>
                <w:b/>
                <w:bCs/>
                <w:sz w:val="24"/>
                <w:szCs w:val="24"/>
              </w:rPr>
            </w:pPr>
          </w:p>
          <w:p w14:paraId="57EEF8C2" w14:textId="77777777" w:rsidR="00E36D3F" w:rsidRDefault="00E36D3F" w:rsidP="00693F85">
            <w:pPr>
              <w:rPr>
                <w:rFonts w:ascii="Verdana" w:hAnsi="Verdana" w:cs="Arial"/>
                <w:b/>
                <w:bCs/>
                <w:sz w:val="24"/>
                <w:szCs w:val="24"/>
              </w:rPr>
            </w:pPr>
          </w:p>
          <w:p w14:paraId="69CCC840" w14:textId="077AC638" w:rsidR="1BADAE46" w:rsidRPr="00B2139A" w:rsidRDefault="1BADAE46" w:rsidP="00693F85">
            <w:pPr>
              <w:rPr>
                <w:rFonts w:ascii="Verdana" w:hAnsi="Verdana" w:cs="Arial"/>
                <w:sz w:val="24"/>
                <w:szCs w:val="24"/>
              </w:rPr>
            </w:pPr>
            <w:r w:rsidRPr="2494F906">
              <w:rPr>
                <w:rFonts w:ascii="Verdana" w:hAnsi="Verdana" w:cs="Arial"/>
                <w:sz w:val="24"/>
                <w:szCs w:val="24"/>
              </w:rPr>
              <w:t>Minute Reference</w:t>
            </w:r>
            <w:r w:rsidRPr="00B2139A">
              <w:rPr>
                <w:rFonts w:ascii="Verdana" w:hAnsi="Verdana" w:cs="Arial"/>
                <w:sz w:val="24"/>
                <w:szCs w:val="24"/>
              </w:rPr>
              <w:t xml:space="preserve">: </w:t>
            </w:r>
          </w:p>
          <w:p w14:paraId="4DB56519" w14:textId="36E60050" w:rsidR="00584E09" w:rsidRPr="00584E09" w:rsidRDefault="6576B7FE" w:rsidP="00693F85">
            <w:pPr>
              <w:rPr>
                <w:rFonts w:ascii="Verdana" w:hAnsi="Verdana" w:cs="Arial"/>
                <w:b/>
                <w:bCs/>
                <w:sz w:val="24"/>
                <w:szCs w:val="24"/>
              </w:rPr>
            </w:pPr>
            <w:r w:rsidRPr="00B2139A">
              <w:rPr>
                <w:rFonts w:ascii="Verdana" w:hAnsi="Verdana" w:cs="Arial"/>
                <w:sz w:val="24"/>
                <w:szCs w:val="24"/>
              </w:rPr>
              <w:t>31/25</w:t>
            </w:r>
          </w:p>
        </w:tc>
        <w:tc>
          <w:tcPr>
            <w:tcW w:w="7372" w:type="dxa"/>
            <w:gridSpan w:val="2"/>
          </w:tcPr>
          <w:p w14:paraId="6F5C6512" w14:textId="2F6E0E6D" w:rsidR="00E36D3F" w:rsidRDefault="1BADAE46" w:rsidP="00693F85">
            <w:pPr>
              <w:rPr>
                <w:rFonts w:ascii="Verdana" w:hAnsi="Verdana" w:cs="Arial"/>
                <w:sz w:val="24"/>
                <w:szCs w:val="24"/>
              </w:rPr>
            </w:pPr>
            <w:r w:rsidRPr="12E39A67">
              <w:rPr>
                <w:rFonts w:ascii="Verdana" w:hAnsi="Verdana" w:cs="Arial"/>
                <w:sz w:val="24"/>
                <w:szCs w:val="24"/>
              </w:rPr>
              <w:t xml:space="preserve">The Committee is </w:t>
            </w:r>
            <w:r w:rsidR="1DE3F9AE" w:rsidRPr="12E39A67">
              <w:rPr>
                <w:rFonts w:ascii="Verdana" w:hAnsi="Verdana" w:cs="Arial"/>
                <w:sz w:val="24"/>
                <w:szCs w:val="24"/>
              </w:rPr>
              <w:t>alerting</w:t>
            </w:r>
            <w:r w:rsidRPr="12E39A67">
              <w:rPr>
                <w:rFonts w:ascii="Verdana" w:hAnsi="Verdana" w:cs="Arial"/>
                <w:sz w:val="24"/>
                <w:szCs w:val="24"/>
              </w:rPr>
              <w:t xml:space="preserve"> the Board on the following items</w:t>
            </w:r>
            <w:r w:rsidR="6EDA04E8" w:rsidRPr="12E39A67">
              <w:rPr>
                <w:rFonts w:ascii="Verdana" w:hAnsi="Verdana" w:cs="Arial"/>
                <w:sz w:val="24"/>
                <w:szCs w:val="24"/>
              </w:rPr>
              <w:t>:</w:t>
            </w:r>
          </w:p>
          <w:p w14:paraId="36E428B8" w14:textId="77777777" w:rsidR="00E36D3F" w:rsidRDefault="00E36D3F" w:rsidP="00693F85">
            <w:pPr>
              <w:rPr>
                <w:rFonts w:ascii="Verdana" w:hAnsi="Verdana" w:cs="Arial"/>
                <w:sz w:val="24"/>
                <w:szCs w:val="24"/>
              </w:rPr>
            </w:pPr>
          </w:p>
          <w:p w14:paraId="42F45B4E" w14:textId="28A2B6B2" w:rsidR="00DE34A6" w:rsidRPr="00693F85" w:rsidRDefault="0022346A" w:rsidP="00693F85">
            <w:pPr>
              <w:pStyle w:val="ListParagraph"/>
              <w:numPr>
                <w:ilvl w:val="0"/>
                <w:numId w:val="1"/>
              </w:numPr>
              <w:rPr>
                <w:rFonts w:ascii="Verdana" w:hAnsi="Verdana" w:cs="Arial"/>
              </w:rPr>
            </w:pPr>
            <w:r w:rsidRPr="12E39A67">
              <w:rPr>
                <w:rFonts w:ascii="Verdana" w:hAnsi="Verdana" w:cs="Arial"/>
                <w:sz w:val="24"/>
                <w:szCs w:val="24"/>
              </w:rPr>
              <w:t>Mental Capacity Act</w:t>
            </w:r>
            <w:r w:rsidR="4EDEF29B" w:rsidRPr="12E39A67">
              <w:rPr>
                <w:rFonts w:ascii="Verdana" w:hAnsi="Verdana" w:cs="Arial"/>
                <w:sz w:val="24"/>
                <w:szCs w:val="24"/>
              </w:rPr>
              <w:t xml:space="preserve"> (MCA)</w:t>
            </w:r>
            <w:r w:rsidRPr="12E39A67">
              <w:rPr>
                <w:rFonts w:ascii="Verdana" w:hAnsi="Verdana" w:cs="Arial"/>
                <w:sz w:val="24"/>
                <w:szCs w:val="24"/>
              </w:rPr>
              <w:t xml:space="preserve"> training is not currently included in the statutory and mandatory list; staff undertake it in their own </w:t>
            </w:r>
            <w:r w:rsidR="00693F85" w:rsidRPr="12E39A67">
              <w:rPr>
                <w:rFonts w:ascii="Verdana" w:hAnsi="Verdana" w:cs="Arial"/>
                <w:sz w:val="24"/>
                <w:szCs w:val="24"/>
              </w:rPr>
              <w:t>time;</w:t>
            </w:r>
            <w:r w:rsidRPr="12E39A67">
              <w:rPr>
                <w:rFonts w:ascii="Verdana" w:hAnsi="Verdana" w:cs="Arial"/>
                <w:sz w:val="24"/>
                <w:szCs w:val="24"/>
              </w:rPr>
              <w:t xml:space="preserve"> hence numbers are unclear as these are not captured on ESR.</w:t>
            </w:r>
            <w:r w:rsidR="000716FC" w:rsidRPr="12E39A67">
              <w:rPr>
                <w:rFonts w:ascii="Verdana" w:hAnsi="Verdana" w:cs="Arial"/>
                <w:sz w:val="24"/>
                <w:szCs w:val="24"/>
              </w:rPr>
              <w:t xml:space="preserve"> </w:t>
            </w:r>
            <w:r w:rsidRPr="12E39A67">
              <w:rPr>
                <w:rFonts w:ascii="Verdana" w:hAnsi="Verdana" w:cs="Arial"/>
                <w:sz w:val="24"/>
                <w:szCs w:val="24"/>
              </w:rPr>
              <w:t>Lack of knowledge of MCA procedures remains a recurring barrier to effective discharge or step down to more appropriate care.</w:t>
            </w:r>
            <w:r w:rsidR="000716FC" w:rsidRPr="12E39A67">
              <w:rPr>
                <w:rFonts w:ascii="Verdana" w:hAnsi="Verdana" w:cs="Arial"/>
                <w:sz w:val="24"/>
                <w:szCs w:val="24"/>
              </w:rPr>
              <w:t xml:space="preserve"> There have been some improvements but despite increased demands on the </w:t>
            </w:r>
            <w:r w:rsidR="000716FC" w:rsidRPr="12E39A67">
              <w:rPr>
                <w:rFonts w:ascii="Verdana" w:hAnsi="Verdana" w:cs="Arial"/>
                <w:sz w:val="24"/>
                <w:szCs w:val="24"/>
              </w:rPr>
              <w:lastRenderedPageBreak/>
              <w:t>service W</w:t>
            </w:r>
            <w:r w:rsidR="64439165" w:rsidRPr="12E39A67">
              <w:rPr>
                <w:rFonts w:ascii="Verdana" w:hAnsi="Verdana" w:cs="Arial"/>
                <w:sz w:val="24"/>
                <w:szCs w:val="24"/>
              </w:rPr>
              <w:t xml:space="preserve">elsh </w:t>
            </w:r>
            <w:r w:rsidR="000716FC" w:rsidRPr="12E39A67">
              <w:rPr>
                <w:rFonts w:ascii="Verdana" w:hAnsi="Verdana" w:cs="Arial"/>
                <w:sz w:val="24"/>
                <w:szCs w:val="24"/>
              </w:rPr>
              <w:t>G</w:t>
            </w:r>
            <w:r w:rsidR="46866ED1" w:rsidRPr="12E39A67">
              <w:rPr>
                <w:rFonts w:ascii="Verdana" w:hAnsi="Verdana" w:cs="Arial"/>
                <w:sz w:val="24"/>
                <w:szCs w:val="24"/>
              </w:rPr>
              <w:t>overnment</w:t>
            </w:r>
            <w:r w:rsidR="000716FC" w:rsidRPr="12E39A67">
              <w:rPr>
                <w:rFonts w:ascii="Verdana" w:hAnsi="Verdana" w:cs="Arial"/>
                <w:sz w:val="24"/>
                <w:szCs w:val="24"/>
              </w:rPr>
              <w:t xml:space="preserve"> confirmed there will be no increased funding.</w:t>
            </w:r>
            <w:r w:rsidR="1BADAE46" w:rsidRPr="12E39A67">
              <w:rPr>
                <w:rFonts w:ascii="Verdana" w:hAnsi="Verdana" w:cs="Arial"/>
                <w:sz w:val="24"/>
                <w:szCs w:val="24"/>
              </w:rPr>
              <w:t xml:space="preserve"> </w:t>
            </w:r>
          </w:p>
        </w:tc>
      </w:tr>
      <w:tr w:rsidR="005C40F6" w:rsidRPr="008D01BB" w14:paraId="07D92424" w14:textId="77777777" w:rsidTr="12E39A67">
        <w:tc>
          <w:tcPr>
            <w:tcW w:w="3402" w:type="dxa"/>
            <w:gridSpan w:val="3"/>
            <w:shd w:val="clear" w:color="auto" w:fill="002060"/>
          </w:tcPr>
          <w:p w14:paraId="015D581A" w14:textId="77777777" w:rsidR="005C40F6" w:rsidRDefault="005C40F6" w:rsidP="00693F85">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693F85">
            <w:pPr>
              <w:rPr>
                <w:rFonts w:ascii="Verdana" w:hAnsi="Verdana" w:cs="Arial"/>
                <w:sz w:val="24"/>
                <w:szCs w:val="24"/>
              </w:rPr>
            </w:pPr>
          </w:p>
        </w:tc>
      </w:tr>
      <w:tr w:rsidR="00320435" w:rsidRPr="008D01BB" w14:paraId="281E5AF4" w14:textId="77777777" w:rsidTr="12E39A67">
        <w:tc>
          <w:tcPr>
            <w:tcW w:w="892" w:type="dxa"/>
          </w:tcPr>
          <w:p w14:paraId="04EF96D4" w14:textId="15B6568E" w:rsidR="00320435" w:rsidRPr="008D01BB" w:rsidRDefault="00320435" w:rsidP="00693F85">
            <w:pPr>
              <w:rPr>
                <w:rFonts w:ascii="Verdana" w:hAnsi="Verdana" w:cs="Arial"/>
                <w:b/>
                <w:sz w:val="24"/>
                <w:szCs w:val="24"/>
              </w:rPr>
            </w:pPr>
            <w:r w:rsidRPr="008D01BB">
              <w:rPr>
                <w:rFonts w:ascii="Verdana" w:hAnsi="Verdana" w:cs="Arial"/>
                <w:b/>
                <w:sz w:val="24"/>
                <w:szCs w:val="24"/>
              </w:rPr>
              <w:t>3.</w:t>
            </w:r>
          </w:p>
        </w:tc>
        <w:tc>
          <w:tcPr>
            <w:tcW w:w="1942" w:type="dxa"/>
          </w:tcPr>
          <w:p w14:paraId="7BFE9055" w14:textId="353885D2" w:rsidR="002F4F44" w:rsidRPr="008D01BB" w:rsidRDefault="00320435" w:rsidP="00693F85">
            <w:pPr>
              <w:rPr>
                <w:rFonts w:ascii="Verdana" w:hAnsi="Verdana" w:cs="Arial"/>
                <w:b/>
                <w:bCs/>
                <w:sz w:val="24"/>
                <w:szCs w:val="24"/>
              </w:rPr>
            </w:pPr>
            <w:r w:rsidRPr="2494F906">
              <w:rPr>
                <w:rFonts w:ascii="Verdana" w:hAnsi="Verdana" w:cs="Arial"/>
                <w:b/>
                <w:bCs/>
                <w:sz w:val="24"/>
                <w:szCs w:val="24"/>
              </w:rPr>
              <w:t>Assurance</w:t>
            </w:r>
          </w:p>
        </w:tc>
        <w:tc>
          <w:tcPr>
            <w:tcW w:w="7372" w:type="dxa"/>
            <w:gridSpan w:val="2"/>
          </w:tcPr>
          <w:p w14:paraId="7CFD9A88" w14:textId="09C959A7" w:rsidR="002F4F44" w:rsidRPr="002F4F44" w:rsidRDefault="000716FC" w:rsidP="00693F85">
            <w:pPr>
              <w:rPr>
                <w:rFonts w:ascii="Verdana" w:hAnsi="Verdana"/>
                <w:sz w:val="24"/>
                <w:szCs w:val="24"/>
              </w:rPr>
            </w:pPr>
            <w:r w:rsidRPr="12E39A67">
              <w:rPr>
                <w:rFonts w:ascii="Verdana" w:hAnsi="Verdana"/>
                <w:sz w:val="24"/>
                <w:szCs w:val="24"/>
              </w:rPr>
              <w:t>Mental Health Measure Monitoring Report</w:t>
            </w:r>
            <w:r w:rsidR="5EE70536" w:rsidRPr="12E39A67">
              <w:rPr>
                <w:rFonts w:ascii="Verdana" w:hAnsi="Verdana"/>
                <w:sz w:val="24"/>
                <w:szCs w:val="24"/>
              </w:rPr>
              <w:t xml:space="preserve"> should we state what we are assuring?</w:t>
            </w:r>
          </w:p>
        </w:tc>
      </w:tr>
      <w:tr w:rsidR="005C40F6" w:rsidRPr="008D01BB" w14:paraId="449350D2" w14:textId="77777777" w:rsidTr="12E39A67">
        <w:tc>
          <w:tcPr>
            <w:tcW w:w="3402" w:type="dxa"/>
            <w:gridSpan w:val="3"/>
            <w:shd w:val="clear" w:color="auto" w:fill="002060"/>
          </w:tcPr>
          <w:p w14:paraId="158C1957" w14:textId="77777777" w:rsidR="005C40F6" w:rsidRDefault="005C40F6" w:rsidP="00693F85">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693F85">
            <w:pPr>
              <w:rPr>
                <w:rFonts w:ascii="Verdana" w:hAnsi="Verdana" w:cs="Arial"/>
                <w:sz w:val="24"/>
                <w:szCs w:val="24"/>
              </w:rPr>
            </w:pPr>
          </w:p>
        </w:tc>
      </w:tr>
      <w:tr w:rsidR="00377C5E" w:rsidRPr="008D01BB" w14:paraId="1B0AB477" w14:textId="77777777" w:rsidTr="12E39A67">
        <w:tc>
          <w:tcPr>
            <w:tcW w:w="892" w:type="dxa"/>
          </w:tcPr>
          <w:p w14:paraId="1EB41B02" w14:textId="1E4D6D25" w:rsidR="00377C5E" w:rsidRPr="008D01BB" w:rsidRDefault="00377C5E" w:rsidP="00693F85">
            <w:pPr>
              <w:rPr>
                <w:rFonts w:ascii="Verdana" w:hAnsi="Verdana" w:cs="Arial"/>
                <w:b/>
                <w:sz w:val="24"/>
                <w:szCs w:val="24"/>
              </w:rPr>
            </w:pPr>
            <w:r>
              <w:rPr>
                <w:rFonts w:ascii="Verdana" w:hAnsi="Verdana" w:cs="Arial"/>
                <w:b/>
                <w:sz w:val="24"/>
                <w:szCs w:val="24"/>
              </w:rPr>
              <w:t xml:space="preserve">4. </w:t>
            </w:r>
          </w:p>
        </w:tc>
        <w:tc>
          <w:tcPr>
            <w:tcW w:w="1942" w:type="dxa"/>
          </w:tcPr>
          <w:p w14:paraId="1EBCC058" w14:textId="15942AF1" w:rsidR="00BF765C" w:rsidRDefault="00377C5E" w:rsidP="00693F85">
            <w:pPr>
              <w:rPr>
                <w:rFonts w:ascii="Verdana" w:hAnsi="Verdana" w:cs="Arial"/>
                <w:b/>
                <w:bCs/>
                <w:sz w:val="24"/>
                <w:szCs w:val="24"/>
              </w:rPr>
            </w:pPr>
            <w:r w:rsidRPr="608F4290">
              <w:rPr>
                <w:rFonts w:ascii="Verdana" w:hAnsi="Verdana" w:cs="Arial"/>
                <w:b/>
                <w:bCs/>
                <w:sz w:val="24"/>
                <w:szCs w:val="24"/>
              </w:rPr>
              <w:t>Advise</w:t>
            </w:r>
          </w:p>
          <w:p w14:paraId="646FE5E2" w14:textId="77777777" w:rsidR="00B2139A" w:rsidRPr="008D01BB" w:rsidRDefault="00B2139A" w:rsidP="00693F85">
            <w:pPr>
              <w:rPr>
                <w:rFonts w:ascii="Verdana" w:hAnsi="Verdana" w:cs="Arial"/>
                <w:b/>
                <w:bCs/>
                <w:sz w:val="24"/>
                <w:szCs w:val="24"/>
              </w:rPr>
            </w:pPr>
          </w:p>
          <w:p w14:paraId="607DB579" w14:textId="30CA1F99" w:rsidR="00BF765C" w:rsidRPr="008D01BB" w:rsidRDefault="0EF402D5" w:rsidP="00693F85">
            <w:pPr>
              <w:rPr>
                <w:rFonts w:ascii="Verdana" w:hAnsi="Verdana" w:cs="Arial"/>
                <w:sz w:val="24"/>
                <w:szCs w:val="24"/>
              </w:rPr>
            </w:pPr>
            <w:r w:rsidRPr="608F4290">
              <w:rPr>
                <w:rFonts w:ascii="Verdana" w:hAnsi="Verdana" w:cs="Arial"/>
                <w:sz w:val="24"/>
                <w:szCs w:val="24"/>
              </w:rPr>
              <w:t>Minute Reference:</w:t>
            </w:r>
          </w:p>
          <w:p w14:paraId="7E7CEC32" w14:textId="4EC1487F" w:rsidR="00BF765C" w:rsidRPr="00B2139A" w:rsidRDefault="0EF402D5" w:rsidP="00693F85">
            <w:pPr>
              <w:rPr>
                <w:rFonts w:ascii="Verdana" w:hAnsi="Verdana" w:cs="Arial"/>
                <w:sz w:val="24"/>
                <w:szCs w:val="24"/>
              </w:rPr>
            </w:pPr>
            <w:r w:rsidRPr="00B2139A">
              <w:rPr>
                <w:rFonts w:ascii="Verdana" w:hAnsi="Verdana" w:cs="Arial"/>
                <w:sz w:val="24"/>
                <w:szCs w:val="24"/>
              </w:rPr>
              <w:t>30/25</w:t>
            </w:r>
          </w:p>
        </w:tc>
        <w:tc>
          <w:tcPr>
            <w:tcW w:w="7372" w:type="dxa"/>
            <w:gridSpan w:val="2"/>
          </w:tcPr>
          <w:p w14:paraId="197E3D84" w14:textId="466B07F6" w:rsidR="00BF765C" w:rsidRPr="002F4F44" w:rsidRDefault="000716FC" w:rsidP="00693F85">
            <w:pPr>
              <w:rPr>
                <w:rFonts w:ascii="Verdana" w:hAnsi="Verdana" w:cs="Arial"/>
                <w:sz w:val="24"/>
                <w:szCs w:val="24"/>
              </w:rPr>
            </w:pPr>
            <w:r>
              <w:rPr>
                <w:rFonts w:ascii="Verdana" w:hAnsi="Verdana" w:cs="Arial"/>
                <w:sz w:val="24"/>
                <w:szCs w:val="24"/>
              </w:rPr>
              <w:t>Mental Health Monitoring Report: 6 patients under Section 2 moved to out of county placements incurring increased costs. Recent learning from visit to Somerset Trust will be used to consider increasing capacity in the home treatment team and holding area to avoid continuing need for out of county placement.</w:t>
            </w:r>
          </w:p>
        </w:tc>
      </w:tr>
      <w:tr w:rsidR="005C40F6" w:rsidRPr="008D01BB" w14:paraId="0DF106E5" w14:textId="77777777" w:rsidTr="12E39A67">
        <w:tc>
          <w:tcPr>
            <w:tcW w:w="3402" w:type="dxa"/>
            <w:gridSpan w:val="3"/>
            <w:shd w:val="clear" w:color="auto" w:fill="002060"/>
          </w:tcPr>
          <w:p w14:paraId="43C9CFE1" w14:textId="77777777" w:rsidR="005C40F6" w:rsidRDefault="005C40F6" w:rsidP="00693F85">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693F85">
            <w:pPr>
              <w:rPr>
                <w:rFonts w:ascii="Verdana" w:hAnsi="Verdana" w:cs="Arial"/>
                <w:sz w:val="24"/>
                <w:szCs w:val="24"/>
              </w:rPr>
            </w:pPr>
          </w:p>
        </w:tc>
      </w:tr>
      <w:tr w:rsidR="00320435" w:rsidRPr="008D01BB" w14:paraId="56F9F6CF" w14:textId="77777777" w:rsidTr="12E39A67">
        <w:tc>
          <w:tcPr>
            <w:tcW w:w="892" w:type="dxa"/>
          </w:tcPr>
          <w:p w14:paraId="17463CE9" w14:textId="170E3096" w:rsidR="00320435" w:rsidRPr="008D01BB" w:rsidRDefault="00320435" w:rsidP="00693F85">
            <w:pPr>
              <w:rPr>
                <w:rFonts w:ascii="Verdana" w:hAnsi="Verdana" w:cs="Arial"/>
                <w:b/>
                <w:sz w:val="24"/>
                <w:szCs w:val="24"/>
              </w:rPr>
            </w:pPr>
            <w:r w:rsidRPr="008D01BB">
              <w:rPr>
                <w:rFonts w:ascii="Verdana" w:hAnsi="Verdana" w:cs="Arial"/>
                <w:b/>
                <w:sz w:val="24"/>
                <w:szCs w:val="24"/>
              </w:rPr>
              <w:t>5.</w:t>
            </w:r>
          </w:p>
        </w:tc>
        <w:tc>
          <w:tcPr>
            <w:tcW w:w="1942" w:type="dxa"/>
          </w:tcPr>
          <w:p w14:paraId="74A460A0" w14:textId="70788741" w:rsidR="00320435" w:rsidRPr="008D01BB" w:rsidRDefault="00320435" w:rsidP="00693F85">
            <w:pPr>
              <w:rPr>
                <w:rFonts w:ascii="Verdana" w:hAnsi="Verdana" w:cs="Arial"/>
                <w:b/>
                <w:sz w:val="24"/>
                <w:szCs w:val="24"/>
              </w:rPr>
            </w:pPr>
            <w:r w:rsidRPr="008D01BB">
              <w:rPr>
                <w:rFonts w:ascii="Verdana" w:hAnsi="Verdana" w:cs="Arial"/>
                <w:b/>
                <w:sz w:val="24"/>
                <w:szCs w:val="24"/>
              </w:rPr>
              <w:t>Review of Risks</w:t>
            </w:r>
          </w:p>
        </w:tc>
        <w:tc>
          <w:tcPr>
            <w:tcW w:w="7372" w:type="dxa"/>
            <w:gridSpan w:val="2"/>
          </w:tcPr>
          <w:p w14:paraId="014F36E7" w14:textId="470C7EEC" w:rsidR="00320435" w:rsidRPr="008D01BB" w:rsidRDefault="551DF0D9" w:rsidP="00693F85">
            <w:pPr>
              <w:rPr>
                <w:rFonts w:ascii="Verdana" w:eastAsia="Verdana" w:hAnsi="Verdana" w:cs="Verdana"/>
                <w:sz w:val="24"/>
                <w:szCs w:val="24"/>
              </w:rPr>
            </w:pPr>
            <w:r w:rsidRPr="12E39A67">
              <w:rPr>
                <w:rFonts w:ascii="Verdana" w:eastAsia="Verdana" w:hAnsi="Verdana" w:cs="Verdana"/>
                <w:color w:val="000000" w:themeColor="text1"/>
                <w:sz w:val="24"/>
                <w:szCs w:val="24"/>
              </w:rPr>
              <w:t xml:space="preserve">The </w:t>
            </w:r>
            <w:r w:rsidR="47ABE10E" w:rsidRPr="12E39A67">
              <w:rPr>
                <w:rFonts w:ascii="Verdana" w:eastAsia="Verdana" w:hAnsi="Verdana" w:cs="Verdana"/>
                <w:color w:val="000000" w:themeColor="text1"/>
                <w:sz w:val="24"/>
                <w:szCs w:val="24"/>
              </w:rPr>
              <w:t>M</w:t>
            </w:r>
            <w:r w:rsidRPr="12E39A67">
              <w:rPr>
                <w:rFonts w:ascii="Verdana" w:eastAsia="Verdana" w:hAnsi="Verdana" w:cs="Verdana"/>
                <w:color w:val="000000" w:themeColor="text1"/>
                <w:sz w:val="24"/>
                <w:szCs w:val="24"/>
              </w:rPr>
              <w:t>ental Health Legislation Committee will keep the Board updated on any developments regarding risks in relation to the above.</w:t>
            </w:r>
          </w:p>
        </w:tc>
      </w:tr>
      <w:tr w:rsidR="005C40F6" w:rsidRPr="008D01BB" w14:paraId="7F31DBD4" w14:textId="77777777" w:rsidTr="12E39A67">
        <w:tc>
          <w:tcPr>
            <w:tcW w:w="3402" w:type="dxa"/>
            <w:gridSpan w:val="3"/>
            <w:shd w:val="clear" w:color="auto" w:fill="002060"/>
          </w:tcPr>
          <w:p w14:paraId="55454BF9" w14:textId="77777777" w:rsidR="005C40F6" w:rsidRDefault="005C40F6" w:rsidP="00693F85">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693F85">
            <w:pPr>
              <w:rPr>
                <w:rFonts w:ascii="Verdana" w:hAnsi="Verdana" w:cs="Arial"/>
                <w:sz w:val="24"/>
                <w:szCs w:val="24"/>
              </w:rPr>
            </w:pPr>
          </w:p>
        </w:tc>
      </w:tr>
      <w:tr w:rsidR="00320435" w:rsidRPr="008D01BB" w14:paraId="73A8408F" w14:textId="77777777" w:rsidTr="12E39A67">
        <w:tc>
          <w:tcPr>
            <w:tcW w:w="892" w:type="dxa"/>
          </w:tcPr>
          <w:p w14:paraId="21EDB55D" w14:textId="27923EC2" w:rsidR="00320435" w:rsidRPr="008D01BB" w:rsidRDefault="00320435" w:rsidP="00693F85">
            <w:pPr>
              <w:rPr>
                <w:rFonts w:ascii="Verdana" w:hAnsi="Verdana" w:cs="Arial"/>
                <w:b/>
                <w:sz w:val="24"/>
                <w:szCs w:val="24"/>
              </w:rPr>
            </w:pPr>
            <w:r w:rsidRPr="008D01BB">
              <w:rPr>
                <w:rFonts w:ascii="Verdana" w:hAnsi="Verdana" w:cs="Arial"/>
                <w:b/>
                <w:sz w:val="24"/>
                <w:szCs w:val="24"/>
              </w:rPr>
              <w:t>6.</w:t>
            </w:r>
          </w:p>
        </w:tc>
        <w:tc>
          <w:tcPr>
            <w:tcW w:w="1942" w:type="dxa"/>
          </w:tcPr>
          <w:p w14:paraId="425A9045" w14:textId="26C5833E" w:rsidR="00320435" w:rsidRPr="008D01BB" w:rsidRDefault="00320435" w:rsidP="00693F85">
            <w:pPr>
              <w:rPr>
                <w:rFonts w:ascii="Verdana" w:hAnsi="Verdana" w:cs="Arial"/>
                <w:b/>
                <w:sz w:val="24"/>
                <w:szCs w:val="24"/>
              </w:rPr>
            </w:pPr>
            <w:r w:rsidRPr="008D01BB">
              <w:rPr>
                <w:rFonts w:ascii="Verdana" w:hAnsi="Verdana" w:cs="Arial"/>
                <w:b/>
                <w:sz w:val="24"/>
                <w:szCs w:val="24"/>
              </w:rPr>
              <w:t>Sharing of learning</w:t>
            </w:r>
          </w:p>
        </w:tc>
        <w:tc>
          <w:tcPr>
            <w:tcW w:w="7372" w:type="dxa"/>
            <w:gridSpan w:val="2"/>
          </w:tcPr>
          <w:p w14:paraId="48FED7C3" w14:textId="45BCCDB0" w:rsidR="00320435" w:rsidRPr="00EF7A9E" w:rsidRDefault="002558B0" w:rsidP="00693F85">
            <w:pPr>
              <w:pStyle w:val="ListParagraph"/>
              <w:numPr>
                <w:ilvl w:val="0"/>
                <w:numId w:val="10"/>
              </w:numPr>
              <w:ind w:left="172" w:hanging="172"/>
              <w:rPr>
                <w:rFonts w:ascii="Verdana" w:hAnsi="Verdana" w:cs="Arial"/>
                <w:sz w:val="24"/>
                <w:szCs w:val="24"/>
              </w:rPr>
            </w:pPr>
            <w:r>
              <w:rPr>
                <w:rFonts w:ascii="Verdana" w:hAnsi="Verdana" w:cs="Arial"/>
                <w:sz w:val="24"/>
                <w:szCs w:val="24"/>
              </w:rPr>
              <w:t>None identified during the meeting.</w:t>
            </w:r>
          </w:p>
        </w:tc>
      </w:tr>
      <w:tr w:rsidR="005C40F6" w:rsidRPr="008D01BB" w14:paraId="457BE111" w14:textId="77777777" w:rsidTr="12E39A67">
        <w:tc>
          <w:tcPr>
            <w:tcW w:w="3402" w:type="dxa"/>
            <w:gridSpan w:val="3"/>
            <w:shd w:val="clear" w:color="auto" w:fill="002060"/>
          </w:tcPr>
          <w:p w14:paraId="69BBC65B" w14:textId="77777777" w:rsidR="005C40F6" w:rsidRDefault="005C40F6" w:rsidP="00693F85">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693F85">
            <w:pPr>
              <w:rPr>
                <w:rFonts w:ascii="Verdana" w:hAnsi="Verdana" w:cs="Arial"/>
                <w:sz w:val="24"/>
                <w:szCs w:val="24"/>
              </w:rPr>
            </w:pPr>
          </w:p>
        </w:tc>
      </w:tr>
      <w:tr w:rsidR="00320435" w:rsidRPr="007419C6" w14:paraId="76A37085" w14:textId="77777777" w:rsidTr="12E39A67">
        <w:tc>
          <w:tcPr>
            <w:tcW w:w="892" w:type="dxa"/>
          </w:tcPr>
          <w:p w14:paraId="154E4F1C" w14:textId="00389DE6" w:rsidR="00320435" w:rsidRPr="007419C6" w:rsidRDefault="00320435" w:rsidP="00693F85">
            <w:pPr>
              <w:rPr>
                <w:rFonts w:ascii="Verdana" w:hAnsi="Verdana" w:cs="Arial"/>
                <w:b/>
                <w:sz w:val="24"/>
                <w:szCs w:val="24"/>
              </w:rPr>
            </w:pPr>
            <w:r w:rsidRPr="007419C6">
              <w:rPr>
                <w:rFonts w:ascii="Verdana" w:hAnsi="Verdana" w:cs="Arial"/>
                <w:b/>
                <w:sz w:val="24"/>
                <w:szCs w:val="24"/>
              </w:rPr>
              <w:t>7.</w:t>
            </w:r>
          </w:p>
        </w:tc>
        <w:tc>
          <w:tcPr>
            <w:tcW w:w="1942" w:type="dxa"/>
          </w:tcPr>
          <w:p w14:paraId="18C19D4C" w14:textId="466D95A5" w:rsidR="00320435" w:rsidRPr="002558B0" w:rsidRDefault="00320435" w:rsidP="00693F85">
            <w:pPr>
              <w:rPr>
                <w:rFonts w:ascii="Verdana" w:hAnsi="Verdana" w:cs="Arial"/>
                <w:b/>
              </w:rPr>
            </w:pPr>
            <w:r w:rsidRPr="002558B0">
              <w:rPr>
                <w:rFonts w:ascii="Verdana" w:hAnsi="Verdana" w:cs="Arial"/>
                <w:b/>
              </w:rPr>
              <w:t>Actions to be considered by Board</w:t>
            </w:r>
          </w:p>
        </w:tc>
        <w:tc>
          <w:tcPr>
            <w:tcW w:w="7372" w:type="dxa"/>
            <w:gridSpan w:val="2"/>
          </w:tcPr>
          <w:p w14:paraId="09B4C2D7" w14:textId="1E0E2C1A" w:rsidR="00320435" w:rsidRPr="00E62F49" w:rsidRDefault="00320435" w:rsidP="00693F85">
            <w:pPr>
              <w:rPr>
                <w:rFonts w:ascii="Verdana" w:hAnsi="Verdana" w:cs="Arial"/>
              </w:rPr>
            </w:pPr>
          </w:p>
        </w:tc>
      </w:tr>
    </w:tbl>
    <w:p w14:paraId="3AF35110" w14:textId="77777777" w:rsidR="00C644DB" w:rsidRPr="007419C6" w:rsidRDefault="00C644DB" w:rsidP="00693F85">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39B37F" w14:textId="77777777" w:rsidR="00EF3B97" w:rsidRDefault="00EF3B97" w:rsidP="009B580C">
      <w:pPr>
        <w:spacing w:after="0" w:line="240" w:lineRule="auto"/>
      </w:pPr>
      <w:r>
        <w:separator/>
      </w:r>
    </w:p>
  </w:endnote>
  <w:endnote w:type="continuationSeparator" w:id="0">
    <w:p w14:paraId="0A847AC5" w14:textId="77777777" w:rsidR="00EF3B97" w:rsidRDefault="00EF3B97"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End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E31EDE" w14:textId="77777777" w:rsidR="00EF3B97" w:rsidRDefault="00EF3B97" w:rsidP="009B580C">
      <w:pPr>
        <w:spacing w:after="0" w:line="240" w:lineRule="auto"/>
      </w:pPr>
      <w:r>
        <w:separator/>
      </w:r>
    </w:p>
  </w:footnote>
  <w:footnote w:type="continuationSeparator" w:id="0">
    <w:p w14:paraId="3FC7C3DF" w14:textId="77777777" w:rsidR="00EF3B97" w:rsidRDefault="00EF3B97"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25D2F9"/>
    <w:multiLevelType w:val="hybridMultilevel"/>
    <w:tmpl w:val="BE124C34"/>
    <w:lvl w:ilvl="0" w:tplc="D11498FA">
      <w:start w:val="1"/>
      <w:numFmt w:val="bullet"/>
      <w:lvlText w:val=""/>
      <w:lvlJc w:val="left"/>
      <w:pPr>
        <w:ind w:left="720" w:hanging="360"/>
      </w:pPr>
      <w:rPr>
        <w:rFonts w:ascii="Symbol" w:hAnsi="Symbol" w:hint="default"/>
      </w:rPr>
    </w:lvl>
    <w:lvl w:ilvl="1" w:tplc="56C2A2AA">
      <w:start w:val="1"/>
      <w:numFmt w:val="bullet"/>
      <w:lvlText w:val="o"/>
      <w:lvlJc w:val="left"/>
      <w:pPr>
        <w:ind w:left="1440" w:hanging="360"/>
      </w:pPr>
      <w:rPr>
        <w:rFonts w:ascii="Courier New" w:hAnsi="Courier New" w:hint="default"/>
      </w:rPr>
    </w:lvl>
    <w:lvl w:ilvl="2" w:tplc="D6D2BD32">
      <w:start w:val="1"/>
      <w:numFmt w:val="bullet"/>
      <w:lvlText w:val=""/>
      <w:lvlJc w:val="left"/>
      <w:pPr>
        <w:ind w:left="2160" w:hanging="360"/>
      </w:pPr>
      <w:rPr>
        <w:rFonts w:ascii="Wingdings" w:hAnsi="Wingdings" w:hint="default"/>
      </w:rPr>
    </w:lvl>
    <w:lvl w:ilvl="3" w:tplc="BE52EC4C">
      <w:start w:val="1"/>
      <w:numFmt w:val="bullet"/>
      <w:lvlText w:val=""/>
      <w:lvlJc w:val="left"/>
      <w:pPr>
        <w:ind w:left="2880" w:hanging="360"/>
      </w:pPr>
      <w:rPr>
        <w:rFonts w:ascii="Symbol" w:hAnsi="Symbol" w:hint="default"/>
      </w:rPr>
    </w:lvl>
    <w:lvl w:ilvl="4" w:tplc="B71432DA">
      <w:start w:val="1"/>
      <w:numFmt w:val="bullet"/>
      <w:lvlText w:val="o"/>
      <w:lvlJc w:val="left"/>
      <w:pPr>
        <w:ind w:left="3600" w:hanging="360"/>
      </w:pPr>
      <w:rPr>
        <w:rFonts w:ascii="Courier New" w:hAnsi="Courier New" w:hint="default"/>
      </w:rPr>
    </w:lvl>
    <w:lvl w:ilvl="5" w:tplc="2602859E">
      <w:start w:val="1"/>
      <w:numFmt w:val="bullet"/>
      <w:lvlText w:val=""/>
      <w:lvlJc w:val="left"/>
      <w:pPr>
        <w:ind w:left="4320" w:hanging="360"/>
      </w:pPr>
      <w:rPr>
        <w:rFonts w:ascii="Wingdings" w:hAnsi="Wingdings" w:hint="default"/>
      </w:rPr>
    </w:lvl>
    <w:lvl w:ilvl="6" w:tplc="8A9875AE">
      <w:start w:val="1"/>
      <w:numFmt w:val="bullet"/>
      <w:lvlText w:val=""/>
      <w:lvlJc w:val="left"/>
      <w:pPr>
        <w:ind w:left="5040" w:hanging="360"/>
      </w:pPr>
      <w:rPr>
        <w:rFonts w:ascii="Symbol" w:hAnsi="Symbol" w:hint="default"/>
      </w:rPr>
    </w:lvl>
    <w:lvl w:ilvl="7" w:tplc="09BCE388">
      <w:start w:val="1"/>
      <w:numFmt w:val="bullet"/>
      <w:lvlText w:val="o"/>
      <w:lvlJc w:val="left"/>
      <w:pPr>
        <w:ind w:left="5760" w:hanging="360"/>
      </w:pPr>
      <w:rPr>
        <w:rFonts w:ascii="Courier New" w:hAnsi="Courier New" w:hint="default"/>
      </w:rPr>
    </w:lvl>
    <w:lvl w:ilvl="8" w:tplc="5B9E1098">
      <w:start w:val="1"/>
      <w:numFmt w:val="bullet"/>
      <w:lvlText w:val=""/>
      <w:lvlJc w:val="left"/>
      <w:pPr>
        <w:ind w:left="6480" w:hanging="360"/>
      </w:pPr>
      <w:rPr>
        <w:rFonts w:ascii="Wingdings" w:hAnsi="Wingdings" w:hint="default"/>
      </w:rPr>
    </w:lvl>
  </w:abstractNum>
  <w:abstractNum w:abstractNumId="9"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4" w15:restartNumberingAfterBreak="0">
    <w:nsid w:val="6B668E90"/>
    <w:multiLevelType w:val="hybridMultilevel"/>
    <w:tmpl w:val="AB7E70EE"/>
    <w:lvl w:ilvl="0" w:tplc="D570CE6C">
      <w:start w:val="1"/>
      <w:numFmt w:val="bullet"/>
      <w:lvlText w:val="-"/>
      <w:lvlJc w:val="left"/>
      <w:pPr>
        <w:ind w:left="720" w:hanging="360"/>
      </w:pPr>
      <w:rPr>
        <w:rFonts w:ascii="Aptos" w:hAnsi="Aptos" w:hint="default"/>
      </w:rPr>
    </w:lvl>
    <w:lvl w:ilvl="1" w:tplc="B7F240F6">
      <w:start w:val="1"/>
      <w:numFmt w:val="bullet"/>
      <w:lvlText w:val="o"/>
      <w:lvlJc w:val="left"/>
      <w:pPr>
        <w:ind w:left="1440" w:hanging="360"/>
      </w:pPr>
      <w:rPr>
        <w:rFonts w:ascii="Courier New" w:hAnsi="Courier New" w:hint="default"/>
      </w:rPr>
    </w:lvl>
    <w:lvl w:ilvl="2" w:tplc="98D251F6">
      <w:start w:val="1"/>
      <w:numFmt w:val="bullet"/>
      <w:lvlText w:val=""/>
      <w:lvlJc w:val="left"/>
      <w:pPr>
        <w:ind w:left="2160" w:hanging="360"/>
      </w:pPr>
      <w:rPr>
        <w:rFonts w:ascii="Wingdings" w:hAnsi="Wingdings" w:hint="default"/>
      </w:rPr>
    </w:lvl>
    <w:lvl w:ilvl="3" w:tplc="C616D524">
      <w:start w:val="1"/>
      <w:numFmt w:val="bullet"/>
      <w:lvlText w:val=""/>
      <w:lvlJc w:val="left"/>
      <w:pPr>
        <w:ind w:left="2880" w:hanging="360"/>
      </w:pPr>
      <w:rPr>
        <w:rFonts w:ascii="Symbol" w:hAnsi="Symbol" w:hint="default"/>
      </w:rPr>
    </w:lvl>
    <w:lvl w:ilvl="4" w:tplc="52225DF2">
      <w:start w:val="1"/>
      <w:numFmt w:val="bullet"/>
      <w:lvlText w:val="o"/>
      <w:lvlJc w:val="left"/>
      <w:pPr>
        <w:ind w:left="3600" w:hanging="360"/>
      </w:pPr>
      <w:rPr>
        <w:rFonts w:ascii="Courier New" w:hAnsi="Courier New" w:hint="default"/>
      </w:rPr>
    </w:lvl>
    <w:lvl w:ilvl="5" w:tplc="6B38C4A0">
      <w:start w:val="1"/>
      <w:numFmt w:val="bullet"/>
      <w:lvlText w:val=""/>
      <w:lvlJc w:val="left"/>
      <w:pPr>
        <w:ind w:left="4320" w:hanging="360"/>
      </w:pPr>
      <w:rPr>
        <w:rFonts w:ascii="Wingdings" w:hAnsi="Wingdings" w:hint="default"/>
      </w:rPr>
    </w:lvl>
    <w:lvl w:ilvl="6" w:tplc="DD06D01A">
      <w:start w:val="1"/>
      <w:numFmt w:val="bullet"/>
      <w:lvlText w:val=""/>
      <w:lvlJc w:val="left"/>
      <w:pPr>
        <w:ind w:left="5040" w:hanging="360"/>
      </w:pPr>
      <w:rPr>
        <w:rFonts w:ascii="Symbol" w:hAnsi="Symbol" w:hint="default"/>
      </w:rPr>
    </w:lvl>
    <w:lvl w:ilvl="7" w:tplc="0B14555E">
      <w:start w:val="1"/>
      <w:numFmt w:val="bullet"/>
      <w:lvlText w:val="o"/>
      <w:lvlJc w:val="left"/>
      <w:pPr>
        <w:ind w:left="5760" w:hanging="360"/>
      </w:pPr>
      <w:rPr>
        <w:rFonts w:ascii="Courier New" w:hAnsi="Courier New" w:hint="default"/>
      </w:rPr>
    </w:lvl>
    <w:lvl w:ilvl="8" w:tplc="4BEACE82">
      <w:start w:val="1"/>
      <w:numFmt w:val="bullet"/>
      <w:lvlText w:val=""/>
      <w:lvlJc w:val="left"/>
      <w:pPr>
        <w:ind w:left="6480" w:hanging="360"/>
      </w:pPr>
      <w:rPr>
        <w:rFonts w:ascii="Wingdings" w:hAnsi="Wingdings" w:hint="default"/>
      </w:rPr>
    </w:lvl>
  </w:abstractNum>
  <w:abstractNum w:abstractNumId="15"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49738998">
    <w:abstractNumId w:val="14"/>
  </w:num>
  <w:num w:numId="2" w16cid:durableId="187835802">
    <w:abstractNumId w:val="8"/>
  </w:num>
  <w:num w:numId="3" w16cid:durableId="553395090">
    <w:abstractNumId w:val="12"/>
  </w:num>
  <w:num w:numId="4" w16cid:durableId="750350256">
    <w:abstractNumId w:val="6"/>
  </w:num>
  <w:num w:numId="5" w16cid:durableId="1814567621">
    <w:abstractNumId w:val="3"/>
  </w:num>
  <w:num w:numId="6" w16cid:durableId="27492122">
    <w:abstractNumId w:val="15"/>
  </w:num>
  <w:num w:numId="7" w16cid:durableId="1776436173">
    <w:abstractNumId w:val="9"/>
  </w:num>
  <w:num w:numId="8" w16cid:durableId="415059228">
    <w:abstractNumId w:val="4"/>
  </w:num>
  <w:num w:numId="9" w16cid:durableId="179319242">
    <w:abstractNumId w:val="11"/>
  </w:num>
  <w:num w:numId="10" w16cid:durableId="833646338">
    <w:abstractNumId w:val="2"/>
  </w:num>
  <w:num w:numId="11" w16cid:durableId="1538858016">
    <w:abstractNumId w:val="1"/>
  </w:num>
  <w:num w:numId="12" w16cid:durableId="705066209">
    <w:abstractNumId w:val="13"/>
  </w:num>
  <w:num w:numId="13" w16cid:durableId="1783453359">
    <w:abstractNumId w:val="5"/>
  </w:num>
  <w:num w:numId="14" w16cid:durableId="1468745830">
    <w:abstractNumId w:val="7"/>
  </w:num>
  <w:num w:numId="15" w16cid:durableId="1667905015">
    <w:abstractNumId w:val="10"/>
  </w:num>
  <w:num w:numId="16" w16cid:durableId="6075397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716FC"/>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346A"/>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3F85"/>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2139A"/>
    <w:rsid w:val="00B364E9"/>
    <w:rsid w:val="00B3690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36D3F"/>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3B97"/>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A3C96"/>
    <w:rsid w:val="00FB0571"/>
    <w:rsid w:val="00FB2288"/>
    <w:rsid w:val="00FD64E4"/>
    <w:rsid w:val="00FF6222"/>
    <w:rsid w:val="0200BB98"/>
    <w:rsid w:val="055B740E"/>
    <w:rsid w:val="05C726F5"/>
    <w:rsid w:val="07D1CF55"/>
    <w:rsid w:val="098B9874"/>
    <w:rsid w:val="0EF402D5"/>
    <w:rsid w:val="1056A449"/>
    <w:rsid w:val="10861EB9"/>
    <w:rsid w:val="12E39A67"/>
    <w:rsid w:val="1BADAE46"/>
    <w:rsid w:val="1DE3F9AE"/>
    <w:rsid w:val="2494F906"/>
    <w:rsid w:val="2756C430"/>
    <w:rsid w:val="275F307D"/>
    <w:rsid w:val="27EDE870"/>
    <w:rsid w:val="287CD431"/>
    <w:rsid w:val="2B4B205C"/>
    <w:rsid w:val="31FA11EE"/>
    <w:rsid w:val="340D8431"/>
    <w:rsid w:val="3578D2B7"/>
    <w:rsid w:val="3630D0BC"/>
    <w:rsid w:val="3C3E6AF4"/>
    <w:rsid w:val="46866ED1"/>
    <w:rsid w:val="47ABE10E"/>
    <w:rsid w:val="4EDEF29B"/>
    <w:rsid w:val="551DF0D9"/>
    <w:rsid w:val="581B5881"/>
    <w:rsid w:val="5B4D0409"/>
    <w:rsid w:val="5EE70536"/>
    <w:rsid w:val="5EF5C5D6"/>
    <w:rsid w:val="608F4290"/>
    <w:rsid w:val="61F55717"/>
    <w:rsid w:val="64439165"/>
    <w:rsid w:val="64BB6A48"/>
    <w:rsid w:val="6576B7FE"/>
    <w:rsid w:val="682F0DC1"/>
    <w:rsid w:val="6EDA04E8"/>
    <w:rsid w:val="70BB6331"/>
    <w:rsid w:val="71F9A6CA"/>
    <w:rsid w:val="74C53538"/>
    <w:rsid w:val="7DC462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B0E4AF0A-4446-4A71-81A9-DBF76514B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322</Words>
  <Characters>1951</Characters>
  <Application>Microsoft Office Word</Application>
  <DocSecurity>0</DocSecurity>
  <Lines>16</Lines>
  <Paragraphs>4</Paragraphs>
  <ScaleCrop>false</ScaleCrop>
  <Company/>
  <LinksUpToDate>false</LinksUpToDate>
  <CharactersWithSpaces>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8</cp:revision>
  <dcterms:created xsi:type="dcterms:W3CDTF">2025-09-11T14:29:00Z</dcterms:created>
  <dcterms:modified xsi:type="dcterms:W3CDTF">2025-09-16T16:45:00Z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