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3E1AD8" w14:paraId="6D2903E2" w14:textId="77777777" w:rsidTr="00DA76AD">
        <w:tc>
          <w:tcPr>
            <w:tcW w:w="2547" w:type="dxa"/>
          </w:tcPr>
          <w:p w14:paraId="6D2903DE" w14:textId="77777777" w:rsidR="00F5082D" w:rsidRPr="003E1AD8" w:rsidRDefault="00F5082D" w:rsidP="003E1AD8">
            <w:pPr>
              <w:rPr>
                <w:rFonts w:ascii="Verdana" w:hAnsi="Verdana" w:cs="Arial"/>
                <w:b/>
                <w:sz w:val="24"/>
                <w:szCs w:val="24"/>
              </w:rPr>
            </w:pPr>
            <w:r w:rsidRPr="003E1AD8">
              <w:rPr>
                <w:rFonts w:ascii="Verdana" w:hAnsi="Verdana" w:cs="Arial"/>
                <w:b/>
                <w:sz w:val="24"/>
                <w:szCs w:val="24"/>
              </w:rPr>
              <w:t>Meeting Date</w:t>
            </w:r>
          </w:p>
        </w:tc>
        <w:tc>
          <w:tcPr>
            <w:tcW w:w="3260" w:type="dxa"/>
            <w:gridSpan w:val="2"/>
          </w:tcPr>
          <w:p w14:paraId="6D2903DF" w14:textId="6D6DF147" w:rsidR="00F5082D" w:rsidRPr="003E1AD8" w:rsidRDefault="00010319" w:rsidP="003E1AD8">
            <w:pPr>
              <w:rPr>
                <w:rFonts w:ascii="Verdana" w:hAnsi="Verdana" w:cs="Arial"/>
                <w:b/>
                <w:sz w:val="24"/>
                <w:szCs w:val="24"/>
              </w:rPr>
            </w:pPr>
            <w:r w:rsidRPr="003E1AD8">
              <w:rPr>
                <w:rFonts w:ascii="Verdana" w:hAnsi="Verdana" w:cs="Arial"/>
                <w:b/>
                <w:sz w:val="24"/>
                <w:szCs w:val="24"/>
              </w:rPr>
              <w:t>27 November 2025</w:t>
            </w:r>
          </w:p>
        </w:tc>
        <w:tc>
          <w:tcPr>
            <w:tcW w:w="2368" w:type="dxa"/>
            <w:gridSpan w:val="3"/>
          </w:tcPr>
          <w:p w14:paraId="6D2903E0" w14:textId="77777777" w:rsidR="00F5082D" w:rsidRPr="003E1AD8" w:rsidRDefault="00F5082D" w:rsidP="003E1AD8">
            <w:pPr>
              <w:rPr>
                <w:rFonts w:ascii="Verdana" w:hAnsi="Verdana" w:cs="Arial"/>
                <w:b/>
                <w:sz w:val="24"/>
                <w:szCs w:val="24"/>
              </w:rPr>
            </w:pPr>
            <w:r w:rsidRPr="003E1AD8">
              <w:rPr>
                <w:rFonts w:ascii="Verdana" w:hAnsi="Verdana" w:cs="Arial"/>
                <w:b/>
                <w:sz w:val="24"/>
                <w:szCs w:val="24"/>
              </w:rPr>
              <w:t>Agenda Item</w:t>
            </w:r>
          </w:p>
        </w:tc>
        <w:tc>
          <w:tcPr>
            <w:tcW w:w="841" w:type="dxa"/>
          </w:tcPr>
          <w:p w14:paraId="6D2903E1" w14:textId="11E4BBA9" w:rsidR="00F5082D" w:rsidRPr="003E1AD8" w:rsidRDefault="003E1AD8" w:rsidP="003E1AD8">
            <w:pPr>
              <w:rPr>
                <w:rFonts w:ascii="Verdana" w:hAnsi="Verdana" w:cs="Arial"/>
                <w:b/>
                <w:sz w:val="24"/>
                <w:szCs w:val="24"/>
              </w:rPr>
            </w:pPr>
            <w:r>
              <w:rPr>
                <w:rFonts w:ascii="Verdana" w:hAnsi="Verdana" w:cs="Arial"/>
                <w:b/>
                <w:sz w:val="24"/>
                <w:szCs w:val="24"/>
              </w:rPr>
              <w:t>4.7</w:t>
            </w:r>
          </w:p>
        </w:tc>
      </w:tr>
      <w:tr w:rsidR="00B0479E" w:rsidRPr="003E1AD8" w14:paraId="1EEB45B2" w14:textId="77777777" w:rsidTr="00B0564E">
        <w:tc>
          <w:tcPr>
            <w:tcW w:w="2547" w:type="dxa"/>
          </w:tcPr>
          <w:p w14:paraId="4A48663E" w14:textId="6879CA0B" w:rsidR="00B0479E" w:rsidRPr="003E1AD8" w:rsidRDefault="00B0479E" w:rsidP="003E1AD8">
            <w:pPr>
              <w:rPr>
                <w:rFonts w:ascii="Verdana" w:hAnsi="Verdana" w:cs="Arial"/>
                <w:b/>
                <w:sz w:val="24"/>
                <w:szCs w:val="24"/>
              </w:rPr>
            </w:pPr>
            <w:r w:rsidRPr="003E1AD8">
              <w:rPr>
                <w:rFonts w:ascii="Verdana" w:hAnsi="Verdana" w:cs="Arial"/>
                <w:b/>
                <w:sz w:val="24"/>
                <w:szCs w:val="24"/>
              </w:rPr>
              <w:t xml:space="preserve">Name of Meeting </w:t>
            </w:r>
          </w:p>
        </w:tc>
        <w:tc>
          <w:tcPr>
            <w:tcW w:w="6469" w:type="dxa"/>
            <w:gridSpan w:val="6"/>
          </w:tcPr>
          <w:p w14:paraId="5687483E" w14:textId="717D5CCB" w:rsidR="00B0479E" w:rsidRPr="003E1AD8" w:rsidRDefault="003E1AD8" w:rsidP="003E1AD8">
            <w:pPr>
              <w:rPr>
                <w:rFonts w:ascii="Verdana" w:hAnsi="Verdana" w:cs="Arial"/>
                <w:b/>
                <w:sz w:val="24"/>
                <w:szCs w:val="24"/>
              </w:rPr>
            </w:pPr>
            <w:r>
              <w:rPr>
                <w:rFonts w:ascii="Verdana" w:hAnsi="Verdana" w:cs="Arial"/>
                <w:b/>
                <w:sz w:val="24"/>
                <w:szCs w:val="24"/>
              </w:rPr>
              <w:t xml:space="preserve">SBUHB </w:t>
            </w:r>
            <w:r w:rsidR="00010319" w:rsidRPr="003E1AD8">
              <w:rPr>
                <w:rFonts w:ascii="Verdana" w:hAnsi="Verdana" w:cs="Arial"/>
                <w:b/>
                <w:sz w:val="24"/>
                <w:szCs w:val="24"/>
              </w:rPr>
              <w:t xml:space="preserve">Health Board </w:t>
            </w:r>
          </w:p>
        </w:tc>
      </w:tr>
      <w:tr w:rsidR="00083FC0" w:rsidRPr="003E1AD8" w14:paraId="6D2903E5" w14:textId="77777777" w:rsidTr="00DA76AD">
        <w:tc>
          <w:tcPr>
            <w:tcW w:w="2547" w:type="dxa"/>
          </w:tcPr>
          <w:p w14:paraId="6D2903E3" w14:textId="77777777" w:rsidR="00034194" w:rsidRPr="003E1AD8" w:rsidRDefault="00034194" w:rsidP="003E1AD8">
            <w:pPr>
              <w:rPr>
                <w:rFonts w:ascii="Verdana" w:hAnsi="Verdana" w:cs="Arial"/>
                <w:b/>
                <w:sz w:val="24"/>
                <w:szCs w:val="24"/>
              </w:rPr>
            </w:pPr>
            <w:r w:rsidRPr="003E1AD8">
              <w:rPr>
                <w:rFonts w:ascii="Verdana" w:hAnsi="Verdana" w:cs="Arial"/>
                <w:b/>
                <w:sz w:val="24"/>
                <w:szCs w:val="24"/>
              </w:rPr>
              <w:t>Report Title</w:t>
            </w:r>
          </w:p>
        </w:tc>
        <w:tc>
          <w:tcPr>
            <w:tcW w:w="6469" w:type="dxa"/>
            <w:gridSpan w:val="6"/>
          </w:tcPr>
          <w:p w14:paraId="6D2903E4" w14:textId="1CD8F14D" w:rsidR="00034194" w:rsidRPr="003E1AD8" w:rsidRDefault="00692492" w:rsidP="003E1AD8">
            <w:pPr>
              <w:rPr>
                <w:rFonts w:ascii="Verdana" w:hAnsi="Verdana" w:cs="Arial"/>
                <w:b/>
                <w:sz w:val="24"/>
                <w:szCs w:val="24"/>
              </w:rPr>
            </w:pPr>
            <w:r w:rsidRPr="003E1AD8">
              <w:rPr>
                <w:rFonts w:ascii="Verdana" w:hAnsi="Verdana" w:cs="Arial"/>
                <w:b/>
                <w:sz w:val="24"/>
                <w:szCs w:val="24"/>
              </w:rPr>
              <w:t xml:space="preserve">Primary Care Optometry Services in Swansea Bay University Health Board </w:t>
            </w:r>
          </w:p>
        </w:tc>
      </w:tr>
      <w:tr w:rsidR="00083FC0" w:rsidRPr="003E1AD8" w14:paraId="6D2903E8" w14:textId="77777777" w:rsidTr="00DA76AD">
        <w:tc>
          <w:tcPr>
            <w:tcW w:w="2547" w:type="dxa"/>
          </w:tcPr>
          <w:p w14:paraId="6D2903E6" w14:textId="77777777" w:rsidR="00034194" w:rsidRPr="003E1AD8" w:rsidRDefault="00034194" w:rsidP="003E1AD8">
            <w:pPr>
              <w:rPr>
                <w:rFonts w:ascii="Verdana" w:hAnsi="Verdana" w:cs="Arial"/>
                <w:b/>
                <w:sz w:val="24"/>
                <w:szCs w:val="24"/>
              </w:rPr>
            </w:pPr>
            <w:r w:rsidRPr="003E1AD8">
              <w:rPr>
                <w:rFonts w:ascii="Verdana" w:hAnsi="Verdana" w:cs="Arial"/>
                <w:b/>
                <w:sz w:val="24"/>
                <w:szCs w:val="24"/>
              </w:rPr>
              <w:t>Report Author</w:t>
            </w:r>
          </w:p>
        </w:tc>
        <w:tc>
          <w:tcPr>
            <w:tcW w:w="6469" w:type="dxa"/>
            <w:gridSpan w:val="6"/>
          </w:tcPr>
          <w:p w14:paraId="534B4D92" w14:textId="77777777" w:rsidR="00034194" w:rsidRPr="003E1AD8" w:rsidRDefault="00692492" w:rsidP="003E1AD8">
            <w:pPr>
              <w:rPr>
                <w:rFonts w:ascii="Verdana" w:hAnsi="Verdana" w:cs="Arial"/>
                <w:sz w:val="24"/>
                <w:szCs w:val="24"/>
              </w:rPr>
            </w:pPr>
            <w:r w:rsidRPr="003E1AD8">
              <w:rPr>
                <w:rFonts w:ascii="Verdana" w:hAnsi="Verdana" w:cs="Arial"/>
                <w:sz w:val="24"/>
                <w:szCs w:val="24"/>
              </w:rPr>
              <w:t>Sam Page, Head of Primary Care</w:t>
            </w:r>
          </w:p>
          <w:p w14:paraId="6D2903E7" w14:textId="6EE9ACF5" w:rsidR="00692492" w:rsidRPr="003E1AD8" w:rsidRDefault="00692492" w:rsidP="003E1AD8">
            <w:pPr>
              <w:rPr>
                <w:rFonts w:ascii="Verdana" w:hAnsi="Verdana" w:cs="Arial"/>
                <w:sz w:val="24"/>
                <w:szCs w:val="24"/>
              </w:rPr>
            </w:pPr>
            <w:r w:rsidRPr="003E1AD8">
              <w:rPr>
                <w:rFonts w:ascii="Verdana" w:hAnsi="Verdana" w:cs="Arial"/>
                <w:sz w:val="24"/>
                <w:szCs w:val="24"/>
              </w:rPr>
              <w:t xml:space="preserve">Sharon Miller Associate Service Group Director </w:t>
            </w:r>
          </w:p>
        </w:tc>
      </w:tr>
      <w:tr w:rsidR="00692492" w:rsidRPr="003E1AD8" w14:paraId="6D2903EB" w14:textId="77777777" w:rsidTr="00DA76AD">
        <w:tc>
          <w:tcPr>
            <w:tcW w:w="2547" w:type="dxa"/>
          </w:tcPr>
          <w:p w14:paraId="6D2903E9" w14:textId="77777777" w:rsidR="00692492" w:rsidRPr="003E1AD8" w:rsidRDefault="00692492" w:rsidP="003E1AD8">
            <w:pPr>
              <w:rPr>
                <w:rFonts w:ascii="Verdana" w:hAnsi="Verdana" w:cs="Arial"/>
                <w:b/>
                <w:sz w:val="24"/>
                <w:szCs w:val="24"/>
              </w:rPr>
            </w:pPr>
            <w:r w:rsidRPr="003E1AD8">
              <w:rPr>
                <w:rFonts w:ascii="Verdana" w:hAnsi="Verdana" w:cs="Arial"/>
                <w:b/>
                <w:sz w:val="24"/>
                <w:szCs w:val="24"/>
              </w:rPr>
              <w:t>Report Sponsor</w:t>
            </w:r>
          </w:p>
        </w:tc>
        <w:tc>
          <w:tcPr>
            <w:tcW w:w="6469" w:type="dxa"/>
            <w:gridSpan w:val="6"/>
          </w:tcPr>
          <w:p w14:paraId="023532CA" w14:textId="77777777" w:rsidR="00692492" w:rsidRPr="003E1AD8" w:rsidRDefault="00692492" w:rsidP="003E1AD8">
            <w:pPr>
              <w:rPr>
                <w:rFonts w:ascii="Verdana" w:hAnsi="Verdana" w:cs="Arial"/>
                <w:sz w:val="24"/>
                <w:szCs w:val="24"/>
              </w:rPr>
            </w:pPr>
            <w:r w:rsidRPr="003E1AD8">
              <w:rPr>
                <w:rFonts w:ascii="Verdana" w:hAnsi="Verdana" w:cs="Arial"/>
                <w:sz w:val="24"/>
                <w:szCs w:val="24"/>
              </w:rPr>
              <w:t xml:space="preserve">Craige Wilson Deputy Chief Operating Officer </w:t>
            </w:r>
          </w:p>
          <w:p w14:paraId="6D2903EA" w14:textId="4DEA160C" w:rsidR="00692492" w:rsidRPr="003E1AD8" w:rsidRDefault="00692492" w:rsidP="003E1AD8">
            <w:pPr>
              <w:rPr>
                <w:rFonts w:ascii="Verdana" w:hAnsi="Verdana" w:cs="Arial"/>
                <w:sz w:val="24"/>
                <w:szCs w:val="24"/>
              </w:rPr>
            </w:pPr>
            <w:r w:rsidRPr="003E1AD8">
              <w:rPr>
                <w:rFonts w:ascii="Verdana" w:hAnsi="Verdana" w:cs="Arial"/>
                <w:sz w:val="24"/>
                <w:szCs w:val="24"/>
              </w:rPr>
              <w:t xml:space="preserve">Deb Lewis Chief Operating Officer </w:t>
            </w:r>
          </w:p>
        </w:tc>
      </w:tr>
      <w:tr w:rsidR="00692492" w:rsidRPr="003E1AD8" w14:paraId="6D2903EE" w14:textId="77777777" w:rsidTr="00DA76AD">
        <w:tc>
          <w:tcPr>
            <w:tcW w:w="2547" w:type="dxa"/>
          </w:tcPr>
          <w:p w14:paraId="6D2903EC" w14:textId="77777777" w:rsidR="00692492" w:rsidRPr="003E1AD8" w:rsidRDefault="00692492" w:rsidP="003E1AD8">
            <w:pPr>
              <w:rPr>
                <w:rFonts w:ascii="Verdana" w:hAnsi="Verdana" w:cs="Arial"/>
                <w:b/>
                <w:sz w:val="24"/>
                <w:szCs w:val="24"/>
              </w:rPr>
            </w:pPr>
            <w:r w:rsidRPr="003E1AD8">
              <w:rPr>
                <w:rFonts w:ascii="Verdana" w:hAnsi="Verdana" w:cs="Arial"/>
                <w:b/>
                <w:sz w:val="24"/>
                <w:szCs w:val="24"/>
              </w:rPr>
              <w:t>Presented by</w:t>
            </w:r>
          </w:p>
        </w:tc>
        <w:tc>
          <w:tcPr>
            <w:tcW w:w="6469" w:type="dxa"/>
            <w:gridSpan w:val="6"/>
          </w:tcPr>
          <w:p w14:paraId="6D2903ED" w14:textId="67143E39" w:rsidR="00692492" w:rsidRPr="003E1AD8" w:rsidRDefault="0041793D" w:rsidP="003E1AD8">
            <w:pPr>
              <w:rPr>
                <w:rFonts w:ascii="Verdana" w:hAnsi="Verdana" w:cs="Arial"/>
                <w:sz w:val="24"/>
                <w:szCs w:val="24"/>
              </w:rPr>
            </w:pPr>
            <w:r w:rsidRPr="003E1AD8">
              <w:rPr>
                <w:rFonts w:ascii="Verdana" w:hAnsi="Verdana" w:cs="Arial"/>
                <w:sz w:val="24"/>
                <w:szCs w:val="24"/>
              </w:rPr>
              <w:t>Deb Lewis Chief Operating Officer</w:t>
            </w:r>
          </w:p>
        </w:tc>
      </w:tr>
      <w:tr w:rsidR="00692492" w:rsidRPr="003E1AD8" w14:paraId="6D2903F1" w14:textId="77777777" w:rsidTr="00DA76AD">
        <w:tc>
          <w:tcPr>
            <w:tcW w:w="2547" w:type="dxa"/>
          </w:tcPr>
          <w:p w14:paraId="6D2903EF" w14:textId="77777777" w:rsidR="00692492" w:rsidRPr="003E1AD8" w:rsidRDefault="00692492" w:rsidP="003E1AD8">
            <w:pPr>
              <w:rPr>
                <w:rFonts w:ascii="Verdana" w:hAnsi="Verdana" w:cs="Arial"/>
                <w:b/>
                <w:sz w:val="24"/>
                <w:szCs w:val="24"/>
              </w:rPr>
            </w:pPr>
            <w:r w:rsidRPr="003E1AD8">
              <w:rPr>
                <w:rFonts w:ascii="Verdana" w:hAnsi="Verdana" w:cs="Arial"/>
                <w:b/>
                <w:sz w:val="24"/>
                <w:szCs w:val="24"/>
              </w:rPr>
              <w:t xml:space="preserve">Freedom of Information </w:t>
            </w:r>
          </w:p>
        </w:tc>
        <w:tc>
          <w:tcPr>
            <w:tcW w:w="6469" w:type="dxa"/>
            <w:gridSpan w:val="6"/>
          </w:tcPr>
          <w:p w14:paraId="6D2903F0" w14:textId="21C8AF86" w:rsidR="00692492" w:rsidRPr="003E1AD8" w:rsidRDefault="00692492" w:rsidP="003E1AD8">
            <w:pPr>
              <w:rPr>
                <w:rFonts w:ascii="Verdana" w:hAnsi="Verdana" w:cs="Arial"/>
                <w:sz w:val="24"/>
                <w:szCs w:val="24"/>
              </w:rPr>
            </w:pPr>
            <w:r w:rsidRPr="003E1AD8">
              <w:rPr>
                <w:rFonts w:ascii="Verdana" w:hAnsi="Verdana" w:cs="Arial"/>
                <w:sz w:val="24"/>
                <w:szCs w:val="24"/>
              </w:rPr>
              <w:t xml:space="preserve">Open  </w:t>
            </w:r>
          </w:p>
        </w:tc>
      </w:tr>
      <w:tr w:rsidR="00692492" w:rsidRPr="003E1AD8" w14:paraId="6D2903F8" w14:textId="77777777" w:rsidTr="00DA76AD">
        <w:tc>
          <w:tcPr>
            <w:tcW w:w="2547" w:type="dxa"/>
          </w:tcPr>
          <w:p w14:paraId="6D2903F2" w14:textId="77777777" w:rsidR="00692492" w:rsidRPr="003E1AD8" w:rsidRDefault="00692492" w:rsidP="003E1AD8">
            <w:pPr>
              <w:rPr>
                <w:rFonts w:ascii="Verdana" w:hAnsi="Verdana" w:cs="Arial"/>
                <w:b/>
                <w:sz w:val="24"/>
                <w:szCs w:val="24"/>
              </w:rPr>
            </w:pPr>
            <w:r w:rsidRPr="003E1AD8">
              <w:rPr>
                <w:rFonts w:ascii="Verdana" w:hAnsi="Verdana" w:cs="Arial"/>
                <w:b/>
                <w:sz w:val="24"/>
                <w:szCs w:val="24"/>
              </w:rPr>
              <w:t>Purpose of the Report</w:t>
            </w:r>
          </w:p>
        </w:tc>
        <w:tc>
          <w:tcPr>
            <w:tcW w:w="6469" w:type="dxa"/>
            <w:gridSpan w:val="6"/>
          </w:tcPr>
          <w:p w14:paraId="6D2903F7" w14:textId="0CB12267" w:rsidR="00692492" w:rsidRPr="003E1AD8" w:rsidRDefault="00275740" w:rsidP="003E1AD8">
            <w:pPr>
              <w:rPr>
                <w:rFonts w:ascii="Verdana" w:hAnsi="Verdana" w:cs="Arial"/>
                <w:sz w:val="24"/>
                <w:szCs w:val="24"/>
              </w:rPr>
            </w:pPr>
            <w:r w:rsidRPr="003E1AD8">
              <w:rPr>
                <w:rFonts w:ascii="Verdana" w:hAnsi="Verdana"/>
                <w:sz w:val="24"/>
                <w:szCs w:val="24"/>
              </w:rPr>
              <w:t xml:space="preserve">This paper provides an overview of the current landscape, recent developments, and strategic direction of </w:t>
            </w:r>
            <w:r w:rsidR="00AE502E" w:rsidRPr="003E1AD8">
              <w:rPr>
                <w:rFonts w:ascii="Verdana" w:hAnsi="Verdana"/>
                <w:sz w:val="24"/>
                <w:szCs w:val="24"/>
              </w:rPr>
              <w:t xml:space="preserve">primary care </w:t>
            </w:r>
            <w:r w:rsidRPr="003E1AD8">
              <w:rPr>
                <w:rFonts w:ascii="Verdana" w:hAnsi="Verdana"/>
                <w:sz w:val="24"/>
                <w:szCs w:val="24"/>
              </w:rPr>
              <w:t>optometry services within the Health Board.</w:t>
            </w:r>
          </w:p>
        </w:tc>
      </w:tr>
      <w:tr w:rsidR="00653AEC" w:rsidRPr="003E1AD8" w14:paraId="6D290402" w14:textId="77777777" w:rsidTr="00DA76AD">
        <w:tc>
          <w:tcPr>
            <w:tcW w:w="2547" w:type="dxa"/>
          </w:tcPr>
          <w:p w14:paraId="6D2903F9" w14:textId="77777777" w:rsidR="00653AEC" w:rsidRPr="003E1AD8" w:rsidRDefault="00653AEC" w:rsidP="003E1AD8">
            <w:pPr>
              <w:rPr>
                <w:rFonts w:ascii="Verdana" w:hAnsi="Verdana" w:cs="Arial"/>
                <w:b/>
                <w:sz w:val="24"/>
                <w:szCs w:val="24"/>
              </w:rPr>
            </w:pPr>
            <w:r w:rsidRPr="003E1AD8">
              <w:rPr>
                <w:rFonts w:ascii="Verdana" w:hAnsi="Verdana" w:cs="Arial"/>
                <w:b/>
                <w:sz w:val="24"/>
                <w:szCs w:val="24"/>
              </w:rPr>
              <w:t>Key Issues</w:t>
            </w:r>
          </w:p>
          <w:p w14:paraId="6D2903FA" w14:textId="77777777" w:rsidR="00653AEC" w:rsidRPr="003E1AD8" w:rsidRDefault="00653AEC" w:rsidP="003E1AD8">
            <w:pPr>
              <w:rPr>
                <w:rFonts w:ascii="Verdana" w:hAnsi="Verdana" w:cs="Arial"/>
                <w:b/>
                <w:sz w:val="24"/>
                <w:szCs w:val="24"/>
              </w:rPr>
            </w:pPr>
          </w:p>
          <w:p w14:paraId="6D2903FB" w14:textId="77777777" w:rsidR="00653AEC" w:rsidRPr="003E1AD8" w:rsidRDefault="00653AEC" w:rsidP="003E1AD8">
            <w:pPr>
              <w:rPr>
                <w:rFonts w:ascii="Verdana" w:hAnsi="Verdana" w:cs="Arial"/>
                <w:b/>
                <w:sz w:val="24"/>
                <w:szCs w:val="24"/>
              </w:rPr>
            </w:pPr>
          </w:p>
          <w:p w14:paraId="6D2903FC" w14:textId="77777777" w:rsidR="00653AEC" w:rsidRPr="003E1AD8" w:rsidRDefault="00653AEC" w:rsidP="003E1AD8">
            <w:pPr>
              <w:rPr>
                <w:rFonts w:ascii="Verdana" w:hAnsi="Verdana" w:cs="Arial"/>
                <w:b/>
                <w:sz w:val="24"/>
                <w:szCs w:val="24"/>
              </w:rPr>
            </w:pPr>
          </w:p>
        </w:tc>
        <w:tc>
          <w:tcPr>
            <w:tcW w:w="6469" w:type="dxa"/>
            <w:gridSpan w:val="6"/>
          </w:tcPr>
          <w:p w14:paraId="74E0E14B" w14:textId="15A3B123" w:rsidR="0019570F" w:rsidRPr="003E1AD8" w:rsidRDefault="0019570F" w:rsidP="003E1AD8">
            <w:pPr>
              <w:rPr>
                <w:rFonts w:ascii="Verdana" w:hAnsi="Verdana" w:cs="Arial"/>
                <w:sz w:val="24"/>
                <w:szCs w:val="24"/>
              </w:rPr>
            </w:pPr>
            <w:r w:rsidRPr="003E1AD8">
              <w:rPr>
                <w:rFonts w:ascii="Verdana" w:hAnsi="Verdana" w:cs="Arial"/>
                <w:sz w:val="24"/>
                <w:szCs w:val="24"/>
              </w:rPr>
              <w:t>The report highlights the following:</w:t>
            </w:r>
          </w:p>
          <w:p w14:paraId="73C8FF38" w14:textId="08060056" w:rsidR="002551FD" w:rsidRPr="003E1AD8" w:rsidRDefault="002551FD" w:rsidP="003E1AD8">
            <w:pPr>
              <w:pStyle w:val="ListParagraph"/>
              <w:numPr>
                <w:ilvl w:val="0"/>
                <w:numId w:val="8"/>
              </w:numPr>
              <w:rPr>
                <w:rFonts w:ascii="Verdana" w:hAnsi="Verdana" w:cs="Arial"/>
                <w:bCs/>
                <w:sz w:val="24"/>
                <w:szCs w:val="24"/>
              </w:rPr>
            </w:pPr>
            <w:r w:rsidRPr="003E1AD8">
              <w:rPr>
                <w:rFonts w:ascii="Verdana" w:hAnsi="Verdana" w:cs="Arial"/>
                <w:bCs/>
                <w:sz w:val="24"/>
                <w:szCs w:val="24"/>
              </w:rPr>
              <w:t xml:space="preserve">the </w:t>
            </w:r>
            <w:r w:rsidRPr="003E1AD8">
              <w:rPr>
                <w:rFonts w:ascii="Verdana" w:hAnsi="Verdana" w:cs="Arial"/>
                <w:b/>
                <w:bCs/>
                <w:sz w:val="24"/>
                <w:szCs w:val="24"/>
              </w:rPr>
              <w:t>major reform of optometric services in Wales</w:t>
            </w:r>
            <w:r w:rsidRPr="003E1AD8">
              <w:rPr>
                <w:rFonts w:ascii="Verdana" w:hAnsi="Verdana" w:cs="Arial"/>
                <w:bCs/>
                <w:sz w:val="24"/>
                <w:szCs w:val="24"/>
              </w:rPr>
              <w:t xml:space="preserve">, driven by new legislation mandating Health Boards to implement the </w:t>
            </w:r>
            <w:r w:rsidRPr="003E1AD8">
              <w:rPr>
                <w:rFonts w:ascii="Verdana" w:hAnsi="Verdana" w:cs="Arial"/>
                <w:b/>
                <w:bCs/>
                <w:sz w:val="24"/>
                <w:szCs w:val="24"/>
              </w:rPr>
              <w:t>Welsh General Ophthalmic Services (WGOS) framework</w:t>
            </w:r>
            <w:r w:rsidRPr="003E1AD8">
              <w:rPr>
                <w:rFonts w:ascii="Verdana" w:hAnsi="Verdana" w:cs="Arial"/>
                <w:bCs/>
                <w:sz w:val="24"/>
                <w:szCs w:val="24"/>
              </w:rPr>
              <w:t xml:space="preserve">. </w:t>
            </w:r>
          </w:p>
          <w:p w14:paraId="298AE259" w14:textId="77777777" w:rsidR="002551FD" w:rsidRPr="003E1AD8" w:rsidRDefault="002551FD" w:rsidP="003E1AD8">
            <w:pPr>
              <w:pStyle w:val="ListParagraph"/>
              <w:numPr>
                <w:ilvl w:val="0"/>
                <w:numId w:val="8"/>
              </w:numPr>
              <w:rPr>
                <w:rFonts w:ascii="Verdana" w:hAnsi="Verdana" w:cs="Arial"/>
                <w:bCs/>
                <w:sz w:val="24"/>
                <w:szCs w:val="24"/>
              </w:rPr>
            </w:pPr>
            <w:r w:rsidRPr="003E1AD8">
              <w:rPr>
                <w:rFonts w:ascii="Verdana" w:hAnsi="Verdana" w:cs="Arial"/>
                <w:bCs/>
                <w:sz w:val="24"/>
                <w:szCs w:val="24"/>
              </w:rPr>
              <w:t xml:space="preserve">WGOS represents a shift from a transactional model to a </w:t>
            </w:r>
            <w:r w:rsidRPr="003E1AD8">
              <w:rPr>
                <w:rFonts w:ascii="Verdana" w:hAnsi="Verdana" w:cs="Arial"/>
                <w:b/>
                <w:bCs/>
                <w:sz w:val="24"/>
                <w:szCs w:val="24"/>
              </w:rPr>
              <w:t>pathway-based, clinically-led service</w:t>
            </w:r>
            <w:r w:rsidRPr="003E1AD8">
              <w:rPr>
                <w:rFonts w:ascii="Verdana" w:hAnsi="Verdana" w:cs="Arial"/>
                <w:bCs/>
                <w:sz w:val="24"/>
                <w:szCs w:val="24"/>
              </w:rPr>
              <w:t xml:space="preserve">, aligning optometry more closely with broader NHS priorities. </w:t>
            </w:r>
          </w:p>
          <w:p w14:paraId="4BDB735E" w14:textId="3CE5B2F1" w:rsidR="00BA7AAD" w:rsidRPr="003E1AD8" w:rsidRDefault="00BA7AAD" w:rsidP="003E1AD8">
            <w:pPr>
              <w:pStyle w:val="ListParagraph"/>
              <w:numPr>
                <w:ilvl w:val="0"/>
                <w:numId w:val="8"/>
              </w:numPr>
              <w:rPr>
                <w:rFonts w:ascii="Verdana" w:hAnsi="Verdana" w:cs="Arial"/>
                <w:bCs/>
                <w:sz w:val="24"/>
                <w:szCs w:val="24"/>
              </w:rPr>
            </w:pPr>
            <w:r w:rsidRPr="003E1AD8">
              <w:rPr>
                <w:rFonts w:ascii="Verdana" w:hAnsi="Verdana" w:cs="Arial"/>
                <w:sz w:val="24"/>
                <w:szCs w:val="24"/>
              </w:rPr>
              <w:t xml:space="preserve">SBUHBs Optometrist Advisor has been nominated for an </w:t>
            </w:r>
            <w:r w:rsidRPr="003E1AD8">
              <w:rPr>
                <w:rFonts w:ascii="Verdana" w:hAnsi="Verdana" w:cs="Arial"/>
                <w:b/>
                <w:bCs/>
                <w:sz w:val="24"/>
                <w:szCs w:val="24"/>
              </w:rPr>
              <w:t>Optometry Wales Award</w:t>
            </w:r>
            <w:r w:rsidRPr="003E1AD8">
              <w:rPr>
                <w:rFonts w:ascii="Verdana" w:hAnsi="Verdana" w:cs="Arial"/>
                <w:sz w:val="24"/>
                <w:szCs w:val="24"/>
              </w:rPr>
              <w:t xml:space="preserve"> in recognition of the support to contractors.</w:t>
            </w:r>
          </w:p>
          <w:p w14:paraId="367EC9AF" w14:textId="77777777" w:rsidR="002551FD" w:rsidRPr="003E1AD8" w:rsidRDefault="002551FD" w:rsidP="003E1AD8">
            <w:pPr>
              <w:pStyle w:val="ListParagraph"/>
              <w:numPr>
                <w:ilvl w:val="0"/>
                <w:numId w:val="8"/>
              </w:numPr>
              <w:rPr>
                <w:rFonts w:ascii="Verdana" w:hAnsi="Verdana" w:cs="Arial"/>
                <w:bCs/>
                <w:sz w:val="24"/>
                <w:szCs w:val="24"/>
              </w:rPr>
            </w:pPr>
            <w:r w:rsidRPr="003E1AD8">
              <w:rPr>
                <w:rFonts w:ascii="Verdana" w:hAnsi="Verdana" w:cs="Arial"/>
                <w:bCs/>
                <w:sz w:val="24"/>
                <w:szCs w:val="24"/>
              </w:rPr>
              <w:t xml:space="preserve">The </w:t>
            </w:r>
            <w:r w:rsidRPr="003E1AD8">
              <w:rPr>
                <w:rFonts w:ascii="Verdana" w:hAnsi="Verdana" w:cs="Arial"/>
                <w:b/>
                <w:sz w:val="24"/>
                <w:szCs w:val="24"/>
              </w:rPr>
              <w:t>expansion of clinical roles</w:t>
            </w:r>
            <w:r w:rsidRPr="003E1AD8">
              <w:rPr>
                <w:rFonts w:ascii="Verdana" w:hAnsi="Verdana" w:cs="Arial"/>
                <w:bCs/>
                <w:sz w:val="24"/>
                <w:szCs w:val="24"/>
              </w:rPr>
              <w:t xml:space="preserve"> within optometry is supported by </w:t>
            </w:r>
            <w:r w:rsidRPr="003E1AD8">
              <w:rPr>
                <w:rFonts w:ascii="Verdana" w:hAnsi="Verdana" w:cs="Arial"/>
                <w:sz w:val="24"/>
                <w:szCs w:val="24"/>
              </w:rPr>
              <w:t>additional training and accreditation,</w:t>
            </w:r>
            <w:r w:rsidRPr="003E1AD8">
              <w:rPr>
                <w:rFonts w:ascii="Verdana" w:hAnsi="Verdana" w:cs="Arial"/>
                <w:bCs/>
                <w:sz w:val="24"/>
                <w:szCs w:val="24"/>
              </w:rPr>
              <w:t xml:space="preserve"> enabling practitioners to manage more complex cases in the community.</w:t>
            </w:r>
          </w:p>
          <w:p w14:paraId="09F21B94" w14:textId="7D77F463" w:rsidR="002551FD" w:rsidRPr="003E1AD8" w:rsidRDefault="002551FD" w:rsidP="003E1AD8">
            <w:pPr>
              <w:pStyle w:val="ListParagraph"/>
              <w:numPr>
                <w:ilvl w:val="0"/>
                <w:numId w:val="8"/>
              </w:numPr>
              <w:spacing w:before="100" w:beforeAutospacing="1" w:after="100" w:afterAutospacing="1"/>
              <w:rPr>
                <w:rFonts w:ascii="Verdana" w:eastAsia="Times New Roman" w:hAnsi="Verdana" w:cs="Times New Roman"/>
                <w:sz w:val="24"/>
                <w:szCs w:val="24"/>
                <w:lang w:eastAsia="en-GB"/>
              </w:rPr>
            </w:pPr>
            <w:r w:rsidRPr="003E1AD8">
              <w:rPr>
                <w:rFonts w:ascii="Verdana" w:eastAsia="Times New Roman" w:hAnsi="Verdana" w:cs="Times New Roman"/>
                <w:sz w:val="24"/>
                <w:szCs w:val="24"/>
                <w:lang w:eastAsia="en-GB"/>
              </w:rPr>
              <w:t xml:space="preserve">Significant progress is being made in </w:t>
            </w:r>
            <w:r w:rsidRPr="003E1AD8">
              <w:rPr>
                <w:rFonts w:ascii="Verdana" w:eastAsia="Times New Roman" w:hAnsi="Verdana" w:cs="Times New Roman"/>
                <w:b/>
                <w:bCs/>
                <w:sz w:val="24"/>
                <w:szCs w:val="24"/>
                <w:lang w:eastAsia="en-GB"/>
              </w:rPr>
              <w:t>digital transformation</w:t>
            </w:r>
            <w:r w:rsidRPr="003E1AD8">
              <w:rPr>
                <w:rFonts w:ascii="Verdana" w:eastAsia="Times New Roman" w:hAnsi="Verdana" w:cs="Times New Roman"/>
                <w:sz w:val="24"/>
                <w:szCs w:val="24"/>
                <w:lang w:eastAsia="en-GB"/>
              </w:rPr>
              <w:t>, including the introduction of a new electronic referral system and rollout of Open Eyes, enabling secure sharing of clinical data between optometrists and secondary care.</w:t>
            </w:r>
          </w:p>
          <w:p w14:paraId="6D290401" w14:textId="0B4F0FF9" w:rsidR="002551FD" w:rsidRPr="003E1AD8" w:rsidRDefault="002551FD" w:rsidP="003E1AD8">
            <w:pPr>
              <w:pStyle w:val="ListParagraph"/>
              <w:numPr>
                <w:ilvl w:val="0"/>
                <w:numId w:val="8"/>
              </w:numPr>
              <w:spacing w:before="100" w:beforeAutospacing="1" w:after="100" w:afterAutospacing="1"/>
              <w:rPr>
                <w:rFonts w:ascii="Verdana" w:eastAsia="Times New Roman" w:hAnsi="Verdana" w:cs="Times New Roman"/>
                <w:sz w:val="24"/>
                <w:szCs w:val="24"/>
                <w:lang w:eastAsia="en-GB"/>
              </w:rPr>
            </w:pPr>
            <w:r w:rsidRPr="003E1AD8">
              <w:rPr>
                <w:rFonts w:ascii="Verdana" w:eastAsia="Times New Roman" w:hAnsi="Verdana" w:cs="Times New Roman"/>
                <w:sz w:val="24"/>
                <w:szCs w:val="24"/>
                <w:lang w:eastAsia="en-GB"/>
              </w:rPr>
              <w:t xml:space="preserve">The </w:t>
            </w:r>
            <w:r w:rsidRPr="003E1AD8">
              <w:rPr>
                <w:rFonts w:ascii="Verdana" w:eastAsia="Times New Roman" w:hAnsi="Verdana" w:cs="Times New Roman"/>
                <w:b/>
                <w:bCs/>
                <w:sz w:val="24"/>
                <w:szCs w:val="24"/>
                <w:lang w:eastAsia="en-GB"/>
              </w:rPr>
              <w:t xml:space="preserve">financial envelope </w:t>
            </w:r>
            <w:r w:rsidRPr="003E1AD8">
              <w:rPr>
                <w:rFonts w:ascii="Verdana" w:eastAsia="Times New Roman" w:hAnsi="Verdana" w:cs="Times New Roman"/>
                <w:sz w:val="24"/>
                <w:szCs w:val="24"/>
                <w:lang w:eastAsia="en-GB"/>
              </w:rPr>
              <w:t>within which optometry services are provided.</w:t>
            </w:r>
          </w:p>
        </w:tc>
      </w:tr>
      <w:tr w:rsidR="00762BBE" w:rsidRPr="003E1AD8" w14:paraId="6D290409" w14:textId="77777777" w:rsidTr="00DA76AD">
        <w:trPr>
          <w:trHeight w:val="97"/>
        </w:trPr>
        <w:tc>
          <w:tcPr>
            <w:tcW w:w="2547" w:type="dxa"/>
            <w:vMerge w:val="restart"/>
          </w:tcPr>
          <w:p w14:paraId="6D290403" w14:textId="77777777" w:rsidR="00762BBE" w:rsidRPr="003E1AD8" w:rsidRDefault="00762BBE" w:rsidP="003E1AD8">
            <w:pPr>
              <w:rPr>
                <w:rFonts w:ascii="Verdana" w:hAnsi="Verdana" w:cs="Arial"/>
                <w:b/>
                <w:sz w:val="24"/>
                <w:szCs w:val="24"/>
              </w:rPr>
            </w:pPr>
            <w:r w:rsidRPr="003E1AD8">
              <w:rPr>
                <w:rFonts w:ascii="Verdana" w:hAnsi="Verdana" w:cs="Arial"/>
                <w:b/>
                <w:sz w:val="24"/>
                <w:szCs w:val="24"/>
              </w:rPr>
              <w:t xml:space="preserve">Specific Action Required </w:t>
            </w:r>
          </w:p>
          <w:p w14:paraId="6D290404" w14:textId="77777777" w:rsidR="00762BBE" w:rsidRPr="003E1AD8" w:rsidRDefault="00762BBE" w:rsidP="003E1AD8">
            <w:pPr>
              <w:rPr>
                <w:rFonts w:ascii="Verdana" w:hAnsi="Verdana" w:cs="Arial"/>
                <w:b/>
                <w:i/>
                <w:sz w:val="24"/>
                <w:szCs w:val="24"/>
              </w:rPr>
            </w:pPr>
            <w:r w:rsidRPr="003E1AD8">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3E1AD8" w:rsidRDefault="00762BBE" w:rsidP="003E1AD8">
            <w:pPr>
              <w:rPr>
                <w:rFonts w:ascii="Verdana" w:hAnsi="Verdana" w:cs="Arial"/>
                <w:b/>
                <w:sz w:val="24"/>
                <w:szCs w:val="24"/>
              </w:rPr>
            </w:pPr>
            <w:r w:rsidRPr="003E1AD8">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3E1AD8" w:rsidRDefault="00762BBE" w:rsidP="003E1AD8">
            <w:pPr>
              <w:rPr>
                <w:rFonts w:ascii="Verdana" w:hAnsi="Verdana" w:cs="Arial"/>
                <w:b/>
                <w:sz w:val="24"/>
                <w:szCs w:val="24"/>
              </w:rPr>
            </w:pPr>
            <w:r w:rsidRPr="003E1AD8">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3E1AD8" w:rsidRDefault="00762BBE" w:rsidP="003E1AD8">
            <w:pPr>
              <w:rPr>
                <w:rFonts w:ascii="Verdana" w:hAnsi="Verdana" w:cs="Arial"/>
                <w:b/>
                <w:sz w:val="24"/>
                <w:szCs w:val="24"/>
              </w:rPr>
            </w:pPr>
            <w:r w:rsidRPr="003E1AD8">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3E1AD8" w:rsidRDefault="00762BBE" w:rsidP="003E1AD8">
            <w:pPr>
              <w:rPr>
                <w:rFonts w:ascii="Verdana" w:hAnsi="Verdana" w:cs="Arial"/>
                <w:b/>
                <w:sz w:val="24"/>
                <w:szCs w:val="24"/>
              </w:rPr>
            </w:pPr>
            <w:r w:rsidRPr="003E1AD8">
              <w:rPr>
                <w:rFonts w:ascii="Verdana" w:hAnsi="Verdana" w:cs="Arial"/>
                <w:b/>
                <w:sz w:val="24"/>
                <w:szCs w:val="24"/>
              </w:rPr>
              <w:t>Approval</w:t>
            </w:r>
          </w:p>
        </w:tc>
      </w:tr>
      <w:tr w:rsidR="00762BBE" w:rsidRPr="003E1AD8" w14:paraId="6D29040F" w14:textId="77777777" w:rsidTr="00DA76AD">
        <w:trPr>
          <w:trHeight w:val="96"/>
        </w:trPr>
        <w:tc>
          <w:tcPr>
            <w:tcW w:w="2547" w:type="dxa"/>
            <w:vMerge/>
          </w:tcPr>
          <w:p w14:paraId="6D29040A" w14:textId="77777777" w:rsidR="00762BBE" w:rsidRPr="003E1AD8" w:rsidRDefault="00762BBE" w:rsidP="003E1AD8">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3E1AD8" w:rsidRDefault="00762BBE" w:rsidP="003E1AD8">
                <w:pPr>
                  <w:ind w:right="96"/>
                  <w:rPr>
                    <w:rFonts w:ascii="Verdana" w:hAnsi="Verdana" w:cs="Arial"/>
                    <w:sz w:val="24"/>
                    <w:szCs w:val="24"/>
                  </w:rPr>
                </w:pPr>
                <w:r w:rsidRPr="003E1AD8">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723" w:type="dxa"/>
                <w:gridSpan w:val="2"/>
              </w:tcPr>
              <w:p w14:paraId="6D29040C" w14:textId="69379C66" w:rsidR="00762BBE" w:rsidRPr="003E1AD8" w:rsidRDefault="0019570F" w:rsidP="003E1AD8">
                <w:pPr>
                  <w:ind w:right="96"/>
                  <w:rPr>
                    <w:rFonts w:ascii="Verdana" w:hAnsi="Verdana" w:cs="Arial"/>
                    <w:sz w:val="24"/>
                    <w:szCs w:val="24"/>
                  </w:rPr>
                </w:pPr>
                <w:r w:rsidRPr="003E1AD8">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762BBE" w:rsidRPr="003E1AD8" w:rsidRDefault="00762BBE" w:rsidP="003E1AD8">
                <w:pPr>
                  <w:ind w:right="96"/>
                  <w:rPr>
                    <w:rFonts w:ascii="Verdana" w:hAnsi="Verdana" w:cs="Arial"/>
                    <w:sz w:val="24"/>
                    <w:szCs w:val="24"/>
                  </w:rPr>
                </w:pPr>
                <w:r w:rsidRPr="003E1AD8">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762BBE" w:rsidRPr="003E1AD8" w:rsidRDefault="00F57042" w:rsidP="003E1AD8">
                <w:pPr>
                  <w:ind w:right="96"/>
                  <w:rPr>
                    <w:rFonts w:ascii="Verdana" w:hAnsi="Verdana" w:cs="Arial"/>
                    <w:sz w:val="24"/>
                    <w:szCs w:val="24"/>
                  </w:rPr>
                </w:pPr>
                <w:r w:rsidRPr="003E1AD8">
                  <w:rPr>
                    <w:rFonts w:ascii="Segoe UI Symbol" w:eastAsia="MS Gothic" w:hAnsi="Segoe UI Symbol" w:cs="Segoe UI Symbol"/>
                    <w:sz w:val="24"/>
                    <w:szCs w:val="24"/>
                  </w:rPr>
                  <w:t>☐</w:t>
                </w:r>
              </w:p>
            </w:tc>
          </w:sdtContent>
        </w:sdt>
      </w:tr>
      <w:tr w:rsidR="00762BBE" w:rsidRPr="003E1AD8" w14:paraId="6D290418" w14:textId="77777777" w:rsidTr="00DA76AD">
        <w:tc>
          <w:tcPr>
            <w:tcW w:w="2547" w:type="dxa"/>
          </w:tcPr>
          <w:p w14:paraId="6D290410" w14:textId="77777777" w:rsidR="00762BBE" w:rsidRPr="003E1AD8" w:rsidRDefault="00762BBE" w:rsidP="003E1AD8">
            <w:pPr>
              <w:rPr>
                <w:rFonts w:ascii="Verdana" w:hAnsi="Verdana" w:cs="Arial"/>
                <w:b/>
                <w:sz w:val="24"/>
                <w:szCs w:val="24"/>
              </w:rPr>
            </w:pPr>
            <w:r w:rsidRPr="003E1AD8">
              <w:rPr>
                <w:rFonts w:ascii="Verdana" w:hAnsi="Verdana" w:cs="Arial"/>
                <w:b/>
                <w:sz w:val="24"/>
                <w:szCs w:val="24"/>
              </w:rPr>
              <w:t>Recommendations</w:t>
            </w:r>
          </w:p>
          <w:p w14:paraId="6D290411" w14:textId="77777777" w:rsidR="00762BBE" w:rsidRPr="003E1AD8" w:rsidRDefault="00762BBE" w:rsidP="003E1AD8">
            <w:pPr>
              <w:rPr>
                <w:rFonts w:ascii="Verdana" w:hAnsi="Verdana" w:cs="Arial"/>
                <w:b/>
                <w:sz w:val="24"/>
                <w:szCs w:val="24"/>
              </w:rPr>
            </w:pPr>
          </w:p>
        </w:tc>
        <w:tc>
          <w:tcPr>
            <w:tcW w:w="6469" w:type="dxa"/>
            <w:gridSpan w:val="6"/>
          </w:tcPr>
          <w:p w14:paraId="46275EE4" w14:textId="77777777" w:rsidR="0019570F" w:rsidRPr="003E1AD8" w:rsidRDefault="0019570F" w:rsidP="003E1AD8">
            <w:pPr>
              <w:ind w:right="96"/>
              <w:rPr>
                <w:rFonts w:ascii="Verdana" w:hAnsi="Verdana" w:cs="Arial"/>
                <w:sz w:val="24"/>
                <w:szCs w:val="24"/>
              </w:rPr>
            </w:pPr>
            <w:r w:rsidRPr="003E1AD8">
              <w:rPr>
                <w:rFonts w:ascii="Verdana" w:hAnsi="Verdana" w:cs="Arial"/>
                <w:sz w:val="24"/>
                <w:szCs w:val="24"/>
              </w:rPr>
              <w:t>Members are asked to:</w:t>
            </w:r>
          </w:p>
          <w:p w14:paraId="48D6627E" w14:textId="09BF2F15" w:rsidR="0019570F" w:rsidRPr="003E1AD8" w:rsidRDefault="0019570F" w:rsidP="00E32C3A">
            <w:pPr>
              <w:pStyle w:val="ListParagraph"/>
              <w:numPr>
                <w:ilvl w:val="0"/>
                <w:numId w:val="28"/>
              </w:numPr>
              <w:ind w:right="96"/>
              <w:rPr>
                <w:rFonts w:ascii="Verdana" w:hAnsi="Verdana" w:cs="Arial"/>
                <w:sz w:val="24"/>
                <w:szCs w:val="24"/>
                <w:u w:val="single"/>
              </w:rPr>
            </w:pPr>
            <w:r w:rsidRPr="003E1AD8">
              <w:rPr>
                <w:rFonts w:ascii="Verdana" w:hAnsi="Verdana" w:cs="Arial"/>
                <w:b/>
                <w:bCs/>
                <w:sz w:val="24"/>
                <w:szCs w:val="24"/>
              </w:rPr>
              <w:lastRenderedPageBreak/>
              <w:t>RECEIVE</w:t>
            </w:r>
            <w:r w:rsidRPr="003E1AD8">
              <w:rPr>
                <w:rFonts w:ascii="Verdana" w:hAnsi="Verdana" w:cs="Arial"/>
                <w:sz w:val="24"/>
                <w:szCs w:val="24"/>
              </w:rPr>
              <w:t xml:space="preserve"> this report which provides a broad overview of primary care optometry services delivered for the communities of SBUHB; and</w:t>
            </w:r>
          </w:p>
          <w:p w14:paraId="6D290417" w14:textId="6CFE63A8" w:rsidR="00762BBE" w:rsidRPr="003E1AD8" w:rsidRDefault="0019570F" w:rsidP="00E32C3A">
            <w:pPr>
              <w:pStyle w:val="ListParagraph"/>
              <w:numPr>
                <w:ilvl w:val="0"/>
                <w:numId w:val="28"/>
              </w:numPr>
              <w:ind w:right="96"/>
              <w:rPr>
                <w:rFonts w:ascii="Verdana" w:hAnsi="Verdana" w:cs="Arial"/>
                <w:sz w:val="24"/>
                <w:szCs w:val="24"/>
                <w:u w:val="single"/>
              </w:rPr>
            </w:pPr>
            <w:r w:rsidRPr="003E1AD8">
              <w:rPr>
                <w:rFonts w:ascii="Verdana" w:hAnsi="Verdana" w:cs="Arial"/>
                <w:b/>
                <w:bCs/>
                <w:sz w:val="24"/>
                <w:szCs w:val="24"/>
              </w:rPr>
              <w:t>ACKNOWLEDGE</w:t>
            </w:r>
            <w:r w:rsidRPr="003E1AD8">
              <w:rPr>
                <w:rFonts w:ascii="Verdana" w:hAnsi="Verdana" w:cs="Arial"/>
                <w:sz w:val="24"/>
                <w:szCs w:val="24"/>
              </w:rPr>
              <w:t xml:space="preserve"> the significant progress made in the implementation of WGOS services </w:t>
            </w:r>
          </w:p>
        </w:tc>
      </w:tr>
    </w:tbl>
    <w:p w14:paraId="6D290419" w14:textId="77777777" w:rsidR="0020539A" w:rsidRPr="003E1AD8" w:rsidRDefault="0020539A" w:rsidP="003E1AD8">
      <w:pPr>
        <w:rPr>
          <w:rFonts w:ascii="Verdana" w:hAnsi="Verdana"/>
          <w:sz w:val="24"/>
          <w:szCs w:val="24"/>
        </w:rPr>
      </w:pPr>
    </w:p>
    <w:p w14:paraId="6D29041A" w14:textId="707BA0FA" w:rsidR="00653AEC" w:rsidRPr="003E1AD8" w:rsidRDefault="0020539A" w:rsidP="00E32C3A">
      <w:pPr>
        <w:spacing w:after="0" w:line="240" w:lineRule="auto"/>
        <w:jc w:val="center"/>
        <w:rPr>
          <w:rFonts w:ascii="Verdana" w:hAnsi="Verdana" w:cs="Arial"/>
          <w:b/>
          <w:sz w:val="24"/>
          <w:szCs w:val="24"/>
        </w:rPr>
      </w:pPr>
      <w:r w:rsidRPr="003E1AD8">
        <w:rPr>
          <w:rFonts w:ascii="Verdana" w:hAnsi="Verdana"/>
          <w:sz w:val="24"/>
          <w:szCs w:val="24"/>
        </w:rPr>
        <w:br w:type="page"/>
      </w:r>
      <w:r w:rsidR="00E32C3A" w:rsidRPr="003E1AD8">
        <w:rPr>
          <w:rFonts w:ascii="Verdana" w:hAnsi="Verdana" w:cs="Arial"/>
          <w:b/>
          <w:sz w:val="24"/>
          <w:szCs w:val="24"/>
        </w:rPr>
        <w:lastRenderedPageBreak/>
        <w:t>PRIMARY CARE OPTOMETRY SERVICES IN SWANSEA BAY UNIVERSITY HEALTH BOARD</w:t>
      </w:r>
    </w:p>
    <w:p w14:paraId="6D29041B" w14:textId="77777777" w:rsidR="00653AEC" w:rsidRPr="003E1AD8" w:rsidRDefault="00653AEC" w:rsidP="003E1AD8">
      <w:pPr>
        <w:spacing w:after="0" w:line="240" w:lineRule="auto"/>
        <w:rPr>
          <w:rFonts w:ascii="Verdana" w:hAnsi="Verdana" w:cs="Arial"/>
          <w:b/>
          <w:sz w:val="24"/>
          <w:szCs w:val="24"/>
        </w:rPr>
      </w:pPr>
    </w:p>
    <w:p w14:paraId="6D29041C" w14:textId="77777777" w:rsidR="00653AEC" w:rsidRPr="003E1AD8" w:rsidRDefault="00653AEC" w:rsidP="003E1AD8">
      <w:pPr>
        <w:pStyle w:val="ListParagraph"/>
        <w:numPr>
          <w:ilvl w:val="0"/>
          <w:numId w:val="1"/>
        </w:numPr>
        <w:spacing w:after="0" w:line="240" w:lineRule="auto"/>
        <w:rPr>
          <w:rFonts w:ascii="Verdana" w:hAnsi="Verdana" w:cs="Arial"/>
          <w:b/>
          <w:sz w:val="24"/>
          <w:szCs w:val="24"/>
        </w:rPr>
      </w:pPr>
      <w:r w:rsidRPr="003E1AD8">
        <w:rPr>
          <w:rFonts w:ascii="Verdana" w:hAnsi="Verdana" w:cs="Arial"/>
          <w:b/>
          <w:sz w:val="24"/>
          <w:szCs w:val="24"/>
        </w:rPr>
        <w:t>INTRODUCTION</w:t>
      </w:r>
    </w:p>
    <w:p w14:paraId="2E796960" w14:textId="77777777" w:rsidR="00692492" w:rsidRPr="003E1AD8" w:rsidRDefault="00692492" w:rsidP="003E1AD8">
      <w:pPr>
        <w:spacing w:after="0" w:line="240" w:lineRule="auto"/>
        <w:rPr>
          <w:rFonts w:ascii="Verdana" w:hAnsi="Verdana" w:cs="Arial"/>
          <w:sz w:val="24"/>
          <w:szCs w:val="24"/>
        </w:rPr>
      </w:pPr>
    </w:p>
    <w:p w14:paraId="6FFCFA9D" w14:textId="2E8CE28F" w:rsidR="00612436" w:rsidRPr="003E1AD8" w:rsidRDefault="00612436" w:rsidP="003E1AD8">
      <w:pPr>
        <w:spacing w:after="0"/>
        <w:rPr>
          <w:rFonts w:ascii="Verdana" w:hAnsi="Verdana" w:cs="Arial"/>
          <w:sz w:val="24"/>
          <w:szCs w:val="24"/>
        </w:rPr>
      </w:pPr>
      <w:r w:rsidRPr="003E1AD8">
        <w:rPr>
          <w:rFonts w:ascii="Verdana" w:hAnsi="Verdana" w:cs="Arial"/>
          <w:sz w:val="24"/>
          <w:szCs w:val="24"/>
        </w:rPr>
        <w:t>Primary care optometry plays a vital role in delivering</w:t>
      </w:r>
      <w:r w:rsidR="006F412A" w:rsidRPr="003E1AD8">
        <w:rPr>
          <w:rFonts w:ascii="Verdana" w:hAnsi="Verdana" w:cs="Arial"/>
          <w:sz w:val="24"/>
          <w:szCs w:val="24"/>
        </w:rPr>
        <w:t xml:space="preserve"> the aims of </w:t>
      </w:r>
      <w:r w:rsidR="003372F6" w:rsidRPr="003E1AD8">
        <w:rPr>
          <w:rFonts w:ascii="Verdana" w:hAnsi="Verdana" w:cs="Arial"/>
          <w:sz w:val="24"/>
          <w:szCs w:val="24"/>
        </w:rPr>
        <w:t>“</w:t>
      </w:r>
      <w:r w:rsidR="006F412A" w:rsidRPr="003E1AD8">
        <w:rPr>
          <w:rFonts w:ascii="Verdana" w:hAnsi="Verdana" w:cs="Arial"/>
          <w:sz w:val="24"/>
          <w:szCs w:val="24"/>
        </w:rPr>
        <w:t>A Healthier Wales</w:t>
      </w:r>
      <w:r w:rsidR="003372F6" w:rsidRPr="003E1AD8">
        <w:rPr>
          <w:rFonts w:ascii="Verdana" w:hAnsi="Verdana" w:cs="Arial"/>
          <w:sz w:val="24"/>
          <w:szCs w:val="24"/>
        </w:rPr>
        <w:t>”</w:t>
      </w:r>
      <w:r w:rsidR="006F412A" w:rsidRPr="003E1AD8">
        <w:rPr>
          <w:rFonts w:ascii="Verdana" w:hAnsi="Verdana" w:cs="Arial"/>
          <w:sz w:val="24"/>
          <w:szCs w:val="24"/>
        </w:rPr>
        <w:t xml:space="preserve"> through the provision of </w:t>
      </w:r>
      <w:r w:rsidRPr="003E1AD8">
        <w:rPr>
          <w:rFonts w:ascii="Verdana" w:hAnsi="Verdana" w:cs="Arial"/>
          <w:sz w:val="24"/>
          <w:szCs w:val="24"/>
        </w:rPr>
        <w:t>eye health services across Swansea Bay University Health Board (SBUHB). It underpins the strategic shift towards providing care closer to home, helping to alleviate pressure on hospital-based ophthalmology services while enhancing patient access and experience.</w:t>
      </w:r>
    </w:p>
    <w:p w14:paraId="5CAA6516" w14:textId="77777777" w:rsidR="00612436" w:rsidRPr="003E1AD8" w:rsidRDefault="00612436" w:rsidP="003E1AD8">
      <w:pPr>
        <w:spacing w:after="0"/>
        <w:rPr>
          <w:rFonts w:ascii="Verdana" w:hAnsi="Verdana" w:cs="Arial"/>
          <w:sz w:val="24"/>
          <w:szCs w:val="24"/>
        </w:rPr>
      </w:pPr>
    </w:p>
    <w:p w14:paraId="57274229" w14:textId="44184444" w:rsidR="00612436" w:rsidRPr="003E1AD8" w:rsidRDefault="00612436" w:rsidP="003E1AD8">
      <w:pPr>
        <w:spacing w:after="0"/>
        <w:rPr>
          <w:rFonts w:ascii="Verdana" w:hAnsi="Verdana" w:cs="Arial"/>
          <w:sz w:val="24"/>
          <w:szCs w:val="24"/>
        </w:rPr>
      </w:pPr>
      <w:r w:rsidRPr="003E1AD8">
        <w:rPr>
          <w:rFonts w:ascii="Verdana" w:hAnsi="Verdana" w:cs="Arial"/>
          <w:sz w:val="24"/>
          <w:szCs w:val="24"/>
        </w:rPr>
        <w:t xml:space="preserve">On 20 October 2023, following national negotiations between Welsh Government, Optometry Wales, and NHS Wales, </w:t>
      </w:r>
      <w:r w:rsidR="00C62443" w:rsidRPr="003E1AD8">
        <w:rPr>
          <w:rFonts w:ascii="Verdana" w:hAnsi="Verdana" w:cs="Arial"/>
          <w:sz w:val="24"/>
          <w:szCs w:val="24"/>
        </w:rPr>
        <w:t>new terms of service for optometry</w:t>
      </w:r>
      <w:r w:rsidRPr="003E1AD8">
        <w:rPr>
          <w:rFonts w:ascii="Verdana" w:hAnsi="Verdana" w:cs="Arial"/>
          <w:sz w:val="24"/>
          <w:szCs w:val="24"/>
        </w:rPr>
        <w:t xml:space="preserve"> </w:t>
      </w:r>
      <w:r w:rsidR="00C62443" w:rsidRPr="003E1AD8">
        <w:rPr>
          <w:rFonts w:ascii="Verdana" w:hAnsi="Verdana" w:cs="Arial"/>
          <w:sz w:val="24"/>
          <w:szCs w:val="24"/>
        </w:rPr>
        <w:t>were</w:t>
      </w:r>
      <w:r w:rsidRPr="003E1AD8">
        <w:rPr>
          <w:rFonts w:ascii="Verdana" w:hAnsi="Verdana" w:cs="Arial"/>
          <w:sz w:val="24"/>
          <w:szCs w:val="24"/>
        </w:rPr>
        <w:t xml:space="preserve"> introduced. This </w:t>
      </w:r>
      <w:r w:rsidR="003372F6" w:rsidRPr="003E1AD8">
        <w:rPr>
          <w:rFonts w:ascii="Verdana" w:hAnsi="Verdana" w:cs="Arial"/>
          <w:sz w:val="24"/>
          <w:szCs w:val="24"/>
        </w:rPr>
        <w:t xml:space="preserve">has resulted in </w:t>
      </w:r>
      <w:r w:rsidRPr="003E1AD8">
        <w:rPr>
          <w:rFonts w:ascii="Verdana" w:hAnsi="Verdana" w:cs="Arial"/>
          <w:sz w:val="24"/>
          <w:szCs w:val="24"/>
        </w:rPr>
        <w:t>a significant reform in eye care service delivery across Wales.</w:t>
      </w:r>
    </w:p>
    <w:p w14:paraId="417A7D2D" w14:textId="77777777" w:rsidR="00612436" w:rsidRPr="003E1AD8" w:rsidRDefault="00612436" w:rsidP="003E1AD8">
      <w:pPr>
        <w:spacing w:after="0"/>
        <w:rPr>
          <w:rFonts w:ascii="Verdana" w:hAnsi="Verdana" w:cs="Arial"/>
          <w:sz w:val="24"/>
          <w:szCs w:val="24"/>
        </w:rPr>
      </w:pPr>
    </w:p>
    <w:p w14:paraId="1821F2BE" w14:textId="3382184C" w:rsidR="00612436" w:rsidRPr="003E1AD8" w:rsidRDefault="00612436" w:rsidP="003E1AD8">
      <w:pPr>
        <w:spacing w:after="0"/>
        <w:rPr>
          <w:rFonts w:ascii="Verdana" w:hAnsi="Verdana" w:cs="Arial"/>
          <w:sz w:val="24"/>
          <w:szCs w:val="24"/>
        </w:rPr>
      </w:pPr>
      <w:r w:rsidRPr="003E1AD8">
        <w:rPr>
          <w:rFonts w:ascii="Verdana" w:hAnsi="Verdana" w:cs="Arial"/>
          <w:sz w:val="24"/>
          <w:szCs w:val="24"/>
        </w:rPr>
        <w:t>The new legislation replace</w:t>
      </w:r>
      <w:r w:rsidR="003372F6" w:rsidRPr="003E1AD8">
        <w:rPr>
          <w:rFonts w:ascii="Verdana" w:hAnsi="Verdana" w:cs="Arial"/>
          <w:sz w:val="24"/>
          <w:szCs w:val="24"/>
        </w:rPr>
        <w:t>d</w:t>
      </w:r>
      <w:r w:rsidRPr="003E1AD8">
        <w:rPr>
          <w:rFonts w:ascii="Verdana" w:hAnsi="Verdana" w:cs="Arial"/>
          <w:sz w:val="24"/>
          <w:szCs w:val="24"/>
        </w:rPr>
        <w:t xml:space="preserve"> all previous service instructions and formally mandate</w:t>
      </w:r>
      <w:r w:rsidR="003372F6" w:rsidRPr="003E1AD8">
        <w:rPr>
          <w:rFonts w:ascii="Verdana" w:hAnsi="Verdana" w:cs="Arial"/>
          <w:sz w:val="24"/>
          <w:szCs w:val="24"/>
        </w:rPr>
        <w:t>d</w:t>
      </w:r>
      <w:r w:rsidRPr="003E1AD8">
        <w:rPr>
          <w:rFonts w:ascii="Verdana" w:hAnsi="Verdana" w:cs="Arial"/>
          <w:sz w:val="24"/>
          <w:szCs w:val="24"/>
        </w:rPr>
        <w:t xml:space="preserve"> Health Boards to implement the Welsh General Ophthalmic Services (WGOS) framework.</w:t>
      </w:r>
    </w:p>
    <w:p w14:paraId="75373499" w14:textId="77777777" w:rsidR="00612436" w:rsidRPr="003E1AD8" w:rsidRDefault="00612436" w:rsidP="003E1AD8">
      <w:pPr>
        <w:spacing w:after="0"/>
        <w:rPr>
          <w:rFonts w:ascii="Verdana" w:hAnsi="Verdana" w:cs="Arial"/>
          <w:sz w:val="24"/>
          <w:szCs w:val="24"/>
        </w:rPr>
      </w:pPr>
    </w:p>
    <w:p w14:paraId="3D955DC2" w14:textId="77777777" w:rsidR="00010319" w:rsidRPr="003E1AD8" w:rsidRDefault="00CB24DF" w:rsidP="003E1AD8">
      <w:pPr>
        <w:spacing w:after="0" w:line="240" w:lineRule="auto"/>
        <w:rPr>
          <w:rFonts w:ascii="Verdana" w:hAnsi="Verdana" w:cs="Arial"/>
          <w:sz w:val="24"/>
          <w:szCs w:val="24"/>
        </w:rPr>
      </w:pPr>
      <w:r w:rsidRPr="003E1AD8">
        <w:rPr>
          <w:rFonts w:ascii="Verdana" w:hAnsi="Verdana" w:cs="Arial"/>
          <w:sz w:val="24"/>
          <w:szCs w:val="24"/>
        </w:rPr>
        <w:t xml:space="preserve">There are currently 32 accredited Optometry Practices and 6 Domiciliary providers delivering WGOS across Neath Port Talbot and Swansea. </w:t>
      </w:r>
    </w:p>
    <w:p w14:paraId="34532535" w14:textId="77777777" w:rsidR="00010319" w:rsidRPr="003E1AD8" w:rsidRDefault="00010319" w:rsidP="003E1AD8">
      <w:pPr>
        <w:spacing w:after="0" w:line="240" w:lineRule="auto"/>
        <w:rPr>
          <w:rFonts w:ascii="Verdana" w:hAnsi="Verdana" w:cs="Arial"/>
          <w:sz w:val="24"/>
          <w:szCs w:val="24"/>
        </w:rPr>
      </w:pPr>
    </w:p>
    <w:p w14:paraId="491DBD20" w14:textId="57519860" w:rsidR="00010319" w:rsidRPr="003E1AD8" w:rsidRDefault="00010319" w:rsidP="003E1AD8">
      <w:pPr>
        <w:spacing w:after="0" w:line="240" w:lineRule="auto"/>
        <w:rPr>
          <w:rFonts w:ascii="Verdana" w:eastAsia="Arial Nova" w:hAnsi="Verdana" w:cs="Arial"/>
          <w:sz w:val="24"/>
          <w:szCs w:val="24"/>
        </w:rPr>
      </w:pPr>
      <w:r w:rsidRPr="003E1AD8">
        <w:rPr>
          <w:rFonts w:ascii="Verdana" w:eastAsia="Arial Nova" w:hAnsi="Verdana" w:cs="Arial"/>
          <w:sz w:val="24"/>
          <w:szCs w:val="24"/>
        </w:rPr>
        <w:t xml:space="preserve">All </w:t>
      </w:r>
      <w:r w:rsidR="003372F6" w:rsidRPr="003E1AD8">
        <w:rPr>
          <w:rFonts w:ascii="Verdana" w:eastAsia="Arial Nova" w:hAnsi="Verdana" w:cs="Arial"/>
          <w:sz w:val="24"/>
          <w:szCs w:val="24"/>
        </w:rPr>
        <w:t>o</w:t>
      </w:r>
      <w:r w:rsidRPr="003E1AD8">
        <w:rPr>
          <w:rFonts w:ascii="Verdana" w:eastAsia="Arial Nova" w:hAnsi="Verdana" w:cs="Arial"/>
          <w:sz w:val="24"/>
          <w:szCs w:val="24"/>
        </w:rPr>
        <w:t xml:space="preserve">ptometry </w:t>
      </w:r>
      <w:r w:rsidR="003372F6" w:rsidRPr="003E1AD8">
        <w:rPr>
          <w:rFonts w:ascii="Verdana" w:eastAsia="Arial Nova" w:hAnsi="Verdana" w:cs="Arial"/>
          <w:sz w:val="24"/>
          <w:szCs w:val="24"/>
        </w:rPr>
        <w:t>p</w:t>
      </w:r>
      <w:r w:rsidRPr="003E1AD8">
        <w:rPr>
          <w:rFonts w:ascii="Verdana" w:eastAsia="Arial Nova" w:hAnsi="Verdana" w:cs="Arial"/>
          <w:sz w:val="24"/>
          <w:szCs w:val="24"/>
        </w:rPr>
        <w:t>roviders must comply with the national terms of service and their individual Service Agreement, which specifies the hours during which mandatory WGOS services must be delivered. These are referred to as Practice Core Hours.</w:t>
      </w:r>
    </w:p>
    <w:p w14:paraId="7E31BC90" w14:textId="77777777" w:rsidR="00010319" w:rsidRPr="003E1AD8" w:rsidRDefault="00010319" w:rsidP="003E1AD8">
      <w:pPr>
        <w:spacing w:after="0" w:line="240" w:lineRule="auto"/>
        <w:rPr>
          <w:rFonts w:ascii="Verdana" w:eastAsia="Arial Nova" w:hAnsi="Verdana" w:cs="Arial"/>
          <w:sz w:val="24"/>
          <w:szCs w:val="24"/>
        </w:rPr>
      </w:pPr>
    </w:p>
    <w:p w14:paraId="14ED4434" w14:textId="131BB5D4" w:rsidR="00010319" w:rsidRPr="003E1AD8" w:rsidRDefault="00010319" w:rsidP="003E1AD8">
      <w:pPr>
        <w:spacing w:after="0" w:line="240" w:lineRule="auto"/>
        <w:rPr>
          <w:rFonts w:ascii="Verdana" w:eastAsia="Arial Nova" w:hAnsi="Verdana" w:cs="Arial"/>
          <w:sz w:val="24"/>
          <w:szCs w:val="24"/>
        </w:rPr>
      </w:pPr>
      <w:r w:rsidRPr="003E1AD8">
        <w:rPr>
          <w:rFonts w:ascii="Verdana" w:eastAsia="Arial Nova" w:hAnsi="Verdana" w:cs="Arial"/>
          <w:sz w:val="24"/>
          <w:szCs w:val="24"/>
        </w:rPr>
        <w:t xml:space="preserve">While core hours are not nationally standardised, current operating hours are based on historic arrangements. Across Swansea Bay, core hours typically range from 8:00am to 6:00pm, Monday to Saturday, with reduced number of optometry practices open on Sundays. </w:t>
      </w:r>
    </w:p>
    <w:p w14:paraId="064099B1" w14:textId="77777777" w:rsidR="00CB24DF" w:rsidRPr="003E1AD8" w:rsidRDefault="00CB24DF" w:rsidP="003E1AD8">
      <w:pPr>
        <w:spacing w:after="0" w:line="240" w:lineRule="auto"/>
        <w:rPr>
          <w:rFonts w:ascii="Verdana" w:hAnsi="Verdana" w:cs="Arial"/>
          <w:sz w:val="24"/>
          <w:szCs w:val="24"/>
        </w:rPr>
      </w:pPr>
    </w:p>
    <w:p w14:paraId="53A1E89D" w14:textId="62803E18" w:rsidR="00CB24DF" w:rsidRPr="003E1AD8" w:rsidRDefault="00CB24DF" w:rsidP="003E1AD8">
      <w:pPr>
        <w:spacing w:after="0" w:line="240" w:lineRule="auto"/>
        <w:rPr>
          <w:rFonts w:ascii="Verdana" w:hAnsi="Verdana" w:cs="Arial"/>
          <w:sz w:val="24"/>
          <w:szCs w:val="24"/>
        </w:rPr>
      </w:pPr>
      <w:r w:rsidRPr="003E1AD8">
        <w:rPr>
          <w:rFonts w:ascii="Verdana" w:hAnsi="Verdana" w:cs="Arial"/>
          <w:sz w:val="24"/>
          <w:szCs w:val="24"/>
        </w:rPr>
        <w:t xml:space="preserve">The recent national reforms have significantly expanded the scope of services optometrists </w:t>
      </w:r>
      <w:r w:rsidR="00AE502E" w:rsidRPr="003E1AD8">
        <w:rPr>
          <w:rFonts w:ascii="Verdana" w:hAnsi="Verdana" w:cs="Arial"/>
          <w:sz w:val="24"/>
          <w:szCs w:val="24"/>
        </w:rPr>
        <w:t xml:space="preserve">can </w:t>
      </w:r>
      <w:r w:rsidRPr="003E1AD8">
        <w:rPr>
          <w:rFonts w:ascii="Verdana" w:hAnsi="Verdana" w:cs="Arial"/>
          <w:sz w:val="24"/>
          <w:szCs w:val="24"/>
        </w:rPr>
        <w:t>deliver under the new framework. WGOS is delivered through a structured, tiered model, ensuring patients receive timely, high-quality eye care in community settings</w:t>
      </w:r>
    </w:p>
    <w:p w14:paraId="7247C709" w14:textId="77777777" w:rsidR="00612436" w:rsidRPr="003E1AD8" w:rsidRDefault="00612436" w:rsidP="003E1AD8">
      <w:pPr>
        <w:spacing w:after="0" w:line="240" w:lineRule="auto"/>
        <w:rPr>
          <w:rFonts w:ascii="Verdana" w:hAnsi="Verdana" w:cs="Arial"/>
          <w:bCs/>
          <w:sz w:val="24"/>
          <w:szCs w:val="24"/>
        </w:rPr>
      </w:pPr>
    </w:p>
    <w:p w14:paraId="46370DB5" w14:textId="43A94041" w:rsidR="00C62443" w:rsidRPr="003E1AD8" w:rsidRDefault="00447A69" w:rsidP="003E1AD8">
      <w:pPr>
        <w:spacing w:after="0" w:line="240" w:lineRule="auto"/>
        <w:rPr>
          <w:rFonts w:ascii="Verdana" w:hAnsi="Verdana" w:cs="Arial"/>
          <w:sz w:val="24"/>
          <w:szCs w:val="24"/>
        </w:rPr>
      </w:pPr>
      <w:r w:rsidRPr="003E1AD8">
        <w:rPr>
          <w:rFonts w:ascii="Verdana" w:hAnsi="Verdana" w:cs="Arial"/>
          <w:b/>
          <w:sz w:val="24"/>
          <w:szCs w:val="24"/>
        </w:rPr>
        <w:t>WGOS 1</w:t>
      </w:r>
      <w:r w:rsidR="00612436" w:rsidRPr="003E1AD8">
        <w:rPr>
          <w:rFonts w:ascii="Verdana" w:hAnsi="Verdana" w:cs="Arial"/>
          <w:bCs/>
          <w:sz w:val="24"/>
          <w:szCs w:val="24"/>
        </w:rPr>
        <w:t xml:space="preserve"> </w:t>
      </w:r>
      <w:r w:rsidR="00C62443" w:rsidRPr="003E1AD8">
        <w:rPr>
          <w:rFonts w:ascii="Verdana" w:hAnsi="Verdana" w:cs="Arial"/>
          <w:bCs/>
          <w:sz w:val="24"/>
          <w:szCs w:val="24"/>
        </w:rPr>
        <w:t>–</w:t>
      </w:r>
      <w:r w:rsidR="00612436" w:rsidRPr="003E1AD8">
        <w:rPr>
          <w:rFonts w:ascii="Verdana" w:hAnsi="Verdana" w:cs="Arial"/>
          <w:bCs/>
          <w:sz w:val="24"/>
          <w:szCs w:val="24"/>
        </w:rPr>
        <w:t xml:space="preserve"> </w:t>
      </w:r>
      <w:r w:rsidR="00992C82" w:rsidRPr="003E1AD8">
        <w:rPr>
          <w:rFonts w:ascii="Verdana" w:hAnsi="Verdana" w:cs="Arial"/>
          <w:b/>
          <w:sz w:val="24"/>
          <w:szCs w:val="24"/>
        </w:rPr>
        <w:t>NHS Sight Tests -</w:t>
      </w:r>
      <w:r w:rsidR="00992C82" w:rsidRPr="003E1AD8">
        <w:rPr>
          <w:rFonts w:ascii="Verdana" w:hAnsi="Verdana" w:cs="Arial"/>
          <w:bCs/>
          <w:sz w:val="24"/>
          <w:szCs w:val="24"/>
        </w:rPr>
        <w:t xml:space="preserve"> </w:t>
      </w:r>
      <w:r w:rsidR="00C62443" w:rsidRPr="003E1AD8">
        <w:rPr>
          <w:rFonts w:ascii="Verdana" w:hAnsi="Verdana" w:cs="Arial"/>
          <w:bCs/>
          <w:sz w:val="24"/>
          <w:szCs w:val="24"/>
        </w:rPr>
        <w:t>Mandatory for all optometry practices and includes, r</w:t>
      </w:r>
      <w:r w:rsidR="00C62443" w:rsidRPr="003E1AD8">
        <w:rPr>
          <w:rFonts w:ascii="Verdana" w:hAnsi="Verdana" w:cs="Arial"/>
          <w:sz w:val="24"/>
          <w:szCs w:val="24"/>
        </w:rPr>
        <w:t>outine sight testing, preventative eye health advice, support for patient self-care and development of individual patient management plans</w:t>
      </w:r>
      <w:r w:rsidR="002E4634" w:rsidRPr="003E1AD8">
        <w:rPr>
          <w:rFonts w:ascii="Verdana" w:hAnsi="Verdana" w:cs="Arial"/>
          <w:sz w:val="24"/>
          <w:szCs w:val="24"/>
        </w:rPr>
        <w:t>.</w:t>
      </w:r>
    </w:p>
    <w:p w14:paraId="3CB93062" w14:textId="77777777" w:rsidR="00992C82" w:rsidRPr="003E1AD8" w:rsidRDefault="00992C82" w:rsidP="003E1AD8">
      <w:pPr>
        <w:spacing w:after="0" w:line="240" w:lineRule="auto"/>
        <w:rPr>
          <w:rFonts w:ascii="Verdana" w:hAnsi="Verdana" w:cs="Arial"/>
          <w:b/>
          <w:sz w:val="24"/>
          <w:szCs w:val="24"/>
        </w:rPr>
      </w:pPr>
    </w:p>
    <w:p w14:paraId="1EE6CEF6" w14:textId="64E75107" w:rsidR="00447A69" w:rsidRPr="003E1AD8" w:rsidRDefault="00447A69" w:rsidP="003E1AD8">
      <w:pPr>
        <w:spacing w:after="0" w:line="240" w:lineRule="auto"/>
        <w:rPr>
          <w:rFonts w:ascii="Verdana" w:hAnsi="Verdana" w:cs="Arial"/>
          <w:bCs/>
          <w:sz w:val="24"/>
          <w:szCs w:val="24"/>
        </w:rPr>
      </w:pPr>
      <w:r w:rsidRPr="003E1AD8">
        <w:rPr>
          <w:rFonts w:ascii="Verdana" w:hAnsi="Verdana" w:cs="Arial"/>
          <w:b/>
          <w:sz w:val="24"/>
          <w:szCs w:val="24"/>
        </w:rPr>
        <w:lastRenderedPageBreak/>
        <w:t>WGOS 2</w:t>
      </w:r>
      <w:r w:rsidR="00992C82" w:rsidRPr="003E1AD8">
        <w:rPr>
          <w:rFonts w:ascii="Verdana" w:hAnsi="Verdana" w:cs="Arial"/>
          <w:bCs/>
          <w:sz w:val="24"/>
          <w:szCs w:val="24"/>
        </w:rPr>
        <w:t xml:space="preserve"> – </w:t>
      </w:r>
      <w:r w:rsidR="00992C82" w:rsidRPr="003E1AD8">
        <w:rPr>
          <w:rFonts w:ascii="Verdana" w:hAnsi="Verdana" w:cs="Arial"/>
          <w:b/>
          <w:sz w:val="24"/>
          <w:szCs w:val="24"/>
        </w:rPr>
        <w:t>Acute Eye Care -</w:t>
      </w:r>
      <w:r w:rsidR="00992C82" w:rsidRPr="003E1AD8">
        <w:rPr>
          <w:rFonts w:ascii="Verdana" w:hAnsi="Verdana" w:cs="Arial"/>
          <w:bCs/>
          <w:sz w:val="24"/>
          <w:szCs w:val="24"/>
        </w:rPr>
        <w:t xml:space="preserve"> services which every optometry practice must provide for acute eye care issues and post operative cataract assessments.</w:t>
      </w:r>
    </w:p>
    <w:p w14:paraId="5684D326" w14:textId="77777777" w:rsidR="00992C82" w:rsidRPr="003E1AD8" w:rsidRDefault="00992C82" w:rsidP="003E1AD8">
      <w:pPr>
        <w:spacing w:after="0" w:line="240" w:lineRule="auto"/>
        <w:rPr>
          <w:rFonts w:ascii="Verdana" w:hAnsi="Verdana" w:cs="Arial"/>
          <w:bCs/>
          <w:sz w:val="24"/>
          <w:szCs w:val="24"/>
        </w:rPr>
      </w:pPr>
    </w:p>
    <w:p w14:paraId="1435346A" w14:textId="038CFB98" w:rsidR="00992C82" w:rsidRPr="003E1AD8" w:rsidRDefault="00447A69" w:rsidP="003E1AD8">
      <w:pPr>
        <w:spacing w:after="0" w:line="240" w:lineRule="auto"/>
        <w:rPr>
          <w:rFonts w:ascii="Verdana" w:hAnsi="Verdana" w:cs="Arial"/>
          <w:bCs/>
          <w:sz w:val="24"/>
          <w:szCs w:val="24"/>
        </w:rPr>
      </w:pPr>
      <w:r w:rsidRPr="003E1AD8">
        <w:rPr>
          <w:rFonts w:ascii="Verdana" w:hAnsi="Verdana" w:cs="Arial"/>
          <w:b/>
          <w:sz w:val="24"/>
          <w:szCs w:val="24"/>
        </w:rPr>
        <w:t>WGOS 3</w:t>
      </w:r>
      <w:r w:rsidR="00992C82" w:rsidRPr="003E1AD8">
        <w:rPr>
          <w:rFonts w:ascii="Verdana" w:hAnsi="Verdana" w:cs="Arial"/>
          <w:b/>
          <w:sz w:val="24"/>
          <w:szCs w:val="24"/>
        </w:rPr>
        <w:t xml:space="preserve"> – Low Vision Services – </w:t>
      </w:r>
      <w:r w:rsidR="00992C82" w:rsidRPr="003E1AD8">
        <w:rPr>
          <w:rFonts w:ascii="Verdana" w:hAnsi="Verdana" w:cs="Arial"/>
          <w:bCs/>
          <w:sz w:val="24"/>
          <w:szCs w:val="24"/>
        </w:rPr>
        <w:t>this is an additional service</w:t>
      </w:r>
      <w:r w:rsidR="00992C82" w:rsidRPr="003E1AD8">
        <w:rPr>
          <w:rFonts w:ascii="Verdana" w:hAnsi="Verdana" w:cs="Arial"/>
          <w:b/>
          <w:sz w:val="24"/>
          <w:szCs w:val="24"/>
        </w:rPr>
        <w:t xml:space="preserve"> </w:t>
      </w:r>
      <w:r w:rsidR="00992C82" w:rsidRPr="003E1AD8">
        <w:rPr>
          <w:rFonts w:ascii="Verdana" w:hAnsi="Verdana" w:cs="Arial"/>
          <w:bCs/>
          <w:sz w:val="24"/>
          <w:szCs w:val="24"/>
        </w:rPr>
        <w:t xml:space="preserve">that optometry providers can choose to delivery and provides, </w:t>
      </w:r>
      <w:r w:rsidRPr="003E1AD8">
        <w:rPr>
          <w:rFonts w:ascii="Verdana" w:hAnsi="Verdana" w:cs="Arial"/>
          <w:bCs/>
          <w:sz w:val="24"/>
          <w:szCs w:val="24"/>
        </w:rPr>
        <w:t>Low vision assessments and aids</w:t>
      </w:r>
      <w:r w:rsidR="00992C82" w:rsidRPr="003E1AD8">
        <w:rPr>
          <w:rFonts w:ascii="Verdana" w:hAnsi="Verdana" w:cs="Arial"/>
          <w:bCs/>
          <w:sz w:val="24"/>
          <w:szCs w:val="24"/>
        </w:rPr>
        <w:t xml:space="preserve"> and </w:t>
      </w:r>
      <w:r w:rsidRPr="003E1AD8">
        <w:rPr>
          <w:rFonts w:ascii="Verdana" w:hAnsi="Verdana" w:cs="Arial"/>
          <w:bCs/>
          <w:sz w:val="24"/>
          <w:szCs w:val="24"/>
        </w:rPr>
        <w:t>Certification of Vision Impairment</w:t>
      </w:r>
      <w:r w:rsidR="00992C82" w:rsidRPr="003E1AD8">
        <w:rPr>
          <w:rFonts w:ascii="Verdana" w:hAnsi="Verdana" w:cs="Arial"/>
          <w:bCs/>
          <w:sz w:val="24"/>
          <w:szCs w:val="24"/>
        </w:rPr>
        <w:t>.</w:t>
      </w:r>
    </w:p>
    <w:p w14:paraId="5CAB9FEA" w14:textId="77777777" w:rsidR="00992C82" w:rsidRPr="003E1AD8" w:rsidRDefault="00992C82" w:rsidP="003E1AD8">
      <w:pPr>
        <w:spacing w:after="0" w:line="240" w:lineRule="auto"/>
        <w:rPr>
          <w:rFonts w:ascii="Verdana" w:hAnsi="Verdana" w:cs="Arial"/>
          <w:bCs/>
          <w:sz w:val="24"/>
          <w:szCs w:val="24"/>
        </w:rPr>
      </w:pPr>
    </w:p>
    <w:p w14:paraId="476AD4E7" w14:textId="15D82A32" w:rsidR="00447A69" w:rsidRPr="003E1AD8" w:rsidRDefault="00447A69" w:rsidP="003E1AD8">
      <w:pPr>
        <w:spacing w:after="0" w:line="240" w:lineRule="auto"/>
        <w:rPr>
          <w:rFonts w:ascii="Verdana" w:hAnsi="Verdana" w:cs="Arial"/>
          <w:bCs/>
          <w:sz w:val="24"/>
          <w:szCs w:val="24"/>
        </w:rPr>
      </w:pPr>
      <w:r w:rsidRPr="003E1AD8">
        <w:rPr>
          <w:rFonts w:ascii="Verdana" w:hAnsi="Verdana" w:cs="Arial"/>
          <w:b/>
          <w:sz w:val="24"/>
          <w:szCs w:val="24"/>
        </w:rPr>
        <w:t xml:space="preserve">WGOS 4: </w:t>
      </w:r>
      <w:r w:rsidR="00992C82" w:rsidRPr="003E1AD8">
        <w:rPr>
          <w:rFonts w:ascii="Verdana" w:hAnsi="Verdana" w:cs="Arial"/>
          <w:b/>
          <w:sz w:val="24"/>
          <w:szCs w:val="24"/>
        </w:rPr>
        <w:t xml:space="preserve">Enhanced Clinical Services – </w:t>
      </w:r>
      <w:r w:rsidR="00992C82" w:rsidRPr="003E1AD8">
        <w:rPr>
          <w:rFonts w:ascii="Verdana" w:hAnsi="Verdana" w:cs="Arial"/>
          <w:bCs/>
          <w:sz w:val="24"/>
          <w:szCs w:val="24"/>
        </w:rPr>
        <w:t>provided by optometrist with higher certification for s</w:t>
      </w:r>
      <w:r w:rsidRPr="003E1AD8">
        <w:rPr>
          <w:rFonts w:ascii="Verdana" w:hAnsi="Verdana" w:cs="Arial"/>
          <w:bCs/>
          <w:sz w:val="24"/>
          <w:szCs w:val="24"/>
        </w:rPr>
        <w:t>uspected/confirmed medical retina conditions</w:t>
      </w:r>
      <w:r w:rsidR="00992C82" w:rsidRPr="003E1AD8">
        <w:rPr>
          <w:rFonts w:ascii="Verdana" w:hAnsi="Verdana" w:cs="Arial"/>
          <w:bCs/>
          <w:sz w:val="24"/>
          <w:szCs w:val="24"/>
        </w:rPr>
        <w:t xml:space="preserve">, </w:t>
      </w:r>
      <w:r w:rsidRPr="003E1AD8">
        <w:rPr>
          <w:rFonts w:ascii="Verdana" w:hAnsi="Verdana" w:cs="Arial"/>
          <w:bCs/>
          <w:sz w:val="24"/>
          <w:szCs w:val="24"/>
        </w:rPr>
        <w:t>Glaucoma or ocular hypertension</w:t>
      </w:r>
      <w:r w:rsidR="00932A23" w:rsidRPr="003E1AD8">
        <w:rPr>
          <w:rFonts w:ascii="Verdana" w:hAnsi="Verdana" w:cs="Arial"/>
          <w:bCs/>
          <w:sz w:val="24"/>
          <w:szCs w:val="24"/>
        </w:rPr>
        <w:t>.</w:t>
      </w:r>
    </w:p>
    <w:p w14:paraId="02A4C686" w14:textId="77777777" w:rsidR="00F8639A" w:rsidRPr="003E1AD8" w:rsidRDefault="00F8639A" w:rsidP="003E1AD8">
      <w:pPr>
        <w:pStyle w:val="ListParagraph"/>
        <w:spacing w:after="0" w:line="240" w:lineRule="auto"/>
        <w:ind w:left="1440"/>
        <w:rPr>
          <w:rFonts w:ascii="Verdana" w:hAnsi="Verdana" w:cs="Arial"/>
          <w:bCs/>
          <w:sz w:val="24"/>
          <w:szCs w:val="24"/>
        </w:rPr>
      </w:pPr>
    </w:p>
    <w:p w14:paraId="68767DDA" w14:textId="6B8601EA" w:rsidR="00447A69" w:rsidRPr="003E1AD8" w:rsidRDefault="00447A69" w:rsidP="003E1AD8">
      <w:pPr>
        <w:spacing w:after="120"/>
        <w:rPr>
          <w:rFonts w:ascii="Verdana" w:hAnsi="Verdana" w:cs="Arial"/>
          <w:bCs/>
          <w:sz w:val="24"/>
          <w:szCs w:val="24"/>
        </w:rPr>
      </w:pPr>
      <w:r w:rsidRPr="003E1AD8">
        <w:rPr>
          <w:rFonts w:ascii="Verdana" w:hAnsi="Verdana" w:cs="Arial"/>
          <w:b/>
          <w:sz w:val="24"/>
          <w:szCs w:val="24"/>
        </w:rPr>
        <w:t>WGOS 5:</w:t>
      </w:r>
      <w:r w:rsidRPr="003E1AD8">
        <w:rPr>
          <w:rFonts w:ascii="Verdana" w:hAnsi="Verdana" w:cs="Arial"/>
          <w:bCs/>
          <w:sz w:val="24"/>
          <w:szCs w:val="24"/>
        </w:rPr>
        <w:t xml:space="preserve"> </w:t>
      </w:r>
      <w:r w:rsidR="00992C82" w:rsidRPr="003E1AD8">
        <w:rPr>
          <w:rFonts w:ascii="Verdana" w:hAnsi="Verdana" w:cs="Arial"/>
          <w:b/>
          <w:sz w:val="24"/>
          <w:szCs w:val="24"/>
        </w:rPr>
        <w:t xml:space="preserve">Independent Prescribing </w:t>
      </w:r>
      <w:r w:rsidR="006F412A" w:rsidRPr="003E1AD8">
        <w:rPr>
          <w:rFonts w:ascii="Verdana" w:hAnsi="Verdana" w:cs="Arial"/>
          <w:b/>
          <w:sz w:val="24"/>
          <w:szCs w:val="24"/>
        </w:rPr>
        <w:t>(IP)</w:t>
      </w:r>
      <w:r w:rsidR="006F412A" w:rsidRPr="003E1AD8">
        <w:rPr>
          <w:rFonts w:ascii="Verdana" w:hAnsi="Verdana" w:cs="Arial"/>
          <w:bCs/>
          <w:sz w:val="24"/>
          <w:szCs w:val="24"/>
        </w:rPr>
        <w:t xml:space="preserve"> </w:t>
      </w:r>
      <w:r w:rsidR="00992C82" w:rsidRPr="003E1AD8">
        <w:rPr>
          <w:rFonts w:ascii="Verdana" w:hAnsi="Verdana" w:cs="Arial"/>
          <w:bCs/>
          <w:sz w:val="24"/>
          <w:szCs w:val="24"/>
        </w:rPr>
        <w:t>Service – delivered by IP optometrists for the m</w:t>
      </w:r>
      <w:r w:rsidRPr="003E1AD8">
        <w:rPr>
          <w:rFonts w:ascii="Verdana" w:hAnsi="Verdana" w:cs="Arial"/>
          <w:bCs/>
          <w:sz w:val="24"/>
          <w:szCs w:val="24"/>
        </w:rPr>
        <w:t>anagement of acute conditions by independent prescriber optometrists</w:t>
      </w:r>
      <w:r w:rsidR="00992C82" w:rsidRPr="003E1AD8">
        <w:rPr>
          <w:rFonts w:ascii="Verdana" w:hAnsi="Verdana" w:cs="Arial"/>
          <w:bCs/>
          <w:sz w:val="24"/>
          <w:szCs w:val="24"/>
        </w:rPr>
        <w:t xml:space="preserve">. </w:t>
      </w:r>
    </w:p>
    <w:p w14:paraId="339C97C1" w14:textId="77777777" w:rsidR="00015290" w:rsidRPr="003E1AD8" w:rsidRDefault="00015290" w:rsidP="003E1AD8">
      <w:pPr>
        <w:spacing w:after="0" w:line="240" w:lineRule="auto"/>
        <w:rPr>
          <w:rFonts w:ascii="Verdana" w:hAnsi="Verdana" w:cs="Arial"/>
          <w:b/>
          <w:sz w:val="24"/>
          <w:szCs w:val="24"/>
        </w:rPr>
      </w:pPr>
    </w:p>
    <w:p w14:paraId="6D29041F" w14:textId="77777777" w:rsidR="00653AEC" w:rsidRPr="003E1AD8" w:rsidRDefault="00653AEC" w:rsidP="003E1AD8">
      <w:pPr>
        <w:pStyle w:val="ListParagraph"/>
        <w:numPr>
          <w:ilvl w:val="0"/>
          <w:numId w:val="1"/>
        </w:numPr>
        <w:spacing w:after="0" w:line="240" w:lineRule="auto"/>
        <w:rPr>
          <w:rFonts w:ascii="Verdana" w:hAnsi="Verdana" w:cs="Arial"/>
          <w:b/>
          <w:sz w:val="24"/>
          <w:szCs w:val="24"/>
        </w:rPr>
      </w:pPr>
      <w:r w:rsidRPr="003E1AD8">
        <w:rPr>
          <w:rFonts w:ascii="Verdana" w:hAnsi="Verdana" w:cs="Arial"/>
          <w:b/>
          <w:sz w:val="24"/>
          <w:szCs w:val="24"/>
        </w:rPr>
        <w:t>BACKGROUND</w:t>
      </w:r>
    </w:p>
    <w:p w14:paraId="3950E34F" w14:textId="77777777" w:rsidR="00E81BC6" w:rsidRPr="003E1AD8" w:rsidRDefault="00E81BC6" w:rsidP="003E1AD8">
      <w:pPr>
        <w:spacing w:after="0" w:line="240" w:lineRule="auto"/>
        <w:rPr>
          <w:rFonts w:ascii="Verdana" w:hAnsi="Verdana" w:cs="Arial"/>
          <w:color w:val="000000" w:themeColor="text1"/>
          <w:sz w:val="24"/>
          <w:szCs w:val="24"/>
        </w:rPr>
      </w:pPr>
    </w:p>
    <w:p w14:paraId="7577D84D" w14:textId="77777777" w:rsidR="00015290" w:rsidRPr="003E1AD8" w:rsidRDefault="004430CA" w:rsidP="003E1AD8">
      <w:pPr>
        <w:spacing w:after="0" w:line="240" w:lineRule="auto"/>
        <w:rPr>
          <w:rFonts w:ascii="Verdana" w:hAnsi="Verdana" w:cs="Arial"/>
          <w:color w:val="000000" w:themeColor="text1"/>
          <w:sz w:val="24"/>
          <w:szCs w:val="24"/>
        </w:rPr>
      </w:pPr>
      <w:r w:rsidRPr="003E1AD8">
        <w:rPr>
          <w:rFonts w:ascii="Verdana" w:hAnsi="Verdana" w:cs="Arial"/>
          <w:bCs/>
          <w:sz w:val="24"/>
          <w:szCs w:val="24"/>
        </w:rPr>
        <w:t>In October 2023</w:t>
      </w:r>
      <w:r w:rsidR="00DD2D22" w:rsidRPr="003E1AD8">
        <w:rPr>
          <w:rFonts w:ascii="Verdana" w:hAnsi="Verdana" w:cs="Arial"/>
          <w:bCs/>
          <w:sz w:val="24"/>
          <w:szCs w:val="24"/>
        </w:rPr>
        <w:t>,</w:t>
      </w:r>
      <w:r w:rsidRPr="003E1AD8">
        <w:rPr>
          <w:rFonts w:ascii="Verdana" w:hAnsi="Verdana" w:cs="Arial"/>
          <w:bCs/>
          <w:sz w:val="24"/>
          <w:szCs w:val="24"/>
        </w:rPr>
        <w:t xml:space="preserve"> the Health Board successfully </w:t>
      </w:r>
      <w:r w:rsidR="00DD2D22" w:rsidRPr="003E1AD8">
        <w:rPr>
          <w:rFonts w:ascii="Verdana" w:hAnsi="Verdana" w:cs="Arial"/>
          <w:bCs/>
          <w:sz w:val="24"/>
          <w:szCs w:val="24"/>
        </w:rPr>
        <w:t xml:space="preserve">transitioned </w:t>
      </w:r>
      <w:r w:rsidRPr="003E1AD8">
        <w:rPr>
          <w:rFonts w:ascii="Verdana" w:hAnsi="Verdana" w:cs="Arial"/>
          <w:bCs/>
          <w:sz w:val="24"/>
          <w:szCs w:val="24"/>
        </w:rPr>
        <w:t xml:space="preserve">31 Optometry Practices and </w:t>
      </w:r>
      <w:r w:rsidR="00DD2D22" w:rsidRPr="003E1AD8">
        <w:rPr>
          <w:rFonts w:ascii="Verdana" w:hAnsi="Verdana" w:cs="Arial"/>
          <w:bCs/>
          <w:sz w:val="24"/>
          <w:szCs w:val="24"/>
        </w:rPr>
        <w:t xml:space="preserve">onboarded </w:t>
      </w:r>
      <w:r w:rsidRPr="003E1AD8">
        <w:rPr>
          <w:rFonts w:ascii="Verdana" w:hAnsi="Verdana" w:cs="Arial"/>
          <w:bCs/>
          <w:sz w:val="24"/>
          <w:szCs w:val="24"/>
        </w:rPr>
        <w:t>1 new practice onto the new WGOS Framework</w:t>
      </w:r>
      <w:r w:rsidR="00DD2D22" w:rsidRPr="003E1AD8">
        <w:rPr>
          <w:rFonts w:ascii="Verdana" w:hAnsi="Verdana" w:cs="Arial"/>
          <w:bCs/>
          <w:sz w:val="24"/>
          <w:szCs w:val="24"/>
        </w:rPr>
        <w:t xml:space="preserve"> ensuring continuity of care and full implementation of the new national contract</w:t>
      </w:r>
      <w:r w:rsidRPr="003E1AD8">
        <w:rPr>
          <w:rFonts w:ascii="Verdana" w:hAnsi="Verdana" w:cs="Arial"/>
          <w:bCs/>
          <w:sz w:val="24"/>
          <w:szCs w:val="24"/>
        </w:rPr>
        <w:t xml:space="preserve">.  </w:t>
      </w:r>
      <w:r w:rsidR="00015290" w:rsidRPr="003E1AD8">
        <w:rPr>
          <w:rFonts w:ascii="Verdana" w:hAnsi="Verdana" w:cs="Arial"/>
          <w:color w:val="000000" w:themeColor="text1"/>
          <w:sz w:val="24"/>
          <w:szCs w:val="24"/>
        </w:rPr>
        <w:t>The WGOS provision by cluster is included at Appendix 1</w:t>
      </w:r>
    </w:p>
    <w:p w14:paraId="2E3ABF20" w14:textId="11B1E901" w:rsidR="004430CA" w:rsidRPr="003E1AD8" w:rsidRDefault="004430CA" w:rsidP="003E1AD8">
      <w:pPr>
        <w:spacing w:after="0" w:line="240" w:lineRule="auto"/>
        <w:rPr>
          <w:rFonts w:ascii="Verdana" w:hAnsi="Verdana" w:cs="Arial"/>
          <w:bCs/>
          <w:sz w:val="24"/>
          <w:szCs w:val="24"/>
        </w:rPr>
      </w:pPr>
    </w:p>
    <w:p w14:paraId="7742FE4A" w14:textId="60226626" w:rsidR="003372F6" w:rsidRPr="003E1AD8" w:rsidRDefault="003372F6" w:rsidP="003E1AD8">
      <w:pPr>
        <w:spacing w:after="0" w:line="240" w:lineRule="auto"/>
        <w:rPr>
          <w:rFonts w:ascii="Verdana" w:hAnsi="Verdana" w:cs="Arial"/>
          <w:b/>
          <w:sz w:val="24"/>
          <w:szCs w:val="24"/>
        </w:rPr>
      </w:pPr>
      <w:r w:rsidRPr="003E1AD8">
        <w:rPr>
          <w:rFonts w:ascii="Verdana" w:hAnsi="Verdana" w:cs="Arial"/>
          <w:b/>
          <w:sz w:val="24"/>
          <w:szCs w:val="24"/>
        </w:rPr>
        <w:t xml:space="preserve">WGOS 1 – NHS Sight Tests </w:t>
      </w:r>
    </w:p>
    <w:p w14:paraId="6E331A0E" w14:textId="401D7F5B" w:rsidR="00692492" w:rsidRPr="003E1AD8" w:rsidRDefault="004430CA" w:rsidP="003E1AD8">
      <w:pPr>
        <w:spacing w:after="0" w:line="240" w:lineRule="auto"/>
        <w:rPr>
          <w:rFonts w:ascii="Verdana" w:hAnsi="Verdana" w:cs="Arial"/>
          <w:bCs/>
          <w:sz w:val="24"/>
          <w:szCs w:val="24"/>
        </w:rPr>
      </w:pPr>
      <w:r w:rsidRPr="003E1AD8">
        <w:rPr>
          <w:rFonts w:ascii="Verdana" w:hAnsi="Verdana" w:cs="Arial"/>
          <w:bCs/>
          <w:sz w:val="24"/>
          <w:szCs w:val="24"/>
        </w:rPr>
        <w:t>WGOS 1 comprises of a</w:t>
      </w:r>
      <w:r w:rsidR="00692492" w:rsidRPr="003E1AD8">
        <w:rPr>
          <w:rFonts w:ascii="Verdana" w:hAnsi="Verdana" w:cs="Arial"/>
          <w:bCs/>
          <w:sz w:val="24"/>
          <w:szCs w:val="24"/>
        </w:rPr>
        <w:t xml:space="preserve">n eye examination </w:t>
      </w:r>
      <w:r w:rsidR="00932A23" w:rsidRPr="003E1AD8">
        <w:rPr>
          <w:rFonts w:ascii="Verdana" w:hAnsi="Verdana" w:cs="Arial"/>
          <w:bCs/>
          <w:sz w:val="24"/>
          <w:szCs w:val="24"/>
        </w:rPr>
        <w:t>that includes a</w:t>
      </w:r>
      <w:r w:rsidR="00692492" w:rsidRPr="003E1AD8">
        <w:rPr>
          <w:rFonts w:ascii="Verdana" w:hAnsi="Verdana" w:cs="Arial"/>
          <w:bCs/>
          <w:sz w:val="24"/>
          <w:szCs w:val="24"/>
        </w:rPr>
        <w:t xml:space="preserve"> sight test, with embedded prevention and well-being provision to create a patient management plan specific to the patient.</w:t>
      </w:r>
    </w:p>
    <w:p w14:paraId="4DCE05D9" w14:textId="77777777" w:rsidR="002F2987" w:rsidRPr="003E1AD8" w:rsidRDefault="002F2987" w:rsidP="003E1AD8">
      <w:pPr>
        <w:spacing w:after="0" w:line="240" w:lineRule="auto"/>
        <w:rPr>
          <w:rFonts w:ascii="Verdana" w:hAnsi="Verdana" w:cs="Arial"/>
          <w:bCs/>
          <w:sz w:val="24"/>
          <w:szCs w:val="24"/>
        </w:rPr>
      </w:pPr>
    </w:p>
    <w:p w14:paraId="25A081C6" w14:textId="36EA6EB0" w:rsidR="002F2987" w:rsidRPr="003E1AD8" w:rsidRDefault="002F2987" w:rsidP="003E1AD8">
      <w:pPr>
        <w:spacing w:after="0" w:line="240" w:lineRule="auto"/>
        <w:rPr>
          <w:rFonts w:ascii="Verdana" w:hAnsi="Verdana" w:cs="Arial"/>
          <w:bCs/>
          <w:sz w:val="24"/>
          <w:szCs w:val="24"/>
        </w:rPr>
      </w:pPr>
      <w:r w:rsidRPr="003E1AD8">
        <w:rPr>
          <w:rFonts w:ascii="Verdana" w:hAnsi="Verdana" w:cs="Arial"/>
          <w:sz w:val="24"/>
          <w:szCs w:val="24"/>
        </w:rPr>
        <w:t>Free NHS sight tests are available to a wide range of individuals under the Wales General Ophthalmic Services (WGOS)</w:t>
      </w:r>
      <w:r w:rsidRPr="003E1AD8">
        <w:rPr>
          <w:rFonts w:ascii="Verdana" w:hAnsi="Verdana" w:cs="Arial"/>
          <w:bCs/>
          <w:sz w:val="24"/>
          <w:szCs w:val="24"/>
        </w:rPr>
        <w:t xml:space="preserve"> framework, this includes:</w:t>
      </w:r>
    </w:p>
    <w:p w14:paraId="78D609F9" w14:textId="77777777" w:rsidR="001277ED" w:rsidRPr="003E1AD8" w:rsidRDefault="001277ED" w:rsidP="003E1AD8">
      <w:pPr>
        <w:spacing w:after="0" w:line="240" w:lineRule="auto"/>
        <w:rPr>
          <w:rFonts w:ascii="Verdana" w:hAnsi="Verdana" w:cs="Arial"/>
          <w:bCs/>
          <w:sz w:val="24"/>
          <w:szCs w:val="24"/>
        </w:rPr>
      </w:pPr>
    </w:p>
    <w:p w14:paraId="0A77E163" w14:textId="1D702EE4" w:rsidR="002F2987" w:rsidRPr="003E1AD8" w:rsidRDefault="002F2987" w:rsidP="003E1AD8">
      <w:pPr>
        <w:pStyle w:val="ListParagraph"/>
        <w:numPr>
          <w:ilvl w:val="0"/>
          <w:numId w:val="2"/>
        </w:numPr>
        <w:spacing w:after="0" w:line="240" w:lineRule="auto"/>
        <w:rPr>
          <w:rFonts w:ascii="Verdana" w:hAnsi="Verdana" w:cs="Arial"/>
          <w:bCs/>
          <w:sz w:val="24"/>
          <w:szCs w:val="24"/>
        </w:rPr>
      </w:pPr>
      <w:r w:rsidRPr="003E1AD8">
        <w:rPr>
          <w:rFonts w:ascii="Verdana" w:hAnsi="Verdana" w:cs="Arial"/>
          <w:bCs/>
          <w:sz w:val="24"/>
          <w:szCs w:val="24"/>
        </w:rPr>
        <w:t xml:space="preserve">Age based eligibility – under 16, aged 16-18 in full time education and over </w:t>
      </w:r>
      <w:r w:rsidR="008141DF" w:rsidRPr="003E1AD8">
        <w:rPr>
          <w:rFonts w:ascii="Verdana" w:hAnsi="Verdana" w:cs="Arial"/>
          <w:bCs/>
          <w:sz w:val="24"/>
          <w:szCs w:val="24"/>
        </w:rPr>
        <w:t>60-year-olds</w:t>
      </w:r>
    </w:p>
    <w:p w14:paraId="3DB7C5D5" w14:textId="5BCDEBEE" w:rsidR="002F2987" w:rsidRPr="003E1AD8" w:rsidRDefault="002F2987" w:rsidP="003E1AD8">
      <w:pPr>
        <w:pStyle w:val="ListParagraph"/>
        <w:numPr>
          <w:ilvl w:val="0"/>
          <w:numId w:val="2"/>
        </w:numPr>
        <w:spacing w:after="0" w:line="240" w:lineRule="auto"/>
        <w:rPr>
          <w:rFonts w:ascii="Verdana" w:hAnsi="Verdana" w:cs="Arial"/>
          <w:bCs/>
          <w:sz w:val="24"/>
          <w:szCs w:val="24"/>
        </w:rPr>
      </w:pPr>
      <w:r w:rsidRPr="003E1AD8">
        <w:rPr>
          <w:rFonts w:ascii="Verdana" w:hAnsi="Verdana" w:cs="Arial"/>
          <w:bCs/>
          <w:sz w:val="24"/>
          <w:szCs w:val="24"/>
        </w:rPr>
        <w:t>Medical conditions – diabetes, glaucoma, at risk of glaucoma (as advised by an ophthalmologist, family history of glaucoma and aged 40 or over, those registered sign impaired or severely sight impaired, Diagnosed with retinitis pigmentosa, monocular (sight in one eye</w:t>
      </w:r>
      <w:r w:rsidR="003372F6" w:rsidRPr="003E1AD8">
        <w:rPr>
          <w:rFonts w:ascii="Verdana" w:hAnsi="Verdana" w:cs="Arial"/>
          <w:bCs/>
          <w:sz w:val="24"/>
          <w:szCs w:val="24"/>
        </w:rPr>
        <w:t>)</w:t>
      </w:r>
    </w:p>
    <w:p w14:paraId="6477E14A" w14:textId="35A64F42" w:rsidR="002F2987" w:rsidRPr="003E1AD8" w:rsidRDefault="002F2987" w:rsidP="003E1AD8">
      <w:pPr>
        <w:pStyle w:val="ListParagraph"/>
        <w:numPr>
          <w:ilvl w:val="0"/>
          <w:numId w:val="2"/>
        </w:numPr>
        <w:spacing w:after="0" w:line="240" w:lineRule="auto"/>
        <w:rPr>
          <w:rFonts w:ascii="Verdana" w:hAnsi="Verdana" w:cs="Arial"/>
          <w:bCs/>
          <w:sz w:val="24"/>
          <w:szCs w:val="24"/>
        </w:rPr>
      </w:pPr>
      <w:r w:rsidRPr="003E1AD8">
        <w:rPr>
          <w:rFonts w:ascii="Verdana" w:hAnsi="Verdana" w:cs="Arial"/>
          <w:bCs/>
          <w:sz w:val="24"/>
          <w:szCs w:val="24"/>
        </w:rPr>
        <w:t xml:space="preserve">Ethnicity-related risk </w:t>
      </w:r>
    </w:p>
    <w:p w14:paraId="2B9A7124" w14:textId="1F2D5EFC" w:rsidR="002F2987" w:rsidRPr="003E1AD8" w:rsidRDefault="002F2987" w:rsidP="003E1AD8">
      <w:pPr>
        <w:pStyle w:val="ListParagraph"/>
        <w:numPr>
          <w:ilvl w:val="0"/>
          <w:numId w:val="2"/>
        </w:numPr>
        <w:spacing w:after="0" w:line="240" w:lineRule="auto"/>
        <w:rPr>
          <w:rFonts w:ascii="Verdana" w:hAnsi="Verdana" w:cs="Arial"/>
          <w:bCs/>
          <w:sz w:val="24"/>
          <w:szCs w:val="24"/>
        </w:rPr>
      </w:pPr>
      <w:r w:rsidRPr="003E1AD8">
        <w:rPr>
          <w:rFonts w:ascii="Verdana" w:hAnsi="Verdana" w:cs="Arial"/>
          <w:bCs/>
          <w:sz w:val="24"/>
          <w:szCs w:val="24"/>
        </w:rPr>
        <w:t>Hearing and communication needs</w:t>
      </w:r>
    </w:p>
    <w:p w14:paraId="1922520A" w14:textId="6B55AF9E" w:rsidR="002F2987" w:rsidRPr="003E1AD8" w:rsidRDefault="002F2987" w:rsidP="003E1AD8">
      <w:pPr>
        <w:pStyle w:val="ListParagraph"/>
        <w:numPr>
          <w:ilvl w:val="0"/>
          <w:numId w:val="2"/>
        </w:numPr>
        <w:spacing w:after="0" w:line="240" w:lineRule="auto"/>
        <w:rPr>
          <w:rFonts w:ascii="Verdana" w:hAnsi="Verdana" w:cs="Arial"/>
          <w:bCs/>
          <w:sz w:val="24"/>
          <w:szCs w:val="24"/>
        </w:rPr>
      </w:pPr>
      <w:r w:rsidRPr="003E1AD8">
        <w:rPr>
          <w:rFonts w:ascii="Verdana" w:hAnsi="Verdana" w:cs="Arial"/>
          <w:bCs/>
          <w:sz w:val="24"/>
          <w:szCs w:val="24"/>
        </w:rPr>
        <w:t xml:space="preserve">Social and economic criteria. </w:t>
      </w:r>
    </w:p>
    <w:p w14:paraId="0A289BF3" w14:textId="77777777" w:rsidR="003372F6" w:rsidRPr="003E1AD8" w:rsidRDefault="003372F6" w:rsidP="003E1AD8">
      <w:pPr>
        <w:pStyle w:val="ListParagraph"/>
        <w:spacing w:after="0" w:line="240" w:lineRule="auto"/>
        <w:rPr>
          <w:rFonts w:ascii="Verdana" w:hAnsi="Verdana" w:cs="Arial"/>
          <w:bCs/>
          <w:sz w:val="24"/>
          <w:szCs w:val="24"/>
        </w:rPr>
      </w:pPr>
    </w:p>
    <w:p w14:paraId="0C0CD216" w14:textId="692F8743" w:rsidR="003372F6" w:rsidRPr="003E1AD8" w:rsidRDefault="003372F6" w:rsidP="003E1AD8">
      <w:pPr>
        <w:spacing w:after="0" w:line="240" w:lineRule="auto"/>
        <w:rPr>
          <w:rFonts w:ascii="Verdana" w:hAnsi="Verdana" w:cs="Arial"/>
          <w:bCs/>
          <w:sz w:val="24"/>
          <w:szCs w:val="24"/>
        </w:rPr>
      </w:pPr>
      <w:r w:rsidRPr="003E1AD8">
        <w:rPr>
          <w:rFonts w:ascii="Verdana" w:hAnsi="Verdana" w:cs="Arial"/>
          <w:bCs/>
          <w:sz w:val="24"/>
          <w:szCs w:val="24"/>
        </w:rPr>
        <w:t>During 2024/25 there were 100,273 NHS sight test appointments an increase of 3.7% compared to 2023/24.</w:t>
      </w:r>
    </w:p>
    <w:p w14:paraId="397B8884" w14:textId="77777777" w:rsidR="00692492" w:rsidRPr="003E1AD8" w:rsidRDefault="00692492" w:rsidP="003E1AD8">
      <w:pPr>
        <w:spacing w:after="0" w:line="240" w:lineRule="auto"/>
        <w:rPr>
          <w:rFonts w:ascii="Verdana" w:hAnsi="Verdana" w:cs="Arial"/>
          <w:bCs/>
          <w:sz w:val="24"/>
          <w:szCs w:val="24"/>
        </w:rPr>
      </w:pPr>
    </w:p>
    <w:p w14:paraId="1420673C" w14:textId="61C11FE0" w:rsidR="0019570F" w:rsidRPr="003E1AD8" w:rsidRDefault="00692492" w:rsidP="003E1AD8">
      <w:pPr>
        <w:spacing w:after="0" w:line="240" w:lineRule="auto"/>
        <w:rPr>
          <w:rFonts w:ascii="Verdana" w:hAnsi="Verdana" w:cs="Arial"/>
          <w:b/>
          <w:sz w:val="24"/>
          <w:szCs w:val="24"/>
        </w:rPr>
      </w:pPr>
      <w:r w:rsidRPr="003E1AD8">
        <w:rPr>
          <w:rFonts w:ascii="Verdana" w:hAnsi="Verdana" w:cs="Arial"/>
          <w:b/>
          <w:sz w:val="24"/>
          <w:szCs w:val="24"/>
        </w:rPr>
        <w:t xml:space="preserve">WGOS 2 </w:t>
      </w:r>
      <w:r w:rsidR="004430CA" w:rsidRPr="003E1AD8">
        <w:rPr>
          <w:rFonts w:ascii="Verdana" w:hAnsi="Verdana" w:cs="Arial"/>
          <w:b/>
          <w:sz w:val="24"/>
          <w:szCs w:val="24"/>
        </w:rPr>
        <w:t xml:space="preserve">– Acute Eye Care </w:t>
      </w:r>
    </w:p>
    <w:p w14:paraId="06579A93" w14:textId="614E6E1A" w:rsidR="001338A2" w:rsidRPr="003E1AD8" w:rsidRDefault="00DD2D22" w:rsidP="003E1AD8">
      <w:pPr>
        <w:spacing w:after="0" w:line="240" w:lineRule="auto"/>
        <w:rPr>
          <w:rFonts w:ascii="Verdana" w:hAnsi="Verdana" w:cs="Arial"/>
          <w:bCs/>
          <w:sz w:val="24"/>
          <w:szCs w:val="24"/>
        </w:rPr>
      </w:pPr>
      <w:r w:rsidRPr="003E1AD8">
        <w:rPr>
          <w:rFonts w:ascii="Verdana" w:hAnsi="Verdana" w:cs="Arial"/>
          <w:bCs/>
          <w:sz w:val="24"/>
          <w:szCs w:val="24"/>
        </w:rPr>
        <w:lastRenderedPageBreak/>
        <w:t>Delivered by all 32 accredited Optometry Practices across Swansea Bay, WGOS 2 encompasses three distinct acute eye care services. These services are available to all patients with a clinical need, ensuring timely access to assessment and management within community settings.</w:t>
      </w:r>
    </w:p>
    <w:p w14:paraId="720133B1" w14:textId="77777777" w:rsidR="002551FD" w:rsidRPr="003E1AD8" w:rsidRDefault="002551FD" w:rsidP="003E1AD8">
      <w:pPr>
        <w:spacing w:after="0" w:line="240" w:lineRule="auto"/>
        <w:rPr>
          <w:rFonts w:ascii="Verdana" w:hAnsi="Verdana" w:cs="Arial"/>
          <w:bCs/>
          <w:sz w:val="24"/>
          <w:szCs w:val="24"/>
        </w:rPr>
      </w:pPr>
    </w:p>
    <w:p w14:paraId="10138131" w14:textId="77777777" w:rsidR="001338A2" w:rsidRPr="003E1AD8" w:rsidRDefault="001338A2" w:rsidP="003E1AD8">
      <w:pPr>
        <w:spacing w:after="0" w:line="240" w:lineRule="auto"/>
        <w:rPr>
          <w:rFonts w:ascii="Verdana" w:hAnsi="Verdana" w:cs="Arial"/>
          <w:b/>
          <w:bCs/>
          <w:sz w:val="24"/>
          <w:szCs w:val="24"/>
        </w:rPr>
      </w:pPr>
      <w:r w:rsidRPr="003E1AD8">
        <w:rPr>
          <w:rFonts w:ascii="Verdana" w:hAnsi="Verdana" w:cs="Arial"/>
          <w:b/>
          <w:bCs/>
          <w:sz w:val="24"/>
          <w:szCs w:val="24"/>
        </w:rPr>
        <w:t>Band 1 – Urgent Eye Problems</w:t>
      </w:r>
    </w:p>
    <w:p w14:paraId="574FF816" w14:textId="77777777" w:rsidR="001338A2" w:rsidRPr="003E1AD8" w:rsidRDefault="001338A2" w:rsidP="003E1AD8">
      <w:pPr>
        <w:numPr>
          <w:ilvl w:val="0"/>
          <w:numId w:val="3"/>
        </w:numPr>
        <w:spacing w:after="0" w:line="240" w:lineRule="auto"/>
        <w:rPr>
          <w:rFonts w:ascii="Verdana" w:hAnsi="Verdana" w:cs="Arial"/>
          <w:bCs/>
          <w:sz w:val="24"/>
          <w:szCs w:val="24"/>
        </w:rPr>
      </w:pPr>
      <w:r w:rsidRPr="003E1AD8">
        <w:rPr>
          <w:rFonts w:ascii="Verdana" w:hAnsi="Verdana" w:cs="Arial"/>
          <w:bCs/>
          <w:sz w:val="24"/>
          <w:szCs w:val="24"/>
        </w:rPr>
        <w:t>New or sudden onset eye symptoms (e.g. red eye, pain, flashes, floaters, sudden vision loss).</w:t>
      </w:r>
    </w:p>
    <w:p w14:paraId="31ED422E" w14:textId="77777777" w:rsidR="001338A2" w:rsidRPr="003E1AD8" w:rsidRDefault="001338A2" w:rsidP="003E1AD8">
      <w:pPr>
        <w:numPr>
          <w:ilvl w:val="0"/>
          <w:numId w:val="3"/>
        </w:numPr>
        <w:spacing w:after="0" w:line="240" w:lineRule="auto"/>
        <w:rPr>
          <w:rFonts w:ascii="Verdana" w:hAnsi="Verdana" w:cs="Arial"/>
          <w:bCs/>
          <w:sz w:val="24"/>
          <w:szCs w:val="24"/>
        </w:rPr>
      </w:pPr>
      <w:r w:rsidRPr="003E1AD8">
        <w:rPr>
          <w:rFonts w:ascii="Verdana" w:hAnsi="Verdana" w:cs="Arial"/>
          <w:bCs/>
          <w:sz w:val="24"/>
          <w:szCs w:val="24"/>
        </w:rPr>
        <w:t>Self-referral or referral from another healthcare professional (e.g. GP, pharmacist, A&amp;E, 111).</w:t>
      </w:r>
    </w:p>
    <w:p w14:paraId="60E47708" w14:textId="77777777" w:rsidR="001338A2" w:rsidRPr="003E1AD8" w:rsidRDefault="001338A2" w:rsidP="003E1AD8">
      <w:pPr>
        <w:spacing w:after="0" w:line="240" w:lineRule="auto"/>
        <w:ind w:left="720"/>
        <w:rPr>
          <w:rFonts w:ascii="Verdana" w:hAnsi="Verdana" w:cs="Arial"/>
          <w:bCs/>
          <w:sz w:val="24"/>
          <w:szCs w:val="24"/>
        </w:rPr>
      </w:pPr>
    </w:p>
    <w:p w14:paraId="76109E8C" w14:textId="77777777" w:rsidR="001338A2" w:rsidRPr="003E1AD8" w:rsidRDefault="001338A2" w:rsidP="003E1AD8">
      <w:pPr>
        <w:spacing w:after="0" w:line="240" w:lineRule="auto"/>
        <w:rPr>
          <w:rFonts w:ascii="Verdana" w:hAnsi="Verdana" w:cs="Arial"/>
          <w:b/>
          <w:bCs/>
          <w:sz w:val="24"/>
          <w:szCs w:val="24"/>
        </w:rPr>
      </w:pPr>
      <w:r w:rsidRPr="003E1AD8">
        <w:rPr>
          <w:rFonts w:ascii="Verdana" w:hAnsi="Verdana" w:cs="Arial"/>
          <w:b/>
          <w:bCs/>
          <w:sz w:val="24"/>
          <w:szCs w:val="24"/>
        </w:rPr>
        <w:t>Band 2 – Further Investigations</w:t>
      </w:r>
    </w:p>
    <w:p w14:paraId="769F57C4" w14:textId="77777777" w:rsidR="001338A2" w:rsidRPr="003E1AD8" w:rsidRDefault="001338A2" w:rsidP="003E1AD8">
      <w:pPr>
        <w:numPr>
          <w:ilvl w:val="0"/>
          <w:numId w:val="4"/>
        </w:numPr>
        <w:spacing w:after="0" w:line="240" w:lineRule="auto"/>
        <w:rPr>
          <w:rFonts w:ascii="Verdana" w:hAnsi="Verdana" w:cs="Arial"/>
          <w:bCs/>
          <w:sz w:val="24"/>
          <w:szCs w:val="24"/>
        </w:rPr>
      </w:pPr>
      <w:r w:rsidRPr="003E1AD8">
        <w:rPr>
          <w:rFonts w:ascii="Verdana" w:hAnsi="Verdana" w:cs="Arial"/>
          <w:bCs/>
          <w:sz w:val="24"/>
          <w:szCs w:val="24"/>
        </w:rPr>
        <w:t xml:space="preserve">When additional tests are needed </w:t>
      </w:r>
      <w:r w:rsidRPr="003E1AD8">
        <w:rPr>
          <w:rFonts w:ascii="Verdana" w:hAnsi="Verdana" w:cs="Arial"/>
          <w:b/>
          <w:bCs/>
          <w:sz w:val="24"/>
          <w:szCs w:val="24"/>
        </w:rPr>
        <w:t>after a WGOS 1 or private sight test</w:t>
      </w:r>
      <w:r w:rsidRPr="003E1AD8">
        <w:rPr>
          <w:rFonts w:ascii="Verdana" w:hAnsi="Verdana" w:cs="Arial"/>
          <w:bCs/>
          <w:sz w:val="24"/>
          <w:szCs w:val="24"/>
        </w:rPr>
        <w:t xml:space="preserve"> to: </w:t>
      </w:r>
    </w:p>
    <w:p w14:paraId="59F70498" w14:textId="77777777" w:rsidR="001338A2" w:rsidRPr="003E1AD8" w:rsidRDefault="001338A2" w:rsidP="003E1AD8">
      <w:pPr>
        <w:numPr>
          <w:ilvl w:val="1"/>
          <w:numId w:val="4"/>
        </w:numPr>
        <w:spacing w:after="0" w:line="240" w:lineRule="auto"/>
        <w:rPr>
          <w:rFonts w:ascii="Verdana" w:hAnsi="Verdana" w:cs="Arial"/>
          <w:bCs/>
          <w:sz w:val="24"/>
          <w:szCs w:val="24"/>
        </w:rPr>
      </w:pPr>
      <w:r w:rsidRPr="003E1AD8">
        <w:rPr>
          <w:rFonts w:ascii="Verdana" w:hAnsi="Verdana" w:cs="Arial"/>
          <w:bCs/>
          <w:sz w:val="24"/>
          <w:szCs w:val="24"/>
        </w:rPr>
        <w:t>Clarify a diagnosis.</w:t>
      </w:r>
    </w:p>
    <w:p w14:paraId="747827F0" w14:textId="77777777" w:rsidR="001338A2" w:rsidRPr="003E1AD8" w:rsidRDefault="001338A2" w:rsidP="003E1AD8">
      <w:pPr>
        <w:numPr>
          <w:ilvl w:val="1"/>
          <w:numId w:val="4"/>
        </w:numPr>
        <w:spacing w:after="0" w:line="240" w:lineRule="auto"/>
        <w:rPr>
          <w:rFonts w:ascii="Verdana" w:hAnsi="Verdana" w:cs="Arial"/>
          <w:bCs/>
          <w:sz w:val="24"/>
          <w:szCs w:val="24"/>
        </w:rPr>
      </w:pPr>
      <w:r w:rsidRPr="003E1AD8">
        <w:rPr>
          <w:rFonts w:ascii="Verdana" w:hAnsi="Verdana" w:cs="Arial"/>
          <w:bCs/>
          <w:sz w:val="24"/>
          <w:szCs w:val="24"/>
        </w:rPr>
        <w:t>Prevent unnecessary referral to hospital.</w:t>
      </w:r>
    </w:p>
    <w:p w14:paraId="40A11188" w14:textId="77777777" w:rsidR="001338A2" w:rsidRPr="003E1AD8" w:rsidRDefault="001338A2" w:rsidP="003E1AD8">
      <w:pPr>
        <w:numPr>
          <w:ilvl w:val="1"/>
          <w:numId w:val="4"/>
        </w:numPr>
        <w:spacing w:after="0" w:line="240" w:lineRule="auto"/>
        <w:rPr>
          <w:rFonts w:ascii="Verdana" w:hAnsi="Verdana" w:cs="Arial"/>
          <w:bCs/>
          <w:sz w:val="24"/>
          <w:szCs w:val="24"/>
        </w:rPr>
      </w:pPr>
      <w:r w:rsidRPr="003E1AD8">
        <w:rPr>
          <w:rFonts w:ascii="Verdana" w:hAnsi="Verdana" w:cs="Arial"/>
          <w:bCs/>
          <w:sz w:val="24"/>
          <w:szCs w:val="24"/>
        </w:rPr>
        <w:t>Support a more detailed referral to secondary care.</w:t>
      </w:r>
    </w:p>
    <w:p w14:paraId="0F36A5D1" w14:textId="77777777" w:rsidR="001338A2" w:rsidRPr="003E1AD8" w:rsidRDefault="001338A2" w:rsidP="003E1AD8">
      <w:pPr>
        <w:spacing w:after="0" w:line="240" w:lineRule="auto"/>
        <w:ind w:left="1440"/>
        <w:rPr>
          <w:rFonts w:ascii="Verdana" w:hAnsi="Verdana" w:cs="Arial"/>
          <w:bCs/>
          <w:sz w:val="24"/>
          <w:szCs w:val="24"/>
        </w:rPr>
      </w:pPr>
    </w:p>
    <w:p w14:paraId="7E2A653F" w14:textId="77777777" w:rsidR="001338A2" w:rsidRPr="003E1AD8" w:rsidRDefault="001338A2" w:rsidP="003E1AD8">
      <w:pPr>
        <w:spacing w:after="0" w:line="240" w:lineRule="auto"/>
        <w:rPr>
          <w:rFonts w:ascii="Verdana" w:hAnsi="Verdana" w:cs="Arial"/>
          <w:b/>
          <w:bCs/>
          <w:sz w:val="24"/>
          <w:szCs w:val="24"/>
        </w:rPr>
      </w:pPr>
      <w:r w:rsidRPr="003E1AD8">
        <w:rPr>
          <w:rFonts w:ascii="Verdana" w:hAnsi="Verdana" w:cs="Arial"/>
          <w:b/>
          <w:bCs/>
          <w:sz w:val="24"/>
          <w:szCs w:val="24"/>
        </w:rPr>
        <w:t>Band 3 – Follow-Up Examinations</w:t>
      </w:r>
    </w:p>
    <w:p w14:paraId="3B7B0FBB" w14:textId="77777777" w:rsidR="001338A2" w:rsidRPr="003E1AD8" w:rsidRDefault="001338A2" w:rsidP="003E1AD8">
      <w:pPr>
        <w:numPr>
          <w:ilvl w:val="0"/>
          <w:numId w:val="5"/>
        </w:numPr>
        <w:spacing w:after="0" w:line="240" w:lineRule="auto"/>
        <w:rPr>
          <w:rFonts w:ascii="Verdana" w:hAnsi="Verdana" w:cs="Arial"/>
          <w:bCs/>
          <w:sz w:val="24"/>
          <w:szCs w:val="24"/>
        </w:rPr>
      </w:pPr>
      <w:r w:rsidRPr="003E1AD8">
        <w:rPr>
          <w:rFonts w:ascii="Verdana" w:hAnsi="Verdana" w:cs="Arial"/>
          <w:bCs/>
          <w:sz w:val="24"/>
          <w:szCs w:val="24"/>
        </w:rPr>
        <w:t xml:space="preserve">For patients who: </w:t>
      </w:r>
    </w:p>
    <w:p w14:paraId="7B175DDC" w14:textId="77777777" w:rsidR="001338A2" w:rsidRPr="003E1AD8" w:rsidRDefault="001338A2" w:rsidP="003E1AD8">
      <w:pPr>
        <w:numPr>
          <w:ilvl w:val="1"/>
          <w:numId w:val="5"/>
        </w:numPr>
        <w:spacing w:after="0" w:line="240" w:lineRule="auto"/>
        <w:rPr>
          <w:rFonts w:ascii="Verdana" w:hAnsi="Verdana" w:cs="Arial"/>
          <w:bCs/>
          <w:sz w:val="24"/>
          <w:szCs w:val="24"/>
        </w:rPr>
      </w:pPr>
      <w:r w:rsidRPr="003E1AD8">
        <w:rPr>
          <w:rFonts w:ascii="Verdana" w:hAnsi="Verdana" w:cs="Arial"/>
          <w:bCs/>
          <w:sz w:val="24"/>
          <w:szCs w:val="24"/>
        </w:rPr>
        <w:t xml:space="preserve">Have had a </w:t>
      </w:r>
      <w:r w:rsidRPr="003E1AD8">
        <w:rPr>
          <w:rFonts w:ascii="Verdana" w:hAnsi="Verdana" w:cs="Arial"/>
          <w:b/>
          <w:bCs/>
          <w:sz w:val="24"/>
          <w:szCs w:val="24"/>
        </w:rPr>
        <w:t>WGOS 2 Band 1</w:t>
      </w:r>
      <w:r w:rsidRPr="003E1AD8">
        <w:rPr>
          <w:rFonts w:ascii="Verdana" w:hAnsi="Verdana" w:cs="Arial"/>
          <w:bCs/>
          <w:sz w:val="24"/>
          <w:szCs w:val="24"/>
        </w:rPr>
        <w:t xml:space="preserve"> appointment and need review.</w:t>
      </w:r>
    </w:p>
    <w:p w14:paraId="4A78B476" w14:textId="77777777" w:rsidR="001338A2" w:rsidRPr="003E1AD8" w:rsidRDefault="001338A2" w:rsidP="003E1AD8">
      <w:pPr>
        <w:numPr>
          <w:ilvl w:val="1"/>
          <w:numId w:val="5"/>
        </w:numPr>
        <w:spacing w:after="0" w:line="240" w:lineRule="auto"/>
        <w:rPr>
          <w:rFonts w:ascii="Verdana" w:hAnsi="Verdana" w:cs="Arial"/>
          <w:bCs/>
          <w:sz w:val="24"/>
          <w:szCs w:val="24"/>
        </w:rPr>
      </w:pPr>
      <w:r w:rsidRPr="003E1AD8">
        <w:rPr>
          <w:rFonts w:ascii="Verdana" w:hAnsi="Verdana" w:cs="Arial"/>
          <w:bCs/>
          <w:sz w:val="24"/>
          <w:szCs w:val="24"/>
        </w:rPr>
        <w:t xml:space="preserve">Require </w:t>
      </w:r>
      <w:r w:rsidRPr="003E1AD8">
        <w:rPr>
          <w:rFonts w:ascii="Verdana" w:hAnsi="Verdana" w:cs="Arial"/>
          <w:b/>
          <w:bCs/>
          <w:sz w:val="24"/>
          <w:szCs w:val="24"/>
        </w:rPr>
        <w:t>post-operative cataract follow-up</w:t>
      </w:r>
      <w:r w:rsidRPr="003E1AD8">
        <w:rPr>
          <w:rFonts w:ascii="Verdana" w:hAnsi="Verdana" w:cs="Arial"/>
          <w:bCs/>
          <w:sz w:val="24"/>
          <w:szCs w:val="24"/>
        </w:rPr>
        <w:t xml:space="preserve"> in the community.</w:t>
      </w:r>
    </w:p>
    <w:p w14:paraId="30240E50" w14:textId="77777777" w:rsidR="008141DF" w:rsidRPr="003E1AD8" w:rsidRDefault="008141DF" w:rsidP="003E1AD8">
      <w:pPr>
        <w:spacing w:after="0" w:line="240" w:lineRule="auto"/>
        <w:rPr>
          <w:rFonts w:ascii="Verdana" w:hAnsi="Verdana" w:cs="Arial"/>
          <w:bCs/>
          <w:sz w:val="24"/>
          <w:szCs w:val="24"/>
        </w:rPr>
      </w:pPr>
    </w:p>
    <w:p w14:paraId="52D54BDD" w14:textId="6D3D565F" w:rsidR="00692492" w:rsidRPr="003E1AD8" w:rsidRDefault="008141DF" w:rsidP="003E1AD8">
      <w:pPr>
        <w:spacing w:after="0" w:line="240" w:lineRule="auto"/>
        <w:rPr>
          <w:rFonts w:ascii="Verdana" w:hAnsi="Verdana" w:cs="Arial"/>
          <w:bCs/>
          <w:sz w:val="24"/>
          <w:szCs w:val="24"/>
        </w:rPr>
      </w:pPr>
      <w:r w:rsidRPr="003E1AD8">
        <w:rPr>
          <w:rFonts w:ascii="Verdana" w:hAnsi="Verdana" w:cs="Arial"/>
          <w:bCs/>
          <w:sz w:val="24"/>
          <w:szCs w:val="24"/>
        </w:rPr>
        <w:t>During 2024/25 there were 25,660 WGOS 2 appointments an increase of 11.8% compared to 2023/24.</w:t>
      </w:r>
    </w:p>
    <w:p w14:paraId="5804A6EC" w14:textId="77777777" w:rsidR="008141DF" w:rsidRPr="003E1AD8" w:rsidRDefault="008141DF" w:rsidP="003E1AD8">
      <w:pPr>
        <w:spacing w:after="0" w:line="240" w:lineRule="auto"/>
        <w:rPr>
          <w:rFonts w:ascii="Verdana" w:hAnsi="Verdana" w:cs="Arial"/>
          <w:bCs/>
          <w:sz w:val="24"/>
          <w:szCs w:val="24"/>
        </w:rPr>
      </w:pPr>
    </w:p>
    <w:p w14:paraId="79A8F5FA" w14:textId="754F031B" w:rsidR="0019570F" w:rsidRPr="003E1AD8" w:rsidRDefault="00692492" w:rsidP="003E1AD8">
      <w:pPr>
        <w:spacing w:after="0" w:line="240" w:lineRule="auto"/>
        <w:rPr>
          <w:rFonts w:ascii="Verdana" w:hAnsi="Verdana" w:cs="Arial"/>
          <w:b/>
          <w:sz w:val="24"/>
          <w:szCs w:val="24"/>
        </w:rPr>
      </w:pPr>
      <w:r w:rsidRPr="003E1AD8">
        <w:rPr>
          <w:rFonts w:ascii="Verdana" w:hAnsi="Verdana" w:cs="Arial"/>
          <w:b/>
          <w:sz w:val="24"/>
          <w:szCs w:val="24"/>
        </w:rPr>
        <w:t xml:space="preserve">WGOS 3 </w:t>
      </w:r>
      <w:r w:rsidR="00DD2D22" w:rsidRPr="003E1AD8">
        <w:rPr>
          <w:rFonts w:ascii="Verdana" w:hAnsi="Verdana" w:cs="Arial"/>
          <w:b/>
          <w:sz w:val="24"/>
          <w:szCs w:val="24"/>
        </w:rPr>
        <w:t>– Low Vision Services</w:t>
      </w:r>
    </w:p>
    <w:p w14:paraId="53178099" w14:textId="64F7C427" w:rsidR="00DD2D22" w:rsidRPr="003E1AD8" w:rsidRDefault="00DD2D22" w:rsidP="003E1AD8">
      <w:pPr>
        <w:spacing w:after="0" w:line="240" w:lineRule="auto"/>
        <w:rPr>
          <w:rFonts w:ascii="Verdana" w:hAnsi="Verdana" w:cs="Arial"/>
          <w:bCs/>
          <w:sz w:val="24"/>
          <w:szCs w:val="24"/>
        </w:rPr>
      </w:pPr>
      <w:r w:rsidRPr="003E1AD8">
        <w:rPr>
          <w:rFonts w:ascii="Verdana" w:hAnsi="Verdana" w:cs="Arial"/>
          <w:bCs/>
          <w:sz w:val="24"/>
          <w:szCs w:val="24"/>
        </w:rPr>
        <w:t>WGOS 3 enables patients to access low vision support in the community, including both optical and non-optical aids and holistic rehabilitation support. This includes advice, onward referrals, and sight impairment registration where appropriate.</w:t>
      </w:r>
    </w:p>
    <w:p w14:paraId="1EAFF769" w14:textId="77777777" w:rsidR="00DD2D22" w:rsidRPr="003E1AD8" w:rsidRDefault="00DD2D22" w:rsidP="003E1AD8">
      <w:pPr>
        <w:spacing w:after="0" w:line="240" w:lineRule="auto"/>
        <w:rPr>
          <w:rFonts w:ascii="Verdana" w:hAnsi="Verdana" w:cs="Arial"/>
          <w:bCs/>
          <w:sz w:val="24"/>
          <w:szCs w:val="24"/>
        </w:rPr>
      </w:pPr>
    </w:p>
    <w:p w14:paraId="47AD56B5" w14:textId="6331B708" w:rsidR="00DD2D22" w:rsidRPr="003E1AD8" w:rsidRDefault="00DD2D22" w:rsidP="003E1AD8">
      <w:pPr>
        <w:spacing w:after="0" w:line="240" w:lineRule="auto"/>
        <w:rPr>
          <w:rFonts w:ascii="Verdana" w:hAnsi="Verdana" w:cs="Arial"/>
          <w:bCs/>
          <w:sz w:val="24"/>
          <w:szCs w:val="24"/>
        </w:rPr>
      </w:pPr>
      <w:r w:rsidRPr="003E1AD8">
        <w:rPr>
          <w:rFonts w:ascii="Verdana" w:hAnsi="Verdana" w:cs="Arial"/>
          <w:bCs/>
          <w:sz w:val="24"/>
          <w:szCs w:val="24"/>
        </w:rPr>
        <w:t xml:space="preserve">The service includes the Certification of Vision Impairment </w:t>
      </w:r>
      <w:r w:rsidR="003372F6" w:rsidRPr="003E1AD8">
        <w:rPr>
          <w:rFonts w:ascii="Verdana" w:hAnsi="Verdana" w:cs="Arial"/>
          <w:bCs/>
          <w:sz w:val="24"/>
          <w:szCs w:val="24"/>
        </w:rPr>
        <w:t xml:space="preserve">(CVI) </w:t>
      </w:r>
      <w:r w:rsidRPr="003E1AD8">
        <w:rPr>
          <w:rFonts w:ascii="Verdana" w:hAnsi="Verdana" w:cs="Arial"/>
          <w:bCs/>
          <w:sz w:val="24"/>
          <w:szCs w:val="24"/>
        </w:rPr>
        <w:t>and is designed to help individuals:</w:t>
      </w:r>
    </w:p>
    <w:p w14:paraId="5FE43186" w14:textId="77777777" w:rsidR="00DD2D22" w:rsidRPr="003E1AD8" w:rsidRDefault="00DD2D22" w:rsidP="003E1AD8">
      <w:pPr>
        <w:numPr>
          <w:ilvl w:val="0"/>
          <w:numId w:val="11"/>
        </w:numPr>
        <w:spacing w:after="0" w:line="240" w:lineRule="auto"/>
        <w:rPr>
          <w:rFonts w:ascii="Verdana" w:hAnsi="Verdana" w:cs="Arial"/>
          <w:bCs/>
          <w:sz w:val="24"/>
          <w:szCs w:val="24"/>
        </w:rPr>
      </w:pPr>
      <w:r w:rsidRPr="003E1AD8">
        <w:rPr>
          <w:rFonts w:ascii="Verdana" w:hAnsi="Verdana" w:cs="Arial"/>
          <w:bCs/>
          <w:sz w:val="24"/>
          <w:szCs w:val="24"/>
        </w:rPr>
        <w:t>Make the best use of their remaining vision.</w:t>
      </w:r>
    </w:p>
    <w:p w14:paraId="504CBE5E" w14:textId="77777777" w:rsidR="00DD2D22" w:rsidRPr="003E1AD8" w:rsidRDefault="00DD2D22" w:rsidP="003E1AD8">
      <w:pPr>
        <w:numPr>
          <w:ilvl w:val="0"/>
          <w:numId w:val="11"/>
        </w:numPr>
        <w:spacing w:after="0" w:line="240" w:lineRule="auto"/>
        <w:rPr>
          <w:rFonts w:ascii="Verdana" w:hAnsi="Verdana" w:cs="Arial"/>
          <w:bCs/>
          <w:sz w:val="24"/>
          <w:szCs w:val="24"/>
        </w:rPr>
      </w:pPr>
      <w:r w:rsidRPr="003E1AD8">
        <w:rPr>
          <w:rFonts w:ascii="Verdana" w:hAnsi="Verdana" w:cs="Arial"/>
          <w:bCs/>
          <w:sz w:val="24"/>
          <w:szCs w:val="24"/>
        </w:rPr>
        <w:t>Access low vision aids such as magnifiers and enhanced lighting.</w:t>
      </w:r>
    </w:p>
    <w:p w14:paraId="2B2FEA13" w14:textId="77777777" w:rsidR="00DD2D22" w:rsidRPr="003E1AD8" w:rsidRDefault="00DD2D22" w:rsidP="003E1AD8">
      <w:pPr>
        <w:numPr>
          <w:ilvl w:val="0"/>
          <w:numId w:val="11"/>
        </w:numPr>
        <w:spacing w:after="0" w:line="240" w:lineRule="auto"/>
        <w:rPr>
          <w:rFonts w:ascii="Verdana" w:hAnsi="Verdana" w:cs="Arial"/>
          <w:bCs/>
          <w:sz w:val="24"/>
          <w:szCs w:val="24"/>
        </w:rPr>
      </w:pPr>
      <w:r w:rsidRPr="003E1AD8">
        <w:rPr>
          <w:rFonts w:ascii="Verdana" w:hAnsi="Verdana" w:cs="Arial"/>
          <w:bCs/>
          <w:sz w:val="24"/>
          <w:szCs w:val="24"/>
        </w:rPr>
        <w:t>Receive tailored advice and referrals to support services (e.g. social care, rehabilitation, education, or employment support).</w:t>
      </w:r>
    </w:p>
    <w:p w14:paraId="779F259F" w14:textId="77777777" w:rsidR="00DD2D22" w:rsidRPr="003E1AD8" w:rsidRDefault="00DD2D22" w:rsidP="003E1AD8">
      <w:pPr>
        <w:spacing w:after="0" w:line="240" w:lineRule="auto"/>
        <w:ind w:left="720"/>
        <w:rPr>
          <w:rFonts w:ascii="Verdana" w:hAnsi="Verdana" w:cs="Arial"/>
          <w:bCs/>
          <w:sz w:val="24"/>
          <w:szCs w:val="24"/>
        </w:rPr>
      </w:pPr>
    </w:p>
    <w:p w14:paraId="6833B125" w14:textId="77777777" w:rsidR="00DD2D22" w:rsidRPr="003E1AD8" w:rsidRDefault="00DD2D22" w:rsidP="003E1AD8">
      <w:pPr>
        <w:spacing w:after="0" w:line="240" w:lineRule="auto"/>
        <w:rPr>
          <w:rFonts w:ascii="Verdana" w:hAnsi="Verdana" w:cs="Arial"/>
          <w:bCs/>
          <w:sz w:val="24"/>
          <w:szCs w:val="24"/>
        </w:rPr>
      </w:pPr>
      <w:r w:rsidRPr="003E1AD8">
        <w:rPr>
          <w:rFonts w:ascii="Verdana" w:hAnsi="Verdana" w:cs="Arial"/>
          <w:bCs/>
          <w:sz w:val="24"/>
          <w:szCs w:val="24"/>
        </w:rPr>
        <w:t>WGOS 3 is free of charge and available to patients who meet the following eligibility criteria:</w:t>
      </w:r>
    </w:p>
    <w:p w14:paraId="221FB4E8" w14:textId="77777777" w:rsidR="00DD2D22" w:rsidRPr="003E1AD8" w:rsidRDefault="00DD2D22" w:rsidP="003E1AD8">
      <w:pPr>
        <w:numPr>
          <w:ilvl w:val="0"/>
          <w:numId w:val="12"/>
        </w:numPr>
        <w:spacing w:after="0" w:line="240" w:lineRule="auto"/>
        <w:rPr>
          <w:rFonts w:ascii="Verdana" w:hAnsi="Verdana" w:cs="Arial"/>
          <w:bCs/>
          <w:sz w:val="24"/>
          <w:szCs w:val="24"/>
        </w:rPr>
      </w:pPr>
      <w:r w:rsidRPr="003E1AD8">
        <w:rPr>
          <w:rFonts w:ascii="Verdana" w:hAnsi="Verdana" w:cs="Arial"/>
          <w:bCs/>
          <w:sz w:val="24"/>
          <w:szCs w:val="24"/>
        </w:rPr>
        <w:t>Must be a resident of Wales.</w:t>
      </w:r>
    </w:p>
    <w:p w14:paraId="356BE14D" w14:textId="77777777" w:rsidR="00DD2D22" w:rsidRPr="003E1AD8" w:rsidRDefault="00DD2D22" w:rsidP="003E1AD8">
      <w:pPr>
        <w:numPr>
          <w:ilvl w:val="0"/>
          <w:numId w:val="12"/>
        </w:numPr>
        <w:spacing w:after="0" w:line="240" w:lineRule="auto"/>
        <w:rPr>
          <w:rFonts w:ascii="Verdana" w:hAnsi="Verdana" w:cs="Arial"/>
          <w:bCs/>
          <w:sz w:val="24"/>
          <w:szCs w:val="24"/>
        </w:rPr>
      </w:pPr>
      <w:r w:rsidRPr="003E1AD8">
        <w:rPr>
          <w:rFonts w:ascii="Verdana" w:hAnsi="Verdana" w:cs="Arial"/>
          <w:bCs/>
          <w:sz w:val="24"/>
          <w:szCs w:val="24"/>
        </w:rPr>
        <w:t>Must have had a sight test (WGOS 1) within the last 12 months.</w:t>
      </w:r>
    </w:p>
    <w:p w14:paraId="06AF2995" w14:textId="77777777" w:rsidR="00DD2D22" w:rsidRPr="003E1AD8" w:rsidRDefault="00DD2D22" w:rsidP="003E1AD8">
      <w:pPr>
        <w:numPr>
          <w:ilvl w:val="0"/>
          <w:numId w:val="12"/>
        </w:numPr>
        <w:spacing w:after="0" w:line="240" w:lineRule="auto"/>
        <w:rPr>
          <w:rFonts w:ascii="Verdana" w:hAnsi="Verdana" w:cs="Arial"/>
          <w:bCs/>
          <w:sz w:val="24"/>
          <w:szCs w:val="24"/>
        </w:rPr>
      </w:pPr>
      <w:r w:rsidRPr="003E1AD8">
        <w:rPr>
          <w:rFonts w:ascii="Verdana" w:hAnsi="Verdana" w:cs="Arial"/>
          <w:bCs/>
          <w:sz w:val="24"/>
          <w:szCs w:val="24"/>
        </w:rPr>
        <w:t>Must meet the clinical criteria for visual acuity.</w:t>
      </w:r>
    </w:p>
    <w:p w14:paraId="08DAEE1B" w14:textId="77777777" w:rsidR="00DD2D22" w:rsidRPr="003E1AD8" w:rsidRDefault="00DD2D22" w:rsidP="003E1AD8">
      <w:pPr>
        <w:numPr>
          <w:ilvl w:val="0"/>
          <w:numId w:val="12"/>
        </w:numPr>
        <w:spacing w:after="0" w:line="240" w:lineRule="auto"/>
        <w:rPr>
          <w:rFonts w:ascii="Verdana" w:hAnsi="Verdana" w:cs="Arial"/>
          <w:bCs/>
          <w:sz w:val="24"/>
          <w:szCs w:val="24"/>
        </w:rPr>
      </w:pPr>
      <w:r w:rsidRPr="003E1AD8">
        <w:rPr>
          <w:rFonts w:ascii="Verdana" w:hAnsi="Verdana" w:cs="Arial"/>
          <w:bCs/>
          <w:sz w:val="24"/>
          <w:szCs w:val="24"/>
        </w:rPr>
        <w:t>Patients registered as Sight Impaired (SI) or Severely Sight Impaired (SSI) automatically qualify.</w:t>
      </w:r>
    </w:p>
    <w:p w14:paraId="7132AB9E" w14:textId="77777777" w:rsidR="00DD2D22" w:rsidRPr="003E1AD8" w:rsidRDefault="00DD2D22" w:rsidP="003E1AD8">
      <w:pPr>
        <w:spacing w:after="0" w:line="240" w:lineRule="auto"/>
        <w:ind w:left="720"/>
        <w:rPr>
          <w:rFonts w:ascii="Verdana" w:hAnsi="Verdana" w:cs="Arial"/>
          <w:bCs/>
          <w:sz w:val="24"/>
          <w:szCs w:val="24"/>
        </w:rPr>
      </w:pPr>
    </w:p>
    <w:p w14:paraId="51ED4565" w14:textId="1B8AC48D" w:rsidR="00DD2D22" w:rsidRPr="003E1AD8" w:rsidRDefault="00DD2D22" w:rsidP="003E1AD8">
      <w:pPr>
        <w:spacing w:after="0" w:line="240" w:lineRule="auto"/>
        <w:rPr>
          <w:rFonts w:ascii="Verdana" w:hAnsi="Verdana" w:cs="Arial"/>
          <w:bCs/>
          <w:sz w:val="24"/>
          <w:szCs w:val="24"/>
        </w:rPr>
      </w:pPr>
      <w:r w:rsidRPr="003E1AD8">
        <w:rPr>
          <w:rFonts w:ascii="Verdana" w:hAnsi="Verdana" w:cs="Arial"/>
          <w:bCs/>
          <w:sz w:val="24"/>
          <w:szCs w:val="24"/>
        </w:rPr>
        <w:lastRenderedPageBreak/>
        <w:t xml:space="preserve">WGOS 3 remains an optional service, currently delivered by </w:t>
      </w:r>
      <w:r w:rsidR="005416AA" w:rsidRPr="003E1AD8">
        <w:rPr>
          <w:rFonts w:ascii="Verdana" w:hAnsi="Verdana" w:cs="Arial"/>
          <w:bCs/>
          <w:sz w:val="24"/>
          <w:szCs w:val="24"/>
        </w:rPr>
        <w:t>1</w:t>
      </w:r>
      <w:r w:rsidR="00074D72" w:rsidRPr="003E1AD8">
        <w:rPr>
          <w:rFonts w:ascii="Verdana" w:hAnsi="Verdana" w:cs="Arial"/>
          <w:bCs/>
          <w:sz w:val="24"/>
          <w:szCs w:val="24"/>
        </w:rPr>
        <w:t>5</w:t>
      </w:r>
      <w:r w:rsidRPr="003E1AD8">
        <w:rPr>
          <w:rFonts w:ascii="Verdana" w:hAnsi="Verdana" w:cs="Arial"/>
          <w:bCs/>
          <w:sz w:val="24"/>
          <w:szCs w:val="24"/>
        </w:rPr>
        <w:t xml:space="preserve"> </w:t>
      </w:r>
      <w:r w:rsidR="005416AA" w:rsidRPr="003E1AD8">
        <w:rPr>
          <w:rFonts w:ascii="Verdana" w:hAnsi="Verdana" w:cs="Arial"/>
          <w:bCs/>
          <w:sz w:val="24"/>
          <w:szCs w:val="24"/>
        </w:rPr>
        <w:t>optometry practices</w:t>
      </w:r>
      <w:r w:rsidRPr="003E1AD8">
        <w:rPr>
          <w:rFonts w:ascii="Verdana" w:hAnsi="Verdana" w:cs="Arial"/>
          <w:bCs/>
          <w:sz w:val="24"/>
          <w:szCs w:val="24"/>
        </w:rPr>
        <w:t xml:space="preserve"> </w:t>
      </w:r>
      <w:r w:rsidR="00932A23" w:rsidRPr="003E1AD8">
        <w:rPr>
          <w:rFonts w:ascii="Verdana" w:hAnsi="Verdana" w:cs="Arial"/>
          <w:bCs/>
          <w:sz w:val="24"/>
          <w:szCs w:val="24"/>
        </w:rPr>
        <w:t xml:space="preserve">across </w:t>
      </w:r>
      <w:r w:rsidR="00074D72" w:rsidRPr="003E1AD8">
        <w:rPr>
          <w:rFonts w:ascii="Verdana" w:hAnsi="Verdana" w:cs="Arial"/>
          <w:bCs/>
          <w:sz w:val="24"/>
          <w:szCs w:val="24"/>
        </w:rPr>
        <w:t>five</w:t>
      </w:r>
      <w:r w:rsidR="00932A23" w:rsidRPr="003E1AD8">
        <w:rPr>
          <w:rFonts w:ascii="Verdana" w:hAnsi="Verdana" w:cs="Arial"/>
          <w:bCs/>
          <w:sz w:val="24"/>
          <w:szCs w:val="24"/>
        </w:rPr>
        <w:t xml:space="preserve"> clusters</w:t>
      </w:r>
      <w:r w:rsidR="005416AA" w:rsidRPr="003E1AD8">
        <w:rPr>
          <w:rFonts w:ascii="Verdana" w:hAnsi="Verdana" w:cs="Arial"/>
          <w:bCs/>
          <w:sz w:val="24"/>
          <w:szCs w:val="24"/>
        </w:rPr>
        <w:t>.</w:t>
      </w:r>
    </w:p>
    <w:p w14:paraId="2E675D62" w14:textId="77777777" w:rsidR="008141DF" w:rsidRPr="003E1AD8" w:rsidRDefault="008141DF" w:rsidP="003E1AD8">
      <w:pPr>
        <w:spacing w:after="0" w:line="240" w:lineRule="auto"/>
        <w:rPr>
          <w:rFonts w:ascii="Verdana" w:hAnsi="Verdana" w:cs="Arial"/>
          <w:bCs/>
          <w:sz w:val="24"/>
          <w:szCs w:val="24"/>
        </w:rPr>
      </w:pPr>
    </w:p>
    <w:p w14:paraId="5A0CDCCE" w14:textId="06F6C8F7" w:rsidR="008141DF" w:rsidRPr="003E1AD8" w:rsidRDefault="008141DF" w:rsidP="003E1AD8">
      <w:pPr>
        <w:contextualSpacing/>
        <w:rPr>
          <w:rFonts w:ascii="Verdana" w:hAnsi="Verdana" w:cs="Arial"/>
          <w:sz w:val="24"/>
          <w:szCs w:val="24"/>
          <w:lang w:eastAsia="en-GB"/>
        </w:rPr>
      </w:pPr>
      <w:r w:rsidRPr="003E1AD8">
        <w:rPr>
          <w:rFonts w:ascii="Verdana" w:hAnsi="Verdana" w:cs="Arial"/>
          <w:bCs/>
          <w:sz w:val="24"/>
          <w:szCs w:val="24"/>
        </w:rPr>
        <w:t xml:space="preserve">During 2024/25 there were </w:t>
      </w:r>
      <w:r w:rsidR="00932A23" w:rsidRPr="003E1AD8">
        <w:rPr>
          <w:rFonts w:ascii="Verdana" w:hAnsi="Verdana" w:cs="Arial"/>
          <w:bCs/>
          <w:sz w:val="24"/>
          <w:szCs w:val="24"/>
        </w:rPr>
        <w:t>833</w:t>
      </w:r>
      <w:r w:rsidRPr="003E1AD8">
        <w:rPr>
          <w:rFonts w:ascii="Verdana" w:hAnsi="Verdana" w:cs="Arial"/>
          <w:bCs/>
          <w:sz w:val="24"/>
          <w:szCs w:val="24"/>
        </w:rPr>
        <w:t xml:space="preserve"> Low vision appointments </w:t>
      </w:r>
      <w:r w:rsidR="00932A23" w:rsidRPr="003E1AD8">
        <w:rPr>
          <w:rFonts w:ascii="Verdana" w:hAnsi="Verdana" w:cs="Arial"/>
          <w:bCs/>
          <w:sz w:val="24"/>
          <w:szCs w:val="24"/>
        </w:rPr>
        <w:t>and t</w:t>
      </w:r>
      <w:r w:rsidRPr="003E1AD8">
        <w:rPr>
          <w:rFonts w:ascii="Verdana" w:hAnsi="Verdana" w:cs="Arial"/>
          <w:sz w:val="24"/>
          <w:szCs w:val="24"/>
          <w:lang w:eastAsia="en-GB"/>
        </w:rPr>
        <w:t xml:space="preserve">here has been targeted communication across cluster areas with identified service gaps to encourage greater uptake of WGOS3. This targeted work will continue. </w:t>
      </w:r>
    </w:p>
    <w:p w14:paraId="6234AE11" w14:textId="77777777" w:rsidR="00265792" w:rsidRPr="003E1AD8" w:rsidRDefault="00265792" w:rsidP="003E1AD8">
      <w:pPr>
        <w:spacing w:after="0" w:line="240" w:lineRule="auto"/>
        <w:rPr>
          <w:rFonts w:ascii="Verdana" w:hAnsi="Verdana" w:cs="Arial"/>
          <w:sz w:val="24"/>
          <w:szCs w:val="24"/>
        </w:rPr>
      </w:pPr>
    </w:p>
    <w:p w14:paraId="34358282" w14:textId="495EAA16" w:rsidR="00A149B5" w:rsidRPr="003E1AD8" w:rsidRDefault="00692492" w:rsidP="003E1AD8">
      <w:pPr>
        <w:spacing w:after="0" w:line="240" w:lineRule="auto"/>
        <w:rPr>
          <w:rFonts w:ascii="Verdana" w:hAnsi="Verdana" w:cs="Arial"/>
          <w:b/>
          <w:sz w:val="24"/>
          <w:szCs w:val="24"/>
        </w:rPr>
      </w:pPr>
      <w:r w:rsidRPr="003E1AD8">
        <w:rPr>
          <w:rFonts w:ascii="Verdana" w:hAnsi="Verdana" w:cs="Arial"/>
          <w:b/>
          <w:sz w:val="24"/>
          <w:szCs w:val="24"/>
        </w:rPr>
        <w:t xml:space="preserve">WGOS 4 – </w:t>
      </w:r>
      <w:r w:rsidR="00A149B5" w:rsidRPr="003E1AD8">
        <w:rPr>
          <w:rFonts w:ascii="Verdana" w:hAnsi="Verdana" w:cs="Arial"/>
          <w:b/>
          <w:sz w:val="24"/>
          <w:szCs w:val="24"/>
        </w:rPr>
        <w:t>Enhanced Clinical Pathways</w:t>
      </w:r>
    </w:p>
    <w:p w14:paraId="3AF2D6FA" w14:textId="77777777" w:rsidR="00C147B4" w:rsidRPr="003E1AD8" w:rsidRDefault="00C147B4" w:rsidP="003E1AD8">
      <w:pPr>
        <w:spacing w:after="0" w:line="240" w:lineRule="auto"/>
        <w:rPr>
          <w:rFonts w:ascii="Verdana" w:hAnsi="Verdana" w:cs="Arial"/>
          <w:bCs/>
          <w:sz w:val="24"/>
          <w:szCs w:val="24"/>
        </w:rPr>
      </w:pPr>
      <w:r w:rsidRPr="003E1AD8">
        <w:rPr>
          <w:rFonts w:ascii="Verdana" w:hAnsi="Verdana" w:cs="Arial"/>
          <w:bCs/>
          <w:sz w:val="24"/>
          <w:szCs w:val="24"/>
        </w:rPr>
        <w:t>WGOS 4 includes targeted services for Medical Retina, Hydroxychloroquine (HCQ) Monitoring, and Glaucoma, delivered by optometrists with advanced clinical qualifications. These services aim to filter referrals, monitor patients, and manage conditions within primary care, reducing demand on the Hospital Eye Service (HES) while maintaining safe, high-quality care.</w:t>
      </w:r>
    </w:p>
    <w:p w14:paraId="2E0B2C01" w14:textId="77777777" w:rsidR="00A149B5" w:rsidRPr="003E1AD8" w:rsidRDefault="00A149B5" w:rsidP="003E1AD8">
      <w:pPr>
        <w:spacing w:after="0" w:line="240" w:lineRule="auto"/>
        <w:rPr>
          <w:rFonts w:ascii="Verdana" w:hAnsi="Verdana" w:cs="Arial"/>
          <w:bCs/>
          <w:sz w:val="24"/>
          <w:szCs w:val="24"/>
        </w:rPr>
      </w:pPr>
    </w:p>
    <w:p w14:paraId="3320CE66" w14:textId="1EBE2A2B" w:rsidR="004C309B" w:rsidRPr="003E1AD8" w:rsidRDefault="004C309B" w:rsidP="003E1AD8">
      <w:pPr>
        <w:spacing w:after="0" w:line="240" w:lineRule="auto"/>
        <w:rPr>
          <w:rFonts w:ascii="Verdana" w:hAnsi="Verdana" w:cs="Arial"/>
          <w:b/>
          <w:i/>
          <w:iCs/>
          <w:sz w:val="24"/>
          <w:szCs w:val="24"/>
        </w:rPr>
      </w:pPr>
      <w:r w:rsidRPr="003E1AD8">
        <w:rPr>
          <w:rFonts w:ascii="Verdana" w:hAnsi="Verdana" w:cs="Arial"/>
          <w:b/>
          <w:i/>
          <w:iCs/>
          <w:sz w:val="24"/>
          <w:szCs w:val="24"/>
        </w:rPr>
        <w:t xml:space="preserve">Medical Retina Service </w:t>
      </w:r>
    </w:p>
    <w:p w14:paraId="5D8A0657" w14:textId="0547922A" w:rsidR="00C147B4" w:rsidRPr="003E1AD8" w:rsidRDefault="00C147B4" w:rsidP="003E1AD8">
      <w:pPr>
        <w:spacing w:after="0" w:line="240" w:lineRule="auto"/>
        <w:rPr>
          <w:rFonts w:ascii="Verdana" w:hAnsi="Verdana" w:cs="Arial"/>
          <w:bCs/>
          <w:sz w:val="24"/>
          <w:szCs w:val="24"/>
        </w:rPr>
      </w:pPr>
      <w:r w:rsidRPr="003E1AD8">
        <w:rPr>
          <w:rFonts w:ascii="Verdana" w:hAnsi="Verdana" w:cs="Arial"/>
          <w:bCs/>
          <w:sz w:val="24"/>
          <w:szCs w:val="24"/>
        </w:rPr>
        <w:t>This service supports:</w:t>
      </w:r>
    </w:p>
    <w:p w14:paraId="2DFA9A65" w14:textId="77777777" w:rsidR="00C147B4" w:rsidRPr="003E1AD8" w:rsidRDefault="00C147B4" w:rsidP="003E1AD8">
      <w:pPr>
        <w:numPr>
          <w:ilvl w:val="0"/>
          <w:numId w:val="13"/>
        </w:numPr>
        <w:spacing w:after="0" w:line="240" w:lineRule="auto"/>
        <w:rPr>
          <w:rFonts w:ascii="Verdana" w:hAnsi="Verdana" w:cs="Arial"/>
          <w:bCs/>
          <w:sz w:val="24"/>
          <w:szCs w:val="24"/>
        </w:rPr>
      </w:pPr>
      <w:r w:rsidRPr="003E1AD8">
        <w:rPr>
          <w:rFonts w:ascii="Verdana" w:hAnsi="Verdana" w:cs="Arial"/>
          <w:bCs/>
          <w:sz w:val="24"/>
          <w:szCs w:val="24"/>
        </w:rPr>
        <w:t>Referral filtering for medical retina conditions, allowing patients to be managed in primary care where appropriate.</w:t>
      </w:r>
    </w:p>
    <w:p w14:paraId="0201CF84" w14:textId="77777777" w:rsidR="00C147B4" w:rsidRPr="003E1AD8" w:rsidRDefault="00C147B4" w:rsidP="003E1AD8">
      <w:pPr>
        <w:numPr>
          <w:ilvl w:val="0"/>
          <w:numId w:val="13"/>
        </w:numPr>
        <w:spacing w:after="0" w:line="240" w:lineRule="auto"/>
        <w:rPr>
          <w:rFonts w:ascii="Verdana" w:hAnsi="Verdana" w:cs="Arial"/>
          <w:bCs/>
          <w:sz w:val="24"/>
          <w:szCs w:val="24"/>
        </w:rPr>
      </w:pPr>
      <w:r w:rsidRPr="003E1AD8">
        <w:rPr>
          <w:rFonts w:ascii="Verdana" w:hAnsi="Verdana" w:cs="Arial"/>
          <w:bCs/>
          <w:sz w:val="24"/>
          <w:szCs w:val="24"/>
        </w:rPr>
        <w:t>Monitoring of patients discharged from HES with a condition-specific management plan, with referral back to HES if clinically required.</w:t>
      </w:r>
    </w:p>
    <w:p w14:paraId="4B2A333A" w14:textId="77777777" w:rsidR="00C147B4" w:rsidRPr="003E1AD8" w:rsidRDefault="00C147B4" w:rsidP="003E1AD8">
      <w:pPr>
        <w:spacing w:after="0" w:line="240" w:lineRule="auto"/>
        <w:rPr>
          <w:rFonts w:ascii="Verdana" w:hAnsi="Verdana" w:cs="Arial"/>
          <w:bCs/>
          <w:sz w:val="24"/>
          <w:szCs w:val="24"/>
        </w:rPr>
      </w:pPr>
    </w:p>
    <w:p w14:paraId="1A829E9F" w14:textId="100CEAED" w:rsidR="00C147B4" w:rsidRPr="003E1AD8" w:rsidRDefault="00C147B4" w:rsidP="003E1AD8">
      <w:pPr>
        <w:spacing w:after="0" w:line="240" w:lineRule="auto"/>
        <w:rPr>
          <w:rFonts w:ascii="Verdana" w:hAnsi="Verdana" w:cs="Arial"/>
          <w:bCs/>
          <w:sz w:val="24"/>
          <w:szCs w:val="24"/>
        </w:rPr>
      </w:pPr>
      <w:r w:rsidRPr="003E1AD8">
        <w:rPr>
          <w:rFonts w:ascii="Verdana" w:hAnsi="Verdana" w:cs="Arial"/>
          <w:bCs/>
          <w:sz w:val="24"/>
          <w:szCs w:val="24"/>
        </w:rPr>
        <w:t xml:space="preserve">It does not replace secondary care services but provides additional capacity in </w:t>
      </w:r>
      <w:r w:rsidR="003372F6" w:rsidRPr="003E1AD8">
        <w:rPr>
          <w:rFonts w:ascii="Verdana" w:hAnsi="Verdana" w:cs="Arial"/>
          <w:bCs/>
          <w:sz w:val="24"/>
          <w:szCs w:val="24"/>
        </w:rPr>
        <w:t>P</w:t>
      </w:r>
      <w:r w:rsidRPr="003E1AD8">
        <w:rPr>
          <w:rFonts w:ascii="Verdana" w:hAnsi="Verdana" w:cs="Arial"/>
          <w:bCs/>
          <w:sz w:val="24"/>
          <w:szCs w:val="24"/>
        </w:rPr>
        <w:t xml:space="preserve">rimary </w:t>
      </w:r>
      <w:r w:rsidR="003372F6" w:rsidRPr="003E1AD8">
        <w:rPr>
          <w:rFonts w:ascii="Verdana" w:hAnsi="Verdana" w:cs="Arial"/>
          <w:bCs/>
          <w:sz w:val="24"/>
          <w:szCs w:val="24"/>
        </w:rPr>
        <w:t>C</w:t>
      </w:r>
      <w:r w:rsidRPr="003E1AD8">
        <w:rPr>
          <w:rFonts w:ascii="Verdana" w:hAnsi="Verdana" w:cs="Arial"/>
          <w:bCs/>
          <w:sz w:val="24"/>
          <w:szCs w:val="24"/>
        </w:rPr>
        <w:t>are by managing patients who do not require hospital intervention. Care is delivered by Medical Retina Optometrists (MR Optometrists) with the appropriate qualifications.</w:t>
      </w:r>
    </w:p>
    <w:p w14:paraId="3B32F4C0" w14:textId="77777777" w:rsidR="00C147B4" w:rsidRPr="003E1AD8" w:rsidRDefault="00C147B4" w:rsidP="003E1AD8">
      <w:pPr>
        <w:spacing w:after="0" w:line="240" w:lineRule="auto"/>
        <w:rPr>
          <w:rFonts w:ascii="Verdana" w:hAnsi="Verdana" w:cs="Arial"/>
          <w:bCs/>
          <w:sz w:val="24"/>
          <w:szCs w:val="24"/>
        </w:rPr>
      </w:pPr>
    </w:p>
    <w:p w14:paraId="4699643D" w14:textId="001916D6" w:rsidR="008141DF" w:rsidRPr="003E1AD8" w:rsidRDefault="008141DF" w:rsidP="003E1AD8">
      <w:pPr>
        <w:spacing w:after="0" w:line="240" w:lineRule="auto"/>
        <w:rPr>
          <w:rFonts w:ascii="Verdana" w:hAnsi="Verdana" w:cs="Arial"/>
          <w:bCs/>
          <w:sz w:val="24"/>
          <w:szCs w:val="24"/>
        </w:rPr>
      </w:pPr>
      <w:r w:rsidRPr="003E1AD8">
        <w:rPr>
          <w:rFonts w:ascii="Verdana" w:hAnsi="Verdana" w:cs="Arial"/>
          <w:bCs/>
          <w:sz w:val="24"/>
          <w:szCs w:val="24"/>
        </w:rPr>
        <w:t xml:space="preserve">The new pathway was implemented in October </w:t>
      </w:r>
      <w:r w:rsidR="006F412A" w:rsidRPr="003E1AD8">
        <w:rPr>
          <w:rFonts w:ascii="Verdana" w:hAnsi="Verdana" w:cs="Arial"/>
          <w:bCs/>
          <w:sz w:val="24"/>
          <w:szCs w:val="24"/>
        </w:rPr>
        <w:t>2024 for Pr</w:t>
      </w:r>
      <w:r w:rsidR="004C4C84" w:rsidRPr="003E1AD8">
        <w:rPr>
          <w:rFonts w:ascii="Verdana" w:hAnsi="Verdana" w:cs="Arial"/>
          <w:bCs/>
          <w:sz w:val="24"/>
          <w:szCs w:val="24"/>
        </w:rPr>
        <w:t>actition</w:t>
      </w:r>
      <w:r w:rsidR="006F412A" w:rsidRPr="003E1AD8">
        <w:rPr>
          <w:rFonts w:ascii="Verdana" w:hAnsi="Verdana" w:cs="Arial"/>
          <w:bCs/>
          <w:sz w:val="24"/>
          <w:szCs w:val="24"/>
        </w:rPr>
        <w:t>ers with experience of the preceding scheme in SBUHB, and in November 2024 for new Providers.  T</w:t>
      </w:r>
      <w:r w:rsidRPr="003E1AD8">
        <w:rPr>
          <w:rFonts w:ascii="Verdana" w:hAnsi="Verdana" w:cs="Arial"/>
          <w:bCs/>
          <w:sz w:val="24"/>
          <w:szCs w:val="24"/>
        </w:rPr>
        <w:t>here are currently 11 practices delivering the service across f</w:t>
      </w:r>
      <w:r w:rsidR="005416AA" w:rsidRPr="003E1AD8">
        <w:rPr>
          <w:rFonts w:ascii="Verdana" w:hAnsi="Verdana" w:cs="Arial"/>
          <w:bCs/>
          <w:sz w:val="24"/>
          <w:szCs w:val="24"/>
        </w:rPr>
        <w:t>ive</w:t>
      </w:r>
      <w:r w:rsidRPr="003E1AD8">
        <w:rPr>
          <w:rFonts w:ascii="Verdana" w:hAnsi="Verdana" w:cs="Arial"/>
          <w:bCs/>
          <w:sz w:val="24"/>
          <w:szCs w:val="24"/>
        </w:rPr>
        <w:t xml:space="preserve"> clusters</w:t>
      </w:r>
      <w:r w:rsidR="00932A23" w:rsidRPr="003E1AD8">
        <w:rPr>
          <w:rFonts w:ascii="Verdana" w:hAnsi="Verdana" w:cs="Arial"/>
          <w:bCs/>
          <w:sz w:val="24"/>
          <w:szCs w:val="24"/>
        </w:rPr>
        <w:t xml:space="preserve"> and over 1400 patient appointments delivered in 2024/25, which is a 27% increase from the historic Health Board scheme and continues to rise. </w:t>
      </w:r>
    </w:p>
    <w:p w14:paraId="0746645E" w14:textId="77777777" w:rsidR="008141DF" w:rsidRPr="003E1AD8" w:rsidRDefault="008141DF" w:rsidP="003E1AD8">
      <w:pPr>
        <w:spacing w:after="0" w:line="240" w:lineRule="auto"/>
        <w:rPr>
          <w:rFonts w:ascii="Verdana" w:hAnsi="Verdana" w:cs="Arial"/>
          <w:bCs/>
          <w:sz w:val="24"/>
          <w:szCs w:val="24"/>
        </w:rPr>
      </w:pPr>
    </w:p>
    <w:p w14:paraId="200BFEED" w14:textId="54B84527" w:rsidR="00C147B4" w:rsidRPr="003E1AD8" w:rsidRDefault="00C147B4" w:rsidP="003E1AD8">
      <w:pPr>
        <w:spacing w:after="0" w:line="240" w:lineRule="auto"/>
        <w:rPr>
          <w:rFonts w:ascii="Verdana" w:hAnsi="Verdana" w:cs="Arial"/>
          <w:bCs/>
          <w:sz w:val="24"/>
          <w:szCs w:val="24"/>
        </w:rPr>
      </w:pPr>
      <w:r w:rsidRPr="003E1AD8">
        <w:rPr>
          <w:rFonts w:ascii="Verdana" w:hAnsi="Verdana" w:cs="Arial"/>
          <w:bCs/>
          <w:sz w:val="24"/>
          <w:szCs w:val="24"/>
        </w:rPr>
        <w:t xml:space="preserve">Locally agreed conditions suitable for primary care management include: </w:t>
      </w:r>
    </w:p>
    <w:p w14:paraId="44C89408" w14:textId="3659C00B" w:rsidR="006F412A" w:rsidRPr="003E1AD8" w:rsidRDefault="006F412A" w:rsidP="003E1AD8">
      <w:pPr>
        <w:pStyle w:val="ListParagraph"/>
        <w:numPr>
          <w:ilvl w:val="0"/>
          <w:numId w:val="22"/>
        </w:numPr>
        <w:spacing w:after="0" w:line="240" w:lineRule="auto"/>
        <w:rPr>
          <w:rFonts w:ascii="Verdana" w:hAnsi="Verdana" w:cs="Arial"/>
          <w:bCs/>
          <w:sz w:val="24"/>
          <w:szCs w:val="24"/>
        </w:rPr>
      </w:pPr>
      <w:r w:rsidRPr="003E1AD8">
        <w:rPr>
          <w:rFonts w:ascii="Verdana" w:hAnsi="Verdana" w:cs="Arial"/>
          <w:bCs/>
          <w:sz w:val="24"/>
          <w:szCs w:val="24"/>
        </w:rPr>
        <w:t>Wet Age-related Macular Degeneration (AMD)</w:t>
      </w:r>
      <w:r w:rsidR="00306277" w:rsidRPr="003E1AD8">
        <w:rPr>
          <w:rFonts w:ascii="Verdana" w:hAnsi="Verdana" w:cs="Arial"/>
          <w:bCs/>
          <w:sz w:val="24"/>
          <w:szCs w:val="24"/>
        </w:rPr>
        <w:t xml:space="preserve"> filtering</w:t>
      </w:r>
    </w:p>
    <w:p w14:paraId="2043DFF9" w14:textId="716C5E43" w:rsidR="006F412A" w:rsidRPr="003E1AD8" w:rsidRDefault="006F412A" w:rsidP="003E1AD8">
      <w:pPr>
        <w:pStyle w:val="ListParagraph"/>
        <w:numPr>
          <w:ilvl w:val="0"/>
          <w:numId w:val="22"/>
        </w:numPr>
        <w:spacing w:after="0" w:line="240" w:lineRule="auto"/>
        <w:rPr>
          <w:rFonts w:ascii="Verdana" w:hAnsi="Verdana" w:cs="Arial"/>
          <w:bCs/>
          <w:sz w:val="24"/>
          <w:szCs w:val="24"/>
        </w:rPr>
      </w:pPr>
      <w:r w:rsidRPr="003E1AD8">
        <w:rPr>
          <w:rFonts w:ascii="Verdana" w:hAnsi="Verdana" w:cs="Arial"/>
          <w:bCs/>
          <w:sz w:val="24"/>
          <w:szCs w:val="24"/>
        </w:rPr>
        <w:t>Suspected neovascular AMD (urgent)</w:t>
      </w:r>
      <w:r w:rsidR="00306277" w:rsidRPr="003E1AD8">
        <w:rPr>
          <w:rFonts w:ascii="Verdana" w:hAnsi="Verdana" w:cs="Arial"/>
          <w:bCs/>
          <w:sz w:val="24"/>
          <w:szCs w:val="24"/>
        </w:rPr>
        <w:t xml:space="preserve"> filtering</w:t>
      </w:r>
    </w:p>
    <w:p w14:paraId="62E73714" w14:textId="15154FD5" w:rsidR="006F412A" w:rsidRPr="003E1AD8" w:rsidRDefault="006F412A" w:rsidP="003E1AD8">
      <w:pPr>
        <w:pStyle w:val="ListParagraph"/>
        <w:numPr>
          <w:ilvl w:val="0"/>
          <w:numId w:val="22"/>
        </w:numPr>
        <w:spacing w:after="0" w:line="240" w:lineRule="auto"/>
        <w:rPr>
          <w:rFonts w:ascii="Verdana" w:hAnsi="Verdana" w:cs="Arial"/>
          <w:bCs/>
          <w:sz w:val="24"/>
          <w:szCs w:val="24"/>
        </w:rPr>
      </w:pPr>
      <w:r w:rsidRPr="003E1AD8">
        <w:rPr>
          <w:rFonts w:ascii="Verdana" w:hAnsi="Verdana" w:cs="Arial"/>
          <w:bCs/>
          <w:sz w:val="24"/>
          <w:szCs w:val="24"/>
        </w:rPr>
        <w:t>Diabetic Retinopathy</w:t>
      </w:r>
      <w:r w:rsidR="00306277" w:rsidRPr="003E1AD8">
        <w:rPr>
          <w:rFonts w:ascii="Verdana" w:hAnsi="Verdana" w:cs="Arial"/>
          <w:bCs/>
          <w:sz w:val="24"/>
          <w:szCs w:val="24"/>
        </w:rPr>
        <w:t xml:space="preserve"> (DR) monitoring</w:t>
      </w:r>
    </w:p>
    <w:p w14:paraId="34E24CBC" w14:textId="44840F4C" w:rsidR="00306277" w:rsidRPr="003E1AD8" w:rsidRDefault="00306277" w:rsidP="003E1AD8">
      <w:pPr>
        <w:pStyle w:val="ListParagraph"/>
        <w:numPr>
          <w:ilvl w:val="0"/>
          <w:numId w:val="22"/>
        </w:numPr>
        <w:spacing w:after="0" w:line="240" w:lineRule="auto"/>
        <w:rPr>
          <w:rFonts w:ascii="Verdana" w:hAnsi="Verdana" w:cs="Arial"/>
          <w:bCs/>
          <w:sz w:val="24"/>
          <w:szCs w:val="24"/>
        </w:rPr>
      </w:pPr>
      <w:r w:rsidRPr="003E1AD8">
        <w:rPr>
          <w:rFonts w:ascii="Verdana" w:hAnsi="Verdana" w:cs="Arial"/>
          <w:bCs/>
          <w:sz w:val="24"/>
          <w:szCs w:val="24"/>
        </w:rPr>
        <w:t>Pre-proliferative DR (R2) monitoring</w:t>
      </w:r>
    </w:p>
    <w:p w14:paraId="66786CB3" w14:textId="66531194" w:rsidR="00306277" w:rsidRPr="003E1AD8" w:rsidRDefault="00306277" w:rsidP="003E1AD8">
      <w:pPr>
        <w:pStyle w:val="ListParagraph"/>
        <w:numPr>
          <w:ilvl w:val="0"/>
          <w:numId w:val="22"/>
        </w:numPr>
        <w:spacing w:after="0" w:line="240" w:lineRule="auto"/>
        <w:rPr>
          <w:rFonts w:ascii="Verdana" w:hAnsi="Verdana" w:cs="Arial"/>
          <w:bCs/>
          <w:sz w:val="24"/>
          <w:szCs w:val="24"/>
        </w:rPr>
      </w:pPr>
      <w:r w:rsidRPr="003E1AD8">
        <w:rPr>
          <w:rFonts w:ascii="Verdana" w:hAnsi="Verdana" w:cs="Arial"/>
          <w:bCs/>
          <w:sz w:val="24"/>
          <w:szCs w:val="24"/>
        </w:rPr>
        <w:t>Maculopathy-groups of exudates DR (M1) monitoring</w:t>
      </w:r>
    </w:p>
    <w:p w14:paraId="7C39745B" w14:textId="4B88D9BD" w:rsidR="00306277" w:rsidRPr="003E1AD8" w:rsidRDefault="00306277" w:rsidP="003E1AD8">
      <w:pPr>
        <w:pStyle w:val="ListParagraph"/>
        <w:numPr>
          <w:ilvl w:val="0"/>
          <w:numId w:val="22"/>
        </w:numPr>
        <w:spacing w:after="0" w:line="240" w:lineRule="auto"/>
        <w:rPr>
          <w:rFonts w:ascii="Verdana" w:hAnsi="Verdana" w:cs="Arial"/>
          <w:bCs/>
          <w:sz w:val="24"/>
          <w:szCs w:val="24"/>
        </w:rPr>
      </w:pPr>
      <w:r w:rsidRPr="003E1AD8">
        <w:rPr>
          <w:rFonts w:ascii="Verdana" w:hAnsi="Verdana" w:cs="Arial"/>
          <w:bCs/>
          <w:sz w:val="24"/>
          <w:szCs w:val="24"/>
        </w:rPr>
        <w:t>Late wet AMD inactive monitoring</w:t>
      </w:r>
    </w:p>
    <w:p w14:paraId="3BF18A5A" w14:textId="77777777" w:rsidR="00C147B4" w:rsidRPr="003E1AD8" w:rsidRDefault="00C147B4" w:rsidP="003E1AD8">
      <w:pPr>
        <w:spacing w:after="0" w:line="240" w:lineRule="auto"/>
        <w:rPr>
          <w:rFonts w:ascii="Verdana" w:hAnsi="Verdana" w:cs="Arial"/>
          <w:bCs/>
          <w:color w:val="EE0000"/>
          <w:sz w:val="24"/>
          <w:szCs w:val="24"/>
        </w:rPr>
      </w:pPr>
    </w:p>
    <w:p w14:paraId="3890573B" w14:textId="6556BB42" w:rsidR="004C309B" w:rsidRPr="003E1AD8" w:rsidRDefault="004C309B" w:rsidP="003E1AD8">
      <w:pPr>
        <w:spacing w:after="0" w:line="240" w:lineRule="auto"/>
        <w:rPr>
          <w:rFonts w:ascii="Verdana" w:hAnsi="Verdana" w:cs="Arial"/>
          <w:b/>
          <w:i/>
          <w:iCs/>
          <w:sz w:val="24"/>
          <w:szCs w:val="24"/>
        </w:rPr>
      </w:pPr>
      <w:r w:rsidRPr="003E1AD8">
        <w:rPr>
          <w:rFonts w:ascii="Verdana" w:hAnsi="Verdana" w:cs="Arial"/>
          <w:b/>
          <w:i/>
          <w:iCs/>
          <w:sz w:val="24"/>
          <w:szCs w:val="24"/>
        </w:rPr>
        <w:t xml:space="preserve">Hydroxychloroquine HCQ Monitoring </w:t>
      </w:r>
    </w:p>
    <w:p w14:paraId="08257805" w14:textId="77777777" w:rsidR="00C147B4" w:rsidRPr="003E1AD8" w:rsidRDefault="00C147B4" w:rsidP="003E1AD8">
      <w:pPr>
        <w:spacing w:after="0" w:line="240" w:lineRule="auto"/>
        <w:rPr>
          <w:rFonts w:ascii="Verdana" w:hAnsi="Verdana" w:cs="Arial"/>
          <w:bCs/>
          <w:sz w:val="24"/>
          <w:szCs w:val="24"/>
        </w:rPr>
      </w:pPr>
      <w:r w:rsidRPr="003E1AD8">
        <w:rPr>
          <w:rFonts w:ascii="Verdana" w:hAnsi="Verdana" w:cs="Arial"/>
          <w:bCs/>
          <w:sz w:val="24"/>
          <w:szCs w:val="24"/>
        </w:rPr>
        <w:t xml:space="preserve">This service is designed for patients at risk of retinal toxicity due to hydroxychloroquine or chloroquine use. It is intended to be delivered </w:t>
      </w:r>
      <w:r w:rsidRPr="003E1AD8">
        <w:rPr>
          <w:rFonts w:ascii="Verdana" w:hAnsi="Verdana" w:cs="Arial"/>
          <w:bCs/>
          <w:sz w:val="24"/>
          <w:szCs w:val="24"/>
        </w:rPr>
        <w:lastRenderedPageBreak/>
        <w:t>entirely within primary care, with referrals to secondary care only when clinically necessary.</w:t>
      </w:r>
    </w:p>
    <w:p w14:paraId="07A443B4" w14:textId="77777777" w:rsidR="00C147B4" w:rsidRPr="003E1AD8" w:rsidRDefault="00C147B4" w:rsidP="003E1AD8">
      <w:pPr>
        <w:spacing w:after="0" w:line="240" w:lineRule="auto"/>
        <w:rPr>
          <w:rFonts w:ascii="Verdana" w:hAnsi="Verdana" w:cs="Arial"/>
          <w:bCs/>
          <w:sz w:val="24"/>
          <w:szCs w:val="24"/>
        </w:rPr>
      </w:pPr>
    </w:p>
    <w:p w14:paraId="2079FD0F" w14:textId="77777777" w:rsidR="00C147B4" w:rsidRPr="003E1AD8" w:rsidRDefault="00C147B4" w:rsidP="003E1AD8">
      <w:pPr>
        <w:spacing w:after="0" w:line="240" w:lineRule="auto"/>
        <w:rPr>
          <w:rFonts w:ascii="Verdana" w:hAnsi="Verdana" w:cs="Arial"/>
          <w:bCs/>
          <w:sz w:val="24"/>
          <w:szCs w:val="24"/>
        </w:rPr>
      </w:pPr>
      <w:r w:rsidRPr="003E1AD8">
        <w:rPr>
          <w:rFonts w:ascii="Verdana" w:hAnsi="Verdana" w:cs="Arial"/>
          <w:bCs/>
          <w:sz w:val="24"/>
          <w:szCs w:val="24"/>
        </w:rPr>
        <w:t>WGOS 4 MR Optometrists accept referrals from HCQ/chloroquine prescribing physicians, based on the Royal College of Ophthalmologists’ criteria for retinal toxicity risk.</w:t>
      </w:r>
    </w:p>
    <w:p w14:paraId="289A63CB" w14:textId="77777777" w:rsidR="004C309B" w:rsidRPr="003E1AD8" w:rsidRDefault="004C309B" w:rsidP="003E1AD8">
      <w:pPr>
        <w:spacing w:after="0" w:line="240" w:lineRule="auto"/>
        <w:rPr>
          <w:rFonts w:ascii="Verdana" w:hAnsi="Verdana" w:cs="Arial"/>
          <w:bCs/>
          <w:sz w:val="24"/>
          <w:szCs w:val="24"/>
        </w:rPr>
      </w:pPr>
    </w:p>
    <w:p w14:paraId="64DB185E" w14:textId="5C9F8F1B" w:rsidR="00C147B4" w:rsidRPr="003E1AD8" w:rsidRDefault="00C147B4" w:rsidP="003E1AD8">
      <w:pPr>
        <w:spacing w:after="0" w:line="240" w:lineRule="auto"/>
        <w:rPr>
          <w:rFonts w:ascii="Verdana" w:hAnsi="Verdana" w:cs="Arial"/>
          <w:bCs/>
          <w:sz w:val="24"/>
          <w:szCs w:val="24"/>
        </w:rPr>
      </w:pPr>
      <w:r w:rsidRPr="003E1AD8">
        <w:rPr>
          <w:rFonts w:ascii="Verdana" w:hAnsi="Verdana" w:cs="Arial"/>
          <w:bCs/>
          <w:sz w:val="24"/>
          <w:szCs w:val="24"/>
        </w:rPr>
        <w:t xml:space="preserve">This pathway is intended for roll out </w:t>
      </w:r>
      <w:r w:rsidR="00BF7576" w:rsidRPr="003E1AD8">
        <w:rPr>
          <w:rFonts w:ascii="Verdana" w:hAnsi="Verdana" w:cs="Arial"/>
          <w:bCs/>
          <w:sz w:val="24"/>
          <w:szCs w:val="24"/>
        </w:rPr>
        <w:t>early 2026</w:t>
      </w:r>
      <w:r w:rsidR="00120BD5" w:rsidRPr="003E1AD8">
        <w:rPr>
          <w:rFonts w:ascii="Verdana" w:hAnsi="Verdana" w:cs="Arial"/>
          <w:bCs/>
          <w:sz w:val="24"/>
          <w:szCs w:val="24"/>
        </w:rPr>
        <w:t xml:space="preserve">, pending </w:t>
      </w:r>
      <w:r w:rsidR="00306277" w:rsidRPr="003E1AD8">
        <w:rPr>
          <w:rFonts w:ascii="Verdana" w:hAnsi="Verdana" w:cs="Arial"/>
          <w:bCs/>
          <w:sz w:val="24"/>
          <w:szCs w:val="24"/>
        </w:rPr>
        <w:t xml:space="preserve">clerical validation of patient lists provided by </w:t>
      </w:r>
      <w:r w:rsidR="003372F6" w:rsidRPr="003E1AD8">
        <w:rPr>
          <w:rFonts w:ascii="Verdana" w:hAnsi="Verdana" w:cs="Arial"/>
          <w:bCs/>
          <w:sz w:val="24"/>
          <w:szCs w:val="24"/>
        </w:rPr>
        <w:t>p</w:t>
      </w:r>
      <w:r w:rsidR="00306277" w:rsidRPr="003E1AD8">
        <w:rPr>
          <w:rFonts w:ascii="Verdana" w:hAnsi="Verdana" w:cs="Arial"/>
          <w:bCs/>
          <w:sz w:val="24"/>
          <w:szCs w:val="24"/>
        </w:rPr>
        <w:t>rescribers in Rheumatology and Dermatology.</w:t>
      </w:r>
    </w:p>
    <w:p w14:paraId="7C810659" w14:textId="77777777" w:rsidR="00C147B4" w:rsidRPr="003E1AD8" w:rsidRDefault="00C147B4" w:rsidP="003E1AD8">
      <w:pPr>
        <w:spacing w:after="0" w:line="240" w:lineRule="auto"/>
        <w:rPr>
          <w:rFonts w:ascii="Verdana" w:hAnsi="Verdana" w:cs="Arial"/>
          <w:bCs/>
          <w:sz w:val="24"/>
          <w:szCs w:val="24"/>
        </w:rPr>
      </w:pPr>
    </w:p>
    <w:p w14:paraId="1A85B06C" w14:textId="7B9B32ED" w:rsidR="004C309B" w:rsidRPr="003E1AD8" w:rsidRDefault="004C309B" w:rsidP="003E1AD8">
      <w:pPr>
        <w:spacing w:after="0" w:line="240" w:lineRule="auto"/>
        <w:rPr>
          <w:rFonts w:ascii="Verdana" w:hAnsi="Verdana" w:cs="Arial"/>
          <w:b/>
          <w:i/>
          <w:iCs/>
          <w:sz w:val="24"/>
          <w:szCs w:val="24"/>
        </w:rPr>
      </w:pPr>
      <w:r w:rsidRPr="003E1AD8">
        <w:rPr>
          <w:rFonts w:ascii="Verdana" w:hAnsi="Verdana" w:cs="Arial"/>
          <w:b/>
          <w:i/>
          <w:iCs/>
          <w:sz w:val="24"/>
          <w:szCs w:val="24"/>
        </w:rPr>
        <w:t xml:space="preserve">Glaucoma </w:t>
      </w:r>
    </w:p>
    <w:p w14:paraId="598E0857" w14:textId="77777777" w:rsidR="00C147B4" w:rsidRPr="003E1AD8" w:rsidRDefault="00C147B4" w:rsidP="003E1AD8">
      <w:pPr>
        <w:spacing w:after="0" w:line="240" w:lineRule="auto"/>
        <w:rPr>
          <w:rFonts w:ascii="Verdana" w:hAnsi="Verdana" w:cs="Arial"/>
          <w:bCs/>
          <w:sz w:val="24"/>
          <w:szCs w:val="24"/>
        </w:rPr>
      </w:pPr>
      <w:r w:rsidRPr="003E1AD8">
        <w:rPr>
          <w:rFonts w:ascii="Verdana" w:hAnsi="Verdana" w:cs="Arial"/>
          <w:bCs/>
          <w:sz w:val="24"/>
          <w:szCs w:val="24"/>
        </w:rPr>
        <w:t>The WGOS 4 Glaucoma pathway includes:</w:t>
      </w:r>
    </w:p>
    <w:p w14:paraId="38E2DABB" w14:textId="77777777" w:rsidR="00C147B4" w:rsidRPr="003E1AD8" w:rsidRDefault="00C147B4" w:rsidP="003E1AD8">
      <w:pPr>
        <w:numPr>
          <w:ilvl w:val="0"/>
          <w:numId w:val="14"/>
        </w:numPr>
        <w:spacing w:after="0" w:line="240" w:lineRule="auto"/>
        <w:rPr>
          <w:rFonts w:ascii="Verdana" w:hAnsi="Verdana" w:cs="Arial"/>
          <w:bCs/>
          <w:sz w:val="24"/>
          <w:szCs w:val="24"/>
        </w:rPr>
      </w:pPr>
      <w:r w:rsidRPr="003E1AD8">
        <w:rPr>
          <w:rFonts w:ascii="Verdana" w:hAnsi="Verdana" w:cs="Arial"/>
          <w:bCs/>
          <w:sz w:val="24"/>
          <w:szCs w:val="24"/>
        </w:rPr>
        <w:t>Referral filtering for glaucoma sub-specialty conditions, enabling further assessment and management in primary care.</w:t>
      </w:r>
    </w:p>
    <w:p w14:paraId="71EE0BB3" w14:textId="77777777" w:rsidR="00C147B4" w:rsidRPr="003E1AD8" w:rsidRDefault="00C147B4" w:rsidP="003E1AD8">
      <w:pPr>
        <w:numPr>
          <w:ilvl w:val="0"/>
          <w:numId w:val="14"/>
        </w:numPr>
        <w:spacing w:after="0" w:line="240" w:lineRule="auto"/>
        <w:rPr>
          <w:rFonts w:ascii="Verdana" w:hAnsi="Verdana" w:cs="Arial"/>
          <w:bCs/>
          <w:sz w:val="24"/>
          <w:szCs w:val="24"/>
        </w:rPr>
      </w:pPr>
      <w:r w:rsidRPr="003E1AD8">
        <w:rPr>
          <w:rFonts w:ascii="Verdana" w:hAnsi="Verdana" w:cs="Arial"/>
          <w:bCs/>
          <w:sz w:val="24"/>
          <w:szCs w:val="24"/>
        </w:rPr>
        <w:t>Monitoring of suitable patients discharged from HES or referred via WGOS 4 filtering, supported by a condition-specific management plan.</w:t>
      </w:r>
    </w:p>
    <w:p w14:paraId="40DC1D74" w14:textId="77777777" w:rsidR="00B96AC5" w:rsidRPr="003E1AD8" w:rsidRDefault="00B96AC5" w:rsidP="003E1AD8">
      <w:pPr>
        <w:spacing w:after="0" w:line="240" w:lineRule="auto"/>
        <w:ind w:left="720"/>
        <w:rPr>
          <w:rFonts w:ascii="Verdana" w:hAnsi="Verdana" w:cs="Arial"/>
          <w:bCs/>
          <w:sz w:val="24"/>
          <w:szCs w:val="24"/>
        </w:rPr>
      </w:pPr>
    </w:p>
    <w:p w14:paraId="2E19D0F4" w14:textId="0A4A1ABA" w:rsidR="00C45486" w:rsidRPr="003E1AD8" w:rsidRDefault="00C45486" w:rsidP="003E1AD8">
      <w:pPr>
        <w:spacing w:after="0" w:line="240" w:lineRule="auto"/>
        <w:rPr>
          <w:rFonts w:ascii="Verdana" w:hAnsi="Verdana" w:cs="Arial"/>
          <w:bCs/>
          <w:sz w:val="24"/>
          <w:szCs w:val="24"/>
        </w:rPr>
      </w:pPr>
      <w:r w:rsidRPr="003E1AD8">
        <w:rPr>
          <w:rFonts w:ascii="Verdana" w:hAnsi="Verdana" w:cs="Arial"/>
          <w:bCs/>
          <w:sz w:val="24"/>
          <w:szCs w:val="24"/>
        </w:rPr>
        <w:t>The newly introduced Glaucoma Monitoring Pathway, launched in October 2025, enhances capacity within the eye care system by managing appropriate glaucoma cases in primary care settings. This service is not a replacement for secondary care, but rather a complementary model that supports earlier intervention and ongoing monitoring.</w:t>
      </w:r>
    </w:p>
    <w:p w14:paraId="166A5DEA" w14:textId="77777777" w:rsidR="00C45486" w:rsidRPr="003E1AD8" w:rsidRDefault="00C45486" w:rsidP="003E1AD8">
      <w:pPr>
        <w:spacing w:after="0" w:line="240" w:lineRule="auto"/>
        <w:rPr>
          <w:rFonts w:ascii="Verdana" w:hAnsi="Verdana" w:cs="Arial"/>
          <w:bCs/>
          <w:sz w:val="24"/>
          <w:szCs w:val="24"/>
        </w:rPr>
      </w:pPr>
    </w:p>
    <w:p w14:paraId="2F71E2CE" w14:textId="7E40A76B" w:rsidR="00C45486" w:rsidRPr="003E1AD8" w:rsidRDefault="00C45486" w:rsidP="003E1AD8">
      <w:pPr>
        <w:spacing w:after="0" w:line="240" w:lineRule="auto"/>
        <w:rPr>
          <w:rFonts w:ascii="Verdana" w:hAnsi="Verdana" w:cs="Arial"/>
          <w:bCs/>
          <w:sz w:val="24"/>
          <w:szCs w:val="24"/>
        </w:rPr>
      </w:pPr>
      <w:r w:rsidRPr="003E1AD8">
        <w:rPr>
          <w:rFonts w:ascii="Verdana" w:hAnsi="Verdana" w:cs="Arial"/>
          <w:bCs/>
          <w:sz w:val="24"/>
          <w:szCs w:val="24"/>
        </w:rPr>
        <w:t>Care is delivered by Glaucoma Optometrists who hold enhanced qualifications</w:t>
      </w:r>
      <w:r w:rsidR="003372F6" w:rsidRPr="003E1AD8">
        <w:rPr>
          <w:rFonts w:ascii="Verdana" w:hAnsi="Verdana" w:cs="Arial"/>
          <w:bCs/>
          <w:sz w:val="24"/>
          <w:szCs w:val="24"/>
        </w:rPr>
        <w:t>; t</w:t>
      </w:r>
      <w:r w:rsidRPr="003E1AD8">
        <w:rPr>
          <w:rFonts w:ascii="Verdana" w:hAnsi="Verdana" w:cs="Arial"/>
          <w:bCs/>
          <w:sz w:val="24"/>
          <w:szCs w:val="24"/>
        </w:rPr>
        <w:t>his ensures that patients receive safe, high-quality care aligned with national clinical standards.</w:t>
      </w:r>
    </w:p>
    <w:p w14:paraId="52D15435" w14:textId="77777777" w:rsidR="00C45486" w:rsidRPr="003E1AD8" w:rsidRDefault="00C45486" w:rsidP="003E1AD8">
      <w:pPr>
        <w:spacing w:after="0" w:line="240" w:lineRule="auto"/>
        <w:rPr>
          <w:rFonts w:ascii="Verdana" w:hAnsi="Verdana" w:cs="Arial"/>
          <w:bCs/>
          <w:sz w:val="24"/>
          <w:szCs w:val="24"/>
        </w:rPr>
      </w:pPr>
    </w:p>
    <w:p w14:paraId="3F16BB39" w14:textId="7B730FE4" w:rsidR="00C45486" w:rsidRPr="003E1AD8" w:rsidRDefault="003372F6" w:rsidP="003E1AD8">
      <w:pPr>
        <w:spacing w:after="0" w:line="240" w:lineRule="auto"/>
        <w:rPr>
          <w:rFonts w:ascii="Verdana" w:hAnsi="Verdana" w:cs="Arial"/>
          <w:bCs/>
          <w:sz w:val="24"/>
          <w:szCs w:val="24"/>
        </w:rPr>
      </w:pPr>
      <w:r w:rsidRPr="003E1AD8">
        <w:rPr>
          <w:rFonts w:ascii="Verdana" w:hAnsi="Verdana" w:cs="Arial"/>
          <w:bCs/>
          <w:sz w:val="24"/>
          <w:szCs w:val="24"/>
        </w:rPr>
        <w:t>N</w:t>
      </w:r>
      <w:r w:rsidR="00C45486" w:rsidRPr="003E1AD8">
        <w:rPr>
          <w:rFonts w:ascii="Verdana" w:hAnsi="Verdana" w:cs="Arial"/>
          <w:bCs/>
          <w:sz w:val="24"/>
          <w:szCs w:val="24"/>
        </w:rPr>
        <w:t xml:space="preserve">ine optometry practices have been </w:t>
      </w:r>
      <w:r w:rsidRPr="003E1AD8">
        <w:rPr>
          <w:rFonts w:ascii="Verdana" w:hAnsi="Verdana" w:cs="Arial"/>
          <w:bCs/>
          <w:sz w:val="24"/>
          <w:szCs w:val="24"/>
        </w:rPr>
        <w:t>contract</w:t>
      </w:r>
      <w:r w:rsidR="00C45486" w:rsidRPr="003E1AD8">
        <w:rPr>
          <w:rFonts w:ascii="Verdana" w:hAnsi="Verdana" w:cs="Arial"/>
          <w:bCs/>
          <w:sz w:val="24"/>
          <w:szCs w:val="24"/>
        </w:rPr>
        <w:t>ed to deliver glaucoma monitoring services. Of these, two practices are accredited to provide glaucoma filtering, requiring additional clinical expertise and certification.</w:t>
      </w:r>
    </w:p>
    <w:p w14:paraId="65698A2D" w14:textId="77777777" w:rsidR="00B96AC5" w:rsidRPr="003E1AD8" w:rsidRDefault="00B96AC5" w:rsidP="003E1AD8">
      <w:pPr>
        <w:spacing w:after="0" w:line="240" w:lineRule="auto"/>
        <w:rPr>
          <w:rFonts w:ascii="Verdana" w:hAnsi="Verdana" w:cs="Arial"/>
          <w:bCs/>
          <w:sz w:val="24"/>
          <w:szCs w:val="24"/>
        </w:rPr>
      </w:pPr>
    </w:p>
    <w:p w14:paraId="7A63FD06" w14:textId="6D6EBF2F" w:rsidR="00C147B4" w:rsidRPr="003E1AD8" w:rsidRDefault="00120BD5" w:rsidP="003E1AD8">
      <w:pPr>
        <w:spacing w:after="0" w:line="240" w:lineRule="auto"/>
        <w:rPr>
          <w:rFonts w:ascii="Verdana" w:hAnsi="Verdana" w:cs="Arial"/>
          <w:bCs/>
          <w:sz w:val="24"/>
          <w:szCs w:val="24"/>
        </w:rPr>
      </w:pPr>
      <w:r w:rsidRPr="003E1AD8">
        <w:rPr>
          <w:rFonts w:ascii="Verdana" w:hAnsi="Verdana" w:cs="Arial"/>
          <w:bCs/>
          <w:sz w:val="24"/>
          <w:szCs w:val="24"/>
        </w:rPr>
        <w:t xml:space="preserve">Stable untreated Ocular Hypertension (OHT) monitoring </w:t>
      </w:r>
      <w:r w:rsidR="00980E37" w:rsidRPr="003E1AD8">
        <w:rPr>
          <w:rFonts w:ascii="Verdana" w:hAnsi="Verdana" w:cs="Arial"/>
          <w:bCs/>
          <w:sz w:val="24"/>
          <w:szCs w:val="24"/>
        </w:rPr>
        <w:t>and filtering w</w:t>
      </w:r>
      <w:r w:rsidRPr="003E1AD8">
        <w:rPr>
          <w:rFonts w:ascii="Verdana" w:hAnsi="Verdana" w:cs="Arial"/>
          <w:bCs/>
          <w:sz w:val="24"/>
          <w:szCs w:val="24"/>
        </w:rPr>
        <w:t xml:space="preserve">as </w:t>
      </w:r>
      <w:r w:rsidR="00980E37" w:rsidRPr="003E1AD8">
        <w:rPr>
          <w:rFonts w:ascii="Verdana" w:hAnsi="Verdana" w:cs="Arial"/>
          <w:bCs/>
          <w:sz w:val="24"/>
          <w:szCs w:val="24"/>
        </w:rPr>
        <w:t xml:space="preserve">initially </w:t>
      </w:r>
      <w:r w:rsidR="00C147B4" w:rsidRPr="003E1AD8">
        <w:rPr>
          <w:rFonts w:ascii="Verdana" w:hAnsi="Verdana" w:cs="Arial"/>
          <w:bCs/>
          <w:sz w:val="24"/>
          <w:szCs w:val="24"/>
        </w:rPr>
        <w:t xml:space="preserve">agreed locally for management in </w:t>
      </w:r>
      <w:r w:rsidR="003372F6" w:rsidRPr="003E1AD8">
        <w:rPr>
          <w:rFonts w:ascii="Verdana" w:hAnsi="Verdana" w:cs="Arial"/>
          <w:bCs/>
          <w:sz w:val="24"/>
          <w:szCs w:val="24"/>
        </w:rPr>
        <w:t>P</w:t>
      </w:r>
      <w:r w:rsidR="00C147B4" w:rsidRPr="003E1AD8">
        <w:rPr>
          <w:rFonts w:ascii="Verdana" w:hAnsi="Verdana" w:cs="Arial"/>
          <w:bCs/>
          <w:sz w:val="24"/>
          <w:szCs w:val="24"/>
        </w:rPr>
        <w:t xml:space="preserve">rimary </w:t>
      </w:r>
      <w:r w:rsidR="003372F6" w:rsidRPr="003E1AD8">
        <w:rPr>
          <w:rFonts w:ascii="Verdana" w:hAnsi="Verdana" w:cs="Arial"/>
          <w:bCs/>
          <w:sz w:val="24"/>
          <w:szCs w:val="24"/>
        </w:rPr>
        <w:t>C</w:t>
      </w:r>
      <w:r w:rsidR="00C147B4" w:rsidRPr="003E1AD8">
        <w:rPr>
          <w:rFonts w:ascii="Verdana" w:hAnsi="Verdana" w:cs="Arial"/>
          <w:bCs/>
          <w:sz w:val="24"/>
          <w:szCs w:val="24"/>
        </w:rPr>
        <w:t>are</w:t>
      </w:r>
      <w:r w:rsidRPr="003E1AD8">
        <w:rPr>
          <w:rFonts w:ascii="Verdana" w:hAnsi="Verdana" w:cs="Arial"/>
          <w:bCs/>
          <w:sz w:val="24"/>
          <w:szCs w:val="24"/>
        </w:rPr>
        <w:t xml:space="preserve">.  The following conditions have been </w:t>
      </w:r>
      <w:r w:rsidR="00980E37" w:rsidRPr="003E1AD8">
        <w:rPr>
          <w:rFonts w:ascii="Verdana" w:hAnsi="Verdana" w:cs="Arial"/>
          <w:bCs/>
          <w:sz w:val="24"/>
          <w:szCs w:val="24"/>
        </w:rPr>
        <w:t xml:space="preserve">agreed </w:t>
      </w:r>
      <w:r w:rsidRPr="003E1AD8">
        <w:rPr>
          <w:rFonts w:ascii="Verdana" w:hAnsi="Verdana" w:cs="Arial"/>
          <w:bCs/>
          <w:sz w:val="24"/>
          <w:szCs w:val="24"/>
        </w:rPr>
        <w:t xml:space="preserve">for wider roll out </w:t>
      </w:r>
      <w:r w:rsidR="00980E37" w:rsidRPr="003E1AD8">
        <w:rPr>
          <w:rFonts w:ascii="Verdana" w:hAnsi="Verdana" w:cs="Arial"/>
          <w:bCs/>
          <w:sz w:val="24"/>
          <w:szCs w:val="24"/>
        </w:rPr>
        <w:t>to appropriately qualified Pr</w:t>
      </w:r>
      <w:r w:rsidR="004C4C84" w:rsidRPr="003E1AD8">
        <w:rPr>
          <w:rFonts w:ascii="Verdana" w:hAnsi="Verdana" w:cs="Arial"/>
          <w:bCs/>
          <w:sz w:val="24"/>
          <w:szCs w:val="24"/>
        </w:rPr>
        <w:t>actitione</w:t>
      </w:r>
      <w:r w:rsidR="00980E37" w:rsidRPr="003E1AD8">
        <w:rPr>
          <w:rFonts w:ascii="Verdana" w:hAnsi="Verdana" w:cs="Arial"/>
          <w:bCs/>
          <w:sz w:val="24"/>
          <w:szCs w:val="24"/>
        </w:rPr>
        <w:t>rs:</w:t>
      </w:r>
    </w:p>
    <w:p w14:paraId="6F88AB67" w14:textId="47DC61E9" w:rsidR="00980E37" w:rsidRPr="003E1AD8" w:rsidRDefault="00980E37" w:rsidP="003E1AD8">
      <w:pPr>
        <w:pStyle w:val="ListParagraph"/>
        <w:numPr>
          <w:ilvl w:val="0"/>
          <w:numId w:val="23"/>
        </w:numPr>
        <w:spacing w:after="0" w:line="240" w:lineRule="auto"/>
        <w:rPr>
          <w:rFonts w:ascii="Verdana" w:hAnsi="Verdana" w:cs="Arial"/>
          <w:bCs/>
          <w:sz w:val="24"/>
          <w:szCs w:val="24"/>
        </w:rPr>
      </w:pPr>
      <w:r w:rsidRPr="003E1AD8">
        <w:rPr>
          <w:rFonts w:ascii="Verdana" w:hAnsi="Verdana" w:cs="Arial"/>
          <w:bCs/>
          <w:sz w:val="24"/>
          <w:szCs w:val="24"/>
        </w:rPr>
        <w:t xml:space="preserve">Glaucoma suspect </w:t>
      </w:r>
    </w:p>
    <w:p w14:paraId="3101675F" w14:textId="02D887BF" w:rsidR="00980E37" w:rsidRPr="003E1AD8" w:rsidRDefault="00980E37" w:rsidP="003E1AD8">
      <w:pPr>
        <w:pStyle w:val="ListParagraph"/>
        <w:numPr>
          <w:ilvl w:val="0"/>
          <w:numId w:val="23"/>
        </w:numPr>
        <w:spacing w:after="0" w:line="240" w:lineRule="auto"/>
        <w:rPr>
          <w:rFonts w:ascii="Verdana" w:hAnsi="Verdana" w:cs="Arial"/>
          <w:bCs/>
          <w:sz w:val="24"/>
          <w:szCs w:val="24"/>
        </w:rPr>
      </w:pPr>
      <w:r w:rsidRPr="003E1AD8">
        <w:rPr>
          <w:rFonts w:ascii="Verdana" w:hAnsi="Verdana" w:cs="Arial"/>
          <w:bCs/>
          <w:sz w:val="24"/>
          <w:szCs w:val="24"/>
        </w:rPr>
        <w:t xml:space="preserve">Treated OHT </w:t>
      </w:r>
    </w:p>
    <w:p w14:paraId="02D206E7" w14:textId="5C6E87FC" w:rsidR="00980E37" w:rsidRPr="003E1AD8" w:rsidRDefault="00980E37" w:rsidP="003E1AD8">
      <w:pPr>
        <w:pStyle w:val="ListParagraph"/>
        <w:numPr>
          <w:ilvl w:val="0"/>
          <w:numId w:val="23"/>
        </w:numPr>
        <w:spacing w:after="0" w:line="240" w:lineRule="auto"/>
        <w:rPr>
          <w:rFonts w:ascii="Verdana" w:hAnsi="Verdana" w:cs="Arial"/>
          <w:bCs/>
          <w:sz w:val="24"/>
          <w:szCs w:val="24"/>
        </w:rPr>
      </w:pPr>
      <w:r w:rsidRPr="003E1AD8">
        <w:rPr>
          <w:rFonts w:ascii="Verdana" w:hAnsi="Verdana" w:cs="Arial"/>
          <w:bCs/>
          <w:sz w:val="24"/>
          <w:szCs w:val="24"/>
        </w:rPr>
        <w:t xml:space="preserve">Primary angle-closure Glaucoma suspect </w:t>
      </w:r>
    </w:p>
    <w:p w14:paraId="3790BF43" w14:textId="4CD32CE7" w:rsidR="00980E37" w:rsidRPr="003E1AD8" w:rsidRDefault="00980E37" w:rsidP="003E1AD8">
      <w:pPr>
        <w:pStyle w:val="ListParagraph"/>
        <w:numPr>
          <w:ilvl w:val="0"/>
          <w:numId w:val="23"/>
        </w:numPr>
        <w:spacing w:after="0" w:line="240" w:lineRule="auto"/>
        <w:rPr>
          <w:rFonts w:ascii="Verdana" w:hAnsi="Verdana" w:cs="Arial"/>
          <w:bCs/>
          <w:sz w:val="24"/>
          <w:szCs w:val="24"/>
        </w:rPr>
      </w:pPr>
      <w:r w:rsidRPr="003E1AD8">
        <w:rPr>
          <w:rFonts w:ascii="Verdana" w:hAnsi="Verdana" w:cs="Arial"/>
          <w:bCs/>
          <w:sz w:val="24"/>
          <w:szCs w:val="24"/>
        </w:rPr>
        <w:t xml:space="preserve">Secondary OHT </w:t>
      </w:r>
    </w:p>
    <w:p w14:paraId="5BA9CF8A" w14:textId="6EE3C348" w:rsidR="00980E37" w:rsidRPr="003E1AD8" w:rsidRDefault="00980E37" w:rsidP="003E1AD8">
      <w:pPr>
        <w:pStyle w:val="ListParagraph"/>
        <w:numPr>
          <w:ilvl w:val="0"/>
          <w:numId w:val="23"/>
        </w:numPr>
        <w:spacing w:after="0" w:line="240" w:lineRule="auto"/>
        <w:rPr>
          <w:rFonts w:ascii="Verdana" w:hAnsi="Verdana" w:cs="Arial"/>
          <w:bCs/>
          <w:sz w:val="24"/>
          <w:szCs w:val="24"/>
        </w:rPr>
      </w:pPr>
      <w:r w:rsidRPr="003E1AD8">
        <w:rPr>
          <w:rFonts w:ascii="Verdana" w:hAnsi="Verdana" w:cs="Arial"/>
          <w:bCs/>
          <w:sz w:val="24"/>
          <w:szCs w:val="24"/>
        </w:rPr>
        <w:t xml:space="preserve">Early </w:t>
      </w:r>
      <w:r w:rsidR="003372F6" w:rsidRPr="003E1AD8">
        <w:rPr>
          <w:rFonts w:ascii="Verdana" w:hAnsi="Verdana" w:cs="Arial"/>
          <w:bCs/>
          <w:sz w:val="24"/>
          <w:szCs w:val="24"/>
        </w:rPr>
        <w:t>p</w:t>
      </w:r>
      <w:r w:rsidRPr="003E1AD8">
        <w:rPr>
          <w:rFonts w:ascii="Verdana" w:hAnsi="Verdana" w:cs="Arial"/>
          <w:bCs/>
          <w:sz w:val="24"/>
          <w:szCs w:val="24"/>
        </w:rPr>
        <w:t xml:space="preserve">rimary </w:t>
      </w:r>
      <w:r w:rsidR="003372F6" w:rsidRPr="003E1AD8">
        <w:rPr>
          <w:rFonts w:ascii="Verdana" w:hAnsi="Verdana" w:cs="Arial"/>
          <w:bCs/>
          <w:sz w:val="24"/>
          <w:szCs w:val="24"/>
        </w:rPr>
        <w:t>o</w:t>
      </w:r>
      <w:r w:rsidRPr="003E1AD8">
        <w:rPr>
          <w:rFonts w:ascii="Verdana" w:hAnsi="Verdana" w:cs="Arial"/>
          <w:bCs/>
          <w:sz w:val="24"/>
          <w:szCs w:val="24"/>
        </w:rPr>
        <w:t>pen</w:t>
      </w:r>
      <w:r w:rsidR="003372F6" w:rsidRPr="003E1AD8">
        <w:rPr>
          <w:rFonts w:ascii="Verdana" w:hAnsi="Verdana" w:cs="Arial"/>
          <w:bCs/>
          <w:sz w:val="24"/>
          <w:szCs w:val="24"/>
        </w:rPr>
        <w:t>-</w:t>
      </w:r>
      <w:r w:rsidRPr="003E1AD8">
        <w:rPr>
          <w:rFonts w:ascii="Verdana" w:hAnsi="Verdana" w:cs="Arial"/>
          <w:bCs/>
          <w:sz w:val="24"/>
          <w:szCs w:val="24"/>
        </w:rPr>
        <w:t xml:space="preserve">angle Glaucoma </w:t>
      </w:r>
    </w:p>
    <w:p w14:paraId="29C97052" w14:textId="77777777" w:rsidR="00C147B4" w:rsidRPr="003E1AD8" w:rsidRDefault="00C147B4" w:rsidP="003E1AD8">
      <w:pPr>
        <w:spacing w:after="0" w:line="240" w:lineRule="auto"/>
        <w:rPr>
          <w:rFonts w:ascii="Verdana" w:hAnsi="Verdana" w:cs="Arial"/>
          <w:b/>
          <w:sz w:val="24"/>
          <w:szCs w:val="24"/>
        </w:rPr>
      </w:pPr>
    </w:p>
    <w:p w14:paraId="610F7954" w14:textId="77777777" w:rsidR="00C147B4" w:rsidRPr="003E1AD8" w:rsidRDefault="00692492" w:rsidP="003E1AD8">
      <w:pPr>
        <w:spacing w:after="0" w:line="240" w:lineRule="auto"/>
        <w:rPr>
          <w:rFonts w:ascii="Verdana" w:hAnsi="Verdana" w:cs="Arial"/>
          <w:b/>
          <w:sz w:val="24"/>
          <w:szCs w:val="24"/>
        </w:rPr>
      </w:pPr>
      <w:r w:rsidRPr="003E1AD8">
        <w:rPr>
          <w:rFonts w:ascii="Verdana" w:hAnsi="Verdana" w:cs="Arial"/>
          <w:b/>
          <w:sz w:val="24"/>
          <w:szCs w:val="24"/>
        </w:rPr>
        <w:t xml:space="preserve">WGOS 5 – </w:t>
      </w:r>
      <w:r w:rsidR="00C147B4" w:rsidRPr="003E1AD8">
        <w:rPr>
          <w:rFonts w:ascii="Verdana" w:hAnsi="Verdana" w:cs="Arial"/>
          <w:b/>
          <w:sz w:val="24"/>
          <w:szCs w:val="24"/>
        </w:rPr>
        <w:t xml:space="preserve">Independent Prescribing </w:t>
      </w:r>
    </w:p>
    <w:p w14:paraId="2F6038E4" w14:textId="2E3CFC4F" w:rsidR="0019570F" w:rsidRPr="003E1AD8" w:rsidRDefault="00C147B4" w:rsidP="003E1AD8">
      <w:pPr>
        <w:spacing w:after="0" w:line="240" w:lineRule="auto"/>
        <w:rPr>
          <w:rFonts w:ascii="Verdana" w:hAnsi="Verdana" w:cs="Arial"/>
          <w:bCs/>
          <w:sz w:val="24"/>
          <w:szCs w:val="24"/>
        </w:rPr>
      </w:pPr>
      <w:r w:rsidRPr="003E1AD8">
        <w:rPr>
          <w:rFonts w:ascii="Verdana" w:hAnsi="Verdana" w:cs="Arial"/>
          <w:bCs/>
          <w:sz w:val="24"/>
          <w:szCs w:val="24"/>
        </w:rPr>
        <w:t xml:space="preserve">Practitioners with an Independent </w:t>
      </w:r>
      <w:r w:rsidR="004C4C84" w:rsidRPr="003E1AD8">
        <w:rPr>
          <w:rFonts w:ascii="Verdana" w:hAnsi="Verdana" w:cs="Arial"/>
          <w:bCs/>
          <w:sz w:val="24"/>
          <w:szCs w:val="24"/>
        </w:rPr>
        <w:t>P</w:t>
      </w:r>
      <w:r w:rsidRPr="003E1AD8">
        <w:rPr>
          <w:rFonts w:ascii="Verdana" w:hAnsi="Verdana" w:cs="Arial"/>
          <w:bCs/>
          <w:sz w:val="24"/>
          <w:szCs w:val="24"/>
        </w:rPr>
        <w:t>rescribing</w:t>
      </w:r>
      <w:r w:rsidR="004C4C84" w:rsidRPr="003E1AD8">
        <w:rPr>
          <w:rFonts w:ascii="Verdana" w:hAnsi="Verdana" w:cs="Arial"/>
          <w:bCs/>
          <w:sz w:val="24"/>
          <w:szCs w:val="24"/>
        </w:rPr>
        <w:t xml:space="preserve"> (IP)</w:t>
      </w:r>
      <w:r w:rsidRPr="003E1AD8">
        <w:rPr>
          <w:rFonts w:ascii="Verdana" w:hAnsi="Verdana" w:cs="Arial"/>
          <w:bCs/>
          <w:sz w:val="24"/>
          <w:szCs w:val="24"/>
        </w:rPr>
        <w:t xml:space="preserve"> qualification</w:t>
      </w:r>
      <w:r w:rsidR="001551A7" w:rsidRPr="003E1AD8">
        <w:rPr>
          <w:rFonts w:ascii="Verdana" w:hAnsi="Verdana" w:cs="Arial"/>
          <w:bCs/>
          <w:sz w:val="24"/>
          <w:szCs w:val="24"/>
        </w:rPr>
        <w:t xml:space="preserve"> deliver urgent assessments and </w:t>
      </w:r>
      <w:r w:rsidR="00BF7576" w:rsidRPr="003E1AD8">
        <w:rPr>
          <w:rFonts w:ascii="Verdana" w:hAnsi="Verdana" w:cs="Arial"/>
          <w:bCs/>
          <w:sz w:val="24"/>
          <w:szCs w:val="24"/>
        </w:rPr>
        <w:t>where appropriate</w:t>
      </w:r>
      <w:r w:rsidR="001551A7" w:rsidRPr="003E1AD8">
        <w:rPr>
          <w:rFonts w:ascii="Verdana" w:hAnsi="Verdana" w:cs="Arial"/>
          <w:bCs/>
          <w:sz w:val="24"/>
          <w:szCs w:val="24"/>
        </w:rPr>
        <w:t xml:space="preserve"> offer treatment and management. IP </w:t>
      </w:r>
      <w:r w:rsidRPr="003E1AD8">
        <w:rPr>
          <w:rFonts w:ascii="Verdana" w:hAnsi="Verdana" w:cs="Arial"/>
          <w:bCs/>
          <w:sz w:val="24"/>
          <w:szCs w:val="24"/>
        </w:rPr>
        <w:t>Optometrist</w:t>
      </w:r>
      <w:r w:rsidR="001551A7" w:rsidRPr="003E1AD8">
        <w:rPr>
          <w:rFonts w:ascii="Verdana" w:hAnsi="Verdana" w:cs="Arial"/>
          <w:bCs/>
          <w:sz w:val="24"/>
          <w:szCs w:val="24"/>
        </w:rPr>
        <w:t xml:space="preserve">s </w:t>
      </w:r>
      <w:r w:rsidRPr="003E1AD8">
        <w:rPr>
          <w:rFonts w:ascii="Verdana" w:hAnsi="Verdana" w:cs="Arial"/>
          <w:bCs/>
          <w:sz w:val="24"/>
          <w:szCs w:val="24"/>
        </w:rPr>
        <w:t xml:space="preserve">are able to prescribe any licensed medicines for ocular conditions affecting the eye and the tissues </w:t>
      </w:r>
      <w:r w:rsidRPr="003E1AD8">
        <w:rPr>
          <w:rFonts w:ascii="Verdana" w:hAnsi="Verdana" w:cs="Arial"/>
          <w:bCs/>
          <w:sz w:val="24"/>
          <w:szCs w:val="24"/>
        </w:rPr>
        <w:lastRenderedPageBreak/>
        <w:t>surrounding the eye, within their recognised area of expertise and competence</w:t>
      </w:r>
      <w:r w:rsidR="001551A7" w:rsidRPr="003E1AD8">
        <w:rPr>
          <w:rFonts w:ascii="Verdana" w:hAnsi="Verdana" w:cs="Arial"/>
          <w:bCs/>
          <w:sz w:val="24"/>
          <w:szCs w:val="24"/>
        </w:rPr>
        <w:t xml:space="preserve">. </w:t>
      </w:r>
    </w:p>
    <w:p w14:paraId="479120B0" w14:textId="77777777" w:rsidR="00C147B4" w:rsidRPr="003E1AD8" w:rsidRDefault="00C147B4" w:rsidP="003E1AD8">
      <w:pPr>
        <w:spacing w:after="0" w:line="240" w:lineRule="auto"/>
        <w:rPr>
          <w:rFonts w:ascii="Verdana" w:hAnsi="Verdana" w:cs="Arial"/>
          <w:bCs/>
          <w:sz w:val="24"/>
          <w:szCs w:val="24"/>
        </w:rPr>
      </w:pPr>
    </w:p>
    <w:p w14:paraId="04FC480F" w14:textId="4427F772" w:rsidR="001551A7" w:rsidRPr="003E1AD8" w:rsidRDefault="001551A7" w:rsidP="003E1AD8">
      <w:pPr>
        <w:spacing w:after="0" w:line="240" w:lineRule="auto"/>
        <w:rPr>
          <w:rFonts w:ascii="Verdana" w:hAnsi="Verdana" w:cs="Arial"/>
          <w:bCs/>
          <w:sz w:val="24"/>
          <w:szCs w:val="24"/>
        </w:rPr>
      </w:pPr>
      <w:r w:rsidRPr="003E1AD8">
        <w:rPr>
          <w:rFonts w:ascii="Verdana" w:hAnsi="Verdana" w:cs="Arial"/>
          <w:bCs/>
          <w:sz w:val="24"/>
          <w:szCs w:val="24"/>
        </w:rPr>
        <w:t>Since</w:t>
      </w:r>
      <w:r w:rsidR="004C4C84" w:rsidRPr="003E1AD8">
        <w:rPr>
          <w:rFonts w:ascii="Verdana" w:hAnsi="Verdana" w:cs="Arial"/>
          <w:bCs/>
          <w:sz w:val="24"/>
          <w:szCs w:val="24"/>
        </w:rPr>
        <w:t xml:space="preserve"> March 2024</w:t>
      </w:r>
      <w:r w:rsidR="00463643" w:rsidRPr="003E1AD8">
        <w:rPr>
          <w:rFonts w:ascii="Verdana" w:hAnsi="Verdana" w:cs="Arial"/>
          <w:bCs/>
          <w:sz w:val="24"/>
          <w:szCs w:val="24"/>
        </w:rPr>
        <w:t>,</w:t>
      </w:r>
      <w:r w:rsidRPr="003E1AD8">
        <w:rPr>
          <w:rFonts w:ascii="Verdana" w:hAnsi="Verdana" w:cs="Arial"/>
          <w:bCs/>
          <w:sz w:val="24"/>
          <w:szCs w:val="24"/>
        </w:rPr>
        <w:t xml:space="preserve"> there has been an increase from 1 to 1</w:t>
      </w:r>
      <w:r w:rsidR="00015290" w:rsidRPr="003E1AD8">
        <w:rPr>
          <w:rFonts w:ascii="Verdana" w:hAnsi="Verdana" w:cs="Arial"/>
          <w:bCs/>
          <w:sz w:val="24"/>
          <w:szCs w:val="24"/>
        </w:rPr>
        <w:t>4</w:t>
      </w:r>
      <w:r w:rsidRPr="003E1AD8">
        <w:rPr>
          <w:rFonts w:ascii="Verdana" w:hAnsi="Verdana" w:cs="Arial"/>
          <w:bCs/>
          <w:sz w:val="24"/>
          <w:szCs w:val="24"/>
        </w:rPr>
        <w:t xml:space="preserve"> IP practitioners in Swansea Ba</w:t>
      </w:r>
      <w:r w:rsidR="008141DF" w:rsidRPr="003E1AD8">
        <w:rPr>
          <w:rFonts w:ascii="Verdana" w:hAnsi="Verdana" w:cs="Arial"/>
          <w:bCs/>
          <w:sz w:val="24"/>
          <w:szCs w:val="24"/>
        </w:rPr>
        <w:t>y</w:t>
      </w:r>
      <w:r w:rsidR="00463643" w:rsidRPr="003E1AD8">
        <w:rPr>
          <w:rFonts w:ascii="Verdana" w:hAnsi="Verdana" w:cs="Arial"/>
          <w:bCs/>
          <w:sz w:val="24"/>
          <w:szCs w:val="24"/>
        </w:rPr>
        <w:t>;</w:t>
      </w:r>
      <w:r w:rsidR="00B96AC5" w:rsidRPr="003E1AD8">
        <w:rPr>
          <w:rFonts w:ascii="Verdana" w:hAnsi="Verdana" w:cs="Arial"/>
          <w:bCs/>
          <w:sz w:val="24"/>
          <w:szCs w:val="24"/>
        </w:rPr>
        <w:t xml:space="preserve"> provided within 1</w:t>
      </w:r>
      <w:r w:rsidR="00015290" w:rsidRPr="003E1AD8">
        <w:rPr>
          <w:rFonts w:ascii="Verdana" w:hAnsi="Verdana" w:cs="Arial"/>
          <w:bCs/>
          <w:sz w:val="24"/>
          <w:szCs w:val="24"/>
        </w:rPr>
        <w:t>1</w:t>
      </w:r>
      <w:r w:rsidR="00B96AC5" w:rsidRPr="003E1AD8">
        <w:rPr>
          <w:rFonts w:ascii="Verdana" w:hAnsi="Verdana" w:cs="Arial"/>
          <w:bCs/>
          <w:sz w:val="24"/>
          <w:szCs w:val="24"/>
        </w:rPr>
        <w:t xml:space="preserve"> Practices, across </w:t>
      </w:r>
      <w:r w:rsidR="00015290" w:rsidRPr="003E1AD8">
        <w:rPr>
          <w:rFonts w:ascii="Verdana" w:hAnsi="Verdana" w:cs="Arial"/>
          <w:bCs/>
          <w:sz w:val="24"/>
          <w:szCs w:val="24"/>
        </w:rPr>
        <w:t>six</w:t>
      </w:r>
      <w:r w:rsidR="00B96AC5" w:rsidRPr="003E1AD8">
        <w:rPr>
          <w:rFonts w:ascii="Verdana" w:hAnsi="Verdana" w:cs="Arial"/>
          <w:bCs/>
          <w:sz w:val="24"/>
          <w:szCs w:val="24"/>
        </w:rPr>
        <w:t xml:space="preserve"> clusters.  T</w:t>
      </w:r>
      <w:r w:rsidR="008141DF" w:rsidRPr="003E1AD8">
        <w:rPr>
          <w:rFonts w:ascii="Verdana" w:hAnsi="Verdana" w:cs="Arial"/>
          <w:bCs/>
          <w:sz w:val="24"/>
          <w:szCs w:val="24"/>
        </w:rPr>
        <w:t xml:space="preserve">here have been over 1000 IP </w:t>
      </w:r>
      <w:r w:rsidR="00C27775" w:rsidRPr="003E1AD8">
        <w:rPr>
          <w:rFonts w:ascii="Verdana" w:hAnsi="Verdana" w:cs="Arial"/>
          <w:bCs/>
          <w:sz w:val="24"/>
          <w:szCs w:val="24"/>
        </w:rPr>
        <w:t>consultations,</w:t>
      </w:r>
      <w:r w:rsidR="008141DF" w:rsidRPr="003E1AD8">
        <w:rPr>
          <w:rFonts w:ascii="Verdana" w:hAnsi="Verdana" w:cs="Arial"/>
          <w:bCs/>
          <w:sz w:val="24"/>
          <w:szCs w:val="24"/>
        </w:rPr>
        <w:t xml:space="preserve"> and this service continues to grow</w:t>
      </w:r>
      <w:r w:rsidR="00B96AC5" w:rsidRPr="003E1AD8">
        <w:rPr>
          <w:rFonts w:ascii="Verdana" w:hAnsi="Verdana" w:cs="Arial"/>
          <w:bCs/>
          <w:sz w:val="24"/>
          <w:szCs w:val="24"/>
        </w:rPr>
        <w:t xml:space="preserve"> and will shortly be expanded to include discharge from HES. </w:t>
      </w:r>
    </w:p>
    <w:p w14:paraId="060FA216" w14:textId="77777777" w:rsidR="00C45486" w:rsidRPr="003E1AD8" w:rsidRDefault="00C45486" w:rsidP="003E1AD8">
      <w:pPr>
        <w:spacing w:after="0" w:line="240" w:lineRule="auto"/>
        <w:rPr>
          <w:rFonts w:ascii="Verdana" w:hAnsi="Verdana" w:cs="Arial"/>
          <w:b/>
          <w:bCs/>
          <w:color w:val="000000" w:themeColor="text1"/>
          <w:sz w:val="24"/>
          <w:szCs w:val="24"/>
        </w:rPr>
      </w:pPr>
    </w:p>
    <w:p w14:paraId="4542764D" w14:textId="6BBDC5DE" w:rsidR="00A50144" w:rsidRPr="003E1AD8" w:rsidRDefault="00A50144" w:rsidP="003E1AD8">
      <w:pPr>
        <w:spacing w:after="0" w:line="240" w:lineRule="auto"/>
        <w:rPr>
          <w:rFonts w:ascii="Verdana" w:hAnsi="Verdana" w:cs="Arial"/>
          <w:b/>
          <w:bCs/>
          <w:color w:val="000000" w:themeColor="text1"/>
          <w:sz w:val="24"/>
          <w:szCs w:val="24"/>
        </w:rPr>
      </w:pPr>
      <w:r w:rsidRPr="003E1AD8">
        <w:rPr>
          <w:rFonts w:ascii="Verdana" w:hAnsi="Verdana" w:cs="Arial"/>
          <w:b/>
          <w:bCs/>
          <w:color w:val="000000" w:themeColor="text1"/>
          <w:sz w:val="24"/>
          <w:szCs w:val="24"/>
        </w:rPr>
        <w:t>Workforce</w:t>
      </w:r>
    </w:p>
    <w:p w14:paraId="44C6FE21" w14:textId="345B5D3F" w:rsidR="00A50144" w:rsidRPr="003E1AD8" w:rsidRDefault="00A50144" w:rsidP="003E1AD8">
      <w:pPr>
        <w:spacing w:after="0" w:line="240" w:lineRule="auto"/>
        <w:rPr>
          <w:rFonts w:ascii="Verdana" w:eastAsia="Arial" w:hAnsi="Verdana" w:cs="Arial"/>
          <w:sz w:val="24"/>
          <w:szCs w:val="24"/>
        </w:rPr>
      </w:pPr>
      <w:r w:rsidRPr="003E1AD8">
        <w:rPr>
          <w:rFonts w:ascii="Verdana" w:eastAsia="Arial" w:hAnsi="Verdana" w:cs="Arial"/>
          <w:color w:val="000000" w:themeColor="text1"/>
          <w:sz w:val="24"/>
          <w:szCs w:val="24"/>
        </w:rPr>
        <w:t xml:space="preserve">Our optometry workforce </w:t>
      </w:r>
      <w:r w:rsidR="00B7648B" w:rsidRPr="003E1AD8">
        <w:rPr>
          <w:rFonts w:ascii="Verdana" w:eastAsia="Arial" w:hAnsi="Verdana" w:cs="Arial"/>
          <w:color w:val="000000" w:themeColor="text1"/>
          <w:sz w:val="24"/>
          <w:szCs w:val="24"/>
        </w:rPr>
        <w:t>is</w:t>
      </w:r>
      <w:r w:rsidRPr="003E1AD8">
        <w:rPr>
          <w:rFonts w:ascii="Verdana" w:eastAsia="Arial" w:hAnsi="Verdana" w:cs="Arial"/>
          <w:color w:val="000000" w:themeColor="text1"/>
          <w:sz w:val="24"/>
          <w:szCs w:val="24"/>
        </w:rPr>
        <w:t xml:space="preserve"> pivotal to delivering WGOS services </w:t>
      </w:r>
      <w:r w:rsidR="00463643" w:rsidRPr="003E1AD8">
        <w:rPr>
          <w:rFonts w:ascii="Verdana" w:eastAsia="Arial" w:hAnsi="Verdana" w:cs="Arial"/>
          <w:color w:val="000000" w:themeColor="text1"/>
          <w:sz w:val="24"/>
          <w:szCs w:val="24"/>
        </w:rPr>
        <w:t>across the Health Board</w:t>
      </w:r>
      <w:r w:rsidRPr="003E1AD8">
        <w:rPr>
          <w:rFonts w:ascii="Verdana" w:eastAsia="Arial" w:hAnsi="Verdana" w:cs="Arial"/>
          <w:color w:val="000000" w:themeColor="text1"/>
          <w:sz w:val="24"/>
          <w:szCs w:val="24"/>
        </w:rPr>
        <w:t xml:space="preserve">. A full breakdown of workforce information is not yet available to </w:t>
      </w:r>
      <w:r w:rsidR="00463643" w:rsidRPr="003E1AD8">
        <w:rPr>
          <w:rFonts w:ascii="Verdana" w:eastAsia="Arial" w:hAnsi="Verdana" w:cs="Arial"/>
          <w:color w:val="000000" w:themeColor="text1"/>
          <w:sz w:val="24"/>
          <w:szCs w:val="24"/>
        </w:rPr>
        <w:t>h</w:t>
      </w:r>
      <w:r w:rsidRPr="003E1AD8">
        <w:rPr>
          <w:rFonts w:ascii="Verdana" w:eastAsia="Arial" w:hAnsi="Verdana" w:cs="Arial"/>
          <w:color w:val="000000" w:themeColor="text1"/>
          <w:sz w:val="24"/>
          <w:szCs w:val="24"/>
        </w:rPr>
        <w:t xml:space="preserve">ealth </w:t>
      </w:r>
      <w:r w:rsidR="00463643" w:rsidRPr="003E1AD8">
        <w:rPr>
          <w:rFonts w:ascii="Verdana" w:eastAsia="Arial" w:hAnsi="Verdana" w:cs="Arial"/>
          <w:color w:val="000000" w:themeColor="text1"/>
          <w:sz w:val="24"/>
          <w:szCs w:val="24"/>
        </w:rPr>
        <w:t>b</w:t>
      </w:r>
      <w:r w:rsidRPr="003E1AD8">
        <w:rPr>
          <w:rFonts w:ascii="Verdana" w:eastAsia="Arial" w:hAnsi="Verdana" w:cs="Arial"/>
          <w:color w:val="000000" w:themeColor="text1"/>
          <w:sz w:val="24"/>
          <w:szCs w:val="24"/>
        </w:rPr>
        <w:t>oards</w:t>
      </w:r>
      <w:r w:rsidR="00463643" w:rsidRPr="003E1AD8">
        <w:rPr>
          <w:rFonts w:ascii="Verdana" w:eastAsia="Arial" w:hAnsi="Verdana" w:cs="Arial"/>
          <w:color w:val="000000" w:themeColor="text1"/>
          <w:sz w:val="24"/>
          <w:szCs w:val="24"/>
        </w:rPr>
        <w:t>,</w:t>
      </w:r>
      <w:r w:rsidR="00B7648B" w:rsidRPr="003E1AD8">
        <w:rPr>
          <w:rFonts w:ascii="Verdana" w:eastAsia="Arial" w:hAnsi="Verdana" w:cs="Arial"/>
          <w:color w:val="000000" w:themeColor="text1"/>
          <w:sz w:val="24"/>
          <w:szCs w:val="24"/>
        </w:rPr>
        <w:t xml:space="preserve"> due to the impending release of the new Primary Care Workforce Tool.  However, i</w:t>
      </w:r>
      <w:r w:rsidRPr="003E1AD8">
        <w:rPr>
          <w:rFonts w:ascii="Verdana" w:eastAsia="Arial" w:hAnsi="Verdana" w:cs="Arial"/>
          <w:color w:val="000000" w:themeColor="text1"/>
          <w:sz w:val="24"/>
          <w:szCs w:val="24"/>
        </w:rPr>
        <w:t xml:space="preserve">nformation is held on Optometrists who are currently providing </w:t>
      </w:r>
      <w:r w:rsidRPr="003E1AD8">
        <w:rPr>
          <w:rFonts w:ascii="Verdana" w:eastAsia="Arial" w:hAnsi="Verdana" w:cs="Arial"/>
          <w:sz w:val="24"/>
          <w:szCs w:val="24"/>
        </w:rPr>
        <w:t>WGOS4 and WGOS5. Those numbers are as follows (this does not include Optometrists with relevant qualifications not providing Services):</w:t>
      </w:r>
    </w:p>
    <w:p w14:paraId="5DC44626" w14:textId="77777777" w:rsidR="00B96AC5" w:rsidRPr="003E1AD8" w:rsidRDefault="00B96AC5" w:rsidP="003E1AD8">
      <w:pPr>
        <w:spacing w:after="0" w:line="240" w:lineRule="auto"/>
        <w:rPr>
          <w:rFonts w:ascii="Verdana" w:hAnsi="Verdana"/>
          <w:sz w:val="24"/>
          <w:szCs w:val="24"/>
        </w:rPr>
      </w:pPr>
    </w:p>
    <w:p w14:paraId="7F88EF32" w14:textId="77777777" w:rsidR="00A50144" w:rsidRPr="003E1AD8" w:rsidRDefault="00A50144" w:rsidP="003E1AD8">
      <w:pPr>
        <w:pStyle w:val="ListParagraph"/>
        <w:numPr>
          <w:ilvl w:val="0"/>
          <w:numId w:val="7"/>
        </w:numPr>
        <w:spacing w:after="0" w:line="240" w:lineRule="auto"/>
        <w:rPr>
          <w:rFonts w:ascii="Verdana" w:eastAsia="Arial" w:hAnsi="Verdana" w:cs="Arial"/>
          <w:b/>
          <w:bCs/>
          <w:sz w:val="24"/>
          <w:szCs w:val="24"/>
        </w:rPr>
      </w:pPr>
      <w:r w:rsidRPr="003E1AD8">
        <w:rPr>
          <w:rFonts w:ascii="Verdana" w:eastAsia="Arial" w:hAnsi="Verdana" w:cs="Arial"/>
          <w:sz w:val="24"/>
          <w:szCs w:val="24"/>
        </w:rPr>
        <w:t>WGOS4 – Medical Retina (Prof Certificate in Medical Retina): 30</w:t>
      </w:r>
    </w:p>
    <w:p w14:paraId="434D400F" w14:textId="77777777" w:rsidR="00A50144" w:rsidRPr="003E1AD8" w:rsidRDefault="00A50144" w:rsidP="003E1AD8">
      <w:pPr>
        <w:pStyle w:val="ListParagraph"/>
        <w:numPr>
          <w:ilvl w:val="0"/>
          <w:numId w:val="7"/>
        </w:numPr>
        <w:spacing w:after="0" w:line="240" w:lineRule="auto"/>
        <w:rPr>
          <w:rFonts w:ascii="Verdana" w:eastAsia="Arial" w:hAnsi="Verdana" w:cs="Arial"/>
          <w:b/>
          <w:bCs/>
          <w:sz w:val="24"/>
          <w:szCs w:val="24"/>
        </w:rPr>
      </w:pPr>
      <w:r w:rsidRPr="003E1AD8">
        <w:rPr>
          <w:rFonts w:ascii="Verdana" w:eastAsia="Arial" w:hAnsi="Verdana" w:cs="Arial"/>
          <w:sz w:val="24"/>
          <w:szCs w:val="24"/>
        </w:rPr>
        <w:t>WGOS4 – Glaucoma Monitoring (Professional Certificate): 17</w:t>
      </w:r>
    </w:p>
    <w:p w14:paraId="059F52B3" w14:textId="77777777" w:rsidR="00A50144" w:rsidRPr="003E1AD8" w:rsidRDefault="00A50144" w:rsidP="003E1AD8">
      <w:pPr>
        <w:pStyle w:val="ListParagraph"/>
        <w:numPr>
          <w:ilvl w:val="0"/>
          <w:numId w:val="7"/>
        </w:numPr>
        <w:spacing w:after="0" w:line="240" w:lineRule="auto"/>
        <w:rPr>
          <w:rFonts w:ascii="Verdana" w:eastAsia="Arial" w:hAnsi="Verdana" w:cs="Arial"/>
          <w:b/>
          <w:bCs/>
          <w:sz w:val="24"/>
          <w:szCs w:val="24"/>
        </w:rPr>
      </w:pPr>
      <w:r w:rsidRPr="003E1AD8">
        <w:rPr>
          <w:rFonts w:ascii="Verdana" w:eastAsia="Arial" w:hAnsi="Verdana" w:cs="Arial"/>
          <w:sz w:val="24"/>
          <w:szCs w:val="24"/>
        </w:rPr>
        <w:t>WGOS5 – IPOS (Independent Prescribing): 11</w:t>
      </w:r>
    </w:p>
    <w:p w14:paraId="4C3448EF" w14:textId="77777777" w:rsidR="00A50144" w:rsidRPr="003E1AD8" w:rsidRDefault="00A50144" w:rsidP="003E1AD8">
      <w:pPr>
        <w:spacing w:after="0" w:line="240" w:lineRule="auto"/>
        <w:rPr>
          <w:rFonts w:ascii="Verdana" w:hAnsi="Verdana" w:cs="Arial"/>
          <w:sz w:val="24"/>
          <w:szCs w:val="24"/>
          <w:lang w:eastAsia="en-GB"/>
        </w:rPr>
      </w:pPr>
    </w:p>
    <w:p w14:paraId="0CDEE39A" w14:textId="3336BFB9" w:rsidR="00A50144" w:rsidRPr="003E1AD8" w:rsidRDefault="00A50144" w:rsidP="003E1AD8">
      <w:pPr>
        <w:spacing w:after="0" w:line="240" w:lineRule="auto"/>
        <w:rPr>
          <w:rFonts w:ascii="Verdana" w:hAnsi="Verdana" w:cs="Arial"/>
          <w:sz w:val="24"/>
          <w:szCs w:val="24"/>
          <w:lang w:eastAsia="en-GB"/>
        </w:rPr>
      </w:pPr>
      <w:r w:rsidRPr="003E1AD8">
        <w:rPr>
          <w:rFonts w:ascii="Verdana" w:hAnsi="Verdana" w:cs="Arial"/>
          <w:sz w:val="24"/>
          <w:szCs w:val="24"/>
          <w:lang w:eastAsia="en-GB"/>
        </w:rPr>
        <w:t xml:space="preserve">To meet </w:t>
      </w:r>
      <w:r w:rsidR="00463643" w:rsidRPr="003E1AD8">
        <w:rPr>
          <w:rFonts w:ascii="Verdana" w:hAnsi="Verdana" w:cs="Arial"/>
          <w:sz w:val="24"/>
          <w:szCs w:val="24"/>
          <w:lang w:eastAsia="en-GB"/>
        </w:rPr>
        <w:t xml:space="preserve">the </w:t>
      </w:r>
      <w:r w:rsidRPr="003E1AD8">
        <w:rPr>
          <w:rFonts w:ascii="Verdana" w:hAnsi="Verdana" w:cs="Arial"/>
          <w:sz w:val="24"/>
          <w:szCs w:val="24"/>
          <w:lang w:eastAsia="en-GB"/>
        </w:rPr>
        <w:t xml:space="preserve">objective </w:t>
      </w:r>
      <w:r w:rsidR="00463643" w:rsidRPr="003E1AD8">
        <w:rPr>
          <w:rFonts w:ascii="Verdana" w:hAnsi="Verdana" w:cs="Arial"/>
          <w:sz w:val="24"/>
          <w:szCs w:val="24"/>
          <w:lang w:eastAsia="en-GB"/>
        </w:rPr>
        <w:t>of</w:t>
      </w:r>
      <w:r w:rsidRPr="003E1AD8">
        <w:rPr>
          <w:rFonts w:ascii="Verdana" w:hAnsi="Verdana" w:cs="Arial"/>
          <w:sz w:val="24"/>
          <w:szCs w:val="24"/>
          <w:lang w:eastAsia="en-GB"/>
        </w:rPr>
        <w:t xml:space="preserve"> increas</w:t>
      </w:r>
      <w:r w:rsidR="00463643" w:rsidRPr="003E1AD8">
        <w:rPr>
          <w:rFonts w:ascii="Verdana" w:hAnsi="Verdana" w:cs="Arial"/>
          <w:sz w:val="24"/>
          <w:szCs w:val="24"/>
          <w:lang w:eastAsia="en-GB"/>
        </w:rPr>
        <w:t>ing</w:t>
      </w:r>
      <w:r w:rsidRPr="003E1AD8">
        <w:rPr>
          <w:rFonts w:ascii="Verdana" w:hAnsi="Verdana" w:cs="Arial"/>
          <w:sz w:val="24"/>
          <w:szCs w:val="24"/>
          <w:lang w:eastAsia="en-GB"/>
        </w:rPr>
        <w:t xml:space="preserve"> the number of optometrists that complete their higher qualifications, a number of key actions are </w:t>
      </w:r>
      <w:r w:rsidR="001551A7" w:rsidRPr="003E1AD8">
        <w:rPr>
          <w:rFonts w:ascii="Verdana" w:hAnsi="Verdana" w:cs="Arial"/>
          <w:sz w:val="24"/>
          <w:szCs w:val="24"/>
          <w:lang w:eastAsia="en-GB"/>
        </w:rPr>
        <w:t>being taken forward which include:</w:t>
      </w:r>
    </w:p>
    <w:p w14:paraId="763B1359" w14:textId="77777777" w:rsidR="00B96AC5" w:rsidRPr="003E1AD8" w:rsidRDefault="00B96AC5" w:rsidP="003E1AD8">
      <w:pPr>
        <w:spacing w:after="0" w:line="240" w:lineRule="auto"/>
        <w:rPr>
          <w:rFonts w:ascii="Verdana" w:hAnsi="Verdana" w:cs="Arial"/>
          <w:sz w:val="24"/>
          <w:szCs w:val="24"/>
          <w:lang w:eastAsia="en-GB"/>
        </w:rPr>
      </w:pPr>
    </w:p>
    <w:p w14:paraId="4B4EF1A4" w14:textId="77777777" w:rsidR="00A50144" w:rsidRPr="003E1AD8" w:rsidRDefault="00A50144" w:rsidP="003E1AD8">
      <w:pPr>
        <w:numPr>
          <w:ilvl w:val="0"/>
          <w:numId w:val="6"/>
        </w:numPr>
        <w:spacing w:after="0" w:line="240" w:lineRule="auto"/>
        <w:contextualSpacing/>
        <w:rPr>
          <w:rFonts w:ascii="Verdana" w:hAnsi="Verdana" w:cs="Arial"/>
          <w:sz w:val="24"/>
          <w:szCs w:val="24"/>
          <w:lang w:eastAsia="en-GB"/>
        </w:rPr>
      </w:pPr>
      <w:r w:rsidRPr="003E1AD8">
        <w:rPr>
          <w:rFonts w:ascii="Verdana" w:hAnsi="Verdana" w:cs="Arial"/>
          <w:sz w:val="24"/>
          <w:szCs w:val="24"/>
          <w:lang w:eastAsia="en-GB"/>
        </w:rPr>
        <w:t xml:space="preserve">Gathering insight into qualifications, professional aspirations, and any barriers to inform targeted approaches for future higher training initiatives.  </w:t>
      </w:r>
    </w:p>
    <w:p w14:paraId="2E98F6BF" w14:textId="77777777" w:rsidR="00A50144" w:rsidRPr="003E1AD8" w:rsidRDefault="00A50144" w:rsidP="003E1AD8">
      <w:pPr>
        <w:numPr>
          <w:ilvl w:val="0"/>
          <w:numId w:val="6"/>
        </w:numPr>
        <w:spacing w:after="0" w:line="240" w:lineRule="auto"/>
        <w:contextualSpacing/>
        <w:rPr>
          <w:rFonts w:ascii="Verdana" w:hAnsi="Verdana" w:cs="Arial"/>
          <w:sz w:val="24"/>
          <w:szCs w:val="24"/>
          <w:lang w:eastAsia="en-GB"/>
        </w:rPr>
      </w:pPr>
      <w:r w:rsidRPr="003E1AD8">
        <w:rPr>
          <w:rFonts w:ascii="Verdana" w:hAnsi="Verdana" w:cs="Arial"/>
          <w:sz w:val="24"/>
          <w:szCs w:val="24"/>
          <w:lang w:eastAsia="en-GB"/>
        </w:rPr>
        <w:t xml:space="preserve">Maintaining regular engagement with HEIW to stay informed about available training placements and future funding opportunities. </w:t>
      </w:r>
    </w:p>
    <w:p w14:paraId="3D3ED2E1" w14:textId="33980207" w:rsidR="00A50144" w:rsidRPr="003E1AD8" w:rsidRDefault="00A50144" w:rsidP="003E1AD8">
      <w:pPr>
        <w:numPr>
          <w:ilvl w:val="0"/>
          <w:numId w:val="6"/>
        </w:numPr>
        <w:spacing w:after="0" w:line="240" w:lineRule="auto"/>
        <w:contextualSpacing/>
        <w:rPr>
          <w:rFonts w:ascii="Verdana" w:hAnsi="Verdana" w:cs="Arial"/>
          <w:sz w:val="24"/>
          <w:szCs w:val="24"/>
          <w:lang w:eastAsia="en-GB"/>
        </w:rPr>
      </w:pPr>
      <w:r w:rsidRPr="003E1AD8">
        <w:rPr>
          <w:rFonts w:ascii="Verdana" w:hAnsi="Verdana" w:cs="Arial"/>
          <w:sz w:val="24"/>
          <w:szCs w:val="24"/>
          <w:lang w:eastAsia="en-GB"/>
        </w:rPr>
        <w:t>Continued development of the Teach and Treat</w:t>
      </w:r>
      <w:r w:rsidR="00463643" w:rsidRPr="003E1AD8">
        <w:rPr>
          <w:rFonts w:ascii="Verdana" w:hAnsi="Verdana" w:cs="Arial"/>
          <w:sz w:val="24"/>
          <w:szCs w:val="24"/>
          <w:lang w:eastAsia="en-GB"/>
        </w:rPr>
        <w:t xml:space="preserve"> initiative</w:t>
      </w:r>
      <w:r w:rsidRPr="003E1AD8">
        <w:rPr>
          <w:rFonts w:ascii="Verdana" w:hAnsi="Verdana" w:cs="Arial"/>
          <w:sz w:val="24"/>
          <w:szCs w:val="24"/>
          <w:lang w:eastAsia="en-GB"/>
        </w:rPr>
        <w:t xml:space="preserve"> and explore opportunities for development of Advanced Training Practices. </w:t>
      </w:r>
    </w:p>
    <w:p w14:paraId="2CACC004" w14:textId="77777777" w:rsidR="001551A7" w:rsidRPr="003E1AD8" w:rsidRDefault="001551A7" w:rsidP="003E1AD8">
      <w:pPr>
        <w:spacing w:after="0" w:line="240" w:lineRule="auto"/>
        <w:rPr>
          <w:rFonts w:ascii="Verdana" w:hAnsi="Verdana" w:cs="Arial"/>
          <w:b/>
          <w:bCs/>
          <w:color w:val="000000" w:themeColor="text1"/>
          <w:sz w:val="24"/>
          <w:szCs w:val="24"/>
        </w:rPr>
      </w:pPr>
      <w:bookmarkStart w:id="0" w:name="_Hlk211853840"/>
    </w:p>
    <w:p w14:paraId="2A2675E0" w14:textId="0F29DBBB" w:rsidR="002C1095" w:rsidRPr="003E1AD8" w:rsidRDefault="002C1095" w:rsidP="003E1AD8">
      <w:pPr>
        <w:spacing w:after="0" w:line="240" w:lineRule="auto"/>
        <w:rPr>
          <w:rFonts w:ascii="Verdana" w:hAnsi="Verdana"/>
          <w:sz w:val="24"/>
          <w:szCs w:val="24"/>
        </w:rPr>
      </w:pPr>
      <w:r w:rsidRPr="003E1AD8">
        <w:rPr>
          <w:rFonts w:ascii="Verdana" w:hAnsi="Verdana"/>
          <w:sz w:val="24"/>
          <w:szCs w:val="24"/>
        </w:rPr>
        <w:t xml:space="preserve">Swansea Bay’s Optometry Advisor has received national recognition for his outstanding contribution to the optometry profession and his commitment to improving eye care for both patients and staff. The OA has been shortlisted in the </w:t>
      </w:r>
      <w:r w:rsidRPr="003E1AD8">
        <w:rPr>
          <w:rFonts w:ascii="Verdana" w:hAnsi="Verdana"/>
          <w:i/>
          <w:iCs/>
          <w:sz w:val="24"/>
          <w:szCs w:val="24"/>
        </w:rPr>
        <w:t>Health Board Support</w:t>
      </w:r>
      <w:r w:rsidRPr="003E1AD8">
        <w:rPr>
          <w:rFonts w:ascii="Verdana" w:hAnsi="Verdana"/>
          <w:sz w:val="24"/>
          <w:szCs w:val="24"/>
        </w:rPr>
        <w:t xml:space="preserve"> category at this year’s Optometry Wales Awards</w:t>
      </w:r>
      <w:r w:rsidR="00B97230" w:rsidRPr="003E1AD8">
        <w:rPr>
          <w:rFonts w:ascii="Verdana" w:hAnsi="Verdana"/>
          <w:sz w:val="24"/>
          <w:szCs w:val="24"/>
        </w:rPr>
        <w:t>.</w:t>
      </w:r>
    </w:p>
    <w:p w14:paraId="227194B4" w14:textId="77777777" w:rsidR="002C1095" w:rsidRPr="003E1AD8" w:rsidRDefault="002C1095" w:rsidP="003E1AD8">
      <w:pPr>
        <w:spacing w:after="0" w:line="240" w:lineRule="auto"/>
        <w:rPr>
          <w:rFonts w:ascii="Verdana" w:hAnsi="Verdana" w:cs="Arial"/>
          <w:b/>
          <w:bCs/>
          <w:color w:val="000000" w:themeColor="text1"/>
          <w:sz w:val="24"/>
          <w:szCs w:val="24"/>
        </w:rPr>
      </w:pPr>
    </w:p>
    <w:p w14:paraId="6BBDF11E" w14:textId="6F8A6E0C" w:rsidR="00B7648B" w:rsidRPr="003E1AD8" w:rsidRDefault="00B7648B" w:rsidP="003E1AD8">
      <w:pPr>
        <w:spacing w:after="0" w:line="240" w:lineRule="auto"/>
        <w:rPr>
          <w:rFonts w:ascii="Verdana" w:hAnsi="Verdana" w:cs="Arial"/>
          <w:b/>
          <w:bCs/>
          <w:color w:val="000000" w:themeColor="text1"/>
          <w:sz w:val="24"/>
          <w:szCs w:val="24"/>
        </w:rPr>
      </w:pPr>
      <w:r w:rsidRPr="003E1AD8">
        <w:rPr>
          <w:rFonts w:ascii="Verdana" w:hAnsi="Verdana" w:cs="Arial"/>
          <w:b/>
          <w:bCs/>
          <w:color w:val="000000" w:themeColor="text1"/>
          <w:sz w:val="24"/>
          <w:szCs w:val="24"/>
        </w:rPr>
        <w:t xml:space="preserve">Teach and Treat </w:t>
      </w:r>
    </w:p>
    <w:p w14:paraId="445B220E" w14:textId="2FAA79E0" w:rsidR="00B96AC5" w:rsidRPr="003E1AD8" w:rsidRDefault="00BF7576" w:rsidP="003E1AD8">
      <w:pPr>
        <w:tabs>
          <w:tab w:val="num" w:pos="720"/>
        </w:tabs>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The Teach and Treat centre</w:t>
      </w:r>
      <w:r w:rsidR="00463643" w:rsidRPr="003E1AD8">
        <w:rPr>
          <w:rFonts w:ascii="Verdana" w:hAnsi="Verdana" w:cs="Arial"/>
          <w:color w:val="000000" w:themeColor="text1"/>
          <w:sz w:val="24"/>
          <w:szCs w:val="24"/>
        </w:rPr>
        <w:t>s</w:t>
      </w:r>
      <w:r w:rsidRPr="003E1AD8">
        <w:rPr>
          <w:rFonts w:ascii="Verdana" w:hAnsi="Verdana" w:cs="Arial"/>
          <w:color w:val="000000" w:themeColor="text1"/>
          <w:sz w:val="24"/>
          <w:szCs w:val="24"/>
        </w:rPr>
        <w:t xml:space="preserve"> in Swansea Bay </w:t>
      </w:r>
      <w:r w:rsidR="00463643" w:rsidRPr="003E1AD8">
        <w:rPr>
          <w:rFonts w:ascii="Verdana" w:hAnsi="Verdana" w:cs="Arial"/>
          <w:color w:val="000000" w:themeColor="text1"/>
          <w:sz w:val="24"/>
          <w:szCs w:val="24"/>
        </w:rPr>
        <w:t xml:space="preserve">provide a </w:t>
      </w:r>
      <w:r w:rsidRPr="003E1AD8">
        <w:rPr>
          <w:rFonts w:ascii="Verdana" w:hAnsi="Verdana" w:cs="Arial"/>
          <w:color w:val="000000" w:themeColor="text1"/>
          <w:sz w:val="24"/>
          <w:szCs w:val="24"/>
        </w:rPr>
        <w:t>clinical placement program that trains qualified optometrists to attain higher qualifications, such as independent prescribing.</w:t>
      </w:r>
    </w:p>
    <w:p w14:paraId="0FE860E2" w14:textId="77777777" w:rsidR="00BF7576" w:rsidRPr="003E1AD8" w:rsidRDefault="00BF7576" w:rsidP="003E1AD8">
      <w:pPr>
        <w:tabs>
          <w:tab w:val="num" w:pos="720"/>
        </w:tabs>
        <w:spacing w:after="0" w:line="240" w:lineRule="auto"/>
        <w:rPr>
          <w:rFonts w:ascii="Verdana" w:hAnsi="Verdana" w:cs="Arial"/>
          <w:color w:val="000000" w:themeColor="text1"/>
          <w:sz w:val="24"/>
          <w:szCs w:val="24"/>
        </w:rPr>
      </w:pPr>
    </w:p>
    <w:p w14:paraId="09C7B445" w14:textId="06875799" w:rsidR="00BF7576" w:rsidRPr="003E1AD8" w:rsidRDefault="00BF7576" w:rsidP="003E1AD8">
      <w:pPr>
        <w:spacing w:after="0" w:line="240" w:lineRule="auto"/>
        <w:rPr>
          <w:rFonts w:ascii="Verdana" w:hAnsi="Verdana" w:cs="Arial"/>
          <w:sz w:val="24"/>
          <w:szCs w:val="24"/>
        </w:rPr>
      </w:pPr>
      <w:r w:rsidRPr="003E1AD8">
        <w:rPr>
          <w:rFonts w:ascii="Verdana" w:hAnsi="Verdana" w:cs="Arial"/>
          <w:sz w:val="24"/>
          <w:szCs w:val="24"/>
        </w:rPr>
        <w:t>The centre</w:t>
      </w:r>
      <w:r w:rsidR="00463643" w:rsidRPr="003E1AD8">
        <w:rPr>
          <w:rFonts w:ascii="Verdana" w:hAnsi="Verdana" w:cs="Arial"/>
          <w:sz w:val="24"/>
          <w:szCs w:val="24"/>
        </w:rPr>
        <w:t>s</w:t>
      </w:r>
      <w:r w:rsidRPr="003E1AD8">
        <w:rPr>
          <w:rFonts w:ascii="Verdana" w:hAnsi="Verdana" w:cs="Arial"/>
          <w:sz w:val="24"/>
          <w:szCs w:val="24"/>
        </w:rPr>
        <w:t xml:space="preserve"> help to upskill optometrists by offering: </w:t>
      </w:r>
    </w:p>
    <w:p w14:paraId="604F04DB" w14:textId="77777777" w:rsidR="00BF7576" w:rsidRPr="003E1AD8" w:rsidRDefault="00BF7576" w:rsidP="003E1AD8">
      <w:pPr>
        <w:spacing w:after="0" w:line="240" w:lineRule="auto"/>
        <w:rPr>
          <w:rFonts w:ascii="Verdana" w:hAnsi="Verdana" w:cs="Arial"/>
          <w:sz w:val="24"/>
          <w:szCs w:val="24"/>
        </w:rPr>
      </w:pPr>
    </w:p>
    <w:p w14:paraId="4D5B7C54" w14:textId="77777777" w:rsidR="00BF7576" w:rsidRPr="003E1AD8" w:rsidRDefault="00BF7576" w:rsidP="003E1AD8">
      <w:pPr>
        <w:numPr>
          <w:ilvl w:val="0"/>
          <w:numId w:val="24"/>
        </w:numPr>
        <w:spacing w:after="0" w:line="240" w:lineRule="auto"/>
        <w:rPr>
          <w:rFonts w:ascii="Verdana" w:hAnsi="Verdana" w:cs="Arial"/>
          <w:sz w:val="24"/>
          <w:szCs w:val="24"/>
        </w:rPr>
      </w:pPr>
      <w:r w:rsidRPr="003E1AD8">
        <w:rPr>
          <w:rFonts w:ascii="Verdana" w:hAnsi="Verdana" w:cs="Arial"/>
          <w:b/>
          <w:bCs/>
          <w:sz w:val="24"/>
          <w:szCs w:val="24"/>
        </w:rPr>
        <w:lastRenderedPageBreak/>
        <w:t>Clinical placements</w:t>
      </w:r>
      <w:r w:rsidRPr="003E1AD8">
        <w:rPr>
          <w:rFonts w:ascii="Verdana" w:hAnsi="Verdana" w:cs="Arial"/>
          <w:sz w:val="24"/>
          <w:szCs w:val="24"/>
        </w:rPr>
        <w:t> where they treat patients under the close supervision of hospital consultants and senior tutors.</w:t>
      </w:r>
    </w:p>
    <w:p w14:paraId="49BD845F" w14:textId="77777777" w:rsidR="00BF7576" w:rsidRPr="003E1AD8" w:rsidRDefault="00BF7576" w:rsidP="003E1AD8">
      <w:pPr>
        <w:numPr>
          <w:ilvl w:val="0"/>
          <w:numId w:val="24"/>
        </w:numPr>
        <w:spacing w:after="0" w:line="240" w:lineRule="auto"/>
        <w:rPr>
          <w:rFonts w:ascii="Verdana" w:hAnsi="Verdana" w:cs="Arial"/>
          <w:sz w:val="24"/>
          <w:szCs w:val="24"/>
        </w:rPr>
      </w:pPr>
      <w:r w:rsidRPr="003E1AD8">
        <w:rPr>
          <w:rFonts w:ascii="Verdana" w:hAnsi="Verdana" w:cs="Arial"/>
          <w:b/>
          <w:bCs/>
          <w:sz w:val="24"/>
          <w:szCs w:val="24"/>
        </w:rPr>
        <w:t>Practical experience</w:t>
      </w:r>
      <w:r w:rsidRPr="003E1AD8">
        <w:rPr>
          <w:rFonts w:ascii="Verdana" w:hAnsi="Verdana" w:cs="Arial"/>
          <w:sz w:val="24"/>
          <w:szCs w:val="24"/>
        </w:rPr>
        <w:t> to complement their theoretical university training.</w:t>
      </w:r>
    </w:p>
    <w:p w14:paraId="068C12E5" w14:textId="77777777" w:rsidR="00BF7576" w:rsidRPr="003E1AD8" w:rsidRDefault="00BF7576" w:rsidP="003E1AD8">
      <w:pPr>
        <w:numPr>
          <w:ilvl w:val="0"/>
          <w:numId w:val="24"/>
        </w:numPr>
        <w:spacing w:after="0" w:line="240" w:lineRule="auto"/>
        <w:rPr>
          <w:rFonts w:ascii="Verdana" w:hAnsi="Verdana" w:cs="Arial"/>
          <w:sz w:val="24"/>
          <w:szCs w:val="24"/>
        </w:rPr>
      </w:pPr>
      <w:r w:rsidRPr="003E1AD8">
        <w:rPr>
          <w:rFonts w:ascii="Verdana" w:hAnsi="Verdana" w:cs="Arial"/>
          <w:b/>
          <w:bCs/>
          <w:sz w:val="24"/>
          <w:szCs w:val="24"/>
        </w:rPr>
        <w:t>Specialist training</w:t>
      </w:r>
      <w:r w:rsidRPr="003E1AD8">
        <w:rPr>
          <w:rFonts w:ascii="Verdana" w:hAnsi="Verdana" w:cs="Arial"/>
          <w:sz w:val="24"/>
          <w:szCs w:val="24"/>
        </w:rPr>
        <w:t> in areas like glaucoma, allowing them to provide a wider range of enhanced eye care services in their local community practice</w:t>
      </w:r>
    </w:p>
    <w:p w14:paraId="77AD274C" w14:textId="77777777" w:rsidR="00B96AC5" w:rsidRPr="003E1AD8" w:rsidRDefault="00B96AC5" w:rsidP="003E1AD8">
      <w:pPr>
        <w:spacing w:after="0" w:line="240" w:lineRule="auto"/>
        <w:rPr>
          <w:rFonts w:ascii="Verdana" w:hAnsi="Verdana" w:cs="Arial"/>
          <w:sz w:val="24"/>
          <w:szCs w:val="24"/>
        </w:rPr>
      </w:pPr>
    </w:p>
    <w:bookmarkEnd w:id="0"/>
    <w:p w14:paraId="30B36AFD" w14:textId="7694A20A" w:rsidR="00D00436" w:rsidRPr="003E1AD8" w:rsidRDefault="005D5277" w:rsidP="003E1AD8">
      <w:pPr>
        <w:spacing w:after="0" w:line="240" w:lineRule="auto"/>
        <w:rPr>
          <w:rFonts w:ascii="Verdana" w:hAnsi="Verdana" w:cs="Arial"/>
          <w:b/>
          <w:bCs/>
          <w:color w:val="000000" w:themeColor="text1"/>
          <w:sz w:val="24"/>
          <w:szCs w:val="24"/>
        </w:rPr>
      </w:pPr>
      <w:r w:rsidRPr="003E1AD8">
        <w:rPr>
          <w:rFonts w:ascii="Verdana" w:hAnsi="Verdana" w:cs="Arial"/>
          <w:b/>
          <w:bCs/>
          <w:color w:val="000000" w:themeColor="text1"/>
          <w:sz w:val="24"/>
          <w:szCs w:val="24"/>
        </w:rPr>
        <w:t>All Wales Accessible Information and Communication Standards</w:t>
      </w:r>
    </w:p>
    <w:p w14:paraId="4AE839A7" w14:textId="6D6E043C" w:rsidR="00C45486" w:rsidRPr="003E1AD8" w:rsidRDefault="00C45486" w:rsidP="003E1AD8">
      <w:p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 xml:space="preserve">These standards are designed to ensure that all healthcare services in Wales, including primary care providers such as optometrists, meet the communication and information needs of individuals with sensory loss, disabilities, neurodivergence, low literacy, or language barriers. The standards are underpinned by the Equality Act 2010, which places a legal duty on public bodies to make reasonable adjustments to ensure equitable access to healthcare. </w:t>
      </w:r>
    </w:p>
    <w:p w14:paraId="36CC2CF5" w14:textId="77777777" w:rsidR="00463643" w:rsidRPr="003E1AD8" w:rsidRDefault="00463643" w:rsidP="003E1AD8">
      <w:pPr>
        <w:spacing w:after="0" w:line="240" w:lineRule="auto"/>
        <w:rPr>
          <w:rFonts w:ascii="Verdana" w:hAnsi="Verdana" w:cs="Arial"/>
          <w:color w:val="000000" w:themeColor="text1"/>
          <w:sz w:val="24"/>
          <w:szCs w:val="24"/>
        </w:rPr>
      </w:pPr>
    </w:p>
    <w:p w14:paraId="63696CEB" w14:textId="77777777" w:rsidR="00C45486" w:rsidRPr="003E1AD8" w:rsidRDefault="00C45486" w:rsidP="003E1AD8">
      <w:p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Key expectations include:</w:t>
      </w:r>
    </w:p>
    <w:p w14:paraId="5E846410" w14:textId="77777777" w:rsidR="00C45486" w:rsidRPr="003E1AD8" w:rsidRDefault="00C45486" w:rsidP="003E1AD8">
      <w:pPr>
        <w:numPr>
          <w:ilvl w:val="0"/>
          <w:numId w:val="25"/>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Identifying and recording patients’ communication needs.</w:t>
      </w:r>
    </w:p>
    <w:p w14:paraId="17FF9AD9" w14:textId="77777777" w:rsidR="00C45486" w:rsidRPr="003E1AD8" w:rsidRDefault="00C45486" w:rsidP="003E1AD8">
      <w:pPr>
        <w:numPr>
          <w:ilvl w:val="0"/>
          <w:numId w:val="25"/>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Providing accessible formats (e.g. large print, BSL interpretation, easy read).</w:t>
      </w:r>
    </w:p>
    <w:p w14:paraId="43E432ED" w14:textId="77777777" w:rsidR="00C45486" w:rsidRPr="003E1AD8" w:rsidRDefault="00C45486" w:rsidP="003E1AD8">
      <w:pPr>
        <w:numPr>
          <w:ilvl w:val="0"/>
          <w:numId w:val="25"/>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Ensuring staff are trained to support patients with additional communication needs.</w:t>
      </w:r>
    </w:p>
    <w:p w14:paraId="24827B80" w14:textId="77777777" w:rsidR="00C45486" w:rsidRPr="003E1AD8" w:rsidRDefault="00C45486" w:rsidP="003E1AD8">
      <w:pPr>
        <w:numPr>
          <w:ilvl w:val="0"/>
          <w:numId w:val="25"/>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Using digital systems to share communication needs across services</w:t>
      </w:r>
    </w:p>
    <w:p w14:paraId="0B804B1B" w14:textId="77777777" w:rsidR="00C9586A" w:rsidRPr="003E1AD8" w:rsidRDefault="00C9586A" w:rsidP="003E1AD8">
      <w:pPr>
        <w:spacing w:after="0" w:line="240" w:lineRule="auto"/>
        <w:rPr>
          <w:rFonts w:ascii="Verdana" w:hAnsi="Verdana" w:cs="Arial"/>
          <w:color w:val="000000" w:themeColor="text1"/>
          <w:sz w:val="24"/>
          <w:szCs w:val="24"/>
        </w:rPr>
      </w:pPr>
    </w:p>
    <w:p w14:paraId="0257C391" w14:textId="77777777" w:rsidR="00DA451B" w:rsidRPr="003E1AD8" w:rsidRDefault="00DA451B" w:rsidP="003E1AD8">
      <w:p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In addition, optometrists have access to Language Line, a confidential interpretation service offering support in over 120 languages. This enables practices to:</w:t>
      </w:r>
    </w:p>
    <w:p w14:paraId="7BF63051" w14:textId="77777777" w:rsidR="00DA451B" w:rsidRPr="003E1AD8" w:rsidRDefault="00DA451B" w:rsidP="003E1AD8">
      <w:pPr>
        <w:numPr>
          <w:ilvl w:val="0"/>
          <w:numId w:val="26"/>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Communicate effectively with patients whose first language is not English or Welsh.</w:t>
      </w:r>
    </w:p>
    <w:p w14:paraId="2EA89ECC" w14:textId="77777777" w:rsidR="00DA451B" w:rsidRPr="003E1AD8" w:rsidRDefault="00DA451B" w:rsidP="003E1AD8">
      <w:pPr>
        <w:numPr>
          <w:ilvl w:val="0"/>
          <w:numId w:val="26"/>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Ensure informed consent and clinical understanding during consultations.</w:t>
      </w:r>
    </w:p>
    <w:p w14:paraId="15E0BCF9" w14:textId="70CC1B34" w:rsidR="00DA451B" w:rsidRPr="003E1AD8" w:rsidRDefault="00DA451B" w:rsidP="003E1AD8">
      <w:pPr>
        <w:numPr>
          <w:ilvl w:val="0"/>
          <w:numId w:val="26"/>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 xml:space="preserve">Promote inclusive and culturally sensitive care across diverse communities. </w:t>
      </w:r>
    </w:p>
    <w:p w14:paraId="143AB023" w14:textId="77777777" w:rsidR="00B96AC5" w:rsidRPr="003E1AD8" w:rsidRDefault="00B96AC5" w:rsidP="003E1AD8">
      <w:pPr>
        <w:spacing w:after="0" w:line="240" w:lineRule="auto"/>
        <w:rPr>
          <w:rFonts w:ascii="Verdana" w:hAnsi="Verdana" w:cs="Arial"/>
          <w:color w:val="EE0000"/>
          <w:sz w:val="24"/>
          <w:szCs w:val="24"/>
        </w:rPr>
      </w:pPr>
    </w:p>
    <w:p w14:paraId="351EA0F4" w14:textId="77777777" w:rsidR="00B7648B" w:rsidRPr="003E1AD8" w:rsidRDefault="00B7648B" w:rsidP="003E1AD8">
      <w:pPr>
        <w:spacing w:after="0" w:line="240" w:lineRule="auto"/>
        <w:rPr>
          <w:rFonts w:ascii="Verdana" w:hAnsi="Verdana" w:cs="Arial"/>
          <w:b/>
          <w:bCs/>
          <w:color w:val="000000" w:themeColor="text1"/>
          <w:sz w:val="24"/>
          <w:szCs w:val="24"/>
        </w:rPr>
      </w:pPr>
      <w:r w:rsidRPr="003E1AD8">
        <w:rPr>
          <w:rFonts w:ascii="Verdana" w:hAnsi="Verdana" w:cs="Arial"/>
          <w:b/>
          <w:bCs/>
          <w:color w:val="000000" w:themeColor="text1"/>
          <w:sz w:val="24"/>
          <w:szCs w:val="24"/>
        </w:rPr>
        <w:t>Collaborative Working</w:t>
      </w:r>
    </w:p>
    <w:p w14:paraId="72199366" w14:textId="15A73E33" w:rsidR="00DA451B" w:rsidRPr="003E1AD8" w:rsidRDefault="00DA451B" w:rsidP="003E1AD8">
      <w:p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 xml:space="preserve">Under the new WGOS contractual framework, all </w:t>
      </w:r>
      <w:r w:rsidR="00463643" w:rsidRPr="003E1AD8">
        <w:rPr>
          <w:rFonts w:ascii="Verdana" w:hAnsi="Verdana" w:cs="Arial"/>
          <w:color w:val="000000" w:themeColor="text1"/>
          <w:sz w:val="24"/>
          <w:szCs w:val="24"/>
        </w:rPr>
        <w:t>o</w:t>
      </w:r>
      <w:r w:rsidRPr="003E1AD8">
        <w:rPr>
          <w:rFonts w:ascii="Verdana" w:hAnsi="Verdana" w:cs="Arial"/>
          <w:color w:val="000000" w:themeColor="text1"/>
          <w:sz w:val="24"/>
          <w:szCs w:val="24"/>
        </w:rPr>
        <w:t xml:space="preserve">ptometry and </w:t>
      </w:r>
      <w:r w:rsidR="00463643" w:rsidRPr="003E1AD8">
        <w:rPr>
          <w:rFonts w:ascii="Verdana" w:hAnsi="Verdana" w:cs="Arial"/>
          <w:color w:val="000000" w:themeColor="text1"/>
          <w:sz w:val="24"/>
          <w:szCs w:val="24"/>
        </w:rPr>
        <w:t>d</w:t>
      </w:r>
      <w:r w:rsidRPr="003E1AD8">
        <w:rPr>
          <w:rFonts w:ascii="Verdana" w:hAnsi="Verdana" w:cs="Arial"/>
          <w:color w:val="000000" w:themeColor="text1"/>
          <w:sz w:val="24"/>
          <w:szCs w:val="24"/>
        </w:rPr>
        <w:t>omiciliary providers are required to participate in the Optometry Professional Collaborative, attending four meetings per year.</w:t>
      </w:r>
    </w:p>
    <w:p w14:paraId="51D4F037" w14:textId="77777777" w:rsidR="00DA451B" w:rsidRPr="003E1AD8" w:rsidRDefault="00DA451B" w:rsidP="003E1AD8">
      <w:pPr>
        <w:spacing w:after="0" w:line="240" w:lineRule="auto"/>
        <w:rPr>
          <w:rFonts w:ascii="Verdana" w:hAnsi="Verdana" w:cs="Arial"/>
          <w:color w:val="000000" w:themeColor="text1"/>
          <w:sz w:val="24"/>
          <w:szCs w:val="24"/>
        </w:rPr>
      </w:pPr>
    </w:p>
    <w:p w14:paraId="1C96C750" w14:textId="60CDA535" w:rsidR="00DA451B" w:rsidRPr="003E1AD8" w:rsidRDefault="00DA451B" w:rsidP="003E1AD8">
      <w:p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 xml:space="preserve">These meetings are facilitated by the Primary, Community and Therapies Service Group Accelerated Cluster Development team, and serve as a platform for: </w:t>
      </w:r>
    </w:p>
    <w:p w14:paraId="4A647605" w14:textId="77777777" w:rsidR="00DA451B" w:rsidRPr="003E1AD8" w:rsidRDefault="00DA451B" w:rsidP="003E1AD8">
      <w:pPr>
        <w:numPr>
          <w:ilvl w:val="0"/>
          <w:numId w:val="17"/>
        </w:numPr>
        <w:tabs>
          <w:tab w:val="num" w:pos="1440"/>
        </w:tabs>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Shared learning and peer support.</w:t>
      </w:r>
    </w:p>
    <w:p w14:paraId="0B106C58" w14:textId="77777777" w:rsidR="00DA451B" w:rsidRPr="003E1AD8" w:rsidRDefault="00DA451B" w:rsidP="003E1AD8">
      <w:pPr>
        <w:numPr>
          <w:ilvl w:val="0"/>
          <w:numId w:val="17"/>
        </w:numPr>
        <w:tabs>
          <w:tab w:val="num" w:pos="1440"/>
        </w:tabs>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Clinical pathway development.</w:t>
      </w:r>
    </w:p>
    <w:p w14:paraId="10192D3C" w14:textId="77777777" w:rsidR="00DA451B" w:rsidRPr="003E1AD8" w:rsidRDefault="00DA451B" w:rsidP="003E1AD8">
      <w:pPr>
        <w:numPr>
          <w:ilvl w:val="0"/>
          <w:numId w:val="17"/>
        </w:numPr>
        <w:tabs>
          <w:tab w:val="num" w:pos="1440"/>
        </w:tabs>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Cross-sector engagement on topics such as higher education, frailty and falls, unpaid carers, and service integration.</w:t>
      </w:r>
    </w:p>
    <w:p w14:paraId="20D3D24B" w14:textId="77777777" w:rsidR="00DA451B" w:rsidRPr="003E1AD8" w:rsidRDefault="00DA451B" w:rsidP="003E1AD8">
      <w:pPr>
        <w:spacing w:after="0" w:line="240" w:lineRule="auto"/>
        <w:rPr>
          <w:rFonts w:ascii="Verdana" w:hAnsi="Verdana" w:cs="Arial"/>
          <w:color w:val="000000" w:themeColor="text1"/>
          <w:sz w:val="24"/>
          <w:szCs w:val="24"/>
        </w:rPr>
      </w:pPr>
    </w:p>
    <w:p w14:paraId="690B8E22" w14:textId="1CCE7D91" w:rsidR="00DA451B" w:rsidRPr="003E1AD8" w:rsidRDefault="00DA451B" w:rsidP="003E1AD8">
      <w:p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Collaborative working strengthens the professional voice of optometry within cluster working and several innovative initiatives have emerged from cluster collaboration, including:</w:t>
      </w:r>
    </w:p>
    <w:p w14:paraId="0CCF4FC3" w14:textId="77777777" w:rsidR="00DA451B" w:rsidRPr="003E1AD8" w:rsidRDefault="00DA451B" w:rsidP="003E1AD8">
      <w:pPr>
        <w:spacing w:after="0" w:line="240" w:lineRule="auto"/>
        <w:rPr>
          <w:rFonts w:ascii="Verdana" w:hAnsi="Verdana" w:cs="Arial"/>
          <w:color w:val="000000" w:themeColor="text1"/>
          <w:sz w:val="24"/>
          <w:szCs w:val="24"/>
        </w:rPr>
      </w:pPr>
    </w:p>
    <w:p w14:paraId="7B58A4A9" w14:textId="74C888AB" w:rsidR="00DA451B" w:rsidRPr="003E1AD8" w:rsidRDefault="00DA451B" w:rsidP="003E1AD8">
      <w:pPr>
        <w:numPr>
          <w:ilvl w:val="0"/>
          <w:numId w:val="17"/>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Equipment Acquisition - Each cluster secured essential equipment to improve accessibility and clinical capability, including:</w:t>
      </w:r>
    </w:p>
    <w:p w14:paraId="12B1E055" w14:textId="77777777" w:rsidR="00DA451B" w:rsidRPr="003E1AD8" w:rsidRDefault="00DA451B" w:rsidP="003E1AD8">
      <w:pPr>
        <w:numPr>
          <w:ilvl w:val="1"/>
          <w:numId w:val="17"/>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Handheld slit lamps for domiciliary and community-based assessments.</w:t>
      </w:r>
    </w:p>
    <w:p w14:paraId="4CF7D6F3" w14:textId="77777777" w:rsidR="00DA451B" w:rsidRPr="003E1AD8" w:rsidRDefault="00DA451B" w:rsidP="003E1AD8">
      <w:pPr>
        <w:numPr>
          <w:ilvl w:val="1"/>
          <w:numId w:val="17"/>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Induction loops to support patients with hearing impairments.</w:t>
      </w:r>
    </w:p>
    <w:p w14:paraId="5AFDF959" w14:textId="77777777" w:rsidR="00DA451B" w:rsidRPr="003E1AD8" w:rsidRDefault="00DA451B" w:rsidP="003E1AD8">
      <w:pPr>
        <w:numPr>
          <w:ilvl w:val="1"/>
          <w:numId w:val="17"/>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iCare tonometers to facilitate non-invasive intraocular pressure measurement, particularly for patients with learning disabilities or physical challenges.</w:t>
      </w:r>
    </w:p>
    <w:p w14:paraId="5C53B9B3" w14:textId="76235C01" w:rsidR="00DA451B" w:rsidRPr="003E1AD8" w:rsidRDefault="00DA451B" w:rsidP="003E1AD8">
      <w:pPr>
        <w:numPr>
          <w:ilvl w:val="0"/>
          <w:numId w:val="17"/>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Professional Development - Cluster funding has supported optometrists in achieving Independent Prescribing (IP) qualifications, enabling them to:</w:t>
      </w:r>
    </w:p>
    <w:p w14:paraId="1307F739" w14:textId="77777777" w:rsidR="00DA451B" w:rsidRPr="003E1AD8" w:rsidRDefault="00DA451B" w:rsidP="003E1AD8">
      <w:pPr>
        <w:numPr>
          <w:ilvl w:val="1"/>
          <w:numId w:val="17"/>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Deliver care under WGOS Level 5 IPOS (Independent Prescribing Optometry Services).</w:t>
      </w:r>
    </w:p>
    <w:p w14:paraId="33A40E77" w14:textId="77777777" w:rsidR="00DA451B" w:rsidRPr="003E1AD8" w:rsidRDefault="00DA451B" w:rsidP="003E1AD8">
      <w:pPr>
        <w:numPr>
          <w:ilvl w:val="1"/>
          <w:numId w:val="17"/>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Manage more complex eye conditions within primary care.</w:t>
      </w:r>
    </w:p>
    <w:p w14:paraId="37CBAD05" w14:textId="77777777" w:rsidR="00DA451B" w:rsidRPr="003E1AD8" w:rsidRDefault="00DA451B" w:rsidP="003E1AD8">
      <w:pPr>
        <w:numPr>
          <w:ilvl w:val="1"/>
          <w:numId w:val="17"/>
        </w:num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Reduce reliance on secondary care ophthalmology services, improving system efficiency and patient access</w:t>
      </w:r>
    </w:p>
    <w:p w14:paraId="59EA1CE3" w14:textId="77777777" w:rsidR="00B96AC5" w:rsidRPr="003E1AD8" w:rsidRDefault="00B96AC5" w:rsidP="003E1AD8">
      <w:pPr>
        <w:spacing w:after="0" w:line="240" w:lineRule="auto"/>
        <w:rPr>
          <w:rFonts w:ascii="Verdana" w:hAnsi="Verdana" w:cs="Arial"/>
          <w:sz w:val="24"/>
          <w:szCs w:val="24"/>
        </w:rPr>
      </w:pPr>
    </w:p>
    <w:p w14:paraId="392301BD" w14:textId="0F067FD6" w:rsidR="00B96AC5" w:rsidRPr="003E1AD8" w:rsidRDefault="00B7648B" w:rsidP="003E1AD8">
      <w:pPr>
        <w:spacing w:after="0" w:line="240" w:lineRule="auto"/>
        <w:rPr>
          <w:rFonts w:ascii="Verdana" w:hAnsi="Verdana" w:cs="Arial"/>
          <w:b/>
          <w:bCs/>
          <w:sz w:val="24"/>
          <w:szCs w:val="24"/>
        </w:rPr>
      </w:pPr>
      <w:r w:rsidRPr="003E1AD8">
        <w:rPr>
          <w:rFonts w:ascii="Verdana" w:hAnsi="Verdana" w:cs="Arial"/>
          <w:b/>
          <w:bCs/>
          <w:sz w:val="24"/>
          <w:szCs w:val="24"/>
        </w:rPr>
        <w:t xml:space="preserve">Digital Developments </w:t>
      </w:r>
    </w:p>
    <w:p w14:paraId="06BA7960" w14:textId="76C0B7A0" w:rsidR="00CA56C9" w:rsidRPr="003E1AD8" w:rsidRDefault="00CA56C9" w:rsidP="003E1AD8">
      <w:pPr>
        <w:spacing w:after="0" w:line="240" w:lineRule="auto"/>
        <w:rPr>
          <w:rFonts w:ascii="Verdana" w:hAnsi="Verdana" w:cs="Arial"/>
          <w:sz w:val="24"/>
          <w:szCs w:val="24"/>
        </w:rPr>
      </w:pPr>
      <w:r w:rsidRPr="003E1AD8">
        <w:rPr>
          <w:rFonts w:ascii="Verdana" w:hAnsi="Verdana" w:cs="Arial"/>
          <w:sz w:val="24"/>
          <w:szCs w:val="24"/>
        </w:rPr>
        <w:t xml:space="preserve">The national Digital Eyecare Programme is designed to modernise eye care delivery across both primary and secondary care settings. Central to this programme is the procurement of a new Electronic Referral System (ERS) and the mandated implementation of a national Electronic Patient Record (EPR) system, known as Open Eyes, across all </w:t>
      </w:r>
      <w:r w:rsidR="00463643" w:rsidRPr="003E1AD8">
        <w:rPr>
          <w:rFonts w:ascii="Verdana" w:hAnsi="Verdana" w:cs="Arial"/>
          <w:sz w:val="24"/>
          <w:szCs w:val="24"/>
        </w:rPr>
        <w:t>h</w:t>
      </w:r>
      <w:r w:rsidRPr="003E1AD8">
        <w:rPr>
          <w:rFonts w:ascii="Verdana" w:hAnsi="Verdana" w:cs="Arial"/>
          <w:sz w:val="24"/>
          <w:szCs w:val="24"/>
        </w:rPr>
        <w:t xml:space="preserve">ealth </w:t>
      </w:r>
      <w:r w:rsidR="00463643" w:rsidRPr="003E1AD8">
        <w:rPr>
          <w:rFonts w:ascii="Verdana" w:hAnsi="Verdana" w:cs="Arial"/>
          <w:sz w:val="24"/>
          <w:szCs w:val="24"/>
        </w:rPr>
        <w:t>b</w:t>
      </w:r>
      <w:r w:rsidRPr="003E1AD8">
        <w:rPr>
          <w:rFonts w:ascii="Verdana" w:hAnsi="Verdana" w:cs="Arial"/>
          <w:sz w:val="24"/>
          <w:szCs w:val="24"/>
        </w:rPr>
        <w:t>oards in Wales.</w:t>
      </w:r>
    </w:p>
    <w:p w14:paraId="237D072D" w14:textId="77777777" w:rsidR="00CA56C9" w:rsidRPr="003E1AD8" w:rsidRDefault="00CA56C9" w:rsidP="003E1AD8">
      <w:pPr>
        <w:spacing w:after="0" w:line="240" w:lineRule="auto"/>
        <w:rPr>
          <w:rFonts w:ascii="Verdana" w:hAnsi="Verdana" w:cs="Arial"/>
          <w:sz w:val="24"/>
          <w:szCs w:val="24"/>
        </w:rPr>
      </w:pPr>
    </w:p>
    <w:p w14:paraId="4675C3BE" w14:textId="77777777" w:rsidR="00CA56C9" w:rsidRPr="003E1AD8" w:rsidRDefault="00CA56C9" w:rsidP="003E1AD8">
      <w:pPr>
        <w:spacing w:after="0" w:line="240" w:lineRule="auto"/>
        <w:rPr>
          <w:rFonts w:ascii="Verdana" w:hAnsi="Verdana" w:cs="Arial"/>
          <w:sz w:val="24"/>
          <w:szCs w:val="24"/>
        </w:rPr>
      </w:pPr>
      <w:r w:rsidRPr="003E1AD8">
        <w:rPr>
          <w:rFonts w:ascii="Verdana" w:hAnsi="Verdana" w:cs="Arial"/>
          <w:sz w:val="24"/>
          <w:szCs w:val="24"/>
        </w:rPr>
        <w:t xml:space="preserve">These digital systems will significantly enhance communication between community optometrists and hospital ophthalmologists, supporting the delivery of WGOS 4. </w:t>
      </w:r>
    </w:p>
    <w:p w14:paraId="5B373B8D" w14:textId="77777777" w:rsidR="00CA56C9" w:rsidRPr="003E1AD8" w:rsidRDefault="00CA56C9" w:rsidP="003E1AD8">
      <w:pPr>
        <w:spacing w:after="0" w:line="240" w:lineRule="auto"/>
        <w:rPr>
          <w:rFonts w:ascii="Verdana" w:hAnsi="Verdana" w:cs="Arial"/>
          <w:sz w:val="24"/>
          <w:szCs w:val="24"/>
        </w:rPr>
      </w:pPr>
    </w:p>
    <w:p w14:paraId="3ACEFC4A" w14:textId="79EA7C56" w:rsidR="00CA56C9" w:rsidRPr="003E1AD8" w:rsidRDefault="00CA56C9" w:rsidP="003E1AD8">
      <w:pPr>
        <w:spacing w:after="0" w:line="240" w:lineRule="auto"/>
        <w:rPr>
          <w:rFonts w:ascii="Verdana" w:hAnsi="Verdana" w:cs="Arial"/>
          <w:sz w:val="24"/>
          <w:szCs w:val="24"/>
        </w:rPr>
      </w:pPr>
      <w:r w:rsidRPr="003E1AD8">
        <w:rPr>
          <w:rFonts w:ascii="Verdana" w:hAnsi="Verdana" w:cs="Arial"/>
          <w:sz w:val="24"/>
          <w:szCs w:val="24"/>
        </w:rPr>
        <w:t>The Open Eyes EPR went live for secondary care hospital eye services on 8th September</w:t>
      </w:r>
      <w:r w:rsidR="00463643" w:rsidRPr="003E1AD8">
        <w:rPr>
          <w:rFonts w:ascii="Verdana" w:hAnsi="Verdana" w:cs="Arial"/>
          <w:sz w:val="24"/>
          <w:szCs w:val="24"/>
        </w:rPr>
        <w:t xml:space="preserve"> 2025</w:t>
      </w:r>
      <w:r w:rsidRPr="003E1AD8">
        <w:rPr>
          <w:rFonts w:ascii="Verdana" w:hAnsi="Verdana" w:cs="Arial"/>
          <w:sz w:val="24"/>
          <w:szCs w:val="24"/>
        </w:rPr>
        <w:t>, and implementation scoping for primary care is set to begin in the coming weeks. The aim is to achieve full implementation of both the EPR and ERS by the end of the current financial year, in line with the Welsh Government directive issued to Health Board Digital Directors.</w:t>
      </w:r>
    </w:p>
    <w:p w14:paraId="6E44BA93" w14:textId="77777777" w:rsidR="00CA56C9" w:rsidRPr="003E1AD8" w:rsidRDefault="00CA56C9" w:rsidP="003E1AD8">
      <w:pPr>
        <w:spacing w:after="0" w:line="240" w:lineRule="auto"/>
        <w:rPr>
          <w:rFonts w:ascii="Verdana" w:hAnsi="Verdana" w:cs="Arial"/>
          <w:sz w:val="24"/>
          <w:szCs w:val="24"/>
        </w:rPr>
      </w:pPr>
    </w:p>
    <w:p w14:paraId="31B1875D" w14:textId="70F47BF8" w:rsidR="00CA56C9" w:rsidRPr="003E1AD8" w:rsidRDefault="00CA56C9" w:rsidP="003E1AD8">
      <w:pPr>
        <w:spacing w:after="0" w:line="240" w:lineRule="auto"/>
        <w:rPr>
          <w:rFonts w:ascii="Verdana" w:hAnsi="Verdana" w:cs="Arial"/>
          <w:sz w:val="24"/>
          <w:szCs w:val="24"/>
        </w:rPr>
      </w:pPr>
      <w:r w:rsidRPr="003E1AD8">
        <w:rPr>
          <w:rFonts w:ascii="Verdana" w:hAnsi="Verdana" w:cs="Arial"/>
          <w:sz w:val="24"/>
          <w:szCs w:val="24"/>
        </w:rPr>
        <w:t>The anticipated benefits include:</w:t>
      </w:r>
    </w:p>
    <w:p w14:paraId="02A2C485" w14:textId="77777777" w:rsidR="00CA56C9" w:rsidRPr="003E1AD8" w:rsidRDefault="00CA56C9" w:rsidP="003E1AD8">
      <w:pPr>
        <w:numPr>
          <w:ilvl w:val="0"/>
          <w:numId w:val="18"/>
        </w:numPr>
        <w:spacing w:after="0" w:line="240" w:lineRule="auto"/>
        <w:rPr>
          <w:rFonts w:ascii="Verdana" w:hAnsi="Verdana" w:cs="Arial"/>
          <w:sz w:val="24"/>
          <w:szCs w:val="24"/>
        </w:rPr>
      </w:pPr>
      <w:r w:rsidRPr="003E1AD8">
        <w:rPr>
          <w:rFonts w:ascii="Verdana" w:hAnsi="Verdana" w:cs="Arial"/>
          <w:sz w:val="24"/>
          <w:szCs w:val="24"/>
        </w:rPr>
        <w:t>Streamlined ophthalmology workflows, with structured templates and real-time data entry reducing duplication and paperwork, improving clinical efficiency.</w:t>
      </w:r>
    </w:p>
    <w:p w14:paraId="3959CB9A" w14:textId="77777777" w:rsidR="00CA56C9" w:rsidRPr="003E1AD8" w:rsidRDefault="00CA56C9" w:rsidP="003E1AD8">
      <w:pPr>
        <w:numPr>
          <w:ilvl w:val="0"/>
          <w:numId w:val="18"/>
        </w:numPr>
        <w:spacing w:after="0" w:line="240" w:lineRule="auto"/>
        <w:rPr>
          <w:rFonts w:ascii="Verdana" w:hAnsi="Verdana" w:cs="Arial"/>
          <w:sz w:val="24"/>
          <w:szCs w:val="24"/>
        </w:rPr>
      </w:pPr>
      <w:r w:rsidRPr="003E1AD8">
        <w:rPr>
          <w:rFonts w:ascii="Verdana" w:hAnsi="Verdana" w:cs="Arial"/>
          <w:sz w:val="24"/>
          <w:szCs w:val="24"/>
        </w:rPr>
        <w:t>Immediate access to accurate patient records, supporting safer prescribing and more informed clinical decision-making.</w:t>
      </w:r>
    </w:p>
    <w:p w14:paraId="44E4B002" w14:textId="77777777" w:rsidR="00CA56C9" w:rsidRPr="003E1AD8" w:rsidRDefault="00CA56C9" w:rsidP="003E1AD8">
      <w:pPr>
        <w:numPr>
          <w:ilvl w:val="0"/>
          <w:numId w:val="18"/>
        </w:numPr>
        <w:spacing w:after="0" w:line="240" w:lineRule="auto"/>
        <w:rPr>
          <w:rFonts w:ascii="Verdana" w:hAnsi="Verdana" w:cs="Arial"/>
          <w:sz w:val="24"/>
          <w:szCs w:val="24"/>
        </w:rPr>
      </w:pPr>
      <w:r w:rsidRPr="003E1AD8">
        <w:rPr>
          <w:rFonts w:ascii="Verdana" w:hAnsi="Verdana" w:cs="Arial"/>
          <w:sz w:val="24"/>
          <w:szCs w:val="24"/>
        </w:rPr>
        <w:lastRenderedPageBreak/>
        <w:t>Seamless sharing of ophthalmic records between primary and secondary care, enhancing continuity and supporting long-term condition management.</w:t>
      </w:r>
    </w:p>
    <w:p w14:paraId="14411E23" w14:textId="77777777" w:rsidR="00CA56C9" w:rsidRPr="003E1AD8" w:rsidRDefault="00CA56C9" w:rsidP="003E1AD8">
      <w:pPr>
        <w:numPr>
          <w:ilvl w:val="0"/>
          <w:numId w:val="18"/>
        </w:numPr>
        <w:spacing w:after="0" w:line="240" w:lineRule="auto"/>
        <w:rPr>
          <w:rFonts w:ascii="Verdana" w:hAnsi="Verdana" w:cs="Arial"/>
          <w:sz w:val="24"/>
          <w:szCs w:val="24"/>
        </w:rPr>
      </w:pPr>
      <w:r w:rsidRPr="003E1AD8">
        <w:rPr>
          <w:rFonts w:ascii="Verdana" w:hAnsi="Verdana" w:cs="Arial"/>
          <w:sz w:val="24"/>
          <w:szCs w:val="24"/>
        </w:rPr>
        <w:t>Structured data capture to enable audit, research, service planning, and support population health management and quality improvement.</w:t>
      </w:r>
    </w:p>
    <w:p w14:paraId="212DDD4A" w14:textId="77777777" w:rsidR="00CA56C9" w:rsidRPr="003E1AD8" w:rsidRDefault="00CA56C9" w:rsidP="003E1AD8">
      <w:pPr>
        <w:numPr>
          <w:ilvl w:val="0"/>
          <w:numId w:val="18"/>
        </w:numPr>
        <w:spacing w:after="0" w:line="240" w:lineRule="auto"/>
        <w:rPr>
          <w:rFonts w:ascii="Verdana" w:hAnsi="Verdana" w:cs="Arial"/>
          <w:sz w:val="24"/>
          <w:szCs w:val="24"/>
        </w:rPr>
      </w:pPr>
      <w:r w:rsidRPr="003E1AD8">
        <w:rPr>
          <w:rFonts w:ascii="Verdana" w:hAnsi="Verdana" w:cs="Arial"/>
          <w:sz w:val="24"/>
          <w:szCs w:val="24"/>
        </w:rPr>
        <w:t>Elimination of delays associated with paper or fax-based referrals, ensuring timely receipt and triage.</w:t>
      </w:r>
    </w:p>
    <w:p w14:paraId="29A10A6C" w14:textId="44FC592B" w:rsidR="00CA56C9" w:rsidRPr="003E1AD8" w:rsidRDefault="00CA56C9" w:rsidP="003E1AD8">
      <w:pPr>
        <w:numPr>
          <w:ilvl w:val="0"/>
          <w:numId w:val="18"/>
        </w:numPr>
        <w:spacing w:after="0" w:line="240" w:lineRule="auto"/>
        <w:rPr>
          <w:rFonts w:ascii="Verdana" w:hAnsi="Verdana" w:cs="Arial"/>
          <w:sz w:val="24"/>
          <w:szCs w:val="24"/>
        </w:rPr>
      </w:pPr>
      <w:r w:rsidRPr="003E1AD8">
        <w:rPr>
          <w:rFonts w:ascii="Verdana" w:hAnsi="Verdana" w:cs="Arial"/>
          <w:sz w:val="24"/>
          <w:szCs w:val="24"/>
        </w:rPr>
        <w:t>Two-way, real-time communication between referrers and specialists</w:t>
      </w:r>
      <w:r w:rsidR="00C92FCD" w:rsidRPr="003E1AD8">
        <w:rPr>
          <w:rFonts w:ascii="Verdana" w:hAnsi="Verdana" w:cs="Arial"/>
          <w:sz w:val="24"/>
          <w:szCs w:val="24"/>
        </w:rPr>
        <w:t>.</w:t>
      </w:r>
    </w:p>
    <w:p w14:paraId="22199AAB" w14:textId="104F3902" w:rsidR="00CA56C9" w:rsidRPr="003E1AD8" w:rsidRDefault="00CA56C9" w:rsidP="003E1AD8">
      <w:pPr>
        <w:numPr>
          <w:ilvl w:val="0"/>
          <w:numId w:val="18"/>
        </w:numPr>
        <w:spacing w:after="0" w:line="240" w:lineRule="auto"/>
        <w:rPr>
          <w:rFonts w:ascii="Verdana" w:hAnsi="Verdana" w:cs="Arial"/>
          <w:sz w:val="24"/>
          <w:szCs w:val="24"/>
        </w:rPr>
      </w:pPr>
      <w:r w:rsidRPr="003E1AD8">
        <w:rPr>
          <w:rFonts w:ascii="Verdana" w:hAnsi="Verdana" w:cs="Arial"/>
          <w:sz w:val="24"/>
          <w:szCs w:val="24"/>
        </w:rPr>
        <w:t>Reduced administrative burden across optometry practices and hospital departments</w:t>
      </w:r>
      <w:r w:rsidR="00C92FCD" w:rsidRPr="003E1AD8">
        <w:rPr>
          <w:rFonts w:ascii="Verdana" w:hAnsi="Verdana" w:cs="Arial"/>
          <w:sz w:val="24"/>
          <w:szCs w:val="24"/>
        </w:rPr>
        <w:t>.</w:t>
      </w:r>
    </w:p>
    <w:p w14:paraId="742B656F" w14:textId="77777777" w:rsidR="00120064" w:rsidRPr="003E1AD8" w:rsidRDefault="00120064" w:rsidP="003E1AD8">
      <w:pPr>
        <w:spacing w:after="0" w:line="240" w:lineRule="auto"/>
        <w:rPr>
          <w:rFonts w:ascii="Verdana" w:hAnsi="Verdana" w:cs="Arial"/>
          <w:b/>
          <w:bCs/>
          <w:sz w:val="24"/>
          <w:szCs w:val="24"/>
        </w:rPr>
      </w:pPr>
    </w:p>
    <w:p w14:paraId="7E46DA43" w14:textId="7C44BD9F" w:rsidR="00B7648B" w:rsidRPr="003E1AD8" w:rsidRDefault="00D00436" w:rsidP="003E1AD8">
      <w:pPr>
        <w:spacing w:after="0" w:line="240" w:lineRule="auto"/>
        <w:rPr>
          <w:rFonts w:ascii="Verdana" w:hAnsi="Verdana" w:cs="Arial"/>
          <w:b/>
          <w:bCs/>
          <w:sz w:val="24"/>
          <w:szCs w:val="24"/>
        </w:rPr>
      </w:pPr>
      <w:r w:rsidRPr="003E1AD8">
        <w:rPr>
          <w:rFonts w:ascii="Verdana" w:hAnsi="Verdana" w:cs="Arial"/>
          <w:b/>
          <w:bCs/>
          <w:sz w:val="24"/>
          <w:szCs w:val="24"/>
        </w:rPr>
        <w:t xml:space="preserve">Quality for Optometry </w:t>
      </w:r>
    </w:p>
    <w:p w14:paraId="7306DDFF" w14:textId="77777777" w:rsidR="00120064" w:rsidRPr="003E1AD8" w:rsidRDefault="00120064" w:rsidP="003E1AD8">
      <w:pPr>
        <w:spacing w:after="0" w:line="240" w:lineRule="auto"/>
        <w:rPr>
          <w:rFonts w:ascii="Verdana" w:hAnsi="Verdana" w:cs="Arial"/>
          <w:bCs/>
          <w:sz w:val="24"/>
          <w:szCs w:val="24"/>
        </w:rPr>
      </w:pPr>
      <w:r w:rsidRPr="003E1AD8">
        <w:rPr>
          <w:rFonts w:ascii="Verdana" w:hAnsi="Verdana" w:cs="Arial"/>
          <w:bCs/>
          <w:sz w:val="24"/>
          <w:szCs w:val="24"/>
        </w:rPr>
        <w:t>The Quality for Optometry Framework is designed to:</w:t>
      </w:r>
    </w:p>
    <w:p w14:paraId="697F763F" w14:textId="77777777" w:rsidR="00120064" w:rsidRPr="003E1AD8" w:rsidRDefault="00120064" w:rsidP="003E1AD8">
      <w:pPr>
        <w:numPr>
          <w:ilvl w:val="0"/>
          <w:numId w:val="15"/>
        </w:numPr>
        <w:spacing w:after="0" w:line="240" w:lineRule="auto"/>
        <w:rPr>
          <w:rFonts w:ascii="Verdana" w:hAnsi="Verdana" w:cs="Arial"/>
          <w:bCs/>
          <w:sz w:val="24"/>
          <w:szCs w:val="24"/>
        </w:rPr>
      </w:pPr>
      <w:r w:rsidRPr="003E1AD8">
        <w:rPr>
          <w:rFonts w:ascii="Verdana" w:hAnsi="Verdana" w:cs="Arial"/>
          <w:bCs/>
          <w:sz w:val="24"/>
          <w:szCs w:val="24"/>
        </w:rPr>
        <w:t>Ensure safe, effective, and high-quality care across all Welsh General Ophthalmic Services (WGOS) pathways.</w:t>
      </w:r>
    </w:p>
    <w:p w14:paraId="59E83D68" w14:textId="77777777" w:rsidR="00120064" w:rsidRPr="003E1AD8" w:rsidRDefault="00120064" w:rsidP="003E1AD8">
      <w:pPr>
        <w:numPr>
          <w:ilvl w:val="0"/>
          <w:numId w:val="15"/>
        </w:numPr>
        <w:spacing w:after="0" w:line="240" w:lineRule="auto"/>
        <w:rPr>
          <w:rFonts w:ascii="Verdana" w:hAnsi="Verdana" w:cs="Arial"/>
          <w:bCs/>
          <w:sz w:val="24"/>
          <w:szCs w:val="24"/>
        </w:rPr>
      </w:pPr>
      <w:r w:rsidRPr="003E1AD8">
        <w:rPr>
          <w:rFonts w:ascii="Verdana" w:hAnsi="Verdana" w:cs="Arial"/>
          <w:bCs/>
          <w:sz w:val="24"/>
          <w:szCs w:val="24"/>
        </w:rPr>
        <w:t>Provide a consistent governance structure for optometric practices.</w:t>
      </w:r>
    </w:p>
    <w:p w14:paraId="3D88958C" w14:textId="77777777" w:rsidR="00120064" w:rsidRPr="003E1AD8" w:rsidRDefault="00120064" w:rsidP="003E1AD8">
      <w:pPr>
        <w:numPr>
          <w:ilvl w:val="0"/>
          <w:numId w:val="15"/>
        </w:numPr>
        <w:spacing w:after="0" w:line="240" w:lineRule="auto"/>
        <w:rPr>
          <w:rFonts w:ascii="Verdana" w:hAnsi="Verdana" w:cs="Arial"/>
          <w:bCs/>
          <w:sz w:val="24"/>
          <w:szCs w:val="24"/>
        </w:rPr>
      </w:pPr>
      <w:r w:rsidRPr="003E1AD8">
        <w:rPr>
          <w:rFonts w:ascii="Verdana" w:hAnsi="Verdana" w:cs="Arial"/>
          <w:bCs/>
          <w:sz w:val="24"/>
          <w:szCs w:val="24"/>
        </w:rPr>
        <w:t>Promote continuous improvement and accountability.</w:t>
      </w:r>
    </w:p>
    <w:p w14:paraId="3BDE02BD" w14:textId="77777777" w:rsidR="00120064" w:rsidRPr="003E1AD8" w:rsidRDefault="00120064" w:rsidP="003E1AD8">
      <w:pPr>
        <w:numPr>
          <w:ilvl w:val="0"/>
          <w:numId w:val="15"/>
        </w:numPr>
        <w:spacing w:after="0" w:line="240" w:lineRule="auto"/>
        <w:rPr>
          <w:rFonts w:ascii="Verdana" w:hAnsi="Verdana" w:cs="Arial"/>
          <w:bCs/>
          <w:sz w:val="24"/>
          <w:szCs w:val="24"/>
        </w:rPr>
      </w:pPr>
      <w:r w:rsidRPr="003E1AD8">
        <w:rPr>
          <w:rFonts w:ascii="Verdana" w:hAnsi="Verdana" w:cs="Arial"/>
          <w:bCs/>
          <w:sz w:val="24"/>
          <w:szCs w:val="24"/>
        </w:rPr>
        <w:t>Align optometric services with broader Welsh Government health policy objectives.</w:t>
      </w:r>
    </w:p>
    <w:p w14:paraId="2D8932AD" w14:textId="77777777" w:rsidR="00120064" w:rsidRPr="003E1AD8" w:rsidRDefault="00120064" w:rsidP="003E1AD8">
      <w:pPr>
        <w:spacing w:after="0" w:line="240" w:lineRule="auto"/>
        <w:rPr>
          <w:rFonts w:ascii="Verdana" w:hAnsi="Verdana" w:cs="Arial"/>
          <w:bCs/>
          <w:sz w:val="24"/>
          <w:szCs w:val="24"/>
        </w:rPr>
      </w:pPr>
    </w:p>
    <w:p w14:paraId="78E89664" w14:textId="2D33734A" w:rsidR="00120064" w:rsidRPr="003E1AD8" w:rsidRDefault="00120064" w:rsidP="003E1AD8">
      <w:pPr>
        <w:spacing w:after="0" w:line="240" w:lineRule="auto"/>
        <w:rPr>
          <w:rFonts w:ascii="Verdana" w:hAnsi="Verdana" w:cs="Arial"/>
          <w:bCs/>
          <w:sz w:val="24"/>
          <w:szCs w:val="24"/>
        </w:rPr>
      </w:pPr>
      <w:r w:rsidRPr="003E1AD8">
        <w:rPr>
          <w:rFonts w:ascii="Verdana" w:hAnsi="Verdana" w:cs="Arial"/>
          <w:bCs/>
          <w:sz w:val="24"/>
          <w:szCs w:val="24"/>
        </w:rPr>
        <w:t xml:space="preserve">Key </w:t>
      </w:r>
      <w:r w:rsidR="00C92FCD" w:rsidRPr="003E1AD8">
        <w:rPr>
          <w:rFonts w:ascii="Verdana" w:hAnsi="Verdana" w:cs="Arial"/>
          <w:bCs/>
          <w:sz w:val="24"/>
          <w:szCs w:val="24"/>
        </w:rPr>
        <w:t>c</w:t>
      </w:r>
      <w:r w:rsidRPr="003E1AD8">
        <w:rPr>
          <w:rFonts w:ascii="Verdana" w:hAnsi="Verdana" w:cs="Arial"/>
          <w:bCs/>
          <w:sz w:val="24"/>
          <w:szCs w:val="24"/>
        </w:rPr>
        <w:t>omponents include:</w:t>
      </w:r>
    </w:p>
    <w:p w14:paraId="30B18760" w14:textId="77777777" w:rsidR="00120064" w:rsidRPr="003E1AD8" w:rsidRDefault="00120064" w:rsidP="003E1AD8">
      <w:pPr>
        <w:spacing w:after="0" w:line="240" w:lineRule="auto"/>
        <w:rPr>
          <w:rFonts w:ascii="Verdana" w:hAnsi="Verdana" w:cs="Arial"/>
          <w:bCs/>
          <w:sz w:val="24"/>
          <w:szCs w:val="24"/>
        </w:rPr>
      </w:pPr>
    </w:p>
    <w:p w14:paraId="0DDE6362" w14:textId="4A2593FF" w:rsidR="00120064" w:rsidRPr="003E1AD8" w:rsidRDefault="00120064" w:rsidP="003E1AD8">
      <w:pPr>
        <w:numPr>
          <w:ilvl w:val="0"/>
          <w:numId w:val="16"/>
        </w:numPr>
        <w:spacing w:after="0" w:line="240" w:lineRule="auto"/>
        <w:rPr>
          <w:rFonts w:ascii="Verdana" w:hAnsi="Verdana" w:cs="Arial"/>
          <w:bCs/>
          <w:sz w:val="24"/>
          <w:szCs w:val="24"/>
        </w:rPr>
      </w:pPr>
      <w:r w:rsidRPr="003E1AD8">
        <w:rPr>
          <w:rFonts w:ascii="Verdana" w:hAnsi="Verdana" w:cs="Arial"/>
          <w:bCs/>
          <w:sz w:val="24"/>
          <w:szCs w:val="24"/>
        </w:rPr>
        <w:t>Annual Quality Return</w:t>
      </w:r>
      <w:r w:rsidR="00DA451B" w:rsidRPr="003E1AD8">
        <w:rPr>
          <w:rFonts w:ascii="Verdana" w:hAnsi="Verdana" w:cs="Arial"/>
          <w:bCs/>
          <w:sz w:val="24"/>
          <w:szCs w:val="24"/>
        </w:rPr>
        <w:t xml:space="preserve"> - </w:t>
      </w:r>
      <w:r w:rsidRPr="003E1AD8">
        <w:rPr>
          <w:rFonts w:ascii="Verdana" w:hAnsi="Verdana" w:cs="Arial"/>
          <w:bCs/>
          <w:sz w:val="24"/>
          <w:szCs w:val="24"/>
        </w:rPr>
        <w:t xml:space="preserve">Each practice must submit an annual </w:t>
      </w:r>
      <w:r w:rsidRPr="003E1AD8">
        <w:rPr>
          <w:rFonts w:ascii="Verdana" w:hAnsi="Verdana" w:cs="Arial"/>
          <w:bCs/>
          <w:i/>
          <w:iCs/>
          <w:sz w:val="24"/>
          <w:szCs w:val="24"/>
        </w:rPr>
        <w:t>Quality for Optometry</w:t>
      </w:r>
      <w:r w:rsidRPr="003E1AD8">
        <w:rPr>
          <w:rFonts w:ascii="Verdana" w:hAnsi="Verdana" w:cs="Arial"/>
          <w:bCs/>
          <w:sz w:val="24"/>
          <w:szCs w:val="24"/>
        </w:rPr>
        <w:t xml:space="preserve"> return to demonstrate compliance and progress.</w:t>
      </w:r>
    </w:p>
    <w:p w14:paraId="27974D31" w14:textId="439885D9" w:rsidR="00120064" w:rsidRPr="003E1AD8" w:rsidRDefault="00120064" w:rsidP="003E1AD8">
      <w:pPr>
        <w:numPr>
          <w:ilvl w:val="0"/>
          <w:numId w:val="16"/>
        </w:numPr>
        <w:spacing w:after="0" w:line="240" w:lineRule="auto"/>
        <w:rPr>
          <w:rFonts w:ascii="Verdana" w:hAnsi="Verdana" w:cs="Arial"/>
          <w:bCs/>
          <w:sz w:val="24"/>
          <w:szCs w:val="24"/>
        </w:rPr>
      </w:pPr>
      <w:r w:rsidRPr="003E1AD8">
        <w:rPr>
          <w:rFonts w:ascii="Verdana" w:hAnsi="Verdana" w:cs="Arial"/>
          <w:bCs/>
          <w:sz w:val="24"/>
          <w:szCs w:val="24"/>
        </w:rPr>
        <w:t>Workforce Reporting</w:t>
      </w:r>
      <w:r w:rsidR="00DA451B" w:rsidRPr="003E1AD8">
        <w:rPr>
          <w:rFonts w:ascii="Verdana" w:hAnsi="Verdana" w:cs="Arial"/>
          <w:bCs/>
          <w:sz w:val="24"/>
          <w:szCs w:val="24"/>
        </w:rPr>
        <w:t xml:space="preserve"> - </w:t>
      </w:r>
      <w:r w:rsidRPr="003E1AD8">
        <w:rPr>
          <w:rFonts w:ascii="Verdana" w:hAnsi="Verdana" w:cs="Arial"/>
          <w:bCs/>
          <w:sz w:val="24"/>
          <w:szCs w:val="24"/>
        </w:rPr>
        <w:t xml:space="preserve">Monthly updates via the </w:t>
      </w:r>
      <w:r w:rsidRPr="003E1AD8">
        <w:rPr>
          <w:rFonts w:ascii="Verdana" w:hAnsi="Verdana" w:cs="Arial"/>
          <w:bCs/>
          <w:i/>
          <w:iCs/>
          <w:sz w:val="24"/>
          <w:szCs w:val="24"/>
        </w:rPr>
        <w:t>Primary Care Workforce Information System (PCWIS)</w:t>
      </w:r>
      <w:r w:rsidRPr="003E1AD8">
        <w:rPr>
          <w:rFonts w:ascii="Verdana" w:hAnsi="Verdana" w:cs="Arial"/>
          <w:bCs/>
          <w:sz w:val="24"/>
          <w:szCs w:val="24"/>
        </w:rPr>
        <w:t xml:space="preserve"> are required for all employed staff.</w:t>
      </w:r>
    </w:p>
    <w:p w14:paraId="7279192E" w14:textId="2870B284" w:rsidR="00120064" w:rsidRPr="003E1AD8" w:rsidRDefault="00120064" w:rsidP="003E1AD8">
      <w:pPr>
        <w:numPr>
          <w:ilvl w:val="0"/>
          <w:numId w:val="16"/>
        </w:numPr>
        <w:spacing w:after="0" w:line="240" w:lineRule="auto"/>
        <w:rPr>
          <w:rFonts w:ascii="Verdana" w:hAnsi="Verdana" w:cs="Arial"/>
          <w:bCs/>
          <w:sz w:val="24"/>
          <w:szCs w:val="24"/>
        </w:rPr>
      </w:pPr>
      <w:r w:rsidRPr="003E1AD8">
        <w:rPr>
          <w:rFonts w:ascii="Verdana" w:hAnsi="Verdana" w:cs="Arial"/>
          <w:bCs/>
          <w:sz w:val="24"/>
          <w:szCs w:val="24"/>
        </w:rPr>
        <w:t>Mandatory Training</w:t>
      </w:r>
      <w:r w:rsidR="00DA451B" w:rsidRPr="003E1AD8">
        <w:rPr>
          <w:rFonts w:ascii="Verdana" w:hAnsi="Verdana" w:cs="Arial"/>
          <w:bCs/>
          <w:sz w:val="24"/>
          <w:szCs w:val="24"/>
        </w:rPr>
        <w:t xml:space="preserve"> - </w:t>
      </w:r>
      <w:r w:rsidRPr="003E1AD8">
        <w:rPr>
          <w:rFonts w:ascii="Verdana" w:hAnsi="Verdana" w:cs="Arial"/>
          <w:bCs/>
          <w:sz w:val="24"/>
          <w:szCs w:val="24"/>
        </w:rPr>
        <w:t xml:space="preserve">All </w:t>
      </w:r>
      <w:r w:rsidR="00C92FCD" w:rsidRPr="003E1AD8">
        <w:rPr>
          <w:rFonts w:ascii="Verdana" w:hAnsi="Verdana" w:cs="Arial"/>
          <w:bCs/>
          <w:sz w:val="24"/>
          <w:szCs w:val="24"/>
        </w:rPr>
        <w:t xml:space="preserve">workforce </w:t>
      </w:r>
      <w:r w:rsidRPr="003E1AD8">
        <w:rPr>
          <w:rFonts w:ascii="Verdana" w:hAnsi="Verdana" w:cs="Arial"/>
          <w:bCs/>
          <w:sz w:val="24"/>
          <w:szCs w:val="24"/>
        </w:rPr>
        <w:t xml:space="preserve">involved in delivering NHS WGOS must complete the </w:t>
      </w:r>
      <w:r w:rsidRPr="003E1AD8">
        <w:rPr>
          <w:rFonts w:ascii="Verdana" w:hAnsi="Verdana" w:cs="Arial"/>
          <w:bCs/>
          <w:i/>
          <w:iCs/>
          <w:sz w:val="24"/>
          <w:szCs w:val="24"/>
        </w:rPr>
        <w:t>Optometry Improving Quality Together – Foundations</w:t>
      </w:r>
      <w:r w:rsidRPr="003E1AD8">
        <w:rPr>
          <w:rFonts w:ascii="Verdana" w:hAnsi="Verdana" w:cs="Arial"/>
          <w:bCs/>
          <w:sz w:val="24"/>
          <w:szCs w:val="24"/>
        </w:rPr>
        <w:t xml:space="preserve"> e-learning module as part of their mandatory training.</w:t>
      </w:r>
    </w:p>
    <w:p w14:paraId="2AC7E562" w14:textId="0B42C324" w:rsidR="00120064" w:rsidRPr="003E1AD8" w:rsidRDefault="00120064" w:rsidP="003E1AD8">
      <w:pPr>
        <w:numPr>
          <w:ilvl w:val="0"/>
          <w:numId w:val="16"/>
        </w:numPr>
        <w:spacing w:after="0" w:line="240" w:lineRule="auto"/>
        <w:rPr>
          <w:rFonts w:ascii="Verdana" w:hAnsi="Verdana" w:cs="Arial"/>
          <w:bCs/>
          <w:sz w:val="24"/>
          <w:szCs w:val="24"/>
        </w:rPr>
      </w:pPr>
      <w:r w:rsidRPr="003E1AD8">
        <w:rPr>
          <w:rFonts w:ascii="Verdana" w:hAnsi="Verdana" w:cs="Arial"/>
          <w:bCs/>
          <w:sz w:val="24"/>
          <w:szCs w:val="24"/>
        </w:rPr>
        <w:t>Service Insights</w:t>
      </w:r>
      <w:r w:rsidR="00DA451B" w:rsidRPr="003E1AD8">
        <w:rPr>
          <w:rFonts w:ascii="Verdana" w:hAnsi="Verdana" w:cs="Arial"/>
          <w:bCs/>
          <w:sz w:val="24"/>
          <w:szCs w:val="24"/>
        </w:rPr>
        <w:t xml:space="preserve"> - </w:t>
      </w:r>
      <w:r w:rsidRPr="003E1AD8">
        <w:rPr>
          <w:rFonts w:ascii="Verdana" w:hAnsi="Verdana" w:cs="Arial"/>
          <w:bCs/>
          <w:sz w:val="24"/>
          <w:szCs w:val="24"/>
        </w:rPr>
        <w:t>Contractors are required to complete three Service Insight audits annually, based on nationally determined topics.</w:t>
      </w:r>
      <w:r w:rsidR="00CA56C9" w:rsidRPr="003E1AD8">
        <w:rPr>
          <w:rFonts w:ascii="Verdana" w:hAnsi="Verdana" w:cs="Arial"/>
          <w:bCs/>
          <w:sz w:val="24"/>
          <w:szCs w:val="24"/>
        </w:rPr>
        <w:t xml:space="preserve"> In 2024/25 the following audits were completed:</w:t>
      </w:r>
    </w:p>
    <w:p w14:paraId="6DD7631F" w14:textId="3EEF36BC" w:rsidR="00CA56C9" w:rsidRPr="003E1AD8" w:rsidRDefault="00CA56C9" w:rsidP="003E1AD8">
      <w:pPr>
        <w:numPr>
          <w:ilvl w:val="1"/>
          <w:numId w:val="16"/>
        </w:numPr>
        <w:spacing w:after="0" w:line="240" w:lineRule="auto"/>
        <w:rPr>
          <w:rFonts w:ascii="Verdana" w:hAnsi="Verdana" w:cs="Arial"/>
          <w:bCs/>
          <w:sz w:val="24"/>
          <w:szCs w:val="24"/>
        </w:rPr>
      </w:pPr>
      <w:r w:rsidRPr="003E1AD8">
        <w:rPr>
          <w:rFonts w:ascii="Verdana" w:hAnsi="Verdana" w:cs="Arial"/>
          <w:bCs/>
          <w:sz w:val="24"/>
          <w:szCs w:val="24"/>
        </w:rPr>
        <w:t>Decarbonisation</w:t>
      </w:r>
    </w:p>
    <w:p w14:paraId="609AACB8" w14:textId="14FCEDCD" w:rsidR="00CA56C9" w:rsidRPr="003E1AD8" w:rsidRDefault="00CA56C9" w:rsidP="003E1AD8">
      <w:pPr>
        <w:numPr>
          <w:ilvl w:val="1"/>
          <w:numId w:val="16"/>
        </w:numPr>
        <w:spacing w:after="0" w:line="240" w:lineRule="auto"/>
        <w:rPr>
          <w:rFonts w:ascii="Verdana" w:hAnsi="Verdana" w:cs="Arial"/>
          <w:bCs/>
          <w:sz w:val="24"/>
          <w:szCs w:val="24"/>
        </w:rPr>
      </w:pPr>
      <w:r w:rsidRPr="003E1AD8">
        <w:rPr>
          <w:rFonts w:ascii="Verdana" w:hAnsi="Verdana" w:cs="Arial"/>
          <w:bCs/>
          <w:sz w:val="24"/>
          <w:szCs w:val="24"/>
        </w:rPr>
        <w:t xml:space="preserve">Smoking Cessation </w:t>
      </w:r>
    </w:p>
    <w:p w14:paraId="66C712F0" w14:textId="27556DAD" w:rsidR="00CA56C9" w:rsidRPr="003E1AD8" w:rsidRDefault="00CA56C9" w:rsidP="003E1AD8">
      <w:pPr>
        <w:numPr>
          <w:ilvl w:val="1"/>
          <w:numId w:val="16"/>
        </w:numPr>
        <w:spacing w:after="0" w:line="240" w:lineRule="auto"/>
        <w:rPr>
          <w:rFonts w:ascii="Verdana" w:hAnsi="Verdana" w:cs="Arial"/>
          <w:bCs/>
          <w:sz w:val="24"/>
          <w:szCs w:val="24"/>
        </w:rPr>
      </w:pPr>
      <w:r w:rsidRPr="003E1AD8">
        <w:rPr>
          <w:rFonts w:ascii="Verdana" w:hAnsi="Verdana" w:cs="Arial"/>
          <w:bCs/>
          <w:sz w:val="24"/>
          <w:szCs w:val="24"/>
        </w:rPr>
        <w:t>Access</w:t>
      </w:r>
    </w:p>
    <w:p w14:paraId="003494FF" w14:textId="77777777" w:rsidR="00120064" w:rsidRPr="003E1AD8" w:rsidRDefault="00120064" w:rsidP="003E1AD8">
      <w:pPr>
        <w:spacing w:after="0" w:line="240" w:lineRule="auto"/>
        <w:rPr>
          <w:rFonts w:ascii="Verdana" w:hAnsi="Verdana" w:cs="Arial"/>
          <w:bCs/>
          <w:sz w:val="24"/>
          <w:szCs w:val="24"/>
        </w:rPr>
      </w:pPr>
    </w:p>
    <w:p w14:paraId="3C9C1DB5" w14:textId="749A4810" w:rsidR="00120064" w:rsidRPr="003E1AD8" w:rsidRDefault="008D2C5B" w:rsidP="003E1AD8">
      <w:pPr>
        <w:spacing w:after="0" w:line="240" w:lineRule="auto"/>
        <w:rPr>
          <w:rFonts w:ascii="Verdana" w:hAnsi="Verdana" w:cs="Arial"/>
          <w:b/>
          <w:sz w:val="24"/>
          <w:szCs w:val="24"/>
        </w:rPr>
      </w:pPr>
      <w:r w:rsidRPr="003E1AD8">
        <w:rPr>
          <w:rFonts w:ascii="Verdana" w:hAnsi="Verdana" w:cs="Arial"/>
          <w:b/>
          <w:sz w:val="24"/>
          <w:szCs w:val="24"/>
        </w:rPr>
        <w:t>Regional working and Third Sector</w:t>
      </w:r>
    </w:p>
    <w:p w14:paraId="7BD79D23" w14:textId="77777777" w:rsidR="00463643" w:rsidRPr="003E1AD8" w:rsidRDefault="00144DE1" w:rsidP="003E1AD8">
      <w:pPr>
        <w:pStyle w:val="ListParagraph"/>
        <w:numPr>
          <w:ilvl w:val="0"/>
          <w:numId w:val="27"/>
        </w:numPr>
        <w:spacing w:after="0" w:line="240" w:lineRule="auto"/>
        <w:rPr>
          <w:rFonts w:ascii="Verdana" w:hAnsi="Verdana" w:cs="Arial"/>
          <w:bCs/>
          <w:sz w:val="24"/>
          <w:szCs w:val="24"/>
        </w:rPr>
      </w:pPr>
      <w:r w:rsidRPr="003E1AD8">
        <w:rPr>
          <w:rFonts w:ascii="Verdana" w:hAnsi="Verdana" w:cs="Arial"/>
          <w:bCs/>
          <w:sz w:val="24"/>
          <w:szCs w:val="24"/>
        </w:rPr>
        <w:t>A b</w:t>
      </w:r>
      <w:r w:rsidR="008D2C5B" w:rsidRPr="003E1AD8">
        <w:rPr>
          <w:rFonts w:ascii="Verdana" w:hAnsi="Verdana" w:cs="Arial"/>
          <w:bCs/>
          <w:sz w:val="24"/>
          <w:szCs w:val="24"/>
        </w:rPr>
        <w:t>i-monthly WGOS Regional Working Group ha</w:t>
      </w:r>
      <w:r w:rsidRPr="003E1AD8">
        <w:rPr>
          <w:rFonts w:ascii="Verdana" w:hAnsi="Verdana" w:cs="Arial"/>
          <w:bCs/>
          <w:sz w:val="24"/>
          <w:szCs w:val="24"/>
        </w:rPr>
        <w:t>s</w:t>
      </w:r>
      <w:r w:rsidR="008D2C5B" w:rsidRPr="003E1AD8">
        <w:rPr>
          <w:rFonts w:ascii="Verdana" w:hAnsi="Verdana" w:cs="Arial"/>
          <w:bCs/>
          <w:sz w:val="24"/>
          <w:szCs w:val="24"/>
        </w:rPr>
        <w:t xml:space="preserve"> been established between SBUHB and H</w:t>
      </w:r>
      <w:r w:rsidRPr="003E1AD8">
        <w:rPr>
          <w:rFonts w:ascii="Verdana" w:hAnsi="Verdana" w:cs="Arial"/>
          <w:bCs/>
          <w:sz w:val="24"/>
          <w:szCs w:val="24"/>
        </w:rPr>
        <w:t xml:space="preserve">ywel </w:t>
      </w:r>
      <w:r w:rsidR="008D2C5B" w:rsidRPr="003E1AD8">
        <w:rPr>
          <w:rFonts w:ascii="Verdana" w:hAnsi="Verdana" w:cs="Arial"/>
          <w:bCs/>
          <w:sz w:val="24"/>
          <w:szCs w:val="24"/>
        </w:rPr>
        <w:t>D</w:t>
      </w:r>
      <w:r w:rsidRPr="003E1AD8">
        <w:rPr>
          <w:rFonts w:ascii="Verdana" w:hAnsi="Verdana" w:cs="Arial"/>
          <w:bCs/>
          <w:sz w:val="24"/>
          <w:szCs w:val="24"/>
        </w:rPr>
        <w:t xml:space="preserve">da </w:t>
      </w:r>
      <w:r w:rsidR="008D2C5B" w:rsidRPr="003E1AD8">
        <w:rPr>
          <w:rFonts w:ascii="Verdana" w:hAnsi="Verdana" w:cs="Arial"/>
          <w:bCs/>
          <w:sz w:val="24"/>
          <w:szCs w:val="24"/>
        </w:rPr>
        <w:t>U</w:t>
      </w:r>
      <w:r w:rsidRPr="003E1AD8">
        <w:rPr>
          <w:rFonts w:ascii="Verdana" w:hAnsi="Verdana" w:cs="Arial"/>
          <w:bCs/>
          <w:sz w:val="24"/>
          <w:szCs w:val="24"/>
        </w:rPr>
        <w:t xml:space="preserve">niversity </w:t>
      </w:r>
      <w:r w:rsidR="008D2C5B" w:rsidRPr="003E1AD8">
        <w:rPr>
          <w:rFonts w:ascii="Verdana" w:hAnsi="Verdana" w:cs="Arial"/>
          <w:bCs/>
          <w:sz w:val="24"/>
          <w:szCs w:val="24"/>
        </w:rPr>
        <w:t>H</w:t>
      </w:r>
      <w:r w:rsidRPr="003E1AD8">
        <w:rPr>
          <w:rFonts w:ascii="Verdana" w:hAnsi="Verdana" w:cs="Arial"/>
          <w:bCs/>
          <w:sz w:val="24"/>
          <w:szCs w:val="24"/>
        </w:rPr>
        <w:t xml:space="preserve">ealth </w:t>
      </w:r>
      <w:r w:rsidR="008D2C5B" w:rsidRPr="003E1AD8">
        <w:rPr>
          <w:rFonts w:ascii="Verdana" w:hAnsi="Verdana" w:cs="Arial"/>
          <w:bCs/>
          <w:sz w:val="24"/>
          <w:szCs w:val="24"/>
        </w:rPr>
        <w:t>B</w:t>
      </w:r>
      <w:r w:rsidRPr="003E1AD8">
        <w:rPr>
          <w:rFonts w:ascii="Verdana" w:hAnsi="Verdana" w:cs="Arial"/>
          <w:bCs/>
          <w:sz w:val="24"/>
          <w:szCs w:val="24"/>
        </w:rPr>
        <w:t>oard</w:t>
      </w:r>
      <w:r w:rsidR="008D2C5B" w:rsidRPr="003E1AD8">
        <w:rPr>
          <w:rFonts w:ascii="Verdana" w:hAnsi="Verdana" w:cs="Arial"/>
          <w:bCs/>
          <w:sz w:val="24"/>
          <w:szCs w:val="24"/>
        </w:rPr>
        <w:t xml:space="preserve">.  </w:t>
      </w:r>
    </w:p>
    <w:p w14:paraId="2A704422" w14:textId="34256E45" w:rsidR="008D2C5B" w:rsidRPr="003E1AD8" w:rsidRDefault="008D2C5B" w:rsidP="003E1AD8">
      <w:pPr>
        <w:pStyle w:val="ListParagraph"/>
        <w:numPr>
          <w:ilvl w:val="0"/>
          <w:numId w:val="27"/>
        </w:numPr>
        <w:spacing w:after="0" w:line="240" w:lineRule="auto"/>
        <w:rPr>
          <w:rFonts w:ascii="Verdana" w:hAnsi="Verdana" w:cs="Arial"/>
          <w:bCs/>
          <w:sz w:val="24"/>
          <w:szCs w:val="24"/>
        </w:rPr>
      </w:pPr>
      <w:r w:rsidRPr="003E1AD8">
        <w:rPr>
          <w:rFonts w:ascii="Verdana" w:hAnsi="Verdana" w:cs="Arial"/>
          <w:bCs/>
          <w:sz w:val="24"/>
          <w:szCs w:val="24"/>
        </w:rPr>
        <w:t xml:space="preserve">Quarterly liaison meetings have also been established with the Regional Optometric Committee (ROC), a key enabler in the developments </w:t>
      </w:r>
      <w:r w:rsidR="00144DE1" w:rsidRPr="003E1AD8">
        <w:rPr>
          <w:rFonts w:ascii="Verdana" w:hAnsi="Verdana" w:cs="Arial"/>
          <w:bCs/>
          <w:sz w:val="24"/>
          <w:szCs w:val="24"/>
        </w:rPr>
        <w:t>across SBUHB Optometry services</w:t>
      </w:r>
      <w:r w:rsidRPr="003E1AD8">
        <w:rPr>
          <w:rFonts w:ascii="Verdana" w:hAnsi="Verdana" w:cs="Arial"/>
          <w:bCs/>
          <w:sz w:val="24"/>
          <w:szCs w:val="24"/>
        </w:rPr>
        <w:t xml:space="preserve">.  </w:t>
      </w:r>
      <w:r w:rsidR="00463643" w:rsidRPr="003E1AD8">
        <w:rPr>
          <w:rFonts w:ascii="Verdana" w:hAnsi="Verdana" w:cs="Arial"/>
          <w:bCs/>
          <w:sz w:val="24"/>
          <w:szCs w:val="24"/>
        </w:rPr>
        <w:t xml:space="preserve">The </w:t>
      </w:r>
      <w:r w:rsidRPr="003E1AD8">
        <w:rPr>
          <w:rFonts w:ascii="Verdana" w:hAnsi="Verdana" w:cs="Arial"/>
          <w:bCs/>
          <w:sz w:val="24"/>
          <w:szCs w:val="24"/>
        </w:rPr>
        <w:t>ROC have provided oversight and comment on all WGOS 4 Standard Operating Procedures prior to publication.</w:t>
      </w:r>
    </w:p>
    <w:p w14:paraId="07E85462" w14:textId="44A52C72" w:rsidR="00463643" w:rsidRPr="003E1AD8" w:rsidRDefault="00BC1ED5" w:rsidP="003E1AD8">
      <w:pPr>
        <w:pStyle w:val="ListParagraph"/>
        <w:numPr>
          <w:ilvl w:val="0"/>
          <w:numId w:val="27"/>
        </w:numPr>
        <w:spacing w:after="0" w:line="240" w:lineRule="auto"/>
        <w:rPr>
          <w:rFonts w:ascii="Verdana" w:hAnsi="Verdana" w:cs="Arial"/>
          <w:bCs/>
          <w:sz w:val="24"/>
          <w:szCs w:val="24"/>
        </w:rPr>
      </w:pPr>
      <w:r w:rsidRPr="003E1AD8">
        <w:rPr>
          <w:rFonts w:ascii="Verdana" w:hAnsi="Verdana" w:cs="Arial"/>
          <w:bCs/>
          <w:sz w:val="24"/>
          <w:szCs w:val="24"/>
        </w:rPr>
        <w:t xml:space="preserve">In September, the first joint Eye Care Collaborative Group between Swansea Bay and Hywel Dda was held. The intention is to hold these meeting every 6 months to share good practice and foster closure </w:t>
      </w:r>
      <w:r w:rsidRPr="003E1AD8">
        <w:rPr>
          <w:rFonts w:ascii="Verdana" w:hAnsi="Verdana" w:cs="Arial"/>
          <w:bCs/>
          <w:sz w:val="24"/>
          <w:szCs w:val="24"/>
        </w:rPr>
        <w:lastRenderedPageBreak/>
        <w:t xml:space="preserve">working arrangement between the eye care community in the health boards. </w:t>
      </w:r>
    </w:p>
    <w:p w14:paraId="12E95F49" w14:textId="77777777" w:rsidR="00BC1ED5" w:rsidRPr="003E1AD8" w:rsidRDefault="00BC1ED5" w:rsidP="003E1AD8">
      <w:pPr>
        <w:pStyle w:val="ListParagraph"/>
        <w:spacing w:after="0" w:line="240" w:lineRule="auto"/>
        <w:rPr>
          <w:rFonts w:ascii="Verdana" w:hAnsi="Verdana" w:cs="Arial"/>
          <w:bCs/>
          <w:sz w:val="24"/>
          <w:szCs w:val="24"/>
        </w:rPr>
      </w:pPr>
    </w:p>
    <w:p w14:paraId="4D2FD56B" w14:textId="6116E97C" w:rsidR="008D2C5B" w:rsidRPr="003E1AD8" w:rsidRDefault="008D2C5B" w:rsidP="003E1AD8">
      <w:pPr>
        <w:spacing w:after="0" w:line="240" w:lineRule="auto"/>
        <w:rPr>
          <w:rFonts w:ascii="Verdana" w:hAnsi="Verdana" w:cs="Arial"/>
          <w:bCs/>
          <w:sz w:val="24"/>
          <w:szCs w:val="24"/>
        </w:rPr>
      </w:pPr>
      <w:r w:rsidRPr="003E1AD8">
        <w:rPr>
          <w:rFonts w:ascii="Verdana" w:hAnsi="Verdana" w:cs="Arial"/>
          <w:bCs/>
          <w:sz w:val="24"/>
          <w:szCs w:val="24"/>
        </w:rPr>
        <w:t xml:space="preserve">Health Boards are encouraged to </w:t>
      </w:r>
      <w:r w:rsidR="00144DE1" w:rsidRPr="003E1AD8">
        <w:rPr>
          <w:rFonts w:ascii="Verdana" w:hAnsi="Verdana" w:cs="Arial"/>
          <w:bCs/>
          <w:sz w:val="24"/>
          <w:szCs w:val="24"/>
        </w:rPr>
        <w:t>collaborate with</w:t>
      </w:r>
      <w:r w:rsidRPr="003E1AD8">
        <w:rPr>
          <w:rFonts w:ascii="Verdana" w:hAnsi="Verdana" w:cs="Arial"/>
          <w:bCs/>
          <w:sz w:val="24"/>
          <w:szCs w:val="24"/>
        </w:rPr>
        <w:t xml:space="preserve"> third sector partners </w:t>
      </w:r>
      <w:r w:rsidR="00144DE1" w:rsidRPr="003E1AD8">
        <w:rPr>
          <w:rFonts w:ascii="Verdana" w:hAnsi="Verdana" w:cs="Arial"/>
          <w:bCs/>
          <w:sz w:val="24"/>
          <w:szCs w:val="24"/>
        </w:rPr>
        <w:t>on prevention, early intervention and advocacy.  Primary Care focussed quarterly meetings have been established with both the local Eye Clinic Liaison Officer (ECLO) and Megafocus (Sight Cymru) service.</w:t>
      </w:r>
    </w:p>
    <w:p w14:paraId="201B4DB6" w14:textId="77777777" w:rsidR="00BC1ED5" w:rsidRPr="003E1AD8" w:rsidRDefault="00BC1ED5" w:rsidP="003E1AD8">
      <w:pPr>
        <w:spacing w:after="0" w:line="240" w:lineRule="auto"/>
        <w:rPr>
          <w:rFonts w:ascii="Verdana" w:hAnsi="Verdana" w:cs="Arial"/>
          <w:b/>
          <w:sz w:val="24"/>
          <w:szCs w:val="24"/>
        </w:rPr>
      </w:pPr>
    </w:p>
    <w:p w14:paraId="6D290422" w14:textId="77777777" w:rsidR="00653AEC" w:rsidRPr="003E1AD8" w:rsidRDefault="00653AEC" w:rsidP="003E1AD8">
      <w:pPr>
        <w:pStyle w:val="ListParagraph"/>
        <w:numPr>
          <w:ilvl w:val="0"/>
          <w:numId w:val="1"/>
        </w:numPr>
        <w:spacing w:after="0" w:line="240" w:lineRule="auto"/>
        <w:rPr>
          <w:rFonts w:ascii="Verdana" w:hAnsi="Verdana" w:cs="Arial"/>
          <w:b/>
          <w:sz w:val="24"/>
          <w:szCs w:val="24"/>
        </w:rPr>
      </w:pPr>
      <w:r w:rsidRPr="003E1AD8">
        <w:rPr>
          <w:rFonts w:ascii="Verdana" w:hAnsi="Verdana" w:cs="Arial"/>
          <w:b/>
          <w:sz w:val="24"/>
          <w:szCs w:val="24"/>
        </w:rPr>
        <w:t>GOVERNANCE AND RISK ISSUES</w:t>
      </w:r>
    </w:p>
    <w:p w14:paraId="1C214630" w14:textId="77777777" w:rsidR="00D90FF3" w:rsidRPr="003E1AD8" w:rsidRDefault="00D90FF3" w:rsidP="003E1AD8">
      <w:pPr>
        <w:spacing w:after="0" w:line="240" w:lineRule="auto"/>
        <w:rPr>
          <w:rFonts w:ascii="Verdana" w:hAnsi="Verdana" w:cs="Arial"/>
          <w:color w:val="FF0000"/>
          <w:sz w:val="24"/>
          <w:szCs w:val="24"/>
        </w:rPr>
      </w:pPr>
    </w:p>
    <w:p w14:paraId="487C90BF" w14:textId="3DC70683" w:rsidR="00D90FF3" w:rsidRPr="003E1AD8" w:rsidRDefault="00CA56C9" w:rsidP="003E1AD8">
      <w:pPr>
        <w:spacing w:after="0" w:line="240" w:lineRule="auto"/>
        <w:rPr>
          <w:rFonts w:ascii="Verdana" w:hAnsi="Verdana" w:cs="Arial"/>
          <w:color w:val="000000" w:themeColor="text1"/>
          <w:sz w:val="24"/>
          <w:szCs w:val="24"/>
        </w:rPr>
      </w:pPr>
      <w:r w:rsidRPr="003E1AD8">
        <w:rPr>
          <w:rFonts w:ascii="Verdana" w:hAnsi="Verdana" w:cs="Arial"/>
          <w:color w:val="000000" w:themeColor="text1"/>
          <w:sz w:val="24"/>
          <w:szCs w:val="24"/>
        </w:rPr>
        <w:t xml:space="preserve">In addition to the </w:t>
      </w:r>
      <w:r w:rsidRPr="003E1AD8">
        <w:rPr>
          <w:rFonts w:ascii="Verdana" w:hAnsi="Verdana" w:cs="Arial"/>
          <w:i/>
          <w:iCs/>
          <w:color w:val="000000" w:themeColor="text1"/>
          <w:sz w:val="24"/>
          <w:szCs w:val="24"/>
        </w:rPr>
        <w:t>Quality for Optometry</w:t>
      </w:r>
      <w:r w:rsidRPr="003E1AD8">
        <w:rPr>
          <w:rFonts w:ascii="Verdana" w:hAnsi="Verdana" w:cs="Arial"/>
          <w:color w:val="000000" w:themeColor="text1"/>
          <w:sz w:val="24"/>
          <w:szCs w:val="24"/>
        </w:rPr>
        <w:t xml:space="preserve"> framework outlined in the report, the Primary Care Team has established a comprehensive set of assurance mechanisms to support effective service delivery. These include oversight and review of reported incidents, continuous monitoring and evaluation of all commissioned services, and routine contract engagement meetings to ensure compliance with relevant regulations and standard</w:t>
      </w:r>
    </w:p>
    <w:p w14:paraId="63758AF8" w14:textId="77777777" w:rsidR="00CA56C9" w:rsidRPr="003E1AD8" w:rsidRDefault="00CA56C9" w:rsidP="003E1AD8">
      <w:pPr>
        <w:spacing w:after="0" w:line="240" w:lineRule="auto"/>
        <w:rPr>
          <w:rFonts w:ascii="Verdana" w:hAnsi="Verdana" w:cs="Arial"/>
          <w:b/>
          <w:sz w:val="24"/>
          <w:szCs w:val="24"/>
        </w:rPr>
      </w:pPr>
    </w:p>
    <w:p w14:paraId="6D290427" w14:textId="77777777" w:rsidR="00653AEC" w:rsidRPr="003E1AD8" w:rsidRDefault="00653AEC" w:rsidP="003E1AD8">
      <w:pPr>
        <w:pStyle w:val="ListParagraph"/>
        <w:numPr>
          <w:ilvl w:val="0"/>
          <w:numId w:val="1"/>
        </w:numPr>
        <w:spacing w:after="0" w:line="240" w:lineRule="auto"/>
        <w:rPr>
          <w:rFonts w:ascii="Verdana" w:hAnsi="Verdana" w:cs="Arial"/>
          <w:b/>
          <w:sz w:val="24"/>
          <w:szCs w:val="24"/>
        </w:rPr>
      </w:pPr>
      <w:r w:rsidRPr="003E1AD8">
        <w:rPr>
          <w:rFonts w:ascii="Verdana" w:hAnsi="Verdana" w:cs="Arial"/>
          <w:b/>
          <w:sz w:val="24"/>
          <w:szCs w:val="24"/>
        </w:rPr>
        <w:t xml:space="preserve"> FINANCIAL IMPLICATIONS</w:t>
      </w:r>
    </w:p>
    <w:p w14:paraId="2566C879" w14:textId="77777777" w:rsidR="00B7648B" w:rsidRPr="003E1AD8" w:rsidRDefault="00B7648B" w:rsidP="003E1AD8">
      <w:pPr>
        <w:spacing w:after="0"/>
        <w:rPr>
          <w:rFonts w:ascii="Verdana" w:hAnsi="Verdana"/>
          <w:sz w:val="24"/>
          <w:szCs w:val="24"/>
        </w:rPr>
      </w:pPr>
    </w:p>
    <w:p w14:paraId="133EE21A" w14:textId="7B10A704" w:rsidR="00120064" w:rsidRPr="003E1AD8" w:rsidRDefault="00120064" w:rsidP="003E1AD8">
      <w:pPr>
        <w:spacing w:after="0"/>
        <w:rPr>
          <w:rFonts w:ascii="Verdana" w:hAnsi="Verdana"/>
          <w:sz w:val="24"/>
          <w:szCs w:val="24"/>
        </w:rPr>
      </w:pPr>
      <w:r w:rsidRPr="003E1AD8">
        <w:rPr>
          <w:rFonts w:ascii="Verdana" w:hAnsi="Verdana"/>
          <w:sz w:val="24"/>
          <w:szCs w:val="24"/>
        </w:rPr>
        <w:t xml:space="preserve">Welsh Government has allocated </w:t>
      </w:r>
      <w:r w:rsidRPr="003E1AD8">
        <w:rPr>
          <w:rFonts w:ascii="Verdana" w:hAnsi="Verdana"/>
          <w:b/>
          <w:bCs/>
          <w:sz w:val="24"/>
          <w:szCs w:val="24"/>
        </w:rPr>
        <w:t>£3.5 million</w:t>
      </w:r>
      <w:r w:rsidRPr="003E1AD8">
        <w:rPr>
          <w:rFonts w:ascii="Verdana" w:hAnsi="Verdana"/>
          <w:sz w:val="24"/>
          <w:szCs w:val="24"/>
        </w:rPr>
        <w:t xml:space="preserve"> for the commissioning of community optometry services, equating to </w:t>
      </w:r>
      <w:r w:rsidRPr="003E1AD8">
        <w:rPr>
          <w:rFonts w:ascii="Verdana" w:hAnsi="Verdana"/>
          <w:b/>
          <w:bCs/>
          <w:sz w:val="24"/>
          <w:szCs w:val="24"/>
        </w:rPr>
        <w:t>£8.71 per capita</w:t>
      </w:r>
      <w:r w:rsidRPr="003E1AD8">
        <w:rPr>
          <w:rFonts w:ascii="Verdana" w:hAnsi="Verdana"/>
          <w:sz w:val="24"/>
          <w:szCs w:val="24"/>
        </w:rPr>
        <w:t xml:space="preserve">. This represents </w:t>
      </w:r>
      <w:r w:rsidR="00BC1ED5" w:rsidRPr="003E1AD8">
        <w:rPr>
          <w:rFonts w:ascii="Verdana" w:hAnsi="Verdana"/>
          <w:sz w:val="24"/>
          <w:szCs w:val="24"/>
        </w:rPr>
        <w:t>additional</w:t>
      </w:r>
      <w:r w:rsidRPr="003E1AD8">
        <w:rPr>
          <w:rFonts w:ascii="Verdana" w:hAnsi="Verdana"/>
          <w:sz w:val="24"/>
          <w:szCs w:val="24"/>
        </w:rPr>
        <w:t xml:space="preserve"> central investment into primary care optometry, supporting the expansion of clinical services delivered through </w:t>
      </w:r>
      <w:r w:rsidR="006C1FF7" w:rsidRPr="003E1AD8">
        <w:rPr>
          <w:rFonts w:ascii="Verdana" w:hAnsi="Verdana"/>
          <w:sz w:val="24"/>
          <w:szCs w:val="24"/>
        </w:rPr>
        <w:t>community-based</w:t>
      </w:r>
      <w:r w:rsidRPr="003E1AD8">
        <w:rPr>
          <w:rFonts w:ascii="Verdana" w:hAnsi="Verdana"/>
          <w:sz w:val="24"/>
          <w:szCs w:val="24"/>
        </w:rPr>
        <w:t xml:space="preserve"> providers.</w:t>
      </w:r>
    </w:p>
    <w:p w14:paraId="40A6B329" w14:textId="77777777" w:rsidR="00120064" w:rsidRPr="003E1AD8" w:rsidRDefault="00120064" w:rsidP="003E1AD8">
      <w:pPr>
        <w:spacing w:after="0"/>
        <w:rPr>
          <w:rFonts w:ascii="Verdana" w:hAnsi="Verdana"/>
          <w:sz w:val="24"/>
          <w:szCs w:val="24"/>
        </w:rPr>
      </w:pPr>
    </w:p>
    <w:p w14:paraId="4C0AF241" w14:textId="49AD60B5" w:rsidR="00120064" w:rsidRPr="003E1AD8" w:rsidRDefault="00120064" w:rsidP="003E1AD8">
      <w:pPr>
        <w:spacing w:after="0"/>
        <w:rPr>
          <w:rFonts w:ascii="Verdana" w:hAnsi="Verdana"/>
          <w:sz w:val="24"/>
          <w:szCs w:val="24"/>
        </w:rPr>
      </w:pPr>
      <w:r w:rsidRPr="003E1AD8">
        <w:rPr>
          <w:rFonts w:ascii="Verdana" w:hAnsi="Verdana"/>
          <w:sz w:val="24"/>
          <w:szCs w:val="24"/>
        </w:rPr>
        <w:t xml:space="preserve">WGOS 1 (NHS sight tests, vouchers) spend is non-cash limited, meaning Health Boards receive </w:t>
      </w:r>
      <w:r w:rsidR="00DA451B" w:rsidRPr="003E1AD8">
        <w:rPr>
          <w:rFonts w:ascii="Verdana" w:hAnsi="Verdana"/>
          <w:sz w:val="24"/>
          <w:szCs w:val="24"/>
        </w:rPr>
        <w:t xml:space="preserve">additional </w:t>
      </w:r>
      <w:r w:rsidRPr="003E1AD8">
        <w:rPr>
          <w:rFonts w:ascii="Verdana" w:hAnsi="Verdana"/>
          <w:sz w:val="24"/>
          <w:szCs w:val="24"/>
        </w:rPr>
        <w:t xml:space="preserve">funding based on patient activity. </w:t>
      </w:r>
    </w:p>
    <w:p w14:paraId="329BDEEE" w14:textId="77777777" w:rsidR="00120064" w:rsidRPr="003E1AD8" w:rsidRDefault="00120064" w:rsidP="003E1AD8">
      <w:pPr>
        <w:spacing w:after="0"/>
        <w:rPr>
          <w:rFonts w:ascii="Verdana" w:hAnsi="Verdana"/>
          <w:sz w:val="24"/>
          <w:szCs w:val="24"/>
        </w:rPr>
      </w:pPr>
    </w:p>
    <w:p w14:paraId="6E74AB6D" w14:textId="7BF60DF1" w:rsidR="00120064" w:rsidRPr="003E1AD8" w:rsidRDefault="00120064" w:rsidP="003E1AD8">
      <w:pPr>
        <w:spacing w:after="0"/>
        <w:rPr>
          <w:rFonts w:ascii="Verdana" w:hAnsi="Verdana"/>
          <w:sz w:val="24"/>
          <w:szCs w:val="24"/>
        </w:rPr>
      </w:pPr>
      <w:r w:rsidRPr="003E1AD8">
        <w:rPr>
          <w:rFonts w:ascii="Verdana" w:hAnsi="Verdana"/>
          <w:sz w:val="24"/>
          <w:szCs w:val="24"/>
        </w:rPr>
        <w:t xml:space="preserve">Spend against the </w:t>
      </w:r>
      <w:r w:rsidR="00BC1ED5" w:rsidRPr="003E1AD8">
        <w:rPr>
          <w:rFonts w:ascii="Verdana" w:hAnsi="Verdana"/>
          <w:sz w:val="24"/>
          <w:szCs w:val="24"/>
        </w:rPr>
        <w:t>o</w:t>
      </w:r>
      <w:r w:rsidRPr="003E1AD8">
        <w:rPr>
          <w:rFonts w:ascii="Verdana" w:hAnsi="Verdana"/>
          <w:sz w:val="24"/>
          <w:szCs w:val="24"/>
        </w:rPr>
        <w:t>ptometry budget</w:t>
      </w:r>
      <w:r w:rsidR="00BC1ED5" w:rsidRPr="003E1AD8">
        <w:rPr>
          <w:rFonts w:ascii="Verdana" w:hAnsi="Verdana"/>
          <w:sz w:val="24"/>
          <w:szCs w:val="24"/>
        </w:rPr>
        <w:t>,</w:t>
      </w:r>
      <w:r w:rsidRPr="003E1AD8">
        <w:rPr>
          <w:rFonts w:ascii="Verdana" w:hAnsi="Verdana"/>
          <w:sz w:val="24"/>
          <w:szCs w:val="24"/>
        </w:rPr>
        <w:t xml:space="preserve"> </w:t>
      </w:r>
      <w:r w:rsidR="00BC1ED5" w:rsidRPr="003E1AD8">
        <w:rPr>
          <w:rFonts w:ascii="Verdana" w:hAnsi="Verdana"/>
          <w:sz w:val="24"/>
          <w:szCs w:val="24"/>
        </w:rPr>
        <w:t xml:space="preserve">as a result of implementing WGOS, </w:t>
      </w:r>
      <w:r w:rsidRPr="003E1AD8">
        <w:rPr>
          <w:rFonts w:ascii="Verdana" w:hAnsi="Verdana"/>
          <w:sz w:val="24"/>
          <w:szCs w:val="24"/>
        </w:rPr>
        <w:t>continues to increase, reflecting the growing demand and delivery of clinical services across the sector.</w:t>
      </w:r>
      <w:r w:rsidR="00BC1ED5" w:rsidRPr="003E1AD8">
        <w:rPr>
          <w:rFonts w:ascii="Verdana" w:hAnsi="Verdana"/>
          <w:sz w:val="24"/>
          <w:szCs w:val="24"/>
        </w:rPr>
        <w:t xml:space="preserve"> There is a risk that this could exceed the current budget in 2026/27.</w:t>
      </w:r>
    </w:p>
    <w:p w14:paraId="6D290429" w14:textId="77777777" w:rsidR="00653AEC" w:rsidRPr="003E1AD8" w:rsidRDefault="00653AEC" w:rsidP="003E1AD8">
      <w:pPr>
        <w:pStyle w:val="ListParagraph"/>
        <w:spacing w:after="0" w:line="240" w:lineRule="auto"/>
        <w:rPr>
          <w:rFonts w:ascii="Verdana" w:hAnsi="Verdana" w:cs="Arial"/>
          <w:b/>
          <w:sz w:val="24"/>
          <w:szCs w:val="24"/>
        </w:rPr>
      </w:pPr>
    </w:p>
    <w:p w14:paraId="6D29042A" w14:textId="77777777" w:rsidR="00653AEC" w:rsidRPr="003E1AD8" w:rsidRDefault="00653AEC" w:rsidP="003E1AD8">
      <w:pPr>
        <w:pStyle w:val="ListParagraph"/>
        <w:numPr>
          <w:ilvl w:val="0"/>
          <w:numId w:val="1"/>
        </w:numPr>
        <w:spacing w:after="0" w:line="240" w:lineRule="auto"/>
        <w:rPr>
          <w:rFonts w:ascii="Verdana" w:hAnsi="Verdana" w:cs="Arial"/>
          <w:b/>
          <w:sz w:val="24"/>
          <w:szCs w:val="24"/>
        </w:rPr>
      </w:pPr>
      <w:r w:rsidRPr="003E1AD8">
        <w:rPr>
          <w:rFonts w:ascii="Verdana" w:hAnsi="Verdana" w:cs="Arial"/>
          <w:b/>
          <w:sz w:val="24"/>
          <w:szCs w:val="24"/>
        </w:rPr>
        <w:t>RECOMMENDATION</w:t>
      </w:r>
    </w:p>
    <w:p w14:paraId="7D4F26DB" w14:textId="77777777" w:rsidR="00811722" w:rsidRPr="003E1AD8" w:rsidRDefault="00811722" w:rsidP="003E1AD8">
      <w:pPr>
        <w:pStyle w:val="ListParagraph"/>
        <w:spacing w:after="0" w:line="240" w:lineRule="auto"/>
        <w:rPr>
          <w:rFonts w:ascii="Verdana" w:hAnsi="Verdana" w:cs="Arial"/>
          <w:b/>
          <w:sz w:val="24"/>
          <w:szCs w:val="24"/>
        </w:rPr>
      </w:pPr>
    </w:p>
    <w:p w14:paraId="28A67139" w14:textId="77777777" w:rsidR="00811722" w:rsidRPr="003E1AD8" w:rsidRDefault="00811722" w:rsidP="003E1AD8">
      <w:pPr>
        <w:ind w:right="96"/>
        <w:rPr>
          <w:rFonts w:ascii="Verdana" w:hAnsi="Verdana" w:cs="Arial"/>
          <w:sz w:val="24"/>
          <w:szCs w:val="24"/>
        </w:rPr>
      </w:pPr>
      <w:r w:rsidRPr="003E1AD8">
        <w:rPr>
          <w:rFonts w:ascii="Verdana" w:hAnsi="Verdana" w:cs="Arial"/>
          <w:sz w:val="24"/>
          <w:szCs w:val="24"/>
        </w:rPr>
        <w:t>Members are asked to:</w:t>
      </w:r>
    </w:p>
    <w:p w14:paraId="0AC699AF" w14:textId="77777777" w:rsidR="00811722" w:rsidRPr="003E1AD8" w:rsidRDefault="00811722" w:rsidP="00E32C3A">
      <w:pPr>
        <w:pStyle w:val="ListParagraph"/>
        <w:numPr>
          <w:ilvl w:val="0"/>
          <w:numId w:val="29"/>
        </w:numPr>
        <w:ind w:right="96"/>
        <w:rPr>
          <w:rFonts w:ascii="Verdana" w:hAnsi="Verdana" w:cs="Arial"/>
          <w:sz w:val="24"/>
          <w:szCs w:val="24"/>
          <w:u w:val="single"/>
        </w:rPr>
      </w:pPr>
      <w:r w:rsidRPr="003E1AD8">
        <w:rPr>
          <w:rFonts w:ascii="Verdana" w:hAnsi="Verdana" w:cs="Arial"/>
          <w:b/>
          <w:bCs/>
          <w:sz w:val="24"/>
          <w:szCs w:val="24"/>
        </w:rPr>
        <w:t>RECEIVE</w:t>
      </w:r>
      <w:r w:rsidRPr="003E1AD8">
        <w:rPr>
          <w:rFonts w:ascii="Verdana" w:hAnsi="Verdana" w:cs="Arial"/>
          <w:sz w:val="24"/>
          <w:szCs w:val="24"/>
        </w:rPr>
        <w:t xml:space="preserve"> this report which provides a broad overview of primary care optometry services delivered for the communities of SBUHB; and</w:t>
      </w:r>
    </w:p>
    <w:p w14:paraId="6D29042C" w14:textId="0435834D" w:rsidR="00C33A04" w:rsidRPr="003E1AD8" w:rsidRDefault="00811722" w:rsidP="00E32C3A">
      <w:pPr>
        <w:pStyle w:val="ListParagraph"/>
        <w:numPr>
          <w:ilvl w:val="0"/>
          <w:numId w:val="29"/>
        </w:numPr>
        <w:ind w:right="96"/>
        <w:rPr>
          <w:rFonts w:ascii="Verdana" w:hAnsi="Verdana" w:cs="Arial"/>
          <w:sz w:val="24"/>
          <w:szCs w:val="24"/>
          <w:u w:val="single"/>
        </w:rPr>
      </w:pPr>
      <w:r w:rsidRPr="003E1AD8">
        <w:rPr>
          <w:rFonts w:ascii="Verdana" w:hAnsi="Verdana" w:cs="Arial"/>
          <w:b/>
          <w:bCs/>
          <w:sz w:val="24"/>
          <w:szCs w:val="24"/>
        </w:rPr>
        <w:t>ACKNOWLEDGE</w:t>
      </w:r>
      <w:r w:rsidRPr="003E1AD8">
        <w:rPr>
          <w:rFonts w:ascii="Verdana" w:hAnsi="Verdana" w:cs="Arial"/>
          <w:sz w:val="24"/>
          <w:szCs w:val="24"/>
        </w:rPr>
        <w:t xml:space="preserve"> the significant progress made in the implementation of </w:t>
      </w:r>
      <w:r w:rsidR="00CA56C9" w:rsidRPr="003E1AD8">
        <w:rPr>
          <w:rFonts w:ascii="Verdana" w:hAnsi="Verdana" w:cs="Arial"/>
          <w:sz w:val="24"/>
          <w:szCs w:val="24"/>
        </w:rPr>
        <w:t xml:space="preserve">the new </w:t>
      </w:r>
      <w:r w:rsidRPr="003E1AD8">
        <w:rPr>
          <w:rFonts w:ascii="Verdana" w:hAnsi="Verdana" w:cs="Arial"/>
          <w:sz w:val="24"/>
          <w:szCs w:val="24"/>
        </w:rPr>
        <w:t xml:space="preserve">WGOS </w:t>
      </w:r>
      <w:r w:rsidR="00CA56C9" w:rsidRPr="003E1AD8">
        <w:rPr>
          <w:rFonts w:ascii="Verdana" w:hAnsi="Verdana" w:cs="Arial"/>
          <w:sz w:val="24"/>
          <w:szCs w:val="24"/>
        </w:rPr>
        <w:t xml:space="preserve">framework. </w:t>
      </w:r>
    </w:p>
    <w:p w14:paraId="6D29042D" w14:textId="1B63ED74" w:rsidR="00DA451B" w:rsidRPr="003E1AD8" w:rsidRDefault="00DA451B" w:rsidP="003E1AD8">
      <w:pPr>
        <w:rPr>
          <w:rFonts w:ascii="Verdana" w:hAnsi="Verdana" w:cs="Arial"/>
          <w:b/>
          <w:sz w:val="24"/>
          <w:szCs w:val="24"/>
        </w:rPr>
      </w:pPr>
      <w:r w:rsidRPr="003E1AD8">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E1AD8" w14:paraId="6D290436" w14:textId="77777777" w:rsidTr="00C95B3C">
        <w:tc>
          <w:tcPr>
            <w:tcW w:w="9245" w:type="dxa"/>
            <w:gridSpan w:val="4"/>
            <w:shd w:val="clear" w:color="auto" w:fill="D5DCE4" w:themeFill="text2" w:themeFillTint="33"/>
          </w:tcPr>
          <w:p w14:paraId="6D290435" w14:textId="1E5AB1E7" w:rsidR="00034194" w:rsidRPr="00E32C3A" w:rsidRDefault="0020539A" w:rsidP="003E1AD8">
            <w:pPr>
              <w:rPr>
                <w:rFonts w:ascii="Verdana" w:hAnsi="Verdana" w:cs="Arial"/>
                <w:b/>
                <w:sz w:val="24"/>
                <w:szCs w:val="24"/>
              </w:rPr>
            </w:pPr>
            <w:r w:rsidRPr="003E1AD8">
              <w:rPr>
                <w:rFonts w:ascii="Verdana" w:hAnsi="Verdana" w:cs="Arial"/>
                <w:b/>
                <w:sz w:val="24"/>
                <w:szCs w:val="24"/>
              </w:rPr>
              <w:lastRenderedPageBreak/>
              <w:t>Governance and Assurance</w:t>
            </w:r>
          </w:p>
        </w:tc>
      </w:tr>
      <w:tr w:rsidR="00F5324A" w:rsidRPr="003E1AD8" w14:paraId="6D29043A" w14:textId="77777777" w:rsidTr="00F5324A">
        <w:tc>
          <w:tcPr>
            <w:tcW w:w="1809" w:type="dxa"/>
            <w:vMerge w:val="restart"/>
          </w:tcPr>
          <w:p w14:paraId="6D290437" w14:textId="77777777" w:rsidR="00F5324A" w:rsidRPr="003E1AD8" w:rsidRDefault="00F5324A" w:rsidP="003E1AD8">
            <w:pPr>
              <w:rPr>
                <w:rFonts w:ascii="Verdana" w:hAnsi="Verdana" w:cs="Arial"/>
                <w:b/>
                <w:sz w:val="24"/>
                <w:szCs w:val="24"/>
              </w:rPr>
            </w:pPr>
            <w:r w:rsidRPr="003E1AD8">
              <w:rPr>
                <w:rFonts w:ascii="Verdana" w:hAnsi="Verdana" w:cs="Arial"/>
                <w:b/>
                <w:sz w:val="24"/>
                <w:szCs w:val="24"/>
              </w:rPr>
              <w:t>Link to Enabling Objectives</w:t>
            </w:r>
          </w:p>
          <w:p w14:paraId="6D290438" w14:textId="77777777" w:rsidR="00F5324A" w:rsidRPr="003E1AD8" w:rsidRDefault="00F5324A" w:rsidP="003E1AD8">
            <w:pPr>
              <w:rPr>
                <w:rFonts w:ascii="Verdana" w:hAnsi="Verdana" w:cs="Arial"/>
                <w:b/>
                <w:sz w:val="24"/>
                <w:szCs w:val="24"/>
              </w:rPr>
            </w:pPr>
            <w:r w:rsidRPr="003E1AD8">
              <w:rPr>
                <w:rFonts w:ascii="Verdana" w:hAnsi="Verdana" w:cs="Arial"/>
                <w:b/>
                <w:i/>
                <w:sz w:val="24"/>
                <w:szCs w:val="24"/>
              </w:rPr>
              <w:t xml:space="preserve">(please </w:t>
            </w:r>
            <w:r w:rsidR="00133EA1" w:rsidRPr="003E1AD8">
              <w:rPr>
                <w:rFonts w:ascii="Verdana" w:hAnsi="Verdana" w:cs="Arial"/>
                <w:b/>
                <w:i/>
                <w:sz w:val="24"/>
                <w:szCs w:val="24"/>
              </w:rPr>
              <w:t>choose</w:t>
            </w:r>
            <w:r w:rsidRPr="003E1AD8">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3E1AD8" w:rsidRDefault="00F5324A" w:rsidP="003E1AD8">
            <w:pPr>
              <w:rPr>
                <w:rFonts w:ascii="Verdana" w:hAnsi="Verdana" w:cs="Arial"/>
                <w:b/>
                <w:sz w:val="24"/>
                <w:szCs w:val="24"/>
              </w:rPr>
            </w:pPr>
            <w:r w:rsidRPr="003E1AD8">
              <w:rPr>
                <w:rFonts w:ascii="Verdana" w:hAnsi="Verdana" w:cs="Arial"/>
                <w:b/>
                <w:sz w:val="24"/>
                <w:szCs w:val="24"/>
              </w:rPr>
              <w:t>Supporting better health and wellbeing by actively promoting and empowering people to live well in resilient communities</w:t>
            </w:r>
          </w:p>
        </w:tc>
      </w:tr>
      <w:tr w:rsidR="00F5324A" w:rsidRPr="003E1AD8" w14:paraId="6D29043E" w14:textId="77777777" w:rsidTr="00F5324A">
        <w:tc>
          <w:tcPr>
            <w:tcW w:w="1809" w:type="dxa"/>
            <w:vMerge/>
          </w:tcPr>
          <w:p w14:paraId="6D29043B" w14:textId="77777777" w:rsidR="00F5324A" w:rsidRPr="003E1AD8" w:rsidRDefault="00F5324A" w:rsidP="003E1AD8">
            <w:pPr>
              <w:rPr>
                <w:rFonts w:ascii="Verdana" w:hAnsi="Verdana" w:cs="Arial"/>
                <w:b/>
                <w:sz w:val="24"/>
                <w:szCs w:val="24"/>
              </w:rPr>
            </w:pPr>
          </w:p>
        </w:tc>
        <w:tc>
          <w:tcPr>
            <w:tcW w:w="5812" w:type="dxa"/>
            <w:gridSpan w:val="2"/>
          </w:tcPr>
          <w:p w14:paraId="6D29043C" w14:textId="77777777" w:rsidR="00F5324A" w:rsidRPr="003E1AD8" w:rsidRDefault="00F5324A" w:rsidP="003E1AD8">
            <w:pPr>
              <w:rPr>
                <w:rFonts w:ascii="Verdana" w:hAnsi="Verdana" w:cs="Arial"/>
                <w:sz w:val="24"/>
                <w:szCs w:val="24"/>
              </w:rPr>
            </w:pPr>
            <w:r w:rsidRPr="003E1AD8">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5FFB3B6D" w:rsidR="00F5324A" w:rsidRPr="003E1AD8" w:rsidRDefault="00B7648B" w:rsidP="003E1AD8">
                <w:pPr>
                  <w:rPr>
                    <w:rFonts w:ascii="Verdana" w:hAnsi="Verdana" w:cs="Arial"/>
                    <w:sz w:val="24"/>
                    <w:szCs w:val="24"/>
                  </w:rPr>
                </w:pPr>
                <w:r w:rsidRPr="003E1AD8">
                  <w:rPr>
                    <w:rFonts w:ascii="Segoe UI Symbol" w:eastAsia="MS Gothic" w:hAnsi="Segoe UI Symbol" w:cs="Segoe UI Symbol"/>
                    <w:sz w:val="24"/>
                    <w:szCs w:val="24"/>
                  </w:rPr>
                  <w:t>☒</w:t>
                </w:r>
              </w:p>
            </w:tc>
          </w:sdtContent>
        </w:sdt>
      </w:tr>
      <w:tr w:rsidR="00F5324A" w:rsidRPr="003E1AD8" w14:paraId="6D290442" w14:textId="77777777" w:rsidTr="00F5324A">
        <w:tc>
          <w:tcPr>
            <w:tcW w:w="1809" w:type="dxa"/>
            <w:vMerge/>
          </w:tcPr>
          <w:p w14:paraId="6D29043F" w14:textId="77777777" w:rsidR="00F5324A" w:rsidRPr="003E1AD8" w:rsidRDefault="00F5324A" w:rsidP="003E1AD8">
            <w:pPr>
              <w:rPr>
                <w:rFonts w:ascii="Verdana" w:hAnsi="Verdana" w:cs="Arial"/>
                <w:b/>
                <w:sz w:val="24"/>
                <w:szCs w:val="24"/>
              </w:rPr>
            </w:pPr>
          </w:p>
        </w:tc>
        <w:tc>
          <w:tcPr>
            <w:tcW w:w="5812" w:type="dxa"/>
            <w:gridSpan w:val="2"/>
          </w:tcPr>
          <w:p w14:paraId="6D290440" w14:textId="77777777" w:rsidR="00F5324A" w:rsidRPr="003E1AD8" w:rsidRDefault="00F5324A" w:rsidP="003E1AD8">
            <w:pPr>
              <w:rPr>
                <w:rFonts w:ascii="Verdana" w:hAnsi="Verdana" w:cs="Arial"/>
                <w:sz w:val="24"/>
                <w:szCs w:val="24"/>
              </w:rPr>
            </w:pPr>
            <w:r w:rsidRPr="003E1AD8">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6D290441" w14:textId="2805E364" w:rsidR="00F5324A" w:rsidRPr="003E1AD8" w:rsidRDefault="00B7648B" w:rsidP="003E1AD8">
                <w:pPr>
                  <w:rPr>
                    <w:rFonts w:ascii="Verdana" w:hAnsi="Verdana" w:cs="Arial"/>
                    <w:sz w:val="24"/>
                    <w:szCs w:val="24"/>
                  </w:rPr>
                </w:pPr>
                <w:r w:rsidRPr="003E1AD8">
                  <w:rPr>
                    <w:rFonts w:ascii="Segoe UI Symbol" w:eastAsia="MS Gothic" w:hAnsi="Segoe UI Symbol" w:cs="Segoe UI Symbol"/>
                    <w:sz w:val="24"/>
                    <w:szCs w:val="24"/>
                  </w:rPr>
                  <w:t>☒</w:t>
                </w:r>
              </w:p>
            </w:tc>
          </w:sdtContent>
        </w:sdt>
      </w:tr>
      <w:tr w:rsidR="00F5324A" w:rsidRPr="003E1AD8" w14:paraId="6D290446" w14:textId="77777777" w:rsidTr="00F5324A">
        <w:tc>
          <w:tcPr>
            <w:tcW w:w="1809" w:type="dxa"/>
            <w:vMerge/>
          </w:tcPr>
          <w:p w14:paraId="6D290443" w14:textId="77777777" w:rsidR="00F5324A" w:rsidRPr="003E1AD8" w:rsidRDefault="00F5324A" w:rsidP="003E1AD8">
            <w:pPr>
              <w:rPr>
                <w:rFonts w:ascii="Verdana" w:hAnsi="Verdana" w:cs="Arial"/>
                <w:b/>
                <w:sz w:val="24"/>
                <w:szCs w:val="24"/>
              </w:rPr>
            </w:pPr>
          </w:p>
        </w:tc>
        <w:tc>
          <w:tcPr>
            <w:tcW w:w="5812" w:type="dxa"/>
            <w:gridSpan w:val="2"/>
          </w:tcPr>
          <w:p w14:paraId="6D290444" w14:textId="77777777" w:rsidR="00F5324A" w:rsidRPr="003E1AD8" w:rsidRDefault="00F5324A" w:rsidP="003E1AD8">
            <w:pPr>
              <w:rPr>
                <w:rFonts w:ascii="Verdana" w:hAnsi="Verdana" w:cs="Arial"/>
                <w:sz w:val="24"/>
                <w:szCs w:val="24"/>
              </w:rPr>
            </w:pPr>
            <w:r w:rsidRPr="003E1AD8">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6D290445" w14:textId="37BD0135" w:rsidR="00F5324A" w:rsidRPr="003E1AD8" w:rsidRDefault="00B7648B" w:rsidP="003E1AD8">
                <w:pPr>
                  <w:rPr>
                    <w:rFonts w:ascii="Verdana" w:hAnsi="Verdana" w:cs="Arial"/>
                    <w:sz w:val="24"/>
                    <w:szCs w:val="24"/>
                  </w:rPr>
                </w:pPr>
                <w:r w:rsidRPr="003E1AD8">
                  <w:rPr>
                    <w:rFonts w:ascii="Segoe UI Symbol" w:eastAsia="MS Gothic" w:hAnsi="Segoe UI Symbol" w:cs="Segoe UI Symbol"/>
                    <w:sz w:val="24"/>
                    <w:szCs w:val="24"/>
                  </w:rPr>
                  <w:t>☒</w:t>
                </w:r>
              </w:p>
            </w:tc>
          </w:sdtContent>
        </w:sdt>
      </w:tr>
      <w:tr w:rsidR="00F5324A" w:rsidRPr="003E1AD8" w14:paraId="6D290449" w14:textId="77777777" w:rsidTr="00F5324A">
        <w:tc>
          <w:tcPr>
            <w:tcW w:w="1809" w:type="dxa"/>
            <w:vMerge/>
          </w:tcPr>
          <w:p w14:paraId="6D290447" w14:textId="77777777" w:rsidR="00F5324A" w:rsidRPr="003E1AD8" w:rsidRDefault="00F5324A" w:rsidP="003E1AD8">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E1AD8" w:rsidRDefault="00F5324A" w:rsidP="003E1AD8">
            <w:pPr>
              <w:rPr>
                <w:rFonts w:ascii="Verdana" w:hAnsi="Verdana" w:cs="Arial"/>
                <w:b/>
                <w:sz w:val="24"/>
                <w:szCs w:val="24"/>
              </w:rPr>
            </w:pPr>
            <w:r w:rsidRPr="003E1AD8">
              <w:rPr>
                <w:rFonts w:ascii="Verdana" w:hAnsi="Verdana" w:cs="Arial"/>
                <w:b/>
                <w:sz w:val="24"/>
                <w:szCs w:val="24"/>
              </w:rPr>
              <w:t xml:space="preserve">Deliver better care through excellent health and care services achieving the outcomes that matter most to people </w:t>
            </w:r>
          </w:p>
        </w:tc>
      </w:tr>
      <w:tr w:rsidR="00F5324A" w:rsidRPr="003E1AD8" w14:paraId="6D29044D" w14:textId="77777777" w:rsidTr="00F5324A">
        <w:tc>
          <w:tcPr>
            <w:tcW w:w="1809" w:type="dxa"/>
            <w:vMerge/>
          </w:tcPr>
          <w:p w14:paraId="6D29044A" w14:textId="77777777" w:rsidR="00F5324A" w:rsidRPr="003E1AD8" w:rsidRDefault="00F5324A" w:rsidP="003E1AD8">
            <w:pPr>
              <w:rPr>
                <w:rFonts w:ascii="Verdana" w:hAnsi="Verdana" w:cs="Arial"/>
                <w:b/>
                <w:sz w:val="24"/>
                <w:szCs w:val="24"/>
              </w:rPr>
            </w:pPr>
          </w:p>
        </w:tc>
        <w:tc>
          <w:tcPr>
            <w:tcW w:w="5812" w:type="dxa"/>
            <w:gridSpan w:val="2"/>
          </w:tcPr>
          <w:p w14:paraId="6D29044B" w14:textId="77777777" w:rsidR="00F5324A" w:rsidRPr="003E1AD8" w:rsidRDefault="00F5324A" w:rsidP="003E1AD8">
            <w:pPr>
              <w:rPr>
                <w:rFonts w:ascii="Verdana" w:hAnsi="Verdana" w:cs="Arial"/>
                <w:sz w:val="24"/>
                <w:szCs w:val="24"/>
              </w:rPr>
            </w:pPr>
            <w:r w:rsidRPr="003E1AD8">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144A6DBD" w:rsidR="00F5324A" w:rsidRPr="003E1AD8" w:rsidRDefault="00B7648B" w:rsidP="003E1AD8">
                <w:pPr>
                  <w:rPr>
                    <w:rFonts w:ascii="Verdana" w:hAnsi="Verdana" w:cs="Arial"/>
                    <w:sz w:val="24"/>
                    <w:szCs w:val="24"/>
                  </w:rPr>
                </w:pPr>
                <w:r w:rsidRPr="003E1AD8">
                  <w:rPr>
                    <w:rFonts w:ascii="Segoe UI Symbol" w:eastAsia="MS Gothic" w:hAnsi="Segoe UI Symbol" w:cs="Segoe UI Symbol"/>
                    <w:sz w:val="24"/>
                    <w:szCs w:val="24"/>
                  </w:rPr>
                  <w:t>☒</w:t>
                </w:r>
              </w:p>
            </w:tc>
          </w:sdtContent>
        </w:sdt>
      </w:tr>
      <w:tr w:rsidR="00F5324A" w:rsidRPr="003E1AD8" w14:paraId="6D290451" w14:textId="77777777" w:rsidTr="00F5324A">
        <w:tc>
          <w:tcPr>
            <w:tcW w:w="1809" w:type="dxa"/>
            <w:vMerge/>
          </w:tcPr>
          <w:p w14:paraId="6D29044E" w14:textId="77777777" w:rsidR="00F5324A" w:rsidRPr="003E1AD8" w:rsidRDefault="00F5324A" w:rsidP="003E1AD8">
            <w:pPr>
              <w:rPr>
                <w:rFonts w:ascii="Verdana" w:hAnsi="Verdana" w:cs="Arial"/>
                <w:b/>
                <w:sz w:val="24"/>
                <w:szCs w:val="24"/>
              </w:rPr>
            </w:pPr>
          </w:p>
        </w:tc>
        <w:tc>
          <w:tcPr>
            <w:tcW w:w="5812" w:type="dxa"/>
            <w:gridSpan w:val="2"/>
          </w:tcPr>
          <w:p w14:paraId="6D29044F" w14:textId="77777777" w:rsidR="00F5324A" w:rsidRPr="003E1AD8" w:rsidRDefault="00F5324A" w:rsidP="003E1AD8">
            <w:pPr>
              <w:rPr>
                <w:rFonts w:ascii="Verdana" w:hAnsi="Verdana" w:cs="Arial"/>
                <w:sz w:val="24"/>
                <w:szCs w:val="24"/>
              </w:rPr>
            </w:pPr>
            <w:r w:rsidRPr="003E1AD8">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6D290450" w14:textId="44780B5E" w:rsidR="00F5324A" w:rsidRPr="003E1AD8" w:rsidRDefault="00B7648B" w:rsidP="003E1AD8">
                <w:pPr>
                  <w:rPr>
                    <w:rFonts w:ascii="Verdana" w:hAnsi="Verdana" w:cs="Arial"/>
                    <w:sz w:val="24"/>
                    <w:szCs w:val="24"/>
                  </w:rPr>
                </w:pPr>
                <w:r w:rsidRPr="003E1AD8">
                  <w:rPr>
                    <w:rFonts w:ascii="Segoe UI Symbol" w:eastAsia="MS Gothic" w:hAnsi="Segoe UI Symbol" w:cs="Segoe UI Symbol"/>
                    <w:sz w:val="24"/>
                    <w:szCs w:val="24"/>
                  </w:rPr>
                  <w:t>☒</w:t>
                </w:r>
              </w:p>
            </w:tc>
          </w:sdtContent>
        </w:sdt>
      </w:tr>
      <w:tr w:rsidR="00F5324A" w:rsidRPr="003E1AD8" w14:paraId="6D290455" w14:textId="77777777" w:rsidTr="00F5324A">
        <w:tc>
          <w:tcPr>
            <w:tcW w:w="1809" w:type="dxa"/>
            <w:vMerge/>
          </w:tcPr>
          <w:p w14:paraId="6D290452" w14:textId="77777777" w:rsidR="00F5324A" w:rsidRPr="003E1AD8" w:rsidRDefault="00F5324A" w:rsidP="003E1AD8">
            <w:pPr>
              <w:rPr>
                <w:rFonts w:ascii="Verdana" w:hAnsi="Verdana" w:cs="Arial"/>
                <w:b/>
                <w:sz w:val="24"/>
                <w:szCs w:val="24"/>
              </w:rPr>
            </w:pPr>
          </w:p>
        </w:tc>
        <w:tc>
          <w:tcPr>
            <w:tcW w:w="5812" w:type="dxa"/>
            <w:gridSpan w:val="2"/>
          </w:tcPr>
          <w:p w14:paraId="6D290453" w14:textId="77777777" w:rsidR="00F5324A" w:rsidRPr="003E1AD8" w:rsidRDefault="00F5324A" w:rsidP="003E1AD8">
            <w:pPr>
              <w:rPr>
                <w:rFonts w:ascii="Verdana" w:hAnsi="Verdana" w:cs="Arial"/>
                <w:b/>
                <w:sz w:val="24"/>
                <w:szCs w:val="24"/>
              </w:rPr>
            </w:pPr>
            <w:r w:rsidRPr="003E1AD8">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0CB81BDC" w:rsidR="00F5324A" w:rsidRPr="003E1AD8" w:rsidRDefault="00B7648B" w:rsidP="003E1AD8">
                <w:pPr>
                  <w:rPr>
                    <w:rFonts w:ascii="Verdana" w:hAnsi="Verdana" w:cs="Arial"/>
                    <w:b/>
                    <w:sz w:val="24"/>
                    <w:szCs w:val="24"/>
                  </w:rPr>
                </w:pPr>
                <w:r w:rsidRPr="003E1AD8">
                  <w:rPr>
                    <w:rFonts w:ascii="Segoe UI Symbol" w:eastAsia="MS Gothic" w:hAnsi="Segoe UI Symbol" w:cs="Segoe UI Symbol"/>
                    <w:sz w:val="24"/>
                    <w:szCs w:val="24"/>
                  </w:rPr>
                  <w:t>☒</w:t>
                </w:r>
              </w:p>
            </w:tc>
          </w:sdtContent>
        </w:sdt>
      </w:tr>
      <w:tr w:rsidR="00F5324A" w:rsidRPr="003E1AD8" w14:paraId="6D290459" w14:textId="77777777" w:rsidTr="00F5324A">
        <w:tc>
          <w:tcPr>
            <w:tcW w:w="1809" w:type="dxa"/>
            <w:vMerge/>
          </w:tcPr>
          <w:p w14:paraId="6D290456" w14:textId="77777777" w:rsidR="00F5324A" w:rsidRPr="003E1AD8" w:rsidRDefault="00F5324A" w:rsidP="003E1AD8">
            <w:pPr>
              <w:rPr>
                <w:rFonts w:ascii="Verdana" w:hAnsi="Verdana" w:cs="Arial"/>
                <w:b/>
                <w:sz w:val="24"/>
                <w:szCs w:val="24"/>
              </w:rPr>
            </w:pPr>
          </w:p>
        </w:tc>
        <w:tc>
          <w:tcPr>
            <w:tcW w:w="5812" w:type="dxa"/>
            <w:gridSpan w:val="2"/>
          </w:tcPr>
          <w:p w14:paraId="6D290457" w14:textId="77777777" w:rsidR="00F5324A" w:rsidRPr="003E1AD8" w:rsidRDefault="00F5324A" w:rsidP="003E1AD8">
            <w:pPr>
              <w:rPr>
                <w:rFonts w:ascii="Verdana" w:hAnsi="Verdana" w:cs="Arial"/>
                <w:b/>
                <w:sz w:val="24"/>
                <w:szCs w:val="24"/>
              </w:rPr>
            </w:pPr>
            <w:r w:rsidRPr="003E1AD8">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D290458" w14:textId="4F3B309B" w:rsidR="00F5324A" w:rsidRPr="003E1AD8" w:rsidRDefault="00B7648B" w:rsidP="003E1AD8">
                <w:pPr>
                  <w:rPr>
                    <w:rFonts w:ascii="Verdana" w:hAnsi="Verdana" w:cs="Arial"/>
                    <w:b/>
                    <w:sz w:val="24"/>
                    <w:szCs w:val="24"/>
                  </w:rPr>
                </w:pPr>
                <w:r w:rsidRPr="003E1AD8">
                  <w:rPr>
                    <w:rFonts w:ascii="Segoe UI Symbol" w:eastAsia="MS Gothic" w:hAnsi="Segoe UI Symbol" w:cs="Segoe UI Symbol"/>
                    <w:sz w:val="24"/>
                    <w:szCs w:val="24"/>
                  </w:rPr>
                  <w:t>☒</w:t>
                </w:r>
              </w:p>
            </w:tc>
          </w:sdtContent>
        </w:sdt>
      </w:tr>
      <w:tr w:rsidR="00F5324A" w:rsidRPr="003E1AD8" w14:paraId="6D29045D" w14:textId="77777777" w:rsidTr="00F5324A">
        <w:tc>
          <w:tcPr>
            <w:tcW w:w="1809" w:type="dxa"/>
            <w:vMerge/>
          </w:tcPr>
          <w:p w14:paraId="6D29045A" w14:textId="77777777" w:rsidR="00F5324A" w:rsidRPr="003E1AD8" w:rsidRDefault="00F5324A" w:rsidP="003E1AD8">
            <w:pPr>
              <w:rPr>
                <w:rFonts w:ascii="Verdana" w:hAnsi="Verdana" w:cs="Arial"/>
                <w:b/>
                <w:sz w:val="24"/>
                <w:szCs w:val="24"/>
              </w:rPr>
            </w:pPr>
          </w:p>
        </w:tc>
        <w:tc>
          <w:tcPr>
            <w:tcW w:w="5812" w:type="dxa"/>
            <w:gridSpan w:val="2"/>
          </w:tcPr>
          <w:p w14:paraId="6D29045B" w14:textId="77777777" w:rsidR="00F5324A" w:rsidRPr="003E1AD8" w:rsidRDefault="00F5324A" w:rsidP="003E1AD8">
            <w:pPr>
              <w:rPr>
                <w:rFonts w:ascii="Verdana" w:hAnsi="Verdana" w:cs="Arial"/>
                <w:b/>
                <w:sz w:val="24"/>
                <w:szCs w:val="24"/>
              </w:rPr>
            </w:pPr>
            <w:r w:rsidRPr="003E1AD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6D29045C" w14:textId="54C5563D" w:rsidR="00F5324A" w:rsidRPr="003E1AD8" w:rsidRDefault="00B7648B" w:rsidP="003E1AD8">
                <w:pPr>
                  <w:rPr>
                    <w:rFonts w:ascii="Verdana" w:hAnsi="Verdana" w:cs="Arial"/>
                    <w:b/>
                    <w:sz w:val="24"/>
                    <w:szCs w:val="24"/>
                  </w:rPr>
                </w:pPr>
                <w:r w:rsidRPr="003E1AD8">
                  <w:rPr>
                    <w:rFonts w:ascii="Segoe UI Symbol" w:eastAsia="MS Gothic" w:hAnsi="Segoe UI Symbol" w:cs="Segoe UI Symbol"/>
                    <w:sz w:val="24"/>
                    <w:szCs w:val="24"/>
                  </w:rPr>
                  <w:t>☒</w:t>
                </w:r>
              </w:p>
            </w:tc>
          </w:sdtContent>
        </w:sdt>
      </w:tr>
      <w:tr w:rsidR="00F5324A" w:rsidRPr="003E1AD8" w14:paraId="6D29045F" w14:textId="77777777" w:rsidTr="00CD7AA5">
        <w:tc>
          <w:tcPr>
            <w:tcW w:w="9245" w:type="dxa"/>
            <w:gridSpan w:val="4"/>
            <w:shd w:val="clear" w:color="auto" w:fill="D5DCE4" w:themeFill="text2" w:themeFillTint="33"/>
          </w:tcPr>
          <w:p w14:paraId="6D29045E" w14:textId="77777777" w:rsidR="00F5324A" w:rsidRPr="003E1AD8" w:rsidRDefault="00F5324A" w:rsidP="003E1AD8">
            <w:pPr>
              <w:rPr>
                <w:rFonts w:ascii="Verdana" w:hAnsi="Verdana" w:cs="Arial"/>
                <w:b/>
                <w:sz w:val="24"/>
                <w:szCs w:val="24"/>
              </w:rPr>
            </w:pPr>
            <w:r w:rsidRPr="003E1AD8">
              <w:rPr>
                <w:rFonts w:ascii="Verdana" w:hAnsi="Verdana" w:cs="Arial"/>
                <w:b/>
                <w:sz w:val="24"/>
                <w:szCs w:val="24"/>
              </w:rPr>
              <w:t>Health and Care Standards</w:t>
            </w:r>
          </w:p>
        </w:tc>
      </w:tr>
      <w:tr w:rsidR="00F5324A" w:rsidRPr="003E1AD8" w14:paraId="6D290463" w14:textId="77777777" w:rsidTr="00F5324A">
        <w:tc>
          <w:tcPr>
            <w:tcW w:w="1809" w:type="dxa"/>
            <w:vMerge w:val="restart"/>
          </w:tcPr>
          <w:p w14:paraId="6D290460" w14:textId="77777777" w:rsidR="00F5324A" w:rsidRPr="003E1AD8" w:rsidRDefault="00133EA1" w:rsidP="003E1AD8">
            <w:pPr>
              <w:rPr>
                <w:rFonts w:ascii="Verdana" w:hAnsi="Verdana" w:cs="Arial"/>
                <w:sz w:val="24"/>
                <w:szCs w:val="24"/>
              </w:rPr>
            </w:pPr>
            <w:r w:rsidRPr="003E1AD8">
              <w:rPr>
                <w:rFonts w:ascii="Verdana" w:hAnsi="Verdana" w:cs="Arial"/>
                <w:b/>
                <w:i/>
                <w:sz w:val="24"/>
                <w:szCs w:val="24"/>
              </w:rPr>
              <w:t>(please choose)</w:t>
            </w:r>
          </w:p>
        </w:tc>
        <w:tc>
          <w:tcPr>
            <w:tcW w:w="5812" w:type="dxa"/>
            <w:gridSpan w:val="2"/>
          </w:tcPr>
          <w:p w14:paraId="6D290461" w14:textId="77777777" w:rsidR="00F5324A" w:rsidRPr="003E1AD8" w:rsidRDefault="00F5324A" w:rsidP="003E1AD8">
            <w:pPr>
              <w:rPr>
                <w:rFonts w:ascii="Verdana" w:hAnsi="Verdana" w:cs="Arial"/>
                <w:sz w:val="24"/>
                <w:szCs w:val="24"/>
              </w:rPr>
            </w:pPr>
            <w:r w:rsidRPr="003E1AD8">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0B44E983" w:rsidR="00F5324A" w:rsidRPr="003E1AD8" w:rsidRDefault="00B7648B" w:rsidP="003E1AD8">
                <w:pPr>
                  <w:rPr>
                    <w:rFonts w:ascii="Verdana" w:hAnsi="Verdana" w:cs="Arial"/>
                    <w:sz w:val="24"/>
                    <w:szCs w:val="24"/>
                  </w:rPr>
                </w:pPr>
                <w:r w:rsidRPr="003E1AD8">
                  <w:rPr>
                    <w:rFonts w:ascii="Segoe UI Symbol" w:eastAsia="MS Gothic" w:hAnsi="Segoe UI Symbol" w:cs="Segoe UI Symbol"/>
                    <w:sz w:val="24"/>
                    <w:szCs w:val="24"/>
                  </w:rPr>
                  <w:t>☒</w:t>
                </w:r>
              </w:p>
            </w:tc>
          </w:sdtContent>
        </w:sdt>
      </w:tr>
      <w:tr w:rsidR="00F5324A" w:rsidRPr="003E1AD8" w14:paraId="6D290467" w14:textId="77777777" w:rsidTr="00F5324A">
        <w:tc>
          <w:tcPr>
            <w:tcW w:w="1809" w:type="dxa"/>
            <w:vMerge/>
          </w:tcPr>
          <w:p w14:paraId="6D290464" w14:textId="77777777" w:rsidR="00F5324A" w:rsidRPr="003E1AD8" w:rsidRDefault="00F5324A" w:rsidP="003E1AD8">
            <w:pPr>
              <w:rPr>
                <w:rFonts w:ascii="Verdana" w:hAnsi="Verdana" w:cs="Arial"/>
                <w:b/>
                <w:sz w:val="24"/>
                <w:szCs w:val="24"/>
              </w:rPr>
            </w:pPr>
          </w:p>
        </w:tc>
        <w:tc>
          <w:tcPr>
            <w:tcW w:w="5812" w:type="dxa"/>
            <w:gridSpan w:val="2"/>
          </w:tcPr>
          <w:p w14:paraId="6D290465" w14:textId="77777777" w:rsidR="00F5324A" w:rsidRPr="003E1AD8" w:rsidRDefault="00F5324A" w:rsidP="003E1AD8">
            <w:pPr>
              <w:rPr>
                <w:rFonts w:ascii="Verdana" w:hAnsi="Verdana" w:cs="Arial"/>
                <w:b/>
                <w:sz w:val="24"/>
                <w:szCs w:val="24"/>
              </w:rPr>
            </w:pPr>
            <w:r w:rsidRPr="003E1AD8">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234E6E15" w:rsidR="00F5324A" w:rsidRPr="003E1AD8" w:rsidRDefault="00B7648B" w:rsidP="003E1AD8">
                <w:pPr>
                  <w:rPr>
                    <w:rFonts w:ascii="Verdana" w:hAnsi="Verdana" w:cs="Arial"/>
                    <w:b/>
                    <w:sz w:val="24"/>
                    <w:szCs w:val="24"/>
                  </w:rPr>
                </w:pPr>
                <w:r w:rsidRPr="003E1AD8">
                  <w:rPr>
                    <w:rFonts w:ascii="Segoe UI Symbol" w:eastAsia="MS Gothic" w:hAnsi="Segoe UI Symbol" w:cs="Segoe UI Symbol"/>
                    <w:sz w:val="24"/>
                    <w:szCs w:val="24"/>
                  </w:rPr>
                  <w:t>☒</w:t>
                </w:r>
              </w:p>
            </w:tc>
          </w:sdtContent>
        </w:sdt>
      </w:tr>
      <w:tr w:rsidR="00F5324A" w:rsidRPr="003E1AD8" w14:paraId="6D29046B" w14:textId="77777777" w:rsidTr="00F5324A">
        <w:tc>
          <w:tcPr>
            <w:tcW w:w="1809" w:type="dxa"/>
            <w:vMerge/>
          </w:tcPr>
          <w:p w14:paraId="6D290468" w14:textId="77777777" w:rsidR="00F5324A" w:rsidRPr="003E1AD8" w:rsidRDefault="00F5324A" w:rsidP="003E1AD8">
            <w:pPr>
              <w:rPr>
                <w:rFonts w:ascii="Verdana" w:hAnsi="Verdana" w:cs="Arial"/>
                <w:b/>
                <w:sz w:val="24"/>
                <w:szCs w:val="24"/>
              </w:rPr>
            </w:pPr>
          </w:p>
        </w:tc>
        <w:tc>
          <w:tcPr>
            <w:tcW w:w="5812" w:type="dxa"/>
            <w:gridSpan w:val="2"/>
          </w:tcPr>
          <w:p w14:paraId="6D290469" w14:textId="77777777" w:rsidR="00F5324A" w:rsidRPr="003E1AD8" w:rsidRDefault="00F5324A" w:rsidP="003E1AD8">
            <w:pPr>
              <w:rPr>
                <w:rFonts w:ascii="Verdana" w:hAnsi="Verdana" w:cs="Arial"/>
                <w:b/>
                <w:sz w:val="24"/>
                <w:szCs w:val="24"/>
              </w:rPr>
            </w:pPr>
            <w:r w:rsidRPr="003E1AD8">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7E73B237" w:rsidR="00F5324A" w:rsidRPr="003E1AD8" w:rsidRDefault="00B7648B" w:rsidP="003E1AD8">
                <w:pPr>
                  <w:rPr>
                    <w:rFonts w:ascii="Verdana" w:hAnsi="Verdana" w:cs="Arial"/>
                    <w:b/>
                    <w:sz w:val="24"/>
                    <w:szCs w:val="24"/>
                  </w:rPr>
                </w:pPr>
                <w:r w:rsidRPr="003E1AD8">
                  <w:rPr>
                    <w:rFonts w:ascii="Segoe UI Symbol" w:eastAsia="MS Gothic" w:hAnsi="Segoe UI Symbol" w:cs="Segoe UI Symbol"/>
                    <w:sz w:val="24"/>
                    <w:szCs w:val="24"/>
                  </w:rPr>
                  <w:t>☒</w:t>
                </w:r>
              </w:p>
            </w:tc>
          </w:sdtContent>
        </w:sdt>
      </w:tr>
      <w:tr w:rsidR="00F5324A" w:rsidRPr="003E1AD8" w14:paraId="6D29046F" w14:textId="77777777" w:rsidTr="00F5324A">
        <w:tc>
          <w:tcPr>
            <w:tcW w:w="1809" w:type="dxa"/>
            <w:vMerge/>
          </w:tcPr>
          <w:p w14:paraId="6D29046C" w14:textId="77777777" w:rsidR="00F5324A" w:rsidRPr="003E1AD8" w:rsidRDefault="00F5324A" w:rsidP="003E1AD8">
            <w:pPr>
              <w:rPr>
                <w:rFonts w:ascii="Verdana" w:hAnsi="Verdana" w:cs="Arial"/>
                <w:b/>
                <w:sz w:val="24"/>
                <w:szCs w:val="24"/>
              </w:rPr>
            </w:pPr>
          </w:p>
        </w:tc>
        <w:tc>
          <w:tcPr>
            <w:tcW w:w="5812" w:type="dxa"/>
            <w:gridSpan w:val="2"/>
          </w:tcPr>
          <w:p w14:paraId="6D29046D" w14:textId="77777777" w:rsidR="00F5324A" w:rsidRPr="003E1AD8" w:rsidRDefault="00F5324A" w:rsidP="003E1AD8">
            <w:pPr>
              <w:rPr>
                <w:rFonts w:ascii="Verdana" w:hAnsi="Verdana" w:cs="Arial"/>
                <w:b/>
                <w:sz w:val="24"/>
                <w:szCs w:val="24"/>
              </w:rPr>
            </w:pPr>
            <w:r w:rsidRPr="003E1AD8">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1965AEA7" w:rsidR="00F5324A" w:rsidRPr="003E1AD8" w:rsidRDefault="00B7648B" w:rsidP="003E1AD8">
                <w:pPr>
                  <w:rPr>
                    <w:rFonts w:ascii="Verdana" w:hAnsi="Verdana" w:cs="Arial"/>
                    <w:b/>
                    <w:sz w:val="24"/>
                    <w:szCs w:val="24"/>
                  </w:rPr>
                </w:pPr>
                <w:r w:rsidRPr="003E1AD8">
                  <w:rPr>
                    <w:rFonts w:ascii="Segoe UI Symbol" w:eastAsia="MS Gothic" w:hAnsi="Segoe UI Symbol" w:cs="Segoe UI Symbol"/>
                    <w:sz w:val="24"/>
                    <w:szCs w:val="24"/>
                  </w:rPr>
                  <w:t>☒</w:t>
                </w:r>
              </w:p>
            </w:tc>
          </w:sdtContent>
        </w:sdt>
      </w:tr>
      <w:tr w:rsidR="00F5324A" w:rsidRPr="003E1AD8" w14:paraId="6D290473" w14:textId="77777777" w:rsidTr="00F5324A">
        <w:tc>
          <w:tcPr>
            <w:tcW w:w="1809" w:type="dxa"/>
            <w:vMerge/>
          </w:tcPr>
          <w:p w14:paraId="6D290470" w14:textId="77777777" w:rsidR="00F5324A" w:rsidRPr="003E1AD8" w:rsidRDefault="00F5324A" w:rsidP="003E1AD8">
            <w:pPr>
              <w:rPr>
                <w:rFonts w:ascii="Verdana" w:hAnsi="Verdana" w:cs="Arial"/>
                <w:b/>
                <w:sz w:val="24"/>
                <w:szCs w:val="24"/>
              </w:rPr>
            </w:pPr>
          </w:p>
        </w:tc>
        <w:tc>
          <w:tcPr>
            <w:tcW w:w="5812" w:type="dxa"/>
            <w:gridSpan w:val="2"/>
          </w:tcPr>
          <w:p w14:paraId="6D290471" w14:textId="77777777" w:rsidR="00F5324A" w:rsidRPr="003E1AD8" w:rsidRDefault="00F5324A" w:rsidP="003E1AD8">
            <w:pPr>
              <w:rPr>
                <w:rFonts w:ascii="Verdana" w:hAnsi="Verdana" w:cs="Arial"/>
                <w:b/>
                <w:sz w:val="24"/>
                <w:szCs w:val="24"/>
              </w:rPr>
            </w:pPr>
            <w:r w:rsidRPr="003E1AD8">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679A16FF" w:rsidR="00F5324A" w:rsidRPr="003E1AD8" w:rsidRDefault="00B7648B" w:rsidP="003E1AD8">
                <w:pPr>
                  <w:rPr>
                    <w:rFonts w:ascii="Verdana" w:hAnsi="Verdana" w:cs="Arial"/>
                    <w:b/>
                    <w:sz w:val="24"/>
                    <w:szCs w:val="24"/>
                  </w:rPr>
                </w:pPr>
                <w:r w:rsidRPr="003E1AD8">
                  <w:rPr>
                    <w:rFonts w:ascii="Segoe UI Symbol" w:eastAsia="MS Gothic" w:hAnsi="Segoe UI Symbol" w:cs="Segoe UI Symbol"/>
                    <w:sz w:val="24"/>
                    <w:szCs w:val="24"/>
                  </w:rPr>
                  <w:t>☒</w:t>
                </w:r>
              </w:p>
            </w:tc>
          </w:sdtContent>
        </w:sdt>
      </w:tr>
      <w:tr w:rsidR="00F5324A" w:rsidRPr="003E1AD8" w14:paraId="6D290477" w14:textId="77777777" w:rsidTr="00F5324A">
        <w:tc>
          <w:tcPr>
            <w:tcW w:w="1809" w:type="dxa"/>
            <w:vMerge/>
          </w:tcPr>
          <w:p w14:paraId="6D290474" w14:textId="77777777" w:rsidR="00F5324A" w:rsidRPr="003E1AD8" w:rsidRDefault="00F5324A" w:rsidP="003E1AD8">
            <w:pPr>
              <w:rPr>
                <w:rFonts w:ascii="Verdana" w:hAnsi="Verdana" w:cs="Arial"/>
                <w:b/>
                <w:sz w:val="24"/>
                <w:szCs w:val="24"/>
              </w:rPr>
            </w:pPr>
          </w:p>
        </w:tc>
        <w:tc>
          <w:tcPr>
            <w:tcW w:w="5812" w:type="dxa"/>
            <w:gridSpan w:val="2"/>
          </w:tcPr>
          <w:p w14:paraId="6D290475" w14:textId="77777777" w:rsidR="00F5324A" w:rsidRPr="003E1AD8" w:rsidRDefault="00F5324A" w:rsidP="003E1AD8">
            <w:pPr>
              <w:rPr>
                <w:rFonts w:ascii="Verdana" w:hAnsi="Verdana" w:cs="Arial"/>
                <w:b/>
                <w:sz w:val="24"/>
                <w:szCs w:val="24"/>
              </w:rPr>
            </w:pPr>
            <w:r w:rsidRPr="003E1AD8">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18D746DF" w:rsidR="00F5324A" w:rsidRPr="003E1AD8" w:rsidRDefault="00B7648B" w:rsidP="003E1AD8">
                <w:pPr>
                  <w:rPr>
                    <w:rFonts w:ascii="Verdana" w:hAnsi="Verdana" w:cs="Arial"/>
                    <w:b/>
                    <w:sz w:val="24"/>
                    <w:szCs w:val="24"/>
                  </w:rPr>
                </w:pPr>
                <w:r w:rsidRPr="003E1AD8">
                  <w:rPr>
                    <w:rFonts w:ascii="Segoe UI Symbol" w:eastAsia="MS Gothic" w:hAnsi="Segoe UI Symbol" w:cs="Segoe UI Symbol"/>
                    <w:sz w:val="24"/>
                    <w:szCs w:val="24"/>
                  </w:rPr>
                  <w:t>☒</w:t>
                </w:r>
              </w:p>
            </w:tc>
          </w:sdtContent>
        </w:sdt>
      </w:tr>
      <w:tr w:rsidR="00F5324A" w:rsidRPr="003E1AD8" w14:paraId="6D29047B" w14:textId="77777777" w:rsidTr="00F5324A">
        <w:tc>
          <w:tcPr>
            <w:tcW w:w="1809" w:type="dxa"/>
            <w:vMerge/>
          </w:tcPr>
          <w:p w14:paraId="6D290478" w14:textId="77777777" w:rsidR="00F5324A" w:rsidRPr="003E1AD8" w:rsidRDefault="00F5324A" w:rsidP="003E1AD8">
            <w:pPr>
              <w:rPr>
                <w:rFonts w:ascii="Verdana" w:hAnsi="Verdana" w:cs="Arial"/>
                <w:b/>
                <w:sz w:val="24"/>
                <w:szCs w:val="24"/>
              </w:rPr>
            </w:pPr>
          </w:p>
        </w:tc>
        <w:tc>
          <w:tcPr>
            <w:tcW w:w="5812" w:type="dxa"/>
            <w:gridSpan w:val="2"/>
          </w:tcPr>
          <w:p w14:paraId="6D290479" w14:textId="77777777" w:rsidR="00F5324A" w:rsidRPr="003E1AD8" w:rsidRDefault="00F5324A" w:rsidP="003E1AD8">
            <w:pPr>
              <w:rPr>
                <w:rFonts w:ascii="Verdana" w:hAnsi="Verdana" w:cs="Arial"/>
                <w:b/>
                <w:sz w:val="24"/>
                <w:szCs w:val="24"/>
              </w:rPr>
            </w:pPr>
            <w:r w:rsidRPr="003E1AD8">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7C0B7476" w:rsidR="00F5324A" w:rsidRPr="003E1AD8" w:rsidRDefault="00B7648B" w:rsidP="003E1AD8">
                <w:pPr>
                  <w:rPr>
                    <w:rFonts w:ascii="Verdana" w:hAnsi="Verdana" w:cs="Arial"/>
                    <w:b/>
                    <w:sz w:val="24"/>
                    <w:szCs w:val="24"/>
                  </w:rPr>
                </w:pPr>
                <w:r w:rsidRPr="003E1AD8">
                  <w:rPr>
                    <w:rFonts w:ascii="Segoe UI Symbol" w:eastAsia="MS Gothic" w:hAnsi="Segoe UI Symbol" w:cs="Segoe UI Symbol"/>
                    <w:sz w:val="24"/>
                    <w:szCs w:val="24"/>
                  </w:rPr>
                  <w:t>☒</w:t>
                </w:r>
              </w:p>
            </w:tc>
          </w:sdtContent>
        </w:sdt>
      </w:tr>
      <w:tr w:rsidR="00F5324A" w:rsidRPr="003E1AD8" w14:paraId="6D29047D" w14:textId="77777777" w:rsidTr="00CD7AA5">
        <w:tc>
          <w:tcPr>
            <w:tcW w:w="9245" w:type="dxa"/>
            <w:gridSpan w:val="4"/>
            <w:shd w:val="clear" w:color="auto" w:fill="D5DCE4" w:themeFill="text2" w:themeFillTint="33"/>
          </w:tcPr>
          <w:p w14:paraId="6D29047C" w14:textId="77777777" w:rsidR="00F5324A" w:rsidRPr="003E1AD8" w:rsidRDefault="00F5324A" w:rsidP="003E1AD8">
            <w:pPr>
              <w:rPr>
                <w:rFonts w:ascii="Verdana" w:hAnsi="Verdana" w:cs="Arial"/>
                <w:b/>
                <w:sz w:val="24"/>
                <w:szCs w:val="24"/>
              </w:rPr>
            </w:pPr>
            <w:r w:rsidRPr="003E1AD8">
              <w:rPr>
                <w:rFonts w:ascii="Verdana" w:hAnsi="Verdana" w:cs="Arial"/>
                <w:b/>
                <w:sz w:val="24"/>
                <w:szCs w:val="24"/>
              </w:rPr>
              <w:t>Quality, Safety and Patient Experience</w:t>
            </w:r>
          </w:p>
        </w:tc>
      </w:tr>
      <w:tr w:rsidR="00F5324A" w:rsidRPr="003E1AD8" w14:paraId="6D290480" w14:textId="77777777" w:rsidTr="00C95B3C">
        <w:tc>
          <w:tcPr>
            <w:tcW w:w="9245" w:type="dxa"/>
            <w:gridSpan w:val="4"/>
          </w:tcPr>
          <w:p w14:paraId="068E161D" w14:textId="77777777" w:rsidR="00CA56C9" w:rsidRPr="003E1AD8" w:rsidRDefault="00CA56C9" w:rsidP="003E1AD8">
            <w:pPr>
              <w:rPr>
                <w:rFonts w:ascii="Verdana" w:hAnsi="Verdana" w:cs="Arial"/>
                <w:b/>
                <w:bCs/>
                <w:sz w:val="24"/>
                <w:szCs w:val="24"/>
              </w:rPr>
            </w:pPr>
            <w:r w:rsidRPr="003E1AD8">
              <w:rPr>
                <w:rFonts w:ascii="Verdana" w:hAnsi="Verdana" w:cs="Arial"/>
                <w:b/>
                <w:bCs/>
                <w:sz w:val="24"/>
                <w:szCs w:val="24"/>
              </w:rPr>
              <w:t>Quality Assurance</w:t>
            </w:r>
          </w:p>
          <w:p w14:paraId="13F3006C" w14:textId="77777777" w:rsidR="00CA56C9" w:rsidRPr="003E1AD8" w:rsidRDefault="00CA56C9" w:rsidP="003E1AD8">
            <w:pPr>
              <w:numPr>
                <w:ilvl w:val="0"/>
                <w:numId w:val="19"/>
              </w:numPr>
              <w:rPr>
                <w:rFonts w:ascii="Verdana" w:hAnsi="Verdana" w:cs="Arial"/>
                <w:sz w:val="24"/>
                <w:szCs w:val="24"/>
              </w:rPr>
            </w:pPr>
            <w:r w:rsidRPr="003E1AD8">
              <w:rPr>
                <w:rFonts w:ascii="Verdana" w:hAnsi="Verdana" w:cs="Arial"/>
                <w:sz w:val="24"/>
                <w:szCs w:val="24"/>
              </w:rPr>
              <w:t>Quality for Optometry Framework: Embedding this national framework ensures services meet defined clinical standards and best practice guidelines.</w:t>
            </w:r>
          </w:p>
          <w:p w14:paraId="6C63F750" w14:textId="062B3A3F" w:rsidR="00CA56C9" w:rsidRPr="003E1AD8" w:rsidRDefault="00CA56C9" w:rsidP="003E1AD8">
            <w:pPr>
              <w:numPr>
                <w:ilvl w:val="0"/>
                <w:numId w:val="19"/>
              </w:numPr>
              <w:rPr>
                <w:rFonts w:ascii="Verdana" w:hAnsi="Verdana" w:cs="Arial"/>
                <w:sz w:val="24"/>
                <w:szCs w:val="24"/>
              </w:rPr>
            </w:pPr>
            <w:r w:rsidRPr="003E1AD8">
              <w:rPr>
                <w:rFonts w:ascii="Verdana" w:hAnsi="Verdana" w:cs="Arial"/>
                <w:sz w:val="24"/>
                <w:szCs w:val="24"/>
              </w:rPr>
              <w:t>Structured Referral and Record Systems: The implementation of RMS and Open Eyes supports consistent, high-quality documentation and communication, reducing variation and improving clinical decision-making.</w:t>
            </w:r>
          </w:p>
          <w:p w14:paraId="5213AE39" w14:textId="77777777" w:rsidR="00CA56C9" w:rsidRPr="003E1AD8" w:rsidRDefault="00CA56C9" w:rsidP="003E1AD8">
            <w:pPr>
              <w:numPr>
                <w:ilvl w:val="0"/>
                <w:numId w:val="19"/>
              </w:numPr>
              <w:rPr>
                <w:rFonts w:ascii="Verdana" w:hAnsi="Verdana" w:cs="Arial"/>
                <w:sz w:val="24"/>
                <w:szCs w:val="24"/>
              </w:rPr>
            </w:pPr>
            <w:r w:rsidRPr="003E1AD8">
              <w:rPr>
                <w:rFonts w:ascii="Verdana" w:hAnsi="Verdana" w:cs="Arial"/>
                <w:sz w:val="24"/>
                <w:szCs w:val="24"/>
              </w:rPr>
              <w:t>Routine Contract Engagement: Regular meetings with providers ensure compliance with service specifications and contractual obligations, reinforcing quality standards.</w:t>
            </w:r>
          </w:p>
          <w:p w14:paraId="580FABC7" w14:textId="77777777" w:rsidR="00CA56C9" w:rsidRPr="003E1AD8" w:rsidRDefault="00CA56C9" w:rsidP="003E1AD8">
            <w:pPr>
              <w:rPr>
                <w:rFonts w:ascii="Verdana" w:hAnsi="Verdana" w:cs="Arial"/>
                <w:b/>
                <w:bCs/>
                <w:sz w:val="24"/>
                <w:szCs w:val="24"/>
              </w:rPr>
            </w:pPr>
            <w:r w:rsidRPr="003E1AD8">
              <w:rPr>
                <w:rFonts w:ascii="Verdana" w:hAnsi="Verdana" w:cs="Arial"/>
                <w:b/>
                <w:bCs/>
                <w:sz w:val="24"/>
                <w:szCs w:val="24"/>
              </w:rPr>
              <w:t>Patient Safety</w:t>
            </w:r>
          </w:p>
          <w:p w14:paraId="6C3DE0C9" w14:textId="77777777" w:rsidR="00CA56C9" w:rsidRPr="003E1AD8" w:rsidRDefault="00CA56C9" w:rsidP="003E1AD8">
            <w:pPr>
              <w:numPr>
                <w:ilvl w:val="0"/>
                <w:numId w:val="20"/>
              </w:numPr>
              <w:rPr>
                <w:rFonts w:ascii="Verdana" w:hAnsi="Verdana" w:cs="Arial"/>
                <w:sz w:val="24"/>
                <w:szCs w:val="24"/>
              </w:rPr>
            </w:pPr>
            <w:r w:rsidRPr="003E1AD8">
              <w:rPr>
                <w:rFonts w:ascii="Verdana" w:hAnsi="Verdana" w:cs="Arial"/>
                <w:sz w:val="24"/>
                <w:szCs w:val="24"/>
              </w:rPr>
              <w:t>Incident Oversight and Review: Systematic monitoring of reported incidents allows for timely investigation, learning, and service improvement.</w:t>
            </w:r>
          </w:p>
          <w:p w14:paraId="1CE563A7" w14:textId="77777777" w:rsidR="00CA56C9" w:rsidRPr="003E1AD8" w:rsidRDefault="00CA56C9" w:rsidP="003E1AD8">
            <w:pPr>
              <w:numPr>
                <w:ilvl w:val="0"/>
                <w:numId w:val="20"/>
              </w:numPr>
              <w:rPr>
                <w:rFonts w:ascii="Verdana" w:hAnsi="Verdana" w:cs="Arial"/>
                <w:sz w:val="24"/>
                <w:szCs w:val="24"/>
              </w:rPr>
            </w:pPr>
            <w:r w:rsidRPr="003E1AD8">
              <w:rPr>
                <w:rFonts w:ascii="Verdana" w:hAnsi="Verdana" w:cs="Arial"/>
                <w:sz w:val="24"/>
                <w:szCs w:val="24"/>
              </w:rPr>
              <w:t>Real-Time Access to Patient Records: Clinicians can make safer decisions with up-to-date information, reducing risks such as medication errors or duplicated tests.</w:t>
            </w:r>
          </w:p>
          <w:p w14:paraId="272CAF0C" w14:textId="77777777" w:rsidR="00CA56C9" w:rsidRPr="003E1AD8" w:rsidRDefault="00CA56C9" w:rsidP="003E1AD8">
            <w:pPr>
              <w:numPr>
                <w:ilvl w:val="0"/>
                <w:numId w:val="20"/>
              </w:numPr>
              <w:rPr>
                <w:rFonts w:ascii="Verdana" w:hAnsi="Verdana" w:cs="Arial"/>
                <w:sz w:val="24"/>
                <w:szCs w:val="24"/>
              </w:rPr>
            </w:pPr>
            <w:r w:rsidRPr="003E1AD8">
              <w:rPr>
                <w:rFonts w:ascii="Verdana" w:hAnsi="Verdana" w:cs="Arial"/>
                <w:sz w:val="24"/>
                <w:szCs w:val="24"/>
              </w:rPr>
              <w:lastRenderedPageBreak/>
              <w:t>Standardised Templates and Data Capture: These reduce the risk of incomplete or inappropriate referrals, ensuring patients receive the right care at the right time.</w:t>
            </w:r>
          </w:p>
          <w:p w14:paraId="78442DBB" w14:textId="77777777" w:rsidR="00CA56C9" w:rsidRPr="003E1AD8" w:rsidRDefault="00CA56C9" w:rsidP="003E1AD8">
            <w:pPr>
              <w:rPr>
                <w:rFonts w:ascii="Verdana" w:hAnsi="Verdana" w:cs="Arial"/>
                <w:b/>
                <w:bCs/>
                <w:sz w:val="24"/>
                <w:szCs w:val="24"/>
              </w:rPr>
            </w:pPr>
            <w:r w:rsidRPr="003E1AD8">
              <w:rPr>
                <w:rFonts w:ascii="Verdana" w:hAnsi="Verdana" w:cs="Arial"/>
                <w:b/>
                <w:bCs/>
                <w:sz w:val="24"/>
                <w:szCs w:val="24"/>
              </w:rPr>
              <w:t>Patient Experience</w:t>
            </w:r>
          </w:p>
          <w:p w14:paraId="6A9B5EFC" w14:textId="77777777" w:rsidR="00CA56C9" w:rsidRPr="003E1AD8" w:rsidRDefault="00CA56C9" w:rsidP="003E1AD8">
            <w:pPr>
              <w:numPr>
                <w:ilvl w:val="0"/>
                <w:numId w:val="21"/>
              </w:numPr>
              <w:rPr>
                <w:rFonts w:ascii="Verdana" w:hAnsi="Verdana" w:cs="Arial"/>
                <w:sz w:val="24"/>
                <w:szCs w:val="24"/>
              </w:rPr>
            </w:pPr>
            <w:r w:rsidRPr="003E1AD8">
              <w:rPr>
                <w:rFonts w:ascii="Verdana" w:hAnsi="Verdana" w:cs="Arial"/>
                <w:sz w:val="24"/>
                <w:szCs w:val="24"/>
              </w:rPr>
              <w:t>Transparent Referral Pathways: Patients benefit from clearer timelines and expectations, reducing anxiety and improving satisfaction.</w:t>
            </w:r>
          </w:p>
          <w:p w14:paraId="6597D3B8" w14:textId="77777777" w:rsidR="00CA56C9" w:rsidRPr="003E1AD8" w:rsidRDefault="00CA56C9" w:rsidP="003E1AD8">
            <w:pPr>
              <w:numPr>
                <w:ilvl w:val="0"/>
                <w:numId w:val="21"/>
              </w:numPr>
              <w:rPr>
                <w:rFonts w:ascii="Verdana" w:hAnsi="Verdana" w:cs="Arial"/>
                <w:sz w:val="24"/>
                <w:szCs w:val="24"/>
              </w:rPr>
            </w:pPr>
            <w:r w:rsidRPr="003E1AD8">
              <w:rPr>
                <w:rFonts w:ascii="Verdana" w:hAnsi="Verdana" w:cs="Arial"/>
                <w:sz w:val="24"/>
                <w:szCs w:val="24"/>
              </w:rPr>
              <w:t>Improved Communication Between Providers: Seamless sharing of information between primary and secondary care enhances coordination and continuity, which patients experience as smoother, more joined-up care.</w:t>
            </w:r>
          </w:p>
          <w:p w14:paraId="0CA22272" w14:textId="77777777" w:rsidR="00CA56C9" w:rsidRPr="003E1AD8" w:rsidRDefault="00CA56C9" w:rsidP="003E1AD8">
            <w:pPr>
              <w:numPr>
                <w:ilvl w:val="0"/>
                <w:numId w:val="21"/>
              </w:numPr>
              <w:rPr>
                <w:rFonts w:ascii="Verdana" w:hAnsi="Verdana" w:cs="Arial"/>
                <w:sz w:val="24"/>
                <w:szCs w:val="24"/>
              </w:rPr>
            </w:pPr>
            <w:r w:rsidRPr="003E1AD8">
              <w:rPr>
                <w:rFonts w:ascii="Verdana" w:hAnsi="Verdana" w:cs="Arial"/>
                <w:sz w:val="24"/>
                <w:szCs w:val="24"/>
              </w:rPr>
              <w:t>Reduced Administrative Delays: Faster triage and referral processing means patients are seen more promptly, improving access and outcomes.</w:t>
            </w:r>
          </w:p>
          <w:p w14:paraId="6D29047F" w14:textId="77777777" w:rsidR="00F5324A" w:rsidRPr="003E1AD8" w:rsidRDefault="00F5324A" w:rsidP="003E1AD8">
            <w:pPr>
              <w:rPr>
                <w:rFonts w:ascii="Verdana" w:hAnsi="Verdana" w:cs="Arial"/>
                <w:b/>
                <w:sz w:val="24"/>
                <w:szCs w:val="24"/>
              </w:rPr>
            </w:pPr>
          </w:p>
        </w:tc>
      </w:tr>
      <w:tr w:rsidR="00F5324A" w:rsidRPr="003E1AD8" w14:paraId="6D290482" w14:textId="77777777" w:rsidTr="00CD7AA5">
        <w:tc>
          <w:tcPr>
            <w:tcW w:w="9245" w:type="dxa"/>
            <w:gridSpan w:val="4"/>
            <w:shd w:val="clear" w:color="auto" w:fill="D5DCE4" w:themeFill="text2" w:themeFillTint="33"/>
          </w:tcPr>
          <w:p w14:paraId="6D290481" w14:textId="77777777" w:rsidR="00F5324A" w:rsidRPr="003E1AD8" w:rsidRDefault="00F5324A" w:rsidP="003E1AD8">
            <w:pPr>
              <w:rPr>
                <w:rFonts w:ascii="Verdana" w:hAnsi="Verdana" w:cs="Arial"/>
                <w:b/>
                <w:sz w:val="24"/>
                <w:szCs w:val="24"/>
              </w:rPr>
            </w:pPr>
            <w:r w:rsidRPr="003E1AD8">
              <w:rPr>
                <w:rFonts w:ascii="Verdana" w:hAnsi="Verdana" w:cs="Arial"/>
                <w:b/>
                <w:sz w:val="24"/>
                <w:szCs w:val="24"/>
              </w:rPr>
              <w:lastRenderedPageBreak/>
              <w:t>Financial Implications</w:t>
            </w:r>
          </w:p>
        </w:tc>
      </w:tr>
      <w:tr w:rsidR="00F5324A" w:rsidRPr="003E1AD8" w14:paraId="6D290487" w14:textId="77777777" w:rsidTr="00C95B3C">
        <w:tc>
          <w:tcPr>
            <w:tcW w:w="9245" w:type="dxa"/>
            <w:gridSpan w:val="4"/>
          </w:tcPr>
          <w:p w14:paraId="4E48EA6D" w14:textId="77777777" w:rsidR="00CA56C9" w:rsidRPr="003E1AD8" w:rsidRDefault="00CA56C9" w:rsidP="003E1AD8">
            <w:pPr>
              <w:rPr>
                <w:rFonts w:ascii="Verdana" w:hAnsi="Verdana"/>
                <w:sz w:val="24"/>
                <w:szCs w:val="24"/>
              </w:rPr>
            </w:pPr>
            <w:r w:rsidRPr="003E1AD8">
              <w:rPr>
                <w:rFonts w:ascii="Verdana" w:hAnsi="Verdana"/>
                <w:sz w:val="24"/>
                <w:szCs w:val="24"/>
              </w:rPr>
              <w:t xml:space="preserve">The Welsh Government has allocated </w:t>
            </w:r>
            <w:r w:rsidRPr="003E1AD8">
              <w:rPr>
                <w:rFonts w:ascii="Verdana" w:hAnsi="Verdana"/>
                <w:b/>
                <w:bCs/>
                <w:sz w:val="24"/>
                <w:szCs w:val="24"/>
              </w:rPr>
              <w:t>£3.5 million</w:t>
            </w:r>
            <w:r w:rsidRPr="003E1AD8">
              <w:rPr>
                <w:rFonts w:ascii="Verdana" w:hAnsi="Verdana"/>
                <w:sz w:val="24"/>
                <w:szCs w:val="24"/>
              </w:rPr>
              <w:t xml:space="preserve"> for the commissioning of community optometry services, equating to </w:t>
            </w:r>
            <w:r w:rsidRPr="003E1AD8">
              <w:rPr>
                <w:rFonts w:ascii="Verdana" w:hAnsi="Verdana"/>
                <w:b/>
                <w:bCs/>
                <w:sz w:val="24"/>
                <w:szCs w:val="24"/>
              </w:rPr>
              <w:t>£8.71 per capita</w:t>
            </w:r>
            <w:r w:rsidRPr="003E1AD8">
              <w:rPr>
                <w:rFonts w:ascii="Verdana" w:hAnsi="Verdana"/>
                <w:sz w:val="24"/>
                <w:szCs w:val="24"/>
              </w:rPr>
              <w:t>. This represents new central investment into primary care optometry, supporting the expansion of clinical services delivered through community-based providers.</w:t>
            </w:r>
          </w:p>
          <w:p w14:paraId="5E564272" w14:textId="77777777" w:rsidR="00CA56C9" w:rsidRPr="003E1AD8" w:rsidRDefault="00CA56C9" w:rsidP="003E1AD8">
            <w:pPr>
              <w:rPr>
                <w:rFonts w:ascii="Verdana" w:hAnsi="Verdana"/>
                <w:sz w:val="24"/>
                <w:szCs w:val="24"/>
              </w:rPr>
            </w:pPr>
          </w:p>
          <w:p w14:paraId="5C325C02" w14:textId="5709FFF5" w:rsidR="008D2C5B" w:rsidRPr="003E1AD8" w:rsidRDefault="00CA56C9" w:rsidP="003E1AD8">
            <w:pPr>
              <w:rPr>
                <w:rFonts w:ascii="Verdana" w:hAnsi="Verdana"/>
                <w:sz w:val="24"/>
                <w:szCs w:val="24"/>
              </w:rPr>
            </w:pPr>
            <w:r w:rsidRPr="003E1AD8">
              <w:rPr>
                <w:rFonts w:ascii="Verdana" w:hAnsi="Verdana"/>
                <w:sz w:val="24"/>
                <w:szCs w:val="24"/>
              </w:rPr>
              <w:t xml:space="preserve">WGOS 1 (NHS sight tests, vouchers) spend is non-cash limited, meaning Health Boards receive </w:t>
            </w:r>
            <w:r w:rsidR="00DA451B" w:rsidRPr="003E1AD8">
              <w:rPr>
                <w:rFonts w:ascii="Verdana" w:hAnsi="Verdana"/>
                <w:sz w:val="24"/>
                <w:szCs w:val="24"/>
              </w:rPr>
              <w:t xml:space="preserve">additional </w:t>
            </w:r>
            <w:r w:rsidRPr="003E1AD8">
              <w:rPr>
                <w:rFonts w:ascii="Verdana" w:hAnsi="Verdana"/>
                <w:sz w:val="24"/>
                <w:szCs w:val="24"/>
              </w:rPr>
              <w:t xml:space="preserve">funding based on patient activity. </w:t>
            </w:r>
          </w:p>
          <w:p w14:paraId="6500F2FD" w14:textId="77777777" w:rsidR="00CA56C9" w:rsidRPr="003E1AD8" w:rsidRDefault="00CA56C9" w:rsidP="003E1AD8">
            <w:pPr>
              <w:rPr>
                <w:rFonts w:ascii="Verdana" w:hAnsi="Verdana"/>
                <w:sz w:val="24"/>
                <w:szCs w:val="24"/>
              </w:rPr>
            </w:pPr>
          </w:p>
          <w:p w14:paraId="2F515BAE" w14:textId="77777777" w:rsidR="002C1095" w:rsidRPr="003E1AD8" w:rsidRDefault="002C1095" w:rsidP="003E1AD8">
            <w:pPr>
              <w:rPr>
                <w:rFonts w:ascii="Verdana" w:hAnsi="Verdana"/>
                <w:sz w:val="24"/>
                <w:szCs w:val="24"/>
              </w:rPr>
            </w:pPr>
            <w:r w:rsidRPr="003E1AD8">
              <w:rPr>
                <w:rFonts w:ascii="Verdana" w:hAnsi="Verdana"/>
                <w:sz w:val="24"/>
                <w:szCs w:val="24"/>
              </w:rPr>
              <w:t>Spend against the optometry budget, as a result of implementing WGOS, continues to increase, reflecting the growing demand and delivery of clinical services across the sector. There is a risk that this could exceed the current budget in 2026/27.</w:t>
            </w:r>
          </w:p>
          <w:p w14:paraId="6D290486" w14:textId="77777777" w:rsidR="00F5324A" w:rsidRPr="003E1AD8" w:rsidRDefault="00F5324A" w:rsidP="003E1AD8">
            <w:pPr>
              <w:ind w:right="96"/>
              <w:rPr>
                <w:rFonts w:ascii="Verdana" w:hAnsi="Verdana" w:cs="Arial"/>
                <w:color w:val="FF0000"/>
                <w:sz w:val="24"/>
                <w:szCs w:val="24"/>
              </w:rPr>
            </w:pPr>
          </w:p>
        </w:tc>
      </w:tr>
      <w:tr w:rsidR="00F5324A" w:rsidRPr="003E1AD8" w14:paraId="6D290489" w14:textId="77777777" w:rsidTr="00CD7AA5">
        <w:tc>
          <w:tcPr>
            <w:tcW w:w="9245" w:type="dxa"/>
            <w:gridSpan w:val="4"/>
            <w:shd w:val="clear" w:color="auto" w:fill="D5DCE4" w:themeFill="text2" w:themeFillTint="33"/>
          </w:tcPr>
          <w:p w14:paraId="6D290488" w14:textId="77777777" w:rsidR="00F5324A" w:rsidRPr="003E1AD8" w:rsidRDefault="00F5324A" w:rsidP="003E1AD8">
            <w:pPr>
              <w:keepNext/>
              <w:keepLines/>
              <w:ind w:right="96"/>
              <w:rPr>
                <w:rFonts w:ascii="Verdana" w:hAnsi="Verdana" w:cs="Arial"/>
                <w:b/>
                <w:sz w:val="24"/>
                <w:szCs w:val="24"/>
              </w:rPr>
            </w:pPr>
            <w:r w:rsidRPr="003E1AD8">
              <w:rPr>
                <w:rFonts w:ascii="Verdana" w:hAnsi="Verdana" w:cs="Arial"/>
                <w:b/>
                <w:sz w:val="24"/>
                <w:szCs w:val="24"/>
              </w:rPr>
              <w:t>Legal Implications (including equality and diversity assessment)</w:t>
            </w:r>
          </w:p>
        </w:tc>
      </w:tr>
      <w:tr w:rsidR="00F5324A" w:rsidRPr="003E1AD8" w14:paraId="6D29048C" w14:textId="77777777" w:rsidTr="00C95B3C">
        <w:tc>
          <w:tcPr>
            <w:tcW w:w="9245" w:type="dxa"/>
            <w:gridSpan w:val="4"/>
          </w:tcPr>
          <w:p w14:paraId="11B1C080" w14:textId="2E6DE402" w:rsidR="000C313C" w:rsidRPr="003E1AD8" w:rsidRDefault="000C313C" w:rsidP="003E1AD8">
            <w:pPr>
              <w:ind w:right="96"/>
              <w:rPr>
                <w:rFonts w:ascii="Verdana" w:hAnsi="Verdana" w:cs="Arial"/>
                <w:sz w:val="24"/>
                <w:szCs w:val="24"/>
              </w:rPr>
            </w:pPr>
            <w:r w:rsidRPr="003E1AD8">
              <w:rPr>
                <w:rFonts w:ascii="Verdana" w:hAnsi="Verdana" w:cs="Arial"/>
                <w:sz w:val="24"/>
                <w:szCs w:val="24"/>
              </w:rPr>
              <w:t xml:space="preserve">Health Boards are legally mandated to implement WGOS under the National Health Service (Wales Eye Care) Directions and Health Boards must ensure the delivery of WGOS across five service levels (WGOS 1–5). </w:t>
            </w:r>
          </w:p>
          <w:p w14:paraId="11C196E2" w14:textId="77777777" w:rsidR="000C313C" w:rsidRPr="003E1AD8" w:rsidRDefault="000C313C" w:rsidP="003E1AD8">
            <w:pPr>
              <w:ind w:right="96"/>
              <w:rPr>
                <w:rFonts w:ascii="Verdana" w:hAnsi="Verdana" w:cs="Arial"/>
                <w:sz w:val="24"/>
                <w:szCs w:val="24"/>
              </w:rPr>
            </w:pPr>
          </w:p>
          <w:p w14:paraId="0F97BAB1" w14:textId="6B32AA71" w:rsidR="00F5324A" w:rsidRPr="003E1AD8" w:rsidRDefault="000C313C" w:rsidP="003E1AD8">
            <w:pPr>
              <w:ind w:right="96"/>
              <w:rPr>
                <w:rFonts w:ascii="Verdana" w:hAnsi="Verdana" w:cs="Arial"/>
                <w:sz w:val="24"/>
                <w:szCs w:val="24"/>
              </w:rPr>
            </w:pPr>
            <w:r w:rsidRPr="003E1AD8">
              <w:rPr>
                <w:rFonts w:ascii="Verdana" w:hAnsi="Verdana" w:cs="Arial"/>
                <w:sz w:val="24"/>
                <w:szCs w:val="24"/>
              </w:rPr>
              <w:t>The Health Board is represented at the national Eye Care Wales Committee which oversees WGOS delivery.</w:t>
            </w:r>
          </w:p>
          <w:p w14:paraId="7EFF3522" w14:textId="77777777" w:rsidR="00E376EC" w:rsidRPr="003E1AD8" w:rsidRDefault="00E376EC" w:rsidP="003E1AD8">
            <w:pPr>
              <w:ind w:right="96"/>
              <w:rPr>
                <w:rFonts w:ascii="Verdana" w:hAnsi="Verdana" w:cs="Arial"/>
                <w:sz w:val="24"/>
                <w:szCs w:val="24"/>
              </w:rPr>
            </w:pPr>
          </w:p>
          <w:p w14:paraId="4967E98C" w14:textId="7ED72ACF" w:rsidR="00E376EC" w:rsidRPr="003E1AD8" w:rsidRDefault="00E376EC" w:rsidP="003E1AD8">
            <w:pPr>
              <w:ind w:right="96"/>
              <w:rPr>
                <w:rFonts w:ascii="Verdana" w:hAnsi="Verdana" w:cs="Arial"/>
                <w:sz w:val="24"/>
                <w:szCs w:val="24"/>
              </w:rPr>
            </w:pPr>
            <w:r w:rsidRPr="003E1AD8">
              <w:rPr>
                <w:rFonts w:ascii="Verdana" w:hAnsi="Verdana" w:cs="Arial"/>
                <w:sz w:val="24"/>
                <w:szCs w:val="24"/>
              </w:rPr>
              <w:t>Health Boards in Wales have a statutory responsibility to conduct an Eye Health Needs Assessment (EHNA) every three years, as mandated by the Welsh Government. This requirement is designed to ensure that eye care services—across both primary and secondary care—are aligned with the needs of the local population. The first needs assessment was published on 1</w:t>
            </w:r>
            <w:r w:rsidRPr="003E1AD8">
              <w:rPr>
                <w:rFonts w:ascii="Verdana" w:hAnsi="Verdana" w:cs="Arial"/>
                <w:sz w:val="24"/>
                <w:szCs w:val="24"/>
                <w:vertAlign w:val="superscript"/>
              </w:rPr>
              <w:t>st</w:t>
            </w:r>
            <w:r w:rsidRPr="003E1AD8">
              <w:rPr>
                <w:rFonts w:ascii="Verdana" w:hAnsi="Verdana" w:cs="Arial"/>
                <w:sz w:val="24"/>
                <w:szCs w:val="24"/>
              </w:rPr>
              <w:t xml:space="preserve"> April 2025 </w:t>
            </w:r>
            <w:hyperlink r:id="rId11" w:history="1">
              <w:r w:rsidR="00C92FCD" w:rsidRPr="003E1AD8">
                <w:rPr>
                  <w:rStyle w:val="Hyperlink"/>
                  <w:rFonts w:ascii="Verdana" w:hAnsi="Verdana" w:cs="Arial"/>
                  <w:sz w:val="24"/>
                  <w:szCs w:val="24"/>
                </w:rPr>
                <w:t>HERE</w:t>
              </w:r>
            </w:hyperlink>
          </w:p>
          <w:p w14:paraId="6D29048B" w14:textId="4BF0CF69" w:rsidR="000C313C" w:rsidRPr="003E1AD8" w:rsidRDefault="000C313C" w:rsidP="003E1AD8">
            <w:pPr>
              <w:ind w:right="96"/>
              <w:rPr>
                <w:rFonts w:ascii="Verdana" w:hAnsi="Verdana" w:cs="Arial"/>
                <w:color w:val="FF0000"/>
                <w:sz w:val="24"/>
                <w:szCs w:val="24"/>
              </w:rPr>
            </w:pPr>
          </w:p>
        </w:tc>
      </w:tr>
      <w:tr w:rsidR="00F5324A" w:rsidRPr="003E1AD8" w14:paraId="6D29048E" w14:textId="77777777" w:rsidTr="00CD7AA5">
        <w:tc>
          <w:tcPr>
            <w:tcW w:w="9245" w:type="dxa"/>
            <w:gridSpan w:val="4"/>
            <w:shd w:val="clear" w:color="auto" w:fill="D5DCE4" w:themeFill="text2" w:themeFillTint="33"/>
          </w:tcPr>
          <w:p w14:paraId="6D29048D" w14:textId="77777777" w:rsidR="00F5324A" w:rsidRPr="003E1AD8" w:rsidRDefault="00F5324A" w:rsidP="003E1AD8">
            <w:pPr>
              <w:ind w:right="96"/>
              <w:rPr>
                <w:rFonts w:ascii="Verdana" w:hAnsi="Verdana" w:cs="Arial"/>
                <w:b/>
                <w:color w:val="FF0000"/>
                <w:sz w:val="24"/>
                <w:szCs w:val="24"/>
              </w:rPr>
            </w:pPr>
            <w:r w:rsidRPr="003E1AD8">
              <w:rPr>
                <w:rFonts w:ascii="Verdana" w:hAnsi="Verdana" w:cs="Arial"/>
                <w:b/>
                <w:sz w:val="24"/>
                <w:szCs w:val="24"/>
              </w:rPr>
              <w:t>Staffing Implications</w:t>
            </w:r>
          </w:p>
        </w:tc>
      </w:tr>
      <w:tr w:rsidR="00F5324A" w:rsidRPr="003E1AD8" w14:paraId="6D290491" w14:textId="77777777" w:rsidTr="00C95B3C">
        <w:tc>
          <w:tcPr>
            <w:tcW w:w="9245" w:type="dxa"/>
            <w:gridSpan w:val="4"/>
          </w:tcPr>
          <w:p w14:paraId="651B3A0C" w14:textId="51C6E77E" w:rsidR="00C92FCD" w:rsidRPr="003E1AD8" w:rsidRDefault="000C313C" w:rsidP="003E1AD8">
            <w:pPr>
              <w:rPr>
                <w:rFonts w:ascii="Verdana" w:hAnsi="Verdana" w:cs="Arial"/>
                <w:sz w:val="24"/>
                <w:szCs w:val="24"/>
              </w:rPr>
            </w:pPr>
            <w:r w:rsidRPr="003E1AD8">
              <w:rPr>
                <w:rFonts w:ascii="Verdana" w:hAnsi="Verdana" w:cs="Arial"/>
                <w:sz w:val="24"/>
                <w:szCs w:val="24"/>
              </w:rPr>
              <w:lastRenderedPageBreak/>
              <w:t>Contract management and service monitoring are delivered by a small, team within Primary Care, which includes a 0.4 WTE Optometric Advisor</w:t>
            </w:r>
            <w:r w:rsidR="00C92FCD" w:rsidRPr="003E1AD8">
              <w:rPr>
                <w:rFonts w:ascii="Verdana" w:hAnsi="Verdana" w:cs="Arial"/>
                <w:sz w:val="24"/>
                <w:szCs w:val="24"/>
              </w:rPr>
              <w:t xml:space="preserve">, SBUHBs Optometrist Advisor has been nominated for an Optometry Wales Award in recognition of the support to contractors. </w:t>
            </w:r>
          </w:p>
          <w:p w14:paraId="58EAE452" w14:textId="608EC9A8" w:rsidR="000C313C" w:rsidRPr="003E1AD8" w:rsidRDefault="000C313C" w:rsidP="003E1AD8">
            <w:pPr>
              <w:ind w:right="96"/>
              <w:rPr>
                <w:rFonts w:ascii="Verdana" w:hAnsi="Verdana" w:cs="Arial"/>
                <w:sz w:val="24"/>
                <w:szCs w:val="24"/>
              </w:rPr>
            </w:pPr>
          </w:p>
          <w:p w14:paraId="6D290490" w14:textId="4B7BA890" w:rsidR="00F5324A" w:rsidRPr="003E1AD8" w:rsidRDefault="000C313C" w:rsidP="003E1AD8">
            <w:pPr>
              <w:ind w:right="96"/>
              <w:rPr>
                <w:rFonts w:ascii="Verdana" w:hAnsi="Verdana" w:cs="Arial"/>
                <w:color w:val="FF0000"/>
                <w:sz w:val="24"/>
                <w:szCs w:val="24"/>
              </w:rPr>
            </w:pPr>
            <w:r w:rsidRPr="003E1AD8">
              <w:rPr>
                <w:rFonts w:ascii="Verdana" w:hAnsi="Verdana" w:cs="Arial"/>
                <w:sz w:val="24"/>
                <w:szCs w:val="24"/>
              </w:rPr>
              <w:t xml:space="preserve">There has been a sustained programme of workforce development within primary care optometry. This includes higher certification initiatives to expand the clinical skillset of practitioners, notably an increased significant effort to train optometrists as independent prescribers. This investment in clinical capability directly supports service resilience, enhances patient safety, and improves access to advanced care within community settings. </w:t>
            </w:r>
          </w:p>
        </w:tc>
      </w:tr>
      <w:tr w:rsidR="00F5324A" w:rsidRPr="003E1AD8" w14:paraId="6D290493" w14:textId="77777777" w:rsidTr="00CD7AA5">
        <w:tc>
          <w:tcPr>
            <w:tcW w:w="9245" w:type="dxa"/>
            <w:gridSpan w:val="4"/>
            <w:shd w:val="clear" w:color="auto" w:fill="D5DCE4" w:themeFill="text2" w:themeFillTint="33"/>
          </w:tcPr>
          <w:p w14:paraId="6D290492" w14:textId="77777777" w:rsidR="00F5324A" w:rsidRPr="003E1AD8" w:rsidRDefault="00296CD9" w:rsidP="003E1AD8">
            <w:pPr>
              <w:ind w:right="96"/>
              <w:rPr>
                <w:rFonts w:ascii="Verdana" w:hAnsi="Verdana" w:cs="Arial"/>
                <w:b/>
                <w:color w:val="FF0000"/>
                <w:sz w:val="24"/>
                <w:szCs w:val="24"/>
              </w:rPr>
            </w:pPr>
            <w:r w:rsidRPr="003E1AD8">
              <w:rPr>
                <w:rFonts w:ascii="Verdana" w:hAnsi="Verdana" w:cs="Arial"/>
                <w:b/>
                <w:sz w:val="24"/>
                <w:szCs w:val="24"/>
              </w:rPr>
              <w:t>Long Term Implications (including the impact of the Well-being of Future Generations (Wales) Act 2015)</w:t>
            </w:r>
          </w:p>
        </w:tc>
      </w:tr>
      <w:tr w:rsidR="00F5324A" w:rsidRPr="003E1AD8" w14:paraId="6D290496" w14:textId="77777777" w:rsidTr="00C95B3C">
        <w:tc>
          <w:tcPr>
            <w:tcW w:w="9245" w:type="dxa"/>
            <w:gridSpan w:val="4"/>
          </w:tcPr>
          <w:p w14:paraId="18E7B7BD" w14:textId="045FAC08" w:rsidR="007051E8" w:rsidRPr="003E1AD8" w:rsidRDefault="00B7648B" w:rsidP="003E1AD8">
            <w:pPr>
              <w:ind w:right="96"/>
              <w:rPr>
                <w:rFonts w:ascii="Verdana" w:hAnsi="Verdana" w:cs="Arial"/>
                <w:sz w:val="24"/>
                <w:szCs w:val="24"/>
              </w:rPr>
            </w:pPr>
            <w:r w:rsidRPr="003E1AD8">
              <w:rPr>
                <w:rFonts w:ascii="Verdana" w:hAnsi="Verdana" w:cs="Arial"/>
                <w:sz w:val="24"/>
                <w:szCs w:val="24"/>
              </w:rPr>
              <w:t xml:space="preserve">Primary Care Optometry plays a key role </w:t>
            </w:r>
            <w:r w:rsidR="007051E8" w:rsidRPr="003E1AD8">
              <w:rPr>
                <w:rFonts w:ascii="Verdana" w:hAnsi="Verdana" w:cs="Arial"/>
                <w:sz w:val="24"/>
                <w:szCs w:val="24"/>
              </w:rPr>
              <w:t xml:space="preserve">in the national well-being goals by expanding access to preventative eye care and enabling earlier intervention, WGOS supports better population health outcomes. </w:t>
            </w:r>
          </w:p>
          <w:p w14:paraId="6D290495" w14:textId="7363C555" w:rsidR="00F5324A" w:rsidRPr="003E1AD8" w:rsidRDefault="007051E8" w:rsidP="003E1AD8">
            <w:pPr>
              <w:ind w:right="96"/>
              <w:rPr>
                <w:rFonts w:ascii="Verdana" w:hAnsi="Verdana" w:cs="Arial"/>
                <w:color w:val="FF0000"/>
                <w:sz w:val="24"/>
                <w:szCs w:val="24"/>
              </w:rPr>
            </w:pPr>
            <w:r w:rsidRPr="003E1AD8">
              <w:rPr>
                <w:rFonts w:ascii="Verdana" w:hAnsi="Verdana" w:cs="Arial"/>
                <w:color w:val="000000" w:themeColor="text1"/>
                <w:sz w:val="24"/>
                <w:szCs w:val="24"/>
              </w:rPr>
              <w:t>WGOS supports sustainable service models that reduce reliance on hospital-based care and promotes community-based management of chronic eye conditions.</w:t>
            </w:r>
          </w:p>
        </w:tc>
      </w:tr>
      <w:tr w:rsidR="00653AEC" w:rsidRPr="003E1AD8" w14:paraId="6D29049A" w14:textId="77777777" w:rsidTr="00C95B3C">
        <w:tc>
          <w:tcPr>
            <w:tcW w:w="2470" w:type="dxa"/>
            <w:gridSpan w:val="2"/>
          </w:tcPr>
          <w:p w14:paraId="6D290497" w14:textId="77777777" w:rsidR="00653AEC" w:rsidRPr="003E1AD8" w:rsidRDefault="00653AEC" w:rsidP="003E1AD8">
            <w:pPr>
              <w:ind w:right="96"/>
              <w:rPr>
                <w:rFonts w:ascii="Verdana" w:hAnsi="Verdana" w:cs="Arial"/>
                <w:color w:val="FF0000"/>
                <w:sz w:val="24"/>
                <w:szCs w:val="24"/>
              </w:rPr>
            </w:pPr>
            <w:r w:rsidRPr="003E1AD8">
              <w:rPr>
                <w:rFonts w:ascii="Verdana" w:hAnsi="Verdana" w:cs="Arial"/>
                <w:b/>
                <w:color w:val="000000" w:themeColor="text1"/>
                <w:sz w:val="24"/>
                <w:szCs w:val="24"/>
              </w:rPr>
              <w:t>Report History</w:t>
            </w:r>
          </w:p>
        </w:tc>
        <w:tc>
          <w:tcPr>
            <w:tcW w:w="6775" w:type="dxa"/>
            <w:gridSpan w:val="2"/>
          </w:tcPr>
          <w:p w14:paraId="6D290498" w14:textId="320CAA8F" w:rsidR="00653AEC" w:rsidRPr="003E1AD8" w:rsidRDefault="00B7648B" w:rsidP="003E1AD8">
            <w:pPr>
              <w:ind w:right="96"/>
              <w:rPr>
                <w:rFonts w:ascii="Verdana" w:hAnsi="Verdana" w:cs="Arial"/>
                <w:sz w:val="24"/>
                <w:szCs w:val="24"/>
              </w:rPr>
            </w:pPr>
            <w:r w:rsidRPr="003E1AD8">
              <w:rPr>
                <w:rFonts w:ascii="Verdana" w:hAnsi="Verdana" w:cs="Arial"/>
                <w:sz w:val="24"/>
                <w:szCs w:val="24"/>
              </w:rPr>
              <w:t xml:space="preserve">None </w:t>
            </w:r>
          </w:p>
          <w:p w14:paraId="6D290499" w14:textId="77777777" w:rsidR="00653AEC" w:rsidRPr="003E1AD8" w:rsidRDefault="00653AEC" w:rsidP="003E1AD8">
            <w:pPr>
              <w:ind w:right="96"/>
              <w:rPr>
                <w:rFonts w:ascii="Verdana" w:hAnsi="Verdana" w:cs="Arial"/>
                <w:sz w:val="24"/>
                <w:szCs w:val="24"/>
              </w:rPr>
            </w:pPr>
          </w:p>
        </w:tc>
      </w:tr>
      <w:tr w:rsidR="00653AEC" w:rsidRPr="003E1AD8" w14:paraId="6D29049F" w14:textId="77777777" w:rsidTr="00C95B3C">
        <w:tc>
          <w:tcPr>
            <w:tcW w:w="2470" w:type="dxa"/>
            <w:gridSpan w:val="2"/>
          </w:tcPr>
          <w:p w14:paraId="6D29049B" w14:textId="77777777" w:rsidR="00653AEC" w:rsidRPr="003E1AD8" w:rsidRDefault="00653AEC" w:rsidP="003E1AD8">
            <w:pPr>
              <w:ind w:right="96"/>
              <w:rPr>
                <w:rFonts w:ascii="Verdana" w:hAnsi="Verdana" w:cs="Arial"/>
                <w:b/>
                <w:color w:val="000000" w:themeColor="text1"/>
                <w:sz w:val="24"/>
                <w:szCs w:val="24"/>
              </w:rPr>
            </w:pPr>
            <w:r w:rsidRPr="003E1AD8">
              <w:rPr>
                <w:rFonts w:ascii="Verdana" w:hAnsi="Verdana" w:cs="Arial"/>
                <w:b/>
                <w:color w:val="000000" w:themeColor="text1"/>
                <w:sz w:val="24"/>
                <w:szCs w:val="24"/>
              </w:rPr>
              <w:t>Appendices</w:t>
            </w:r>
          </w:p>
        </w:tc>
        <w:tc>
          <w:tcPr>
            <w:tcW w:w="6775" w:type="dxa"/>
            <w:gridSpan w:val="2"/>
          </w:tcPr>
          <w:p w14:paraId="641B325A" w14:textId="069D6A34" w:rsidR="00015290" w:rsidRPr="003E1AD8" w:rsidRDefault="00015290" w:rsidP="003E1AD8">
            <w:pPr>
              <w:rPr>
                <w:rFonts w:ascii="Verdana" w:hAnsi="Verdana" w:cs="Arial"/>
                <w:color w:val="000000" w:themeColor="text1"/>
                <w:sz w:val="24"/>
                <w:szCs w:val="24"/>
              </w:rPr>
            </w:pPr>
            <w:r w:rsidRPr="003E1AD8">
              <w:rPr>
                <w:rFonts w:ascii="Verdana" w:hAnsi="Verdana" w:cs="Arial"/>
                <w:sz w:val="24"/>
                <w:szCs w:val="24"/>
              </w:rPr>
              <w:t>Appendix 1 –</w:t>
            </w:r>
            <w:r w:rsidRPr="003E1AD8">
              <w:rPr>
                <w:rFonts w:ascii="Verdana" w:hAnsi="Verdana" w:cs="Arial"/>
                <w:color w:val="000000" w:themeColor="text1"/>
                <w:sz w:val="24"/>
                <w:szCs w:val="24"/>
              </w:rPr>
              <w:t xml:space="preserve">WGOS provision by cluster </w:t>
            </w:r>
          </w:p>
          <w:p w14:paraId="4DB5BB61" w14:textId="02678DBA" w:rsidR="00653AEC" w:rsidRPr="003E1AD8" w:rsidRDefault="00653AEC" w:rsidP="003E1AD8">
            <w:pPr>
              <w:ind w:right="96"/>
              <w:rPr>
                <w:rFonts w:ascii="Verdana" w:hAnsi="Verdana" w:cs="Arial"/>
                <w:sz w:val="24"/>
                <w:szCs w:val="24"/>
              </w:rPr>
            </w:pPr>
          </w:p>
          <w:p w14:paraId="6D29049E" w14:textId="16754DBE" w:rsidR="00E376EC" w:rsidRPr="003E1AD8" w:rsidRDefault="00E376EC" w:rsidP="003E1AD8">
            <w:pPr>
              <w:ind w:right="96"/>
              <w:rPr>
                <w:rFonts w:ascii="Verdana" w:hAnsi="Verdana" w:cs="Arial"/>
                <w:sz w:val="24"/>
                <w:szCs w:val="24"/>
              </w:rPr>
            </w:pPr>
          </w:p>
        </w:tc>
      </w:tr>
    </w:tbl>
    <w:p w14:paraId="6D2904A0" w14:textId="446F8BCE" w:rsidR="00015290" w:rsidRPr="003E1AD8" w:rsidRDefault="00015290" w:rsidP="003E1AD8">
      <w:pPr>
        <w:rPr>
          <w:rFonts w:ascii="Verdana" w:hAnsi="Verdana"/>
          <w:sz w:val="24"/>
          <w:szCs w:val="24"/>
        </w:rPr>
      </w:pPr>
    </w:p>
    <w:p w14:paraId="06532F23" w14:textId="77777777" w:rsidR="00015290" w:rsidRPr="003E1AD8" w:rsidRDefault="00015290" w:rsidP="003E1AD8">
      <w:pPr>
        <w:rPr>
          <w:rFonts w:ascii="Verdana" w:hAnsi="Verdana"/>
          <w:sz w:val="24"/>
          <w:szCs w:val="24"/>
        </w:rPr>
      </w:pPr>
      <w:r w:rsidRPr="003E1AD8">
        <w:rPr>
          <w:rFonts w:ascii="Verdana" w:hAnsi="Verdana"/>
          <w:sz w:val="24"/>
          <w:szCs w:val="24"/>
        </w:rPr>
        <w:br w:type="page"/>
      </w:r>
    </w:p>
    <w:p w14:paraId="242DA419" w14:textId="77777777" w:rsidR="00015290" w:rsidRPr="003E1AD8" w:rsidRDefault="00015290" w:rsidP="003E1AD8">
      <w:pPr>
        <w:rPr>
          <w:rFonts w:ascii="Verdana" w:hAnsi="Verdana"/>
          <w:sz w:val="24"/>
          <w:szCs w:val="24"/>
        </w:rPr>
      </w:pPr>
    </w:p>
    <w:p w14:paraId="7B31E6C8" w14:textId="5F738FB5" w:rsidR="00034194" w:rsidRPr="003E1AD8" w:rsidRDefault="00015290" w:rsidP="003E1AD8">
      <w:pPr>
        <w:rPr>
          <w:rFonts w:ascii="Verdana" w:hAnsi="Verdana"/>
          <w:b/>
          <w:bCs/>
          <w:sz w:val="24"/>
          <w:szCs w:val="24"/>
        </w:rPr>
      </w:pPr>
      <w:r w:rsidRPr="003E1AD8">
        <w:rPr>
          <w:rFonts w:ascii="Verdana" w:hAnsi="Verdana"/>
          <w:b/>
          <w:bCs/>
          <w:sz w:val="24"/>
          <w:szCs w:val="24"/>
        </w:rPr>
        <w:t xml:space="preserve">Appendix 1 – Welsh General Ophthalmic Services (WGOS) Provision </w:t>
      </w:r>
      <w:r w:rsidR="0061202F" w:rsidRPr="003E1AD8">
        <w:rPr>
          <w:rFonts w:ascii="Verdana" w:hAnsi="Verdana"/>
          <w:b/>
          <w:bCs/>
          <w:sz w:val="24"/>
          <w:szCs w:val="24"/>
        </w:rPr>
        <w:t>by</w:t>
      </w:r>
      <w:r w:rsidRPr="003E1AD8">
        <w:rPr>
          <w:rFonts w:ascii="Verdana" w:hAnsi="Verdana"/>
          <w:b/>
          <w:bCs/>
          <w:sz w:val="24"/>
          <w:szCs w:val="24"/>
        </w:rPr>
        <w:t xml:space="preserve"> Cluster</w:t>
      </w:r>
      <w:r w:rsidR="0061202F" w:rsidRPr="003E1AD8">
        <w:rPr>
          <w:rFonts w:ascii="Verdana" w:hAnsi="Verdana"/>
          <w:b/>
          <w:bCs/>
          <w:sz w:val="24"/>
          <w:szCs w:val="24"/>
        </w:rPr>
        <w:t xml:space="preserve"> (as at 07/11/25)</w:t>
      </w:r>
    </w:p>
    <w:tbl>
      <w:tblPr>
        <w:tblW w:w="10544" w:type="dxa"/>
        <w:jc w:val="center"/>
        <w:tblCellMar>
          <w:left w:w="0" w:type="dxa"/>
          <w:right w:w="0" w:type="dxa"/>
        </w:tblCellMar>
        <w:tblLook w:val="04A0" w:firstRow="1" w:lastRow="0" w:firstColumn="1" w:lastColumn="0" w:noHBand="0" w:noVBand="1"/>
      </w:tblPr>
      <w:tblGrid>
        <w:gridCol w:w="1467"/>
        <w:gridCol w:w="1439"/>
        <w:gridCol w:w="2350"/>
        <w:gridCol w:w="1225"/>
        <w:gridCol w:w="1225"/>
        <w:gridCol w:w="1610"/>
        <w:gridCol w:w="1228"/>
      </w:tblGrid>
      <w:tr w:rsidR="00E76133" w:rsidRPr="003E1AD8" w14:paraId="25072D14" w14:textId="77777777">
        <w:trPr>
          <w:trHeight w:val="704"/>
          <w:jc w:val="center"/>
        </w:trPr>
        <w:tc>
          <w:tcPr>
            <w:tcW w:w="1479" w:type="dxa"/>
            <w:tcBorders>
              <w:top w:val="single" w:sz="8" w:space="0" w:color="auto"/>
              <w:left w:val="single" w:sz="8" w:space="0" w:color="auto"/>
              <w:bottom w:val="nil"/>
              <w:right w:val="single" w:sz="8" w:space="0" w:color="000000"/>
            </w:tcBorders>
            <w:shd w:val="clear" w:color="auto" w:fill="D9E2F3"/>
            <w:tcMar>
              <w:top w:w="0" w:type="dxa"/>
              <w:left w:w="108" w:type="dxa"/>
              <w:bottom w:w="0" w:type="dxa"/>
              <w:right w:w="108" w:type="dxa"/>
            </w:tcMar>
          </w:tcPr>
          <w:p w14:paraId="43585B67" w14:textId="77777777" w:rsidR="00E76133" w:rsidRPr="003E1AD8" w:rsidRDefault="00E76133" w:rsidP="003E1AD8">
            <w:pPr>
              <w:rPr>
                <w:rFonts w:ascii="Verdana" w:hAnsi="Verdana"/>
                <w:b/>
                <w:bCs/>
                <w:sz w:val="24"/>
                <w:szCs w:val="24"/>
              </w:rPr>
            </w:pPr>
          </w:p>
        </w:tc>
        <w:tc>
          <w:tcPr>
            <w:tcW w:w="9065" w:type="dxa"/>
            <w:gridSpan w:val="6"/>
            <w:tcBorders>
              <w:top w:val="single" w:sz="8" w:space="0" w:color="auto"/>
              <w:left w:val="nil"/>
              <w:bottom w:val="nil"/>
              <w:right w:val="single" w:sz="8" w:space="0" w:color="auto"/>
            </w:tcBorders>
            <w:shd w:val="clear" w:color="auto" w:fill="D9E2F3"/>
            <w:tcMar>
              <w:top w:w="0" w:type="dxa"/>
              <w:left w:w="108" w:type="dxa"/>
              <w:bottom w:w="0" w:type="dxa"/>
              <w:right w:w="108" w:type="dxa"/>
            </w:tcMar>
            <w:vAlign w:val="center"/>
            <w:hideMark/>
          </w:tcPr>
          <w:p w14:paraId="2FB7460D" w14:textId="77777777" w:rsidR="00E76133" w:rsidRPr="003E1AD8" w:rsidRDefault="00E76133" w:rsidP="003E1AD8">
            <w:pPr>
              <w:rPr>
                <w:rFonts w:ascii="Verdana" w:hAnsi="Verdana"/>
                <w:b/>
                <w:bCs/>
                <w:sz w:val="24"/>
                <w:szCs w:val="24"/>
              </w:rPr>
            </w:pPr>
            <w:r w:rsidRPr="003E1AD8">
              <w:rPr>
                <w:rFonts w:ascii="Verdana" w:hAnsi="Verdana"/>
                <w:b/>
                <w:bCs/>
                <w:sz w:val="24"/>
                <w:szCs w:val="24"/>
              </w:rPr>
              <w:t>Heat map highlighting number of WGOS service providers across SBUHB Clusters</w:t>
            </w:r>
          </w:p>
        </w:tc>
      </w:tr>
      <w:tr w:rsidR="00E76133" w:rsidRPr="003E1AD8" w14:paraId="7BBE8560" w14:textId="77777777">
        <w:trPr>
          <w:trHeight w:val="257"/>
          <w:jc w:val="center"/>
        </w:trPr>
        <w:tc>
          <w:tcPr>
            <w:tcW w:w="1479" w:type="dxa"/>
            <w:vMerge w:val="restart"/>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1F590F44" w14:textId="77777777" w:rsidR="00E76133" w:rsidRPr="003E1AD8" w:rsidRDefault="00E76133" w:rsidP="003E1AD8">
            <w:pPr>
              <w:rPr>
                <w:rFonts w:ascii="Verdana" w:hAnsi="Verdana"/>
                <w:b/>
                <w:bCs/>
                <w:sz w:val="24"/>
                <w:szCs w:val="24"/>
              </w:rPr>
            </w:pPr>
            <w:r w:rsidRPr="003E1AD8">
              <w:rPr>
                <w:rFonts w:ascii="Verdana" w:hAnsi="Verdana"/>
                <w:b/>
                <w:bCs/>
                <w:sz w:val="24"/>
                <w:szCs w:val="24"/>
              </w:rPr>
              <w:t>Cluster Area</w:t>
            </w:r>
          </w:p>
        </w:tc>
        <w:tc>
          <w:tcPr>
            <w:tcW w:w="1284" w:type="dxa"/>
            <w:vMerge w:val="restart"/>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36AB639E" w14:textId="77777777" w:rsidR="00E76133" w:rsidRPr="003E1AD8" w:rsidRDefault="00E76133" w:rsidP="003E1AD8">
            <w:pPr>
              <w:rPr>
                <w:rFonts w:ascii="Verdana" w:hAnsi="Verdana"/>
                <w:b/>
                <w:bCs/>
                <w:sz w:val="24"/>
                <w:szCs w:val="24"/>
              </w:rPr>
            </w:pPr>
            <w:r w:rsidRPr="003E1AD8">
              <w:rPr>
                <w:rFonts w:ascii="Verdana" w:hAnsi="Verdana"/>
                <w:b/>
                <w:bCs/>
                <w:sz w:val="24"/>
                <w:szCs w:val="24"/>
              </w:rPr>
              <w:t>Number of practices</w:t>
            </w:r>
          </w:p>
        </w:tc>
        <w:tc>
          <w:tcPr>
            <w:tcW w:w="2412"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68197BEA" w14:textId="77777777" w:rsidR="00E76133" w:rsidRPr="003E1AD8" w:rsidRDefault="00E76133" w:rsidP="003E1AD8">
            <w:pPr>
              <w:rPr>
                <w:rFonts w:ascii="Verdana" w:hAnsi="Verdana"/>
                <w:b/>
                <w:bCs/>
                <w:sz w:val="24"/>
                <w:szCs w:val="24"/>
              </w:rPr>
            </w:pPr>
            <w:r w:rsidRPr="003E1AD8">
              <w:rPr>
                <w:rFonts w:ascii="Verdana" w:hAnsi="Verdana"/>
                <w:b/>
                <w:bCs/>
                <w:sz w:val="24"/>
                <w:szCs w:val="24"/>
              </w:rPr>
              <w:t>WGOS 1 &amp; 2</w:t>
            </w:r>
          </w:p>
        </w:tc>
        <w:tc>
          <w:tcPr>
            <w:tcW w:w="1249"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34B39FD8" w14:textId="77777777" w:rsidR="00E76133" w:rsidRPr="003E1AD8" w:rsidRDefault="00E76133" w:rsidP="003E1AD8">
            <w:pPr>
              <w:rPr>
                <w:rFonts w:ascii="Verdana" w:hAnsi="Verdana"/>
                <w:b/>
                <w:bCs/>
                <w:sz w:val="24"/>
                <w:szCs w:val="24"/>
              </w:rPr>
            </w:pPr>
            <w:r w:rsidRPr="003E1AD8">
              <w:rPr>
                <w:rFonts w:ascii="Verdana" w:hAnsi="Verdana"/>
                <w:b/>
                <w:bCs/>
                <w:sz w:val="24"/>
                <w:szCs w:val="24"/>
              </w:rPr>
              <w:t>WGOS 3</w:t>
            </w:r>
          </w:p>
        </w:tc>
        <w:tc>
          <w:tcPr>
            <w:tcW w:w="1249"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6A07E128" w14:textId="77777777" w:rsidR="00E76133" w:rsidRPr="003E1AD8" w:rsidRDefault="00E76133" w:rsidP="003E1AD8">
            <w:pPr>
              <w:rPr>
                <w:rFonts w:ascii="Verdana" w:hAnsi="Verdana"/>
                <w:b/>
                <w:bCs/>
                <w:sz w:val="24"/>
                <w:szCs w:val="24"/>
              </w:rPr>
            </w:pPr>
            <w:r w:rsidRPr="003E1AD8">
              <w:rPr>
                <w:rFonts w:ascii="Verdana" w:hAnsi="Verdana"/>
                <w:b/>
                <w:bCs/>
                <w:sz w:val="24"/>
                <w:szCs w:val="24"/>
              </w:rPr>
              <w:t>WGOS 4</w:t>
            </w:r>
          </w:p>
        </w:tc>
        <w:tc>
          <w:tcPr>
            <w:tcW w:w="1619"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4B55A481" w14:textId="77777777" w:rsidR="00E76133" w:rsidRPr="003E1AD8" w:rsidRDefault="00E76133" w:rsidP="003E1AD8">
            <w:pPr>
              <w:rPr>
                <w:rFonts w:ascii="Verdana" w:hAnsi="Verdana"/>
                <w:b/>
                <w:bCs/>
                <w:sz w:val="24"/>
                <w:szCs w:val="24"/>
              </w:rPr>
            </w:pPr>
            <w:r w:rsidRPr="003E1AD8">
              <w:rPr>
                <w:rFonts w:ascii="Verdana" w:hAnsi="Verdana"/>
                <w:b/>
                <w:bCs/>
                <w:sz w:val="24"/>
                <w:szCs w:val="24"/>
              </w:rPr>
              <w:t>WGOS 4</w:t>
            </w:r>
          </w:p>
        </w:tc>
        <w:tc>
          <w:tcPr>
            <w:tcW w:w="1252"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2F94D510" w14:textId="77777777" w:rsidR="00E76133" w:rsidRPr="003E1AD8" w:rsidRDefault="00E76133" w:rsidP="003E1AD8">
            <w:pPr>
              <w:rPr>
                <w:rFonts w:ascii="Verdana" w:hAnsi="Verdana"/>
                <w:b/>
                <w:bCs/>
                <w:sz w:val="24"/>
                <w:szCs w:val="24"/>
              </w:rPr>
            </w:pPr>
            <w:r w:rsidRPr="003E1AD8">
              <w:rPr>
                <w:rFonts w:ascii="Verdana" w:hAnsi="Verdana"/>
                <w:b/>
                <w:bCs/>
                <w:sz w:val="24"/>
                <w:szCs w:val="24"/>
              </w:rPr>
              <w:t>WGOS 5</w:t>
            </w:r>
          </w:p>
        </w:tc>
      </w:tr>
      <w:tr w:rsidR="00E76133" w:rsidRPr="003E1AD8" w14:paraId="7D9C7759" w14:textId="77777777">
        <w:trPr>
          <w:trHeight w:val="412"/>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70FA76A" w14:textId="77777777" w:rsidR="00E76133" w:rsidRPr="003E1AD8" w:rsidRDefault="00E76133" w:rsidP="003E1AD8">
            <w:pPr>
              <w:rPr>
                <w:rFonts w:ascii="Verdana" w:hAnsi="Verdana"/>
                <w:b/>
                <w:bCs/>
                <w:sz w:val="24"/>
                <w:szCs w:val="24"/>
              </w:rPr>
            </w:pPr>
          </w:p>
        </w:tc>
        <w:tc>
          <w:tcPr>
            <w:tcW w:w="0" w:type="auto"/>
            <w:vMerge/>
            <w:tcBorders>
              <w:top w:val="single" w:sz="8" w:space="0" w:color="auto"/>
              <w:left w:val="nil"/>
              <w:bottom w:val="single" w:sz="8" w:space="0" w:color="auto"/>
              <w:right w:val="single" w:sz="8" w:space="0" w:color="auto"/>
            </w:tcBorders>
            <w:vAlign w:val="center"/>
            <w:hideMark/>
          </w:tcPr>
          <w:p w14:paraId="0E966AF2" w14:textId="77777777" w:rsidR="00E76133" w:rsidRPr="003E1AD8" w:rsidRDefault="00E76133" w:rsidP="003E1AD8">
            <w:pPr>
              <w:rPr>
                <w:rFonts w:ascii="Verdana" w:hAnsi="Verdana"/>
                <w:b/>
                <w:bCs/>
                <w:sz w:val="24"/>
                <w:szCs w:val="24"/>
              </w:rPr>
            </w:pPr>
          </w:p>
        </w:tc>
        <w:tc>
          <w:tcPr>
            <w:tcW w:w="2412"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3B918CCC" w14:textId="77777777" w:rsidR="00E76133" w:rsidRPr="003E1AD8" w:rsidRDefault="00E76133" w:rsidP="003E1AD8">
            <w:pPr>
              <w:rPr>
                <w:rFonts w:ascii="Verdana" w:hAnsi="Verdana"/>
                <w:b/>
                <w:bCs/>
                <w:sz w:val="24"/>
                <w:szCs w:val="24"/>
              </w:rPr>
            </w:pPr>
            <w:r w:rsidRPr="003E1AD8">
              <w:rPr>
                <w:rFonts w:ascii="Verdana" w:hAnsi="Verdana"/>
                <w:b/>
                <w:bCs/>
                <w:sz w:val="24"/>
                <w:szCs w:val="24"/>
              </w:rPr>
              <w:t>[Mandatory]</w:t>
            </w:r>
          </w:p>
        </w:tc>
        <w:tc>
          <w:tcPr>
            <w:tcW w:w="1249"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59D34181" w14:textId="77777777" w:rsidR="00E76133" w:rsidRPr="003E1AD8" w:rsidRDefault="00E76133" w:rsidP="003E1AD8">
            <w:pPr>
              <w:rPr>
                <w:rFonts w:ascii="Verdana" w:hAnsi="Verdana"/>
                <w:b/>
                <w:bCs/>
                <w:sz w:val="24"/>
                <w:szCs w:val="24"/>
              </w:rPr>
            </w:pPr>
            <w:r w:rsidRPr="003E1AD8">
              <w:rPr>
                <w:rFonts w:ascii="Verdana" w:hAnsi="Verdana"/>
                <w:b/>
                <w:bCs/>
                <w:sz w:val="24"/>
                <w:szCs w:val="24"/>
              </w:rPr>
              <w:t>LVSW</w:t>
            </w:r>
          </w:p>
        </w:tc>
        <w:tc>
          <w:tcPr>
            <w:tcW w:w="1249"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1884D213" w14:textId="77777777" w:rsidR="00E76133" w:rsidRPr="003E1AD8" w:rsidRDefault="00E76133" w:rsidP="003E1AD8">
            <w:pPr>
              <w:rPr>
                <w:rFonts w:ascii="Verdana" w:hAnsi="Verdana"/>
                <w:b/>
                <w:bCs/>
                <w:sz w:val="24"/>
                <w:szCs w:val="24"/>
              </w:rPr>
            </w:pPr>
            <w:r w:rsidRPr="003E1AD8">
              <w:rPr>
                <w:rFonts w:ascii="Verdana" w:hAnsi="Verdana"/>
                <w:b/>
                <w:bCs/>
                <w:sz w:val="24"/>
                <w:szCs w:val="24"/>
              </w:rPr>
              <w:t>Med Ret</w:t>
            </w:r>
          </w:p>
        </w:tc>
        <w:tc>
          <w:tcPr>
            <w:tcW w:w="1619"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3A7BDF12" w14:textId="77777777" w:rsidR="00E76133" w:rsidRPr="003E1AD8" w:rsidRDefault="00E76133" w:rsidP="003E1AD8">
            <w:pPr>
              <w:rPr>
                <w:rFonts w:ascii="Verdana" w:hAnsi="Verdana"/>
                <w:b/>
                <w:bCs/>
                <w:sz w:val="24"/>
                <w:szCs w:val="24"/>
              </w:rPr>
            </w:pPr>
            <w:r w:rsidRPr="003E1AD8">
              <w:rPr>
                <w:rFonts w:ascii="Verdana" w:hAnsi="Verdana"/>
                <w:b/>
                <w:bCs/>
                <w:sz w:val="24"/>
                <w:szCs w:val="24"/>
              </w:rPr>
              <w:t>Glaucoma</w:t>
            </w:r>
          </w:p>
        </w:tc>
        <w:tc>
          <w:tcPr>
            <w:tcW w:w="1252"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3D2989E9" w14:textId="77777777" w:rsidR="00E76133" w:rsidRPr="003E1AD8" w:rsidRDefault="00E76133" w:rsidP="003E1AD8">
            <w:pPr>
              <w:rPr>
                <w:rFonts w:ascii="Verdana" w:hAnsi="Verdana"/>
                <w:b/>
                <w:bCs/>
                <w:sz w:val="24"/>
                <w:szCs w:val="24"/>
              </w:rPr>
            </w:pPr>
            <w:r w:rsidRPr="003E1AD8">
              <w:rPr>
                <w:rFonts w:ascii="Verdana" w:hAnsi="Verdana"/>
                <w:b/>
                <w:bCs/>
                <w:sz w:val="24"/>
                <w:szCs w:val="24"/>
              </w:rPr>
              <w:t>IP</w:t>
            </w:r>
          </w:p>
        </w:tc>
      </w:tr>
      <w:tr w:rsidR="00E76133" w:rsidRPr="003E1AD8" w14:paraId="00754D23" w14:textId="77777777" w:rsidTr="00E76133">
        <w:trPr>
          <w:trHeight w:val="489"/>
          <w:jc w:val="center"/>
        </w:trPr>
        <w:tc>
          <w:tcPr>
            <w:tcW w:w="1479"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769B8B03" w14:textId="77777777" w:rsidR="00E76133" w:rsidRPr="003E1AD8" w:rsidRDefault="00E76133" w:rsidP="003E1AD8">
            <w:pPr>
              <w:rPr>
                <w:rFonts w:ascii="Verdana" w:hAnsi="Verdana"/>
                <w:sz w:val="24"/>
                <w:szCs w:val="24"/>
              </w:rPr>
            </w:pPr>
            <w:r w:rsidRPr="003E1AD8">
              <w:rPr>
                <w:rFonts w:ascii="Verdana" w:hAnsi="Verdana"/>
                <w:sz w:val="24"/>
                <w:szCs w:val="24"/>
              </w:rPr>
              <w:t>Afan</w:t>
            </w:r>
          </w:p>
        </w:tc>
        <w:tc>
          <w:tcPr>
            <w:tcW w:w="1284"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4830F1B1" w14:textId="77777777" w:rsidR="00E76133" w:rsidRPr="003E1AD8" w:rsidRDefault="00E76133" w:rsidP="003E1AD8">
            <w:pPr>
              <w:rPr>
                <w:rFonts w:ascii="Verdana" w:hAnsi="Verdana"/>
                <w:sz w:val="24"/>
                <w:szCs w:val="24"/>
              </w:rPr>
            </w:pPr>
            <w:r w:rsidRPr="003E1AD8">
              <w:rPr>
                <w:rFonts w:ascii="Verdana" w:hAnsi="Verdana"/>
                <w:sz w:val="24"/>
                <w:szCs w:val="24"/>
              </w:rPr>
              <w:t>3</w:t>
            </w:r>
          </w:p>
        </w:tc>
        <w:tc>
          <w:tcPr>
            <w:tcW w:w="241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18B4FA08" w14:textId="77777777" w:rsidR="00E76133" w:rsidRPr="003E1AD8" w:rsidRDefault="00E76133" w:rsidP="003E1AD8">
            <w:pPr>
              <w:rPr>
                <w:rFonts w:ascii="Verdana" w:hAnsi="Verdana"/>
                <w:sz w:val="24"/>
                <w:szCs w:val="24"/>
              </w:rPr>
            </w:pPr>
            <w:r w:rsidRPr="003E1AD8">
              <w:rPr>
                <w:rFonts w:ascii="Verdana" w:hAnsi="Verdana"/>
                <w:sz w:val="24"/>
                <w:szCs w:val="24"/>
              </w:rPr>
              <w:t>3</w:t>
            </w:r>
          </w:p>
        </w:tc>
        <w:tc>
          <w:tcPr>
            <w:tcW w:w="1249"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71E8B981"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24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08217756"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61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06EBE042"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252"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2206F86E" w14:textId="77777777" w:rsidR="00E76133" w:rsidRPr="003E1AD8" w:rsidRDefault="00E76133" w:rsidP="003E1AD8">
            <w:pPr>
              <w:rPr>
                <w:rFonts w:ascii="Verdana" w:hAnsi="Verdana"/>
                <w:sz w:val="24"/>
                <w:szCs w:val="24"/>
              </w:rPr>
            </w:pPr>
            <w:r w:rsidRPr="003E1AD8">
              <w:rPr>
                <w:rFonts w:ascii="Verdana" w:hAnsi="Verdana"/>
                <w:sz w:val="24"/>
                <w:szCs w:val="24"/>
              </w:rPr>
              <w:t>0</w:t>
            </w:r>
          </w:p>
        </w:tc>
      </w:tr>
      <w:tr w:rsidR="00E76133" w:rsidRPr="003E1AD8" w14:paraId="712A9FC2" w14:textId="77777777">
        <w:trPr>
          <w:trHeight w:val="283"/>
          <w:jc w:val="center"/>
        </w:trPr>
        <w:tc>
          <w:tcPr>
            <w:tcW w:w="1479"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2F1CDB88" w14:textId="77777777" w:rsidR="00E76133" w:rsidRPr="003E1AD8" w:rsidRDefault="00E76133" w:rsidP="003E1AD8">
            <w:pPr>
              <w:rPr>
                <w:rFonts w:ascii="Verdana" w:hAnsi="Verdana"/>
                <w:sz w:val="24"/>
                <w:szCs w:val="24"/>
              </w:rPr>
            </w:pPr>
            <w:r w:rsidRPr="003E1AD8">
              <w:rPr>
                <w:rFonts w:ascii="Verdana" w:hAnsi="Verdana"/>
                <w:sz w:val="24"/>
                <w:szCs w:val="24"/>
              </w:rPr>
              <w:t xml:space="preserve">Neath </w:t>
            </w:r>
          </w:p>
        </w:tc>
        <w:tc>
          <w:tcPr>
            <w:tcW w:w="1284"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011EC382" w14:textId="77777777" w:rsidR="00E76133" w:rsidRPr="003E1AD8" w:rsidRDefault="00E76133" w:rsidP="003E1AD8">
            <w:pPr>
              <w:rPr>
                <w:rFonts w:ascii="Verdana" w:hAnsi="Verdana"/>
                <w:sz w:val="24"/>
                <w:szCs w:val="24"/>
              </w:rPr>
            </w:pPr>
            <w:r w:rsidRPr="003E1AD8">
              <w:rPr>
                <w:rFonts w:ascii="Verdana" w:hAnsi="Verdana"/>
                <w:sz w:val="24"/>
                <w:szCs w:val="24"/>
              </w:rPr>
              <w:t>5</w:t>
            </w:r>
          </w:p>
        </w:tc>
        <w:tc>
          <w:tcPr>
            <w:tcW w:w="241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143EFBB4" w14:textId="77777777" w:rsidR="00E76133" w:rsidRPr="003E1AD8" w:rsidRDefault="00E76133" w:rsidP="003E1AD8">
            <w:pPr>
              <w:rPr>
                <w:rFonts w:ascii="Verdana" w:hAnsi="Verdana"/>
                <w:sz w:val="24"/>
                <w:szCs w:val="24"/>
              </w:rPr>
            </w:pPr>
            <w:r w:rsidRPr="003E1AD8">
              <w:rPr>
                <w:rFonts w:ascii="Verdana" w:hAnsi="Verdana"/>
                <w:sz w:val="24"/>
                <w:szCs w:val="24"/>
              </w:rPr>
              <w:t>5</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4F4ADD54" w14:textId="77777777" w:rsidR="00E76133" w:rsidRPr="003E1AD8" w:rsidRDefault="00E76133" w:rsidP="003E1AD8">
            <w:pPr>
              <w:rPr>
                <w:rFonts w:ascii="Verdana" w:hAnsi="Verdana"/>
                <w:sz w:val="24"/>
                <w:szCs w:val="24"/>
              </w:rPr>
            </w:pPr>
            <w:r w:rsidRPr="003E1AD8">
              <w:rPr>
                <w:rFonts w:ascii="Verdana" w:hAnsi="Verdana"/>
                <w:sz w:val="24"/>
                <w:szCs w:val="24"/>
              </w:rPr>
              <w:t>2</w:t>
            </w:r>
          </w:p>
        </w:tc>
        <w:tc>
          <w:tcPr>
            <w:tcW w:w="124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0619BE4E"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61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24A66132" w14:textId="77777777" w:rsidR="00E76133" w:rsidRPr="003E1AD8" w:rsidRDefault="00E76133" w:rsidP="003E1AD8">
            <w:pPr>
              <w:rPr>
                <w:rFonts w:ascii="Verdana" w:hAnsi="Verdana"/>
                <w:sz w:val="24"/>
                <w:szCs w:val="24"/>
              </w:rPr>
            </w:pPr>
            <w:r w:rsidRPr="003E1AD8">
              <w:rPr>
                <w:rFonts w:ascii="Verdana" w:hAnsi="Verdana"/>
                <w:sz w:val="24"/>
                <w:szCs w:val="24"/>
              </w:rPr>
              <w:t>1</w:t>
            </w:r>
          </w:p>
        </w:tc>
        <w:tc>
          <w:tcPr>
            <w:tcW w:w="1252"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1DEB911C" w14:textId="77777777" w:rsidR="00E76133" w:rsidRPr="003E1AD8" w:rsidRDefault="00E76133" w:rsidP="003E1AD8">
            <w:pPr>
              <w:rPr>
                <w:rFonts w:ascii="Verdana" w:hAnsi="Verdana"/>
                <w:sz w:val="24"/>
                <w:szCs w:val="24"/>
              </w:rPr>
            </w:pPr>
            <w:r w:rsidRPr="003E1AD8">
              <w:rPr>
                <w:rFonts w:ascii="Verdana" w:hAnsi="Verdana"/>
                <w:sz w:val="24"/>
                <w:szCs w:val="24"/>
              </w:rPr>
              <w:t>0</w:t>
            </w:r>
          </w:p>
        </w:tc>
      </w:tr>
      <w:tr w:rsidR="00E76133" w:rsidRPr="003E1AD8" w14:paraId="3DD8E599" w14:textId="77777777">
        <w:trPr>
          <w:trHeight w:val="427"/>
          <w:jc w:val="center"/>
        </w:trPr>
        <w:tc>
          <w:tcPr>
            <w:tcW w:w="1479"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0B3FC559" w14:textId="77777777" w:rsidR="00E76133" w:rsidRPr="003E1AD8" w:rsidRDefault="00E76133" w:rsidP="003E1AD8">
            <w:pPr>
              <w:rPr>
                <w:rFonts w:ascii="Verdana" w:hAnsi="Verdana"/>
                <w:sz w:val="24"/>
                <w:szCs w:val="24"/>
              </w:rPr>
            </w:pPr>
            <w:r w:rsidRPr="003E1AD8">
              <w:rPr>
                <w:rFonts w:ascii="Verdana" w:hAnsi="Verdana"/>
                <w:sz w:val="24"/>
                <w:szCs w:val="24"/>
              </w:rPr>
              <w:t>Upper Valleys</w:t>
            </w:r>
          </w:p>
        </w:tc>
        <w:tc>
          <w:tcPr>
            <w:tcW w:w="1284"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2882A227" w14:textId="77777777" w:rsidR="00E76133" w:rsidRPr="003E1AD8" w:rsidRDefault="00E76133" w:rsidP="003E1AD8">
            <w:pPr>
              <w:rPr>
                <w:rFonts w:ascii="Verdana" w:hAnsi="Verdana"/>
                <w:sz w:val="24"/>
                <w:szCs w:val="24"/>
              </w:rPr>
            </w:pPr>
            <w:r w:rsidRPr="003E1AD8">
              <w:rPr>
                <w:rFonts w:ascii="Verdana" w:hAnsi="Verdana"/>
                <w:sz w:val="24"/>
                <w:szCs w:val="24"/>
              </w:rPr>
              <w:t>2</w:t>
            </w:r>
          </w:p>
        </w:tc>
        <w:tc>
          <w:tcPr>
            <w:tcW w:w="241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36937C33" w14:textId="77777777" w:rsidR="00E76133" w:rsidRPr="003E1AD8" w:rsidRDefault="00E76133" w:rsidP="003E1AD8">
            <w:pPr>
              <w:rPr>
                <w:rFonts w:ascii="Verdana" w:hAnsi="Verdana"/>
                <w:sz w:val="24"/>
                <w:szCs w:val="24"/>
              </w:rPr>
            </w:pPr>
            <w:r w:rsidRPr="003E1AD8">
              <w:rPr>
                <w:rFonts w:ascii="Verdana" w:hAnsi="Verdana"/>
                <w:sz w:val="24"/>
                <w:szCs w:val="24"/>
              </w:rPr>
              <w:t>2</w:t>
            </w:r>
          </w:p>
        </w:tc>
        <w:tc>
          <w:tcPr>
            <w:tcW w:w="124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531075AF"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24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397FAD84"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61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72306CDA"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252"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46CCE779" w14:textId="77777777" w:rsidR="00E76133" w:rsidRPr="003E1AD8" w:rsidRDefault="00E76133" w:rsidP="003E1AD8">
            <w:pPr>
              <w:rPr>
                <w:rFonts w:ascii="Verdana" w:hAnsi="Verdana"/>
                <w:sz w:val="24"/>
                <w:szCs w:val="24"/>
              </w:rPr>
            </w:pPr>
            <w:r w:rsidRPr="003E1AD8">
              <w:rPr>
                <w:rFonts w:ascii="Verdana" w:hAnsi="Verdana"/>
                <w:sz w:val="24"/>
                <w:szCs w:val="24"/>
              </w:rPr>
              <w:t>0</w:t>
            </w:r>
          </w:p>
        </w:tc>
      </w:tr>
      <w:tr w:rsidR="00E76133" w:rsidRPr="003E1AD8" w14:paraId="414DADF5" w14:textId="77777777">
        <w:trPr>
          <w:trHeight w:val="360"/>
          <w:jc w:val="center"/>
        </w:trPr>
        <w:tc>
          <w:tcPr>
            <w:tcW w:w="1479"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44ECF3DA" w14:textId="77777777" w:rsidR="00E76133" w:rsidRPr="003E1AD8" w:rsidRDefault="00E76133" w:rsidP="003E1AD8">
            <w:pPr>
              <w:rPr>
                <w:rFonts w:ascii="Verdana" w:hAnsi="Verdana"/>
                <w:sz w:val="24"/>
                <w:szCs w:val="24"/>
              </w:rPr>
            </w:pPr>
            <w:r w:rsidRPr="003E1AD8">
              <w:rPr>
                <w:rFonts w:ascii="Verdana" w:hAnsi="Verdana"/>
                <w:sz w:val="24"/>
                <w:szCs w:val="24"/>
              </w:rPr>
              <w:t>Bay</w:t>
            </w:r>
          </w:p>
        </w:tc>
        <w:tc>
          <w:tcPr>
            <w:tcW w:w="1284"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5153C0CB" w14:textId="77777777" w:rsidR="00E76133" w:rsidRPr="003E1AD8" w:rsidRDefault="00E76133" w:rsidP="003E1AD8">
            <w:pPr>
              <w:rPr>
                <w:rFonts w:ascii="Verdana" w:hAnsi="Verdana"/>
                <w:sz w:val="24"/>
                <w:szCs w:val="24"/>
              </w:rPr>
            </w:pPr>
            <w:r w:rsidRPr="003E1AD8">
              <w:rPr>
                <w:rFonts w:ascii="Verdana" w:hAnsi="Verdana"/>
                <w:sz w:val="24"/>
                <w:szCs w:val="24"/>
              </w:rPr>
              <w:t>5</w:t>
            </w:r>
          </w:p>
        </w:tc>
        <w:tc>
          <w:tcPr>
            <w:tcW w:w="241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15181A58" w14:textId="77777777" w:rsidR="00E76133" w:rsidRPr="003E1AD8" w:rsidRDefault="00E76133" w:rsidP="003E1AD8">
            <w:pPr>
              <w:rPr>
                <w:rFonts w:ascii="Verdana" w:hAnsi="Verdana"/>
                <w:sz w:val="24"/>
                <w:szCs w:val="24"/>
              </w:rPr>
            </w:pPr>
            <w:r w:rsidRPr="003E1AD8">
              <w:rPr>
                <w:rFonts w:ascii="Verdana" w:hAnsi="Verdana"/>
                <w:sz w:val="24"/>
                <w:szCs w:val="24"/>
              </w:rPr>
              <w:t>5</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58B75957" w14:textId="77777777" w:rsidR="00E76133" w:rsidRPr="003E1AD8" w:rsidRDefault="00E76133" w:rsidP="003E1AD8">
            <w:pPr>
              <w:rPr>
                <w:rFonts w:ascii="Verdana" w:hAnsi="Verdana"/>
                <w:sz w:val="24"/>
                <w:szCs w:val="24"/>
              </w:rPr>
            </w:pPr>
            <w:r w:rsidRPr="003E1AD8">
              <w:rPr>
                <w:rFonts w:ascii="Verdana" w:hAnsi="Verdana"/>
                <w:sz w:val="24"/>
                <w:szCs w:val="24"/>
              </w:rPr>
              <w:t>2</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0CEB415D" w14:textId="77777777" w:rsidR="00E76133" w:rsidRPr="003E1AD8" w:rsidRDefault="00E76133" w:rsidP="003E1AD8">
            <w:pPr>
              <w:rPr>
                <w:rFonts w:ascii="Verdana" w:hAnsi="Verdana"/>
                <w:sz w:val="24"/>
                <w:szCs w:val="24"/>
              </w:rPr>
            </w:pPr>
            <w:r w:rsidRPr="003E1AD8">
              <w:rPr>
                <w:rFonts w:ascii="Verdana" w:hAnsi="Verdana"/>
                <w:sz w:val="24"/>
                <w:szCs w:val="24"/>
              </w:rPr>
              <w:t>1</w:t>
            </w:r>
          </w:p>
        </w:tc>
        <w:tc>
          <w:tcPr>
            <w:tcW w:w="161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38374FB2"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25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3CF9415F" w14:textId="77777777" w:rsidR="00E76133" w:rsidRPr="003E1AD8" w:rsidRDefault="00E76133" w:rsidP="003E1AD8">
            <w:pPr>
              <w:rPr>
                <w:rFonts w:ascii="Verdana" w:hAnsi="Verdana"/>
                <w:sz w:val="24"/>
                <w:szCs w:val="24"/>
              </w:rPr>
            </w:pPr>
            <w:r w:rsidRPr="003E1AD8">
              <w:rPr>
                <w:rFonts w:ascii="Verdana" w:hAnsi="Verdana"/>
                <w:sz w:val="24"/>
                <w:szCs w:val="24"/>
              </w:rPr>
              <w:t>2</w:t>
            </w:r>
          </w:p>
        </w:tc>
      </w:tr>
      <w:tr w:rsidR="00E76133" w:rsidRPr="003E1AD8" w14:paraId="78B22EDB" w14:textId="77777777">
        <w:trPr>
          <w:trHeight w:val="317"/>
          <w:jc w:val="center"/>
        </w:trPr>
        <w:tc>
          <w:tcPr>
            <w:tcW w:w="1479"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5C175EAD" w14:textId="77777777" w:rsidR="00E76133" w:rsidRPr="003E1AD8" w:rsidRDefault="00E76133" w:rsidP="003E1AD8">
            <w:pPr>
              <w:rPr>
                <w:rFonts w:ascii="Verdana" w:hAnsi="Verdana"/>
                <w:sz w:val="24"/>
                <w:szCs w:val="24"/>
              </w:rPr>
            </w:pPr>
            <w:r w:rsidRPr="003E1AD8">
              <w:rPr>
                <w:rFonts w:ascii="Verdana" w:hAnsi="Verdana"/>
                <w:sz w:val="24"/>
                <w:szCs w:val="24"/>
              </w:rPr>
              <w:t xml:space="preserve">City </w:t>
            </w:r>
          </w:p>
        </w:tc>
        <w:tc>
          <w:tcPr>
            <w:tcW w:w="1284"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0798086A" w14:textId="77777777" w:rsidR="00E76133" w:rsidRPr="003E1AD8" w:rsidRDefault="00E76133" w:rsidP="003E1AD8">
            <w:pPr>
              <w:rPr>
                <w:rFonts w:ascii="Verdana" w:hAnsi="Verdana"/>
                <w:sz w:val="24"/>
                <w:szCs w:val="24"/>
              </w:rPr>
            </w:pPr>
            <w:r w:rsidRPr="003E1AD8">
              <w:rPr>
                <w:rFonts w:ascii="Verdana" w:hAnsi="Verdana"/>
                <w:sz w:val="24"/>
                <w:szCs w:val="24"/>
              </w:rPr>
              <w:t>6</w:t>
            </w:r>
          </w:p>
        </w:tc>
        <w:tc>
          <w:tcPr>
            <w:tcW w:w="241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6E877DC2" w14:textId="77777777" w:rsidR="00E76133" w:rsidRPr="003E1AD8" w:rsidRDefault="00E76133" w:rsidP="003E1AD8">
            <w:pPr>
              <w:rPr>
                <w:rFonts w:ascii="Verdana" w:hAnsi="Verdana"/>
                <w:sz w:val="24"/>
                <w:szCs w:val="24"/>
              </w:rPr>
            </w:pPr>
            <w:r w:rsidRPr="003E1AD8">
              <w:rPr>
                <w:rFonts w:ascii="Verdana" w:hAnsi="Verdana"/>
                <w:sz w:val="24"/>
                <w:szCs w:val="24"/>
              </w:rPr>
              <w:t>6</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5EF05E9B" w14:textId="77777777" w:rsidR="00E76133" w:rsidRPr="003E1AD8" w:rsidRDefault="00E76133" w:rsidP="003E1AD8">
            <w:pPr>
              <w:rPr>
                <w:rFonts w:ascii="Verdana" w:hAnsi="Verdana"/>
                <w:sz w:val="24"/>
                <w:szCs w:val="24"/>
              </w:rPr>
            </w:pPr>
            <w:r w:rsidRPr="003E1AD8">
              <w:rPr>
                <w:rFonts w:ascii="Verdana" w:hAnsi="Verdana"/>
                <w:sz w:val="24"/>
                <w:szCs w:val="24"/>
              </w:rPr>
              <w:t>4</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466A4623" w14:textId="77777777" w:rsidR="00E76133" w:rsidRPr="003E1AD8" w:rsidRDefault="00E76133" w:rsidP="003E1AD8">
            <w:pPr>
              <w:rPr>
                <w:rFonts w:ascii="Verdana" w:hAnsi="Verdana"/>
                <w:sz w:val="24"/>
                <w:szCs w:val="24"/>
              </w:rPr>
            </w:pPr>
            <w:r w:rsidRPr="003E1AD8">
              <w:rPr>
                <w:rFonts w:ascii="Verdana" w:hAnsi="Verdana"/>
                <w:sz w:val="24"/>
                <w:szCs w:val="24"/>
              </w:rPr>
              <w:t>3</w:t>
            </w:r>
          </w:p>
        </w:tc>
        <w:tc>
          <w:tcPr>
            <w:tcW w:w="161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761180C8" w14:textId="77777777" w:rsidR="00E76133" w:rsidRPr="003E1AD8" w:rsidRDefault="00E76133" w:rsidP="003E1AD8">
            <w:pPr>
              <w:rPr>
                <w:rFonts w:ascii="Verdana" w:hAnsi="Verdana"/>
                <w:sz w:val="24"/>
                <w:szCs w:val="24"/>
              </w:rPr>
            </w:pPr>
            <w:r w:rsidRPr="003E1AD8">
              <w:rPr>
                <w:rFonts w:ascii="Verdana" w:hAnsi="Verdana"/>
                <w:sz w:val="24"/>
                <w:szCs w:val="24"/>
              </w:rPr>
              <w:t>3</w:t>
            </w:r>
          </w:p>
        </w:tc>
        <w:tc>
          <w:tcPr>
            <w:tcW w:w="125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18867138" w14:textId="77777777" w:rsidR="00E76133" w:rsidRPr="003E1AD8" w:rsidRDefault="00E76133" w:rsidP="003E1AD8">
            <w:pPr>
              <w:rPr>
                <w:rFonts w:ascii="Verdana" w:hAnsi="Verdana"/>
                <w:sz w:val="24"/>
                <w:szCs w:val="24"/>
              </w:rPr>
            </w:pPr>
            <w:r w:rsidRPr="003E1AD8">
              <w:rPr>
                <w:rFonts w:ascii="Verdana" w:hAnsi="Verdana"/>
                <w:sz w:val="24"/>
                <w:szCs w:val="24"/>
              </w:rPr>
              <w:t>3</w:t>
            </w:r>
          </w:p>
        </w:tc>
      </w:tr>
      <w:tr w:rsidR="00E76133" w:rsidRPr="003E1AD8" w14:paraId="2439DDB4" w14:textId="77777777">
        <w:trPr>
          <w:trHeight w:val="377"/>
          <w:jc w:val="center"/>
        </w:trPr>
        <w:tc>
          <w:tcPr>
            <w:tcW w:w="1479"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66BC8CA1" w14:textId="77777777" w:rsidR="00E76133" w:rsidRPr="003E1AD8" w:rsidRDefault="00E76133" w:rsidP="003E1AD8">
            <w:pPr>
              <w:rPr>
                <w:rFonts w:ascii="Verdana" w:hAnsi="Verdana"/>
                <w:sz w:val="24"/>
                <w:szCs w:val="24"/>
              </w:rPr>
            </w:pPr>
            <w:r w:rsidRPr="003E1AD8">
              <w:rPr>
                <w:rFonts w:ascii="Verdana" w:hAnsi="Verdana"/>
                <w:sz w:val="24"/>
                <w:szCs w:val="24"/>
              </w:rPr>
              <w:t>Cwmtawe</w:t>
            </w:r>
          </w:p>
        </w:tc>
        <w:tc>
          <w:tcPr>
            <w:tcW w:w="1284"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6A6BED1A" w14:textId="77777777" w:rsidR="00E76133" w:rsidRPr="003E1AD8" w:rsidRDefault="00E76133" w:rsidP="003E1AD8">
            <w:pPr>
              <w:rPr>
                <w:rFonts w:ascii="Verdana" w:hAnsi="Verdana"/>
                <w:sz w:val="24"/>
                <w:szCs w:val="24"/>
              </w:rPr>
            </w:pPr>
            <w:r w:rsidRPr="003E1AD8">
              <w:rPr>
                <w:rFonts w:ascii="Verdana" w:hAnsi="Verdana"/>
                <w:sz w:val="24"/>
                <w:szCs w:val="24"/>
              </w:rPr>
              <w:t>4</w:t>
            </w:r>
          </w:p>
        </w:tc>
        <w:tc>
          <w:tcPr>
            <w:tcW w:w="241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4973FEDF" w14:textId="77777777" w:rsidR="00E76133" w:rsidRPr="003E1AD8" w:rsidRDefault="00E76133" w:rsidP="003E1AD8">
            <w:pPr>
              <w:rPr>
                <w:rFonts w:ascii="Verdana" w:hAnsi="Verdana"/>
                <w:sz w:val="24"/>
                <w:szCs w:val="24"/>
              </w:rPr>
            </w:pPr>
            <w:r w:rsidRPr="003E1AD8">
              <w:rPr>
                <w:rFonts w:ascii="Verdana" w:hAnsi="Verdana"/>
                <w:sz w:val="24"/>
                <w:szCs w:val="24"/>
              </w:rPr>
              <w:t>4</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02059798" w14:textId="77777777" w:rsidR="00E76133" w:rsidRPr="003E1AD8" w:rsidRDefault="00E76133" w:rsidP="003E1AD8">
            <w:pPr>
              <w:rPr>
                <w:rFonts w:ascii="Verdana" w:hAnsi="Verdana"/>
                <w:sz w:val="24"/>
                <w:szCs w:val="24"/>
              </w:rPr>
            </w:pPr>
            <w:r w:rsidRPr="003E1AD8">
              <w:rPr>
                <w:rFonts w:ascii="Verdana" w:hAnsi="Verdana"/>
                <w:sz w:val="24"/>
                <w:szCs w:val="24"/>
              </w:rPr>
              <w:t>3</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2B9548E2" w14:textId="77777777" w:rsidR="00E76133" w:rsidRPr="003E1AD8" w:rsidRDefault="00E76133" w:rsidP="003E1AD8">
            <w:pPr>
              <w:rPr>
                <w:rFonts w:ascii="Verdana" w:hAnsi="Verdana"/>
                <w:sz w:val="24"/>
                <w:szCs w:val="24"/>
              </w:rPr>
            </w:pPr>
            <w:r w:rsidRPr="003E1AD8">
              <w:rPr>
                <w:rFonts w:ascii="Verdana" w:hAnsi="Verdana"/>
                <w:sz w:val="24"/>
                <w:szCs w:val="24"/>
              </w:rPr>
              <w:t>2</w:t>
            </w:r>
          </w:p>
        </w:tc>
        <w:tc>
          <w:tcPr>
            <w:tcW w:w="1619" w:type="dxa"/>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1919D575"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25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0F1E9B56" w14:textId="77777777" w:rsidR="00E76133" w:rsidRPr="003E1AD8" w:rsidRDefault="00E76133" w:rsidP="003E1AD8">
            <w:pPr>
              <w:rPr>
                <w:rFonts w:ascii="Verdana" w:hAnsi="Verdana"/>
                <w:sz w:val="24"/>
                <w:szCs w:val="24"/>
              </w:rPr>
            </w:pPr>
            <w:r w:rsidRPr="003E1AD8">
              <w:rPr>
                <w:rFonts w:ascii="Verdana" w:hAnsi="Verdana"/>
                <w:sz w:val="24"/>
                <w:szCs w:val="24"/>
              </w:rPr>
              <w:t>1</w:t>
            </w:r>
          </w:p>
        </w:tc>
      </w:tr>
      <w:tr w:rsidR="00E76133" w:rsidRPr="003E1AD8" w14:paraId="066B70C7" w14:textId="77777777">
        <w:trPr>
          <w:trHeight w:val="309"/>
          <w:jc w:val="center"/>
        </w:trPr>
        <w:tc>
          <w:tcPr>
            <w:tcW w:w="1479"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5AFB035A" w14:textId="77777777" w:rsidR="00E76133" w:rsidRPr="003E1AD8" w:rsidRDefault="00E76133" w:rsidP="003E1AD8">
            <w:pPr>
              <w:rPr>
                <w:rFonts w:ascii="Verdana" w:hAnsi="Verdana"/>
                <w:sz w:val="24"/>
                <w:szCs w:val="24"/>
              </w:rPr>
            </w:pPr>
            <w:r w:rsidRPr="003E1AD8">
              <w:rPr>
                <w:rFonts w:ascii="Verdana" w:hAnsi="Verdana"/>
                <w:sz w:val="24"/>
                <w:szCs w:val="24"/>
              </w:rPr>
              <w:t>Llwchwr</w:t>
            </w:r>
          </w:p>
        </w:tc>
        <w:tc>
          <w:tcPr>
            <w:tcW w:w="1284"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6ABC800A" w14:textId="77777777" w:rsidR="00E76133" w:rsidRPr="003E1AD8" w:rsidRDefault="00E76133" w:rsidP="003E1AD8">
            <w:pPr>
              <w:rPr>
                <w:rFonts w:ascii="Verdana" w:hAnsi="Verdana"/>
                <w:sz w:val="24"/>
                <w:szCs w:val="24"/>
              </w:rPr>
            </w:pPr>
            <w:r w:rsidRPr="003E1AD8">
              <w:rPr>
                <w:rFonts w:ascii="Verdana" w:hAnsi="Verdana"/>
                <w:sz w:val="24"/>
                <w:szCs w:val="24"/>
              </w:rPr>
              <w:t>4</w:t>
            </w:r>
          </w:p>
        </w:tc>
        <w:tc>
          <w:tcPr>
            <w:tcW w:w="241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5C88F27F" w14:textId="77777777" w:rsidR="00E76133" w:rsidRPr="003E1AD8" w:rsidRDefault="00E76133" w:rsidP="003E1AD8">
            <w:pPr>
              <w:rPr>
                <w:rFonts w:ascii="Verdana" w:hAnsi="Verdana"/>
                <w:sz w:val="24"/>
                <w:szCs w:val="24"/>
              </w:rPr>
            </w:pPr>
            <w:r w:rsidRPr="003E1AD8">
              <w:rPr>
                <w:rFonts w:ascii="Verdana" w:hAnsi="Verdana"/>
                <w:sz w:val="24"/>
                <w:szCs w:val="24"/>
              </w:rPr>
              <w:t>4</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0CCBDD70" w14:textId="77777777" w:rsidR="00E76133" w:rsidRPr="003E1AD8" w:rsidRDefault="00E76133" w:rsidP="003E1AD8">
            <w:pPr>
              <w:rPr>
                <w:rFonts w:ascii="Verdana" w:hAnsi="Verdana"/>
                <w:sz w:val="24"/>
                <w:szCs w:val="24"/>
              </w:rPr>
            </w:pPr>
            <w:r w:rsidRPr="003E1AD8">
              <w:rPr>
                <w:rFonts w:ascii="Verdana" w:hAnsi="Verdana"/>
                <w:sz w:val="24"/>
                <w:szCs w:val="24"/>
              </w:rPr>
              <w:t>4</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03FAC95D" w14:textId="77777777" w:rsidR="00E76133" w:rsidRPr="003E1AD8" w:rsidRDefault="00E76133" w:rsidP="003E1AD8">
            <w:pPr>
              <w:rPr>
                <w:rFonts w:ascii="Verdana" w:hAnsi="Verdana"/>
                <w:sz w:val="24"/>
                <w:szCs w:val="24"/>
              </w:rPr>
            </w:pPr>
            <w:r w:rsidRPr="003E1AD8">
              <w:rPr>
                <w:rFonts w:ascii="Verdana" w:hAnsi="Verdana"/>
                <w:sz w:val="24"/>
                <w:szCs w:val="24"/>
              </w:rPr>
              <w:t>4</w:t>
            </w:r>
          </w:p>
        </w:tc>
        <w:tc>
          <w:tcPr>
            <w:tcW w:w="161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470BA6B0" w14:textId="77777777" w:rsidR="00E76133" w:rsidRPr="003E1AD8" w:rsidRDefault="00E76133" w:rsidP="003E1AD8">
            <w:pPr>
              <w:rPr>
                <w:rFonts w:ascii="Verdana" w:hAnsi="Verdana"/>
                <w:sz w:val="24"/>
                <w:szCs w:val="24"/>
              </w:rPr>
            </w:pPr>
            <w:r w:rsidRPr="003E1AD8">
              <w:rPr>
                <w:rFonts w:ascii="Verdana" w:hAnsi="Verdana"/>
                <w:sz w:val="24"/>
                <w:szCs w:val="24"/>
              </w:rPr>
              <w:t>4</w:t>
            </w:r>
          </w:p>
        </w:tc>
        <w:tc>
          <w:tcPr>
            <w:tcW w:w="125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250686BB" w14:textId="77777777" w:rsidR="00E76133" w:rsidRPr="003E1AD8" w:rsidRDefault="00E76133" w:rsidP="003E1AD8">
            <w:pPr>
              <w:rPr>
                <w:rFonts w:ascii="Verdana" w:hAnsi="Verdana"/>
                <w:sz w:val="24"/>
                <w:szCs w:val="24"/>
              </w:rPr>
            </w:pPr>
            <w:r w:rsidRPr="003E1AD8">
              <w:rPr>
                <w:rFonts w:ascii="Verdana" w:hAnsi="Verdana"/>
                <w:sz w:val="24"/>
                <w:szCs w:val="24"/>
              </w:rPr>
              <w:t>4</w:t>
            </w:r>
          </w:p>
        </w:tc>
      </w:tr>
      <w:tr w:rsidR="00E76133" w:rsidRPr="003E1AD8" w14:paraId="26BA59EE" w14:textId="77777777" w:rsidTr="00E76133">
        <w:trPr>
          <w:trHeight w:val="283"/>
          <w:jc w:val="center"/>
        </w:trPr>
        <w:tc>
          <w:tcPr>
            <w:tcW w:w="1479"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62D248A6" w14:textId="77777777" w:rsidR="00E76133" w:rsidRPr="003E1AD8" w:rsidRDefault="00E76133" w:rsidP="003E1AD8">
            <w:pPr>
              <w:rPr>
                <w:rFonts w:ascii="Verdana" w:hAnsi="Verdana"/>
                <w:sz w:val="24"/>
                <w:szCs w:val="24"/>
              </w:rPr>
            </w:pPr>
            <w:r w:rsidRPr="003E1AD8">
              <w:rPr>
                <w:rFonts w:ascii="Verdana" w:hAnsi="Verdana"/>
                <w:sz w:val="24"/>
                <w:szCs w:val="24"/>
              </w:rPr>
              <w:t xml:space="preserve">Penderi </w:t>
            </w:r>
          </w:p>
        </w:tc>
        <w:tc>
          <w:tcPr>
            <w:tcW w:w="1284"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3839F7A6" w14:textId="77777777" w:rsidR="00E76133" w:rsidRPr="003E1AD8" w:rsidRDefault="00E76133" w:rsidP="003E1AD8">
            <w:pPr>
              <w:rPr>
                <w:rFonts w:ascii="Verdana" w:hAnsi="Verdana"/>
                <w:sz w:val="24"/>
                <w:szCs w:val="24"/>
              </w:rPr>
            </w:pPr>
            <w:r w:rsidRPr="003E1AD8">
              <w:rPr>
                <w:rFonts w:ascii="Verdana" w:hAnsi="Verdana"/>
                <w:sz w:val="24"/>
                <w:szCs w:val="24"/>
              </w:rPr>
              <w:t>3</w:t>
            </w:r>
          </w:p>
        </w:tc>
        <w:tc>
          <w:tcPr>
            <w:tcW w:w="241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22DE7200" w14:textId="77777777" w:rsidR="00E76133" w:rsidRPr="003E1AD8" w:rsidRDefault="00E76133" w:rsidP="003E1AD8">
            <w:pPr>
              <w:rPr>
                <w:rFonts w:ascii="Verdana" w:hAnsi="Verdana"/>
                <w:sz w:val="24"/>
                <w:szCs w:val="24"/>
              </w:rPr>
            </w:pPr>
            <w:r w:rsidRPr="003E1AD8">
              <w:rPr>
                <w:rFonts w:ascii="Verdana" w:hAnsi="Verdana"/>
                <w:sz w:val="24"/>
                <w:szCs w:val="24"/>
              </w:rPr>
              <w:t>3</w:t>
            </w:r>
          </w:p>
        </w:tc>
        <w:tc>
          <w:tcPr>
            <w:tcW w:w="1249"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4AC8238B" w14:textId="77777777" w:rsidR="00E76133" w:rsidRPr="003E1AD8" w:rsidRDefault="00E76133" w:rsidP="003E1AD8">
            <w:pPr>
              <w:rPr>
                <w:rFonts w:ascii="Verdana" w:hAnsi="Verdana"/>
                <w:sz w:val="24"/>
                <w:szCs w:val="24"/>
              </w:rPr>
            </w:pPr>
            <w:r w:rsidRPr="003E1AD8">
              <w:rPr>
                <w:rFonts w:ascii="Verdana" w:hAnsi="Verdana"/>
                <w:sz w:val="24"/>
                <w:szCs w:val="24"/>
              </w:rPr>
              <w:t>0</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7B087883" w14:textId="77777777" w:rsidR="00E76133" w:rsidRPr="003E1AD8" w:rsidRDefault="00E76133" w:rsidP="003E1AD8">
            <w:pPr>
              <w:rPr>
                <w:rFonts w:ascii="Verdana" w:hAnsi="Verdana"/>
                <w:sz w:val="24"/>
                <w:szCs w:val="24"/>
              </w:rPr>
            </w:pPr>
            <w:r w:rsidRPr="003E1AD8">
              <w:rPr>
                <w:rFonts w:ascii="Verdana" w:hAnsi="Verdana"/>
                <w:sz w:val="24"/>
                <w:szCs w:val="24"/>
              </w:rPr>
              <w:t>1</w:t>
            </w:r>
          </w:p>
        </w:tc>
        <w:tc>
          <w:tcPr>
            <w:tcW w:w="161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0F0444CF" w14:textId="77777777" w:rsidR="00E76133" w:rsidRPr="003E1AD8" w:rsidRDefault="00E76133" w:rsidP="003E1AD8">
            <w:pPr>
              <w:rPr>
                <w:rFonts w:ascii="Verdana" w:hAnsi="Verdana"/>
                <w:sz w:val="24"/>
                <w:szCs w:val="24"/>
              </w:rPr>
            </w:pPr>
            <w:r w:rsidRPr="003E1AD8">
              <w:rPr>
                <w:rFonts w:ascii="Verdana" w:hAnsi="Verdana"/>
                <w:sz w:val="24"/>
                <w:szCs w:val="24"/>
              </w:rPr>
              <w:t>1</w:t>
            </w:r>
          </w:p>
        </w:tc>
        <w:tc>
          <w:tcPr>
            <w:tcW w:w="125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31D07F8F" w14:textId="77777777" w:rsidR="00E76133" w:rsidRPr="003E1AD8" w:rsidRDefault="00E76133" w:rsidP="003E1AD8">
            <w:pPr>
              <w:rPr>
                <w:rFonts w:ascii="Verdana" w:hAnsi="Verdana"/>
                <w:sz w:val="24"/>
                <w:szCs w:val="24"/>
              </w:rPr>
            </w:pPr>
            <w:r w:rsidRPr="003E1AD8">
              <w:rPr>
                <w:rFonts w:ascii="Verdana" w:hAnsi="Verdana"/>
                <w:sz w:val="24"/>
                <w:szCs w:val="24"/>
              </w:rPr>
              <w:t>1</w:t>
            </w:r>
          </w:p>
        </w:tc>
      </w:tr>
      <w:tr w:rsidR="00E76133" w:rsidRPr="003E1AD8" w14:paraId="3FF664F4" w14:textId="77777777">
        <w:trPr>
          <w:trHeight w:val="283"/>
          <w:jc w:val="center"/>
        </w:trPr>
        <w:tc>
          <w:tcPr>
            <w:tcW w:w="1479"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5618D627" w14:textId="77777777" w:rsidR="00E76133" w:rsidRPr="003E1AD8" w:rsidRDefault="00E76133" w:rsidP="003E1AD8">
            <w:pPr>
              <w:rPr>
                <w:rFonts w:ascii="Verdana" w:hAnsi="Verdana"/>
                <w:b/>
                <w:bCs/>
                <w:sz w:val="24"/>
                <w:szCs w:val="24"/>
              </w:rPr>
            </w:pPr>
            <w:r w:rsidRPr="003E1AD8">
              <w:rPr>
                <w:rFonts w:ascii="Verdana" w:hAnsi="Verdana"/>
                <w:b/>
                <w:bCs/>
                <w:sz w:val="24"/>
                <w:szCs w:val="24"/>
              </w:rPr>
              <w:t>TOTAL</w:t>
            </w:r>
          </w:p>
        </w:tc>
        <w:tc>
          <w:tcPr>
            <w:tcW w:w="1284"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11DC7614" w14:textId="77777777" w:rsidR="00E76133" w:rsidRPr="003E1AD8" w:rsidRDefault="00E76133" w:rsidP="003E1AD8">
            <w:pPr>
              <w:rPr>
                <w:rFonts w:ascii="Verdana" w:hAnsi="Verdana"/>
                <w:b/>
                <w:bCs/>
                <w:sz w:val="24"/>
                <w:szCs w:val="24"/>
              </w:rPr>
            </w:pPr>
            <w:r w:rsidRPr="003E1AD8">
              <w:rPr>
                <w:rFonts w:ascii="Verdana" w:hAnsi="Verdana"/>
                <w:b/>
                <w:bCs/>
                <w:sz w:val="24"/>
                <w:szCs w:val="24"/>
              </w:rPr>
              <w:t>32</w:t>
            </w:r>
          </w:p>
        </w:tc>
        <w:tc>
          <w:tcPr>
            <w:tcW w:w="241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51AAA3EC" w14:textId="77777777" w:rsidR="00E76133" w:rsidRPr="003E1AD8" w:rsidRDefault="00E76133" w:rsidP="003E1AD8">
            <w:pPr>
              <w:rPr>
                <w:rFonts w:ascii="Verdana" w:hAnsi="Verdana"/>
                <w:b/>
                <w:bCs/>
                <w:sz w:val="24"/>
                <w:szCs w:val="24"/>
              </w:rPr>
            </w:pPr>
            <w:r w:rsidRPr="003E1AD8">
              <w:rPr>
                <w:rFonts w:ascii="Verdana" w:hAnsi="Verdana"/>
                <w:b/>
                <w:bCs/>
                <w:sz w:val="24"/>
                <w:szCs w:val="24"/>
              </w:rPr>
              <w:t>32</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1A5F7997" w14:textId="77777777" w:rsidR="00E76133" w:rsidRPr="003E1AD8" w:rsidRDefault="00E76133" w:rsidP="003E1AD8">
            <w:pPr>
              <w:rPr>
                <w:rFonts w:ascii="Verdana" w:hAnsi="Verdana"/>
                <w:b/>
                <w:bCs/>
                <w:sz w:val="24"/>
                <w:szCs w:val="24"/>
              </w:rPr>
            </w:pPr>
            <w:r w:rsidRPr="003E1AD8">
              <w:rPr>
                <w:rFonts w:ascii="Verdana" w:hAnsi="Verdana"/>
                <w:b/>
                <w:bCs/>
                <w:sz w:val="24"/>
                <w:szCs w:val="24"/>
              </w:rPr>
              <w:t>15</w:t>
            </w:r>
          </w:p>
        </w:tc>
        <w:tc>
          <w:tcPr>
            <w:tcW w:w="124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5BC85C10" w14:textId="77777777" w:rsidR="00E76133" w:rsidRPr="003E1AD8" w:rsidRDefault="00E76133" w:rsidP="003E1AD8">
            <w:pPr>
              <w:rPr>
                <w:rFonts w:ascii="Verdana" w:hAnsi="Verdana"/>
                <w:b/>
                <w:bCs/>
                <w:sz w:val="24"/>
                <w:szCs w:val="24"/>
              </w:rPr>
            </w:pPr>
            <w:r w:rsidRPr="003E1AD8">
              <w:rPr>
                <w:rFonts w:ascii="Verdana" w:hAnsi="Verdana"/>
                <w:b/>
                <w:bCs/>
                <w:sz w:val="24"/>
                <w:szCs w:val="24"/>
              </w:rPr>
              <w:t>11</w:t>
            </w:r>
          </w:p>
        </w:tc>
        <w:tc>
          <w:tcPr>
            <w:tcW w:w="1619"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3080B338" w14:textId="77777777" w:rsidR="00E76133" w:rsidRPr="003E1AD8" w:rsidRDefault="00E76133" w:rsidP="003E1AD8">
            <w:pPr>
              <w:rPr>
                <w:rFonts w:ascii="Verdana" w:hAnsi="Verdana"/>
                <w:b/>
                <w:bCs/>
                <w:sz w:val="24"/>
                <w:szCs w:val="24"/>
              </w:rPr>
            </w:pPr>
            <w:r w:rsidRPr="003E1AD8">
              <w:rPr>
                <w:rFonts w:ascii="Verdana" w:hAnsi="Verdana"/>
                <w:b/>
                <w:bCs/>
                <w:sz w:val="24"/>
                <w:szCs w:val="24"/>
              </w:rPr>
              <w:t>9</w:t>
            </w:r>
          </w:p>
        </w:tc>
        <w:tc>
          <w:tcPr>
            <w:tcW w:w="1252" w:type="dxa"/>
            <w:tcBorders>
              <w:top w:val="nil"/>
              <w:left w:val="nil"/>
              <w:bottom w:val="single" w:sz="8" w:space="0" w:color="auto"/>
              <w:right w:val="single" w:sz="8" w:space="0" w:color="auto"/>
            </w:tcBorders>
            <w:shd w:val="clear" w:color="auto" w:fill="92D050"/>
            <w:tcMar>
              <w:top w:w="0" w:type="dxa"/>
              <w:left w:w="108" w:type="dxa"/>
              <w:bottom w:w="0" w:type="dxa"/>
              <w:right w:w="108" w:type="dxa"/>
            </w:tcMar>
            <w:vAlign w:val="center"/>
            <w:hideMark/>
          </w:tcPr>
          <w:p w14:paraId="54684A47" w14:textId="77777777" w:rsidR="00E76133" w:rsidRPr="003E1AD8" w:rsidRDefault="00E76133" w:rsidP="003E1AD8">
            <w:pPr>
              <w:rPr>
                <w:rFonts w:ascii="Verdana" w:hAnsi="Verdana"/>
                <w:b/>
                <w:bCs/>
                <w:sz w:val="24"/>
                <w:szCs w:val="24"/>
              </w:rPr>
            </w:pPr>
            <w:r w:rsidRPr="003E1AD8">
              <w:rPr>
                <w:rFonts w:ascii="Verdana" w:hAnsi="Verdana"/>
                <w:b/>
                <w:bCs/>
                <w:sz w:val="24"/>
                <w:szCs w:val="24"/>
              </w:rPr>
              <w:t>11</w:t>
            </w:r>
          </w:p>
        </w:tc>
      </w:tr>
    </w:tbl>
    <w:p w14:paraId="27EEC505" w14:textId="77777777" w:rsidR="00015290" w:rsidRPr="003E1AD8" w:rsidRDefault="00015290" w:rsidP="003E1AD8">
      <w:pPr>
        <w:rPr>
          <w:rFonts w:ascii="Verdana" w:hAnsi="Verdana"/>
          <w:sz w:val="24"/>
          <w:szCs w:val="24"/>
        </w:rPr>
      </w:pPr>
    </w:p>
    <w:sectPr w:rsidR="00015290" w:rsidRPr="003E1AD8" w:rsidSect="003E1AD8">
      <w:headerReference w:type="default" r:id="rId12"/>
      <w:footerReference w:type="default" r:id="rId13"/>
      <w:pgSz w:w="11906" w:h="16838"/>
      <w:pgMar w:top="1702"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C66EE7" w14:textId="77777777" w:rsidR="00EF1ED0" w:rsidRDefault="00EF1ED0" w:rsidP="00C107F2">
      <w:pPr>
        <w:spacing w:after="0" w:line="240" w:lineRule="auto"/>
      </w:pPr>
      <w:r>
        <w:separator/>
      </w:r>
    </w:p>
  </w:endnote>
  <w:endnote w:type="continuationSeparator" w:id="0">
    <w:p w14:paraId="2A026460" w14:textId="77777777" w:rsidR="00EF1ED0" w:rsidRDefault="00EF1ED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7B4BF471"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09026374" name="Picture 160902637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A84731">
          <w:rPr>
            <w:noProof/>
          </w:rPr>
          <w:t>1</w:t>
        </w:r>
        <w:r>
          <w:fldChar w:fldCharType="end"/>
        </w:r>
      </w:p>
    </w:sdtContent>
  </w:sdt>
  <w:p w14:paraId="6D2904A9" w14:textId="0B8E3989" w:rsidR="003324CB" w:rsidRDefault="008141DF" w:rsidP="002B7C9A">
    <w:pPr>
      <w:pStyle w:val="Footer"/>
      <w:jc w:val="right"/>
    </w:pPr>
    <w:r>
      <w:t>Board – 27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E0A8E8" w14:textId="77777777" w:rsidR="00EF1ED0" w:rsidRDefault="00EF1ED0" w:rsidP="00C107F2">
      <w:pPr>
        <w:spacing w:after="0" w:line="240" w:lineRule="auto"/>
      </w:pPr>
      <w:r>
        <w:separator/>
      </w:r>
    </w:p>
  </w:footnote>
  <w:footnote w:type="continuationSeparator" w:id="0">
    <w:p w14:paraId="666685A7" w14:textId="77777777" w:rsidR="00EF1ED0" w:rsidRDefault="00EF1ED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669453876" name="Picture 66945387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8F2A51"/>
    <w:multiLevelType w:val="hybridMultilevel"/>
    <w:tmpl w:val="2C9E19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A05F8F"/>
    <w:multiLevelType w:val="hybridMultilevel"/>
    <w:tmpl w:val="6180E13E"/>
    <w:lvl w:ilvl="0" w:tplc="A28A3BA6">
      <w:start w:val="1"/>
      <w:numFmt w:val="bullet"/>
      <w:lvlText w:val="·"/>
      <w:lvlJc w:val="left"/>
      <w:pPr>
        <w:ind w:left="360" w:hanging="360"/>
      </w:pPr>
      <w:rPr>
        <w:rFonts w:ascii="Symbol" w:hAnsi="Symbol" w:hint="default"/>
      </w:rPr>
    </w:lvl>
    <w:lvl w:ilvl="1" w:tplc="D0F8640C">
      <w:start w:val="1"/>
      <w:numFmt w:val="bullet"/>
      <w:lvlText w:val="o"/>
      <w:lvlJc w:val="left"/>
      <w:pPr>
        <w:ind w:left="1080" w:hanging="360"/>
      </w:pPr>
      <w:rPr>
        <w:rFonts w:ascii="Courier New" w:hAnsi="Courier New" w:hint="default"/>
      </w:rPr>
    </w:lvl>
    <w:lvl w:ilvl="2" w:tplc="94366CF2">
      <w:start w:val="1"/>
      <w:numFmt w:val="bullet"/>
      <w:lvlText w:val=""/>
      <w:lvlJc w:val="left"/>
      <w:pPr>
        <w:ind w:left="1800" w:hanging="360"/>
      </w:pPr>
      <w:rPr>
        <w:rFonts w:ascii="Wingdings" w:hAnsi="Wingdings" w:hint="default"/>
      </w:rPr>
    </w:lvl>
    <w:lvl w:ilvl="3" w:tplc="E94EFF66">
      <w:start w:val="1"/>
      <w:numFmt w:val="bullet"/>
      <w:lvlText w:val=""/>
      <w:lvlJc w:val="left"/>
      <w:pPr>
        <w:ind w:left="2520" w:hanging="360"/>
      </w:pPr>
      <w:rPr>
        <w:rFonts w:ascii="Symbol" w:hAnsi="Symbol" w:hint="default"/>
      </w:rPr>
    </w:lvl>
    <w:lvl w:ilvl="4" w:tplc="B9465CC4">
      <w:start w:val="1"/>
      <w:numFmt w:val="bullet"/>
      <w:lvlText w:val="o"/>
      <w:lvlJc w:val="left"/>
      <w:pPr>
        <w:ind w:left="3240" w:hanging="360"/>
      </w:pPr>
      <w:rPr>
        <w:rFonts w:ascii="Courier New" w:hAnsi="Courier New" w:hint="default"/>
      </w:rPr>
    </w:lvl>
    <w:lvl w:ilvl="5" w:tplc="404893B4">
      <w:start w:val="1"/>
      <w:numFmt w:val="bullet"/>
      <w:lvlText w:val=""/>
      <w:lvlJc w:val="left"/>
      <w:pPr>
        <w:ind w:left="3960" w:hanging="360"/>
      </w:pPr>
      <w:rPr>
        <w:rFonts w:ascii="Wingdings" w:hAnsi="Wingdings" w:hint="default"/>
      </w:rPr>
    </w:lvl>
    <w:lvl w:ilvl="6" w:tplc="FF006B4E">
      <w:start w:val="1"/>
      <w:numFmt w:val="bullet"/>
      <w:lvlText w:val=""/>
      <w:lvlJc w:val="left"/>
      <w:pPr>
        <w:ind w:left="4680" w:hanging="360"/>
      </w:pPr>
      <w:rPr>
        <w:rFonts w:ascii="Symbol" w:hAnsi="Symbol" w:hint="default"/>
      </w:rPr>
    </w:lvl>
    <w:lvl w:ilvl="7" w:tplc="29E6D216">
      <w:start w:val="1"/>
      <w:numFmt w:val="bullet"/>
      <w:lvlText w:val="o"/>
      <w:lvlJc w:val="left"/>
      <w:pPr>
        <w:ind w:left="5400" w:hanging="360"/>
      </w:pPr>
      <w:rPr>
        <w:rFonts w:ascii="Courier New" w:hAnsi="Courier New" w:hint="default"/>
      </w:rPr>
    </w:lvl>
    <w:lvl w:ilvl="8" w:tplc="0E3C7B4C">
      <w:start w:val="1"/>
      <w:numFmt w:val="bullet"/>
      <w:lvlText w:val=""/>
      <w:lvlJc w:val="left"/>
      <w:pPr>
        <w:ind w:left="6120" w:hanging="360"/>
      </w:pPr>
      <w:rPr>
        <w:rFonts w:ascii="Wingdings" w:hAnsi="Wingdings" w:hint="default"/>
      </w:rPr>
    </w:lvl>
  </w:abstractNum>
  <w:abstractNum w:abstractNumId="2" w15:restartNumberingAfterBreak="0">
    <w:nsid w:val="0BE172EA"/>
    <w:multiLevelType w:val="multilevel"/>
    <w:tmpl w:val="B7444E8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0ECF560D"/>
    <w:multiLevelType w:val="hybridMultilevel"/>
    <w:tmpl w:val="407C4D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845368"/>
    <w:multiLevelType w:val="multilevel"/>
    <w:tmpl w:val="F3D4A7A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D71BE0"/>
    <w:multiLevelType w:val="multilevel"/>
    <w:tmpl w:val="0ED0A2E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 w15:restartNumberingAfterBreak="0">
    <w:nsid w:val="209B1837"/>
    <w:multiLevelType w:val="hybridMultilevel"/>
    <w:tmpl w:val="2F4015B8"/>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21F60BDC"/>
    <w:multiLevelType w:val="multilevel"/>
    <w:tmpl w:val="52DE7B8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292A7004"/>
    <w:multiLevelType w:val="multilevel"/>
    <w:tmpl w:val="13B4206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2D264577"/>
    <w:multiLevelType w:val="multilevel"/>
    <w:tmpl w:val="44F4BD1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2F255BB1"/>
    <w:multiLevelType w:val="multilevel"/>
    <w:tmpl w:val="B4BE6A1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31A9560E"/>
    <w:multiLevelType w:val="hybridMultilevel"/>
    <w:tmpl w:val="529A45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7F157E3"/>
    <w:multiLevelType w:val="multilevel"/>
    <w:tmpl w:val="F506A0B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462E1808"/>
    <w:multiLevelType w:val="multilevel"/>
    <w:tmpl w:val="32068A3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47FC444B"/>
    <w:multiLevelType w:val="hybridMultilevel"/>
    <w:tmpl w:val="47D064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89A098C"/>
    <w:multiLevelType w:val="multilevel"/>
    <w:tmpl w:val="EF5C25F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491C6DB4"/>
    <w:multiLevelType w:val="hybridMultilevel"/>
    <w:tmpl w:val="8F52BA5E"/>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56FE13EF"/>
    <w:multiLevelType w:val="multilevel"/>
    <w:tmpl w:val="C0669DA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15:restartNumberingAfterBreak="0">
    <w:nsid w:val="5B0D49CB"/>
    <w:multiLevelType w:val="hybridMultilevel"/>
    <w:tmpl w:val="AF3AD114"/>
    <w:lvl w:ilvl="0" w:tplc="0809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5F686126"/>
    <w:multiLevelType w:val="multilevel"/>
    <w:tmpl w:val="838ACDB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15:restartNumberingAfterBreak="0">
    <w:nsid w:val="605026C1"/>
    <w:multiLevelType w:val="multilevel"/>
    <w:tmpl w:val="BB32E5F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15:restartNumberingAfterBreak="0">
    <w:nsid w:val="67696F26"/>
    <w:multiLevelType w:val="hybridMultilevel"/>
    <w:tmpl w:val="2A9E34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C4D1E95"/>
    <w:multiLevelType w:val="hybridMultilevel"/>
    <w:tmpl w:val="AF3AD114"/>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6F240047"/>
    <w:multiLevelType w:val="multilevel"/>
    <w:tmpl w:val="BE0AFDD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7B6E7ABD"/>
    <w:multiLevelType w:val="multilevel"/>
    <w:tmpl w:val="EF122E0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6" w15:restartNumberingAfterBreak="0">
    <w:nsid w:val="7BBC29F8"/>
    <w:multiLevelType w:val="hybridMultilevel"/>
    <w:tmpl w:val="54989A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E2765D9"/>
    <w:multiLevelType w:val="multilevel"/>
    <w:tmpl w:val="E6EA4CD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7E9D1A85"/>
    <w:multiLevelType w:val="multilevel"/>
    <w:tmpl w:val="1446275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16cid:durableId="2040424306">
    <w:abstractNumId w:val="5"/>
  </w:num>
  <w:num w:numId="2" w16cid:durableId="1241212443">
    <w:abstractNumId w:val="26"/>
  </w:num>
  <w:num w:numId="3" w16cid:durableId="1296445959">
    <w:abstractNumId w:val="13"/>
  </w:num>
  <w:num w:numId="4" w16cid:durableId="1504659277">
    <w:abstractNumId w:val="4"/>
  </w:num>
  <w:num w:numId="5" w16cid:durableId="334302801">
    <w:abstractNumId w:val="2"/>
  </w:num>
  <w:num w:numId="6" w16cid:durableId="680208029">
    <w:abstractNumId w:val="12"/>
  </w:num>
  <w:num w:numId="7" w16cid:durableId="1738362963">
    <w:abstractNumId w:val="1"/>
  </w:num>
  <w:num w:numId="8" w16cid:durableId="2019847604">
    <w:abstractNumId w:val="3"/>
  </w:num>
  <w:num w:numId="9" w16cid:durableId="1813524639">
    <w:abstractNumId w:val="19"/>
  </w:num>
  <w:num w:numId="10" w16cid:durableId="1138448692">
    <w:abstractNumId w:val="23"/>
  </w:num>
  <w:num w:numId="11" w16cid:durableId="503861917">
    <w:abstractNumId w:val="25"/>
  </w:num>
  <w:num w:numId="12" w16cid:durableId="1118524287">
    <w:abstractNumId w:val="21"/>
  </w:num>
  <w:num w:numId="13" w16cid:durableId="1381709679">
    <w:abstractNumId w:val="28"/>
  </w:num>
  <w:num w:numId="14" w16cid:durableId="294339837">
    <w:abstractNumId w:val="6"/>
  </w:num>
  <w:num w:numId="15" w16cid:durableId="2037731100">
    <w:abstractNumId w:val="20"/>
  </w:num>
  <w:num w:numId="16" w16cid:durableId="369838657">
    <w:abstractNumId w:val="11"/>
  </w:num>
  <w:num w:numId="17" w16cid:durableId="874463502">
    <w:abstractNumId w:val="18"/>
  </w:num>
  <w:num w:numId="18" w16cid:durableId="927301187">
    <w:abstractNumId w:val="24"/>
  </w:num>
  <w:num w:numId="19" w16cid:durableId="899748428">
    <w:abstractNumId w:val="14"/>
  </w:num>
  <w:num w:numId="20" w16cid:durableId="1846243535">
    <w:abstractNumId w:val="9"/>
  </w:num>
  <w:num w:numId="21" w16cid:durableId="1933926569">
    <w:abstractNumId w:val="10"/>
  </w:num>
  <w:num w:numId="22" w16cid:durableId="239104072">
    <w:abstractNumId w:val="22"/>
  </w:num>
  <w:num w:numId="23" w16cid:durableId="916791318">
    <w:abstractNumId w:val="15"/>
  </w:num>
  <w:num w:numId="24" w16cid:durableId="1593320580">
    <w:abstractNumId w:val="16"/>
  </w:num>
  <w:num w:numId="25" w16cid:durableId="1314260477">
    <w:abstractNumId w:val="8"/>
  </w:num>
  <w:num w:numId="26" w16cid:durableId="617639272">
    <w:abstractNumId w:val="27"/>
  </w:num>
  <w:num w:numId="27" w16cid:durableId="2008248662">
    <w:abstractNumId w:val="0"/>
  </w:num>
  <w:num w:numId="28" w16cid:durableId="1580676444">
    <w:abstractNumId w:val="17"/>
  </w:num>
  <w:num w:numId="29" w16cid:durableId="689916576">
    <w:abstractNumId w:val="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319"/>
    <w:rsid w:val="00015290"/>
    <w:rsid w:val="00021C60"/>
    <w:rsid w:val="00034194"/>
    <w:rsid w:val="00042CBB"/>
    <w:rsid w:val="00050392"/>
    <w:rsid w:val="00074D72"/>
    <w:rsid w:val="00083FC0"/>
    <w:rsid w:val="000C313C"/>
    <w:rsid w:val="000E41EA"/>
    <w:rsid w:val="000F361B"/>
    <w:rsid w:val="00120064"/>
    <w:rsid w:val="00120BD5"/>
    <w:rsid w:val="001277ED"/>
    <w:rsid w:val="001338A2"/>
    <w:rsid w:val="00133EA1"/>
    <w:rsid w:val="00136699"/>
    <w:rsid w:val="001423AE"/>
    <w:rsid w:val="00144CF2"/>
    <w:rsid w:val="00144DE1"/>
    <w:rsid w:val="00147562"/>
    <w:rsid w:val="001551A7"/>
    <w:rsid w:val="0016096B"/>
    <w:rsid w:val="001714C6"/>
    <w:rsid w:val="0017543F"/>
    <w:rsid w:val="0019570F"/>
    <w:rsid w:val="001C33C8"/>
    <w:rsid w:val="0020539A"/>
    <w:rsid w:val="0022186D"/>
    <w:rsid w:val="00233330"/>
    <w:rsid w:val="00241662"/>
    <w:rsid w:val="002518B7"/>
    <w:rsid w:val="002551FD"/>
    <w:rsid w:val="00265792"/>
    <w:rsid w:val="00275740"/>
    <w:rsid w:val="002864C6"/>
    <w:rsid w:val="002867C6"/>
    <w:rsid w:val="002950FF"/>
    <w:rsid w:val="00296CD9"/>
    <w:rsid w:val="002A0CD9"/>
    <w:rsid w:val="002B7C9A"/>
    <w:rsid w:val="002C1095"/>
    <w:rsid w:val="002C3DD6"/>
    <w:rsid w:val="002E4634"/>
    <w:rsid w:val="002F2987"/>
    <w:rsid w:val="00306277"/>
    <w:rsid w:val="0032747D"/>
    <w:rsid w:val="003324CB"/>
    <w:rsid w:val="00333C90"/>
    <w:rsid w:val="003372F6"/>
    <w:rsid w:val="00341438"/>
    <w:rsid w:val="00352382"/>
    <w:rsid w:val="00352DF0"/>
    <w:rsid w:val="00360F96"/>
    <w:rsid w:val="00377EF7"/>
    <w:rsid w:val="00392BDB"/>
    <w:rsid w:val="003941E9"/>
    <w:rsid w:val="003A0410"/>
    <w:rsid w:val="003C0FF8"/>
    <w:rsid w:val="003E1AD8"/>
    <w:rsid w:val="004056D7"/>
    <w:rsid w:val="00414894"/>
    <w:rsid w:val="004170EA"/>
    <w:rsid w:val="0041793D"/>
    <w:rsid w:val="00417A56"/>
    <w:rsid w:val="00433ACA"/>
    <w:rsid w:val="004430CA"/>
    <w:rsid w:val="00447A69"/>
    <w:rsid w:val="00456958"/>
    <w:rsid w:val="00461835"/>
    <w:rsid w:val="00463643"/>
    <w:rsid w:val="004A11E8"/>
    <w:rsid w:val="004B4FE4"/>
    <w:rsid w:val="004C309B"/>
    <w:rsid w:val="004C4C84"/>
    <w:rsid w:val="004D577B"/>
    <w:rsid w:val="005033A8"/>
    <w:rsid w:val="005127A7"/>
    <w:rsid w:val="0052297E"/>
    <w:rsid w:val="005416AA"/>
    <w:rsid w:val="00542B87"/>
    <w:rsid w:val="00574BCF"/>
    <w:rsid w:val="0057659E"/>
    <w:rsid w:val="00585277"/>
    <w:rsid w:val="00593F87"/>
    <w:rsid w:val="005A035B"/>
    <w:rsid w:val="005B3768"/>
    <w:rsid w:val="005D1652"/>
    <w:rsid w:val="005D2C4A"/>
    <w:rsid w:val="005D3304"/>
    <w:rsid w:val="005D3DF1"/>
    <w:rsid w:val="005D5277"/>
    <w:rsid w:val="006031FC"/>
    <w:rsid w:val="0060386B"/>
    <w:rsid w:val="0061202F"/>
    <w:rsid w:val="00612436"/>
    <w:rsid w:val="006201D0"/>
    <w:rsid w:val="00653AEC"/>
    <w:rsid w:val="00654589"/>
    <w:rsid w:val="00655190"/>
    <w:rsid w:val="00662218"/>
    <w:rsid w:val="00685AE0"/>
    <w:rsid w:val="00691CF6"/>
    <w:rsid w:val="00692492"/>
    <w:rsid w:val="006C1FF7"/>
    <w:rsid w:val="006C50B4"/>
    <w:rsid w:val="006D1998"/>
    <w:rsid w:val="006D7F92"/>
    <w:rsid w:val="006F412A"/>
    <w:rsid w:val="00703D77"/>
    <w:rsid w:val="007051E8"/>
    <w:rsid w:val="00707FAC"/>
    <w:rsid w:val="00711095"/>
    <w:rsid w:val="00725E30"/>
    <w:rsid w:val="0072604C"/>
    <w:rsid w:val="00753858"/>
    <w:rsid w:val="00762BBE"/>
    <w:rsid w:val="00767E3E"/>
    <w:rsid w:val="00770207"/>
    <w:rsid w:val="0078190B"/>
    <w:rsid w:val="007A312C"/>
    <w:rsid w:val="008015AC"/>
    <w:rsid w:val="00803EE0"/>
    <w:rsid w:val="0081113A"/>
    <w:rsid w:val="00811722"/>
    <w:rsid w:val="008141DF"/>
    <w:rsid w:val="00820546"/>
    <w:rsid w:val="00874BCC"/>
    <w:rsid w:val="008B6573"/>
    <w:rsid w:val="008B7242"/>
    <w:rsid w:val="008C15D9"/>
    <w:rsid w:val="008D0747"/>
    <w:rsid w:val="008D1CD5"/>
    <w:rsid w:val="008D2C5B"/>
    <w:rsid w:val="009112DC"/>
    <w:rsid w:val="00920738"/>
    <w:rsid w:val="00932A23"/>
    <w:rsid w:val="00946B4F"/>
    <w:rsid w:val="0096434E"/>
    <w:rsid w:val="00980E37"/>
    <w:rsid w:val="009823A3"/>
    <w:rsid w:val="00992C82"/>
    <w:rsid w:val="00996159"/>
    <w:rsid w:val="009A58DA"/>
    <w:rsid w:val="009E7AF7"/>
    <w:rsid w:val="00A149B5"/>
    <w:rsid w:val="00A27E3D"/>
    <w:rsid w:val="00A4530E"/>
    <w:rsid w:val="00A50144"/>
    <w:rsid w:val="00A55262"/>
    <w:rsid w:val="00A84731"/>
    <w:rsid w:val="00AD064D"/>
    <w:rsid w:val="00AD71BC"/>
    <w:rsid w:val="00AE502E"/>
    <w:rsid w:val="00AE593F"/>
    <w:rsid w:val="00B0479E"/>
    <w:rsid w:val="00B0564E"/>
    <w:rsid w:val="00B10EEE"/>
    <w:rsid w:val="00B224D7"/>
    <w:rsid w:val="00B35ECC"/>
    <w:rsid w:val="00B647FF"/>
    <w:rsid w:val="00B67A4B"/>
    <w:rsid w:val="00B7648B"/>
    <w:rsid w:val="00B96AC5"/>
    <w:rsid w:val="00B97230"/>
    <w:rsid w:val="00BA2507"/>
    <w:rsid w:val="00BA7AAD"/>
    <w:rsid w:val="00BC1ED5"/>
    <w:rsid w:val="00BC241D"/>
    <w:rsid w:val="00BE56C2"/>
    <w:rsid w:val="00BF7576"/>
    <w:rsid w:val="00C107F2"/>
    <w:rsid w:val="00C132C0"/>
    <w:rsid w:val="00C147B4"/>
    <w:rsid w:val="00C21388"/>
    <w:rsid w:val="00C2143D"/>
    <w:rsid w:val="00C27775"/>
    <w:rsid w:val="00C33A04"/>
    <w:rsid w:val="00C45486"/>
    <w:rsid w:val="00C51E5F"/>
    <w:rsid w:val="00C52D84"/>
    <w:rsid w:val="00C56152"/>
    <w:rsid w:val="00C61658"/>
    <w:rsid w:val="00C62443"/>
    <w:rsid w:val="00C707E1"/>
    <w:rsid w:val="00C92FCD"/>
    <w:rsid w:val="00C9586A"/>
    <w:rsid w:val="00C95B3C"/>
    <w:rsid w:val="00CA11F6"/>
    <w:rsid w:val="00CA56C9"/>
    <w:rsid w:val="00CA6D65"/>
    <w:rsid w:val="00CB1C7D"/>
    <w:rsid w:val="00CB24DF"/>
    <w:rsid w:val="00CD4CCF"/>
    <w:rsid w:val="00CD7AA5"/>
    <w:rsid w:val="00D00436"/>
    <w:rsid w:val="00D051E8"/>
    <w:rsid w:val="00D4246E"/>
    <w:rsid w:val="00D82C61"/>
    <w:rsid w:val="00D90FF3"/>
    <w:rsid w:val="00DA451B"/>
    <w:rsid w:val="00DA76AD"/>
    <w:rsid w:val="00DA7D9A"/>
    <w:rsid w:val="00DD2D22"/>
    <w:rsid w:val="00DF026A"/>
    <w:rsid w:val="00E00C6D"/>
    <w:rsid w:val="00E242E5"/>
    <w:rsid w:val="00E32C3A"/>
    <w:rsid w:val="00E35588"/>
    <w:rsid w:val="00E376EC"/>
    <w:rsid w:val="00E55E0D"/>
    <w:rsid w:val="00E76133"/>
    <w:rsid w:val="00E81BC6"/>
    <w:rsid w:val="00E8691D"/>
    <w:rsid w:val="00E877AD"/>
    <w:rsid w:val="00E9046E"/>
    <w:rsid w:val="00EB55EF"/>
    <w:rsid w:val="00EC1CD0"/>
    <w:rsid w:val="00EE0B13"/>
    <w:rsid w:val="00EF1ED0"/>
    <w:rsid w:val="00EF31AD"/>
    <w:rsid w:val="00F06D6F"/>
    <w:rsid w:val="00F07B0D"/>
    <w:rsid w:val="00F11CD2"/>
    <w:rsid w:val="00F14804"/>
    <w:rsid w:val="00F5082D"/>
    <w:rsid w:val="00F52EC5"/>
    <w:rsid w:val="00F531BD"/>
    <w:rsid w:val="00F5324A"/>
    <w:rsid w:val="00F55629"/>
    <w:rsid w:val="00F5676F"/>
    <w:rsid w:val="00F57042"/>
    <w:rsid w:val="00F57C68"/>
    <w:rsid w:val="00F8639A"/>
    <w:rsid w:val="00FA0CA9"/>
    <w:rsid w:val="00FE6F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1338A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0043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link w:val="ListParagraph"/>
    <w:uiPriority w:val="34"/>
    <w:qFormat/>
    <w:locked/>
    <w:rsid w:val="00692492"/>
  </w:style>
  <w:style w:type="character" w:customStyle="1" w:styleId="Heading3Char">
    <w:name w:val="Heading 3 Char"/>
    <w:basedOn w:val="DefaultParagraphFont"/>
    <w:link w:val="Heading3"/>
    <w:uiPriority w:val="9"/>
    <w:semiHidden/>
    <w:rsid w:val="001338A2"/>
    <w:rPr>
      <w:rFonts w:asciiTheme="majorHAnsi" w:eastAsiaTheme="majorEastAsia" w:hAnsiTheme="majorHAnsi" w:cstheme="majorBidi"/>
      <w:color w:val="1F4D78" w:themeColor="accent1" w:themeShade="7F"/>
      <w:sz w:val="24"/>
      <w:szCs w:val="24"/>
    </w:rPr>
  </w:style>
  <w:style w:type="table" w:customStyle="1" w:styleId="TableGrid1">
    <w:name w:val="Table Grid1"/>
    <w:basedOn w:val="TableNormal"/>
    <w:next w:val="TableGrid"/>
    <w:uiPriority w:val="39"/>
    <w:rsid w:val="00A501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D00436"/>
    <w:rPr>
      <w:rFonts w:asciiTheme="majorHAnsi" w:eastAsiaTheme="majorEastAsia" w:hAnsiTheme="majorHAnsi" w:cstheme="majorBidi"/>
      <w:i/>
      <w:iCs/>
      <w:color w:val="2E74B5" w:themeColor="accent1" w:themeShade="BF"/>
    </w:rPr>
  </w:style>
  <w:style w:type="character" w:customStyle="1" w:styleId="UnresolvedMention1">
    <w:name w:val="Unresolved Mention1"/>
    <w:basedOn w:val="DefaultParagraphFont"/>
    <w:uiPriority w:val="99"/>
    <w:semiHidden/>
    <w:unhideWhenUsed/>
    <w:rsid w:val="00D00436"/>
    <w:rPr>
      <w:color w:val="605E5C"/>
      <w:shd w:val="clear" w:color="auto" w:fill="E1DFDD"/>
    </w:rPr>
  </w:style>
  <w:style w:type="character" w:styleId="FollowedHyperlink">
    <w:name w:val="FollowedHyperlink"/>
    <w:basedOn w:val="DefaultParagraphFont"/>
    <w:uiPriority w:val="99"/>
    <w:semiHidden/>
    <w:unhideWhenUsed/>
    <w:rsid w:val="00C92FC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20080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237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732533">
      <w:bodyDiv w:val="1"/>
      <w:marLeft w:val="0"/>
      <w:marRight w:val="0"/>
      <w:marTop w:val="0"/>
      <w:marBottom w:val="0"/>
      <w:divBdr>
        <w:top w:val="none" w:sz="0" w:space="0" w:color="auto"/>
        <w:left w:val="none" w:sz="0" w:space="0" w:color="auto"/>
        <w:bottom w:val="none" w:sz="0" w:space="0" w:color="auto"/>
        <w:right w:val="none" w:sz="0" w:space="0" w:color="auto"/>
      </w:divBdr>
    </w:div>
    <w:div w:id="170963989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view.officeapps.live.com/op/view.aspx?src=https%3A%2F%2Fsbuhb.nhs.wales%2Ffiles%2Fcluster-documents%2Fsbuhb-eye-health-needs-assessment-final-2-docx%2F&amp;wdOrigin=BROWSELIN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19E185-165F-4B17-9699-03E80767DC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D8B0D8-87F8-492E-AE37-1E45CDF96EBD}">
  <ds:schemaRefs>
    <ds:schemaRef ds:uri="http://schemas.openxmlformats.org/officeDocument/2006/bibliography"/>
  </ds:schemaRefs>
</ds:datastoreItem>
</file>

<file path=customXml/itemProps3.xml><?xml version="1.0" encoding="utf-8"?>
<ds:datastoreItem xmlns:ds="http://schemas.openxmlformats.org/officeDocument/2006/customXml" ds:itemID="{5077CB6E-D3E3-48FC-8DDA-0031E0A168E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6BC55652-2B12-4958-ADA4-E8E438875F3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4230</Words>
  <Characters>24113</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4</cp:revision>
  <cp:lastPrinted>2025-11-05T14:13:00Z</cp:lastPrinted>
  <dcterms:created xsi:type="dcterms:W3CDTF">2025-11-11T12:20:00Z</dcterms:created>
  <dcterms:modified xsi:type="dcterms:W3CDTF">2025-11-14T14:21:00Z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