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4" w:type="dxa"/>
        <w:tblInd w:w="-572" w:type="dxa"/>
        <w:tblLook w:val="04A0" w:firstRow="1" w:lastRow="0" w:firstColumn="1" w:lastColumn="0" w:noHBand="0" w:noVBand="1"/>
      </w:tblPr>
      <w:tblGrid>
        <w:gridCol w:w="645"/>
        <w:gridCol w:w="2400"/>
        <w:gridCol w:w="1247"/>
        <w:gridCol w:w="5912"/>
      </w:tblGrid>
      <w:tr w:rsidRPr="008D01BB" w:rsidR="0023775D" w:rsidTr="13FDFEC5" w14:paraId="0903AEFD" w14:textId="77777777">
        <w:tc>
          <w:tcPr>
            <w:tcW w:w="10204" w:type="dxa"/>
            <w:gridSpan w:val="4"/>
            <w:shd w:val="clear" w:color="auto" w:fill="002060"/>
            <w:tcMar/>
          </w:tcPr>
          <w:p w:rsidRPr="008D01BB" w:rsidR="0023775D" w:rsidP="007324FD" w:rsidRDefault="0023775D" w14:paraId="407BC2BA" w14:textId="77777777">
            <w:pPr>
              <w:rPr>
                <w:rFonts w:ascii="Verdana" w:hAnsi="Verdana" w:cs="Arial"/>
                <w:b/>
                <w:bCs/>
                <w:sz w:val="24"/>
                <w:szCs w:val="24"/>
              </w:rPr>
            </w:pPr>
          </w:p>
          <w:p w:rsidRPr="008D01BB" w:rsidR="0023775D" w:rsidP="007324FD" w:rsidRDefault="5363FE64" w14:paraId="4FA79116" w14:textId="18B1BA05">
            <w:pPr>
              <w:jc w:val="center"/>
              <w:rPr>
                <w:rFonts w:ascii="Verdana" w:hAnsi="Verdana" w:cs="Arial"/>
                <w:b/>
                <w:bCs/>
                <w:sz w:val="24"/>
                <w:szCs w:val="24"/>
              </w:rPr>
            </w:pPr>
            <w:r w:rsidRPr="25217FE2">
              <w:rPr>
                <w:rFonts w:ascii="Verdana" w:hAnsi="Verdana" w:cs="Arial"/>
                <w:b/>
                <w:bCs/>
                <w:sz w:val="24"/>
                <w:szCs w:val="24"/>
              </w:rPr>
              <w:t>PERFORMANCE AND FINANCE</w:t>
            </w:r>
            <w:r w:rsidRPr="25217FE2" w:rsidR="0023775D">
              <w:rPr>
                <w:rFonts w:ascii="Verdana" w:hAnsi="Verdana" w:cs="Arial"/>
                <w:b/>
                <w:bCs/>
                <w:sz w:val="24"/>
                <w:szCs w:val="24"/>
              </w:rPr>
              <w:t xml:space="preserve"> COMMITTEE</w:t>
            </w:r>
          </w:p>
          <w:p w:rsidRPr="008D01BB" w:rsidR="0023775D" w:rsidP="007324FD"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7324FD" w:rsidRDefault="0023775D" w14:paraId="3CB864E6" w14:textId="259C7867">
            <w:pPr>
              <w:rPr>
                <w:rFonts w:ascii="Verdana" w:hAnsi="Verdana" w:cs="Arial"/>
                <w:sz w:val="24"/>
                <w:szCs w:val="24"/>
              </w:rPr>
            </w:pPr>
          </w:p>
        </w:tc>
      </w:tr>
      <w:tr w:rsidRPr="008D01BB" w:rsidR="00F51935" w:rsidTr="13FDFEC5" w14:paraId="2C11B3F2" w14:textId="77777777">
        <w:tc>
          <w:tcPr>
            <w:tcW w:w="10204" w:type="dxa"/>
            <w:gridSpan w:val="4"/>
            <w:tcMar/>
          </w:tcPr>
          <w:p w:rsidRPr="008D01BB" w:rsidR="007419C6" w:rsidP="13FDFEC5" w:rsidRDefault="00832030" w14:paraId="4B3785B8" w14:textId="20F88B84">
            <w:pPr>
              <w:jc w:val="center"/>
              <w:rPr>
                <w:rFonts w:ascii="Verdana" w:hAnsi="Verdana" w:cs="Arial"/>
                <w:sz w:val="24"/>
                <w:szCs w:val="24"/>
              </w:rPr>
            </w:pPr>
            <w:r w:rsidRPr="13FDFEC5" w:rsidR="00832030">
              <w:rPr>
                <w:rFonts w:ascii="Verdana" w:hAnsi="Verdana" w:cs="Arial"/>
                <w:sz w:val="24"/>
                <w:szCs w:val="24"/>
              </w:rPr>
              <w:t>The purpose of t</w:t>
            </w:r>
            <w:r w:rsidRPr="13FDFEC5" w:rsidR="00F51935">
              <w:rPr>
                <w:rFonts w:ascii="Verdana" w:hAnsi="Verdana" w:cs="Arial"/>
                <w:sz w:val="24"/>
                <w:szCs w:val="24"/>
              </w:rPr>
              <w:t>his report</w:t>
            </w:r>
            <w:r w:rsidRPr="13FDFEC5" w:rsidR="007419C6">
              <w:rPr>
                <w:rFonts w:ascii="Verdana" w:hAnsi="Verdana" w:cs="Arial"/>
                <w:sz w:val="24"/>
                <w:szCs w:val="24"/>
              </w:rPr>
              <w:t>,</w:t>
            </w:r>
            <w:r w:rsidRPr="13FDFEC5" w:rsidR="00F51935">
              <w:rPr>
                <w:rFonts w:ascii="Verdana" w:hAnsi="Verdana" w:cs="Arial"/>
                <w:sz w:val="24"/>
                <w:szCs w:val="24"/>
              </w:rPr>
              <w:t xml:space="preserve"> </w:t>
            </w:r>
            <w:r w:rsidRPr="13FDFEC5" w:rsidR="00832030">
              <w:rPr>
                <w:rFonts w:ascii="Verdana" w:hAnsi="Verdana" w:cs="Arial"/>
                <w:sz w:val="24"/>
                <w:szCs w:val="24"/>
              </w:rPr>
              <w:t xml:space="preserve">is to </w:t>
            </w:r>
            <w:r w:rsidRPr="13FDFEC5" w:rsidR="00F51935">
              <w:rPr>
                <w:rFonts w:ascii="Verdana" w:hAnsi="Verdana" w:cs="Arial"/>
                <w:sz w:val="24"/>
                <w:szCs w:val="24"/>
              </w:rPr>
              <w:t xml:space="preserve">provide an overview of the matters identified by </w:t>
            </w:r>
            <w:r w:rsidRPr="13FDFEC5" w:rsidR="002112EB">
              <w:rPr>
                <w:rFonts w:ascii="Verdana" w:hAnsi="Verdana" w:cs="Arial"/>
                <w:sz w:val="24"/>
                <w:szCs w:val="24"/>
              </w:rPr>
              <w:t xml:space="preserve">the </w:t>
            </w:r>
            <w:r w:rsidRPr="13FDFEC5" w:rsidR="1CDFE035">
              <w:rPr>
                <w:rFonts w:ascii="Verdana" w:hAnsi="Verdana" w:cs="Arial"/>
                <w:sz w:val="24"/>
                <w:szCs w:val="24"/>
              </w:rPr>
              <w:t>Performance and Finance</w:t>
            </w:r>
            <w:r w:rsidRPr="13FDFEC5" w:rsidR="004E23A5">
              <w:rPr>
                <w:rFonts w:ascii="Verdana" w:hAnsi="Verdana" w:cs="Arial"/>
                <w:sz w:val="24"/>
                <w:szCs w:val="24"/>
              </w:rPr>
              <w:t xml:space="preserve"> Committee</w:t>
            </w:r>
            <w:r w:rsidRPr="13FDFEC5" w:rsidR="004E0578">
              <w:rPr>
                <w:rFonts w:ascii="Verdana" w:hAnsi="Verdana" w:cs="Arial"/>
                <w:sz w:val="24"/>
                <w:szCs w:val="24"/>
              </w:rPr>
              <w:t xml:space="preserve"> </w:t>
            </w:r>
            <w:r w:rsidRPr="13FDFEC5" w:rsidR="003F76CE">
              <w:rPr>
                <w:rFonts w:ascii="Verdana" w:hAnsi="Verdana" w:cs="Arial"/>
                <w:sz w:val="24"/>
                <w:szCs w:val="24"/>
              </w:rPr>
              <w:t xml:space="preserve">to </w:t>
            </w:r>
            <w:r w:rsidRPr="13FDFEC5" w:rsidR="00F51935">
              <w:rPr>
                <w:rFonts w:ascii="Verdana" w:hAnsi="Verdana" w:cs="Arial"/>
                <w:sz w:val="24"/>
                <w:szCs w:val="24"/>
              </w:rPr>
              <w:t xml:space="preserve">be brought to the attention of </w:t>
            </w:r>
            <w:r w:rsidRPr="13FDFEC5" w:rsidR="003F76CE">
              <w:rPr>
                <w:rFonts w:ascii="Verdana" w:hAnsi="Verdana" w:cs="Arial"/>
                <w:sz w:val="24"/>
                <w:szCs w:val="24"/>
              </w:rPr>
              <w:t xml:space="preserve">the </w:t>
            </w:r>
            <w:r w:rsidRPr="13FDFEC5" w:rsidR="007419C6">
              <w:rPr>
                <w:rFonts w:ascii="Verdana" w:hAnsi="Verdana" w:cs="Arial"/>
                <w:sz w:val="24"/>
                <w:szCs w:val="24"/>
              </w:rPr>
              <w:t xml:space="preserve">Board </w:t>
            </w:r>
            <w:r w:rsidRPr="13FDFEC5" w:rsidR="00F51935">
              <w:rPr>
                <w:rFonts w:ascii="Verdana" w:hAnsi="Verdana" w:cs="Arial"/>
                <w:sz w:val="24"/>
                <w:szCs w:val="24"/>
              </w:rPr>
              <w:t xml:space="preserve">following discussions at the last </w:t>
            </w:r>
            <w:r w:rsidRPr="13FDFEC5" w:rsidR="007419C6">
              <w:rPr>
                <w:rFonts w:ascii="Verdana" w:hAnsi="Verdana" w:cs="Arial"/>
                <w:sz w:val="24"/>
                <w:szCs w:val="24"/>
              </w:rPr>
              <w:t>m</w:t>
            </w:r>
            <w:r w:rsidRPr="13FDFEC5" w:rsidR="00F51935">
              <w:rPr>
                <w:rFonts w:ascii="Verdana" w:hAnsi="Verdana" w:cs="Arial"/>
                <w:sz w:val="24"/>
                <w:szCs w:val="24"/>
              </w:rPr>
              <w:t>eeting</w:t>
            </w:r>
            <w:r w:rsidRPr="13FDFEC5" w:rsidR="007419C6">
              <w:rPr>
                <w:rFonts w:ascii="Verdana" w:hAnsi="Verdana" w:cs="Arial"/>
                <w:sz w:val="24"/>
                <w:szCs w:val="24"/>
              </w:rPr>
              <w:t>.</w:t>
            </w:r>
          </w:p>
        </w:tc>
      </w:tr>
      <w:tr w:rsidRPr="008D01BB" w:rsidR="005C40F6" w:rsidTr="13FDFEC5" w14:paraId="5ED92A0C" w14:textId="77777777">
        <w:tc>
          <w:tcPr>
            <w:tcW w:w="3045" w:type="dxa"/>
            <w:gridSpan w:val="2"/>
            <w:tcMar/>
          </w:tcPr>
          <w:p w:rsidRPr="008D01BB" w:rsidR="005C40F6" w:rsidP="007324FD" w:rsidRDefault="005C40F6" w14:paraId="14401D6D" w14:textId="765C663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159" w:type="dxa"/>
            <w:gridSpan w:val="2"/>
            <w:tcMar/>
          </w:tcPr>
          <w:p w:rsidRPr="00E91475" w:rsidR="005C40F6" w:rsidP="007324FD" w:rsidRDefault="577AB6E2" w14:paraId="64593839" w14:textId="1BD9A708">
            <w:pPr>
              <w:rPr>
                <w:rFonts w:ascii="Verdana" w:hAnsi="Verdana" w:cs="Arial"/>
                <w:sz w:val="24"/>
                <w:szCs w:val="24"/>
              </w:rPr>
            </w:pPr>
            <w:r w:rsidRPr="5831128A">
              <w:rPr>
                <w:rFonts w:ascii="Verdana" w:hAnsi="Verdana" w:cs="Arial"/>
                <w:sz w:val="24"/>
                <w:szCs w:val="24"/>
              </w:rPr>
              <w:t>2</w:t>
            </w:r>
            <w:r w:rsidRPr="5831128A" w:rsidR="6E324FBA">
              <w:rPr>
                <w:rFonts w:ascii="Verdana" w:hAnsi="Verdana" w:cs="Arial"/>
                <w:sz w:val="24"/>
                <w:szCs w:val="24"/>
              </w:rPr>
              <w:t>8 October</w:t>
            </w:r>
            <w:r w:rsidRPr="5831128A">
              <w:rPr>
                <w:rFonts w:ascii="Verdana" w:hAnsi="Verdana" w:cs="Arial"/>
                <w:sz w:val="24"/>
                <w:szCs w:val="24"/>
              </w:rPr>
              <w:t xml:space="preserve"> </w:t>
            </w:r>
            <w:r w:rsidRPr="5831128A" w:rsidR="005C40F6">
              <w:rPr>
                <w:rFonts w:ascii="Verdana" w:hAnsi="Verdana" w:cs="Arial"/>
                <w:sz w:val="24"/>
                <w:szCs w:val="24"/>
              </w:rPr>
              <w:t>2025</w:t>
            </w:r>
          </w:p>
          <w:p w:rsidRPr="00A87184" w:rsidR="005C40F6" w:rsidP="007324FD" w:rsidRDefault="005C40F6" w14:paraId="253E3738" w14:textId="3BEF08EB">
            <w:pPr>
              <w:rPr>
                <w:rFonts w:ascii="Verdana" w:hAnsi="Verdana" w:cs="Arial"/>
                <w:sz w:val="24"/>
                <w:szCs w:val="24"/>
              </w:rPr>
            </w:pPr>
          </w:p>
        </w:tc>
      </w:tr>
      <w:tr w:rsidRPr="008D01BB" w:rsidR="005C40F6" w:rsidTr="13FDFEC5" w14:paraId="0A50D892" w14:textId="77777777">
        <w:tc>
          <w:tcPr>
            <w:tcW w:w="3045" w:type="dxa"/>
            <w:gridSpan w:val="2"/>
            <w:tcMar/>
          </w:tcPr>
          <w:p w:rsidRPr="008D01BB" w:rsidR="005C40F6" w:rsidP="007324FD" w:rsidRDefault="005C40F6" w14:paraId="2672562A" w14:textId="51CB1BE2">
            <w:pPr>
              <w:rPr>
                <w:rFonts w:ascii="Verdana" w:hAnsi="Verdana" w:cs="Arial"/>
                <w:b/>
                <w:sz w:val="24"/>
                <w:szCs w:val="24"/>
              </w:rPr>
            </w:pPr>
            <w:r>
              <w:rPr>
                <w:rFonts w:ascii="Verdana" w:hAnsi="Verdana" w:cs="Arial"/>
                <w:b/>
                <w:sz w:val="24"/>
                <w:szCs w:val="24"/>
              </w:rPr>
              <w:t>Members Present:</w:t>
            </w:r>
          </w:p>
        </w:tc>
        <w:tc>
          <w:tcPr>
            <w:tcW w:w="7159" w:type="dxa"/>
            <w:gridSpan w:val="2"/>
            <w:tcMar/>
          </w:tcPr>
          <w:p w:rsidRPr="00E91475" w:rsidR="005C40F6" w:rsidP="007324FD" w:rsidRDefault="4C8357BA" w14:paraId="2D39024B" w14:textId="732713E7">
            <w:pPr>
              <w:rPr>
                <w:rFonts w:ascii="Verdana" w:hAnsi="Verdana" w:eastAsia="Verdana" w:cs="Verdana"/>
                <w:sz w:val="24"/>
                <w:szCs w:val="24"/>
              </w:rPr>
            </w:pPr>
            <w:r w:rsidRPr="6CAE237B">
              <w:rPr>
                <w:rFonts w:ascii="Verdana" w:hAnsi="Verdana" w:eastAsia="Verdana" w:cs="Verdana"/>
                <w:b/>
                <w:bCs/>
                <w:color w:val="000000" w:themeColor="text1"/>
                <w:sz w:val="24"/>
                <w:szCs w:val="24"/>
              </w:rPr>
              <w:t>Four</w:t>
            </w:r>
            <w:r w:rsidRPr="6CAE237B" w:rsidR="18C0AEFA">
              <w:rPr>
                <w:rFonts w:ascii="Verdana" w:hAnsi="Verdana" w:eastAsia="Verdana" w:cs="Verdana"/>
                <w:b/>
                <w:bCs/>
                <w:color w:val="000000" w:themeColor="text1"/>
                <w:sz w:val="24"/>
                <w:szCs w:val="24"/>
              </w:rPr>
              <w:t xml:space="preserve"> Members</w:t>
            </w:r>
            <w:r w:rsidRPr="6CAE237B" w:rsidR="18C0AEFA">
              <w:rPr>
                <w:rFonts w:ascii="Verdana" w:hAnsi="Verdana" w:eastAsia="Verdana" w:cs="Verdana"/>
                <w:color w:val="000000" w:themeColor="text1"/>
                <w:sz w:val="24"/>
                <w:szCs w:val="24"/>
              </w:rPr>
              <w:t xml:space="preserve"> were present at the Performance and Finance Committee</w:t>
            </w:r>
            <w:r w:rsidR="007324FD">
              <w:rPr>
                <w:rFonts w:ascii="Verdana" w:hAnsi="Verdana" w:eastAsia="Verdana" w:cs="Verdana"/>
                <w:color w:val="000000" w:themeColor="text1"/>
                <w:sz w:val="24"/>
                <w:szCs w:val="24"/>
              </w:rPr>
              <w:t xml:space="preserve">, </w:t>
            </w:r>
            <w:r w:rsidRPr="6CAE237B" w:rsidR="18C0AEFA">
              <w:rPr>
                <w:rFonts w:ascii="Verdana" w:hAnsi="Verdana" w:eastAsia="Verdana" w:cs="Verdana"/>
                <w:color w:val="000000" w:themeColor="text1"/>
                <w:sz w:val="24"/>
                <w:szCs w:val="24"/>
              </w:rPr>
              <w:t>Patricia Price,</w:t>
            </w:r>
            <w:r w:rsidRPr="6CAE237B" w:rsidR="6149C4D8">
              <w:rPr>
                <w:rFonts w:ascii="Verdana" w:hAnsi="Verdana" w:eastAsia="Verdana" w:cs="Verdana"/>
                <w:color w:val="000000" w:themeColor="text1"/>
                <w:sz w:val="24"/>
                <w:szCs w:val="24"/>
              </w:rPr>
              <w:t xml:space="preserve"> Committee Chair, </w:t>
            </w:r>
            <w:r w:rsidRPr="6CAE237B" w:rsidR="18C0AEFA">
              <w:rPr>
                <w:rFonts w:ascii="Verdana" w:hAnsi="Verdana" w:eastAsia="Verdana" w:cs="Verdana"/>
                <w:color w:val="000000" w:themeColor="text1"/>
                <w:sz w:val="24"/>
                <w:szCs w:val="24"/>
              </w:rPr>
              <w:t xml:space="preserve"> Independent Member</w:t>
            </w:r>
            <w:r w:rsidRPr="6CAE237B" w:rsidR="1F39D696">
              <w:rPr>
                <w:rFonts w:ascii="Verdana" w:hAnsi="Verdana" w:eastAsia="Verdana" w:cs="Verdana"/>
                <w:color w:val="000000" w:themeColor="text1"/>
                <w:sz w:val="24"/>
                <w:szCs w:val="24"/>
              </w:rPr>
              <w:t xml:space="preserve">, </w:t>
            </w:r>
            <w:r w:rsidRPr="6CAE237B" w:rsidR="2D5B81B7">
              <w:rPr>
                <w:rFonts w:ascii="Verdana" w:hAnsi="Verdana" w:eastAsia="Verdana" w:cs="Verdana"/>
                <w:color w:val="000000" w:themeColor="text1"/>
                <w:sz w:val="24"/>
                <w:szCs w:val="24"/>
              </w:rPr>
              <w:t>Stephen Spill, Vice Chair</w:t>
            </w:r>
            <w:r w:rsidRPr="6CAE237B" w:rsidR="0B382F56">
              <w:rPr>
                <w:rFonts w:ascii="Verdana" w:hAnsi="Verdana" w:eastAsia="Verdana" w:cs="Verdana"/>
                <w:color w:val="000000" w:themeColor="text1"/>
                <w:sz w:val="24"/>
                <w:szCs w:val="24"/>
              </w:rPr>
              <w:t>,</w:t>
            </w:r>
            <w:r w:rsidRPr="6CAE237B" w:rsidR="2D5B81B7">
              <w:rPr>
                <w:rFonts w:ascii="Verdana" w:hAnsi="Verdana" w:eastAsia="Verdana" w:cs="Verdana"/>
                <w:color w:val="000000" w:themeColor="text1"/>
                <w:sz w:val="24"/>
                <w:szCs w:val="24"/>
              </w:rPr>
              <w:t xml:space="preserve"> </w:t>
            </w:r>
            <w:r w:rsidRPr="6CAE237B" w:rsidR="1F39D696">
              <w:rPr>
                <w:rFonts w:ascii="Verdana" w:hAnsi="Verdana" w:eastAsia="Verdana" w:cs="Verdana"/>
                <w:color w:val="000000" w:themeColor="text1"/>
                <w:sz w:val="24"/>
                <w:szCs w:val="24"/>
              </w:rPr>
              <w:t xml:space="preserve">Jean </w:t>
            </w:r>
            <w:r w:rsidRPr="6CAE237B" w:rsidR="6B2677D0">
              <w:rPr>
                <w:rFonts w:ascii="Verdana" w:hAnsi="Verdana" w:eastAsia="Verdana" w:cs="Verdana"/>
                <w:sz w:val="24"/>
                <w:szCs w:val="24"/>
              </w:rPr>
              <w:t>Church,</w:t>
            </w:r>
            <w:r w:rsidR="005E7BF2">
              <w:rPr>
                <w:rFonts w:ascii="Verdana" w:hAnsi="Verdana" w:eastAsia="Verdana" w:cs="Verdana"/>
                <w:sz w:val="24"/>
                <w:szCs w:val="24"/>
              </w:rPr>
              <w:t xml:space="preserve"> </w:t>
            </w:r>
            <w:r w:rsidRPr="6CAE237B" w:rsidR="3752ECE0">
              <w:rPr>
                <w:rFonts w:ascii="Verdana" w:hAnsi="Verdana" w:eastAsia="Verdana" w:cs="Verdana"/>
                <w:color w:val="000000" w:themeColor="text1"/>
                <w:sz w:val="24"/>
                <w:szCs w:val="24"/>
              </w:rPr>
              <w:t xml:space="preserve">Independent Member, Reena Owen, Independent Member. </w:t>
            </w:r>
          </w:p>
          <w:p w:rsidRPr="00E91475" w:rsidR="005C40F6" w:rsidP="007324FD" w:rsidRDefault="005C40F6" w14:paraId="0B60595C" w14:textId="160142AD">
            <w:pPr>
              <w:rPr>
                <w:rFonts w:ascii="Verdana" w:hAnsi="Verdana" w:eastAsia="Verdana" w:cs="Verdana"/>
                <w:sz w:val="24"/>
                <w:szCs w:val="24"/>
              </w:rPr>
            </w:pPr>
          </w:p>
        </w:tc>
      </w:tr>
      <w:tr w:rsidRPr="008D01BB" w:rsidR="005C40F6" w:rsidTr="13FDFEC5" w14:paraId="1E562767" w14:textId="77777777">
        <w:tc>
          <w:tcPr>
            <w:tcW w:w="3045" w:type="dxa"/>
            <w:gridSpan w:val="2"/>
            <w:tcMar/>
          </w:tcPr>
          <w:p w:rsidRPr="008D01BB" w:rsidR="005C40F6" w:rsidP="007324FD"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159" w:type="dxa"/>
            <w:gridSpan w:val="2"/>
            <w:tcMar/>
          </w:tcPr>
          <w:p w:rsidRPr="008D01BB" w:rsidR="005C40F6" w:rsidP="007324FD" w:rsidRDefault="005C40F6" w14:paraId="2B635F92" w14:textId="28964BD8">
            <w:pPr>
              <w:rPr>
                <w:rFonts w:ascii="Verdana" w:hAnsi="Verdana" w:cs="Arial"/>
                <w:sz w:val="24"/>
                <w:szCs w:val="24"/>
              </w:rPr>
            </w:pPr>
            <w:r>
              <w:rPr>
                <w:rFonts w:ascii="Verdana" w:hAnsi="Verdana" w:cs="Arial"/>
                <w:sz w:val="24"/>
                <w:szCs w:val="24"/>
              </w:rPr>
              <w:t>YES</w:t>
            </w:r>
          </w:p>
        </w:tc>
      </w:tr>
      <w:tr w:rsidRPr="008D01BB" w:rsidR="005C40F6" w:rsidTr="13FDFEC5" w14:paraId="51570042" w14:textId="77777777">
        <w:tc>
          <w:tcPr>
            <w:tcW w:w="3045" w:type="dxa"/>
            <w:gridSpan w:val="2"/>
            <w:tcMar/>
          </w:tcPr>
          <w:p w:rsidRPr="008D01BB" w:rsidR="005C40F6" w:rsidP="007324FD" w:rsidRDefault="005C40F6" w14:paraId="3C6F8991" w14:textId="7777777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rsidRPr="008D01BB" w:rsidR="005C40F6" w:rsidP="007324FD" w:rsidRDefault="005C40F6" w14:paraId="7596B525" w14:textId="5CF64C95">
            <w:pPr>
              <w:rPr>
                <w:rFonts w:ascii="Verdana" w:hAnsi="Verdana" w:cs="Arial"/>
                <w:b/>
                <w:sz w:val="24"/>
                <w:szCs w:val="24"/>
              </w:rPr>
            </w:pPr>
          </w:p>
        </w:tc>
        <w:tc>
          <w:tcPr>
            <w:tcW w:w="7159" w:type="dxa"/>
            <w:gridSpan w:val="2"/>
            <w:tcMar/>
          </w:tcPr>
          <w:p w:rsidRPr="008D01BB" w:rsidR="005C40F6" w:rsidP="007324FD" w:rsidRDefault="1BFE4176" w14:paraId="3DFA60D2" w14:textId="53BDB399">
            <w:pPr>
              <w:rPr>
                <w:rFonts w:ascii="Verdana" w:hAnsi="Verdana" w:eastAsia="Verdana" w:cs="Verdana"/>
                <w:sz w:val="24"/>
                <w:szCs w:val="24"/>
              </w:rPr>
            </w:pPr>
            <w:r w:rsidRPr="25217FE2">
              <w:rPr>
                <w:rFonts w:ascii="Verdana" w:hAnsi="Verdana" w:eastAsia="Verdana" w:cs="Verdana"/>
                <w:color w:val="000000" w:themeColor="text1"/>
                <w:sz w:val="24"/>
                <w:szCs w:val="24"/>
              </w:rPr>
              <w:t>Patricia Price, Performance and Finance Committee Chair.</w:t>
            </w:r>
          </w:p>
          <w:p w:rsidRPr="008D01BB" w:rsidR="005C40F6" w:rsidP="007324FD" w:rsidRDefault="005C40F6" w14:paraId="31B03E69" w14:textId="3BA959F0">
            <w:pPr>
              <w:rPr>
                <w:rFonts w:ascii="Verdana" w:hAnsi="Verdana" w:cs="Arial"/>
                <w:sz w:val="24"/>
                <w:szCs w:val="24"/>
              </w:rPr>
            </w:pPr>
          </w:p>
        </w:tc>
      </w:tr>
      <w:tr w:rsidRPr="008D01BB" w:rsidR="005C40F6" w:rsidTr="13FDFEC5" w14:paraId="7AAA6032" w14:textId="77777777">
        <w:tc>
          <w:tcPr>
            <w:tcW w:w="3045" w:type="dxa"/>
            <w:gridSpan w:val="2"/>
            <w:tcMar/>
          </w:tcPr>
          <w:p w:rsidRPr="008D01BB" w:rsidR="005C40F6" w:rsidP="007324FD"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7324FD" w:rsidRDefault="005C40F6" w14:paraId="6B6BA8DD" w14:textId="1DFD4CA1">
            <w:pPr>
              <w:rPr>
                <w:rFonts w:ascii="Verdana" w:hAnsi="Verdana" w:cs="Arial"/>
                <w:b/>
                <w:sz w:val="24"/>
                <w:szCs w:val="24"/>
              </w:rPr>
            </w:pPr>
          </w:p>
        </w:tc>
        <w:tc>
          <w:tcPr>
            <w:tcW w:w="7159" w:type="dxa"/>
            <w:gridSpan w:val="2"/>
            <w:tcMar/>
          </w:tcPr>
          <w:p w:rsidRPr="008D01BB" w:rsidR="005C40F6" w:rsidP="007324FD" w:rsidRDefault="005C40F6" w14:paraId="1C3A10FC" w14:textId="5BCDF216">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13FDFEC5" w14:paraId="0034719D" w14:textId="77777777">
        <w:tc>
          <w:tcPr>
            <w:tcW w:w="3045" w:type="dxa"/>
            <w:gridSpan w:val="2"/>
            <w:tcMar/>
          </w:tcPr>
          <w:p w:rsidR="005C40F6" w:rsidP="007324FD"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159" w:type="dxa"/>
            <w:gridSpan w:val="2"/>
            <w:tcMar/>
          </w:tcPr>
          <w:p w:rsidR="005C40F6" w:rsidP="007324FD" w:rsidRDefault="566813D2" w14:paraId="01690411" w14:textId="6EFE3317">
            <w:pPr>
              <w:rPr>
                <w:rFonts w:ascii="Verdana" w:hAnsi="Verdana" w:eastAsia="Verdana" w:cs="Verdana"/>
                <w:color w:val="000000" w:themeColor="text1"/>
                <w:sz w:val="24"/>
                <w:szCs w:val="24"/>
              </w:rPr>
            </w:pPr>
            <w:r w:rsidRPr="25217FE2">
              <w:rPr>
                <w:rFonts w:ascii="Verdana" w:hAnsi="Verdana" w:eastAsia="Verdana" w:cs="Verdana"/>
                <w:color w:val="000000" w:themeColor="text1"/>
                <w:sz w:val="24"/>
                <w:szCs w:val="24"/>
              </w:rPr>
              <w:t>Patricia Price, Performance and Finance Committee Chair</w:t>
            </w:r>
          </w:p>
          <w:p w:rsidR="005C40F6" w:rsidP="007324FD" w:rsidRDefault="566813D2" w14:paraId="11121C4F" w14:textId="3D75BE81">
            <w:pPr>
              <w:rPr>
                <w:rFonts w:ascii="Verdana" w:hAnsi="Verdana" w:eastAsia="Verdana" w:cs="Verdana"/>
                <w:color w:val="000000" w:themeColor="text1"/>
                <w:sz w:val="24"/>
                <w:szCs w:val="24"/>
              </w:rPr>
            </w:pPr>
            <w:r w:rsidRPr="25217FE2">
              <w:rPr>
                <w:rFonts w:ascii="Verdana" w:hAnsi="Verdana" w:eastAsia="Verdana" w:cs="Verdana"/>
                <w:color w:val="000000" w:themeColor="text1"/>
                <w:sz w:val="24"/>
                <w:szCs w:val="24"/>
              </w:rPr>
              <w:t>Darren Griffiths, Director of Finance and Performance.</w:t>
            </w:r>
          </w:p>
          <w:p w:rsidR="005C40F6" w:rsidP="007324FD" w:rsidRDefault="005C40F6" w14:paraId="1E6E1550" w14:textId="1CEA9EBF">
            <w:pPr>
              <w:rPr>
                <w:rFonts w:ascii="Verdana" w:hAnsi="Verdana" w:cs="Arial"/>
                <w:color w:val="000000" w:themeColor="text1"/>
                <w:sz w:val="24"/>
                <w:szCs w:val="24"/>
              </w:rPr>
            </w:pPr>
          </w:p>
        </w:tc>
      </w:tr>
      <w:tr w:rsidRPr="008D01BB" w:rsidR="005C40F6" w:rsidTr="13FDFEC5" w14:paraId="676FE4CC" w14:textId="77777777">
        <w:tc>
          <w:tcPr>
            <w:tcW w:w="3045" w:type="dxa"/>
            <w:gridSpan w:val="2"/>
            <w:tcMar/>
          </w:tcPr>
          <w:p w:rsidR="005C40F6" w:rsidP="007324FD"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159" w:type="dxa"/>
            <w:gridSpan w:val="2"/>
            <w:tcMar/>
          </w:tcPr>
          <w:p w:rsidR="005C40F6" w:rsidP="007324FD" w:rsidRDefault="73326A2F" w14:paraId="2C9190E1" w14:textId="6E2C6E64">
            <w:pPr>
              <w:rPr>
                <w:rFonts w:ascii="Verdana" w:hAnsi="Verdana" w:cs="Arial"/>
                <w:color w:val="000000" w:themeColor="text1"/>
                <w:sz w:val="24"/>
                <w:szCs w:val="24"/>
              </w:rPr>
            </w:pPr>
            <w:r w:rsidRPr="3C02BD01">
              <w:rPr>
                <w:rFonts w:ascii="Verdana" w:hAnsi="Verdana" w:cs="Arial"/>
                <w:color w:val="000000" w:themeColor="text1"/>
                <w:sz w:val="24"/>
                <w:szCs w:val="24"/>
              </w:rPr>
              <w:t>27 November</w:t>
            </w:r>
            <w:r w:rsidRPr="3C02BD01" w:rsidR="00F60029">
              <w:rPr>
                <w:rFonts w:ascii="Verdana" w:hAnsi="Verdana" w:cs="Arial"/>
                <w:color w:val="000000" w:themeColor="text1"/>
                <w:sz w:val="24"/>
                <w:szCs w:val="24"/>
              </w:rPr>
              <w:t xml:space="preserve"> 2025</w:t>
            </w:r>
          </w:p>
        </w:tc>
      </w:tr>
      <w:tr w:rsidRPr="008D01BB" w:rsidR="005C40F6" w:rsidTr="13FDFEC5" w14:paraId="59CBE9C9" w14:textId="77777777">
        <w:tc>
          <w:tcPr>
            <w:tcW w:w="4292" w:type="dxa"/>
            <w:gridSpan w:val="3"/>
            <w:shd w:val="clear" w:color="auto" w:fill="002060"/>
            <w:tcMar/>
          </w:tcPr>
          <w:p w:rsidR="005C40F6" w:rsidP="007324FD" w:rsidRDefault="005C40F6" w14:paraId="1273E948"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03C93A3D" w14:textId="77777777">
            <w:pPr>
              <w:rPr>
                <w:rFonts w:ascii="Verdana" w:hAnsi="Verdana" w:cs="Arial"/>
                <w:sz w:val="24"/>
                <w:szCs w:val="24"/>
              </w:rPr>
            </w:pPr>
          </w:p>
        </w:tc>
      </w:tr>
      <w:tr w:rsidRPr="008D01BB" w:rsidR="00EF7A9E" w:rsidTr="13FDFEC5" w14:paraId="6023F688" w14:textId="77777777">
        <w:tc>
          <w:tcPr>
            <w:tcW w:w="645" w:type="dxa"/>
            <w:tcMar/>
          </w:tcPr>
          <w:p w:rsidRPr="008D01BB" w:rsidR="008F1F2A" w:rsidP="007324FD" w:rsidRDefault="008F1F2A" w14:paraId="55B72030" w14:textId="57331ECA">
            <w:pPr>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2400" w:type="dxa"/>
            <w:tcMar/>
          </w:tcPr>
          <w:p w:rsidRPr="008D01BB" w:rsidR="008F1F2A" w:rsidP="007324FD" w:rsidRDefault="008F1F2A" w14:paraId="4C2EEBDF" w14:textId="5DD1215A">
            <w:pPr>
              <w:rPr>
                <w:rFonts w:ascii="Verdana" w:hAnsi="Verdana" w:cs="Arial"/>
                <w:b/>
                <w:sz w:val="24"/>
                <w:szCs w:val="24"/>
              </w:rPr>
            </w:pPr>
            <w:r w:rsidRPr="008D01BB">
              <w:rPr>
                <w:rFonts w:ascii="Verdana" w:hAnsi="Verdana" w:cs="Arial"/>
                <w:b/>
                <w:sz w:val="24"/>
                <w:szCs w:val="24"/>
              </w:rPr>
              <w:t>Agenda</w:t>
            </w:r>
          </w:p>
        </w:tc>
        <w:tc>
          <w:tcPr>
            <w:tcW w:w="7159" w:type="dxa"/>
            <w:gridSpan w:val="2"/>
            <w:tcMar/>
          </w:tcPr>
          <w:p w:rsidRPr="008D01BB" w:rsidR="000D25AE" w:rsidP="007324FD" w:rsidRDefault="530052B2" w14:paraId="7DC295DD" w14:textId="33D4C3E5">
            <w:r w:rsidRPr="25217FE2">
              <w:rPr>
                <w:rFonts w:ascii="Verdana" w:hAnsi="Verdana" w:eastAsia="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hAnsi="Verdana" w:eastAsia="Verdana" w:cs="Verdana"/>
                  <w:sz w:val="24"/>
                  <w:szCs w:val="24"/>
                </w:rPr>
                <w:t>website</w:t>
              </w:r>
            </w:hyperlink>
            <w:r w:rsidRPr="25217FE2">
              <w:rPr>
                <w:rFonts w:ascii="Calibri" w:hAnsi="Calibri" w:eastAsia="Calibri" w:cs="Calibri"/>
                <w:color w:val="000000" w:themeColor="text1"/>
              </w:rPr>
              <w:t xml:space="preserve">. </w:t>
            </w:r>
            <w:r w:rsidRPr="25217FE2">
              <w:rPr>
                <w:rFonts w:ascii="Verdana" w:hAnsi="Verdana" w:eastAsia="Verdana" w:cs="Verdana"/>
                <w:sz w:val="24"/>
                <w:szCs w:val="24"/>
              </w:rPr>
              <w:t xml:space="preserve"> </w:t>
            </w:r>
          </w:p>
          <w:p w:rsidRPr="008D01BB" w:rsidR="000D25AE" w:rsidP="007324FD" w:rsidRDefault="000D25AE" w14:paraId="209DC890" w14:textId="09492A85">
            <w:pPr>
              <w:rPr>
                <w:rFonts w:ascii="Verdana" w:hAnsi="Verdana" w:cs="Arial"/>
                <w:sz w:val="24"/>
                <w:szCs w:val="24"/>
              </w:rPr>
            </w:pPr>
          </w:p>
        </w:tc>
      </w:tr>
      <w:tr w:rsidRPr="008D01BB" w:rsidR="005C40F6" w:rsidTr="13FDFEC5" w14:paraId="13DECA5D" w14:textId="77777777">
        <w:tc>
          <w:tcPr>
            <w:tcW w:w="4292" w:type="dxa"/>
            <w:gridSpan w:val="3"/>
            <w:shd w:val="clear" w:color="auto" w:fill="002060"/>
            <w:tcMar/>
          </w:tcPr>
          <w:p w:rsidR="005C40F6" w:rsidP="007324FD" w:rsidRDefault="005C40F6" w14:paraId="4FB91289"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0A08EFA9" w14:textId="77777777">
            <w:pPr>
              <w:rPr>
                <w:rFonts w:ascii="Verdana" w:hAnsi="Verdana" w:cs="Arial"/>
                <w:sz w:val="24"/>
                <w:szCs w:val="24"/>
              </w:rPr>
            </w:pPr>
          </w:p>
        </w:tc>
      </w:tr>
      <w:tr w:rsidRPr="008D01BB" w:rsidR="00320435" w:rsidTr="13FDFEC5" w14:paraId="335F9667" w14:textId="77777777">
        <w:tc>
          <w:tcPr>
            <w:tcW w:w="645" w:type="dxa"/>
            <w:tcMar/>
          </w:tcPr>
          <w:p w:rsidRPr="008D01BB" w:rsidR="00320435" w:rsidP="007324FD" w:rsidRDefault="00320435" w14:paraId="7A3B3D8E" w14:textId="1A8D2FA0">
            <w:pPr>
              <w:rPr>
                <w:rFonts w:ascii="Verdana" w:hAnsi="Verdana" w:cs="Arial"/>
                <w:b/>
                <w:sz w:val="24"/>
                <w:szCs w:val="24"/>
              </w:rPr>
            </w:pPr>
            <w:r w:rsidRPr="008D01BB">
              <w:rPr>
                <w:rFonts w:ascii="Verdana" w:hAnsi="Verdana" w:cs="Arial"/>
                <w:b/>
                <w:sz w:val="24"/>
                <w:szCs w:val="24"/>
              </w:rPr>
              <w:t>2.</w:t>
            </w:r>
          </w:p>
        </w:tc>
        <w:tc>
          <w:tcPr>
            <w:tcW w:w="2400" w:type="dxa"/>
            <w:tcMar/>
          </w:tcPr>
          <w:p w:rsidR="00584E09" w:rsidP="007324FD" w:rsidRDefault="00320435" w14:paraId="5F6A3ECF" w14:textId="6B410CF8">
            <w:pPr>
              <w:rPr>
                <w:rFonts w:ascii="Verdana" w:hAnsi="Verdana" w:cs="Arial"/>
                <w:b/>
                <w:sz w:val="24"/>
                <w:szCs w:val="24"/>
              </w:rPr>
            </w:pPr>
            <w:r w:rsidRPr="25217FE2">
              <w:rPr>
                <w:rFonts w:ascii="Verdana" w:hAnsi="Verdana" w:cs="Arial"/>
                <w:b/>
                <w:bCs/>
                <w:sz w:val="24"/>
                <w:szCs w:val="24"/>
              </w:rPr>
              <w:t>Alert</w:t>
            </w:r>
          </w:p>
          <w:p w:rsidR="25217FE2" w:rsidP="007324FD" w:rsidRDefault="25217FE2" w14:paraId="0F37C4B9" w14:textId="44B03DB3">
            <w:pPr>
              <w:rPr>
                <w:rFonts w:ascii="Verdana" w:hAnsi="Verdana" w:cs="Arial"/>
                <w:b/>
                <w:bCs/>
                <w:sz w:val="24"/>
                <w:szCs w:val="24"/>
              </w:rPr>
            </w:pPr>
          </w:p>
          <w:p w:rsidR="25217FE2" w:rsidP="007324FD" w:rsidRDefault="25217FE2" w14:paraId="6E07EFF2" w14:textId="75CFD2C0">
            <w:pPr>
              <w:rPr>
                <w:rFonts w:ascii="Verdana" w:hAnsi="Verdana" w:cs="Arial"/>
                <w:b/>
                <w:bCs/>
                <w:sz w:val="24"/>
                <w:szCs w:val="24"/>
              </w:rPr>
            </w:pPr>
          </w:p>
          <w:p w:rsidRPr="00584E09" w:rsidR="00584E09" w:rsidP="007324FD" w:rsidRDefault="13C863A6" w14:paraId="4D594289" w14:textId="02929F95">
            <w:pPr>
              <w:rPr>
                <w:rFonts w:ascii="Verdana" w:hAnsi="Verdana" w:cs="Arial"/>
                <w:sz w:val="24"/>
                <w:szCs w:val="24"/>
              </w:rPr>
            </w:pPr>
            <w:r w:rsidRPr="42E0511B">
              <w:rPr>
                <w:rFonts w:ascii="Verdana" w:hAnsi="Verdana" w:cs="Arial"/>
                <w:sz w:val="24"/>
                <w:szCs w:val="24"/>
              </w:rPr>
              <w:t>Minute Reference:</w:t>
            </w:r>
            <w:r w:rsidRPr="42E0511B" w:rsidR="0C6D0BE2">
              <w:rPr>
                <w:rFonts w:ascii="Verdana" w:hAnsi="Verdana" w:cs="Arial"/>
                <w:sz w:val="24"/>
                <w:szCs w:val="24"/>
              </w:rPr>
              <w:t xml:space="preserve"> 188/25</w:t>
            </w:r>
          </w:p>
          <w:p w:rsidRPr="00584E09" w:rsidR="00584E09" w:rsidP="007324FD" w:rsidRDefault="00584E09" w14:paraId="51DCDF1F" w14:textId="7BC8B515">
            <w:pPr>
              <w:rPr>
                <w:rFonts w:ascii="Verdana" w:hAnsi="Verdana" w:cs="Arial"/>
                <w:sz w:val="24"/>
                <w:szCs w:val="24"/>
              </w:rPr>
            </w:pPr>
          </w:p>
          <w:p w:rsidRPr="00584E09" w:rsidR="00584E09" w:rsidP="007324FD" w:rsidRDefault="00584E09" w14:paraId="7FED8050" w14:textId="1E652FD9">
            <w:pPr>
              <w:rPr>
                <w:rFonts w:ascii="Verdana" w:hAnsi="Verdana" w:cs="Arial"/>
                <w:sz w:val="24"/>
                <w:szCs w:val="24"/>
              </w:rPr>
            </w:pPr>
          </w:p>
          <w:p w:rsidRPr="00584E09" w:rsidR="00584E09" w:rsidP="007324FD" w:rsidRDefault="00584E09" w14:paraId="489BD63D" w14:textId="3193A457">
            <w:pPr>
              <w:rPr>
                <w:rFonts w:ascii="Verdana" w:hAnsi="Verdana" w:cs="Arial"/>
                <w:sz w:val="24"/>
                <w:szCs w:val="24"/>
              </w:rPr>
            </w:pPr>
          </w:p>
          <w:p w:rsidR="42E0511B" w:rsidP="42E0511B" w:rsidRDefault="42E0511B" w14:paraId="027B83C4" w14:textId="2C2E7E48">
            <w:pPr>
              <w:rPr>
                <w:rFonts w:ascii="Verdana" w:hAnsi="Verdana" w:cs="Arial"/>
                <w:sz w:val="24"/>
                <w:szCs w:val="24"/>
              </w:rPr>
            </w:pPr>
          </w:p>
          <w:p w:rsidR="42E0511B" w:rsidP="42E0511B" w:rsidRDefault="42E0511B" w14:paraId="40F2C0E9" w14:textId="45E1A060">
            <w:pPr>
              <w:rPr>
                <w:rFonts w:ascii="Verdana" w:hAnsi="Verdana" w:cs="Arial"/>
                <w:sz w:val="24"/>
                <w:szCs w:val="24"/>
              </w:rPr>
            </w:pPr>
          </w:p>
          <w:p w:rsidR="42E0511B" w:rsidP="42E0511B" w:rsidRDefault="42E0511B" w14:paraId="1355711D" w14:textId="23BBC83F">
            <w:pPr>
              <w:rPr>
                <w:rFonts w:ascii="Verdana" w:hAnsi="Verdana" w:cs="Arial"/>
                <w:sz w:val="24"/>
                <w:szCs w:val="24"/>
              </w:rPr>
            </w:pPr>
          </w:p>
          <w:p w:rsidR="42E0511B" w:rsidP="42E0511B" w:rsidRDefault="42E0511B" w14:paraId="722E30B1" w14:textId="2B53B4E6">
            <w:pPr>
              <w:rPr>
                <w:rFonts w:ascii="Verdana" w:hAnsi="Verdana" w:cs="Arial"/>
                <w:sz w:val="24"/>
                <w:szCs w:val="24"/>
              </w:rPr>
            </w:pPr>
          </w:p>
          <w:p w:rsidR="42E0511B" w:rsidP="42E0511B" w:rsidRDefault="42E0511B" w14:paraId="09907AA7" w14:textId="325E48E3">
            <w:pPr>
              <w:rPr>
                <w:rFonts w:ascii="Verdana" w:hAnsi="Verdana" w:cs="Arial"/>
                <w:sz w:val="24"/>
                <w:szCs w:val="24"/>
              </w:rPr>
            </w:pPr>
          </w:p>
          <w:p w:rsidR="42E0511B" w:rsidP="42E0511B" w:rsidRDefault="42E0511B" w14:paraId="0947DDAF" w14:textId="76E52990">
            <w:pPr>
              <w:rPr>
                <w:rFonts w:ascii="Verdana" w:hAnsi="Verdana" w:cs="Arial"/>
                <w:sz w:val="24"/>
                <w:szCs w:val="24"/>
              </w:rPr>
            </w:pPr>
          </w:p>
          <w:p w:rsidR="4B6DF237" w:rsidP="4B6DF237" w:rsidRDefault="4B6DF237" w14:paraId="268FDBD8" w14:textId="77B43568">
            <w:pPr>
              <w:rPr>
                <w:rFonts w:ascii="Verdana" w:hAnsi="Verdana" w:cs="Arial"/>
                <w:sz w:val="24"/>
                <w:szCs w:val="24"/>
              </w:rPr>
            </w:pPr>
          </w:p>
          <w:p w:rsidR="4B6DF237" w:rsidP="4B6DF237" w:rsidRDefault="4B6DF237" w14:paraId="647A44D1" w14:textId="5927208B">
            <w:pPr>
              <w:rPr>
                <w:rFonts w:ascii="Verdana" w:hAnsi="Verdana" w:cs="Arial"/>
                <w:sz w:val="24"/>
                <w:szCs w:val="24"/>
              </w:rPr>
            </w:pPr>
          </w:p>
          <w:p w:rsidR="4B6DF237" w:rsidP="4B6DF237" w:rsidRDefault="4B6DF237" w14:paraId="487B836A" w14:textId="6D37793B">
            <w:pPr>
              <w:rPr>
                <w:rFonts w:ascii="Verdana" w:hAnsi="Verdana" w:cs="Arial"/>
                <w:sz w:val="24"/>
                <w:szCs w:val="24"/>
              </w:rPr>
            </w:pPr>
          </w:p>
          <w:p w:rsidR="4B6DF237" w:rsidP="4B6DF237" w:rsidRDefault="4B6DF237" w14:paraId="6706A485" w14:textId="7D3F566F">
            <w:pPr>
              <w:rPr>
                <w:rFonts w:ascii="Verdana" w:hAnsi="Verdana" w:cs="Arial"/>
                <w:sz w:val="24"/>
                <w:szCs w:val="24"/>
              </w:rPr>
            </w:pPr>
          </w:p>
          <w:p w:rsidR="4B6DF237" w:rsidP="4B6DF237" w:rsidRDefault="4B6DF237" w14:paraId="68FFA10C" w14:textId="70D5E360">
            <w:pPr>
              <w:rPr>
                <w:rFonts w:ascii="Verdana" w:hAnsi="Verdana" w:cs="Arial"/>
                <w:sz w:val="24"/>
                <w:szCs w:val="24"/>
              </w:rPr>
            </w:pPr>
          </w:p>
          <w:p w:rsidR="4B6DF237" w:rsidP="4B6DF237" w:rsidRDefault="4B6DF237" w14:paraId="18CBDD0D" w14:textId="410D7AA1">
            <w:pPr>
              <w:rPr>
                <w:rFonts w:ascii="Verdana" w:hAnsi="Verdana" w:cs="Arial"/>
                <w:sz w:val="24"/>
                <w:szCs w:val="24"/>
              </w:rPr>
            </w:pPr>
          </w:p>
          <w:p w:rsidR="4B6DF237" w:rsidP="4B6DF237" w:rsidRDefault="4B6DF237" w14:paraId="6A7C5838" w14:textId="67926EEE">
            <w:pPr>
              <w:rPr>
                <w:rFonts w:ascii="Verdana" w:hAnsi="Verdana" w:cs="Arial"/>
                <w:sz w:val="24"/>
                <w:szCs w:val="24"/>
              </w:rPr>
            </w:pPr>
          </w:p>
          <w:p w:rsidR="42E0511B" w:rsidP="42E0511B" w:rsidRDefault="42E0511B" w14:paraId="7E1FF534" w14:textId="7F4E139D">
            <w:pPr>
              <w:rPr>
                <w:rFonts w:ascii="Verdana" w:hAnsi="Verdana" w:cs="Arial"/>
                <w:sz w:val="24"/>
                <w:szCs w:val="24"/>
              </w:rPr>
            </w:pPr>
          </w:p>
          <w:p w:rsidR="55077E54" w:rsidP="42E0511B" w:rsidRDefault="55077E54" w14:paraId="4207523E" w14:textId="22EA250C">
            <w:pPr>
              <w:rPr>
                <w:rFonts w:ascii="Verdana" w:hAnsi="Verdana" w:cs="Arial"/>
                <w:sz w:val="24"/>
                <w:szCs w:val="24"/>
              </w:rPr>
            </w:pPr>
            <w:r w:rsidRPr="42E0511B">
              <w:rPr>
                <w:rFonts w:ascii="Verdana" w:hAnsi="Verdana" w:cs="Arial"/>
                <w:sz w:val="24"/>
                <w:szCs w:val="24"/>
              </w:rPr>
              <w:t>Minute Reference: 189/25</w:t>
            </w:r>
          </w:p>
          <w:p w:rsidRPr="00584E09" w:rsidR="00584E09" w:rsidP="007324FD" w:rsidRDefault="00584E09" w14:paraId="1F2D4645" w14:textId="25A9C1D3">
            <w:pPr>
              <w:rPr>
                <w:rFonts w:ascii="Verdana" w:hAnsi="Verdana" w:cs="Arial"/>
                <w:sz w:val="24"/>
                <w:szCs w:val="24"/>
              </w:rPr>
            </w:pPr>
          </w:p>
          <w:p w:rsidRPr="00584E09" w:rsidR="00584E09" w:rsidP="007324FD" w:rsidRDefault="00584E09" w14:paraId="473238C0" w14:textId="4C563DAE">
            <w:pPr>
              <w:rPr>
                <w:rFonts w:ascii="Verdana" w:hAnsi="Verdana" w:cs="Arial"/>
                <w:sz w:val="24"/>
                <w:szCs w:val="24"/>
              </w:rPr>
            </w:pPr>
          </w:p>
          <w:p w:rsidRPr="00584E09" w:rsidR="00584E09" w:rsidP="007324FD" w:rsidRDefault="00584E09" w14:paraId="04CC2D17" w14:textId="5A99FB8B">
            <w:pPr>
              <w:rPr>
                <w:rFonts w:ascii="Verdana" w:hAnsi="Verdana" w:cs="Arial"/>
                <w:sz w:val="24"/>
                <w:szCs w:val="24"/>
              </w:rPr>
            </w:pPr>
          </w:p>
          <w:p w:rsidRPr="00584E09" w:rsidR="00584E09" w:rsidP="007324FD" w:rsidRDefault="00584E09" w14:paraId="3E21E726" w14:textId="5DDE3045">
            <w:pPr>
              <w:rPr>
                <w:rFonts w:ascii="Verdana" w:hAnsi="Verdana" w:cs="Arial"/>
                <w:sz w:val="24"/>
                <w:szCs w:val="24"/>
              </w:rPr>
            </w:pPr>
          </w:p>
          <w:p w:rsidR="42E0511B" w:rsidP="42E0511B" w:rsidRDefault="42E0511B" w14:paraId="65F33124" w14:textId="408BEE51">
            <w:pPr>
              <w:rPr>
                <w:rFonts w:ascii="Verdana" w:hAnsi="Verdana" w:cs="Arial"/>
                <w:sz w:val="24"/>
                <w:szCs w:val="24"/>
              </w:rPr>
            </w:pPr>
          </w:p>
          <w:p w:rsidR="42E0511B" w:rsidP="42E0511B" w:rsidRDefault="42E0511B" w14:paraId="309A51BB" w14:textId="3178D576">
            <w:pPr>
              <w:rPr>
                <w:rFonts w:ascii="Verdana" w:hAnsi="Verdana" w:cs="Arial"/>
                <w:sz w:val="24"/>
                <w:szCs w:val="24"/>
              </w:rPr>
            </w:pPr>
          </w:p>
          <w:p w:rsidR="42E0511B" w:rsidP="42E0511B" w:rsidRDefault="42E0511B" w14:paraId="22046254" w14:textId="50690136">
            <w:pPr>
              <w:rPr>
                <w:rFonts w:ascii="Verdana" w:hAnsi="Verdana" w:cs="Arial"/>
                <w:sz w:val="24"/>
                <w:szCs w:val="24"/>
              </w:rPr>
            </w:pPr>
          </w:p>
          <w:p w:rsidR="4B6DF237" w:rsidP="4B6DF237" w:rsidRDefault="4B6DF237" w14:paraId="1577B401" w14:textId="279989D2">
            <w:pPr>
              <w:rPr>
                <w:rFonts w:ascii="Verdana" w:hAnsi="Verdana" w:cs="Arial"/>
                <w:sz w:val="24"/>
                <w:szCs w:val="24"/>
              </w:rPr>
            </w:pPr>
          </w:p>
          <w:p w:rsidR="4B6DF237" w:rsidP="4B6DF237" w:rsidRDefault="4B6DF237" w14:paraId="449CABD5" w14:textId="27693B63">
            <w:pPr>
              <w:rPr>
                <w:rFonts w:ascii="Verdana" w:hAnsi="Verdana" w:cs="Arial"/>
                <w:sz w:val="24"/>
                <w:szCs w:val="24"/>
              </w:rPr>
            </w:pPr>
          </w:p>
          <w:p w:rsidR="4B6DF237" w:rsidP="4B6DF237" w:rsidRDefault="4B6DF237" w14:paraId="48E0958C" w14:textId="1BBE94CD">
            <w:pPr>
              <w:rPr>
                <w:rFonts w:ascii="Verdana" w:hAnsi="Verdana" w:cs="Arial"/>
                <w:sz w:val="24"/>
                <w:szCs w:val="24"/>
              </w:rPr>
            </w:pPr>
          </w:p>
          <w:p w:rsidR="4B6DF237" w:rsidP="4B6DF237" w:rsidRDefault="4B6DF237" w14:paraId="6C0123B9" w14:textId="36386ED1">
            <w:pPr>
              <w:rPr>
                <w:rFonts w:ascii="Verdana" w:hAnsi="Verdana" w:cs="Arial"/>
                <w:sz w:val="24"/>
                <w:szCs w:val="24"/>
              </w:rPr>
            </w:pPr>
          </w:p>
          <w:p w:rsidR="4B6DF237" w:rsidP="4B6DF237" w:rsidRDefault="4B6DF237" w14:paraId="17E7A005" w14:textId="2BCB5EF0">
            <w:pPr>
              <w:rPr>
                <w:rFonts w:ascii="Verdana" w:hAnsi="Verdana" w:cs="Arial"/>
                <w:sz w:val="24"/>
                <w:szCs w:val="24"/>
              </w:rPr>
            </w:pPr>
          </w:p>
          <w:p w:rsidR="4B6DF237" w:rsidP="4B6DF237" w:rsidRDefault="4B6DF237" w14:paraId="2EA3D286" w14:textId="07638A95">
            <w:pPr>
              <w:rPr>
                <w:rFonts w:ascii="Verdana" w:hAnsi="Verdana" w:cs="Arial"/>
                <w:sz w:val="24"/>
                <w:szCs w:val="24"/>
              </w:rPr>
            </w:pPr>
          </w:p>
          <w:p w:rsidR="4B6DF237" w:rsidP="4B6DF237" w:rsidRDefault="4B6DF237" w14:paraId="64064021" w14:textId="14B990C5">
            <w:pPr>
              <w:rPr>
                <w:rFonts w:ascii="Verdana" w:hAnsi="Verdana" w:cs="Arial"/>
                <w:sz w:val="24"/>
                <w:szCs w:val="24"/>
              </w:rPr>
            </w:pPr>
          </w:p>
          <w:p w:rsidR="42E0511B" w:rsidP="42E0511B" w:rsidRDefault="42E0511B" w14:paraId="149C242F" w14:textId="15AF6DFF">
            <w:pPr>
              <w:rPr>
                <w:rFonts w:ascii="Verdana" w:hAnsi="Verdana" w:cs="Arial"/>
                <w:sz w:val="24"/>
                <w:szCs w:val="24"/>
              </w:rPr>
            </w:pPr>
          </w:p>
          <w:p w:rsidR="4B6DF237" w:rsidP="4B6DF237" w:rsidRDefault="4B6DF237" w14:paraId="7C267EB4" w14:textId="09227626">
            <w:pPr>
              <w:rPr>
                <w:rFonts w:ascii="Verdana" w:hAnsi="Verdana" w:cs="Arial"/>
                <w:sz w:val="24"/>
                <w:szCs w:val="24"/>
              </w:rPr>
            </w:pPr>
          </w:p>
          <w:p w:rsidR="4B6DF237" w:rsidP="4B6DF237" w:rsidRDefault="4B6DF237" w14:paraId="0B5E5834" w14:textId="0BA0BCD8">
            <w:pPr>
              <w:rPr>
                <w:rFonts w:ascii="Verdana" w:hAnsi="Verdana" w:cs="Arial"/>
                <w:sz w:val="24"/>
                <w:szCs w:val="24"/>
              </w:rPr>
            </w:pPr>
          </w:p>
          <w:p w:rsidR="4B6DF237" w:rsidP="4B6DF237" w:rsidRDefault="4B6DF237" w14:paraId="4D90E2D9" w14:textId="06574DEE">
            <w:pPr>
              <w:rPr>
                <w:rFonts w:ascii="Verdana" w:hAnsi="Verdana" w:cs="Arial"/>
                <w:sz w:val="24"/>
                <w:szCs w:val="24"/>
              </w:rPr>
            </w:pPr>
          </w:p>
          <w:p w:rsidR="4B6DF237" w:rsidP="4B6DF237" w:rsidRDefault="4B6DF237" w14:paraId="0F1B2AF1" w14:textId="795AFD43">
            <w:pPr>
              <w:rPr>
                <w:rFonts w:ascii="Verdana" w:hAnsi="Verdana" w:cs="Arial"/>
                <w:sz w:val="24"/>
                <w:szCs w:val="24"/>
              </w:rPr>
            </w:pPr>
          </w:p>
          <w:p w:rsidR="4B6DF237" w:rsidP="4B6DF237" w:rsidRDefault="4B6DF237" w14:paraId="29752E77" w14:textId="5FF1216E">
            <w:pPr>
              <w:rPr>
                <w:rFonts w:ascii="Verdana" w:hAnsi="Verdana" w:cs="Arial"/>
                <w:sz w:val="24"/>
                <w:szCs w:val="24"/>
              </w:rPr>
            </w:pPr>
          </w:p>
          <w:p w:rsidR="4B6DF237" w:rsidP="4B6DF237" w:rsidRDefault="4B6DF237" w14:paraId="21926D14" w14:textId="5F482AFF">
            <w:pPr>
              <w:rPr>
                <w:rFonts w:ascii="Verdana" w:hAnsi="Verdana" w:cs="Arial"/>
                <w:sz w:val="24"/>
                <w:szCs w:val="24"/>
              </w:rPr>
            </w:pPr>
          </w:p>
          <w:p w:rsidR="4B6DF237" w:rsidP="4B6DF237" w:rsidRDefault="4B6DF237" w14:paraId="1C527086" w14:textId="73829628">
            <w:pPr>
              <w:rPr>
                <w:rFonts w:ascii="Verdana" w:hAnsi="Verdana" w:cs="Arial"/>
                <w:sz w:val="24"/>
                <w:szCs w:val="24"/>
              </w:rPr>
            </w:pPr>
          </w:p>
          <w:p w:rsidR="4B6DF237" w:rsidP="4B6DF237" w:rsidRDefault="4B6DF237" w14:paraId="7250C91E" w14:textId="5A00EB98">
            <w:pPr>
              <w:rPr>
                <w:rFonts w:ascii="Verdana" w:hAnsi="Verdana" w:cs="Arial"/>
                <w:sz w:val="24"/>
                <w:szCs w:val="24"/>
              </w:rPr>
            </w:pPr>
          </w:p>
          <w:p w:rsidR="42E0511B" w:rsidP="42E0511B" w:rsidRDefault="42E0511B" w14:paraId="769B2021" w14:textId="2D0A1323">
            <w:pPr>
              <w:rPr>
                <w:rFonts w:ascii="Verdana" w:hAnsi="Verdana" w:cs="Arial"/>
                <w:sz w:val="24"/>
                <w:szCs w:val="24"/>
              </w:rPr>
            </w:pPr>
          </w:p>
          <w:p w:rsidR="6CB6AA91" w:rsidP="42E0511B" w:rsidRDefault="6CB6AA91" w14:paraId="518F0E62" w14:textId="019BDF71">
            <w:pPr>
              <w:rPr>
                <w:rFonts w:ascii="Verdana" w:hAnsi="Verdana" w:cs="Arial"/>
                <w:sz w:val="24"/>
                <w:szCs w:val="24"/>
              </w:rPr>
            </w:pPr>
            <w:r w:rsidRPr="42E0511B">
              <w:rPr>
                <w:rFonts w:ascii="Verdana" w:hAnsi="Verdana" w:cs="Arial"/>
                <w:sz w:val="24"/>
                <w:szCs w:val="24"/>
              </w:rPr>
              <w:t>Minute Reference: 194/25</w:t>
            </w:r>
          </w:p>
          <w:p w:rsidRPr="00584E09" w:rsidR="00584E09" w:rsidP="007324FD" w:rsidRDefault="00584E09" w14:paraId="7DD606D4" w14:textId="60175378">
            <w:pPr>
              <w:rPr>
                <w:rFonts w:ascii="Verdana" w:hAnsi="Verdana" w:cs="Arial"/>
                <w:sz w:val="24"/>
                <w:szCs w:val="24"/>
              </w:rPr>
            </w:pPr>
          </w:p>
          <w:p w:rsidRPr="00584E09" w:rsidR="00584E09" w:rsidP="007324FD" w:rsidRDefault="00584E09" w14:paraId="0D4AD013" w14:textId="66DA3E26">
            <w:pPr>
              <w:rPr>
                <w:rFonts w:ascii="Verdana" w:hAnsi="Verdana" w:cs="Arial"/>
                <w:sz w:val="24"/>
                <w:szCs w:val="24"/>
              </w:rPr>
            </w:pPr>
          </w:p>
          <w:p w:rsidRPr="00584E09" w:rsidR="00584E09" w:rsidP="007324FD" w:rsidRDefault="00584E09" w14:paraId="52A1EF3B" w14:textId="12AADFF2">
            <w:pPr>
              <w:rPr>
                <w:rFonts w:ascii="Verdana" w:hAnsi="Verdana" w:cs="Arial"/>
                <w:sz w:val="24"/>
                <w:szCs w:val="24"/>
              </w:rPr>
            </w:pPr>
          </w:p>
          <w:p w:rsidRPr="00584E09" w:rsidR="00584E09" w:rsidP="4B6DF237" w:rsidRDefault="00584E09" w14:paraId="4DA2D4E2" w14:textId="7CB03C5A">
            <w:pPr>
              <w:rPr>
                <w:rFonts w:ascii="Verdana" w:hAnsi="Verdana" w:cs="Arial"/>
                <w:sz w:val="24"/>
                <w:szCs w:val="24"/>
              </w:rPr>
            </w:pPr>
          </w:p>
          <w:p w:rsidRPr="00584E09" w:rsidR="00584E09" w:rsidP="4B6DF237" w:rsidRDefault="00584E09" w14:paraId="0E523DE1" w14:textId="7076943A">
            <w:pPr>
              <w:rPr>
                <w:rFonts w:ascii="Verdana" w:hAnsi="Verdana" w:cs="Arial"/>
                <w:sz w:val="24"/>
                <w:szCs w:val="24"/>
              </w:rPr>
            </w:pPr>
          </w:p>
          <w:p w:rsidRPr="00584E09" w:rsidR="00584E09" w:rsidP="4B6DF237" w:rsidRDefault="00584E09" w14:paraId="019CE6E0" w14:textId="6C6E0713">
            <w:pPr>
              <w:rPr>
                <w:rFonts w:ascii="Verdana" w:hAnsi="Verdana" w:cs="Arial"/>
                <w:sz w:val="24"/>
                <w:szCs w:val="24"/>
              </w:rPr>
            </w:pPr>
          </w:p>
          <w:p w:rsidRPr="00584E09" w:rsidR="00584E09" w:rsidP="4B6DF237" w:rsidRDefault="00584E09" w14:paraId="480D1A03" w14:textId="3315BEFD">
            <w:pPr>
              <w:rPr>
                <w:rFonts w:ascii="Verdana" w:hAnsi="Verdana" w:cs="Arial"/>
                <w:sz w:val="24"/>
                <w:szCs w:val="24"/>
              </w:rPr>
            </w:pPr>
          </w:p>
          <w:p w:rsidRPr="00584E09" w:rsidR="00584E09" w:rsidP="4B6DF237" w:rsidRDefault="00584E09" w14:paraId="5A45A751" w14:textId="22D1D5B1">
            <w:pPr>
              <w:rPr>
                <w:rFonts w:ascii="Verdana" w:hAnsi="Verdana" w:cs="Arial"/>
                <w:sz w:val="24"/>
                <w:szCs w:val="24"/>
              </w:rPr>
            </w:pPr>
          </w:p>
          <w:p w:rsidRPr="00584E09" w:rsidR="00584E09" w:rsidP="4B6DF237" w:rsidRDefault="00584E09" w14:paraId="7DA8790D" w14:textId="0AB10C16">
            <w:pPr>
              <w:rPr>
                <w:rFonts w:ascii="Verdana" w:hAnsi="Verdana" w:cs="Arial"/>
                <w:sz w:val="24"/>
                <w:szCs w:val="24"/>
              </w:rPr>
            </w:pPr>
          </w:p>
          <w:p w:rsidRPr="00584E09" w:rsidR="00584E09" w:rsidP="4B6DF237" w:rsidRDefault="00584E09" w14:paraId="456AB203" w14:textId="5C6010FA">
            <w:pPr>
              <w:rPr>
                <w:rFonts w:ascii="Verdana" w:hAnsi="Verdana" w:cs="Arial"/>
                <w:sz w:val="24"/>
                <w:szCs w:val="24"/>
              </w:rPr>
            </w:pPr>
          </w:p>
          <w:p w:rsidRPr="00584E09" w:rsidR="00584E09" w:rsidP="4B6DF237" w:rsidRDefault="00584E09" w14:paraId="52439949" w14:textId="38C657B4">
            <w:pPr>
              <w:rPr>
                <w:rFonts w:ascii="Verdana" w:hAnsi="Verdana" w:cs="Arial"/>
                <w:sz w:val="24"/>
                <w:szCs w:val="24"/>
              </w:rPr>
            </w:pPr>
          </w:p>
          <w:p w:rsidRPr="00584E09" w:rsidR="00584E09" w:rsidP="4B6DF237" w:rsidRDefault="00584E09" w14:paraId="7DAF76E7" w14:textId="6803A6A2">
            <w:pPr>
              <w:rPr>
                <w:rFonts w:ascii="Verdana" w:hAnsi="Verdana" w:cs="Arial"/>
                <w:sz w:val="24"/>
                <w:szCs w:val="24"/>
              </w:rPr>
            </w:pPr>
          </w:p>
          <w:p w:rsidRPr="00584E09" w:rsidR="00584E09" w:rsidP="4B6DF237" w:rsidRDefault="00584E09" w14:paraId="294009CC" w14:textId="6BA48529">
            <w:pPr>
              <w:rPr>
                <w:rFonts w:ascii="Verdana" w:hAnsi="Verdana" w:cs="Arial"/>
                <w:sz w:val="24"/>
                <w:szCs w:val="24"/>
              </w:rPr>
            </w:pPr>
          </w:p>
          <w:p w:rsidRPr="00584E09" w:rsidR="00584E09" w:rsidP="4B6DF237" w:rsidRDefault="00584E09" w14:paraId="7F57FCD7" w14:textId="0A278863">
            <w:pPr>
              <w:rPr>
                <w:rFonts w:ascii="Verdana" w:hAnsi="Verdana" w:cs="Arial"/>
                <w:sz w:val="24"/>
                <w:szCs w:val="24"/>
              </w:rPr>
            </w:pPr>
          </w:p>
          <w:p w:rsidRPr="00584E09" w:rsidR="00584E09" w:rsidP="4B6DF237" w:rsidRDefault="00584E09" w14:paraId="45F65C2A" w14:textId="348590EF">
            <w:pPr>
              <w:rPr>
                <w:rFonts w:ascii="Verdana" w:hAnsi="Verdana" w:cs="Arial"/>
                <w:sz w:val="24"/>
                <w:szCs w:val="24"/>
              </w:rPr>
            </w:pPr>
          </w:p>
          <w:p w:rsidRPr="00584E09" w:rsidR="00584E09" w:rsidP="4B6DF237" w:rsidRDefault="00584E09" w14:paraId="24D1ACA5" w14:textId="6771C1E1">
            <w:pPr>
              <w:rPr>
                <w:rFonts w:ascii="Verdana" w:hAnsi="Verdana" w:cs="Arial"/>
                <w:sz w:val="24"/>
                <w:szCs w:val="24"/>
              </w:rPr>
            </w:pPr>
          </w:p>
          <w:p w:rsidRPr="00584E09" w:rsidR="00584E09" w:rsidP="4B6DF237" w:rsidRDefault="00584E09" w14:paraId="03A8183A" w14:textId="3458E0E5">
            <w:pPr>
              <w:rPr>
                <w:rFonts w:ascii="Verdana" w:hAnsi="Verdana" w:cs="Arial"/>
                <w:sz w:val="24"/>
                <w:szCs w:val="24"/>
              </w:rPr>
            </w:pPr>
          </w:p>
          <w:p w:rsidRPr="00584E09" w:rsidR="00584E09" w:rsidP="4B6DF237" w:rsidRDefault="00584E09" w14:paraId="1168714D" w14:textId="47A424BF">
            <w:pPr>
              <w:rPr>
                <w:rFonts w:ascii="Verdana" w:hAnsi="Verdana" w:cs="Arial"/>
                <w:sz w:val="24"/>
                <w:szCs w:val="24"/>
              </w:rPr>
            </w:pPr>
          </w:p>
          <w:p w:rsidRPr="00584E09" w:rsidR="00584E09" w:rsidP="4B6DF237" w:rsidRDefault="00584E09" w14:paraId="4658C94A" w14:textId="7EA61C0F">
            <w:pPr>
              <w:rPr>
                <w:rFonts w:ascii="Verdana" w:hAnsi="Verdana" w:cs="Arial"/>
                <w:sz w:val="24"/>
                <w:szCs w:val="24"/>
              </w:rPr>
            </w:pPr>
          </w:p>
          <w:p w:rsidRPr="00584E09" w:rsidR="00584E09" w:rsidP="4B6DF237" w:rsidRDefault="00584E09" w14:paraId="53F6E303" w14:textId="23CE9095">
            <w:pPr>
              <w:rPr>
                <w:rFonts w:ascii="Verdana" w:hAnsi="Verdana" w:cs="Arial"/>
                <w:sz w:val="24"/>
                <w:szCs w:val="24"/>
              </w:rPr>
            </w:pPr>
          </w:p>
          <w:p w:rsidRPr="00584E09" w:rsidR="00584E09" w:rsidP="4B6DF237" w:rsidRDefault="00584E09" w14:paraId="0678CD94" w14:textId="2BB3957B">
            <w:pPr>
              <w:rPr>
                <w:rFonts w:ascii="Verdana" w:hAnsi="Verdana" w:cs="Arial"/>
                <w:sz w:val="24"/>
                <w:szCs w:val="24"/>
              </w:rPr>
            </w:pPr>
          </w:p>
          <w:p w:rsidRPr="00584E09" w:rsidR="00584E09" w:rsidP="4B6DF237" w:rsidRDefault="00584E09" w14:paraId="77FB4B71" w14:textId="6EEAF2AA">
            <w:pPr>
              <w:rPr>
                <w:rFonts w:ascii="Verdana" w:hAnsi="Verdana" w:cs="Arial"/>
                <w:sz w:val="24"/>
                <w:szCs w:val="24"/>
              </w:rPr>
            </w:pPr>
          </w:p>
          <w:p w:rsidRPr="00584E09" w:rsidR="00584E09" w:rsidP="4B6DF237" w:rsidRDefault="00584E09" w14:paraId="02E8D540" w14:textId="3D065906">
            <w:pPr>
              <w:rPr>
                <w:rFonts w:ascii="Verdana" w:hAnsi="Verdana" w:cs="Arial"/>
                <w:sz w:val="24"/>
                <w:szCs w:val="24"/>
              </w:rPr>
            </w:pPr>
          </w:p>
          <w:p w:rsidRPr="00584E09" w:rsidR="00584E09" w:rsidP="4B6DF237" w:rsidRDefault="00584E09" w14:paraId="3AE7C17F" w14:textId="1866EF04">
            <w:pPr>
              <w:rPr>
                <w:rFonts w:ascii="Verdana" w:hAnsi="Verdana" w:cs="Arial"/>
                <w:sz w:val="24"/>
                <w:szCs w:val="24"/>
              </w:rPr>
            </w:pPr>
          </w:p>
          <w:p w:rsidRPr="00584E09" w:rsidR="00584E09" w:rsidP="4B6DF237" w:rsidRDefault="00584E09" w14:paraId="577D00F4" w14:textId="390B1C0F">
            <w:pPr>
              <w:rPr>
                <w:rFonts w:ascii="Verdana" w:hAnsi="Verdana" w:cs="Arial"/>
                <w:sz w:val="24"/>
                <w:szCs w:val="24"/>
              </w:rPr>
            </w:pPr>
          </w:p>
          <w:p w:rsidRPr="00584E09" w:rsidR="00584E09" w:rsidP="4B6DF237" w:rsidRDefault="00584E09" w14:paraId="41ADA59D" w14:textId="026B9D01">
            <w:pPr>
              <w:rPr>
                <w:rFonts w:ascii="Verdana" w:hAnsi="Verdana" w:cs="Arial"/>
                <w:sz w:val="24"/>
                <w:szCs w:val="24"/>
              </w:rPr>
            </w:pPr>
          </w:p>
          <w:p w:rsidRPr="00584E09" w:rsidR="00584E09" w:rsidP="4B6DF237" w:rsidRDefault="00584E09" w14:paraId="55A56D58" w14:textId="305E282A">
            <w:pPr>
              <w:rPr>
                <w:rFonts w:ascii="Verdana" w:hAnsi="Verdana" w:cs="Arial"/>
                <w:sz w:val="24"/>
                <w:szCs w:val="24"/>
              </w:rPr>
            </w:pPr>
          </w:p>
          <w:p w:rsidRPr="00584E09" w:rsidR="00584E09" w:rsidP="4B6DF237" w:rsidRDefault="00584E09" w14:paraId="4FAE9ECD" w14:textId="73CBCE7A">
            <w:pPr>
              <w:rPr>
                <w:rFonts w:ascii="Verdana" w:hAnsi="Verdana" w:cs="Arial"/>
                <w:sz w:val="24"/>
                <w:szCs w:val="24"/>
              </w:rPr>
            </w:pPr>
          </w:p>
          <w:p w:rsidRPr="00584E09" w:rsidR="00584E09" w:rsidP="4B6DF237" w:rsidRDefault="00584E09" w14:paraId="57DE1DFB" w14:textId="63883F34">
            <w:pPr>
              <w:rPr>
                <w:rFonts w:ascii="Verdana" w:hAnsi="Verdana" w:cs="Arial"/>
                <w:sz w:val="24"/>
                <w:szCs w:val="24"/>
              </w:rPr>
            </w:pPr>
          </w:p>
          <w:p w:rsidRPr="00584E09" w:rsidR="00584E09" w:rsidP="4B6DF237" w:rsidRDefault="00584E09" w14:paraId="1265A41E" w14:textId="4A2B6345">
            <w:pPr>
              <w:rPr>
                <w:rFonts w:ascii="Verdana" w:hAnsi="Verdana" w:cs="Arial"/>
                <w:sz w:val="24"/>
                <w:szCs w:val="24"/>
              </w:rPr>
            </w:pPr>
          </w:p>
          <w:p w:rsidRPr="00584E09" w:rsidR="00584E09" w:rsidP="4B6DF237" w:rsidRDefault="00584E09" w14:paraId="6EA4FFE2" w14:textId="169D86AB">
            <w:pPr>
              <w:rPr>
                <w:rFonts w:ascii="Verdana" w:hAnsi="Verdana" w:cs="Arial"/>
                <w:sz w:val="24"/>
                <w:szCs w:val="24"/>
              </w:rPr>
            </w:pPr>
          </w:p>
          <w:p w:rsidRPr="00584E09" w:rsidR="00584E09" w:rsidP="4B6DF237" w:rsidRDefault="00584E09" w14:paraId="3D1D4E0F" w14:textId="4D43BF43">
            <w:pPr>
              <w:rPr>
                <w:rFonts w:ascii="Verdana" w:hAnsi="Verdana" w:cs="Arial"/>
                <w:sz w:val="24"/>
                <w:szCs w:val="24"/>
              </w:rPr>
            </w:pPr>
          </w:p>
          <w:p w:rsidRPr="00584E09" w:rsidR="00584E09" w:rsidP="4B6DF237" w:rsidRDefault="00584E09" w14:paraId="78B58536" w14:textId="7EBF9CC6">
            <w:pPr>
              <w:rPr>
                <w:rFonts w:ascii="Verdana" w:hAnsi="Verdana" w:cs="Arial"/>
                <w:sz w:val="24"/>
                <w:szCs w:val="24"/>
              </w:rPr>
            </w:pPr>
          </w:p>
          <w:p w:rsidRPr="00584E09" w:rsidR="00584E09" w:rsidP="4B6DF237" w:rsidRDefault="00584E09" w14:paraId="59C42E83" w14:textId="635CE53C">
            <w:pPr>
              <w:rPr>
                <w:rFonts w:ascii="Verdana" w:hAnsi="Verdana" w:cs="Arial"/>
                <w:sz w:val="24"/>
                <w:szCs w:val="24"/>
              </w:rPr>
            </w:pPr>
          </w:p>
          <w:p w:rsidRPr="00584E09" w:rsidR="00584E09" w:rsidP="4B6DF237" w:rsidRDefault="00584E09" w14:paraId="1789D793" w14:textId="4058EE9B">
            <w:pPr>
              <w:rPr>
                <w:rFonts w:ascii="Verdana" w:hAnsi="Verdana" w:cs="Arial"/>
                <w:sz w:val="24"/>
                <w:szCs w:val="24"/>
              </w:rPr>
            </w:pPr>
          </w:p>
          <w:p w:rsidRPr="00584E09" w:rsidR="00584E09" w:rsidP="4B6DF237" w:rsidRDefault="00584E09" w14:paraId="24BCF410" w14:textId="515F72B9">
            <w:pPr>
              <w:rPr>
                <w:rFonts w:ascii="Verdana" w:hAnsi="Verdana" w:cs="Arial"/>
                <w:sz w:val="24"/>
                <w:szCs w:val="24"/>
              </w:rPr>
            </w:pPr>
          </w:p>
          <w:p w:rsidRPr="00584E09" w:rsidR="00584E09" w:rsidP="4B6DF237" w:rsidRDefault="00584E09" w14:paraId="7F3366B8" w14:textId="01D98D3F">
            <w:pPr>
              <w:rPr>
                <w:rFonts w:ascii="Verdana" w:hAnsi="Verdana" w:cs="Arial"/>
                <w:sz w:val="24"/>
                <w:szCs w:val="24"/>
              </w:rPr>
            </w:pPr>
          </w:p>
          <w:p w:rsidRPr="00584E09" w:rsidR="00584E09" w:rsidP="4B6DF237" w:rsidRDefault="00584E09" w14:paraId="5A360D11" w14:textId="0E352E68">
            <w:pPr>
              <w:rPr>
                <w:rFonts w:ascii="Verdana" w:hAnsi="Verdana" w:cs="Arial"/>
                <w:sz w:val="24"/>
                <w:szCs w:val="24"/>
              </w:rPr>
            </w:pPr>
          </w:p>
          <w:p w:rsidRPr="00584E09" w:rsidR="00584E09" w:rsidP="4B6DF237" w:rsidRDefault="00584E09" w14:paraId="09855395" w14:textId="7F2E9F2F">
            <w:pPr>
              <w:rPr>
                <w:rFonts w:ascii="Verdana" w:hAnsi="Verdana" w:cs="Arial"/>
                <w:sz w:val="24"/>
                <w:szCs w:val="24"/>
              </w:rPr>
            </w:pPr>
          </w:p>
          <w:p w:rsidRPr="00584E09" w:rsidR="00584E09" w:rsidP="4B6DF237" w:rsidRDefault="00584E09" w14:paraId="4173103B" w14:textId="6A8057D5">
            <w:pPr>
              <w:rPr>
                <w:rFonts w:ascii="Verdana" w:hAnsi="Verdana" w:cs="Arial"/>
                <w:sz w:val="24"/>
                <w:szCs w:val="24"/>
              </w:rPr>
            </w:pPr>
          </w:p>
          <w:p w:rsidRPr="00584E09" w:rsidR="00584E09" w:rsidP="4B6DF237" w:rsidRDefault="00584E09" w14:paraId="7B284156" w14:textId="7D30FA57">
            <w:pPr>
              <w:rPr>
                <w:rFonts w:ascii="Verdana" w:hAnsi="Verdana" w:cs="Arial"/>
                <w:sz w:val="24"/>
                <w:szCs w:val="24"/>
              </w:rPr>
            </w:pPr>
          </w:p>
          <w:p w:rsidRPr="00584E09" w:rsidR="00584E09" w:rsidP="4B6DF237" w:rsidRDefault="00584E09" w14:paraId="684556F7" w14:textId="4F8A6195">
            <w:pPr>
              <w:rPr>
                <w:rFonts w:ascii="Verdana" w:hAnsi="Verdana" w:cs="Arial"/>
                <w:sz w:val="24"/>
                <w:szCs w:val="24"/>
              </w:rPr>
            </w:pPr>
          </w:p>
          <w:p w:rsidRPr="00584E09" w:rsidR="00584E09" w:rsidP="4B6DF237" w:rsidRDefault="00584E09" w14:paraId="6B029E80" w14:textId="7D0EB964">
            <w:pPr>
              <w:rPr>
                <w:rFonts w:ascii="Verdana" w:hAnsi="Verdana" w:cs="Arial"/>
                <w:sz w:val="24"/>
                <w:szCs w:val="24"/>
              </w:rPr>
            </w:pPr>
          </w:p>
          <w:p w:rsidRPr="00584E09" w:rsidR="00584E09" w:rsidP="4B6DF237" w:rsidRDefault="00584E09" w14:paraId="69AF4656" w14:textId="1B8FDD2F">
            <w:pPr>
              <w:rPr>
                <w:rFonts w:ascii="Verdana" w:hAnsi="Verdana" w:cs="Arial"/>
                <w:sz w:val="24"/>
                <w:szCs w:val="24"/>
              </w:rPr>
            </w:pPr>
          </w:p>
          <w:p w:rsidRPr="00584E09" w:rsidR="00584E09" w:rsidP="4B6DF237" w:rsidRDefault="00584E09" w14:paraId="6FD5B120" w14:textId="435E6FA4">
            <w:pPr>
              <w:rPr>
                <w:rFonts w:ascii="Verdana" w:hAnsi="Verdana" w:cs="Arial"/>
                <w:sz w:val="24"/>
                <w:szCs w:val="24"/>
              </w:rPr>
            </w:pPr>
          </w:p>
          <w:p w:rsidRPr="00584E09" w:rsidR="00584E09" w:rsidP="4B6DF237" w:rsidRDefault="00584E09" w14:paraId="4C941EA2" w14:textId="74DDE0FD">
            <w:pPr>
              <w:rPr>
                <w:rFonts w:ascii="Verdana" w:hAnsi="Verdana" w:cs="Arial"/>
                <w:sz w:val="24"/>
                <w:szCs w:val="24"/>
              </w:rPr>
            </w:pPr>
          </w:p>
          <w:p w:rsidRPr="00584E09" w:rsidR="00584E09" w:rsidP="4B6DF237" w:rsidRDefault="00584E09" w14:paraId="4190A42F" w14:textId="7197B8C7">
            <w:pPr>
              <w:rPr>
                <w:rFonts w:ascii="Verdana" w:hAnsi="Verdana" w:cs="Arial"/>
                <w:sz w:val="24"/>
                <w:szCs w:val="24"/>
              </w:rPr>
            </w:pPr>
          </w:p>
          <w:p w:rsidRPr="00584E09" w:rsidR="00584E09" w:rsidP="4B6DF237" w:rsidRDefault="00584E09" w14:paraId="7CB830FC" w14:textId="292B6DC4">
            <w:pPr>
              <w:rPr>
                <w:rFonts w:ascii="Verdana" w:hAnsi="Verdana" w:cs="Arial"/>
                <w:sz w:val="24"/>
                <w:szCs w:val="24"/>
              </w:rPr>
            </w:pPr>
          </w:p>
          <w:p w:rsidRPr="00584E09" w:rsidR="00584E09" w:rsidP="4B6DF237" w:rsidRDefault="00584E09" w14:paraId="331FCEFA" w14:textId="3566E893">
            <w:pPr>
              <w:rPr>
                <w:rFonts w:ascii="Verdana" w:hAnsi="Verdana" w:cs="Arial"/>
                <w:sz w:val="24"/>
                <w:szCs w:val="24"/>
              </w:rPr>
            </w:pPr>
          </w:p>
          <w:p w:rsidRPr="00584E09" w:rsidR="00584E09" w:rsidP="4B6DF237" w:rsidRDefault="00584E09" w14:paraId="683D07B1" w14:textId="4F1815C1">
            <w:pPr>
              <w:rPr>
                <w:rFonts w:ascii="Verdana" w:hAnsi="Verdana" w:cs="Arial"/>
                <w:sz w:val="24"/>
                <w:szCs w:val="24"/>
              </w:rPr>
            </w:pPr>
          </w:p>
          <w:p w:rsidRPr="00584E09" w:rsidR="00584E09" w:rsidP="4B6DF237" w:rsidRDefault="00584E09" w14:paraId="3E391A99" w14:textId="0C72707A">
            <w:pPr>
              <w:rPr>
                <w:rFonts w:ascii="Verdana" w:hAnsi="Verdana" w:cs="Arial"/>
                <w:sz w:val="24"/>
                <w:szCs w:val="24"/>
              </w:rPr>
            </w:pPr>
          </w:p>
          <w:p w:rsidRPr="00584E09" w:rsidR="00584E09" w:rsidP="4B6DF237" w:rsidRDefault="00584E09" w14:paraId="2CB85745" w14:textId="062651F0">
            <w:pPr>
              <w:rPr>
                <w:rFonts w:ascii="Verdana" w:hAnsi="Verdana" w:cs="Arial"/>
                <w:sz w:val="24"/>
                <w:szCs w:val="24"/>
              </w:rPr>
            </w:pPr>
          </w:p>
          <w:p w:rsidRPr="00584E09" w:rsidR="00584E09" w:rsidP="4B6DF237" w:rsidRDefault="00584E09" w14:paraId="77B26C77" w14:textId="4EF911DE">
            <w:pPr>
              <w:rPr>
                <w:rFonts w:ascii="Verdana" w:hAnsi="Verdana" w:cs="Arial"/>
                <w:sz w:val="24"/>
                <w:szCs w:val="24"/>
              </w:rPr>
            </w:pPr>
          </w:p>
          <w:p w:rsidRPr="00584E09" w:rsidR="00584E09" w:rsidP="4B6DF237" w:rsidRDefault="00584E09" w14:paraId="4473F17C" w14:textId="6026ADFF">
            <w:pPr>
              <w:rPr>
                <w:rFonts w:ascii="Verdana" w:hAnsi="Verdana" w:cs="Arial"/>
                <w:sz w:val="24"/>
                <w:szCs w:val="24"/>
              </w:rPr>
            </w:pPr>
          </w:p>
          <w:p w:rsidRPr="00584E09" w:rsidR="00584E09" w:rsidP="4B6DF237" w:rsidRDefault="00584E09" w14:paraId="45552534" w14:textId="604FF42A">
            <w:pPr>
              <w:rPr>
                <w:rFonts w:ascii="Verdana" w:hAnsi="Verdana" w:cs="Arial"/>
                <w:sz w:val="24"/>
                <w:szCs w:val="24"/>
              </w:rPr>
            </w:pPr>
          </w:p>
          <w:p w:rsidRPr="00584E09" w:rsidR="00584E09" w:rsidP="4B6DF237" w:rsidRDefault="00584E09" w14:paraId="63ADBEC9" w14:textId="34701C11">
            <w:pPr>
              <w:rPr>
                <w:rFonts w:ascii="Verdana" w:hAnsi="Verdana" w:cs="Arial"/>
                <w:sz w:val="24"/>
                <w:szCs w:val="24"/>
              </w:rPr>
            </w:pPr>
          </w:p>
          <w:p w:rsidRPr="00584E09" w:rsidR="00584E09" w:rsidP="4B6DF237" w:rsidRDefault="00584E09" w14:paraId="4E5F54CF" w14:textId="5FBB1DF3">
            <w:pPr>
              <w:rPr>
                <w:rFonts w:ascii="Verdana" w:hAnsi="Verdana" w:cs="Arial"/>
                <w:sz w:val="24"/>
                <w:szCs w:val="24"/>
              </w:rPr>
            </w:pPr>
          </w:p>
          <w:p w:rsidRPr="00584E09" w:rsidR="00584E09" w:rsidP="4B6DF237" w:rsidRDefault="00584E09" w14:paraId="442FFA93" w14:textId="2AEC5D7E">
            <w:pPr>
              <w:rPr>
                <w:rFonts w:ascii="Verdana" w:hAnsi="Verdana" w:cs="Arial"/>
                <w:sz w:val="24"/>
                <w:szCs w:val="24"/>
              </w:rPr>
            </w:pPr>
          </w:p>
          <w:p w:rsidRPr="00584E09" w:rsidR="00584E09" w:rsidP="4B6DF237" w:rsidRDefault="00584E09" w14:paraId="7BA0DB73" w14:textId="46995CA5">
            <w:pPr>
              <w:rPr>
                <w:rFonts w:ascii="Verdana" w:hAnsi="Verdana" w:cs="Arial"/>
                <w:sz w:val="24"/>
                <w:szCs w:val="24"/>
              </w:rPr>
            </w:pPr>
          </w:p>
          <w:p w:rsidRPr="00584E09" w:rsidR="00584E09" w:rsidP="4B6DF237" w:rsidRDefault="00584E09" w14:paraId="476374E5" w14:textId="23352160">
            <w:pPr>
              <w:rPr>
                <w:rFonts w:ascii="Verdana" w:hAnsi="Verdana" w:cs="Arial"/>
                <w:sz w:val="24"/>
                <w:szCs w:val="24"/>
              </w:rPr>
            </w:pPr>
          </w:p>
          <w:p w:rsidRPr="00584E09" w:rsidR="00584E09" w:rsidP="4B6DF237" w:rsidRDefault="00584E09" w14:paraId="20389C72" w14:textId="0C6181F9">
            <w:pPr>
              <w:rPr>
                <w:rFonts w:ascii="Verdana" w:hAnsi="Verdana" w:cs="Arial"/>
                <w:sz w:val="24"/>
                <w:szCs w:val="24"/>
              </w:rPr>
            </w:pPr>
          </w:p>
          <w:p w:rsidRPr="00584E09" w:rsidR="00584E09" w:rsidP="4B6DF237" w:rsidRDefault="00584E09" w14:paraId="06B57C94" w14:textId="0A620B9D">
            <w:pPr>
              <w:rPr>
                <w:rFonts w:ascii="Verdana" w:hAnsi="Verdana" w:cs="Arial"/>
                <w:sz w:val="24"/>
                <w:szCs w:val="24"/>
              </w:rPr>
            </w:pPr>
          </w:p>
          <w:p w:rsidRPr="00584E09" w:rsidR="00584E09" w:rsidP="4B6DF237" w:rsidRDefault="00584E09" w14:paraId="4FCA27FF" w14:textId="537D1C07">
            <w:pPr>
              <w:rPr>
                <w:rFonts w:ascii="Verdana" w:hAnsi="Verdana" w:cs="Arial"/>
                <w:sz w:val="24"/>
                <w:szCs w:val="24"/>
              </w:rPr>
            </w:pPr>
          </w:p>
          <w:p w:rsidRPr="00584E09" w:rsidR="00584E09" w:rsidP="4B6DF237" w:rsidRDefault="00584E09" w14:paraId="4C196C8B" w14:textId="1103DA66">
            <w:pPr>
              <w:rPr>
                <w:rFonts w:ascii="Verdana" w:hAnsi="Verdana" w:cs="Arial"/>
                <w:sz w:val="24"/>
                <w:szCs w:val="24"/>
              </w:rPr>
            </w:pPr>
          </w:p>
          <w:p w:rsidRPr="00584E09" w:rsidR="00584E09" w:rsidP="4B6DF237" w:rsidRDefault="00584E09" w14:paraId="7C658247" w14:textId="3EF82E89">
            <w:pPr>
              <w:rPr>
                <w:rFonts w:ascii="Verdana" w:hAnsi="Verdana" w:cs="Arial"/>
                <w:sz w:val="24"/>
                <w:szCs w:val="24"/>
              </w:rPr>
            </w:pPr>
          </w:p>
          <w:p w:rsidRPr="00584E09" w:rsidR="00584E09" w:rsidP="4B6DF237" w:rsidRDefault="00584E09" w14:paraId="3F913021" w14:textId="511AA8E7">
            <w:pPr>
              <w:rPr>
                <w:rFonts w:ascii="Verdana" w:hAnsi="Verdana" w:cs="Arial"/>
                <w:sz w:val="24"/>
                <w:szCs w:val="24"/>
              </w:rPr>
            </w:pPr>
          </w:p>
          <w:p w:rsidRPr="00584E09" w:rsidR="00584E09" w:rsidP="4B6DF237" w:rsidRDefault="00584E09" w14:paraId="30CEE59D" w14:textId="58B9FBEB">
            <w:pPr>
              <w:rPr>
                <w:rFonts w:ascii="Verdana" w:hAnsi="Verdana" w:cs="Arial"/>
                <w:sz w:val="24"/>
                <w:szCs w:val="24"/>
              </w:rPr>
            </w:pPr>
          </w:p>
          <w:p w:rsidRPr="00584E09" w:rsidR="00584E09" w:rsidP="4B6DF237" w:rsidRDefault="00584E09" w14:paraId="0DA10D3A" w14:textId="44631A05">
            <w:pPr>
              <w:rPr>
                <w:rFonts w:ascii="Verdana" w:hAnsi="Verdana" w:cs="Arial"/>
                <w:sz w:val="24"/>
                <w:szCs w:val="24"/>
              </w:rPr>
            </w:pPr>
          </w:p>
          <w:p w:rsidRPr="00584E09" w:rsidR="00584E09" w:rsidP="4B6DF237" w:rsidRDefault="00584E09" w14:paraId="165D5A6B" w14:textId="31DEDE2D">
            <w:pPr>
              <w:rPr>
                <w:rFonts w:ascii="Verdana" w:hAnsi="Verdana" w:cs="Arial"/>
                <w:sz w:val="24"/>
                <w:szCs w:val="24"/>
              </w:rPr>
            </w:pPr>
          </w:p>
          <w:p w:rsidRPr="00584E09" w:rsidR="00584E09" w:rsidP="4B6DF237" w:rsidRDefault="00584E09" w14:paraId="0D828266" w14:textId="4809BF37">
            <w:pPr>
              <w:rPr>
                <w:rFonts w:ascii="Verdana" w:hAnsi="Verdana" w:cs="Arial"/>
                <w:sz w:val="24"/>
                <w:szCs w:val="24"/>
              </w:rPr>
            </w:pPr>
          </w:p>
          <w:p w:rsidRPr="00584E09" w:rsidR="00584E09" w:rsidP="4B6DF237" w:rsidRDefault="00584E09" w14:paraId="24AE37B4" w14:textId="3322EAE8">
            <w:pPr>
              <w:rPr>
                <w:rFonts w:ascii="Verdana" w:hAnsi="Verdana" w:cs="Arial"/>
                <w:sz w:val="24"/>
                <w:szCs w:val="24"/>
              </w:rPr>
            </w:pPr>
          </w:p>
          <w:p w:rsidRPr="00584E09" w:rsidR="00584E09" w:rsidP="4B6DF237" w:rsidRDefault="00584E09" w14:paraId="591358F5" w14:textId="0EF01586">
            <w:pPr>
              <w:rPr>
                <w:rFonts w:ascii="Verdana" w:hAnsi="Verdana" w:cs="Arial"/>
                <w:sz w:val="24"/>
                <w:szCs w:val="24"/>
              </w:rPr>
            </w:pPr>
          </w:p>
          <w:p w:rsidRPr="00584E09" w:rsidR="00584E09" w:rsidP="4B6DF237" w:rsidRDefault="00584E09" w14:paraId="42CC8281" w14:textId="20381139">
            <w:pPr>
              <w:rPr>
                <w:rFonts w:ascii="Verdana" w:hAnsi="Verdana" w:cs="Arial"/>
                <w:sz w:val="24"/>
                <w:szCs w:val="24"/>
              </w:rPr>
            </w:pPr>
          </w:p>
          <w:p w:rsidRPr="00584E09" w:rsidR="00584E09" w:rsidP="42E0511B" w:rsidRDefault="3FCA0396" w14:paraId="4DB56519" w14:textId="2DBF0FF6">
            <w:pPr>
              <w:rPr>
                <w:rFonts w:ascii="Verdana" w:hAnsi="Verdana" w:cs="Arial"/>
                <w:sz w:val="24"/>
                <w:szCs w:val="24"/>
              </w:rPr>
            </w:pPr>
            <w:r w:rsidRPr="4B6DF237">
              <w:rPr>
                <w:rFonts w:ascii="Verdana" w:hAnsi="Verdana" w:cs="Arial"/>
                <w:sz w:val="24"/>
                <w:szCs w:val="24"/>
              </w:rPr>
              <w:t>Minute Reference: 190/25</w:t>
            </w:r>
          </w:p>
        </w:tc>
        <w:tc>
          <w:tcPr>
            <w:tcW w:w="7159" w:type="dxa"/>
            <w:gridSpan w:val="2"/>
            <w:tcMar/>
          </w:tcPr>
          <w:p w:rsidRPr="00BC0DB5" w:rsidR="00DE34A6" w:rsidP="007324FD" w:rsidRDefault="13C863A6" w14:paraId="6E9B9FB9" w14:textId="74DE3BB1">
            <w:pPr>
              <w:rPr>
                <w:rFonts w:ascii="Verdana" w:hAnsi="Verdana" w:cs="Arial"/>
                <w:sz w:val="24"/>
                <w:szCs w:val="24"/>
              </w:rPr>
            </w:pPr>
            <w:r w:rsidRPr="4B6DF237">
              <w:rPr>
                <w:rFonts w:ascii="Verdana" w:hAnsi="Verdana" w:cs="Arial"/>
                <w:sz w:val="24"/>
                <w:szCs w:val="24"/>
              </w:rPr>
              <w:lastRenderedPageBreak/>
              <w:t>The Committee is</w:t>
            </w:r>
            <w:r w:rsidRPr="4B6DF237" w:rsidR="4DCCEE7E">
              <w:rPr>
                <w:rFonts w:ascii="Verdana" w:hAnsi="Verdana" w:cs="Arial"/>
                <w:sz w:val="24"/>
                <w:szCs w:val="24"/>
              </w:rPr>
              <w:t xml:space="preserve"> alerting</w:t>
            </w:r>
            <w:r w:rsidRPr="4B6DF237">
              <w:rPr>
                <w:rFonts w:ascii="Verdana" w:hAnsi="Verdana" w:cs="Arial"/>
                <w:sz w:val="24"/>
                <w:szCs w:val="24"/>
              </w:rPr>
              <w:t xml:space="preserve"> the Board on the following items (</w:t>
            </w:r>
            <w:r w:rsidRPr="4B6DF237" w:rsidR="0B602A9D">
              <w:rPr>
                <w:rFonts w:ascii="Verdana" w:hAnsi="Verdana" w:cs="Arial"/>
                <w:sz w:val="24"/>
                <w:szCs w:val="24"/>
              </w:rPr>
              <w:t>4</w:t>
            </w:r>
            <w:r w:rsidRPr="4B6DF237">
              <w:rPr>
                <w:rFonts w:ascii="Verdana" w:hAnsi="Verdana" w:cs="Arial"/>
                <w:sz w:val="24"/>
                <w:szCs w:val="24"/>
              </w:rPr>
              <w:t>):</w:t>
            </w:r>
          </w:p>
          <w:p w:rsidRPr="00BC0DB5" w:rsidR="00DE34A6" w:rsidP="007324FD" w:rsidRDefault="00DE34A6" w14:paraId="6CB7EA3D" w14:textId="5CC74D94">
            <w:pPr>
              <w:rPr>
                <w:rFonts w:ascii="Verdana" w:hAnsi="Verdana" w:eastAsia="Verdana" w:cs="Verdana"/>
                <w:b/>
                <w:bCs/>
                <w:color w:val="000000" w:themeColor="text1"/>
                <w:sz w:val="24"/>
                <w:szCs w:val="24"/>
              </w:rPr>
            </w:pPr>
          </w:p>
          <w:p w:rsidRPr="005E7BF2" w:rsidR="078FBD71" w:rsidP="4B6DF237" w:rsidRDefault="34FE7CFD" w14:paraId="5F03366B" w14:textId="54CF6F8C">
            <w:pPr>
              <w:pStyle w:val="ListParagraph"/>
              <w:numPr>
                <w:ilvl w:val="0"/>
                <w:numId w:val="12"/>
              </w:numPr>
              <w:rPr>
                <w:rFonts w:ascii="Verdana" w:hAnsi="Verdana" w:eastAsia="Verdana" w:cs="Verdana"/>
                <w:color w:val="000000" w:themeColor="text1"/>
                <w:sz w:val="24"/>
                <w:szCs w:val="24"/>
              </w:rPr>
            </w:pPr>
            <w:r w:rsidRPr="4B6DF237">
              <w:rPr>
                <w:rFonts w:ascii="Verdana" w:hAnsi="Verdana" w:eastAsia="Verdana" w:cs="Verdana"/>
                <w:color w:val="000000" w:themeColor="text1"/>
                <w:sz w:val="24"/>
                <w:szCs w:val="24"/>
              </w:rPr>
              <w:t xml:space="preserve">The Committee received the </w:t>
            </w:r>
            <w:r w:rsidRPr="4B6DF237">
              <w:rPr>
                <w:rFonts w:ascii="Verdana" w:hAnsi="Verdana" w:eastAsia="Verdana" w:cs="Verdana"/>
                <w:b/>
                <w:bCs/>
                <w:color w:val="000000" w:themeColor="text1"/>
                <w:sz w:val="24"/>
                <w:szCs w:val="24"/>
              </w:rPr>
              <w:t>Service Group Financial Position for Mental Health and Learning Disabilities.</w:t>
            </w:r>
            <w:r w:rsidRPr="4B6DF237">
              <w:rPr>
                <w:rFonts w:ascii="Verdana" w:hAnsi="Verdana" w:eastAsia="Verdana" w:cs="Verdana"/>
                <w:color w:val="000000" w:themeColor="text1"/>
                <w:sz w:val="24"/>
                <w:szCs w:val="24"/>
              </w:rPr>
              <w:t xml:space="preserve"> Following review, it was agreed that the financial position should be escalated to the Board as an</w:t>
            </w:r>
            <w:r w:rsidRPr="4B6DF237">
              <w:rPr>
                <w:rFonts w:ascii="Verdana" w:hAnsi="Verdana" w:eastAsia="Verdana" w:cs="Verdana"/>
                <w:b/>
                <w:bCs/>
                <w:color w:val="000000" w:themeColor="text1"/>
                <w:sz w:val="24"/>
                <w:szCs w:val="24"/>
              </w:rPr>
              <w:t xml:space="preserve"> alert</w:t>
            </w:r>
            <w:r w:rsidRPr="4B6DF237">
              <w:rPr>
                <w:rFonts w:ascii="Verdana" w:hAnsi="Verdana" w:eastAsia="Verdana" w:cs="Verdana"/>
                <w:color w:val="000000" w:themeColor="text1"/>
                <w:sz w:val="24"/>
                <w:szCs w:val="24"/>
              </w:rPr>
              <w:t xml:space="preserve">. </w:t>
            </w:r>
            <w:r w:rsidRPr="4B6DF237" w:rsidR="341AA99F">
              <w:rPr>
                <w:rFonts w:ascii="Verdana" w:hAnsi="Verdana" w:eastAsia="Verdana" w:cs="Verdana"/>
                <w:color w:val="000000" w:themeColor="text1"/>
                <w:sz w:val="24"/>
                <w:szCs w:val="24"/>
              </w:rPr>
              <w:t xml:space="preserve">This recommendation was based on the persistence of key financial risks, including the variable pay run rate, </w:t>
            </w:r>
            <w:r w:rsidRPr="4B6DF237" w:rsidR="7A9DD61B">
              <w:rPr>
                <w:rFonts w:ascii="Verdana" w:hAnsi="Verdana" w:eastAsia="Verdana" w:cs="Verdana"/>
                <w:color w:val="000000" w:themeColor="text1"/>
                <w:sz w:val="24"/>
                <w:szCs w:val="24"/>
              </w:rPr>
              <w:t>Continuing Health Care (</w:t>
            </w:r>
            <w:r w:rsidRPr="4B6DF237" w:rsidR="341AA99F">
              <w:rPr>
                <w:rFonts w:ascii="Verdana" w:hAnsi="Verdana" w:eastAsia="Verdana" w:cs="Verdana"/>
                <w:color w:val="000000" w:themeColor="text1"/>
                <w:sz w:val="24"/>
                <w:szCs w:val="24"/>
              </w:rPr>
              <w:t>CHC</w:t>
            </w:r>
            <w:r w:rsidRPr="4B6DF237" w:rsidR="348F8DD3">
              <w:rPr>
                <w:rFonts w:ascii="Verdana" w:hAnsi="Verdana" w:eastAsia="Verdana" w:cs="Verdana"/>
                <w:color w:val="000000" w:themeColor="text1"/>
                <w:sz w:val="24"/>
                <w:szCs w:val="24"/>
              </w:rPr>
              <w:t>)</w:t>
            </w:r>
            <w:r w:rsidRPr="4B6DF237" w:rsidR="341AA99F">
              <w:rPr>
                <w:rFonts w:ascii="Verdana" w:hAnsi="Verdana" w:eastAsia="Verdana" w:cs="Verdana"/>
                <w:color w:val="000000" w:themeColor="text1"/>
                <w:sz w:val="24"/>
                <w:szCs w:val="24"/>
              </w:rPr>
              <w:t xml:space="preserve"> pressures, </w:t>
            </w:r>
            <w:r w:rsidRPr="4B6DF237" w:rsidR="341AA99F">
              <w:rPr>
                <w:rFonts w:ascii="Verdana" w:hAnsi="Verdana" w:eastAsia="Verdana" w:cs="Verdana"/>
                <w:color w:val="000000" w:themeColor="text1"/>
                <w:sz w:val="24"/>
                <w:szCs w:val="24"/>
              </w:rPr>
              <w:lastRenderedPageBreak/>
              <w:t>unfunded scrutiny of staff establishments to ensure safe staffing levels, and the recent spike in adult mental health placements.</w:t>
            </w:r>
            <w:r w:rsidRPr="4B6DF237" w:rsidR="341AA99F">
              <w:t xml:space="preserve"> </w:t>
            </w:r>
            <w:r w:rsidRPr="4B6DF237" w:rsidR="30D5ECCE">
              <w:rPr>
                <w:rFonts w:ascii="Verdana" w:hAnsi="Verdana" w:eastAsia="Verdana" w:cs="Verdana"/>
                <w:color w:val="000000" w:themeColor="text1"/>
                <w:sz w:val="24"/>
                <w:szCs w:val="24"/>
              </w:rPr>
              <w:t xml:space="preserve"> </w:t>
            </w:r>
            <w:r w:rsidRPr="4B6DF237" w:rsidR="48FA90B7">
              <w:rPr>
                <w:rFonts w:ascii="Verdana" w:hAnsi="Verdana" w:eastAsia="Verdana" w:cs="Verdana"/>
                <w:color w:val="000000" w:themeColor="text1"/>
                <w:sz w:val="24"/>
                <w:szCs w:val="24"/>
              </w:rPr>
              <w:t xml:space="preserve">Opportunities for savings in quarters </w:t>
            </w:r>
            <w:r w:rsidRPr="4B6DF237" w:rsidR="012D9FCF">
              <w:rPr>
                <w:rFonts w:ascii="Verdana" w:hAnsi="Verdana" w:eastAsia="Verdana" w:cs="Verdana"/>
                <w:color w:val="000000" w:themeColor="text1"/>
                <w:sz w:val="24"/>
                <w:szCs w:val="24"/>
              </w:rPr>
              <w:t>three</w:t>
            </w:r>
            <w:r w:rsidRPr="4B6DF237" w:rsidR="48FA90B7">
              <w:rPr>
                <w:rFonts w:ascii="Verdana" w:hAnsi="Verdana" w:eastAsia="Verdana" w:cs="Verdana"/>
                <w:color w:val="000000" w:themeColor="text1"/>
                <w:sz w:val="24"/>
                <w:szCs w:val="24"/>
              </w:rPr>
              <w:t xml:space="preserve"> and </w:t>
            </w:r>
            <w:r w:rsidRPr="4B6DF237" w:rsidR="0B6A9FCE">
              <w:rPr>
                <w:rFonts w:ascii="Verdana" w:hAnsi="Verdana" w:eastAsia="Verdana" w:cs="Verdana"/>
                <w:color w:val="000000" w:themeColor="text1"/>
                <w:sz w:val="24"/>
                <w:szCs w:val="24"/>
              </w:rPr>
              <w:t>four</w:t>
            </w:r>
            <w:r w:rsidRPr="4B6DF237" w:rsidR="48FA90B7">
              <w:rPr>
                <w:rFonts w:ascii="Verdana" w:hAnsi="Verdana" w:eastAsia="Verdana" w:cs="Verdana"/>
                <w:color w:val="000000" w:themeColor="text1"/>
                <w:sz w:val="24"/>
                <w:szCs w:val="24"/>
              </w:rPr>
              <w:t xml:space="preserve"> continue to be worked through with support from Deloitte’s including continuing health ca</w:t>
            </w:r>
            <w:r w:rsidRPr="4B6DF237" w:rsidR="1640A1FA">
              <w:rPr>
                <w:rFonts w:ascii="Verdana" w:hAnsi="Verdana" w:eastAsia="Verdana" w:cs="Verdana"/>
                <w:color w:val="000000" w:themeColor="text1"/>
                <w:sz w:val="24"/>
                <w:szCs w:val="24"/>
              </w:rPr>
              <w:t xml:space="preserve">re repatriations, variable pay and non-pay. </w:t>
            </w:r>
            <w:r w:rsidRPr="4B6DF237" w:rsidR="711A2811">
              <w:rPr>
                <w:rFonts w:ascii="Verdana" w:hAnsi="Verdana" w:eastAsia="Verdana" w:cs="Verdana"/>
                <w:color w:val="000000" w:themeColor="text1"/>
                <w:sz w:val="24"/>
                <w:szCs w:val="24"/>
              </w:rPr>
              <w:t>The Chief Operating Officer</w:t>
            </w:r>
            <w:r w:rsidRPr="4B6DF237" w:rsidR="1640A1FA">
              <w:rPr>
                <w:rFonts w:ascii="Verdana" w:hAnsi="Verdana" w:eastAsia="Verdana" w:cs="Verdana"/>
                <w:color w:val="000000" w:themeColor="text1"/>
                <w:sz w:val="24"/>
                <w:szCs w:val="24"/>
              </w:rPr>
              <w:t xml:space="preserve"> also noted that any increase in staff establishments fo</w:t>
            </w:r>
            <w:r w:rsidRPr="4B6DF237" w:rsidR="2BA54135">
              <w:rPr>
                <w:rFonts w:ascii="Verdana" w:hAnsi="Verdana" w:eastAsia="Verdana" w:cs="Verdana"/>
                <w:color w:val="000000" w:themeColor="text1"/>
                <w:sz w:val="24"/>
                <w:szCs w:val="24"/>
              </w:rPr>
              <w:t xml:space="preserve">llowing the review of </w:t>
            </w:r>
            <w:r w:rsidRPr="4B6DF237" w:rsidR="1FA17BA9">
              <w:rPr>
                <w:rFonts w:ascii="Verdana" w:hAnsi="Verdana" w:eastAsia="Verdana" w:cs="Verdana"/>
                <w:color w:val="000000" w:themeColor="text1"/>
                <w:sz w:val="24"/>
                <w:szCs w:val="24"/>
              </w:rPr>
              <w:t>safe</w:t>
            </w:r>
            <w:r w:rsidRPr="4B6DF237" w:rsidR="2BA54135">
              <w:rPr>
                <w:rFonts w:ascii="Verdana" w:hAnsi="Verdana" w:eastAsia="Verdana" w:cs="Verdana"/>
                <w:color w:val="000000" w:themeColor="text1"/>
                <w:sz w:val="24"/>
                <w:szCs w:val="24"/>
              </w:rPr>
              <w:t xml:space="preserve"> staffing levels would require an </w:t>
            </w:r>
            <w:r w:rsidRPr="4B6DF237" w:rsidR="100F41AB">
              <w:rPr>
                <w:rFonts w:ascii="Verdana" w:hAnsi="Verdana" w:eastAsia="Verdana" w:cs="Verdana"/>
                <w:color w:val="000000" w:themeColor="text1"/>
                <w:sz w:val="24"/>
                <w:szCs w:val="24"/>
              </w:rPr>
              <w:t>all-Wales</w:t>
            </w:r>
            <w:r w:rsidRPr="4B6DF237" w:rsidR="2BA54135">
              <w:rPr>
                <w:rFonts w:ascii="Verdana" w:hAnsi="Verdana" w:eastAsia="Verdana" w:cs="Verdana"/>
                <w:color w:val="000000" w:themeColor="text1"/>
                <w:sz w:val="24"/>
                <w:szCs w:val="24"/>
              </w:rPr>
              <w:t xml:space="preserve"> agreement.</w:t>
            </w:r>
          </w:p>
          <w:p w:rsidR="078FBD71" w:rsidP="42E0511B" w:rsidRDefault="078FBD71" w14:paraId="27A80268" w14:textId="396000EE"/>
          <w:p w:rsidR="48DC8585" w:rsidP="4B6DF237" w:rsidRDefault="48DC8585" w14:paraId="3900ADDB" w14:textId="0398D30D">
            <w:pPr>
              <w:pStyle w:val="ListParagraph"/>
              <w:numPr>
                <w:ilvl w:val="0"/>
                <w:numId w:val="12"/>
              </w:numPr>
            </w:pPr>
            <w:r w:rsidRPr="4B6DF237">
              <w:rPr>
                <w:rFonts w:ascii="Verdana" w:hAnsi="Verdana" w:eastAsia="Verdana" w:cs="Verdana"/>
                <w:b/>
                <w:bCs/>
                <w:sz w:val="24"/>
                <w:szCs w:val="24"/>
              </w:rPr>
              <w:t xml:space="preserve">Month Six Financial Position. </w:t>
            </w:r>
            <w:r w:rsidRPr="4B6DF237" w:rsidR="6C217797">
              <w:rPr>
                <w:rFonts w:ascii="Verdana" w:hAnsi="Verdana" w:eastAsia="Verdana" w:cs="Verdana"/>
                <w:sz w:val="24"/>
                <w:szCs w:val="24"/>
              </w:rPr>
              <w:t xml:space="preserve">The Committee expressed concern regarding the financial outlook and recommended that the position be escalated to the Board as an </w:t>
            </w:r>
            <w:r w:rsidRPr="4B6DF237" w:rsidR="6C217797">
              <w:rPr>
                <w:rFonts w:ascii="Verdana" w:hAnsi="Verdana" w:eastAsia="Verdana" w:cs="Verdana"/>
                <w:b/>
                <w:bCs/>
                <w:sz w:val="24"/>
                <w:szCs w:val="24"/>
              </w:rPr>
              <w:t>alert</w:t>
            </w:r>
            <w:r w:rsidRPr="4B6DF237" w:rsidR="6C217797">
              <w:rPr>
                <w:rFonts w:ascii="Verdana" w:hAnsi="Verdana" w:eastAsia="Verdana" w:cs="Verdana"/>
                <w:sz w:val="24"/>
                <w:szCs w:val="24"/>
              </w:rPr>
              <w:t>. Members noted the following:</w:t>
            </w:r>
          </w:p>
          <w:p w:rsidR="48DC8585" w:rsidP="4B6DF237" w:rsidRDefault="6C217797" w14:paraId="38505F87" w14:textId="5657E8A0">
            <w:pPr>
              <w:pStyle w:val="ListParagraph"/>
              <w:numPr>
                <w:ilvl w:val="0"/>
                <w:numId w:val="1"/>
              </w:numPr>
              <w:rPr>
                <w:rFonts w:ascii="Verdana" w:hAnsi="Verdana" w:eastAsia="Verdana" w:cs="Verdana"/>
                <w:sz w:val="24"/>
                <w:szCs w:val="24"/>
              </w:rPr>
            </w:pPr>
            <w:r w:rsidRPr="4B6DF237">
              <w:rPr>
                <w:rFonts w:ascii="Verdana" w:hAnsi="Verdana" w:eastAsia="Verdana" w:cs="Verdana"/>
                <w:sz w:val="24"/>
                <w:szCs w:val="24"/>
              </w:rPr>
              <w:t>A £20</w:t>
            </w:r>
            <w:r w:rsidRPr="4B6DF237" w:rsidR="776C0C20">
              <w:rPr>
                <w:rFonts w:ascii="Verdana" w:hAnsi="Verdana" w:eastAsia="Verdana" w:cs="Verdana"/>
                <w:sz w:val="24"/>
                <w:szCs w:val="24"/>
              </w:rPr>
              <w:t>m</w:t>
            </w:r>
            <w:r w:rsidRPr="4B6DF237">
              <w:rPr>
                <w:rFonts w:ascii="Verdana" w:hAnsi="Verdana" w:eastAsia="Verdana" w:cs="Verdana"/>
                <w:sz w:val="24"/>
                <w:szCs w:val="24"/>
              </w:rPr>
              <w:t xml:space="preserve"> shortfall in savings delivery as currently recorded in the savings trackers.</w:t>
            </w:r>
          </w:p>
          <w:p w:rsidR="48DC8585" w:rsidP="4B6DF237" w:rsidRDefault="6C217797" w14:paraId="27DEFCFE" w14:textId="7D3C68C0">
            <w:pPr>
              <w:pStyle w:val="ListParagraph"/>
              <w:numPr>
                <w:ilvl w:val="0"/>
                <w:numId w:val="1"/>
              </w:numPr>
              <w:rPr>
                <w:rFonts w:ascii="Verdana" w:hAnsi="Verdana" w:eastAsia="Verdana" w:cs="Verdana"/>
                <w:sz w:val="24"/>
                <w:szCs w:val="24"/>
              </w:rPr>
            </w:pPr>
            <w:r w:rsidRPr="4B6DF237">
              <w:rPr>
                <w:rFonts w:ascii="Verdana" w:hAnsi="Verdana" w:eastAsia="Verdana" w:cs="Verdana"/>
                <w:sz w:val="24"/>
                <w:szCs w:val="24"/>
              </w:rPr>
              <w:t>Variable pay has not reduced in line with the assumptions underpinning the savings plan, despite ongoing management scrutiny and actions.</w:t>
            </w:r>
          </w:p>
          <w:p w:rsidR="48DC8585" w:rsidP="4B6DF237" w:rsidRDefault="6C217797" w14:paraId="4E00E4BA" w14:textId="63AA17CC">
            <w:pPr>
              <w:pStyle w:val="ListParagraph"/>
              <w:numPr>
                <w:ilvl w:val="0"/>
                <w:numId w:val="1"/>
              </w:numPr>
              <w:rPr>
                <w:rFonts w:ascii="Verdana" w:hAnsi="Verdana" w:eastAsia="Verdana" w:cs="Verdana"/>
                <w:sz w:val="24"/>
                <w:szCs w:val="24"/>
              </w:rPr>
            </w:pPr>
            <w:r w:rsidRPr="4B6DF237">
              <w:rPr>
                <w:rFonts w:ascii="Verdana" w:hAnsi="Verdana" w:eastAsia="Verdana" w:cs="Verdana"/>
                <w:sz w:val="24"/>
                <w:szCs w:val="24"/>
              </w:rPr>
              <w:t>Recent communication from the Welsh Government confirming that the Health Board must achieve the £58.7m deficit target, while the Board has identified approximately £25m of in-year risks for which no mitigations have yet been identified.</w:t>
            </w:r>
          </w:p>
          <w:p w:rsidR="0D298189" w:rsidP="4B6DF237" w:rsidRDefault="0D298189" w14:paraId="021E8177" w14:textId="1CFF0820">
            <w:pPr>
              <w:pStyle w:val="ListParagraph"/>
              <w:numPr>
                <w:ilvl w:val="0"/>
                <w:numId w:val="1"/>
              </w:numPr>
              <w:rPr>
                <w:rFonts w:ascii="Verdana" w:hAnsi="Verdana" w:eastAsia="Verdana" w:cs="Verdana"/>
                <w:sz w:val="24"/>
                <w:szCs w:val="24"/>
              </w:rPr>
            </w:pPr>
            <w:r w:rsidRPr="4B6DF237">
              <w:rPr>
                <w:rFonts w:ascii="Verdana" w:hAnsi="Verdana" w:eastAsia="Verdana" w:cs="Verdana"/>
                <w:sz w:val="24"/>
                <w:szCs w:val="24"/>
              </w:rPr>
              <w:t>Ongoing review of savings delivery is being overseen by the Recovery and Sustainability Board that meets twice monthly.</w:t>
            </w:r>
          </w:p>
          <w:p w:rsidR="64D55BDF" w:rsidP="4B6DF237" w:rsidRDefault="64D55BDF" w14:paraId="6B05D3F0" w14:textId="339B8513">
            <w:pPr>
              <w:pStyle w:val="ListParagraph"/>
              <w:numPr>
                <w:ilvl w:val="0"/>
                <w:numId w:val="1"/>
              </w:numPr>
              <w:rPr>
                <w:rFonts w:ascii="Verdana" w:hAnsi="Verdana" w:eastAsia="Verdana" w:cs="Verdana"/>
                <w:sz w:val="24"/>
                <w:szCs w:val="24"/>
              </w:rPr>
            </w:pPr>
            <w:r w:rsidRPr="4B6DF237">
              <w:rPr>
                <w:rFonts w:ascii="Verdana" w:hAnsi="Verdana" w:eastAsia="Verdana" w:cs="Verdana"/>
                <w:sz w:val="24"/>
                <w:szCs w:val="24"/>
              </w:rPr>
              <w:t>The Deputy Director of Finance</w:t>
            </w:r>
            <w:r w:rsidRPr="4B6DF237" w:rsidR="0D298189">
              <w:rPr>
                <w:rFonts w:ascii="Verdana" w:hAnsi="Verdana" w:eastAsia="Verdana" w:cs="Verdana"/>
                <w:sz w:val="24"/>
                <w:szCs w:val="24"/>
              </w:rPr>
              <w:t xml:space="preserve"> informed the Committee that a comprehensive assessment of the lik</w:t>
            </w:r>
            <w:r w:rsidRPr="4B6DF237" w:rsidR="2E0F2B8E">
              <w:rPr>
                <w:rFonts w:ascii="Verdana" w:hAnsi="Verdana" w:eastAsia="Verdana" w:cs="Verdana"/>
                <w:sz w:val="24"/>
                <w:szCs w:val="24"/>
              </w:rPr>
              <w:t>e</w:t>
            </w:r>
            <w:r w:rsidRPr="4B6DF237" w:rsidR="0D298189">
              <w:rPr>
                <w:rFonts w:ascii="Verdana" w:hAnsi="Verdana" w:eastAsia="Verdana" w:cs="Verdana"/>
                <w:sz w:val="24"/>
                <w:szCs w:val="24"/>
              </w:rPr>
              <w:t xml:space="preserve">ly financial outturn position </w:t>
            </w:r>
            <w:r w:rsidRPr="4B6DF237" w:rsidR="299BC045">
              <w:rPr>
                <w:rFonts w:ascii="Verdana" w:hAnsi="Verdana" w:eastAsia="Verdana" w:cs="Verdana"/>
                <w:sz w:val="24"/>
                <w:szCs w:val="24"/>
              </w:rPr>
              <w:t xml:space="preserve">was being undertaken in conjunction with Service </w:t>
            </w:r>
            <w:r w:rsidRPr="4B6DF237" w:rsidR="102CE7D3">
              <w:rPr>
                <w:rFonts w:ascii="Verdana" w:hAnsi="Verdana" w:eastAsia="Verdana" w:cs="Verdana"/>
                <w:sz w:val="24"/>
                <w:szCs w:val="24"/>
              </w:rPr>
              <w:t>Groups,</w:t>
            </w:r>
            <w:r w:rsidRPr="4B6DF237" w:rsidR="299BC045">
              <w:rPr>
                <w:rFonts w:ascii="Verdana" w:hAnsi="Verdana" w:eastAsia="Verdana" w:cs="Verdana"/>
                <w:sz w:val="24"/>
                <w:szCs w:val="24"/>
              </w:rPr>
              <w:t xml:space="preserve"> and the Committee would be updated on this in November and December</w:t>
            </w:r>
            <w:r w:rsidRPr="4B6DF237" w:rsidR="791EBD82">
              <w:rPr>
                <w:rFonts w:ascii="Verdana" w:hAnsi="Verdana" w:eastAsia="Verdana" w:cs="Verdana"/>
                <w:sz w:val="24"/>
                <w:szCs w:val="24"/>
              </w:rPr>
              <w:t xml:space="preserve"> 2025</w:t>
            </w:r>
            <w:r w:rsidRPr="4B6DF237" w:rsidR="299BC045">
              <w:rPr>
                <w:rFonts w:ascii="Verdana" w:hAnsi="Verdana" w:eastAsia="Verdana" w:cs="Verdana"/>
                <w:sz w:val="24"/>
                <w:szCs w:val="24"/>
              </w:rPr>
              <w:t>.</w:t>
            </w:r>
          </w:p>
          <w:p w:rsidR="42E0511B" w:rsidP="42E0511B" w:rsidRDefault="42E0511B" w14:paraId="2F105E3D" w14:textId="584F8569"/>
          <w:p w:rsidR="4B6DF237" w:rsidP="4B6DF237" w:rsidRDefault="4B6DF237" w14:paraId="0D68A058" w14:textId="6979DA0E"/>
          <w:p w:rsidR="5F23680C" w:rsidP="4B6DF237" w:rsidRDefault="5F23680C" w14:paraId="57506EA2" w14:textId="782C3D14">
            <w:pPr>
              <w:pStyle w:val="ListParagraph"/>
              <w:numPr>
                <w:ilvl w:val="0"/>
                <w:numId w:val="12"/>
              </w:numPr>
              <w:rPr>
                <w:rFonts w:ascii="Verdana" w:hAnsi="Verdana" w:eastAsia="Verdana" w:cs="Verdana"/>
                <w:sz w:val="24"/>
                <w:szCs w:val="24"/>
              </w:rPr>
            </w:pPr>
            <w:r w:rsidRPr="4B6DF237">
              <w:rPr>
                <w:rFonts w:ascii="Verdana" w:hAnsi="Verdana" w:eastAsia="Verdana" w:cs="Verdana"/>
                <w:b/>
                <w:bCs/>
                <w:color w:val="000000" w:themeColor="text1"/>
                <w:sz w:val="24"/>
                <w:szCs w:val="24"/>
              </w:rPr>
              <w:t>Operational Estates Update:</w:t>
            </w:r>
            <w:r w:rsidRPr="4B6DF237" w:rsidR="640DFA4C">
              <w:rPr>
                <w:rFonts w:ascii="Verdana" w:hAnsi="Verdana" w:eastAsia="Verdana" w:cs="Verdana"/>
                <w:b/>
                <w:bCs/>
                <w:color w:val="000000" w:themeColor="text1"/>
                <w:sz w:val="24"/>
                <w:szCs w:val="24"/>
              </w:rPr>
              <w:t xml:space="preserve"> </w:t>
            </w:r>
            <w:r w:rsidRPr="4B6DF237" w:rsidR="640DFA4C">
              <w:rPr>
                <w:rFonts w:ascii="Verdana" w:hAnsi="Verdana" w:eastAsia="Verdana" w:cs="Verdana"/>
                <w:color w:val="000000" w:themeColor="text1"/>
                <w:sz w:val="24"/>
                <w:szCs w:val="24"/>
              </w:rPr>
              <w:t xml:space="preserve">The Committee agreed that the estates position constituted a clear </w:t>
            </w:r>
            <w:r w:rsidRPr="4B6DF237" w:rsidR="640DFA4C">
              <w:rPr>
                <w:rFonts w:ascii="Verdana" w:hAnsi="Verdana" w:eastAsia="Verdana" w:cs="Verdana"/>
                <w:b/>
                <w:bCs/>
                <w:color w:val="000000" w:themeColor="text1"/>
                <w:sz w:val="24"/>
                <w:szCs w:val="24"/>
              </w:rPr>
              <w:t>alert</w:t>
            </w:r>
            <w:r w:rsidRPr="4B6DF237" w:rsidR="640DFA4C">
              <w:rPr>
                <w:rFonts w:ascii="Verdana" w:hAnsi="Verdana" w:eastAsia="Verdana" w:cs="Verdana"/>
                <w:color w:val="000000" w:themeColor="text1"/>
                <w:sz w:val="24"/>
                <w:szCs w:val="24"/>
              </w:rPr>
              <w:t xml:space="preserve"> to the Board. </w:t>
            </w:r>
            <w:r w:rsidRPr="4B6DF237" w:rsidR="7270C1E3">
              <w:rPr>
                <w:rFonts w:ascii="Verdana" w:hAnsi="Verdana" w:eastAsia="Verdana" w:cs="Verdana"/>
                <w:sz w:val="24"/>
                <w:szCs w:val="24"/>
              </w:rPr>
              <w:t>The report raised serious concerns about Estates including:</w:t>
            </w:r>
          </w:p>
          <w:p w:rsidR="7270C1E3" w:rsidP="4B6DF237" w:rsidRDefault="7270C1E3" w14:paraId="37861A34" w14:textId="61D435C5">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t>A legacy of underinvestment due to the ongoing financial challenges faced by the Health Board.</w:t>
            </w:r>
          </w:p>
          <w:p w:rsidR="7270C1E3" w:rsidP="4B6DF237" w:rsidRDefault="7270C1E3" w14:paraId="61B2EE2F" w14:textId="2A74B45D">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lastRenderedPageBreak/>
              <w:t>Insufficient staff capacity and capability seriously impacting the Department’s ability to operate a safe, effective, and reliable service. The workforce</w:t>
            </w:r>
            <w:r w:rsidRPr="4B6DF237" w:rsidR="65155206">
              <w:rPr>
                <w:rFonts w:ascii="Verdana" w:hAnsi="Verdana" w:eastAsia="Verdana" w:cs="Verdana"/>
                <w:sz w:val="24"/>
                <w:szCs w:val="24"/>
              </w:rPr>
              <w:t xml:space="preserve"> wa</w:t>
            </w:r>
            <w:r w:rsidRPr="4B6DF237">
              <w:rPr>
                <w:rFonts w:ascii="Verdana" w:hAnsi="Verdana" w:eastAsia="Verdana" w:cs="Verdana"/>
                <w:sz w:val="24"/>
                <w:szCs w:val="24"/>
              </w:rPr>
              <w:t xml:space="preserve">s also ageing with overreliance on a few experienced individuals. There is a need to focus on succession planning. </w:t>
            </w:r>
          </w:p>
          <w:p w:rsidR="7270C1E3" w:rsidP="4B6DF237" w:rsidRDefault="7270C1E3" w14:paraId="31B7A6A9" w14:textId="29017F39">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t>Staff morale is poor, and sickness levels are running at 10.5%, 7.6% of which is long term.</w:t>
            </w:r>
          </w:p>
          <w:p w:rsidR="7270C1E3" w:rsidP="4B6DF237" w:rsidRDefault="7270C1E3" w14:paraId="58056FDB" w14:textId="31741717">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t>The Department is lacking sufficient procurement expertise resulting in costly contracts and long-time delays in obtaining materials.</w:t>
            </w:r>
          </w:p>
          <w:p w:rsidR="7270C1E3" w:rsidP="4B6DF237" w:rsidRDefault="7270C1E3" w14:paraId="17B608EE" w14:textId="2C79998A">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t>Business intelligence is fragmented - critical asset data is outdated and dispersed across five disconnected systems, making it nearly impossible to form a coherent picture of estate condition and risk.</w:t>
            </w:r>
          </w:p>
          <w:p w:rsidR="7270C1E3" w:rsidP="4B6DF237" w:rsidRDefault="7270C1E3" w14:paraId="3FB3C3A3" w14:textId="0DF135AD">
            <w:pPr>
              <w:pStyle w:val="ListParagraph"/>
              <w:numPr>
                <w:ilvl w:val="1"/>
                <w:numId w:val="12"/>
              </w:numPr>
              <w:rPr>
                <w:rFonts w:ascii="Verdana" w:hAnsi="Verdana" w:eastAsia="Verdana" w:cs="Verdana"/>
                <w:sz w:val="24"/>
                <w:szCs w:val="24"/>
              </w:rPr>
            </w:pPr>
            <w:r w:rsidRPr="49062FF6">
              <w:rPr>
                <w:rFonts w:ascii="Verdana" w:hAnsi="Verdana" w:eastAsia="Verdana" w:cs="Verdana"/>
                <w:sz w:val="24"/>
                <w:szCs w:val="24"/>
              </w:rPr>
              <w:t>The Board needs to be better si</w:t>
            </w:r>
            <w:r w:rsidRPr="49062FF6" w:rsidR="4D471CBC">
              <w:rPr>
                <w:rFonts w:ascii="Verdana" w:hAnsi="Verdana" w:eastAsia="Verdana" w:cs="Verdana"/>
                <w:sz w:val="24"/>
                <w:szCs w:val="24"/>
              </w:rPr>
              <w:t>gh</w:t>
            </w:r>
            <w:r w:rsidRPr="49062FF6">
              <w:rPr>
                <w:rFonts w:ascii="Verdana" w:hAnsi="Verdana" w:eastAsia="Verdana" w:cs="Verdana"/>
                <w:sz w:val="24"/>
                <w:szCs w:val="24"/>
              </w:rPr>
              <w:t xml:space="preserve">ted on the estates key risks and issues. </w:t>
            </w:r>
          </w:p>
          <w:p w:rsidR="7270C1E3" w:rsidP="4B6DF237" w:rsidRDefault="7270C1E3" w14:paraId="215C4AE4" w14:textId="574B1604">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t xml:space="preserve">New service provision is not taking account of Estates services </w:t>
            </w:r>
            <w:r w:rsidRPr="4B6DF237" w:rsidR="2A58A52F">
              <w:rPr>
                <w:rFonts w:ascii="Verdana" w:hAnsi="Verdana" w:eastAsia="Verdana" w:cs="Verdana"/>
                <w:sz w:val="24"/>
                <w:szCs w:val="24"/>
              </w:rPr>
              <w:t>costs,</w:t>
            </w:r>
            <w:r w:rsidRPr="4B6DF237">
              <w:rPr>
                <w:rFonts w:ascii="Verdana" w:hAnsi="Verdana" w:eastAsia="Verdana" w:cs="Verdana"/>
                <w:sz w:val="24"/>
                <w:szCs w:val="24"/>
              </w:rPr>
              <w:t xml:space="preserve"> </w:t>
            </w:r>
            <w:r w:rsidRPr="4B6DF237" w:rsidR="2CA1F646">
              <w:rPr>
                <w:rFonts w:ascii="Verdana" w:hAnsi="Verdana" w:eastAsia="Verdana" w:cs="Verdana"/>
                <w:sz w:val="24"/>
                <w:szCs w:val="24"/>
              </w:rPr>
              <w:t xml:space="preserve">and </w:t>
            </w:r>
            <w:r w:rsidRPr="4B6DF237">
              <w:rPr>
                <w:rFonts w:ascii="Verdana" w:hAnsi="Verdana" w:eastAsia="Verdana" w:cs="Verdana"/>
                <w:sz w:val="24"/>
                <w:szCs w:val="24"/>
              </w:rPr>
              <w:t>the planning process needs to recognise this.</w:t>
            </w:r>
          </w:p>
          <w:p w:rsidR="5F495F1C" w:rsidP="4B6DF237" w:rsidRDefault="5F495F1C" w14:paraId="6BF49B96" w14:textId="7D1216B6">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t>The i</w:t>
            </w:r>
            <w:r w:rsidRPr="4B6DF237" w:rsidR="7270C1E3">
              <w:rPr>
                <w:rFonts w:ascii="Verdana" w:hAnsi="Verdana" w:eastAsia="Verdana" w:cs="Verdana"/>
                <w:sz w:val="24"/>
                <w:szCs w:val="24"/>
              </w:rPr>
              <w:t>mp</w:t>
            </w:r>
            <w:r w:rsidRPr="4B6DF237" w:rsidR="260DF476">
              <w:rPr>
                <w:rFonts w:ascii="Verdana" w:hAnsi="Verdana" w:eastAsia="Verdana" w:cs="Verdana"/>
                <w:sz w:val="24"/>
                <w:szCs w:val="24"/>
              </w:rPr>
              <w:t xml:space="preserve">act </w:t>
            </w:r>
            <w:r w:rsidRPr="4B6DF237" w:rsidR="7270C1E3">
              <w:rPr>
                <w:rFonts w:ascii="Verdana" w:hAnsi="Verdana" w:eastAsia="Verdana" w:cs="Verdana"/>
                <w:sz w:val="24"/>
                <w:szCs w:val="24"/>
              </w:rPr>
              <w:t xml:space="preserve">of service decisions / change </w:t>
            </w:r>
            <w:r w:rsidRPr="4B6DF237" w:rsidR="47074053">
              <w:rPr>
                <w:rFonts w:ascii="Verdana" w:hAnsi="Verdana" w:eastAsia="Verdana" w:cs="Verdana"/>
                <w:sz w:val="24"/>
                <w:szCs w:val="24"/>
              </w:rPr>
              <w:t xml:space="preserve">on Estates </w:t>
            </w:r>
            <w:r w:rsidRPr="4B6DF237" w:rsidR="7270C1E3">
              <w:rPr>
                <w:rFonts w:ascii="Verdana" w:hAnsi="Verdana" w:eastAsia="Verdana" w:cs="Verdana"/>
                <w:sz w:val="24"/>
                <w:szCs w:val="24"/>
              </w:rPr>
              <w:t>must be</w:t>
            </w:r>
            <w:r w:rsidRPr="4B6DF237" w:rsidR="2AFA176F">
              <w:rPr>
                <w:rFonts w:ascii="Verdana" w:hAnsi="Verdana" w:eastAsia="Verdana" w:cs="Verdana"/>
                <w:sz w:val="24"/>
                <w:szCs w:val="24"/>
              </w:rPr>
              <w:t xml:space="preserve"> better</w:t>
            </w:r>
            <w:r w:rsidRPr="4B6DF237" w:rsidR="7270C1E3">
              <w:rPr>
                <w:rFonts w:ascii="Verdana" w:hAnsi="Verdana" w:eastAsia="Verdana" w:cs="Verdana"/>
                <w:sz w:val="24"/>
                <w:szCs w:val="24"/>
              </w:rPr>
              <w:t xml:space="preserve"> understood.</w:t>
            </w:r>
          </w:p>
          <w:p w:rsidR="7270C1E3" w:rsidP="4B6DF237" w:rsidRDefault="7270C1E3" w14:paraId="3614CE6A" w14:textId="449FCAC7">
            <w:pPr>
              <w:pStyle w:val="ListParagraph"/>
              <w:numPr>
                <w:ilvl w:val="1"/>
                <w:numId w:val="12"/>
              </w:numPr>
              <w:rPr>
                <w:rFonts w:ascii="Verdana" w:hAnsi="Verdana" w:eastAsia="Verdana" w:cs="Verdana"/>
                <w:sz w:val="24"/>
                <w:szCs w:val="24"/>
              </w:rPr>
            </w:pPr>
            <w:r w:rsidRPr="49062FF6">
              <w:rPr>
                <w:rFonts w:ascii="Verdana" w:hAnsi="Verdana" w:eastAsia="Verdana" w:cs="Verdana"/>
                <w:sz w:val="24"/>
                <w:szCs w:val="24"/>
              </w:rPr>
              <w:t xml:space="preserve">The estates budget for Learning Disability Services is </w:t>
            </w:r>
            <w:r w:rsidRPr="49062FF6" w:rsidR="51E7B626">
              <w:rPr>
                <w:rFonts w:ascii="Verdana" w:hAnsi="Verdana" w:eastAsia="Verdana" w:cs="Verdana"/>
                <w:sz w:val="24"/>
                <w:szCs w:val="24"/>
              </w:rPr>
              <w:t xml:space="preserve">insufficient  adequately </w:t>
            </w:r>
            <w:r w:rsidRPr="49062FF6" w:rsidR="23516653">
              <w:rPr>
                <w:rFonts w:ascii="Verdana" w:hAnsi="Verdana" w:eastAsia="Verdana" w:cs="Verdana"/>
                <w:sz w:val="24"/>
                <w:szCs w:val="24"/>
              </w:rPr>
              <w:t xml:space="preserve">to </w:t>
            </w:r>
            <w:r w:rsidRPr="49062FF6" w:rsidR="51E7B626">
              <w:rPr>
                <w:rFonts w:ascii="Verdana" w:hAnsi="Verdana" w:eastAsia="Verdana" w:cs="Verdana"/>
                <w:sz w:val="24"/>
                <w:szCs w:val="24"/>
              </w:rPr>
              <w:t>address</w:t>
            </w:r>
            <w:r w:rsidRPr="49062FF6" w:rsidR="1F5E8456">
              <w:rPr>
                <w:rFonts w:ascii="Verdana" w:hAnsi="Verdana" w:eastAsia="Verdana" w:cs="Verdana"/>
                <w:sz w:val="24"/>
                <w:szCs w:val="24"/>
              </w:rPr>
              <w:t xml:space="preserve"> </w:t>
            </w:r>
            <w:r w:rsidRPr="49062FF6" w:rsidR="51E7B626">
              <w:rPr>
                <w:rFonts w:ascii="Verdana" w:hAnsi="Verdana" w:eastAsia="Verdana" w:cs="Verdana"/>
                <w:sz w:val="24"/>
                <w:szCs w:val="24"/>
              </w:rPr>
              <w:t>emerging issues</w:t>
            </w:r>
            <w:r w:rsidRPr="49062FF6">
              <w:rPr>
                <w:rFonts w:ascii="Verdana" w:hAnsi="Verdana" w:eastAsia="Verdana" w:cs="Verdana"/>
                <w:sz w:val="24"/>
                <w:szCs w:val="24"/>
              </w:rPr>
              <w:t>.</w:t>
            </w:r>
          </w:p>
          <w:p w:rsidR="7A028A9B" w:rsidP="4B6DF237" w:rsidRDefault="7A028A9B" w14:paraId="227C4E1D" w14:textId="2C21DE41">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t>V</w:t>
            </w:r>
            <w:r w:rsidRPr="4B6DF237" w:rsidR="7270C1E3">
              <w:rPr>
                <w:rFonts w:ascii="Verdana" w:hAnsi="Verdana" w:eastAsia="Verdana" w:cs="Verdana"/>
                <w:sz w:val="24"/>
                <w:szCs w:val="24"/>
              </w:rPr>
              <w:t>acancies in the Department have been held back (underspend of £398k at the end of September). Plus £439k unspent IMTP funding earmarked for proposed organisational change. This is hiding increases in materials, contracts, and maintenance costs.</w:t>
            </w:r>
          </w:p>
          <w:p w:rsidR="7270C1E3" w:rsidP="4B6DF237" w:rsidRDefault="7270C1E3" w14:paraId="38C910CA" w14:textId="24C619BD">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t xml:space="preserve">Savings target is £1.4m plus a further £0.3m added by Deloitte - £0.633m non-recurring savings identified to date. Further savings requirements in the current year following years of underinvestment </w:t>
            </w:r>
            <w:r w:rsidRPr="4B6DF237" w:rsidR="7ACA7E32">
              <w:rPr>
                <w:rFonts w:ascii="Verdana" w:hAnsi="Verdana" w:eastAsia="Verdana" w:cs="Verdana"/>
                <w:sz w:val="24"/>
                <w:szCs w:val="24"/>
              </w:rPr>
              <w:t xml:space="preserve">could have serious implications for the delivery of a safe and effective Estates service. </w:t>
            </w:r>
          </w:p>
          <w:p w:rsidR="7270C1E3" w:rsidP="4B6DF237" w:rsidRDefault="7270C1E3" w14:paraId="575235E2" w14:textId="37CF5DC9">
            <w:pPr>
              <w:pStyle w:val="ListParagraph"/>
              <w:numPr>
                <w:ilvl w:val="1"/>
                <w:numId w:val="12"/>
              </w:numPr>
              <w:rPr>
                <w:rFonts w:ascii="Verdana" w:hAnsi="Verdana" w:eastAsia="Verdana" w:cs="Verdana"/>
                <w:sz w:val="24"/>
                <w:szCs w:val="24"/>
              </w:rPr>
            </w:pPr>
            <w:r w:rsidRPr="4B6DF237">
              <w:rPr>
                <w:rFonts w:ascii="Verdana" w:hAnsi="Verdana" w:eastAsia="Verdana" w:cs="Verdana"/>
                <w:sz w:val="24"/>
                <w:szCs w:val="24"/>
              </w:rPr>
              <w:t xml:space="preserve">A business case outlining a way forward was submitted on the 2/9 this needs to be revised to ensure it does not increase the </w:t>
            </w:r>
            <w:r w:rsidRPr="4B6DF237">
              <w:rPr>
                <w:rFonts w:ascii="Verdana" w:hAnsi="Verdana" w:eastAsia="Verdana" w:cs="Verdana"/>
                <w:sz w:val="24"/>
                <w:szCs w:val="24"/>
              </w:rPr>
              <w:lastRenderedPageBreak/>
              <w:t>run rate</w:t>
            </w:r>
            <w:r w:rsidRPr="4B6DF237" w:rsidR="004F71A6">
              <w:rPr>
                <w:rFonts w:ascii="Verdana" w:hAnsi="Verdana" w:eastAsia="Verdana" w:cs="Verdana"/>
                <w:sz w:val="24"/>
                <w:szCs w:val="24"/>
              </w:rPr>
              <w:t>,</w:t>
            </w:r>
            <w:r w:rsidRPr="4B6DF237">
              <w:rPr>
                <w:rFonts w:ascii="Verdana" w:hAnsi="Verdana" w:eastAsia="Verdana" w:cs="Verdana"/>
                <w:sz w:val="24"/>
                <w:szCs w:val="24"/>
              </w:rPr>
              <w:t xml:space="preserve"> and the </w:t>
            </w:r>
            <w:r w:rsidRPr="4B6DF237" w:rsidR="09633351">
              <w:rPr>
                <w:rFonts w:ascii="Verdana" w:hAnsi="Verdana" w:eastAsia="Verdana" w:cs="Verdana"/>
                <w:sz w:val="24"/>
                <w:szCs w:val="24"/>
              </w:rPr>
              <w:t>organisational change process</w:t>
            </w:r>
            <w:r w:rsidRPr="4B6DF237">
              <w:rPr>
                <w:rFonts w:ascii="Verdana" w:hAnsi="Verdana" w:eastAsia="Verdana" w:cs="Verdana"/>
                <w:sz w:val="24"/>
                <w:szCs w:val="24"/>
              </w:rPr>
              <w:t xml:space="preserve"> will begin November if approved. This includes realignment of vacancies and new posts in procurement and contract management that will be funded through savings realised. However, revised savings target will impact plan delivery.</w:t>
            </w:r>
          </w:p>
          <w:p w:rsidR="4B6DF237" w:rsidP="4B6DF237" w:rsidRDefault="4B6DF237" w14:paraId="06F6E2AF" w14:textId="5B5C15B0">
            <w:pPr>
              <w:pStyle w:val="ListParagraph"/>
              <w:rPr>
                <w:rFonts w:ascii="Verdana" w:hAnsi="Verdana" w:eastAsia="Verdana" w:cs="Verdana"/>
                <w:color w:val="000000" w:themeColor="text1"/>
                <w:sz w:val="24"/>
                <w:szCs w:val="24"/>
              </w:rPr>
            </w:pPr>
          </w:p>
          <w:p w:rsidR="0BB6D3D3" w:rsidP="4B6DF237" w:rsidRDefault="0BB6D3D3" w14:paraId="5D6B26B2" w14:textId="40E9E44F">
            <w:pPr>
              <w:pStyle w:val="ListParagraph"/>
              <w:numPr>
                <w:ilvl w:val="0"/>
                <w:numId w:val="12"/>
              </w:numPr>
              <w:rPr>
                <w:rFonts w:ascii="Verdana" w:hAnsi="Verdana" w:eastAsia="Verdana" w:cs="Verdana"/>
                <w:sz w:val="24"/>
                <w:szCs w:val="24"/>
              </w:rPr>
            </w:pPr>
            <w:r w:rsidRPr="4B6DF237">
              <w:rPr>
                <w:rFonts w:ascii="Verdana" w:hAnsi="Verdana" w:eastAsia="Verdana" w:cs="Verdana"/>
                <w:color w:val="000000" w:themeColor="text1"/>
                <w:sz w:val="24"/>
                <w:szCs w:val="24"/>
              </w:rPr>
              <w:t>The Committee recognised</w:t>
            </w:r>
            <w:r w:rsidRPr="4B6DF237">
              <w:rPr>
                <w:rFonts w:ascii="Verdana" w:hAnsi="Verdana" w:eastAsia="Verdana" w:cs="Verdana"/>
                <w:sz w:val="24"/>
                <w:szCs w:val="24"/>
              </w:rPr>
              <w:t xml:space="preserve"> the need to strengthen support for the service area while ensuring that the organisational change process is not delayed. Independent Members raised significant concerns and emphasised the urgency of reviewing the Department’s funding and staffing arrangements, including benchmarking against peer institutions in Wales and England. Furthermore, all estates-related risks must be fully identified and incorporated into the appropriate risk registers.</w:t>
            </w:r>
          </w:p>
          <w:p w:rsidR="4B6DF237" w:rsidP="4B6DF237" w:rsidRDefault="4B6DF237" w14:paraId="160C01C0" w14:textId="3845EAE3">
            <w:pPr>
              <w:rPr>
                <w:rFonts w:ascii="Verdana" w:hAnsi="Verdana" w:eastAsia="Verdana" w:cs="Verdana"/>
                <w:color w:val="000000" w:themeColor="text1"/>
                <w:sz w:val="24"/>
                <w:szCs w:val="24"/>
              </w:rPr>
            </w:pPr>
          </w:p>
          <w:p w:rsidRPr="00BC0DB5" w:rsidR="00DE34A6" w:rsidP="4B6DF237" w:rsidRDefault="2FD2F75D" w14:paraId="42F45B4E" w14:textId="5C81B692">
            <w:pPr>
              <w:pStyle w:val="ListParagraph"/>
              <w:numPr>
                <w:ilvl w:val="0"/>
                <w:numId w:val="12"/>
              </w:numPr>
              <w:rPr>
                <w:rFonts w:ascii="Verdana" w:hAnsi="Verdana" w:eastAsia="Verdana" w:cs="Verdana"/>
                <w:color w:val="000000" w:themeColor="text1"/>
                <w:sz w:val="24"/>
                <w:szCs w:val="24"/>
              </w:rPr>
            </w:pPr>
            <w:r w:rsidRPr="4B6DF237">
              <w:rPr>
                <w:rFonts w:ascii="Verdana" w:hAnsi="Verdana" w:eastAsia="Verdana" w:cs="Verdana"/>
                <w:color w:val="000000" w:themeColor="text1"/>
                <w:sz w:val="24"/>
                <w:szCs w:val="24"/>
              </w:rPr>
              <w:t xml:space="preserve">The Committee received the </w:t>
            </w:r>
            <w:r w:rsidRPr="4B6DF237">
              <w:rPr>
                <w:rFonts w:ascii="Verdana" w:hAnsi="Verdana" w:eastAsia="Verdana" w:cs="Verdana"/>
                <w:b/>
                <w:bCs/>
                <w:color w:val="000000" w:themeColor="text1"/>
                <w:sz w:val="24"/>
                <w:szCs w:val="24"/>
              </w:rPr>
              <w:t xml:space="preserve">Recovery and Sustainability (R&amp;S) update.  </w:t>
            </w:r>
            <w:r w:rsidRPr="4B6DF237">
              <w:rPr>
                <w:rFonts w:ascii="Verdana" w:hAnsi="Verdana" w:eastAsia="Verdana" w:cs="Verdana"/>
                <w:color w:val="000000" w:themeColor="text1"/>
                <w:sz w:val="24"/>
                <w:szCs w:val="24"/>
              </w:rPr>
              <w:t xml:space="preserve">It was agreed to </w:t>
            </w:r>
            <w:r w:rsidRPr="4B6DF237">
              <w:rPr>
                <w:rFonts w:ascii="Verdana" w:hAnsi="Verdana" w:eastAsia="Verdana" w:cs="Verdana"/>
                <w:b/>
                <w:bCs/>
                <w:color w:val="000000" w:themeColor="text1"/>
                <w:sz w:val="24"/>
                <w:szCs w:val="24"/>
              </w:rPr>
              <w:t xml:space="preserve">alert </w:t>
            </w:r>
            <w:r w:rsidRPr="4B6DF237">
              <w:rPr>
                <w:rFonts w:ascii="Verdana" w:hAnsi="Verdana" w:eastAsia="Verdana" w:cs="Verdana"/>
                <w:color w:val="000000" w:themeColor="text1"/>
                <w:sz w:val="24"/>
                <w:szCs w:val="24"/>
              </w:rPr>
              <w:t xml:space="preserve">the Health Board to its concerns regarding the need to accelerate the pace of delivery of the 2025–26 savings plan. It was determined that this would require an immediate review and strengthening of the Health Board’s delivery team for the savings programme to ensure executive colleagues had the appropriate support to progress the necessary actions across the organisation at pace. Furthermore, the Committee emphasised that options for 2026–27 savings should be developed in a timely manner ahead of the commencement of the next financial year. </w:t>
            </w:r>
          </w:p>
        </w:tc>
      </w:tr>
      <w:tr w:rsidRPr="008D01BB" w:rsidR="005C40F6" w:rsidTr="13FDFEC5" w14:paraId="07D92424" w14:textId="77777777">
        <w:tc>
          <w:tcPr>
            <w:tcW w:w="4292" w:type="dxa"/>
            <w:gridSpan w:val="3"/>
            <w:shd w:val="clear" w:color="auto" w:fill="002060"/>
            <w:tcMar/>
          </w:tcPr>
          <w:p w:rsidR="005C40F6" w:rsidP="007324FD" w:rsidRDefault="005C40F6" w14:paraId="015D581A"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75097BA3" w14:textId="77777777">
            <w:pPr>
              <w:rPr>
                <w:rFonts w:ascii="Verdana" w:hAnsi="Verdana" w:cs="Arial"/>
                <w:sz w:val="24"/>
                <w:szCs w:val="24"/>
              </w:rPr>
            </w:pPr>
          </w:p>
        </w:tc>
      </w:tr>
      <w:tr w:rsidRPr="008D01BB" w:rsidR="00320435" w:rsidTr="13FDFEC5" w14:paraId="281E5AF4" w14:textId="77777777">
        <w:tc>
          <w:tcPr>
            <w:tcW w:w="645" w:type="dxa"/>
            <w:tcMar/>
          </w:tcPr>
          <w:p w:rsidRPr="008D01BB" w:rsidR="00320435" w:rsidP="007324FD" w:rsidRDefault="00320435" w14:paraId="04EF96D4" w14:textId="15B6568E">
            <w:pPr>
              <w:rPr>
                <w:rFonts w:ascii="Verdana" w:hAnsi="Verdana" w:cs="Arial"/>
                <w:b/>
                <w:sz w:val="24"/>
                <w:szCs w:val="24"/>
              </w:rPr>
            </w:pPr>
            <w:r w:rsidRPr="008D01BB">
              <w:rPr>
                <w:rFonts w:ascii="Verdana" w:hAnsi="Verdana" w:cs="Arial"/>
                <w:b/>
                <w:sz w:val="24"/>
                <w:szCs w:val="24"/>
              </w:rPr>
              <w:t>3.</w:t>
            </w:r>
          </w:p>
        </w:tc>
        <w:tc>
          <w:tcPr>
            <w:tcW w:w="2400" w:type="dxa"/>
            <w:tcMar/>
          </w:tcPr>
          <w:p w:rsidR="00320435" w:rsidP="007324FD" w:rsidRDefault="00320435" w14:paraId="42CCB579" w14:textId="77777777">
            <w:pPr>
              <w:rPr>
                <w:rFonts w:ascii="Verdana" w:hAnsi="Verdana" w:cs="Arial"/>
                <w:b/>
                <w:sz w:val="24"/>
                <w:szCs w:val="24"/>
              </w:rPr>
            </w:pPr>
            <w:r w:rsidRPr="008D01BB">
              <w:rPr>
                <w:rFonts w:ascii="Verdana" w:hAnsi="Verdana" w:cs="Arial"/>
                <w:b/>
                <w:sz w:val="24"/>
                <w:szCs w:val="24"/>
              </w:rPr>
              <w:t>Assurance</w:t>
            </w:r>
          </w:p>
          <w:p w:rsidR="002F4F44" w:rsidP="007324FD" w:rsidRDefault="002F4F44" w14:paraId="2D2F399D" w14:textId="77777777">
            <w:pPr>
              <w:rPr>
                <w:rFonts w:ascii="Verdana" w:hAnsi="Verdana" w:cs="Arial"/>
                <w:b/>
                <w:sz w:val="24"/>
                <w:szCs w:val="24"/>
              </w:rPr>
            </w:pPr>
          </w:p>
          <w:p w:rsidR="005A0250" w:rsidP="007324FD" w:rsidRDefault="005A0250" w14:paraId="5C2F7B80" w14:textId="77777777">
            <w:pPr>
              <w:rPr>
                <w:rFonts w:ascii="Verdana" w:hAnsi="Verdana" w:cs="Arial"/>
                <w:b/>
                <w:sz w:val="24"/>
                <w:szCs w:val="24"/>
              </w:rPr>
            </w:pPr>
          </w:p>
          <w:p w:rsidR="002F4F44" w:rsidP="007324FD" w:rsidRDefault="002F4F44" w14:paraId="77A7504C" w14:textId="4F1A48A6">
            <w:pPr>
              <w:rPr>
                <w:rFonts w:ascii="Verdana" w:hAnsi="Verdana" w:cs="Arial"/>
                <w:sz w:val="24"/>
                <w:szCs w:val="24"/>
              </w:rPr>
            </w:pPr>
            <w:r w:rsidRPr="42E0511B">
              <w:rPr>
                <w:rFonts w:ascii="Verdana" w:hAnsi="Verdana" w:cs="Arial"/>
                <w:sz w:val="24"/>
                <w:szCs w:val="24"/>
              </w:rPr>
              <w:t xml:space="preserve">Minute Reference: </w:t>
            </w:r>
            <w:r w:rsidRPr="42E0511B" w:rsidR="55FC7BA2">
              <w:rPr>
                <w:rFonts w:ascii="Verdana" w:hAnsi="Verdana" w:cs="Arial"/>
                <w:sz w:val="24"/>
                <w:szCs w:val="24"/>
              </w:rPr>
              <w:t>193/25</w:t>
            </w:r>
          </w:p>
          <w:p w:rsidRPr="008D01BB" w:rsidR="002F4F44" w:rsidP="42E0511B" w:rsidRDefault="002F4F44" w14:paraId="072DC183" w14:textId="013F41F5">
            <w:pPr>
              <w:rPr>
                <w:rFonts w:ascii="Verdana" w:hAnsi="Verdana" w:cs="Arial"/>
                <w:sz w:val="24"/>
                <w:szCs w:val="24"/>
              </w:rPr>
            </w:pPr>
          </w:p>
          <w:p w:rsidRPr="008D01BB" w:rsidR="002F4F44" w:rsidP="42E0511B" w:rsidRDefault="002F4F44" w14:paraId="37D4999B" w14:textId="3D128EAF">
            <w:pPr>
              <w:rPr>
                <w:rFonts w:ascii="Verdana" w:hAnsi="Verdana" w:cs="Arial"/>
                <w:sz w:val="24"/>
                <w:szCs w:val="24"/>
              </w:rPr>
            </w:pPr>
          </w:p>
          <w:p w:rsidRPr="008D01BB" w:rsidR="002F4F44" w:rsidP="42E0511B" w:rsidRDefault="002F4F44" w14:paraId="6B029D68" w14:textId="1ED2E2D6">
            <w:pPr>
              <w:rPr>
                <w:rFonts w:ascii="Verdana" w:hAnsi="Verdana" w:cs="Arial"/>
                <w:sz w:val="24"/>
                <w:szCs w:val="24"/>
              </w:rPr>
            </w:pPr>
          </w:p>
          <w:p w:rsidRPr="008D01BB" w:rsidR="002F4F44" w:rsidP="42E0511B" w:rsidRDefault="002F4F44" w14:paraId="34F31C9B" w14:textId="6A45310C">
            <w:pPr>
              <w:rPr>
                <w:rFonts w:ascii="Verdana" w:hAnsi="Verdana" w:cs="Arial"/>
                <w:sz w:val="24"/>
                <w:szCs w:val="24"/>
              </w:rPr>
            </w:pPr>
          </w:p>
          <w:p w:rsidRPr="008D01BB" w:rsidR="002F4F44" w:rsidP="42E0511B" w:rsidRDefault="002F4F44" w14:paraId="47054DDD" w14:textId="63530789">
            <w:pPr>
              <w:rPr>
                <w:rFonts w:ascii="Verdana" w:hAnsi="Verdana" w:cs="Arial"/>
                <w:sz w:val="24"/>
                <w:szCs w:val="24"/>
              </w:rPr>
            </w:pPr>
          </w:p>
          <w:p w:rsidRPr="008D01BB" w:rsidR="002F4F44" w:rsidP="42E0511B" w:rsidRDefault="002F4F44" w14:paraId="628D6A0D" w14:textId="29F490A0">
            <w:pPr>
              <w:rPr>
                <w:rFonts w:ascii="Verdana" w:hAnsi="Verdana" w:cs="Arial"/>
                <w:sz w:val="24"/>
                <w:szCs w:val="24"/>
              </w:rPr>
            </w:pPr>
          </w:p>
          <w:p w:rsidRPr="008D01BB" w:rsidR="002F4F44" w:rsidP="42E0511B" w:rsidRDefault="002F4F44" w14:paraId="45767F47" w14:textId="174CC59F">
            <w:pPr>
              <w:rPr>
                <w:rFonts w:ascii="Verdana" w:hAnsi="Verdana" w:cs="Arial"/>
                <w:sz w:val="24"/>
                <w:szCs w:val="24"/>
              </w:rPr>
            </w:pPr>
          </w:p>
          <w:p w:rsidRPr="008D01BB" w:rsidR="002F4F44" w:rsidP="42E0511B" w:rsidRDefault="11941A82" w14:paraId="7BFE9055" w14:textId="73A9A1FA">
            <w:pPr>
              <w:rPr>
                <w:rFonts w:ascii="Verdana" w:hAnsi="Verdana" w:cs="Arial"/>
                <w:sz w:val="24"/>
                <w:szCs w:val="24"/>
              </w:rPr>
            </w:pPr>
            <w:r w:rsidRPr="42E0511B">
              <w:rPr>
                <w:rFonts w:ascii="Verdana" w:hAnsi="Verdana" w:cs="Arial"/>
                <w:sz w:val="24"/>
                <w:szCs w:val="24"/>
              </w:rPr>
              <w:t>Minute Reference: 195/25</w:t>
            </w:r>
          </w:p>
        </w:tc>
        <w:tc>
          <w:tcPr>
            <w:tcW w:w="7159" w:type="dxa"/>
            <w:gridSpan w:val="2"/>
            <w:tcMar/>
          </w:tcPr>
          <w:p w:rsidR="004D2A60" w:rsidP="007324FD" w:rsidRDefault="00936FD3" w14:paraId="35BF5574" w14:textId="43C6AD13">
            <w:pPr>
              <w:rPr>
                <w:rFonts w:ascii="Verdana" w:hAnsi="Verdana" w:cs="Arial"/>
                <w:sz w:val="24"/>
                <w:szCs w:val="24"/>
              </w:rPr>
            </w:pPr>
            <w:r w:rsidRPr="42E0511B">
              <w:rPr>
                <w:rFonts w:ascii="Verdana" w:hAnsi="Verdana" w:cs="Arial"/>
                <w:sz w:val="24"/>
                <w:szCs w:val="24"/>
              </w:rPr>
              <w:lastRenderedPageBreak/>
              <w:t>The Committee is assuring the Board on the following items (</w:t>
            </w:r>
            <w:r w:rsidRPr="42E0511B" w:rsidR="7506519C">
              <w:rPr>
                <w:rFonts w:ascii="Verdana" w:hAnsi="Verdana" w:cs="Arial"/>
                <w:sz w:val="24"/>
                <w:szCs w:val="24"/>
              </w:rPr>
              <w:t>2</w:t>
            </w:r>
            <w:r w:rsidRPr="42E0511B">
              <w:rPr>
                <w:rFonts w:ascii="Verdana" w:hAnsi="Verdana" w:cs="Arial"/>
                <w:sz w:val="24"/>
                <w:szCs w:val="24"/>
              </w:rPr>
              <w:t>):</w:t>
            </w:r>
          </w:p>
          <w:p w:rsidRPr="002F4F44" w:rsidR="002F4F44" w:rsidP="007324FD" w:rsidRDefault="002F4F44" w14:paraId="64D38A38" w14:textId="5F20839D"/>
          <w:p w:rsidRPr="002F4F44" w:rsidR="002F4F44" w:rsidP="42E0511B" w:rsidRDefault="5798DF07" w14:paraId="047D1842" w14:textId="584EB842">
            <w:pPr>
              <w:pStyle w:val="ListParagraph"/>
              <w:numPr>
                <w:ilvl w:val="0"/>
                <w:numId w:val="11"/>
              </w:numPr>
              <w:rPr>
                <w:rFonts w:ascii="Verdana" w:hAnsi="Verdana" w:eastAsia="Verdana" w:cs="Verdana"/>
                <w:color w:val="000000" w:themeColor="text1"/>
              </w:rPr>
            </w:pPr>
            <w:r w:rsidRPr="42E0511B">
              <w:rPr>
                <w:rFonts w:ascii="Verdana" w:hAnsi="Verdana" w:eastAsia="Verdana" w:cs="Verdana"/>
                <w:color w:val="000000" w:themeColor="text1"/>
                <w:sz w:val="24"/>
                <w:szCs w:val="24"/>
              </w:rPr>
              <w:t xml:space="preserve">The Committee received the </w:t>
            </w:r>
            <w:r w:rsidRPr="42E0511B">
              <w:rPr>
                <w:rFonts w:ascii="Verdana" w:hAnsi="Verdana" w:eastAsia="Verdana" w:cs="Verdana"/>
                <w:b/>
                <w:bCs/>
                <w:color w:val="000000" w:themeColor="text1"/>
                <w:sz w:val="24"/>
                <w:szCs w:val="24"/>
              </w:rPr>
              <w:t>Getting It Right First Time (GIRFT) Review Report</w:t>
            </w:r>
            <w:r w:rsidRPr="42E0511B">
              <w:rPr>
                <w:rFonts w:ascii="Verdana" w:hAnsi="Verdana" w:eastAsia="Verdana" w:cs="Verdana"/>
                <w:color w:val="000000" w:themeColor="text1"/>
                <w:sz w:val="24"/>
                <w:szCs w:val="24"/>
              </w:rPr>
              <w:t xml:space="preserve"> following the visit to Morriston Hospital. It was agreed that the report provided assurance regarding the improvement work undertaken. The Committee requested that the Chief Operating Officer convey its congratulations to all staff involved in the improvement efforts.</w:t>
            </w:r>
          </w:p>
          <w:p w:rsidRPr="002F4F44" w:rsidR="002F4F44" w:rsidP="42E0511B" w:rsidRDefault="002F4F44" w14:paraId="7456E7B7" w14:textId="4FCBF76A">
            <w:pPr>
              <w:rPr>
                <w:rFonts w:ascii="Verdana" w:hAnsi="Verdana" w:eastAsia="Verdana" w:cs="Verdana"/>
                <w:color w:val="000000" w:themeColor="text1"/>
              </w:rPr>
            </w:pPr>
          </w:p>
          <w:p w:rsidRPr="002F4F44" w:rsidR="002F4F44" w:rsidP="42E0511B" w:rsidRDefault="002F4F44" w14:paraId="4DDDF4DC" w14:textId="217A1142">
            <w:pPr>
              <w:rPr>
                <w:rFonts w:ascii="Verdana" w:hAnsi="Verdana" w:eastAsia="Verdana" w:cs="Verdana"/>
                <w:color w:val="000000" w:themeColor="text1"/>
              </w:rPr>
            </w:pPr>
          </w:p>
          <w:p w:rsidRPr="002F4F44" w:rsidR="002F4F44" w:rsidP="007324FD" w:rsidRDefault="2798C80D" w14:paraId="7D522C93" w14:textId="00C5E259">
            <w:pPr>
              <w:pStyle w:val="ListParagraph"/>
              <w:numPr>
                <w:ilvl w:val="0"/>
                <w:numId w:val="11"/>
              </w:numPr>
              <w:rPr>
                <w:rFonts w:ascii="Verdana" w:hAnsi="Verdana" w:eastAsia="Verdana" w:cs="Verdana"/>
                <w:color w:val="000000" w:themeColor="text1"/>
                <w:sz w:val="24"/>
                <w:szCs w:val="24"/>
              </w:rPr>
            </w:pPr>
            <w:r w:rsidRPr="42E0511B">
              <w:rPr>
                <w:rFonts w:ascii="Verdana" w:hAnsi="Verdana" w:eastAsia="Verdana" w:cs="Verdana"/>
                <w:b/>
                <w:bCs/>
                <w:color w:val="000000" w:themeColor="text1"/>
                <w:sz w:val="24"/>
                <w:szCs w:val="24"/>
              </w:rPr>
              <w:t xml:space="preserve">Risk Register: </w:t>
            </w:r>
            <w:r w:rsidRPr="42E0511B">
              <w:rPr>
                <w:rFonts w:ascii="Verdana" w:hAnsi="Verdana" w:eastAsia="Verdana" w:cs="Verdana"/>
                <w:color w:val="000000" w:themeColor="text1"/>
                <w:sz w:val="24"/>
                <w:szCs w:val="24"/>
              </w:rPr>
              <w:t>The Committee was assured that the following updates had been made to the organisational risk register in response to recent reviews and discussions</w:t>
            </w:r>
            <w:r w:rsidRPr="42E0511B" w:rsidR="1020213B">
              <w:rPr>
                <w:rFonts w:ascii="Verdana" w:hAnsi="Verdana" w:eastAsia="Verdana" w:cs="Verdana"/>
                <w:color w:val="000000" w:themeColor="text1"/>
                <w:sz w:val="24"/>
                <w:szCs w:val="24"/>
              </w:rPr>
              <w:t>.</w:t>
            </w:r>
          </w:p>
          <w:p w:rsidRPr="002F4F44" w:rsidR="002F4F44" w:rsidP="42E0511B" w:rsidRDefault="002F4F44" w14:paraId="7CFD9A88" w14:textId="7CF4FE32"/>
        </w:tc>
      </w:tr>
      <w:tr w:rsidRPr="008D01BB" w:rsidR="005C40F6" w:rsidTr="13FDFEC5" w14:paraId="449350D2" w14:textId="77777777">
        <w:tc>
          <w:tcPr>
            <w:tcW w:w="4292" w:type="dxa"/>
            <w:gridSpan w:val="3"/>
            <w:shd w:val="clear" w:color="auto" w:fill="002060"/>
            <w:tcMar/>
          </w:tcPr>
          <w:p w:rsidR="005C40F6" w:rsidP="007324FD" w:rsidRDefault="005C40F6" w14:paraId="158C1957"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3AB4C917" w14:textId="77777777">
            <w:pPr>
              <w:rPr>
                <w:rFonts w:ascii="Verdana" w:hAnsi="Verdana" w:cs="Arial"/>
                <w:sz w:val="24"/>
                <w:szCs w:val="24"/>
              </w:rPr>
            </w:pPr>
          </w:p>
        </w:tc>
      </w:tr>
      <w:tr w:rsidRPr="008D01BB" w:rsidR="00377C5E" w:rsidTr="13FDFEC5" w14:paraId="1B0AB477" w14:textId="77777777">
        <w:tc>
          <w:tcPr>
            <w:tcW w:w="645" w:type="dxa"/>
            <w:tcMar/>
          </w:tcPr>
          <w:p w:rsidRPr="008D01BB" w:rsidR="00377C5E" w:rsidP="007324FD" w:rsidRDefault="00377C5E" w14:paraId="1EB41B02" w14:textId="1E4D6D25">
            <w:pPr>
              <w:rPr>
                <w:rFonts w:ascii="Verdana" w:hAnsi="Verdana" w:cs="Arial"/>
                <w:b/>
                <w:sz w:val="24"/>
                <w:szCs w:val="24"/>
              </w:rPr>
            </w:pPr>
            <w:r>
              <w:rPr>
                <w:rFonts w:ascii="Verdana" w:hAnsi="Verdana" w:cs="Arial"/>
                <w:b/>
                <w:sz w:val="24"/>
                <w:szCs w:val="24"/>
              </w:rPr>
              <w:t xml:space="preserve">4. </w:t>
            </w:r>
          </w:p>
        </w:tc>
        <w:tc>
          <w:tcPr>
            <w:tcW w:w="2400" w:type="dxa"/>
            <w:tcMar/>
          </w:tcPr>
          <w:p w:rsidR="00377C5E" w:rsidP="007324FD" w:rsidRDefault="00377C5E" w14:paraId="47278A7C" w14:textId="77777777">
            <w:pPr>
              <w:rPr>
                <w:rFonts w:ascii="Verdana" w:hAnsi="Verdana" w:cs="Arial"/>
                <w:b/>
                <w:sz w:val="24"/>
                <w:szCs w:val="24"/>
              </w:rPr>
            </w:pPr>
            <w:r w:rsidRPr="00377C5E">
              <w:rPr>
                <w:rFonts w:ascii="Verdana" w:hAnsi="Verdana" w:cs="Arial"/>
                <w:b/>
                <w:sz w:val="24"/>
                <w:szCs w:val="24"/>
              </w:rPr>
              <w:t>Advise</w:t>
            </w:r>
          </w:p>
          <w:p w:rsidR="002F4F44" w:rsidP="007324FD" w:rsidRDefault="002F4F44" w14:paraId="2787475C" w14:textId="77777777">
            <w:pPr>
              <w:rPr>
                <w:rFonts w:ascii="Verdana" w:hAnsi="Verdana" w:cs="Arial"/>
                <w:b/>
                <w:sz w:val="24"/>
                <w:szCs w:val="24"/>
              </w:rPr>
            </w:pPr>
          </w:p>
          <w:p w:rsidR="002F4F44" w:rsidP="007324FD" w:rsidRDefault="002F4F44" w14:paraId="4644F84B" w14:textId="77777777">
            <w:pPr>
              <w:rPr>
                <w:rFonts w:ascii="Verdana" w:hAnsi="Verdana" w:cs="Arial"/>
                <w:b/>
                <w:sz w:val="24"/>
                <w:szCs w:val="24"/>
              </w:rPr>
            </w:pPr>
          </w:p>
          <w:p w:rsidR="002F4F44" w:rsidP="007324FD" w:rsidRDefault="002F4F44" w14:paraId="5EF626D7" w14:textId="0C95BB89">
            <w:pPr>
              <w:rPr>
                <w:rFonts w:ascii="Verdana" w:hAnsi="Verdana" w:cs="Arial"/>
                <w:sz w:val="24"/>
                <w:szCs w:val="24"/>
              </w:rPr>
            </w:pPr>
            <w:r w:rsidRPr="42E0511B">
              <w:rPr>
                <w:rFonts w:ascii="Verdana" w:hAnsi="Verdana" w:cs="Arial"/>
                <w:sz w:val="24"/>
                <w:szCs w:val="24"/>
              </w:rPr>
              <w:t xml:space="preserve">Minute Reference: </w:t>
            </w:r>
            <w:r w:rsidRPr="42E0511B" w:rsidR="79747443">
              <w:rPr>
                <w:rFonts w:ascii="Verdana" w:hAnsi="Verdana" w:cs="Arial"/>
                <w:sz w:val="24"/>
                <w:szCs w:val="24"/>
              </w:rPr>
              <w:t>1</w:t>
            </w:r>
            <w:r w:rsidRPr="42E0511B" w:rsidR="11F199E9">
              <w:rPr>
                <w:rFonts w:ascii="Verdana" w:hAnsi="Verdana" w:cs="Arial"/>
                <w:sz w:val="24"/>
                <w:szCs w:val="24"/>
              </w:rPr>
              <w:t>91</w:t>
            </w:r>
            <w:r w:rsidRPr="42E0511B" w:rsidR="79747443">
              <w:rPr>
                <w:rFonts w:ascii="Verdana" w:hAnsi="Verdana" w:cs="Arial"/>
                <w:sz w:val="24"/>
                <w:szCs w:val="24"/>
              </w:rPr>
              <w:t>/25</w:t>
            </w:r>
          </w:p>
          <w:p w:rsidR="25217FE2" w:rsidP="007324FD" w:rsidRDefault="25217FE2" w14:paraId="4D9B4751" w14:textId="183D5CED">
            <w:pPr>
              <w:rPr>
                <w:rFonts w:ascii="Verdana" w:hAnsi="Verdana" w:cs="Arial"/>
                <w:sz w:val="24"/>
                <w:szCs w:val="24"/>
              </w:rPr>
            </w:pPr>
          </w:p>
          <w:p w:rsidR="4B6DF237" w:rsidP="4B6DF237" w:rsidRDefault="4B6DF237" w14:paraId="7A111872" w14:textId="09AD8D69">
            <w:pPr>
              <w:rPr>
                <w:rFonts w:ascii="Verdana" w:hAnsi="Verdana" w:cs="Arial"/>
                <w:sz w:val="24"/>
                <w:szCs w:val="24"/>
              </w:rPr>
            </w:pPr>
          </w:p>
          <w:p w:rsidR="4B6DF237" w:rsidP="4B6DF237" w:rsidRDefault="4B6DF237" w14:paraId="138E874F" w14:textId="7502276E">
            <w:pPr>
              <w:rPr>
                <w:rFonts w:ascii="Verdana" w:hAnsi="Verdana" w:cs="Arial"/>
                <w:sz w:val="24"/>
                <w:szCs w:val="24"/>
              </w:rPr>
            </w:pPr>
          </w:p>
          <w:p w:rsidR="4B6DF237" w:rsidP="4B6DF237" w:rsidRDefault="4B6DF237" w14:paraId="3C5472F7" w14:textId="05F6D43F">
            <w:pPr>
              <w:rPr>
                <w:rFonts w:ascii="Verdana" w:hAnsi="Verdana" w:cs="Arial"/>
                <w:sz w:val="24"/>
                <w:szCs w:val="24"/>
              </w:rPr>
            </w:pPr>
          </w:p>
          <w:p w:rsidR="4B6DF237" w:rsidP="4B6DF237" w:rsidRDefault="4B6DF237" w14:paraId="58BD1149" w14:textId="3128661C">
            <w:pPr>
              <w:rPr>
                <w:rFonts w:ascii="Verdana" w:hAnsi="Verdana" w:cs="Arial"/>
                <w:sz w:val="24"/>
                <w:szCs w:val="24"/>
              </w:rPr>
            </w:pPr>
          </w:p>
          <w:p w:rsidR="4B6DF237" w:rsidP="4B6DF237" w:rsidRDefault="4B6DF237" w14:paraId="7D94EBF7" w14:textId="311C7B68">
            <w:pPr>
              <w:rPr>
                <w:rFonts w:ascii="Verdana" w:hAnsi="Verdana" w:cs="Arial"/>
                <w:sz w:val="24"/>
                <w:szCs w:val="24"/>
              </w:rPr>
            </w:pPr>
          </w:p>
          <w:p w:rsidR="4B6DF237" w:rsidP="4B6DF237" w:rsidRDefault="4B6DF237" w14:paraId="18F9AF3B" w14:textId="780ACBF4">
            <w:pPr>
              <w:rPr>
                <w:rFonts w:ascii="Verdana" w:hAnsi="Verdana" w:cs="Arial"/>
                <w:sz w:val="24"/>
                <w:szCs w:val="24"/>
              </w:rPr>
            </w:pPr>
          </w:p>
          <w:p w:rsidR="4B6DF237" w:rsidP="4B6DF237" w:rsidRDefault="4B6DF237" w14:paraId="57721E43" w14:textId="3A078BB3">
            <w:pPr>
              <w:rPr>
                <w:rFonts w:ascii="Verdana" w:hAnsi="Verdana" w:cs="Arial"/>
                <w:sz w:val="24"/>
                <w:szCs w:val="24"/>
              </w:rPr>
            </w:pPr>
          </w:p>
          <w:p w:rsidR="4B6DF237" w:rsidP="4B6DF237" w:rsidRDefault="4B6DF237" w14:paraId="3D281C3D" w14:textId="060F6185">
            <w:pPr>
              <w:rPr>
                <w:rFonts w:ascii="Verdana" w:hAnsi="Verdana" w:cs="Arial"/>
                <w:sz w:val="24"/>
                <w:szCs w:val="24"/>
              </w:rPr>
            </w:pPr>
          </w:p>
          <w:p w:rsidR="44807C52" w:rsidP="4B6DF237" w:rsidRDefault="44807C52" w14:paraId="391F20EF" w14:textId="3DE00D6E">
            <w:pPr>
              <w:rPr>
                <w:rFonts w:ascii="Verdana" w:hAnsi="Verdana" w:cs="Arial"/>
                <w:sz w:val="24"/>
                <w:szCs w:val="24"/>
              </w:rPr>
            </w:pPr>
            <w:r w:rsidRPr="4B6DF237">
              <w:rPr>
                <w:rFonts w:ascii="Verdana" w:hAnsi="Verdana" w:cs="Arial"/>
                <w:sz w:val="24"/>
                <w:szCs w:val="24"/>
              </w:rPr>
              <w:t>Minute Reference: 192/25</w:t>
            </w:r>
          </w:p>
          <w:p w:rsidR="7BA2FC70" w:rsidP="007324FD" w:rsidRDefault="7BA2FC70" w14:paraId="50DD69A8" w14:textId="77F1AC17">
            <w:pPr>
              <w:rPr>
                <w:rFonts w:ascii="Verdana" w:hAnsi="Verdana" w:cs="Arial"/>
                <w:sz w:val="24"/>
                <w:szCs w:val="24"/>
              </w:rPr>
            </w:pPr>
          </w:p>
          <w:p w:rsidR="7BA2FC70" w:rsidP="007324FD" w:rsidRDefault="7BA2FC70" w14:paraId="5945504A" w14:textId="09DBBA8E">
            <w:pPr>
              <w:rPr>
                <w:rFonts w:ascii="Verdana" w:hAnsi="Verdana" w:cs="Arial"/>
                <w:sz w:val="24"/>
                <w:szCs w:val="24"/>
              </w:rPr>
            </w:pPr>
          </w:p>
          <w:p w:rsidR="7BA2FC70" w:rsidP="007324FD" w:rsidRDefault="7BA2FC70" w14:paraId="152BB1B7" w14:textId="35BA851E">
            <w:pPr>
              <w:rPr>
                <w:rFonts w:ascii="Verdana" w:hAnsi="Verdana" w:cs="Arial"/>
                <w:sz w:val="24"/>
                <w:szCs w:val="24"/>
              </w:rPr>
            </w:pPr>
          </w:p>
          <w:p w:rsidR="7BA2FC70" w:rsidP="007324FD" w:rsidRDefault="7BA2FC70" w14:paraId="1FAD6BEB" w14:textId="5432606D">
            <w:pPr>
              <w:rPr>
                <w:rFonts w:ascii="Verdana" w:hAnsi="Verdana" w:cs="Arial"/>
                <w:sz w:val="24"/>
                <w:szCs w:val="24"/>
              </w:rPr>
            </w:pPr>
          </w:p>
          <w:p w:rsidR="7BA2FC70" w:rsidP="007324FD" w:rsidRDefault="7BA2FC70" w14:paraId="322EF60E" w14:textId="2A37BD0A">
            <w:pPr>
              <w:rPr>
                <w:rFonts w:ascii="Verdana" w:hAnsi="Verdana" w:cs="Arial"/>
                <w:sz w:val="24"/>
                <w:szCs w:val="24"/>
              </w:rPr>
            </w:pPr>
          </w:p>
          <w:p w:rsidR="7BA2FC70" w:rsidP="007324FD" w:rsidRDefault="7BA2FC70" w14:paraId="0ED7B8E4" w14:textId="1AF80415">
            <w:pPr>
              <w:rPr>
                <w:rFonts w:ascii="Verdana" w:hAnsi="Verdana" w:cs="Arial"/>
                <w:sz w:val="24"/>
                <w:szCs w:val="24"/>
              </w:rPr>
            </w:pPr>
          </w:p>
          <w:p w:rsidRPr="008D01BB" w:rsidR="00BF765C" w:rsidP="42E0511B" w:rsidRDefault="00BF765C" w14:paraId="7E7CEC32" w14:textId="1BBA1FB9">
            <w:pPr>
              <w:rPr>
                <w:rFonts w:ascii="Verdana" w:hAnsi="Verdana" w:cs="Arial"/>
                <w:sz w:val="24"/>
                <w:szCs w:val="24"/>
              </w:rPr>
            </w:pPr>
          </w:p>
        </w:tc>
        <w:tc>
          <w:tcPr>
            <w:tcW w:w="7159" w:type="dxa"/>
            <w:gridSpan w:val="2"/>
            <w:tcMar/>
          </w:tcPr>
          <w:p w:rsidR="00377C5E" w:rsidP="007324FD" w:rsidRDefault="001B1912" w14:paraId="4A6A235A" w14:textId="5EDBF464">
            <w:pPr>
              <w:rPr>
                <w:rFonts w:ascii="Verdana" w:hAnsi="Verdana" w:cs="Arial"/>
                <w:sz w:val="24"/>
                <w:szCs w:val="24"/>
              </w:rPr>
            </w:pPr>
            <w:r w:rsidRPr="4B6DF237">
              <w:rPr>
                <w:rFonts w:ascii="Verdana" w:hAnsi="Verdana" w:cs="Arial"/>
                <w:sz w:val="24"/>
                <w:szCs w:val="24"/>
              </w:rPr>
              <w:t xml:space="preserve">The Committee is advising the Board on the following items </w:t>
            </w:r>
            <w:r w:rsidRPr="4B6DF237" w:rsidR="00377C5E">
              <w:rPr>
                <w:rFonts w:ascii="Verdana" w:hAnsi="Verdana" w:cs="Arial"/>
                <w:sz w:val="24"/>
                <w:szCs w:val="24"/>
              </w:rPr>
              <w:t>(</w:t>
            </w:r>
            <w:r w:rsidRPr="4B6DF237" w:rsidR="1BAAFE36">
              <w:rPr>
                <w:rFonts w:ascii="Verdana" w:hAnsi="Verdana" w:cs="Arial"/>
                <w:sz w:val="24"/>
                <w:szCs w:val="24"/>
              </w:rPr>
              <w:t>2</w:t>
            </w:r>
            <w:r w:rsidRPr="4B6DF237" w:rsidR="00377C5E">
              <w:rPr>
                <w:rFonts w:ascii="Verdana" w:hAnsi="Verdana" w:cs="Arial"/>
                <w:sz w:val="24"/>
                <w:szCs w:val="24"/>
              </w:rPr>
              <w:t>):</w:t>
            </w:r>
          </w:p>
          <w:p w:rsidR="002F4F44" w:rsidP="007324FD" w:rsidRDefault="002F4F44" w14:paraId="40E8665C" w14:textId="77777777">
            <w:pPr>
              <w:rPr>
                <w:rFonts w:ascii="Verdana" w:hAnsi="Verdana" w:cs="Arial"/>
                <w:sz w:val="24"/>
                <w:szCs w:val="24"/>
              </w:rPr>
            </w:pPr>
          </w:p>
          <w:p w:rsidRPr="002F4F44" w:rsidR="00BF765C" w:rsidP="42E0511B" w:rsidRDefault="1C2492F2" w14:paraId="5FBEB918" w14:textId="53B8C679">
            <w:pPr>
              <w:pStyle w:val="ListParagraph"/>
              <w:numPr>
                <w:ilvl w:val="0"/>
                <w:numId w:val="5"/>
              </w:numPr>
              <w:rPr>
                <w:rFonts w:ascii="Verdana" w:hAnsi="Verdana" w:eastAsia="Verdana" w:cs="Verdana"/>
                <w:b/>
                <w:bCs/>
                <w:color w:val="000000" w:themeColor="text1"/>
                <w:sz w:val="24"/>
                <w:szCs w:val="24"/>
              </w:rPr>
            </w:pPr>
            <w:r w:rsidRPr="4B6DF237">
              <w:rPr>
                <w:rFonts w:ascii="Verdana" w:hAnsi="Verdana" w:eastAsia="Verdana" w:cs="Verdana"/>
                <w:color w:val="000000" w:themeColor="text1"/>
                <w:sz w:val="24"/>
                <w:szCs w:val="24"/>
              </w:rPr>
              <w:t xml:space="preserve">The Committee received the </w:t>
            </w:r>
            <w:r w:rsidRPr="4B6DF237">
              <w:rPr>
                <w:rFonts w:ascii="Verdana" w:hAnsi="Verdana" w:eastAsia="Verdana" w:cs="Verdana"/>
                <w:b/>
                <w:bCs/>
                <w:color w:val="000000" w:themeColor="text1"/>
                <w:sz w:val="24"/>
                <w:szCs w:val="24"/>
              </w:rPr>
              <w:t>Capital Resource Plan.</w:t>
            </w:r>
            <w:r w:rsidRPr="4B6DF237">
              <w:rPr>
                <w:rFonts w:ascii="Verdana" w:hAnsi="Verdana" w:eastAsia="Verdana" w:cs="Verdana"/>
                <w:color w:val="000000" w:themeColor="text1"/>
                <w:sz w:val="24"/>
                <w:szCs w:val="24"/>
              </w:rPr>
              <w:t xml:space="preserve"> It was agreed that the Board should be informed that, although the capital funding position had improved earlier in the year, significant financial requests remained outstanding in relation to equipment and estate requirements. It was noted that contingency funding had been fully utilised and that the Welsh Government funding environment had become increasingly challenging, with limited flexibility to accommodate emerging risks.</w:t>
            </w:r>
            <w:r w:rsidRPr="4B6DF237">
              <w:rPr>
                <w:rFonts w:ascii="Verdana" w:hAnsi="Verdana" w:eastAsia="Verdana" w:cs="Verdana"/>
                <w:b/>
                <w:bCs/>
                <w:color w:val="000000" w:themeColor="text1"/>
                <w:sz w:val="24"/>
                <w:szCs w:val="24"/>
              </w:rPr>
              <w:t xml:space="preserve"> </w:t>
            </w:r>
          </w:p>
          <w:p w:rsidR="4B6DF237" w:rsidP="4B6DF237" w:rsidRDefault="4B6DF237" w14:paraId="581EE12E" w14:textId="12E5DC31">
            <w:pPr>
              <w:rPr>
                <w:rFonts w:ascii="Verdana" w:hAnsi="Verdana" w:eastAsia="Verdana" w:cs="Verdana"/>
                <w:b/>
                <w:bCs/>
                <w:color w:val="000000" w:themeColor="text1"/>
                <w:sz w:val="24"/>
                <w:szCs w:val="24"/>
              </w:rPr>
            </w:pPr>
          </w:p>
          <w:p w:rsidR="581755B8" w:rsidP="4B6DF237" w:rsidRDefault="581755B8" w14:paraId="7886BEFD" w14:textId="3777D39A">
            <w:pPr>
              <w:pStyle w:val="ListParagraph"/>
              <w:numPr>
                <w:ilvl w:val="0"/>
                <w:numId w:val="5"/>
              </w:numPr>
              <w:rPr>
                <w:rFonts w:ascii="Verdana" w:hAnsi="Verdana" w:eastAsia="Verdana" w:cs="Verdana"/>
                <w:sz w:val="24"/>
                <w:szCs w:val="24"/>
              </w:rPr>
            </w:pPr>
            <w:r w:rsidRPr="4B6DF237">
              <w:rPr>
                <w:rFonts w:ascii="Verdana" w:hAnsi="Verdana" w:eastAsia="Verdana" w:cs="Verdana"/>
                <w:b/>
                <w:bCs/>
                <w:color w:val="000000" w:themeColor="text1"/>
                <w:sz w:val="24"/>
                <w:szCs w:val="24"/>
              </w:rPr>
              <w:t>Escalation Report and the Integrated Performance Report for month six.</w:t>
            </w:r>
            <w:r w:rsidRPr="4B6DF237" w:rsidR="6C3E5A37">
              <w:rPr>
                <w:rFonts w:ascii="Verdana" w:hAnsi="Verdana" w:eastAsia="Verdana" w:cs="Verdana"/>
                <w:b/>
                <w:bCs/>
                <w:color w:val="000000" w:themeColor="text1"/>
                <w:sz w:val="24"/>
                <w:szCs w:val="24"/>
              </w:rPr>
              <w:t xml:space="preserve"> </w:t>
            </w:r>
            <w:r w:rsidRPr="4B6DF237" w:rsidR="6C3E5A37">
              <w:rPr>
                <w:rFonts w:ascii="Verdana" w:hAnsi="Verdana" w:eastAsia="Verdana" w:cs="Verdana"/>
                <w:color w:val="000000" w:themeColor="text1"/>
                <w:sz w:val="24"/>
                <w:szCs w:val="24"/>
              </w:rPr>
              <w:t>T</w:t>
            </w:r>
            <w:r w:rsidRPr="4B6DF237" w:rsidR="6C3E5A37">
              <w:rPr>
                <w:rFonts w:ascii="Verdana" w:hAnsi="Verdana" w:eastAsia="Verdana" w:cs="Verdana"/>
                <w:sz w:val="24"/>
                <w:szCs w:val="24"/>
              </w:rPr>
              <w:t>he Committee took assurance from the reports presented and wishe</w:t>
            </w:r>
            <w:r w:rsidRPr="4B6DF237" w:rsidR="5FF5C9FC">
              <w:rPr>
                <w:rFonts w:ascii="Verdana" w:hAnsi="Verdana" w:eastAsia="Verdana" w:cs="Verdana"/>
                <w:sz w:val="24"/>
                <w:szCs w:val="24"/>
              </w:rPr>
              <w:t>d</w:t>
            </w:r>
            <w:r w:rsidRPr="4B6DF237" w:rsidR="6C3E5A37">
              <w:rPr>
                <w:rFonts w:ascii="Verdana" w:hAnsi="Verdana" w:eastAsia="Verdana" w:cs="Verdana"/>
                <w:sz w:val="24"/>
                <w:szCs w:val="24"/>
              </w:rPr>
              <w:t xml:space="preserve"> to advise the Board of the following ongoing concerns:</w:t>
            </w:r>
          </w:p>
          <w:p w:rsidR="6C3E5A37" w:rsidP="4B6DF237" w:rsidRDefault="6C3E5A37" w14:paraId="174CF001" w14:textId="201595C2">
            <w:pPr>
              <w:pStyle w:val="ListParagraph"/>
              <w:numPr>
                <w:ilvl w:val="0"/>
                <w:numId w:val="2"/>
              </w:numPr>
              <w:rPr>
                <w:rFonts w:ascii="Verdana" w:hAnsi="Verdana" w:eastAsia="Verdana" w:cs="Verdana"/>
                <w:sz w:val="24"/>
                <w:szCs w:val="24"/>
              </w:rPr>
            </w:pPr>
            <w:r w:rsidRPr="4B6DF237">
              <w:rPr>
                <w:rFonts w:ascii="Verdana" w:hAnsi="Verdana" w:eastAsia="Verdana" w:cs="Verdana"/>
                <w:sz w:val="24"/>
                <w:szCs w:val="24"/>
              </w:rPr>
              <w:t xml:space="preserve">Clinically Optimised Patients (COP): Numbers increased to </w:t>
            </w:r>
            <w:r w:rsidRPr="4B6DF237">
              <w:rPr>
                <w:rFonts w:ascii="Verdana" w:hAnsi="Verdana" w:eastAsia="Verdana" w:cs="Verdana"/>
                <w:b/>
                <w:bCs/>
                <w:sz w:val="24"/>
                <w:szCs w:val="24"/>
              </w:rPr>
              <w:t>191 in September</w:t>
            </w:r>
            <w:r w:rsidRPr="4B6DF237">
              <w:rPr>
                <w:rFonts w:ascii="Verdana" w:hAnsi="Verdana" w:eastAsia="Verdana" w:cs="Verdana"/>
                <w:sz w:val="24"/>
                <w:szCs w:val="24"/>
              </w:rPr>
              <w:t xml:space="preserve"> </w:t>
            </w:r>
            <w:r w:rsidRPr="4B6DF237">
              <w:rPr>
                <w:rFonts w:ascii="Verdana" w:hAnsi="Verdana" w:eastAsia="Verdana" w:cs="Verdana"/>
                <w:b/>
                <w:bCs/>
                <w:sz w:val="24"/>
                <w:szCs w:val="24"/>
              </w:rPr>
              <w:t>2025</w:t>
            </w:r>
            <w:r w:rsidRPr="4B6DF237">
              <w:rPr>
                <w:rFonts w:ascii="Verdana" w:hAnsi="Verdana" w:eastAsia="Verdana" w:cs="Verdana"/>
                <w:sz w:val="24"/>
                <w:szCs w:val="24"/>
              </w:rPr>
              <w:t xml:space="preserve">, compared to </w:t>
            </w:r>
            <w:r w:rsidRPr="4B6DF237">
              <w:rPr>
                <w:rFonts w:ascii="Verdana" w:hAnsi="Verdana" w:eastAsia="Verdana" w:cs="Verdana"/>
                <w:b/>
                <w:bCs/>
                <w:sz w:val="24"/>
                <w:szCs w:val="24"/>
              </w:rPr>
              <w:t>178 in August 2025</w:t>
            </w:r>
            <w:r w:rsidRPr="4B6DF237">
              <w:rPr>
                <w:rFonts w:ascii="Verdana" w:hAnsi="Verdana" w:eastAsia="Verdana" w:cs="Verdana"/>
                <w:sz w:val="24"/>
                <w:szCs w:val="24"/>
              </w:rPr>
              <w:t>.</w:t>
            </w:r>
          </w:p>
          <w:p w:rsidR="6C3E5A37" w:rsidP="4B6DF237" w:rsidRDefault="6C3E5A37" w14:paraId="084E0FC4" w14:textId="109EE033">
            <w:pPr>
              <w:pStyle w:val="ListParagraph"/>
              <w:numPr>
                <w:ilvl w:val="0"/>
                <w:numId w:val="2"/>
              </w:numPr>
              <w:rPr>
                <w:rFonts w:ascii="Verdana" w:hAnsi="Verdana" w:eastAsia="Verdana" w:cs="Verdana"/>
                <w:sz w:val="24"/>
                <w:szCs w:val="24"/>
              </w:rPr>
            </w:pPr>
            <w:r w:rsidRPr="4B6DF237">
              <w:rPr>
                <w:rFonts w:ascii="Verdana" w:hAnsi="Verdana" w:eastAsia="Verdana" w:cs="Verdana"/>
                <w:sz w:val="24"/>
                <w:szCs w:val="24"/>
              </w:rPr>
              <w:t xml:space="preserve">Single Cancer Pathway: Performance remains above the Tier 1 target of 60%; however, it is not aligned with the Health Board’s planned trajectory to achieve </w:t>
            </w:r>
            <w:r w:rsidRPr="4B6DF237">
              <w:rPr>
                <w:rFonts w:ascii="Verdana" w:hAnsi="Verdana" w:eastAsia="Verdana" w:cs="Verdana"/>
                <w:b/>
                <w:bCs/>
                <w:sz w:val="24"/>
                <w:szCs w:val="24"/>
              </w:rPr>
              <w:t>80% by March 2026</w:t>
            </w:r>
            <w:r w:rsidRPr="4B6DF237">
              <w:rPr>
                <w:rFonts w:ascii="Verdana" w:hAnsi="Verdana" w:eastAsia="Verdana" w:cs="Verdana"/>
                <w:sz w:val="24"/>
                <w:szCs w:val="24"/>
              </w:rPr>
              <w:t>.</w:t>
            </w:r>
          </w:p>
          <w:p w:rsidR="6C3E5A37" w:rsidP="4B6DF237" w:rsidRDefault="6C3E5A37" w14:paraId="12553A53" w14:textId="44E04EF5">
            <w:pPr>
              <w:pStyle w:val="ListParagraph"/>
              <w:numPr>
                <w:ilvl w:val="0"/>
                <w:numId w:val="2"/>
              </w:numPr>
              <w:rPr>
                <w:rFonts w:ascii="Verdana" w:hAnsi="Verdana" w:eastAsia="Verdana" w:cs="Verdana"/>
                <w:sz w:val="24"/>
                <w:szCs w:val="24"/>
              </w:rPr>
            </w:pPr>
            <w:r w:rsidRPr="4B6DF237">
              <w:rPr>
                <w:rFonts w:ascii="Verdana" w:hAnsi="Verdana" w:eastAsia="Verdana" w:cs="Verdana"/>
                <w:sz w:val="24"/>
                <w:szCs w:val="24"/>
              </w:rPr>
              <w:t xml:space="preserve">Healthcare Associated Infections (HCAIs): Notably, C. difficile cases rose significantly to </w:t>
            </w:r>
            <w:r w:rsidRPr="4B6DF237">
              <w:rPr>
                <w:rFonts w:ascii="Verdana" w:hAnsi="Verdana" w:eastAsia="Verdana" w:cs="Verdana"/>
                <w:b/>
                <w:bCs/>
                <w:sz w:val="24"/>
                <w:szCs w:val="24"/>
              </w:rPr>
              <w:t>19 in September</w:t>
            </w:r>
            <w:r w:rsidRPr="4B6DF237">
              <w:rPr>
                <w:rFonts w:ascii="Verdana" w:hAnsi="Verdana" w:eastAsia="Verdana" w:cs="Verdana"/>
                <w:sz w:val="24"/>
                <w:szCs w:val="24"/>
              </w:rPr>
              <w:t xml:space="preserve"> 2025.</w:t>
            </w:r>
          </w:p>
          <w:p w:rsidR="6C3E5A37" w:rsidP="4B6DF237" w:rsidRDefault="6C3E5A37" w14:paraId="66A03C29" w14:textId="0A00E229">
            <w:pPr>
              <w:pStyle w:val="ListParagraph"/>
              <w:numPr>
                <w:ilvl w:val="0"/>
                <w:numId w:val="2"/>
              </w:numPr>
              <w:rPr>
                <w:rFonts w:ascii="Verdana" w:hAnsi="Verdana" w:eastAsia="Verdana" w:cs="Verdana"/>
                <w:sz w:val="24"/>
                <w:szCs w:val="24"/>
              </w:rPr>
            </w:pPr>
            <w:r w:rsidRPr="4B6DF237">
              <w:rPr>
                <w:rFonts w:ascii="Verdana" w:hAnsi="Verdana" w:eastAsia="Verdana" w:cs="Verdana"/>
                <w:sz w:val="24"/>
                <w:szCs w:val="24"/>
              </w:rPr>
              <w:t>Adult Mental Health Psychological Therapy: Delivery within 26 weeks was 45% in September 2025, against a target of 80%.</w:t>
            </w:r>
          </w:p>
          <w:p w:rsidR="7C74FA94" w:rsidP="4B6DF237" w:rsidRDefault="7C74FA94" w14:paraId="34EC3981" w14:textId="640CC7AA">
            <w:pPr>
              <w:pStyle w:val="ListParagraph"/>
              <w:numPr>
                <w:ilvl w:val="0"/>
                <w:numId w:val="2"/>
              </w:numPr>
              <w:rPr>
                <w:rFonts w:ascii="Verdana" w:hAnsi="Verdana" w:eastAsia="Verdana" w:cs="Verdana"/>
                <w:sz w:val="28"/>
                <w:szCs w:val="28"/>
              </w:rPr>
            </w:pPr>
            <w:r w:rsidRPr="4B6DF237">
              <w:rPr>
                <w:rFonts w:ascii="Verdana" w:hAnsi="Verdana" w:eastAsia="Verdana" w:cs="Verdana"/>
                <w:sz w:val="24"/>
                <w:szCs w:val="24"/>
              </w:rPr>
              <w:t xml:space="preserve">Child and Adolescent Mental Health Services </w:t>
            </w:r>
            <w:r w:rsidRPr="4B6DF237" w:rsidR="49CA1886">
              <w:rPr>
                <w:rFonts w:ascii="Verdana" w:hAnsi="Verdana" w:eastAsia="Verdana" w:cs="Verdana"/>
                <w:sz w:val="24"/>
                <w:szCs w:val="24"/>
              </w:rPr>
              <w:t>(</w:t>
            </w:r>
            <w:r w:rsidRPr="4B6DF237" w:rsidR="6C3E5A37">
              <w:rPr>
                <w:rFonts w:ascii="Verdana" w:hAnsi="Verdana" w:eastAsia="Verdana" w:cs="Verdana"/>
                <w:sz w:val="24"/>
                <w:szCs w:val="24"/>
              </w:rPr>
              <w:t>CAMHS</w:t>
            </w:r>
            <w:r w:rsidRPr="4B6DF237" w:rsidR="1BF9C533">
              <w:rPr>
                <w:rFonts w:ascii="Verdana" w:hAnsi="Verdana" w:eastAsia="Verdana" w:cs="Verdana"/>
                <w:sz w:val="24"/>
                <w:szCs w:val="24"/>
              </w:rPr>
              <w:t>)</w:t>
            </w:r>
            <w:r w:rsidRPr="4B6DF237" w:rsidR="6C3E5A37">
              <w:rPr>
                <w:rFonts w:ascii="Verdana" w:hAnsi="Verdana" w:eastAsia="Verdana" w:cs="Verdana"/>
                <w:sz w:val="24"/>
                <w:szCs w:val="24"/>
              </w:rPr>
              <w:t xml:space="preserve"> Therapeutic Interventions: While improving to </w:t>
            </w:r>
            <w:r w:rsidRPr="4B6DF237" w:rsidR="6C3E5A37">
              <w:rPr>
                <w:rFonts w:ascii="Verdana" w:hAnsi="Verdana" w:eastAsia="Verdana" w:cs="Verdana"/>
                <w:b/>
                <w:bCs/>
                <w:sz w:val="24"/>
                <w:szCs w:val="24"/>
              </w:rPr>
              <w:t>55% in August</w:t>
            </w:r>
            <w:r w:rsidRPr="4B6DF237" w:rsidR="70CF5B39">
              <w:rPr>
                <w:rFonts w:ascii="Verdana" w:hAnsi="Verdana" w:eastAsia="Verdana" w:cs="Verdana"/>
                <w:b/>
                <w:bCs/>
                <w:sz w:val="24"/>
                <w:szCs w:val="24"/>
              </w:rPr>
              <w:t xml:space="preserve"> 2025</w:t>
            </w:r>
            <w:r w:rsidRPr="4B6DF237" w:rsidR="6C3E5A37">
              <w:rPr>
                <w:rFonts w:ascii="Verdana" w:hAnsi="Verdana" w:eastAsia="Verdana" w:cs="Verdana"/>
                <w:sz w:val="24"/>
                <w:szCs w:val="24"/>
              </w:rPr>
              <w:t xml:space="preserve">, performance remains below the </w:t>
            </w:r>
            <w:r w:rsidRPr="4B6DF237" w:rsidR="6C3E5A37">
              <w:rPr>
                <w:rFonts w:ascii="Verdana" w:hAnsi="Verdana" w:eastAsia="Verdana" w:cs="Verdana"/>
                <w:b/>
                <w:bCs/>
                <w:sz w:val="24"/>
                <w:szCs w:val="24"/>
              </w:rPr>
              <w:t>70% target</w:t>
            </w:r>
            <w:r w:rsidRPr="4B6DF237" w:rsidR="6C3E5A37">
              <w:rPr>
                <w:rFonts w:ascii="Verdana" w:hAnsi="Verdana" w:eastAsia="Verdana" w:cs="Verdana"/>
                <w:sz w:val="24"/>
                <w:szCs w:val="24"/>
              </w:rPr>
              <w:t>.</w:t>
            </w:r>
          </w:p>
          <w:p w:rsidR="70FA4192" w:rsidP="4B6DF237" w:rsidRDefault="70FA4192" w14:paraId="56431392" w14:textId="6C9226A8">
            <w:pPr>
              <w:pStyle w:val="ListParagraph"/>
              <w:numPr>
                <w:ilvl w:val="0"/>
                <w:numId w:val="2"/>
              </w:numPr>
              <w:rPr>
                <w:rFonts w:ascii="Verdana" w:hAnsi="Verdana" w:eastAsia="Verdana" w:cs="Verdana"/>
                <w:sz w:val="24"/>
                <w:szCs w:val="24"/>
              </w:rPr>
            </w:pPr>
            <w:r w:rsidRPr="4B6DF237">
              <w:rPr>
                <w:rFonts w:ascii="Verdana" w:hAnsi="Verdana" w:eastAsia="Verdana" w:cs="Verdana"/>
                <w:sz w:val="24"/>
                <w:szCs w:val="24"/>
              </w:rPr>
              <w:t xml:space="preserve">Staff Sickness: Rates remain relatively static at </w:t>
            </w:r>
            <w:r w:rsidRPr="4B6DF237">
              <w:rPr>
                <w:rFonts w:ascii="Verdana" w:hAnsi="Verdana" w:eastAsia="Verdana" w:cs="Verdana"/>
                <w:b/>
                <w:bCs/>
                <w:sz w:val="24"/>
                <w:szCs w:val="24"/>
              </w:rPr>
              <w:t>7.15%</w:t>
            </w:r>
            <w:r w:rsidRPr="4B6DF237">
              <w:rPr>
                <w:rFonts w:ascii="Verdana" w:hAnsi="Verdana" w:eastAsia="Verdana" w:cs="Verdana"/>
                <w:sz w:val="24"/>
                <w:szCs w:val="24"/>
              </w:rPr>
              <w:t>, despite ongoing interventions.</w:t>
            </w:r>
          </w:p>
          <w:p w:rsidR="70FA4192" w:rsidP="4B6DF237" w:rsidRDefault="70FA4192" w14:paraId="3150860B" w14:textId="1BED6C45">
            <w:pPr>
              <w:pStyle w:val="ListParagraph"/>
              <w:numPr>
                <w:ilvl w:val="0"/>
                <w:numId w:val="2"/>
              </w:numPr>
              <w:rPr>
                <w:rFonts w:ascii="Verdana" w:hAnsi="Verdana" w:eastAsia="Verdana" w:cs="Verdana"/>
                <w:sz w:val="24"/>
                <w:szCs w:val="24"/>
              </w:rPr>
            </w:pPr>
            <w:r w:rsidRPr="4B6DF237">
              <w:rPr>
                <w:rFonts w:ascii="Verdana" w:hAnsi="Verdana" w:eastAsia="Verdana" w:cs="Verdana"/>
                <w:sz w:val="24"/>
                <w:szCs w:val="24"/>
              </w:rPr>
              <w:lastRenderedPageBreak/>
              <w:t>Theatre Efficiency: Work is ongoing, including focused improvement initiatives with Deloitte.</w:t>
            </w:r>
          </w:p>
          <w:p w:rsidR="70FA4192" w:rsidP="4B6DF237" w:rsidRDefault="70FA4192" w14:paraId="4F8B06F5" w14:textId="026670FD">
            <w:pPr>
              <w:pStyle w:val="ListParagraph"/>
              <w:numPr>
                <w:ilvl w:val="0"/>
                <w:numId w:val="2"/>
              </w:numPr>
              <w:rPr>
                <w:rFonts w:ascii="Verdana" w:hAnsi="Verdana" w:eastAsia="Verdana" w:cs="Verdana"/>
                <w:sz w:val="24"/>
                <w:szCs w:val="24"/>
              </w:rPr>
            </w:pPr>
            <w:r w:rsidRPr="4B6DF237">
              <w:rPr>
                <w:rFonts w:ascii="Verdana" w:hAnsi="Verdana" w:eastAsia="Verdana" w:cs="Verdana"/>
                <w:sz w:val="24"/>
                <w:szCs w:val="24"/>
              </w:rPr>
              <w:t xml:space="preserve">Complaint Responses: Latest figures (July 2025) show </w:t>
            </w:r>
            <w:r w:rsidRPr="4B6DF237">
              <w:rPr>
                <w:rFonts w:ascii="Verdana" w:hAnsi="Verdana" w:eastAsia="Verdana" w:cs="Verdana"/>
                <w:b/>
                <w:bCs/>
                <w:sz w:val="24"/>
                <w:szCs w:val="24"/>
              </w:rPr>
              <w:t>56% compliance within 30 days</w:t>
            </w:r>
            <w:r w:rsidRPr="4B6DF237">
              <w:rPr>
                <w:rFonts w:ascii="Verdana" w:hAnsi="Verdana" w:eastAsia="Verdana" w:cs="Verdana"/>
                <w:sz w:val="24"/>
                <w:szCs w:val="24"/>
              </w:rPr>
              <w:t xml:space="preserve">, against a target of </w:t>
            </w:r>
            <w:r w:rsidRPr="4B6DF237">
              <w:rPr>
                <w:rFonts w:ascii="Verdana" w:hAnsi="Verdana" w:eastAsia="Verdana" w:cs="Verdana"/>
                <w:b/>
                <w:bCs/>
                <w:sz w:val="24"/>
                <w:szCs w:val="24"/>
              </w:rPr>
              <w:t>80%</w:t>
            </w:r>
            <w:r w:rsidRPr="4B6DF237">
              <w:rPr>
                <w:rFonts w:ascii="Verdana" w:hAnsi="Verdana" w:eastAsia="Verdana" w:cs="Verdana"/>
                <w:sz w:val="24"/>
                <w:szCs w:val="24"/>
              </w:rPr>
              <w:t>.</w:t>
            </w:r>
          </w:p>
          <w:p w:rsidR="38991CA4" w:rsidP="4B6DF237" w:rsidRDefault="38991CA4" w14:paraId="330A4CA4" w14:textId="598A1F2E">
            <w:pPr>
              <w:pStyle w:val="ListParagraph"/>
              <w:numPr>
                <w:ilvl w:val="0"/>
                <w:numId w:val="2"/>
              </w:numPr>
              <w:rPr>
                <w:rFonts w:ascii="Verdana" w:hAnsi="Verdana" w:eastAsia="Verdana" w:cs="Verdana"/>
                <w:sz w:val="24"/>
                <w:szCs w:val="24"/>
              </w:rPr>
            </w:pPr>
            <w:r w:rsidRPr="4B6DF237">
              <w:rPr>
                <w:rFonts w:ascii="Verdana" w:hAnsi="Verdana" w:eastAsia="Verdana" w:cs="Verdana"/>
                <w:sz w:val="24"/>
                <w:szCs w:val="24"/>
              </w:rPr>
              <w:t>Neck of Fe</w:t>
            </w:r>
            <w:r w:rsidRPr="4B6DF237" w:rsidR="10333C6B">
              <w:rPr>
                <w:rFonts w:ascii="Verdana" w:hAnsi="Verdana" w:eastAsia="Verdana" w:cs="Verdana"/>
                <w:sz w:val="24"/>
                <w:szCs w:val="24"/>
              </w:rPr>
              <w:t>m</w:t>
            </w:r>
            <w:r w:rsidRPr="4B6DF237">
              <w:rPr>
                <w:rFonts w:ascii="Verdana" w:hAnsi="Verdana" w:eastAsia="Verdana" w:cs="Verdana"/>
                <w:sz w:val="24"/>
                <w:szCs w:val="24"/>
              </w:rPr>
              <w:t xml:space="preserve">ur </w:t>
            </w:r>
            <w:r w:rsidRPr="4B6DF237" w:rsidR="6B2B8929">
              <w:rPr>
                <w:rFonts w:ascii="Verdana" w:hAnsi="Verdana" w:eastAsia="Verdana" w:cs="Verdana"/>
                <w:sz w:val="24"/>
                <w:szCs w:val="24"/>
              </w:rPr>
              <w:t>p</w:t>
            </w:r>
            <w:r w:rsidRPr="4B6DF237" w:rsidR="70FA4192">
              <w:rPr>
                <w:rFonts w:ascii="Verdana" w:hAnsi="Verdana" w:eastAsia="Verdana" w:cs="Verdana"/>
                <w:sz w:val="24"/>
                <w:szCs w:val="24"/>
              </w:rPr>
              <w:t xml:space="preserve">rompt surgery performance remains relatively static and well below the </w:t>
            </w:r>
            <w:r w:rsidRPr="4B6DF237" w:rsidR="70FA4192">
              <w:rPr>
                <w:rFonts w:ascii="Verdana" w:hAnsi="Verdana" w:eastAsia="Verdana" w:cs="Verdana"/>
                <w:b/>
                <w:bCs/>
                <w:sz w:val="24"/>
                <w:szCs w:val="24"/>
              </w:rPr>
              <w:t>All-Wales and UK averages.</w:t>
            </w:r>
          </w:p>
          <w:p w:rsidR="18E306CF" w:rsidP="4B6DF237" w:rsidRDefault="18E306CF" w14:paraId="010E95E1" w14:textId="35F42B9A">
            <w:pPr>
              <w:pStyle w:val="ListParagraph"/>
              <w:numPr>
                <w:ilvl w:val="0"/>
                <w:numId w:val="2"/>
              </w:numPr>
              <w:rPr>
                <w:rFonts w:ascii="Verdana" w:hAnsi="Verdana" w:eastAsia="Verdana" w:cs="Verdana"/>
                <w:sz w:val="24"/>
                <w:szCs w:val="24"/>
              </w:rPr>
            </w:pPr>
            <w:r w:rsidRPr="4B6DF237">
              <w:rPr>
                <w:rFonts w:ascii="Verdana" w:hAnsi="Verdana" w:eastAsia="Verdana" w:cs="Verdana"/>
                <w:sz w:val="24"/>
                <w:szCs w:val="24"/>
              </w:rPr>
              <w:t xml:space="preserve">Neck of Femur </w:t>
            </w:r>
            <w:r w:rsidRPr="4B6DF237" w:rsidR="69855DBE">
              <w:rPr>
                <w:rFonts w:ascii="Verdana" w:hAnsi="Verdana" w:eastAsia="Verdana" w:cs="Verdana"/>
                <w:sz w:val="24"/>
                <w:szCs w:val="24"/>
              </w:rPr>
              <w:t>National Institute for Health and Care Excellence (</w:t>
            </w:r>
            <w:r w:rsidRPr="4B6DF237" w:rsidR="70FA4192">
              <w:rPr>
                <w:rFonts w:ascii="Verdana" w:hAnsi="Verdana" w:eastAsia="Verdana" w:cs="Verdana"/>
                <w:sz w:val="24"/>
                <w:szCs w:val="24"/>
              </w:rPr>
              <w:t>NICE</w:t>
            </w:r>
            <w:r w:rsidRPr="4B6DF237" w:rsidR="0693605D">
              <w:rPr>
                <w:rFonts w:ascii="Verdana" w:hAnsi="Verdana" w:eastAsia="Verdana" w:cs="Verdana"/>
                <w:sz w:val="24"/>
                <w:szCs w:val="24"/>
              </w:rPr>
              <w:t>)</w:t>
            </w:r>
            <w:r w:rsidRPr="4B6DF237" w:rsidR="70FA4192">
              <w:rPr>
                <w:rFonts w:ascii="Verdana" w:hAnsi="Verdana" w:eastAsia="Verdana" w:cs="Verdana"/>
                <w:sz w:val="24"/>
                <w:szCs w:val="24"/>
              </w:rPr>
              <w:t>-compliant surgery rates have declined since March 2025 and</w:t>
            </w:r>
            <w:r w:rsidRPr="4B6DF237" w:rsidR="70FA4192">
              <w:rPr>
                <w:rFonts w:ascii="Verdana" w:hAnsi="Verdana" w:eastAsia="Verdana" w:cs="Verdana"/>
                <w:b/>
                <w:bCs/>
                <w:sz w:val="24"/>
                <w:szCs w:val="24"/>
              </w:rPr>
              <w:t xml:space="preserve"> </w:t>
            </w:r>
            <w:r w:rsidRPr="4B6DF237" w:rsidR="70FA4192">
              <w:rPr>
                <w:rFonts w:ascii="Verdana" w:hAnsi="Verdana" w:eastAsia="Verdana" w:cs="Verdana"/>
                <w:sz w:val="24"/>
                <w:szCs w:val="24"/>
              </w:rPr>
              <w:t>are below</w:t>
            </w:r>
            <w:r w:rsidRPr="4B6DF237" w:rsidR="70FA4192">
              <w:rPr>
                <w:rFonts w:ascii="Verdana" w:hAnsi="Verdana" w:eastAsia="Verdana" w:cs="Verdana"/>
                <w:b/>
                <w:bCs/>
                <w:sz w:val="24"/>
                <w:szCs w:val="24"/>
              </w:rPr>
              <w:t xml:space="preserve"> the All-Wales and UK averages.</w:t>
            </w:r>
            <w:r w:rsidRPr="4B6DF237" w:rsidR="115B43B3">
              <w:rPr>
                <w:rFonts w:ascii="Verdana" w:hAnsi="Verdana" w:eastAsia="Verdana" w:cs="Verdana"/>
                <w:b/>
                <w:bCs/>
                <w:sz w:val="24"/>
                <w:szCs w:val="24"/>
              </w:rPr>
              <w:t xml:space="preserve"> </w:t>
            </w:r>
            <w:r w:rsidRPr="4B6DF237" w:rsidR="762CCF66">
              <w:rPr>
                <w:rFonts w:ascii="Verdana" w:hAnsi="Verdana" w:eastAsia="Verdana" w:cs="Verdana"/>
                <w:sz w:val="24"/>
                <w:szCs w:val="24"/>
              </w:rPr>
              <w:t>The Chief Operating Officer</w:t>
            </w:r>
            <w:r w:rsidRPr="4B6DF237" w:rsidR="1C29510F">
              <w:rPr>
                <w:rFonts w:ascii="Verdana" w:hAnsi="Verdana" w:eastAsia="Verdana" w:cs="Verdana"/>
                <w:sz w:val="24"/>
                <w:szCs w:val="24"/>
              </w:rPr>
              <w:t xml:space="preserve"> ha</w:t>
            </w:r>
            <w:r w:rsidRPr="4B6DF237" w:rsidR="707D7167">
              <w:rPr>
                <w:rFonts w:ascii="Verdana" w:hAnsi="Verdana" w:eastAsia="Verdana" w:cs="Verdana"/>
                <w:sz w:val="24"/>
                <w:szCs w:val="24"/>
              </w:rPr>
              <w:t>d</w:t>
            </w:r>
            <w:r w:rsidRPr="4B6DF237" w:rsidR="1C29510F">
              <w:rPr>
                <w:rFonts w:ascii="Verdana" w:hAnsi="Verdana" w:eastAsia="Verdana" w:cs="Verdana"/>
                <w:sz w:val="24"/>
                <w:szCs w:val="24"/>
              </w:rPr>
              <w:t xml:space="preserve"> requested a review and w</w:t>
            </w:r>
            <w:r w:rsidRPr="4B6DF237" w:rsidR="578BAF41">
              <w:rPr>
                <w:rFonts w:ascii="Verdana" w:hAnsi="Verdana" w:eastAsia="Verdana" w:cs="Verdana"/>
                <w:sz w:val="24"/>
                <w:szCs w:val="24"/>
              </w:rPr>
              <w:t>ould</w:t>
            </w:r>
            <w:r w:rsidRPr="4B6DF237" w:rsidR="1C29510F">
              <w:rPr>
                <w:rFonts w:ascii="Verdana" w:hAnsi="Verdana" w:eastAsia="Verdana" w:cs="Verdana"/>
                <w:sz w:val="24"/>
                <w:szCs w:val="24"/>
              </w:rPr>
              <w:t xml:space="preserve"> update the Committee in December</w:t>
            </w:r>
            <w:r w:rsidRPr="4B6DF237" w:rsidR="1C4101DC">
              <w:rPr>
                <w:rFonts w:ascii="Verdana" w:hAnsi="Verdana" w:eastAsia="Verdana" w:cs="Verdana"/>
                <w:sz w:val="24"/>
                <w:szCs w:val="24"/>
              </w:rPr>
              <w:t xml:space="preserve"> 2025</w:t>
            </w:r>
            <w:r w:rsidRPr="4B6DF237" w:rsidR="1C29510F">
              <w:rPr>
                <w:rFonts w:ascii="Verdana" w:hAnsi="Verdana" w:eastAsia="Verdana" w:cs="Verdana"/>
                <w:sz w:val="24"/>
                <w:szCs w:val="24"/>
              </w:rPr>
              <w:t>.</w:t>
            </w:r>
          </w:p>
          <w:p w:rsidRPr="002F4F44" w:rsidR="00BF765C" w:rsidP="42E0511B" w:rsidRDefault="00BF765C" w14:paraId="197E3D84" w14:textId="79E62F14">
            <w:pPr>
              <w:pStyle w:val="ListParagraph"/>
            </w:pPr>
          </w:p>
        </w:tc>
      </w:tr>
      <w:tr w:rsidRPr="008D01BB" w:rsidR="005C40F6" w:rsidTr="13FDFEC5" w14:paraId="0DF106E5" w14:textId="77777777">
        <w:tc>
          <w:tcPr>
            <w:tcW w:w="4292" w:type="dxa"/>
            <w:gridSpan w:val="3"/>
            <w:shd w:val="clear" w:color="auto" w:fill="002060"/>
            <w:tcMar/>
          </w:tcPr>
          <w:p w:rsidR="005C40F6" w:rsidP="007324FD" w:rsidRDefault="005C40F6" w14:paraId="43C9CFE1"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3038CBD9" w14:textId="77777777">
            <w:pPr>
              <w:rPr>
                <w:rFonts w:ascii="Verdana" w:hAnsi="Verdana" w:cs="Arial"/>
                <w:sz w:val="24"/>
                <w:szCs w:val="24"/>
              </w:rPr>
            </w:pPr>
          </w:p>
        </w:tc>
      </w:tr>
      <w:tr w:rsidRPr="008D01BB" w:rsidR="00320435" w:rsidTr="13FDFEC5" w14:paraId="56F9F6CF" w14:textId="77777777">
        <w:tc>
          <w:tcPr>
            <w:tcW w:w="645" w:type="dxa"/>
            <w:tcMar/>
          </w:tcPr>
          <w:p w:rsidRPr="008D01BB" w:rsidR="00320435" w:rsidP="007324FD" w:rsidRDefault="00320435" w14:paraId="17463CE9" w14:textId="170E3096">
            <w:pPr>
              <w:rPr>
                <w:rFonts w:ascii="Verdana" w:hAnsi="Verdana" w:cs="Arial"/>
                <w:b/>
                <w:sz w:val="24"/>
                <w:szCs w:val="24"/>
              </w:rPr>
            </w:pPr>
            <w:r w:rsidRPr="008D01BB">
              <w:rPr>
                <w:rFonts w:ascii="Verdana" w:hAnsi="Verdana" w:cs="Arial"/>
                <w:b/>
                <w:sz w:val="24"/>
                <w:szCs w:val="24"/>
              </w:rPr>
              <w:t>5.</w:t>
            </w:r>
          </w:p>
        </w:tc>
        <w:tc>
          <w:tcPr>
            <w:tcW w:w="2400" w:type="dxa"/>
            <w:tcMar/>
          </w:tcPr>
          <w:p w:rsidRPr="008D01BB" w:rsidR="00320435" w:rsidP="007324FD"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159" w:type="dxa"/>
            <w:gridSpan w:val="2"/>
            <w:tcMar/>
          </w:tcPr>
          <w:p w:rsidRPr="008D01BB" w:rsidR="00320435" w:rsidP="007324FD" w:rsidRDefault="00320435" w14:paraId="014F36E7" w14:textId="36176ED7">
            <w:pPr>
              <w:rPr>
                <w:rFonts w:ascii="Verdana" w:hAnsi="Verdana" w:cs="Arial"/>
                <w:sz w:val="24"/>
                <w:szCs w:val="24"/>
              </w:rPr>
            </w:pPr>
            <w:r w:rsidRPr="25217FE2">
              <w:rPr>
                <w:rFonts w:ascii="Verdana" w:hAnsi="Verdana" w:cs="Arial"/>
                <w:sz w:val="24"/>
                <w:szCs w:val="24"/>
              </w:rPr>
              <w:t xml:space="preserve">The </w:t>
            </w:r>
            <w:r w:rsidRPr="25217FE2" w:rsidR="7B431685">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Pr="25217FE2" w:rsidR="001B1912">
              <w:rPr>
                <w:rFonts w:ascii="Verdana" w:hAnsi="Verdana" w:cs="Arial"/>
                <w:sz w:val="24"/>
                <w:szCs w:val="24"/>
              </w:rPr>
              <w:t>any developments</w:t>
            </w:r>
            <w:r w:rsidRPr="25217FE2">
              <w:rPr>
                <w:rFonts w:ascii="Verdana" w:hAnsi="Verdana" w:cs="Arial"/>
                <w:sz w:val="24"/>
                <w:szCs w:val="24"/>
              </w:rPr>
              <w:t xml:space="preserve"> regarding risks in relation to the above</w:t>
            </w:r>
            <w:r w:rsidRPr="25217FE2" w:rsidR="002558B0">
              <w:rPr>
                <w:rFonts w:ascii="Verdana" w:hAnsi="Verdana" w:cs="Arial"/>
                <w:sz w:val="24"/>
                <w:szCs w:val="24"/>
              </w:rPr>
              <w:t xml:space="preserve"> matters</w:t>
            </w:r>
            <w:r w:rsidRPr="25217FE2">
              <w:rPr>
                <w:rFonts w:ascii="Verdana" w:hAnsi="Verdana" w:cs="Arial"/>
                <w:sz w:val="24"/>
                <w:szCs w:val="24"/>
              </w:rPr>
              <w:t>.</w:t>
            </w:r>
          </w:p>
        </w:tc>
      </w:tr>
      <w:tr w:rsidRPr="008D01BB" w:rsidR="005C40F6" w:rsidTr="13FDFEC5" w14:paraId="7F31DBD4" w14:textId="77777777">
        <w:tc>
          <w:tcPr>
            <w:tcW w:w="4292" w:type="dxa"/>
            <w:gridSpan w:val="3"/>
            <w:shd w:val="clear" w:color="auto" w:fill="002060"/>
            <w:tcMar/>
          </w:tcPr>
          <w:p w:rsidR="005C40F6" w:rsidP="007324FD" w:rsidRDefault="005C40F6" w14:paraId="55454BF9"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5E806865" w14:textId="77777777">
            <w:pPr>
              <w:rPr>
                <w:rFonts w:ascii="Verdana" w:hAnsi="Verdana" w:cs="Arial"/>
                <w:sz w:val="24"/>
                <w:szCs w:val="24"/>
              </w:rPr>
            </w:pPr>
          </w:p>
        </w:tc>
      </w:tr>
      <w:tr w:rsidRPr="008D01BB" w:rsidR="00320435" w:rsidTr="13FDFEC5" w14:paraId="73A8408F" w14:textId="77777777">
        <w:tc>
          <w:tcPr>
            <w:tcW w:w="645" w:type="dxa"/>
            <w:tcMar/>
          </w:tcPr>
          <w:p w:rsidRPr="008D01BB" w:rsidR="00320435" w:rsidP="007324FD" w:rsidRDefault="00320435" w14:paraId="21EDB55D" w14:textId="27923EC2">
            <w:pPr>
              <w:rPr>
                <w:rFonts w:ascii="Verdana" w:hAnsi="Verdana" w:cs="Arial"/>
                <w:b/>
                <w:sz w:val="24"/>
                <w:szCs w:val="24"/>
              </w:rPr>
            </w:pPr>
            <w:r w:rsidRPr="008D01BB">
              <w:rPr>
                <w:rFonts w:ascii="Verdana" w:hAnsi="Verdana" w:cs="Arial"/>
                <w:b/>
                <w:sz w:val="24"/>
                <w:szCs w:val="24"/>
              </w:rPr>
              <w:t>6.</w:t>
            </w:r>
          </w:p>
        </w:tc>
        <w:tc>
          <w:tcPr>
            <w:tcW w:w="2400" w:type="dxa"/>
            <w:tcMar/>
          </w:tcPr>
          <w:p w:rsidRPr="008D01BB" w:rsidR="00320435" w:rsidP="007324FD"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159" w:type="dxa"/>
            <w:gridSpan w:val="2"/>
            <w:tcMar/>
          </w:tcPr>
          <w:p w:rsidRPr="00785355" w:rsidR="00320435" w:rsidP="00785355" w:rsidRDefault="002558B0" w14:paraId="48FED7C3" w14:textId="45BCCDB0">
            <w:pPr>
              <w:rPr>
                <w:rFonts w:ascii="Verdana" w:hAnsi="Verdana" w:cs="Arial"/>
                <w:sz w:val="24"/>
                <w:szCs w:val="24"/>
              </w:rPr>
            </w:pPr>
            <w:r w:rsidRPr="00785355">
              <w:rPr>
                <w:rFonts w:ascii="Verdana" w:hAnsi="Verdana" w:cs="Arial"/>
                <w:sz w:val="24"/>
                <w:szCs w:val="24"/>
              </w:rPr>
              <w:t>None identified during the meeting.</w:t>
            </w:r>
          </w:p>
        </w:tc>
      </w:tr>
      <w:tr w:rsidRPr="008D01BB" w:rsidR="005C40F6" w:rsidTr="13FDFEC5" w14:paraId="457BE111" w14:textId="77777777">
        <w:tc>
          <w:tcPr>
            <w:tcW w:w="4292" w:type="dxa"/>
            <w:gridSpan w:val="3"/>
            <w:shd w:val="clear" w:color="auto" w:fill="002060"/>
            <w:tcMar/>
          </w:tcPr>
          <w:p w:rsidR="005C40F6" w:rsidP="007324FD" w:rsidRDefault="005C40F6" w14:paraId="69BBC65B"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63B58353" w14:textId="77777777">
            <w:pPr>
              <w:rPr>
                <w:rFonts w:ascii="Verdana" w:hAnsi="Verdana" w:cs="Arial"/>
                <w:sz w:val="24"/>
                <w:szCs w:val="24"/>
              </w:rPr>
            </w:pPr>
          </w:p>
        </w:tc>
      </w:tr>
      <w:tr w:rsidRPr="007419C6" w:rsidR="00320435" w:rsidTr="13FDFEC5" w14:paraId="76A37085" w14:textId="77777777">
        <w:tc>
          <w:tcPr>
            <w:tcW w:w="645" w:type="dxa"/>
            <w:tcMar/>
          </w:tcPr>
          <w:p w:rsidRPr="007419C6" w:rsidR="00320435" w:rsidP="007324FD"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2400" w:type="dxa"/>
            <w:tcMar/>
          </w:tcPr>
          <w:p w:rsidRPr="002558B0" w:rsidR="00320435" w:rsidP="007324FD" w:rsidRDefault="00320435" w14:paraId="18C19D4C" w14:textId="466D95A5">
            <w:pPr>
              <w:rPr>
                <w:rFonts w:ascii="Verdana" w:hAnsi="Verdana" w:cs="Arial"/>
                <w:b/>
              </w:rPr>
            </w:pPr>
            <w:r w:rsidRPr="002558B0">
              <w:rPr>
                <w:rFonts w:ascii="Verdana" w:hAnsi="Verdana" w:cs="Arial"/>
                <w:b/>
              </w:rPr>
              <w:t>Actions to be considered by Board</w:t>
            </w:r>
          </w:p>
        </w:tc>
        <w:tc>
          <w:tcPr>
            <w:tcW w:w="7159" w:type="dxa"/>
            <w:gridSpan w:val="2"/>
            <w:tcMar/>
          </w:tcPr>
          <w:p w:rsidRPr="00785355" w:rsidR="008E1344" w:rsidP="00785355" w:rsidRDefault="4D7AF1E3" w14:paraId="09B4C2D7" w14:textId="38DA4ECE">
            <w:pPr>
              <w:rPr>
                <w:rFonts w:ascii="Verdana" w:hAnsi="Verdana" w:eastAsia="Verdana" w:cs="Verdana"/>
                <w:sz w:val="24"/>
                <w:szCs w:val="24"/>
              </w:rPr>
            </w:pPr>
            <w:r w:rsidRPr="00785355">
              <w:rPr>
                <w:rFonts w:ascii="Verdana" w:hAnsi="Verdana" w:eastAsia="Verdana" w:cs="Verdana"/>
                <w:sz w:val="24"/>
                <w:szCs w:val="24"/>
              </w:rPr>
              <w:t>None identified during the meeting.</w:t>
            </w:r>
          </w:p>
        </w:tc>
      </w:tr>
    </w:tbl>
    <w:p w:rsidRPr="007419C6" w:rsidR="00C644DB" w:rsidP="007324FD"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90349" w:rsidP="009B580C" w:rsidRDefault="00690349" w14:paraId="1D8DB7EB" w14:textId="77777777">
      <w:pPr>
        <w:spacing w:after="0" w:line="240" w:lineRule="auto"/>
      </w:pPr>
      <w:r>
        <w:separator/>
      </w:r>
    </w:p>
  </w:endnote>
  <w:endnote w:type="continuationSeparator" w:id="0">
    <w:p w:rsidR="00690349" w:rsidP="009B580C" w:rsidRDefault="00690349" w14:paraId="76F8B8C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634407067"/>
      <w:docPartObj>
        <w:docPartGallery w:val="Page Numbers (Bottom of Page)"/>
        <w:docPartUnique/>
      </w:docPartObj>
    </w:sdtPr>
    <w:sdtEndPr/>
    <w:sdtContent>
      <w:p w:rsidR="00584E09" w:rsidRDefault="00584E09" w14:paraId="749982C1" w14:textId="6BE757C4">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9B580C" w:rsidRDefault="009B580C" w14:paraId="4F751CE5" w14:textId="19FBCC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90349" w:rsidP="009B580C" w:rsidRDefault="00690349" w14:paraId="23B80BDB" w14:textId="77777777">
      <w:pPr>
        <w:spacing w:after="0" w:line="240" w:lineRule="auto"/>
      </w:pPr>
      <w:r>
        <w:separator/>
      </w:r>
    </w:p>
  </w:footnote>
  <w:footnote w:type="continuationSeparator" w:id="0">
    <w:p w:rsidR="00690349" w:rsidP="009B580C" w:rsidRDefault="00690349" w14:paraId="5FD234F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4DB565D"/>
    <w:multiLevelType w:val="hybridMultilevel"/>
    <w:tmpl w:val="7E0ABA90"/>
    <w:lvl w:ilvl="0" w:tplc="D10AFBB6">
      <w:start w:val="1"/>
      <w:numFmt w:val="bullet"/>
      <w:lvlText w:val=""/>
      <w:lvlJc w:val="left"/>
      <w:pPr>
        <w:ind w:left="1080" w:hanging="360"/>
      </w:pPr>
      <w:rPr>
        <w:rFonts w:hint="default" w:ascii="Symbol" w:hAnsi="Symbol"/>
      </w:rPr>
    </w:lvl>
    <w:lvl w:ilvl="1" w:tplc="2DE05542">
      <w:start w:val="1"/>
      <w:numFmt w:val="bullet"/>
      <w:lvlText w:val="o"/>
      <w:lvlJc w:val="left"/>
      <w:pPr>
        <w:ind w:left="1800" w:hanging="360"/>
      </w:pPr>
      <w:rPr>
        <w:rFonts w:hint="default" w:ascii="Courier New" w:hAnsi="Courier New"/>
      </w:rPr>
    </w:lvl>
    <w:lvl w:ilvl="2" w:tplc="183E42C8">
      <w:start w:val="1"/>
      <w:numFmt w:val="bullet"/>
      <w:lvlText w:val=""/>
      <w:lvlJc w:val="left"/>
      <w:pPr>
        <w:ind w:left="2520" w:hanging="360"/>
      </w:pPr>
      <w:rPr>
        <w:rFonts w:hint="default" w:ascii="Wingdings" w:hAnsi="Wingdings"/>
      </w:rPr>
    </w:lvl>
    <w:lvl w:ilvl="3" w:tplc="6B68FCEE">
      <w:start w:val="1"/>
      <w:numFmt w:val="bullet"/>
      <w:lvlText w:val=""/>
      <w:lvlJc w:val="left"/>
      <w:pPr>
        <w:ind w:left="3240" w:hanging="360"/>
      </w:pPr>
      <w:rPr>
        <w:rFonts w:hint="default" w:ascii="Symbol" w:hAnsi="Symbol"/>
      </w:rPr>
    </w:lvl>
    <w:lvl w:ilvl="4" w:tplc="ED22F2E4">
      <w:start w:val="1"/>
      <w:numFmt w:val="bullet"/>
      <w:lvlText w:val="o"/>
      <w:lvlJc w:val="left"/>
      <w:pPr>
        <w:ind w:left="3960" w:hanging="360"/>
      </w:pPr>
      <w:rPr>
        <w:rFonts w:hint="default" w:ascii="Courier New" w:hAnsi="Courier New"/>
      </w:rPr>
    </w:lvl>
    <w:lvl w:ilvl="5" w:tplc="DC6E2646">
      <w:start w:val="1"/>
      <w:numFmt w:val="bullet"/>
      <w:lvlText w:val=""/>
      <w:lvlJc w:val="left"/>
      <w:pPr>
        <w:ind w:left="4680" w:hanging="360"/>
      </w:pPr>
      <w:rPr>
        <w:rFonts w:hint="default" w:ascii="Wingdings" w:hAnsi="Wingdings"/>
      </w:rPr>
    </w:lvl>
    <w:lvl w:ilvl="6" w:tplc="D6DAE95A">
      <w:start w:val="1"/>
      <w:numFmt w:val="bullet"/>
      <w:lvlText w:val=""/>
      <w:lvlJc w:val="left"/>
      <w:pPr>
        <w:ind w:left="5400" w:hanging="360"/>
      </w:pPr>
      <w:rPr>
        <w:rFonts w:hint="default" w:ascii="Symbol" w:hAnsi="Symbol"/>
      </w:rPr>
    </w:lvl>
    <w:lvl w:ilvl="7" w:tplc="E5DE385C">
      <w:start w:val="1"/>
      <w:numFmt w:val="bullet"/>
      <w:lvlText w:val="o"/>
      <w:lvlJc w:val="left"/>
      <w:pPr>
        <w:ind w:left="6120" w:hanging="360"/>
      </w:pPr>
      <w:rPr>
        <w:rFonts w:hint="default" w:ascii="Courier New" w:hAnsi="Courier New"/>
      </w:rPr>
    </w:lvl>
    <w:lvl w:ilvl="8" w:tplc="68CCF0EE">
      <w:start w:val="1"/>
      <w:numFmt w:val="bullet"/>
      <w:lvlText w:val=""/>
      <w:lvlJc w:val="left"/>
      <w:pPr>
        <w:ind w:left="6840" w:hanging="360"/>
      </w:pPr>
      <w:rPr>
        <w:rFonts w:hint="default" w:ascii="Wingdings" w:hAnsi="Wingdings"/>
      </w:rPr>
    </w:lvl>
  </w:abstractNum>
  <w:abstractNum w:abstractNumId="4"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5"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8" w15:restartNumberingAfterBreak="0">
    <w:nsid w:val="21A99E72"/>
    <w:multiLevelType w:val="hybridMultilevel"/>
    <w:tmpl w:val="8128684E"/>
    <w:lvl w:ilvl="0" w:tplc="0A3A9AE2">
      <w:start w:val="1"/>
      <w:numFmt w:val="bullet"/>
      <w:lvlText w:val=""/>
      <w:lvlJc w:val="left"/>
      <w:pPr>
        <w:ind w:left="720" w:hanging="360"/>
      </w:pPr>
      <w:rPr>
        <w:rFonts w:hint="default" w:ascii="Symbol" w:hAnsi="Symbol"/>
      </w:rPr>
    </w:lvl>
    <w:lvl w:ilvl="1" w:tplc="78EC6B30">
      <w:start w:val="1"/>
      <w:numFmt w:val="bullet"/>
      <w:lvlText w:val="o"/>
      <w:lvlJc w:val="left"/>
      <w:pPr>
        <w:ind w:left="1440" w:hanging="360"/>
      </w:pPr>
      <w:rPr>
        <w:rFonts w:hint="default" w:ascii="Courier New" w:hAnsi="Courier New"/>
      </w:rPr>
    </w:lvl>
    <w:lvl w:ilvl="2" w:tplc="66F2E136">
      <w:start w:val="1"/>
      <w:numFmt w:val="bullet"/>
      <w:lvlText w:val=""/>
      <w:lvlJc w:val="left"/>
      <w:pPr>
        <w:ind w:left="2160" w:hanging="360"/>
      </w:pPr>
      <w:rPr>
        <w:rFonts w:hint="default" w:ascii="Wingdings" w:hAnsi="Wingdings"/>
      </w:rPr>
    </w:lvl>
    <w:lvl w:ilvl="3" w:tplc="8B6C3CDE">
      <w:start w:val="1"/>
      <w:numFmt w:val="bullet"/>
      <w:lvlText w:val=""/>
      <w:lvlJc w:val="left"/>
      <w:pPr>
        <w:ind w:left="2880" w:hanging="360"/>
      </w:pPr>
      <w:rPr>
        <w:rFonts w:hint="default" w:ascii="Symbol" w:hAnsi="Symbol"/>
      </w:rPr>
    </w:lvl>
    <w:lvl w:ilvl="4" w:tplc="8604C740">
      <w:start w:val="1"/>
      <w:numFmt w:val="bullet"/>
      <w:lvlText w:val="o"/>
      <w:lvlJc w:val="left"/>
      <w:pPr>
        <w:ind w:left="3600" w:hanging="360"/>
      </w:pPr>
      <w:rPr>
        <w:rFonts w:hint="default" w:ascii="Courier New" w:hAnsi="Courier New"/>
      </w:rPr>
    </w:lvl>
    <w:lvl w:ilvl="5" w:tplc="75F0E380">
      <w:start w:val="1"/>
      <w:numFmt w:val="bullet"/>
      <w:lvlText w:val=""/>
      <w:lvlJc w:val="left"/>
      <w:pPr>
        <w:ind w:left="4320" w:hanging="360"/>
      </w:pPr>
      <w:rPr>
        <w:rFonts w:hint="default" w:ascii="Wingdings" w:hAnsi="Wingdings"/>
      </w:rPr>
    </w:lvl>
    <w:lvl w:ilvl="6" w:tplc="68FABC24">
      <w:start w:val="1"/>
      <w:numFmt w:val="bullet"/>
      <w:lvlText w:val=""/>
      <w:lvlJc w:val="left"/>
      <w:pPr>
        <w:ind w:left="5040" w:hanging="360"/>
      </w:pPr>
      <w:rPr>
        <w:rFonts w:hint="default" w:ascii="Symbol" w:hAnsi="Symbol"/>
      </w:rPr>
    </w:lvl>
    <w:lvl w:ilvl="7" w:tplc="48F20128">
      <w:start w:val="1"/>
      <w:numFmt w:val="bullet"/>
      <w:lvlText w:val="o"/>
      <w:lvlJc w:val="left"/>
      <w:pPr>
        <w:ind w:left="5760" w:hanging="360"/>
      </w:pPr>
      <w:rPr>
        <w:rFonts w:hint="default" w:ascii="Courier New" w:hAnsi="Courier New"/>
      </w:rPr>
    </w:lvl>
    <w:lvl w:ilvl="8" w:tplc="DDBE69A4">
      <w:start w:val="1"/>
      <w:numFmt w:val="bullet"/>
      <w:lvlText w:val=""/>
      <w:lvlJc w:val="left"/>
      <w:pPr>
        <w:ind w:left="6480" w:hanging="360"/>
      </w:pPr>
      <w:rPr>
        <w:rFonts w:hint="default" w:ascii="Wingdings" w:hAnsi="Wingdings"/>
      </w:rPr>
    </w:lvl>
  </w:abstractNum>
  <w:abstractNum w:abstractNumId="9" w15:restartNumberingAfterBreak="0">
    <w:nsid w:val="2952BC20"/>
    <w:multiLevelType w:val="hybridMultilevel"/>
    <w:tmpl w:val="543E2200"/>
    <w:lvl w:ilvl="0" w:tplc="D2302EE0">
      <w:start w:val="1"/>
      <w:numFmt w:val="bullet"/>
      <w:lvlText w:val="-"/>
      <w:lvlJc w:val="left"/>
      <w:pPr>
        <w:ind w:left="720" w:hanging="360"/>
      </w:pPr>
      <w:rPr>
        <w:rFonts w:hint="default" w:ascii="Symbol" w:hAnsi="Symbol"/>
      </w:rPr>
    </w:lvl>
    <w:lvl w:ilvl="1" w:tplc="A1D6F6DC">
      <w:start w:val="1"/>
      <w:numFmt w:val="bullet"/>
      <w:lvlText w:val="o"/>
      <w:lvlJc w:val="left"/>
      <w:pPr>
        <w:ind w:left="1440" w:hanging="360"/>
      </w:pPr>
      <w:rPr>
        <w:rFonts w:hint="default" w:ascii="Courier New" w:hAnsi="Courier New"/>
      </w:rPr>
    </w:lvl>
    <w:lvl w:ilvl="2" w:tplc="F216CB96">
      <w:start w:val="1"/>
      <w:numFmt w:val="bullet"/>
      <w:lvlText w:val=""/>
      <w:lvlJc w:val="left"/>
      <w:pPr>
        <w:ind w:left="2160" w:hanging="360"/>
      </w:pPr>
      <w:rPr>
        <w:rFonts w:hint="default" w:ascii="Wingdings" w:hAnsi="Wingdings"/>
      </w:rPr>
    </w:lvl>
    <w:lvl w:ilvl="3" w:tplc="DDD03434">
      <w:start w:val="1"/>
      <w:numFmt w:val="bullet"/>
      <w:lvlText w:val=""/>
      <w:lvlJc w:val="left"/>
      <w:pPr>
        <w:ind w:left="2880" w:hanging="360"/>
      </w:pPr>
      <w:rPr>
        <w:rFonts w:hint="default" w:ascii="Symbol" w:hAnsi="Symbol"/>
      </w:rPr>
    </w:lvl>
    <w:lvl w:ilvl="4" w:tplc="3F46E7D6">
      <w:start w:val="1"/>
      <w:numFmt w:val="bullet"/>
      <w:lvlText w:val="o"/>
      <w:lvlJc w:val="left"/>
      <w:pPr>
        <w:ind w:left="3600" w:hanging="360"/>
      </w:pPr>
      <w:rPr>
        <w:rFonts w:hint="default" w:ascii="Courier New" w:hAnsi="Courier New"/>
      </w:rPr>
    </w:lvl>
    <w:lvl w:ilvl="5" w:tplc="B3DEED4E">
      <w:start w:val="1"/>
      <w:numFmt w:val="bullet"/>
      <w:lvlText w:val=""/>
      <w:lvlJc w:val="left"/>
      <w:pPr>
        <w:ind w:left="4320" w:hanging="360"/>
      </w:pPr>
      <w:rPr>
        <w:rFonts w:hint="default" w:ascii="Wingdings" w:hAnsi="Wingdings"/>
      </w:rPr>
    </w:lvl>
    <w:lvl w:ilvl="6" w:tplc="7C8EC4D0">
      <w:start w:val="1"/>
      <w:numFmt w:val="bullet"/>
      <w:lvlText w:val=""/>
      <w:lvlJc w:val="left"/>
      <w:pPr>
        <w:ind w:left="5040" w:hanging="360"/>
      </w:pPr>
      <w:rPr>
        <w:rFonts w:hint="default" w:ascii="Symbol" w:hAnsi="Symbol"/>
      </w:rPr>
    </w:lvl>
    <w:lvl w:ilvl="7" w:tplc="D65056E2">
      <w:start w:val="1"/>
      <w:numFmt w:val="bullet"/>
      <w:lvlText w:val="o"/>
      <w:lvlJc w:val="left"/>
      <w:pPr>
        <w:ind w:left="5760" w:hanging="360"/>
      </w:pPr>
      <w:rPr>
        <w:rFonts w:hint="default" w:ascii="Courier New" w:hAnsi="Courier New"/>
      </w:rPr>
    </w:lvl>
    <w:lvl w:ilvl="8" w:tplc="9284517E">
      <w:start w:val="1"/>
      <w:numFmt w:val="bullet"/>
      <w:lvlText w:val=""/>
      <w:lvlJc w:val="left"/>
      <w:pPr>
        <w:ind w:left="6480" w:hanging="360"/>
      </w:pPr>
      <w:rPr>
        <w:rFonts w:hint="default" w:ascii="Wingdings" w:hAnsi="Wingdings"/>
      </w:rPr>
    </w:lvl>
  </w:abstractNum>
  <w:abstractNum w:abstractNumId="10"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F9A7CA8"/>
    <w:multiLevelType w:val="hybridMultilevel"/>
    <w:tmpl w:val="89668C48"/>
    <w:lvl w:ilvl="0" w:tplc="08A29CA2">
      <w:start w:val="1"/>
      <w:numFmt w:val="bullet"/>
      <w:lvlText w:val="-"/>
      <w:lvlJc w:val="left"/>
      <w:pPr>
        <w:ind w:left="1080" w:hanging="360"/>
      </w:pPr>
      <w:rPr>
        <w:rFonts w:hint="default" w:ascii="Aptos" w:hAnsi="Aptos"/>
      </w:rPr>
    </w:lvl>
    <w:lvl w:ilvl="1" w:tplc="68C4BDDC">
      <w:start w:val="1"/>
      <w:numFmt w:val="bullet"/>
      <w:lvlText w:val="o"/>
      <w:lvlJc w:val="left"/>
      <w:pPr>
        <w:ind w:left="1800" w:hanging="360"/>
      </w:pPr>
      <w:rPr>
        <w:rFonts w:hint="default" w:ascii="Courier New" w:hAnsi="Courier New"/>
      </w:rPr>
    </w:lvl>
    <w:lvl w:ilvl="2" w:tplc="415A8142">
      <w:start w:val="1"/>
      <w:numFmt w:val="bullet"/>
      <w:lvlText w:val=""/>
      <w:lvlJc w:val="left"/>
      <w:pPr>
        <w:ind w:left="2520" w:hanging="360"/>
      </w:pPr>
      <w:rPr>
        <w:rFonts w:hint="default" w:ascii="Wingdings" w:hAnsi="Wingdings"/>
      </w:rPr>
    </w:lvl>
    <w:lvl w:ilvl="3" w:tplc="5D062220">
      <w:start w:val="1"/>
      <w:numFmt w:val="bullet"/>
      <w:lvlText w:val=""/>
      <w:lvlJc w:val="left"/>
      <w:pPr>
        <w:ind w:left="3240" w:hanging="360"/>
      </w:pPr>
      <w:rPr>
        <w:rFonts w:hint="default" w:ascii="Symbol" w:hAnsi="Symbol"/>
      </w:rPr>
    </w:lvl>
    <w:lvl w:ilvl="4" w:tplc="B096F8FE">
      <w:start w:val="1"/>
      <w:numFmt w:val="bullet"/>
      <w:lvlText w:val="o"/>
      <w:lvlJc w:val="left"/>
      <w:pPr>
        <w:ind w:left="3960" w:hanging="360"/>
      </w:pPr>
      <w:rPr>
        <w:rFonts w:hint="default" w:ascii="Courier New" w:hAnsi="Courier New"/>
      </w:rPr>
    </w:lvl>
    <w:lvl w:ilvl="5" w:tplc="AA2C04C0">
      <w:start w:val="1"/>
      <w:numFmt w:val="bullet"/>
      <w:lvlText w:val=""/>
      <w:lvlJc w:val="left"/>
      <w:pPr>
        <w:ind w:left="4680" w:hanging="360"/>
      </w:pPr>
      <w:rPr>
        <w:rFonts w:hint="default" w:ascii="Wingdings" w:hAnsi="Wingdings"/>
      </w:rPr>
    </w:lvl>
    <w:lvl w:ilvl="6" w:tplc="838E5850">
      <w:start w:val="1"/>
      <w:numFmt w:val="bullet"/>
      <w:lvlText w:val=""/>
      <w:lvlJc w:val="left"/>
      <w:pPr>
        <w:ind w:left="5400" w:hanging="360"/>
      </w:pPr>
      <w:rPr>
        <w:rFonts w:hint="default" w:ascii="Symbol" w:hAnsi="Symbol"/>
      </w:rPr>
    </w:lvl>
    <w:lvl w:ilvl="7" w:tplc="65306008">
      <w:start w:val="1"/>
      <w:numFmt w:val="bullet"/>
      <w:lvlText w:val="o"/>
      <w:lvlJc w:val="left"/>
      <w:pPr>
        <w:ind w:left="6120" w:hanging="360"/>
      </w:pPr>
      <w:rPr>
        <w:rFonts w:hint="default" w:ascii="Courier New" w:hAnsi="Courier New"/>
      </w:rPr>
    </w:lvl>
    <w:lvl w:ilvl="8" w:tplc="98962AEA">
      <w:start w:val="1"/>
      <w:numFmt w:val="bullet"/>
      <w:lvlText w:val=""/>
      <w:lvlJc w:val="left"/>
      <w:pPr>
        <w:ind w:left="6840" w:hanging="360"/>
      </w:pPr>
      <w:rPr>
        <w:rFonts w:hint="default" w:ascii="Wingdings" w:hAnsi="Wingdings"/>
      </w:rPr>
    </w:lvl>
  </w:abstractNum>
  <w:abstractNum w:abstractNumId="13" w15:restartNumberingAfterBreak="0">
    <w:nsid w:val="4014502F"/>
    <w:multiLevelType w:val="hybridMultilevel"/>
    <w:tmpl w:val="582E409C"/>
    <w:lvl w:ilvl="0" w:tplc="FD1A9B5E">
      <w:start w:val="1"/>
      <w:numFmt w:val="bullet"/>
      <w:lvlText w:val=""/>
      <w:lvlJc w:val="left"/>
      <w:pPr>
        <w:ind w:left="1080" w:hanging="360"/>
      </w:pPr>
      <w:rPr>
        <w:rFonts w:hint="default" w:ascii="Symbol" w:hAnsi="Symbol"/>
      </w:rPr>
    </w:lvl>
    <w:lvl w:ilvl="1" w:tplc="F08E026C">
      <w:start w:val="1"/>
      <w:numFmt w:val="bullet"/>
      <w:lvlText w:val="o"/>
      <w:lvlJc w:val="left"/>
      <w:pPr>
        <w:ind w:left="1800" w:hanging="360"/>
      </w:pPr>
      <w:rPr>
        <w:rFonts w:hint="default" w:ascii="Courier New" w:hAnsi="Courier New"/>
      </w:rPr>
    </w:lvl>
    <w:lvl w:ilvl="2" w:tplc="5DC4A646">
      <w:start w:val="1"/>
      <w:numFmt w:val="bullet"/>
      <w:lvlText w:val=""/>
      <w:lvlJc w:val="left"/>
      <w:pPr>
        <w:ind w:left="2520" w:hanging="360"/>
      </w:pPr>
      <w:rPr>
        <w:rFonts w:hint="default" w:ascii="Wingdings" w:hAnsi="Wingdings"/>
      </w:rPr>
    </w:lvl>
    <w:lvl w:ilvl="3" w:tplc="799CC272">
      <w:start w:val="1"/>
      <w:numFmt w:val="bullet"/>
      <w:lvlText w:val=""/>
      <w:lvlJc w:val="left"/>
      <w:pPr>
        <w:ind w:left="3240" w:hanging="360"/>
      </w:pPr>
      <w:rPr>
        <w:rFonts w:hint="default" w:ascii="Symbol" w:hAnsi="Symbol"/>
      </w:rPr>
    </w:lvl>
    <w:lvl w:ilvl="4" w:tplc="0A605B78">
      <w:start w:val="1"/>
      <w:numFmt w:val="bullet"/>
      <w:lvlText w:val="o"/>
      <w:lvlJc w:val="left"/>
      <w:pPr>
        <w:ind w:left="3960" w:hanging="360"/>
      </w:pPr>
      <w:rPr>
        <w:rFonts w:hint="default" w:ascii="Courier New" w:hAnsi="Courier New"/>
      </w:rPr>
    </w:lvl>
    <w:lvl w:ilvl="5" w:tplc="8A462F24">
      <w:start w:val="1"/>
      <w:numFmt w:val="bullet"/>
      <w:lvlText w:val=""/>
      <w:lvlJc w:val="left"/>
      <w:pPr>
        <w:ind w:left="4680" w:hanging="360"/>
      </w:pPr>
      <w:rPr>
        <w:rFonts w:hint="default" w:ascii="Wingdings" w:hAnsi="Wingdings"/>
      </w:rPr>
    </w:lvl>
    <w:lvl w:ilvl="6" w:tplc="F4FE48A0">
      <w:start w:val="1"/>
      <w:numFmt w:val="bullet"/>
      <w:lvlText w:val=""/>
      <w:lvlJc w:val="left"/>
      <w:pPr>
        <w:ind w:left="5400" w:hanging="360"/>
      </w:pPr>
      <w:rPr>
        <w:rFonts w:hint="default" w:ascii="Symbol" w:hAnsi="Symbol"/>
      </w:rPr>
    </w:lvl>
    <w:lvl w:ilvl="7" w:tplc="8408C438">
      <w:start w:val="1"/>
      <w:numFmt w:val="bullet"/>
      <w:lvlText w:val="o"/>
      <w:lvlJc w:val="left"/>
      <w:pPr>
        <w:ind w:left="6120" w:hanging="360"/>
      </w:pPr>
      <w:rPr>
        <w:rFonts w:hint="default" w:ascii="Courier New" w:hAnsi="Courier New"/>
      </w:rPr>
    </w:lvl>
    <w:lvl w:ilvl="8" w:tplc="4BE40306">
      <w:start w:val="1"/>
      <w:numFmt w:val="bullet"/>
      <w:lvlText w:val=""/>
      <w:lvlJc w:val="left"/>
      <w:pPr>
        <w:ind w:left="6840" w:hanging="360"/>
      </w:pPr>
      <w:rPr>
        <w:rFonts w:hint="default" w:ascii="Wingdings" w:hAnsi="Wingdings"/>
      </w:rPr>
    </w:lvl>
  </w:abstractNum>
  <w:abstractNum w:abstractNumId="14"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6287B93"/>
    <w:multiLevelType w:val="hybridMultilevel"/>
    <w:tmpl w:val="5BB6BA16"/>
    <w:lvl w:ilvl="0" w:tplc="7354F18E">
      <w:start w:val="1"/>
      <w:numFmt w:val="bullet"/>
      <w:lvlText w:val="-"/>
      <w:lvlJc w:val="left"/>
      <w:pPr>
        <w:ind w:left="1080" w:hanging="360"/>
      </w:pPr>
      <w:rPr>
        <w:rFonts w:hint="default" w:ascii="Aptos" w:hAnsi="Aptos"/>
      </w:rPr>
    </w:lvl>
    <w:lvl w:ilvl="1" w:tplc="69F2E064">
      <w:start w:val="1"/>
      <w:numFmt w:val="bullet"/>
      <w:lvlText w:val="o"/>
      <w:lvlJc w:val="left"/>
      <w:pPr>
        <w:ind w:left="1800" w:hanging="360"/>
      </w:pPr>
      <w:rPr>
        <w:rFonts w:hint="default" w:ascii="Courier New" w:hAnsi="Courier New"/>
      </w:rPr>
    </w:lvl>
    <w:lvl w:ilvl="2" w:tplc="0226C606">
      <w:start w:val="1"/>
      <w:numFmt w:val="bullet"/>
      <w:lvlText w:val=""/>
      <w:lvlJc w:val="left"/>
      <w:pPr>
        <w:ind w:left="2520" w:hanging="360"/>
      </w:pPr>
      <w:rPr>
        <w:rFonts w:hint="default" w:ascii="Wingdings" w:hAnsi="Wingdings"/>
      </w:rPr>
    </w:lvl>
    <w:lvl w:ilvl="3" w:tplc="65CA8E84">
      <w:start w:val="1"/>
      <w:numFmt w:val="bullet"/>
      <w:lvlText w:val=""/>
      <w:lvlJc w:val="left"/>
      <w:pPr>
        <w:ind w:left="3240" w:hanging="360"/>
      </w:pPr>
      <w:rPr>
        <w:rFonts w:hint="default" w:ascii="Symbol" w:hAnsi="Symbol"/>
      </w:rPr>
    </w:lvl>
    <w:lvl w:ilvl="4" w:tplc="06AEBA0E">
      <w:start w:val="1"/>
      <w:numFmt w:val="bullet"/>
      <w:lvlText w:val="o"/>
      <w:lvlJc w:val="left"/>
      <w:pPr>
        <w:ind w:left="3960" w:hanging="360"/>
      </w:pPr>
      <w:rPr>
        <w:rFonts w:hint="default" w:ascii="Courier New" w:hAnsi="Courier New"/>
      </w:rPr>
    </w:lvl>
    <w:lvl w:ilvl="5" w:tplc="325C74FE">
      <w:start w:val="1"/>
      <w:numFmt w:val="bullet"/>
      <w:lvlText w:val=""/>
      <w:lvlJc w:val="left"/>
      <w:pPr>
        <w:ind w:left="4680" w:hanging="360"/>
      </w:pPr>
      <w:rPr>
        <w:rFonts w:hint="default" w:ascii="Wingdings" w:hAnsi="Wingdings"/>
      </w:rPr>
    </w:lvl>
    <w:lvl w:ilvl="6" w:tplc="CFEC2D88">
      <w:start w:val="1"/>
      <w:numFmt w:val="bullet"/>
      <w:lvlText w:val=""/>
      <w:lvlJc w:val="left"/>
      <w:pPr>
        <w:ind w:left="5400" w:hanging="360"/>
      </w:pPr>
      <w:rPr>
        <w:rFonts w:hint="default" w:ascii="Symbol" w:hAnsi="Symbol"/>
      </w:rPr>
    </w:lvl>
    <w:lvl w:ilvl="7" w:tplc="4240E924">
      <w:start w:val="1"/>
      <w:numFmt w:val="bullet"/>
      <w:lvlText w:val="o"/>
      <w:lvlJc w:val="left"/>
      <w:pPr>
        <w:ind w:left="6120" w:hanging="360"/>
      </w:pPr>
      <w:rPr>
        <w:rFonts w:hint="default" w:ascii="Courier New" w:hAnsi="Courier New"/>
      </w:rPr>
    </w:lvl>
    <w:lvl w:ilvl="8" w:tplc="C77A2A6E">
      <w:start w:val="1"/>
      <w:numFmt w:val="bullet"/>
      <w:lvlText w:val=""/>
      <w:lvlJc w:val="left"/>
      <w:pPr>
        <w:ind w:left="6840" w:hanging="360"/>
      </w:pPr>
      <w:rPr>
        <w:rFonts w:hint="default" w:ascii="Wingdings" w:hAnsi="Wingdings"/>
      </w:rPr>
    </w:lvl>
  </w:abstractNum>
  <w:abstractNum w:abstractNumId="16"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5834D8D5"/>
    <w:multiLevelType w:val="hybridMultilevel"/>
    <w:tmpl w:val="1060A038"/>
    <w:lvl w:ilvl="0" w:tplc="3346616A">
      <w:start w:val="1"/>
      <w:numFmt w:val="bullet"/>
      <w:lvlText w:val=""/>
      <w:lvlJc w:val="left"/>
      <w:pPr>
        <w:ind w:left="720" w:hanging="360"/>
      </w:pPr>
      <w:rPr>
        <w:rFonts w:hint="default" w:ascii="Symbol" w:hAnsi="Symbol"/>
      </w:rPr>
    </w:lvl>
    <w:lvl w:ilvl="1" w:tplc="8EBAF292">
      <w:start w:val="1"/>
      <w:numFmt w:val="bullet"/>
      <w:lvlText w:val="o"/>
      <w:lvlJc w:val="left"/>
      <w:pPr>
        <w:ind w:left="1440" w:hanging="360"/>
      </w:pPr>
      <w:rPr>
        <w:rFonts w:hint="default" w:ascii="Courier New" w:hAnsi="Courier New"/>
      </w:rPr>
    </w:lvl>
    <w:lvl w:ilvl="2" w:tplc="62467F08">
      <w:start w:val="1"/>
      <w:numFmt w:val="bullet"/>
      <w:lvlText w:val=""/>
      <w:lvlJc w:val="left"/>
      <w:pPr>
        <w:ind w:left="2160" w:hanging="360"/>
      </w:pPr>
      <w:rPr>
        <w:rFonts w:hint="default" w:ascii="Wingdings" w:hAnsi="Wingdings"/>
      </w:rPr>
    </w:lvl>
    <w:lvl w:ilvl="3" w:tplc="D4DEE3D0">
      <w:start w:val="1"/>
      <w:numFmt w:val="bullet"/>
      <w:lvlText w:val=""/>
      <w:lvlJc w:val="left"/>
      <w:pPr>
        <w:ind w:left="2880" w:hanging="360"/>
      </w:pPr>
      <w:rPr>
        <w:rFonts w:hint="default" w:ascii="Symbol" w:hAnsi="Symbol"/>
      </w:rPr>
    </w:lvl>
    <w:lvl w:ilvl="4" w:tplc="5208523E">
      <w:start w:val="1"/>
      <w:numFmt w:val="bullet"/>
      <w:lvlText w:val="o"/>
      <w:lvlJc w:val="left"/>
      <w:pPr>
        <w:ind w:left="3600" w:hanging="360"/>
      </w:pPr>
      <w:rPr>
        <w:rFonts w:hint="default" w:ascii="Courier New" w:hAnsi="Courier New"/>
      </w:rPr>
    </w:lvl>
    <w:lvl w:ilvl="5" w:tplc="A6908CAA">
      <w:start w:val="1"/>
      <w:numFmt w:val="bullet"/>
      <w:lvlText w:val=""/>
      <w:lvlJc w:val="left"/>
      <w:pPr>
        <w:ind w:left="4320" w:hanging="360"/>
      </w:pPr>
      <w:rPr>
        <w:rFonts w:hint="default" w:ascii="Wingdings" w:hAnsi="Wingdings"/>
      </w:rPr>
    </w:lvl>
    <w:lvl w:ilvl="6" w:tplc="BAA4A866">
      <w:start w:val="1"/>
      <w:numFmt w:val="bullet"/>
      <w:lvlText w:val=""/>
      <w:lvlJc w:val="left"/>
      <w:pPr>
        <w:ind w:left="5040" w:hanging="360"/>
      </w:pPr>
      <w:rPr>
        <w:rFonts w:hint="default" w:ascii="Symbol" w:hAnsi="Symbol"/>
      </w:rPr>
    </w:lvl>
    <w:lvl w:ilvl="7" w:tplc="FA60F0FC">
      <w:start w:val="1"/>
      <w:numFmt w:val="bullet"/>
      <w:lvlText w:val="o"/>
      <w:lvlJc w:val="left"/>
      <w:pPr>
        <w:ind w:left="5760" w:hanging="360"/>
      </w:pPr>
      <w:rPr>
        <w:rFonts w:hint="default" w:ascii="Courier New" w:hAnsi="Courier New"/>
      </w:rPr>
    </w:lvl>
    <w:lvl w:ilvl="8" w:tplc="891A3E00">
      <w:start w:val="1"/>
      <w:numFmt w:val="bullet"/>
      <w:lvlText w:val=""/>
      <w:lvlJc w:val="left"/>
      <w:pPr>
        <w:ind w:left="6480" w:hanging="360"/>
      </w:pPr>
      <w:rPr>
        <w:rFonts w:hint="default" w:ascii="Wingdings" w:hAnsi="Wingdings"/>
      </w:rPr>
    </w:lvl>
  </w:abstractNum>
  <w:abstractNum w:abstractNumId="18"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20" w15:restartNumberingAfterBreak="0">
    <w:nsid w:val="66D6619B"/>
    <w:multiLevelType w:val="hybridMultilevel"/>
    <w:tmpl w:val="25966B0E"/>
    <w:lvl w:ilvl="0" w:tplc="6FC4468E">
      <w:start w:val="1"/>
      <w:numFmt w:val="bullet"/>
      <w:lvlText w:val=""/>
      <w:lvlJc w:val="left"/>
      <w:pPr>
        <w:ind w:left="720" w:hanging="360"/>
      </w:pPr>
      <w:rPr>
        <w:rFonts w:hint="default" w:ascii="Symbol" w:hAnsi="Symbol"/>
      </w:rPr>
    </w:lvl>
    <w:lvl w:ilvl="1" w:tplc="4AA86730">
      <w:start w:val="1"/>
      <w:numFmt w:val="bullet"/>
      <w:lvlText w:val="o"/>
      <w:lvlJc w:val="left"/>
      <w:pPr>
        <w:ind w:left="1440" w:hanging="360"/>
      </w:pPr>
      <w:rPr>
        <w:rFonts w:hint="default" w:ascii="Courier New" w:hAnsi="Courier New"/>
      </w:rPr>
    </w:lvl>
    <w:lvl w:ilvl="2" w:tplc="2A94FD9A">
      <w:start w:val="1"/>
      <w:numFmt w:val="bullet"/>
      <w:lvlText w:val=""/>
      <w:lvlJc w:val="left"/>
      <w:pPr>
        <w:ind w:left="2160" w:hanging="360"/>
      </w:pPr>
      <w:rPr>
        <w:rFonts w:hint="default" w:ascii="Wingdings" w:hAnsi="Wingdings"/>
      </w:rPr>
    </w:lvl>
    <w:lvl w:ilvl="3" w:tplc="B178B5A8">
      <w:start w:val="1"/>
      <w:numFmt w:val="bullet"/>
      <w:lvlText w:val=""/>
      <w:lvlJc w:val="left"/>
      <w:pPr>
        <w:ind w:left="2880" w:hanging="360"/>
      </w:pPr>
      <w:rPr>
        <w:rFonts w:hint="default" w:ascii="Symbol" w:hAnsi="Symbol"/>
      </w:rPr>
    </w:lvl>
    <w:lvl w:ilvl="4" w:tplc="896EE6D6">
      <w:start w:val="1"/>
      <w:numFmt w:val="bullet"/>
      <w:lvlText w:val="o"/>
      <w:lvlJc w:val="left"/>
      <w:pPr>
        <w:ind w:left="3600" w:hanging="360"/>
      </w:pPr>
      <w:rPr>
        <w:rFonts w:hint="default" w:ascii="Courier New" w:hAnsi="Courier New"/>
      </w:rPr>
    </w:lvl>
    <w:lvl w:ilvl="5" w:tplc="201E71EC">
      <w:start w:val="1"/>
      <w:numFmt w:val="bullet"/>
      <w:lvlText w:val=""/>
      <w:lvlJc w:val="left"/>
      <w:pPr>
        <w:ind w:left="4320" w:hanging="360"/>
      </w:pPr>
      <w:rPr>
        <w:rFonts w:hint="default" w:ascii="Wingdings" w:hAnsi="Wingdings"/>
      </w:rPr>
    </w:lvl>
    <w:lvl w:ilvl="6" w:tplc="DE2E3B6A">
      <w:start w:val="1"/>
      <w:numFmt w:val="bullet"/>
      <w:lvlText w:val=""/>
      <w:lvlJc w:val="left"/>
      <w:pPr>
        <w:ind w:left="5040" w:hanging="360"/>
      </w:pPr>
      <w:rPr>
        <w:rFonts w:hint="default" w:ascii="Symbol" w:hAnsi="Symbol"/>
      </w:rPr>
    </w:lvl>
    <w:lvl w:ilvl="7" w:tplc="D19AB5F0">
      <w:start w:val="1"/>
      <w:numFmt w:val="bullet"/>
      <w:lvlText w:val="o"/>
      <w:lvlJc w:val="left"/>
      <w:pPr>
        <w:ind w:left="5760" w:hanging="360"/>
      </w:pPr>
      <w:rPr>
        <w:rFonts w:hint="default" w:ascii="Courier New" w:hAnsi="Courier New"/>
      </w:rPr>
    </w:lvl>
    <w:lvl w:ilvl="8" w:tplc="43300858">
      <w:start w:val="1"/>
      <w:numFmt w:val="bullet"/>
      <w:lvlText w:val=""/>
      <w:lvlJc w:val="left"/>
      <w:pPr>
        <w:ind w:left="6480" w:hanging="360"/>
      </w:pPr>
      <w:rPr>
        <w:rFonts w:hint="default" w:ascii="Wingdings" w:hAnsi="Wingdings"/>
      </w:rPr>
    </w:lvl>
  </w:abstractNum>
  <w:abstractNum w:abstractNumId="21" w15:restartNumberingAfterBreak="0">
    <w:nsid w:val="6C92AB79"/>
    <w:multiLevelType w:val="hybridMultilevel"/>
    <w:tmpl w:val="05A612FA"/>
    <w:lvl w:ilvl="0" w:tplc="40625780">
      <w:start w:val="1"/>
      <w:numFmt w:val="bullet"/>
      <w:lvlText w:val=""/>
      <w:lvlJc w:val="left"/>
      <w:pPr>
        <w:ind w:left="720" w:hanging="360"/>
      </w:pPr>
      <w:rPr>
        <w:rFonts w:hint="default" w:ascii="Symbol" w:hAnsi="Symbol"/>
      </w:rPr>
    </w:lvl>
    <w:lvl w:ilvl="1" w:tplc="31A05438">
      <w:start w:val="1"/>
      <w:numFmt w:val="bullet"/>
      <w:lvlText w:val="o"/>
      <w:lvlJc w:val="left"/>
      <w:pPr>
        <w:ind w:left="1440" w:hanging="360"/>
      </w:pPr>
      <w:rPr>
        <w:rFonts w:hint="default" w:ascii="Courier New" w:hAnsi="Courier New"/>
      </w:rPr>
    </w:lvl>
    <w:lvl w:ilvl="2" w:tplc="783AD178">
      <w:start w:val="1"/>
      <w:numFmt w:val="bullet"/>
      <w:lvlText w:val=""/>
      <w:lvlJc w:val="left"/>
      <w:pPr>
        <w:ind w:left="2160" w:hanging="360"/>
      </w:pPr>
      <w:rPr>
        <w:rFonts w:hint="default" w:ascii="Wingdings" w:hAnsi="Wingdings"/>
      </w:rPr>
    </w:lvl>
    <w:lvl w:ilvl="3" w:tplc="667C29BE">
      <w:start w:val="1"/>
      <w:numFmt w:val="bullet"/>
      <w:lvlText w:val=""/>
      <w:lvlJc w:val="left"/>
      <w:pPr>
        <w:ind w:left="2880" w:hanging="360"/>
      </w:pPr>
      <w:rPr>
        <w:rFonts w:hint="default" w:ascii="Symbol" w:hAnsi="Symbol"/>
      </w:rPr>
    </w:lvl>
    <w:lvl w:ilvl="4" w:tplc="CDF49B5C">
      <w:start w:val="1"/>
      <w:numFmt w:val="bullet"/>
      <w:lvlText w:val="o"/>
      <w:lvlJc w:val="left"/>
      <w:pPr>
        <w:ind w:left="3600" w:hanging="360"/>
      </w:pPr>
      <w:rPr>
        <w:rFonts w:hint="default" w:ascii="Courier New" w:hAnsi="Courier New"/>
      </w:rPr>
    </w:lvl>
    <w:lvl w:ilvl="5" w:tplc="7D48A7B2">
      <w:start w:val="1"/>
      <w:numFmt w:val="bullet"/>
      <w:lvlText w:val=""/>
      <w:lvlJc w:val="left"/>
      <w:pPr>
        <w:ind w:left="4320" w:hanging="360"/>
      </w:pPr>
      <w:rPr>
        <w:rFonts w:hint="default" w:ascii="Wingdings" w:hAnsi="Wingdings"/>
      </w:rPr>
    </w:lvl>
    <w:lvl w:ilvl="6" w:tplc="C766101A">
      <w:start w:val="1"/>
      <w:numFmt w:val="bullet"/>
      <w:lvlText w:val=""/>
      <w:lvlJc w:val="left"/>
      <w:pPr>
        <w:ind w:left="5040" w:hanging="360"/>
      </w:pPr>
      <w:rPr>
        <w:rFonts w:hint="default" w:ascii="Symbol" w:hAnsi="Symbol"/>
      </w:rPr>
    </w:lvl>
    <w:lvl w:ilvl="7" w:tplc="24D8F458">
      <w:start w:val="1"/>
      <w:numFmt w:val="bullet"/>
      <w:lvlText w:val="o"/>
      <w:lvlJc w:val="left"/>
      <w:pPr>
        <w:ind w:left="5760" w:hanging="360"/>
      </w:pPr>
      <w:rPr>
        <w:rFonts w:hint="default" w:ascii="Courier New" w:hAnsi="Courier New"/>
      </w:rPr>
    </w:lvl>
    <w:lvl w:ilvl="8" w:tplc="838E4A7E">
      <w:start w:val="1"/>
      <w:numFmt w:val="bullet"/>
      <w:lvlText w:val=""/>
      <w:lvlJc w:val="left"/>
      <w:pPr>
        <w:ind w:left="6480" w:hanging="360"/>
      </w:pPr>
      <w:rPr>
        <w:rFonts w:hint="default" w:ascii="Wingdings" w:hAnsi="Wingdings"/>
      </w:rPr>
    </w:lvl>
  </w:abstractNum>
  <w:abstractNum w:abstractNumId="22" w15:restartNumberingAfterBreak="0">
    <w:nsid w:val="6CA32908"/>
    <w:multiLevelType w:val="hybridMultilevel"/>
    <w:tmpl w:val="95EC1116"/>
    <w:lvl w:ilvl="0" w:tplc="F8547758">
      <w:start w:val="1"/>
      <w:numFmt w:val="bullet"/>
      <w:lvlText w:val=""/>
      <w:lvlJc w:val="left"/>
      <w:pPr>
        <w:ind w:left="720" w:hanging="360"/>
      </w:pPr>
      <w:rPr>
        <w:rFonts w:hint="default" w:ascii="Symbol" w:hAnsi="Symbol"/>
      </w:rPr>
    </w:lvl>
    <w:lvl w:ilvl="1" w:tplc="EA7C3062">
      <w:start w:val="1"/>
      <w:numFmt w:val="bullet"/>
      <w:lvlText w:val="o"/>
      <w:lvlJc w:val="left"/>
      <w:pPr>
        <w:ind w:left="1440" w:hanging="360"/>
      </w:pPr>
      <w:rPr>
        <w:rFonts w:hint="default" w:ascii="Courier New" w:hAnsi="Courier New"/>
      </w:rPr>
    </w:lvl>
    <w:lvl w:ilvl="2" w:tplc="9EC681B0">
      <w:start w:val="1"/>
      <w:numFmt w:val="bullet"/>
      <w:lvlText w:val=""/>
      <w:lvlJc w:val="left"/>
      <w:pPr>
        <w:ind w:left="2160" w:hanging="360"/>
      </w:pPr>
      <w:rPr>
        <w:rFonts w:hint="default" w:ascii="Wingdings" w:hAnsi="Wingdings"/>
      </w:rPr>
    </w:lvl>
    <w:lvl w:ilvl="3" w:tplc="9FA86A4E">
      <w:start w:val="1"/>
      <w:numFmt w:val="bullet"/>
      <w:lvlText w:val=""/>
      <w:lvlJc w:val="left"/>
      <w:pPr>
        <w:ind w:left="2880" w:hanging="360"/>
      </w:pPr>
      <w:rPr>
        <w:rFonts w:hint="default" w:ascii="Symbol" w:hAnsi="Symbol"/>
      </w:rPr>
    </w:lvl>
    <w:lvl w:ilvl="4" w:tplc="C2304F86">
      <w:start w:val="1"/>
      <w:numFmt w:val="bullet"/>
      <w:lvlText w:val="o"/>
      <w:lvlJc w:val="left"/>
      <w:pPr>
        <w:ind w:left="3600" w:hanging="360"/>
      </w:pPr>
      <w:rPr>
        <w:rFonts w:hint="default" w:ascii="Courier New" w:hAnsi="Courier New"/>
      </w:rPr>
    </w:lvl>
    <w:lvl w:ilvl="5" w:tplc="432A2DE4">
      <w:start w:val="1"/>
      <w:numFmt w:val="bullet"/>
      <w:lvlText w:val=""/>
      <w:lvlJc w:val="left"/>
      <w:pPr>
        <w:ind w:left="4320" w:hanging="360"/>
      </w:pPr>
      <w:rPr>
        <w:rFonts w:hint="default" w:ascii="Wingdings" w:hAnsi="Wingdings"/>
      </w:rPr>
    </w:lvl>
    <w:lvl w:ilvl="6" w:tplc="FD008178">
      <w:start w:val="1"/>
      <w:numFmt w:val="bullet"/>
      <w:lvlText w:val=""/>
      <w:lvlJc w:val="left"/>
      <w:pPr>
        <w:ind w:left="5040" w:hanging="360"/>
      </w:pPr>
      <w:rPr>
        <w:rFonts w:hint="default" w:ascii="Symbol" w:hAnsi="Symbol"/>
      </w:rPr>
    </w:lvl>
    <w:lvl w:ilvl="7" w:tplc="6D12B04E">
      <w:start w:val="1"/>
      <w:numFmt w:val="bullet"/>
      <w:lvlText w:val="o"/>
      <w:lvlJc w:val="left"/>
      <w:pPr>
        <w:ind w:left="5760" w:hanging="360"/>
      </w:pPr>
      <w:rPr>
        <w:rFonts w:hint="default" w:ascii="Courier New" w:hAnsi="Courier New"/>
      </w:rPr>
    </w:lvl>
    <w:lvl w:ilvl="8" w:tplc="4C8C29DA">
      <w:start w:val="1"/>
      <w:numFmt w:val="bullet"/>
      <w:lvlText w:val=""/>
      <w:lvlJc w:val="left"/>
      <w:pPr>
        <w:ind w:left="6480" w:hanging="360"/>
      </w:pPr>
      <w:rPr>
        <w:rFonts w:hint="default" w:ascii="Wingdings" w:hAnsi="Wingdings"/>
      </w:rPr>
    </w:lvl>
  </w:abstractNum>
  <w:abstractNum w:abstractNumId="23" w15:restartNumberingAfterBreak="0">
    <w:nsid w:val="701BD472"/>
    <w:multiLevelType w:val="hybridMultilevel"/>
    <w:tmpl w:val="98D82CE6"/>
    <w:lvl w:ilvl="0" w:tplc="B9B61920">
      <w:start w:val="1"/>
      <w:numFmt w:val="bullet"/>
      <w:lvlText w:val=""/>
      <w:lvlJc w:val="left"/>
      <w:pPr>
        <w:ind w:left="720" w:hanging="360"/>
      </w:pPr>
      <w:rPr>
        <w:rFonts w:hint="default" w:ascii="Symbol" w:hAnsi="Symbol"/>
      </w:rPr>
    </w:lvl>
    <w:lvl w:ilvl="1" w:tplc="1EC866C2">
      <w:start w:val="1"/>
      <w:numFmt w:val="bullet"/>
      <w:lvlText w:val="o"/>
      <w:lvlJc w:val="left"/>
      <w:pPr>
        <w:ind w:left="1440" w:hanging="360"/>
      </w:pPr>
      <w:rPr>
        <w:rFonts w:hint="default" w:ascii="Courier New" w:hAnsi="Courier New"/>
      </w:rPr>
    </w:lvl>
    <w:lvl w:ilvl="2" w:tplc="FFFFFFFF">
      <w:start w:val="1"/>
      <w:numFmt w:val="bullet"/>
      <w:lvlText w:val=""/>
      <w:lvlJc w:val="left"/>
      <w:pPr>
        <w:ind w:left="2160" w:hanging="360"/>
      </w:pPr>
      <w:rPr>
        <w:rFonts w:hint="default" w:ascii="Wingdings" w:hAnsi="Wingdings"/>
      </w:rPr>
    </w:lvl>
    <w:lvl w:ilvl="3" w:tplc="B686A3A2">
      <w:start w:val="1"/>
      <w:numFmt w:val="bullet"/>
      <w:lvlText w:val=""/>
      <w:lvlJc w:val="left"/>
      <w:pPr>
        <w:ind w:left="2880" w:hanging="360"/>
      </w:pPr>
      <w:rPr>
        <w:rFonts w:hint="default" w:ascii="Symbol" w:hAnsi="Symbol"/>
      </w:rPr>
    </w:lvl>
    <w:lvl w:ilvl="4" w:tplc="F70661DA">
      <w:start w:val="1"/>
      <w:numFmt w:val="bullet"/>
      <w:lvlText w:val="o"/>
      <w:lvlJc w:val="left"/>
      <w:pPr>
        <w:ind w:left="3600" w:hanging="360"/>
      </w:pPr>
      <w:rPr>
        <w:rFonts w:hint="default" w:ascii="Courier New" w:hAnsi="Courier New"/>
      </w:rPr>
    </w:lvl>
    <w:lvl w:ilvl="5" w:tplc="4A786194">
      <w:start w:val="1"/>
      <w:numFmt w:val="bullet"/>
      <w:lvlText w:val=""/>
      <w:lvlJc w:val="left"/>
      <w:pPr>
        <w:ind w:left="4320" w:hanging="360"/>
      </w:pPr>
      <w:rPr>
        <w:rFonts w:hint="default" w:ascii="Wingdings" w:hAnsi="Wingdings"/>
      </w:rPr>
    </w:lvl>
    <w:lvl w:ilvl="6" w:tplc="CD9C7246">
      <w:start w:val="1"/>
      <w:numFmt w:val="bullet"/>
      <w:lvlText w:val=""/>
      <w:lvlJc w:val="left"/>
      <w:pPr>
        <w:ind w:left="5040" w:hanging="360"/>
      </w:pPr>
      <w:rPr>
        <w:rFonts w:hint="default" w:ascii="Symbol" w:hAnsi="Symbol"/>
      </w:rPr>
    </w:lvl>
    <w:lvl w:ilvl="7" w:tplc="606A2946">
      <w:start w:val="1"/>
      <w:numFmt w:val="bullet"/>
      <w:lvlText w:val="o"/>
      <w:lvlJc w:val="left"/>
      <w:pPr>
        <w:ind w:left="5760" w:hanging="360"/>
      </w:pPr>
      <w:rPr>
        <w:rFonts w:hint="default" w:ascii="Courier New" w:hAnsi="Courier New"/>
      </w:rPr>
    </w:lvl>
    <w:lvl w:ilvl="8" w:tplc="AD681B48">
      <w:start w:val="1"/>
      <w:numFmt w:val="bullet"/>
      <w:lvlText w:val=""/>
      <w:lvlJc w:val="left"/>
      <w:pPr>
        <w:ind w:left="6480" w:hanging="360"/>
      </w:pPr>
      <w:rPr>
        <w:rFonts w:hint="default" w:ascii="Wingdings" w:hAnsi="Wingdings"/>
      </w:rPr>
    </w:lvl>
  </w:abstractNum>
  <w:abstractNum w:abstractNumId="24"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2B5F3D0"/>
    <w:multiLevelType w:val="hybridMultilevel"/>
    <w:tmpl w:val="048CB6C2"/>
    <w:lvl w:ilvl="0" w:tplc="DD9E6F10">
      <w:start w:val="1"/>
      <w:numFmt w:val="bullet"/>
      <w:lvlText w:val=""/>
      <w:lvlJc w:val="left"/>
      <w:pPr>
        <w:ind w:left="720" w:hanging="360"/>
      </w:pPr>
      <w:rPr>
        <w:rFonts w:hint="default" w:ascii="Symbol" w:hAnsi="Symbol"/>
      </w:rPr>
    </w:lvl>
    <w:lvl w:ilvl="1" w:tplc="1C287316">
      <w:start w:val="1"/>
      <w:numFmt w:val="bullet"/>
      <w:lvlText w:val="o"/>
      <w:lvlJc w:val="left"/>
      <w:pPr>
        <w:ind w:left="1440" w:hanging="360"/>
      </w:pPr>
      <w:rPr>
        <w:rFonts w:hint="default" w:ascii="Courier New" w:hAnsi="Courier New"/>
      </w:rPr>
    </w:lvl>
    <w:lvl w:ilvl="2" w:tplc="92A65C6A">
      <w:start w:val="1"/>
      <w:numFmt w:val="bullet"/>
      <w:lvlText w:val=""/>
      <w:lvlJc w:val="left"/>
      <w:pPr>
        <w:ind w:left="2160" w:hanging="360"/>
      </w:pPr>
      <w:rPr>
        <w:rFonts w:hint="default" w:ascii="Wingdings" w:hAnsi="Wingdings"/>
      </w:rPr>
    </w:lvl>
    <w:lvl w:ilvl="3" w:tplc="BF7211CE">
      <w:start w:val="1"/>
      <w:numFmt w:val="bullet"/>
      <w:lvlText w:val=""/>
      <w:lvlJc w:val="left"/>
      <w:pPr>
        <w:ind w:left="2880" w:hanging="360"/>
      </w:pPr>
      <w:rPr>
        <w:rFonts w:hint="default" w:ascii="Symbol" w:hAnsi="Symbol"/>
      </w:rPr>
    </w:lvl>
    <w:lvl w:ilvl="4" w:tplc="614658BE">
      <w:start w:val="1"/>
      <w:numFmt w:val="bullet"/>
      <w:lvlText w:val="o"/>
      <w:lvlJc w:val="left"/>
      <w:pPr>
        <w:ind w:left="3600" w:hanging="360"/>
      </w:pPr>
      <w:rPr>
        <w:rFonts w:hint="default" w:ascii="Courier New" w:hAnsi="Courier New"/>
      </w:rPr>
    </w:lvl>
    <w:lvl w:ilvl="5" w:tplc="D16A7786">
      <w:start w:val="1"/>
      <w:numFmt w:val="bullet"/>
      <w:lvlText w:val=""/>
      <w:lvlJc w:val="left"/>
      <w:pPr>
        <w:ind w:left="4320" w:hanging="360"/>
      </w:pPr>
      <w:rPr>
        <w:rFonts w:hint="default" w:ascii="Wingdings" w:hAnsi="Wingdings"/>
      </w:rPr>
    </w:lvl>
    <w:lvl w:ilvl="6" w:tplc="E4B8059E">
      <w:start w:val="1"/>
      <w:numFmt w:val="bullet"/>
      <w:lvlText w:val=""/>
      <w:lvlJc w:val="left"/>
      <w:pPr>
        <w:ind w:left="5040" w:hanging="360"/>
      </w:pPr>
      <w:rPr>
        <w:rFonts w:hint="default" w:ascii="Symbol" w:hAnsi="Symbol"/>
      </w:rPr>
    </w:lvl>
    <w:lvl w:ilvl="7" w:tplc="EB32A2E2">
      <w:start w:val="1"/>
      <w:numFmt w:val="bullet"/>
      <w:lvlText w:val="o"/>
      <w:lvlJc w:val="left"/>
      <w:pPr>
        <w:ind w:left="5760" w:hanging="360"/>
      </w:pPr>
      <w:rPr>
        <w:rFonts w:hint="default" w:ascii="Courier New" w:hAnsi="Courier New"/>
      </w:rPr>
    </w:lvl>
    <w:lvl w:ilvl="8" w:tplc="49688E98">
      <w:start w:val="1"/>
      <w:numFmt w:val="bullet"/>
      <w:lvlText w:val=""/>
      <w:lvlJc w:val="left"/>
      <w:pPr>
        <w:ind w:left="6480" w:hanging="360"/>
      </w:pPr>
      <w:rPr>
        <w:rFonts w:hint="default" w:ascii="Wingdings" w:hAnsi="Wingdings"/>
      </w:rPr>
    </w:lvl>
  </w:abstractNum>
  <w:num w:numId="1" w16cid:durableId="1992906893">
    <w:abstractNumId w:val="15"/>
  </w:num>
  <w:num w:numId="2" w16cid:durableId="677997514">
    <w:abstractNumId w:val="12"/>
  </w:num>
  <w:num w:numId="3" w16cid:durableId="499199595">
    <w:abstractNumId w:val="25"/>
  </w:num>
  <w:num w:numId="4" w16cid:durableId="42170982">
    <w:abstractNumId w:val="8"/>
  </w:num>
  <w:num w:numId="5" w16cid:durableId="1087187051">
    <w:abstractNumId w:val="21"/>
  </w:num>
  <w:num w:numId="6" w16cid:durableId="1073746427">
    <w:abstractNumId w:val="20"/>
  </w:num>
  <w:num w:numId="7" w16cid:durableId="546180556">
    <w:abstractNumId w:val="17"/>
  </w:num>
  <w:num w:numId="8" w16cid:durableId="48310673">
    <w:abstractNumId w:val="3"/>
  </w:num>
  <w:num w:numId="9" w16cid:durableId="1162895939">
    <w:abstractNumId w:val="13"/>
  </w:num>
  <w:num w:numId="10" w16cid:durableId="1005477034">
    <w:abstractNumId w:val="9"/>
  </w:num>
  <w:num w:numId="11" w16cid:durableId="1249852771">
    <w:abstractNumId w:val="22"/>
  </w:num>
  <w:num w:numId="12" w16cid:durableId="1537427244">
    <w:abstractNumId w:val="23"/>
  </w:num>
  <w:num w:numId="13" w16cid:durableId="1427773514">
    <w:abstractNumId w:val="18"/>
  </w:num>
  <w:num w:numId="14" w16cid:durableId="16851387">
    <w:abstractNumId w:val="7"/>
  </w:num>
  <w:num w:numId="15" w16cid:durableId="1579636151">
    <w:abstractNumId w:val="4"/>
  </w:num>
  <w:num w:numId="16" w16cid:durableId="447555274">
    <w:abstractNumId w:val="24"/>
  </w:num>
  <w:num w:numId="17" w16cid:durableId="955914546">
    <w:abstractNumId w:val="11"/>
  </w:num>
  <w:num w:numId="18" w16cid:durableId="1207109624">
    <w:abstractNumId w:val="5"/>
  </w:num>
  <w:num w:numId="19" w16cid:durableId="1877503195">
    <w:abstractNumId w:val="16"/>
  </w:num>
  <w:num w:numId="20" w16cid:durableId="454444581">
    <w:abstractNumId w:val="2"/>
  </w:num>
  <w:num w:numId="21" w16cid:durableId="1538858097">
    <w:abstractNumId w:val="1"/>
  </w:num>
  <w:num w:numId="22" w16cid:durableId="670835393">
    <w:abstractNumId w:val="19"/>
  </w:num>
  <w:num w:numId="23" w16cid:durableId="487399961">
    <w:abstractNumId w:val="6"/>
  </w:num>
  <w:num w:numId="24" w16cid:durableId="2142451871">
    <w:abstractNumId w:val="10"/>
  </w:num>
  <w:num w:numId="25" w16cid:durableId="162359239">
    <w:abstractNumId w:val="14"/>
  </w:num>
  <w:num w:numId="26"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F34"/>
    <w:rsid w:val="00007A7E"/>
    <w:rsid w:val="000159CE"/>
    <w:rsid w:val="00016AE7"/>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B17D2"/>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02FA"/>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4F71A6"/>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0250"/>
    <w:rsid w:val="005A4AF6"/>
    <w:rsid w:val="005C40F6"/>
    <w:rsid w:val="005D3A97"/>
    <w:rsid w:val="005E498F"/>
    <w:rsid w:val="005E7BF2"/>
    <w:rsid w:val="005F5E2A"/>
    <w:rsid w:val="00602729"/>
    <w:rsid w:val="00604A95"/>
    <w:rsid w:val="00617FBD"/>
    <w:rsid w:val="006218BF"/>
    <w:rsid w:val="00623228"/>
    <w:rsid w:val="0063631B"/>
    <w:rsid w:val="00636E96"/>
    <w:rsid w:val="006444C3"/>
    <w:rsid w:val="006541CC"/>
    <w:rsid w:val="00670F2A"/>
    <w:rsid w:val="0068215A"/>
    <w:rsid w:val="00690349"/>
    <w:rsid w:val="00696CC4"/>
    <w:rsid w:val="006C4C96"/>
    <w:rsid w:val="006D2C8C"/>
    <w:rsid w:val="006D653C"/>
    <w:rsid w:val="006F30D7"/>
    <w:rsid w:val="006F4AB4"/>
    <w:rsid w:val="006F6A27"/>
    <w:rsid w:val="007058CA"/>
    <w:rsid w:val="007116A5"/>
    <w:rsid w:val="00722413"/>
    <w:rsid w:val="007324FD"/>
    <w:rsid w:val="00732773"/>
    <w:rsid w:val="007419C6"/>
    <w:rsid w:val="00755AE3"/>
    <w:rsid w:val="00757338"/>
    <w:rsid w:val="007576AC"/>
    <w:rsid w:val="00766583"/>
    <w:rsid w:val="0077630B"/>
    <w:rsid w:val="00782697"/>
    <w:rsid w:val="00784251"/>
    <w:rsid w:val="00785355"/>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8329B"/>
    <w:rsid w:val="008A3D25"/>
    <w:rsid w:val="008A7C4D"/>
    <w:rsid w:val="008B5BA3"/>
    <w:rsid w:val="008D01BB"/>
    <w:rsid w:val="008D2184"/>
    <w:rsid w:val="008D7A88"/>
    <w:rsid w:val="008E1344"/>
    <w:rsid w:val="008E3B2B"/>
    <w:rsid w:val="008F1F2A"/>
    <w:rsid w:val="008F52EB"/>
    <w:rsid w:val="008F5ADB"/>
    <w:rsid w:val="00902029"/>
    <w:rsid w:val="009040C3"/>
    <w:rsid w:val="00911CB6"/>
    <w:rsid w:val="00912BF4"/>
    <w:rsid w:val="009231A3"/>
    <w:rsid w:val="00926AEE"/>
    <w:rsid w:val="0093289A"/>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74DCB"/>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6467F"/>
    <w:rsid w:val="00C7158F"/>
    <w:rsid w:val="00C80B27"/>
    <w:rsid w:val="00C860E1"/>
    <w:rsid w:val="00C900CA"/>
    <w:rsid w:val="00C95D1E"/>
    <w:rsid w:val="00C95E4F"/>
    <w:rsid w:val="00CB7438"/>
    <w:rsid w:val="00CC1622"/>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2874"/>
    <w:rsid w:val="00F27CA0"/>
    <w:rsid w:val="00F307CD"/>
    <w:rsid w:val="00F3756E"/>
    <w:rsid w:val="00F40821"/>
    <w:rsid w:val="00F43E11"/>
    <w:rsid w:val="00F51935"/>
    <w:rsid w:val="00F60029"/>
    <w:rsid w:val="00F76E54"/>
    <w:rsid w:val="00F85D39"/>
    <w:rsid w:val="00FA2359"/>
    <w:rsid w:val="00FB0571"/>
    <w:rsid w:val="00FB2288"/>
    <w:rsid w:val="00FD64E4"/>
    <w:rsid w:val="00FF6222"/>
    <w:rsid w:val="012D9FCF"/>
    <w:rsid w:val="028C2175"/>
    <w:rsid w:val="02DD0EEE"/>
    <w:rsid w:val="0447B906"/>
    <w:rsid w:val="04EEAFB6"/>
    <w:rsid w:val="05886B3B"/>
    <w:rsid w:val="05E76B61"/>
    <w:rsid w:val="05F2980A"/>
    <w:rsid w:val="062B2E3A"/>
    <w:rsid w:val="063CC495"/>
    <w:rsid w:val="0693605D"/>
    <w:rsid w:val="06C79ED1"/>
    <w:rsid w:val="0703C922"/>
    <w:rsid w:val="078FBD71"/>
    <w:rsid w:val="08252737"/>
    <w:rsid w:val="0846D839"/>
    <w:rsid w:val="08BE9263"/>
    <w:rsid w:val="08C239DA"/>
    <w:rsid w:val="08FDBE85"/>
    <w:rsid w:val="095E45C0"/>
    <w:rsid w:val="09633351"/>
    <w:rsid w:val="098B9874"/>
    <w:rsid w:val="0A33E8A1"/>
    <w:rsid w:val="0A42552E"/>
    <w:rsid w:val="0A6057C1"/>
    <w:rsid w:val="0AB88F4A"/>
    <w:rsid w:val="0B3550EC"/>
    <w:rsid w:val="0B382F56"/>
    <w:rsid w:val="0B3AA5A1"/>
    <w:rsid w:val="0B5400A3"/>
    <w:rsid w:val="0B602A9D"/>
    <w:rsid w:val="0B6A9FCE"/>
    <w:rsid w:val="0BB6D3D3"/>
    <w:rsid w:val="0BDE113B"/>
    <w:rsid w:val="0C3CF265"/>
    <w:rsid w:val="0C6D0BE2"/>
    <w:rsid w:val="0C8D9065"/>
    <w:rsid w:val="0CD89A46"/>
    <w:rsid w:val="0D298189"/>
    <w:rsid w:val="0DB41764"/>
    <w:rsid w:val="0DF2AE19"/>
    <w:rsid w:val="0E788296"/>
    <w:rsid w:val="0E84B145"/>
    <w:rsid w:val="0F2A5FEB"/>
    <w:rsid w:val="0F6B71C3"/>
    <w:rsid w:val="0F9A5124"/>
    <w:rsid w:val="100F41AB"/>
    <w:rsid w:val="1020213B"/>
    <w:rsid w:val="102CE7D3"/>
    <w:rsid w:val="10333C6B"/>
    <w:rsid w:val="10F20518"/>
    <w:rsid w:val="115B43B3"/>
    <w:rsid w:val="11941A82"/>
    <w:rsid w:val="11D94EF0"/>
    <w:rsid w:val="11F199E9"/>
    <w:rsid w:val="12F39FC5"/>
    <w:rsid w:val="13A16A82"/>
    <w:rsid w:val="13C863A6"/>
    <w:rsid w:val="13FDFEC5"/>
    <w:rsid w:val="157030A2"/>
    <w:rsid w:val="15A6DB38"/>
    <w:rsid w:val="15C5377C"/>
    <w:rsid w:val="161658B0"/>
    <w:rsid w:val="162E14BC"/>
    <w:rsid w:val="1640A1FA"/>
    <w:rsid w:val="16C2A9FF"/>
    <w:rsid w:val="17A9B2F4"/>
    <w:rsid w:val="17CA90A9"/>
    <w:rsid w:val="17FECECD"/>
    <w:rsid w:val="18C0AEFA"/>
    <w:rsid w:val="18CB5089"/>
    <w:rsid w:val="18E306CF"/>
    <w:rsid w:val="190310D0"/>
    <w:rsid w:val="1A8BCC38"/>
    <w:rsid w:val="1AE1A77D"/>
    <w:rsid w:val="1B5126A7"/>
    <w:rsid w:val="1B5B0A09"/>
    <w:rsid w:val="1BAAFE36"/>
    <w:rsid w:val="1BE8F1F2"/>
    <w:rsid w:val="1BF9C533"/>
    <w:rsid w:val="1BFE4176"/>
    <w:rsid w:val="1C0BE52D"/>
    <w:rsid w:val="1C2492F2"/>
    <w:rsid w:val="1C29510F"/>
    <w:rsid w:val="1C4101DC"/>
    <w:rsid w:val="1CB202FE"/>
    <w:rsid w:val="1CC94F00"/>
    <w:rsid w:val="1CDFE035"/>
    <w:rsid w:val="1CFDC68B"/>
    <w:rsid w:val="1DF22C0C"/>
    <w:rsid w:val="1DFBD71D"/>
    <w:rsid w:val="1E301D04"/>
    <w:rsid w:val="1F00A311"/>
    <w:rsid w:val="1F22C85A"/>
    <w:rsid w:val="1F347C3C"/>
    <w:rsid w:val="1F39D696"/>
    <w:rsid w:val="1F5E8456"/>
    <w:rsid w:val="1FA17BA9"/>
    <w:rsid w:val="2073D2E8"/>
    <w:rsid w:val="20A428B8"/>
    <w:rsid w:val="2124D3B3"/>
    <w:rsid w:val="215755A1"/>
    <w:rsid w:val="217A5200"/>
    <w:rsid w:val="21A464BE"/>
    <w:rsid w:val="21FD4036"/>
    <w:rsid w:val="22D827EC"/>
    <w:rsid w:val="23465317"/>
    <w:rsid w:val="23516653"/>
    <w:rsid w:val="238D3646"/>
    <w:rsid w:val="2393C85E"/>
    <w:rsid w:val="239BC3E1"/>
    <w:rsid w:val="23F58610"/>
    <w:rsid w:val="240E0863"/>
    <w:rsid w:val="25203412"/>
    <w:rsid w:val="25217FE2"/>
    <w:rsid w:val="2556F1FD"/>
    <w:rsid w:val="260DF476"/>
    <w:rsid w:val="27038663"/>
    <w:rsid w:val="2798C80D"/>
    <w:rsid w:val="2896B6D9"/>
    <w:rsid w:val="28CA40C1"/>
    <w:rsid w:val="290122BA"/>
    <w:rsid w:val="292CB8D1"/>
    <w:rsid w:val="299BC045"/>
    <w:rsid w:val="2A58A52F"/>
    <w:rsid w:val="2A5F3E62"/>
    <w:rsid w:val="2AFA176F"/>
    <w:rsid w:val="2B4F9B1D"/>
    <w:rsid w:val="2BA2F1A9"/>
    <w:rsid w:val="2BA54135"/>
    <w:rsid w:val="2C07CFA4"/>
    <w:rsid w:val="2C2CDA72"/>
    <w:rsid w:val="2C4DDE83"/>
    <w:rsid w:val="2C748795"/>
    <w:rsid w:val="2CA1F646"/>
    <w:rsid w:val="2D42FDE1"/>
    <w:rsid w:val="2D458252"/>
    <w:rsid w:val="2D5B81B7"/>
    <w:rsid w:val="2D88EC7A"/>
    <w:rsid w:val="2E01D64E"/>
    <w:rsid w:val="2E0F2B8E"/>
    <w:rsid w:val="2EB330D4"/>
    <w:rsid w:val="2ECE3C97"/>
    <w:rsid w:val="2ED7269F"/>
    <w:rsid w:val="2F26E3FC"/>
    <w:rsid w:val="2F705647"/>
    <w:rsid w:val="2FA238E4"/>
    <w:rsid w:val="2FD2F75D"/>
    <w:rsid w:val="306A5BF4"/>
    <w:rsid w:val="30D5ECCE"/>
    <w:rsid w:val="310E9366"/>
    <w:rsid w:val="316B6FED"/>
    <w:rsid w:val="325AD854"/>
    <w:rsid w:val="32D82DA7"/>
    <w:rsid w:val="33FFEC85"/>
    <w:rsid w:val="3415E24C"/>
    <w:rsid w:val="341AA99F"/>
    <w:rsid w:val="343D6487"/>
    <w:rsid w:val="345CD949"/>
    <w:rsid w:val="348F8DD3"/>
    <w:rsid w:val="34B23207"/>
    <w:rsid w:val="34EDD8C4"/>
    <w:rsid w:val="34FE7CFD"/>
    <w:rsid w:val="351F8A26"/>
    <w:rsid w:val="353E5313"/>
    <w:rsid w:val="358BAC64"/>
    <w:rsid w:val="35D53642"/>
    <w:rsid w:val="369DAE82"/>
    <w:rsid w:val="36F8DB7B"/>
    <w:rsid w:val="3752ECE0"/>
    <w:rsid w:val="37DC428C"/>
    <w:rsid w:val="38758DA0"/>
    <w:rsid w:val="38991CA4"/>
    <w:rsid w:val="38ABE8F2"/>
    <w:rsid w:val="38D75885"/>
    <w:rsid w:val="38FBA76C"/>
    <w:rsid w:val="390AC1F7"/>
    <w:rsid w:val="39C9810D"/>
    <w:rsid w:val="3A9C3D00"/>
    <w:rsid w:val="3AE782A5"/>
    <w:rsid w:val="3BA9F065"/>
    <w:rsid w:val="3C02BD01"/>
    <w:rsid w:val="3C26544F"/>
    <w:rsid w:val="3CFA4F55"/>
    <w:rsid w:val="3CFC78A0"/>
    <w:rsid w:val="3D1AA5FC"/>
    <w:rsid w:val="3D52843B"/>
    <w:rsid w:val="3DA60AA9"/>
    <w:rsid w:val="3DE3AE80"/>
    <w:rsid w:val="3E34E3A9"/>
    <w:rsid w:val="3E6C2881"/>
    <w:rsid w:val="3F12F3EB"/>
    <w:rsid w:val="3F1D889B"/>
    <w:rsid w:val="3F23B535"/>
    <w:rsid w:val="3F7FB061"/>
    <w:rsid w:val="3F8D5804"/>
    <w:rsid w:val="3FCA0396"/>
    <w:rsid w:val="4098EF0B"/>
    <w:rsid w:val="40AC0D3A"/>
    <w:rsid w:val="4104DCE3"/>
    <w:rsid w:val="41B9303E"/>
    <w:rsid w:val="41E62245"/>
    <w:rsid w:val="42E0511B"/>
    <w:rsid w:val="4396476C"/>
    <w:rsid w:val="43EA46CD"/>
    <w:rsid w:val="43F9D263"/>
    <w:rsid w:val="44276F8D"/>
    <w:rsid w:val="44807C52"/>
    <w:rsid w:val="4494AF5C"/>
    <w:rsid w:val="44A669EE"/>
    <w:rsid w:val="455C550D"/>
    <w:rsid w:val="45C3FFB9"/>
    <w:rsid w:val="45E917DE"/>
    <w:rsid w:val="47074053"/>
    <w:rsid w:val="4729C8AB"/>
    <w:rsid w:val="4733488F"/>
    <w:rsid w:val="4757FD16"/>
    <w:rsid w:val="482C7E60"/>
    <w:rsid w:val="485F3387"/>
    <w:rsid w:val="48821713"/>
    <w:rsid w:val="48D34BE4"/>
    <w:rsid w:val="48DC8585"/>
    <w:rsid w:val="48FA90B7"/>
    <w:rsid w:val="49062FF6"/>
    <w:rsid w:val="49866DC7"/>
    <w:rsid w:val="49CA1886"/>
    <w:rsid w:val="49F6B9D6"/>
    <w:rsid w:val="4AEF946C"/>
    <w:rsid w:val="4B6DF237"/>
    <w:rsid w:val="4B8C2F69"/>
    <w:rsid w:val="4BF427FD"/>
    <w:rsid w:val="4C8357BA"/>
    <w:rsid w:val="4D471CBC"/>
    <w:rsid w:val="4D5B9656"/>
    <w:rsid w:val="4D5F86AF"/>
    <w:rsid w:val="4D69C5AE"/>
    <w:rsid w:val="4D72F742"/>
    <w:rsid w:val="4D7AF1E3"/>
    <w:rsid w:val="4DAB1E4E"/>
    <w:rsid w:val="4DCCEE7E"/>
    <w:rsid w:val="4ED34F1F"/>
    <w:rsid w:val="4EF79EA7"/>
    <w:rsid w:val="4EF976CC"/>
    <w:rsid w:val="4F8AAA36"/>
    <w:rsid w:val="4F9B403C"/>
    <w:rsid w:val="4FB3FBAE"/>
    <w:rsid w:val="4FC1B5C3"/>
    <w:rsid w:val="5062B9C2"/>
    <w:rsid w:val="506BB218"/>
    <w:rsid w:val="50731615"/>
    <w:rsid w:val="50C24A6E"/>
    <w:rsid w:val="50DFAE74"/>
    <w:rsid w:val="5117550E"/>
    <w:rsid w:val="51E7B626"/>
    <w:rsid w:val="523A1A6D"/>
    <w:rsid w:val="530052B2"/>
    <w:rsid w:val="5308A92C"/>
    <w:rsid w:val="5363FE64"/>
    <w:rsid w:val="5375F936"/>
    <w:rsid w:val="5419ACBD"/>
    <w:rsid w:val="54707766"/>
    <w:rsid w:val="54DDF5A8"/>
    <w:rsid w:val="54F05FAD"/>
    <w:rsid w:val="55077E54"/>
    <w:rsid w:val="55D24C08"/>
    <w:rsid w:val="55FC7BA2"/>
    <w:rsid w:val="561C6A32"/>
    <w:rsid w:val="566813D2"/>
    <w:rsid w:val="5689B56D"/>
    <w:rsid w:val="56A52534"/>
    <w:rsid w:val="5752CE19"/>
    <w:rsid w:val="577AB6E2"/>
    <w:rsid w:val="57881C34"/>
    <w:rsid w:val="578BAF41"/>
    <w:rsid w:val="57928FD1"/>
    <w:rsid w:val="5798DF07"/>
    <w:rsid w:val="57A5BB97"/>
    <w:rsid w:val="57FF0CD5"/>
    <w:rsid w:val="581755B8"/>
    <w:rsid w:val="5831128A"/>
    <w:rsid w:val="587A9413"/>
    <w:rsid w:val="58959B04"/>
    <w:rsid w:val="58D64632"/>
    <w:rsid w:val="59E70A5D"/>
    <w:rsid w:val="5A341E94"/>
    <w:rsid w:val="5AAE93BF"/>
    <w:rsid w:val="5B1D77B2"/>
    <w:rsid w:val="5B4D0409"/>
    <w:rsid w:val="5BF7D06F"/>
    <w:rsid w:val="5D166C2F"/>
    <w:rsid w:val="5D9620A6"/>
    <w:rsid w:val="5DFF224B"/>
    <w:rsid w:val="5E4772E6"/>
    <w:rsid w:val="5F0EF5E7"/>
    <w:rsid w:val="5F23680C"/>
    <w:rsid w:val="5F495F1C"/>
    <w:rsid w:val="5FCDADB7"/>
    <w:rsid w:val="5FF5C9FC"/>
    <w:rsid w:val="60437406"/>
    <w:rsid w:val="60BD337B"/>
    <w:rsid w:val="6149C4D8"/>
    <w:rsid w:val="61C64E5D"/>
    <w:rsid w:val="61CC61F1"/>
    <w:rsid w:val="621B81A5"/>
    <w:rsid w:val="622C7BB7"/>
    <w:rsid w:val="6246F10C"/>
    <w:rsid w:val="627DF639"/>
    <w:rsid w:val="628A524E"/>
    <w:rsid w:val="629FD90E"/>
    <w:rsid w:val="63884261"/>
    <w:rsid w:val="63A80277"/>
    <w:rsid w:val="640DFA4C"/>
    <w:rsid w:val="6451BA6F"/>
    <w:rsid w:val="64D55BDF"/>
    <w:rsid w:val="65155206"/>
    <w:rsid w:val="666815E4"/>
    <w:rsid w:val="669F260F"/>
    <w:rsid w:val="66CB60FE"/>
    <w:rsid w:val="67255011"/>
    <w:rsid w:val="6748EA82"/>
    <w:rsid w:val="682F0DC1"/>
    <w:rsid w:val="68408293"/>
    <w:rsid w:val="686F309B"/>
    <w:rsid w:val="6885790A"/>
    <w:rsid w:val="6893BED9"/>
    <w:rsid w:val="689C67E1"/>
    <w:rsid w:val="68C3DD6E"/>
    <w:rsid w:val="68F268D0"/>
    <w:rsid w:val="690E1ADA"/>
    <w:rsid w:val="69536536"/>
    <w:rsid w:val="69855DBE"/>
    <w:rsid w:val="699565FE"/>
    <w:rsid w:val="69A1FE84"/>
    <w:rsid w:val="6AD94B3B"/>
    <w:rsid w:val="6B209E82"/>
    <w:rsid w:val="6B2677D0"/>
    <w:rsid w:val="6B2B8929"/>
    <w:rsid w:val="6B374FF2"/>
    <w:rsid w:val="6B715F36"/>
    <w:rsid w:val="6BAC7B24"/>
    <w:rsid w:val="6C217797"/>
    <w:rsid w:val="6C3E5A37"/>
    <w:rsid w:val="6C677DA5"/>
    <w:rsid w:val="6CAE237B"/>
    <w:rsid w:val="6CB6AA91"/>
    <w:rsid w:val="6E0EB678"/>
    <w:rsid w:val="6E1D285B"/>
    <w:rsid w:val="6E324FBA"/>
    <w:rsid w:val="6E7B6F43"/>
    <w:rsid w:val="6ED3261A"/>
    <w:rsid w:val="6ED6EDE5"/>
    <w:rsid w:val="6F32C8D1"/>
    <w:rsid w:val="6F54E674"/>
    <w:rsid w:val="6FDB4B01"/>
    <w:rsid w:val="706042BD"/>
    <w:rsid w:val="707D7167"/>
    <w:rsid w:val="70CF5B39"/>
    <w:rsid w:val="70FA4192"/>
    <w:rsid w:val="711A2811"/>
    <w:rsid w:val="719C271F"/>
    <w:rsid w:val="720B7E29"/>
    <w:rsid w:val="7223CA56"/>
    <w:rsid w:val="7270C1E3"/>
    <w:rsid w:val="72A905CC"/>
    <w:rsid w:val="72BE53FF"/>
    <w:rsid w:val="730E4831"/>
    <w:rsid w:val="733222DE"/>
    <w:rsid w:val="73326A2F"/>
    <w:rsid w:val="73348444"/>
    <w:rsid w:val="73940950"/>
    <w:rsid w:val="73C52ECE"/>
    <w:rsid w:val="7458792F"/>
    <w:rsid w:val="74AEE8FA"/>
    <w:rsid w:val="7506519C"/>
    <w:rsid w:val="752EF3C6"/>
    <w:rsid w:val="75994130"/>
    <w:rsid w:val="75A4E36E"/>
    <w:rsid w:val="762CCF66"/>
    <w:rsid w:val="76B0DDF8"/>
    <w:rsid w:val="7706E674"/>
    <w:rsid w:val="77167B7B"/>
    <w:rsid w:val="776C0C20"/>
    <w:rsid w:val="784AE3E6"/>
    <w:rsid w:val="78CF88B4"/>
    <w:rsid w:val="78F1643C"/>
    <w:rsid w:val="78F79F0B"/>
    <w:rsid w:val="790BADCD"/>
    <w:rsid w:val="791EBD82"/>
    <w:rsid w:val="79747443"/>
    <w:rsid w:val="79AA27B6"/>
    <w:rsid w:val="7A028A9B"/>
    <w:rsid w:val="7A11804C"/>
    <w:rsid w:val="7A8ADA66"/>
    <w:rsid w:val="7A9DD61B"/>
    <w:rsid w:val="7ABF8455"/>
    <w:rsid w:val="7ACA7E32"/>
    <w:rsid w:val="7B431685"/>
    <w:rsid w:val="7B44C0CC"/>
    <w:rsid w:val="7BA2FC70"/>
    <w:rsid w:val="7BBA01A2"/>
    <w:rsid w:val="7C65E4BE"/>
    <w:rsid w:val="7C74FA94"/>
    <w:rsid w:val="7CB99C5F"/>
    <w:rsid w:val="7E34E29E"/>
    <w:rsid w:val="7E96628A"/>
    <w:rsid w:val="7F4AC9AF"/>
    <w:rsid w:val="7F80FE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2DAAE0A-3D8C-4F56-88BD-A1D166220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hyperlink" Target="https://sbuhb.nhs.wales/about-us/key-documents-folder/performance-and-finance-committee-papers/"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93155A-7442-4106-B8E0-74802890488B}"/>
</file>

<file path=customXml/itemProps2.xml><?xml version="1.0" encoding="utf-8"?>
<ds:datastoreItem xmlns:ds="http://schemas.openxmlformats.org/officeDocument/2006/customXml" ds:itemID="{43CF5F7D-40EA-46EF-91CE-CF3810E9E500}">
  <ds:schemaRefs>
    <ds:schemaRef ds:uri="http://www.w3.org/XML/1998/namespace"/>
    <ds:schemaRef ds:uri="http://purl.org/dc/elements/1.1/"/>
    <ds:schemaRef ds:uri="http://purl.org/dc/dcmitype/"/>
    <ds:schemaRef ds:uri="http://schemas.microsoft.com/office/2006/metadata/properties"/>
    <ds:schemaRef ds:uri="http://schemas.microsoft.com/sharepoint/v3"/>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fdfaf355-f7ae-47f3-8f93-739a60756710"/>
    <ds:schemaRef ds:uri="60b0568e-e574-4342-a9c0-c22c6fec6509"/>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Hazel Lloyd (Swansea Bay UHB - Corporate Governance)</dc:creator>
  <keywords/>
  <dc:description/>
  <lastModifiedBy>Carys Richards (Swansea Bay UHB - Corporate Governance)</lastModifiedBy>
  <revision>25</revision>
  <dcterms:created xsi:type="dcterms:W3CDTF">2025-06-17T23:12:00.0000000Z</dcterms:created>
  <dcterms:modified xsi:type="dcterms:W3CDTF">2025-11-17T18:10:52.1556725Z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