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4" w:type="dxa"/>
        <w:tblInd w:w="-572" w:type="dxa"/>
        <w:tblLook w:val="04A0" w:firstRow="1" w:lastRow="0" w:firstColumn="1" w:lastColumn="0" w:noHBand="0" w:noVBand="1"/>
      </w:tblPr>
      <w:tblGrid>
        <w:gridCol w:w="645"/>
        <w:gridCol w:w="2400"/>
        <w:gridCol w:w="1247"/>
        <w:gridCol w:w="5912"/>
      </w:tblGrid>
      <w:tr w:rsidRPr="008D01BB" w:rsidR="0023775D" w:rsidTr="1A88D8E9" w14:paraId="0903AEFD" w14:textId="77777777">
        <w:tc>
          <w:tcPr>
            <w:tcW w:w="10204" w:type="dxa"/>
            <w:gridSpan w:val="4"/>
            <w:shd w:val="clear" w:color="auto" w:fill="002060"/>
            <w:tcMar/>
          </w:tcPr>
          <w:p w:rsidRPr="008D01BB" w:rsidR="0023775D" w:rsidP="1A88D8E9" w:rsidRDefault="0023775D" w14:paraId="407BC2BA" w14:textId="77777777">
            <w:pPr>
              <w:jc w:val="center"/>
              <w:rPr>
                <w:rFonts w:ascii="Verdana" w:hAnsi="Verdana" w:cs="Arial"/>
                <w:b w:val="1"/>
                <w:bCs w:val="1"/>
                <w:sz w:val="24"/>
                <w:szCs w:val="24"/>
              </w:rPr>
            </w:pPr>
          </w:p>
          <w:p w:rsidRPr="008D01BB" w:rsidR="0023775D" w:rsidP="007324FD" w:rsidRDefault="5363FE64" w14:paraId="4FA79116" w14:textId="18B1BA05">
            <w:pPr>
              <w:jc w:val="center"/>
              <w:rPr>
                <w:rFonts w:ascii="Verdana" w:hAnsi="Verdana" w:cs="Arial"/>
                <w:b/>
                <w:bCs/>
                <w:sz w:val="24"/>
                <w:szCs w:val="24"/>
              </w:rPr>
            </w:pPr>
            <w:r w:rsidRPr="25217FE2">
              <w:rPr>
                <w:rFonts w:ascii="Verdana" w:hAnsi="Verdana" w:cs="Arial"/>
                <w:b/>
                <w:bCs/>
                <w:sz w:val="24"/>
                <w:szCs w:val="24"/>
              </w:rPr>
              <w:t>PERFORMANCE AND FINANCE</w:t>
            </w:r>
            <w:r w:rsidRPr="25217FE2" w:rsidR="0023775D">
              <w:rPr>
                <w:rFonts w:ascii="Verdana" w:hAnsi="Verdana" w:cs="Arial"/>
                <w:b/>
                <w:bCs/>
                <w:sz w:val="24"/>
                <w:szCs w:val="24"/>
              </w:rPr>
              <w:t xml:space="preserve"> COMMITTEE</w:t>
            </w:r>
          </w:p>
          <w:p w:rsidRPr="008D01BB" w:rsidR="0023775D" w:rsidP="007324FD"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1A88D8E9" w:rsidRDefault="0023775D" w14:paraId="3CB864E6" w14:textId="259C7867">
            <w:pPr>
              <w:jc w:val="center"/>
              <w:rPr>
                <w:rFonts w:ascii="Verdana" w:hAnsi="Verdana" w:cs="Arial"/>
                <w:sz w:val="24"/>
                <w:szCs w:val="24"/>
              </w:rPr>
            </w:pPr>
          </w:p>
        </w:tc>
      </w:tr>
      <w:tr w:rsidRPr="008D01BB" w:rsidR="00F51935" w:rsidTr="1A88D8E9" w14:paraId="2C11B3F2" w14:textId="77777777">
        <w:tc>
          <w:tcPr>
            <w:tcW w:w="10204" w:type="dxa"/>
            <w:gridSpan w:val="4"/>
            <w:tcMar/>
          </w:tcPr>
          <w:p w:rsidRPr="008D01BB" w:rsidR="007419C6" w:rsidP="1A88D8E9" w:rsidRDefault="00832030" w14:paraId="4B3785B8" w14:textId="20F88B84">
            <w:pPr>
              <w:jc w:val="center"/>
              <w:rPr>
                <w:rFonts w:ascii="Verdana" w:hAnsi="Verdana" w:cs="Arial"/>
                <w:sz w:val="24"/>
                <w:szCs w:val="24"/>
              </w:rPr>
            </w:pPr>
            <w:r w:rsidRPr="1A88D8E9" w:rsidR="00832030">
              <w:rPr>
                <w:rFonts w:ascii="Verdana" w:hAnsi="Verdana" w:cs="Arial"/>
                <w:sz w:val="24"/>
                <w:szCs w:val="24"/>
              </w:rPr>
              <w:t>The purpose of t</w:t>
            </w:r>
            <w:r w:rsidRPr="1A88D8E9" w:rsidR="00F51935">
              <w:rPr>
                <w:rFonts w:ascii="Verdana" w:hAnsi="Verdana" w:cs="Arial"/>
                <w:sz w:val="24"/>
                <w:szCs w:val="24"/>
              </w:rPr>
              <w:t>his report</w:t>
            </w:r>
            <w:r w:rsidRPr="1A88D8E9" w:rsidR="007419C6">
              <w:rPr>
                <w:rFonts w:ascii="Verdana" w:hAnsi="Verdana" w:cs="Arial"/>
                <w:sz w:val="24"/>
                <w:szCs w:val="24"/>
              </w:rPr>
              <w:t>,</w:t>
            </w:r>
            <w:r w:rsidRPr="1A88D8E9" w:rsidR="00F51935">
              <w:rPr>
                <w:rFonts w:ascii="Verdana" w:hAnsi="Verdana" w:cs="Arial"/>
                <w:sz w:val="24"/>
                <w:szCs w:val="24"/>
              </w:rPr>
              <w:t xml:space="preserve"> </w:t>
            </w:r>
            <w:r w:rsidRPr="1A88D8E9" w:rsidR="00832030">
              <w:rPr>
                <w:rFonts w:ascii="Verdana" w:hAnsi="Verdana" w:cs="Arial"/>
                <w:sz w:val="24"/>
                <w:szCs w:val="24"/>
              </w:rPr>
              <w:t xml:space="preserve">is to </w:t>
            </w:r>
            <w:r w:rsidRPr="1A88D8E9" w:rsidR="00F51935">
              <w:rPr>
                <w:rFonts w:ascii="Verdana" w:hAnsi="Verdana" w:cs="Arial"/>
                <w:sz w:val="24"/>
                <w:szCs w:val="24"/>
              </w:rPr>
              <w:t xml:space="preserve">provide an overview of the matters identified by </w:t>
            </w:r>
            <w:r w:rsidRPr="1A88D8E9" w:rsidR="002112EB">
              <w:rPr>
                <w:rFonts w:ascii="Verdana" w:hAnsi="Verdana" w:cs="Arial"/>
                <w:sz w:val="24"/>
                <w:szCs w:val="24"/>
              </w:rPr>
              <w:t xml:space="preserve">the </w:t>
            </w:r>
            <w:r w:rsidRPr="1A88D8E9" w:rsidR="1CDFE035">
              <w:rPr>
                <w:rFonts w:ascii="Verdana" w:hAnsi="Verdana" w:cs="Arial"/>
                <w:sz w:val="24"/>
                <w:szCs w:val="24"/>
              </w:rPr>
              <w:t>Performance and Finance</w:t>
            </w:r>
            <w:r w:rsidRPr="1A88D8E9" w:rsidR="004E23A5">
              <w:rPr>
                <w:rFonts w:ascii="Verdana" w:hAnsi="Verdana" w:cs="Arial"/>
                <w:sz w:val="24"/>
                <w:szCs w:val="24"/>
              </w:rPr>
              <w:t xml:space="preserve"> Committee</w:t>
            </w:r>
            <w:r w:rsidRPr="1A88D8E9" w:rsidR="004E0578">
              <w:rPr>
                <w:rFonts w:ascii="Verdana" w:hAnsi="Verdana" w:cs="Arial"/>
                <w:sz w:val="24"/>
                <w:szCs w:val="24"/>
              </w:rPr>
              <w:t xml:space="preserve"> </w:t>
            </w:r>
            <w:r w:rsidRPr="1A88D8E9" w:rsidR="003F76CE">
              <w:rPr>
                <w:rFonts w:ascii="Verdana" w:hAnsi="Verdana" w:cs="Arial"/>
                <w:sz w:val="24"/>
                <w:szCs w:val="24"/>
              </w:rPr>
              <w:t xml:space="preserve">to </w:t>
            </w:r>
            <w:r w:rsidRPr="1A88D8E9" w:rsidR="00F51935">
              <w:rPr>
                <w:rFonts w:ascii="Verdana" w:hAnsi="Verdana" w:cs="Arial"/>
                <w:sz w:val="24"/>
                <w:szCs w:val="24"/>
              </w:rPr>
              <w:t xml:space="preserve">be brought to the attention of </w:t>
            </w:r>
            <w:r w:rsidRPr="1A88D8E9" w:rsidR="003F76CE">
              <w:rPr>
                <w:rFonts w:ascii="Verdana" w:hAnsi="Verdana" w:cs="Arial"/>
                <w:sz w:val="24"/>
                <w:szCs w:val="24"/>
              </w:rPr>
              <w:t xml:space="preserve">the </w:t>
            </w:r>
            <w:r w:rsidRPr="1A88D8E9" w:rsidR="007419C6">
              <w:rPr>
                <w:rFonts w:ascii="Verdana" w:hAnsi="Verdana" w:cs="Arial"/>
                <w:sz w:val="24"/>
                <w:szCs w:val="24"/>
              </w:rPr>
              <w:t xml:space="preserve">Board </w:t>
            </w:r>
            <w:r w:rsidRPr="1A88D8E9" w:rsidR="00F51935">
              <w:rPr>
                <w:rFonts w:ascii="Verdana" w:hAnsi="Verdana" w:cs="Arial"/>
                <w:sz w:val="24"/>
                <w:szCs w:val="24"/>
              </w:rPr>
              <w:t xml:space="preserve">following discussions at the last </w:t>
            </w:r>
            <w:r w:rsidRPr="1A88D8E9" w:rsidR="007419C6">
              <w:rPr>
                <w:rFonts w:ascii="Verdana" w:hAnsi="Verdana" w:cs="Arial"/>
                <w:sz w:val="24"/>
                <w:szCs w:val="24"/>
              </w:rPr>
              <w:t>m</w:t>
            </w:r>
            <w:r w:rsidRPr="1A88D8E9" w:rsidR="00F51935">
              <w:rPr>
                <w:rFonts w:ascii="Verdana" w:hAnsi="Verdana" w:cs="Arial"/>
                <w:sz w:val="24"/>
                <w:szCs w:val="24"/>
              </w:rPr>
              <w:t>eeting</w:t>
            </w:r>
            <w:r w:rsidRPr="1A88D8E9" w:rsidR="007419C6">
              <w:rPr>
                <w:rFonts w:ascii="Verdana" w:hAnsi="Verdana" w:cs="Arial"/>
                <w:sz w:val="24"/>
                <w:szCs w:val="24"/>
              </w:rPr>
              <w:t>.</w:t>
            </w:r>
          </w:p>
        </w:tc>
      </w:tr>
      <w:tr w:rsidRPr="008D01BB" w:rsidR="005C40F6" w:rsidTr="1A88D8E9" w14:paraId="5ED92A0C" w14:textId="77777777">
        <w:tc>
          <w:tcPr>
            <w:tcW w:w="3045" w:type="dxa"/>
            <w:gridSpan w:val="2"/>
            <w:tcMar/>
          </w:tcPr>
          <w:p w:rsidRPr="008D01BB" w:rsidR="005C40F6" w:rsidP="007324FD" w:rsidRDefault="005C40F6" w14:paraId="14401D6D" w14:textId="765C663D">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159" w:type="dxa"/>
            <w:gridSpan w:val="2"/>
            <w:tcMar/>
          </w:tcPr>
          <w:p w:rsidRPr="00E91475" w:rsidR="005C40F6" w:rsidP="007324FD" w:rsidRDefault="577AB6E2" w14:paraId="64593839" w14:textId="7B572A20">
            <w:pPr>
              <w:rPr>
                <w:rFonts w:ascii="Verdana" w:hAnsi="Verdana" w:cs="Arial"/>
                <w:sz w:val="24"/>
                <w:szCs w:val="24"/>
              </w:rPr>
            </w:pPr>
            <w:r w:rsidRPr="689C8EBF">
              <w:rPr>
                <w:rFonts w:ascii="Verdana" w:hAnsi="Verdana" w:cs="Arial"/>
                <w:sz w:val="24"/>
                <w:szCs w:val="24"/>
              </w:rPr>
              <w:t>2</w:t>
            </w:r>
            <w:r w:rsidRPr="689C8EBF" w:rsidR="12800DC1">
              <w:rPr>
                <w:rFonts w:ascii="Verdana" w:hAnsi="Verdana" w:cs="Arial"/>
                <w:sz w:val="24"/>
                <w:szCs w:val="24"/>
              </w:rPr>
              <w:t>3 September</w:t>
            </w:r>
            <w:r w:rsidRPr="689C8EBF">
              <w:rPr>
                <w:rFonts w:ascii="Verdana" w:hAnsi="Verdana" w:cs="Arial"/>
                <w:sz w:val="24"/>
                <w:szCs w:val="24"/>
              </w:rPr>
              <w:t xml:space="preserve"> </w:t>
            </w:r>
            <w:r w:rsidRPr="689C8EBF" w:rsidR="005C40F6">
              <w:rPr>
                <w:rFonts w:ascii="Verdana" w:hAnsi="Verdana" w:cs="Arial"/>
                <w:sz w:val="24"/>
                <w:szCs w:val="24"/>
              </w:rPr>
              <w:t>2025</w:t>
            </w:r>
          </w:p>
          <w:p w:rsidRPr="00A87184" w:rsidR="005C40F6" w:rsidP="007324FD" w:rsidRDefault="005C40F6" w14:paraId="253E3738" w14:textId="3BEF08EB">
            <w:pPr>
              <w:rPr>
                <w:rFonts w:ascii="Verdana" w:hAnsi="Verdana" w:cs="Arial"/>
                <w:sz w:val="24"/>
                <w:szCs w:val="24"/>
              </w:rPr>
            </w:pPr>
          </w:p>
        </w:tc>
      </w:tr>
      <w:tr w:rsidRPr="008D01BB" w:rsidR="005C40F6" w:rsidTr="1A88D8E9" w14:paraId="0A50D892" w14:textId="77777777">
        <w:tc>
          <w:tcPr>
            <w:tcW w:w="3045" w:type="dxa"/>
            <w:gridSpan w:val="2"/>
            <w:tcMar/>
          </w:tcPr>
          <w:p w:rsidRPr="008D01BB" w:rsidR="005C40F6" w:rsidP="007324FD" w:rsidRDefault="005C40F6" w14:paraId="2672562A" w14:textId="51CB1BE2">
            <w:pPr>
              <w:rPr>
                <w:rFonts w:ascii="Verdana" w:hAnsi="Verdana" w:cs="Arial"/>
                <w:b/>
                <w:sz w:val="24"/>
                <w:szCs w:val="24"/>
              </w:rPr>
            </w:pPr>
            <w:r>
              <w:rPr>
                <w:rFonts w:ascii="Verdana" w:hAnsi="Verdana" w:cs="Arial"/>
                <w:b/>
                <w:sz w:val="24"/>
                <w:szCs w:val="24"/>
              </w:rPr>
              <w:t>Members Present:</w:t>
            </w:r>
          </w:p>
        </w:tc>
        <w:tc>
          <w:tcPr>
            <w:tcW w:w="7159" w:type="dxa"/>
            <w:gridSpan w:val="2"/>
            <w:tcMar/>
          </w:tcPr>
          <w:p w:rsidRPr="00E91475" w:rsidR="005C40F6" w:rsidP="689C8EBF" w:rsidRDefault="4C8357BA" w14:paraId="2D39024B" w14:textId="735978CF">
            <w:pPr>
              <w:rPr>
                <w:rFonts w:ascii="Verdana" w:hAnsi="Verdana" w:eastAsia="Verdana" w:cs="Verdana"/>
                <w:color w:val="000000" w:themeColor="text1"/>
                <w:sz w:val="24"/>
                <w:szCs w:val="24"/>
              </w:rPr>
            </w:pPr>
            <w:r w:rsidRPr="689C8EBF">
              <w:rPr>
                <w:rFonts w:ascii="Verdana" w:hAnsi="Verdana" w:eastAsia="Verdana" w:cs="Verdana"/>
                <w:b/>
                <w:bCs/>
                <w:color w:val="000000" w:themeColor="text1"/>
                <w:sz w:val="24"/>
                <w:szCs w:val="24"/>
              </w:rPr>
              <w:t>F</w:t>
            </w:r>
            <w:r w:rsidRPr="689C8EBF" w:rsidR="02D27E0C">
              <w:rPr>
                <w:rFonts w:ascii="Verdana" w:hAnsi="Verdana" w:eastAsia="Verdana" w:cs="Verdana"/>
                <w:b/>
                <w:bCs/>
                <w:color w:val="000000" w:themeColor="text1"/>
                <w:sz w:val="24"/>
                <w:szCs w:val="24"/>
              </w:rPr>
              <w:t xml:space="preserve">ive </w:t>
            </w:r>
            <w:r w:rsidRPr="689C8EBF" w:rsidR="18C0AEFA">
              <w:rPr>
                <w:rFonts w:ascii="Verdana" w:hAnsi="Verdana" w:eastAsia="Verdana" w:cs="Verdana"/>
                <w:b/>
                <w:bCs/>
                <w:color w:val="000000" w:themeColor="text1"/>
                <w:sz w:val="24"/>
                <w:szCs w:val="24"/>
              </w:rPr>
              <w:t>Members</w:t>
            </w:r>
            <w:r w:rsidRPr="689C8EBF" w:rsidR="18C0AEFA">
              <w:rPr>
                <w:rFonts w:ascii="Verdana" w:hAnsi="Verdana" w:eastAsia="Verdana" w:cs="Verdana"/>
                <w:color w:val="000000" w:themeColor="text1"/>
                <w:sz w:val="24"/>
                <w:szCs w:val="24"/>
              </w:rPr>
              <w:t xml:space="preserve"> were present at the Performance and Finance Committee</w:t>
            </w:r>
            <w:r w:rsidRPr="689C8EBF" w:rsidR="007324FD">
              <w:rPr>
                <w:rFonts w:ascii="Verdana" w:hAnsi="Verdana" w:eastAsia="Verdana" w:cs="Verdana"/>
                <w:color w:val="000000" w:themeColor="text1"/>
                <w:sz w:val="24"/>
                <w:szCs w:val="24"/>
              </w:rPr>
              <w:t xml:space="preserve">, </w:t>
            </w:r>
            <w:r w:rsidRPr="689C8EBF" w:rsidR="18C0AEFA">
              <w:rPr>
                <w:rFonts w:ascii="Verdana" w:hAnsi="Verdana" w:eastAsia="Verdana" w:cs="Verdana"/>
                <w:color w:val="000000" w:themeColor="text1"/>
                <w:sz w:val="24"/>
                <w:szCs w:val="24"/>
              </w:rPr>
              <w:t>Patricia Price,</w:t>
            </w:r>
            <w:r w:rsidRPr="689C8EBF" w:rsidR="6149C4D8">
              <w:rPr>
                <w:rFonts w:ascii="Verdana" w:hAnsi="Verdana" w:eastAsia="Verdana" w:cs="Verdana"/>
                <w:color w:val="000000" w:themeColor="text1"/>
                <w:sz w:val="24"/>
                <w:szCs w:val="24"/>
              </w:rPr>
              <w:t xml:space="preserve"> Committee Chair, </w:t>
            </w:r>
            <w:r w:rsidRPr="689C8EBF" w:rsidR="18C0AEFA">
              <w:rPr>
                <w:rFonts w:ascii="Verdana" w:hAnsi="Verdana" w:eastAsia="Verdana" w:cs="Verdana"/>
                <w:color w:val="000000" w:themeColor="text1"/>
                <w:sz w:val="24"/>
                <w:szCs w:val="24"/>
              </w:rPr>
              <w:t xml:space="preserve"> Independent Member</w:t>
            </w:r>
            <w:r w:rsidRPr="689C8EBF" w:rsidR="1F39D696">
              <w:rPr>
                <w:rFonts w:ascii="Verdana" w:hAnsi="Verdana" w:eastAsia="Verdana" w:cs="Verdana"/>
                <w:color w:val="000000" w:themeColor="text1"/>
                <w:sz w:val="24"/>
                <w:szCs w:val="24"/>
              </w:rPr>
              <w:t xml:space="preserve">, </w:t>
            </w:r>
            <w:r w:rsidRPr="689C8EBF" w:rsidR="2D5B81B7">
              <w:rPr>
                <w:rFonts w:ascii="Verdana" w:hAnsi="Verdana" w:eastAsia="Verdana" w:cs="Verdana"/>
                <w:color w:val="000000" w:themeColor="text1"/>
                <w:sz w:val="24"/>
                <w:szCs w:val="24"/>
              </w:rPr>
              <w:t>Stephen Spill, Vice Chair</w:t>
            </w:r>
            <w:r w:rsidRPr="689C8EBF" w:rsidR="0B382F56">
              <w:rPr>
                <w:rFonts w:ascii="Verdana" w:hAnsi="Verdana" w:eastAsia="Verdana" w:cs="Verdana"/>
                <w:color w:val="000000" w:themeColor="text1"/>
                <w:sz w:val="24"/>
                <w:szCs w:val="24"/>
              </w:rPr>
              <w:t>,</w:t>
            </w:r>
            <w:r w:rsidRPr="689C8EBF" w:rsidR="2D5B81B7">
              <w:rPr>
                <w:rFonts w:ascii="Verdana" w:hAnsi="Verdana" w:eastAsia="Verdana" w:cs="Verdana"/>
                <w:color w:val="000000" w:themeColor="text1"/>
                <w:sz w:val="24"/>
                <w:szCs w:val="24"/>
              </w:rPr>
              <w:t xml:space="preserve"> </w:t>
            </w:r>
            <w:r w:rsidRPr="689C8EBF" w:rsidR="1F39D696">
              <w:rPr>
                <w:rFonts w:ascii="Verdana" w:hAnsi="Verdana" w:eastAsia="Verdana" w:cs="Verdana"/>
                <w:color w:val="000000" w:themeColor="text1"/>
                <w:sz w:val="24"/>
                <w:szCs w:val="24"/>
              </w:rPr>
              <w:t xml:space="preserve">Jean </w:t>
            </w:r>
            <w:r w:rsidRPr="689C8EBF" w:rsidR="6B2677D0">
              <w:rPr>
                <w:rFonts w:ascii="Verdana" w:hAnsi="Verdana" w:eastAsia="Verdana" w:cs="Verdana"/>
                <w:sz w:val="24"/>
                <w:szCs w:val="24"/>
              </w:rPr>
              <w:t>Church,</w:t>
            </w:r>
            <w:r w:rsidRPr="689C8EBF" w:rsidR="005E7BF2">
              <w:rPr>
                <w:rFonts w:ascii="Verdana" w:hAnsi="Verdana" w:eastAsia="Verdana" w:cs="Verdana"/>
                <w:sz w:val="24"/>
                <w:szCs w:val="24"/>
              </w:rPr>
              <w:t xml:space="preserve"> </w:t>
            </w:r>
            <w:r w:rsidRPr="689C8EBF" w:rsidR="3752ECE0">
              <w:rPr>
                <w:rFonts w:ascii="Verdana" w:hAnsi="Verdana" w:eastAsia="Verdana" w:cs="Verdana"/>
                <w:color w:val="000000" w:themeColor="text1"/>
                <w:sz w:val="24"/>
                <w:szCs w:val="24"/>
              </w:rPr>
              <w:t>Independent Member, Reena Owen, Independent Member</w:t>
            </w:r>
            <w:r w:rsidRPr="689C8EBF" w:rsidR="4DD10A7D">
              <w:rPr>
                <w:rFonts w:ascii="Verdana" w:hAnsi="Verdana" w:eastAsia="Verdana" w:cs="Verdana"/>
                <w:color w:val="000000" w:themeColor="text1"/>
                <w:sz w:val="24"/>
                <w:szCs w:val="24"/>
              </w:rPr>
              <w:t>, Anne-Louise Ferguson, Independent Member</w:t>
            </w:r>
            <w:r w:rsidRPr="689C8EBF" w:rsidR="3752ECE0">
              <w:rPr>
                <w:rFonts w:ascii="Verdana" w:hAnsi="Verdana" w:eastAsia="Verdana" w:cs="Verdana"/>
                <w:color w:val="000000" w:themeColor="text1"/>
                <w:sz w:val="24"/>
                <w:szCs w:val="24"/>
              </w:rPr>
              <w:t xml:space="preserve">. </w:t>
            </w:r>
          </w:p>
          <w:p w:rsidRPr="00E91475" w:rsidR="005C40F6" w:rsidP="007324FD" w:rsidRDefault="005C40F6" w14:paraId="0B60595C" w14:textId="160142AD">
            <w:pPr>
              <w:rPr>
                <w:rFonts w:ascii="Verdana" w:hAnsi="Verdana" w:eastAsia="Verdana" w:cs="Verdana"/>
                <w:sz w:val="24"/>
                <w:szCs w:val="24"/>
              </w:rPr>
            </w:pPr>
          </w:p>
        </w:tc>
      </w:tr>
      <w:tr w:rsidRPr="008D01BB" w:rsidR="005C40F6" w:rsidTr="1A88D8E9" w14:paraId="1E562767" w14:textId="77777777">
        <w:tc>
          <w:tcPr>
            <w:tcW w:w="3045" w:type="dxa"/>
            <w:gridSpan w:val="2"/>
            <w:tcMar/>
          </w:tcPr>
          <w:p w:rsidRPr="008D01BB" w:rsidR="005C40F6" w:rsidP="007324FD" w:rsidRDefault="005C40F6" w14:paraId="4250A8AA" w14:textId="77F99254">
            <w:pPr>
              <w:rPr>
                <w:rFonts w:ascii="Verdana" w:hAnsi="Verdana" w:cs="Arial"/>
                <w:b/>
                <w:sz w:val="24"/>
                <w:szCs w:val="24"/>
              </w:rPr>
            </w:pPr>
            <w:r w:rsidRPr="00E50B38">
              <w:rPr>
                <w:rFonts w:ascii="Verdana" w:hAnsi="Verdana" w:cs="Arial"/>
                <w:b/>
                <w:bCs/>
                <w:sz w:val="24"/>
                <w:szCs w:val="24"/>
              </w:rPr>
              <w:t>Quoracy:</w:t>
            </w:r>
          </w:p>
        </w:tc>
        <w:tc>
          <w:tcPr>
            <w:tcW w:w="7159" w:type="dxa"/>
            <w:gridSpan w:val="2"/>
            <w:tcMar/>
          </w:tcPr>
          <w:p w:rsidRPr="008D01BB" w:rsidR="005C40F6" w:rsidP="007324FD" w:rsidRDefault="005C40F6" w14:paraId="2B635F92" w14:textId="28964BD8">
            <w:pPr>
              <w:rPr>
                <w:rFonts w:ascii="Verdana" w:hAnsi="Verdana" w:cs="Arial"/>
                <w:sz w:val="24"/>
                <w:szCs w:val="24"/>
              </w:rPr>
            </w:pPr>
            <w:r>
              <w:rPr>
                <w:rFonts w:ascii="Verdana" w:hAnsi="Verdana" w:cs="Arial"/>
                <w:sz w:val="24"/>
                <w:szCs w:val="24"/>
              </w:rPr>
              <w:t>YES</w:t>
            </w:r>
          </w:p>
        </w:tc>
      </w:tr>
      <w:tr w:rsidRPr="008D01BB" w:rsidR="005C40F6" w:rsidTr="1A88D8E9" w14:paraId="51570042" w14:textId="77777777">
        <w:tc>
          <w:tcPr>
            <w:tcW w:w="3045" w:type="dxa"/>
            <w:gridSpan w:val="2"/>
            <w:tcMar/>
          </w:tcPr>
          <w:p w:rsidRPr="008D01BB" w:rsidR="005C40F6" w:rsidP="007324FD" w:rsidRDefault="005C40F6" w14:paraId="3C6F8991" w14:textId="77777777">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rsidRPr="008D01BB" w:rsidR="005C40F6" w:rsidP="007324FD" w:rsidRDefault="005C40F6" w14:paraId="7596B525" w14:textId="5CF64C95">
            <w:pPr>
              <w:rPr>
                <w:rFonts w:ascii="Verdana" w:hAnsi="Verdana" w:cs="Arial"/>
                <w:b/>
                <w:sz w:val="24"/>
                <w:szCs w:val="24"/>
              </w:rPr>
            </w:pPr>
          </w:p>
        </w:tc>
        <w:tc>
          <w:tcPr>
            <w:tcW w:w="7159" w:type="dxa"/>
            <w:gridSpan w:val="2"/>
            <w:tcMar/>
          </w:tcPr>
          <w:p w:rsidRPr="008D01BB" w:rsidR="005C40F6" w:rsidP="007324FD" w:rsidRDefault="1BFE4176" w14:paraId="3DFA60D2" w14:textId="53BDB399">
            <w:pPr>
              <w:rPr>
                <w:rFonts w:ascii="Verdana" w:hAnsi="Verdana" w:eastAsia="Verdana" w:cs="Verdana"/>
                <w:sz w:val="24"/>
                <w:szCs w:val="24"/>
              </w:rPr>
            </w:pPr>
            <w:r w:rsidRPr="25217FE2">
              <w:rPr>
                <w:rFonts w:ascii="Verdana" w:hAnsi="Verdana" w:eastAsia="Verdana" w:cs="Verdana"/>
                <w:color w:val="000000" w:themeColor="text1"/>
                <w:sz w:val="24"/>
                <w:szCs w:val="24"/>
              </w:rPr>
              <w:t>Patricia Price, Performance and Finance Committee Chair.</w:t>
            </w:r>
          </w:p>
          <w:p w:rsidRPr="008D01BB" w:rsidR="005C40F6" w:rsidP="007324FD" w:rsidRDefault="005C40F6" w14:paraId="31B03E69" w14:textId="3BA959F0">
            <w:pPr>
              <w:rPr>
                <w:rFonts w:ascii="Verdana" w:hAnsi="Verdana" w:cs="Arial"/>
                <w:sz w:val="24"/>
                <w:szCs w:val="24"/>
              </w:rPr>
            </w:pPr>
          </w:p>
        </w:tc>
      </w:tr>
      <w:tr w:rsidRPr="008D01BB" w:rsidR="005C40F6" w:rsidTr="1A88D8E9" w14:paraId="7AAA6032" w14:textId="77777777">
        <w:tc>
          <w:tcPr>
            <w:tcW w:w="3045" w:type="dxa"/>
            <w:gridSpan w:val="2"/>
            <w:tcMar/>
          </w:tcPr>
          <w:p w:rsidRPr="008D01BB" w:rsidR="005C40F6" w:rsidP="007324FD" w:rsidRDefault="005C40F6" w14:paraId="197184DF" w14:textId="7777777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rsidRPr="008D01BB" w:rsidR="005C40F6" w:rsidP="007324FD" w:rsidRDefault="005C40F6" w14:paraId="6B6BA8DD" w14:textId="1DFD4CA1">
            <w:pPr>
              <w:rPr>
                <w:rFonts w:ascii="Verdana" w:hAnsi="Verdana" w:cs="Arial"/>
                <w:b/>
                <w:sz w:val="24"/>
                <w:szCs w:val="24"/>
              </w:rPr>
            </w:pPr>
          </w:p>
        </w:tc>
        <w:tc>
          <w:tcPr>
            <w:tcW w:w="7159" w:type="dxa"/>
            <w:gridSpan w:val="2"/>
            <w:tcMar/>
          </w:tcPr>
          <w:p w:rsidRPr="008D01BB" w:rsidR="005C40F6" w:rsidP="007324FD" w:rsidRDefault="005C40F6" w14:paraId="1C3A10FC" w14:textId="5BCDF216">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1A88D8E9" w14:paraId="0034719D" w14:textId="77777777">
        <w:tc>
          <w:tcPr>
            <w:tcW w:w="3045" w:type="dxa"/>
            <w:gridSpan w:val="2"/>
            <w:tcMar/>
          </w:tcPr>
          <w:p w:rsidR="005C40F6" w:rsidP="007324FD" w:rsidRDefault="005C40F6" w14:paraId="1BD6E724" w14:textId="33032452">
            <w:pPr>
              <w:rPr>
                <w:rFonts w:ascii="Verdana" w:hAnsi="Verdana" w:cs="Arial"/>
                <w:b/>
                <w:bCs/>
                <w:sz w:val="24"/>
                <w:szCs w:val="24"/>
              </w:rPr>
            </w:pPr>
            <w:r>
              <w:rPr>
                <w:rFonts w:ascii="Verdana" w:hAnsi="Verdana" w:cs="Arial"/>
                <w:b/>
                <w:bCs/>
                <w:sz w:val="24"/>
                <w:szCs w:val="24"/>
              </w:rPr>
              <w:t>Report Signed off by:</w:t>
            </w:r>
          </w:p>
        </w:tc>
        <w:tc>
          <w:tcPr>
            <w:tcW w:w="7159" w:type="dxa"/>
            <w:gridSpan w:val="2"/>
            <w:tcMar/>
          </w:tcPr>
          <w:p w:rsidR="005C40F6" w:rsidP="007324FD" w:rsidRDefault="566813D2" w14:paraId="01690411" w14:textId="6EFE3317">
            <w:pPr>
              <w:rPr>
                <w:rFonts w:ascii="Verdana" w:hAnsi="Verdana" w:eastAsia="Verdana" w:cs="Verdana"/>
                <w:color w:val="000000" w:themeColor="text1"/>
                <w:sz w:val="24"/>
                <w:szCs w:val="24"/>
              </w:rPr>
            </w:pPr>
            <w:r w:rsidRPr="25217FE2">
              <w:rPr>
                <w:rFonts w:ascii="Verdana" w:hAnsi="Verdana" w:eastAsia="Verdana" w:cs="Verdana"/>
                <w:color w:val="000000" w:themeColor="text1"/>
                <w:sz w:val="24"/>
                <w:szCs w:val="24"/>
              </w:rPr>
              <w:t>Patricia Price, Performance and Finance Committee Chair</w:t>
            </w:r>
          </w:p>
          <w:p w:rsidR="005C40F6" w:rsidP="007324FD" w:rsidRDefault="566813D2" w14:paraId="11121C4F" w14:textId="3D75BE81">
            <w:pPr>
              <w:rPr>
                <w:rFonts w:ascii="Verdana" w:hAnsi="Verdana" w:eastAsia="Verdana" w:cs="Verdana"/>
                <w:color w:val="000000" w:themeColor="text1"/>
                <w:sz w:val="24"/>
                <w:szCs w:val="24"/>
              </w:rPr>
            </w:pPr>
            <w:r w:rsidRPr="25217FE2">
              <w:rPr>
                <w:rFonts w:ascii="Verdana" w:hAnsi="Verdana" w:eastAsia="Verdana" w:cs="Verdana"/>
                <w:color w:val="000000" w:themeColor="text1"/>
                <w:sz w:val="24"/>
                <w:szCs w:val="24"/>
              </w:rPr>
              <w:t>Darren Griffiths, Director of Finance and Performance.</w:t>
            </w:r>
          </w:p>
          <w:p w:rsidR="005C40F6" w:rsidP="007324FD" w:rsidRDefault="005C40F6" w14:paraId="1E6E1550" w14:textId="1CEA9EBF">
            <w:pPr>
              <w:rPr>
                <w:rFonts w:ascii="Verdana" w:hAnsi="Verdana" w:cs="Arial"/>
                <w:color w:val="000000" w:themeColor="text1"/>
                <w:sz w:val="24"/>
                <w:szCs w:val="24"/>
              </w:rPr>
            </w:pPr>
          </w:p>
        </w:tc>
      </w:tr>
      <w:tr w:rsidRPr="008D01BB" w:rsidR="005C40F6" w:rsidTr="1A88D8E9" w14:paraId="676FE4CC" w14:textId="77777777">
        <w:tc>
          <w:tcPr>
            <w:tcW w:w="3045" w:type="dxa"/>
            <w:gridSpan w:val="2"/>
            <w:tcMar/>
          </w:tcPr>
          <w:p w:rsidR="005C40F6" w:rsidP="007324FD" w:rsidRDefault="005C40F6" w14:paraId="54B7DC76" w14:textId="1A95384E">
            <w:pPr>
              <w:rPr>
                <w:rFonts w:ascii="Verdana" w:hAnsi="Verdana" w:cs="Arial"/>
                <w:b/>
                <w:bCs/>
                <w:sz w:val="24"/>
                <w:szCs w:val="24"/>
              </w:rPr>
            </w:pPr>
            <w:r>
              <w:rPr>
                <w:rFonts w:ascii="Verdana" w:hAnsi="Verdana" w:cs="Arial"/>
                <w:b/>
                <w:bCs/>
                <w:sz w:val="24"/>
                <w:szCs w:val="24"/>
              </w:rPr>
              <w:t>Date of Board receiving the report:</w:t>
            </w:r>
          </w:p>
        </w:tc>
        <w:tc>
          <w:tcPr>
            <w:tcW w:w="7159" w:type="dxa"/>
            <w:gridSpan w:val="2"/>
            <w:tcMar/>
          </w:tcPr>
          <w:p w:rsidR="005C40F6" w:rsidP="007324FD" w:rsidRDefault="7168F2D7" w14:paraId="2C9190E1" w14:textId="4242E1D1">
            <w:pPr>
              <w:rPr>
                <w:rFonts w:ascii="Verdana" w:hAnsi="Verdana" w:cs="Arial"/>
                <w:color w:val="000000" w:themeColor="text1"/>
                <w:sz w:val="24"/>
                <w:szCs w:val="24"/>
              </w:rPr>
            </w:pPr>
            <w:r w:rsidRPr="689C8EBF">
              <w:rPr>
                <w:rFonts w:ascii="Verdana" w:hAnsi="Verdana" w:cs="Arial"/>
                <w:color w:val="000000" w:themeColor="text1"/>
                <w:sz w:val="24"/>
                <w:szCs w:val="24"/>
              </w:rPr>
              <w:t>27 November</w:t>
            </w:r>
            <w:r w:rsidRPr="689C8EBF" w:rsidR="00F60029">
              <w:rPr>
                <w:rFonts w:ascii="Verdana" w:hAnsi="Verdana" w:cs="Arial"/>
                <w:color w:val="000000" w:themeColor="text1"/>
                <w:sz w:val="24"/>
                <w:szCs w:val="24"/>
              </w:rPr>
              <w:t xml:space="preserve"> 2025</w:t>
            </w:r>
          </w:p>
        </w:tc>
      </w:tr>
      <w:tr w:rsidRPr="008D01BB" w:rsidR="005C40F6" w:rsidTr="1A88D8E9" w14:paraId="59CBE9C9" w14:textId="77777777">
        <w:tc>
          <w:tcPr>
            <w:tcW w:w="4292" w:type="dxa"/>
            <w:gridSpan w:val="3"/>
            <w:shd w:val="clear" w:color="auto" w:fill="002060"/>
            <w:tcMar/>
          </w:tcPr>
          <w:p w:rsidR="005C40F6" w:rsidP="007324FD" w:rsidRDefault="005C40F6" w14:paraId="1273E948"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03C93A3D" w14:textId="77777777">
            <w:pPr>
              <w:rPr>
                <w:rFonts w:ascii="Verdana" w:hAnsi="Verdana" w:cs="Arial"/>
                <w:sz w:val="24"/>
                <w:szCs w:val="24"/>
              </w:rPr>
            </w:pPr>
          </w:p>
        </w:tc>
      </w:tr>
      <w:tr w:rsidRPr="008D01BB" w:rsidR="00EF7A9E" w:rsidTr="1A88D8E9" w14:paraId="6023F688" w14:textId="77777777">
        <w:tc>
          <w:tcPr>
            <w:tcW w:w="645" w:type="dxa"/>
            <w:tcMar/>
          </w:tcPr>
          <w:p w:rsidRPr="008D01BB" w:rsidR="008F1F2A" w:rsidP="007324FD" w:rsidRDefault="008F1F2A" w14:paraId="55B72030" w14:textId="57331ECA">
            <w:pPr>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2400" w:type="dxa"/>
            <w:tcMar/>
          </w:tcPr>
          <w:p w:rsidRPr="008D01BB" w:rsidR="008F1F2A" w:rsidP="007324FD" w:rsidRDefault="008F1F2A" w14:paraId="4C2EEBDF" w14:textId="5DD1215A">
            <w:pPr>
              <w:rPr>
                <w:rFonts w:ascii="Verdana" w:hAnsi="Verdana" w:cs="Arial"/>
                <w:b/>
                <w:sz w:val="24"/>
                <w:szCs w:val="24"/>
              </w:rPr>
            </w:pPr>
            <w:r w:rsidRPr="008D01BB">
              <w:rPr>
                <w:rFonts w:ascii="Verdana" w:hAnsi="Verdana" w:cs="Arial"/>
                <w:b/>
                <w:sz w:val="24"/>
                <w:szCs w:val="24"/>
              </w:rPr>
              <w:t>Agenda</w:t>
            </w:r>
          </w:p>
        </w:tc>
        <w:tc>
          <w:tcPr>
            <w:tcW w:w="7159" w:type="dxa"/>
            <w:gridSpan w:val="2"/>
            <w:tcMar/>
          </w:tcPr>
          <w:p w:rsidRPr="008D01BB" w:rsidR="000D25AE" w:rsidP="007324FD" w:rsidRDefault="530052B2" w14:paraId="7DC295DD" w14:textId="33D4C3E5">
            <w:r w:rsidRPr="25217FE2">
              <w:rPr>
                <w:rFonts w:ascii="Verdana" w:hAnsi="Verdana" w:eastAsia="Verdana" w:cs="Verdana"/>
                <w:color w:val="1C1C1C"/>
                <w:sz w:val="24"/>
                <w:szCs w:val="24"/>
              </w:rPr>
              <w:t xml:space="preserve">The Performance and Finance Committee convenes monthly, and the agenda, relevant documents, and minutes from the meetings are accessible on the SBUHB </w:t>
            </w:r>
            <w:hyperlink r:id="rId10">
              <w:r w:rsidRPr="25217FE2">
                <w:rPr>
                  <w:rStyle w:val="Hyperlink"/>
                  <w:rFonts w:ascii="Verdana" w:hAnsi="Verdana" w:eastAsia="Verdana" w:cs="Verdana"/>
                  <w:sz w:val="24"/>
                  <w:szCs w:val="24"/>
                </w:rPr>
                <w:t>website</w:t>
              </w:r>
            </w:hyperlink>
            <w:r w:rsidRPr="25217FE2">
              <w:rPr>
                <w:rFonts w:ascii="Calibri" w:hAnsi="Calibri" w:eastAsia="Calibri" w:cs="Calibri"/>
                <w:color w:val="000000" w:themeColor="text1"/>
              </w:rPr>
              <w:t xml:space="preserve">. </w:t>
            </w:r>
            <w:r w:rsidRPr="25217FE2">
              <w:rPr>
                <w:rFonts w:ascii="Verdana" w:hAnsi="Verdana" w:eastAsia="Verdana" w:cs="Verdana"/>
                <w:sz w:val="24"/>
                <w:szCs w:val="24"/>
              </w:rPr>
              <w:t xml:space="preserve"> </w:t>
            </w:r>
          </w:p>
          <w:p w:rsidRPr="008D01BB" w:rsidR="000D25AE" w:rsidP="007324FD" w:rsidRDefault="000D25AE" w14:paraId="209DC890" w14:textId="09492A85">
            <w:pPr>
              <w:rPr>
                <w:rFonts w:ascii="Verdana" w:hAnsi="Verdana" w:cs="Arial"/>
                <w:sz w:val="24"/>
                <w:szCs w:val="24"/>
              </w:rPr>
            </w:pPr>
          </w:p>
        </w:tc>
      </w:tr>
      <w:tr w:rsidRPr="008D01BB" w:rsidR="005C40F6" w:rsidTr="1A88D8E9" w14:paraId="13DECA5D" w14:textId="77777777">
        <w:tc>
          <w:tcPr>
            <w:tcW w:w="4292" w:type="dxa"/>
            <w:gridSpan w:val="3"/>
            <w:shd w:val="clear" w:color="auto" w:fill="002060"/>
            <w:tcMar/>
          </w:tcPr>
          <w:p w:rsidR="005C40F6" w:rsidP="007324FD" w:rsidRDefault="005C40F6" w14:paraId="4FB91289"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0A08EFA9" w14:textId="77777777">
            <w:pPr>
              <w:rPr>
                <w:rFonts w:ascii="Verdana" w:hAnsi="Verdana" w:cs="Arial"/>
                <w:sz w:val="24"/>
                <w:szCs w:val="24"/>
              </w:rPr>
            </w:pPr>
          </w:p>
        </w:tc>
      </w:tr>
      <w:tr w:rsidRPr="008D01BB" w:rsidR="00320435" w:rsidTr="1A88D8E9" w14:paraId="335F9667" w14:textId="77777777">
        <w:tc>
          <w:tcPr>
            <w:tcW w:w="645" w:type="dxa"/>
            <w:tcMar/>
          </w:tcPr>
          <w:p w:rsidRPr="008D01BB" w:rsidR="00320435" w:rsidP="007324FD" w:rsidRDefault="00320435" w14:paraId="7A3B3D8E" w14:textId="1A8D2FA0">
            <w:pPr>
              <w:rPr>
                <w:rFonts w:ascii="Verdana" w:hAnsi="Verdana" w:cs="Arial"/>
                <w:b/>
                <w:sz w:val="24"/>
                <w:szCs w:val="24"/>
              </w:rPr>
            </w:pPr>
            <w:r w:rsidRPr="008D01BB">
              <w:rPr>
                <w:rFonts w:ascii="Verdana" w:hAnsi="Verdana" w:cs="Arial"/>
                <w:b/>
                <w:sz w:val="24"/>
                <w:szCs w:val="24"/>
              </w:rPr>
              <w:t>2.</w:t>
            </w:r>
          </w:p>
        </w:tc>
        <w:tc>
          <w:tcPr>
            <w:tcW w:w="2400" w:type="dxa"/>
            <w:tcMar/>
          </w:tcPr>
          <w:p w:rsidR="00584E09" w:rsidP="007324FD" w:rsidRDefault="00320435" w14:paraId="5F6A3ECF" w14:textId="6B410CF8">
            <w:pPr>
              <w:rPr>
                <w:rFonts w:ascii="Verdana" w:hAnsi="Verdana" w:cs="Arial"/>
                <w:b/>
                <w:sz w:val="24"/>
                <w:szCs w:val="24"/>
              </w:rPr>
            </w:pPr>
            <w:r w:rsidRPr="25217FE2">
              <w:rPr>
                <w:rFonts w:ascii="Verdana" w:hAnsi="Verdana" w:cs="Arial"/>
                <w:b/>
                <w:bCs/>
                <w:sz w:val="24"/>
                <w:szCs w:val="24"/>
              </w:rPr>
              <w:t>Alert</w:t>
            </w:r>
          </w:p>
          <w:p w:rsidR="25217FE2" w:rsidP="007324FD" w:rsidRDefault="25217FE2" w14:paraId="0F37C4B9" w14:textId="44B03DB3">
            <w:pPr>
              <w:rPr>
                <w:rFonts w:ascii="Verdana" w:hAnsi="Verdana" w:cs="Arial"/>
                <w:b/>
                <w:bCs/>
                <w:sz w:val="24"/>
                <w:szCs w:val="24"/>
              </w:rPr>
            </w:pPr>
          </w:p>
          <w:p w:rsidR="25217FE2" w:rsidP="007324FD" w:rsidRDefault="25217FE2" w14:paraId="6E07EFF2" w14:textId="75CFD2C0">
            <w:pPr>
              <w:rPr>
                <w:rFonts w:ascii="Verdana" w:hAnsi="Verdana" w:cs="Arial"/>
                <w:b/>
                <w:bCs/>
                <w:sz w:val="24"/>
                <w:szCs w:val="24"/>
              </w:rPr>
            </w:pPr>
          </w:p>
          <w:p w:rsidR="13C863A6" w:rsidP="007324FD" w:rsidRDefault="13C863A6" w14:paraId="124DE506" w14:textId="6227ABC1">
            <w:pPr>
              <w:rPr>
                <w:rFonts w:ascii="Verdana" w:hAnsi="Verdana" w:cs="Arial"/>
                <w:sz w:val="24"/>
                <w:szCs w:val="24"/>
              </w:rPr>
            </w:pPr>
            <w:r w:rsidRPr="73F18427">
              <w:rPr>
                <w:rFonts w:ascii="Verdana" w:hAnsi="Verdana" w:cs="Arial"/>
                <w:sz w:val="24"/>
                <w:szCs w:val="24"/>
              </w:rPr>
              <w:t>Minute Reference:</w:t>
            </w:r>
            <w:r w:rsidRPr="73F18427" w:rsidR="6D4202F6">
              <w:rPr>
                <w:rFonts w:ascii="Verdana" w:hAnsi="Verdana" w:cs="Arial"/>
                <w:sz w:val="24"/>
                <w:szCs w:val="24"/>
              </w:rPr>
              <w:t xml:space="preserve"> 172/25</w:t>
            </w:r>
          </w:p>
          <w:p w:rsidR="73F18427" w:rsidP="73F18427" w:rsidRDefault="73F18427" w14:paraId="01B8529F" w14:textId="4E056834">
            <w:pPr>
              <w:rPr>
                <w:rFonts w:ascii="Verdana" w:hAnsi="Verdana" w:cs="Arial"/>
                <w:sz w:val="24"/>
                <w:szCs w:val="24"/>
              </w:rPr>
            </w:pPr>
          </w:p>
          <w:p w:rsidR="73F18427" w:rsidP="73F18427" w:rsidRDefault="73F18427" w14:paraId="21DEDDFE" w14:textId="2333263B">
            <w:pPr>
              <w:rPr>
                <w:rFonts w:ascii="Verdana" w:hAnsi="Verdana" w:cs="Arial"/>
                <w:sz w:val="24"/>
                <w:szCs w:val="24"/>
              </w:rPr>
            </w:pPr>
          </w:p>
          <w:p w:rsidR="73F18427" w:rsidP="73F18427" w:rsidRDefault="73F18427" w14:paraId="73BB8D0A" w14:textId="2FF874B0">
            <w:pPr>
              <w:rPr>
                <w:rFonts w:ascii="Verdana" w:hAnsi="Verdana" w:cs="Arial"/>
                <w:sz w:val="24"/>
                <w:szCs w:val="24"/>
              </w:rPr>
            </w:pPr>
          </w:p>
          <w:p w:rsidR="45FCEC52" w:rsidP="73F18427" w:rsidRDefault="45FCEC52" w14:paraId="2DDA4C59" w14:textId="71058236">
            <w:pPr>
              <w:rPr>
                <w:rFonts w:ascii="Verdana" w:hAnsi="Verdana" w:cs="Arial"/>
                <w:sz w:val="24"/>
                <w:szCs w:val="24"/>
              </w:rPr>
            </w:pPr>
            <w:r w:rsidRPr="73F18427">
              <w:rPr>
                <w:rFonts w:ascii="Verdana" w:hAnsi="Verdana" w:cs="Arial"/>
                <w:sz w:val="24"/>
                <w:szCs w:val="24"/>
              </w:rPr>
              <w:lastRenderedPageBreak/>
              <w:t>Minute Reference: 173/25</w:t>
            </w:r>
          </w:p>
          <w:p w:rsidR="73F18427" w:rsidP="73F18427" w:rsidRDefault="73F18427" w14:paraId="3F55D6B8" w14:textId="7C7951C0">
            <w:pPr>
              <w:rPr>
                <w:rFonts w:ascii="Verdana" w:hAnsi="Verdana" w:cs="Arial"/>
                <w:sz w:val="24"/>
                <w:szCs w:val="24"/>
              </w:rPr>
            </w:pPr>
          </w:p>
          <w:p w:rsidR="73F18427" w:rsidP="73F18427" w:rsidRDefault="73F18427" w14:paraId="588A7EC4" w14:textId="6AF87F56">
            <w:pPr>
              <w:rPr>
                <w:rFonts w:ascii="Verdana" w:hAnsi="Verdana" w:cs="Arial"/>
                <w:sz w:val="24"/>
                <w:szCs w:val="24"/>
              </w:rPr>
            </w:pPr>
          </w:p>
          <w:p w:rsidR="73F18427" w:rsidP="73F18427" w:rsidRDefault="73F18427" w14:paraId="51AED89C" w14:textId="04E67D3C">
            <w:pPr>
              <w:rPr>
                <w:rFonts w:ascii="Verdana" w:hAnsi="Verdana" w:cs="Arial"/>
                <w:sz w:val="24"/>
                <w:szCs w:val="24"/>
              </w:rPr>
            </w:pPr>
          </w:p>
          <w:p w:rsidR="73F18427" w:rsidP="73F18427" w:rsidRDefault="73F18427" w14:paraId="7EFAA1E8" w14:textId="6853EE36">
            <w:pPr>
              <w:rPr>
                <w:rFonts w:ascii="Verdana" w:hAnsi="Verdana" w:cs="Arial"/>
                <w:sz w:val="24"/>
                <w:szCs w:val="24"/>
              </w:rPr>
            </w:pPr>
          </w:p>
          <w:p w:rsidR="73F18427" w:rsidP="73F18427" w:rsidRDefault="73F18427" w14:paraId="27261FB4" w14:textId="2F318C9C">
            <w:pPr>
              <w:rPr>
                <w:rFonts w:ascii="Verdana" w:hAnsi="Verdana" w:cs="Arial"/>
                <w:sz w:val="24"/>
                <w:szCs w:val="24"/>
              </w:rPr>
            </w:pPr>
          </w:p>
          <w:p w:rsidR="73F18427" w:rsidP="73F18427" w:rsidRDefault="73F18427" w14:paraId="0DE1ECD9" w14:textId="0B4CBF78">
            <w:pPr>
              <w:rPr>
                <w:rFonts w:ascii="Verdana" w:hAnsi="Verdana" w:cs="Arial"/>
                <w:sz w:val="24"/>
                <w:szCs w:val="24"/>
              </w:rPr>
            </w:pPr>
          </w:p>
          <w:p w:rsidR="73F18427" w:rsidP="73F18427" w:rsidRDefault="73F18427" w14:paraId="7CDC1A40" w14:textId="179977EA">
            <w:pPr>
              <w:rPr>
                <w:rFonts w:ascii="Verdana" w:hAnsi="Verdana" w:cs="Arial"/>
                <w:sz w:val="24"/>
                <w:szCs w:val="24"/>
              </w:rPr>
            </w:pPr>
          </w:p>
          <w:p w:rsidR="73F18427" w:rsidP="73F18427" w:rsidRDefault="73F18427" w14:paraId="06781CC0" w14:textId="064A33A0">
            <w:pPr>
              <w:rPr>
                <w:rFonts w:ascii="Verdana" w:hAnsi="Verdana" w:cs="Arial"/>
                <w:sz w:val="24"/>
                <w:szCs w:val="24"/>
              </w:rPr>
            </w:pPr>
          </w:p>
          <w:p w:rsidR="04D2FD55" w:rsidP="73F18427" w:rsidRDefault="04D2FD55" w14:paraId="32FB5584" w14:textId="4D29EA01">
            <w:pPr>
              <w:rPr>
                <w:rFonts w:ascii="Verdana" w:hAnsi="Verdana" w:cs="Arial"/>
                <w:sz w:val="24"/>
                <w:szCs w:val="24"/>
              </w:rPr>
            </w:pPr>
            <w:r w:rsidRPr="73F18427">
              <w:rPr>
                <w:rFonts w:ascii="Verdana" w:hAnsi="Verdana" w:cs="Arial"/>
                <w:sz w:val="24"/>
                <w:szCs w:val="24"/>
              </w:rPr>
              <w:t>Minute Reference: 174/25</w:t>
            </w:r>
          </w:p>
          <w:p w:rsidRPr="00584E09" w:rsidR="00584E09" w:rsidP="007324FD" w:rsidRDefault="00584E09" w14:paraId="4D594289" w14:textId="1BBA90E4">
            <w:pPr>
              <w:rPr>
                <w:rFonts w:ascii="Verdana" w:hAnsi="Verdana" w:cs="Arial"/>
                <w:sz w:val="24"/>
                <w:szCs w:val="24"/>
              </w:rPr>
            </w:pPr>
          </w:p>
          <w:p w:rsidRPr="00584E09" w:rsidR="00584E09" w:rsidP="007324FD" w:rsidRDefault="00584E09" w14:paraId="51DCDF1F" w14:textId="7BC8B515">
            <w:pPr>
              <w:rPr>
                <w:rFonts w:ascii="Verdana" w:hAnsi="Verdana" w:cs="Arial"/>
                <w:sz w:val="24"/>
                <w:szCs w:val="24"/>
              </w:rPr>
            </w:pPr>
          </w:p>
          <w:p w:rsidRPr="00584E09" w:rsidR="00584E09" w:rsidP="007324FD" w:rsidRDefault="00584E09" w14:paraId="7FED8050" w14:textId="1E652FD9">
            <w:pPr>
              <w:rPr>
                <w:rFonts w:ascii="Verdana" w:hAnsi="Verdana" w:cs="Arial"/>
                <w:sz w:val="24"/>
                <w:szCs w:val="24"/>
              </w:rPr>
            </w:pPr>
          </w:p>
          <w:p w:rsidRPr="00584E09" w:rsidR="00584E09" w:rsidP="007324FD" w:rsidRDefault="00584E09" w14:paraId="489BD63D" w14:textId="3193A457">
            <w:pPr>
              <w:rPr>
                <w:rFonts w:ascii="Verdana" w:hAnsi="Verdana" w:cs="Arial"/>
                <w:sz w:val="24"/>
                <w:szCs w:val="24"/>
              </w:rPr>
            </w:pPr>
          </w:p>
          <w:p w:rsidRPr="00584E09" w:rsidR="00584E09" w:rsidP="007324FD" w:rsidRDefault="00584E09" w14:paraId="1F2D4645" w14:textId="25A9C1D3">
            <w:pPr>
              <w:rPr>
                <w:rFonts w:ascii="Verdana" w:hAnsi="Verdana" w:cs="Arial"/>
                <w:sz w:val="24"/>
                <w:szCs w:val="24"/>
              </w:rPr>
            </w:pPr>
          </w:p>
          <w:p w:rsidRPr="00584E09" w:rsidR="00584E09" w:rsidP="73F18427" w:rsidRDefault="00584E09" w14:paraId="4DB56519" w14:textId="7DFC662E">
            <w:pPr>
              <w:rPr>
                <w:rFonts w:ascii="Verdana" w:hAnsi="Verdana" w:cs="Arial"/>
                <w:sz w:val="24"/>
                <w:szCs w:val="24"/>
              </w:rPr>
            </w:pPr>
          </w:p>
        </w:tc>
        <w:tc>
          <w:tcPr>
            <w:tcW w:w="7159" w:type="dxa"/>
            <w:gridSpan w:val="2"/>
            <w:tcMar/>
          </w:tcPr>
          <w:p w:rsidRPr="00BC0DB5" w:rsidR="00DE34A6" w:rsidP="007324FD" w:rsidRDefault="13C863A6" w14:paraId="6E9B9FB9" w14:textId="5C500199">
            <w:pPr>
              <w:rPr>
                <w:rFonts w:ascii="Verdana" w:hAnsi="Verdana" w:cs="Arial"/>
                <w:sz w:val="24"/>
                <w:szCs w:val="24"/>
              </w:rPr>
            </w:pPr>
            <w:r w:rsidRPr="3616F4C4">
              <w:rPr>
                <w:rFonts w:ascii="Verdana" w:hAnsi="Verdana" w:cs="Arial"/>
                <w:sz w:val="24"/>
                <w:szCs w:val="24"/>
              </w:rPr>
              <w:lastRenderedPageBreak/>
              <w:t xml:space="preserve">The Committee is </w:t>
            </w:r>
            <w:r w:rsidRPr="3616F4C4" w:rsidR="4DCCEE7E">
              <w:rPr>
                <w:rFonts w:ascii="Verdana" w:hAnsi="Verdana" w:cs="Arial"/>
                <w:sz w:val="24"/>
                <w:szCs w:val="24"/>
              </w:rPr>
              <w:t>alerting</w:t>
            </w:r>
            <w:r w:rsidRPr="3616F4C4">
              <w:rPr>
                <w:rFonts w:ascii="Verdana" w:hAnsi="Verdana" w:cs="Arial"/>
                <w:sz w:val="24"/>
                <w:szCs w:val="24"/>
              </w:rPr>
              <w:t xml:space="preserve"> the Board </w:t>
            </w:r>
            <w:r w:rsidRPr="3616F4C4" w:rsidR="64F14AEC">
              <w:rPr>
                <w:rFonts w:ascii="Verdana" w:hAnsi="Verdana" w:cs="Arial"/>
                <w:sz w:val="24"/>
                <w:szCs w:val="24"/>
              </w:rPr>
              <w:t xml:space="preserve">to </w:t>
            </w:r>
            <w:r w:rsidRPr="3616F4C4">
              <w:rPr>
                <w:rFonts w:ascii="Verdana" w:hAnsi="Verdana" w:cs="Arial"/>
                <w:sz w:val="24"/>
                <w:szCs w:val="24"/>
              </w:rPr>
              <w:t xml:space="preserve"> the following items (</w:t>
            </w:r>
            <w:r w:rsidRPr="3616F4C4" w:rsidR="4509260A">
              <w:rPr>
                <w:rFonts w:ascii="Verdana" w:hAnsi="Verdana" w:cs="Arial"/>
                <w:sz w:val="24"/>
                <w:szCs w:val="24"/>
              </w:rPr>
              <w:t>3</w:t>
            </w:r>
            <w:r w:rsidRPr="3616F4C4">
              <w:rPr>
                <w:rFonts w:ascii="Verdana" w:hAnsi="Verdana" w:cs="Arial"/>
                <w:sz w:val="24"/>
                <w:szCs w:val="24"/>
              </w:rPr>
              <w:t>):</w:t>
            </w:r>
          </w:p>
          <w:p w:rsidRPr="00BC0DB5" w:rsidR="00DE34A6" w:rsidP="007324FD" w:rsidRDefault="00DE34A6" w14:paraId="6CB7EA3D" w14:textId="5CC74D94">
            <w:pPr>
              <w:rPr>
                <w:rFonts w:ascii="Verdana" w:hAnsi="Verdana" w:eastAsia="Verdana" w:cs="Verdana"/>
                <w:b/>
                <w:bCs/>
                <w:color w:val="000000" w:themeColor="text1"/>
                <w:sz w:val="24"/>
                <w:szCs w:val="24"/>
              </w:rPr>
            </w:pPr>
          </w:p>
          <w:p w:rsidRPr="00BC0DB5" w:rsidR="00DE34A6" w:rsidP="73F18427" w:rsidRDefault="171A6F96" w14:paraId="0EF4BD4A" w14:textId="045A3ECD">
            <w:pPr>
              <w:pStyle w:val="ListParagraph"/>
              <w:numPr>
                <w:ilvl w:val="0"/>
                <w:numId w:val="10"/>
              </w:numPr>
              <w:rPr>
                <w:rFonts w:ascii="Verdana" w:hAnsi="Verdana" w:eastAsia="Verdana" w:cs="Verdana"/>
                <w:color w:val="000000" w:themeColor="text1"/>
                <w:sz w:val="24"/>
                <w:szCs w:val="24"/>
              </w:rPr>
            </w:pPr>
            <w:r w:rsidRPr="3616F4C4">
              <w:rPr>
                <w:rFonts w:ascii="Verdana" w:hAnsi="Verdana" w:eastAsia="Verdana" w:cs="Verdana"/>
                <w:b/>
                <w:bCs/>
                <w:color w:val="000000" w:themeColor="text1"/>
                <w:sz w:val="24"/>
                <w:szCs w:val="24"/>
              </w:rPr>
              <w:t>Service Group Financial Position: Primary, Community and Therapies Services:</w:t>
            </w:r>
            <w:r w:rsidRPr="3616F4C4" w:rsidR="432958D6">
              <w:rPr>
                <w:rFonts w:ascii="Verdana" w:hAnsi="Verdana" w:eastAsia="Verdana" w:cs="Verdana"/>
                <w:b/>
                <w:bCs/>
                <w:color w:val="000000" w:themeColor="text1"/>
                <w:sz w:val="24"/>
                <w:szCs w:val="24"/>
              </w:rPr>
              <w:t xml:space="preserve"> </w:t>
            </w:r>
            <w:r w:rsidRPr="3616F4C4" w:rsidR="432958D6">
              <w:rPr>
                <w:rFonts w:ascii="Verdana" w:hAnsi="Verdana" w:eastAsia="Verdana" w:cs="Verdana"/>
                <w:color w:val="000000" w:themeColor="text1"/>
                <w:sz w:val="24"/>
                <w:szCs w:val="24"/>
              </w:rPr>
              <w:t xml:space="preserve">The Committee agreed that the Board </w:t>
            </w:r>
            <w:r w:rsidRPr="3616F4C4" w:rsidR="627DFD2C">
              <w:rPr>
                <w:rFonts w:ascii="Verdana" w:hAnsi="Verdana" w:eastAsia="Verdana" w:cs="Verdana"/>
                <w:color w:val="000000" w:themeColor="text1"/>
                <w:sz w:val="24"/>
                <w:szCs w:val="24"/>
              </w:rPr>
              <w:t>sh</w:t>
            </w:r>
            <w:r w:rsidRPr="3616F4C4" w:rsidR="432958D6">
              <w:rPr>
                <w:rFonts w:ascii="Verdana" w:hAnsi="Verdana" w:eastAsia="Verdana" w:cs="Verdana"/>
                <w:color w:val="000000" w:themeColor="text1"/>
                <w:sz w:val="24"/>
                <w:szCs w:val="24"/>
              </w:rPr>
              <w:t xml:space="preserve">ould be made aware of the £7.5 million shortfall in savings </w:t>
            </w:r>
            <w:r w:rsidRPr="3616F4C4" w:rsidR="6AFE36AF">
              <w:rPr>
                <w:rFonts w:ascii="Verdana" w:hAnsi="Verdana" w:eastAsia="Verdana" w:cs="Verdana"/>
                <w:color w:val="000000" w:themeColor="text1"/>
                <w:sz w:val="24"/>
                <w:szCs w:val="24"/>
              </w:rPr>
              <w:t xml:space="preserve">delivery against </w:t>
            </w:r>
            <w:r w:rsidRPr="3616F4C4" w:rsidR="432958D6">
              <w:rPr>
                <w:rFonts w:ascii="Verdana" w:hAnsi="Verdana" w:eastAsia="Verdana" w:cs="Verdana"/>
                <w:color w:val="000000" w:themeColor="text1"/>
                <w:sz w:val="24"/>
                <w:szCs w:val="24"/>
              </w:rPr>
              <w:t>target, as well as the ongoing significance of variable pay as a financial risk.</w:t>
            </w:r>
          </w:p>
          <w:p w:rsidRPr="00BC0DB5" w:rsidR="00DE34A6" w:rsidP="73F18427" w:rsidRDefault="03E71BDD" w14:paraId="7DFFB443" w14:textId="36E47B2F">
            <w:pPr>
              <w:pStyle w:val="ListParagraph"/>
              <w:numPr>
                <w:ilvl w:val="0"/>
                <w:numId w:val="10"/>
              </w:numPr>
              <w:rPr>
                <w:rFonts w:ascii="Verdana" w:hAnsi="Verdana" w:eastAsia="Verdana" w:cs="Verdana"/>
                <w:b/>
                <w:bCs/>
                <w:color w:val="000000" w:themeColor="text1"/>
                <w:sz w:val="24"/>
                <w:szCs w:val="24"/>
              </w:rPr>
            </w:pPr>
            <w:r w:rsidRPr="3616F4C4">
              <w:rPr>
                <w:rFonts w:ascii="Verdana" w:hAnsi="Verdana" w:eastAsia="Verdana" w:cs="Verdana"/>
                <w:b/>
                <w:bCs/>
                <w:color w:val="000000" w:themeColor="text1"/>
                <w:sz w:val="24"/>
                <w:szCs w:val="24"/>
              </w:rPr>
              <w:lastRenderedPageBreak/>
              <w:t xml:space="preserve">Month Five Financial position: </w:t>
            </w:r>
            <w:r w:rsidRPr="3616F4C4">
              <w:rPr>
                <w:rFonts w:ascii="Verdana" w:hAnsi="Verdana" w:eastAsia="Verdana" w:cs="Verdana"/>
                <w:color w:val="000000" w:themeColor="text1"/>
                <w:sz w:val="24"/>
                <w:szCs w:val="24"/>
              </w:rPr>
              <w:t xml:space="preserve">The Committee agreed that an alert </w:t>
            </w:r>
            <w:r w:rsidRPr="3616F4C4" w:rsidR="4F7B516B">
              <w:rPr>
                <w:rFonts w:ascii="Verdana" w:hAnsi="Verdana" w:eastAsia="Verdana" w:cs="Verdana"/>
                <w:color w:val="000000" w:themeColor="text1"/>
                <w:sz w:val="24"/>
                <w:szCs w:val="24"/>
              </w:rPr>
              <w:t>sh</w:t>
            </w:r>
            <w:r w:rsidRPr="3616F4C4">
              <w:rPr>
                <w:rFonts w:ascii="Verdana" w:hAnsi="Verdana" w:eastAsia="Verdana" w:cs="Verdana"/>
                <w:color w:val="000000" w:themeColor="text1"/>
                <w:sz w:val="24"/>
                <w:szCs w:val="24"/>
              </w:rPr>
              <w:t xml:space="preserve">ould be issued to the Board. Despite the development of a more robust plan to deliver £55.4 million in savings, issues and risks that emerged during the year were identified as having a potential financial impact of between £25 million and £35 million. No mitigation for these costs had been identified, resulting in </w:t>
            </w:r>
            <w:r w:rsidRPr="3616F4C4" w:rsidR="2729E2A9">
              <w:rPr>
                <w:rFonts w:ascii="Verdana" w:hAnsi="Verdana" w:eastAsia="Verdana" w:cs="Verdana"/>
                <w:color w:val="000000" w:themeColor="text1"/>
                <w:sz w:val="24"/>
                <w:szCs w:val="24"/>
              </w:rPr>
              <w:t xml:space="preserve">the risk that </w:t>
            </w:r>
            <w:r w:rsidRPr="3616F4C4">
              <w:rPr>
                <w:rFonts w:ascii="Verdana" w:hAnsi="Verdana" w:eastAsia="Verdana" w:cs="Verdana"/>
                <w:color w:val="000000" w:themeColor="text1"/>
                <w:sz w:val="24"/>
                <w:szCs w:val="24"/>
              </w:rPr>
              <w:t xml:space="preserve">the Health Board </w:t>
            </w:r>
            <w:r w:rsidRPr="3616F4C4" w:rsidR="1270DF8D">
              <w:rPr>
                <w:rFonts w:ascii="Verdana" w:hAnsi="Verdana" w:eastAsia="Verdana" w:cs="Verdana"/>
                <w:color w:val="000000" w:themeColor="text1"/>
                <w:sz w:val="24"/>
                <w:szCs w:val="24"/>
              </w:rPr>
              <w:t xml:space="preserve">would be </w:t>
            </w:r>
            <w:r w:rsidRPr="3616F4C4">
              <w:rPr>
                <w:rFonts w:ascii="Verdana" w:hAnsi="Verdana" w:eastAsia="Verdana" w:cs="Verdana"/>
                <w:color w:val="000000" w:themeColor="text1"/>
                <w:sz w:val="24"/>
                <w:szCs w:val="24"/>
              </w:rPr>
              <w:t xml:space="preserve"> unable to achieve its planned deficit of £58.7 million.</w:t>
            </w:r>
          </w:p>
          <w:p w:rsidRPr="00BC0DB5" w:rsidR="00DE34A6" w:rsidP="73F18427" w:rsidRDefault="00DE34A6" w14:paraId="63769AF7" w14:textId="76A33803">
            <w:pPr>
              <w:rPr>
                <w:rFonts w:ascii="Verdana" w:hAnsi="Verdana" w:eastAsia="Verdana" w:cs="Verdana"/>
                <w:b/>
                <w:bCs/>
                <w:color w:val="000000" w:themeColor="text1"/>
              </w:rPr>
            </w:pPr>
          </w:p>
          <w:p w:rsidRPr="00BC0DB5" w:rsidR="00DE34A6" w:rsidP="73F18427" w:rsidRDefault="3F13CA38" w14:paraId="346A6EF4" w14:textId="76569915">
            <w:pPr>
              <w:pStyle w:val="ListParagraph"/>
              <w:numPr>
                <w:ilvl w:val="0"/>
                <w:numId w:val="10"/>
              </w:numPr>
              <w:rPr>
                <w:rFonts w:ascii="Verdana" w:hAnsi="Verdana" w:eastAsia="Verdana" w:cs="Verdana"/>
                <w:color w:val="000000" w:themeColor="text1"/>
                <w:sz w:val="24"/>
                <w:szCs w:val="24"/>
              </w:rPr>
            </w:pPr>
            <w:r w:rsidRPr="3616F4C4">
              <w:rPr>
                <w:rFonts w:ascii="Verdana" w:hAnsi="Verdana" w:eastAsia="Verdana" w:cs="Verdana"/>
                <w:b/>
                <w:bCs/>
                <w:color w:val="000000" w:themeColor="text1"/>
                <w:sz w:val="24"/>
                <w:szCs w:val="24"/>
              </w:rPr>
              <w:t xml:space="preserve">Recovery and Sustainability (R&amp;S) Update: </w:t>
            </w:r>
            <w:r w:rsidRPr="3616F4C4">
              <w:rPr>
                <w:rFonts w:ascii="Verdana" w:hAnsi="Verdana" w:eastAsia="Verdana" w:cs="Verdana"/>
                <w:color w:val="000000" w:themeColor="text1"/>
                <w:sz w:val="24"/>
                <w:szCs w:val="24"/>
              </w:rPr>
              <w:t xml:space="preserve">The Committee agreed that an alert </w:t>
            </w:r>
            <w:r w:rsidRPr="3616F4C4" w:rsidR="2BF4B8CF">
              <w:rPr>
                <w:rFonts w:ascii="Verdana" w:hAnsi="Verdana" w:eastAsia="Verdana" w:cs="Verdana"/>
                <w:color w:val="000000" w:themeColor="text1"/>
                <w:sz w:val="24"/>
                <w:szCs w:val="24"/>
              </w:rPr>
              <w:t>sh</w:t>
            </w:r>
            <w:r w:rsidRPr="3616F4C4">
              <w:rPr>
                <w:rFonts w:ascii="Verdana" w:hAnsi="Verdana" w:eastAsia="Verdana" w:cs="Verdana"/>
                <w:color w:val="000000" w:themeColor="text1"/>
                <w:sz w:val="24"/>
                <w:szCs w:val="24"/>
              </w:rPr>
              <w:t>ould be issued to the Board, advising them of the following:</w:t>
            </w:r>
          </w:p>
          <w:p w:rsidRPr="00BC0DB5" w:rsidR="00DE34A6" w:rsidP="73F18427" w:rsidRDefault="00DE34A6" w14:paraId="4CD17B31" w14:textId="5290D8D3">
            <w:pPr>
              <w:pStyle w:val="ListParagraph"/>
              <w:rPr>
                <w:rFonts w:ascii="Verdana" w:hAnsi="Verdana" w:eastAsia="Verdana" w:cs="Verdana"/>
                <w:color w:val="000000" w:themeColor="text1"/>
                <w:sz w:val="24"/>
                <w:szCs w:val="24"/>
              </w:rPr>
            </w:pPr>
          </w:p>
          <w:p w:rsidRPr="00BC0DB5" w:rsidR="00DE34A6" w:rsidP="73F18427" w:rsidRDefault="3F13CA38" w14:paraId="04EBD290" w14:textId="7E2A2DB2">
            <w:pPr>
              <w:pStyle w:val="ListParagraph"/>
              <w:numPr>
                <w:ilvl w:val="0"/>
                <w:numId w:val="3"/>
              </w:numPr>
            </w:pPr>
            <w:r w:rsidRPr="3616F4C4">
              <w:rPr>
                <w:rFonts w:ascii="Verdana" w:hAnsi="Verdana" w:eastAsia="Verdana" w:cs="Verdana"/>
                <w:sz w:val="24"/>
                <w:szCs w:val="24"/>
              </w:rPr>
              <w:t>The organisation’s programme management capacity and capability must be strengthened to provide confidence in the delivery of the £55.4 million savings target. To maintain momentum, the Performance and Finance Committee recommended that the services of Deloitte should be retained for a</w:t>
            </w:r>
            <w:r w:rsidRPr="3616F4C4" w:rsidR="50E0D8A8">
              <w:rPr>
                <w:rFonts w:ascii="Verdana" w:hAnsi="Verdana" w:eastAsia="Verdana" w:cs="Verdana"/>
                <w:sz w:val="24"/>
                <w:szCs w:val="24"/>
              </w:rPr>
              <w:t xml:space="preserve"> further</w:t>
            </w:r>
            <w:r w:rsidR="00184EF6">
              <w:rPr>
                <w:rFonts w:ascii="Verdana" w:hAnsi="Verdana" w:eastAsia="Verdana" w:cs="Verdana"/>
                <w:sz w:val="24"/>
                <w:szCs w:val="24"/>
              </w:rPr>
              <w:t xml:space="preserve"> </w:t>
            </w:r>
            <w:r w:rsidRPr="3616F4C4">
              <w:rPr>
                <w:rFonts w:ascii="Verdana" w:hAnsi="Verdana" w:eastAsia="Verdana" w:cs="Verdana"/>
                <w:sz w:val="24"/>
                <w:szCs w:val="24"/>
              </w:rPr>
              <w:t>interim period commencing 4 October 2025. During this time, the organisation should undertake a rapid assessment of its internal delivery capacity and capability, considering the scale of change required by the Recovery and Sustainability Programme and other transformation programmes expected to operate over the next two years.</w:t>
            </w:r>
          </w:p>
          <w:p w:rsidRPr="00BC0DB5" w:rsidR="00DE34A6" w:rsidP="73F18427" w:rsidRDefault="00DE34A6" w14:paraId="63AC527D" w14:textId="1FAD11C9">
            <w:pPr>
              <w:pStyle w:val="ListParagraph"/>
              <w:ind w:left="1080"/>
            </w:pPr>
          </w:p>
          <w:p w:rsidRPr="00BC0DB5" w:rsidR="00DE34A6" w:rsidP="73F18427" w:rsidRDefault="3F13CA38" w14:paraId="1901210A" w14:textId="4E05C684">
            <w:pPr>
              <w:pStyle w:val="ListParagraph"/>
              <w:numPr>
                <w:ilvl w:val="0"/>
                <w:numId w:val="3"/>
              </w:numPr>
              <w:rPr>
                <w:rFonts w:ascii="Verdana" w:hAnsi="Verdana" w:eastAsia="Verdana" w:cs="Verdana"/>
                <w:sz w:val="24"/>
                <w:szCs w:val="24"/>
              </w:rPr>
            </w:pPr>
            <w:r w:rsidRPr="4E56398E">
              <w:rPr>
                <w:rFonts w:ascii="Verdana" w:hAnsi="Verdana" w:eastAsia="Verdana" w:cs="Verdana"/>
                <w:sz w:val="24"/>
                <w:szCs w:val="24"/>
              </w:rPr>
              <w:t xml:space="preserve">The Performance and Finance Committee also </w:t>
            </w:r>
            <w:r w:rsidRPr="4E56398E" w:rsidR="2429921D">
              <w:rPr>
                <w:rFonts w:ascii="Verdana" w:hAnsi="Verdana" w:eastAsia="Verdana" w:cs="Verdana"/>
                <w:sz w:val="24"/>
                <w:szCs w:val="24"/>
              </w:rPr>
              <w:t>considered</w:t>
            </w:r>
            <w:r w:rsidRPr="4E56398E">
              <w:rPr>
                <w:rFonts w:ascii="Verdana" w:hAnsi="Verdana" w:eastAsia="Verdana" w:cs="Verdana"/>
                <w:sz w:val="24"/>
                <w:szCs w:val="24"/>
              </w:rPr>
              <w:t xml:space="preserve"> that full engagement with the wider leadership team, alongside robust performance management, are essential to embedding the necessary changes in approach and behaviours to support sustained improvement.</w:t>
            </w:r>
          </w:p>
          <w:p w:rsidRPr="00BC0DB5" w:rsidR="00DE34A6" w:rsidP="73F18427" w:rsidRDefault="00DE34A6" w14:paraId="42F45B4E" w14:textId="04527266">
            <w:pPr>
              <w:rPr>
                <w:rFonts w:ascii="Verdana" w:hAnsi="Verdana" w:eastAsia="Verdana" w:cs="Verdana"/>
                <w:b/>
                <w:bCs/>
                <w:color w:val="000000" w:themeColor="text1"/>
                <w:sz w:val="24"/>
                <w:szCs w:val="24"/>
              </w:rPr>
            </w:pPr>
          </w:p>
        </w:tc>
      </w:tr>
      <w:tr w:rsidRPr="008D01BB" w:rsidR="005C40F6" w:rsidTr="1A88D8E9" w14:paraId="07D92424" w14:textId="77777777">
        <w:tc>
          <w:tcPr>
            <w:tcW w:w="4292" w:type="dxa"/>
            <w:gridSpan w:val="3"/>
            <w:shd w:val="clear" w:color="auto" w:fill="002060"/>
            <w:tcMar/>
          </w:tcPr>
          <w:p w:rsidR="005C40F6" w:rsidP="007324FD" w:rsidRDefault="005C40F6" w14:paraId="015D581A"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75097BA3" w14:textId="77777777">
            <w:pPr>
              <w:rPr>
                <w:rFonts w:ascii="Verdana" w:hAnsi="Verdana" w:cs="Arial"/>
                <w:sz w:val="24"/>
                <w:szCs w:val="24"/>
              </w:rPr>
            </w:pPr>
          </w:p>
        </w:tc>
      </w:tr>
      <w:tr w:rsidRPr="008D01BB" w:rsidR="00320435" w:rsidTr="1A88D8E9" w14:paraId="281E5AF4" w14:textId="77777777">
        <w:tc>
          <w:tcPr>
            <w:tcW w:w="645" w:type="dxa"/>
            <w:tcMar/>
          </w:tcPr>
          <w:p w:rsidRPr="008D01BB" w:rsidR="00320435" w:rsidP="007324FD" w:rsidRDefault="00320435" w14:paraId="04EF96D4" w14:textId="15B6568E">
            <w:pPr>
              <w:rPr>
                <w:rFonts w:ascii="Verdana" w:hAnsi="Verdana" w:cs="Arial"/>
                <w:b/>
                <w:sz w:val="24"/>
                <w:szCs w:val="24"/>
              </w:rPr>
            </w:pPr>
            <w:r w:rsidRPr="008D01BB">
              <w:rPr>
                <w:rFonts w:ascii="Verdana" w:hAnsi="Verdana" w:cs="Arial"/>
                <w:b/>
                <w:sz w:val="24"/>
                <w:szCs w:val="24"/>
              </w:rPr>
              <w:t>3.</w:t>
            </w:r>
          </w:p>
        </w:tc>
        <w:tc>
          <w:tcPr>
            <w:tcW w:w="2400" w:type="dxa"/>
            <w:tcMar/>
          </w:tcPr>
          <w:p w:rsidR="00320435" w:rsidP="007324FD" w:rsidRDefault="00320435" w14:paraId="42CCB579" w14:textId="77777777">
            <w:pPr>
              <w:rPr>
                <w:rFonts w:ascii="Verdana" w:hAnsi="Verdana" w:cs="Arial"/>
                <w:b/>
                <w:sz w:val="24"/>
                <w:szCs w:val="24"/>
              </w:rPr>
            </w:pPr>
            <w:r w:rsidRPr="008D01BB">
              <w:rPr>
                <w:rFonts w:ascii="Verdana" w:hAnsi="Verdana" w:cs="Arial"/>
                <w:b/>
                <w:sz w:val="24"/>
                <w:szCs w:val="24"/>
              </w:rPr>
              <w:t>Assurance</w:t>
            </w:r>
          </w:p>
          <w:p w:rsidR="002F4F44" w:rsidP="007324FD" w:rsidRDefault="002F4F44" w14:paraId="2D2F399D" w14:textId="77777777">
            <w:pPr>
              <w:rPr>
                <w:rFonts w:ascii="Verdana" w:hAnsi="Verdana" w:cs="Arial"/>
                <w:b/>
                <w:sz w:val="24"/>
                <w:szCs w:val="24"/>
              </w:rPr>
            </w:pPr>
          </w:p>
          <w:p w:rsidR="005A0250" w:rsidP="007324FD" w:rsidRDefault="005A0250" w14:paraId="5C2F7B80" w14:textId="77777777">
            <w:pPr>
              <w:rPr>
                <w:rFonts w:ascii="Verdana" w:hAnsi="Verdana" w:cs="Arial"/>
                <w:b/>
                <w:sz w:val="24"/>
                <w:szCs w:val="24"/>
              </w:rPr>
            </w:pPr>
          </w:p>
          <w:p w:rsidR="002F4F44" w:rsidP="007324FD" w:rsidRDefault="002F4F44" w14:paraId="77A7504C" w14:textId="17959C1A">
            <w:pPr>
              <w:rPr>
                <w:rFonts w:ascii="Verdana" w:hAnsi="Verdana" w:cs="Arial"/>
                <w:sz w:val="24"/>
                <w:szCs w:val="24"/>
              </w:rPr>
            </w:pPr>
            <w:r w:rsidRPr="73F18427">
              <w:rPr>
                <w:rFonts w:ascii="Verdana" w:hAnsi="Verdana" w:cs="Arial"/>
                <w:sz w:val="24"/>
                <w:szCs w:val="24"/>
              </w:rPr>
              <w:t>Minute Reference:</w:t>
            </w:r>
            <w:r w:rsidRPr="73F18427" w:rsidR="1A95B507">
              <w:rPr>
                <w:rFonts w:ascii="Verdana" w:hAnsi="Verdana" w:cs="Arial"/>
                <w:sz w:val="24"/>
                <w:szCs w:val="24"/>
              </w:rPr>
              <w:t xml:space="preserve"> 176/25</w:t>
            </w:r>
          </w:p>
          <w:p w:rsidR="002F4F44" w:rsidP="007324FD" w:rsidRDefault="002F4F44" w14:paraId="3A448304" w14:textId="77777777">
            <w:pPr>
              <w:rPr>
                <w:rFonts w:ascii="Verdana" w:hAnsi="Verdana" w:cs="Arial"/>
                <w:b/>
                <w:bCs/>
                <w:sz w:val="24"/>
                <w:szCs w:val="24"/>
              </w:rPr>
            </w:pPr>
          </w:p>
          <w:p w:rsidR="002F4F44" w:rsidP="007324FD" w:rsidRDefault="002F4F44" w14:paraId="001B8A96" w14:textId="77777777">
            <w:pPr>
              <w:rPr>
                <w:rFonts w:ascii="Verdana" w:hAnsi="Verdana" w:cs="Arial"/>
                <w:b/>
                <w:bCs/>
                <w:sz w:val="24"/>
                <w:szCs w:val="24"/>
              </w:rPr>
            </w:pPr>
          </w:p>
          <w:p w:rsidR="25217FE2" w:rsidP="007324FD" w:rsidRDefault="25217FE2" w14:paraId="31207162" w14:textId="2A59AA46">
            <w:pPr>
              <w:rPr>
                <w:rFonts w:ascii="Verdana" w:hAnsi="Verdana" w:cs="Arial"/>
                <w:b/>
                <w:bCs/>
                <w:sz w:val="24"/>
                <w:szCs w:val="24"/>
              </w:rPr>
            </w:pPr>
          </w:p>
          <w:p w:rsidR="25217FE2" w:rsidP="007324FD" w:rsidRDefault="25217FE2" w14:paraId="48F43971" w14:textId="2BFDDDFC">
            <w:pPr>
              <w:rPr>
                <w:rFonts w:ascii="Verdana" w:hAnsi="Verdana" w:cs="Arial"/>
                <w:b/>
                <w:bCs/>
                <w:sz w:val="24"/>
                <w:szCs w:val="24"/>
              </w:rPr>
            </w:pPr>
          </w:p>
          <w:p w:rsidR="25217FE2" w:rsidP="007324FD" w:rsidRDefault="25217FE2" w14:paraId="0CB6DCE2" w14:textId="70290775">
            <w:pPr>
              <w:rPr>
                <w:rFonts w:ascii="Verdana" w:hAnsi="Verdana" w:cs="Arial"/>
                <w:b/>
                <w:bCs/>
                <w:sz w:val="24"/>
                <w:szCs w:val="24"/>
              </w:rPr>
            </w:pPr>
          </w:p>
          <w:p w:rsidR="25217FE2" w:rsidP="007324FD" w:rsidRDefault="25217FE2" w14:paraId="19E91016" w14:textId="41757622">
            <w:pPr>
              <w:rPr>
                <w:rFonts w:ascii="Verdana" w:hAnsi="Verdana" w:cs="Arial"/>
                <w:b/>
                <w:bCs/>
                <w:sz w:val="24"/>
                <w:szCs w:val="24"/>
              </w:rPr>
            </w:pPr>
          </w:p>
          <w:p w:rsidR="73F18427" w:rsidP="73F18427" w:rsidRDefault="73F18427" w14:paraId="281B819C" w14:textId="66C37A59">
            <w:pPr>
              <w:rPr>
                <w:rFonts w:ascii="Verdana" w:hAnsi="Verdana" w:cs="Arial"/>
                <w:b/>
                <w:bCs/>
                <w:sz w:val="24"/>
                <w:szCs w:val="24"/>
              </w:rPr>
            </w:pPr>
          </w:p>
          <w:p w:rsidR="73F18427" w:rsidP="73F18427" w:rsidRDefault="73F18427" w14:paraId="24F648E3" w14:textId="49BE236F">
            <w:pPr>
              <w:rPr>
                <w:rFonts w:ascii="Verdana" w:hAnsi="Verdana" w:cs="Arial"/>
                <w:b/>
                <w:bCs/>
                <w:sz w:val="24"/>
                <w:szCs w:val="24"/>
              </w:rPr>
            </w:pPr>
          </w:p>
          <w:p w:rsidR="73F18427" w:rsidP="73F18427" w:rsidRDefault="73F18427" w14:paraId="68CFB320" w14:textId="76F27834">
            <w:pPr>
              <w:rPr>
                <w:rFonts w:ascii="Verdana" w:hAnsi="Verdana" w:cs="Arial"/>
                <w:b/>
                <w:bCs/>
                <w:sz w:val="24"/>
                <w:szCs w:val="24"/>
              </w:rPr>
            </w:pPr>
          </w:p>
          <w:p w:rsidRPr="008D01BB" w:rsidR="002F4F44" w:rsidP="007324FD" w:rsidRDefault="002F4F44" w14:paraId="0F22050A" w14:textId="5FEC8CA7">
            <w:pPr>
              <w:rPr>
                <w:rFonts w:ascii="Verdana" w:hAnsi="Verdana" w:cs="Arial"/>
                <w:sz w:val="24"/>
                <w:szCs w:val="24"/>
              </w:rPr>
            </w:pPr>
            <w:r w:rsidRPr="73F18427">
              <w:rPr>
                <w:rFonts w:ascii="Verdana" w:hAnsi="Verdana" w:cs="Arial"/>
                <w:sz w:val="24"/>
                <w:szCs w:val="24"/>
              </w:rPr>
              <w:t xml:space="preserve">Minute Reference: </w:t>
            </w:r>
            <w:r w:rsidRPr="73F18427" w:rsidR="0C3CF265">
              <w:rPr>
                <w:rFonts w:ascii="Verdana" w:hAnsi="Verdana" w:cs="Arial"/>
                <w:sz w:val="24"/>
                <w:szCs w:val="24"/>
              </w:rPr>
              <w:t>1</w:t>
            </w:r>
            <w:r w:rsidRPr="73F18427" w:rsidR="1C6CA49A">
              <w:rPr>
                <w:rFonts w:ascii="Verdana" w:hAnsi="Verdana" w:cs="Arial"/>
                <w:sz w:val="24"/>
                <w:szCs w:val="24"/>
              </w:rPr>
              <w:t>76/25</w:t>
            </w:r>
          </w:p>
          <w:p w:rsidRPr="008D01BB" w:rsidR="002F4F44" w:rsidP="007324FD" w:rsidRDefault="002F4F44" w14:paraId="31C69C7C" w14:textId="02880045">
            <w:pPr>
              <w:rPr>
                <w:rFonts w:ascii="Verdana" w:hAnsi="Verdana" w:cs="Arial"/>
                <w:sz w:val="24"/>
                <w:szCs w:val="24"/>
              </w:rPr>
            </w:pPr>
          </w:p>
          <w:p w:rsidR="078FBD71" w:rsidP="007324FD" w:rsidRDefault="078FBD71" w14:paraId="4B273D4A" w14:textId="044AFF1C">
            <w:pPr>
              <w:rPr>
                <w:rFonts w:ascii="Verdana" w:hAnsi="Verdana" w:cs="Arial"/>
                <w:sz w:val="24"/>
                <w:szCs w:val="24"/>
              </w:rPr>
            </w:pPr>
          </w:p>
          <w:p w:rsidR="078FBD71" w:rsidP="007324FD" w:rsidRDefault="078FBD71" w14:paraId="7397D64F" w14:textId="5C43DFC7">
            <w:pPr>
              <w:rPr>
                <w:rFonts w:ascii="Verdana" w:hAnsi="Verdana" w:cs="Arial"/>
                <w:sz w:val="24"/>
                <w:szCs w:val="24"/>
              </w:rPr>
            </w:pPr>
          </w:p>
          <w:p w:rsidR="078FBD71" w:rsidP="007324FD" w:rsidRDefault="078FBD71" w14:paraId="0608CD45" w14:textId="5DE0031E">
            <w:pPr>
              <w:rPr>
                <w:rFonts w:ascii="Verdana" w:hAnsi="Verdana" w:cs="Arial"/>
                <w:sz w:val="24"/>
                <w:szCs w:val="24"/>
              </w:rPr>
            </w:pPr>
          </w:p>
          <w:p w:rsidR="078FBD71" w:rsidP="007324FD" w:rsidRDefault="078FBD71" w14:paraId="00FD54CF" w14:textId="3570C403">
            <w:pPr>
              <w:rPr>
                <w:rFonts w:ascii="Verdana" w:hAnsi="Verdana" w:cs="Arial"/>
                <w:sz w:val="24"/>
                <w:szCs w:val="24"/>
              </w:rPr>
            </w:pPr>
          </w:p>
          <w:p w:rsidR="078FBD71" w:rsidP="007324FD" w:rsidRDefault="078FBD71" w14:paraId="4CCED158" w14:textId="511EE00F">
            <w:pPr>
              <w:rPr>
                <w:rFonts w:ascii="Verdana" w:hAnsi="Verdana" w:cs="Arial"/>
                <w:sz w:val="24"/>
                <w:szCs w:val="24"/>
              </w:rPr>
            </w:pPr>
          </w:p>
          <w:p w:rsidR="078FBD71" w:rsidP="73F18427" w:rsidRDefault="078FBD71" w14:paraId="34D29FAF" w14:textId="14DE9884">
            <w:pPr>
              <w:rPr>
                <w:rFonts w:ascii="Verdana" w:hAnsi="Verdana" w:cs="Arial"/>
                <w:sz w:val="24"/>
                <w:szCs w:val="24"/>
              </w:rPr>
            </w:pPr>
          </w:p>
          <w:p w:rsidR="078FBD71" w:rsidP="007324FD" w:rsidRDefault="078FBD71" w14:paraId="1669718A" w14:textId="7D79E20B">
            <w:pPr>
              <w:rPr>
                <w:rFonts w:ascii="Verdana" w:hAnsi="Verdana" w:cs="Arial"/>
                <w:sz w:val="24"/>
                <w:szCs w:val="24"/>
              </w:rPr>
            </w:pPr>
          </w:p>
          <w:p w:rsidRPr="008D01BB" w:rsidR="002F4F44" w:rsidP="007324FD" w:rsidRDefault="17A9B2F4" w14:paraId="374C6DAC" w14:textId="715286D0">
            <w:pPr>
              <w:rPr>
                <w:rFonts w:ascii="Verdana" w:hAnsi="Verdana" w:cs="Arial"/>
                <w:sz w:val="24"/>
                <w:szCs w:val="24"/>
              </w:rPr>
            </w:pPr>
            <w:r w:rsidRPr="73F18427">
              <w:rPr>
                <w:rFonts w:ascii="Verdana" w:hAnsi="Verdana" w:cs="Arial"/>
                <w:sz w:val="24"/>
                <w:szCs w:val="24"/>
              </w:rPr>
              <w:t>Minute Reference:</w:t>
            </w:r>
            <w:r w:rsidRPr="73F18427" w:rsidR="005A0250">
              <w:rPr>
                <w:rFonts w:ascii="Verdana" w:hAnsi="Verdana" w:cs="Arial"/>
                <w:sz w:val="24"/>
                <w:szCs w:val="24"/>
              </w:rPr>
              <w:t xml:space="preserve"> </w:t>
            </w:r>
            <w:r w:rsidRPr="73F18427" w:rsidR="6AD94B3B">
              <w:rPr>
                <w:rFonts w:ascii="Verdana" w:hAnsi="Verdana" w:cs="Arial"/>
                <w:sz w:val="24"/>
                <w:szCs w:val="24"/>
              </w:rPr>
              <w:t>1</w:t>
            </w:r>
            <w:r w:rsidRPr="73F18427" w:rsidR="797AA576">
              <w:rPr>
                <w:rFonts w:ascii="Verdana" w:hAnsi="Verdana" w:cs="Arial"/>
                <w:sz w:val="24"/>
                <w:szCs w:val="24"/>
              </w:rPr>
              <w:t>76/25</w:t>
            </w:r>
          </w:p>
          <w:p w:rsidR="7BA2FC70" w:rsidP="007324FD" w:rsidRDefault="7BA2FC70" w14:paraId="45500FC0" w14:textId="4CCE6C0E">
            <w:pPr>
              <w:rPr>
                <w:rFonts w:ascii="Verdana" w:hAnsi="Verdana" w:cs="Arial"/>
                <w:sz w:val="24"/>
                <w:szCs w:val="24"/>
              </w:rPr>
            </w:pPr>
          </w:p>
          <w:p w:rsidR="7BA2FC70" w:rsidP="007324FD" w:rsidRDefault="7BA2FC70" w14:paraId="648FC2EB" w14:textId="39C0AAF7">
            <w:pPr>
              <w:rPr>
                <w:rFonts w:ascii="Verdana" w:hAnsi="Verdana" w:cs="Arial"/>
                <w:sz w:val="24"/>
                <w:szCs w:val="24"/>
              </w:rPr>
            </w:pPr>
          </w:p>
          <w:p w:rsidR="7BA2FC70" w:rsidP="007324FD" w:rsidRDefault="7BA2FC70" w14:paraId="54BE88B1" w14:textId="123D9AC6">
            <w:pPr>
              <w:rPr>
                <w:rFonts w:ascii="Verdana" w:hAnsi="Verdana" w:cs="Arial"/>
                <w:sz w:val="24"/>
                <w:szCs w:val="24"/>
              </w:rPr>
            </w:pPr>
          </w:p>
          <w:p w:rsidR="7BA2FC70" w:rsidP="007324FD" w:rsidRDefault="7BA2FC70" w14:paraId="31BC3D58" w14:textId="1C9848E2">
            <w:pPr>
              <w:rPr>
                <w:rFonts w:ascii="Verdana" w:hAnsi="Verdana" w:cs="Arial"/>
                <w:sz w:val="24"/>
                <w:szCs w:val="24"/>
              </w:rPr>
            </w:pPr>
          </w:p>
          <w:p w:rsidR="7BA2FC70" w:rsidP="007324FD" w:rsidRDefault="7BA2FC70" w14:paraId="79A8930C" w14:textId="2DB4B9C3">
            <w:pPr>
              <w:rPr>
                <w:rFonts w:ascii="Verdana" w:hAnsi="Verdana" w:cs="Arial"/>
                <w:sz w:val="24"/>
                <w:szCs w:val="24"/>
              </w:rPr>
            </w:pPr>
          </w:p>
          <w:p w:rsidR="7BA2FC70" w:rsidP="007324FD" w:rsidRDefault="7BA2FC70" w14:paraId="2022B2DC" w14:textId="3DD42C2C">
            <w:pPr>
              <w:rPr>
                <w:rFonts w:ascii="Verdana" w:hAnsi="Verdana" w:cs="Arial"/>
                <w:sz w:val="24"/>
                <w:szCs w:val="24"/>
              </w:rPr>
            </w:pPr>
          </w:p>
          <w:p w:rsidR="7BA2FC70" w:rsidP="007324FD" w:rsidRDefault="7BA2FC70" w14:paraId="7726A26A" w14:textId="5EC4DACB">
            <w:pPr>
              <w:rPr>
                <w:rFonts w:ascii="Verdana" w:hAnsi="Verdana" w:cs="Arial"/>
                <w:sz w:val="24"/>
                <w:szCs w:val="24"/>
              </w:rPr>
            </w:pPr>
          </w:p>
          <w:p w:rsidR="7BA2FC70" w:rsidP="007324FD" w:rsidRDefault="7BA2FC70" w14:paraId="5BD2ECE1" w14:textId="400B83CB">
            <w:pPr>
              <w:rPr>
                <w:rFonts w:ascii="Verdana" w:hAnsi="Verdana" w:cs="Arial"/>
                <w:sz w:val="24"/>
                <w:szCs w:val="24"/>
              </w:rPr>
            </w:pPr>
          </w:p>
          <w:p w:rsidR="7BA2FC70" w:rsidP="007324FD" w:rsidRDefault="7BA2FC70" w14:paraId="6DF35E4C" w14:textId="16687037">
            <w:pPr>
              <w:rPr>
                <w:rFonts w:ascii="Verdana" w:hAnsi="Verdana" w:cs="Arial"/>
                <w:sz w:val="24"/>
                <w:szCs w:val="24"/>
              </w:rPr>
            </w:pPr>
          </w:p>
          <w:p w:rsidR="005A0250" w:rsidP="007324FD" w:rsidRDefault="005A0250" w14:paraId="395DADBF" w14:textId="77777777">
            <w:pPr>
              <w:rPr>
                <w:rFonts w:ascii="Verdana" w:hAnsi="Verdana" w:cs="Arial"/>
                <w:sz w:val="24"/>
                <w:szCs w:val="24"/>
              </w:rPr>
            </w:pPr>
          </w:p>
          <w:p w:rsidR="005A0250" w:rsidP="007324FD" w:rsidRDefault="005A0250" w14:paraId="659C212C" w14:textId="77777777">
            <w:pPr>
              <w:rPr>
                <w:rFonts w:ascii="Verdana" w:hAnsi="Verdana" w:cs="Arial"/>
                <w:sz w:val="24"/>
                <w:szCs w:val="24"/>
              </w:rPr>
            </w:pPr>
          </w:p>
          <w:p w:rsidRPr="008D01BB" w:rsidR="002F4F44" w:rsidP="73F18427" w:rsidRDefault="002F4F44" w14:paraId="4D142BD5" w14:textId="575944C6">
            <w:pPr>
              <w:rPr>
                <w:rFonts w:ascii="Verdana" w:hAnsi="Verdana" w:cs="Arial"/>
                <w:sz w:val="24"/>
                <w:szCs w:val="24"/>
              </w:rPr>
            </w:pPr>
          </w:p>
          <w:p w:rsidRPr="008D01BB" w:rsidR="002F4F44" w:rsidP="73F18427" w:rsidRDefault="7E34E29E" w14:paraId="205CFB47" w14:textId="0C7ECFFB">
            <w:pPr>
              <w:rPr>
                <w:rFonts w:ascii="Verdana" w:hAnsi="Verdana" w:cs="Arial"/>
                <w:sz w:val="24"/>
                <w:szCs w:val="24"/>
              </w:rPr>
            </w:pPr>
            <w:r w:rsidRPr="73F18427">
              <w:rPr>
                <w:rFonts w:ascii="Verdana" w:hAnsi="Verdana" w:cs="Arial"/>
                <w:sz w:val="24"/>
                <w:szCs w:val="24"/>
              </w:rPr>
              <w:t xml:space="preserve">Minute Reference: </w:t>
            </w:r>
            <w:r w:rsidRPr="73F18427" w:rsidR="028C2175">
              <w:rPr>
                <w:rFonts w:ascii="Verdana" w:hAnsi="Verdana" w:cs="Arial"/>
                <w:sz w:val="24"/>
                <w:szCs w:val="24"/>
              </w:rPr>
              <w:t>1</w:t>
            </w:r>
            <w:r w:rsidRPr="73F18427" w:rsidR="5F9C93BB">
              <w:rPr>
                <w:rFonts w:ascii="Verdana" w:hAnsi="Verdana" w:cs="Arial"/>
                <w:sz w:val="24"/>
                <w:szCs w:val="24"/>
              </w:rPr>
              <w:t>76/25</w:t>
            </w:r>
          </w:p>
          <w:p w:rsidRPr="008D01BB" w:rsidR="002F4F44" w:rsidP="73F18427" w:rsidRDefault="002F4F44" w14:paraId="0C5F6587" w14:textId="1C231AF8">
            <w:pPr>
              <w:rPr>
                <w:rFonts w:ascii="Verdana" w:hAnsi="Verdana" w:cs="Arial"/>
                <w:sz w:val="24"/>
                <w:szCs w:val="24"/>
              </w:rPr>
            </w:pPr>
          </w:p>
          <w:p w:rsidRPr="008D01BB" w:rsidR="002F4F44" w:rsidP="73F18427" w:rsidRDefault="002F4F44" w14:paraId="2B91E10B" w14:textId="7F89919D">
            <w:pPr>
              <w:rPr>
                <w:rFonts w:ascii="Verdana" w:hAnsi="Verdana" w:cs="Arial"/>
                <w:sz w:val="24"/>
                <w:szCs w:val="24"/>
              </w:rPr>
            </w:pPr>
          </w:p>
          <w:p w:rsidRPr="008D01BB" w:rsidR="002F4F44" w:rsidP="73F18427" w:rsidRDefault="002F4F44" w14:paraId="36ECFFFB" w14:textId="2FE90AE7">
            <w:pPr>
              <w:rPr>
                <w:rFonts w:ascii="Verdana" w:hAnsi="Verdana" w:cs="Arial"/>
                <w:sz w:val="24"/>
                <w:szCs w:val="24"/>
              </w:rPr>
            </w:pPr>
          </w:p>
          <w:p w:rsidRPr="008D01BB" w:rsidR="002F4F44" w:rsidP="73F18427" w:rsidRDefault="002F4F44" w14:paraId="1D71556B" w14:textId="463D2135">
            <w:pPr>
              <w:rPr>
                <w:rFonts w:ascii="Verdana" w:hAnsi="Verdana" w:cs="Arial"/>
                <w:sz w:val="24"/>
                <w:szCs w:val="24"/>
              </w:rPr>
            </w:pPr>
          </w:p>
          <w:p w:rsidRPr="008D01BB" w:rsidR="002F4F44" w:rsidP="73F18427" w:rsidRDefault="002F4F44" w14:paraId="1F80C2CE" w14:textId="152E6BBE">
            <w:pPr>
              <w:rPr>
                <w:rFonts w:ascii="Verdana" w:hAnsi="Verdana" w:cs="Arial"/>
                <w:sz w:val="24"/>
                <w:szCs w:val="24"/>
              </w:rPr>
            </w:pPr>
          </w:p>
          <w:p w:rsidRPr="008D01BB" w:rsidR="002F4F44" w:rsidP="73F18427" w:rsidRDefault="002F4F44" w14:paraId="376E586C" w14:textId="1AC4B744">
            <w:pPr>
              <w:rPr>
                <w:rFonts w:ascii="Verdana" w:hAnsi="Verdana" w:cs="Arial"/>
                <w:sz w:val="24"/>
                <w:szCs w:val="24"/>
              </w:rPr>
            </w:pPr>
          </w:p>
          <w:p w:rsidRPr="008D01BB" w:rsidR="002F4F44" w:rsidP="73F18427" w:rsidRDefault="002F4F44" w14:paraId="5D713204" w14:textId="0C4983C0">
            <w:pPr>
              <w:rPr>
                <w:rFonts w:ascii="Verdana" w:hAnsi="Verdana" w:cs="Arial"/>
                <w:sz w:val="24"/>
                <w:szCs w:val="24"/>
              </w:rPr>
            </w:pPr>
          </w:p>
          <w:p w:rsidRPr="008D01BB" w:rsidR="002F4F44" w:rsidP="73F18427" w:rsidRDefault="002F4F44" w14:paraId="3EAC7DD7" w14:textId="10D1A5E2">
            <w:pPr>
              <w:rPr>
                <w:rFonts w:ascii="Verdana" w:hAnsi="Verdana" w:cs="Arial"/>
                <w:sz w:val="24"/>
                <w:szCs w:val="24"/>
              </w:rPr>
            </w:pPr>
          </w:p>
          <w:p w:rsidRPr="008D01BB" w:rsidR="002F4F44" w:rsidP="73F18427" w:rsidRDefault="002F4F44" w14:paraId="2AEAB632" w14:textId="5C7A270D">
            <w:pPr>
              <w:rPr>
                <w:rFonts w:ascii="Verdana" w:hAnsi="Verdana" w:cs="Arial"/>
                <w:sz w:val="24"/>
                <w:szCs w:val="24"/>
              </w:rPr>
            </w:pPr>
          </w:p>
          <w:p w:rsidRPr="008D01BB" w:rsidR="002F4F44" w:rsidP="73F18427" w:rsidRDefault="002F4F44" w14:paraId="311D191B" w14:textId="6DB8C369">
            <w:pPr>
              <w:rPr>
                <w:rFonts w:ascii="Verdana" w:hAnsi="Verdana" w:cs="Arial"/>
                <w:sz w:val="24"/>
                <w:szCs w:val="24"/>
              </w:rPr>
            </w:pPr>
          </w:p>
          <w:p w:rsidRPr="008D01BB" w:rsidR="002F4F44" w:rsidP="73F18427" w:rsidRDefault="002F4F44" w14:paraId="2853C682" w14:textId="004B779A">
            <w:pPr>
              <w:rPr>
                <w:rFonts w:ascii="Verdana" w:hAnsi="Verdana" w:cs="Arial"/>
                <w:sz w:val="24"/>
                <w:szCs w:val="24"/>
              </w:rPr>
            </w:pPr>
          </w:p>
          <w:p w:rsidRPr="008D01BB" w:rsidR="002F4F44" w:rsidP="73F18427" w:rsidRDefault="002F4F44" w14:paraId="68DF551A" w14:textId="79B1A3F2">
            <w:pPr>
              <w:rPr>
                <w:rFonts w:ascii="Verdana" w:hAnsi="Verdana" w:cs="Arial"/>
                <w:sz w:val="24"/>
                <w:szCs w:val="24"/>
              </w:rPr>
            </w:pPr>
          </w:p>
          <w:p w:rsidRPr="008D01BB" w:rsidR="002F4F44" w:rsidP="73F18427" w:rsidRDefault="002F4F44" w14:paraId="44B25D1A" w14:textId="79CE24B3">
            <w:pPr>
              <w:rPr>
                <w:rFonts w:ascii="Verdana" w:hAnsi="Verdana" w:cs="Arial"/>
                <w:sz w:val="24"/>
                <w:szCs w:val="24"/>
              </w:rPr>
            </w:pPr>
          </w:p>
          <w:p w:rsidRPr="008D01BB" w:rsidR="002F4F44" w:rsidP="73F18427" w:rsidRDefault="002F4F44" w14:paraId="181991B3" w14:textId="04AFA1DF">
            <w:pPr>
              <w:rPr>
                <w:rFonts w:ascii="Verdana" w:hAnsi="Verdana" w:cs="Arial"/>
                <w:sz w:val="24"/>
                <w:szCs w:val="24"/>
              </w:rPr>
            </w:pPr>
          </w:p>
          <w:p w:rsidRPr="008D01BB" w:rsidR="002F4F44" w:rsidP="73F18427" w:rsidRDefault="002F4F44" w14:paraId="7C41655B" w14:textId="6B3A9A2D">
            <w:pPr>
              <w:rPr>
                <w:rFonts w:ascii="Verdana" w:hAnsi="Verdana" w:cs="Arial"/>
                <w:sz w:val="24"/>
                <w:szCs w:val="24"/>
              </w:rPr>
            </w:pPr>
          </w:p>
          <w:p w:rsidRPr="008D01BB" w:rsidR="002F4F44" w:rsidP="73F18427" w:rsidRDefault="0645B5E0" w14:paraId="08D0ED32" w14:textId="3E2A102D">
            <w:pPr>
              <w:rPr>
                <w:rFonts w:ascii="Verdana" w:hAnsi="Verdana" w:cs="Arial"/>
                <w:sz w:val="24"/>
                <w:szCs w:val="24"/>
              </w:rPr>
            </w:pPr>
            <w:r w:rsidRPr="73F18427">
              <w:rPr>
                <w:rFonts w:ascii="Verdana" w:hAnsi="Verdana" w:cs="Arial"/>
                <w:sz w:val="24"/>
                <w:szCs w:val="24"/>
              </w:rPr>
              <w:t>Minute Reference: 177/25</w:t>
            </w:r>
          </w:p>
          <w:p w:rsidRPr="008D01BB" w:rsidR="002F4F44" w:rsidP="73F18427" w:rsidRDefault="002F4F44" w14:paraId="2B2F0606" w14:textId="3EC1605F">
            <w:pPr>
              <w:rPr>
                <w:rFonts w:ascii="Verdana" w:hAnsi="Verdana" w:cs="Arial"/>
                <w:sz w:val="24"/>
                <w:szCs w:val="24"/>
              </w:rPr>
            </w:pPr>
          </w:p>
          <w:p w:rsidRPr="008D01BB" w:rsidR="002F4F44" w:rsidP="73F18427" w:rsidRDefault="002F4F44" w14:paraId="5F2BDB1E" w14:textId="30886EF6">
            <w:pPr>
              <w:rPr>
                <w:rFonts w:ascii="Verdana" w:hAnsi="Verdana" w:cs="Arial"/>
                <w:sz w:val="24"/>
                <w:szCs w:val="24"/>
              </w:rPr>
            </w:pPr>
          </w:p>
          <w:p w:rsidRPr="008D01BB" w:rsidR="002F4F44" w:rsidP="73F18427" w:rsidRDefault="002F4F44" w14:paraId="378A89C9" w14:textId="0F179D09">
            <w:pPr>
              <w:rPr>
                <w:rFonts w:ascii="Verdana" w:hAnsi="Verdana" w:cs="Arial"/>
                <w:sz w:val="24"/>
                <w:szCs w:val="24"/>
              </w:rPr>
            </w:pPr>
          </w:p>
          <w:p w:rsidRPr="008D01BB" w:rsidR="002F4F44" w:rsidP="73F18427" w:rsidRDefault="002F4F44" w14:paraId="00E8A074" w14:textId="53242AC4">
            <w:pPr>
              <w:rPr>
                <w:rFonts w:ascii="Verdana" w:hAnsi="Verdana" w:cs="Arial"/>
                <w:sz w:val="24"/>
                <w:szCs w:val="24"/>
              </w:rPr>
            </w:pPr>
          </w:p>
          <w:p w:rsidRPr="008D01BB" w:rsidR="002F4F44" w:rsidP="007324FD" w:rsidRDefault="002F4F44" w14:paraId="7BFE9055" w14:textId="31ED0EA1">
            <w:pPr>
              <w:rPr>
                <w:rFonts w:ascii="Verdana" w:hAnsi="Verdana" w:cs="Arial"/>
                <w:sz w:val="24"/>
                <w:szCs w:val="24"/>
              </w:rPr>
            </w:pPr>
          </w:p>
        </w:tc>
        <w:tc>
          <w:tcPr>
            <w:tcW w:w="7159" w:type="dxa"/>
            <w:gridSpan w:val="2"/>
            <w:tcMar/>
          </w:tcPr>
          <w:p w:rsidR="004D2A60" w:rsidP="007324FD" w:rsidRDefault="00936FD3" w14:paraId="35BF5574" w14:textId="5798556C">
            <w:pPr>
              <w:rPr>
                <w:rFonts w:ascii="Verdana" w:hAnsi="Verdana" w:cs="Arial"/>
                <w:sz w:val="24"/>
                <w:szCs w:val="24"/>
              </w:rPr>
            </w:pPr>
            <w:r w:rsidRPr="4E56398E">
              <w:rPr>
                <w:rFonts w:ascii="Verdana" w:hAnsi="Verdana" w:cs="Arial"/>
                <w:sz w:val="24"/>
                <w:szCs w:val="24"/>
              </w:rPr>
              <w:lastRenderedPageBreak/>
              <w:t>The Committee is assuring the Board on the following items (</w:t>
            </w:r>
            <w:r w:rsidRPr="4E56398E" w:rsidR="409F22C0">
              <w:rPr>
                <w:rFonts w:ascii="Verdana" w:hAnsi="Verdana" w:cs="Arial"/>
                <w:sz w:val="24"/>
                <w:szCs w:val="24"/>
              </w:rPr>
              <w:t>5</w:t>
            </w:r>
            <w:r w:rsidRPr="4E56398E">
              <w:rPr>
                <w:rFonts w:ascii="Verdana" w:hAnsi="Verdana" w:cs="Arial"/>
                <w:sz w:val="24"/>
                <w:szCs w:val="24"/>
              </w:rPr>
              <w:t>):</w:t>
            </w:r>
          </w:p>
          <w:p w:rsidRPr="002F4F44" w:rsidR="002F4F44" w:rsidP="007324FD" w:rsidRDefault="002F4F44" w14:paraId="64D38A38" w14:textId="5F20839D"/>
          <w:p w:rsidR="292CB8D1" w:rsidP="73F18427" w:rsidRDefault="164FF76E" w14:paraId="1A02843F" w14:textId="4FC796DC">
            <w:pPr>
              <w:pStyle w:val="ListParagraph"/>
              <w:numPr>
                <w:ilvl w:val="0"/>
                <w:numId w:val="9"/>
              </w:numPr>
              <w:rPr>
                <w:rFonts w:ascii="Verdana" w:hAnsi="Verdana" w:eastAsia="Verdana" w:cs="Verdana"/>
                <w:sz w:val="24"/>
                <w:szCs w:val="24"/>
              </w:rPr>
            </w:pPr>
            <w:r w:rsidRPr="73F18427">
              <w:rPr>
                <w:rFonts w:ascii="Verdana" w:hAnsi="Verdana" w:eastAsia="Verdana" w:cs="Verdana"/>
                <w:b/>
                <w:bCs/>
                <w:sz w:val="24"/>
                <w:szCs w:val="24"/>
              </w:rPr>
              <w:t>Month Five Integrated Performance Report (IPR</w:t>
            </w:r>
            <w:r w:rsidRPr="73F18427" w:rsidR="55EDD417">
              <w:rPr>
                <w:rFonts w:ascii="Verdana" w:hAnsi="Verdana" w:eastAsia="Verdana" w:cs="Verdana"/>
                <w:b/>
                <w:bCs/>
                <w:sz w:val="24"/>
                <w:szCs w:val="24"/>
              </w:rPr>
              <w:t>):</w:t>
            </w:r>
            <w:r w:rsidRPr="73F18427">
              <w:rPr>
                <w:rFonts w:ascii="Verdana" w:hAnsi="Verdana" w:eastAsia="Verdana" w:cs="Verdana"/>
                <w:sz w:val="24"/>
                <w:szCs w:val="24"/>
              </w:rPr>
              <w:t xml:space="preserve"> The report was updated to incorporate enhanced contextual information and narrative </w:t>
            </w:r>
            <w:r w:rsidRPr="73F18427">
              <w:rPr>
                <w:rFonts w:ascii="Verdana" w:hAnsi="Verdana" w:eastAsia="Verdana" w:cs="Verdana"/>
                <w:sz w:val="24"/>
                <w:szCs w:val="24"/>
              </w:rPr>
              <w:lastRenderedPageBreak/>
              <w:t>insight, aimed at providing a deeper understanding beyond numerical data. This formatting revision was led by the Executive Director of Nursing and Patient Experience.</w:t>
            </w:r>
            <w:r w:rsidRPr="73F18427" w:rsidR="046E17C7">
              <w:rPr>
                <w:rFonts w:ascii="Verdana" w:hAnsi="Verdana" w:eastAsia="Verdana" w:cs="Verdana"/>
                <w:sz w:val="24"/>
                <w:szCs w:val="24"/>
              </w:rPr>
              <w:t xml:space="preserve"> The Committee welcomed the revised reporting format, noting that it provided greater clarity and was more effective in conveying the context behind performance data.</w:t>
            </w:r>
          </w:p>
          <w:p w:rsidR="292CB8D1" w:rsidP="73F18427" w:rsidRDefault="292CB8D1" w14:paraId="11379678" w14:textId="3E992E44">
            <w:pPr>
              <w:rPr>
                <w:rFonts w:ascii="Verdana" w:hAnsi="Verdana" w:eastAsia="Verdana" w:cs="Verdana"/>
                <w:b/>
                <w:bCs/>
                <w:color w:val="000000" w:themeColor="text1"/>
                <w:sz w:val="24"/>
                <w:szCs w:val="24"/>
              </w:rPr>
            </w:pPr>
          </w:p>
          <w:p w:rsidR="292CB8D1" w:rsidP="73F18427" w:rsidRDefault="292CB8D1" w14:paraId="73B27C8B" w14:textId="5AFA97A6">
            <w:pPr>
              <w:rPr>
                <w:rFonts w:ascii="Verdana" w:hAnsi="Verdana" w:eastAsia="Verdana" w:cs="Verdana"/>
                <w:b/>
                <w:bCs/>
                <w:color w:val="000000" w:themeColor="text1"/>
                <w:sz w:val="24"/>
                <w:szCs w:val="24"/>
              </w:rPr>
            </w:pPr>
          </w:p>
          <w:p w:rsidR="292CB8D1" w:rsidP="73F18427" w:rsidRDefault="0DBCDA22" w14:paraId="5CBDF7B4" w14:textId="57168A8C">
            <w:pPr>
              <w:pStyle w:val="ListParagraph"/>
              <w:numPr>
                <w:ilvl w:val="0"/>
                <w:numId w:val="9"/>
              </w:numPr>
              <w:rPr>
                <w:rFonts w:ascii="Verdana" w:hAnsi="Verdana" w:eastAsia="Verdana" w:cs="Verdana"/>
                <w:color w:val="000000" w:themeColor="text1"/>
                <w:sz w:val="24"/>
                <w:szCs w:val="24"/>
              </w:rPr>
            </w:pPr>
            <w:r w:rsidRPr="73F18427">
              <w:rPr>
                <w:rFonts w:ascii="Verdana" w:hAnsi="Verdana" w:eastAsia="Verdana" w:cs="Verdana"/>
                <w:b/>
                <w:bCs/>
                <w:color w:val="000000" w:themeColor="text1"/>
                <w:sz w:val="24"/>
                <w:szCs w:val="24"/>
              </w:rPr>
              <w:t xml:space="preserve">Month Five Escalation Report </w:t>
            </w:r>
            <w:r w:rsidRPr="73F18427">
              <w:rPr>
                <w:rFonts w:ascii="Verdana" w:hAnsi="Verdana" w:eastAsia="Verdana" w:cs="Verdana"/>
                <w:color w:val="000000" w:themeColor="text1"/>
                <w:sz w:val="24"/>
                <w:szCs w:val="24"/>
              </w:rPr>
              <w:t>which included</w:t>
            </w:r>
            <w:r w:rsidRPr="73F18427" w:rsidR="4CC42B58">
              <w:rPr>
                <w:rFonts w:ascii="Verdana" w:hAnsi="Verdana" w:eastAsia="Verdana" w:cs="Verdana"/>
                <w:color w:val="000000" w:themeColor="text1"/>
                <w:sz w:val="24"/>
                <w:szCs w:val="24"/>
              </w:rPr>
              <w:t>; an update on Planned Care, the positive trajectory had continued. However, the primary area of concern remained endoscopy diagnostics. Following the de-escalation from targeted intervention, the performance target was increased from 80% to 85%. A mobile Endoscopy unit was scheduled for commissioning in October 2025 to support efforts in reducing the backlog.</w:t>
            </w:r>
          </w:p>
          <w:p w:rsidR="292CB8D1" w:rsidP="73F18427" w:rsidRDefault="292CB8D1" w14:paraId="75E347D2" w14:textId="50976828">
            <w:pPr>
              <w:rPr>
                <w:rFonts w:ascii="Verdana" w:hAnsi="Verdana" w:eastAsia="Verdana" w:cs="Verdana"/>
                <w:color w:val="000000" w:themeColor="text1"/>
              </w:rPr>
            </w:pPr>
          </w:p>
          <w:p w:rsidR="292CB8D1" w:rsidP="73F18427" w:rsidRDefault="292CB8D1" w14:paraId="00395B2D" w14:textId="749C7A5D">
            <w:pPr>
              <w:rPr>
                <w:rFonts w:ascii="Verdana" w:hAnsi="Verdana" w:eastAsia="Verdana" w:cs="Verdana"/>
                <w:color w:val="000000" w:themeColor="text1"/>
              </w:rPr>
            </w:pPr>
          </w:p>
          <w:p w:rsidR="292CB8D1" w:rsidP="73F18427" w:rsidRDefault="06B69088" w14:paraId="78192DCD" w14:textId="41EA9EA2">
            <w:pPr>
              <w:pStyle w:val="ListParagraph"/>
              <w:numPr>
                <w:ilvl w:val="0"/>
                <w:numId w:val="9"/>
              </w:numPr>
              <w:rPr>
                <w:rFonts w:ascii="Verdana" w:hAnsi="Verdana" w:eastAsia="Verdana" w:cs="Verdana"/>
                <w:color w:val="000000" w:themeColor="text1"/>
                <w:sz w:val="24"/>
                <w:szCs w:val="24"/>
              </w:rPr>
            </w:pPr>
            <w:r w:rsidRPr="4E56398E">
              <w:rPr>
                <w:rFonts w:ascii="Verdana" w:hAnsi="Verdana" w:eastAsia="Verdana" w:cs="Verdana"/>
                <w:b/>
                <w:bCs/>
                <w:color w:val="000000" w:themeColor="text1"/>
                <w:sz w:val="24"/>
                <w:szCs w:val="24"/>
              </w:rPr>
              <w:t>Cancer Care:</w:t>
            </w:r>
            <w:r w:rsidRPr="4E56398E">
              <w:rPr>
                <w:rFonts w:ascii="Verdana" w:hAnsi="Verdana" w:eastAsia="Verdana" w:cs="Verdana"/>
                <w:color w:val="000000" w:themeColor="text1"/>
                <w:sz w:val="24"/>
                <w:szCs w:val="24"/>
              </w:rPr>
              <w:t xml:space="preserve"> The Committee</w:t>
            </w:r>
            <w:r w:rsidRPr="4E56398E" w:rsidR="1C1A637D">
              <w:rPr>
                <w:rFonts w:ascii="Verdana" w:hAnsi="Verdana" w:eastAsia="Verdana" w:cs="Verdana"/>
                <w:color w:val="000000" w:themeColor="text1"/>
                <w:sz w:val="24"/>
                <w:szCs w:val="24"/>
              </w:rPr>
              <w:t xml:space="preserve"> </w:t>
            </w:r>
            <w:r w:rsidRPr="4E56398E" w:rsidR="2B480AD5">
              <w:rPr>
                <w:rFonts w:ascii="Verdana" w:hAnsi="Verdana" w:eastAsia="Verdana" w:cs="Verdana"/>
                <w:color w:val="000000" w:themeColor="text1"/>
                <w:sz w:val="24"/>
                <w:szCs w:val="24"/>
              </w:rPr>
              <w:t xml:space="preserve">considered </w:t>
            </w:r>
            <w:r w:rsidRPr="4E56398E">
              <w:rPr>
                <w:rFonts w:ascii="Verdana" w:hAnsi="Verdana" w:eastAsia="Verdana" w:cs="Verdana"/>
                <w:color w:val="000000" w:themeColor="text1"/>
                <w:sz w:val="24"/>
                <w:szCs w:val="24"/>
              </w:rPr>
              <w:t xml:space="preserve">that </w:t>
            </w:r>
            <w:r w:rsidRPr="4E56398E" w:rsidR="70F35821">
              <w:rPr>
                <w:rFonts w:ascii="Verdana" w:hAnsi="Verdana" w:eastAsia="Verdana" w:cs="Verdana"/>
                <w:color w:val="000000" w:themeColor="text1"/>
                <w:sz w:val="24"/>
                <w:szCs w:val="24"/>
              </w:rPr>
              <w:t xml:space="preserve">Performance in June 2025 was below expectations, attributed in part to annual leave and patient unavailability. A new Assistant Director for Planned Care had taken up post, with a focus on reducing the backlog and undertaking a detailed review of Urology services. </w:t>
            </w:r>
            <w:r w:rsidRPr="4E56398E" w:rsidR="0D0419DF">
              <w:rPr>
                <w:rFonts w:ascii="Verdana" w:hAnsi="Verdana" w:eastAsia="Verdana" w:cs="Verdana"/>
                <w:color w:val="000000" w:themeColor="text1"/>
                <w:sz w:val="24"/>
                <w:szCs w:val="24"/>
              </w:rPr>
              <w:t>Improvement actions included m</w:t>
            </w:r>
            <w:r w:rsidRPr="4E56398E" w:rsidR="70F35821">
              <w:rPr>
                <w:rFonts w:ascii="Verdana" w:hAnsi="Verdana" w:eastAsia="Verdana" w:cs="Verdana"/>
                <w:color w:val="000000" w:themeColor="text1"/>
                <w:sz w:val="24"/>
                <w:szCs w:val="24"/>
              </w:rPr>
              <w:t xml:space="preserve">eetings scheduled in October </w:t>
            </w:r>
            <w:r w:rsidRPr="4E56398E" w:rsidR="6F9D914C">
              <w:rPr>
                <w:rFonts w:ascii="Verdana" w:hAnsi="Verdana" w:eastAsia="Verdana" w:cs="Verdana"/>
                <w:color w:val="000000" w:themeColor="text1"/>
                <w:sz w:val="24"/>
                <w:szCs w:val="24"/>
              </w:rPr>
              <w:t xml:space="preserve">2025 </w:t>
            </w:r>
            <w:r w:rsidRPr="4E56398E" w:rsidR="70F35821">
              <w:rPr>
                <w:rFonts w:ascii="Verdana" w:hAnsi="Verdana" w:eastAsia="Verdana" w:cs="Verdana"/>
                <w:color w:val="000000" w:themeColor="text1"/>
                <w:sz w:val="24"/>
                <w:szCs w:val="24"/>
              </w:rPr>
              <w:t xml:space="preserve">with the clinical leads of all tumour sites, </w:t>
            </w:r>
            <w:r w:rsidRPr="4E56398E" w:rsidR="47AA6806">
              <w:rPr>
                <w:rFonts w:ascii="Verdana" w:hAnsi="Verdana" w:eastAsia="Verdana" w:cs="Verdana"/>
                <w:color w:val="000000" w:themeColor="text1"/>
                <w:sz w:val="24"/>
                <w:szCs w:val="24"/>
              </w:rPr>
              <w:t xml:space="preserve">with </w:t>
            </w:r>
            <w:r w:rsidRPr="4E56398E" w:rsidR="70F35821">
              <w:rPr>
                <w:rFonts w:ascii="Verdana" w:hAnsi="Verdana" w:eastAsia="Verdana" w:cs="Verdana"/>
                <w:color w:val="000000" w:themeColor="text1"/>
                <w:sz w:val="24"/>
                <w:szCs w:val="24"/>
              </w:rPr>
              <w:t xml:space="preserve">the </w:t>
            </w:r>
            <w:r w:rsidRPr="4E56398E" w:rsidR="42D04EDB">
              <w:rPr>
                <w:rFonts w:ascii="Verdana" w:hAnsi="Verdana" w:eastAsia="Verdana" w:cs="Verdana"/>
                <w:color w:val="000000" w:themeColor="text1"/>
                <w:sz w:val="24"/>
                <w:szCs w:val="24"/>
              </w:rPr>
              <w:t xml:space="preserve">new </w:t>
            </w:r>
            <w:r w:rsidRPr="4E56398E" w:rsidR="70F35821">
              <w:rPr>
                <w:rFonts w:ascii="Verdana" w:hAnsi="Verdana" w:eastAsia="Verdana" w:cs="Verdana"/>
                <w:color w:val="000000" w:themeColor="text1"/>
                <w:sz w:val="24"/>
                <w:szCs w:val="24"/>
              </w:rPr>
              <w:t xml:space="preserve">Assistant Director for Planned Care and the </w:t>
            </w:r>
            <w:r w:rsidRPr="4E56398E" w:rsidR="56EE1554">
              <w:rPr>
                <w:rFonts w:ascii="Verdana" w:hAnsi="Verdana" w:eastAsia="Verdana" w:cs="Verdana"/>
                <w:color w:val="000000" w:themeColor="text1"/>
                <w:sz w:val="24"/>
                <w:szCs w:val="24"/>
              </w:rPr>
              <w:t xml:space="preserve">Chief Operating </w:t>
            </w:r>
            <w:r w:rsidRPr="4E56398E" w:rsidR="26FC8F4B">
              <w:rPr>
                <w:rFonts w:ascii="Verdana" w:hAnsi="Verdana" w:eastAsia="Verdana" w:cs="Verdana"/>
                <w:color w:val="000000" w:themeColor="text1"/>
                <w:sz w:val="24"/>
                <w:szCs w:val="24"/>
              </w:rPr>
              <w:t>Officer,</w:t>
            </w:r>
            <w:r w:rsidRPr="4E56398E" w:rsidR="70F35821">
              <w:rPr>
                <w:rFonts w:ascii="Verdana" w:hAnsi="Verdana" w:eastAsia="Verdana" w:cs="Verdana"/>
                <w:color w:val="000000" w:themeColor="text1"/>
                <w:sz w:val="24"/>
                <w:szCs w:val="24"/>
              </w:rPr>
              <w:t xml:space="preserve"> to discuss the actions required to address backlog. In addition, targeted work was underway with a specific focus on</w:t>
            </w:r>
            <w:r w:rsidRPr="4E56398E" w:rsidR="3EDAED90">
              <w:rPr>
                <w:rFonts w:ascii="Verdana" w:hAnsi="Verdana" w:eastAsia="Verdana" w:cs="Verdana"/>
                <w:color w:val="000000" w:themeColor="text1"/>
                <w:sz w:val="24"/>
                <w:szCs w:val="24"/>
              </w:rPr>
              <w:t xml:space="preserve"> the</w:t>
            </w:r>
            <w:r w:rsidRPr="4E56398E" w:rsidR="70F35821">
              <w:rPr>
                <w:rFonts w:ascii="Verdana" w:hAnsi="Verdana" w:eastAsia="Verdana" w:cs="Verdana"/>
                <w:color w:val="000000" w:themeColor="text1"/>
                <w:sz w:val="24"/>
                <w:szCs w:val="24"/>
              </w:rPr>
              <w:t xml:space="preserve"> lower gastrointestinal pathway, alongside ongoing collaboration within the regional network.</w:t>
            </w:r>
          </w:p>
          <w:p w:rsidR="292CB8D1" w:rsidP="73F18427" w:rsidRDefault="292CB8D1" w14:paraId="3A845EF8" w14:textId="7E246B98">
            <w:pPr>
              <w:rPr>
                <w:rFonts w:ascii="Verdana" w:hAnsi="Verdana" w:eastAsia="Verdana" w:cs="Verdana"/>
                <w:color w:val="000000" w:themeColor="text1"/>
              </w:rPr>
            </w:pPr>
          </w:p>
          <w:p w:rsidR="292CB8D1" w:rsidP="73F18427" w:rsidRDefault="666B0863" w14:paraId="0EC52303" w14:textId="4589589E">
            <w:pPr>
              <w:pStyle w:val="ListParagraph"/>
              <w:numPr>
                <w:ilvl w:val="0"/>
                <w:numId w:val="9"/>
              </w:numPr>
              <w:rPr>
                <w:rFonts w:ascii="Verdana" w:hAnsi="Verdana" w:eastAsia="Verdana" w:cs="Verdana"/>
                <w:color w:val="000000" w:themeColor="text1"/>
                <w:sz w:val="24"/>
                <w:szCs w:val="24"/>
              </w:rPr>
            </w:pPr>
            <w:r w:rsidRPr="73F18427">
              <w:rPr>
                <w:rFonts w:ascii="Verdana" w:hAnsi="Verdana" w:eastAsia="Verdana" w:cs="Verdana"/>
                <w:b/>
                <w:bCs/>
                <w:color w:val="000000" w:themeColor="text1"/>
                <w:sz w:val="24"/>
                <w:szCs w:val="24"/>
              </w:rPr>
              <w:t>Theatre Efficiency:</w:t>
            </w:r>
            <w:r w:rsidRPr="73F18427">
              <w:rPr>
                <w:rFonts w:ascii="Verdana" w:hAnsi="Verdana" w:eastAsia="Verdana" w:cs="Verdana"/>
                <w:color w:val="000000" w:themeColor="text1"/>
                <w:sz w:val="24"/>
                <w:szCs w:val="24"/>
              </w:rPr>
              <w:t xml:space="preserve"> The Committee was assured that </w:t>
            </w:r>
            <w:r w:rsidRPr="73F18427" w:rsidR="7EE52ACD">
              <w:rPr>
                <w:rFonts w:ascii="Verdana" w:hAnsi="Verdana" w:eastAsia="Verdana" w:cs="Verdana"/>
                <w:color w:val="000000" w:themeColor="text1"/>
                <w:sz w:val="24"/>
                <w:szCs w:val="24"/>
              </w:rPr>
              <w:t xml:space="preserve">that while overall utilisation rates remained below optimal levels, performance in terms of cases per list continued to align with national recommendations. It was highlighted that a review of the data with the Head of Performance was necessary to ensure accuracy and clarity. Efforts would be focused on improving late start times to enhance discipline and identify further efficiency opportunities. Theatre utilisation at Neath Port </w:t>
            </w:r>
            <w:r w:rsidRPr="73F18427" w:rsidR="7EE52ACD">
              <w:rPr>
                <w:rFonts w:ascii="Verdana" w:hAnsi="Verdana" w:eastAsia="Verdana" w:cs="Verdana"/>
                <w:color w:val="000000" w:themeColor="text1"/>
                <w:sz w:val="24"/>
                <w:szCs w:val="24"/>
              </w:rPr>
              <w:lastRenderedPageBreak/>
              <w:t>Talbot Hospital was highlighted as particularly low, with no justification for underuse, and was therefore prioritised for improvement.</w:t>
            </w:r>
            <w:r w:rsidRPr="73F18427" w:rsidR="5722D499">
              <w:rPr>
                <w:rFonts w:ascii="Verdana" w:hAnsi="Verdana" w:eastAsia="Verdana" w:cs="Verdana"/>
                <w:color w:val="000000" w:themeColor="text1"/>
                <w:sz w:val="24"/>
                <w:szCs w:val="24"/>
              </w:rPr>
              <w:t xml:space="preserve"> Theatre efficiency and productivity were confirmed as key areas of focus in the coming months, with support from the Assistant Director of Operations and Deloitte. </w:t>
            </w:r>
          </w:p>
          <w:p w:rsidR="73F18427" w:rsidP="73F18427" w:rsidRDefault="73F18427" w14:paraId="53D507EC" w14:textId="1B1BB41D">
            <w:pPr>
              <w:rPr>
                <w:rFonts w:ascii="Verdana" w:hAnsi="Verdana" w:eastAsia="Verdana" w:cs="Verdana"/>
                <w:color w:val="000000" w:themeColor="text1"/>
              </w:rPr>
            </w:pPr>
          </w:p>
          <w:p w:rsidR="5722D499" w:rsidP="4E56398E" w:rsidRDefault="5722D499" w14:paraId="4A9E1075" w14:textId="5E9AB033">
            <w:pPr>
              <w:pStyle w:val="ListParagraph"/>
              <w:numPr>
                <w:ilvl w:val="0"/>
                <w:numId w:val="9"/>
              </w:numPr>
              <w:rPr>
                <w:rFonts w:ascii="Verdana" w:hAnsi="Verdana" w:eastAsia="Verdana" w:cs="Verdana"/>
                <w:color w:val="000000" w:themeColor="text1"/>
                <w:sz w:val="24"/>
                <w:szCs w:val="24"/>
              </w:rPr>
            </w:pPr>
            <w:r w:rsidRPr="4E56398E">
              <w:rPr>
                <w:rFonts w:ascii="Verdana" w:hAnsi="Verdana" w:eastAsia="Verdana" w:cs="Verdana"/>
                <w:b/>
                <w:bCs/>
                <w:color w:val="000000" w:themeColor="text1"/>
                <w:sz w:val="24"/>
                <w:szCs w:val="24"/>
              </w:rPr>
              <w:t>Endoscopy Update</w:t>
            </w:r>
            <w:r w:rsidRPr="4E56398E" w:rsidR="68894684">
              <w:rPr>
                <w:rFonts w:ascii="Verdana" w:hAnsi="Verdana" w:eastAsia="Verdana" w:cs="Verdana"/>
                <w:b/>
                <w:bCs/>
                <w:color w:val="000000" w:themeColor="text1"/>
                <w:sz w:val="24"/>
                <w:szCs w:val="24"/>
              </w:rPr>
              <w:t xml:space="preserve"> report</w:t>
            </w:r>
            <w:r w:rsidRPr="4E56398E" w:rsidR="1D58C744">
              <w:rPr>
                <w:rFonts w:ascii="Verdana" w:hAnsi="Verdana" w:eastAsia="Verdana" w:cs="Verdana"/>
                <w:b/>
                <w:bCs/>
                <w:color w:val="000000" w:themeColor="text1"/>
                <w:sz w:val="24"/>
                <w:szCs w:val="24"/>
              </w:rPr>
              <w:t xml:space="preserve">: </w:t>
            </w:r>
            <w:r w:rsidRPr="4E56398E" w:rsidR="1D58C744">
              <w:rPr>
                <w:rFonts w:ascii="Verdana" w:hAnsi="Verdana" w:eastAsia="Verdana" w:cs="Verdana"/>
                <w:color w:val="000000" w:themeColor="text1"/>
                <w:sz w:val="24"/>
                <w:szCs w:val="24"/>
              </w:rPr>
              <w:t>T</w:t>
            </w:r>
            <w:r w:rsidRPr="4E56398E" w:rsidR="5D30A76D">
              <w:rPr>
                <w:rFonts w:ascii="Verdana" w:hAnsi="Verdana" w:eastAsia="Verdana" w:cs="Verdana"/>
                <w:color w:val="000000" w:themeColor="text1"/>
                <w:sz w:val="24"/>
                <w:szCs w:val="24"/>
              </w:rPr>
              <w:t xml:space="preserve">he Committee </w:t>
            </w:r>
            <w:r w:rsidRPr="4E56398E" w:rsidR="6D95CB3A">
              <w:rPr>
                <w:rFonts w:ascii="Verdana" w:hAnsi="Verdana" w:eastAsia="Verdana" w:cs="Verdana"/>
                <w:color w:val="000000" w:themeColor="text1"/>
                <w:sz w:val="24"/>
                <w:szCs w:val="24"/>
              </w:rPr>
              <w:t>considered</w:t>
            </w:r>
            <w:r w:rsidRPr="4E56398E" w:rsidR="5D30A76D">
              <w:rPr>
                <w:rFonts w:ascii="Verdana" w:hAnsi="Verdana" w:eastAsia="Verdana" w:cs="Verdana"/>
                <w:color w:val="000000" w:themeColor="text1"/>
                <w:sz w:val="24"/>
                <w:szCs w:val="24"/>
              </w:rPr>
              <w:t>:</w:t>
            </w:r>
          </w:p>
          <w:p w:rsidR="73F18427" w:rsidP="3616F4C4" w:rsidRDefault="101B2CBA" w14:paraId="3ADFB6C2" w14:textId="346920A8">
            <w:pPr>
              <w:numPr>
                <w:ilvl w:val="0"/>
                <w:numId w:val="9"/>
              </w:numPr>
              <w:rPr>
                <w:rFonts w:ascii="Verdana" w:hAnsi="Verdana" w:eastAsia="Verdana" w:cs="Verdana"/>
                <w:color w:val="000000" w:themeColor="text1"/>
                <w:sz w:val="24"/>
                <w:szCs w:val="24"/>
              </w:rPr>
            </w:pPr>
            <w:r w:rsidRPr="3616F4C4">
              <w:rPr>
                <w:rFonts w:ascii="Verdana" w:hAnsi="Verdana" w:eastAsia="Verdana" w:cs="Verdana"/>
                <w:color w:val="000000" w:themeColor="text1"/>
                <w:sz w:val="24"/>
                <w:szCs w:val="24"/>
              </w:rPr>
              <w:t xml:space="preserve">The deterioration in the Endoscopy waiting list was attributed to </w:t>
            </w:r>
            <w:r w:rsidRPr="3616F4C4" w:rsidR="222B3E08">
              <w:rPr>
                <w:rFonts w:ascii="Verdana" w:hAnsi="Verdana" w:eastAsia="Verdana" w:cs="Verdana"/>
                <w:color w:val="000000" w:themeColor="text1"/>
                <w:sz w:val="24"/>
                <w:szCs w:val="24"/>
              </w:rPr>
              <w:t xml:space="preserve">an </w:t>
            </w:r>
            <w:r w:rsidRPr="3616F4C4" w:rsidR="7A84FB5F">
              <w:rPr>
                <w:rFonts w:ascii="Verdana" w:hAnsi="Verdana" w:eastAsia="Verdana" w:cs="Verdana"/>
                <w:color w:val="000000" w:themeColor="text1"/>
                <w:sz w:val="24"/>
                <w:szCs w:val="24"/>
              </w:rPr>
              <w:t>increase</w:t>
            </w:r>
            <w:r w:rsidRPr="3616F4C4">
              <w:rPr>
                <w:rFonts w:ascii="Verdana" w:hAnsi="Verdana" w:eastAsia="Verdana" w:cs="Verdana"/>
                <w:color w:val="000000" w:themeColor="text1"/>
                <w:sz w:val="24"/>
                <w:szCs w:val="24"/>
              </w:rPr>
              <w:t xml:space="preserve"> </w:t>
            </w:r>
            <w:r w:rsidRPr="3616F4C4" w:rsidR="5E43E456">
              <w:rPr>
                <w:rFonts w:ascii="Verdana" w:hAnsi="Verdana" w:eastAsia="Verdana" w:cs="Verdana"/>
                <w:color w:val="000000" w:themeColor="text1"/>
                <w:sz w:val="24"/>
                <w:szCs w:val="24"/>
              </w:rPr>
              <w:t xml:space="preserve">in </w:t>
            </w:r>
            <w:r w:rsidRPr="3616F4C4" w:rsidR="16A33338">
              <w:rPr>
                <w:rFonts w:ascii="Verdana" w:hAnsi="Verdana" w:eastAsia="Verdana" w:cs="Verdana"/>
                <w:color w:val="000000" w:themeColor="text1"/>
                <w:sz w:val="24"/>
                <w:szCs w:val="24"/>
              </w:rPr>
              <w:t xml:space="preserve">the </w:t>
            </w:r>
            <w:r w:rsidRPr="3616F4C4" w:rsidR="5E33C02A">
              <w:rPr>
                <w:rFonts w:ascii="Verdana" w:hAnsi="Verdana" w:eastAsia="Verdana" w:cs="Verdana"/>
                <w:color w:val="000000" w:themeColor="text1"/>
                <w:sz w:val="24"/>
                <w:szCs w:val="24"/>
              </w:rPr>
              <w:t xml:space="preserve">Welsh Government commissioned </w:t>
            </w:r>
            <w:r w:rsidRPr="3616F4C4">
              <w:rPr>
                <w:rFonts w:ascii="Verdana" w:hAnsi="Verdana" w:eastAsia="Verdana" w:cs="Verdana"/>
                <w:color w:val="000000" w:themeColor="text1"/>
                <w:sz w:val="24"/>
                <w:szCs w:val="24"/>
              </w:rPr>
              <w:t xml:space="preserve">outpatient activity, resulting in more patient conversions and a growing backlog. </w:t>
            </w:r>
          </w:p>
          <w:p w:rsidR="73F18427" w:rsidP="4E56398E" w:rsidRDefault="101B2CBA" w14:paraId="5E99C9A1" w14:textId="0525EBF3">
            <w:pPr>
              <w:numPr>
                <w:ilvl w:val="0"/>
                <w:numId w:val="9"/>
              </w:numPr>
              <w:rPr>
                <w:rFonts w:ascii="Verdana" w:hAnsi="Verdana" w:eastAsia="Verdana" w:cs="Verdana"/>
                <w:color w:val="000000" w:themeColor="text1"/>
                <w:sz w:val="24"/>
                <w:szCs w:val="24"/>
              </w:rPr>
            </w:pPr>
            <w:r w:rsidRPr="4E56398E">
              <w:rPr>
                <w:rFonts w:ascii="Verdana" w:hAnsi="Verdana" w:eastAsia="Verdana" w:cs="Verdana"/>
                <w:color w:val="000000" w:themeColor="text1"/>
                <w:sz w:val="24"/>
                <w:szCs w:val="24"/>
                <w:lang w:val="en-US"/>
              </w:rPr>
              <w:t xml:space="preserve">The mobile endoscopy unit is expected to become operational in October </w:t>
            </w:r>
            <w:bookmarkStart w:name="_Int_Twe7ukLy" w:id="0"/>
            <w:r w:rsidRPr="4E56398E">
              <w:rPr>
                <w:rFonts w:ascii="Verdana" w:hAnsi="Verdana" w:eastAsia="Verdana" w:cs="Verdana"/>
                <w:color w:val="000000" w:themeColor="text1"/>
                <w:sz w:val="24"/>
                <w:szCs w:val="24"/>
                <w:lang w:val="en-US"/>
              </w:rPr>
              <w:t>2025</w:t>
            </w:r>
            <w:bookmarkEnd w:id="0"/>
            <w:r w:rsidRPr="4E56398E">
              <w:rPr>
                <w:rFonts w:ascii="Verdana" w:hAnsi="Verdana" w:eastAsia="Verdana" w:cs="Verdana"/>
                <w:color w:val="000000" w:themeColor="text1"/>
                <w:sz w:val="24"/>
                <w:szCs w:val="24"/>
                <w:lang w:val="en-US"/>
              </w:rPr>
              <w:t xml:space="preserve">. It has been funded to address the waiting list as it stood prior to the additional outpatient work. </w:t>
            </w:r>
          </w:p>
          <w:p w:rsidR="73F18427" w:rsidP="4E56398E" w:rsidRDefault="101B2CBA" w14:paraId="2BDBF29E" w14:textId="64B45FEF">
            <w:pPr>
              <w:numPr>
                <w:ilvl w:val="0"/>
                <w:numId w:val="9"/>
              </w:numPr>
              <w:rPr>
                <w:rFonts w:ascii="Verdana" w:hAnsi="Verdana" w:eastAsia="Verdana" w:cs="Verdana"/>
                <w:color w:val="000000" w:themeColor="text1"/>
                <w:sz w:val="24"/>
                <w:szCs w:val="24"/>
              </w:rPr>
            </w:pPr>
            <w:r w:rsidRPr="4E56398E">
              <w:rPr>
                <w:rFonts w:ascii="Verdana" w:hAnsi="Verdana" w:eastAsia="Verdana" w:cs="Verdana"/>
                <w:color w:val="000000" w:themeColor="text1"/>
                <w:sz w:val="24"/>
                <w:szCs w:val="24"/>
                <w:lang w:val="en-US"/>
              </w:rPr>
              <w:t xml:space="preserve">Additional funding was </w:t>
            </w:r>
            <w:r w:rsidRPr="4E56398E" w:rsidR="1C42BF2D">
              <w:rPr>
                <w:rFonts w:ascii="Verdana" w:hAnsi="Verdana" w:eastAsia="Verdana" w:cs="Verdana"/>
                <w:color w:val="000000" w:themeColor="text1"/>
                <w:sz w:val="24"/>
                <w:szCs w:val="24"/>
                <w:lang w:val="en-US"/>
              </w:rPr>
              <w:t>sought</w:t>
            </w:r>
            <w:r w:rsidRPr="4E56398E">
              <w:rPr>
                <w:rFonts w:ascii="Verdana" w:hAnsi="Verdana" w:eastAsia="Verdana" w:cs="Verdana"/>
                <w:color w:val="000000" w:themeColor="text1"/>
                <w:sz w:val="24"/>
                <w:szCs w:val="24"/>
                <w:lang w:val="en-US"/>
              </w:rPr>
              <w:t xml:space="preserve"> </w:t>
            </w:r>
            <w:r w:rsidRPr="4E56398E" w:rsidR="392F02C7">
              <w:rPr>
                <w:rFonts w:ascii="Verdana" w:hAnsi="Verdana" w:eastAsia="Verdana" w:cs="Verdana"/>
                <w:color w:val="000000" w:themeColor="text1"/>
                <w:sz w:val="24"/>
                <w:szCs w:val="24"/>
                <w:lang w:val="en-US"/>
              </w:rPr>
              <w:t xml:space="preserve">from </w:t>
            </w:r>
            <w:r w:rsidRPr="4E56398E" w:rsidR="57516F1A">
              <w:rPr>
                <w:rFonts w:ascii="Verdana" w:hAnsi="Verdana" w:eastAsia="Verdana" w:cs="Verdana"/>
                <w:color w:val="000000" w:themeColor="text1"/>
                <w:sz w:val="24"/>
                <w:szCs w:val="24"/>
                <w:lang w:val="en-US"/>
              </w:rPr>
              <w:t>the Welsh Government</w:t>
            </w:r>
            <w:r w:rsidRPr="4E56398E" w:rsidR="392F02C7">
              <w:rPr>
                <w:rFonts w:ascii="Verdana" w:hAnsi="Verdana" w:eastAsia="Verdana" w:cs="Verdana"/>
                <w:color w:val="000000" w:themeColor="text1"/>
                <w:sz w:val="24"/>
                <w:szCs w:val="24"/>
                <w:lang w:val="en-US"/>
              </w:rPr>
              <w:t xml:space="preserve"> </w:t>
            </w:r>
            <w:r w:rsidRPr="4E56398E">
              <w:rPr>
                <w:rFonts w:ascii="Verdana" w:hAnsi="Verdana" w:eastAsia="Verdana" w:cs="Verdana"/>
                <w:color w:val="000000" w:themeColor="text1"/>
                <w:sz w:val="24"/>
                <w:szCs w:val="24"/>
                <w:lang w:val="en-US"/>
              </w:rPr>
              <w:t xml:space="preserve">to manage the increased backlog arising from the Cabinet Secretary’s outpatient initiative. </w:t>
            </w:r>
          </w:p>
          <w:p w:rsidR="73F18427" w:rsidP="4E56398E" w:rsidRDefault="101B2CBA" w14:paraId="3DD72E1F" w14:textId="3498964A">
            <w:pPr>
              <w:numPr>
                <w:ilvl w:val="0"/>
                <w:numId w:val="9"/>
              </w:numPr>
              <w:rPr>
                <w:rFonts w:ascii="Verdana" w:hAnsi="Verdana" w:eastAsia="Verdana" w:cs="Verdana"/>
                <w:color w:val="000000" w:themeColor="text1"/>
                <w:sz w:val="24"/>
                <w:szCs w:val="24"/>
              </w:rPr>
            </w:pPr>
            <w:r w:rsidRPr="4E56398E">
              <w:rPr>
                <w:rFonts w:ascii="Verdana" w:hAnsi="Verdana" w:eastAsia="Verdana" w:cs="Verdana"/>
                <w:color w:val="000000" w:themeColor="text1"/>
                <w:sz w:val="24"/>
                <w:szCs w:val="24"/>
                <w:lang w:val="en-US"/>
              </w:rPr>
              <w:t xml:space="preserve">It was reported that there were ongoing discussions with Public Health Wales regarding bowel screening capacity. </w:t>
            </w:r>
            <w:r w:rsidRPr="4E56398E" w:rsidR="1A4D9422">
              <w:rPr>
                <w:rFonts w:ascii="Verdana" w:hAnsi="Verdana" w:eastAsia="Verdana" w:cs="Verdana"/>
                <w:color w:val="000000" w:themeColor="text1"/>
                <w:sz w:val="24"/>
                <w:szCs w:val="24"/>
                <w:lang w:val="en-US"/>
              </w:rPr>
              <w:t>The Chief Operating Officer</w:t>
            </w:r>
            <w:r w:rsidRPr="4E56398E">
              <w:rPr>
                <w:rFonts w:ascii="Verdana" w:hAnsi="Verdana" w:eastAsia="Verdana" w:cs="Verdana"/>
                <w:color w:val="000000" w:themeColor="text1"/>
                <w:sz w:val="24"/>
                <w:szCs w:val="24"/>
                <w:lang w:val="en-US"/>
              </w:rPr>
              <w:t xml:space="preserve"> noted that consultant eligibility criteria for bowel screening are restrictive and limit the potential for capacity growth.  </w:t>
            </w:r>
          </w:p>
          <w:p w:rsidRPr="002F4F44" w:rsidR="002F4F44" w:rsidP="4E56398E" w:rsidRDefault="002F4F44" w14:paraId="7CFD9A88" w14:textId="5A5F7CBC">
            <w:pPr>
              <w:rPr>
                <w:rFonts w:ascii="Verdana" w:hAnsi="Verdana" w:eastAsia="Verdana" w:cs="Verdana"/>
                <w:b/>
                <w:bCs/>
                <w:color w:val="000000" w:themeColor="text1"/>
              </w:rPr>
            </w:pPr>
          </w:p>
        </w:tc>
      </w:tr>
      <w:tr w:rsidRPr="008D01BB" w:rsidR="005C40F6" w:rsidTr="1A88D8E9" w14:paraId="449350D2" w14:textId="77777777">
        <w:tc>
          <w:tcPr>
            <w:tcW w:w="4292" w:type="dxa"/>
            <w:gridSpan w:val="3"/>
            <w:shd w:val="clear" w:color="auto" w:fill="002060"/>
            <w:tcMar/>
          </w:tcPr>
          <w:p w:rsidR="005C40F6" w:rsidP="007324FD" w:rsidRDefault="005C40F6" w14:paraId="158C1957"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3AB4C917" w14:textId="77777777">
            <w:pPr>
              <w:rPr>
                <w:rFonts w:ascii="Verdana" w:hAnsi="Verdana" w:cs="Arial"/>
                <w:sz w:val="24"/>
                <w:szCs w:val="24"/>
              </w:rPr>
            </w:pPr>
          </w:p>
        </w:tc>
      </w:tr>
      <w:tr w:rsidRPr="008D01BB" w:rsidR="00377C5E" w:rsidTr="1A88D8E9" w14:paraId="1B0AB477" w14:textId="77777777">
        <w:tc>
          <w:tcPr>
            <w:tcW w:w="645" w:type="dxa"/>
            <w:tcMar/>
          </w:tcPr>
          <w:p w:rsidRPr="008D01BB" w:rsidR="00377C5E" w:rsidP="007324FD" w:rsidRDefault="00377C5E" w14:paraId="1EB41B02" w14:textId="1E4D6D25">
            <w:pPr>
              <w:rPr>
                <w:rFonts w:ascii="Verdana" w:hAnsi="Verdana" w:cs="Arial"/>
                <w:b/>
                <w:sz w:val="24"/>
                <w:szCs w:val="24"/>
              </w:rPr>
            </w:pPr>
            <w:r>
              <w:rPr>
                <w:rFonts w:ascii="Verdana" w:hAnsi="Verdana" w:cs="Arial"/>
                <w:b/>
                <w:sz w:val="24"/>
                <w:szCs w:val="24"/>
              </w:rPr>
              <w:t xml:space="preserve">4. </w:t>
            </w:r>
          </w:p>
        </w:tc>
        <w:tc>
          <w:tcPr>
            <w:tcW w:w="2400" w:type="dxa"/>
            <w:tcMar/>
          </w:tcPr>
          <w:p w:rsidR="00377C5E" w:rsidP="007324FD" w:rsidRDefault="00377C5E" w14:paraId="47278A7C" w14:textId="77777777">
            <w:pPr>
              <w:rPr>
                <w:rFonts w:ascii="Verdana" w:hAnsi="Verdana" w:cs="Arial"/>
                <w:b/>
                <w:sz w:val="24"/>
                <w:szCs w:val="24"/>
              </w:rPr>
            </w:pPr>
            <w:r w:rsidRPr="00377C5E">
              <w:rPr>
                <w:rFonts w:ascii="Verdana" w:hAnsi="Verdana" w:cs="Arial"/>
                <w:b/>
                <w:sz w:val="24"/>
                <w:szCs w:val="24"/>
              </w:rPr>
              <w:t>Advise</w:t>
            </w:r>
          </w:p>
          <w:p w:rsidR="002F4F44" w:rsidP="007324FD" w:rsidRDefault="002F4F44" w14:paraId="2787475C" w14:textId="77777777">
            <w:pPr>
              <w:rPr>
                <w:rFonts w:ascii="Verdana" w:hAnsi="Verdana" w:cs="Arial"/>
                <w:b/>
                <w:sz w:val="24"/>
                <w:szCs w:val="24"/>
              </w:rPr>
            </w:pPr>
          </w:p>
          <w:p w:rsidRPr="008D01BB" w:rsidR="00BF765C" w:rsidP="73F18427" w:rsidRDefault="00BF765C" w14:paraId="7E7CEC32" w14:textId="1D996115">
            <w:pPr>
              <w:rPr>
                <w:rFonts w:ascii="Verdana" w:hAnsi="Verdana" w:cs="Arial"/>
                <w:b/>
                <w:bCs/>
                <w:sz w:val="24"/>
                <w:szCs w:val="24"/>
              </w:rPr>
            </w:pPr>
          </w:p>
        </w:tc>
        <w:tc>
          <w:tcPr>
            <w:tcW w:w="7159" w:type="dxa"/>
            <w:gridSpan w:val="2"/>
            <w:tcMar/>
          </w:tcPr>
          <w:p w:rsidR="00377C5E" w:rsidP="007324FD" w:rsidRDefault="001B1912" w14:paraId="4A6A235A" w14:textId="4296569D">
            <w:pPr>
              <w:rPr>
                <w:rFonts w:ascii="Verdana" w:hAnsi="Verdana" w:cs="Arial"/>
                <w:sz w:val="24"/>
                <w:szCs w:val="24"/>
              </w:rPr>
            </w:pPr>
            <w:r w:rsidRPr="4E56398E">
              <w:rPr>
                <w:rFonts w:ascii="Verdana" w:hAnsi="Verdana" w:cs="Arial"/>
                <w:sz w:val="24"/>
                <w:szCs w:val="24"/>
              </w:rPr>
              <w:t xml:space="preserve">The Committee is advising the Board on the following items </w:t>
            </w:r>
            <w:r w:rsidRPr="4E56398E" w:rsidR="00377C5E">
              <w:rPr>
                <w:rFonts w:ascii="Verdana" w:hAnsi="Verdana" w:cs="Arial"/>
                <w:sz w:val="24"/>
                <w:szCs w:val="24"/>
              </w:rPr>
              <w:t>(</w:t>
            </w:r>
            <w:r w:rsidRPr="4E56398E" w:rsidR="1F07C8E1">
              <w:rPr>
                <w:rFonts w:ascii="Verdana" w:hAnsi="Verdana" w:cs="Arial"/>
                <w:sz w:val="24"/>
                <w:szCs w:val="24"/>
              </w:rPr>
              <w:t>1</w:t>
            </w:r>
            <w:r w:rsidRPr="4E56398E" w:rsidR="00377C5E">
              <w:rPr>
                <w:rFonts w:ascii="Verdana" w:hAnsi="Verdana" w:cs="Arial"/>
                <w:sz w:val="24"/>
                <w:szCs w:val="24"/>
              </w:rPr>
              <w:t>):</w:t>
            </w:r>
          </w:p>
          <w:p w:rsidR="002F4F44" w:rsidP="4E56398E" w:rsidRDefault="3BE49DAD" w14:paraId="40E8665C" w14:textId="677A3349">
            <w:pPr>
              <w:numPr>
                <w:ilvl w:val="0"/>
                <w:numId w:val="9"/>
              </w:numPr>
              <w:rPr>
                <w:rFonts w:ascii="Verdana" w:hAnsi="Verdana" w:eastAsia="Calibri" w:cs="Arial"/>
                <w:sz w:val="24"/>
                <w:szCs w:val="24"/>
              </w:rPr>
            </w:pPr>
            <w:r w:rsidRPr="4E56398E">
              <w:rPr>
                <w:rFonts w:ascii="Verdana" w:hAnsi="Verdana" w:eastAsia="Calibri" w:cs="Arial"/>
                <w:b/>
                <w:bCs/>
                <w:color w:val="000000" w:themeColor="text1"/>
                <w:sz w:val="24"/>
                <w:szCs w:val="24"/>
              </w:rPr>
              <w:t xml:space="preserve">Plans to improve out-of-hours service provision in Urgent and Emergency Care (UEC): </w:t>
            </w:r>
            <w:r w:rsidRPr="4E56398E">
              <w:rPr>
                <w:rFonts w:ascii="Verdana" w:hAnsi="Verdana" w:eastAsia="Calibri" w:cs="Arial"/>
                <w:color w:val="000000" w:themeColor="text1"/>
                <w:sz w:val="24"/>
                <w:szCs w:val="24"/>
              </w:rPr>
              <w:t xml:space="preserve">The Committee </w:t>
            </w:r>
            <w:r w:rsidRPr="4E56398E">
              <w:rPr>
                <w:rFonts w:ascii="Verdana" w:hAnsi="Verdana" w:eastAsia="Calibri" w:cs="Arial"/>
                <w:b/>
                <w:bCs/>
                <w:color w:val="000000" w:themeColor="text1"/>
                <w:sz w:val="24"/>
                <w:szCs w:val="24"/>
              </w:rPr>
              <w:t>acknowledged</w:t>
            </w:r>
            <w:r w:rsidRPr="4E56398E">
              <w:rPr>
                <w:rFonts w:ascii="Verdana" w:hAnsi="Verdana" w:eastAsia="Calibri" w:cs="Arial"/>
                <w:color w:val="000000" w:themeColor="text1"/>
                <w:sz w:val="24"/>
                <w:szCs w:val="24"/>
              </w:rPr>
              <w:t xml:space="preserve"> that Urgent and Emergency Care services operate continuously; however, gaps in medical, nursing, and specialist cover remain during evenings and weekends, as most services are not fully operational during these periods. </w:t>
            </w:r>
            <w:r w:rsidRPr="4E56398E" w:rsidR="66929C20">
              <w:rPr>
                <w:rFonts w:ascii="Verdana" w:hAnsi="Verdana" w:eastAsia="Calibri" w:cs="Arial"/>
                <w:color w:val="000000" w:themeColor="text1"/>
                <w:sz w:val="24"/>
                <w:szCs w:val="24"/>
              </w:rPr>
              <w:t xml:space="preserve">Seven-day working was a Welsh Government and Health Board </w:t>
            </w:r>
            <w:r w:rsidRPr="4E56398E" w:rsidR="23653FE7">
              <w:rPr>
                <w:rFonts w:ascii="Verdana" w:hAnsi="Verdana" w:eastAsia="Calibri" w:cs="Arial"/>
                <w:color w:val="000000" w:themeColor="text1"/>
                <w:sz w:val="24"/>
                <w:szCs w:val="24"/>
              </w:rPr>
              <w:t>priority,</w:t>
            </w:r>
            <w:r w:rsidRPr="4E56398E" w:rsidR="66929C20">
              <w:rPr>
                <w:rFonts w:ascii="Verdana" w:hAnsi="Verdana" w:eastAsia="Calibri" w:cs="Arial"/>
                <w:color w:val="000000" w:themeColor="text1"/>
                <w:sz w:val="24"/>
                <w:szCs w:val="24"/>
              </w:rPr>
              <w:t xml:space="preserve"> but </w:t>
            </w:r>
            <w:r w:rsidRPr="4E56398E" w:rsidR="10DBADE5">
              <w:rPr>
                <w:rFonts w:ascii="Verdana" w:hAnsi="Verdana" w:eastAsia="Calibri" w:cs="Arial"/>
                <w:color w:val="000000" w:themeColor="text1"/>
                <w:sz w:val="24"/>
                <w:szCs w:val="24"/>
              </w:rPr>
              <w:t>full implementation would require substantial investment; current efforts are focused on targeted service extension and learning from the experiences of other H</w:t>
            </w:r>
            <w:r w:rsidRPr="4E56398E" w:rsidR="7CBAB64E">
              <w:rPr>
                <w:rFonts w:ascii="Verdana" w:hAnsi="Verdana" w:eastAsia="Calibri" w:cs="Arial"/>
                <w:color w:val="000000" w:themeColor="text1"/>
                <w:sz w:val="24"/>
                <w:szCs w:val="24"/>
              </w:rPr>
              <w:t>ealth Board’</w:t>
            </w:r>
            <w:r w:rsidRPr="4E56398E" w:rsidR="10DBADE5">
              <w:rPr>
                <w:rFonts w:ascii="Verdana" w:hAnsi="Verdana" w:eastAsia="Calibri" w:cs="Arial"/>
                <w:color w:val="000000" w:themeColor="text1"/>
                <w:sz w:val="24"/>
                <w:szCs w:val="24"/>
              </w:rPr>
              <w:t>s</w:t>
            </w:r>
            <w:r w:rsidRPr="4E56398E" w:rsidR="515E1E00">
              <w:rPr>
                <w:rFonts w:ascii="Verdana" w:hAnsi="Verdana" w:eastAsia="Calibri" w:cs="Arial"/>
                <w:color w:val="000000" w:themeColor="text1"/>
                <w:sz w:val="24"/>
                <w:szCs w:val="24"/>
              </w:rPr>
              <w:t>. The following were noted:</w:t>
            </w:r>
          </w:p>
          <w:p w:rsidRPr="002F4F44" w:rsidR="00BF765C" w:rsidP="4E56398E" w:rsidRDefault="5053F77F" w14:paraId="229D5983" w14:textId="047D86C9">
            <w:pPr>
              <w:numPr>
                <w:ilvl w:val="0"/>
                <w:numId w:val="1"/>
              </w:numPr>
              <w:rPr>
                <w:rFonts w:ascii="Verdana" w:hAnsi="Verdana" w:eastAsia="Verdana" w:cs="Verdana"/>
                <w:color w:val="000000" w:themeColor="text1"/>
                <w:sz w:val="24"/>
                <w:szCs w:val="24"/>
              </w:rPr>
            </w:pPr>
            <w:r w:rsidRPr="4E56398E">
              <w:rPr>
                <w:rFonts w:ascii="Verdana" w:hAnsi="Verdana" w:eastAsia="Verdana" w:cs="Verdana"/>
                <w:color w:val="000000" w:themeColor="text1"/>
                <w:sz w:val="24"/>
                <w:szCs w:val="24"/>
                <w:lang w:val="en-US"/>
              </w:rPr>
              <w:lastRenderedPageBreak/>
              <w:t xml:space="preserve">A review of community services was currently underway to inform future out-of-hours service provision, including virtual wards and domiciliary care. This review would also inform the work on capacity to deliver the discharge to recover and assess pathway. </w:t>
            </w:r>
          </w:p>
          <w:p w:rsidRPr="002F4F44" w:rsidR="00BF765C" w:rsidP="4E56398E" w:rsidRDefault="5053F77F" w14:paraId="4A7E7846" w14:textId="74CCAC14">
            <w:pPr>
              <w:numPr>
                <w:ilvl w:val="0"/>
                <w:numId w:val="1"/>
              </w:numPr>
              <w:rPr>
                <w:rFonts w:ascii="Verdana" w:hAnsi="Verdana" w:eastAsia="Verdana" w:cs="Verdana"/>
                <w:color w:val="000000" w:themeColor="text1"/>
                <w:sz w:val="24"/>
                <w:szCs w:val="24"/>
              </w:rPr>
            </w:pPr>
            <w:r w:rsidRPr="4E56398E">
              <w:rPr>
                <w:rFonts w:ascii="Verdana" w:hAnsi="Verdana" w:eastAsia="Verdana" w:cs="Verdana"/>
                <w:color w:val="000000" w:themeColor="text1"/>
                <w:sz w:val="24"/>
                <w:szCs w:val="24"/>
                <w:lang w:val="en-US"/>
              </w:rPr>
              <w:t xml:space="preserve">The funding has been secured to support the older persons assessment unit to run seven days a week and to expand the single point of access hub, with recruitment efforts ongoing. </w:t>
            </w:r>
          </w:p>
          <w:p w:rsidRPr="002F4F44" w:rsidR="00BF765C" w:rsidP="4E56398E" w:rsidRDefault="5053F77F" w14:paraId="76019EB3" w14:textId="69FBC969">
            <w:pPr>
              <w:numPr>
                <w:ilvl w:val="0"/>
                <w:numId w:val="1"/>
              </w:numPr>
              <w:rPr>
                <w:rFonts w:ascii="Verdana" w:hAnsi="Verdana" w:eastAsia="Verdana" w:cs="Verdana"/>
                <w:color w:val="000000" w:themeColor="text1"/>
                <w:sz w:val="24"/>
                <w:szCs w:val="24"/>
              </w:rPr>
            </w:pPr>
            <w:r w:rsidRPr="4E56398E">
              <w:rPr>
                <w:rFonts w:ascii="Verdana" w:hAnsi="Verdana" w:eastAsia="Verdana" w:cs="Verdana"/>
                <w:color w:val="000000" w:themeColor="text1"/>
                <w:sz w:val="24"/>
                <w:szCs w:val="24"/>
                <w:lang w:val="en-US"/>
              </w:rPr>
              <w:t xml:space="preserve">The </w:t>
            </w:r>
            <w:r w:rsidRPr="4E56398E" w:rsidR="0662C51F">
              <w:rPr>
                <w:rFonts w:ascii="Verdana" w:hAnsi="Verdana" w:eastAsia="Verdana" w:cs="Verdana"/>
                <w:color w:val="000000" w:themeColor="text1"/>
                <w:sz w:val="24"/>
                <w:szCs w:val="24"/>
                <w:lang w:val="en-US"/>
              </w:rPr>
              <w:t>Same Day Emergency Care (</w:t>
            </w:r>
            <w:r w:rsidRPr="4E56398E">
              <w:rPr>
                <w:rFonts w:ascii="Verdana" w:hAnsi="Verdana" w:eastAsia="Verdana" w:cs="Verdana"/>
                <w:color w:val="000000" w:themeColor="text1"/>
                <w:sz w:val="24"/>
                <w:szCs w:val="24"/>
                <w:lang w:val="en-US"/>
              </w:rPr>
              <w:t>SDEC</w:t>
            </w:r>
            <w:r w:rsidRPr="4E56398E" w:rsidR="7928D8A8">
              <w:rPr>
                <w:rFonts w:ascii="Verdana" w:hAnsi="Verdana" w:eastAsia="Verdana" w:cs="Verdana"/>
                <w:color w:val="000000" w:themeColor="text1"/>
                <w:sz w:val="24"/>
                <w:szCs w:val="24"/>
                <w:lang w:val="en-US"/>
              </w:rPr>
              <w:t>)</w:t>
            </w:r>
            <w:r w:rsidRPr="4E56398E">
              <w:rPr>
                <w:rFonts w:ascii="Verdana" w:hAnsi="Verdana" w:eastAsia="Verdana" w:cs="Verdana"/>
                <w:color w:val="000000" w:themeColor="text1"/>
                <w:sz w:val="24"/>
                <w:szCs w:val="24"/>
                <w:lang w:val="en-US"/>
              </w:rPr>
              <w:t xml:space="preserve"> has been identified as a</w:t>
            </w:r>
            <w:r w:rsidRPr="4E56398E" w:rsidR="36A10DF1">
              <w:rPr>
                <w:rFonts w:ascii="Verdana" w:hAnsi="Verdana" w:eastAsia="Verdana" w:cs="Verdana"/>
                <w:color w:val="000000" w:themeColor="text1"/>
                <w:sz w:val="24"/>
                <w:szCs w:val="24"/>
                <w:lang w:val="en-US"/>
              </w:rPr>
              <w:t>nother</w:t>
            </w:r>
            <w:r w:rsidRPr="4E56398E">
              <w:rPr>
                <w:rFonts w:ascii="Verdana" w:hAnsi="Verdana" w:eastAsia="Verdana" w:cs="Verdana"/>
                <w:color w:val="000000" w:themeColor="text1"/>
                <w:sz w:val="24"/>
                <w:szCs w:val="24"/>
                <w:lang w:val="en-US"/>
              </w:rPr>
              <w:t xml:space="preserve"> significant area of focus, with support from Deloitte and the Welsh Government for a 90-day sprint aimed at improving winter resilience. </w:t>
            </w:r>
          </w:p>
          <w:p w:rsidRPr="002F4F44" w:rsidR="00BF765C" w:rsidP="4E56398E" w:rsidRDefault="00BF765C" w14:paraId="197E3D84" w14:textId="30147D59">
            <w:pPr>
              <w:ind w:left="720"/>
              <w:rPr>
                <w:rFonts w:ascii="Verdana" w:hAnsi="Verdana" w:eastAsia="Verdana" w:cs="Verdana"/>
                <w:color w:val="000000" w:themeColor="text1"/>
                <w:sz w:val="24"/>
                <w:szCs w:val="24"/>
                <w:lang w:val="en-US"/>
              </w:rPr>
            </w:pPr>
          </w:p>
        </w:tc>
      </w:tr>
      <w:tr w:rsidRPr="008D01BB" w:rsidR="005C40F6" w:rsidTr="1A88D8E9" w14:paraId="0DF106E5" w14:textId="77777777">
        <w:tc>
          <w:tcPr>
            <w:tcW w:w="4292" w:type="dxa"/>
            <w:gridSpan w:val="3"/>
            <w:shd w:val="clear" w:color="auto" w:fill="002060"/>
            <w:tcMar/>
          </w:tcPr>
          <w:p w:rsidR="005C40F6" w:rsidP="007324FD" w:rsidRDefault="005C40F6" w14:paraId="43C9CFE1"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3038CBD9" w14:textId="77777777">
            <w:pPr>
              <w:rPr>
                <w:rFonts w:ascii="Verdana" w:hAnsi="Verdana" w:cs="Arial"/>
                <w:sz w:val="24"/>
                <w:szCs w:val="24"/>
              </w:rPr>
            </w:pPr>
          </w:p>
        </w:tc>
      </w:tr>
      <w:tr w:rsidRPr="008D01BB" w:rsidR="00320435" w:rsidTr="1A88D8E9" w14:paraId="56F9F6CF" w14:textId="77777777">
        <w:tc>
          <w:tcPr>
            <w:tcW w:w="645" w:type="dxa"/>
            <w:tcMar/>
          </w:tcPr>
          <w:p w:rsidRPr="008D01BB" w:rsidR="00320435" w:rsidP="007324FD" w:rsidRDefault="00320435" w14:paraId="17463CE9" w14:textId="170E3096">
            <w:pPr>
              <w:rPr>
                <w:rFonts w:ascii="Verdana" w:hAnsi="Verdana" w:cs="Arial"/>
                <w:b/>
                <w:sz w:val="24"/>
                <w:szCs w:val="24"/>
              </w:rPr>
            </w:pPr>
            <w:r w:rsidRPr="008D01BB">
              <w:rPr>
                <w:rFonts w:ascii="Verdana" w:hAnsi="Verdana" w:cs="Arial"/>
                <w:b/>
                <w:sz w:val="24"/>
                <w:szCs w:val="24"/>
              </w:rPr>
              <w:t>5.</w:t>
            </w:r>
          </w:p>
        </w:tc>
        <w:tc>
          <w:tcPr>
            <w:tcW w:w="2400" w:type="dxa"/>
            <w:tcMar/>
          </w:tcPr>
          <w:p w:rsidRPr="008D01BB" w:rsidR="00320435" w:rsidP="007324FD"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159" w:type="dxa"/>
            <w:gridSpan w:val="2"/>
            <w:tcMar/>
          </w:tcPr>
          <w:p w:rsidRPr="008D01BB" w:rsidR="00320435" w:rsidP="007324FD" w:rsidRDefault="00320435" w14:paraId="014F36E7" w14:textId="36176ED7">
            <w:pPr>
              <w:rPr>
                <w:rFonts w:ascii="Verdana" w:hAnsi="Verdana" w:cs="Arial"/>
                <w:sz w:val="24"/>
                <w:szCs w:val="24"/>
              </w:rPr>
            </w:pPr>
            <w:r w:rsidRPr="25217FE2">
              <w:rPr>
                <w:rFonts w:ascii="Verdana" w:hAnsi="Verdana" w:cs="Arial"/>
                <w:sz w:val="24"/>
                <w:szCs w:val="24"/>
              </w:rPr>
              <w:t xml:space="preserve">The </w:t>
            </w:r>
            <w:r w:rsidRPr="25217FE2" w:rsidR="7B431685">
              <w:rPr>
                <w:rFonts w:ascii="Verdana" w:hAnsi="Verdana" w:cs="Arial"/>
                <w:sz w:val="24"/>
                <w:szCs w:val="24"/>
              </w:rPr>
              <w:t>Performance and Finance</w:t>
            </w:r>
            <w:r w:rsidRPr="25217FE2">
              <w:rPr>
                <w:rFonts w:ascii="Verdana" w:hAnsi="Verdana" w:cs="Arial"/>
                <w:sz w:val="24"/>
                <w:szCs w:val="24"/>
              </w:rPr>
              <w:t xml:space="preserve"> Committee will keep the Board updated on </w:t>
            </w:r>
            <w:r w:rsidRPr="25217FE2" w:rsidR="001B1912">
              <w:rPr>
                <w:rFonts w:ascii="Verdana" w:hAnsi="Verdana" w:cs="Arial"/>
                <w:sz w:val="24"/>
                <w:szCs w:val="24"/>
              </w:rPr>
              <w:t>any developments</w:t>
            </w:r>
            <w:r w:rsidRPr="25217FE2">
              <w:rPr>
                <w:rFonts w:ascii="Verdana" w:hAnsi="Verdana" w:cs="Arial"/>
                <w:sz w:val="24"/>
                <w:szCs w:val="24"/>
              </w:rPr>
              <w:t xml:space="preserve"> regarding risks in relation to the above</w:t>
            </w:r>
            <w:r w:rsidRPr="25217FE2" w:rsidR="002558B0">
              <w:rPr>
                <w:rFonts w:ascii="Verdana" w:hAnsi="Verdana" w:cs="Arial"/>
                <w:sz w:val="24"/>
                <w:szCs w:val="24"/>
              </w:rPr>
              <w:t xml:space="preserve"> matters</w:t>
            </w:r>
            <w:r w:rsidRPr="25217FE2">
              <w:rPr>
                <w:rFonts w:ascii="Verdana" w:hAnsi="Verdana" w:cs="Arial"/>
                <w:sz w:val="24"/>
                <w:szCs w:val="24"/>
              </w:rPr>
              <w:t>.</w:t>
            </w:r>
          </w:p>
        </w:tc>
      </w:tr>
      <w:tr w:rsidRPr="008D01BB" w:rsidR="005C40F6" w:rsidTr="1A88D8E9" w14:paraId="7F31DBD4" w14:textId="77777777">
        <w:tc>
          <w:tcPr>
            <w:tcW w:w="4292" w:type="dxa"/>
            <w:gridSpan w:val="3"/>
            <w:shd w:val="clear" w:color="auto" w:fill="002060"/>
            <w:tcMar/>
          </w:tcPr>
          <w:p w:rsidR="005C40F6" w:rsidP="007324FD" w:rsidRDefault="005C40F6" w14:paraId="55454BF9"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5E806865" w14:textId="77777777">
            <w:pPr>
              <w:rPr>
                <w:rFonts w:ascii="Verdana" w:hAnsi="Verdana" w:cs="Arial"/>
                <w:sz w:val="24"/>
                <w:szCs w:val="24"/>
              </w:rPr>
            </w:pPr>
          </w:p>
        </w:tc>
      </w:tr>
      <w:tr w:rsidRPr="008D01BB" w:rsidR="00320435" w:rsidTr="1A88D8E9" w14:paraId="73A8408F" w14:textId="77777777">
        <w:tc>
          <w:tcPr>
            <w:tcW w:w="645" w:type="dxa"/>
            <w:tcMar/>
          </w:tcPr>
          <w:p w:rsidRPr="008D01BB" w:rsidR="00320435" w:rsidP="007324FD" w:rsidRDefault="00320435" w14:paraId="21EDB55D" w14:textId="27923EC2">
            <w:pPr>
              <w:rPr>
                <w:rFonts w:ascii="Verdana" w:hAnsi="Verdana" w:cs="Arial"/>
                <w:b/>
                <w:sz w:val="24"/>
                <w:szCs w:val="24"/>
              </w:rPr>
            </w:pPr>
            <w:r w:rsidRPr="008D01BB">
              <w:rPr>
                <w:rFonts w:ascii="Verdana" w:hAnsi="Verdana" w:cs="Arial"/>
                <w:b/>
                <w:sz w:val="24"/>
                <w:szCs w:val="24"/>
              </w:rPr>
              <w:t>6.</w:t>
            </w:r>
          </w:p>
        </w:tc>
        <w:tc>
          <w:tcPr>
            <w:tcW w:w="2400" w:type="dxa"/>
            <w:tcMar/>
          </w:tcPr>
          <w:p w:rsidRPr="008D01BB" w:rsidR="00320435" w:rsidP="007324FD"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159" w:type="dxa"/>
            <w:gridSpan w:val="2"/>
            <w:tcMar/>
          </w:tcPr>
          <w:p w:rsidRPr="00EF7A9E" w:rsidR="00320435" w:rsidP="73F18427" w:rsidRDefault="002558B0" w14:paraId="48FED7C3" w14:textId="45BCCDB0">
            <w:pPr>
              <w:pStyle w:val="ListParagraph"/>
              <w:numPr>
                <w:ilvl w:val="0"/>
                <w:numId w:val="2"/>
              </w:numPr>
              <w:rPr>
                <w:rFonts w:ascii="Verdana" w:hAnsi="Verdana" w:cs="Arial"/>
                <w:sz w:val="24"/>
                <w:szCs w:val="24"/>
              </w:rPr>
            </w:pPr>
            <w:r w:rsidRPr="73F18427">
              <w:rPr>
                <w:rFonts w:ascii="Verdana" w:hAnsi="Verdana" w:cs="Arial"/>
                <w:sz w:val="24"/>
                <w:szCs w:val="24"/>
              </w:rPr>
              <w:t>None identified during the meeting.</w:t>
            </w:r>
          </w:p>
        </w:tc>
      </w:tr>
      <w:tr w:rsidRPr="008D01BB" w:rsidR="005C40F6" w:rsidTr="1A88D8E9" w14:paraId="457BE111" w14:textId="77777777">
        <w:tc>
          <w:tcPr>
            <w:tcW w:w="4292" w:type="dxa"/>
            <w:gridSpan w:val="3"/>
            <w:shd w:val="clear" w:color="auto" w:fill="002060"/>
            <w:tcMar/>
          </w:tcPr>
          <w:p w:rsidR="005C40F6" w:rsidP="007324FD" w:rsidRDefault="005C40F6" w14:paraId="69BBC65B" w14:textId="77777777">
            <w:pPr>
              <w:rPr>
                <w:rFonts w:ascii="Verdana" w:hAnsi="Verdana" w:cs="Arial"/>
                <w:b/>
                <w:bCs/>
                <w:sz w:val="24"/>
                <w:szCs w:val="24"/>
              </w:rPr>
            </w:pPr>
          </w:p>
        </w:tc>
        <w:tc>
          <w:tcPr>
            <w:tcW w:w="5912" w:type="dxa"/>
            <w:shd w:val="clear" w:color="auto" w:fill="002060"/>
            <w:tcMar/>
          </w:tcPr>
          <w:p w:rsidRPr="008D01BB" w:rsidR="005C40F6" w:rsidP="007324FD" w:rsidRDefault="005C40F6" w14:paraId="63B58353" w14:textId="77777777">
            <w:pPr>
              <w:rPr>
                <w:rFonts w:ascii="Verdana" w:hAnsi="Verdana" w:cs="Arial"/>
                <w:sz w:val="24"/>
                <w:szCs w:val="24"/>
              </w:rPr>
            </w:pPr>
          </w:p>
        </w:tc>
      </w:tr>
      <w:tr w:rsidRPr="007419C6" w:rsidR="00320435" w:rsidTr="1A88D8E9" w14:paraId="76A37085" w14:textId="77777777">
        <w:tc>
          <w:tcPr>
            <w:tcW w:w="645" w:type="dxa"/>
            <w:tcMar/>
          </w:tcPr>
          <w:p w:rsidRPr="007419C6" w:rsidR="00320435" w:rsidP="007324FD"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2400" w:type="dxa"/>
            <w:tcMar/>
          </w:tcPr>
          <w:p w:rsidRPr="002558B0" w:rsidR="00320435" w:rsidP="73F18427" w:rsidRDefault="00320435" w14:paraId="18C19D4C" w14:textId="466D95A5">
            <w:pPr>
              <w:rPr>
                <w:rFonts w:ascii="Verdana" w:hAnsi="Verdana" w:cs="Arial"/>
                <w:b/>
                <w:bCs/>
                <w:sz w:val="24"/>
                <w:szCs w:val="24"/>
              </w:rPr>
            </w:pPr>
            <w:r w:rsidRPr="73F18427">
              <w:rPr>
                <w:rFonts w:ascii="Verdana" w:hAnsi="Verdana" w:cs="Arial"/>
                <w:b/>
                <w:bCs/>
                <w:sz w:val="24"/>
                <w:szCs w:val="24"/>
              </w:rPr>
              <w:t>Actions to be considered by Board</w:t>
            </w:r>
          </w:p>
        </w:tc>
        <w:tc>
          <w:tcPr>
            <w:tcW w:w="7159" w:type="dxa"/>
            <w:gridSpan w:val="2"/>
            <w:tcMar/>
          </w:tcPr>
          <w:p w:rsidRPr="00E62F49" w:rsidR="008E1344" w:rsidP="73F18427" w:rsidRDefault="0703C922" w14:paraId="09B4C2D7" w14:textId="1FF3B191">
            <w:pPr>
              <w:pStyle w:val="ListParagraph"/>
              <w:numPr>
                <w:ilvl w:val="0"/>
                <w:numId w:val="4"/>
              </w:numPr>
              <w:rPr>
                <w:rFonts w:ascii="Verdana" w:hAnsi="Verdana" w:eastAsia="Verdana" w:cs="Verdana"/>
                <w:color w:val="000000" w:themeColor="text1"/>
                <w:sz w:val="24"/>
                <w:szCs w:val="24"/>
              </w:rPr>
            </w:pPr>
            <w:r w:rsidRPr="73F18427">
              <w:rPr>
                <w:rFonts w:ascii="Verdana" w:hAnsi="Verdana" w:eastAsia="Verdana" w:cs="Verdana"/>
                <w:b/>
                <w:bCs/>
                <w:sz w:val="24"/>
                <w:szCs w:val="24"/>
              </w:rPr>
              <w:t>SUPPORTED</w:t>
            </w:r>
            <w:r w:rsidRPr="73F18427">
              <w:rPr>
                <w:rFonts w:ascii="Verdana" w:hAnsi="Verdana" w:eastAsia="Verdana" w:cs="Verdana"/>
                <w:sz w:val="24"/>
                <w:szCs w:val="24"/>
              </w:rPr>
              <w:t xml:space="preserve"> </w:t>
            </w:r>
            <w:r w:rsidRPr="73F18427">
              <w:rPr>
                <w:rFonts w:ascii="Verdana" w:hAnsi="Verdana" w:eastAsia="Verdana" w:cs="Verdana"/>
                <w:color w:val="000000" w:themeColor="text1"/>
                <w:sz w:val="24"/>
                <w:szCs w:val="24"/>
              </w:rPr>
              <w:t xml:space="preserve">the </w:t>
            </w:r>
            <w:r w:rsidRPr="73F18427" w:rsidR="5E172D9A">
              <w:rPr>
                <w:rFonts w:ascii="Verdana" w:hAnsi="Verdana" w:eastAsia="Verdana" w:cs="Verdana"/>
                <w:color w:val="000000" w:themeColor="text1"/>
                <w:sz w:val="24"/>
                <w:szCs w:val="24"/>
              </w:rPr>
              <w:t xml:space="preserve">Taith Newydd Capital Case and </w:t>
            </w:r>
            <w:r w:rsidRPr="73F18427" w:rsidR="5E172D9A">
              <w:rPr>
                <w:rFonts w:ascii="Verdana" w:hAnsi="Verdana" w:eastAsia="Verdana" w:cs="Verdana"/>
                <w:b/>
                <w:bCs/>
                <w:color w:val="000000" w:themeColor="text1"/>
                <w:sz w:val="24"/>
                <w:szCs w:val="24"/>
              </w:rPr>
              <w:t>ENDORSED</w:t>
            </w:r>
            <w:r w:rsidRPr="73F18427" w:rsidR="5E172D9A">
              <w:rPr>
                <w:rFonts w:ascii="Verdana" w:hAnsi="Verdana" w:eastAsia="Verdana" w:cs="Verdana"/>
                <w:color w:val="000000" w:themeColor="text1"/>
                <w:sz w:val="24"/>
                <w:szCs w:val="24"/>
              </w:rPr>
              <w:t xml:space="preserve"> Option Three. It was </w:t>
            </w:r>
            <w:r w:rsidRPr="73F18427" w:rsidR="5E172D9A">
              <w:rPr>
                <w:rFonts w:ascii="Verdana" w:hAnsi="Verdana" w:eastAsia="Verdana" w:cs="Verdana"/>
                <w:b/>
                <w:bCs/>
                <w:color w:val="000000" w:themeColor="text1"/>
                <w:sz w:val="24"/>
                <w:szCs w:val="24"/>
              </w:rPr>
              <w:t>AGREED</w:t>
            </w:r>
            <w:r w:rsidRPr="73F18427" w:rsidR="5E172D9A">
              <w:rPr>
                <w:rFonts w:ascii="Verdana" w:hAnsi="Verdana" w:eastAsia="Verdana" w:cs="Verdana"/>
                <w:color w:val="000000" w:themeColor="text1"/>
                <w:sz w:val="24"/>
                <w:szCs w:val="24"/>
              </w:rPr>
              <w:t xml:space="preserve"> that this recommendation would be submitted to the Board for approval.</w:t>
            </w:r>
          </w:p>
        </w:tc>
      </w:tr>
    </w:tbl>
    <w:p w:rsidRPr="007419C6" w:rsidR="00C644DB" w:rsidP="007324FD" w:rsidRDefault="00C644DB" w14:paraId="3AF35110" w14:textId="77777777">
      <w:pPr>
        <w:rPr>
          <w:rFonts w:ascii="Verdana" w:hAnsi="Verdana"/>
          <w:sz w:val="24"/>
          <w:szCs w:val="24"/>
        </w:rPr>
      </w:pPr>
    </w:p>
    <w:sectPr w:rsidRPr="007419C6" w:rsidR="00C644DB" w:rsidSect="00573EF9">
      <w:headerReference w:type="default" r:id="rId11"/>
      <w:footerReference w:type="default" r:id="rId12"/>
      <w:pgSz w:w="11906" w:h="16838" w:orient="portrait"/>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E0BFB" w:rsidP="009B580C" w:rsidRDefault="003E0BFB" w14:paraId="2F63725E" w14:textId="77777777">
      <w:pPr>
        <w:spacing w:after="0" w:line="240" w:lineRule="auto"/>
      </w:pPr>
      <w:r>
        <w:separator/>
      </w:r>
    </w:p>
  </w:endnote>
  <w:endnote w:type="continuationSeparator" w:id="0">
    <w:p w:rsidR="003E0BFB" w:rsidP="009B580C" w:rsidRDefault="003E0BFB" w14:paraId="219A31C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634407067"/>
      <w:docPartObj>
        <w:docPartGallery w:val="Page Numbers (Bottom of Page)"/>
        <w:docPartUnique/>
      </w:docPartObj>
    </w:sdtPr>
    <w:sdtContent>
      <w:p w:rsidR="00584E09" w:rsidRDefault="00584E09" w14:paraId="749982C1" w14:textId="6BE757C4">
        <w:pPr>
          <w:pStyle w:val="Footer"/>
          <w:jc w:val="center"/>
        </w:pPr>
        <w:r w:rsidRPr="005B2A85">
          <w:rPr>
            <w:b/>
            <w:noProof/>
            <w:color w:val="1F355E"/>
            <w:sz w:val="14"/>
            <w:szCs w:val="14"/>
            <w:lang w:eastAsia="en-GB"/>
          </w:rPr>
          <w:drawing>
            <wp:anchor distT="0" distB="0" distL="114300" distR="114300" simplePos="0" relativeHeight="251658240"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9B580C" w:rsidRDefault="009B580C" w14:paraId="4F751CE5" w14:textId="19FBCC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E0BFB" w:rsidP="009B580C" w:rsidRDefault="003E0BFB" w14:paraId="5EACD0DE" w14:textId="77777777">
      <w:pPr>
        <w:spacing w:after="0" w:line="240" w:lineRule="auto"/>
      </w:pPr>
      <w:r>
        <w:separator/>
      </w:r>
    </w:p>
  </w:footnote>
  <w:footnote w:type="continuationSeparator" w:id="0">
    <w:p w:rsidR="003E0BFB" w:rsidP="009B580C" w:rsidRDefault="003E0BFB" w14:paraId="73596C1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bookmark int2:bookmarkName="_Int_Twe7ukLy" int2:invalidationBookmarkName="" int2:hashCode="AEvondngcOywgL" int2:id="nNQN23Lc">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3BA7B"/>
    <w:multiLevelType w:val="hybridMultilevel"/>
    <w:tmpl w:val="0F1617B4"/>
    <w:lvl w:ilvl="0" w:tplc="C120697E">
      <w:start w:val="1"/>
      <w:numFmt w:val="bullet"/>
      <w:lvlText w:val=""/>
      <w:lvlJc w:val="left"/>
      <w:pPr>
        <w:ind w:left="720" w:hanging="360"/>
      </w:pPr>
      <w:rPr>
        <w:rFonts w:hint="default" w:ascii="Symbol" w:hAnsi="Symbol"/>
      </w:rPr>
    </w:lvl>
    <w:lvl w:ilvl="1" w:tplc="5D26DFD2">
      <w:start w:val="1"/>
      <w:numFmt w:val="bullet"/>
      <w:lvlText w:val="o"/>
      <w:lvlJc w:val="left"/>
      <w:pPr>
        <w:ind w:left="1440" w:hanging="360"/>
      </w:pPr>
      <w:rPr>
        <w:rFonts w:hint="default" w:ascii="Courier New" w:hAnsi="Courier New"/>
      </w:rPr>
    </w:lvl>
    <w:lvl w:ilvl="2" w:tplc="2BD02790">
      <w:start w:val="1"/>
      <w:numFmt w:val="bullet"/>
      <w:lvlText w:val=""/>
      <w:lvlJc w:val="left"/>
      <w:pPr>
        <w:ind w:left="2160" w:hanging="360"/>
      </w:pPr>
      <w:rPr>
        <w:rFonts w:hint="default" w:ascii="Wingdings" w:hAnsi="Wingdings"/>
      </w:rPr>
    </w:lvl>
    <w:lvl w:ilvl="3" w:tplc="09D6AD46">
      <w:start w:val="1"/>
      <w:numFmt w:val="bullet"/>
      <w:lvlText w:val=""/>
      <w:lvlJc w:val="left"/>
      <w:pPr>
        <w:ind w:left="2880" w:hanging="360"/>
      </w:pPr>
      <w:rPr>
        <w:rFonts w:hint="default" w:ascii="Symbol" w:hAnsi="Symbol"/>
      </w:rPr>
    </w:lvl>
    <w:lvl w:ilvl="4" w:tplc="C69027B6">
      <w:start w:val="1"/>
      <w:numFmt w:val="bullet"/>
      <w:lvlText w:val="o"/>
      <w:lvlJc w:val="left"/>
      <w:pPr>
        <w:ind w:left="3600" w:hanging="360"/>
      </w:pPr>
      <w:rPr>
        <w:rFonts w:hint="default" w:ascii="Courier New" w:hAnsi="Courier New"/>
      </w:rPr>
    </w:lvl>
    <w:lvl w:ilvl="5" w:tplc="E3E4356C">
      <w:start w:val="1"/>
      <w:numFmt w:val="bullet"/>
      <w:lvlText w:val=""/>
      <w:lvlJc w:val="left"/>
      <w:pPr>
        <w:ind w:left="4320" w:hanging="360"/>
      </w:pPr>
      <w:rPr>
        <w:rFonts w:hint="default" w:ascii="Wingdings" w:hAnsi="Wingdings"/>
      </w:rPr>
    </w:lvl>
    <w:lvl w:ilvl="6" w:tplc="D0EA1DA2">
      <w:start w:val="1"/>
      <w:numFmt w:val="bullet"/>
      <w:lvlText w:val=""/>
      <w:lvlJc w:val="left"/>
      <w:pPr>
        <w:ind w:left="5040" w:hanging="360"/>
      </w:pPr>
      <w:rPr>
        <w:rFonts w:hint="default" w:ascii="Symbol" w:hAnsi="Symbol"/>
      </w:rPr>
    </w:lvl>
    <w:lvl w:ilvl="7" w:tplc="5A7CA58A">
      <w:start w:val="1"/>
      <w:numFmt w:val="bullet"/>
      <w:lvlText w:val="o"/>
      <w:lvlJc w:val="left"/>
      <w:pPr>
        <w:ind w:left="5760" w:hanging="360"/>
      </w:pPr>
      <w:rPr>
        <w:rFonts w:hint="default" w:ascii="Courier New" w:hAnsi="Courier New"/>
      </w:rPr>
    </w:lvl>
    <w:lvl w:ilvl="8" w:tplc="1CF42AA4">
      <w:start w:val="1"/>
      <w:numFmt w:val="bullet"/>
      <w:lvlText w:val=""/>
      <w:lvlJc w:val="left"/>
      <w:pPr>
        <w:ind w:left="6480" w:hanging="360"/>
      </w:pPr>
      <w:rPr>
        <w:rFonts w:hint="default" w:ascii="Wingdings" w:hAnsi="Wingdings"/>
      </w:rPr>
    </w:lvl>
  </w:abstractNum>
  <w:abstractNum w:abstractNumId="1"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4DB565D"/>
    <w:multiLevelType w:val="hybridMultilevel"/>
    <w:tmpl w:val="7E0ABA90"/>
    <w:lvl w:ilvl="0" w:tplc="D10AFBB6">
      <w:start w:val="1"/>
      <w:numFmt w:val="bullet"/>
      <w:lvlText w:val=""/>
      <w:lvlJc w:val="left"/>
      <w:pPr>
        <w:ind w:left="1080" w:hanging="360"/>
      </w:pPr>
      <w:rPr>
        <w:rFonts w:hint="default" w:ascii="Symbol" w:hAnsi="Symbol"/>
      </w:rPr>
    </w:lvl>
    <w:lvl w:ilvl="1" w:tplc="2DE05542">
      <w:start w:val="1"/>
      <w:numFmt w:val="bullet"/>
      <w:lvlText w:val="o"/>
      <w:lvlJc w:val="left"/>
      <w:pPr>
        <w:ind w:left="1800" w:hanging="360"/>
      </w:pPr>
      <w:rPr>
        <w:rFonts w:hint="default" w:ascii="Courier New" w:hAnsi="Courier New"/>
      </w:rPr>
    </w:lvl>
    <w:lvl w:ilvl="2" w:tplc="183E42C8">
      <w:start w:val="1"/>
      <w:numFmt w:val="bullet"/>
      <w:lvlText w:val=""/>
      <w:lvlJc w:val="left"/>
      <w:pPr>
        <w:ind w:left="2520" w:hanging="360"/>
      </w:pPr>
      <w:rPr>
        <w:rFonts w:hint="default" w:ascii="Wingdings" w:hAnsi="Wingdings"/>
      </w:rPr>
    </w:lvl>
    <w:lvl w:ilvl="3" w:tplc="6B68FCEE">
      <w:start w:val="1"/>
      <w:numFmt w:val="bullet"/>
      <w:lvlText w:val=""/>
      <w:lvlJc w:val="left"/>
      <w:pPr>
        <w:ind w:left="3240" w:hanging="360"/>
      </w:pPr>
      <w:rPr>
        <w:rFonts w:hint="default" w:ascii="Symbol" w:hAnsi="Symbol"/>
      </w:rPr>
    </w:lvl>
    <w:lvl w:ilvl="4" w:tplc="ED22F2E4">
      <w:start w:val="1"/>
      <w:numFmt w:val="bullet"/>
      <w:lvlText w:val="o"/>
      <w:lvlJc w:val="left"/>
      <w:pPr>
        <w:ind w:left="3960" w:hanging="360"/>
      </w:pPr>
      <w:rPr>
        <w:rFonts w:hint="default" w:ascii="Courier New" w:hAnsi="Courier New"/>
      </w:rPr>
    </w:lvl>
    <w:lvl w:ilvl="5" w:tplc="DC6E2646">
      <w:start w:val="1"/>
      <w:numFmt w:val="bullet"/>
      <w:lvlText w:val=""/>
      <w:lvlJc w:val="left"/>
      <w:pPr>
        <w:ind w:left="4680" w:hanging="360"/>
      </w:pPr>
      <w:rPr>
        <w:rFonts w:hint="default" w:ascii="Wingdings" w:hAnsi="Wingdings"/>
      </w:rPr>
    </w:lvl>
    <w:lvl w:ilvl="6" w:tplc="D6DAE95A">
      <w:start w:val="1"/>
      <w:numFmt w:val="bullet"/>
      <w:lvlText w:val=""/>
      <w:lvlJc w:val="left"/>
      <w:pPr>
        <w:ind w:left="5400" w:hanging="360"/>
      </w:pPr>
      <w:rPr>
        <w:rFonts w:hint="default" w:ascii="Symbol" w:hAnsi="Symbol"/>
      </w:rPr>
    </w:lvl>
    <w:lvl w:ilvl="7" w:tplc="E5DE385C">
      <w:start w:val="1"/>
      <w:numFmt w:val="bullet"/>
      <w:lvlText w:val="o"/>
      <w:lvlJc w:val="left"/>
      <w:pPr>
        <w:ind w:left="6120" w:hanging="360"/>
      </w:pPr>
      <w:rPr>
        <w:rFonts w:hint="default" w:ascii="Courier New" w:hAnsi="Courier New"/>
      </w:rPr>
    </w:lvl>
    <w:lvl w:ilvl="8" w:tplc="68CCF0EE">
      <w:start w:val="1"/>
      <w:numFmt w:val="bullet"/>
      <w:lvlText w:val=""/>
      <w:lvlJc w:val="left"/>
      <w:pPr>
        <w:ind w:left="6840" w:hanging="360"/>
      </w:pPr>
      <w:rPr>
        <w:rFonts w:hint="default" w:ascii="Wingdings" w:hAnsi="Wingdings"/>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9" w15:restartNumberingAfterBreak="0">
    <w:nsid w:val="2952BC20"/>
    <w:multiLevelType w:val="hybridMultilevel"/>
    <w:tmpl w:val="543E2200"/>
    <w:lvl w:ilvl="0" w:tplc="D2302EE0">
      <w:start w:val="1"/>
      <w:numFmt w:val="bullet"/>
      <w:lvlText w:val="-"/>
      <w:lvlJc w:val="left"/>
      <w:pPr>
        <w:ind w:left="720" w:hanging="360"/>
      </w:pPr>
      <w:rPr>
        <w:rFonts w:hint="default" w:ascii="Symbol" w:hAnsi="Symbol"/>
      </w:rPr>
    </w:lvl>
    <w:lvl w:ilvl="1" w:tplc="A1D6F6DC">
      <w:start w:val="1"/>
      <w:numFmt w:val="bullet"/>
      <w:lvlText w:val="o"/>
      <w:lvlJc w:val="left"/>
      <w:pPr>
        <w:ind w:left="1440" w:hanging="360"/>
      </w:pPr>
      <w:rPr>
        <w:rFonts w:hint="default" w:ascii="Courier New" w:hAnsi="Courier New"/>
      </w:rPr>
    </w:lvl>
    <w:lvl w:ilvl="2" w:tplc="F216CB96">
      <w:start w:val="1"/>
      <w:numFmt w:val="bullet"/>
      <w:lvlText w:val=""/>
      <w:lvlJc w:val="left"/>
      <w:pPr>
        <w:ind w:left="2160" w:hanging="360"/>
      </w:pPr>
      <w:rPr>
        <w:rFonts w:hint="default" w:ascii="Wingdings" w:hAnsi="Wingdings"/>
      </w:rPr>
    </w:lvl>
    <w:lvl w:ilvl="3" w:tplc="DDD03434">
      <w:start w:val="1"/>
      <w:numFmt w:val="bullet"/>
      <w:lvlText w:val=""/>
      <w:lvlJc w:val="left"/>
      <w:pPr>
        <w:ind w:left="2880" w:hanging="360"/>
      </w:pPr>
      <w:rPr>
        <w:rFonts w:hint="default" w:ascii="Symbol" w:hAnsi="Symbol"/>
      </w:rPr>
    </w:lvl>
    <w:lvl w:ilvl="4" w:tplc="3F46E7D6">
      <w:start w:val="1"/>
      <w:numFmt w:val="bullet"/>
      <w:lvlText w:val="o"/>
      <w:lvlJc w:val="left"/>
      <w:pPr>
        <w:ind w:left="3600" w:hanging="360"/>
      </w:pPr>
      <w:rPr>
        <w:rFonts w:hint="default" w:ascii="Courier New" w:hAnsi="Courier New"/>
      </w:rPr>
    </w:lvl>
    <w:lvl w:ilvl="5" w:tplc="B3DEED4E">
      <w:start w:val="1"/>
      <w:numFmt w:val="bullet"/>
      <w:lvlText w:val=""/>
      <w:lvlJc w:val="left"/>
      <w:pPr>
        <w:ind w:left="4320" w:hanging="360"/>
      </w:pPr>
      <w:rPr>
        <w:rFonts w:hint="default" w:ascii="Wingdings" w:hAnsi="Wingdings"/>
      </w:rPr>
    </w:lvl>
    <w:lvl w:ilvl="6" w:tplc="7C8EC4D0">
      <w:start w:val="1"/>
      <w:numFmt w:val="bullet"/>
      <w:lvlText w:val=""/>
      <w:lvlJc w:val="left"/>
      <w:pPr>
        <w:ind w:left="5040" w:hanging="360"/>
      </w:pPr>
      <w:rPr>
        <w:rFonts w:hint="default" w:ascii="Symbol" w:hAnsi="Symbol"/>
      </w:rPr>
    </w:lvl>
    <w:lvl w:ilvl="7" w:tplc="D65056E2">
      <w:start w:val="1"/>
      <w:numFmt w:val="bullet"/>
      <w:lvlText w:val="o"/>
      <w:lvlJc w:val="left"/>
      <w:pPr>
        <w:ind w:left="5760" w:hanging="360"/>
      </w:pPr>
      <w:rPr>
        <w:rFonts w:hint="default" w:ascii="Courier New" w:hAnsi="Courier New"/>
      </w:rPr>
    </w:lvl>
    <w:lvl w:ilvl="8" w:tplc="9284517E">
      <w:start w:val="1"/>
      <w:numFmt w:val="bullet"/>
      <w:lvlText w:val=""/>
      <w:lvlJc w:val="left"/>
      <w:pPr>
        <w:ind w:left="6480" w:hanging="360"/>
      </w:pPr>
      <w:rPr>
        <w:rFonts w:hint="default" w:ascii="Wingdings" w:hAnsi="Wingdings"/>
      </w:rPr>
    </w:lvl>
  </w:abstractNum>
  <w:abstractNum w:abstractNumId="10"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014502F"/>
    <w:multiLevelType w:val="hybridMultilevel"/>
    <w:tmpl w:val="582E409C"/>
    <w:lvl w:ilvl="0" w:tplc="FD1A9B5E">
      <w:start w:val="1"/>
      <w:numFmt w:val="bullet"/>
      <w:lvlText w:val=""/>
      <w:lvlJc w:val="left"/>
      <w:pPr>
        <w:ind w:left="1080" w:hanging="360"/>
      </w:pPr>
      <w:rPr>
        <w:rFonts w:hint="default" w:ascii="Symbol" w:hAnsi="Symbol"/>
      </w:rPr>
    </w:lvl>
    <w:lvl w:ilvl="1" w:tplc="F08E026C">
      <w:start w:val="1"/>
      <w:numFmt w:val="bullet"/>
      <w:lvlText w:val="o"/>
      <w:lvlJc w:val="left"/>
      <w:pPr>
        <w:ind w:left="1800" w:hanging="360"/>
      </w:pPr>
      <w:rPr>
        <w:rFonts w:hint="default" w:ascii="Courier New" w:hAnsi="Courier New"/>
      </w:rPr>
    </w:lvl>
    <w:lvl w:ilvl="2" w:tplc="5DC4A646">
      <w:start w:val="1"/>
      <w:numFmt w:val="bullet"/>
      <w:lvlText w:val=""/>
      <w:lvlJc w:val="left"/>
      <w:pPr>
        <w:ind w:left="2520" w:hanging="360"/>
      </w:pPr>
      <w:rPr>
        <w:rFonts w:hint="default" w:ascii="Wingdings" w:hAnsi="Wingdings"/>
      </w:rPr>
    </w:lvl>
    <w:lvl w:ilvl="3" w:tplc="799CC272">
      <w:start w:val="1"/>
      <w:numFmt w:val="bullet"/>
      <w:lvlText w:val=""/>
      <w:lvlJc w:val="left"/>
      <w:pPr>
        <w:ind w:left="3240" w:hanging="360"/>
      </w:pPr>
      <w:rPr>
        <w:rFonts w:hint="default" w:ascii="Symbol" w:hAnsi="Symbol"/>
      </w:rPr>
    </w:lvl>
    <w:lvl w:ilvl="4" w:tplc="0A605B78">
      <w:start w:val="1"/>
      <w:numFmt w:val="bullet"/>
      <w:lvlText w:val="o"/>
      <w:lvlJc w:val="left"/>
      <w:pPr>
        <w:ind w:left="3960" w:hanging="360"/>
      </w:pPr>
      <w:rPr>
        <w:rFonts w:hint="default" w:ascii="Courier New" w:hAnsi="Courier New"/>
      </w:rPr>
    </w:lvl>
    <w:lvl w:ilvl="5" w:tplc="8A462F24">
      <w:start w:val="1"/>
      <w:numFmt w:val="bullet"/>
      <w:lvlText w:val=""/>
      <w:lvlJc w:val="left"/>
      <w:pPr>
        <w:ind w:left="4680" w:hanging="360"/>
      </w:pPr>
      <w:rPr>
        <w:rFonts w:hint="default" w:ascii="Wingdings" w:hAnsi="Wingdings"/>
      </w:rPr>
    </w:lvl>
    <w:lvl w:ilvl="6" w:tplc="F4FE48A0">
      <w:start w:val="1"/>
      <w:numFmt w:val="bullet"/>
      <w:lvlText w:val=""/>
      <w:lvlJc w:val="left"/>
      <w:pPr>
        <w:ind w:left="5400" w:hanging="360"/>
      </w:pPr>
      <w:rPr>
        <w:rFonts w:hint="default" w:ascii="Symbol" w:hAnsi="Symbol"/>
      </w:rPr>
    </w:lvl>
    <w:lvl w:ilvl="7" w:tplc="8408C438">
      <w:start w:val="1"/>
      <w:numFmt w:val="bullet"/>
      <w:lvlText w:val="o"/>
      <w:lvlJc w:val="left"/>
      <w:pPr>
        <w:ind w:left="6120" w:hanging="360"/>
      </w:pPr>
      <w:rPr>
        <w:rFonts w:hint="default" w:ascii="Courier New" w:hAnsi="Courier New"/>
      </w:rPr>
    </w:lvl>
    <w:lvl w:ilvl="8" w:tplc="4BE40306">
      <w:start w:val="1"/>
      <w:numFmt w:val="bullet"/>
      <w:lvlText w:val=""/>
      <w:lvlJc w:val="left"/>
      <w:pPr>
        <w:ind w:left="6840" w:hanging="360"/>
      </w:pPr>
      <w:rPr>
        <w:rFonts w:hint="default" w:ascii="Wingdings" w:hAnsi="Wingdings"/>
      </w:rPr>
    </w:lvl>
  </w:abstractNum>
  <w:abstractNum w:abstractNumId="13"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5834D8D5"/>
    <w:multiLevelType w:val="hybridMultilevel"/>
    <w:tmpl w:val="1060A038"/>
    <w:lvl w:ilvl="0" w:tplc="3346616A">
      <w:start w:val="1"/>
      <w:numFmt w:val="bullet"/>
      <w:lvlText w:val=""/>
      <w:lvlJc w:val="left"/>
      <w:pPr>
        <w:ind w:left="720" w:hanging="360"/>
      </w:pPr>
      <w:rPr>
        <w:rFonts w:hint="default" w:ascii="Symbol" w:hAnsi="Symbol"/>
      </w:rPr>
    </w:lvl>
    <w:lvl w:ilvl="1" w:tplc="8EBAF292">
      <w:start w:val="1"/>
      <w:numFmt w:val="bullet"/>
      <w:lvlText w:val="o"/>
      <w:lvlJc w:val="left"/>
      <w:pPr>
        <w:ind w:left="1440" w:hanging="360"/>
      </w:pPr>
      <w:rPr>
        <w:rFonts w:hint="default" w:ascii="Courier New" w:hAnsi="Courier New"/>
      </w:rPr>
    </w:lvl>
    <w:lvl w:ilvl="2" w:tplc="62467F08">
      <w:start w:val="1"/>
      <w:numFmt w:val="bullet"/>
      <w:lvlText w:val=""/>
      <w:lvlJc w:val="left"/>
      <w:pPr>
        <w:ind w:left="2160" w:hanging="360"/>
      </w:pPr>
      <w:rPr>
        <w:rFonts w:hint="default" w:ascii="Wingdings" w:hAnsi="Wingdings"/>
      </w:rPr>
    </w:lvl>
    <w:lvl w:ilvl="3" w:tplc="D4DEE3D0">
      <w:start w:val="1"/>
      <w:numFmt w:val="bullet"/>
      <w:lvlText w:val=""/>
      <w:lvlJc w:val="left"/>
      <w:pPr>
        <w:ind w:left="2880" w:hanging="360"/>
      </w:pPr>
      <w:rPr>
        <w:rFonts w:hint="default" w:ascii="Symbol" w:hAnsi="Symbol"/>
      </w:rPr>
    </w:lvl>
    <w:lvl w:ilvl="4" w:tplc="5208523E">
      <w:start w:val="1"/>
      <w:numFmt w:val="bullet"/>
      <w:lvlText w:val="o"/>
      <w:lvlJc w:val="left"/>
      <w:pPr>
        <w:ind w:left="3600" w:hanging="360"/>
      </w:pPr>
      <w:rPr>
        <w:rFonts w:hint="default" w:ascii="Courier New" w:hAnsi="Courier New"/>
      </w:rPr>
    </w:lvl>
    <w:lvl w:ilvl="5" w:tplc="A6908CAA">
      <w:start w:val="1"/>
      <w:numFmt w:val="bullet"/>
      <w:lvlText w:val=""/>
      <w:lvlJc w:val="left"/>
      <w:pPr>
        <w:ind w:left="4320" w:hanging="360"/>
      </w:pPr>
      <w:rPr>
        <w:rFonts w:hint="default" w:ascii="Wingdings" w:hAnsi="Wingdings"/>
      </w:rPr>
    </w:lvl>
    <w:lvl w:ilvl="6" w:tplc="BAA4A866">
      <w:start w:val="1"/>
      <w:numFmt w:val="bullet"/>
      <w:lvlText w:val=""/>
      <w:lvlJc w:val="left"/>
      <w:pPr>
        <w:ind w:left="5040" w:hanging="360"/>
      </w:pPr>
      <w:rPr>
        <w:rFonts w:hint="default" w:ascii="Symbol" w:hAnsi="Symbol"/>
      </w:rPr>
    </w:lvl>
    <w:lvl w:ilvl="7" w:tplc="FA60F0FC">
      <w:start w:val="1"/>
      <w:numFmt w:val="bullet"/>
      <w:lvlText w:val="o"/>
      <w:lvlJc w:val="left"/>
      <w:pPr>
        <w:ind w:left="5760" w:hanging="360"/>
      </w:pPr>
      <w:rPr>
        <w:rFonts w:hint="default" w:ascii="Courier New" w:hAnsi="Courier New"/>
      </w:rPr>
    </w:lvl>
    <w:lvl w:ilvl="8" w:tplc="891A3E00">
      <w:start w:val="1"/>
      <w:numFmt w:val="bullet"/>
      <w:lvlText w:val=""/>
      <w:lvlJc w:val="left"/>
      <w:pPr>
        <w:ind w:left="6480" w:hanging="360"/>
      </w:pPr>
      <w:rPr>
        <w:rFonts w:hint="default" w:ascii="Wingdings" w:hAnsi="Wingdings"/>
      </w:rPr>
    </w:lvl>
  </w:abstractNum>
  <w:abstractNum w:abstractNumId="16"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609D292F"/>
    <w:multiLevelType w:val="hybridMultilevel"/>
    <w:tmpl w:val="6F7AFDEE"/>
    <w:lvl w:ilvl="0" w:tplc="495E26FA">
      <w:start w:val="1"/>
      <w:numFmt w:val="bullet"/>
      <w:lvlText w:val="-"/>
      <w:lvlJc w:val="left"/>
      <w:pPr>
        <w:ind w:left="720" w:hanging="360"/>
      </w:pPr>
      <w:rPr>
        <w:rFonts w:hint="default" w:ascii="Aptos" w:hAnsi="Aptos"/>
      </w:rPr>
    </w:lvl>
    <w:lvl w:ilvl="1" w:tplc="AB0A2F8C">
      <w:start w:val="1"/>
      <w:numFmt w:val="bullet"/>
      <w:lvlText w:val="o"/>
      <w:lvlJc w:val="left"/>
      <w:pPr>
        <w:ind w:left="1440" w:hanging="360"/>
      </w:pPr>
      <w:rPr>
        <w:rFonts w:hint="default" w:ascii="Courier New" w:hAnsi="Courier New"/>
      </w:rPr>
    </w:lvl>
    <w:lvl w:ilvl="2" w:tplc="808C0002">
      <w:start w:val="1"/>
      <w:numFmt w:val="bullet"/>
      <w:lvlText w:val=""/>
      <w:lvlJc w:val="left"/>
      <w:pPr>
        <w:ind w:left="2160" w:hanging="360"/>
      </w:pPr>
      <w:rPr>
        <w:rFonts w:hint="default" w:ascii="Wingdings" w:hAnsi="Wingdings"/>
      </w:rPr>
    </w:lvl>
    <w:lvl w:ilvl="3" w:tplc="8BB8AB12">
      <w:start w:val="1"/>
      <w:numFmt w:val="bullet"/>
      <w:lvlText w:val=""/>
      <w:lvlJc w:val="left"/>
      <w:pPr>
        <w:ind w:left="2880" w:hanging="360"/>
      </w:pPr>
      <w:rPr>
        <w:rFonts w:hint="default" w:ascii="Symbol" w:hAnsi="Symbol"/>
      </w:rPr>
    </w:lvl>
    <w:lvl w:ilvl="4" w:tplc="6D4EDB9A">
      <w:start w:val="1"/>
      <w:numFmt w:val="bullet"/>
      <w:lvlText w:val="o"/>
      <w:lvlJc w:val="left"/>
      <w:pPr>
        <w:ind w:left="3600" w:hanging="360"/>
      </w:pPr>
      <w:rPr>
        <w:rFonts w:hint="default" w:ascii="Courier New" w:hAnsi="Courier New"/>
      </w:rPr>
    </w:lvl>
    <w:lvl w:ilvl="5" w:tplc="1F0C8664">
      <w:start w:val="1"/>
      <w:numFmt w:val="bullet"/>
      <w:lvlText w:val=""/>
      <w:lvlJc w:val="left"/>
      <w:pPr>
        <w:ind w:left="4320" w:hanging="360"/>
      </w:pPr>
      <w:rPr>
        <w:rFonts w:hint="default" w:ascii="Wingdings" w:hAnsi="Wingdings"/>
      </w:rPr>
    </w:lvl>
    <w:lvl w:ilvl="6" w:tplc="18C6C7EC">
      <w:start w:val="1"/>
      <w:numFmt w:val="bullet"/>
      <w:lvlText w:val=""/>
      <w:lvlJc w:val="left"/>
      <w:pPr>
        <w:ind w:left="5040" w:hanging="360"/>
      </w:pPr>
      <w:rPr>
        <w:rFonts w:hint="default" w:ascii="Symbol" w:hAnsi="Symbol"/>
      </w:rPr>
    </w:lvl>
    <w:lvl w:ilvl="7" w:tplc="44A8434E">
      <w:start w:val="1"/>
      <w:numFmt w:val="bullet"/>
      <w:lvlText w:val="o"/>
      <w:lvlJc w:val="left"/>
      <w:pPr>
        <w:ind w:left="5760" w:hanging="360"/>
      </w:pPr>
      <w:rPr>
        <w:rFonts w:hint="default" w:ascii="Courier New" w:hAnsi="Courier New"/>
      </w:rPr>
    </w:lvl>
    <w:lvl w:ilvl="8" w:tplc="919A65AA">
      <w:start w:val="1"/>
      <w:numFmt w:val="bullet"/>
      <w:lvlText w:val=""/>
      <w:lvlJc w:val="left"/>
      <w:pPr>
        <w:ind w:left="6480" w:hanging="360"/>
      </w:pPr>
      <w:rPr>
        <w:rFonts w:hint="default" w:ascii="Wingdings" w:hAnsi="Wingdings"/>
      </w:rPr>
    </w:lvl>
  </w:abstractNum>
  <w:abstractNum w:abstractNumId="18"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19" w15:restartNumberingAfterBreak="0">
    <w:nsid w:val="66D6619B"/>
    <w:multiLevelType w:val="hybridMultilevel"/>
    <w:tmpl w:val="25966B0E"/>
    <w:lvl w:ilvl="0" w:tplc="6FC4468E">
      <w:start w:val="1"/>
      <w:numFmt w:val="bullet"/>
      <w:lvlText w:val=""/>
      <w:lvlJc w:val="left"/>
      <w:pPr>
        <w:ind w:left="720" w:hanging="360"/>
      </w:pPr>
      <w:rPr>
        <w:rFonts w:hint="default" w:ascii="Symbol" w:hAnsi="Symbol"/>
      </w:rPr>
    </w:lvl>
    <w:lvl w:ilvl="1" w:tplc="4AA86730">
      <w:start w:val="1"/>
      <w:numFmt w:val="bullet"/>
      <w:lvlText w:val="o"/>
      <w:lvlJc w:val="left"/>
      <w:pPr>
        <w:ind w:left="1440" w:hanging="360"/>
      </w:pPr>
      <w:rPr>
        <w:rFonts w:hint="default" w:ascii="Courier New" w:hAnsi="Courier New"/>
      </w:rPr>
    </w:lvl>
    <w:lvl w:ilvl="2" w:tplc="2A94FD9A">
      <w:start w:val="1"/>
      <w:numFmt w:val="bullet"/>
      <w:lvlText w:val=""/>
      <w:lvlJc w:val="left"/>
      <w:pPr>
        <w:ind w:left="2160" w:hanging="360"/>
      </w:pPr>
      <w:rPr>
        <w:rFonts w:hint="default" w:ascii="Wingdings" w:hAnsi="Wingdings"/>
      </w:rPr>
    </w:lvl>
    <w:lvl w:ilvl="3" w:tplc="B178B5A8">
      <w:start w:val="1"/>
      <w:numFmt w:val="bullet"/>
      <w:lvlText w:val=""/>
      <w:lvlJc w:val="left"/>
      <w:pPr>
        <w:ind w:left="2880" w:hanging="360"/>
      </w:pPr>
      <w:rPr>
        <w:rFonts w:hint="default" w:ascii="Symbol" w:hAnsi="Symbol"/>
      </w:rPr>
    </w:lvl>
    <w:lvl w:ilvl="4" w:tplc="896EE6D6">
      <w:start w:val="1"/>
      <w:numFmt w:val="bullet"/>
      <w:lvlText w:val="o"/>
      <w:lvlJc w:val="left"/>
      <w:pPr>
        <w:ind w:left="3600" w:hanging="360"/>
      </w:pPr>
      <w:rPr>
        <w:rFonts w:hint="default" w:ascii="Courier New" w:hAnsi="Courier New"/>
      </w:rPr>
    </w:lvl>
    <w:lvl w:ilvl="5" w:tplc="201E71EC">
      <w:start w:val="1"/>
      <w:numFmt w:val="bullet"/>
      <w:lvlText w:val=""/>
      <w:lvlJc w:val="left"/>
      <w:pPr>
        <w:ind w:left="4320" w:hanging="360"/>
      </w:pPr>
      <w:rPr>
        <w:rFonts w:hint="default" w:ascii="Wingdings" w:hAnsi="Wingdings"/>
      </w:rPr>
    </w:lvl>
    <w:lvl w:ilvl="6" w:tplc="DE2E3B6A">
      <w:start w:val="1"/>
      <w:numFmt w:val="bullet"/>
      <w:lvlText w:val=""/>
      <w:lvlJc w:val="left"/>
      <w:pPr>
        <w:ind w:left="5040" w:hanging="360"/>
      </w:pPr>
      <w:rPr>
        <w:rFonts w:hint="default" w:ascii="Symbol" w:hAnsi="Symbol"/>
      </w:rPr>
    </w:lvl>
    <w:lvl w:ilvl="7" w:tplc="D19AB5F0">
      <w:start w:val="1"/>
      <w:numFmt w:val="bullet"/>
      <w:lvlText w:val="o"/>
      <w:lvlJc w:val="left"/>
      <w:pPr>
        <w:ind w:left="5760" w:hanging="360"/>
      </w:pPr>
      <w:rPr>
        <w:rFonts w:hint="default" w:ascii="Courier New" w:hAnsi="Courier New"/>
      </w:rPr>
    </w:lvl>
    <w:lvl w:ilvl="8" w:tplc="43300858">
      <w:start w:val="1"/>
      <w:numFmt w:val="bullet"/>
      <w:lvlText w:val=""/>
      <w:lvlJc w:val="left"/>
      <w:pPr>
        <w:ind w:left="6480" w:hanging="360"/>
      </w:pPr>
      <w:rPr>
        <w:rFonts w:hint="default" w:ascii="Wingdings" w:hAnsi="Wingdings"/>
      </w:rPr>
    </w:lvl>
  </w:abstractNum>
  <w:abstractNum w:abstractNumId="20" w15:restartNumberingAfterBreak="0">
    <w:nsid w:val="6CA32908"/>
    <w:multiLevelType w:val="hybridMultilevel"/>
    <w:tmpl w:val="95EC1116"/>
    <w:lvl w:ilvl="0" w:tplc="FFFFFFFF">
      <w:start w:val="1"/>
      <w:numFmt w:val="bullet"/>
      <w:lvlText w:val="-"/>
      <w:lvlJc w:val="left"/>
      <w:pPr>
        <w:ind w:left="720" w:hanging="360"/>
      </w:pPr>
      <w:rPr>
        <w:rFonts w:hint="default" w:ascii="Symbol" w:hAnsi="Symbol"/>
      </w:rPr>
    </w:lvl>
    <w:lvl w:ilvl="1" w:tplc="EA7C3062">
      <w:start w:val="1"/>
      <w:numFmt w:val="bullet"/>
      <w:lvlText w:val="o"/>
      <w:lvlJc w:val="left"/>
      <w:pPr>
        <w:ind w:left="1440" w:hanging="360"/>
      </w:pPr>
      <w:rPr>
        <w:rFonts w:hint="default" w:ascii="Courier New" w:hAnsi="Courier New"/>
      </w:rPr>
    </w:lvl>
    <w:lvl w:ilvl="2" w:tplc="9EC681B0">
      <w:start w:val="1"/>
      <w:numFmt w:val="bullet"/>
      <w:lvlText w:val=""/>
      <w:lvlJc w:val="left"/>
      <w:pPr>
        <w:ind w:left="2160" w:hanging="360"/>
      </w:pPr>
      <w:rPr>
        <w:rFonts w:hint="default" w:ascii="Wingdings" w:hAnsi="Wingdings"/>
      </w:rPr>
    </w:lvl>
    <w:lvl w:ilvl="3" w:tplc="9FA86A4E">
      <w:start w:val="1"/>
      <w:numFmt w:val="bullet"/>
      <w:lvlText w:val=""/>
      <w:lvlJc w:val="left"/>
      <w:pPr>
        <w:ind w:left="2880" w:hanging="360"/>
      </w:pPr>
      <w:rPr>
        <w:rFonts w:hint="default" w:ascii="Symbol" w:hAnsi="Symbol"/>
      </w:rPr>
    </w:lvl>
    <w:lvl w:ilvl="4" w:tplc="C2304F86">
      <w:start w:val="1"/>
      <w:numFmt w:val="bullet"/>
      <w:lvlText w:val="o"/>
      <w:lvlJc w:val="left"/>
      <w:pPr>
        <w:ind w:left="3600" w:hanging="360"/>
      </w:pPr>
      <w:rPr>
        <w:rFonts w:hint="default" w:ascii="Courier New" w:hAnsi="Courier New"/>
      </w:rPr>
    </w:lvl>
    <w:lvl w:ilvl="5" w:tplc="432A2DE4">
      <w:start w:val="1"/>
      <w:numFmt w:val="bullet"/>
      <w:lvlText w:val=""/>
      <w:lvlJc w:val="left"/>
      <w:pPr>
        <w:ind w:left="4320" w:hanging="360"/>
      </w:pPr>
      <w:rPr>
        <w:rFonts w:hint="default" w:ascii="Wingdings" w:hAnsi="Wingdings"/>
      </w:rPr>
    </w:lvl>
    <w:lvl w:ilvl="6" w:tplc="FD008178">
      <w:start w:val="1"/>
      <w:numFmt w:val="bullet"/>
      <w:lvlText w:val=""/>
      <w:lvlJc w:val="left"/>
      <w:pPr>
        <w:ind w:left="5040" w:hanging="360"/>
      </w:pPr>
      <w:rPr>
        <w:rFonts w:hint="default" w:ascii="Symbol" w:hAnsi="Symbol"/>
      </w:rPr>
    </w:lvl>
    <w:lvl w:ilvl="7" w:tplc="6D12B04E">
      <w:start w:val="1"/>
      <w:numFmt w:val="bullet"/>
      <w:lvlText w:val="o"/>
      <w:lvlJc w:val="left"/>
      <w:pPr>
        <w:ind w:left="5760" w:hanging="360"/>
      </w:pPr>
      <w:rPr>
        <w:rFonts w:hint="default" w:ascii="Courier New" w:hAnsi="Courier New"/>
      </w:rPr>
    </w:lvl>
    <w:lvl w:ilvl="8" w:tplc="4C8C29DA">
      <w:start w:val="1"/>
      <w:numFmt w:val="bullet"/>
      <w:lvlText w:val=""/>
      <w:lvlJc w:val="left"/>
      <w:pPr>
        <w:ind w:left="6480" w:hanging="360"/>
      </w:pPr>
      <w:rPr>
        <w:rFonts w:hint="default" w:ascii="Wingdings" w:hAnsi="Wingdings"/>
      </w:rPr>
    </w:lvl>
  </w:abstractNum>
  <w:abstractNum w:abstractNumId="21" w15:restartNumberingAfterBreak="0">
    <w:nsid w:val="701BD472"/>
    <w:multiLevelType w:val="hybridMultilevel"/>
    <w:tmpl w:val="98D82CE6"/>
    <w:lvl w:ilvl="0" w:tplc="B9B61920">
      <w:start w:val="1"/>
      <w:numFmt w:val="bullet"/>
      <w:lvlText w:val=""/>
      <w:lvlJc w:val="left"/>
      <w:pPr>
        <w:ind w:left="720" w:hanging="360"/>
      </w:pPr>
      <w:rPr>
        <w:rFonts w:hint="default" w:ascii="Symbol" w:hAnsi="Symbol"/>
      </w:rPr>
    </w:lvl>
    <w:lvl w:ilvl="1" w:tplc="1EC866C2">
      <w:start w:val="1"/>
      <w:numFmt w:val="bullet"/>
      <w:lvlText w:val="o"/>
      <w:lvlJc w:val="left"/>
      <w:pPr>
        <w:ind w:left="1440" w:hanging="360"/>
      </w:pPr>
      <w:rPr>
        <w:rFonts w:hint="default" w:ascii="Courier New" w:hAnsi="Courier New"/>
      </w:rPr>
    </w:lvl>
    <w:lvl w:ilvl="2" w:tplc="916A2E82">
      <w:start w:val="1"/>
      <w:numFmt w:val="bullet"/>
      <w:lvlText w:val=""/>
      <w:lvlJc w:val="left"/>
      <w:pPr>
        <w:ind w:left="2160" w:hanging="360"/>
      </w:pPr>
      <w:rPr>
        <w:rFonts w:hint="default" w:ascii="Wingdings" w:hAnsi="Wingdings"/>
      </w:rPr>
    </w:lvl>
    <w:lvl w:ilvl="3" w:tplc="B686A3A2">
      <w:start w:val="1"/>
      <w:numFmt w:val="bullet"/>
      <w:lvlText w:val=""/>
      <w:lvlJc w:val="left"/>
      <w:pPr>
        <w:ind w:left="2880" w:hanging="360"/>
      </w:pPr>
      <w:rPr>
        <w:rFonts w:hint="default" w:ascii="Symbol" w:hAnsi="Symbol"/>
      </w:rPr>
    </w:lvl>
    <w:lvl w:ilvl="4" w:tplc="F70661DA">
      <w:start w:val="1"/>
      <w:numFmt w:val="bullet"/>
      <w:lvlText w:val="o"/>
      <w:lvlJc w:val="left"/>
      <w:pPr>
        <w:ind w:left="3600" w:hanging="360"/>
      </w:pPr>
      <w:rPr>
        <w:rFonts w:hint="default" w:ascii="Courier New" w:hAnsi="Courier New"/>
      </w:rPr>
    </w:lvl>
    <w:lvl w:ilvl="5" w:tplc="4A786194">
      <w:start w:val="1"/>
      <w:numFmt w:val="bullet"/>
      <w:lvlText w:val=""/>
      <w:lvlJc w:val="left"/>
      <w:pPr>
        <w:ind w:left="4320" w:hanging="360"/>
      </w:pPr>
      <w:rPr>
        <w:rFonts w:hint="default" w:ascii="Wingdings" w:hAnsi="Wingdings"/>
      </w:rPr>
    </w:lvl>
    <w:lvl w:ilvl="6" w:tplc="CD9C7246">
      <w:start w:val="1"/>
      <w:numFmt w:val="bullet"/>
      <w:lvlText w:val=""/>
      <w:lvlJc w:val="left"/>
      <w:pPr>
        <w:ind w:left="5040" w:hanging="360"/>
      </w:pPr>
      <w:rPr>
        <w:rFonts w:hint="default" w:ascii="Symbol" w:hAnsi="Symbol"/>
      </w:rPr>
    </w:lvl>
    <w:lvl w:ilvl="7" w:tplc="606A2946">
      <w:start w:val="1"/>
      <w:numFmt w:val="bullet"/>
      <w:lvlText w:val="o"/>
      <w:lvlJc w:val="left"/>
      <w:pPr>
        <w:ind w:left="5760" w:hanging="360"/>
      </w:pPr>
      <w:rPr>
        <w:rFonts w:hint="default" w:ascii="Courier New" w:hAnsi="Courier New"/>
      </w:rPr>
    </w:lvl>
    <w:lvl w:ilvl="8" w:tplc="AD681B48">
      <w:start w:val="1"/>
      <w:numFmt w:val="bullet"/>
      <w:lvlText w:val=""/>
      <w:lvlJc w:val="left"/>
      <w:pPr>
        <w:ind w:left="6480" w:hanging="360"/>
      </w:pPr>
      <w:rPr>
        <w:rFonts w:hint="default" w:ascii="Wingdings" w:hAnsi="Wingdings"/>
      </w:rPr>
    </w:lvl>
  </w:abstractNum>
  <w:abstractNum w:abstractNumId="22"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7E47D51"/>
    <w:multiLevelType w:val="hybridMultilevel"/>
    <w:tmpl w:val="C95C88C0"/>
    <w:lvl w:ilvl="0" w:tplc="A9B4DD0A">
      <w:start w:val="1"/>
      <w:numFmt w:val="bullet"/>
      <w:lvlText w:val="-"/>
      <w:lvlJc w:val="left"/>
      <w:pPr>
        <w:ind w:left="1080" w:hanging="360"/>
      </w:pPr>
      <w:rPr>
        <w:rFonts w:hint="default" w:ascii="Aptos" w:hAnsi="Aptos"/>
      </w:rPr>
    </w:lvl>
    <w:lvl w:ilvl="1" w:tplc="66D0AD58">
      <w:start w:val="1"/>
      <w:numFmt w:val="bullet"/>
      <w:lvlText w:val="o"/>
      <w:lvlJc w:val="left"/>
      <w:pPr>
        <w:ind w:left="1800" w:hanging="360"/>
      </w:pPr>
      <w:rPr>
        <w:rFonts w:hint="default" w:ascii="Courier New" w:hAnsi="Courier New"/>
      </w:rPr>
    </w:lvl>
    <w:lvl w:ilvl="2" w:tplc="79D45476">
      <w:start w:val="1"/>
      <w:numFmt w:val="bullet"/>
      <w:lvlText w:val=""/>
      <w:lvlJc w:val="left"/>
      <w:pPr>
        <w:ind w:left="2520" w:hanging="360"/>
      </w:pPr>
      <w:rPr>
        <w:rFonts w:hint="default" w:ascii="Wingdings" w:hAnsi="Wingdings"/>
      </w:rPr>
    </w:lvl>
    <w:lvl w:ilvl="3" w:tplc="90D60D62">
      <w:start w:val="1"/>
      <w:numFmt w:val="bullet"/>
      <w:lvlText w:val=""/>
      <w:lvlJc w:val="left"/>
      <w:pPr>
        <w:ind w:left="3240" w:hanging="360"/>
      </w:pPr>
      <w:rPr>
        <w:rFonts w:hint="default" w:ascii="Symbol" w:hAnsi="Symbol"/>
      </w:rPr>
    </w:lvl>
    <w:lvl w:ilvl="4" w:tplc="B8C05486">
      <w:start w:val="1"/>
      <w:numFmt w:val="bullet"/>
      <w:lvlText w:val="o"/>
      <w:lvlJc w:val="left"/>
      <w:pPr>
        <w:ind w:left="3960" w:hanging="360"/>
      </w:pPr>
      <w:rPr>
        <w:rFonts w:hint="default" w:ascii="Courier New" w:hAnsi="Courier New"/>
      </w:rPr>
    </w:lvl>
    <w:lvl w:ilvl="5" w:tplc="2514CEEC">
      <w:start w:val="1"/>
      <w:numFmt w:val="bullet"/>
      <w:lvlText w:val=""/>
      <w:lvlJc w:val="left"/>
      <w:pPr>
        <w:ind w:left="4680" w:hanging="360"/>
      </w:pPr>
      <w:rPr>
        <w:rFonts w:hint="default" w:ascii="Wingdings" w:hAnsi="Wingdings"/>
      </w:rPr>
    </w:lvl>
    <w:lvl w:ilvl="6" w:tplc="B51C781E">
      <w:start w:val="1"/>
      <w:numFmt w:val="bullet"/>
      <w:lvlText w:val=""/>
      <w:lvlJc w:val="left"/>
      <w:pPr>
        <w:ind w:left="5400" w:hanging="360"/>
      </w:pPr>
      <w:rPr>
        <w:rFonts w:hint="default" w:ascii="Symbol" w:hAnsi="Symbol"/>
      </w:rPr>
    </w:lvl>
    <w:lvl w:ilvl="7" w:tplc="ACD620D6">
      <w:start w:val="1"/>
      <w:numFmt w:val="bullet"/>
      <w:lvlText w:val="o"/>
      <w:lvlJc w:val="left"/>
      <w:pPr>
        <w:ind w:left="6120" w:hanging="360"/>
      </w:pPr>
      <w:rPr>
        <w:rFonts w:hint="default" w:ascii="Courier New" w:hAnsi="Courier New"/>
      </w:rPr>
    </w:lvl>
    <w:lvl w:ilvl="8" w:tplc="29ECBA5A">
      <w:start w:val="1"/>
      <w:numFmt w:val="bullet"/>
      <w:lvlText w:val=""/>
      <w:lvlJc w:val="left"/>
      <w:pPr>
        <w:ind w:left="6840" w:hanging="360"/>
      </w:pPr>
      <w:rPr>
        <w:rFonts w:hint="default" w:ascii="Wingdings" w:hAnsi="Wingdings"/>
      </w:rPr>
    </w:lvl>
  </w:abstractNum>
  <w:num w:numId="1" w16cid:durableId="933245793">
    <w:abstractNumId w:val="17"/>
  </w:num>
  <w:num w:numId="2" w16cid:durableId="958099373">
    <w:abstractNumId w:val="0"/>
  </w:num>
  <w:num w:numId="3" w16cid:durableId="1812673503">
    <w:abstractNumId w:val="23"/>
  </w:num>
  <w:num w:numId="4" w16cid:durableId="1073746427">
    <w:abstractNumId w:val="19"/>
  </w:num>
  <w:num w:numId="5" w16cid:durableId="546180556">
    <w:abstractNumId w:val="15"/>
  </w:num>
  <w:num w:numId="6" w16cid:durableId="48310673">
    <w:abstractNumId w:val="4"/>
  </w:num>
  <w:num w:numId="7" w16cid:durableId="1162895939">
    <w:abstractNumId w:val="12"/>
  </w:num>
  <w:num w:numId="8" w16cid:durableId="1005477034">
    <w:abstractNumId w:val="9"/>
  </w:num>
  <w:num w:numId="9" w16cid:durableId="1249852771">
    <w:abstractNumId w:val="20"/>
  </w:num>
  <w:num w:numId="10" w16cid:durableId="1537427244">
    <w:abstractNumId w:val="21"/>
  </w:num>
  <w:num w:numId="11" w16cid:durableId="1427773514">
    <w:abstractNumId w:val="16"/>
  </w:num>
  <w:num w:numId="12" w16cid:durableId="16851387">
    <w:abstractNumId w:val="8"/>
  </w:num>
  <w:num w:numId="13" w16cid:durableId="1579636151">
    <w:abstractNumId w:val="5"/>
  </w:num>
  <w:num w:numId="14" w16cid:durableId="447555274">
    <w:abstractNumId w:val="22"/>
  </w:num>
  <w:num w:numId="15" w16cid:durableId="955914546">
    <w:abstractNumId w:val="11"/>
  </w:num>
  <w:num w:numId="16" w16cid:durableId="1207109624">
    <w:abstractNumId w:val="6"/>
  </w:num>
  <w:num w:numId="17" w16cid:durableId="1877503195">
    <w:abstractNumId w:val="14"/>
  </w:num>
  <w:num w:numId="18" w16cid:durableId="454444581">
    <w:abstractNumId w:val="3"/>
  </w:num>
  <w:num w:numId="19" w16cid:durableId="1538858097">
    <w:abstractNumId w:val="2"/>
  </w:num>
  <w:num w:numId="20" w16cid:durableId="670835393">
    <w:abstractNumId w:val="18"/>
  </w:num>
  <w:num w:numId="21" w16cid:durableId="487399961">
    <w:abstractNumId w:val="7"/>
  </w:num>
  <w:num w:numId="22" w16cid:durableId="2142451871">
    <w:abstractNumId w:val="10"/>
  </w:num>
  <w:num w:numId="23" w16cid:durableId="162359239">
    <w:abstractNumId w:val="13"/>
  </w:num>
  <w:num w:numId="24" w16cid:durableId="2398745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4F34"/>
    <w:rsid w:val="00007A7E"/>
    <w:rsid w:val="000159CE"/>
    <w:rsid w:val="00016AE7"/>
    <w:rsid w:val="00045A15"/>
    <w:rsid w:val="0004605C"/>
    <w:rsid w:val="00052579"/>
    <w:rsid w:val="000620AF"/>
    <w:rsid w:val="00074D0D"/>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84EF6"/>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02FA"/>
    <w:rsid w:val="003734A3"/>
    <w:rsid w:val="003749F8"/>
    <w:rsid w:val="00377C5E"/>
    <w:rsid w:val="00383222"/>
    <w:rsid w:val="00391AB5"/>
    <w:rsid w:val="00395975"/>
    <w:rsid w:val="003A2F86"/>
    <w:rsid w:val="003A374F"/>
    <w:rsid w:val="003D2075"/>
    <w:rsid w:val="003E0BFB"/>
    <w:rsid w:val="003E6319"/>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0250"/>
    <w:rsid w:val="005A4AF6"/>
    <w:rsid w:val="005C40F6"/>
    <w:rsid w:val="005D3A97"/>
    <w:rsid w:val="005E498F"/>
    <w:rsid w:val="005E7BF2"/>
    <w:rsid w:val="005F5E2A"/>
    <w:rsid w:val="00602729"/>
    <w:rsid w:val="00604A95"/>
    <w:rsid w:val="00617FBD"/>
    <w:rsid w:val="006218BF"/>
    <w:rsid w:val="00623228"/>
    <w:rsid w:val="0063631B"/>
    <w:rsid w:val="00636E96"/>
    <w:rsid w:val="006444C3"/>
    <w:rsid w:val="006541CC"/>
    <w:rsid w:val="00670F2A"/>
    <w:rsid w:val="0068215A"/>
    <w:rsid w:val="00690349"/>
    <w:rsid w:val="00696CC4"/>
    <w:rsid w:val="006C4C96"/>
    <w:rsid w:val="006D2C8C"/>
    <w:rsid w:val="006D653C"/>
    <w:rsid w:val="006F30D7"/>
    <w:rsid w:val="006F4AB4"/>
    <w:rsid w:val="006F6A27"/>
    <w:rsid w:val="007058CA"/>
    <w:rsid w:val="007116A5"/>
    <w:rsid w:val="00722413"/>
    <w:rsid w:val="007324FD"/>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8329B"/>
    <w:rsid w:val="008A3D25"/>
    <w:rsid w:val="008A7C4D"/>
    <w:rsid w:val="008B5BA3"/>
    <w:rsid w:val="008D01BB"/>
    <w:rsid w:val="008D2184"/>
    <w:rsid w:val="008D7A88"/>
    <w:rsid w:val="008E1344"/>
    <w:rsid w:val="008E3B2B"/>
    <w:rsid w:val="008F1F2A"/>
    <w:rsid w:val="008F52EB"/>
    <w:rsid w:val="008F5ADB"/>
    <w:rsid w:val="00902029"/>
    <w:rsid w:val="009040C3"/>
    <w:rsid w:val="00911CB6"/>
    <w:rsid w:val="00912BF4"/>
    <w:rsid w:val="009231A3"/>
    <w:rsid w:val="00926AEE"/>
    <w:rsid w:val="0093289A"/>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6467F"/>
    <w:rsid w:val="00C7158F"/>
    <w:rsid w:val="00C80B27"/>
    <w:rsid w:val="00C860E1"/>
    <w:rsid w:val="00C900CA"/>
    <w:rsid w:val="00C95D1E"/>
    <w:rsid w:val="00C95E4F"/>
    <w:rsid w:val="00CB7438"/>
    <w:rsid w:val="00CC1622"/>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2874"/>
    <w:rsid w:val="00F27CA0"/>
    <w:rsid w:val="00F307CD"/>
    <w:rsid w:val="00F3756E"/>
    <w:rsid w:val="00F40821"/>
    <w:rsid w:val="00F43E11"/>
    <w:rsid w:val="00F51935"/>
    <w:rsid w:val="00F60029"/>
    <w:rsid w:val="00F76E54"/>
    <w:rsid w:val="00F85D39"/>
    <w:rsid w:val="00FA2359"/>
    <w:rsid w:val="00FB0571"/>
    <w:rsid w:val="00FB2288"/>
    <w:rsid w:val="00FD64E4"/>
    <w:rsid w:val="00FF6222"/>
    <w:rsid w:val="024E92C3"/>
    <w:rsid w:val="0289B1B6"/>
    <w:rsid w:val="028C2175"/>
    <w:rsid w:val="02D27E0C"/>
    <w:rsid w:val="02DD0EEE"/>
    <w:rsid w:val="03E71BDD"/>
    <w:rsid w:val="046E17C7"/>
    <w:rsid w:val="04A5C9BA"/>
    <w:rsid w:val="04BD246E"/>
    <w:rsid w:val="04D2FD55"/>
    <w:rsid w:val="04EEAFB6"/>
    <w:rsid w:val="05D4D337"/>
    <w:rsid w:val="05E76B61"/>
    <w:rsid w:val="05F2980A"/>
    <w:rsid w:val="062B2E3A"/>
    <w:rsid w:val="0645B5E0"/>
    <w:rsid w:val="0662C51F"/>
    <w:rsid w:val="06B69088"/>
    <w:rsid w:val="06C79ED1"/>
    <w:rsid w:val="0703C922"/>
    <w:rsid w:val="0715DFA2"/>
    <w:rsid w:val="078FBD71"/>
    <w:rsid w:val="08252737"/>
    <w:rsid w:val="08BE9263"/>
    <w:rsid w:val="08C239DA"/>
    <w:rsid w:val="08FDBE85"/>
    <w:rsid w:val="098B9874"/>
    <w:rsid w:val="0A6057C1"/>
    <w:rsid w:val="0AB88F4A"/>
    <w:rsid w:val="0B3550EC"/>
    <w:rsid w:val="0B382F56"/>
    <w:rsid w:val="0B5400A3"/>
    <w:rsid w:val="0BDE113B"/>
    <w:rsid w:val="0C3CF265"/>
    <w:rsid w:val="0C6006FE"/>
    <w:rsid w:val="0C64F438"/>
    <w:rsid w:val="0C8D9065"/>
    <w:rsid w:val="0CD89A46"/>
    <w:rsid w:val="0D0419DF"/>
    <w:rsid w:val="0D5A971C"/>
    <w:rsid w:val="0DAC1C34"/>
    <w:rsid w:val="0DBCDA22"/>
    <w:rsid w:val="0DF2AE19"/>
    <w:rsid w:val="0E788296"/>
    <w:rsid w:val="0E84B145"/>
    <w:rsid w:val="0F0DC7C9"/>
    <w:rsid w:val="0F2A5FEB"/>
    <w:rsid w:val="0F6B71C3"/>
    <w:rsid w:val="0F9A5124"/>
    <w:rsid w:val="101B2CBA"/>
    <w:rsid w:val="10DBADE5"/>
    <w:rsid w:val="11D94EF0"/>
    <w:rsid w:val="1270DF8D"/>
    <w:rsid w:val="12800DC1"/>
    <w:rsid w:val="12F39FC5"/>
    <w:rsid w:val="13177BDE"/>
    <w:rsid w:val="13230097"/>
    <w:rsid w:val="139FAB0F"/>
    <w:rsid w:val="13A16A82"/>
    <w:rsid w:val="13C863A6"/>
    <w:rsid w:val="1457062B"/>
    <w:rsid w:val="14ED1467"/>
    <w:rsid w:val="14FE9974"/>
    <w:rsid w:val="157030A2"/>
    <w:rsid w:val="15A6DB38"/>
    <w:rsid w:val="15C5377C"/>
    <w:rsid w:val="161658B0"/>
    <w:rsid w:val="164FF76E"/>
    <w:rsid w:val="16A33338"/>
    <w:rsid w:val="16C2A9FF"/>
    <w:rsid w:val="171A6F96"/>
    <w:rsid w:val="17A9B2F4"/>
    <w:rsid w:val="17B175F8"/>
    <w:rsid w:val="17CA90A9"/>
    <w:rsid w:val="17FD0943"/>
    <w:rsid w:val="18C0AEFA"/>
    <w:rsid w:val="18CB5089"/>
    <w:rsid w:val="190310D0"/>
    <w:rsid w:val="1A4D9422"/>
    <w:rsid w:val="1A88D8E9"/>
    <w:rsid w:val="1A8BCC38"/>
    <w:rsid w:val="1A95B507"/>
    <w:rsid w:val="1AD1564C"/>
    <w:rsid w:val="1AE1A77D"/>
    <w:rsid w:val="1B5B0A09"/>
    <w:rsid w:val="1BE8F1F2"/>
    <w:rsid w:val="1BFE4176"/>
    <w:rsid w:val="1C0BE52D"/>
    <w:rsid w:val="1C1A637D"/>
    <w:rsid w:val="1C42BF2D"/>
    <w:rsid w:val="1C6CA49A"/>
    <w:rsid w:val="1CC94F00"/>
    <w:rsid w:val="1CDFE035"/>
    <w:rsid w:val="1CFDC68B"/>
    <w:rsid w:val="1D58C744"/>
    <w:rsid w:val="1D67A0E7"/>
    <w:rsid w:val="1DB9FA06"/>
    <w:rsid w:val="1DF22C0C"/>
    <w:rsid w:val="1DFBD71D"/>
    <w:rsid w:val="1E301D04"/>
    <w:rsid w:val="1F00A311"/>
    <w:rsid w:val="1F07C8E1"/>
    <w:rsid w:val="1F0F361E"/>
    <w:rsid w:val="1F22C85A"/>
    <w:rsid w:val="1F39D696"/>
    <w:rsid w:val="1F9877A0"/>
    <w:rsid w:val="2073D2E8"/>
    <w:rsid w:val="211B370D"/>
    <w:rsid w:val="2124D3B3"/>
    <w:rsid w:val="215755A1"/>
    <w:rsid w:val="2158C56C"/>
    <w:rsid w:val="217A5200"/>
    <w:rsid w:val="2189E379"/>
    <w:rsid w:val="21A464BE"/>
    <w:rsid w:val="222B3E08"/>
    <w:rsid w:val="22D827EC"/>
    <w:rsid w:val="23465317"/>
    <w:rsid w:val="23653FE7"/>
    <w:rsid w:val="238D3646"/>
    <w:rsid w:val="2393C85E"/>
    <w:rsid w:val="239BC3E1"/>
    <w:rsid w:val="23A33FB6"/>
    <w:rsid w:val="23E28876"/>
    <w:rsid w:val="23F58610"/>
    <w:rsid w:val="240E0863"/>
    <w:rsid w:val="2429921D"/>
    <w:rsid w:val="25203412"/>
    <w:rsid w:val="25217FE2"/>
    <w:rsid w:val="2556F1FD"/>
    <w:rsid w:val="26BB64C2"/>
    <w:rsid w:val="26FC8F4B"/>
    <w:rsid w:val="27038663"/>
    <w:rsid w:val="2729E2A9"/>
    <w:rsid w:val="2798C80D"/>
    <w:rsid w:val="27FF2ECE"/>
    <w:rsid w:val="2896B6D9"/>
    <w:rsid w:val="28CA40C1"/>
    <w:rsid w:val="292CB8D1"/>
    <w:rsid w:val="2A46A48E"/>
    <w:rsid w:val="2B480AD5"/>
    <w:rsid w:val="2B4F9B1D"/>
    <w:rsid w:val="2BF4B8CF"/>
    <w:rsid w:val="2C07CFA4"/>
    <w:rsid w:val="2C4DDE83"/>
    <w:rsid w:val="2D42FDE1"/>
    <w:rsid w:val="2D458252"/>
    <w:rsid w:val="2D5B81B7"/>
    <w:rsid w:val="2D88EC7A"/>
    <w:rsid w:val="2DA8093A"/>
    <w:rsid w:val="2E2A39F1"/>
    <w:rsid w:val="2EA2FEFA"/>
    <w:rsid w:val="2ECE3C97"/>
    <w:rsid w:val="2ED7269F"/>
    <w:rsid w:val="2F705647"/>
    <w:rsid w:val="2FA238E4"/>
    <w:rsid w:val="30C75BDD"/>
    <w:rsid w:val="3109DF76"/>
    <w:rsid w:val="310E9366"/>
    <w:rsid w:val="316B6FED"/>
    <w:rsid w:val="31BD2589"/>
    <w:rsid w:val="325AD854"/>
    <w:rsid w:val="33F4186B"/>
    <w:rsid w:val="3415E24C"/>
    <w:rsid w:val="343D6487"/>
    <w:rsid w:val="344D7AF4"/>
    <w:rsid w:val="345CD949"/>
    <w:rsid w:val="34B23207"/>
    <w:rsid w:val="351F8A26"/>
    <w:rsid w:val="353E5313"/>
    <w:rsid w:val="35A2C9E6"/>
    <w:rsid w:val="35D53642"/>
    <w:rsid w:val="3616F4C4"/>
    <w:rsid w:val="36A10DF1"/>
    <w:rsid w:val="36F8DB7B"/>
    <w:rsid w:val="3752ECE0"/>
    <w:rsid w:val="37DC428C"/>
    <w:rsid w:val="38ABE8F2"/>
    <w:rsid w:val="38D75885"/>
    <w:rsid w:val="38FBA76C"/>
    <w:rsid w:val="390AC1F7"/>
    <w:rsid w:val="392F02C7"/>
    <w:rsid w:val="39C9810D"/>
    <w:rsid w:val="3A9C3D00"/>
    <w:rsid w:val="3AE782A5"/>
    <w:rsid w:val="3BA9F065"/>
    <w:rsid w:val="3BE49DAD"/>
    <w:rsid w:val="3C07AD6B"/>
    <w:rsid w:val="3CFC78A0"/>
    <w:rsid w:val="3D1AA5FC"/>
    <w:rsid w:val="3DA60AA9"/>
    <w:rsid w:val="3DB7D8C9"/>
    <w:rsid w:val="3DE3AE80"/>
    <w:rsid w:val="3E01E0CE"/>
    <w:rsid w:val="3E2C89F9"/>
    <w:rsid w:val="3E34E3A9"/>
    <w:rsid w:val="3E6A5793"/>
    <w:rsid w:val="3E6C2881"/>
    <w:rsid w:val="3EDAED90"/>
    <w:rsid w:val="3F13CA38"/>
    <w:rsid w:val="3F1D889B"/>
    <w:rsid w:val="3F23B535"/>
    <w:rsid w:val="3F7FB061"/>
    <w:rsid w:val="3FE341C9"/>
    <w:rsid w:val="4098EF0B"/>
    <w:rsid w:val="409F22C0"/>
    <w:rsid w:val="4104DCE3"/>
    <w:rsid w:val="4126915A"/>
    <w:rsid w:val="41B9303E"/>
    <w:rsid w:val="41E62245"/>
    <w:rsid w:val="42D04EDB"/>
    <w:rsid w:val="432958D6"/>
    <w:rsid w:val="43927F14"/>
    <w:rsid w:val="4396476C"/>
    <w:rsid w:val="43F9D263"/>
    <w:rsid w:val="4494AF5C"/>
    <w:rsid w:val="44A669EE"/>
    <w:rsid w:val="4509260A"/>
    <w:rsid w:val="455C550D"/>
    <w:rsid w:val="45C3FFB9"/>
    <w:rsid w:val="45DE919A"/>
    <w:rsid w:val="45E917DE"/>
    <w:rsid w:val="45FCEC52"/>
    <w:rsid w:val="46F52555"/>
    <w:rsid w:val="4729C8AB"/>
    <w:rsid w:val="4733488F"/>
    <w:rsid w:val="47AA6806"/>
    <w:rsid w:val="482C7E60"/>
    <w:rsid w:val="485F3387"/>
    <w:rsid w:val="48821713"/>
    <w:rsid w:val="48D34BE4"/>
    <w:rsid w:val="49F6B9D6"/>
    <w:rsid w:val="4AEF946C"/>
    <w:rsid w:val="4B8C2F69"/>
    <w:rsid w:val="4BF427FD"/>
    <w:rsid w:val="4C8357BA"/>
    <w:rsid w:val="4CC42B58"/>
    <w:rsid w:val="4CD83BD6"/>
    <w:rsid w:val="4D31F6D8"/>
    <w:rsid w:val="4D69C5AE"/>
    <w:rsid w:val="4D72F742"/>
    <w:rsid w:val="4DAB1E4E"/>
    <w:rsid w:val="4DCCEE7E"/>
    <w:rsid w:val="4DD10A7D"/>
    <w:rsid w:val="4E56398E"/>
    <w:rsid w:val="4ED34F1F"/>
    <w:rsid w:val="4EF79EA7"/>
    <w:rsid w:val="4F7B516B"/>
    <w:rsid w:val="4F8AAA36"/>
    <w:rsid w:val="4F9B403C"/>
    <w:rsid w:val="4FB3FBAE"/>
    <w:rsid w:val="4FF2D384"/>
    <w:rsid w:val="5053F77F"/>
    <w:rsid w:val="50A281C1"/>
    <w:rsid w:val="50DFAE74"/>
    <w:rsid w:val="50E0D8A8"/>
    <w:rsid w:val="515E1E00"/>
    <w:rsid w:val="52766234"/>
    <w:rsid w:val="528B9DB7"/>
    <w:rsid w:val="530052B2"/>
    <w:rsid w:val="5363FE64"/>
    <w:rsid w:val="53AA7544"/>
    <w:rsid w:val="53C68CF1"/>
    <w:rsid w:val="54DDF5A8"/>
    <w:rsid w:val="5557E414"/>
    <w:rsid w:val="556F2886"/>
    <w:rsid w:val="55D24C08"/>
    <w:rsid w:val="55EDD417"/>
    <w:rsid w:val="566813D2"/>
    <w:rsid w:val="5689B56D"/>
    <w:rsid w:val="56A52534"/>
    <w:rsid w:val="56EE1554"/>
    <w:rsid w:val="5722D499"/>
    <w:rsid w:val="57516F1A"/>
    <w:rsid w:val="5752CE19"/>
    <w:rsid w:val="577AB6E2"/>
    <w:rsid w:val="57928FD1"/>
    <w:rsid w:val="57A5BB97"/>
    <w:rsid w:val="57FF0CD5"/>
    <w:rsid w:val="586D47FD"/>
    <w:rsid w:val="587A9413"/>
    <w:rsid w:val="58959B04"/>
    <w:rsid w:val="59ADF870"/>
    <w:rsid w:val="5AAE93BF"/>
    <w:rsid w:val="5AFFE175"/>
    <w:rsid w:val="5B1D77B2"/>
    <w:rsid w:val="5B4D0409"/>
    <w:rsid w:val="5BA8B16F"/>
    <w:rsid w:val="5BF7D06F"/>
    <w:rsid w:val="5C3826CD"/>
    <w:rsid w:val="5C5F81C4"/>
    <w:rsid w:val="5C66C034"/>
    <w:rsid w:val="5D30A76D"/>
    <w:rsid w:val="5D9620A6"/>
    <w:rsid w:val="5DFF224B"/>
    <w:rsid w:val="5E172D9A"/>
    <w:rsid w:val="5E33C02A"/>
    <w:rsid w:val="5E43E456"/>
    <w:rsid w:val="5F0EF5E7"/>
    <w:rsid w:val="5F9C93BB"/>
    <w:rsid w:val="5FC97BD7"/>
    <w:rsid w:val="60BD337B"/>
    <w:rsid w:val="6149C4D8"/>
    <w:rsid w:val="61C64E5D"/>
    <w:rsid w:val="61CC61F1"/>
    <w:rsid w:val="61E1F6B3"/>
    <w:rsid w:val="621B81A5"/>
    <w:rsid w:val="622C7BB7"/>
    <w:rsid w:val="625D40F9"/>
    <w:rsid w:val="627DF639"/>
    <w:rsid w:val="627DFD2C"/>
    <w:rsid w:val="628A524E"/>
    <w:rsid w:val="629FD90E"/>
    <w:rsid w:val="62CB43C4"/>
    <w:rsid w:val="63884261"/>
    <w:rsid w:val="63A80277"/>
    <w:rsid w:val="63F804D6"/>
    <w:rsid w:val="64F14AEC"/>
    <w:rsid w:val="65DD25EF"/>
    <w:rsid w:val="66088141"/>
    <w:rsid w:val="666815E4"/>
    <w:rsid w:val="666B0863"/>
    <w:rsid w:val="66929C20"/>
    <w:rsid w:val="66E7A23A"/>
    <w:rsid w:val="67255011"/>
    <w:rsid w:val="682F0DC1"/>
    <w:rsid w:val="68408293"/>
    <w:rsid w:val="6885790A"/>
    <w:rsid w:val="68894684"/>
    <w:rsid w:val="6893BED9"/>
    <w:rsid w:val="689C67E1"/>
    <w:rsid w:val="689C8EBF"/>
    <w:rsid w:val="68C3DD6E"/>
    <w:rsid w:val="68F268D0"/>
    <w:rsid w:val="69536536"/>
    <w:rsid w:val="699565FE"/>
    <w:rsid w:val="69E28329"/>
    <w:rsid w:val="6AD94B3B"/>
    <w:rsid w:val="6AFE36AF"/>
    <w:rsid w:val="6B209E82"/>
    <w:rsid w:val="6B2677D0"/>
    <w:rsid w:val="6B37166A"/>
    <w:rsid w:val="6B374FF2"/>
    <w:rsid w:val="6B715F36"/>
    <w:rsid w:val="6B99995A"/>
    <w:rsid w:val="6C677DA5"/>
    <w:rsid w:val="6CAE237B"/>
    <w:rsid w:val="6D4202F6"/>
    <w:rsid w:val="6D95CB3A"/>
    <w:rsid w:val="6E0EB678"/>
    <w:rsid w:val="6E1D285B"/>
    <w:rsid w:val="6E7B6F43"/>
    <w:rsid w:val="6ED3261A"/>
    <w:rsid w:val="6ED6EDE5"/>
    <w:rsid w:val="6F9D914C"/>
    <w:rsid w:val="6FDB4B01"/>
    <w:rsid w:val="706042BD"/>
    <w:rsid w:val="70D345EC"/>
    <w:rsid w:val="70F35821"/>
    <w:rsid w:val="7168F2D7"/>
    <w:rsid w:val="71C4BFCF"/>
    <w:rsid w:val="720B7E29"/>
    <w:rsid w:val="7223CA56"/>
    <w:rsid w:val="72BE53FF"/>
    <w:rsid w:val="730E4831"/>
    <w:rsid w:val="733222DE"/>
    <w:rsid w:val="73348444"/>
    <w:rsid w:val="73F18427"/>
    <w:rsid w:val="7403FB07"/>
    <w:rsid w:val="74AEE8FA"/>
    <w:rsid w:val="752EF3C6"/>
    <w:rsid w:val="75A4E36E"/>
    <w:rsid w:val="76B0DDF8"/>
    <w:rsid w:val="772163EA"/>
    <w:rsid w:val="78BD27C1"/>
    <w:rsid w:val="78CF88B4"/>
    <w:rsid w:val="78F1643C"/>
    <w:rsid w:val="78F79F0B"/>
    <w:rsid w:val="7928D8A8"/>
    <w:rsid w:val="79747443"/>
    <w:rsid w:val="797AA576"/>
    <w:rsid w:val="79AA27B6"/>
    <w:rsid w:val="7A11804C"/>
    <w:rsid w:val="7A70F65C"/>
    <w:rsid w:val="7A84FB5F"/>
    <w:rsid w:val="7A8ADA66"/>
    <w:rsid w:val="7AA7FC4C"/>
    <w:rsid w:val="7ABF8455"/>
    <w:rsid w:val="7B431685"/>
    <w:rsid w:val="7B5C8321"/>
    <w:rsid w:val="7BA2FC70"/>
    <w:rsid w:val="7BBA01A2"/>
    <w:rsid w:val="7C65E4BE"/>
    <w:rsid w:val="7CBAB64E"/>
    <w:rsid w:val="7CD397CB"/>
    <w:rsid w:val="7E34E29E"/>
    <w:rsid w:val="7E96628A"/>
    <w:rsid w:val="7EE52ACD"/>
    <w:rsid w:val="7F4AC9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52DAAE0A-3D8C-4F56-88BD-A1D1662205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microsoft.com/office/2020/10/relationships/intelligence" Target="intelligence2.xml" Id="rId15" /><Relationship Type="http://schemas.openxmlformats.org/officeDocument/2006/relationships/hyperlink" Target="https://sbuhb.nhs.wales/about-us/key-documents-folder/performance-and-finance-committee-papers/"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43EF5151-3A87-40EC-B366-645FE67E7DBB}"/>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Hazel Lloyd (Swansea Bay UHB - Corporate Governance)</dc:creator>
  <keywords/>
  <dc:description/>
  <lastModifiedBy>Carys Richards (Swansea Bay UHB - Corporate Governance)</lastModifiedBy>
  <revision>24</revision>
  <dcterms:created xsi:type="dcterms:W3CDTF">2025-06-17T23:12:00.0000000Z</dcterms:created>
  <dcterms:modified xsi:type="dcterms:W3CDTF">2025-11-17T18:10:37.7679092Z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