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24DB3" w14:textId="484C9BF4" w:rsidR="00883B30" w:rsidRPr="00EA6A2C" w:rsidRDefault="007D10C4" w:rsidP="005C27FE">
      <w:pPr>
        <w:jc w:val="center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COMMITTEE </w:t>
      </w:r>
      <w:r w:rsidR="00645F35"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>UPDATE REPORT</w:t>
      </w:r>
      <w:r w:rsidR="004D2A94"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/ ADRODDIAD DIWEDDARU’R </w:t>
      </w:r>
      <w:r w:rsidR="00D83CD3" w:rsidRPr="00CC4AD3">
        <w:rPr>
          <w:rFonts w:ascii="Arial" w:hAnsi="Arial" w:cs="Arial"/>
          <w:b/>
          <w:bCs/>
          <w:sz w:val="28"/>
          <w:szCs w:val="28"/>
        </w:rPr>
        <w:t>PWYLLGOR</w:t>
      </w:r>
    </w:p>
    <w:p w14:paraId="2DEA7153" w14:textId="3B18EAFD" w:rsidR="00FA52CB" w:rsidRDefault="00FA52CB" w:rsidP="005C27FE">
      <w:pPr>
        <w:jc w:val="center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>
        <w:rPr>
          <w:rFonts w:ascii="Arial" w:hAnsi="Arial" w:cs="Arial"/>
          <w:b/>
          <w:bCs/>
          <w:color w:val="000000" w:themeColor="text1"/>
          <w:sz w:val="28"/>
          <w:szCs w:val="28"/>
        </w:rPr>
        <w:t>Extraordinary</w:t>
      </w:r>
    </w:p>
    <w:p w14:paraId="7FABD3B8" w14:textId="6D388F9D" w:rsidR="005C27FE" w:rsidRPr="00EA6A2C" w:rsidRDefault="005E30A5" w:rsidP="005C27FE">
      <w:pPr>
        <w:jc w:val="center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>Regional Joint</w:t>
      </w:r>
      <w:r w:rsidR="007D10C4"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C</w:t>
      </w:r>
      <w:r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>ommittee</w:t>
      </w:r>
    </w:p>
    <w:p w14:paraId="7DE6383F" w14:textId="3C8AF848" w:rsidR="00F23A86" w:rsidRPr="00EA6A2C" w:rsidRDefault="00645F35" w:rsidP="0B13029E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Date of last meeting/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Dyddiad</w:t>
      </w:r>
      <w:proofErr w:type="spellEnd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y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cyfarfod</w:t>
      </w:r>
      <w:proofErr w:type="spellEnd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diwethaf</w:t>
      </w:r>
      <w:proofErr w:type="spellEnd"/>
      <w:r w:rsidR="005C27FE"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="005C27FE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FA52CB">
        <w:rPr>
          <w:rFonts w:ascii="Arial" w:hAnsi="Arial" w:cs="Arial"/>
          <w:color w:val="000000" w:themeColor="text1"/>
          <w:sz w:val="24"/>
          <w:szCs w:val="24"/>
        </w:rPr>
        <w:t>16</w:t>
      </w:r>
      <w:r w:rsidR="0079778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A52CB">
        <w:rPr>
          <w:rFonts w:ascii="Arial" w:hAnsi="Arial" w:cs="Arial"/>
          <w:color w:val="000000" w:themeColor="text1"/>
          <w:sz w:val="24"/>
          <w:szCs w:val="24"/>
        </w:rPr>
        <w:t>February</w:t>
      </w:r>
      <w:r w:rsidR="0079778C">
        <w:rPr>
          <w:rFonts w:ascii="Arial" w:hAnsi="Arial" w:cs="Arial"/>
          <w:color w:val="000000" w:themeColor="text1"/>
          <w:sz w:val="24"/>
          <w:szCs w:val="24"/>
        </w:rPr>
        <w:t xml:space="preserve"> 2026</w:t>
      </w:r>
    </w:p>
    <w:p w14:paraId="0408B337" w14:textId="77777777" w:rsidR="00EE49A9" w:rsidRPr="00EA6A2C" w:rsidRDefault="005C27FE" w:rsidP="00325379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Quoracy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/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Cworwm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862DE1" w:rsidRPr="00EA6A2C">
        <w:rPr>
          <w:rFonts w:ascii="Arial" w:hAnsi="Arial" w:cs="Arial"/>
          <w:color w:val="000000" w:themeColor="text1"/>
          <w:sz w:val="24"/>
          <w:szCs w:val="24"/>
        </w:rPr>
        <w:t>Met</w:t>
      </w:r>
      <w:r w:rsidR="00325379" w:rsidRPr="00EA6A2C">
        <w:rPr>
          <w:rFonts w:ascii="Arial" w:hAnsi="Arial" w:cs="Arial"/>
          <w:color w:val="000000" w:themeColor="text1"/>
          <w:sz w:val="24"/>
          <w:szCs w:val="24"/>
        </w:rPr>
        <w:t xml:space="preserve">                     </w:t>
      </w:r>
    </w:p>
    <w:p w14:paraId="5CCFEEDD" w14:textId="4BDA0A52" w:rsidR="00862DE1" w:rsidRPr="00EA6A2C" w:rsidRDefault="00862DE1" w:rsidP="00325379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Report by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/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Adroddiad</w:t>
      </w:r>
      <w:proofErr w:type="spellEnd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gan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="2CCACBA2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A52CB">
        <w:rPr>
          <w:rFonts w:ascii="Arial" w:hAnsi="Arial" w:cs="Arial"/>
          <w:sz w:val="24"/>
          <w:szCs w:val="24"/>
        </w:rPr>
        <w:t>Neil Wooding CBE</w:t>
      </w:r>
      <w:r w:rsidR="002A0597" w:rsidRPr="007C02AF">
        <w:rPr>
          <w:rFonts w:ascii="Arial" w:hAnsi="Arial" w:cs="Arial"/>
          <w:sz w:val="24"/>
          <w:szCs w:val="24"/>
        </w:rPr>
        <w:t xml:space="preserve"> </w:t>
      </w:r>
      <w:r w:rsidR="00790295" w:rsidRPr="007C02AF">
        <w:rPr>
          <w:rFonts w:ascii="Arial" w:hAnsi="Arial" w:cs="Arial"/>
          <w:sz w:val="24"/>
          <w:szCs w:val="24"/>
        </w:rPr>
        <w:t xml:space="preserve">&amp; </w:t>
      </w:r>
      <w:r w:rsidR="005E30A5" w:rsidRPr="007C02AF">
        <w:rPr>
          <w:rFonts w:ascii="Arial" w:hAnsi="Arial" w:cs="Arial"/>
          <w:sz w:val="24"/>
          <w:szCs w:val="24"/>
        </w:rPr>
        <w:t>Jan Williams</w:t>
      </w:r>
      <w:r w:rsidR="007C5601" w:rsidRPr="007C02AF">
        <w:rPr>
          <w:rFonts w:ascii="Arial" w:hAnsi="Arial" w:cs="Arial"/>
          <w:sz w:val="24"/>
          <w:szCs w:val="24"/>
        </w:rPr>
        <w:t xml:space="preserve"> CBE</w:t>
      </w:r>
      <w:r w:rsidR="004B32B9" w:rsidRPr="007C02AF">
        <w:rPr>
          <w:rFonts w:ascii="Arial" w:hAnsi="Arial" w:cs="Arial"/>
          <w:sz w:val="24"/>
          <w:szCs w:val="24"/>
        </w:rPr>
        <w:t xml:space="preserve">, </w:t>
      </w:r>
      <w:r w:rsidR="005E30A5" w:rsidRPr="007C02AF">
        <w:rPr>
          <w:rFonts w:ascii="Arial" w:hAnsi="Arial" w:cs="Arial"/>
          <w:sz w:val="24"/>
          <w:szCs w:val="24"/>
        </w:rPr>
        <w:t>Co</w:t>
      </w:r>
      <w:r w:rsidR="00D66CF5" w:rsidRPr="007C02AF">
        <w:rPr>
          <w:rFonts w:ascii="Arial" w:hAnsi="Arial" w:cs="Arial"/>
          <w:sz w:val="24"/>
          <w:szCs w:val="24"/>
        </w:rPr>
        <w:t>-</w:t>
      </w:r>
      <w:r w:rsidR="004B32B9" w:rsidRPr="007C02AF">
        <w:rPr>
          <w:rFonts w:ascii="Arial" w:hAnsi="Arial" w:cs="Arial"/>
          <w:sz w:val="24"/>
          <w:szCs w:val="24"/>
        </w:rPr>
        <w:t>Chair</w:t>
      </w:r>
      <w:r w:rsidR="005E30A5" w:rsidRPr="007C02AF">
        <w:rPr>
          <w:rFonts w:ascii="Arial" w:hAnsi="Arial" w:cs="Arial"/>
          <w:sz w:val="24"/>
          <w:szCs w:val="24"/>
        </w:rPr>
        <w:t>s</w:t>
      </w:r>
      <w:r w:rsidR="32584325" w:rsidRPr="007C02AF">
        <w:rPr>
          <w:rFonts w:ascii="Arial" w:hAnsi="Arial" w:cs="Arial"/>
          <w:sz w:val="24"/>
          <w:szCs w:val="24"/>
        </w:rPr>
        <w:t xml:space="preserve"> </w:t>
      </w:r>
    </w:p>
    <w:p w14:paraId="300B82BB" w14:textId="77777777" w:rsidR="001F4A70" w:rsidRPr="00EA6A2C" w:rsidRDefault="001F4A70" w:rsidP="00862DE1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  <w:t>___________________________________________________________________</w:t>
      </w:r>
    </w:p>
    <w:p w14:paraId="3D5CEA20" w14:textId="07CBACA4" w:rsidR="007C5601" w:rsidRPr="00EA6A2C" w:rsidRDefault="001F4A70" w:rsidP="00862DE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KEY DISCUSSION POINTS AND MATTERS FROM THE DISCUSSION AT THE MEETING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/ PWYNTIAU TRAFOD ALLWEDDOL A MATERION I’W HUWCHGYFEIRIO O’R DRAFODAETH YN Y CYFARFOD:</w:t>
      </w:r>
    </w:p>
    <w:p w14:paraId="3E9F63EE" w14:textId="77777777" w:rsidR="00406794" w:rsidRPr="00EA6A2C" w:rsidRDefault="00406794" w:rsidP="00406794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Alert</w:t>
      </w:r>
      <w:r w:rsidRPr="00EA6A2C">
        <w:rPr>
          <w:rStyle w:val="FootnoteReference"/>
          <w:rFonts w:ascii="Arial" w:hAnsi="Arial" w:cs="Arial"/>
          <w:b/>
          <w:bCs/>
          <w:color w:val="000000" w:themeColor="text1"/>
          <w:sz w:val="24"/>
          <w:szCs w:val="24"/>
        </w:rPr>
        <w:footnoteReference w:id="2"/>
      </w: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(may require discussion)/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Rhybuddio</w:t>
      </w:r>
      <w:proofErr w:type="spellEnd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efallai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y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bydd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angen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trafodaeth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)</w:t>
      </w:r>
    </w:p>
    <w:p w14:paraId="145533D9" w14:textId="007A9070" w:rsidR="005944E7" w:rsidRPr="00EA6A2C" w:rsidRDefault="005E30A5" w:rsidP="4CA8E72E">
      <w:pPr>
        <w:numPr>
          <w:ilvl w:val="0"/>
          <w:numId w:val="15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>The Regional Joint</w:t>
      </w:r>
      <w:r w:rsidR="0053263A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>Committee</w:t>
      </w:r>
      <w:r w:rsidR="006001B4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 xml:space="preserve">(RJC) </w:t>
      </w:r>
      <w:r w:rsidR="0083652B" w:rsidRPr="00EA6A2C">
        <w:rPr>
          <w:rFonts w:ascii="Arial" w:hAnsi="Arial" w:cs="Arial"/>
          <w:color w:val="000000" w:themeColor="text1"/>
          <w:sz w:val="24"/>
          <w:szCs w:val="24"/>
        </w:rPr>
        <w:t xml:space="preserve">did not identify any </w:t>
      </w:r>
      <w:r w:rsidR="006001B4" w:rsidRPr="00EA6A2C">
        <w:rPr>
          <w:rFonts w:ascii="Arial" w:hAnsi="Arial" w:cs="Arial"/>
          <w:color w:val="000000" w:themeColor="text1"/>
          <w:sz w:val="24"/>
          <w:szCs w:val="24"/>
        </w:rPr>
        <w:t xml:space="preserve">items to </w:t>
      </w:r>
      <w:r w:rsidR="002D44D5" w:rsidRPr="002A0597">
        <w:rPr>
          <w:rFonts w:ascii="Arial" w:hAnsi="Arial" w:cs="Arial"/>
          <w:b/>
          <w:bCs/>
          <w:color w:val="000000" w:themeColor="text1"/>
          <w:sz w:val="24"/>
          <w:szCs w:val="24"/>
        </w:rPr>
        <w:t>aler</w:t>
      </w:r>
      <w:r w:rsidR="00933C7D" w:rsidRPr="002A0597">
        <w:rPr>
          <w:rFonts w:ascii="Arial" w:hAnsi="Arial" w:cs="Arial"/>
          <w:b/>
          <w:bCs/>
          <w:color w:val="000000" w:themeColor="text1"/>
          <w:sz w:val="24"/>
          <w:szCs w:val="24"/>
        </w:rPr>
        <w:t>t</w:t>
      </w:r>
      <w:r w:rsidR="00933C7D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EE49A9" w:rsidRPr="00EA6A2C">
        <w:rPr>
          <w:rFonts w:ascii="Arial" w:hAnsi="Arial" w:cs="Arial"/>
          <w:color w:val="000000" w:themeColor="text1"/>
          <w:sz w:val="24"/>
          <w:szCs w:val="24"/>
        </w:rPr>
        <w:t xml:space="preserve">Hywel Dda UHB </w:t>
      </w:r>
      <w:r w:rsidR="008D0364">
        <w:rPr>
          <w:rFonts w:ascii="Arial" w:hAnsi="Arial" w:cs="Arial"/>
          <w:color w:val="000000" w:themeColor="text1"/>
          <w:sz w:val="24"/>
          <w:szCs w:val="24"/>
        </w:rPr>
        <w:t xml:space="preserve">(HDdUHB) </w:t>
      </w:r>
      <w:r w:rsidR="00EE49A9" w:rsidRPr="00EA6A2C">
        <w:rPr>
          <w:rFonts w:ascii="Arial" w:hAnsi="Arial" w:cs="Arial"/>
          <w:color w:val="000000" w:themeColor="text1"/>
          <w:sz w:val="24"/>
          <w:szCs w:val="24"/>
        </w:rPr>
        <w:t xml:space="preserve">and Swansea Bay UHB </w:t>
      </w:r>
      <w:r w:rsidR="008D0364">
        <w:rPr>
          <w:rFonts w:ascii="Arial" w:hAnsi="Arial" w:cs="Arial"/>
          <w:color w:val="000000" w:themeColor="text1"/>
          <w:sz w:val="24"/>
          <w:szCs w:val="24"/>
        </w:rPr>
        <w:t xml:space="preserve">(SBUHB) </w:t>
      </w:r>
      <w:r w:rsidR="00EE49A9" w:rsidRPr="00EA6A2C">
        <w:rPr>
          <w:rFonts w:ascii="Arial" w:hAnsi="Arial" w:cs="Arial"/>
          <w:color w:val="000000" w:themeColor="text1"/>
          <w:sz w:val="24"/>
          <w:szCs w:val="24"/>
        </w:rPr>
        <w:t>Public Boards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23B2D7E3" w14:textId="77777777" w:rsidR="00D266AB" w:rsidRPr="00EA6A2C" w:rsidRDefault="00D266AB" w:rsidP="4CA8E72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1F10E0F4" w14:textId="77777777" w:rsidR="00406794" w:rsidRPr="00EA6A2C" w:rsidRDefault="00406794" w:rsidP="00406794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Advise</w:t>
      </w:r>
      <w:r w:rsidRPr="00EA6A2C">
        <w:rPr>
          <w:rStyle w:val="FootnoteReference"/>
          <w:rFonts w:ascii="Arial" w:hAnsi="Arial" w:cs="Arial"/>
          <w:b/>
          <w:bCs/>
          <w:color w:val="000000" w:themeColor="text1"/>
          <w:sz w:val="24"/>
          <w:szCs w:val="24"/>
        </w:rPr>
        <w:footnoteReference w:id="3"/>
      </w: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(to monitor)/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Cynghori</w:t>
      </w:r>
      <w:proofErr w:type="spellEnd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(i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fonitro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)</w:t>
      </w:r>
    </w:p>
    <w:p w14:paraId="7C83AA80" w14:textId="73F2CE8C" w:rsidR="000B6A75" w:rsidRDefault="0019706E" w:rsidP="0019706E">
      <w:pPr>
        <w:spacing w:after="0" w:line="240" w:lineRule="auto"/>
        <w:ind w:left="720" w:hanging="720"/>
        <w:rPr>
          <w:rFonts w:ascii="Arial" w:hAnsi="Arial" w:cs="Arial"/>
          <w:color w:val="000000" w:themeColor="text1"/>
          <w:sz w:val="24"/>
          <w:szCs w:val="24"/>
        </w:rPr>
      </w:pPr>
      <w:r w:rsidRPr="0019706E">
        <w:rPr>
          <w:rFonts w:ascii="Arial" w:hAnsi="Arial" w:cs="Arial"/>
          <w:color w:val="000000" w:themeColor="text1"/>
          <w:sz w:val="24"/>
          <w:szCs w:val="24"/>
        </w:rPr>
        <w:t>•</w:t>
      </w:r>
      <w:r w:rsidRPr="0019706E">
        <w:rPr>
          <w:rFonts w:ascii="Arial" w:hAnsi="Arial" w:cs="Arial"/>
          <w:color w:val="000000" w:themeColor="text1"/>
          <w:sz w:val="24"/>
          <w:szCs w:val="24"/>
        </w:rPr>
        <w:tab/>
        <w:t xml:space="preserve">The Regional Joint Committee (RJC) did not identify any items to </w:t>
      </w:r>
      <w:r w:rsidRPr="0019706E">
        <w:rPr>
          <w:rFonts w:ascii="Arial" w:hAnsi="Arial" w:cs="Arial"/>
          <w:b/>
          <w:bCs/>
          <w:color w:val="000000" w:themeColor="text1"/>
          <w:sz w:val="24"/>
          <w:szCs w:val="24"/>
        </w:rPr>
        <w:t>advise</w:t>
      </w:r>
      <w:r w:rsidRPr="0019706E">
        <w:rPr>
          <w:rFonts w:ascii="Arial" w:hAnsi="Arial" w:cs="Arial"/>
          <w:color w:val="000000" w:themeColor="text1"/>
          <w:sz w:val="24"/>
          <w:szCs w:val="24"/>
        </w:rPr>
        <w:t xml:space="preserve"> Hywel Dda UHB (HDdUHB) and Swansea Bay UHB (SBUHB) Public Boards.</w:t>
      </w:r>
    </w:p>
    <w:p w14:paraId="76CE8D4D" w14:textId="77777777" w:rsidR="0079778C" w:rsidRPr="0079778C" w:rsidRDefault="0079778C" w:rsidP="0079778C">
      <w:pPr>
        <w:pStyle w:val="ListParagraph"/>
        <w:ind w:left="709"/>
        <w:rPr>
          <w:rStyle w:val="normaltextrun"/>
          <w:rFonts w:ascii="Arial" w:hAnsi="Arial" w:cs="Arial"/>
          <w:b/>
          <w:bCs/>
          <w:sz w:val="24"/>
          <w:szCs w:val="24"/>
        </w:rPr>
      </w:pPr>
    </w:p>
    <w:p w14:paraId="78E8C9A2" w14:textId="4D6D3DA6" w:rsidR="00406794" w:rsidRPr="0079778C" w:rsidRDefault="00325379" w:rsidP="0079778C">
      <w:pPr>
        <w:rPr>
          <w:rFonts w:ascii="Arial" w:hAnsi="Arial" w:cs="Arial"/>
          <w:b/>
          <w:bCs/>
          <w:sz w:val="24"/>
          <w:szCs w:val="24"/>
        </w:rPr>
      </w:pPr>
      <w:r w:rsidRPr="0079778C">
        <w:rPr>
          <w:rFonts w:ascii="Arial" w:hAnsi="Arial" w:cs="Arial"/>
          <w:b/>
          <w:bCs/>
          <w:sz w:val="24"/>
          <w:szCs w:val="24"/>
        </w:rPr>
        <w:t>A</w:t>
      </w:r>
      <w:r w:rsidR="00406794" w:rsidRPr="0079778C">
        <w:rPr>
          <w:rFonts w:ascii="Arial" w:hAnsi="Arial" w:cs="Arial"/>
          <w:b/>
          <w:bCs/>
          <w:sz w:val="24"/>
          <w:szCs w:val="24"/>
        </w:rPr>
        <w:t>ssure</w:t>
      </w:r>
      <w:r w:rsidR="00406794" w:rsidRPr="007837D7">
        <w:rPr>
          <w:rStyle w:val="FootnoteReference"/>
          <w:rFonts w:ascii="Arial" w:hAnsi="Arial" w:cs="Arial"/>
          <w:b/>
          <w:bCs/>
          <w:sz w:val="24"/>
          <w:szCs w:val="24"/>
        </w:rPr>
        <w:footnoteReference w:id="4"/>
      </w:r>
      <w:r w:rsidR="00406794" w:rsidRPr="0079778C">
        <w:rPr>
          <w:rFonts w:ascii="Arial" w:hAnsi="Arial" w:cs="Arial"/>
          <w:b/>
          <w:bCs/>
          <w:sz w:val="24"/>
          <w:szCs w:val="24"/>
        </w:rPr>
        <w:t xml:space="preserve"> (to note)/ </w:t>
      </w:r>
      <w:proofErr w:type="spellStart"/>
      <w:r w:rsidR="00406794" w:rsidRPr="0079778C">
        <w:rPr>
          <w:rFonts w:ascii="Arial" w:hAnsi="Arial" w:cs="Arial"/>
          <w:b/>
          <w:bCs/>
          <w:sz w:val="24"/>
          <w:szCs w:val="24"/>
        </w:rPr>
        <w:t>Sicrhau</w:t>
      </w:r>
      <w:proofErr w:type="spellEnd"/>
      <w:r w:rsidR="00406794" w:rsidRPr="0079778C">
        <w:rPr>
          <w:rFonts w:ascii="Arial" w:hAnsi="Arial" w:cs="Arial"/>
          <w:b/>
          <w:bCs/>
          <w:sz w:val="24"/>
          <w:szCs w:val="24"/>
        </w:rPr>
        <w:t xml:space="preserve"> (i nodi)</w:t>
      </w:r>
    </w:p>
    <w:p w14:paraId="158C43AA" w14:textId="1F917BAB" w:rsidR="00801E18" w:rsidRPr="007837D7" w:rsidRDefault="004A7787" w:rsidP="6D59A935">
      <w:pPr>
        <w:pStyle w:val="paragraph"/>
        <w:spacing w:after="0"/>
        <w:rPr>
          <w:rStyle w:val="normaltextrun"/>
          <w:rFonts w:ascii="Arial" w:hAnsi="Arial" w:cs="Arial"/>
        </w:rPr>
      </w:pPr>
      <w:r w:rsidRPr="007837D7">
        <w:rPr>
          <w:rStyle w:val="normaltextrun"/>
          <w:rFonts w:ascii="Arial" w:hAnsi="Arial" w:cs="Arial"/>
        </w:rPr>
        <w:t>The R</w:t>
      </w:r>
      <w:r w:rsidR="00F36C7E" w:rsidRPr="007837D7">
        <w:rPr>
          <w:rStyle w:val="normaltextrun"/>
          <w:rFonts w:ascii="Arial" w:hAnsi="Arial" w:cs="Arial"/>
        </w:rPr>
        <w:t xml:space="preserve">JC agreed to </w:t>
      </w:r>
      <w:r w:rsidR="003C0A78" w:rsidRPr="007837D7">
        <w:rPr>
          <w:rStyle w:val="normaltextrun"/>
          <w:rFonts w:ascii="Arial" w:hAnsi="Arial" w:cs="Arial"/>
          <w:b/>
          <w:bCs/>
        </w:rPr>
        <w:t xml:space="preserve">assure </w:t>
      </w:r>
      <w:r w:rsidR="00801E18" w:rsidRPr="007837D7">
        <w:rPr>
          <w:rStyle w:val="normaltextrun"/>
          <w:rFonts w:ascii="Arial" w:hAnsi="Arial" w:cs="Arial"/>
        </w:rPr>
        <w:t xml:space="preserve">members of </w:t>
      </w:r>
      <w:r w:rsidRPr="007837D7">
        <w:rPr>
          <w:rStyle w:val="normaltextrun"/>
          <w:rFonts w:ascii="Arial" w:hAnsi="Arial" w:cs="Arial"/>
        </w:rPr>
        <w:t xml:space="preserve">Swansea Bay UHB and Hywel Dda </w:t>
      </w:r>
      <w:r w:rsidR="00296E87" w:rsidRPr="007837D7">
        <w:rPr>
          <w:rStyle w:val="normaltextrun"/>
          <w:rFonts w:ascii="Arial" w:hAnsi="Arial" w:cs="Arial"/>
        </w:rPr>
        <w:t>UHB Boards</w:t>
      </w:r>
      <w:r w:rsidR="00035232" w:rsidRPr="007837D7">
        <w:rPr>
          <w:rStyle w:val="normaltextrun"/>
          <w:rFonts w:ascii="Arial" w:hAnsi="Arial" w:cs="Arial"/>
        </w:rPr>
        <w:t xml:space="preserve"> that</w:t>
      </w:r>
      <w:r w:rsidR="00052D5F" w:rsidRPr="007837D7">
        <w:rPr>
          <w:rStyle w:val="normaltextrun"/>
          <w:rFonts w:ascii="Arial" w:hAnsi="Arial" w:cs="Arial"/>
        </w:rPr>
        <w:t>:</w:t>
      </w:r>
    </w:p>
    <w:p w14:paraId="67957BFA" w14:textId="7C59ABFC" w:rsidR="00FA52CB" w:rsidRPr="00100430" w:rsidRDefault="00BF7833" w:rsidP="00100430">
      <w:pPr>
        <w:rPr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100430">
        <w:rPr>
          <w:rStyle w:val="normaltextrun"/>
          <w:rFonts w:ascii="Arial" w:eastAsia="Times New Roman" w:hAnsi="Arial" w:cs="Arial"/>
          <w:b/>
          <w:bCs/>
          <w:kern w:val="0"/>
          <w:sz w:val="24"/>
          <w:szCs w:val="24"/>
          <w:lang w:eastAsia="en-GB"/>
          <w14:ligatures w14:val="none"/>
        </w:rPr>
        <w:t>Regional Cellular Pathology Programme — Transitional Memorandum of Understanding (MoU)</w:t>
      </w:r>
      <w:r w:rsidR="00FA52CB" w:rsidRPr="00100430">
        <w:rPr>
          <w:rStyle w:val="normaltextrun"/>
          <w:rFonts w:ascii="Arial" w:eastAsia="Times New Roman" w:hAnsi="Arial" w:cs="Arial"/>
          <w:b/>
          <w:bCs/>
          <w:kern w:val="0"/>
          <w:sz w:val="24"/>
          <w:szCs w:val="24"/>
          <w:lang w:eastAsia="en-GB"/>
          <w14:ligatures w14:val="none"/>
        </w:rPr>
        <w:t>:</w:t>
      </w:r>
      <w:r w:rsidR="00FA52CB" w:rsidRPr="00FA52CB">
        <w:t xml:space="preserve"> </w:t>
      </w:r>
    </w:p>
    <w:p w14:paraId="430B1A42" w14:textId="77777777" w:rsidR="00BF7833" w:rsidRPr="00100430" w:rsidRDefault="00BF7833" w:rsidP="00100430">
      <w:pPr>
        <w:pStyle w:val="ListParagraph"/>
        <w:numPr>
          <w:ilvl w:val="0"/>
          <w:numId w:val="27"/>
        </w:numP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100430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The Committee reviewed the redrafted Transitional Memorandum of Understanding, which reflects updated governance arrangements, refreshed programme structure, and the commitment to developing a single regional cellular pathology service hosted by Swansea Bay UHB.</w:t>
      </w:r>
    </w:p>
    <w:p w14:paraId="1BFB409A" w14:textId="77777777" w:rsidR="00BF7833" w:rsidRPr="00BF7833" w:rsidRDefault="00BF7833" w:rsidP="00BF7833">
      <w:pPr>
        <w:pStyle w:val="ListParagraph"/>
        <w:numPr>
          <w:ilvl w:val="0"/>
          <w:numId w:val="27"/>
        </w:numP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BF7833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Members explored matters related to workforce, governance, accountability and transitional arrangements, noting the importance of continued regional </w:t>
      </w:r>
      <w:r w:rsidRPr="00BF7833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lastRenderedPageBreak/>
        <w:t>collaboration irrespective of capital programme timelines. Workforce fragility across operational and clinical functions reinforced the value of advancing a regional service model.</w:t>
      </w:r>
    </w:p>
    <w:p w14:paraId="10EA19A2" w14:textId="77777777" w:rsidR="00BF7833" w:rsidRDefault="00BF7833" w:rsidP="00BF7833">
      <w:pPr>
        <w:pStyle w:val="ListParagraph"/>
        <w:numPr>
          <w:ilvl w:val="0"/>
          <w:numId w:val="27"/>
        </w:numP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BF7833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Clarifications provided in advance addressed indemnity, liability and accountability, confirming that the MoU does not alter the legal standing of either Health Board </w:t>
      </w:r>
      <w:proofErr w:type="gramStart"/>
      <w:r w:rsidRPr="00BF7833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and</w:t>
      </w:r>
      <w:proofErr w:type="gramEnd"/>
      <w:r w:rsidRPr="00BF7833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 does not create financial liability pending any formal contractual arrangements.</w:t>
      </w:r>
    </w:p>
    <w:p w14:paraId="7B2DC414" w14:textId="7FE60C7A" w:rsidR="00FA52CB" w:rsidRDefault="00BF7833" w:rsidP="00BF7833">
      <w:pPr>
        <w:pStyle w:val="ListParagraph"/>
        <w:numPr>
          <w:ilvl w:val="0"/>
          <w:numId w:val="27"/>
        </w:numP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BF7833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The Committee endorsed the revised MoU for onward approval by both Health Boards.</w:t>
      </w:r>
    </w:p>
    <w:p w14:paraId="6248B0A9" w14:textId="77777777" w:rsidR="00100430" w:rsidRDefault="00100430" w:rsidP="00100430">
      <w:pPr>
        <w:ind w:left="360"/>
        <w:rPr>
          <w:rStyle w:val="normaltextrun"/>
          <w:rFonts w:ascii="Arial" w:eastAsia="Times New Roman" w:hAnsi="Arial" w:cs="Arial"/>
          <w:b/>
          <w:bCs/>
          <w:kern w:val="0"/>
          <w:sz w:val="24"/>
          <w:szCs w:val="24"/>
          <w:lang w:eastAsia="en-GB"/>
          <w14:ligatures w14:val="none"/>
        </w:rPr>
      </w:pPr>
    </w:p>
    <w:p w14:paraId="6911BB16" w14:textId="2508EBBE" w:rsidR="00BF7833" w:rsidRPr="00100430" w:rsidRDefault="00BF7833" w:rsidP="00100430">
      <w:pPr>
        <w:ind w:left="360"/>
        <w:rPr>
          <w:rStyle w:val="normaltextrun"/>
          <w:rFonts w:ascii="Arial" w:eastAsia="Times New Roman" w:hAnsi="Arial" w:cs="Arial"/>
          <w:b/>
          <w:bCs/>
          <w:kern w:val="0"/>
          <w:sz w:val="24"/>
          <w:szCs w:val="24"/>
          <w:lang w:eastAsia="en-GB"/>
          <w14:ligatures w14:val="none"/>
        </w:rPr>
      </w:pPr>
      <w:r w:rsidRPr="00100430">
        <w:rPr>
          <w:rStyle w:val="normaltextrun"/>
          <w:rFonts w:ascii="Arial" w:eastAsia="Times New Roman" w:hAnsi="Arial" w:cs="Arial"/>
          <w:b/>
          <w:bCs/>
          <w:kern w:val="0"/>
          <w:sz w:val="24"/>
          <w:szCs w:val="24"/>
          <w:lang w:eastAsia="en-GB"/>
          <w14:ligatures w14:val="none"/>
        </w:rPr>
        <w:t>Regional Cellular Pathology Programme – Preferred Laboratory Site:</w:t>
      </w:r>
    </w:p>
    <w:p w14:paraId="7D854078" w14:textId="77777777" w:rsidR="00BF7833" w:rsidRPr="00100430" w:rsidRDefault="00BF7833" w:rsidP="00100430">
      <w:pPr>
        <w:pStyle w:val="ListParagraph"/>
        <w:numPr>
          <w:ilvl w:val="0"/>
          <w:numId w:val="30"/>
        </w:numP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100430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The Committee considered the conclusions of the comprehensive appraisal of the three potential site options. A regional workshop held on 2 February 2026 identified Bay Campus as the preferred site due to advantages in service delivery, workforce, research environment and future</w:t>
      </w:r>
      <w:r w:rsidRPr="00100430">
        <w:rPr>
          <w:rStyle w:val="normaltextrun"/>
          <w:rFonts w:ascii="Cambria Math" w:eastAsia="Times New Roman" w:hAnsi="Cambria Math" w:cs="Cambria Math"/>
          <w:kern w:val="0"/>
          <w:sz w:val="24"/>
          <w:szCs w:val="24"/>
          <w:lang w:eastAsia="en-GB"/>
          <w14:ligatures w14:val="none"/>
        </w:rPr>
        <w:t>‑</w:t>
      </w:r>
      <w:r w:rsidRPr="00100430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proofing.</w:t>
      </w:r>
    </w:p>
    <w:p w14:paraId="698DAF79" w14:textId="58F7A99B" w:rsidR="00BF7833" w:rsidRDefault="00BF7833" w:rsidP="00BF7833">
      <w:pPr>
        <w:pStyle w:val="ListParagraph"/>
        <w:numPr>
          <w:ilvl w:val="0"/>
          <w:numId w:val="27"/>
        </w:numP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BF7833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Members noted that technical evaluations confirm feasibility and that the recommendation represents a clear and collaborative regional consensus. The Committee recognised that the </w:t>
      </w:r>
      <w: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recommendation</w:t>
      </w:r>
      <w:r w:rsidRPr="00BF7833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 supports the next stage of Business Case development</w:t>
      </w:r>
      <w: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.</w:t>
      </w:r>
      <w:r w:rsidRPr="00BF7833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 </w:t>
      </w:r>
    </w:p>
    <w:p w14:paraId="1D4A9550" w14:textId="429DBB2D" w:rsidR="00BF7833" w:rsidRPr="00BF7833" w:rsidRDefault="00BF7833" w:rsidP="00100430">
      <w:pPr>
        <w:pStyle w:val="ListParagraph"/>
        <w:rPr>
          <w:rStyle w:val="normaltextrun"/>
          <w:rFonts w:ascii="Arial" w:eastAsia="Times New Roman" w:hAnsi="Arial" w:cs="Arial"/>
          <w:b/>
          <w:bCs/>
          <w:kern w:val="0"/>
          <w:sz w:val="24"/>
          <w:szCs w:val="24"/>
          <w:lang w:eastAsia="en-GB"/>
          <w14:ligatures w14:val="none"/>
        </w:rPr>
      </w:pPr>
    </w:p>
    <w:p w14:paraId="23B74871" w14:textId="7B91A3EC" w:rsidR="00FA52CB" w:rsidRPr="00FA52CB" w:rsidRDefault="00FA52CB" w:rsidP="00FA52CB">
      <w:pPr>
        <w:pStyle w:val="ListParagraph"/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FA52CB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The RJC:</w:t>
      </w:r>
    </w:p>
    <w:p w14:paraId="713C4977" w14:textId="77777777" w:rsidR="00FA52CB" w:rsidRPr="00FA52CB" w:rsidRDefault="00FA52CB" w:rsidP="00FA52CB">
      <w:pPr>
        <w:pStyle w:val="ListParagraph"/>
        <w:numPr>
          <w:ilvl w:val="0"/>
          <w:numId w:val="27"/>
        </w:numP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FA52CB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Recognised the clear consensus reached at the regional workshop on the preferred site.</w:t>
      </w:r>
    </w:p>
    <w:p w14:paraId="30DB5C62" w14:textId="77777777" w:rsidR="00FA52CB" w:rsidRPr="00FA52CB" w:rsidRDefault="00FA52CB" w:rsidP="00FA52CB">
      <w:pPr>
        <w:pStyle w:val="ListParagraph"/>
        <w:numPr>
          <w:ilvl w:val="0"/>
          <w:numId w:val="27"/>
        </w:numP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FA52CB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Endorsed submission of the South</w:t>
      </w:r>
      <w:r w:rsidRPr="00FA52CB">
        <w:rPr>
          <w:rStyle w:val="normaltextrun"/>
          <w:rFonts w:ascii="Cambria Math" w:eastAsia="Times New Roman" w:hAnsi="Cambria Math" w:cs="Cambria Math"/>
          <w:kern w:val="0"/>
          <w:sz w:val="24"/>
          <w:szCs w:val="24"/>
          <w:lang w:eastAsia="en-GB"/>
          <w14:ligatures w14:val="none"/>
        </w:rPr>
        <w:t>‑</w:t>
      </w:r>
      <w:r w:rsidRPr="00FA52CB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West Wales Regional Cellular Pathology Laboratory preferred site paper to the Welsh Government Capital Team.</w:t>
      </w:r>
    </w:p>
    <w:p w14:paraId="00E9E6AB" w14:textId="6A73E2B5" w:rsidR="00FA52CB" w:rsidRPr="00FA52CB" w:rsidRDefault="00FA52CB" w:rsidP="00FA52CB">
      <w:pPr>
        <w:pStyle w:val="ListParagraph"/>
        <w:numPr>
          <w:ilvl w:val="0"/>
          <w:numId w:val="27"/>
        </w:numP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FA52CB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Supported onward approval at SBUHB’s Special Public Board (17 February 2026) and HDdUHB’s Extraordinary Public Board (19 February 2026).</w:t>
      </w:r>
    </w:p>
    <w:p w14:paraId="556E04F6" w14:textId="77777777" w:rsidR="0088638E" w:rsidRDefault="0088638E" w:rsidP="008D0364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b/>
          <w:bCs/>
        </w:rPr>
      </w:pPr>
    </w:p>
    <w:p w14:paraId="718037CF" w14:textId="3F9515B1" w:rsidR="14B85E5F" w:rsidRPr="007837D7" w:rsidRDefault="00406794" w:rsidP="008D0364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b/>
          <w:bCs/>
          <w:u w:val="single"/>
        </w:rPr>
      </w:pPr>
      <w:r w:rsidRPr="007837D7">
        <w:rPr>
          <w:rFonts w:ascii="Arial" w:hAnsi="Arial" w:cs="Arial"/>
          <w:b/>
          <w:bCs/>
        </w:rPr>
        <w:t xml:space="preserve">Review of Risks/ Adolygiad o </w:t>
      </w:r>
      <w:proofErr w:type="spellStart"/>
      <w:r w:rsidRPr="007837D7">
        <w:rPr>
          <w:rFonts w:ascii="Arial" w:hAnsi="Arial" w:cs="Arial"/>
          <w:b/>
          <w:bCs/>
        </w:rPr>
        <w:t>Risgiau</w:t>
      </w:r>
      <w:proofErr w:type="spellEnd"/>
    </w:p>
    <w:p w14:paraId="5EEA0738" w14:textId="77777777" w:rsidR="004B32B9" w:rsidRPr="007837D7" w:rsidRDefault="004B32B9" w:rsidP="00C51CDD">
      <w:pPr>
        <w:pStyle w:val="ListParagraph"/>
        <w:spacing w:after="0" w:line="240" w:lineRule="auto"/>
        <w:ind w:left="360" w:hanging="360"/>
        <w:rPr>
          <w:rFonts w:ascii="Arial" w:eastAsia="Arial" w:hAnsi="Arial" w:cs="Arial"/>
          <w:b/>
          <w:bCs/>
          <w:sz w:val="24"/>
          <w:szCs w:val="24"/>
        </w:rPr>
      </w:pPr>
    </w:p>
    <w:p w14:paraId="5323D578" w14:textId="77777777" w:rsidR="005D49B1" w:rsidRPr="007837D7" w:rsidRDefault="006339EC" w:rsidP="006339EC">
      <w:pPr>
        <w:pStyle w:val="ListParagraph"/>
        <w:numPr>
          <w:ilvl w:val="0"/>
          <w:numId w:val="21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 w:rsidRPr="007837D7">
        <w:rPr>
          <w:rFonts w:ascii="Arial" w:eastAsia="Arial" w:hAnsi="Arial" w:cs="Arial"/>
          <w:sz w:val="24"/>
          <w:szCs w:val="24"/>
        </w:rPr>
        <w:t xml:space="preserve">Not applicable </w:t>
      </w:r>
    </w:p>
    <w:p w14:paraId="20C14C8A" w14:textId="77777777" w:rsidR="006339EC" w:rsidRPr="007837D7" w:rsidRDefault="006339EC" w:rsidP="006339EC">
      <w:pPr>
        <w:pStyle w:val="ListParagraph"/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32A20BD9" w14:textId="77777777" w:rsidR="00406794" w:rsidRPr="007837D7" w:rsidRDefault="00406794" w:rsidP="004B32B9">
      <w:pPr>
        <w:rPr>
          <w:rFonts w:ascii="Arial" w:hAnsi="Arial" w:cs="Arial"/>
          <w:b/>
          <w:bCs/>
          <w:sz w:val="24"/>
          <w:szCs w:val="24"/>
        </w:rPr>
      </w:pPr>
      <w:r w:rsidRPr="007837D7">
        <w:rPr>
          <w:rFonts w:ascii="Arial" w:hAnsi="Arial" w:cs="Arial"/>
          <w:b/>
          <w:bCs/>
          <w:sz w:val="24"/>
          <w:szCs w:val="24"/>
        </w:rPr>
        <w:t xml:space="preserve">Sharing of learning/ </w:t>
      </w:r>
      <w:proofErr w:type="spellStart"/>
      <w:r w:rsidRPr="007837D7">
        <w:rPr>
          <w:rFonts w:ascii="Arial" w:hAnsi="Arial" w:cs="Arial"/>
          <w:b/>
          <w:bCs/>
          <w:sz w:val="24"/>
          <w:szCs w:val="24"/>
        </w:rPr>
        <w:t>Rhannu</w:t>
      </w:r>
      <w:proofErr w:type="spellEnd"/>
      <w:r w:rsidRPr="007837D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837D7">
        <w:rPr>
          <w:rFonts w:ascii="Arial" w:hAnsi="Arial" w:cs="Arial"/>
          <w:b/>
          <w:bCs/>
          <w:sz w:val="24"/>
          <w:szCs w:val="24"/>
        </w:rPr>
        <w:t>dysgu</w:t>
      </w:r>
      <w:proofErr w:type="spellEnd"/>
    </w:p>
    <w:p w14:paraId="0DAD42C6" w14:textId="77777777" w:rsidR="00083981" w:rsidRPr="007837D7" w:rsidRDefault="00083981" w:rsidP="00083981">
      <w:pPr>
        <w:pStyle w:val="ListParagraph"/>
        <w:numPr>
          <w:ilvl w:val="0"/>
          <w:numId w:val="21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 w:rsidRPr="007837D7">
        <w:rPr>
          <w:rFonts w:ascii="Arial" w:eastAsia="Arial" w:hAnsi="Arial" w:cs="Arial"/>
          <w:sz w:val="24"/>
          <w:szCs w:val="24"/>
        </w:rPr>
        <w:t xml:space="preserve">Not applicable </w:t>
      </w:r>
    </w:p>
    <w:p w14:paraId="4AE76F95" w14:textId="77777777" w:rsidR="00083981" w:rsidRPr="007837D7" w:rsidRDefault="00083981" w:rsidP="14B85E5F">
      <w:pPr>
        <w:rPr>
          <w:rFonts w:ascii="Arial" w:hAnsi="Arial" w:cs="Arial"/>
          <w:b/>
          <w:bCs/>
          <w:sz w:val="24"/>
          <w:szCs w:val="24"/>
        </w:rPr>
      </w:pPr>
    </w:p>
    <w:p w14:paraId="2BB0962D" w14:textId="77777777" w:rsidR="623C5AC0" w:rsidRPr="007837D7" w:rsidRDefault="005C27FE" w:rsidP="14B85E5F">
      <w:pPr>
        <w:rPr>
          <w:rFonts w:ascii="Arial" w:hAnsi="Arial" w:cs="Arial"/>
          <w:b/>
          <w:bCs/>
          <w:sz w:val="24"/>
          <w:szCs w:val="24"/>
        </w:rPr>
      </w:pPr>
      <w:r w:rsidRPr="007837D7">
        <w:rPr>
          <w:rFonts w:ascii="Arial" w:hAnsi="Arial" w:cs="Arial"/>
          <w:b/>
          <w:bCs/>
          <w:sz w:val="24"/>
          <w:szCs w:val="24"/>
        </w:rPr>
        <w:t>Recommendation</w:t>
      </w:r>
      <w:r w:rsidR="00A82AF3" w:rsidRPr="007837D7">
        <w:rPr>
          <w:rFonts w:ascii="Arial" w:hAnsi="Arial" w:cs="Arial"/>
          <w:b/>
          <w:bCs/>
          <w:sz w:val="24"/>
          <w:szCs w:val="24"/>
        </w:rPr>
        <w:t xml:space="preserve">/ </w:t>
      </w:r>
      <w:proofErr w:type="spellStart"/>
      <w:r w:rsidR="00A82AF3" w:rsidRPr="007837D7">
        <w:rPr>
          <w:rFonts w:ascii="Arial" w:hAnsi="Arial" w:cs="Arial"/>
          <w:b/>
          <w:bCs/>
          <w:sz w:val="24"/>
          <w:szCs w:val="24"/>
        </w:rPr>
        <w:t>Argymhelliad</w:t>
      </w:r>
      <w:proofErr w:type="spellEnd"/>
    </w:p>
    <w:p w14:paraId="307DF72B" w14:textId="5BF05E67" w:rsidR="00013BA5" w:rsidRPr="007837D7" w:rsidRDefault="0002559C" w:rsidP="00013BA5">
      <w:pPr>
        <w:rPr>
          <w:rFonts w:ascii="Arial" w:hAnsi="Arial" w:cs="Arial"/>
          <w:sz w:val="24"/>
          <w:szCs w:val="24"/>
        </w:rPr>
      </w:pPr>
      <w:r w:rsidRPr="007837D7">
        <w:rPr>
          <w:rFonts w:ascii="Arial" w:hAnsi="Arial" w:cs="Arial"/>
          <w:sz w:val="24"/>
          <w:szCs w:val="24"/>
        </w:rPr>
        <w:t xml:space="preserve"> That </w:t>
      </w:r>
      <w:r w:rsidR="00083981" w:rsidRPr="007837D7">
        <w:rPr>
          <w:rFonts w:ascii="Arial" w:hAnsi="Arial" w:cs="Arial"/>
          <w:sz w:val="24"/>
          <w:szCs w:val="24"/>
        </w:rPr>
        <w:t xml:space="preserve">Swansea Bay UHB and Hywel Dda UHB </w:t>
      </w:r>
      <w:r w:rsidR="002E2A18" w:rsidRPr="007837D7">
        <w:rPr>
          <w:rFonts w:ascii="Arial" w:hAnsi="Arial" w:cs="Arial"/>
          <w:sz w:val="24"/>
          <w:szCs w:val="24"/>
        </w:rPr>
        <w:t>B</w:t>
      </w:r>
      <w:r w:rsidR="00083981" w:rsidRPr="007837D7">
        <w:rPr>
          <w:rFonts w:ascii="Arial" w:hAnsi="Arial" w:cs="Arial"/>
          <w:sz w:val="24"/>
          <w:szCs w:val="24"/>
        </w:rPr>
        <w:t>oards</w:t>
      </w:r>
      <w:r w:rsidRPr="007837D7">
        <w:rPr>
          <w:rFonts w:ascii="Arial" w:hAnsi="Arial" w:cs="Arial"/>
          <w:sz w:val="24"/>
          <w:szCs w:val="24"/>
        </w:rPr>
        <w:t>:</w:t>
      </w:r>
    </w:p>
    <w:p w14:paraId="7E1F76AA" w14:textId="0131C746" w:rsidR="14B85E5F" w:rsidRPr="00FA012C" w:rsidRDefault="00BF7833" w:rsidP="00FA012C">
      <w:pPr>
        <w:pStyle w:val="ListParagraph"/>
        <w:numPr>
          <w:ilvl w:val="0"/>
          <w:numId w:val="21"/>
        </w:numPr>
        <w:rPr>
          <w:rFonts w:ascii="Arial" w:hAnsi="Arial" w:cs="Arial"/>
          <w:sz w:val="24"/>
          <w:szCs w:val="24"/>
        </w:rPr>
      </w:pPr>
      <w:r w:rsidRPr="00BF7833">
        <w:rPr>
          <w:rFonts w:ascii="Arial" w:hAnsi="Arial" w:cs="Arial"/>
          <w:b/>
          <w:bCs/>
          <w:sz w:val="24"/>
          <w:szCs w:val="24"/>
        </w:rPr>
        <w:t>Consider</w:t>
      </w:r>
      <w:r w:rsidR="00DA0B7D">
        <w:rPr>
          <w:rFonts w:ascii="Arial" w:hAnsi="Arial" w:cs="Arial"/>
          <w:b/>
          <w:bCs/>
          <w:sz w:val="24"/>
          <w:szCs w:val="24"/>
        </w:rPr>
        <w:t>ed</w:t>
      </w:r>
      <w:r w:rsidR="00100430" w:rsidRPr="00FA012C">
        <w:rPr>
          <w:rFonts w:ascii="Arial" w:hAnsi="Arial" w:cs="Arial"/>
          <w:b/>
          <w:bCs/>
          <w:color w:val="EE0000"/>
          <w:sz w:val="24"/>
          <w:szCs w:val="24"/>
        </w:rPr>
        <w:t xml:space="preserve"> </w:t>
      </w:r>
      <w:r w:rsidRPr="00FA012C">
        <w:rPr>
          <w:rFonts w:ascii="Arial" w:hAnsi="Arial" w:cs="Arial"/>
          <w:sz w:val="24"/>
          <w:szCs w:val="24"/>
        </w:rPr>
        <w:t xml:space="preserve">the report of the RJC meeting held on 16 February 2026, noting the progress made in advancing the Regional Cellular Pathology Programme, </w:t>
      </w:r>
      <w:r w:rsidRPr="00FA012C">
        <w:rPr>
          <w:rFonts w:ascii="Arial" w:hAnsi="Arial" w:cs="Arial"/>
          <w:sz w:val="24"/>
          <w:szCs w:val="24"/>
        </w:rPr>
        <w:lastRenderedPageBreak/>
        <w:t>including the updated Transitional MoU and the endorsement of a preferred laboratory site.</w:t>
      </w:r>
    </w:p>
    <w:p w14:paraId="26B8CB27" w14:textId="14C297DF" w:rsidR="00274B22" w:rsidRPr="006D299B" w:rsidRDefault="00274B22" w:rsidP="00274B22">
      <w:pPr>
        <w:rPr>
          <w:rFonts w:ascii="Arial" w:hAnsi="Arial" w:cs="Arial"/>
          <w:sz w:val="24"/>
          <w:szCs w:val="24"/>
        </w:rPr>
      </w:pPr>
      <w:r w:rsidRPr="5D7540A2">
        <w:rPr>
          <w:rFonts w:ascii="Arial" w:hAnsi="Arial" w:cs="Arial"/>
          <w:b/>
          <w:bCs/>
          <w:sz w:val="24"/>
          <w:szCs w:val="24"/>
        </w:rPr>
        <w:t xml:space="preserve">Date of next meeting/ </w:t>
      </w:r>
      <w:proofErr w:type="spellStart"/>
      <w:r w:rsidRPr="5D7540A2">
        <w:rPr>
          <w:rFonts w:ascii="Arial" w:hAnsi="Arial" w:cs="Arial"/>
          <w:b/>
          <w:bCs/>
          <w:sz w:val="24"/>
          <w:szCs w:val="24"/>
        </w:rPr>
        <w:t>Dyddiad</w:t>
      </w:r>
      <w:proofErr w:type="spellEnd"/>
      <w:r w:rsidRPr="5D7540A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5D7540A2">
        <w:rPr>
          <w:rFonts w:ascii="Arial" w:hAnsi="Arial" w:cs="Arial"/>
          <w:b/>
          <w:bCs/>
          <w:sz w:val="24"/>
          <w:szCs w:val="24"/>
        </w:rPr>
        <w:t>cyfarfod</w:t>
      </w:r>
      <w:proofErr w:type="spellEnd"/>
      <w:r w:rsidRPr="5D7540A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5D7540A2">
        <w:rPr>
          <w:rFonts w:ascii="Arial" w:hAnsi="Arial" w:cs="Arial"/>
          <w:b/>
          <w:bCs/>
          <w:sz w:val="24"/>
          <w:szCs w:val="24"/>
        </w:rPr>
        <w:t>nesaf</w:t>
      </w:r>
      <w:proofErr w:type="spellEnd"/>
      <w:r w:rsidRPr="5D7540A2">
        <w:rPr>
          <w:rFonts w:ascii="Arial" w:hAnsi="Arial" w:cs="Arial"/>
          <w:sz w:val="24"/>
          <w:szCs w:val="24"/>
        </w:rPr>
        <w:t>:</w:t>
      </w:r>
      <w:r w:rsidRPr="5D7540A2">
        <w:rPr>
          <w:rFonts w:ascii="Arial" w:hAnsi="Arial" w:cs="Arial"/>
          <w:b/>
          <w:bCs/>
          <w:sz w:val="24"/>
          <w:szCs w:val="24"/>
        </w:rPr>
        <w:t xml:space="preserve">  </w:t>
      </w:r>
      <w:r w:rsidRPr="00274B22">
        <w:rPr>
          <w:rFonts w:ascii="Arial" w:hAnsi="Arial" w:cs="Arial"/>
          <w:color w:val="000000" w:themeColor="text1"/>
          <w:sz w:val="24"/>
          <w:szCs w:val="24"/>
        </w:rPr>
        <w:t>Thursday 16</w:t>
      </w:r>
      <w:r w:rsidRPr="00274B22">
        <w:rPr>
          <w:rFonts w:ascii="Arial" w:hAnsi="Arial" w:cs="Arial"/>
          <w:color w:val="000000" w:themeColor="text1"/>
          <w:sz w:val="24"/>
          <w:szCs w:val="24"/>
          <w:vertAlign w:val="superscript"/>
        </w:rPr>
        <w:t>th</w:t>
      </w:r>
      <w:r w:rsidRPr="00274B22">
        <w:rPr>
          <w:rFonts w:ascii="Arial" w:hAnsi="Arial" w:cs="Arial"/>
          <w:color w:val="000000" w:themeColor="text1"/>
          <w:sz w:val="24"/>
          <w:szCs w:val="24"/>
        </w:rPr>
        <w:t xml:space="preserve"> April 2026</w:t>
      </w:r>
    </w:p>
    <w:p w14:paraId="7491EB51" w14:textId="16DC3B87" w:rsidR="00274B22" w:rsidRDefault="00274B22" w:rsidP="00274B22">
      <w:pPr>
        <w:rPr>
          <w:rFonts w:ascii="Arial" w:hAnsi="Arial" w:cs="Arial"/>
          <w:sz w:val="24"/>
          <w:szCs w:val="24"/>
        </w:rPr>
      </w:pPr>
      <w:r w:rsidRPr="00C51CDD">
        <w:rPr>
          <w:rFonts w:ascii="Arial" w:hAnsi="Arial" w:cs="Arial"/>
          <w:sz w:val="24"/>
          <w:szCs w:val="24"/>
        </w:rPr>
        <w:t xml:space="preserve">Agenda, papers and minutes are available on our website/ Mae agenda, </w:t>
      </w:r>
      <w:proofErr w:type="spellStart"/>
      <w:r w:rsidRPr="00C51CDD">
        <w:rPr>
          <w:rFonts w:ascii="Arial" w:hAnsi="Arial" w:cs="Arial"/>
          <w:sz w:val="24"/>
          <w:szCs w:val="24"/>
        </w:rPr>
        <w:t>papurau</w:t>
      </w:r>
      <w:proofErr w:type="spellEnd"/>
      <w:r w:rsidRPr="00C51CD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51CDD">
        <w:rPr>
          <w:rFonts w:ascii="Arial" w:hAnsi="Arial" w:cs="Arial"/>
          <w:sz w:val="24"/>
          <w:szCs w:val="24"/>
        </w:rPr>
        <w:t>chofnodion</w:t>
      </w:r>
      <w:proofErr w:type="spellEnd"/>
      <w:r w:rsidRPr="00C51C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51CDD">
        <w:rPr>
          <w:rFonts w:ascii="Arial" w:hAnsi="Arial" w:cs="Arial"/>
          <w:sz w:val="24"/>
          <w:szCs w:val="24"/>
        </w:rPr>
        <w:t>ar</w:t>
      </w:r>
      <w:proofErr w:type="spellEnd"/>
      <w:r w:rsidRPr="00C51C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51CDD">
        <w:rPr>
          <w:rFonts w:ascii="Arial" w:hAnsi="Arial" w:cs="Arial"/>
          <w:sz w:val="24"/>
          <w:szCs w:val="24"/>
        </w:rPr>
        <w:t>gael</w:t>
      </w:r>
      <w:proofErr w:type="spellEnd"/>
      <w:r w:rsidRPr="00C51C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51CDD">
        <w:rPr>
          <w:rFonts w:ascii="Arial" w:hAnsi="Arial" w:cs="Arial"/>
          <w:sz w:val="24"/>
          <w:szCs w:val="24"/>
        </w:rPr>
        <w:t>ar</w:t>
      </w:r>
      <w:proofErr w:type="spellEnd"/>
      <w:r w:rsidRPr="00C51C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51CDD">
        <w:rPr>
          <w:rFonts w:ascii="Arial" w:hAnsi="Arial" w:cs="Arial"/>
          <w:sz w:val="24"/>
          <w:szCs w:val="24"/>
        </w:rPr>
        <w:t>ein</w:t>
      </w:r>
      <w:proofErr w:type="spellEnd"/>
      <w:r w:rsidRPr="00C51C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51CDD">
        <w:rPr>
          <w:rFonts w:ascii="Arial" w:hAnsi="Arial" w:cs="Arial"/>
          <w:sz w:val="24"/>
          <w:szCs w:val="24"/>
        </w:rPr>
        <w:t>gwefan</w:t>
      </w:r>
      <w:proofErr w:type="spellEnd"/>
      <w:r w:rsidRPr="00C51CDD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>(</w:t>
      </w:r>
      <w:hyperlink r:id="rId11" w:history="1">
        <w:r w:rsidRPr="00274B22">
          <w:rPr>
            <w:rStyle w:val="Hyperlink"/>
            <w:rFonts w:ascii="Arial" w:hAnsi="Arial" w:cs="Arial"/>
            <w:sz w:val="24"/>
            <w:szCs w:val="24"/>
          </w:rPr>
          <w:t>SBUHB</w:t>
        </w:r>
      </w:hyperlink>
      <w:r>
        <w:rPr>
          <w:rFonts w:ascii="Arial" w:hAnsi="Arial" w:cs="Arial"/>
          <w:sz w:val="24"/>
          <w:szCs w:val="24"/>
        </w:rPr>
        <w:t xml:space="preserve"> and </w:t>
      </w:r>
      <w:hyperlink r:id="rId12" w:history="1">
        <w:r w:rsidRPr="00274B22">
          <w:rPr>
            <w:rStyle w:val="Hyperlink"/>
            <w:rFonts w:ascii="Arial" w:hAnsi="Arial" w:cs="Arial"/>
            <w:sz w:val="24"/>
            <w:szCs w:val="24"/>
          </w:rPr>
          <w:t>HDdUHB</w:t>
        </w:r>
      </w:hyperlink>
      <w:r>
        <w:rPr>
          <w:rFonts w:ascii="Arial" w:hAnsi="Arial" w:cs="Arial"/>
          <w:sz w:val="24"/>
          <w:szCs w:val="24"/>
        </w:rPr>
        <w:t>)</w:t>
      </w:r>
    </w:p>
    <w:p w14:paraId="75144C1C" w14:textId="77777777" w:rsidR="00274B22" w:rsidRPr="00274B22" w:rsidRDefault="00274B22" w:rsidP="00274B22">
      <w:pPr>
        <w:rPr>
          <w:rFonts w:ascii="Arial" w:hAnsi="Arial" w:cs="Arial"/>
          <w:sz w:val="24"/>
          <w:szCs w:val="24"/>
        </w:rPr>
      </w:pPr>
    </w:p>
    <w:sectPr w:rsidR="00274B22" w:rsidRPr="00274B22" w:rsidSect="00820931">
      <w:headerReference w:type="default" r:id="rId13"/>
      <w:footerReference w:type="default" r:id="rId14"/>
      <w:pgSz w:w="11906" w:h="16838"/>
      <w:pgMar w:top="1440" w:right="1440" w:bottom="851" w:left="1440" w:header="708" w:footer="2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8F790" w14:textId="77777777" w:rsidR="00EE21E7" w:rsidRDefault="00EE21E7" w:rsidP="001F4A70">
      <w:pPr>
        <w:spacing w:after="0" w:line="240" w:lineRule="auto"/>
      </w:pPr>
      <w:r>
        <w:separator/>
      </w:r>
    </w:p>
  </w:endnote>
  <w:endnote w:type="continuationSeparator" w:id="0">
    <w:p w14:paraId="18DF5099" w14:textId="77777777" w:rsidR="00EE21E7" w:rsidRDefault="00EE21E7" w:rsidP="001F4A70">
      <w:pPr>
        <w:spacing w:after="0" w:line="240" w:lineRule="auto"/>
      </w:pPr>
      <w:r>
        <w:continuationSeparator/>
      </w:r>
    </w:p>
  </w:endnote>
  <w:endnote w:type="continuationNotice" w:id="1">
    <w:p w14:paraId="5671BC70" w14:textId="77777777" w:rsidR="00EE21E7" w:rsidRDefault="00EE21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19543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59BC748" w14:textId="77777777" w:rsidR="001F4A70" w:rsidRDefault="001F4A7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35B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35B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38D73E" w14:textId="77777777" w:rsidR="001F4A70" w:rsidRDefault="001F4A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C14FF6" w14:textId="77777777" w:rsidR="00EE21E7" w:rsidRDefault="00EE21E7" w:rsidP="001F4A70">
      <w:pPr>
        <w:spacing w:after="0" w:line="240" w:lineRule="auto"/>
      </w:pPr>
      <w:r>
        <w:separator/>
      </w:r>
    </w:p>
  </w:footnote>
  <w:footnote w:type="continuationSeparator" w:id="0">
    <w:p w14:paraId="5AF2C13F" w14:textId="77777777" w:rsidR="00EE21E7" w:rsidRDefault="00EE21E7" w:rsidP="001F4A70">
      <w:pPr>
        <w:spacing w:after="0" w:line="240" w:lineRule="auto"/>
      </w:pPr>
      <w:r>
        <w:continuationSeparator/>
      </w:r>
    </w:p>
  </w:footnote>
  <w:footnote w:type="continuationNotice" w:id="1">
    <w:p w14:paraId="64481A3A" w14:textId="77777777" w:rsidR="00EE21E7" w:rsidRDefault="00EE21E7">
      <w:pPr>
        <w:spacing w:after="0" w:line="240" w:lineRule="auto"/>
      </w:pPr>
    </w:p>
  </w:footnote>
  <w:footnote w:id="2">
    <w:p w14:paraId="5F45A1BD" w14:textId="77777777" w:rsidR="00406794" w:rsidRPr="005735B7" w:rsidRDefault="00406794" w:rsidP="00406794">
      <w:pPr>
        <w:pStyle w:val="FootnoteText"/>
        <w:rPr>
          <w:i/>
          <w:iCs/>
        </w:rPr>
      </w:pPr>
      <w:r w:rsidRPr="005735B7">
        <w:rPr>
          <w:rStyle w:val="FootnoteReference"/>
        </w:rPr>
        <w:footnoteRef/>
      </w:r>
      <w:r w:rsidRPr="005735B7">
        <w:t xml:space="preserve"> </w:t>
      </w:r>
      <w:r w:rsidRPr="005735B7">
        <w:rPr>
          <w:i/>
          <w:iCs/>
        </w:rPr>
        <w:t>There is a lack of confidence that any action in place is sufficient to address the issue satisfactorily and/or within the scope of the operational team or executive to resolve.  Engagement, action or intervention required.</w:t>
      </w:r>
      <w:r w:rsidRPr="005735B7" w:rsidDel="003E6402">
        <w:rPr>
          <w:i/>
          <w:iCs/>
        </w:rPr>
        <w:t xml:space="preserve"> </w:t>
      </w:r>
    </w:p>
  </w:footnote>
  <w:footnote w:id="3">
    <w:p w14:paraId="0D5AA9A7" w14:textId="77777777" w:rsidR="00406794" w:rsidRDefault="00406794" w:rsidP="00406794">
      <w:pPr>
        <w:pStyle w:val="FootnoteText"/>
      </w:pPr>
      <w:r w:rsidRPr="005735B7">
        <w:rPr>
          <w:rStyle w:val="FootnoteReference"/>
        </w:rPr>
        <w:footnoteRef/>
      </w:r>
      <w:r w:rsidRPr="005735B7">
        <w:t xml:space="preserve"> </w:t>
      </w:r>
      <w:r w:rsidRPr="005735B7">
        <w:rPr>
          <w:i/>
          <w:iCs/>
        </w:rPr>
        <w:t>There are areas of concern where assurance has been taken on actions in place but requires close monitoring. An early warning of an emerging and potentially serious concern</w:t>
      </w:r>
      <w:r w:rsidRPr="005735B7">
        <w:t>.</w:t>
      </w:r>
    </w:p>
  </w:footnote>
  <w:footnote w:id="4">
    <w:p w14:paraId="6A2B24E9" w14:textId="77777777" w:rsidR="00406794" w:rsidRDefault="00406794" w:rsidP="00406794">
      <w:pPr>
        <w:pStyle w:val="FootnoteText"/>
      </w:pPr>
      <w:r w:rsidRPr="005735B7">
        <w:rPr>
          <w:rStyle w:val="FootnoteReference"/>
        </w:rPr>
        <w:footnoteRef/>
      </w:r>
      <w:r w:rsidRPr="005735B7">
        <w:t xml:space="preserve"> </w:t>
      </w:r>
      <w:bookmarkStart w:id="0" w:name="_Hlk159334357"/>
      <w:r w:rsidRPr="005735B7">
        <w:rPr>
          <w:i/>
          <w:iCs/>
        </w:rPr>
        <w:t>There is confidence that actions are robust and will be sufficient to address the issue or generally operating effectively. Routine monitoring.</w:t>
      </w:r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90566" w14:textId="1EFB38E0" w:rsidR="001F4A70" w:rsidRDefault="008B7302">
    <w:pPr>
      <w:pStyle w:val="Header"/>
    </w:pPr>
    <w:r w:rsidRPr="001F4A70">
      <w:rPr>
        <w:rFonts w:ascii="Arial" w:eastAsia="Times New Roman" w:hAnsi="Arial" w:cs="Arial"/>
        <w:b/>
        <w:i/>
        <w:noProof/>
        <w:color w:val="FFFFFF"/>
        <w:spacing w:val="-3"/>
        <w:kern w:val="0"/>
        <w:sz w:val="24"/>
        <w:szCs w:val="24"/>
        <w:lang w:eastAsia="ja-JP"/>
        <w14:ligatures w14:val="none"/>
      </w:rPr>
      <w:drawing>
        <wp:anchor distT="0" distB="0" distL="114300" distR="114300" simplePos="0" relativeHeight="251658240" behindDoc="0" locked="0" layoutInCell="1" allowOverlap="0" wp14:anchorId="00AECE4F" wp14:editId="668054B0">
          <wp:simplePos x="0" y="0"/>
          <wp:positionH relativeFrom="margin">
            <wp:align>right</wp:align>
          </wp:positionH>
          <wp:positionV relativeFrom="paragraph">
            <wp:posOffset>275590</wp:posOffset>
          </wp:positionV>
          <wp:extent cx="2466975" cy="542925"/>
          <wp:effectExtent l="0" t="0" r="9525" b="9525"/>
          <wp:wrapNone/>
          <wp:docPr id="20" name="Picture 20" descr="hywel dd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hywel dda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6975" cy="542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eastAsia="Times New Roman" w:hAnsi="Arial" w:cs="Arial"/>
        <w:b/>
        <w:i/>
        <w:noProof/>
        <w:color w:val="FFFFFF"/>
        <w:spacing w:val="-3"/>
        <w:kern w:val="0"/>
        <w:sz w:val="24"/>
        <w:szCs w:val="24"/>
        <w:lang w:eastAsia="ja-JP"/>
      </w:rPr>
      <w:drawing>
        <wp:inline distT="0" distB="0" distL="0" distR="0" wp14:anchorId="1472379D" wp14:editId="2C467023">
          <wp:extent cx="2941320" cy="1152525"/>
          <wp:effectExtent l="0" t="0" r="0" b="9525"/>
          <wp:docPr id="1404668815" name="Picture 1" descr="A logo for a health boa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4668815" name="Picture 1" descr="A logo for a health boar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4075" cy="11731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62E79"/>
    <w:multiLevelType w:val="hybridMultilevel"/>
    <w:tmpl w:val="316ECD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A5EFF"/>
    <w:multiLevelType w:val="hybridMultilevel"/>
    <w:tmpl w:val="E18EBE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70381"/>
    <w:multiLevelType w:val="hybridMultilevel"/>
    <w:tmpl w:val="27289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C8404"/>
    <w:multiLevelType w:val="hybridMultilevel"/>
    <w:tmpl w:val="8B747294"/>
    <w:lvl w:ilvl="0" w:tplc="02A86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2A29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88A0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54A1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6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F68E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A0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AC7A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4A16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8590B"/>
    <w:multiLevelType w:val="hybridMultilevel"/>
    <w:tmpl w:val="896427B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64E56B9"/>
    <w:multiLevelType w:val="hybridMultilevel"/>
    <w:tmpl w:val="B5C01198"/>
    <w:lvl w:ilvl="0" w:tplc="7BF837CA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066704"/>
    <w:multiLevelType w:val="hybridMultilevel"/>
    <w:tmpl w:val="84985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1A31EC"/>
    <w:multiLevelType w:val="hybridMultilevel"/>
    <w:tmpl w:val="CA70CA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93FCDE"/>
    <w:multiLevelType w:val="hybridMultilevel"/>
    <w:tmpl w:val="84484224"/>
    <w:lvl w:ilvl="0" w:tplc="B39E48E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97272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D284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ADE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5A51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CAA8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CE0E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1C97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E671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404E67"/>
    <w:multiLevelType w:val="hybridMultilevel"/>
    <w:tmpl w:val="1FBE03CE"/>
    <w:lvl w:ilvl="0" w:tplc="5336A8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0DA18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1FD8F1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2B2CC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1963B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1BA971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F7286B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5AB2EBD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D3ED54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0" w15:restartNumberingAfterBreak="0">
    <w:nsid w:val="266A9210"/>
    <w:multiLevelType w:val="hybridMultilevel"/>
    <w:tmpl w:val="150601CA"/>
    <w:lvl w:ilvl="0" w:tplc="E0CA35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44C7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6D8B9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A810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E07D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5885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A436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4B4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FEAA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CF683"/>
    <w:multiLevelType w:val="hybridMultilevel"/>
    <w:tmpl w:val="44E8F924"/>
    <w:lvl w:ilvl="0" w:tplc="5B5C3E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380B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3214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EA9B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DA61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509C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8EB5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46B5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BE08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5715D9"/>
    <w:multiLevelType w:val="hybridMultilevel"/>
    <w:tmpl w:val="28DE42B0"/>
    <w:lvl w:ilvl="0" w:tplc="C110161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1D66C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444A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20AD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50DA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F84A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829C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DEC5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D07C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A70E9"/>
    <w:multiLevelType w:val="hybridMultilevel"/>
    <w:tmpl w:val="CF4649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871ECC"/>
    <w:multiLevelType w:val="multilevel"/>
    <w:tmpl w:val="5BC0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9C2759A"/>
    <w:multiLevelType w:val="hybridMultilevel"/>
    <w:tmpl w:val="1E76EDB6"/>
    <w:lvl w:ilvl="0" w:tplc="1AF8E3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14A97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0CA8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FEC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0C11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3A4C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0227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8218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3C43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DB16CA"/>
    <w:multiLevelType w:val="hybridMultilevel"/>
    <w:tmpl w:val="DF1CCEEA"/>
    <w:lvl w:ilvl="0" w:tplc="704205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43AA51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E7E12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F52825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804430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84E7F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3CE996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F1F859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696AF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7" w15:restartNumberingAfterBreak="0">
    <w:nsid w:val="40B05EF6"/>
    <w:multiLevelType w:val="hybridMultilevel"/>
    <w:tmpl w:val="D7709104"/>
    <w:lvl w:ilvl="0" w:tplc="7BF837CA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AFC6062"/>
    <w:multiLevelType w:val="multilevel"/>
    <w:tmpl w:val="A3822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1F97949"/>
    <w:multiLevelType w:val="hybridMultilevel"/>
    <w:tmpl w:val="593604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9353A3"/>
    <w:multiLevelType w:val="hybridMultilevel"/>
    <w:tmpl w:val="4AA610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B9500E"/>
    <w:multiLevelType w:val="hybridMultilevel"/>
    <w:tmpl w:val="4AB2ED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4B3C91"/>
    <w:multiLevelType w:val="hybridMultilevel"/>
    <w:tmpl w:val="88C6AE68"/>
    <w:lvl w:ilvl="0" w:tplc="2DCE95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670D95"/>
    <w:multiLevelType w:val="multilevel"/>
    <w:tmpl w:val="98AEB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DF5C132"/>
    <w:multiLevelType w:val="hybridMultilevel"/>
    <w:tmpl w:val="7FD69DD0"/>
    <w:lvl w:ilvl="0" w:tplc="A6708F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3EDE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DE2F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4E6B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B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FAC5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DA49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9C36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540C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167AC8"/>
    <w:multiLevelType w:val="hybridMultilevel"/>
    <w:tmpl w:val="180E5180"/>
    <w:lvl w:ilvl="0" w:tplc="F2622C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B8608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AA3EA6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DE5880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21AE15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8E8DA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97CC66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660C5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B525F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6" w15:restartNumberingAfterBreak="0">
    <w:nsid w:val="71A772DB"/>
    <w:multiLevelType w:val="hybridMultilevel"/>
    <w:tmpl w:val="32B2361E"/>
    <w:lvl w:ilvl="0" w:tplc="A3C4474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596A2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302DD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1BD4F7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722FC7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50440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3BBAA9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972B0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D78CB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7" w15:restartNumberingAfterBreak="0">
    <w:nsid w:val="720D2355"/>
    <w:multiLevelType w:val="hybridMultilevel"/>
    <w:tmpl w:val="60DEA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DF43DF"/>
    <w:multiLevelType w:val="hybridMultilevel"/>
    <w:tmpl w:val="1846A182"/>
    <w:lvl w:ilvl="0" w:tplc="08090001">
      <w:start w:val="1"/>
      <w:numFmt w:val="bullet"/>
      <w:lvlText w:val=""/>
      <w:lvlJc w:val="left"/>
      <w:pPr>
        <w:ind w:left="-6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9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73" w:hanging="360"/>
      </w:pPr>
      <w:rPr>
        <w:rFonts w:ascii="Wingdings" w:hAnsi="Wingdings" w:hint="default"/>
      </w:rPr>
    </w:lvl>
  </w:abstractNum>
  <w:abstractNum w:abstractNumId="29" w15:restartNumberingAfterBreak="0">
    <w:nsid w:val="7EA13879"/>
    <w:multiLevelType w:val="hybridMultilevel"/>
    <w:tmpl w:val="975ACF78"/>
    <w:lvl w:ilvl="0" w:tplc="CACCAE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F682E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B70C4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74074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30AB5C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393878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1B921A1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A258748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419433C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num w:numId="1" w16cid:durableId="1236208070">
    <w:abstractNumId w:val="3"/>
  </w:num>
  <w:num w:numId="2" w16cid:durableId="1958218355">
    <w:abstractNumId w:val="10"/>
  </w:num>
  <w:num w:numId="3" w16cid:durableId="686643086">
    <w:abstractNumId w:val="24"/>
  </w:num>
  <w:num w:numId="4" w16cid:durableId="1716999737">
    <w:abstractNumId w:val="12"/>
  </w:num>
  <w:num w:numId="5" w16cid:durableId="955910347">
    <w:abstractNumId w:val="8"/>
  </w:num>
  <w:num w:numId="6" w16cid:durableId="502595602">
    <w:abstractNumId w:val="27"/>
  </w:num>
  <w:num w:numId="7" w16cid:durableId="737554429">
    <w:abstractNumId w:val="16"/>
  </w:num>
  <w:num w:numId="8" w16cid:durableId="555942820">
    <w:abstractNumId w:val="29"/>
  </w:num>
  <w:num w:numId="9" w16cid:durableId="1192451226">
    <w:abstractNumId w:val="9"/>
  </w:num>
  <w:num w:numId="10" w16cid:durableId="2130972177">
    <w:abstractNumId w:val="25"/>
  </w:num>
  <w:num w:numId="11" w16cid:durableId="1596669446">
    <w:abstractNumId w:val="26"/>
  </w:num>
  <w:num w:numId="12" w16cid:durableId="1536042420">
    <w:abstractNumId w:val="15"/>
  </w:num>
  <w:num w:numId="13" w16cid:durableId="1616793603">
    <w:abstractNumId w:val="1"/>
  </w:num>
  <w:num w:numId="14" w16cid:durableId="262110766">
    <w:abstractNumId w:val="11"/>
  </w:num>
  <w:num w:numId="15" w16cid:durableId="988553991">
    <w:abstractNumId w:val="14"/>
  </w:num>
  <w:num w:numId="16" w16cid:durableId="894855679">
    <w:abstractNumId w:val="2"/>
  </w:num>
  <w:num w:numId="17" w16cid:durableId="1111433206">
    <w:abstractNumId w:val="6"/>
  </w:num>
  <w:num w:numId="18" w16cid:durableId="689258798">
    <w:abstractNumId w:val="13"/>
  </w:num>
  <w:num w:numId="19" w16cid:durableId="478115499">
    <w:abstractNumId w:val="4"/>
  </w:num>
  <w:num w:numId="20" w16cid:durableId="358630055">
    <w:abstractNumId w:val="7"/>
  </w:num>
  <w:num w:numId="21" w16cid:durableId="121385486">
    <w:abstractNumId w:val="20"/>
  </w:num>
  <w:num w:numId="22" w16cid:durableId="1260606161">
    <w:abstractNumId w:val="28"/>
  </w:num>
  <w:num w:numId="23" w16cid:durableId="1724257378">
    <w:abstractNumId w:val="0"/>
  </w:num>
  <w:num w:numId="24" w16cid:durableId="360008882">
    <w:abstractNumId w:val="5"/>
  </w:num>
  <w:num w:numId="25" w16cid:durableId="892930349">
    <w:abstractNumId w:val="17"/>
  </w:num>
  <w:num w:numId="26" w16cid:durableId="1877114308">
    <w:abstractNumId w:val="18"/>
  </w:num>
  <w:num w:numId="27" w16cid:durableId="669217370">
    <w:abstractNumId w:val="21"/>
  </w:num>
  <w:num w:numId="28" w16cid:durableId="236012217">
    <w:abstractNumId w:val="22"/>
  </w:num>
  <w:num w:numId="29" w16cid:durableId="835070751">
    <w:abstractNumId w:val="23"/>
  </w:num>
  <w:num w:numId="30" w16cid:durableId="2002131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3A86"/>
    <w:rsid w:val="00013BA5"/>
    <w:rsid w:val="0002559C"/>
    <w:rsid w:val="00026811"/>
    <w:rsid w:val="00027A29"/>
    <w:rsid w:val="00035232"/>
    <w:rsid w:val="00041CB8"/>
    <w:rsid w:val="00050748"/>
    <w:rsid w:val="00052D5F"/>
    <w:rsid w:val="00065F23"/>
    <w:rsid w:val="000666F8"/>
    <w:rsid w:val="0006724D"/>
    <w:rsid w:val="00067AD8"/>
    <w:rsid w:val="00083981"/>
    <w:rsid w:val="000943C2"/>
    <w:rsid w:val="00097FC3"/>
    <w:rsid w:val="000A742E"/>
    <w:rsid w:val="000B0058"/>
    <w:rsid w:val="000B6A75"/>
    <w:rsid w:val="000B7AA2"/>
    <w:rsid w:val="000C07C8"/>
    <w:rsid w:val="000D52EB"/>
    <w:rsid w:val="000E0BC3"/>
    <w:rsid w:val="000E51B4"/>
    <w:rsid w:val="00100321"/>
    <w:rsid w:val="00100430"/>
    <w:rsid w:val="00177058"/>
    <w:rsid w:val="00193AD6"/>
    <w:rsid w:val="0019706E"/>
    <w:rsid w:val="001C1210"/>
    <w:rsid w:val="001F21CB"/>
    <w:rsid w:val="001F4A70"/>
    <w:rsid w:val="001F5CBE"/>
    <w:rsid w:val="00226814"/>
    <w:rsid w:val="002503BE"/>
    <w:rsid w:val="002555E9"/>
    <w:rsid w:val="0025650C"/>
    <w:rsid w:val="00267C49"/>
    <w:rsid w:val="00272805"/>
    <w:rsid w:val="00272D87"/>
    <w:rsid w:val="00274B22"/>
    <w:rsid w:val="0028136A"/>
    <w:rsid w:val="0029477B"/>
    <w:rsid w:val="00296E87"/>
    <w:rsid w:val="002A0597"/>
    <w:rsid w:val="002A1E0D"/>
    <w:rsid w:val="002A57CB"/>
    <w:rsid w:val="002C3989"/>
    <w:rsid w:val="002D44D5"/>
    <w:rsid w:val="002E2A18"/>
    <w:rsid w:val="002E7142"/>
    <w:rsid w:val="00325379"/>
    <w:rsid w:val="00325456"/>
    <w:rsid w:val="0033070C"/>
    <w:rsid w:val="00335051"/>
    <w:rsid w:val="003477A1"/>
    <w:rsid w:val="003744C4"/>
    <w:rsid w:val="00383804"/>
    <w:rsid w:val="003A0B8F"/>
    <w:rsid w:val="003C0A78"/>
    <w:rsid w:val="003C3B30"/>
    <w:rsid w:val="003D37B0"/>
    <w:rsid w:val="003D3F91"/>
    <w:rsid w:val="003E352D"/>
    <w:rsid w:val="003F4A1F"/>
    <w:rsid w:val="004050E6"/>
    <w:rsid w:val="00406794"/>
    <w:rsid w:val="00450A1F"/>
    <w:rsid w:val="0045650D"/>
    <w:rsid w:val="0046166D"/>
    <w:rsid w:val="00461E0D"/>
    <w:rsid w:val="004706F9"/>
    <w:rsid w:val="00474B3E"/>
    <w:rsid w:val="004769E3"/>
    <w:rsid w:val="00493789"/>
    <w:rsid w:val="004938F2"/>
    <w:rsid w:val="004A5130"/>
    <w:rsid w:val="004A7787"/>
    <w:rsid w:val="004B1357"/>
    <w:rsid w:val="004B32B9"/>
    <w:rsid w:val="004C4440"/>
    <w:rsid w:val="004C7535"/>
    <w:rsid w:val="004D2A94"/>
    <w:rsid w:val="004E4F77"/>
    <w:rsid w:val="00501BBB"/>
    <w:rsid w:val="0053263A"/>
    <w:rsid w:val="00534942"/>
    <w:rsid w:val="00547F07"/>
    <w:rsid w:val="005607E0"/>
    <w:rsid w:val="005735B7"/>
    <w:rsid w:val="00575B9A"/>
    <w:rsid w:val="005944E7"/>
    <w:rsid w:val="005C27FE"/>
    <w:rsid w:val="005C30E0"/>
    <w:rsid w:val="005C4AEE"/>
    <w:rsid w:val="005D49B1"/>
    <w:rsid w:val="005E30A5"/>
    <w:rsid w:val="006001B4"/>
    <w:rsid w:val="00604ECE"/>
    <w:rsid w:val="0061248D"/>
    <w:rsid w:val="00630B8B"/>
    <w:rsid w:val="006329D6"/>
    <w:rsid w:val="00633188"/>
    <w:rsid w:val="00633206"/>
    <w:rsid w:val="006339EC"/>
    <w:rsid w:val="00634DDF"/>
    <w:rsid w:val="006355B4"/>
    <w:rsid w:val="00641F5D"/>
    <w:rsid w:val="0064437B"/>
    <w:rsid w:val="00645F35"/>
    <w:rsid w:val="0065529F"/>
    <w:rsid w:val="006776DD"/>
    <w:rsid w:val="006834DF"/>
    <w:rsid w:val="00690DCC"/>
    <w:rsid w:val="00695F5A"/>
    <w:rsid w:val="006A59D4"/>
    <w:rsid w:val="006A6256"/>
    <w:rsid w:val="006C7051"/>
    <w:rsid w:val="006D09A6"/>
    <w:rsid w:val="006D57D4"/>
    <w:rsid w:val="006D6CF4"/>
    <w:rsid w:val="006E3C1A"/>
    <w:rsid w:val="006F6F7D"/>
    <w:rsid w:val="00705261"/>
    <w:rsid w:val="00712C95"/>
    <w:rsid w:val="00722854"/>
    <w:rsid w:val="0072597F"/>
    <w:rsid w:val="007277D2"/>
    <w:rsid w:val="0077379F"/>
    <w:rsid w:val="00777769"/>
    <w:rsid w:val="007821BB"/>
    <w:rsid w:val="007837D7"/>
    <w:rsid w:val="00790295"/>
    <w:rsid w:val="0079595E"/>
    <w:rsid w:val="0079778C"/>
    <w:rsid w:val="007A17AF"/>
    <w:rsid w:val="007B6F6E"/>
    <w:rsid w:val="007C02AF"/>
    <w:rsid w:val="007C33F6"/>
    <w:rsid w:val="007C5601"/>
    <w:rsid w:val="007D10C4"/>
    <w:rsid w:val="007D4981"/>
    <w:rsid w:val="007E5878"/>
    <w:rsid w:val="007F157C"/>
    <w:rsid w:val="007F25DE"/>
    <w:rsid w:val="007F28CB"/>
    <w:rsid w:val="00801E18"/>
    <w:rsid w:val="00811A60"/>
    <w:rsid w:val="00820931"/>
    <w:rsid w:val="0082236B"/>
    <w:rsid w:val="00823027"/>
    <w:rsid w:val="0083652B"/>
    <w:rsid w:val="00844D6B"/>
    <w:rsid w:val="00847C75"/>
    <w:rsid w:val="008521F3"/>
    <w:rsid w:val="00857517"/>
    <w:rsid w:val="00862DE1"/>
    <w:rsid w:val="008739D2"/>
    <w:rsid w:val="008761AE"/>
    <w:rsid w:val="00877014"/>
    <w:rsid w:val="00880DF2"/>
    <w:rsid w:val="00883B30"/>
    <w:rsid w:val="0088638E"/>
    <w:rsid w:val="008904BB"/>
    <w:rsid w:val="00893EE4"/>
    <w:rsid w:val="008A02FF"/>
    <w:rsid w:val="008B7302"/>
    <w:rsid w:val="008C54E5"/>
    <w:rsid w:val="008D0364"/>
    <w:rsid w:val="008D2750"/>
    <w:rsid w:val="00916AD2"/>
    <w:rsid w:val="00921A9B"/>
    <w:rsid w:val="00926E56"/>
    <w:rsid w:val="00933C7D"/>
    <w:rsid w:val="0093785A"/>
    <w:rsid w:val="00962611"/>
    <w:rsid w:val="00971762"/>
    <w:rsid w:val="00993A25"/>
    <w:rsid w:val="009A1C88"/>
    <w:rsid w:val="009E48B9"/>
    <w:rsid w:val="009F0CCC"/>
    <w:rsid w:val="009F2F42"/>
    <w:rsid w:val="00A1498C"/>
    <w:rsid w:val="00A34A76"/>
    <w:rsid w:val="00A445B0"/>
    <w:rsid w:val="00A613A5"/>
    <w:rsid w:val="00A73BD2"/>
    <w:rsid w:val="00A73EDB"/>
    <w:rsid w:val="00A8134B"/>
    <w:rsid w:val="00A82AF3"/>
    <w:rsid w:val="00A83338"/>
    <w:rsid w:val="00A90EB4"/>
    <w:rsid w:val="00A95DEB"/>
    <w:rsid w:val="00AA0AF9"/>
    <w:rsid w:val="00AA3A04"/>
    <w:rsid w:val="00AC2095"/>
    <w:rsid w:val="00AC3336"/>
    <w:rsid w:val="00AF4514"/>
    <w:rsid w:val="00B076B9"/>
    <w:rsid w:val="00B17DAF"/>
    <w:rsid w:val="00B259C4"/>
    <w:rsid w:val="00B44077"/>
    <w:rsid w:val="00B452D5"/>
    <w:rsid w:val="00B454C6"/>
    <w:rsid w:val="00B45FB4"/>
    <w:rsid w:val="00B50A81"/>
    <w:rsid w:val="00B6409B"/>
    <w:rsid w:val="00B86861"/>
    <w:rsid w:val="00B8716D"/>
    <w:rsid w:val="00B87D3D"/>
    <w:rsid w:val="00B956BD"/>
    <w:rsid w:val="00BB2FB6"/>
    <w:rsid w:val="00BC3087"/>
    <w:rsid w:val="00BF2563"/>
    <w:rsid w:val="00BF6D77"/>
    <w:rsid w:val="00BF7833"/>
    <w:rsid w:val="00C27730"/>
    <w:rsid w:val="00C4445D"/>
    <w:rsid w:val="00C45F30"/>
    <w:rsid w:val="00C51CDD"/>
    <w:rsid w:val="00C6558A"/>
    <w:rsid w:val="00C67267"/>
    <w:rsid w:val="00C838B6"/>
    <w:rsid w:val="00CA1F35"/>
    <w:rsid w:val="00CA211F"/>
    <w:rsid w:val="00CA5700"/>
    <w:rsid w:val="00CB21A1"/>
    <w:rsid w:val="00CB48FE"/>
    <w:rsid w:val="00CD1F2D"/>
    <w:rsid w:val="00CD52EF"/>
    <w:rsid w:val="00D02E2B"/>
    <w:rsid w:val="00D038A8"/>
    <w:rsid w:val="00D15D67"/>
    <w:rsid w:val="00D1745E"/>
    <w:rsid w:val="00D266AB"/>
    <w:rsid w:val="00D34332"/>
    <w:rsid w:val="00D34351"/>
    <w:rsid w:val="00D4421B"/>
    <w:rsid w:val="00D53F6E"/>
    <w:rsid w:val="00D66CF5"/>
    <w:rsid w:val="00D83CD3"/>
    <w:rsid w:val="00D90E23"/>
    <w:rsid w:val="00D92CD5"/>
    <w:rsid w:val="00DA0B7D"/>
    <w:rsid w:val="00DB332B"/>
    <w:rsid w:val="00DC2434"/>
    <w:rsid w:val="00DD07B4"/>
    <w:rsid w:val="00DD139D"/>
    <w:rsid w:val="00DD614A"/>
    <w:rsid w:val="00DE3B4B"/>
    <w:rsid w:val="00DE4503"/>
    <w:rsid w:val="00E026CA"/>
    <w:rsid w:val="00E1311D"/>
    <w:rsid w:val="00E15FF9"/>
    <w:rsid w:val="00E170F8"/>
    <w:rsid w:val="00E225FE"/>
    <w:rsid w:val="00E440FD"/>
    <w:rsid w:val="00E46559"/>
    <w:rsid w:val="00E56D73"/>
    <w:rsid w:val="00E5786E"/>
    <w:rsid w:val="00E71866"/>
    <w:rsid w:val="00EA24E3"/>
    <w:rsid w:val="00EA6A2C"/>
    <w:rsid w:val="00EE0E7B"/>
    <w:rsid w:val="00EE21E7"/>
    <w:rsid w:val="00EE49A9"/>
    <w:rsid w:val="00EF2B98"/>
    <w:rsid w:val="00F13B2E"/>
    <w:rsid w:val="00F219EA"/>
    <w:rsid w:val="00F23A86"/>
    <w:rsid w:val="00F36C7E"/>
    <w:rsid w:val="00F46A0E"/>
    <w:rsid w:val="00F500C1"/>
    <w:rsid w:val="00F57DB2"/>
    <w:rsid w:val="00F71DFF"/>
    <w:rsid w:val="00FA012C"/>
    <w:rsid w:val="00FA52CB"/>
    <w:rsid w:val="00FB4208"/>
    <w:rsid w:val="00FB5C58"/>
    <w:rsid w:val="00FC112C"/>
    <w:rsid w:val="00FC3D97"/>
    <w:rsid w:val="00FC7927"/>
    <w:rsid w:val="00FE4C40"/>
    <w:rsid w:val="00FF37AA"/>
    <w:rsid w:val="01966F1D"/>
    <w:rsid w:val="01EFC449"/>
    <w:rsid w:val="03D55475"/>
    <w:rsid w:val="03F85248"/>
    <w:rsid w:val="0426FBB3"/>
    <w:rsid w:val="0462DE2C"/>
    <w:rsid w:val="04D0D4B3"/>
    <w:rsid w:val="04DC1846"/>
    <w:rsid w:val="07DB4D07"/>
    <w:rsid w:val="0897A05A"/>
    <w:rsid w:val="091AF118"/>
    <w:rsid w:val="09245EA5"/>
    <w:rsid w:val="0A932D0B"/>
    <w:rsid w:val="0B13029E"/>
    <w:rsid w:val="0BA5C541"/>
    <w:rsid w:val="0BE05EBC"/>
    <w:rsid w:val="0D3DCF29"/>
    <w:rsid w:val="0DF5DE82"/>
    <w:rsid w:val="10C6B28D"/>
    <w:rsid w:val="1129F9FC"/>
    <w:rsid w:val="11C984EE"/>
    <w:rsid w:val="121E540B"/>
    <w:rsid w:val="12786331"/>
    <w:rsid w:val="12DF3B15"/>
    <w:rsid w:val="13A087BA"/>
    <w:rsid w:val="13E2A5D1"/>
    <w:rsid w:val="14296AB6"/>
    <w:rsid w:val="14B85E5F"/>
    <w:rsid w:val="14DBD777"/>
    <w:rsid w:val="17FF4E3E"/>
    <w:rsid w:val="1A87E1D0"/>
    <w:rsid w:val="1AF5F903"/>
    <w:rsid w:val="1B96ABE0"/>
    <w:rsid w:val="1C6C7E04"/>
    <w:rsid w:val="1C8AA4D3"/>
    <w:rsid w:val="1EEB8A07"/>
    <w:rsid w:val="1FC742F4"/>
    <w:rsid w:val="203A162A"/>
    <w:rsid w:val="2124D24E"/>
    <w:rsid w:val="21AE43B4"/>
    <w:rsid w:val="24D57915"/>
    <w:rsid w:val="25BA7AA8"/>
    <w:rsid w:val="26145DD0"/>
    <w:rsid w:val="26CC0781"/>
    <w:rsid w:val="29A8DFE9"/>
    <w:rsid w:val="29E4ED8B"/>
    <w:rsid w:val="2BFF6671"/>
    <w:rsid w:val="2C40A2CE"/>
    <w:rsid w:val="2CCACBA2"/>
    <w:rsid w:val="2DD20208"/>
    <w:rsid w:val="301B639E"/>
    <w:rsid w:val="30C417E8"/>
    <w:rsid w:val="32584325"/>
    <w:rsid w:val="33603116"/>
    <w:rsid w:val="34DE2E7C"/>
    <w:rsid w:val="37CBAF79"/>
    <w:rsid w:val="3A37753D"/>
    <w:rsid w:val="3ABEBA76"/>
    <w:rsid w:val="3ADE5D10"/>
    <w:rsid w:val="3B793011"/>
    <w:rsid w:val="3C041C99"/>
    <w:rsid w:val="3D28027A"/>
    <w:rsid w:val="3D489775"/>
    <w:rsid w:val="3D495F90"/>
    <w:rsid w:val="3DB5DCC2"/>
    <w:rsid w:val="3E95691E"/>
    <w:rsid w:val="3EE62E6A"/>
    <w:rsid w:val="3FA39A1D"/>
    <w:rsid w:val="41EC9612"/>
    <w:rsid w:val="427D8019"/>
    <w:rsid w:val="4351B116"/>
    <w:rsid w:val="43AE4AD3"/>
    <w:rsid w:val="444D090F"/>
    <w:rsid w:val="44C4CA68"/>
    <w:rsid w:val="46ABF420"/>
    <w:rsid w:val="4740DA9C"/>
    <w:rsid w:val="4CA8E72E"/>
    <w:rsid w:val="4CE01905"/>
    <w:rsid w:val="4D2E38F6"/>
    <w:rsid w:val="4F017A8C"/>
    <w:rsid w:val="4F2CBFE2"/>
    <w:rsid w:val="4FFEF7DA"/>
    <w:rsid w:val="503926C7"/>
    <w:rsid w:val="540539D9"/>
    <w:rsid w:val="5539D684"/>
    <w:rsid w:val="55DE683B"/>
    <w:rsid w:val="562E7246"/>
    <w:rsid w:val="5697716F"/>
    <w:rsid w:val="57302E27"/>
    <w:rsid w:val="5917B290"/>
    <w:rsid w:val="5A3C69A8"/>
    <w:rsid w:val="5BC891D5"/>
    <w:rsid w:val="5C1BCF2D"/>
    <w:rsid w:val="5C804FEC"/>
    <w:rsid w:val="5D0146AB"/>
    <w:rsid w:val="5DA1D5B7"/>
    <w:rsid w:val="5DB168DB"/>
    <w:rsid w:val="5E0E0EF9"/>
    <w:rsid w:val="5F477650"/>
    <w:rsid w:val="5FB5BA2B"/>
    <w:rsid w:val="611C75C5"/>
    <w:rsid w:val="61CC1B14"/>
    <w:rsid w:val="623C5AC0"/>
    <w:rsid w:val="62D5E0ED"/>
    <w:rsid w:val="64CF2645"/>
    <w:rsid w:val="67691A0D"/>
    <w:rsid w:val="68A7427B"/>
    <w:rsid w:val="69DE9B5C"/>
    <w:rsid w:val="6B44E377"/>
    <w:rsid w:val="6C94B4FE"/>
    <w:rsid w:val="6D22E26E"/>
    <w:rsid w:val="6D59A935"/>
    <w:rsid w:val="6EC8F296"/>
    <w:rsid w:val="6F558C77"/>
    <w:rsid w:val="6FB5EAD9"/>
    <w:rsid w:val="70B3C0C1"/>
    <w:rsid w:val="71A4852E"/>
    <w:rsid w:val="73C50279"/>
    <w:rsid w:val="73F5AA0D"/>
    <w:rsid w:val="73FF462A"/>
    <w:rsid w:val="75252151"/>
    <w:rsid w:val="75494F7F"/>
    <w:rsid w:val="7821E1CA"/>
    <w:rsid w:val="7980DA01"/>
    <w:rsid w:val="79ACE327"/>
    <w:rsid w:val="79C241D0"/>
    <w:rsid w:val="7A661F34"/>
    <w:rsid w:val="7B0B0042"/>
    <w:rsid w:val="7B6FEF31"/>
    <w:rsid w:val="7B8CE443"/>
    <w:rsid w:val="7BB1A381"/>
    <w:rsid w:val="7C409B99"/>
    <w:rsid w:val="7D6F3571"/>
    <w:rsid w:val="7D9D2E31"/>
    <w:rsid w:val="7DC1B98C"/>
    <w:rsid w:val="7ED9D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CCDEEF"/>
  <w15:chartTrackingRefBased/>
  <w15:docId w15:val="{F13273A1-7D6E-4DD7-8BB1-9675B15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Bullet Style,OBC Bullet,Colorful List - Accent 11,L"/>
    <w:basedOn w:val="Normal"/>
    <w:link w:val="ListParagraphChar"/>
    <w:uiPriority w:val="34"/>
    <w:qFormat/>
    <w:rsid w:val="00F23A8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2D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2DE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2DE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2D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2DE1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F4A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4A70"/>
  </w:style>
  <w:style w:type="paragraph" w:styleId="Footer">
    <w:name w:val="footer"/>
    <w:basedOn w:val="Normal"/>
    <w:link w:val="FooterChar"/>
    <w:uiPriority w:val="99"/>
    <w:unhideWhenUsed/>
    <w:rsid w:val="001F4A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4A70"/>
  </w:style>
  <w:style w:type="paragraph" w:styleId="FootnoteText">
    <w:name w:val="footnote text"/>
    <w:basedOn w:val="Normal"/>
    <w:link w:val="FootnoteTextChar"/>
    <w:uiPriority w:val="99"/>
    <w:semiHidden/>
    <w:unhideWhenUsed/>
    <w:rsid w:val="0082093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2093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20931"/>
    <w:rPr>
      <w:vertAlign w:val="superscript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basedOn w:val="DefaultParagraphFont"/>
    <w:link w:val="ListParagraph"/>
    <w:uiPriority w:val="34"/>
    <w:qFormat/>
    <w:locked/>
    <w:rsid w:val="004B32B9"/>
  </w:style>
  <w:style w:type="character" w:customStyle="1" w:styleId="normaltextrun">
    <w:name w:val="normaltextrun"/>
    <w:basedOn w:val="DefaultParagraphFont"/>
    <w:rsid w:val="004B32B9"/>
  </w:style>
  <w:style w:type="paragraph" w:customStyle="1" w:styleId="paragraph">
    <w:name w:val="paragraph"/>
    <w:basedOn w:val="Normal"/>
    <w:rsid w:val="004B32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4B32B9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962611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02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295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8D0364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274B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332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hduhb.nhs.wales/about-us/governance-arrangements/joint-committees-of-the-board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buhb.nhs.wales/about-us/key-documents-folder/regional-joint-committee-rjc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5C7C47C-D66D-4779-BEE5-EC7ED689CAA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AECC03D-B325-4BE1-BFA5-4DD03C218B1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17770C-3F18-4D87-B885-E728539A648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EC4A710-AE08-498C-8C05-53C098EDD4A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501</Words>
  <Characters>3121</Characters>
  <Application>Microsoft Office Word</Application>
  <DocSecurity>0</DocSecurity>
  <Lines>74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Wilmshurst (Hywel Dda Health Board - Assistant Director of Assurance and Risk)</dc:creator>
  <cp:keywords/>
  <dc:description/>
  <cp:lastModifiedBy>Sophie Marr (Regional Joint Committee PMO)</cp:lastModifiedBy>
  <cp:revision>3</cp:revision>
  <cp:lastPrinted>2024-02-01T13:38:00Z</cp:lastPrinted>
  <dcterms:created xsi:type="dcterms:W3CDTF">2026-03-11T15:08:00Z</dcterms:created>
  <dcterms:modified xsi:type="dcterms:W3CDTF">2026-03-11T15:19:00Z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