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424DB3" w14:textId="484C9BF4" w:rsidR="00883B30" w:rsidRPr="00EA6A2C" w:rsidRDefault="007D10C4" w:rsidP="005C27FE">
      <w:pPr>
        <w:jc w:val="center"/>
        <w:rPr>
          <w:rFonts w:ascii="Arial" w:hAnsi="Arial" w:cs="Arial"/>
          <w:b/>
          <w:bCs/>
          <w:color w:val="000000" w:themeColor="text1"/>
          <w:sz w:val="28"/>
          <w:szCs w:val="28"/>
        </w:rPr>
      </w:pPr>
      <w:r w:rsidRPr="00EA6A2C">
        <w:rPr>
          <w:rFonts w:ascii="Arial" w:hAnsi="Arial" w:cs="Arial"/>
          <w:b/>
          <w:bCs/>
          <w:color w:val="000000" w:themeColor="text1"/>
          <w:sz w:val="28"/>
          <w:szCs w:val="28"/>
        </w:rPr>
        <w:t xml:space="preserve">COMMITTEE </w:t>
      </w:r>
      <w:r w:rsidR="00645F35" w:rsidRPr="00EA6A2C">
        <w:rPr>
          <w:rFonts w:ascii="Arial" w:hAnsi="Arial" w:cs="Arial"/>
          <w:b/>
          <w:bCs/>
          <w:color w:val="000000" w:themeColor="text1"/>
          <w:sz w:val="28"/>
          <w:szCs w:val="28"/>
        </w:rPr>
        <w:t>UPDATE REPORT</w:t>
      </w:r>
      <w:r w:rsidR="004D2A94" w:rsidRPr="00EA6A2C">
        <w:rPr>
          <w:rFonts w:ascii="Arial" w:hAnsi="Arial" w:cs="Arial"/>
          <w:b/>
          <w:bCs/>
          <w:color w:val="000000" w:themeColor="text1"/>
          <w:sz w:val="28"/>
          <w:szCs w:val="28"/>
        </w:rPr>
        <w:t xml:space="preserve">/ ADRODDIAD DIWEDDARU’R </w:t>
      </w:r>
      <w:r w:rsidR="00D83CD3" w:rsidRPr="00CC4AD3">
        <w:rPr>
          <w:rFonts w:ascii="Arial" w:hAnsi="Arial" w:cs="Arial"/>
          <w:b/>
          <w:bCs/>
          <w:sz w:val="28"/>
          <w:szCs w:val="28"/>
        </w:rPr>
        <w:t>PWYLLGOR</w:t>
      </w:r>
    </w:p>
    <w:p w14:paraId="7FABD3B8" w14:textId="77777777" w:rsidR="005C27FE" w:rsidRPr="00EA6A2C" w:rsidRDefault="005E30A5" w:rsidP="005C27FE">
      <w:pPr>
        <w:jc w:val="center"/>
        <w:rPr>
          <w:rFonts w:ascii="Arial" w:hAnsi="Arial" w:cs="Arial"/>
          <w:b/>
          <w:bCs/>
          <w:color w:val="000000" w:themeColor="text1"/>
          <w:sz w:val="28"/>
          <w:szCs w:val="28"/>
        </w:rPr>
      </w:pPr>
      <w:r w:rsidRPr="00EA6A2C">
        <w:rPr>
          <w:rFonts w:ascii="Arial" w:hAnsi="Arial" w:cs="Arial"/>
          <w:b/>
          <w:bCs/>
          <w:color w:val="000000" w:themeColor="text1"/>
          <w:sz w:val="28"/>
          <w:szCs w:val="28"/>
        </w:rPr>
        <w:t>Regional Joint</w:t>
      </w:r>
      <w:r w:rsidR="007D10C4" w:rsidRPr="00EA6A2C">
        <w:rPr>
          <w:rFonts w:ascii="Arial" w:hAnsi="Arial" w:cs="Arial"/>
          <w:b/>
          <w:bCs/>
          <w:color w:val="000000" w:themeColor="text1"/>
          <w:sz w:val="28"/>
          <w:szCs w:val="28"/>
        </w:rPr>
        <w:t xml:space="preserve"> C</w:t>
      </w:r>
      <w:r w:rsidRPr="00EA6A2C">
        <w:rPr>
          <w:rFonts w:ascii="Arial" w:hAnsi="Arial" w:cs="Arial"/>
          <w:b/>
          <w:bCs/>
          <w:color w:val="000000" w:themeColor="text1"/>
          <w:sz w:val="28"/>
          <w:szCs w:val="28"/>
        </w:rPr>
        <w:t>ommittee</w:t>
      </w:r>
    </w:p>
    <w:p w14:paraId="7DE6383F" w14:textId="46099E7B" w:rsidR="00F23A86" w:rsidRPr="00EA6A2C" w:rsidRDefault="00645F35" w:rsidP="0B13029E">
      <w:pPr>
        <w:rPr>
          <w:rFonts w:ascii="Arial" w:hAnsi="Arial" w:cs="Arial"/>
          <w:color w:val="000000" w:themeColor="text1"/>
          <w:sz w:val="24"/>
          <w:szCs w:val="24"/>
        </w:rPr>
      </w:pPr>
      <w:r w:rsidRPr="00EA6A2C">
        <w:rPr>
          <w:rFonts w:ascii="Arial" w:hAnsi="Arial" w:cs="Arial"/>
          <w:b/>
          <w:bCs/>
          <w:color w:val="000000" w:themeColor="text1"/>
          <w:sz w:val="24"/>
          <w:szCs w:val="24"/>
        </w:rPr>
        <w:t>Date of last meeting/</w:t>
      </w:r>
      <w:r w:rsidR="004D2A94" w:rsidRPr="00EA6A2C">
        <w:rPr>
          <w:rFonts w:ascii="Arial" w:hAnsi="Arial" w:cs="Arial"/>
          <w:b/>
          <w:bCs/>
          <w:color w:val="000000" w:themeColor="text1"/>
          <w:sz w:val="24"/>
          <w:szCs w:val="24"/>
        </w:rPr>
        <w:t xml:space="preserve"> Dyddiad y cyfarfod diwethaf</w:t>
      </w:r>
      <w:r w:rsidR="005C27FE" w:rsidRPr="00EA6A2C">
        <w:rPr>
          <w:rFonts w:ascii="Arial" w:hAnsi="Arial" w:cs="Arial"/>
          <w:color w:val="000000" w:themeColor="text1"/>
          <w:sz w:val="24"/>
          <w:szCs w:val="24"/>
        </w:rPr>
        <w:t>:</w:t>
      </w:r>
      <w:r w:rsidR="005C27FE" w:rsidRPr="00EA6A2C">
        <w:rPr>
          <w:rFonts w:ascii="Arial" w:hAnsi="Arial" w:cs="Arial"/>
          <w:b/>
          <w:bCs/>
          <w:color w:val="000000" w:themeColor="text1"/>
          <w:sz w:val="24"/>
          <w:szCs w:val="24"/>
        </w:rPr>
        <w:t xml:space="preserve"> </w:t>
      </w:r>
      <w:r w:rsidR="0079778C">
        <w:rPr>
          <w:rFonts w:ascii="Arial" w:hAnsi="Arial" w:cs="Arial"/>
          <w:color w:val="000000" w:themeColor="text1"/>
          <w:sz w:val="24"/>
          <w:szCs w:val="24"/>
        </w:rPr>
        <w:t>22 January 2026</w:t>
      </w:r>
    </w:p>
    <w:p w14:paraId="0408B337" w14:textId="77777777" w:rsidR="00EE49A9" w:rsidRPr="00EA6A2C" w:rsidRDefault="005C27FE" w:rsidP="00325379">
      <w:pPr>
        <w:rPr>
          <w:rFonts w:ascii="Arial" w:hAnsi="Arial" w:cs="Arial"/>
          <w:color w:val="000000" w:themeColor="text1"/>
          <w:sz w:val="24"/>
          <w:szCs w:val="24"/>
        </w:rPr>
      </w:pPr>
      <w:r w:rsidRPr="00EA6A2C">
        <w:rPr>
          <w:rFonts w:ascii="Arial" w:hAnsi="Arial" w:cs="Arial"/>
          <w:b/>
          <w:bCs/>
          <w:color w:val="000000" w:themeColor="text1"/>
          <w:sz w:val="24"/>
          <w:szCs w:val="24"/>
        </w:rPr>
        <w:t>Quoracy</w:t>
      </w:r>
      <w:r w:rsidR="004D2A94" w:rsidRPr="00EA6A2C">
        <w:rPr>
          <w:rFonts w:ascii="Arial" w:hAnsi="Arial" w:cs="Arial"/>
          <w:b/>
          <w:bCs/>
          <w:color w:val="000000" w:themeColor="text1"/>
          <w:sz w:val="24"/>
          <w:szCs w:val="24"/>
        </w:rPr>
        <w:t>/ Cworwm</w:t>
      </w:r>
      <w:r w:rsidRPr="00EA6A2C">
        <w:rPr>
          <w:rFonts w:ascii="Arial" w:hAnsi="Arial" w:cs="Arial"/>
          <w:color w:val="000000" w:themeColor="text1"/>
          <w:sz w:val="24"/>
          <w:szCs w:val="24"/>
        </w:rPr>
        <w:t>:</w:t>
      </w:r>
      <w:r w:rsidRPr="00EA6A2C">
        <w:rPr>
          <w:rFonts w:ascii="Arial" w:hAnsi="Arial" w:cs="Arial"/>
          <w:b/>
          <w:bCs/>
          <w:color w:val="000000" w:themeColor="text1"/>
          <w:sz w:val="24"/>
          <w:szCs w:val="24"/>
        </w:rPr>
        <w:t xml:space="preserve"> </w:t>
      </w:r>
      <w:r w:rsidR="00862DE1" w:rsidRPr="00EA6A2C">
        <w:rPr>
          <w:rFonts w:ascii="Arial" w:hAnsi="Arial" w:cs="Arial"/>
          <w:color w:val="000000" w:themeColor="text1"/>
          <w:sz w:val="24"/>
          <w:szCs w:val="24"/>
        </w:rPr>
        <w:t>Met</w:t>
      </w:r>
      <w:r w:rsidR="00325379" w:rsidRPr="00EA6A2C">
        <w:rPr>
          <w:rFonts w:ascii="Arial" w:hAnsi="Arial" w:cs="Arial"/>
          <w:color w:val="000000" w:themeColor="text1"/>
          <w:sz w:val="24"/>
          <w:szCs w:val="24"/>
        </w:rPr>
        <w:t xml:space="preserve">                     </w:t>
      </w:r>
    </w:p>
    <w:p w14:paraId="5CCFEEDD" w14:textId="7C114641" w:rsidR="00862DE1" w:rsidRPr="00EA6A2C" w:rsidRDefault="00862DE1" w:rsidP="00325379">
      <w:pPr>
        <w:rPr>
          <w:rFonts w:ascii="Arial" w:hAnsi="Arial" w:cs="Arial"/>
          <w:color w:val="000000" w:themeColor="text1"/>
          <w:sz w:val="24"/>
          <w:szCs w:val="24"/>
        </w:rPr>
      </w:pPr>
      <w:r w:rsidRPr="00EA6A2C">
        <w:rPr>
          <w:rFonts w:ascii="Arial" w:hAnsi="Arial" w:cs="Arial"/>
          <w:b/>
          <w:bCs/>
          <w:color w:val="000000" w:themeColor="text1"/>
          <w:sz w:val="24"/>
          <w:szCs w:val="24"/>
        </w:rPr>
        <w:t>Report by</w:t>
      </w:r>
      <w:r w:rsidR="004D2A94" w:rsidRPr="00EA6A2C">
        <w:rPr>
          <w:rFonts w:ascii="Arial" w:hAnsi="Arial" w:cs="Arial"/>
          <w:b/>
          <w:bCs/>
          <w:color w:val="000000" w:themeColor="text1"/>
          <w:sz w:val="24"/>
          <w:szCs w:val="24"/>
        </w:rPr>
        <w:t>/ Adroddiad gan</w:t>
      </w:r>
      <w:r w:rsidRPr="00EA6A2C">
        <w:rPr>
          <w:rFonts w:ascii="Arial" w:hAnsi="Arial" w:cs="Arial"/>
          <w:color w:val="000000" w:themeColor="text1"/>
          <w:sz w:val="24"/>
          <w:szCs w:val="24"/>
        </w:rPr>
        <w:t>:</w:t>
      </w:r>
      <w:r w:rsidR="2CCACBA2" w:rsidRPr="00EA6A2C">
        <w:rPr>
          <w:rFonts w:ascii="Arial" w:hAnsi="Arial" w:cs="Arial"/>
          <w:color w:val="000000" w:themeColor="text1"/>
          <w:sz w:val="24"/>
          <w:szCs w:val="24"/>
        </w:rPr>
        <w:t xml:space="preserve"> </w:t>
      </w:r>
      <w:r w:rsidR="002A0597" w:rsidRPr="007C02AF">
        <w:rPr>
          <w:rFonts w:ascii="Arial" w:hAnsi="Arial" w:cs="Arial"/>
          <w:sz w:val="24"/>
          <w:szCs w:val="24"/>
        </w:rPr>
        <w:t xml:space="preserve">Ms Eleanor Marks </w:t>
      </w:r>
      <w:r w:rsidR="00790295" w:rsidRPr="007C02AF">
        <w:rPr>
          <w:rFonts w:ascii="Arial" w:hAnsi="Arial" w:cs="Arial"/>
          <w:sz w:val="24"/>
          <w:szCs w:val="24"/>
        </w:rPr>
        <w:t xml:space="preserve">&amp; </w:t>
      </w:r>
      <w:r w:rsidR="005E30A5" w:rsidRPr="007C02AF">
        <w:rPr>
          <w:rFonts w:ascii="Arial" w:hAnsi="Arial" w:cs="Arial"/>
          <w:sz w:val="24"/>
          <w:szCs w:val="24"/>
        </w:rPr>
        <w:t>Jan Williams</w:t>
      </w:r>
      <w:r w:rsidR="007C5601" w:rsidRPr="007C02AF">
        <w:rPr>
          <w:rFonts w:ascii="Arial" w:hAnsi="Arial" w:cs="Arial"/>
          <w:sz w:val="24"/>
          <w:szCs w:val="24"/>
        </w:rPr>
        <w:t xml:space="preserve"> CBE</w:t>
      </w:r>
      <w:r w:rsidR="004B32B9" w:rsidRPr="007C02AF">
        <w:rPr>
          <w:rFonts w:ascii="Arial" w:hAnsi="Arial" w:cs="Arial"/>
          <w:sz w:val="24"/>
          <w:szCs w:val="24"/>
        </w:rPr>
        <w:t xml:space="preserve">, </w:t>
      </w:r>
      <w:r w:rsidR="005E30A5" w:rsidRPr="007C02AF">
        <w:rPr>
          <w:rFonts w:ascii="Arial" w:hAnsi="Arial" w:cs="Arial"/>
          <w:sz w:val="24"/>
          <w:szCs w:val="24"/>
        </w:rPr>
        <w:t>Co</w:t>
      </w:r>
      <w:r w:rsidR="00D66CF5" w:rsidRPr="007C02AF">
        <w:rPr>
          <w:rFonts w:ascii="Arial" w:hAnsi="Arial" w:cs="Arial"/>
          <w:sz w:val="24"/>
          <w:szCs w:val="24"/>
        </w:rPr>
        <w:t>-</w:t>
      </w:r>
      <w:r w:rsidR="004B32B9" w:rsidRPr="007C02AF">
        <w:rPr>
          <w:rFonts w:ascii="Arial" w:hAnsi="Arial" w:cs="Arial"/>
          <w:sz w:val="24"/>
          <w:szCs w:val="24"/>
        </w:rPr>
        <w:t>Chair</w:t>
      </w:r>
      <w:r w:rsidR="005E30A5" w:rsidRPr="007C02AF">
        <w:rPr>
          <w:rFonts w:ascii="Arial" w:hAnsi="Arial" w:cs="Arial"/>
          <w:sz w:val="24"/>
          <w:szCs w:val="24"/>
        </w:rPr>
        <w:t>s</w:t>
      </w:r>
      <w:r w:rsidR="32584325" w:rsidRPr="007C02AF">
        <w:rPr>
          <w:rFonts w:ascii="Arial" w:hAnsi="Arial" w:cs="Arial"/>
          <w:sz w:val="24"/>
          <w:szCs w:val="24"/>
        </w:rPr>
        <w:t xml:space="preserve"> </w:t>
      </w:r>
    </w:p>
    <w:p w14:paraId="300B82BB" w14:textId="77777777" w:rsidR="001F4A70" w:rsidRPr="00EA6A2C" w:rsidRDefault="001F4A70" w:rsidP="00862DE1">
      <w:pPr>
        <w:rPr>
          <w:rFonts w:ascii="Arial" w:hAnsi="Arial" w:cs="Arial"/>
          <w:color w:val="000000" w:themeColor="text1"/>
          <w:sz w:val="24"/>
          <w:szCs w:val="24"/>
        </w:rPr>
      </w:pP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r>
      <w:r w:rsidRPr="00EA6A2C">
        <w:rPr>
          <w:rFonts w:ascii="Arial" w:hAnsi="Arial" w:cs="Arial"/>
          <w:color w:val="000000" w:themeColor="text1"/>
          <w:sz w:val="24"/>
          <w:szCs w:val="24"/>
        </w:rPr>
        <w:softHyphen/>
        <w:t>___________________________________________________________________</w:t>
      </w:r>
    </w:p>
    <w:p w14:paraId="3D5CEA20" w14:textId="07CBACA4" w:rsidR="007C5601" w:rsidRPr="00EA6A2C" w:rsidRDefault="001F4A70" w:rsidP="00862DE1">
      <w:pPr>
        <w:rPr>
          <w:rFonts w:ascii="Arial" w:hAnsi="Arial" w:cs="Arial"/>
          <w:b/>
          <w:bCs/>
          <w:color w:val="000000" w:themeColor="text1"/>
          <w:sz w:val="24"/>
          <w:szCs w:val="24"/>
        </w:rPr>
      </w:pPr>
      <w:r w:rsidRPr="00EA6A2C">
        <w:rPr>
          <w:rFonts w:ascii="Arial" w:hAnsi="Arial" w:cs="Arial"/>
          <w:b/>
          <w:bCs/>
          <w:color w:val="000000" w:themeColor="text1"/>
          <w:sz w:val="24"/>
          <w:szCs w:val="24"/>
        </w:rPr>
        <w:t>KEY DISCUSSION POINTS AND MATTERS FROM THE DISCUSSION AT THE MEETING</w:t>
      </w:r>
      <w:r w:rsidR="004D2A94" w:rsidRPr="00EA6A2C">
        <w:rPr>
          <w:rFonts w:ascii="Arial" w:hAnsi="Arial" w:cs="Arial"/>
          <w:b/>
          <w:bCs/>
          <w:color w:val="000000" w:themeColor="text1"/>
          <w:sz w:val="24"/>
          <w:szCs w:val="24"/>
        </w:rPr>
        <w:t>/ PWYNTIAU TRAFOD ALLWEDDOL A MATERION I’W HUWCHGYFEIRIO O’R DRAFODAETH YN Y CYFARFOD:</w:t>
      </w:r>
    </w:p>
    <w:p w14:paraId="3E9F63EE" w14:textId="77777777" w:rsidR="00406794" w:rsidRPr="00EA6A2C" w:rsidRDefault="00406794" w:rsidP="00406794">
      <w:pPr>
        <w:rPr>
          <w:rFonts w:ascii="Arial" w:hAnsi="Arial" w:cs="Arial"/>
          <w:b/>
          <w:bCs/>
          <w:color w:val="000000" w:themeColor="text1"/>
          <w:sz w:val="24"/>
          <w:szCs w:val="24"/>
        </w:rPr>
      </w:pPr>
      <w:r w:rsidRPr="00EA6A2C">
        <w:rPr>
          <w:rFonts w:ascii="Arial" w:hAnsi="Arial" w:cs="Arial"/>
          <w:b/>
          <w:bCs/>
          <w:color w:val="000000" w:themeColor="text1"/>
          <w:sz w:val="24"/>
          <w:szCs w:val="24"/>
        </w:rPr>
        <w:t>Alert</w:t>
      </w:r>
      <w:r w:rsidRPr="00EA6A2C">
        <w:rPr>
          <w:rStyle w:val="FootnoteReference"/>
          <w:rFonts w:ascii="Arial" w:hAnsi="Arial" w:cs="Arial"/>
          <w:b/>
          <w:bCs/>
          <w:color w:val="000000" w:themeColor="text1"/>
          <w:sz w:val="24"/>
          <w:szCs w:val="24"/>
        </w:rPr>
        <w:footnoteReference w:id="2"/>
      </w:r>
      <w:r w:rsidRPr="00EA6A2C">
        <w:rPr>
          <w:rFonts w:ascii="Arial" w:hAnsi="Arial" w:cs="Arial"/>
          <w:b/>
          <w:bCs/>
          <w:color w:val="000000" w:themeColor="text1"/>
          <w:sz w:val="24"/>
          <w:szCs w:val="24"/>
        </w:rPr>
        <w:t xml:space="preserve"> </w:t>
      </w:r>
      <w:r w:rsidRPr="00EA6A2C">
        <w:rPr>
          <w:rFonts w:ascii="Arial" w:hAnsi="Arial" w:cs="Arial"/>
          <w:color w:val="000000" w:themeColor="text1"/>
          <w:sz w:val="24"/>
          <w:szCs w:val="24"/>
        </w:rPr>
        <w:t xml:space="preserve">(may require discussion)/ </w:t>
      </w:r>
      <w:r w:rsidRPr="00EA6A2C">
        <w:rPr>
          <w:rFonts w:ascii="Arial" w:hAnsi="Arial" w:cs="Arial"/>
          <w:b/>
          <w:bCs/>
          <w:color w:val="000000" w:themeColor="text1"/>
          <w:sz w:val="24"/>
          <w:szCs w:val="24"/>
        </w:rPr>
        <w:t xml:space="preserve">Rhybuddio </w:t>
      </w:r>
      <w:r w:rsidRPr="00EA6A2C">
        <w:rPr>
          <w:rFonts w:ascii="Arial" w:hAnsi="Arial" w:cs="Arial"/>
          <w:color w:val="000000" w:themeColor="text1"/>
          <w:sz w:val="24"/>
          <w:szCs w:val="24"/>
        </w:rPr>
        <w:t>(efallai y bydd angen trafodaeth)</w:t>
      </w:r>
    </w:p>
    <w:p w14:paraId="145533D9" w14:textId="007A9070" w:rsidR="005944E7" w:rsidRPr="00EA6A2C" w:rsidRDefault="005E30A5" w:rsidP="4CA8E72E">
      <w:pPr>
        <w:numPr>
          <w:ilvl w:val="0"/>
          <w:numId w:val="15"/>
        </w:numPr>
        <w:spacing w:after="0" w:line="240" w:lineRule="auto"/>
        <w:rPr>
          <w:rFonts w:ascii="Arial" w:hAnsi="Arial" w:cs="Arial"/>
          <w:color w:val="000000" w:themeColor="text1"/>
          <w:sz w:val="24"/>
          <w:szCs w:val="24"/>
        </w:rPr>
      </w:pPr>
      <w:r w:rsidRPr="00EA6A2C">
        <w:rPr>
          <w:rFonts w:ascii="Arial" w:hAnsi="Arial" w:cs="Arial"/>
          <w:color w:val="000000" w:themeColor="text1"/>
          <w:sz w:val="24"/>
          <w:szCs w:val="24"/>
        </w:rPr>
        <w:t>The Regional Joint</w:t>
      </w:r>
      <w:r w:rsidR="0053263A" w:rsidRPr="00EA6A2C">
        <w:rPr>
          <w:rFonts w:ascii="Arial" w:hAnsi="Arial" w:cs="Arial"/>
          <w:color w:val="000000" w:themeColor="text1"/>
          <w:sz w:val="24"/>
          <w:szCs w:val="24"/>
        </w:rPr>
        <w:t xml:space="preserve"> </w:t>
      </w:r>
      <w:r w:rsidR="00A445B0" w:rsidRPr="00EA6A2C">
        <w:rPr>
          <w:rFonts w:ascii="Arial" w:hAnsi="Arial" w:cs="Arial"/>
          <w:color w:val="000000" w:themeColor="text1"/>
          <w:sz w:val="24"/>
          <w:szCs w:val="24"/>
        </w:rPr>
        <w:t>Committee</w:t>
      </w:r>
      <w:r w:rsidR="006001B4" w:rsidRPr="00EA6A2C">
        <w:rPr>
          <w:rFonts w:ascii="Arial" w:hAnsi="Arial" w:cs="Arial"/>
          <w:color w:val="000000" w:themeColor="text1"/>
          <w:sz w:val="24"/>
          <w:szCs w:val="24"/>
        </w:rPr>
        <w:t xml:space="preserve"> </w:t>
      </w:r>
      <w:r w:rsidR="00A445B0" w:rsidRPr="00EA6A2C">
        <w:rPr>
          <w:rFonts w:ascii="Arial" w:hAnsi="Arial" w:cs="Arial"/>
          <w:color w:val="000000" w:themeColor="text1"/>
          <w:sz w:val="24"/>
          <w:szCs w:val="24"/>
        </w:rPr>
        <w:t xml:space="preserve">(RJC) </w:t>
      </w:r>
      <w:r w:rsidR="0083652B" w:rsidRPr="00EA6A2C">
        <w:rPr>
          <w:rFonts w:ascii="Arial" w:hAnsi="Arial" w:cs="Arial"/>
          <w:color w:val="000000" w:themeColor="text1"/>
          <w:sz w:val="24"/>
          <w:szCs w:val="24"/>
        </w:rPr>
        <w:t xml:space="preserve">did not identify any </w:t>
      </w:r>
      <w:r w:rsidR="006001B4" w:rsidRPr="00EA6A2C">
        <w:rPr>
          <w:rFonts w:ascii="Arial" w:hAnsi="Arial" w:cs="Arial"/>
          <w:color w:val="000000" w:themeColor="text1"/>
          <w:sz w:val="24"/>
          <w:szCs w:val="24"/>
        </w:rPr>
        <w:t xml:space="preserve">items to </w:t>
      </w:r>
      <w:r w:rsidR="002D44D5" w:rsidRPr="002A0597">
        <w:rPr>
          <w:rFonts w:ascii="Arial" w:hAnsi="Arial" w:cs="Arial"/>
          <w:b/>
          <w:bCs/>
          <w:color w:val="000000" w:themeColor="text1"/>
          <w:sz w:val="24"/>
          <w:szCs w:val="24"/>
        </w:rPr>
        <w:t>aler</w:t>
      </w:r>
      <w:r w:rsidR="00933C7D" w:rsidRPr="002A0597">
        <w:rPr>
          <w:rFonts w:ascii="Arial" w:hAnsi="Arial" w:cs="Arial"/>
          <w:b/>
          <w:bCs/>
          <w:color w:val="000000" w:themeColor="text1"/>
          <w:sz w:val="24"/>
          <w:szCs w:val="24"/>
        </w:rPr>
        <w:t>t</w:t>
      </w:r>
      <w:r w:rsidR="00933C7D">
        <w:rPr>
          <w:rFonts w:ascii="Arial" w:hAnsi="Arial" w:cs="Arial"/>
          <w:color w:val="000000" w:themeColor="text1"/>
          <w:sz w:val="24"/>
          <w:szCs w:val="24"/>
        </w:rPr>
        <w:t xml:space="preserve"> </w:t>
      </w:r>
      <w:r w:rsidR="00EE49A9" w:rsidRPr="00EA6A2C">
        <w:rPr>
          <w:rFonts w:ascii="Arial" w:hAnsi="Arial" w:cs="Arial"/>
          <w:color w:val="000000" w:themeColor="text1"/>
          <w:sz w:val="24"/>
          <w:szCs w:val="24"/>
        </w:rPr>
        <w:t xml:space="preserve">Hywel Dda UHB </w:t>
      </w:r>
      <w:r w:rsidR="008D0364">
        <w:rPr>
          <w:rFonts w:ascii="Arial" w:hAnsi="Arial" w:cs="Arial"/>
          <w:color w:val="000000" w:themeColor="text1"/>
          <w:sz w:val="24"/>
          <w:szCs w:val="24"/>
        </w:rPr>
        <w:t xml:space="preserve">(HDdUHB) </w:t>
      </w:r>
      <w:r w:rsidR="00EE49A9" w:rsidRPr="00EA6A2C">
        <w:rPr>
          <w:rFonts w:ascii="Arial" w:hAnsi="Arial" w:cs="Arial"/>
          <w:color w:val="000000" w:themeColor="text1"/>
          <w:sz w:val="24"/>
          <w:szCs w:val="24"/>
        </w:rPr>
        <w:t xml:space="preserve">and Swansea Bay UHB </w:t>
      </w:r>
      <w:r w:rsidR="008D0364">
        <w:rPr>
          <w:rFonts w:ascii="Arial" w:hAnsi="Arial" w:cs="Arial"/>
          <w:color w:val="000000" w:themeColor="text1"/>
          <w:sz w:val="24"/>
          <w:szCs w:val="24"/>
        </w:rPr>
        <w:t xml:space="preserve">(SBUHB) </w:t>
      </w:r>
      <w:r w:rsidR="00EE49A9" w:rsidRPr="00EA6A2C">
        <w:rPr>
          <w:rFonts w:ascii="Arial" w:hAnsi="Arial" w:cs="Arial"/>
          <w:color w:val="000000" w:themeColor="text1"/>
          <w:sz w:val="24"/>
          <w:szCs w:val="24"/>
        </w:rPr>
        <w:t>Public Boards</w:t>
      </w:r>
      <w:r w:rsidRPr="00EA6A2C">
        <w:rPr>
          <w:rFonts w:ascii="Arial" w:hAnsi="Arial" w:cs="Arial"/>
          <w:color w:val="000000" w:themeColor="text1"/>
          <w:sz w:val="24"/>
          <w:szCs w:val="24"/>
        </w:rPr>
        <w:t>.</w:t>
      </w:r>
    </w:p>
    <w:p w14:paraId="23B2D7E3" w14:textId="77777777" w:rsidR="00D266AB" w:rsidRPr="00EA6A2C" w:rsidRDefault="00D266AB" w:rsidP="4CA8E72E">
      <w:pPr>
        <w:spacing w:after="0" w:line="240" w:lineRule="auto"/>
        <w:rPr>
          <w:rFonts w:ascii="Arial" w:hAnsi="Arial" w:cs="Arial"/>
          <w:color w:val="000000" w:themeColor="text1"/>
          <w:sz w:val="24"/>
          <w:szCs w:val="24"/>
        </w:rPr>
      </w:pPr>
    </w:p>
    <w:p w14:paraId="1F10E0F4" w14:textId="77777777" w:rsidR="00406794" w:rsidRPr="00EA6A2C" w:rsidRDefault="00406794" w:rsidP="00406794">
      <w:pPr>
        <w:rPr>
          <w:rFonts w:ascii="Arial" w:hAnsi="Arial" w:cs="Arial"/>
          <w:color w:val="000000" w:themeColor="text1"/>
          <w:sz w:val="24"/>
          <w:szCs w:val="24"/>
        </w:rPr>
      </w:pPr>
      <w:r w:rsidRPr="00EA6A2C">
        <w:rPr>
          <w:rFonts w:ascii="Arial" w:hAnsi="Arial" w:cs="Arial"/>
          <w:b/>
          <w:bCs/>
          <w:color w:val="000000" w:themeColor="text1"/>
          <w:sz w:val="24"/>
          <w:szCs w:val="24"/>
        </w:rPr>
        <w:t>Advise</w:t>
      </w:r>
      <w:r w:rsidRPr="00EA6A2C">
        <w:rPr>
          <w:rStyle w:val="FootnoteReference"/>
          <w:rFonts w:ascii="Arial" w:hAnsi="Arial" w:cs="Arial"/>
          <w:b/>
          <w:bCs/>
          <w:color w:val="000000" w:themeColor="text1"/>
          <w:sz w:val="24"/>
          <w:szCs w:val="24"/>
        </w:rPr>
        <w:footnoteReference w:id="3"/>
      </w:r>
      <w:r w:rsidRPr="00EA6A2C">
        <w:rPr>
          <w:rFonts w:ascii="Arial" w:hAnsi="Arial" w:cs="Arial"/>
          <w:b/>
          <w:bCs/>
          <w:color w:val="000000" w:themeColor="text1"/>
          <w:sz w:val="24"/>
          <w:szCs w:val="24"/>
        </w:rPr>
        <w:t xml:space="preserve"> </w:t>
      </w:r>
      <w:r w:rsidRPr="00EA6A2C">
        <w:rPr>
          <w:rFonts w:ascii="Arial" w:hAnsi="Arial" w:cs="Arial"/>
          <w:color w:val="000000" w:themeColor="text1"/>
          <w:sz w:val="24"/>
          <w:szCs w:val="24"/>
        </w:rPr>
        <w:t xml:space="preserve">(to monitor)/ </w:t>
      </w:r>
      <w:r w:rsidRPr="00EA6A2C">
        <w:rPr>
          <w:rFonts w:ascii="Arial" w:hAnsi="Arial" w:cs="Arial"/>
          <w:b/>
          <w:bCs/>
          <w:color w:val="000000" w:themeColor="text1"/>
          <w:sz w:val="24"/>
          <w:szCs w:val="24"/>
        </w:rPr>
        <w:t xml:space="preserve">Cynghori </w:t>
      </w:r>
      <w:r w:rsidRPr="00EA6A2C">
        <w:rPr>
          <w:rFonts w:ascii="Arial" w:hAnsi="Arial" w:cs="Arial"/>
          <w:color w:val="000000" w:themeColor="text1"/>
          <w:sz w:val="24"/>
          <w:szCs w:val="24"/>
        </w:rPr>
        <w:t>(i fonitro)</w:t>
      </w:r>
    </w:p>
    <w:p w14:paraId="7C83AA80" w14:textId="73F2CE8C" w:rsidR="000B6A75" w:rsidRDefault="0019706E" w:rsidP="0019706E">
      <w:pPr>
        <w:spacing w:after="0" w:line="240" w:lineRule="auto"/>
        <w:ind w:left="720" w:hanging="720"/>
        <w:rPr>
          <w:rFonts w:ascii="Arial" w:hAnsi="Arial" w:cs="Arial"/>
          <w:color w:val="000000" w:themeColor="text1"/>
          <w:sz w:val="24"/>
          <w:szCs w:val="24"/>
        </w:rPr>
      </w:pPr>
      <w:r w:rsidRPr="0019706E">
        <w:rPr>
          <w:rFonts w:ascii="Arial" w:hAnsi="Arial" w:cs="Arial"/>
          <w:color w:val="000000" w:themeColor="text1"/>
          <w:sz w:val="24"/>
          <w:szCs w:val="24"/>
        </w:rPr>
        <w:t>•</w:t>
      </w:r>
      <w:r w:rsidRPr="0019706E">
        <w:rPr>
          <w:rFonts w:ascii="Arial" w:hAnsi="Arial" w:cs="Arial"/>
          <w:color w:val="000000" w:themeColor="text1"/>
          <w:sz w:val="24"/>
          <w:szCs w:val="24"/>
        </w:rPr>
        <w:tab/>
        <w:t xml:space="preserve">The Regional Joint Committee (RJC) did not identify any items to </w:t>
      </w:r>
      <w:r w:rsidRPr="0019706E">
        <w:rPr>
          <w:rFonts w:ascii="Arial" w:hAnsi="Arial" w:cs="Arial"/>
          <w:b/>
          <w:bCs/>
          <w:color w:val="000000" w:themeColor="text1"/>
          <w:sz w:val="24"/>
          <w:szCs w:val="24"/>
        </w:rPr>
        <w:t>advise</w:t>
      </w:r>
      <w:r w:rsidRPr="0019706E">
        <w:rPr>
          <w:rFonts w:ascii="Arial" w:hAnsi="Arial" w:cs="Arial"/>
          <w:color w:val="000000" w:themeColor="text1"/>
          <w:sz w:val="24"/>
          <w:szCs w:val="24"/>
        </w:rPr>
        <w:t xml:space="preserve"> Hywel Dda UHB (HDdUHB) and Swansea Bay UHB (SBUHB) Public Boards.</w:t>
      </w:r>
    </w:p>
    <w:p w14:paraId="76CE8D4D" w14:textId="77777777" w:rsidR="0079778C" w:rsidRPr="0079778C" w:rsidRDefault="0079778C" w:rsidP="0079778C">
      <w:pPr>
        <w:pStyle w:val="ListParagraph"/>
        <w:ind w:left="709"/>
        <w:rPr>
          <w:rStyle w:val="normaltextrun"/>
          <w:rFonts w:ascii="Arial" w:hAnsi="Arial" w:cs="Arial"/>
          <w:b/>
          <w:bCs/>
          <w:sz w:val="24"/>
          <w:szCs w:val="24"/>
        </w:rPr>
      </w:pPr>
    </w:p>
    <w:p w14:paraId="78E8C9A2" w14:textId="4D6D3DA6" w:rsidR="00406794" w:rsidRPr="0079778C" w:rsidRDefault="00325379" w:rsidP="0079778C">
      <w:pPr>
        <w:rPr>
          <w:rFonts w:ascii="Arial" w:hAnsi="Arial" w:cs="Arial"/>
          <w:b/>
          <w:bCs/>
          <w:sz w:val="24"/>
          <w:szCs w:val="24"/>
        </w:rPr>
      </w:pPr>
      <w:r w:rsidRPr="0079778C">
        <w:rPr>
          <w:rFonts w:ascii="Arial" w:hAnsi="Arial" w:cs="Arial"/>
          <w:b/>
          <w:bCs/>
          <w:sz w:val="24"/>
          <w:szCs w:val="24"/>
        </w:rPr>
        <w:t>A</w:t>
      </w:r>
      <w:r w:rsidR="00406794" w:rsidRPr="0079778C">
        <w:rPr>
          <w:rFonts w:ascii="Arial" w:hAnsi="Arial" w:cs="Arial"/>
          <w:b/>
          <w:bCs/>
          <w:sz w:val="24"/>
          <w:szCs w:val="24"/>
        </w:rPr>
        <w:t>ssure</w:t>
      </w:r>
      <w:r w:rsidR="00406794" w:rsidRPr="007837D7">
        <w:rPr>
          <w:rStyle w:val="FootnoteReference"/>
          <w:rFonts w:ascii="Arial" w:hAnsi="Arial" w:cs="Arial"/>
          <w:b/>
          <w:bCs/>
          <w:sz w:val="24"/>
          <w:szCs w:val="24"/>
        </w:rPr>
        <w:footnoteReference w:id="4"/>
      </w:r>
      <w:r w:rsidR="00406794" w:rsidRPr="0079778C">
        <w:rPr>
          <w:rFonts w:ascii="Arial" w:hAnsi="Arial" w:cs="Arial"/>
          <w:b/>
          <w:bCs/>
          <w:sz w:val="24"/>
          <w:szCs w:val="24"/>
        </w:rPr>
        <w:t xml:space="preserve"> (to note)/ Sicrhau (i nodi)</w:t>
      </w:r>
    </w:p>
    <w:p w14:paraId="158C43AA" w14:textId="1F917BAB" w:rsidR="00801E18" w:rsidRPr="007837D7" w:rsidRDefault="004A7787" w:rsidP="6D59A935">
      <w:pPr>
        <w:pStyle w:val="paragraph"/>
        <w:spacing w:after="0"/>
        <w:rPr>
          <w:rStyle w:val="normaltextrun"/>
          <w:rFonts w:ascii="Arial" w:hAnsi="Arial" w:cs="Arial"/>
        </w:rPr>
      </w:pPr>
      <w:r w:rsidRPr="007837D7">
        <w:rPr>
          <w:rStyle w:val="normaltextrun"/>
          <w:rFonts w:ascii="Arial" w:hAnsi="Arial" w:cs="Arial"/>
        </w:rPr>
        <w:t>The R</w:t>
      </w:r>
      <w:r w:rsidR="00F36C7E" w:rsidRPr="007837D7">
        <w:rPr>
          <w:rStyle w:val="normaltextrun"/>
          <w:rFonts w:ascii="Arial" w:hAnsi="Arial" w:cs="Arial"/>
        </w:rPr>
        <w:t xml:space="preserve">JC agreed to </w:t>
      </w:r>
      <w:r w:rsidR="003C0A78" w:rsidRPr="007837D7">
        <w:rPr>
          <w:rStyle w:val="normaltextrun"/>
          <w:rFonts w:ascii="Arial" w:hAnsi="Arial" w:cs="Arial"/>
          <w:b/>
          <w:bCs/>
        </w:rPr>
        <w:t xml:space="preserve">assure </w:t>
      </w:r>
      <w:r w:rsidR="00801E18" w:rsidRPr="007837D7">
        <w:rPr>
          <w:rStyle w:val="normaltextrun"/>
          <w:rFonts w:ascii="Arial" w:hAnsi="Arial" w:cs="Arial"/>
        </w:rPr>
        <w:t xml:space="preserve">members of </w:t>
      </w:r>
      <w:r w:rsidRPr="007837D7">
        <w:rPr>
          <w:rStyle w:val="normaltextrun"/>
          <w:rFonts w:ascii="Arial" w:hAnsi="Arial" w:cs="Arial"/>
        </w:rPr>
        <w:t xml:space="preserve">Swansea Bay UHB and Hywel Dda </w:t>
      </w:r>
      <w:r w:rsidR="00296E87" w:rsidRPr="007837D7">
        <w:rPr>
          <w:rStyle w:val="normaltextrun"/>
          <w:rFonts w:ascii="Arial" w:hAnsi="Arial" w:cs="Arial"/>
        </w:rPr>
        <w:t>UHB Boards</w:t>
      </w:r>
      <w:r w:rsidR="00035232" w:rsidRPr="007837D7">
        <w:rPr>
          <w:rStyle w:val="normaltextrun"/>
          <w:rFonts w:ascii="Arial" w:hAnsi="Arial" w:cs="Arial"/>
        </w:rPr>
        <w:t xml:space="preserve"> that</w:t>
      </w:r>
      <w:r w:rsidR="00052D5F" w:rsidRPr="007837D7">
        <w:rPr>
          <w:rStyle w:val="normaltextrun"/>
          <w:rFonts w:ascii="Arial" w:hAnsi="Arial" w:cs="Arial"/>
        </w:rPr>
        <w:t>:</w:t>
      </w:r>
    </w:p>
    <w:p w14:paraId="00E9E6AB" w14:textId="77777777" w:rsidR="0019706E" w:rsidRPr="0079778C" w:rsidRDefault="0019706E" w:rsidP="0019706E">
      <w:pPr>
        <w:pStyle w:val="ListParagraph"/>
        <w:numPr>
          <w:ilvl w:val="0"/>
          <w:numId w:val="27"/>
        </w:numPr>
        <w:rPr>
          <w:rStyle w:val="normaltextrun"/>
          <w:rFonts w:eastAsia="Times New Roman"/>
          <w:kern w:val="0"/>
          <w:lang w:eastAsia="en-GB"/>
          <w14:ligatures w14:val="none"/>
        </w:rPr>
      </w:pPr>
      <w:r w:rsidRPr="0079778C">
        <w:rPr>
          <w:rStyle w:val="normaltextrun"/>
          <w:rFonts w:ascii="Arial" w:eastAsia="Times New Roman" w:hAnsi="Arial" w:cs="Arial"/>
          <w:kern w:val="0"/>
          <w:sz w:val="24"/>
          <w:szCs w:val="24"/>
          <w:lang w:eastAsia="en-GB"/>
          <w14:ligatures w14:val="none"/>
        </w:rPr>
        <w:t xml:space="preserve">The Committee explored behavioural science approaches led by Public Health </w:t>
      </w:r>
      <w:r w:rsidRPr="007C02AF">
        <w:rPr>
          <w:rStyle w:val="normaltextrun"/>
          <w:rFonts w:ascii="Arial" w:eastAsia="Times New Roman" w:hAnsi="Arial" w:cs="Arial"/>
          <w:kern w:val="0"/>
          <w:sz w:val="24"/>
          <w:szCs w:val="24"/>
          <w:lang w:eastAsia="en-GB"/>
          <w14:ligatures w14:val="none"/>
        </w:rPr>
        <w:t xml:space="preserve">Wales (PHW) </w:t>
      </w:r>
      <w:r w:rsidRPr="0079778C">
        <w:rPr>
          <w:rStyle w:val="normaltextrun"/>
          <w:rFonts w:ascii="Arial" w:eastAsia="Times New Roman" w:hAnsi="Arial" w:cs="Arial"/>
          <w:kern w:val="0"/>
          <w:sz w:val="24"/>
          <w:szCs w:val="24"/>
          <w:lang w:eastAsia="en-GB"/>
          <w14:ligatures w14:val="none"/>
        </w:rPr>
        <w:t>and the Future Generations Commissioner’s Office, focusing on COM</w:t>
      </w:r>
      <w:r w:rsidRPr="0079778C">
        <w:rPr>
          <w:rStyle w:val="normaltextrun"/>
          <w:rFonts w:ascii="Cambria Math" w:eastAsia="Times New Roman" w:hAnsi="Cambria Math" w:cs="Cambria Math"/>
          <w:kern w:val="0"/>
          <w:sz w:val="24"/>
          <w:szCs w:val="24"/>
          <w:lang w:eastAsia="en-GB"/>
          <w14:ligatures w14:val="none"/>
        </w:rPr>
        <w:t>‑</w:t>
      </w:r>
      <w:r w:rsidRPr="0079778C">
        <w:rPr>
          <w:rStyle w:val="normaltextrun"/>
          <w:rFonts w:ascii="Arial" w:eastAsia="Times New Roman" w:hAnsi="Arial" w:cs="Arial"/>
          <w:kern w:val="0"/>
          <w:sz w:val="24"/>
          <w:szCs w:val="24"/>
          <w:lang w:eastAsia="en-GB"/>
          <w14:ligatures w14:val="none"/>
        </w:rPr>
        <w:t xml:space="preserve">B, food systems, inequalities, and procurement. Members identified structural barriers and opportunities for whole-system change. Outputs will inform Regional Health Economy </w:t>
      </w:r>
      <w:r w:rsidRPr="007C02AF">
        <w:rPr>
          <w:rStyle w:val="normaltextrun"/>
          <w:rFonts w:ascii="Arial" w:eastAsia="Times New Roman" w:hAnsi="Arial" w:cs="Arial"/>
          <w:kern w:val="0"/>
          <w:sz w:val="24"/>
          <w:szCs w:val="24"/>
          <w:lang w:eastAsia="en-GB"/>
          <w14:ligatures w14:val="none"/>
        </w:rPr>
        <w:t>work and forthcoming planning. Public Health teams will continue to develop an inequalities profile together with PHW, integrate national food system guidance, and continue joint work with Public Services Boards (PSBs). A regional PSB workshop in March 2026 will shape priorities, with progress updates due in April 2026.</w:t>
      </w:r>
    </w:p>
    <w:p w14:paraId="2842D649" w14:textId="77777777" w:rsidR="0019706E" w:rsidRPr="007837D7" w:rsidRDefault="0019706E" w:rsidP="0019706E">
      <w:pPr>
        <w:pStyle w:val="ListParagraph"/>
        <w:numPr>
          <w:ilvl w:val="0"/>
          <w:numId w:val="27"/>
        </w:numPr>
        <w:rPr>
          <w:rStyle w:val="normaltextrun"/>
          <w:rFonts w:eastAsia="Times New Roman"/>
          <w:kern w:val="0"/>
          <w:lang w:eastAsia="en-GB"/>
          <w14:ligatures w14:val="none"/>
        </w:rPr>
      </w:pPr>
      <w:r w:rsidRPr="0079778C">
        <w:rPr>
          <w:rStyle w:val="normaltextrun"/>
          <w:rFonts w:ascii="Arial" w:eastAsia="Times New Roman" w:hAnsi="Arial" w:cs="Arial"/>
          <w:b/>
          <w:bCs/>
          <w:kern w:val="0"/>
          <w:sz w:val="24"/>
          <w:szCs w:val="24"/>
          <w:lang w:eastAsia="en-GB"/>
          <w14:ligatures w14:val="none"/>
        </w:rPr>
        <w:t>Regional Health Economy</w:t>
      </w:r>
      <w:r>
        <w:rPr>
          <w:rStyle w:val="normaltextrun"/>
          <w:rFonts w:ascii="Arial" w:eastAsia="Times New Roman" w:hAnsi="Arial" w:cs="Arial"/>
          <w:b/>
          <w:bCs/>
          <w:kern w:val="0"/>
          <w:sz w:val="24"/>
          <w:szCs w:val="24"/>
          <w:lang w:eastAsia="en-GB"/>
          <w14:ligatures w14:val="none"/>
        </w:rPr>
        <w:t xml:space="preserve">: </w:t>
      </w:r>
      <w:r w:rsidRPr="0079778C">
        <w:rPr>
          <w:rStyle w:val="normaltextrun"/>
          <w:rFonts w:ascii="Arial" w:eastAsia="Times New Roman" w:hAnsi="Arial" w:cs="Arial"/>
          <w:kern w:val="0"/>
          <w:sz w:val="24"/>
          <w:szCs w:val="24"/>
          <w:lang w:eastAsia="en-GB"/>
          <w14:ligatures w14:val="none"/>
        </w:rPr>
        <w:t xml:space="preserve">Progress continues </w:t>
      </w:r>
      <w:r w:rsidRPr="003744C4">
        <w:rPr>
          <w:rStyle w:val="normaltextrun"/>
          <w:rFonts w:ascii="Arial" w:eastAsia="Times New Roman" w:hAnsi="Arial" w:cs="Arial"/>
          <w:kern w:val="0"/>
          <w:sz w:val="24"/>
          <w:szCs w:val="24"/>
          <w:lang w:eastAsia="en-GB"/>
          <w14:ligatures w14:val="none"/>
        </w:rPr>
        <w:t xml:space="preserve">to strengthen the shared regional approach by supporting alignment across People, Place, </w:t>
      </w:r>
      <w:r w:rsidRPr="003744C4">
        <w:rPr>
          <w:rStyle w:val="normaltextrun"/>
          <w:rFonts w:ascii="Arial" w:eastAsia="Times New Roman" w:hAnsi="Arial" w:cs="Arial"/>
          <w:kern w:val="0"/>
          <w:sz w:val="24"/>
          <w:szCs w:val="24"/>
          <w:lang w:eastAsia="en-GB"/>
          <w14:ligatures w14:val="none"/>
        </w:rPr>
        <w:lastRenderedPageBreak/>
        <w:t>Procurement and Partnerships</w:t>
      </w:r>
      <w:r w:rsidRPr="0079778C">
        <w:rPr>
          <w:rStyle w:val="normaltextrun"/>
          <w:rFonts w:ascii="Arial" w:eastAsia="Times New Roman" w:hAnsi="Arial" w:cs="Arial"/>
          <w:kern w:val="0"/>
          <w:sz w:val="24"/>
          <w:szCs w:val="24"/>
          <w:lang w:eastAsia="en-GB"/>
          <w14:ligatures w14:val="none"/>
        </w:rPr>
        <w:t>. Milestones have been set, bi</w:t>
      </w:r>
      <w:r w:rsidRPr="0079778C">
        <w:rPr>
          <w:rStyle w:val="normaltextrun"/>
          <w:rFonts w:ascii="Cambria Math" w:eastAsia="Times New Roman" w:hAnsi="Cambria Math" w:cs="Cambria Math"/>
          <w:kern w:val="0"/>
          <w:sz w:val="24"/>
          <w:szCs w:val="24"/>
          <w:lang w:eastAsia="en-GB"/>
          <w14:ligatures w14:val="none"/>
        </w:rPr>
        <w:t>‑</w:t>
      </w:r>
      <w:r w:rsidRPr="0079778C">
        <w:rPr>
          <w:rStyle w:val="normaltextrun"/>
          <w:rFonts w:ascii="Arial" w:eastAsia="Times New Roman" w:hAnsi="Arial" w:cs="Arial"/>
          <w:kern w:val="0"/>
          <w:sz w:val="24"/>
          <w:szCs w:val="24"/>
          <w:lang w:eastAsia="en-GB"/>
          <w14:ligatures w14:val="none"/>
        </w:rPr>
        <w:t>monthly steering group meetings established, and a March 2026 regional long term strategic plan workshop planned</w:t>
      </w:r>
      <w:r>
        <w:rPr>
          <w:rStyle w:val="normaltextrun"/>
          <w:rFonts w:ascii="Arial" w:eastAsia="Times New Roman" w:hAnsi="Arial" w:cs="Arial"/>
          <w:kern w:val="0"/>
          <w:sz w:val="24"/>
          <w:szCs w:val="24"/>
          <w:lang w:eastAsia="en-GB"/>
          <w14:ligatures w14:val="none"/>
        </w:rPr>
        <w:t xml:space="preserve">, </w:t>
      </w:r>
      <w:r w:rsidRPr="003744C4">
        <w:rPr>
          <w:rStyle w:val="normaltextrun"/>
          <w:rFonts w:ascii="Arial" w:eastAsia="Times New Roman" w:hAnsi="Arial" w:cs="Arial"/>
          <w:kern w:val="0"/>
          <w:sz w:val="24"/>
          <w:szCs w:val="24"/>
          <w:lang w:eastAsia="en-GB"/>
          <w14:ligatures w14:val="none"/>
        </w:rPr>
        <w:t>ensuring long</w:t>
      </w:r>
      <w:r w:rsidRPr="003744C4">
        <w:rPr>
          <w:rStyle w:val="normaltextrun"/>
          <w:rFonts w:ascii="Cambria Math" w:eastAsia="Times New Roman" w:hAnsi="Cambria Math" w:cs="Cambria Math"/>
          <w:kern w:val="0"/>
          <w:sz w:val="24"/>
          <w:szCs w:val="24"/>
          <w:lang w:eastAsia="en-GB"/>
          <w14:ligatures w14:val="none"/>
        </w:rPr>
        <w:t>‑</w:t>
      </w:r>
      <w:r w:rsidRPr="003744C4">
        <w:rPr>
          <w:rStyle w:val="normaltextrun"/>
          <w:rFonts w:ascii="Arial" w:eastAsia="Times New Roman" w:hAnsi="Arial" w:cs="Arial"/>
          <w:kern w:val="0"/>
          <w:sz w:val="24"/>
          <w:szCs w:val="24"/>
          <w:lang w:eastAsia="en-GB"/>
          <w14:ligatures w14:val="none"/>
        </w:rPr>
        <w:t>term planning remains cohesive and informed by developing population</w:t>
      </w:r>
      <w:r w:rsidRPr="003744C4">
        <w:rPr>
          <w:rStyle w:val="normaltextrun"/>
          <w:rFonts w:ascii="Cambria Math" w:eastAsia="Times New Roman" w:hAnsi="Cambria Math" w:cs="Cambria Math"/>
          <w:kern w:val="0"/>
          <w:sz w:val="24"/>
          <w:szCs w:val="24"/>
          <w:lang w:eastAsia="en-GB"/>
          <w14:ligatures w14:val="none"/>
        </w:rPr>
        <w:t>‑</w:t>
      </w:r>
      <w:r w:rsidRPr="003744C4">
        <w:rPr>
          <w:rStyle w:val="normaltextrun"/>
          <w:rFonts w:ascii="Arial" w:eastAsia="Times New Roman" w:hAnsi="Arial" w:cs="Arial"/>
          <w:kern w:val="0"/>
          <w:sz w:val="24"/>
          <w:szCs w:val="24"/>
          <w:lang w:eastAsia="en-GB"/>
          <w14:ligatures w14:val="none"/>
        </w:rPr>
        <w:t>level insights</w:t>
      </w:r>
      <w:r w:rsidRPr="0079778C">
        <w:rPr>
          <w:rStyle w:val="normaltextrun"/>
          <w:rFonts w:ascii="Arial" w:eastAsia="Times New Roman" w:hAnsi="Arial" w:cs="Arial"/>
          <w:kern w:val="0"/>
          <w:sz w:val="24"/>
          <w:szCs w:val="24"/>
          <w:lang w:eastAsia="en-GB"/>
          <w14:ligatures w14:val="none"/>
        </w:rPr>
        <w:t xml:space="preserve">. </w:t>
      </w:r>
      <w:r w:rsidRPr="007C02AF">
        <w:rPr>
          <w:rStyle w:val="normaltextrun"/>
          <w:rFonts w:ascii="Arial" w:eastAsia="Times New Roman" w:hAnsi="Arial" w:cs="Arial"/>
          <w:kern w:val="0"/>
          <w:sz w:val="24"/>
          <w:szCs w:val="24"/>
          <w:lang w:eastAsia="en-GB"/>
          <w14:ligatures w14:val="none"/>
        </w:rPr>
        <w:t xml:space="preserve">PHW </w:t>
      </w:r>
      <w:r w:rsidRPr="0079778C">
        <w:rPr>
          <w:rStyle w:val="normaltextrun"/>
          <w:rFonts w:ascii="Arial" w:eastAsia="Times New Roman" w:hAnsi="Arial" w:cs="Arial"/>
          <w:kern w:val="0"/>
          <w:sz w:val="24"/>
          <w:szCs w:val="24"/>
          <w:lang w:eastAsia="en-GB"/>
          <w14:ligatures w14:val="none"/>
        </w:rPr>
        <w:t>is supporting development of a regional inequalities profile and addressing intelligence gaps.</w:t>
      </w:r>
    </w:p>
    <w:p w14:paraId="27236FC9" w14:textId="77777777" w:rsidR="0019706E" w:rsidRPr="007837D7" w:rsidRDefault="0019706E" w:rsidP="0019706E">
      <w:pPr>
        <w:pStyle w:val="ListParagraph"/>
        <w:numPr>
          <w:ilvl w:val="0"/>
          <w:numId w:val="27"/>
        </w:numPr>
        <w:rPr>
          <w:rStyle w:val="normaltextrun"/>
          <w:rFonts w:ascii="Arial" w:eastAsia="Times New Roman" w:hAnsi="Arial" w:cs="Arial"/>
          <w:bCs/>
          <w:kern w:val="0"/>
          <w:sz w:val="24"/>
          <w:szCs w:val="24"/>
          <w:lang w:eastAsia="en-GB"/>
          <w14:ligatures w14:val="none"/>
        </w:rPr>
      </w:pPr>
      <w:r w:rsidRPr="0079778C">
        <w:rPr>
          <w:rStyle w:val="normaltextrun"/>
          <w:rFonts w:ascii="Arial" w:eastAsia="Times New Roman" w:hAnsi="Arial" w:cs="Arial"/>
          <w:b/>
          <w:bCs/>
          <w:kern w:val="0"/>
          <w:sz w:val="24"/>
          <w:szCs w:val="24"/>
          <w:lang w:eastAsia="en-GB"/>
          <w14:ligatures w14:val="none"/>
        </w:rPr>
        <w:t>Clinical Services Planning</w:t>
      </w:r>
      <w:r w:rsidRPr="007837D7">
        <w:rPr>
          <w:rStyle w:val="normaltextrun"/>
          <w:rFonts w:ascii="Arial" w:eastAsia="Times New Roman" w:hAnsi="Arial" w:cs="Arial"/>
          <w:b/>
          <w:bCs/>
          <w:kern w:val="0"/>
          <w:sz w:val="24"/>
          <w:szCs w:val="24"/>
          <w:lang w:eastAsia="en-GB"/>
          <w14:ligatures w14:val="none"/>
        </w:rPr>
        <w:t xml:space="preserve">: </w:t>
      </w:r>
      <w:r w:rsidRPr="0079778C">
        <w:rPr>
          <w:rStyle w:val="normaltextrun"/>
          <w:rFonts w:ascii="Arial" w:eastAsia="Times New Roman" w:hAnsi="Arial" w:cs="Arial"/>
          <w:kern w:val="0"/>
          <w:sz w:val="24"/>
          <w:szCs w:val="24"/>
          <w:lang w:eastAsia="en-GB"/>
          <w14:ligatures w14:val="none"/>
        </w:rPr>
        <w:t xml:space="preserve">Pathology programme remains on track with </w:t>
      </w:r>
      <w:r w:rsidRPr="007C02AF">
        <w:rPr>
          <w:rStyle w:val="normaltextrun"/>
          <w:rFonts w:ascii="Arial" w:eastAsia="Times New Roman" w:hAnsi="Arial" w:cs="Arial"/>
          <w:kern w:val="0"/>
          <w:sz w:val="24"/>
          <w:szCs w:val="24"/>
          <w:lang w:eastAsia="en-GB"/>
          <w14:ligatures w14:val="none"/>
        </w:rPr>
        <w:t xml:space="preserve">the </w:t>
      </w:r>
      <w:r w:rsidRPr="0079778C">
        <w:rPr>
          <w:rStyle w:val="normaltextrun"/>
          <w:rFonts w:ascii="Arial" w:eastAsia="Times New Roman" w:hAnsi="Arial" w:cs="Arial"/>
          <w:kern w:val="0"/>
          <w:sz w:val="24"/>
          <w:szCs w:val="24"/>
          <w:lang w:eastAsia="en-GB"/>
          <w14:ligatures w14:val="none"/>
        </w:rPr>
        <w:t xml:space="preserve">outstanding Memorandum of Understanding (MoU) and preferred Regional Cellular Pathology Laboratory site update scheduled for an RJC Extraordinary meeting on 16 February 2026. </w:t>
      </w:r>
      <w:r>
        <w:rPr>
          <w:rStyle w:val="normaltextrun"/>
          <w:rFonts w:ascii="Arial" w:eastAsia="Times New Roman" w:hAnsi="Arial" w:cs="Arial"/>
          <w:kern w:val="0"/>
          <w:sz w:val="24"/>
          <w:szCs w:val="24"/>
          <w:lang w:eastAsia="en-GB"/>
          <w14:ligatures w14:val="none"/>
        </w:rPr>
        <w:t xml:space="preserve">This will help to improve </w:t>
      </w:r>
      <w:r w:rsidRPr="003744C4">
        <w:rPr>
          <w:rStyle w:val="normaltextrun"/>
          <w:rFonts w:ascii="Arial" w:eastAsia="Times New Roman" w:hAnsi="Arial" w:cs="Arial"/>
          <w:kern w:val="0"/>
          <w:sz w:val="24"/>
          <w:szCs w:val="24"/>
          <w:lang w:eastAsia="en-GB"/>
          <w14:ligatures w14:val="none"/>
        </w:rPr>
        <w:t>patient outcomes through timely diagnostics, targeted pathways and clearer follow-up</w:t>
      </w:r>
      <w:r>
        <w:rPr>
          <w:rStyle w:val="normaltextrun"/>
          <w:rFonts w:ascii="Arial" w:eastAsia="Times New Roman" w:hAnsi="Arial" w:cs="Arial"/>
          <w:kern w:val="0"/>
          <w:sz w:val="24"/>
          <w:szCs w:val="24"/>
          <w:lang w:eastAsia="en-GB"/>
          <w14:ligatures w14:val="none"/>
        </w:rPr>
        <w:t xml:space="preserve">. </w:t>
      </w:r>
      <w:r w:rsidRPr="0079778C">
        <w:rPr>
          <w:rStyle w:val="normaltextrun"/>
          <w:rFonts w:ascii="Arial" w:eastAsia="Times New Roman" w:hAnsi="Arial" w:cs="Arial"/>
          <w:kern w:val="0"/>
          <w:sz w:val="24"/>
          <w:szCs w:val="24"/>
          <w:lang w:eastAsia="en-GB"/>
          <w14:ligatures w14:val="none"/>
        </w:rPr>
        <w:t>Vascular discussions continue nationally</w:t>
      </w:r>
      <w:r>
        <w:rPr>
          <w:rStyle w:val="normaltextrun"/>
          <w:rFonts w:ascii="Arial" w:eastAsia="Times New Roman" w:hAnsi="Arial" w:cs="Arial"/>
          <w:kern w:val="0"/>
          <w:sz w:val="24"/>
          <w:szCs w:val="24"/>
          <w:lang w:eastAsia="en-GB"/>
          <w14:ligatures w14:val="none"/>
        </w:rPr>
        <w:t xml:space="preserve"> to d</w:t>
      </w:r>
      <w:r w:rsidRPr="003744C4">
        <w:rPr>
          <w:rStyle w:val="normaltextrun"/>
          <w:rFonts w:ascii="Arial" w:eastAsia="Times New Roman" w:hAnsi="Arial" w:cs="Arial"/>
          <w:kern w:val="0"/>
          <w:sz w:val="24"/>
          <w:szCs w:val="24"/>
          <w:lang w:eastAsia="en-GB"/>
          <w14:ligatures w14:val="none"/>
        </w:rPr>
        <w:t>eliver a more resilient, safer, and equitable services.</w:t>
      </w:r>
      <w:r w:rsidRPr="0079778C">
        <w:rPr>
          <w:rStyle w:val="normaltextrun"/>
          <w:rFonts w:ascii="Arial" w:eastAsia="Times New Roman" w:hAnsi="Arial" w:cs="Arial"/>
          <w:kern w:val="0"/>
          <w:sz w:val="24"/>
          <w:szCs w:val="24"/>
          <w:lang w:eastAsia="en-GB"/>
          <w14:ligatures w14:val="none"/>
        </w:rPr>
        <w:t xml:space="preserve"> Orthopaedics requires joint oversight of Patient Tracking Lists (PTLs) and workforce planning</w:t>
      </w:r>
      <w:r>
        <w:rPr>
          <w:rStyle w:val="normaltextrun"/>
          <w:rFonts w:ascii="Arial" w:eastAsia="Times New Roman" w:hAnsi="Arial" w:cs="Arial"/>
          <w:kern w:val="0"/>
          <w:sz w:val="24"/>
          <w:szCs w:val="24"/>
          <w:lang w:eastAsia="en-GB"/>
          <w14:ligatures w14:val="none"/>
        </w:rPr>
        <w:t xml:space="preserve"> to i</w:t>
      </w:r>
      <w:r w:rsidRPr="003744C4">
        <w:rPr>
          <w:rStyle w:val="normaltextrun"/>
          <w:rFonts w:ascii="Arial" w:eastAsia="Times New Roman" w:hAnsi="Arial" w:cs="Arial"/>
          <w:kern w:val="0"/>
          <w:sz w:val="24"/>
          <w:szCs w:val="24"/>
          <w:lang w:eastAsia="en-GB"/>
          <w14:ligatures w14:val="none"/>
        </w:rPr>
        <w:t>mprove equity of access across the region through a single regional waiting list and standardised pathways</w:t>
      </w:r>
      <w:r w:rsidRPr="0079778C">
        <w:rPr>
          <w:rStyle w:val="normaltextrun"/>
          <w:rFonts w:ascii="Arial" w:eastAsia="Times New Roman" w:hAnsi="Arial" w:cs="Arial"/>
          <w:kern w:val="0"/>
          <w:sz w:val="24"/>
          <w:szCs w:val="24"/>
          <w:lang w:eastAsia="en-GB"/>
          <w14:ligatures w14:val="none"/>
        </w:rPr>
        <w:t>. Stroke programme is awaiting national standards decisions in February 2026</w:t>
      </w:r>
      <w:r>
        <w:rPr>
          <w:rStyle w:val="normaltextrun"/>
          <w:rFonts w:ascii="Arial" w:eastAsia="Times New Roman" w:hAnsi="Arial" w:cs="Arial"/>
          <w:kern w:val="0"/>
          <w:sz w:val="24"/>
          <w:szCs w:val="24"/>
          <w:lang w:eastAsia="en-GB"/>
          <w14:ligatures w14:val="none"/>
        </w:rPr>
        <w:t xml:space="preserve"> to s</w:t>
      </w:r>
      <w:r w:rsidRPr="003744C4">
        <w:rPr>
          <w:rStyle w:val="normaltextrun"/>
          <w:rFonts w:ascii="Arial" w:eastAsia="Times New Roman" w:hAnsi="Arial" w:cs="Arial"/>
          <w:kern w:val="0"/>
          <w:sz w:val="24"/>
          <w:szCs w:val="24"/>
          <w:lang w:eastAsia="en-GB"/>
          <w14:ligatures w14:val="none"/>
        </w:rPr>
        <w:t>tandardise protocols to reduce unwarranted variation.​</w:t>
      </w:r>
    </w:p>
    <w:p w14:paraId="15843904" w14:textId="5FD9314D" w:rsidR="0019706E" w:rsidRPr="007837D7" w:rsidRDefault="0019706E" w:rsidP="0019706E">
      <w:pPr>
        <w:pStyle w:val="ListParagraph"/>
        <w:numPr>
          <w:ilvl w:val="0"/>
          <w:numId w:val="27"/>
        </w:numPr>
        <w:rPr>
          <w:rStyle w:val="normaltextrun"/>
          <w:rFonts w:ascii="Arial" w:eastAsia="Times New Roman" w:hAnsi="Arial" w:cs="Arial"/>
          <w:b/>
          <w:bCs/>
          <w:kern w:val="0"/>
          <w:sz w:val="24"/>
          <w:szCs w:val="24"/>
          <w:lang w:eastAsia="en-GB"/>
          <w14:ligatures w14:val="none"/>
        </w:rPr>
      </w:pPr>
      <w:r w:rsidRPr="0079778C">
        <w:rPr>
          <w:rStyle w:val="normaltextrun"/>
          <w:rFonts w:ascii="Arial" w:eastAsia="Times New Roman" w:hAnsi="Arial" w:cs="Arial"/>
          <w:b/>
          <w:bCs/>
          <w:kern w:val="0"/>
          <w:sz w:val="24"/>
          <w:szCs w:val="24"/>
          <w:lang w:eastAsia="en-GB"/>
          <w14:ligatures w14:val="none"/>
        </w:rPr>
        <w:t>Finance &amp; Contracting</w:t>
      </w:r>
      <w:r w:rsidRPr="007837D7">
        <w:rPr>
          <w:rStyle w:val="normaltextrun"/>
          <w:rFonts w:ascii="Arial" w:eastAsia="Times New Roman" w:hAnsi="Arial" w:cs="Arial"/>
          <w:b/>
          <w:bCs/>
          <w:kern w:val="0"/>
          <w:sz w:val="24"/>
          <w:szCs w:val="24"/>
          <w:lang w:eastAsia="en-GB"/>
          <w14:ligatures w14:val="none"/>
        </w:rPr>
        <w:t xml:space="preserve">: </w:t>
      </w:r>
      <w:r w:rsidRPr="0079778C">
        <w:rPr>
          <w:rStyle w:val="normaltextrun"/>
          <w:rFonts w:ascii="Arial" w:eastAsia="Times New Roman" w:hAnsi="Arial" w:cs="Arial"/>
          <w:kern w:val="0"/>
          <w:sz w:val="24"/>
          <w:szCs w:val="24"/>
          <w:lang w:eastAsia="en-GB"/>
          <w14:ligatures w14:val="none"/>
        </w:rPr>
        <w:t>Progress includes regional value</w:t>
      </w:r>
      <w:r w:rsidRPr="0079778C">
        <w:rPr>
          <w:rStyle w:val="normaltextrun"/>
          <w:rFonts w:ascii="Cambria Math" w:eastAsia="Times New Roman" w:hAnsi="Cambria Math" w:cs="Cambria Math"/>
          <w:kern w:val="0"/>
          <w:sz w:val="24"/>
          <w:szCs w:val="24"/>
          <w:lang w:eastAsia="en-GB"/>
          <w14:ligatures w14:val="none"/>
        </w:rPr>
        <w:t>‑</w:t>
      </w:r>
      <w:r w:rsidRPr="0079778C">
        <w:rPr>
          <w:rStyle w:val="normaltextrun"/>
          <w:rFonts w:ascii="Arial" w:eastAsia="Times New Roman" w:hAnsi="Arial" w:cs="Arial"/>
          <w:kern w:val="0"/>
          <w:sz w:val="24"/>
          <w:szCs w:val="24"/>
          <w:lang w:eastAsia="en-GB"/>
          <w14:ligatures w14:val="none"/>
        </w:rPr>
        <w:t>based work</w:t>
      </w:r>
      <w:r>
        <w:rPr>
          <w:rStyle w:val="normaltextrun"/>
          <w:rFonts w:ascii="Arial" w:eastAsia="Times New Roman" w:hAnsi="Arial" w:cs="Arial"/>
          <w:kern w:val="0"/>
          <w:sz w:val="24"/>
          <w:szCs w:val="24"/>
          <w:lang w:eastAsia="en-GB"/>
          <w14:ligatures w14:val="none"/>
        </w:rPr>
        <w:t xml:space="preserve"> through the Socio-Technical Allocation of Resources (STAR) Programme and Value-Based Procurement delivery with Swansea University</w:t>
      </w:r>
      <w:r w:rsidR="003A0E2A">
        <w:rPr>
          <w:rStyle w:val="normaltextrun"/>
          <w:rFonts w:ascii="Arial" w:eastAsia="Times New Roman" w:hAnsi="Arial" w:cs="Arial"/>
          <w:kern w:val="0"/>
          <w:sz w:val="24"/>
          <w:szCs w:val="24"/>
          <w:lang w:eastAsia="en-GB"/>
          <w14:ligatures w14:val="none"/>
        </w:rPr>
        <w:t>,</w:t>
      </w:r>
      <w:r>
        <w:rPr>
          <w:rStyle w:val="normaltextrun"/>
          <w:rFonts w:ascii="Arial" w:eastAsia="Times New Roman" w:hAnsi="Arial" w:cs="Arial"/>
          <w:kern w:val="0"/>
          <w:sz w:val="24"/>
          <w:szCs w:val="24"/>
          <w:lang w:eastAsia="en-GB"/>
          <w14:ligatures w14:val="none"/>
        </w:rPr>
        <w:t xml:space="preserve"> </w:t>
      </w:r>
      <w:r w:rsidRPr="007C02AF">
        <w:rPr>
          <w:rStyle w:val="normaltextrun"/>
          <w:rFonts w:ascii="Arial" w:eastAsia="Times New Roman" w:hAnsi="Arial" w:cs="Arial"/>
          <w:kern w:val="0"/>
          <w:sz w:val="24"/>
          <w:szCs w:val="24"/>
          <w:lang w:eastAsia="en-GB"/>
          <w14:ligatures w14:val="none"/>
        </w:rPr>
        <w:t xml:space="preserve">together </w:t>
      </w:r>
      <w:r>
        <w:rPr>
          <w:rStyle w:val="normaltextrun"/>
          <w:rFonts w:ascii="Arial" w:eastAsia="Times New Roman" w:hAnsi="Arial" w:cs="Arial"/>
          <w:kern w:val="0"/>
          <w:sz w:val="24"/>
          <w:szCs w:val="24"/>
          <w:lang w:eastAsia="en-GB"/>
          <w14:ligatures w14:val="none"/>
        </w:rPr>
        <w:t>with</w:t>
      </w:r>
      <w:r w:rsidRPr="0079778C">
        <w:rPr>
          <w:rStyle w:val="normaltextrun"/>
          <w:rFonts w:ascii="Arial" w:eastAsia="Times New Roman" w:hAnsi="Arial" w:cs="Arial"/>
          <w:kern w:val="0"/>
          <w:sz w:val="24"/>
          <w:szCs w:val="24"/>
          <w:lang w:eastAsia="en-GB"/>
          <w14:ligatures w14:val="none"/>
        </w:rPr>
        <w:t xml:space="preserve"> joint procurement </w:t>
      </w:r>
      <w:r w:rsidRPr="007C02AF">
        <w:rPr>
          <w:rStyle w:val="normaltextrun"/>
          <w:rFonts w:ascii="Arial" w:eastAsia="Times New Roman" w:hAnsi="Arial" w:cs="Arial"/>
          <w:kern w:val="0"/>
          <w:sz w:val="24"/>
          <w:szCs w:val="24"/>
          <w:lang w:eastAsia="en-GB"/>
          <w14:ligatures w14:val="none"/>
        </w:rPr>
        <w:t xml:space="preserve">opportunities; continued Orthopaedic contracting redesign which will set the basis for future contracting models and decisions; continued collaboration between finance teams; and the appointment of a regional procurement lead to support learning, finance literacy, training, </w:t>
      </w:r>
      <w:r w:rsidRPr="003744C4">
        <w:rPr>
          <w:rStyle w:val="normaltextrun"/>
          <w:rFonts w:ascii="Arial" w:eastAsia="Times New Roman" w:hAnsi="Arial" w:cs="Arial"/>
          <w:kern w:val="0"/>
          <w:sz w:val="24"/>
          <w:szCs w:val="24"/>
          <w:lang w:eastAsia="en-GB"/>
          <w14:ligatures w14:val="none"/>
        </w:rPr>
        <w:t>career development, frameworks/controls, and process alignment​</w:t>
      </w:r>
      <w:r w:rsidRPr="0079778C">
        <w:rPr>
          <w:rStyle w:val="normaltextrun"/>
          <w:rFonts w:ascii="Arial" w:eastAsia="Times New Roman" w:hAnsi="Arial" w:cs="Arial"/>
          <w:kern w:val="0"/>
          <w:sz w:val="24"/>
          <w:szCs w:val="24"/>
          <w:lang w:eastAsia="en-GB"/>
          <w14:ligatures w14:val="none"/>
        </w:rPr>
        <w:t>.</w:t>
      </w:r>
    </w:p>
    <w:p w14:paraId="0C8C191F" w14:textId="3BB9922D" w:rsidR="0019706E" w:rsidRPr="007B6F6E" w:rsidRDefault="0019706E" w:rsidP="0019706E">
      <w:pPr>
        <w:pStyle w:val="ListParagraph"/>
        <w:numPr>
          <w:ilvl w:val="0"/>
          <w:numId w:val="27"/>
        </w:numPr>
        <w:rPr>
          <w:rStyle w:val="normaltextrun"/>
          <w:rFonts w:ascii="Arial" w:eastAsia="Times New Roman" w:hAnsi="Arial" w:cs="Arial"/>
          <w:b/>
          <w:bCs/>
          <w:kern w:val="0"/>
          <w:sz w:val="24"/>
          <w:szCs w:val="24"/>
          <w:lang w:eastAsia="en-GB"/>
          <w14:ligatures w14:val="none"/>
        </w:rPr>
      </w:pPr>
      <w:r w:rsidRPr="007837D7">
        <w:rPr>
          <w:rStyle w:val="normaltextrun"/>
          <w:rFonts w:ascii="Arial" w:eastAsia="Times New Roman" w:hAnsi="Arial" w:cs="Arial"/>
          <w:b/>
          <w:bCs/>
          <w:kern w:val="0"/>
          <w:sz w:val="24"/>
          <w:szCs w:val="24"/>
          <w:lang w:eastAsia="en-GB"/>
          <w14:ligatures w14:val="none"/>
        </w:rPr>
        <w:t xml:space="preserve">Data and Digital: </w:t>
      </w:r>
      <w:r w:rsidRPr="0079778C">
        <w:rPr>
          <w:rStyle w:val="normaltextrun"/>
          <w:rFonts w:ascii="Arial" w:eastAsia="Times New Roman" w:hAnsi="Arial" w:cs="Arial"/>
          <w:kern w:val="0"/>
          <w:sz w:val="24"/>
          <w:szCs w:val="24"/>
          <w:lang w:eastAsia="en-GB"/>
          <w14:ligatures w14:val="none"/>
        </w:rPr>
        <w:t>A joint digital vision has been developed</w:t>
      </w:r>
      <w:r>
        <w:rPr>
          <w:rStyle w:val="normaltextrun"/>
          <w:rFonts w:ascii="Arial" w:eastAsia="Times New Roman" w:hAnsi="Arial" w:cs="Arial"/>
          <w:kern w:val="0"/>
          <w:sz w:val="24"/>
          <w:szCs w:val="24"/>
          <w:lang w:eastAsia="en-GB"/>
          <w14:ligatures w14:val="none"/>
        </w:rPr>
        <w:t xml:space="preserve"> in order to harness digital innovation to empower healthier lives, connect communities, and deliver proactive, equitable care, anytime, anywhere. The vision</w:t>
      </w:r>
      <w:r w:rsidRPr="0079778C">
        <w:rPr>
          <w:rStyle w:val="normaltextrun"/>
          <w:rFonts w:ascii="Arial" w:eastAsia="Times New Roman" w:hAnsi="Arial" w:cs="Arial"/>
          <w:kern w:val="0"/>
          <w:sz w:val="24"/>
          <w:szCs w:val="24"/>
          <w:lang w:eastAsia="en-GB"/>
          <w14:ligatures w14:val="none"/>
        </w:rPr>
        <w:t xml:space="preserve"> focus</w:t>
      </w:r>
      <w:r>
        <w:rPr>
          <w:rStyle w:val="normaltextrun"/>
          <w:rFonts w:ascii="Arial" w:eastAsia="Times New Roman" w:hAnsi="Arial" w:cs="Arial"/>
          <w:kern w:val="0"/>
          <w:sz w:val="24"/>
          <w:szCs w:val="24"/>
          <w:lang w:eastAsia="en-GB"/>
          <w14:ligatures w14:val="none"/>
        </w:rPr>
        <w:t>es</w:t>
      </w:r>
      <w:r w:rsidRPr="0079778C">
        <w:rPr>
          <w:rStyle w:val="normaltextrun"/>
          <w:rFonts w:ascii="Arial" w:eastAsia="Times New Roman" w:hAnsi="Arial" w:cs="Arial"/>
          <w:kern w:val="0"/>
          <w:sz w:val="24"/>
          <w:szCs w:val="24"/>
          <w:lang w:eastAsia="en-GB"/>
          <w14:ligatures w14:val="none"/>
        </w:rPr>
        <w:t xml:space="preserve"> on </w:t>
      </w:r>
      <w:r w:rsidRPr="007C02AF">
        <w:rPr>
          <w:rStyle w:val="normaltextrun"/>
          <w:rFonts w:ascii="Arial" w:eastAsia="Times New Roman" w:hAnsi="Arial" w:cs="Arial"/>
          <w:kern w:val="0"/>
          <w:sz w:val="24"/>
          <w:szCs w:val="24"/>
          <w:lang w:eastAsia="en-GB"/>
          <w14:ligatures w14:val="none"/>
        </w:rPr>
        <w:t>long</w:t>
      </w:r>
      <w:r w:rsidRPr="007C02AF">
        <w:rPr>
          <w:rStyle w:val="normaltextrun"/>
          <w:rFonts w:ascii="Cambria Math" w:eastAsia="Times New Roman" w:hAnsi="Cambria Math" w:cs="Cambria Math"/>
          <w:kern w:val="0"/>
          <w:sz w:val="24"/>
          <w:szCs w:val="24"/>
          <w:lang w:eastAsia="en-GB"/>
          <w14:ligatures w14:val="none"/>
        </w:rPr>
        <w:t>‑</w:t>
      </w:r>
      <w:r w:rsidRPr="007C02AF">
        <w:rPr>
          <w:rStyle w:val="normaltextrun"/>
          <w:rFonts w:ascii="Arial" w:eastAsia="Times New Roman" w:hAnsi="Arial" w:cs="Arial"/>
          <w:kern w:val="0"/>
          <w:sz w:val="24"/>
          <w:szCs w:val="24"/>
          <w:lang w:eastAsia="en-GB"/>
          <w14:ligatures w14:val="none"/>
        </w:rPr>
        <w:t xml:space="preserve">term capability rather than products—prioritising interoperability, </w:t>
      </w:r>
      <w:r w:rsidR="003A0E2A">
        <w:rPr>
          <w:rStyle w:val="normaltextrun"/>
          <w:rFonts w:ascii="Arial" w:eastAsia="Times New Roman" w:hAnsi="Arial" w:cs="Arial"/>
          <w:kern w:val="0"/>
          <w:sz w:val="24"/>
          <w:szCs w:val="24"/>
          <w:lang w:eastAsia="en-GB"/>
          <w14:ligatures w14:val="none"/>
        </w:rPr>
        <w:t>Artificial Intelligence (</w:t>
      </w:r>
      <w:r w:rsidRPr="007C02AF">
        <w:rPr>
          <w:rStyle w:val="normaltextrun"/>
          <w:rFonts w:ascii="Arial" w:eastAsia="Times New Roman" w:hAnsi="Arial" w:cs="Arial"/>
          <w:kern w:val="0"/>
          <w:sz w:val="24"/>
          <w:szCs w:val="24"/>
          <w:lang w:eastAsia="en-GB"/>
          <w14:ligatures w14:val="none"/>
        </w:rPr>
        <w:t>AI</w:t>
      </w:r>
      <w:r w:rsidR="003A0E2A">
        <w:rPr>
          <w:rStyle w:val="normaltextrun"/>
          <w:rFonts w:ascii="Arial" w:eastAsia="Times New Roman" w:hAnsi="Arial" w:cs="Arial"/>
          <w:kern w:val="0"/>
          <w:sz w:val="24"/>
          <w:szCs w:val="24"/>
          <w:lang w:eastAsia="en-GB"/>
          <w14:ligatures w14:val="none"/>
        </w:rPr>
        <w:t>)</w:t>
      </w:r>
      <w:r w:rsidRPr="007C02AF">
        <w:rPr>
          <w:rStyle w:val="normaltextrun"/>
          <w:rFonts w:ascii="Arial" w:eastAsia="Times New Roman" w:hAnsi="Arial" w:cs="Arial"/>
          <w:kern w:val="0"/>
          <w:sz w:val="24"/>
          <w:szCs w:val="24"/>
          <w:lang w:eastAsia="en-GB"/>
          <w14:ligatures w14:val="none"/>
        </w:rPr>
        <w:t xml:space="preserve"> readiness, data</w:t>
      </w:r>
      <w:r w:rsidRPr="007C02AF">
        <w:rPr>
          <w:rStyle w:val="normaltextrun"/>
          <w:rFonts w:ascii="Cambria Math" w:eastAsia="Times New Roman" w:hAnsi="Cambria Math" w:cs="Cambria Math"/>
          <w:kern w:val="0"/>
          <w:sz w:val="24"/>
          <w:szCs w:val="24"/>
          <w:lang w:eastAsia="en-GB"/>
          <w14:ligatures w14:val="none"/>
        </w:rPr>
        <w:t>‑</w:t>
      </w:r>
      <w:r w:rsidRPr="007C02AF">
        <w:rPr>
          <w:rStyle w:val="normaltextrun"/>
          <w:rFonts w:ascii="Arial" w:eastAsia="Times New Roman" w:hAnsi="Arial" w:cs="Arial"/>
          <w:kern w:val="0"/>
          <w:sz w:val="24"/>
          <w:szCs w:val="24"/>
          <w:lang w:eastAsia="en-GB"/>
          <w14:ligatures w14:val="none"/>
        </w:rPr>
        <w:t xml:space="preserve">sharing, and aligned deployment of national systems. There was recognition of historic digital deficits across the region and the need for clear sequencing and dependency mapping. To address this, a regional digital capability and deficit review will be undertaken to assess the landscape in conjunction with both </w:t>
      </w:r>
      <w:r>
        <w:rPr>
          <w:rStyle w:val="normaltextrun"/>
          <w:rFonts w:ascii="Arial" w:eastAsia="Times New Roman" w:hAnsi="Arial" w:cs="Arial"/>
          <w:kern w:val="0"/>
          <w:sz w:val="24"/>
          <w:szCs w:val="24"/>
          <w:lang w:eastAsia="en-GB"/>
          <w14:ligatures w14:val="none"/>
        </w:rPr>
        <w:t xml:space="preserve">health boards, local authority, academic and industry partners. </w:t>
      </w:r>
    </w:p>
    <w:p w14:paraId="75AC811A" w14:textId="39852030" w:rsidR="0019706E" w:rsidRPr="007837D7" w:rsidRDefault="0019706E" w:rsidP="0019706E">
      <w:pPr>
        <w:pStyle w:val="ListParagraph"/>
        <w:numPr>
          <w:ilvl w:val="0"/>
          <w:numId w:val="27"/>
        </w:numPr>
        <w:rPr>
          <w:rStyle w:val="normaltextrun"/>
          <w:rFonts w:ascii="Arial" w:eastAsia="Times New Roman" w:hAnsi="Arial" w:cs="Arial"/>
          <w:b/>
          <w:bCs/>
          <w:kern w:val="0"/>
          <w:sz w:val="24"/>
          <w:szCs w:val="24"/>
          <w:lang w:eastAsia="en-GB"/>
          <w14:ligatures w14:val="none"/>
        </w:rPr>
      </w:pPr>
      <w:r w:rsidRPr="007837D7">
        <w:rPr>
          <w:rStyle w:val="normaltextrun"/>
          <w:rFonts w:ascii="Arial" w:eastAsia="Times New Roman" w:hAnsi="Arial" w:cs="Arial"/>
          <w:b/>
          <w:bCs/>
          <w:kern w:val="0"/>
          <w:sz w:val="24"/>
          <w:szCs w:val="24"/>
          <w:lang w:eastAsia="en-GB"/>
          <w14:ligatures w14:val="none"/>
        </w:rPr>
        <w:t xml:space="preserve">Research, Innovation &amp; Excellence: </w:t>
      </w:r>
      <w:r w:rsidRPr="0079778C">
        <w:rPr>
          <w:rFonts w:ascii="Arial" w:eastAsia="Calibri" w:hAnsi="Arial" w:cs="Arial"/>
          <w:bCs/>
          <w:sz w:val="24"/>
          <w:szCs w:val="24"/>
          <w:bdr w:val="nil"/>
          <w:lang w:eastAsia="en-GB"/>
        </w:rPr>
        <w:t>Ongoing work included oncology research collaboration</w:t>
      </w:r>
      <w:r w:rsidRPr="00085BE5">
        <w:rPr>
          <w:rFonts w:ascii="Arial" w:eastAsia="Calibri" w:hAnsi="Arial" w:cs="Arial"/>
          <w:bCs/>
          <w:sz w:val="24"/>
          <w:szCs w:val="24"/>
          <w:bdr w:val="nil"/>
          <w:lang w:eastAsia="en-GB"/>
        </w:rPr>
        <w:t>;</w:t>
      </w:r>
      <w:r w:rsidRPr="003A0E2A">
        <w:rPr>
          <w:rFonts w:ascii="Arial" w:eastAsia="Calibri" w:hAnsi="Arial" w:cs="Arial"/>
          <w:bCs/>
          <w:sz w:val="24"/>
          <w:szCs w:val="24"/>
          <w:bdr w:val="nil"/>
          <w:lang w:eastAsia="en-GB"/>
        </w:rPr>
        <w:t xml:space="preserve"> </w:t>
      </w:r>
      <w:r w:rsidRPr="0079778C">
        <w:rPr>
          <w:rFonts w:ascii="Arial" w:eastAsia="Calibri" w:hAnsi="Arial" w:cs="Arial"/>
          <w:bCs/>
          <w:sz w:val="24"/>
          <w:szCs w:val="24"/>
          <w:bdr w:val="nil"/>
          <w:lang w:eastAsia="en-GB"/>
        </w:rPr>
        <w:t>development of a regional operating model</w:t>
      </w:r>
      <w:r>
        <w:rPr>
          <w:rFonts w:ascii="Arial" w:eastAsia="Calibri" w:hAnsi="Arial" w:cs="Arial"/>
          <w:bCs/>
          <w:sz w:val="24"/>
          <w:szCs w:val="24"/>
          <w:bdr w:val="nil"/>
          <w:lang w:eastAsia="en-GB"/>
        </w:rPr>
        <w:t xml:space="preserve"> to support regional opportunities for innovation, including with academic partners to be </w:t>
      </w:r>
      <w:r w:rsidRPr="007C02AF">
        <w:rPr>
          <w:rFonts w:ascii="Arial" w:eastAsia="Calibri" w:hAnsi="Arial" w:cs="Arial"/>
          <w:bCs/>
          <w:sz w:val="24"/>
          <w:szCs w:val="24"/>
          <w:bdr w:val="nil"/>
          <w:lang w:eastAsia="en-GB"/>
        </w:rPr>
        <w:t>more attractive to trial sponsors and to optimise the use of facilities at local hospital sites and universities and potential to create centres of excellence; the proposed creation of a sub</w:t>
      </w:r>
      <w:r w:rsidR="003A0E2A">
        <w:rPr>
          <w:rFonts w:ascii="Arial" w:eastAsia="Calibri" w:hAnsi="Arial" w:cs="Arial"/>
          <w:bCs/>
          <w:sz w:val="24"/>
          <w:szCs w:val="24"/>
          <w:bdr w:val="nil"/>
          <w:lang w:eastAsia="en-GB"/>
        </w:rPr>
        <w:t>-</w:t>
      </w:r>
      <w:r w:rsidRPr="007C02AF">
        <w:rPr>
          <w:rFonts w:ascii="Arial" w:eastAsia="Calibri" w:hAnsi="Arial" w:cs="Arial"/>
          <w:bCs/>
          <w:sz w:val="24"/>
          <w:szCs w:val="24"/>
          <w:bdr w:val="nil"/>
          <w:lang w:eastAsia="en-GB"/>
        </w:rPr>
        <w:t>committee; and defining the remit and recruitment of a Regional Director for Research and Development. It was agreed that a refined governance proposal would be presented to the RJC meeting in April 2026.</w:t>
      </w:r>
    </w:p>
    <w:p w14:paraId="75E1CBE6" w14:textId="54301502" w:rsidR="0019706E" w:rsidRPr="007837D7" w:rsidRDefault="0019706E" w:rsidP="0019706E">
      <w:pPr>
        <w:pStyle w:val="ListParagraph"/>
        <w:numPr>
          <w:ilvl w:val="0"/>
          <w:numId w:val="27"/>
        </w:numPr>
        <w:rPr>
          <w:rStyle w:val="normaltextrun"/>
          <w:rFonts w:ascii="Arial" w:eastAsia="Times New Roman" w:hAnsi="Arial" w:cs="Arial"/>
          <w:b/>
          <w:bCs/>
          <w:kern w:val="0"/>
          <w:sz w:val="24"/>
          <w:szCs w:val="24"/>
          <w:lang w:eastAsia="en-GB"/>
          <w14:ligatures w14:val="none"/>
        </w:rPr>
      </w:pPr>
      <w:r>
        <w:rPr>
          <w:rStyle w:val="normaltextrun"/>
          <w:rFonts w:ascii="Arial" w:eastAsia="Times New Roman" w:hAnsi="Arial" w:cs="Arial"/>
          <w:b/>
          <w:bCs/>
          <w:kern w:val="0"/>
          <w:sz w:val="24"/>
          <w:szCs w:val="24"/>
          <w:lang w:eastAsia="en-GB"/>
          <w14:ligatures w14:val="none"/>
        </w:rPr>
        <w:lastRenderedPageBreak/>
        <w:t>Workforce and Organisational Development</w:t>
      </w:r>
      <w:r w:rsidRPr="007837D7">
        <w:rPr>
          <w:rStyle w:val="normaltextrun"/>
          <w:rFonts w:ascii="Arial" w:eastAsia="Times New Roman" w:hAnsi="Arial" w:cs="Arial"/>
          <w:b/>
          <w:bCs/>
          <w:kern w:val="0"/>
          <w:sz w:val="24"/>
          <w:szCs w:val="24"/>
          <w:lang w:eastAsia="en-GB"/>
          <w14:ligatures w14:val="none"/>
        </w:rPr>
        <w:t xml:space="preserve">: </w:t>
      </w:r>
      <w:r w:rsidRPr="0079778C">
        <w:rPr>
          <w:rStyle w:val="normaltextrun"/>
          <w:rFonts w:ascii="Arial" w:eastAsia="Times New Roman" w:hAnsi="Arial" w:cs="Arial"/>
          <w:kern w:val="0"/>
          <w:sz w:val="24"/>
          <w:szCs w:val="24"/>
          <w:lang w:eastAsia="en-GB"/>
          <w14:ligatures w14:val="none"/>
        </w:rPr>
        <w:t xml:space="preserve">Activity </w:t>
      </w:r>
      <w:r w:rsidRPr="007C02AF">
        <w:rPr>
          <w:rStyle w:val="normaltextrun"/>
          <w:rFonts w:ascii="Arial" w:eastAsia="Times New Roman" w:hAnsi="Arial" w:cs="Arial"/>
          <w:kern w:val="0"/>
          <w:sz w:val="24"/>
          <w:szCs w:val="24"/>
          <w:lang w:eastAsia="en-GB"/>
          <w14:ligatures w14:val="none"/>
        </w:rPr>
        <w:t xml:space="preserve">included joint planning using the 3A methodology to improve workforce retention, recruitment, succession planning, resilience, and apprenticeships; continued development of a Regional Leadership Network to widen access to programmes (leadership, coaching, and mentoring) improving quality while reducing duplication; continued support between health boards on </w:t>
      </w:r>
      <w:r w:rsidR="003A0E2A">
        <w:rPr>
          <w:rStyle w:val="normaltextrun"/>
          <w:rFonts w:ascii="Arial" w:eastAsia="Times New Roman" w:hAnsi="Arial" w:cs="Arial"/>
          <w:kern w:val="0"/>
          <w:sz w:val="24"/>
          <w:szCs w:val="24"/>
          <w:lang w:eastAsia="en-GB"/>
          <w14:ligatures w14:val="none"/>
        </w:rPr>
        <w:t>Electronic Staff Record (</w:t>
      </w:r>
      <w:r w:rsidRPr="007C02AF">
        <w:rPr>
          <w:rStyle w:val="normaltextrun"/>
          <w:rFonts w:ascii="Arial" w:eastAsia="Times New Roman" w:hAnsi="Arial" w:cs="Arial"/>
          <w:kern w:val="0"/>
          <w:sz w:val="24"/>
          <w:szCs w:val="24"/>
          <w:lang w:eastAsia="en-GB"/>
          <w14:ligatures w14:val="none"/>
        </w:rPr>
        <w:t>ESR</w:t>
      </w:r>
      <w:r w:rsidR="003A0E2A">
        <w:rPr>
          <w:rStyle w:val="normaltextrun"/>
          <w:rFonts w:ascii="Arial" w:eastAsia="Times New Roman" w:hAnsi="Arial" w:cs="Arial"/>
          <w:kern w:val="0"/>
          <w:sz w:val="24"/>
          <w:szCs w:val="24"/>
          <w:lang w:eastAsia="en-GB"/>
          <w14:ligatures w14:val="none"/>
        </w:rPr>
        <w:t>)</w:t>
      </w:r>
      <w:r w:rsidRPr="007C02AF">
        <w:rPr>
          <w:rStyle w:val="normaltextrun"/>
          <w:rFonts w:ascii="Arial" w:eastAsia="Times New Roman" w:hAnsi="Arial" w:cs="Arial"/>
          <w:kern w:val="0"/>
          <w:sz w:val="24"/>
          <w:szCs w:val="24"/>
          <w:lang w:eastAsia="en-GB"/>
          <w14:ligatures w14:val="none"/>
        </w:rPr>
        <w:t xml:space="preserve"> </w:t>
      </w:r>
      <w:r w:rsidRPr="0079778C">
        <w:rPr>
          <w:rStyle w:val="normaltextrun"/>
          <w:rFonts w:ascii="Arial" w:eastAsia="Times New Roman" w:hAnsi="Arial" w:cs="Arial"/>
          <w:kern w:val="0"/>
          <w:sz w:val="24"/>
          <w:szCs w:val="24"/>
          <w:lang w:eastAsia="en-GB"/>
          <w14:ligatures w14:val="none"/>
        </w:rPr>
        <w:t>deployment</w:t>
      </w:r>
      <w:r w:rsidRPr="00085BE5">
        <w:rPr>
          <w:rStyle w:val="normaltextrun"/>
          <w:rFonts w:ascii="Arial" w:eastAsia="Times New Roman" w:hAnsi="Arial" w:cs="Arial"/>
          <w:kern w:val="0"/>
          <w:sz w:val="24"/>
          <w:szCs w:val="24"/>
          <w:lang w:eastAsia="en-GB"/>
          <w14:ligatures w14:val="none"/>
        </w:rPr>
        <w:t xml:space="preserve">; </w:t>
      </w:r>
      <w:r w:rsidRPr="0079778C">
        <w:rPr>
          <w:rStyle w:val="normaltextrun"/>
          <w:rFonts w:ascii="Arial" w:eastAsia="Times New Roman" w:hAnsi="Arial" w:cs="Arial"/>
          <w:kern w:val="0"/>
          <w:sz w:val="24"/>
          <w:szCs w:val="24"/>
          <w:lang w:eastAsia="en-GB"/>
          <w14:ligatures w14:val="none"/>
        </w:rPr>
        <w:t>and consideration of legislative changes</w:t>
      </w:r>
      <w:r w:rsidRPr="007B6F6E">
        <w:rPr>
          <w:rStyle w:val="normaltextrun"/>
          <w:rFonts w:ascii="Arial" w:eastAsia="Times New Roman" w:hAnsi="Arial" w:cs="Arial"/>
          <w:kern w:val="0"/>
          <w:sz w:val="24"/>
          <w:szCs w:val="24"/>
          <w:lang w:eastAsia="en-GB"/>
          <w14:ligatures w14:val="none"/>
        </w:rPr>
        <w:t xml:space="preserve">. </w:t>
      </w:r>
      <w:r>
        <w:rPr>
          <w:rStyle w:val="normaltextrun"/>
          <w:rFonts w:ascii="Arial" w:eastAsia="Times New Roman" w:hAnsi="Arial" w:cs="Arial"/>
          <w:kern w:val="0"/>
          <w:sz w:val="24"/>
          <w:szCs w:val="24"/>
          <w:lang w:eastAsia="en-GB"/>
          <w14:ligatures w14:val="none"/>
        </w:rPr>
        <w:t>Cu</w:t>
      </w:r>
      <w:r w:rsidRPr="0079778C">
        <w:rPr>
          <w:rStyle w:val="normaltextrun"/>
          <w:rFonts w:ascii="Arial" w:eastAsia="Times New Roman" w:hAnsi="Arial" w:cs="Arial"/>
          <w:kern w:val="0"/>
          <w:sz w:val="24"/>
          <w:szCs w:val="24"/>
          <w:lang w:eastAsia="en-GB"/>
          <w14:ligatures w14:val="none"/>
        </w:rPr>
        <w:t>ltural and behavioural change requirements were emphasised.</w:t>
      </w:r>
    </w:p>
    <w:p w14:paraId="72582C1D" w14:textId="47DC353C" w:rsidR="0019706E" w:rsidRPr="0019706E" w:rsidRDefault="0019706E" w:rsidP="0019706E">
      <w:pPr>
        <w:pStyle w:val="ListParagraph"/>
        <w:numPr>
          <w:ilvl w:val="0"/>
          <w:numId w:val="27"/>
        </w:numPr>
        <w:rPr>
          <w:rStyle w:val="normaltextrun"/>
          <w:rFonts w:ascii="Arial" w:eastAsia="Times New Roman" w:hAnsi="Arial" w:cs="Arial"/>
          <w:kern w:val="0"/>
          <w:sz w:val="24"/>
          <w:szCs w:val="24"/>
          <w:lang w:eastAsia="en-GB"/>
          <w14:ligatures w14:val="none"/>
        </w:rPr>
      </w:pPr>
      <w:r w:rsidRPr="0079778C">
        <w:rPr>
          <w:rStyle w:val="normaltextrun"/>
          <w:rFonts w:ascii="Arial" w:eastAsia="Times New Roman" w:hAnsi="Arial" w:cs="Arial"/>
          <w:b/>
          <w:bCs/>
          <w:kern w:val="0"/>
          <w:sz w:val="24"/>
          <w:szCs w:val="24"/>
          <w:lang w:eastAsia="en-GB"/>
          <w14:ligatures w14:val="none"/>
        </w:rPr>
        <w:t xml:space="preserve">Regional Joint Committee 2025/26 Work Programme: </w:t>
      </w:r>
      <w:r w:rsidRPr="0019706E">
        <w:rPr>
          <w:rStyle w:val="normaltextrun"/>
          <w:rFonts w:ascii="Arial" w:eastAsia="Times New Roman" w:hAnsi="Arial" w:cs="Arial"/>
          <w:kern w:val="0"/>
          <w:sz w:val="24"/>
          <w:szCs w:val="24"/>
          <w:lang w:eastAsia="en-GB"/>
          <w14:ligatures w14:val="none"/>
        </w:rPr>
        <w:t xml:space="preserve">The Committee reviewed progress against the 2025/26 work programme, acknowledging the need to refine priorities, align regional commitments with organisational </w:t>
      </w:r>
      <w:r w:rsidR="003A0E2A">
        <w:rPr>
          <w:rStyle w:val="normaltextrun"/>
          <w:rFonts w:ascii="Arial" w:eastAsia="Times New Roman" w:hAnsi="Arial" w:cs="Arial"/>
          <w:kern w:val="0"/>
          <w:sz w:val="24"/>
          <w:szCs w:val="24"/>
          <w:lang w:eastAsia="en-GB"/>
          <w14:ligatures w14:val="none"/>
        </w:rPr>
        <w:t>Integrated Medium Term Plans (</w:t>
      </w:r>
      <w:r w:rsidRPr="0019706E">
        <w:rPr>
          <w:rStyle w:val="normaltextrun"/>
          <w:rFonts w:ascii="Arial" w:eastAsia="Times New Roman" w:hAnsi="Arial" w:cs="Arial"/>
          <w:kern w:val="0"/>
          <w:sz w:val="24"/>
          <w:szCs w:val="24"/>
          <w:lang w:eastAsia="en-GB"/>
          <w14:ligatures w14:val="none"/>
        </w:rPr>
        <w:t>IMTPs</w:t>
      </w:r>
      <w:r w:rsidR="003A0E2A">
        <w:rPr>
          <w:rStyle w:val="normaltextrun"/>
          <w:rFonts w:ascii="Arial" w:eastAsia="Times New Roman" w:hAnsi="Arial" w:cs="Arial"/>
          <w:kern w:val="0"/>
          <w:sz w:val="24"/>
          <w:szCs w:val="24"/>
          <w:lang w:eastAsia="en-GB"/>
          <w14:ligatures w14:val="none"/>
        </w:rPr>
        <w:t>)</w:t>
      </w:r>
      <w:r w:rsidRPr="0019706E">
        <w:rPr>
          <w:rStyle w:val="normaltextrun"/>
          <w:rFonts w:ascii="Arial" w:eastAsia="Times New Roman" w:hAnsi="Arial" w:cs="Arial"/>
          <w:kern w:val="0"/>
          <w:sz w:val="24"/>
          <w:szCs w:val="24"/>
          <w:lang w:eastAsia="en-GB"/>
          <w14:ligatures w14:val="none"/>
        </w:rPr>
        <w:t xml:space="preserve"> and strengthen coherence across local, regional and national structures.</w:t>
      </w:r>
    </w:p>
    <w:p w14:paraId="62BA5E37" w14:textId="3321ADED" w:rsidR="008D0364" w:rsidRPr="0019706E" w:rsidRDefault="0079778C" w:rsidP="0019706E">
      <w:pPr>
        <w:pStyle w:val="ListParagraph"/>
        <w:numPr>
          <w:ilvl w:val="0"/>
          <w:numId w:val="27"/>
        </w:numPr>
        <w:rPr>
          <w:rStyle w:val="normaltextrun"/>
          <w:rFonts w:ascii="Arial" w:eastAsia="Times New Roman" w:hAnsi="Arial" w:cs="Arial"/>
          <w:kern w:val="0"/>
          <w:sz w:val="24"/>
          <w:szCs w:val="24"/>
          <w:lang w:eastAsia="en-GB"/>
          <w14:ligatures w14:val="none"/>
        </w:rPr>
      </w:pPr>
      <w:r w:rsidRPr="0019706E">
        <w:rPr>
          <w:rStyle w:val="normaltextrun"/>
          <w:rFonts w:ascii="Arial" w:eastAsia="Times New Roman" w:hAnsi="Arial" w:cs="Arial"/>
          <w:kern w:val="0"/>
          <w:sz w:val="24"/>
          <w:szCs w:val="24"/>
          <w:lang w:eastAsia="en-GB"/>
          <w14:ligatures w14:val="none"/>
        </w:rPr>
        <w:t>Sub</w:t>
      </w:r>
      <w:r w:rsidR="003A0E2A">
        <w:rPr>
          <w:rStyle w:val="normaltextrun"/>
          <w:rFonts w:ascii="Arial" w:eastAsia="Times New Roman" w:hAnsi="Arial" w:cs="Arial"/>
          <w:kern w:val="0"/>
          <w:sz w:val="24"/>
          <w:szCs w:val="24"/>
          <w:lang w:eastAsia="en-GB"/>
          <w14:ligatures w14:val="none"/>
        </w:rPr>
        <w:t>-</w:t>
      </w:r>
      <w:r w:rsidRPr="0019706E">
        <w:rPr>
          <w:rStyle w:val="normaltextrun"/>
          <w:rFonts w:ascii="Arial" w:eastAsia="Times New Roman" w:hAnsi="Arial" w:cs="Arial"/>
          <w:kern w:val="0"/>
          <w:sz w:val="24"/>
          <w:szCs w:val="24"/>
          <w:lang w:eastAsia="en-GB"/>
          <w14:ligatures w14:val="none"/>
        </w:rPr>
        <w:t xml:space="preserve">groups have demonstrated </w:t>
      </w:r>
      <w:r w:rsidR="0088638E" w:rsidRPr="0019706E">
        <w:rPr>
          <w:rStyle w:val="normaltextrun"/>
          <w:rFonts w:ascii="Arial" w:eastAsia="Times New Roman" w:hAnsi="Arial" w:cs="Arial"/>
          <w:kern w:val="0"/>
          <w:sz w:val="24"/>
          <w:szCs w:val="24"/>
          <w:lang w:eastAsia="en-GB"/>
          <w14:ligatures w14:val="none"/>
        </w:rPr>
        <w:t>good progress</w:t>
      </w:r>
      <w:r w:rsidR="003A0E2A">
        <w:rPr>
          <w:rStyle w:val="normaltextrun"/>
          <w:rFonts w:ascii="Arial" w:eastAsia="Times New Roman" w:hAnsi="Arial" w:cs="Arial"/>
          <w:kern w:val="0"/>
          <w:sz w:val="24"/>
          <w:szCs w:val="24"/>
          <w:lang w:eastAsia="en-GB"/>
          <w14:ligatures w14:val="none"/>
        </w:rPr>
        <w:t>,</w:t>
      </w:r>
      <w:r w:rsidR="0088638E" w:rsidRPr="0019706E">
        <w:rPr>
          <w:rStyle w:val="normaltextrun"/>
          <w:rFonts w:ascii="Arial" w:eastAsia="Times New Roman" w:hAnsi="Arial" w:cs="Arial"/>
          <w:kern w:val="0"/>
          <w:sz w:val="24"/>
          <w:szCs w:val="24"/>
          <w:lang w:eastAsia="en-GB"/>
          <w14:ligatures w14:val="none"/>
        </w:rPr>
        <w:t xml:space="preserve"> with demonstrable ambition shown across the various workstreams despite significant workforce pressures</w:t>
      </w:r>
      <w:r w:rsidR="007C02AF" w:rsidRPr="0019706E">
        <w:rPr>
          <w:rStyle w:val="normaltextrun"/>
          <w:rFonts w:ascii="Arial" w:eastAsia="Times New Roman" w:hAnsi="Arial" w:cs="Arial"/>
          <w:kern w:val="0"/>
          <w:sz w:val="24"/>
          <w:szCs w:val="24"/>
          <w:lang w:eastAsia="en-GB"/>
          <w14:ligatures w14:val="none"/>
        </w:rPr>
        <w:t>.</w:t>
      </w:r>
    </w:p>
    <w:p w14:paraId="3A17118B" w14:textId="78D8979B" w:rsidR="0088638E" w:rsidRPr="0019706E" w:rsidRDefault="0088638E" w:rsidP="0019706E">
      <w:pPr>
        <w:pStyle w:val="ListParagraph"/>
        <w:numPr>
          <w:ilvl w:val="0"/>
          <w:numId w:val="27"/>
        </w:numPr>
        <w:rPr>
          <w:rStyle w:val="normaltextrun"/>
          <w:rFonts w:ascii="Arial" w:eastAsia="Times New Roman" w:hAnsi="Arial" w:cs="Arial"/>
          <w:kern w:val="0"/>
          <w:sz w:val="24"/>
          <w:szCs w:val="24"/>
          <w:lang w:eastAsia="en-GB"/>
          <w14:ligatures w14:val="none"/>
        </w:rPr>
      </w:pPr>
      <w:r w:rsidRPr="0019706E">
        <w:rPr>
          <w:rStyle w:val="normaltextrun"/>
          <w:rFonts w:ascii="Arial" w:eastAsia="Times New Roman" w:hAnsi="Arial" w:cs="Arial"/>
          <w:kern w:val="0"/>
          <w:sz w:val="24"/>
          <w:szCs w:val="24"/>
          <w:lang w:eastAsia="en-GB"/>
          <w14:ligatures w14:val="none"/>
        </w:rPr>
        <w:t>The regional approach is maturing and providing increasing value, including future</w:t>
      </w:r>
      <w:r w:rsidRPr="0019706E">
        <w:rPr>
          <w:rStyle w:val="normaltextrun"/>
          <w:rFonts w:ascii="Arial" w:eastAsia="Times New Roman" w:hAnsi="Arial" w:cs="Arial"/>
          <w:kern w:val="0"/>
          <w:sz w:val="24"/>
          <w:szCs w:val="24"/>
          <w:lang w:eastAsia="en-GB"/>
          <w14:ligatures w14:val="none"/>
        </w:rPr>
        <w:noBreakHyphen/>
        <w:t>facing issues such as regional budgets and digital transformation.</w:t>
      </w:r>
    </w:p>
    <w:p w14:paraId="556E04F6" w14:textId="77777777" w:rsidR="0088638E" w:rsidRDefault="0088638E" w:rsidP="008D0364">
      <w:pPr>
        <w:pStyle w:val="paragraph"/>
        <w:spacing w:before="0" w:beforeAutospacing="0" w:after="0" w:afterAutospacing="0"/>
        <w:textAlignment w:val="baseline"/>
        <w:rPr>
          <w:rFonts w:ascii="Arial" w:hAnsi="Arial" w:cs="Arial"/>
          <w:b/>
          <w:bCs/>
        </w:rPr>
      </w:pPr>
    </w:p>
    <w:p w14:paraId="718037CF" w14:textId="3F9515B1" w:rsidR="14B85E5F" w:rsidRPr="007837D7" w:rsidRDefault="00406794" w:rsidP="008D0364">
      <w:pPr>
        <w:pStyle w:val="paragraph"/>
        <w:spacing w:before="0" w:beforeAutospacing="0" w:after="0" w:afterAutospacing="0"/>
        <w:textAlignment w:val="baseline"/>
        <w:rPr>
          <w:rFonts w:ascii="Arial" w:eastAsia="Arial" w:hAnsi="Arial" w:cs="Arial"/>
          <w:b/>
          <w:bCs/>
          <w:u w:val="single"/>
        </w:rPr>
      </w:pPr>
      <w:r w:rsidRPr="007837D7">
        <w:rPr>
          <w:rFonts w:ascii="Arial" w:hAnsi="Arial" w:cs="Arial"/>
          <w:b/>
          <w:bCs/>
        </w:rPr>
        <w:t>Review of Risks/ Adolygiad o Risgiau</w:t>
      </w:r>
    </w:p>
    <w:p w14:paraId="5EEA0738" w14:textId="77777777" w:rsidR="004B32B9" w:rsidRPr="007837D7" w:rsidRDefault="004B32B9" w:rsidP="00C51CDD">
      <w:pPr>
        <w:pStyle w:val="ListParagraph"/>
        <w:spacing w:after="0" w:line="240" w:lineRule="auto"/>
        <w:ind w:left="360" w:hanging="360"/>
        <w:rPr>
          <w:rFonts w:ascii="Arial" w:eastAsia="Arial" w:hAnsi="Arial" w:cs="Arial"/>
          <w:b/>
          <w:bCs/>
          <w:sz w:val="24"/>
          <w:szCs w:val="24"/>
        </w:rPr>
      </w:pPr>
    </w:p>
    <w:p w14:paraId="5323D578" w14:textId="77777777" w:rsidR="005D49B1" w:rsidRPr="007837D7" w:rsidRDefault="006339EC" w:rsidP="006339EC">
      <w:pPr>
        <w:pStyle w:val="ListParagraph"/>
        <w:numPr>
          <w:ilvl w:val="0"/>
          <w:numId w:val="21"/>
        </w:numPr>
        <w:spacing w:after="0" w:line="240" w:lineRule="auto"/>
        <w:rPr>
          <w:rFonts w:ascii="Arial" w:eastAsia="Arial" w:hAnsi="Arial" w:cs="Arial"/>
          <w:sz w:val="24"/>
          <w:szCs w:val="24"/>
        </w:rPr>
      </w:pPr>
      <w:r w:rsidRPr="007837D7">
        <w:rPr>
          <w:rFonts w:ascii="Arial" w:eastAsia="Arial" w:hAnsi="Arial" w:cs="Arial"/>
          <w:sz w:val="24"/>
          <w:szCs w:val="24"/>
        </w:rPr>
        <w:t xml:space="preserve">Not applicable </w:t>
      </w:r>
    </w:p>
    <w:p w14:paraId="20C14C8A" w14:textId="77777777" w:rsidR="006339EC" w:rsidRPr="007837D7" w:rsidRDefault="006339EC" w:rsidP="006339EC">
      <w:pPr>
        <w:pStyle w:val="ListParagraph"/>
        <w:spacing w:after="0" w:line="240" w:lineRule="auto"/>
        <w:rPr>
          <w:rFonts w:ascii="Arial" w:eastAsia="Arial" w:hAnsi="Arial" w:cs="Arial"/>
          <w:sz w:val="24"/>
          <w:szCs w:val="24"/>
        </w:rPr>
      </w:pPr>
    </w:p>
    <w:p w14:paraId="32A20BD9" w14:textId="77777777" w:rsidR="00406794" w:rsidRPr="007837D7" w:rsidRDefault="00406794" w:rsidP="004B32B9">
      <w:pPr>
        <w:rPr>
          <w:rFonts w:ascii="Arial" w:hAnsi="Arial" w:cs="Arial"/>
          <w:b/>
          <w:bCs/>
          <w:sz w:val="24"/>
          <w:szCs w:val="24"/>
        </w:rPr>
      </w:pPr>
      <w:r w:rsidRPr="007837D7">
        <w:rPr>
          <w:rFonts w:ascii="Arial" w:hAnsi="Arial" w:cs="Arial"/>
          <w:b/>
          <w:bCs/>
          <w:sz w:val="24"/>
          <w:szCs w:val="24"/>
        </w:rPr>
        <w:t>Sharing of learning/ Rhannu dysgu</w:t>
      </w:r>
    </w:p>
    <w:p w14:paraId="0DAD42C6" w14:textId="77777777" w:rsidR="00083981" w:rsidRPr="007837D7" w:rsidRDefault="00083981" w:rsidP="00083981">
      <w:pPr>
        <w:pStyle w:val="ListParagraph"/>
        <w:numPr>
          <w:ilvl w:val="0"/>
          <w:numId w:val="21"/>
        </w:numPr>
        <w:spacing w:after="0" w:line="240" w:lineRule="auto"/>
        <w:rPr>
          <w:rFonts w:ascii="Arial" w:eastAsia="Arial" w:hAnsi="Arial" w:cs="Arial"/>
          <w:sz w:val="24"/>
          <w:szCs w:val="24"/>
        </w:rPr>
      </w:pPr>
      <w:r w:rsidRPr="007837D7">
        <w:rPr>
          <w:rFonts w:ascii="Arial" w:eastAsia="Arial" w:hAnsi="Arial" w:cs="Arial"/>
          <w:sz w:val="24"/>
          <w:szCs w:val="24"/>
        </w:rPr>
        <w:t xml:space="preserve">Not applicable </w:t>
      </w:r>
    </w:p>
    <w:p w14:paraId="4AE76F95" w14:textId="77777777" w:rsidR="00083981" w:rsidRPr="007837D7" w:rsidRDefault="00083981" w:rsidP="14B85E5F">
      <w:pPr>
        <w:rPr>
          <w:rFonts w:ascii="Arial" w:hAnsi="Arial" w:cs="Arial"/>
          <w:b/>
          <w:bCs/>
          <w:sz w:val="24"/>
          <w:szCs w:val="24"/>
        </w:rPr>
      </w:pPr>
    </w:p>
    <w:p w14:paraId="2BB0962D" w14:textId="77777777" w:rsidR="623C5AC0" w:rsidRPr="007837D7" w:rsidRDefault="005C27FE" w:rsidP="14B85E5F">
      <w:pPr>
        <w:rPr>
          <w:rFonts w:ascii="Arial" w:hAnsi="Arial" w:cs="Arial"/>
          <w:b/>
          <w:bCs/>
          <w:sz w:val="24"/>
          <w:szCs w:val="24"/>
        </w:rPr>
      </w:pPr>
      <w:r w:rsidRPr="007837D7">
        <w:rPr>
          <w:rFonts w:ascii="Arial" w:hAnsi="Arial" w:cs="Arial"/>
          <w:b/>
          <w:bCs/>
          <w:sz w:val="24"/>
          <w:szCs w:val="24"/>
        </w:rPr>
        <w:t>Recommendation</w:t>
      </w:r>
      <w:r w:rsidR="00A82AF3" w:rsidRPr="007837D7">
        <w:rPr>
          <w:rFonts w:ascii="Arial" w:hAnsi="Arial" w:cs="Arial"/>
          <w:b/>
          <w:bCs/>
          <w:sz w:val="24"/>
          <w:szCs w:val="24"/>
        </w:rPr>
        <w:t>/ Argymhelliad</w:t>
      </w:r>
    </w:p>
    <w:p w14:paraId="307DF72B" w14:textId="5BF05E67" w:rsidR="00013BA5" w:rsidRPr="007837D7" w:rsidRDefault="0002559C" w:rsidP="00013BA5">
      <w:pPr>
        <w:rPr>
          <w:rFonts w:ascii="Arial" w:hAnsi="Arial" w:cs="Arial"/>
          <w:sz w:val="24"/>
          <w:szCs w:val="24"/>
        </w:rPr>
      </w:pPr>
      <w:r w:rsidRPr="007837D7">
        <w:rPr>
          <w:rFonts w:ascii="Arial" w:hAnsi="Arial" w:cs="Arial"/>
          <w:sz w:val="24"/>
          <w:szCs w:val="24"/>
        </w:rPr>
        <w:t xml:space="preserve"> That </w:t>
      </w:r>
      <w:r w:rsidR="00083981" w:rsidRPr="007837D7">
        <w:rPr>
          <w:rFonts w:ascii="Arial" w:hAnsi="Arial" w:cs="Arial"/>
          <w:sz w:val="24"/>
          <w:szCs w:val="24"/>
        </w:rPr>
        <w:t xml:space="preserve">Swansea Bay UHB and Hywel Dda UHB </w:t>
      </w:r>
      <w:r w:rsidR="002E2A18" w:rsidRPr="007837D7">
        <w:rPr>
          <w:rFonts w:ascii="Arial" w:hAnsi="Arial" w:cs="Arial"/>
          <w:sz w:val="24"/>
          <w:szCs w:val="24"/>
        </w:rPr>
        <w:t>B</w:t>
      </w:r>
      <w:r w:rsidR="00083981" w:rsidRPr="007837D7">
        <w:rPr>
          <w:rFonts w:ascii="Arial" w:hAnsi="Arial" w:cs="Arial"/>
          <w:sz w:val="24"/>
          <w:szCs w:val="24"/>
        </w:rPr>
        <w:t>oards</w:t>
      </w:r>
      <w:r w:rsidRPr="007837D7">
        <w:rPr>
          <w:rFonts w:ascii="Arial" w:hAnsi="Arial" w:cs="Arial"/>
          <w:sz w:val="24"/>
          <w:szCs w:val="24"/>
        </w:rPr>
        <w:t>:</w:t>
      </w:r>
    </w:p>
    <w:p w14:paraId="793C8115" w14:textId="19382C15" w:rsidR="008D0364" w:rsidRPr="007837D7" w:rsidRDefault="00880DF2" w:rsidP="00C947F4">
      <w:pPr>
        <w:pStyle w:val="ListParagraph"/>
        <w:numPr>
          <w:ilvl w:val="0"/>
          <w:numId w:val="18"/>
        </w:numPr>
        <w:rPr>
          <w:rFonts w:ascii="Arial" w:hAnsi="Arial" w:cs="Arial"/>
          <w:sz w:val="24"/>
          <w:szCs w:val="24"/>
        </w:rPr>
      </w:pPr>
      <w:r w:rsidRPr="007837D7">
        <w:rPr>
          <w:rFonts w:ascii="Arial" w:hAnsi="Arial" w:cs="Arial"/>
          <w:b/>
          <w:bCs/>
          <w:sz w:val="24"/>
          <w:szCs w:val="24"/>
        </w:rPr>
        <w:t xml:space="preserve">Consider </w:t>
      </w:r>
      <w:r w:rsidR="00013BA5" w:rsidRPr="007837D7">
        <w:rPr>
          <w:rFonts w:ascii="Arial" w:hAnsi="Arial" w:cs="Arial"/>
          <w:sz w:val="24"/>
          <w:szCs w:val="24"/>
        </w:rPr>
        <w:t xml:space="preserve">the </w:t>
      </w:r>
      <w:r w:rsidR="00083981" w:rsidRPr="007837D7">
        <w:rPr>
          <w:rFonts w:ascii="Arial" w:hAnsi="Arial" w:cs="Arial"/>
          <w:sz w:val="24"/>
          <w:szCs w:val="24"/>
        </w:rPr>
        <w:t xml:space="preserve">report of </w:t>
      </w:r>
      <w:r w:rsidR="00100321" w:rsidRPr="007837D7">
        <w:rPr>
          <w:rFonts w:ascii="Arial" w:hAnsi="Arial" w:cs="Arial"/>
          <w:sz w:val="24"/>
          <w:szCs w:val="24"/>
        </w:rPr>
        <w:t xml:space="preserve">the </w:t>
      </w:r>
      <w:r w:rsidR="00296E87" w:rsidRPr="007837D7">
        <w:rPr>
          <w:rFonts w:ascii="Arial" w:hAnsi="Arial" w:cs="Arial"/>
          <w:sz w:val="24"/>
          <w:szCs w:val="24"/>
        </w:rPr>
        <w:t>RJC meeting</w:t>
      </w:r>
      <w:r w:rsidRPr="007837D7">
        <w:rPr>
          <w:rFonts w:ascii="Arial" w:hAnsi="Arial" w:cs="Arial"/>
          <w:sz w:val="24"/>
          <w:szCs w:val="24"/>
        </w:rPr>
        <w:t xml:space="preserve"> </w:t>
      </w:r>
      <w:r w:rsidR="007C5601" w:rsidRPr="007837D7">
        <w:rPr>
          <w:rFonts w:ascii="Arial" w:hAnsi="Arial" w:cs="Arial"/>
          <w:sz w:val="24"/>
          <w:szCs w:val="24"/>
        </w:rPr>
        <w:t xml:space="preserve">held on </w:t>
      </w:r>
      <w:r w:rsidR="0079778C">
        <w:rPr>
          <w:rFonts w:ascii="Arial" w:hAnsi="Arial" w:cs="Arial"/>
          <w:sz w:val="24"/>
          <w:szCs w:val="24"/>
        </w:rPr>
        <w:t>22 January 2026</w:t>
      </w:r>
      <w:r w:rsidR="00100321" w:rsidRPr="007837D7">
        <w:rPr>
          <w:rFonts w:ascii="Arial" w:hAnsi="Arial" w:cs="Arial"/>
          <w:sz w:val="24"/>
          <w:szCs w:val="24"/>
        </w:rPr>
        <w:t xml:space="preserve">, </w:t>
      </w:r>
      <w:r w:rsidR="008D0364" w:rsidRPr="007837D7">
        <w:rPr>
          <w:rFonts w:ascii="Arial" w:hAnsi="Arial" w:cs="Arial"/>
          <w:sz w:val="24"/>
          <w:szCs w:val="24"/>
        </w:rPr>
        <w:t xml:space="preserve">recognising </w:t>
      </w:r>
      <w:r w:rsidR="002A0597" w:rsidRPr="007C02AF">
        <w:rPr>
          <w:rFonts w:ascii="Arial" w:hAnsi="Arial" w:cs="Arial"/>
          <w:sz w:val="24"/>
          <w:szCs w:val="24"/>
        </w:rPr>
        <w:t xml:space="preserve">the </w:t>
      </w:r>
      <w:r w:rsidR="008D0364" w:rsidRPr="007837D7">
        <w:rPr>
          <w:rFonts w:ascii="Arial" w:hAnsi="Arial" w:cs="Arial"/>
          <w:sz w:val="24"/>
          <w:szCs w:val="24"/>
        </w:rPr>
        <w:t>progress made in regional collaboration and work programme development.</w:t>
      </w:r>
    </w:p>
    <w:p w14:paraId="7E1F76AA" w14:textId="04E5C0E8" w:rsidR="14B85E5F" w:rsidRDefault="14B85E5F" w:rsidP="00274B22">
      <w:pPr>
        <w:rPr>
          <w:rFonts w:ascii="Arial" w:hAnsi="Arial" w:cs="Arial"/>
          <w:sz w:val="24"/>
          <w:szCs w:val="24"/>
        </w:rPr>
      </w:pPr>
    </w:p>
    <w:p w14:paraId="26B8CB27" w14:textId="6162334F" w:rsidR="00274B22" w:rsidRPr="006D299B" w:rsidRDefault="00274B22" w:rsidP="00274B22">
      <w:pPr>
        <w:rPr>
          <w:rFonts w:ascii="Arial" w:hAnsi="Arial" w:cs="Arial"/>
          <w:sz w:val="24"/>
          <w:szCs w:val="24"/>
        </w:rPr>
      </w:pPr>
      <w:r w:rsidRPr="5D7540A2">
        <w:rPr>
          <w:rFonts w:ascii="Arial" w:hAnsi="Arial" w:cs="Arial"/>
          <w:b/>
          <w:bCs/>
          <w:sz w:val="24"/>
          <w:szCs w:val="24"/>
        </w:rPr>
        <w:t>Date of next meeting/ Dyddiad y cyfarfod nesaf</w:t>
      </w:r>
      <w:r w:rsidRPr="5D7540A2">
        <w:rPr>
          <w:rFonts w:ascii="Arial" w:hAnsi="Arial" w:cs="Arial"/>
          <w:sz w:val="24"/>
          <w:szCs w:val="24"/>
        </w:rPr>
        <w:t>:</w:t>
      </w:r>
      <w:r w:rsidRPr="5D7540A2">
        <w:rPr>
          <w:rFonts w:ascii="Arial" w:hAnsi="Arial" w:cs="Arial"/>
          <w:b/>
          <w:bCs/>
          <w:sz w:val="24"/>
          <w:szCs w:val="24"/>
        </w:rPr>
        <w:t xml:space="preserve">  </w:t>
      </w:r>
      <w:r w:rsidRPr="00274B22">
        <w:rPr>
          <w:rFonts w:ascii="Arial" w:hAnsi="Arial" w:cs="Arial"/>
          <w:color w:val="000000" w:themeColor="text1"/>
          <w:sz w:val="24"/>
          <w:szCs w:val="24"/>
        </w:rPr>
        <w:t>Thursday 16 April 2026</w:t>
      </w:r>
    </w:p>
    <w:p w14:paraId="7491EB51" w14:textId="16DC3B87" w:rsidR="00274B22" w:rsidRDefault="00274B22" w:rsidP="00274B22">
      <w:pPr>
        <w:rPr>
          <w:rFonts w:ascii="Arial" w:hAnsi="Arial" w:cs="Arial"/>
          <w:sz w:val="24"/>
          <w:szCs w:val="24"/>
        </w:rPr>
      </w:pPr>
      <w:r w:rsidRPr="00C51CDD">
        <w:rPr>
          <w:rFonts w:ascii="Arial" w:hAnsi="Arial" w:cs="Arial"/>
          <w:sz w:val="24"/>
          <w:szCs w:val="24"/>
        </w:rPr>
        <w:t xml:space="preserve">Agenda, papers and minutes are available on our website/ Mae agenda, papurau a chofnodion ar gael ar ein gwefan: </w:t>
      </w:r>
      <w:r>
        <w:rPr>
          <w:rFonts w:ascii="Arial" w:hAnsi="Arial" w:cs="Arial"/>
          <w:sz w:val="24"/>
          <w:szCs w:val="24"/>
        </w:rPr>
        <w:t>(</w:t>
      </w:r>
      <w:hyperlink r:id="rId11" w:history="1">
        <w:r w:rsidRPr="00274B22">
          <w:rPr>
            <w:rStyle w:val="Hyperlink"/>
            <w:rFonts w:ascii="Arial" w:hAnsi="Arial" w:cs="Arial"/>
            <w:sz w:val="24"/>
            <w:szCs w:val="24"/>
          </w:rPr>
          <w:t>SBUHB</w:t>
        </w:r>
      </w:hyperlink>
      <w:r>
        <w:rPr>
          <w:rFonts w:ascii="Arial" w:hAnsi="Arial" w:cs="Arial"/>
          <w:sz w:val="24"/>
          <w:szCs w:val="24"/>
        </w:rPr>
        <w:t xml:space="preserve"> and </w:t>
      </w:r>
      <w:hyperlink r:id="rId12" w:history="1">
        <w:r w:rsidRPr="00274B22">
          <w:rPr>
            <w:rStyle w:val="Hyperlink"/>
            <w:rFonts w:ascii="Arial" w:hAnsi="Arial" w:cs="Arial"/>
            <w:sz w:val="24"/>
            <w:szCs w:val="24"/>
          </w:rPr>
          <w:t>HDdUHB</w:t>
        </w:r>
      </w:hyperlink>
      <w:r>
        <w:rPr>
          <w:rFonts w:ascii="Arial" w:hAnsi="Arial" w:cs="Arial"/>
          <w:sz w:val="24"/>
          <w:szCs w:val="24"/>
        </w:rPr>
        <w:t>)</w:t>
      </w:r>
    </w:p>
    <w:p w14:paraId="75144C1C" w14:textId="77777777" w:rsidR="00274B22" w:rsidRPr="00274B22" w:rsidRDefault="00274B22" w:rsidP="00274B22">
      <w:pPr>
        <w:rPr>
          <w:rFonts w:ascii="Arial" w:hAnsi="Arial" w:cs="Arial"/>
          <w:sz w:val="24"/>
          <w:szCs w:val="24"/>
        </w:rPr>
      </w:pPr>
    </w:p>
    <w:sectPr w:rsidR="00274B22" w:rsidRPr="00274B22" w:rsidSect="00820931">
      <w:headerReference w:type="default" r:id="rId13"/>
      <w:footerReference w:type="default" r:id="rId14"/>
      <w:pgSz w:w="11906" w:h="16838"/>
      <w:pgMar w:top="1440" w:right="1440" w:bottom="851" w:left="1440" w:header="708" w:footer="2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02133A" w14:textId="77777777" w:rsidR="000A7577" w:rsidRDefault="000A7577" w:rsidP="001F4A70">
      <w:pPr>
        <w:spacing w:after="0" w:line="240" w:lineRule="auto"/>
      </w:pPr>
      <w:r>
        <w:separator/>
      </w:r>
    </w:p>
  </w:endnote>
  <w:endnote w:type="continuationSeparator" w:id="0">
    <w:p w14:paraId="092D0B97" w14:textId="77777777" w:rsidR="000A7577" w:rsidRDefault="000A7577" w:rsidP="001F4A70">
      <w:pPr>
        <w:spacing w:after="0" w:line="240" w:lineRule="auto"/>
      </w:pPr>
      <w:r>
        <w:continuationSeparator/>
      </w:r>
    </w:p>
  </w:endnote>
  <w:endnote w:type="continuationNotice" w:id="1">
    <w:p w14:paraId="6281776B" w14:textId="77777777" w:rsidR="000A7577" w:rsidRDefault="000A75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1954317"/>
      <w:docPartObj>
        <w:docPartGallery w:val="Page Numbers (Bottom of Page)"/>
        <w:docPartUnique/>
      </w:docPartObj>
    </w:sdtPr>
    <w:sdtEndPr/>
    <w:sdtContent>
      <w:sdt>
        <w:sdtPr>
          <w:id w:val="1728636285"/>
          <w:docPartObj>
            <w:docPartGallery w:val="Page Numbers (Top of Page)"/>
            <w:docPartUnique/>
          </w:docPartObj>
        </w:sdtPr>
        <w:sdtEndPr/>
        <w:sdtContent>
          <w:p w14:paraId="059BC748" w14:textId="77777777" w:rsidR="001F4A70" w:rsidRDefault="001F4A7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735B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735B7">
              <w:rPr>
                <w:b/>
                <w:bCs/>
                <w:noProof/>
              </w:rPr>
              <w:t>2</w:t>
            </w:r>
            <w:r>
              <w:rPr>
                <w:b/>
                <w:bCs/>
                <w:sz w:val="24"/>
                <w:szCs w:val="24"/>
              </w:rPr>
              <w:fldChar w:fldCharType="end"/>
            </w:r>
          </w:p>
        </w:sdtContent>
      </w:sdt>
    </w:sdtContent>
  </w:sdt>
  <w:p w14:paraId="4438D73E" w14:textId="77777777" w:rsidR="001F4A70" w:rsidRDefault="001F4A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02CC35" w14:textId="77777777" w:rsidR="000A7577" w:rsidRDefault="000A7577" w:rsidP="001F4A70">
      <w:pPr>
        <w:spacing w:after="0" w:line="240" w:lineRule="auto"/>
      </w:pPr>
      <w:r>
        <w:separator/>
      </w:r>
    </w:p>
  </w:footnote>
  <w:footnote w:type="continuationSeparator" w:id="0">
    <w:p w14:paraId="6DB3DF38" w14:textId="77777777" w:rsidR="000A7577" w:rsidRDefault="000A7577" w:rsidP="001F4A70">
      <w:pPr>
        <w:spacing w:after="0" w:line="240" w:lineRule="auto"/>
      </w:pPr>
      <w:r>
        <w:continuationSeparator/>
      </w:r>
    </w:p>
  </w:footnote>
  <w:footnote w:type="continuationNotice" w:id="1">
    <w:p w14:paraId="68BCAFBB" w14:textId="77777777" w:rsidR="000A7577" w:rsidRDefault="000A7577">
      <w:pPr>
        <w:spacing w:after="0" w:line="240" w:lineRule="auto"/>
      </w:pPr>
    </w:p>
  </w:footnote>
  <w:footnote w:id="2">
    <w:p w14:paraId="5F45A1BD" w14:textId="77777777" w:rsidR="00406794" w:rsidRPr="005735B7" w:rsidRDefault="00406794" w:rsidP="00406794">
      <w:pPr>
        <w:pStyle w:val="FootnoteText"/>
        <w:rPr>
          <w:i/>
          <w:iCs/>
        </w:rPr>
      </w:pPr>
      <w:r w:rsidRPr="005735B7">
        <w:rPr>
          <w:rStyle w:val="FootnoteReference"/>
        </w:rPr>
        <w:footnoteRef/>
      </w:r>
      <w:r w:rsidRPr="005735B7">
        <w:t xml:space="preserve"> </w:t>
      </w:r>
      <w:r w:rsidRPr="005735B7">
        <w:rPr>
          <w:i/>
          <w:iCs/>
        </w:rPr>
        <w:t>There is a lack of confidence that any action in place is sufficient to address the issue satisfactorily and/or within the scope of the operational team or executive to resolve.  Engagement, action or intervention required.</w:t>
      </w:r>
      <w:r w:rsidRPr="005735B7" w:rsidDel="003E6402">
        <w:rPr>
          <w:i/>
          <w:iCs/>
        </w:rPr>
        <w:t xml:space="preserve"> </w:t>
      </w:r>
    </w:p>
  </w:footnote>
  <w:footnote w:id="3">
    <w:p w14:paraId="0D5AA9A7" w14:textId="77777777" w:rsidR="00406794" w:rsidRDefault="00406794" w:rsidP="00406794">
      <w:pPr>
        <w:pStyle w:val="FootnoteText"/>
      </w:pPr>
      <w:r w:rsidRPr="005735B7">
        <w:rPr>
          <w:rStyle w:val="FootnoteReference"/>
        </w:rPr>
        <w:footnoteRef/>
      </w:r>
      <w:r w:rsidRPr="005735B7">
        <w:t xml:space="preserve"> </w:t>
      </w:r>
      <w:r w:rsidRPr="005735B7">
        <w:rPr>
          <w:i/>
          <w:iCs/>
        </w:rPr>
        <w:t>There are areas of concern where assurance has been taken on actions in place but requires close monitoring. An early warning of an emerging and potentially serious concern</w:t>
      </w:r>
      <w:r w:rsidRPr="005735B7">
        <w:t>.</w:t>
      </w:r>
    </w:p>
  </w:footnote>
  <w:footnote w:id="4">
    <w:p w14:paraId="6A2B24E9" w14:textId="77777777" w:rsidR="00406794" w:rsidRDefault="00406794" w:rsidP="00406794">
      <w:pPr>
        <w:pStyle w:val="FootnoteText"/>
      </w:pPr>
      <w:r w:rsidRPr="005735B7">
        <w:rPr>
          <w:rStyle w:val="FootnoteReference"/>
        </w:rPr>
        <w:footnoteRef/>
      </w:r>
      <w:r w:rsidRPr="005735B7">
        <w:t xml:space="preserve"> </w:t>
      </w:r>
      <w:bookmarkStart w:id="0" w:name="_Hlk159334357"/>
      <w:r w:rsidRPr="005735B7">
        <w:rPr>
          <w:i/>
          <w:iCs/>
        </w:rPr>
        <w:t>There is confidence that actions are robust and will be sufficient to address the issue or generally operating effectively. Routine monitoring.</w:t>
      </w:r>
      <w:bookmarkEnd w:id="0"/>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690566" w14:textId="1EFB38E0" w:rsidR="001F4A70" w:rsidRDefault="008B7302">
    <w:pPr>
      <w:pStyle w:val="Header"/>
    </w:pPr>
    <w:r w:rsidRPr="001F4A70">
      <w:rPr>
        <w:rFonts w:ascii="Arial" w:eastAsia="Times New Roman" w:hAnsi="Arial" w:cs="Arial"/>
        <w:b/>
        <w:i/>
        <w:noProof/>
        <w:color w:val="FFFFFF"/>
        <w:spacing w:val="-3"/>
        <w:kern w:val="0"/>
        <w:sz w:val="24"/>
        <w:szCs w:val="24"/>
        <w:lang w:eastAsia="ja-JP"/>
        <w14:ligatures w14:val="none"/>
      </w:rPr>
      <w:drawing>
        <wp:anchor distT="0" distB="0" distL="114300" distR="114300" simplePos="0" relativeHeight="251658240" behindDoc="0" locked="0" layoutInCell="1" allowOverlap="0" wp14:anchorId="00AECE4F" wp14:editId="668054B0">
          <wp:simplePos x="0" y="0"/>
          <wp:positionH relativeFrom="margin">
            <wp:align>right</wp:align>
          </wp:positionH>
          <wp:positionV relativeFrom="paragraph">
            <wp:posOffset>275590</wp:posOffset>
          </wp:positionV>
          <wp:extent cx="2466975" cy="542925"/>
          <wp:effectExtent l="0" t="0" r="9525" b="9525"/>
          <wp:wrapNone/>
          <wp:docPr id="20" name="Picture 20" descr="hywel d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ywel dda"/>
                  <pic:cNvPicPr>
                    <a:picLocks noChangeAspect="1" noChangeArrowheads="1"/>
                  </pic:cNvPicPr>
                </pic:nvPicPr>
                <pic:blipFill>
                  <a:blip r:embed="rId1" cstate="print"/>
                  <a:srcRect/>
                  <a:stretch>
                    <a:fillRect/>
                  </a:stretch>
                </pic:blipFill>
                <pic:spPr bwMode="auto">
                  <a:xfrm>
                    <a:off x="0" y="0"/>
                    <a:ext cx="2466975" cy="542925"/>
                  </a:xfrm>
                  <a:prstGeom prst="rect">
                    <a:avLst/>
                  </a:prstGeom>
                  <a:noFill/>
                  <a:ln w="9525">
                    <a:noFill/>
                    <a:miter lim="800000"/>
                    <a:headEnd/>
                    <a:tailEnd/>
                  </a:ln>
                </pic:spPr>
              </pic:pic>
            </a:graphicData>
          </a:graphic>
        </wp:anchor>
      </w:drawing>
    </w:r>
    <w:r>
      <w:rPr>
        <w:rFonts w:ascii="Arial" w:eastAsia="Times New Roman" w:hAnsi="Arial" w:cs="Arial"/>
        <w:b/>
        <w:i/>
        <w:noProof/>
        <w:color w:val="FFFFFF"/>
        <w:spacing w:val="-3"/>
        <w:kern w:val="0"/>
        <w:sz w:val="24"/>
        <w:szCs w:val="24"/>
        <w:lang w:eastAsia="ja-JP"/>
      </w:rPr>
      <w:drawing>
        <wp:inline distT="0" distB="0" distL="0" distR="0" wp14:anchorId="1472379D" wp14:editId="2C467023">
          <wp:extent cx="2941320" cy="1152525"/>
          <wp:effectExtent l="0" t="0" r="0" b="9525"/>
          <wp:docPr id="1404668815" name="Picture 1" descr="A logo for a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668815" name="Picture 1" descr="A logo for a health board"/>
                  <pic:cNvPicPr/>
                </pic:nvPicPr>
                <pic:blipFill>
                  <a:blip r:embed="rId2">
                    <a:extLst>
                      <a:ext uri="{28A0092B-C50C-407E-A947-70E740481C1C}">
                        <a14:useLocalDpi xmlns:a14="http://schemas.microsoft.com/office/drawing/2010/main" val="0"/>
                      </a:ext>
                    </a:extLst>
                  </a:blip>
                  <a:stretch>
                    <a:fillRect/>
                  </a:stretch>
                </pic:blipFill>
                <pic:spPr>
                  <a:xfrm>
                    <a:off x="0" y="0"/>
                    <a:ext cx="2994075" cy="117319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62E79"/>
    <w:multiLevelType w:val="hybridMultilevel"/>
    <w:tmpl w:val="316EC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7A5EFF"/>
    <w:multiLevelType w:val="hybridMultilevel"/>
    <w:tmpl w:val="E18EBE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670381"/>
    <w:multiLevelType w:val="hybridMultilevel"/>
    <w:tmpl w:val="27289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0C8404"/>
    <w:multiLevelType w:val="hybridMultilevel"/>
    <w:tmpl w:val="8B747294"/>
    <w:lvl w:ilvl="0" w:tplc="02A8652C">
      <w:start w:val="1"/>
      <w:numFmt w:val="bullet"/>
      <w:lvlText w:val=""/>
      <w:lvlJc w:val="left"/>
      <w:pPr>
        <w:ind w:left="720" w:hanging="360"/>
      </w:pPr>
      <w:rPr>
        <w:rFonts w:ascii="Symbol" w:hAnsi="Symbol" w:hint="default"/>
      </w:rPr>
    </w:lvl>
    <w:lvl w:ilvl="1" w:tplc="B42A29B6">
      <w:start w:val="1"/>
      <w:numFmt w:val="bullet"/>
      <w:lvlText w:val="o"/>
      <w:lvlJc w:val="left"/>
      <w:pPr>
        <w:ind w:left="1440" w:hanging="360"/>
      </w:pPr>
      <w:rPr>
        <w:rFonts w:ascii="Courier New" w:hAnsi="Courier New" w:hint="default"/>
      </w:rPr>
    </w:lvl>
    <w:lvl w:ilvl="2" w:tplc="9788A02E">
      <w:start w:val="1"/>
      <w:numFmt w:val="bullet"/>
      <w:lvlText w:val=""/>
      <w:lvlJc w:val="left"/>
      <w:pPr>
        <w:ind w:left="2160" w:hanging="360"/>
      </w:pPr>
      <w:rPr>
        <w:rFonts w:ascii="Wingdings" w:hAnsi="Wingdings" w:hint="default"/>
      </w:rPr>
    </w:lvl>
    <w:lvl w:ilvl="3" w:tplc="7B54A16C">
      <w:start w:val="1"/>
      <w:numFmt w:val="bullet"/>
      <w:lvlText w:val=""/>
      <w:lvlJc w:val="left"/>
      <w:pPr>
        <w:ind w:left="2880" w:hanging="360"/>
      </w:pPr>
      <w:rPr>
        <w:rFonts w:ascii="Symbol" w:hAnsi="Symbol" w:hint="default"/>
      </w:rPr>
    </w:lvl>
    <w:lvl w:ilvl="4" w:tplc="5E765616">
      <w:start w:val="1"/>
      <w:numFmt w:val="bullet"/>
      <w:lvlText w:val="o"/>
      <w:lvlJc w:val="left"/>
      <w:pPr>
        <w:ind w:left="3600" w:hanging="360"/>
      </w:pPr>
      <w:rPr>
        <w:rFonts w:ascii="Courier New" w:hAnsi="Courier New" w:hint="default"/>
      </w:rPr>
    </w:lvl>
    <w:lvl w:ilvl="5" w:tplc="1AF68EF6">
      <w:start w:val="1"/>
      <w:numFmt w:val="bullet"/>
      <w:lvlText w:val=""/>
      <w:lvlJc w:val="left"/>
      <w:pPr>
        <w:ind w:left="4320" w:hanging="360"/>
      </w:pPr>
      <w:rPr>
        <w:rFonts w:ascii="Wingdings" w:hAnsi="Wingdings" w:hint="default"/>
      </w:rPr>
    </w:lvl>
    <w:lvl w:ilvl="6" w:tplc="F416A0D4">
      <w:start w:val="1"/>
      <w:numFmt w:val="bullet"/>
      <w:lvlText w:val=""/>
      <w:lvlJc w:val="left"/>
      <w:pPr>
        <w:ind w:left="5040" w:hanging="360"/>
      </w:pPr>
      <w:rPr>
        <w:rFonts w:ascii="Symbol" w:hAnsi="Symbol" w:hint="default"/>
      </w:rPr>
    </w:lvl>
    <w:lvl w:ilvl="7" w:tplc="7AAC7ADC">
      <w:start w:val="1"/>
      <w:numFmt w:val="bullet"/>
      <w:lvlText w:val="o"/>
      <w:lvlJc w:val="left"/>
      <w:pPr>
        <w:ind w:left="5760" w:hanging="360"/>
      </w:pPr>
      <w:rPr>
        <w:rFonts w:ascii="Courier New" w:hAnsi="Courier New" w:hint="default"/>
      </w:rPr>
    </w:lvl>
    <w:lvl w:ilvl="8" w:tplc="CA4A16AE">
      <w:start w:val="1"/>
      <w:numFmt w:val="bullet"/>
      <w:lvlText w:val=""/>
      <w:lvlJc w:val="left"/>
      <w:pPr>
        <w:ind w:left="6480" w:hanging="360"/>
      </w:pPr>
      <w:rPr>
        <w:rFonts w:ascii="Wingdings" w:hAnsi="Wingdings" w:hint="default"/>
      </w:rPr>
    </w:lvl>
  </w:abstractNum>
  <w:abstractNum w:abstractNumId="4" w15:restartNumberingAfterBreak="0">
    <w:nsid w:val="1578590B"/>
    <w:multiLevelType w:val="hybridMultilevel"/>
    <w:tmpl w:val="896427B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64E56B9"/>
    <w:multiLevelType w:val="hybridMultilevel"/>
    <w:tmpl w:val="B5C01198"/>
    <w:lvl w:ilvl="0" w:tplc="7BF837CA">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066704"/>
    <w:multiLevelType w:val="hybridMultilevel"/>
    <w:tmpl w:val="84985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1A31EC"/>
    <w:multiLevelType w:val="hybridMultilevel"/>
    <w:tmpl w:val="CA70C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93FCDE"/>
    <w:multiLevelType w:val="hybridMultilevel"/>
    <w:tmpl w:val="84484224"/>
    <w:lvl w:ilvl="0" w:tplc="B39E48EC">
      <w:start w:val="1"/>
      <w:numFmt w:val="bullet"/>
      <w:lvlText w:val="·"/>
      <w:lvlJc w:val="left"/>
      <w:pPr>
        <w:ind w:left="720" w:hanging="360"/>
      </w:pPr>
      <w:rPr>
        <w:rFonts w:ascii="Symbol" w:hAnsi="Symbol" w:hint="default"/>
      </w:rPr>
    </w:lvl>
    <w:lvl w:ilvl="1" w:tplc="D9727264">
      <w:start w:val="1"/>
      <w:numFmt w:val="bullet"/>
      <w:lvlText w:val="o"/>
      <w:lvlJc w:val="left"/>
      <w:pPr>
        <w:ind w:left="1440" w:hanging="360"/>
      </w:pPr>
      <w:rPr>
        <w:rFonts w:ascii="Courier New" w:hAnsi="Courier New" w:hint="default"/>
      </w:rPr>
    </w:lvl>
    <w:lvl w:ilvl="2" w:tplc="05D2841A">
      <w:start w:val="1"/>
      <w:numFmt w:val="bullet"/>
      <w:lvlText w:val=""/>
      <w:lvlJc w:val="left"/>
      <w:pPr>
        <w:ind w:left="2160" w:hanging="360"/>
      </w:pPr>
      <w:rPr>
        <w:rFonts w:ascii="Wingdings" w:hAnsi="Wingdings" w:hint="default"/>
      </w:rPr>
    </w:lvl>
    <w:lvl w:ilvl="3" w:tplc="3C0ADEB0">
      <w:start w:val="1"/>
      <w:numFmt w:val="bullet"/>
      <w:lvlText w:val=""/>
      <w:lvlJc w:val="left"/>
      <w:pPr>
        <w:ind w:left="2880" w:hanging="360"/>
      </w:pPr>
      <w:rPr>
        <w:rFonts w:ascii="Symbol" w:hAnsi="Symbol" w:hint="default"/>
      </w:rPr>
    </w:lvl>
    <w:lvl w:ilvl="4" w:tplc="B45A516A">
      <w:start w:val="1"/>
      <w:numFmt w:val="bullet"/>
      <w:lvlText w:val="o"/>
      <w:lvlJc w:val="left"/>
      <w:pPr>
        <w:ind w:left="3600" w:hanging="360"/>
      </w:pPr>
      <w:rPr>
        <w:rFonts w:ascii="Courier New" w:hAnsi="Courier New" w:hint="default"/>
      </w:rPr>
    </w:lvl>
    <w:lvl w:ilvl="5" w:tplc="9FCAA86C">
      <w:start w:val="1"/>
      <w:numFmt w:val="bullet"/>
      <w:lvlText w:val=""/>
      <w:lvlJc w:val="left"/>
      <w:pPr>
        <w:ind w:left="4320" w:hanging="360"/>
      </w:pPr>
      <w:rPr>
        <w:rFonts w:ascii="Wingdings" w:hAnsi="Wingdings" w:hint="default"/>
      </w:rPr>
    </w:lvl>
    <w:lvl w:ilvl="6" w:tplc="E3CE0E74">
      <w:start w:val="1"/>
      <w:numFmt w:val="bullet"/>
      <w:lvlText w:val=""/>
      <w:lvlJc w:val="left"/>
      <w:pPr>
        <w:ind w:left="5040" w:hanging="360"/>
      </w:pPr>
      <w:rPr>
        <w:rFonts w:ascii="Symbol" w:hAnsi="Symbol" w:hint="default"/>
      </w:rPr>
    </w:lvl>
    <w:lvl w:ilvl="7" w:tplc="D91C971A">
      <w:start w:val="1"/>
      <w:numFmt w:val="bullet"/>
      <w:lvlText w:val="o"/>
      <w:lvlJc w:val="left"/>
      <w:pPr>
        <w:ind w:left="5760" w:hanging="360"/>
      </w:pPr>
      <w:rPr>
        <w:rFonts w:ascii="Courier New" w:hAnsi="Courier New" w:hint="default"/>
      </w:rPr>
    </w:lvl>
    <w:lvl w:ilvl="8" w:tplc="6DE67192">
      <w:start w:val="1"/>
      <w:numFmt w:val="bullet"/>
      <w:lvlText w:val=""/>
      <w:lvlJc w:val="left"/>
      <w:pPr>
        <w:ind w:left="6480" w:hanging="360"/>
      </w:pPr>
      <w:rPr>
        <w:rFonts w:ascii="Wingdings" w:hAnsi="Wingdings" w:hint="default"/>
      </w:rPr>
    </w:lvl>
  </w:abstractNum>
  <w:abstractNum w:abstractNumId="9" w15:restartNumberingAfterBreak="0">
    <w:nsid w:val="21404E67"/>
    <w:multiLevelType w:val="hybridMultilevel"/>
    <w:tmpl w:val="1FBE03CE"/>
    <w:lvl w:ilvl="0" w:tplc="5336A8A6">
      <w:start w:val="1"/>
      <w:numFmt w:val="bullet"/>
      <w:lvlText w:val=""/>
      <w:lvlJc w:val="left"/>
      <w:pPr>
        <w:ind w:left="720" w:hanging="360"/>
      </w:pPr>
      <w:rPr>
        <w:rFonts w:ascii="Symbol" w:hAnsi="Symbol"/>
      </w:rPr>
    </w:lvl>
    <w:lvl w:ilvl="1" w:tplc="60DA18EA">
      <w:start w:val="1"/>
      <w:numFmt w:val="bullet"/>
      <w:lvlText w:val=""/>
      <w:lvlJc w:val="left"/>
      <w:pPr>
        <w:ind w:left="720" w:hanging="360"/>
      </w:pPr>
      <w:rPr>
        <w:rFonts w:ascii="Symbol" w:hAnsi="Symbol"/>
      </w:rPr>
    </w:lvl>
    <w:lvl w:ilvl="2" w:tplc="1FD8F192">
      <w:start w:val="1"/>
      <w:numFmt w:val="bullet"/>
      <w:lvlText w:val=""/>
      <w:lvlJc w:val="left"/>
      <w:pPr>
        <w:ind w:left="720" w:hanging="360"/>
      </w:pPr>
      <w:rPr>
        <w:rFonts w:ascii="Symbol" w:hAnsi="Symbol"/>
      </w:rPr>
    </w:lvl>
    <w:lvl w:ilvl="3" w:tplc="02B2CC94">
      <w:start w:val="1"/>
      <w:numFmt w:val="bullet"/>
      <w:lvlText w:val=""/>
      <w:lvlJc w:val="left"/>
      <w:pPr>
        <w:ind w:left="720" w:hanging="360"/>
      </w:pPr>
      <w:rPr>
        <w:rFonts w:ascii="Symbol" w:hAnsi="Symbol"/>
      </w:rPr>
    </w:lvl>
    <w:lvl w:ilvl="4" w:tplc="01963BE2">
      <w:start w:val="1"/>
      <w:numFmt w:val="bullet"/>
      <w:lvlText w:val=""/>
      <w:lvlJc w:val="left"/>
      <w:pPr>
        <w:ind w:left="720" w:hanging="360"/>
      </w:pPr>
      <w:rPr>
        <w:rFonts w:ascii="Symbol" w:hAnsi="Symbol"/>
      </w:rPr>
    </w:lvl>
    <w:lvl w:ilvl="5" w:tplc="C1BA9718">
      <w:start w:val="1"/>
      <w:numFmt w:val="bullet"/>
      <w:lvlText w:val=""/>
      <w:lvlJc w:val="left"/>
      <w:pPr>
        <w:ind w:left="720" w:hanging="360"/>
      </w:pPr>
      <w:rPr>
        <w:rFonts w:ascii="Symbol" w:hAnsi="Symbol"/>
      </w:rPr>
    </w:lvl>
    <w:lvl w:ilvl="6" w:tplc="F7286BA6">
      <w:start w:val="1"/>
      <w:numFmt w:val="bullet"/>
      <w:lvlText w:val=""/>
      <w:lvlJc w:val="left"/>
      <w:pPr>
        <w:ind w:left="720" w:hanging="360"/>
      </w:pPr>
      <w:rPr>
        <w:rFonts w:ascii="Symbol" w:hAnsi="Symbol"/>
      </w:rPr>
    </w:lvl>
    <w:lvl w:ilvl="7" w:tplc="5AB2EBD2">
      <w:start w:val="1"/>
      <w:numFmt w:val="bullet"/>
      <w:lvlText w:val=""/>
      <w:lvlJc w:val="left"/>
      <w:pPr>
        <w:ind w:left="720" w:hanging="360"/>
      </w:pPr>
      <w:rPr>
        <w:rFonts w:ascii="Symbol" w:hAnsi="Symbol"/>
      </w:rPr>
    </w:lvl>
    <w:lvl w:ilvl="8" w:tplc="9D3ED542">
      <w:start w:val="1"/>
      <w:numFmt w:val="bullet"/>
      <w:lvlText w:val=""/>
      <w:lvlJc w:val="left"/>
      <w:pPr>
        <w:ind w:left="720" w:hanging="360"/>
      </w:pPr>
      <w:rPr>
        <w:rFonts w:ascii="Symbol" w:hAnsi="Symbol"/>
      </w:rPr>
    </w:lvl>
  </w:abstractNum>
  <w:abstractNum w:abstractNumId="10" w15:restartNumberingAfterBreak="0">
    <w:nsid w:val="266A9210"/>
    <w:multiLevelType w:val="hybridMultilevel"/>
    <w:tmpl w:val="150601CA"/>
    <w:lvl w:ilvl="0" w:tplc="E0CA357A">
      <w:start w:val="1"/>
      <w:numFmt w:val="bullet"/>
      <w:lvlText w:val=""/>
      <w:lvlJc w:val="left"/>
      <w:pPr>
        <w:ind w:left="720" w:hanging="360"/>
      </w:pPr>
      <w:rPr>
        <w:rFonts w:ascii="Symbol" w:hAnsi="Symbol" w:hint="default"/>
      </w:rPr>
    </w:lvl>
    <w:lvl w:ilvl="1" w:tplc="E444C7E6">
      <w:start w:val="1"/>
      <w:numFmt w:val="bullet"/>
      <w:lvlText w:val="o"/>
      <w:lvlJc w:val="left"/>
      <w:pPr>
        <w:ind w:left="1440" w:hanging="360"/>
      </w:pPr>
      <w:rPr>
        <w:rFonts w:ascii="Courier New" w:hAnsi="Courier New" w:hint="default"/>
      </w:rPr>
    </w:lvl>
    <w:lvl w:ilvl="2" w:tplc="76D8B97A">
      <w:start w:val="1"/>
      <w:numFmt w:val="bullet"/>
      <w:lvlText w:val=""/>
      <w:lvlJc w:val="left"/>
      <w:pPr>
        <w:ind w:left="2160" w:hanging="360"/>
      </w:pPr>
      <w:rPr>
        <w:rFonts w:ascii="Wingdings" w:hAnsi="Wingdings" w:hint="default"/>
      </w:rPr>
    </w:lvl>
    <w:lvl w:ilvl="3" w:tplc="12A81094">
      <w:start w:val="1"/>
      <w:numFmt w:val="bullet"/>
      <w:lvlText w:val=""/>
      <w:lvlJc w:val="left"/>
      <w:pPr>
        <w:ind w:left="2880" w:hanging="360"/>
      </w:pPr>
      <w:rPr>
        <w:rFonts w:ascii="Symbol" w:hAnsi="Symbol" w:hint="default"/>
      </w:rPr>
    </w:lvl>
    <w:lvl w:ilvl="4" w:tplc="41E07DF0">
      <w:start w:val="1"/>
      <w:numFmt w:val="bullet"/>
      <w:lvlText w:val="o"/>
      <w:lvlJc w:val="left"/>
      <w:pPr>
        <w:ind w:left="3600" w:hanging="360"/>
      </w:pPr>
      <w:rPr>
        <w:rFonts w:ascii="Courier New" w:hAnsi="Courier New" w:hint="default"/>
      </w:rPr>
    </w:lvl>
    <w:lvl w:ilvl="5" w:tplc="FC58859C">
      <w:start w:val="1"/>
      <w:numFmt w:val="bullet"/>
      <w:lvlText w:val=""/>
      <w:lvlJc w:val="left"/>
      <w:pPr>
        <w:ind w:left="4320" w:hanging="360"/>
      </w:pPr>
      <w:rPr>
        <w:rFonts w:ascii="Wingdings" w:hAnsi="Wingdings" w:hint="default"/>
      </w:rPr>
    </w:lvl>
    <w:lvl w:ilvl="6" w:tplc="50A4364A">
      <w:start w:val="1"/>
      <w:numFmt w:val="bullet"/>
      <w:lvlText w:val=""/>
      <w:lvlJc w:val="left"/>
      <w:pPr>
        <w:ind w:left="5040" w:hanging="360"/>
      </w:pPr>
      <w:rPr>
        <w:rFonts w:ascii="Symbol" w:hAnsi="Symbol" w:hint="default"/>
      </w:rPr>
    </w:lvl>
    <w:lvl w:ilvl="7" w:tplc="3744B424">
      <w:start w:val="1"/>
      <w:numFmt w:val="bullet"/>
      <w:lvlText w:val="o"/>
      <w:lvlJc w:val="left"/>
      <w:pPr>
        <w:ind w:left="5760" w:hanging="360"/>
      </w:pPr>
      <w:rPr>
        <w:rFonts w:ascii="Courier New" w:hAnsi="Courier New" w:hint="default"/>
      </w:rPr>
    </w:lvl>
    <w:lvl w:ilvl="8" w:tplc="69FEAA4E">
      <w:start w:val="1"/>
      <w:numFmt w:val="bullet"/>
      <w:lvlText w:val=""/>
      <w:lvlJc w:val="left"/>
      <w:pPr>
        <w:ind w:left="6480" w:hanging="360"/>
      </w:pPr>
      <w:rPr>
        <w:rFonts w:ascii="Wingdings" w:hAnsi="Wingdings" w:hint="default"/>
      </w:rPr>
    </w:lvl>
  </w:abstractNum>
  <w:abstractNum w:abstractNumId="11" w15:restartNumberingAfterBreak="0">
    <w:nsid w:val="2A0CF683"/>
    <w:multiLevelType w:val="hybridMultilevel"/>
    <w:tmpl w:val="44E8F924"/>
    <w:lvl w:ilvl="0" w:tplc="5B5C3E46">
      <w:start w:val="1"/>
      <w:numFmt w:val="bullet"/>
      <w:lvlText w:val=""/>
      <w:lvlJc w:val="left"/>
      <w:pPr>
        <w:ind w:left="720" w:hanging="360"/>
      </w:pPr>
      <w:rPr>
        <w:rFonts w:ascii="Symbol" w:hAnsi="Symbol" w:hint="default"/>
      </w:rPr>
    </w:lvl>
    <w:lvl w:ilvl="1" w:tplc="6C380B52">
      <w:start w:val="1"/>
      <w:numFmt w:val="bullet"/>
      <w:lvlText w:val="o"/>
      <w:lvlJc w:val="left"/>
      <w:pPr>
        <w:ind w:left="1440" w:hanging="360"/>
      </w:pPr>
      <w:rPr>
        <w:rFonts w:ascii="Courier New" w:hAnsi="Courier New" w:hint="default"/>
      </w:rPr>
    </w:lvl>
    <w:lvl w:ilvl="2" w:tplc="9532148A">
      <w:start w:val="1"/>
      <w:numFmt w:val="bullet"/>
      <w:lvlText w:val=""/>
      <w:lvlJc w:val="left"/>
      <w:pPr>
        <w:ind w:left="2160" w:hanging="360"/>
      </w:pPr>
      <w:rPr>
        <w:rFonts w:ascii="Wingdings" w:hAnsi="Wingdings" w:hint="default"/>
      </w:rPr>
    </w:lvl>
    <w:lvl w:ilvl="3" w:tplc="42EA9B5E">
      <w:start w:val="1"/>
      <w:numFmt w:val="bullet"/>
      <w:lvlText w:val=""/>
      <w:lvlJc w:val="left"/>
      <w:pPr>
        <w:ind w:left="2880" w:hanging="360"/>
      </w:pPr>
      <w:rPr>
        <w:rFonts w:ascii="Symbol" w:hAnsi="Symbol" w:hint="default"/>
      </w:rPr>
    </w:lvl>
    <w:lvl w:ilvl="4" w:tplc="E2DA6130">
      <w:start w:val="1"/>
      <w:numFmt w:val="bullet"/>
      <w:lvlText w:val="o"/>
      <w:lvlJc w:val="left"/>
      <w:pPr>
        <w:ind w:left="3600" w:hanging="360"/>
      </w:pPr>
      <w:rPr>
        <w:rFonts w:ascii="Courier New" w:hAnsi="Courier New" w:hint="default"/>
      </w:rPr>
    </w:lvl>
    <w:lvl w:ilvl="5" w:tplc="ED509C56">
      <w:start w:val="1"/>
      <w:numFmt w:val="bullet"/>
      <w:lvlText w:val=""/>
      <w:lvlJc w:val="left"/>
      <w:pPr>
        <w:ind w:left="4320" w:hanging="360"/>
      </w:pPr>
      <w:rPr>
        <w:rFonts w:ascii="Wingdings" w:hAnsi="Wingdings" w:hint="default"/>
      </w:rPr>
    </w:lvl>
    <w:lvl w:ilvl="6" w:tplc="1E8EB596">
      <w:start w:val="1"/>
      <w:numFmt w:val="bullet"/>
      <w:lvlText w:val=""/>
      <w:lvlJc w:val="left"/>
      <w:pPr>
        <w:ind w:left="5040" w:hanging="360"/>
      </w:pPr>
      <w:rPr>
        <w:rFonts w:ascii="Symbol" w:hAnsi="Symbol" w:hint="default"/>
      </w:rPr>
    </w:lvl>
    <w:lvl w:ilvl="7" w:tplc="C846B5FA">
      <w:start w:val="1"/>
      <w:numFmt w:val="bullet"/>
      <w:lvlText w:val="o"/>
      <w:lvlJc w:val="left"/>
      <w:pPr>
        <w:ind w:left="5760" w:hanging="360"/>
      </w:pPr>
      <w:rPr>
        <w:rFonts w:ascii="Courier New" w:hAnsi="Courier New" w:hint="default"/>
      </w:rPr>
    </w:lvl>
    <w:lvl w:ilvl="8" w:tplc="B3BE082A">
      <w:start w:val="1"/>
      <w:numFmt w:val="bullet"/>
      <w:lvlText w:val=""/>
      <w:lvlJc w:val="left"/>
      <w:pPr>
        <w:ind w:left="6480" w:hanging="360"/>
      </w:pPr>
      <w:rPr>
        <w:rFonts w:ascii="Wingdings" w:hAnsi="Wingdings" w:hint="default"/>
      </w:rPr>
    </w:lvl>
  </w:abstractNum>
  <w:abstractNum w:abstractNumId="12" w15:restartNumberingAfterBreak="0">
    <w:nsid w:val="2B5715D9"/>
    <w:multiLevelType w:val="hybridMultilevel"/>
    <w:tmpl w:val="28DE42B0"/>
    <w:lvl w:ilvl="0" w:tplc="C1101612">
      <w:start w:val="1"/>
      <w:numFmt w:val="bullet"/>
      <w:lvlText w:val="·"/>
      <w:lvlJc w:val="left"/>
      <w:pPr>
        <w:ind w:left="720" w:hanging="360"/>
      </w:pPr>
      <w:rPr>
        <w:rFonts w:ascii="Symbol" w:hAnsi="Symbol" w:hint="default"/>
      </w:rPr>
    </w:lvl>
    <w:lvl w:ilvl="1" w:tplc="21D66C34">
      <w:start w:val="1"/>
      <w:numFmt w:val="bullet"/>
      <w:lvlText w:val="o"/>
      <w:lvlJc w:val="left"/>
      <w:pPr>
        <w:ind w:left="1440" w:hanging="360"/>
      </w:pPr>
      <w:rPr>
        <w:rFonts w:ascii="Courier New" w:hAnsi="Courier New" w:hint="default"/>
      </w:rPr>
    </w:lvl>
    <w:lvl w:ilvl="2" w:tplc="62444A72">
      <w:start w:val="1"/>
      <w:numFmt w:val="bullet"/>
      <w:lvlText w:val=""/>
      <w:lvlJc w:val="left"/>
      <w:pPr>
        <w:ind w:left="2160" w:hanging="360"/>
      </w:pPr>
      <w:rPr>
        <w:rFonts w:ascii="Wingdings" w:hAnsi="Wingdings" w:hint="default"/>
      </w:rPr>
    </w:lvl>
    <w:lvl w:ilvl="3" w:tplc="5C20AD96">
      <w:start w:val="1"/>
      <w:numFmt w:val="bullet"/>
      <w:lvlText w:val=""/>
      <w:lvlJc w:val="left"/>
      <w:pPr>
        <w:ind w:left="2880" w:hanging="360"/>
      </w:pPr>
      <w:rPr>
        <w:rFonts w:ascii="Symbol" w:hAnsi="Symbol" w:hint="default"/>
      </w:rPr>
    </w:lvl>
    <w:lvl w:ilvl="4" w:tplc="D750DA74">
      <w:start w:val="1"/>
      <w:numFmt w:val="bullet"/>
      <w:lvlText w:val="o"/>
      <w:lvlJc w:val="left"/>
      <w:pPr>
        <w:ind w:left="3600" w:hanging="360"/>
      </w:pPr>
      <w:rPr>
        <w:rFonts w:ascii="Courier New" w:hAnsi="Courier New" w:hint="default"/>
      </w:rPr>
    </w:lvl>
    <w:lvl w:ilvl="5" w:tplc="20F84A2A">
      <w:start w:val="1"/>
      <w:numFmt w:val="bullet"/>
      <w:lvlText w:val=""/>
      <w:lvlJc w:val="left"/>
      <w:pPr>
        <w:ind w:left="4320" w:hanging="360"/>
      </w:pPr>
      <w:rPr>
        <w:rFonts w:ascii="Wingdings" w:hAnsi="Wingdings" w:hint="default"/>
      </w:rPr>
    </w:lvl>
    <w:lvl w:ilvl="6" w:tplc="BD829C64">
      <w:start w:val="1"/>
      <w:numFmt w:val="bullet"/>
      <w:lvlText w:val=""/>
      <w:lvlJc w:val="left"/>
      <w:pPr>
        <w:ind w:left="5040" w:hanging="360"/>
      </w:pPr>
      <w:rPr>
        <w:rFonts w:ascii="Symbol" w:hAnsi="Symbol" w:hint="default"/>
      </w:rPr>
    </w:lvl>
    <w:lvl w:ilvl="7" w:tplc="50DEC5FA">
      <w:start w:val="1"/>
      <w:numFmt w:val="bullet"/>
      <w:lvlText w:val="o"/>
      <w:lvlJc w:val="left"/>
      <w:pPr>
        <w:ind w:left="5760" w:hanging="360"/>
      </w:pPr>
      <w:rPr>
        <w:rFonts w:ascii="Courier New" w:hAnsi="Courier New" w:hint="default"/>
      </w:rPr>
    </w:lvl>
    <w:lvl w:ilvl="8" w:tplc="9FD07C22">
      <w:start w:val="1"/>
      <w:numFmt w:val="bullet"/>
      <w:lvlText w:val=""/>
      <w:lvlJc w:val="left"/>
      <w:pPr>
        <w:ind w:left="6480" w:hanging="360"/>
      </w:pPr>
      <w:rPr>
        <w:rFonts w:ascii="Wingdings" w:hAnsi="Wingdings" w:hint="default"/>
      </w:rPr>
    </w:lvl>
  </w:abstractNum>
  <w:abstractNum w:abstractNumId="13" w15:restartNumberingAfterBreak="0">
    <w:nsid w:val="2D1A70E9"/>
    <w:multiLevelType w:val="hybridMultilevel"/>
    <w:tmpl w:val="CF464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871ECC"/>
    <w:multiLevelType w:val="multilevel"/>
    <w:tmpl w:val="5BC07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9C2759A"/>
    <w:multiLevelType w:val="hybridMultilevel"/>
    <w:tmpl w:val="1E76EDB6"/>
    <w:lvl w:ilvl="0" w:tplc="1AF8E3AC">
      <w:start w:val="1"/>
      <w:numFmt w:val="bullet"/>
      <w:lvlText w:val=""/>
      <w:lvlJc w:val="left"/>
      <w:pPr>
        <w:ind w:left="720" w:hanging="360"/>
      </w:pPr>
      <w:rPr>
        <w:rFonts w:ascii="Symbol" w:hAnsi="Symbol" w:hint="default"/>
      </w:rPr>
    </w:lvl>
    <w:lvl w:ilvl="1" w:tplc="E14A9766">
      <w:start w:val="1"/>
      <w:numFmt w:val="bullet"/>
      <w:lvlText w:val="o"/>
      <w:lvlJc w:val="left"/>
      <w:pPr>
        <w:ind w:left="1440" w:hanging="360"/>
      </w:pPr>
      <w:rPr>
        <w:rFonts w:ascii="Courier New" w:hAnsi="Courier New" w:hint="default"/>
      </w:rPr>
    </w:lvl>
    <w:lvl w:ilvl="2" w:tplc="C40CA8C0">
      <w:start w:val="1"/>
      <w:numFmt w:val="bullet"/>
      <w:lvlText w:val=""/>
      <w:lvlJc w:val="left"/>
      <w:pPr>
        <w:ind w:left="2160" w:hanging="360"/>
      </w:pPr>
      <w:rPr>
        <w:rFonts w:ascii="Wingdings" w:hAnsi="Wingdings" w:hint="default"/>
      </w:rPr>
    </w:lvl>
    <w:lvl w:ilvl="3" w:tplc="48FEC286">
      <w:start w:val="1"/>
      <w:numFmt w:val="bullet"/>
      <w:lvlText w:val=""/>
      <w:lvlJc w:val="left"/>
      <w:pPr>
        <w:ind w:left="2880" w:hanging="360"/>
      </w:pPr>
      <w:rPr>
        <w:rFonts w:ascii="Symbol" w:hAnsi="Symbol" w:hint="default"/>
      </w:rPr>
    </w:lvl>
    <w:lvl w:ilvl="4" w:tplc="310C1130">
      <w:start w:val="1"/>
      <w:numFmt w:val="bullet"/>
      <w:lvlText w:val="o"/>
      <w:lvlJc w:val="left"/>
      <w:pPr>
        <w:ind w:left="3600" w:hanging="360"/>
      </w:pPr>
      <w:rPr>
        <w:rFonts w:ascii="Courier New" w:hAnsi="Courier New" w:hint="default"/>
      </w:rPr>
    </w:lvl>
    <w:lvl w:ilvl="5" w:tplc="D13A4CEC">
      <w:start w:val="1"/>
      <w:numFmt w:val="bullet"/>
      <w:lvlText w:val=""/>
      <w:lvlJc w:val="left"/>
      <w:pPr>
        <w:ind w:left="4320" w:hanging="360"/>
      </w:pPr>
      <w:rPr>
        <w:rFonts w:ascii="Wingdings" w:hAnsi="Wingdings" w:hint="default"/>
      </w:rPr>
    </w:lvl>
    <w:lvl w:ilvl="6" w:tplc="5F0227D2">
      <w:start w:val="1"/>
      <w:numFmt w:val="bullet"/>
      <w:lvlText w:val=""/>
      <w:lvlJc w:val="left"/>
      <w:pPr>
        <w:ind w:left="5040" w:hanging="360"/>
      </w:pPr>
      <w:rPr>
        <w:rFonts w:ascii="Symbol" w:hAnsi="Symbol" w:hint="default"/>
      </w:rPr>
    </w:lvl>
    <w:lvl w:ilvl="7" w:tplc="EF8218BE">
      <w:start w:val="1"/>
      <w:numFmt w:val="bullet"/>
      <w:lvlText w:val="o"/>
      <w:lvlJc w:val="left"/>
      <w:pPr>
        <w:ind w:left="5760" w:hanging="360"/>
      </w:pPr>
      <w:rPr>
        <w:rFonts w:ascii="Courier New" w:hAnsi="Courier New" w:hint="default"/>
      </w:rPr>
    </w:lvl>
    <w:lvl w:ilvl="8" w:tplc="9F3C430C">
      <w:start w:val="1"/>
      <w:numFmt w:val="bullet"/>
      <w:lvlText w:val=""/>
      <w:lvlJc w:val="left"/>
      <w:pPr>
        <w:ind w:left="6480" w:hanging="360"/>
      </w:pPr>
      <w:rPr>
        <w:rFonts w:ascii="Wingdings" w:hAnsi="Wingdings" w:hint="default"/>
      </w:rPr>
    </w:lvl>
  </w:abstractNum>
  <w:abstractNum w:abstractNumId="16" w15:restartNumberingAfterBreak="0">
    <w:nsid w:val="3EDB16CA"/>
    <w:multiLevelType w:val="hybridMultilevel"/>
    <w:tmpl w:val="DF1CCEEA"/>
    <w:lvl w:ilvl="0" w:tplc="70420562">
      <w:start w:val="1"/>
      <w:numFmt w:val="bullet"/>
      <w:lvlText w:val=""/>
      <w:lvlJc w:val="left"/>
      <w:pPr>
        <w:ind w:left="720" w:hanging="360"/>
      </w:pPr>
      <w:rPr>
        <w:rFonts w:ascii="Symbol" w:hAnsi="Symbol"/>
      </w:rPr>
    </w:lvl>
    <w:lvl w:ilvl="1" w:tplc="043AA514">
      <w:start w:val="1"/>
      <w:numFmt w:val="bullet"/>
      <w:lvlText w:val=""/>
      <w:lvlJc w:val="left"/>
      <w:pPr>
        <w:ind w:left="720" w:hanging="360"/>
      </w:pPr>
      <w:rPr>
        <w:rFonts w:ascii="Symbol" w:hAnsi="Symbol"/>
      </w:rPr>
    </w:lvl>
    <w:lvl w:ilvl="2" w:tplc="7E7E1202">
      <w:start w:val="1"/>
      <w:numFmt w:val="bullet"/>
      <w:lvlText w:val=""/>
      <w:lvlJc w:val="left"/>
      <w:pPr>
        <w:ind w:left="720" w:hanging="360"/>
      </w:pPr>
      <w:rPr>
        <w:rFonts w:ascii="Symbol" w:hAnsi="Symbol"/>
      </w:rPr>
    </w:lvl>
    <w:lvl w:ilvl="3" w:tplc="3F52825C">
      <w:start w:val="1"/>
      <w:numFmt w:val="bullet"/>
      <w:lvlText w:val=""/>
      <w:lvlJc w:val="left"/>
      <w:pPr>
        <w:ind w:left="720" w:hanging="360"/>
      </w:pPr>
      <w:rPr>
        <w:rFonts w:ascii="Symbol" w:hAnsi="Symbol"/>
      </w:rPr>
    </w:lvl>
    <w:lvl w:ilvl="4" w:tplc="804430A0">
      <w:start w:val="1"/>
      <w:numFmt w:val="bullet"/>
      <w:lvlText w:val=""/>
      <w:lvlJc w:val="left"/>
      <w:pPr>
        <w:ind w:left="720" w:hanging="360"/>
      </w:pPr>
      <w:rPr>
        <w:rFonts w:ascii="Symbol" w:hAnsi="Symbol"/>
      </w:rPr>
    </w:lvl>
    <w:lvl w:ilvl="5" w:tplc="E84E7FE0">
      <w:start w:val="1"/>
      <w:numFmt w:val="bullet"/>
      <w:lvlText w:val=""/>
      <w:lvlJc w:val="left"/>
      <w:pPr>
        <w:ind w:left="720" w:hanging="360"/>
      </w:pPr>
      <w:rPr>
        <w:rFonts w:ascii="Symbol" w:hAnsi="Symbol"/>
      </w:rPr>
    </w:lvl>
    <w:lvl w:ilvl="6" w:tplc="53CE996A">
      <w:start w:val="1"/>
      <w:numFmt w:val="bullet"/>
      <w:lvlText w:val=""/>
      <w:lvlJc w:val="left"/>
      <w:pPr>
        <w:ind w:left="720" w:hanging="360"/>
      </w:pPr>
      <w:rPr>
        <w:rFonts w:ascii="Symbol" w:hAnsi="Symbol"/>
      </w:rPr>
    </w:lvl>
    <w:lvl w:ilvl="7" w:tplc="F1F859D4">
      <w:start w:val="1"/>
      <w:numFmt w:val="bullet"/>
      <w:lvlText w:val=""/>
      <w:lvlJc w:val="left"/>
      <w:pPr>
        <w:ind w:left="720" w:hanging="360"/>
      </w:pPr>
      <w:rPr>
        <w:rFonts w:ascii="Symbol" w:hAnsi="Symbol"/>
      </w:rPr>
    </w:lvl>
    <w:lvl w:ilvl="8" w:tplc="8696AF00">
      <w:start w:val="1"/>
      <w:numFmt w:val="bullet"/>
      <w:lvlText w:val=""/>
      <w:lvlJc w:val="left"/>
      <w:pPr>
        <w:ind w:left="720" w:hanging="360"/>
      </w:pPr>
      <w:rPr>
        <w:rFonts w:ascii="Symbol" w:hAnsi="Symbol"/>
      </w:rPr>
    </w:lvl>
  </w:abstractNum>
  <w:abstractNum w:abstractNumId="17" w15:restartNumberingAfterBreak="0">
    <w:nsid w:val="40B05EF6"/>
    <w:multiLevelType w:val="hybridMultilevel"/>
    <w:tmpl w:val="D7709104"/>
    <w:lvl w:ilvl="0" w:tplc="7BF837CA">
      <w:start w:val="1"/>
      <w:numFmt w:val="bullet"/>
      <w:lvlText w:val="-"/>
      <w:lvlJc w:val="left"/>
      <w:pPr>
        <w:ind w:left="1080" w:hanging="360"/>
      </w:pPr>
      <w:rPr>
        <w:rFonts w:ascii="Verdana" w:hAnsi="Verdana"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AFC6062"/>
    <w:multiLevelType w:val="multilevel"/>
    <w:tmpl w:val="A3822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89353A3"/>
    <w:multiLevelType w:val="hybridMultilevel"/>
    <w:tmpl w:val="9724C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9B9500E"/>
    <w:multiLevelType w:val="hybridMultilevel"/>
    <w:tmpl w:val="EF1EE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A4B3C91"/>
    <w:multiLevelType w:val="hybridMultilevel"/>
    <w:tmpl w:val="88C6AE68"/>
    <w:lvl w:ilvl="0" w:tplc="2DCE95F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670D95"/>
    <w:multiLevelType w:val="multilevel"/>
    <w:tmpl w:val="98AEB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DF5C132"/>
    <w:multiLevelType w:val="hybridMultilevel"/>
    <w:tmpl w:val="7FD69DD0"/>
    <w:lvl w:ilvl="0" w:tplc="A6708FE4">
      <w:start w:val="1"/>
      <w:numFmt w:val="bullet"/>
      <w:lvlText w:val=""/>
      <w:lvlJc w:val="left"/>
      <w:pPr>
        <w:ind w:left="720" w:hanging="360"/>
      </w:pPr>
      <w:rPr>
        <w:rFonts w:ascii="Symbol" w:hAnsi="Symbol" w:hint="default"/>
      </w:rPr>
    </w:lvl>
    <w:lvl w:ilvl="1" w:tplc="AB3EDEE6">
      <w:start w:val="1"/>
      <w:numFmt w:val="bullet"/>
      <w:lvlText w:val="o"/>
      <w:lvlJc w:val="left"/>
      <w:pPr>
        <w:ind w:left="1440" w:hanging="360"/>
      </w:pPr>
      <w:rPr>
        <w:rFonts w:ascii="Courier New" w:hAnsi="Courier New" w:hint="default"/>
      </w:rPr>
    </w:lvl>
    <w:lvl w:ilvl="2" w:tplc="E0DE2F26">
      <w:start w:val="1"/>
      <w:numFmt w:val="bullet"/>
      <w:lvlText w:val=""/>
      <w:lvlJc w:val="left"/>
      <w:pPr>
        <w:ind w:left="2160" w:hanging="360"/>
      </w:pPr>
      <w:rPr>
        <w:rFonts w:ascii="Wingdings" w:hAnsi="Wingdings" w:hint="default"/>
      </w:rPr>
    </w:lvl>
    <w:lvl w:ilvl="3" w:tplc="1F4E6BF0">
      <w:start w:val="1"/>
      <w:numFmt w:val="bullet"/>
      <w:lvlText w:val=""/>
      <w:lvlJc w:val="left"/>
      <w:pPr>
        <w:ind w:left="2880" w:hanging="360"/>
      </w:pPr>
      <w:rPr>
        <w:rFonts w:ascii="Symbol" w:hAnsi="Symbol" w:hint="default"/>
      </w:rPr>
    </w:lvl>
    <w:lvl w:ilvl="4" w:tplc="68B44332">
      <w:start w:val="1"/>
      <w:numFmt w:val="bullet"/>
      <w:lvlText w:val="o"/>
      <w:lvlJc w:val="left"/>
      <w:pPr>
        <w:ind w:left="3600" w:hanging="360"/>
      </w:pPr>
      <w:rPr>
        <w:rFonts w:ascii="Courier New" w:hAnsi="Courier New" w:hint="default"/>
      </w:rPr>
    </w:lvl>
    <w:lvl w:ilvl="5" w:tplc="26FAC552">
      <w:start w:val="1"/>
      <w:numFmt w:val="bullet"/>
      <w:lvlText w:val=""/>
      <w:lvlJc w:val="left"/>
      <w:pPr>
        <w:ind w:left="4320" w:hanging="360"/>
      </w:pPr>
      <w:rPr>
        <w:rFonts w:ascii="Wingdings" w:hAnsi="Wingdings" w:hint="default"/>
      </w:rPr>
    </w:lvl>
    <w:lvl w:ilvl="6" w:tplc="50DA492E">
      <w:start w:val="1"/>
      <w:numFmt w:val="bullet"/>
      <w:lvlText w:val=""/>
      <w:lvlJc w:val="left"/>
      <w:pPr>
        <w:ind w:left="5040" w:hanging="360"/>
      </w:pPr>
      <w:rPr>
        <w:rFonts w:ascii="Symbol" w:hAnsi="Symbol" w:hint="default"/>
      </w:rPr>
    </w:lvl>
    <w:lvl w:ilvl="7" w:tplc="D29C36FC">
      <w:start w:val="1"/>
      <w:numFmt w:val="bullet"/>
      <w:lvlText w:val="o"/>
      <w:lvlJc w:val="left"/>
      <w:pPr>
        <w:ind w:left="5760" w:hanging="360"/>
      </w:pPr>
      <w:rPr>
        <w:rFonts w:ascii="Courier New" w:hAnsi="Courier New" w:hint="default"/>
      </w:rPr>
    </w:lvl>
    <w:lvl w:ilvl="8" w:tplc="D1540C9E">
      <w:start w:val="1"/>
      <w:numFmt w:val="bullet"/>
      <w:lvlText w:val=""/>
      <w:lvlJc w:val="left"/>
      <w:pPr>
        <w:ind w:left="6480" w:hanging="360"/>
      </w:pPr>
      <w:rPr>
        <w:rFonts w:ascii="Wingdings" w:hAnsi="Wingdings" w:hint="default"/>
      </w:rPr>
    </w:lvl>
  </w:abstractNum>
  <w:abstractNum w:abstractNumId="24" w15:restartNumberingAfterBreak="0">
    <w:nsid w:val="6F167AC8"/>
    <w:multiLevelType w:val="hybridMultilevel"/>
    <w:tmpl w:val="180E5180"/>
    <w:lvl w:ilvl="0" w:tplc="F2622C5E">
      <w:start w:val="1"/>
      <w:numFmt w:val="bullet"/>
      <w:lvlText w:val=""/>
      <w:lvlJc w:val="left"/>
      <w:pPr>
        <w:ind w:left="720" w:hanging="360"/>
      </w:pPr>
      <w:rPr>
        <w:rFonts w:ascii="Symbol" w:hAnsi="Symbol"/>
      </w:rPr>
    </w:lvl>
    <w:lvl w:ilvl="1" w:tplc="8B8608A2">
      <w:start w:val="1"/>
      <w:numFmt w:val="bullet"/>
      <w:lvlText w:val=""/>
      <w:lvlJc w:val="left"/>
      <w:pPr>
        <w:ind w:left="720" w:hanging="360"/>
      </w:pPr>
      <w:rPr>
        <w:rFonts w:ascii="Symbol" w:hAnsi="Symbol"/>
      </w:rPr>
    </w:lvl>
    <w:lvl w:ilvl="2" w:tplc="AA3EA61A">
      <w:start w:val="1"/>
      <w:numFmt w:val="bullet"/>
      <w:lvlText w:val=""/>
      <w:lvlJc w:val="left"/>
      <w:pPr>
        <w:ind w:left="720" w:hanging="360"/>
      </w:pPr>
      <w:rPr>
        <w:rFonts w:ascii="Symbol" w:hAnsi="Symbol"/>
      </w:rPr>
    </w:lvl>
    <w:lvl w:ilvl="3" w:tplc="DE588010">
      <w:start w:val="1"/>
      <w:numFmt w:val="bullet"/>
      <w:lvlText w:val=""/>
      <w:lvlJc w:val="left"/>
      <w:pPr>
        <w:ind w:left="720" w:hanging="360"/>
      </w:pPr>
      <w:rPr>
        <w:rFonts w:ascii="Symbol" w:hAnsi="Symbol"/>
      </w:rPr>
    </w:lvl>
    <w:lvl w:ilvl="4" w:tplc="721AE154">
      <w:start w:val="1"/>
      <w:numFmt w:val="bullet"/>
      <w:lvlText w:val=""/>
      <w:lvlJc w:val="left"/>
      <w:pPr>
        <w:ind w:left="720" w:hanging="360"/>
      </w:pPr>
      <w:rPr>
        <w:rFonts w:ascii="Symbol" w:hAnsi="Symbol"/>
      </w:rPr>
    </w:lvl>
    <w:lvl w:ilvl="5" w:tplc="18E8DA62">
      <w:start w:val="1"/>
      <w:numFmt w:val="bullet"/>
      <w:lvlText w:val=""/>
      <w:lvlJc w:val="left"/>
      <w:pPr>
        <w:ind w:left="720" w:hanging="360"/>
      </w:pPr>
      <w:rPr>
        <w:rFonts w:ascii="Symbol" w:hAnsi="Symbol"/>
      </w:rPr>
    </w:lvl>
    <w:lvl w:ilvl="6" w:tplc="897CC666">
      <w:start w:val="1"/>
      <w:numFmt w:val="bullet"/>
      <w:lvlText w:val=""/>
      <w:lvlJc w:val="left"/>
      <w:pPr>
        <w:ind w:left="720" w:hanging="360"/>
      </w:pPr>
      <w:rPr>
        <w:rFonts w:ascii="Symbol" w:hAnsi="Symbol"/>
      </w:rPr>
    </w:lvl>
    <w:lvl w:ilvl="7" w:tplc="D660C502">
      <w:start w:val="1"/>
      <w:numFmt w:val="bullet"/>
      <w:lvlText w:val=""/>
      <w:lvlJc w:val="left"/>
      <w:pPr>
        <w:ind w:left="720" w:hanging="360"/>
      </w:pPr>
      <w:rPr>
        <w:rFonts w:ascii="Symbol" w:hAnsi="Symbol"/>
      </w:rPr>
    </w:lvl>
    <w:lvl w:ilvl="8" w:tplc="8B525F52">
      <w:start w:val="1"/>
      <w:numFmt w:val="bullet"/>
      <w:lvlText w:val=""/>
      <w:lvlJc w:val="left"/>
      <w:pPr>
        <w:ind w:left="720" w:hanging="360"/>
      </w:pPr>
      <w:rPr>
        <w:rFonts w:ascii="Symbol" w:hAnsi="Symbol"/>
      </w:rPr>
    </w:lvl>
  </w:abstractNum>
  <w:abstractNum w:abstractNumId="25" w15:restartNumberingAfterBreak="0">
    <w:nsid w:val="71A772DB"/>
    <w:multiLevelType w:val="hybridMultilevel"/>
    <w:tmpl w:val="32B2361E"/>
    <w:lvl w:ilvl="0" w:tplc="A3C44742">
      <w:start w:val="1"/>
      <w:numFmt w:val="bullet"/>
      <w:lvlText w:val=""/>
      <w:lvlJc w:val="left"/>
      <w:pPr>
        <w:ind w:left="720" w:hanging="360"/>
      </w:pPr>
      <w:rPr>
        <w:rFonts w:ascii="Symbol" w:hAnsi="Symbol"/>
      </w:rPr>
    </w:lvl>
    <w:lvl w:ilvl="1" w:tplc="1596A2B4">
      <w:start w:val="1"/>
      <w:numFmt w:val="bullet"/>
      <w:lvlText w:val=""/>
      <w:lvlJc w:val="left"/>
      <w:pPr>
        <w:ind w:left="720" w:hanging="360"/>
      </w:pPr>
      <w:rPr>
        <w:rFonts w:ascii="Symbol" w:hAnsi="Symbol"/>
      </w:rPr>
    </w:lvl>
    <w:lvl w:ilvl="2" w:tplc="5302DDA8">
      <w:start w:val="1"/>
      <w:numFmt w:val="bullet"/>
      <w:lvlText w:val=""/>
      <w:lvlJc w:val="left"/>
      <w:pPr>
        <w:ind w:left="720" w:hanging="360"/>
      </w:pPr>
      <w:rPr>
        <w:rFonts w:ascii="Symbol" w:hAnsi="Symbol"/>
      </w:rPr>
    </w:lvl>
    <w:lvl w:ilvl="3" w:tplc="1BD4F7EE">
      <w:start w:val="1"/>
      <w:numFmt w:val="bullet"/>
      <w:lvlText w:val=""/>
      <w:lvlJc w:val="left"/>
      <w:pPr>
        <w:ind w:left="720" w:hanging="360"/>
      </w:pPr>
      <w:rPr>
        <w:rFonts w:ascii="Symbol" w:hAnsi="Symbol"/>
      </w:rPr>
    </w:lvl>
    <w:lvl w:ilvl="4" w:tplc="0722FC76">
      <w:start w:val="1"/>
      <w:numFmt w:val="bullet"/>
      <w:lvlText w:val=""/>
      <w:lvlJc w:val="left"/>
      <w:pPr>
        <w:ind w:left="720" w:hanging="360"/>
      </w:pPr>
      <w:rPr>
        <w:rFonts w:ascii="Symbol" w:hAnsi="Symbol"/>
      </w:rPr>
    </w:lvl>
    <w:lvl w:ilvl="5" w:tplc="F504405A">
      <w:start w:val="1"/>
      <w:numFmt w:val="bullet"/>
      <w:lvlText w:val=""/>
      <w:lvlJc w:val="left"/>
      <w:pPr>
        <w:ind w:left="720" w:hanging="360"/>
      </w:pPr>
      <w:rPr>
        <w:rFonts w:ascii="Symbol" w:hAnsi="Symbol"/>
      </w:rPr>
    </w:lvl>
    <w:lvl w:ilvl="6" w:tplc="3BBAA974">
      <w:start w:val="1"/>
      <w:numFmt w:val="bullet"/>
      <w:lvlText w:val=""/>
      <w:lvlJc w:val="left"/>
      <w:pPr>
        <w:ind w:left="720" w:hanging="360"/>
      </w:pPr>
      <w:rPr>
        <w:rFonts w:ascii="Symbol" w:hAnsi="Symbol"/>
      </w:rPr>
    </w:lvl>
    <w:lvl w:ilvl="7" w:tplc="7972B05A">
      <w:start w:val="1"/>
      <w:numFmt w:val="bullet"/>
      <w:lvlText w:val=""/>
      <w:lvlJc w:val="left"/>
      <w:pPr>
        <w:ind w:left="720" w:hanging="360"/>
      </w:pPr>
      <w:rPr>
        <w:rFonts w:ascii="Symbol" w:hAnsi="Symbol"/>
      </w:rPr>
    </w:lvl>
    <w:lvl w:ilvl="8" w:tplc="ED78CBF6">
      <w:start w:val="1"/>
      <w:numFmt w:val="bullet"/>
      <w:lvlText w:val=""/>
      <w:lvlJc w:val="left"/>
      <w:pPr>
        <w:ind w:left="720" w:hanging="360"/>
      </w:pPr>
      <w:rPr>
        <w:rFonts w:ascii="Symbol" w:hAnsi="Symbol"/>
      </w:rPr>
    </w:lvl>
  </w:abstractNum>
  <w:abstractNum w:abstractNumId="26" w15:restartNumberingAfterBreak="0">
    <w:nsid w:val="720D2355"/>
    <w:multiLevelType w:val="hybridMultilevel"/>
    <w:tmpl w:val="60DEA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CDF43DF"/>
    <w:multiLevelType w:val="hybridMultilevel"/>
    <w:tmpl w:val="1846A182"/>
    <w:lvl w:ilvl="0" w:tplc="08090001">
      <w:start w:val="1"/>
      <w:numFmt w:val="bullet"/>
      <w:lvlText w:val=""/>
      <w:lvlJc w:val="left"/>
      <w:pPr>
        <w:ind w:left="-687" w:hanging="360"/>
      </w:pPr>
      <w:rPr>
        <w:rFonts w:ascii="Symbol" w:hAnsi="Symbol" w:hint="default"/>
      </w:rPr>
    </w:lvl>
    <w:lvl w:ilvl="1" w:tplc="08090003" w:tentative="1">
      <w:start w:val="1"/>
      <w:numFmt w:val="bullet"/>
      <w:lvlText w:val="o"/>
      <w:lvlJc w:val="left"/>
      <w:pPr>
        <w:ind w:left="33" w:hanging="360"/>
      </w:pPr>
      <w:rPr>
        <w:rFonts w:ascii="Courier New" w:hAnsi="Courier New" w:cs="Courier New" w:hint="default"/>
      </w:rPr>
    </w:lvl>
    <w:lvl w:ilvl="2" w:tplc="08090005" w:tentative="1">
      <w:start w:val="1"/>
      <w:numFmt w:val="bullet"/>
      <w:lvlText w:val=""/>
      <w:lvlJc w:val="left"/>
      <w:pPr>
        <w:ind w:left="753" w:hanging="360"/>
      </w:pPr>
      <w:rPr>
        <w:rFonts w:ascii="Wingdings" w:hAnsi="Wingdings" w:hint="default"/>
      </w:rPr>
    </w:lvl>
    <w:lvl w:ilvl="3" w:tplc="08090001" w:tentative="1">
      <w:start w:val="1"/>
      <w:numFmt w:val="bullet"/>
      <w:lvlText w:val=""/>
      <w:lvlJc w:val="left"/>
      <w:pPr>
        <w:ind w:left="1473" w:hanging="360"/>
      </w:pPr>
      <w:rPr>
        <w:rFonts w:ascii="Symbol" w:hAnsi="Symbol" w:hint="default"/>
      </w:rPr>
    </w:lvl>
    <w:lvl w:ilvl="4" w:tplc="08090003" w:tentative="1">
      <w:start w:val="1"/>
      <w:numFmt w:val="bullet"/>
      <w:lvlText w:val="o"/>
      <w:lvlJc w:val="left"/>
      <w:pPr>
        <w:ind w:left="2193" w:hanging="360"/>
      </w:pPr>
      <w:rPr>
        <w:rFonts w:ascii="Courier New" w:hAnsi="Courier New" w:cs="Courier New" w:hint="default"/>
      </w:rPr>
    </w:lvl>
    <w:lvl w:ilvl="5" w:tplc="08090005" w:tentative="1">
      <w:start w:val="1"/>
      <w:numFmt w:val="bullet"/>
      <w:lvlText w:val=""/>
      <w:lvlJc w:val="left"/>
      <w:pPr>
        <w:ind w:left="2913" w:hanging="360"/>
      </w:pPr>
      <w:rPr>
        <w:rFonts w:ascii="Wingdings" w:hAnsi="Wingdings" w:hint="default"/>
      </w:rPr>
    </w:lvl>
    <w:lvl w:ilvl="6" w:tplc="08090001" w:tentative="1">
      <w:start w:val="1"/>
      <w:numFmt w:val="bullet"/>
      <w:lvlText w:val=""/>
      <w:lvlJc w:val="left"/>
      <w:pPr>
        <w:ind w:left="3633" w:hanging="360"/>
      </w:pPr>
      <w:rPr>
        <w:rFonts w:ascii="Symbol" w:hAnsi="Symbol" w:hint="default"/>
      </w:rPr>
    </w:lvl>
    <w:lvl w:ilvl="7" w:tplc="08090003" w:tentative="1">
      <w:start w:val="1"/>
      <w:numFmt w:val="bullet"/>
      <w:lvlText w:val="o"/>
      <w:lvlJc w:val="left"/>
      <w:pPr>
        <w:ind w:left="4353" w:hanging="360"/>
      </w:pPr>
      <w:rPr>
        <w:rFonts w:ascii="Courier New" w:hAnsi="Courier New" w:cs="Courier New" w:hint="default"/>
      </w:rPr>
    </w:lvl>
    <w:lvl w:ilvl="8" w:tplc="08090005" w:tentative="1">
      <w:start w:val="1"/>
      <w:numFmt w:val="bullet"/>
      <w:lvlText w:val=""/>
      <w:lvlJc w:val="left"/>
      <w:pPr>
        <w:ind w:left="5073" w:hanging="360"/>
      </w:pPr>
      <w:rPr>
        <w:rFonts w:ascii="Wingdings" w:hAnsi="Wingdings" w:hint="default"/>
      </w:rPr>
    </w:lvl>
  </w:abstractNum>
  <w:abstractNum w:abstractNumId="28" w15:restartNumberingAfterBreak="0">
    <w:nsid w:val="7EA13879"/>
    <w:multiLevelType w:val="hybridMultilevel"/>
    <w:tmpl w:val="975ACF78"/>
    <w:lvl w:ilvl="0" w:tplc="CACCAE7E">
      <w:start w:val="1"/>
      <w:numFmt w:val="bullet"/>
      <w:lvlText w:val=""/>
      <w:lvlJc w:val="left"/>
      <w:pPr>
        <w:ind w:left="720" w:hanging="360"/>
      </w:pPr>
      <w:rPr>
        <w:rFonts w:ascii="Symbol" w:hAnsi="Symbol"/>
      </w:rPr>
    </w:lvl>
    <w:lvl w:ilvl="1" w:tplc="8F682EF6">
      <w:start w:val="1"/>
      <w:numFmt w:val="bullet"/>
      <w:lvlText w:val=""/>
      <w:lvlJc w:val="left"/>
      <w:pPr>
        <w:ind w:left="720" w:hanging="360"/>
      </w:pPr>
      <w:rPr>
        <w:rFonts w:ascii="Symbol" w:hAnsi="Symbol"/>
      </w:rPr>
    </w:lvl>
    <w:lvl w:ilvl="2" w:tplc="EB70C4F4">
      <w:start w:val="1"/>
      <w:numFmt w:val="bullet"/>
      <w:lvlText w:val=""/>
      <w:lvlJc w:val="left"/>
      <w:pPr>
        <w:ind w:left="720" w:hanging="360"/>
      </w:pPr>
      <w:rPr>
        <w:rFonts w:ascii="Symbol" w:hAnsi="Symbol"/>
      </w:rPr>
    </w:lvl>
    <w:lvl w:ilvl="3" w:tplc="67407416">
      <w:start w:val="1"/>
      <w:numFmt w:val="bullet"/>
      <w:lvlText w:val=""/>
      <w:lvlJc w:val="left"/>
      <w:pPr>
        <w:ind w:left="720" w:hanging="360"/>
      </w:pPr>
      <w:rPr>
        <w:rFonts w:ascii="Symbol" w:hAnsi="Symbol"/>
      </w:rPr>
    </w:lvl>
    <w:lvl w:ilvl="4" w:tplc="130AB5CE">
      <w:start w:val="1"/>
      <w:numFmt w:val="bullet"/>
      <w:lvlText w:val=""/>
      <w:lvlJc w:val="left"/>
      <w:pPr>
        <w:ind w:left="720" w:hanging="360"/>
      </w:pPr>
      <w:rPr>
        <w:rFonts w:ascii="Symbol" w:hAnsi="Symbol"/>
      </w:rPr>
    </w:lvl>
    <w:lvl w:ilvl="5" w:tplc="39387886">
      <w:start w:val="1"/>
      <w:numFmt w:val="bullet"/>
      <w:lvlText w:val=""/>
      <w:lvlJc w:val="left"/>
      <w:pPr>
        <w:ind w:left="720" w:hanging="360"/>
      </w:pPr>
      <w:rPr>
        <w:rFonts w:ascii="Symbol" w:hAnsi="Symbol"/>
      </w:rPr>
    </w:lvl>
    <w:lvl w:ilvl="6" w:tplc="1B921A12">
      <w:start w:val="1"/>
      <w:numFmt w:val="bullet"/>
      <w:lvlText w:val=""/>
      <w:lvlJc w:val="left"/>
      <w:pPr>
        <w:ind w:left="720" w:hanging="360"/>
      </w:pPr>
      <w:rPr>
        <w:rFonts w:ascii="Symbol" w:hAnsi="Symbol"/>
      </w:rPr>
    </w:lvl>
    <w:lvl w:ilvl="7" w:tplc="A258748A">
      <w:start w:val="1"/>
      <w:numFmt w:val="bullet"/>
      <w:lvlText w:val=""/>
      <w:lvlJc w:val="left"/>
      <w:pPr>
        <w:ind w:left="720" w:hanging="360"/>
      </w:pPr>
      <w:rPr>
        <w:rFonts w:ascii="Symbol" w:hAnsi="Symbol"/>
      </w:rPr>
    </w:lvl>
    <w:lvl w:ilvl="8" w:tplc="419433C0">
      <w:start w:val="1"/>
      <w:numFmt w:val="bullet"/>
      <w:lvlText w:val=""/>
      <w:lvlJc w:val="left"/>
      <w:pPr>
        <w:ind w:left="720" w:hanging="360"/>
      </w:pPr>
      <w:rPr>
        <w:rFonts w:ascii="Symbol" w:hAnsi="Symbol"/>
      </w:rPr>
    </w:lvl>
  </w:abstractNum>
  <w:num w:numId="1" w16cid:durableId="1236208070">
    <w:abstractNumId w:val="3"/>
  </w:num>
  <w:num w:numId="2" w16cid:durableId="1958218355">
    <w:abstractNumId w:val="10"/>
  </w:num>
  <w:num w:numId="3" w16cid:durableId="686643086">
    <w:abstractNumId w:val="23"/>
  </w:num>
  <w:num w:numId="4" w16cid:durableId="1716999737">
    <w:abstractNumId w:val="12"/>
  </w:num>
  <w:num w:numId="5" w16cid:durableId="955910347">
    <w:abstractNumId w:val="8"/>
  </w:num>
  <w:num w:numId="6" w16cid:durableId="502595602">
    <w:abstractNumId w:val="26"/>
  </w:num>
  <w:num w:numId="7" w16cid:durableId="737554429">
    <w:abstractNumId w:val="16"/>
  </w:num>
  <w:num w:numId="8" w16cid:durableId="555942820">
    <w:abstractNumId w:val="28"/>
  </w:num>
  <w:num w:numId="9" w16cid:durableId="1192451226">
    <w:abstractNumId w:val="9"/>
  </w:num>
  <w:num w:numId="10" w16cid:durableId="2130972177">
    <w:abstractNumId w:val="24"/>
  </w:num>
  <w:num w:numId="11" w16cid:durableId="1596669446">
    <w:abstractNumId w:val="25"/>
  </w:num>
  <w:num w:numId="12" w16cid:durableId="1536042420">
    <w:abstractNumId w:val="15"/>
  </w:num>
  <w:num w:numId="13" w16cid:durableId="1616793603">
    <w:abstractNumId w:val="1"/>
  </w:num>
  <w:num w:numId="14" w16cid:durableId="262110766">
    <w:abstractNumId w:val="11"/>
  </w:num>
  <w:num w:numId="15" w16cid:durableId="988553991">
    <w:abstractNumId w:val="14"/>
  </w:num>
  <w:num w:numId="16" w16cid:durableId="894855679">
    <w:abstractNumId w:val="2"/>
  </w:num>
  <w:num w:numId="17" w16cid:durableId="1111433206">
    <w:abstractNumId w:val="6"/>
  </w:num>
  <w:num w:numId="18" w16cid:durableId="689258798">
    <w:abstractNumId w:val="13"/>
  </w:num>
  <w:num w:numId="19" w16cid:durableId="478115499">
    <w:abstractNumId w:val="4"/>
  </w:num>
  <w:num w:numId="20" w16cid:durableId="358630055">
    <w:abstractNumId w:val="7"/>
  </w:num>
  <w:num w:numId="21" w16cid:durableId="121385486">
    <w:abstractNumId w:val="19"/>
  </w:num>
  <w:num w:numId="22" w16cid:durableId="1260606161">
    <w:abstractNumId w:val="27"/>
  </w:num>
  <w:num w:numId="23" w16cid:durableId="1724257378">
    <w:abstractNumId w:val="0"/>
  </w:num>
  <w:num w:numId="24" w16cid:durableId="360008882">
    <w:abstractNumId w:val="5"/>
  </w:num>
  <w:num w:numId="25" w16cid:durableId="892930349">
    <w:abstractNumId w:val="17"/>
  </w:num>
  <w:num w:numId="26" w16cid:durableId="1877114308">
    <w:abstractNumId w:val="18"/>
  </w:num>
  <w:num w:numId="27" w16cid:durableId="669217370">
    <w:abstractNumId w:val="20"/>
  </w:num>
  <w:num w:numId="28" w16cid:durableId="236012217">
    <w:abstractNumId w:val="21"/>
  </w:num>
  <w:num w:numId="29" w16cid:durableId="83507075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3A86"/>
    <w:rsid w:val="00013BA5"/>
    <w:rsid w:val="0002559C"/>
    <w:rsid w:val="00026811"/>
    <w:rsid w:val="00027A29"/>
    <w:rsid w:val="00035232"/>
    <w:rsid w:val="00041CB8"/>
    <w:rsid w:val="00050748"/>
    <w:rsid w:val="00052D5F"/>
    <w:rsid w:val="00065F23"/>
    <w:rsid w:val="000666F8"/>
    <w:rsid w:val="0006724D"/>
    <w:rsid w:val="00067AD8"/>
    <w:rsid w:val="00083981"/>
    <w:rsid w:val="00085BE5"/>
    <w:rsid w:val="000943C2"/>
    <w:rsid w:val="00097FC3"/>
    <w:rsid w:val="000A742E"/>
    <w:rsid w:val="000A7577"/>
    <w:rsid w:val="000B0058"/>
    <w:rsid w:val="000B6A75"/>
    <w:rsid w:val="000B7AA2"/>
    <w:rsid w:val="000C07C8"/>
    <w:rsid w:val="000D52EB"/>
    <w:rsid w:val="000E0BC3"/>
    <w:rsid w:val="000E51B4"/>
    <w:rsid w:val="00100321"/>
    <w:rsid w:val="00137469"/>
    <w:rsid w:val="00177058"/>
    <w:rsid w:val="00193AD6"/>
    <w:rsid w:val="0019706E"/>
    <w:rsid w:val="001C1210"/>
    <w:rsid w:val="001F21CB"/>
    <w:rsid w:val="001F4A70"/>
    <w:rsid w:val="001F5CBE"/>
    <w:rsid w:val="00226814"/>
    <w:rsid w:val="002503BE"/>
    <w:rsid w:val="002555E9"/>
    <w:rsid w:val="0025650C"/>
    <w:rsid w:val="00267C49"/>
    <w:rsid w:val="00272805"/>
    <w:rsid w:val="00272D87"/>
    <w:rsid w:val="00274B22"/>
    <w:rsid w:val="0028136A"/>
    <w:rsid w:val="0029477B"/>
    <w:rsid w:val="00296E87"/>
    <w:rsid w:val="002A0597"/>
    <w:rsid w:val="002A1E0D"/>
    <w:rsid w:val="002A57CB"/>
    <w:rsid w:val="002C3989"/>
    <w:rsid w:val="002D44D5"/>
    <w:rsid w:val="002E2A18"/>
    <w:rsid w:val="002E7142"/>
    <w:rsid w:val="00325379"/>
    <w:rsid w:val="00325456"/>
    <w:rsid w:val="0033070C"/>
    <w:rsid w:val="00335051"/>
    <w:rsid w:val="003477A1"/>
    <w:rsid w:val="003744C4"/>
    <w:rsid w:val="00383804"/>
    <w:rsid w:val="003A0B8F"/>
    <w:rsid w:val="003A0E2A"/>
    <w:rsid w:val="003C0A78"/>
    <w:rsid w:val="003C3B30"/>
    <w:rsid w:val="003D37B0"/>
    <w:rsid w:val="003D3F91"/>
    <w:rsid w:val="003E352D"/>
    <w:rsid w:val="003F4A1F"/>
    <w:rsid w:val="004050E6"/>
    <w:rsid w:val="00406794"/>
    <w:rsid w:val="00450A1F"/>
    <w:rsid w:val="0045650D"/>
    <w:rsid w:val="0046166D"/>
    <w:rsid w:val="00461E0D"/>
    <w:rsid w:val="00465C31"/>
    <w:rsid w:val="004706F9"/>
    <w:rsid w:val="00474B3E"/>
    <w:rsid w:val="004769E3"/>
    <w:rsid w:val="00493789"/>
    <w:rsid w:val="004938F2"/>
    <w:rsid w:val="004A5130"/>
    <w:rsid w:val="004A7787"/>
    <w:rsid w:val="004B32B9"/>
    <w:rsid w:val="004C4440"/>
    <w:rsid w:val="004C7535"/>
    <w:rsid w:val="004D2A94"/>
    <w:rsid w:val="004E4F77"/>
    <w:rsid w:val="004F6484"/>
    <w:rsid w:val="00501BBB"/>
    <w:rsid w:val="0053263A"/>
    <w:rsid w:val="00534942"/>
    <w:rsid w:val="00547F07"/>
    <w:rsid w:val="005607E0"/>
    <w:rsid w:val="005735B7"/>
    <w:rsid w:val="00575B9A"/>
    <w:rsid w:val="005944E7"/>
    <w:rsid w:val="005C27FE"/>
    <w:rsid w:val="005C30E0"/>
    <w:rsid w:val="005C4AEE"/>
    <w:rsid w:val="005D49B1"/>
    <w:rsid w:val="005E30A5"/>
    <w:rsid w:val="006001B4"/>
    <w:rsid w:val="00604ECE"/>
    <w:rsid w:val="0061248D"/>
    <w:rsid w:val="00630B8B"/>
    <w:rsid w:val="006329D6"/>
    <w:rsid w:val="00633188"/>
    <w:rsid w:val="00633206"/>
    <w:rsid w:val="006339EC"/>
    <w:rsid w:val="00634DDF"/>
    <w:rsid w:val="006355B4"/>
    <w:rsid w:val="00641F5D"/>
    <w:rsid w:val="0064437B"/>
    <w:rsid w:val="00645F35"/>
    <w:rsid w:val="0065529F"/>
    <w:rsid w:val="006776DD"/>
    <w:rsid w:val="006834DF"/>
    <w:rsid w:val="00690DCC"/>
    <w:rsid w:val="00695F5A"/>
    <w:rsid w:val="006A59D4"/>
    <w:rsid w:val="006A6256"/>
    <w:rsid w:val="006C7051"/>
    <w:rsid w:val="006D09A6"/>
    <w:rsid w:val="006D57D4"/>
    <w:rsid w:val="006D6CF4"/>
    <w:rsid w:val="006E3C1A"/>
    <w:rsid w:val="006F6F7D"/>
    <w:rsid w:val="00705261"/>
    <w:rsid w:val="00712C95"/>
    <w:rsid w:val="00722854"/>
    <w:rsid w:val="0072597F"/>
    <w:rsid w:val="007277D2"/>
    <w:rsid w:val="0077379F"/>
    <w:rsid w:val="00777769"/>
    <w:rsid w:val="007821BB"/>
    <w:rsid w:val="007837D7"/>
    <w:rsid w:val="00790295"/>
    <w:rsid w:val="0079595E"/>
    <w:rsid w:val="0079778C"/>
    <w:rsid w:val="007A17AF"/>
    <w:rsid w:val="007B6F6E"/>
    <w:rsid w:val="007C02AF"/>
    <w:rsid w:val="007C33F6"/>
    <w:rsid w:val="007C5601"/>
    <w:rsid w:val="007D10C4"/>
    <w:rsid w:val="007D4981"/>
    <w:rsid w:val="007E5878"/>
    <w:rsid w:val="007F157C"/>
    <w:rsid w:val="007F25DE"/>
    <w:rsid w:val="007F28CB"/>
    <w:rsid w:val="00801E18"/>
    <w:rsid w:val="00811A60"/>
    <w:rsid w:val="00820931"/>
    <w:rsid w:val="0082236B"/>
    <w:rsid w:val="00823027"/>
    <w:rsid w:val="0083652B"/>
    <w:rsid w:val="00844D6B"/>
    <w:rsid w:val="00847C75"/>
    <w:rsid w:val="008521F3"/>
    <w:rsid w:val="00857517"/>
    <w:rsid w:val="00862DE1"/>
    <w:rsid w:val="008739D2"/>
    <w:rsid w:val="008761AE"/>
    <w:rsid w:val="00877014"/>
    <w:rsid w:val="00880DF2"/>
    <w:rsid w:val="00883B30"/>
    <w:rsid w:val="0088638E"/>
    <w:rsid w:val="008904BB"/>
    <w:rsid w:val="00893EE4"/>
    <w:rsid w:val="008A02FF"/>
    <w:rsid w:val="008B7302"/>
    <w:rsid w:val="008C54E5"/>
    <w:rsid w:val="008D0364"/>
    <w:rsid w:val="008D2750"/>
    <w:rsid w:val="00916AD2"/>
    <w:rsid w:val="00921A9B"/>
    <w:rsid w:val="00926E56"/>
    <w:rsid w:val="00933C7D"/>
    <w:rsid w:val="0093785A"/>
    <w:rsid w:val="00962611"/>
    <w:rsid w:val="00971762"/>
    <w:rsid w:val="00993A25"/>
    <w:rsid w:val="009A1C88"/>
    <w:rsid w:val="009E48B9"/>
    <w:rsid w:val="009F0CCC"/>
    <w:rsid w:val="009F2F42"/>
    <w:rsid w:val="00A1498C"/>
    <w:rsid w:val="00A34A76"/>
    <w:rsid w:val="00A445B0"/>
    <w:rsid w:val="00A613A5"/>
    <w:rsid w:val="00A73BD2"/>
    <w:rsid w:val="00A73EDB"/>
    <w:rsid w:val="00A8134B"/>
    <w:rsid w:val="00A82AF3"/>
    <w:rsid w:val="00A83338"/>
    <w:rsid w:val="00A95DEB"/>
    <w:rsid w:val="00AA3A04"/>
    <w:rsid w:val="00AC2095"/>
    <w:rsid w:val="00AC3336"/>
    <w:rsid w:val="00AF4514"/>
    <w:rsid w:val="00B076B9"/>
    <w:rsid w:val="00B17DAF"/>
    <w:rsid w:val="00B259C4"/>
    <w:rsid w:val="00B44077"/>
    <w:rsid w:val="00B452D5"/>
    <w:rsid w:val="00B454C6"/>
    <w:rsid w:val="00B45FB4"/>
    <w:rsid w:val="00B50A81"/>
    <w:rsid w:val="00B6409B"/>
    <w:rsid w:val="00B86861"/>
    <w:rsid w:val="00B8716D"/>
    <w:rsid w:val="00B87D3D"/>
    <w:rsid w:val="00B956BD"/>
    <w:rsid w:val="00BB2FB6"/>
    <w:rsid w:val="00BC3087"/>
    <w:rsid w:val="00BF6D77"/>
    <w:rsid w:val="00C27730"/>
    <w:rsid w:val="00C4445D"/>
    <w:rsid w:val="00C45F30"/>
    <w:rsid w:val="00C51CDD"/>
    <w:rsid w:val="00C6558A"/>
    <w:rsid w:val="00C67267"/>
    <w:rsid w:val="00C838B6"/>
    <w:rsid w:val="00CA1F35"/>
    <w:rsid w:val="00CA211F"/>
    <w:rsid w:val="00CB21A1"/>
    <w:rsid w:val="00CB48FE"/>
    <w:rsid w:val="00CD1F2D"/>
    <w:rsid w:val="00CD52EF"/>
    <w:rsid w:val="00D02E2B"/>
    <w:rsid w:val="00D038A8"/>
    <w:rsid w:val="00D15D67"/>
    <w:rsid w:val="00D1745E"/>
    <w:rsid w:val="00D266AB"/>
    <w:rsid w:val="00D30C8F"/>
    <w:rsid w:val="00D34332"/>
    <w:rsid w:val="00D34351"/>
    <w:rsid w:val="00D4421B"/>
    <w:rsid w:val="00D53F6E"/>
    <w:rsid w:val="00D66594"/>
    <w:rsid w:val="00D66CF5"/>
    <w:rsid w:val="00D83CD3"/>
    <w:rsid w:val="00D90E23"/>
    <w:rsid w:val="00D92CD5"/>
    <w:rsid w:val="00DB332B"/>
    <w:rsid w:val="00DC2434"/>
    <w:rsid w:val="00DD07B4"/>
    <w:rsid w:val="00DD614A"/>
    <w:rsid w:val="00DE3B4B"/>
    <w:rsid w:val="00DE4503"/>
    <w:rsid w:val="00E026CA"/>
    <w:rsid w:val="00E1311D"/>
    <w:rsid w:val="00E15FF9"/>
    <w:rsid w:val="00E170F8"/>
    <w:rsid w:val="00E225FE"/>
    <w:rsid w:val="00E440FD"/>
    <w:rsid w:val="00E46559"/>
    <w:rsid w:val="00E56D73"/>
    <w:rsid w:val="00E5786E"/>
    <w:rsid w:val="00E71866"/>
    <w:rsid w:val="00EA24E3"/>
    <w:rsid w:val="00EA6A2C"/>
    <w:rsid w:val="00EE0E7B"/>
    <w:rsid w:val="00EE49A9"/>
    <w:rsid w:val="00EF2B98"/>
    <w:rsid w:val="00F219EA"/>
    <w:rsid w:val="00F23A86"/>
    <w:rsid w:val="00F36C7E"/>
    <w:rsid w:val="00F46A0E"/>
    <w:rsid w:val="00F500C1"/>
    <w:rsid w:val="00F57DB2"/>
    <w:rsid w:val="00F71DFF"/>
    <w:rsid w:val="00FB4208"/>
    <w:rsid w:val="00FB5C58"/>
    <w:rsid w:val="00FC112C"/>
    <w:rsid w:val="00FC3D97"/>
    <w:rsid w:val="00FC7927"/>
    <w:rsid w:val="00FE4C40"/>
    <w:rsid w:val="00FF37AA"/>
    <w:rsid w:val="01966F1D"/>
    <w:rsid w:val="01EFC449"/>
    <w:rsid w:val="03D55475"/>
    <w:rsid w:val="03F85248"/>
    <w:rsid w:val="0426FBB3"/>
    <w:rsid w:val="0462DE2C"/>
    <w:rsid w:val="04D0D4B3"/>
    <w:rsid w:val="04DC1846"/>
    <w:rsid w:val="07DB4D07"/>
    <w:rsid w:val="0897A05A"/>
    <w:rsid w:val="091AF118"/>
    <w:rsid w:val="09245EA5"/>
    <w:rsid w:val="0A932D0B"/>
    <w:rsid w:val="0B13029E"/>
    <w:rsid w:val="0BA5C541"/>
    <w:rsid w:val="0BE05EBC"/>
    <w:rsid w:val="0D3DCF29"/>
    <w:rsid w:val="0DF5DE82"/>
    <w:rsid w:val="10C6B28D"/>
    <w:rsid w:val="1129F9FC"/>
    <w:rsid w:val="11C984EE"/>
    <w:rsid w:val="121E540B"/>
    <w:rsid w:val="12786331"/>
    <w:rsid w:val="12DF3B15"/>
    <w:rsid w:val="13A087BA"/>
    <w:rsid w:val="13E2A5D1"/>
    <w:rsid w:val="14296AB6"/>
    <w:rsid w:val="14B85E5F"/>
    <w:rsid w:val="14DBD777"/>
    <w:rsid w:val="17FF4E3E"/>
    <w:rsid w:val="1A87E1D0"/>
    <w:rsid w:val="1AF5F903"/>
    <w:rsid w:val="1B96ABE0"/>
    <w:rsid w:val="1C6C7E04"/>
    <w:rsid w:val="1C8AA4D3"/>
    <w:rsid w:val="1EEB8A07"/>
    <w:rsid w:val="1FC742F4"/>
    <w:rsid w:val="203A162A"/>
    <w:rsid w:val="2124D24E"/>
    <w:rsid w:val="21AE43B4"/>
    <w:rsid w:val="24D57915"/>
    <w:rsid w:val="25BA7AA8"/>
    <w:rsid w:val="26145DD0"/>
    <w:rsid w:val="26CC0781"/>
    <w:rsid w:val="29A8DFE9"/>
    <w:rsid w:val="29E4ED8B"/>
    <w:rsid w:val="2BFF6671"/>
    <w:rsid w:val="2C40A2CE"/>
    <w:rsid w:val="2CCACBA2"/>
    <w:rsid w:val="2DD20208"/>
    <w:rsid w:val="301B639E"/>
    <w:rsid w:val="30C417E8"/>
    <w:rsid w:val="32584325"/>
    <w:rsid w:val="33603116"/>
    <w:rsid w:val="34DE2E7C"/>
    <w:rsid w:val="37CBAF79"/>
    <w:rsid w:val="3A37753D"/>
    <w:rsid w:val="3ABEBA76"/>
    <w:rsid w:val="3ADE5D10"/>
    <w:rsid w:val="3B793011"/>
    <w:rsid w:val="3C041C99"/>
    <w:rsid w:val="3D28027A"/>
    <w:rsid w:val="3D489775"/>
    <w:rsid w:val="3D495F90"/>
    <w:rsid w:val="3DB5DCC2"/>
    <w:rsid w:val="3E95691E"/>
    <w:rsid w:val="3EE62E6A"/>
    <w:rsid w:val="3FA39A1D"/>
    <w:rsid w:val="41EC9612"/>
    <w:rsid w:val="427D8019"/>
    <w:rsid w:val="4351B116"/>
    <w:rsid w:val="43AE4AD3"/>
    <w:rsid w:val="444D090F"/>
    <w:rsid w:val="44C4CA68"/>
    <w:rsid w:val="46ABF420"/>
    <w:rsid w:val="4740DA9C"/>
    <w:rsid w:val="4CA8E72E"/>
    <w:rsid w:val="4CE01905"/>
    <w:rsid w:val="4D2E38F6"/>
    <w:rsid w:val="4F017A8C"/>
    <w:rsid w:val="4F2CBFE2"/>
    <w:rsid w:val="4FFEF7DA"/>
    <w:rsid w:val="503926C7"/>
    <w:rsid w:val="540539D9"/>
    <w:rsid w:val="5539D684"/>
    <w:rsid w:val="55DE683B"/>
    <w:rsid w:val="562E7246"/>
    <w:rsid w:val="5697716F"/>
    <w:rsid w:val="57302E27"/>
    <w:rsid w:val="5917B290"/>
    <w:rsid w:val="5A3C69A8"/>
    <w:rsid w:val="5BC891D5"/>
    <w:rsid w:val="5C1BCF2D"/>
    <w:rsid w:val="5C804FEC"/>
    <w:rsid w:val="5D0146AB"/>
    <w:rsid w:val="5DA1D5B7"/>
    <w:rsid w:val="5DB168DB"/>
    <w:rsid w:val="5E0E0EF9"/>
    <w:rsid w:val="5F477650"/>
    <w:rsid w:val="5FB5BA2B"/>
    <w:rsid w:val="611C75C5"/>
    <w:rsid w:val="61CC1B14"/>
    <w:rsid w:val="623C5AC0"/>
    <w:rsid w:val="62D5E0ED"/>
    <w:rsid w:val="64CF2645"/>
    <w:rsid w:val="67691A0D"/>
    <w:rsid w:val="68A7427B"/>
    <w:rsid w:val="69DE9B5C"/>
    <w:rsid w:val="6B44E377"/>
    <w:rsid w:val="6C94B4FE"/>
    <w:rsid w:val="6D22E26E"/>
    <w:rsid w:val="6D59A935"/>
    <w:rsid w:val="6EC8F296"/>
    <w:rsid w:val="6F558C77"/>
    <w:rsid w:val="6FB5EAD9"/>
    <w:rsid w:val="70B3C0C1"/>
    <w:rsid w:val="71A4852E"/>
    <w:rsid w:val="73C50279"/>
    <w:rsid w:val="73F5AA0D"/>
    <w:rsid w:val="73FF462A"/>
    <w:rsid w:val="75252151"/>
    <w:rsid w:val="75494F7F"/>
    <w:rsid w:val="7821E1CA"/>
    <w:rsid w:val="7980DA01"/>
    <w:rsid w:val="79ACE327"/>
    <w:rsid w:val="79C241D0"/>
    <w:rsid w:val="7A661F34"/>
    <w:rsid w:val="7B0B0042"/>
    <w:rsid w:val="7B6FEF31"/>
    <w:rsid w:val="7B8CE443"/>
    <w:rsid w:val="7BB1A381"/>
    <w:rsid w:val="7C409B99"/>
    <w:rsid w:val="7D6F3571"/>
    <w:rsid w:val="7D9D2E31"/>
    <w:rsid w:val="7DC1B98C"/>
    <w:rsid w:val="7ED9D28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CCDEEF"/>
  <w15:chartTrackingRefBased/>
  <w15:docId w15:val="{F13273A1-7D6E-4DD7-8BB1-9675B1585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No Spacing1,List Paragraph Char Char Char,Indicator Text,Numbered Para 1,List Paragraph1,Bullet Points,MAIN CONTENT,Bullet 1,List Paragraph11,List Paragraph12,F5 List Paragraph,Bullet Style,OBC Bullet,Colorful List - Accent 11,L"/>
    <w:basedOn w:val="Normal"/>
    <w:link w:val="ListParagraphChar"/>
    <w:uiPriority w:val="34"/>
    <w:qFormat/>
    <w:rsid w:val="00F23A86"/>
    <w:pPr>
      <w:ind w:left="720"/>
      <w:contextualSpacing/>
    </w:pPr>
  </w:style>
  <w:style w:type="character" w:styleId="CommentReference">
    <w:name w:val="annotation reference"/>
    <w:basedOn w:val="DefaultParagraphFont"/>
    <w:uiPriority w:val="99"/>
    <w:semiHidden/>
    <w:unhideWhenUsed/>
    <w:rsid w:val="00862DE1"/>
    <w:rPr>
      <w:sz w:val="16"/>
      <w:szCs w:val="16"/>
    </w:rPr>
  </w:style>
  <w:style w:type="paragraph" w:styleId="CommentText">
    <w:name w:val="annotation text"/>
    <w:basedOn w:val="Normal"/>
    <w:link w:val="CommentTextChar"/>
    <w:uiPriority w:val="99"/>
    <w:unhideWhenUsed/>
    <w:rsid w:val="00862DE1"/>
    <w:pPr>
      <w:spacing w:line="240" w:lineRule="auto"/>
    </w:pPr>
    <w:rPr>
      <w:sz w:val="20"/>
      <w:szCs w:val="20"/>
    </w:rPr>
  </w:style>
  <w:style w:type="character" w:customStyle="1" w:styleId="CommentTextChar">
    <w:name w:val="Comment Text Char"/>
    <w:basedOn w:val="DefaultParagraphFont"/>
    <w:link w:val="CommentText"/>
    <w:uiPriority w:val="99"/>
    <w:rsid w:val="00862DE1"/>
    <w:rPr>
      <w:sz w:val="20"/>
      <w:szCs w:val="20"/>
    </w:rPr>
  </w:style>
  <w:style w:type="paragraph" w:styleId="CommentSubject">
    <w:name w:val="annotation subject"/>
    <w:basedOn w:val="CommentText"/>
    <w:next w:val="CommentText"/>
    <w:link w:val="CommentSubjectChar"/>
    <w:uiPriority w:val="99"/>
    <w:semiHidden/>
    <w:unhideWhenUsed/>
    <w:rsid w:val="00862DE1"/>
    <w:rPr>
      <w:b/>
      <w:bCs/>
    </w:rPr>
  </w:style>
  <w:style w:type="character" w:customStyle="1" w:styleId="CommentSubjectChar">
    <w:name w:val="Comment Subject Char"/>
    <w:basedOn w:val="CommentTextChar"/>
    <w:link w:val="CommentSubject"/>
    <w:uiPriority w:val="99"/>
    <w:semiHidden/>
    <w:rsid w:val="00862DE1"/>
    <w:rPr>
      <w:b/>
      <w:bCs/>
      <w:sz w:val="20"/>
      <w:szCs w:val="20"/>
    </w:rPr>
  </w:style>
  <w:style w:type="paragraph" w:styleId="Header">
    <w:name w:val="header"/>
    <w:basedOn w:val="Normal"/>
    <w:link w:val="HeaderChar"/>
    <w:uiPriority w:val="99"/>
    <w:unhideWhenUsed/>
    <w:rsid w:val="001F4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F4A70"/>
  </w:style>
  <w:style w:type="paragraph" w:styleId="Footer">
    <w:name w:val="footer"/>
    <w:basedOn w:val="Normal"/>
    <w:link w:val="FooterChar"/>
    <w:uiPriority w:val="99"/>
    <w:unhideWhenUsed/>
    <w:rsid w:val="001F4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F4A70"/>
  </w:style>
  <w:style w:type="paragraph" w:styleId="FootnoteText">
    <w:name w:val="footnote text"/>
    <w:basedOn w:val="Normal"/>
    <w:link w:val="FootnoteTextChar"/>
    <w:uiPriority w:val="99"/>
    <w:semiHidden/>
    <w:unhideWhenUsed/>
    <w:rsid w:val="0082093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20931"/>
    <w:rPr>
      <w:sz w:val="20"/>
      <w:szCs w:val="20"/>
    </w:rPr>
  </w:style>
  <w:style w:type="character" w:styleId="FootnoteReference">
    <w:name w:val="footnote reference"/>
    <w:basedOn w:val="DefaultParagraphFont"/>
    <w:uiPriority w:val="99"/>
    <w:semiHidden/>
    <w:unhideWhenUsed/>
    <w:rsid w:val="00820931"/>
    <w:rPr>
      <w:vertAlign w:val="superscript"/>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basedOn w:val="DefaultParagraphFont"/>
    <w:link w:val="ListParagraph"/>
    <w:uiPriority w:val="34"/>
    <w:qFormat/>
    <w:locked/>
    <w:rsid w:val="004B32B9"/>
  </w:style>
  <w:style w:type="character" w:customStyle="1" w:styleId="normaltextrun">
    <w:name w:val="normaltextrun"/>
    <w:basedOn w:val="DefaultParagraphFont"/>
    <w:rsid w:val="004B32B9"/>
  </w:style>
  <w:style w:type="paragraph" w:customStyle="1" w:styleId="paragraph">
    <w:name w:val="paragraph"/>
    <w:basedOn w:val="Normal"/>
    <w:rsid w:val="004B32B9"/>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4B32B9"/>
    <w:rPr>
      <w:color w:val="0563C1" w:themeColor="hyperlink"/>
      <w:u w:val="single"/>
    </w:rPr>
  </w:style>
  <w:style w:type="paragraph" w:styleId="Revision">
    <w:name w:val="Revision"/>
    <w:hidden/>
    <w:uiPriority w:val="99"/>
    <w:semiHidden/>
    <w:rsid w:val="00962611"/>
    <w:pPr>
      <w:spacing w:after="0" w:line="240" w:lineRule="auto"/>
    </w:pPr>
  </w:style>
  <w:style w:type="paragraph" w:styleId="BalloonText">
    <w:name w:val="Balloon Text"/>
    <w:basedOn w:val="Normal"/>
    <w:link w:val="BalloonTextChar"/>
    <w:uiPriority w:val="99"/>
    <w:semiHidden/>
    <w:unhideWhenUsed/>
    <w:rsid w:val="007902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0295"/>
    <w:rPr>
      <w:rFonts w:ascii="Segoe UI" w:hAnsi="Segoe UI" w:cs="Segoe UI"/>
      <w:sz w:val="18"/>
      <w:szCs w:val="18"/>
    </w:rPr>
  </w:style>
  <w:style w:type="character" w:styleId="Strong">
    <w:name w:val="Strong"/>
    <w:basedOn w:val="DefaultParagraphFont"/>
    <w:uiPriority w:val="22"/>
    <w:qFormat/>
    <w:rsid w:val="008D0364"/>
    <w:rPr>
      <w:b/>
      <w:bCs/>
    </w:rPr>
  </w:style>
  <w:style w:type="character" w:styleId="UnresolvedMention">
    <w:name w:val="Unresolved Mention"/>
    <w:basedOn w:val="DefaultParagraphFont"/>
    <w:uiPriority w:val="99"/>
    <w:semiHidden/>
    <w:unhideWhenUsed/>
    <w:rsid w:val="00274B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3325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hduhb.nhs.wales/about-us/governance-arrangements/joint-committees-of-the-board/"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buhb.nhs.wales/about-us/key-documents-folder/regional-joint-committee-rjc/"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544246-05A4-496B-BBEB-4677B64319C9}"/>
</file>

<file path=customXml/itemProps2.xml><?xml version="1.0" encoding="utf-8"?>
<ds:datastoreItem xmlns:ds="http://schemas.openxmlformats.org/officeDocument/2006/customXml" ds:itemID="{B417770C-3F18-4D87-B885-E728539A648B}">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FAECC03D-B325-4BE1-BFA5-4DD03C218B1D}">
  <ds:schemaRefs>
    <ds:schemaRef ds:uri="http://schemas.microsoft.com/sharepoint/v3/contenttype/forms"/>
  </ds:schemaRefs>
</ds:datastoreItem>
</file>

<file path=customXml/itemProps4.xml><?xml version="1.0" encoding="utf-8"?>
<ds:datastoreItem xmlns:ds="http://schemas.openxmlformats.org/officeDocument/2006/customXml" ds:itemID="{A5C7C47C-D66D-4779-BEE5-EC7ED689C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1016</Words>
  <Characters>5793</Characters>
  <Application>Microsoft Office Word</Application>
  <DocSecurity>4</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Charlotte Wilmshurst (Hywel Dda Health Board - Assistant Director of Assurance and Risk)</dc:creator>
  <cp:keywords/>
  <dc:description/>
  <cp:lastModifiedBy>Sophie Marr (Regional Joint Committee PMO)</cp:lastModifiedBy>
  <cp:revision>2</cp:revision>
  <cp:lastPrinted>2024-02-01T13:38:00Z</cp:lastPrinted>
  <dcterms:created xsi:type="dcterms:W3CDTF">2026-03-13T09:32:00Z</dcterms:created>
  <dcterms:modified xsi:type="dcterms:W3CDTF">2026-03-13T09:32:00Z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