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257BC2" w14:textId="6F40434B" w:rsidR="000B5228" w:rsidRDefault="008F1D36" w:rsidP="005E0B71">
      <w:pPr>
        <w:jc w:val="center"/>
        <w:rPr>
          <w:rFonts w:ascii="Verdana" w:hAnsi="Verdana"/>
          <w:b/>
          <w:bCs/>
          <w:sz w:val="24"/>
          <w:szCs w:val="24"/>
        </w:rPr>
      </w:pPr>
      <w:r>
        <w:rPr>
          <w:rFonts w:ascii="Verdana" w:hAnsi="Verdana"/>
          <w:b/>
          <w:bCs/>
          <w:sz w:val="24"/>
          <w:szCs w:val="24"/>
        </w:rPr>
        <w:t xml:space="preserve">Board </w:t>
      </w:r>
      <w:r w:rsidR="00F11516">
        <w:rPr>
          <w:rFonts w:ascii="Verdana" w:hAnsi="Verdana"/>
          <w:b/>
          <w:bCs/>
          <w:sz w:val="24"/>
          <w:szCs w:val="24"/>
        </w:rPr>
        <w:t xml:space="preserve">Update from </w:t>
      </w:r>
      <w:r w:rsidR="000B5228">
        <w:rPr>
          <w:rFonts w:ascii="Verdana" w:hAnsi="Verdana"/>
          <w:b/>
          <w:bCs/>
          <w:sz w:val="24"/>
          <w:szCs w:val="24"/>
        </w:rPr>
        <w:t>Independent Review of Maternity and Neonatal Services Oversight Panel</w:t>
      </w:r>
      <w:r w:rsidR="00F11516">
        <w:rPr>
          <w:rFonts w:ascii="Verdana" w:hAnsi="Verdana"/>
          <w:b/>
          <w:bCs/>
          <w:sz w:val="24"/>
          <w:szCs w:val="24"/>
        </w:rPr>
        <w:t xml:space="preserve"> </w:t>
      </w:r>
      <w:r w:rsidR="0007781B">
        <w:rPr>
          <w:rFonts w:ascii="Verdana" w:hAnsi="Verdana"/>
          <w:b/>
          <w:bCs/>
          <w:sz w:val="24"/>
          <w:szCs w:val="24"/>
        </w:rPr>
        <w:t xml:space="preserve">- </w:t>
      </w:r>
      <w:r w:rsidR="000C7EC0">
        <w:rPr>
          <w:rFonts w:ascii="Verdana" w:hAnsi="Verdana"/>
          <w:b/>
          <w:bCs/>
          <w:sz w:val="24"/>
          <w:szCs w:val="24"/>
        </w:rPr>
        <w:t>2</w:t>
      </w:r>
      <w:r w:rsidR="00A81F24">
        <w:rPr>
          <w:rFonts w:ascii="Verdana" w:hAnsi="Verdana"/>
          <w:b/>
          <w:bCs/>
          <w:sz w:val="24"/>
          <w:szCs w:val="24"/>
        </w:rPr>
        <w:t>6</w:t>
      </w:r>
      <w:r w:rsidR="000C7EC0">
        <w:rPr>
          <w:rFonts w:ascii="Verdana" w:hAnsi="Verdana"/>
          <w:b/>
          <w:bCs/>
          <w:sz w:val="24"/>
          <w:szCs w:val="24"/>
        </w:rPr>
        <w:t xml:space="preserve"> Mar</w:t>
      </w:r>
      <w:r w:rsidR="00A81F24">
        <w:rPr>
          <w:rFonts w:ascii="Verdana" w:hAnsi="Verdana"/>
          <w:b/>
          <w:bCs/>
          <w:sz w:val="24"/>
          <w:szCs w:val="24"/>
        </w:rPr>
        <w:t>ch</w:t>
      </w:r>
      <w:r w:rsidR="000C7EC0">
        <w:rPr>
          <w:rFonts w:ascii="Verdana" w:hAnsi="Verdana"/>
          <w:b/>
          <w:bCs/>
          <w:sz w:val="24"/>
          <w:szCs w:val="24"/>
        </w:rPr>
        <w:t xml:space="preserve"> 2026</w:t>
      </w:r>
    </w:p>
    <w:p w14:paraId="2E727D35" w14:textId="544DC92D" w:rsidR="0031679B" w:rsidRDefault="00F11516" w:rsidP="00F11516">
      <w:pPr>
        <w:jc w:val="both"/>
        <w:rPr>
          <w:rFonts w:ascii="Verdana" w:hAnsi="Verdana"/>
          <w:b/>
          <w:bCs/>
          <w:sz w:val="24"/>
          <w:szCs w:val="24"/>
        </w:rPr>
      </w:pPr>
      <w:r w:rsidRPr="00F11516">
        <w:rPr>
          <w:rFonts w:ascii="Verdana" w:hAnsi="Verdana"/>
          <w:b/>
          <w:bCs/>
          <w:sz w:val="24"/>
          <w:szCs w:val="24"/>
        </w:rPr>
        <w:t xml:space="preserve">Introduction </w:t>
      </w:r>
    </w:p>
    <w:p w14:paraId="4C2A0DE6" w14:textId="05C522AD" w:rsidR="00327D93" w:rsidRDefault="006F537F" w:rsidP="00F11516">
      <w:pPr>
        <w:jc w:val="both"/>
        <w:rPr>
          <w:rFonts w:ascii="Verdana" w:hAnsi="Verdana"/>
          <w:sz w:val="24"/>
          <w:szCs w:val="24"/>
        </w:rPr>
      </w:pPr>
      <w:r>
        <w:rPr>
          <w:rFonts w:ascii="Verdana" w:hAnsi="Verdana"/>
          <w:sz w:val="24"/>
          <w:szCs w:val="24"/>
        </w:rPr>
        <w:t>The O</w:t>
      </w:r>
      <w:r w:rsidR="0082126A">
        <w:rPr>
          <w:rFonts w:ascii="Verdana" w:hAnsi="Verdana"/>
          <w:sz w:val="24"/>
          <w:szCs w:val="24"/>
        </w:rPr>
        <w:t xml:space="preserve">versight </w:t>
      </w:r>
      <w:r>
        <w:rPr>
          <w:rFonts w:ascii="Verdana" w:hAnsi="Verdana"/>
          <w:sz w:val="24"/>
          <w:szCs w:val="24"/>
        </w:rPr>
        <w:t>P</w:t>
      </w:r>
      <w:r w:rsidR="0082126A">
        <w:rPr>
          <w:rFonts w:ascii="Verdana" w:hAnsi="Verdana"/>
          <w:sz w:val="24"/>
          <w:szCs w:val="24"/>
        </w:rPr>
        <w:t>anel (OP)</w:t>
      </w:r>
      <w:r>
        <w:rPr>
          <w:rFonts w:ascii="Verdana" w:hAnsi="Verdana"/>
          <w:sz w:val="24"/>
          <w:szCs w:val="24"/>
        </w:rPr>
        <w:t xml:space="preserve"> </w:t>
      </w:r>
      <w:r w:rsidR="008F2B20">
        <w:rPr>
          <w:rFonts w:ascii="Verdana" w:hAnsi="Verdana"/>
          <w:sz w:val="24"/>
          <w:szCs w:val="24"/>
        </w:rPr>
        <w:t>members</w:t>
      </w:r>
      <w:r w:rsidR="00F11516">
        <w:rPr>
          <w:rFonts w:ascii="Verdana" w:hAnsi="Verdana"/>
          <w:sz w:val="24"/>
          <w:szCs w:val="24"/>
        </w:rPr>
        <w:t xml:space="preserve"> met on the </w:t>
      </w:r>
      <w:r w:rsidR="002C317A">
        <w:rPr>
          <w:rFonts w:ascii="Verdana" w:hAnsi="Verdana"/>
          <w:sz w:val="24"/>
          <w:szCs w:val="24"/>
        </w:rPr>
        <w:t>23 Feb 202</w:t>
      </w:r>
      <w:r w:rsidR="00327D93">
        <w:rPr>
          <w:rFonts w:ascii="Verdana" w:hAnsi="Verdana"/>
          <w:sz w:val="24"/>
          <w:szCs w:val="24"/>
        </w:rPr>
        <w:t>6</w:t>
      </w:r>
      <w:r w:rsidR="008F2B20">
        <w:rPr>
          <w:rFonts w:ascii="Verdana" w:hAnsi="Verdana"/>
          <w:sz w:val="24"/>
          <w:szCs w:val="24"/>
        </w:rPr>
        <w:t xml:space="preserve">, they </w:t>
      </w:r>
      <w:r w:rsidR="00D62352">
        <w:rPr>
          <w:rFonts w:ascii="Verdana" w:hAnsi="Verdana"/>
          <w:sz w:val="24"/>
          <w:szCs w:val="24"/>
        </w:rPr>
        <w:t xml:space="preserve">discussed and </w:t>
      </w:r>
      <w:r w:rsidR="00327D93">
        <w:rPr>
          <w:rFonts w:ascii="Verdana" w:hAnsi="Verdana"/>
          <w:sz w:val="24"/>
          <w:szCs w:val="24"/>
        </w:rPr>
        <w:t xml:space="preserve">reviewed the updated Improvement plan </w:t>
      </w:r>
      <w:r w:rsidR="00D62352">
        <w:rPr>
          <w:rFonts w:ascii="Verdana" w:hAnsi="Verdana"/>
          <w:sz w:val="24"/>
          <w:szCs w:val="24"/>
        </w:rPr>
        <w:t>submitted to the Jan 2026 Board meeting</w:t>
      </w:r>
      <w:r w:rsidR="006C476C">
        <w:rPr>
          <w:rFonts w:ascii="Verdana" w:hAnsi="Verdana"/>
          <w:sz w:val="24"/>
          <w:szCs w:val="24"/>
        </w:rPr>
        <w:t xml:space="preserve">, </w:t>
      </w:r>
      <w:r w:rsidR="008F2B20">
        <w:rPr>
          <w:rFonts w:ascii="Verdana" w:hAnsi="Verdana"/>
          <w:sz w:val="24"/>
          <w:szCs w:val="24"/>
        </w:rPr>
        <w:t xml:space="preserve">the accompanying update paper </w:t>
      </w:r>
      <w:r w:rsidR="00D62352">
        <w:rPr>
          <w:rFonts w:ascii="Verdana" w:hAnsi="Verdana"/>
          <w:sz w:val="24"/>
          <w:szCs w:val="24"/>
        </w:rPr>
        <w:t xml:space="preserve">as well as the Perinatal committee report. </w:t>
      </w:r>
    </w:p>
    <w:p w14:paraId="594D10EB" w14:textId="137834CE" w:rsidR="006C476C" w:rsidRDefault="006C476C" w:rsidP="00F11516">
      <w:pPr>
        <w:jc w:val="both"/>
        <w:rPr>
          <w:rFonts w:ascii="Verdana" w:hAnsi="Verdana"/>
          <w:sz w:val="24"/>
          <w:szCs w:val="24"/>
        </w:rPr>
      </w:pPr>
      <w:r>
        <w:rPr>
          <w:rFonts w:ascii="Verdana" w:hAnsi="Verdana"/>
          <w:sz w:val="24"/>
          <w:szCs w:val="24"/>
        </w:rPr>
        <w:t xml:space="preserve">The OP also shared a draft plan for a further educational/ training event and work shops for SBUHB clinical staff planned for </w:t>
      </w:r>
      <w:r w:rsidR="0035097C">
        <w:rPr>
          <w:rFonts w:ascii="Verdana" w:hAnsi="Verdana"/>
          <w:sz w:val="24"/>
          <w:szCs w:val="24"/>
        </w:rPr>
        <w:t xml:space="preserve">June 2026. </w:t>
      </w:r>
    </w:p>
    <w:p w14:paraId="363B909C" w14:textId="4446E47B" w:rsidR="008B68F6" w:rsidRPr="000C7EC0" w:rsidRDefault="008B68F6" w:rsidP="008B68F6">
      <w:pPr>
        <w:rPr>
          <w:rFonts w:ascii="Verdana" w:hAnsi="Verdana"/>
          <w:b/>
          <w:bCs/>
          <w:sz w:val="24"/>
          <w:szCs w:val="24"/>
        </w:rPr>
      </w:pPr>
      <w:r w:rsidRPr="000C7EC0">
        <w:rPr>
          <w:rFonts w:ascii="Verdana" w:hAnsi="Verdana"/>
          <w:b/>
          <w:bCs/>
          <w:sz w:val="24"/>
          <w:szCs w:val="24"/>
        </w:rPr>
        <w:t xml:space="preserve">Response to Independent Review </w:t>
      </w:r>
      <w:r w:rsidR="00F11516" w:rsidRPr="000C7EC0">
        <w:rPr>
          <w:rFonts w:ascii="Verdana" w:hAnsi="Verdana"/>
          <w:b/>
          <w:bCs/>
          <w:sz w:val="24"/>
          <w:szCs w:val="24"/>
        </w:rPr>
        <w:t xml:space="preserve">response </w:t>
      </w:r>
      <w:r w:rsidRPr="000C7EC0">
        <w:rPr>
          <w:rFonts w:ascii="Verdana" w:hAnsi="Verdana"/>
          <w:b/>
          <w:bCs/>
          <w:sz w:val="24"/>
          <w:szCs w:val="24"/>
        </w:rPr>
        <w:t xml:space="preserve">Paper: Review and Feedback </w:t>
      </w:r>
    </w:p>
    <w:p w14:paraId="446CCB71" w14:textId="7C96DCF9" w:rsidR="00606123" w:rsidRDefault="00412B98" w:rsidP="00606123">
      <w:pPr>
        <w:jc w:val="both"/>
        <w:rPr>
          <w:rFonts w:ascii="Verdana" w:hAnsi="Verdana"/>
          <w:sz w:val="24"/>
          <w:szCs w:val="24"/>
        </w:rPr>
      </w:pPr>
      <w:r w:rsidRPr="00606123">
        <w:rPr>
          <w:rFonts w:ascii="Verdana" w:hAnsi="Verdana"/>
          <w:sz w:val="24"/>
          <w:szCs w:val="24"/>
        </w:rPr>
        <w:t>Overall,</w:t>
      </w:r>
      <w:r w:rsidR="00606123" w:rsidRPr="00606123">
        <w:rPr>
          <w:rFonts w:ascii="Verdana" w:hAnsi="Verdana"/>
          <w:sz w:val="24"/>
          <w:szCs w:val="24"/>
        </w:rPr>
        <w:t xml:space="preserve"> all agreed there have been significant improvement in the papers and</w:t>
      </w:r>
      <w:r w:rsidR="007B1920">
        <w:rPr>
          <w:rFonts w:ascii="Verdana" w:hAnsi="Verdana"/>
          <w:sz w:val="24"/>
          <w:szCs w:val="24"/>
        </w:rPr>
        <w:t xml:space="preserve"> </w:t>
      </w:r>
      <w:r w:rsidR="00606123" w:rsidRPr="00606123">
        <w:rPr>
          <w:rFonts w:ascii="Verdana" w:hAnsi="Verdana"/>
          <w:sz w:val="24"/>
          <w:szCs w:val="24"/>
        </w:rPr>
        <w:t xml:space="preserve">were assured that progress is being made to address some of the concerns from our report published July 2025. We welcome the establishment of the executive programme board and sharing of executive leads across the work streams. In light of the recently published All Wales Review </w:t>
      </w:r>
      <w:r w:rsidR="00853A15">
        <w:rPr>
          <w:rFonts w:ascii="Verdana" w:hAnsi="Verdana"/>
          <w:sz w:val="24"/>
          <w:szCs w:val="24"/>
        </w:rPr>
        <w:t>we recommended consideration</w:t>
      </w:r>
      <w:r w:rsidR="00830896">
        <w:rPr>
          <w:rFonts w:ascii="Verdana" w:hAnsi="Verdana"/>
          <w:sz w:val="24"/>
          <w:szCs w:val="24"/>
        </w:rPr>
        <w:t xml:space="preserve"> of</w:t>
      </w:r>
      <w:r w:rsidR="00606123" w:rsidRPr="00606123">
        <w:rPr>
          <w:rFonts w:ascii="Verdana" w:hAnsi="Verdana"/>
          <w:sz w:val="24"/>
          <w:szCs w:val="24"/>
        </w:rPr>
        <w:t xml:space="preserve"> any additions to </w:t>
      </w:r>
      <w:r w:rsidR="0007781B">
        <w:rPr>
          <w:rFonts w:ascii="Verdana" w:hAnsi="Verdana"/>
          <w:sz w:val="24"/>
          <w:szCs w:val="24"/>
        </w:rPr>
        <w:t>the</w:t>
      </w:r>
      <w:r w:rsidR="006F64E1">
        <w:rPr>
          <w:rFonts w:ascii="Verdana" w:hAnsi="Verdana"/>
          <w:sz w:val="24"/>
          <w:szCs w:val="24"/>
        </w:rPr>
        <w:t xml:space="preserve"> </w:t>
      </w:r>
      <w:r w:rsidR="00606123" w:rsidRPr="00606123">
        <w:rPr>
          <w:rFonts w:ascii="Verdana" w:hAnsi="Verdana"/>
          <w:sz w:val="24"/>
          <w:szCs w:val="24"/>
        </w:rPr>
        <w:t xml:space="preserve">improvement plan to support having one overall plan </w:t>
      </w:r>
      <w:r w:rsidR="00D86977">
        <w:rPr>
          <w:rFonts w:ascii="Verdana" w:hAnsi="Verdana"/>
          <w:sz w:val="24"/>
          <w:szCs w:val="24"/>
        </w:rPr>
        <w:t>being</w:t>
      </w:r>
      <w:r w:rsidR="000C7EC0">
        <w:rPr>
          <w:rFonts w:ascii="Verdana" w:hAnsi="Verdana"/>
          <w:sz w:val="24"/>
          <w:szCs w:val="24"/>
        </w:rPr>
        <w:t xml:space="preserve"> delivered within</w:t>
      </w:r>
      <w:r w:rsidR="00606123" w:rsidRPr="00606123">
        <w:rPr>
          <w:rFonts w:ascii="Verdana" w:hAnsi="Verdana"/>
          <w:sz w:val="24"/>
          <w:szCs w:val="24"/>
        </w:rPr>
        <w:t xml:space="preserve"> the </w:t>
      </w:r>
      <w:r w:rsidR="000C7EC0">
        <w:rPr>
          <w:rFonts w:ascii="Verdana" w:hAnsi="Verdana"/>
          <w:sz w:val="24"/>
          <w:szCs w:val="24"/>
        </w:rPr>
        <w:t xml:space="preserve">4 </w:t>
      </w:r>
      <w:r w:rsidR="00606123" w:rsidRPr="00606123">
        <w:rPr>
          <w:rFonts w:ascii="Verdana" w:hAnsi="Verdana"/>
          <w:sz w:val="24"/>
          <w:szCs w:val="24"/>
        </w:rPr>
        <w:t>work streams. One example may to include addit</w:t>
      </w:r>
      <w:r w:rsidR="000C7EC0">
        <w:rPr>
          <w:rFonts w:ascii="Verdana" w:hAnsi="Verdana"/>
          <w:sz w:val="24"/>
          <w:szCs w:val="24"/>
        </w:rPr>
        <w:t>i</w:t>
      </w:r>
      <w:r w:rsidR="00606123" w:rsidRPr="00606123">
        <w:rPr>
          <w:rFonts w:ascii="Verdana" w:hAnsi="Verdana"/>
          <w:sz w:val="24"/>
          <w:szCs w:val="24"/>
        </w:rPr>
        <w:t>onal capacity planning </w:t>
      </w:r>
      <w:r>
        <w:rPr>
          <w:rFonts w:ascii="Verdana" w:hAnsi="Verdana"/>
          <w:sz w:val="24"/>
          <w:szCs w:val="24"/>
        </w:rPr>
        <w:t xml:space="preserve">to </w:t>
      </w:r>
      <w:r w:rsidR="000745AA" w:rsidRPr="00606123">
        <w:rPr>
          <w:rFonts w:ascii="Verdana" w:hAnsi="Verdana"/>
          <w:sz w:val="24"/>
          <w:szCs w:val="24"/>
        </w:rPr>
        <w:t>support increased</w:t>
      </w:r>
      <w:r w:rsidR="00606123" w:rsidRPr="00606123">
        <w:rPr>
          <w:rFonts w:ascii="Verdana" w:hAnsi="Verdana"/>
          <w:sz w:val="24"/>
          <w:szCs w:val="24"/>
        </w:rPr>
        <w:t xml:space="preserve"> </w:t>
      </w:r>
      <w:r w:rsidR="0082126A" w:rsidRPr="00606123">
        <w:rPr>
          <w:rFonts w:ascii="Verdana" w:hAnsi="Verdana"/>
          <w:sz w:val="24"/>
          <w:szCs w:val="24"/>
        </w:rPr>
        <w:t>C</w:t>
      </w:r>
      <w:r w:rsidR="0082126A">
        <w:rPr>
          <w:rFonts w:ascii="Verdana" w:hAnsi="Verdana"/>
          <w:sz w:val="24"/>
          <w:szCs w:val="24"/>
        </w:rPr>
        <w:t xml:space="preserve">aesarean </w:t>
      </w:r>
      <w:r w:rsidR="00606123" w:rsidRPr="00606123">
        <w:rPr>
          <w:rFonts w:ascii="Verdana" w:hAnsi="Verdana"/>
          <w:sz w:val="24"/>
          <w:szCs w:val="24"/>
        </w:rPr>
        <w:t>S</w:t>
      </w:r>
      <w:r w:rsidR="0082126A">
        <w:rPr>
          <w:rFonts w:ascii="Verdana" w:hAnsi="Verdana"/>
          <w:sz w:val="24"/>
          <w:szCs w:val="24"/>
        </w:rPr>
        <w:t>ection</w:t>
      </w:r>
      <w:r w:rsidR="00606123" w:rsidRPr="00606123">
        <w:rPr>
          <w:rFonts w:ascii="Verdana" w:hAnsi="Verdana"/>
          <w:sz w:val="24"/>
          <w:szCs w:val="24"/>
        </w:rPr>
        <w:t xml:space="preserve"> rates, both in theatre / recovery as well as additional resources for post natal care and support. </w:t>
      </w:r>
    </w:p>
    <w:p w14:paraId="0FAF69B4" w14:textId="692333AB" w:rsidR="00606123" w:rsidRPr="00606123" w:rsidRDefault="00606123" w:rsidP="00606123">
      <w:pPr>
        <w:jc w:val="both"/>
        <w:rPr>
          <w:rFonts w:ascii="Verdana" w:hAnsi="Verdana"/>
          <w:b/>
          <w:bCs/>
          <w:sz w:val="24"/>
          <w:szCs w:val="24"/>
        </w:rPr>
      </w:pPr>
      <w:r w:rsidRPr="00606123">
        <w:rPr>
          <w:rFonts w:ascii="Verdana" w:hAnsi="Verdana"/>
          <w:b/>
          <w:bCs/>
          <w:sz w:val="24"/>
          <w:szCs w:val="24"/>
        </w:rPr>
        <w:t>Improvement plan</w:t>
      </w:r>
    </w:p>
    <w:p w14:paraId="6E7ABD4F" w14:textId="7ACBFF65" w:rsidR="00206669" w:rsidRPr="00606123" w:rsidRDefault="00606123" w:rsidP="00206669">
      <w:pPr>
        <w:jc w:val="both"/>
        <w:rPr>
          <w:rFonts w:ascii="Verdana" w:hAnsi="Verdana"/>
          <w:sz w:val="24"/>
          <w:szCs w:val="24"/>
        </w:rPr>
      </w:pPr>
      <w:r w:rsidRPr="008F2B20">
        <w:rPr>
          <w:rFonts w:ascii="Verdana" w:hAnsi="Verdana"/>
          <w:sz w:val="24"/>
          <w:szCs w:val="24"/>
        </w:rPr>
        <w:t>The OP were pleased</w:t>
      </w:r>
      <w:r w:rsidR="008D324D" w:rsidRPr="008F2B20">
        <w:rPr>
          <w:rFonts w:ascii="Verdana" w:hAnsi="Verdana"/>
          <w:sz w:val="24"/>
          <w:szCs w:val="24"/>
        </w:rPr>
        <w:t xml:space="preserve"> that their comments shared at the Nov 25 board meeting ha</w:t>
      </w:r>
      <w:r w:rsidR="00F71101">
        <w:rPr>
          <w:rFonts w:ascii="Verdana" w:hAnsi="Verdana"/>
          <w:sz w:val="24"/>
          <w:szCs w:val="24"/>
        </w:rPr>
        <w:t>ve</w:t>
      </w:r>
      <w:r w:rsidR="008D324D" w:rsidRPr="008F2B20">
        <w:rPr>
          <w:rFonts w:ascii="Verdana" w:hAnsi="Verdana"/>
          <w:sz w:val="24"/>
          <w:szCs w:val="24"/>
        </w:rPr>
        <w:t xml:space="preserve"> been addressed </w:t>
      </w:r>
      <w:r w:rsidR="00C30D12" w:rsidRPr="008F2B20">
        <w:rPr>
          <w:rFonts w:ascii="Verdana" w:hAnsi="Verdana"/>
          <w:sz w:val="24"/>
          <w:szCs w:val="24"/>
        </w:rPr>
        <w:t>and</w:t>
      </w:r>
      <w:r w:rsidR="000C7EC0">
        <w:rPr>
          <w:rFonts w:ascii="Verdana" w:hAnsi="Verdana"/>
          <w:sz w:val="24"/>
          <w:szCs w:val="24"/>
        </w:rPr>
        <w:t xml:space="preserve"> the plan has </w:t>
      </w:r>
      <w:r w:rsidR="00C30D12" w:rsidRPr="008F2B20">
        <w:rPr>
          <w:rFonts w:ascii="Verdana" w:hAnsi="Verdana"/>
          <w:sz w:val="24"/>
          <w:szCs w:val="24"/>
        </w:rPr>
        <w:t xml:space="preserve">been </w:t>
      </w:r>
      <w:r w:rsidRPr="00606123">
        <w:rPr>
          <w:rFonts w:ascii="Verdana" w:hAnsi="Verdana"/>
          <w:sz w:val="24"/>
          <w:szCs w:val="24"/>
        </w:rPr>
        <w:t>significantly improved</w:t>
      </w:r>
      <w:r w:rsidR="00F047E0" w:rsidRPr="008F2B20">
        <w:rPr>
          <w:rFonts w:ascii="Verdana" w:hAnsi="Verdana"/>
          <w:sz w:val="24"/>
          <w:szCs w:val="24"/>
        </w:rPr>
        <w:t xml:space="preserve">. It </w:t>
      </w:r>
      <w:r w:rsidR="00C30D12" w:rsidRPr="008F2B20">
        <w:rPr>
          <w:rFonts w:ascii="Verdana" w:hAnsi="Verdana"/>
          <w:sz w:val="24"/>
          <w:szCs w:val="24"/>
        </w:rPr>
        <w:t xml:space="preserve">is </w:t>
      </w:r>
      <w:r w:rsidRPr="00606123">
        <w:rPr>
          <w:rFonts w:ascii="Verdana" w:hAnsi="Verdana"/>
          <w:sz w:val="24"/>
          <w:szCs w:val="24"/>
        </w:rPr>
        <w:t xml:space="preserve">recognised that this will be an iterative document which will need </w:t>
      </w:r>
      <w:r w:rsidR="000C7EC0">
        <w:rPr>
          <w:rFonts w:ascii="Verdana" w:hAnsi="Verdana"/>
          <w:sz w:val="24"/>
          <w:szCs w:val="24"/>
        </w:rPr>
        <w:t xml:space="preserve">to be </w:t>
      </w:r>
      <w:r w:rsidRPr="00606123">
        <w:rPr>
          <w:rFonts w:ascii="Verdana" w:hAnsi="Verdana"/>
          <w:sz w:val="24"/>
          <w:szCs w:val="24"/>
        </w:rPr>
        <w:t>continual</w:t>
      </w:r>
      <w:r w:rsidR="000C7EC0">
        <w:rPr>
          <w:rFonts w:ascii="Verdana" w:hAnsi="Verdana"/>
          <w:sz w:val="24"/>
          <w:szCs w:val="24"/>
        </w:rPr>
        <w:t>ly</w:t>
      </w:r>
      <w:r w:rsidRPr="00606123">
        <w:rPr>
          <w:rFonts w:ascii="Verdana" w:hAnsi="Verdana"/>
          <w:sz w:val="24"/>
          <w:szCs w:val="24"/>
        </w:rPr>
        <w:t xml:space="preserve"> reviewed and </w:t>
      </w:r>
      <w:r w:rsidR="00CC30AF" w:rsidRPr="00606123">
        <w:rPr>
          <w:rFonts w:ascii="Verdana" w:hAnsi="Verdana"/>
          <w:sz w:val="24"/>
          <w:szCs w:val="24"/>
        </w:rPr>
        <w:t>updated.</w:t>
      </w:r>
      <w:r w:rsidRPr="00606123">
        <w:rPr>
          <w:rFonts w:ascii="Verdana" w:hAnsi="Verdana"/>
          <w:sz w:val="24"/>
          <w:szCs w:val="24"/>
        </w:rPr>
        <w:t xml:space="preserve"> The accompanying report </w:t>
      </w:r>
      <w:r w:rsidR="00C30D12" w:rsidRPr="008F2B20">
        <w:rPr>
          <w:rFonts w:ascii="Verdana" w:hAnsi="Verdana"/>
          <w:sz w:val="24"/>
          <w:szCs w:val="24"/>
        </w:rPr>
        <w:t>which w</w:t>
      </w:r>
      <w:r w:rsidR="000C7EC0">
        <w:rPr>
          <w:rFonts w:ascii="Verdana" w:hAnsi="Verdana"/>
          <w:sz w:val="24"/>
          <w:szCs w:val="24"/>
        </w:rPr>
        <w:t>a</w:t>
      </w:r>
      <w:r w:rsidR="00C30D12" w:rsidRPr="008F2B20">
        <w:rPr>
          <w:rFonts w:ascii="Verdana" w:hAnsi="Verdana"/>
          <w:sz w:val="24"/>
          <w:szCs w:val="24"/>
        </w:rPr>
        <w:t xml:space="preserve">s also shared </w:t>
      </w:r>
      <w:r w:rsidRPr="00606123">
        <w:rPr>
          <w:rFonts w:ascii="Verdana" w:hAnsi="Verdana"/>
          <w:sz w:val="24"/>
          <w:szCs w:val="24"/>
        </w:rPr>
        <w:t xml:space="preserve">was helpful to evidence </w:t>
      </w:r>
      <w:r w:rsidR="000C7EC0">
        <w:rPr>
          <w:rFonts w:ascii="Verdana" w:hAnsi="Verdana"/>
          <w:sz w:val="24"/>
          <w:szCs w:val="24"/>
        </w:rPr>
        <w:t xml:space="preserve">some of the </w:t>
      </w:r>
      <w:r w:rsidRPr="00606123">
        <w:rPr>
          <w:rFonts w:ascii="Verdana" w:hAnsi="Verdana"/>
          <w:sz w:val="24"/>
          <w:szCs w:val="24"/>
        </w:rPr>
        <w:t>progress mad</w:t>
      </w:r>
      <w:r w:rsidR="00C30D12" w:rsidRPr="008F2B20">
        <w:rPr>
          <w:rFonts w:ascii="Verdana" w:hAnsi="Verdana"/>
          <w:sz w:val="24"/>
          <w:szCs w:val="24"/>
        </w:rPr>
        <w:t xml:space="preserve">e. </w:t>
      </w:r>
      <w:r w:rsidRPr="00606123">
        <w:rPr>
          <w:rFonts w:ascii="Verdana" w:hAnsi="Verdana"/>
          <w:sz w:val="24"/>
          <w:szCs w:val="24"/>
        </w:rPr>
        <w:t xml:space="preserve">The OP members have made </w:t>
      </w:r>
      <w:r w:rsidR="00830896">
        <w:rPr>
          <w:rFonts w:ascii="Verdana" w:hAnsi="Verdana"/>
          <w:sz w:val="24"/>
          <w:szCs w:val="24"/>
        </w:rPr>
        <w:t xml:space="preserve">some further </w:t>
      </w:r>
      <w:r w:rsidRPr="00606123">
        <w:rPr>
          <w:rFonts w:ascii="Verdana" w:hAnsi="Verdana"/>
          <w:sz w:val="24"/>
          <w:szCs w:val="24"/>
        </w:rPr>
        <w:t xml:space="preserve">suggestions to enable sign off of the </w:t>
      </w:r>
      <w:r w:rsidR="00CC30AF" w:rsidRPr="00606123">
        <w:rPr>
          <w:rFonts w:ascii="Verdana" w:hAnsi="Verdana"/>
          <w:sz w:val="24"/>
          <w:szCs w:val="24"/>
        </w:rPr>
        <w:t>plan</w:t>
      </w:r>
      <w:r w:rsidR="00CC30AF" w:rsidRPr="008F2B20">
        <w:rPr>
          <w:rFonts w:ascii="Verdana" w:hAnsi="Verdana"/>
          <w:sz w:val="24"/>
          <w:szCs w:val="24"/>
        </w:rPr>
        <w:t xml:space="preserve"> and</w:t>
      </w:r>
      <w:r w:rsidR="00830896">
        <w:rPr>
          <w:rFonts w:ascii="Verdana" w:hAnsi="Verdana"/>
          <w:sz w:val="24"/>
          <w:szCs w:val="24"/>
        </w:rPr>
        <w:t xml:space="preserve"> have met with SBUHB leads to discuss </w:t>
      </w:r>
      <w:r w:rsidR="00463B8D">
        <w:rPr>
          <w:rFonts w:ascii="Verdana" w:hAnsi="Verdana"/>
          <w:sz w:val="24"/>
          <w:szCs w:val="24"/>
        </w:rPr>
        <w:t xml:space="preserve">the further amendments needed. </w:t>
      </w:r>
      <w:r w:rsidR="00206669">
        <w:rPr>
          <w:rFonts w:ascii="Verdana" w:hAnsi="Verdana"/>
          <w:sz w:val="24"/>
          <w:szCs w:val="24"/>
        </w:rPr>
        <w:t>Examples if these include further development of the family engagement theme, as well as the mitigation</w:t>
      </w:r>
      <w:r w:rsidR="0039142E">
        <w:rPr>
          <w:rFonts w:ascii="Verdana" w:hAnsi="Verdana"/>
          <w:sz w:val="24"/>
          <w:szCs w:val="24"/>
        </w:rPr>
        <w:t xml:space="preserve"> where actions are not yet </w:t>
      </w:r>
      <w:r w:rsidR="00CC30AF">
        <w:rPr>
          <w:rFonts w:ascii="Verdana" w:hAnsi="Verdana"/>
          <w:sz w:val="24"/>
          <w:szCs w:val="24"/>
        </w:rPr>
        <w:t>completed,</w:t>
      </w:r>
      <w:r w:rsidR="0039142E">
        <w:rPr>
          <w:rFonts w:ascii="Verdana" w:hAnsi="Verdana"/>
          <w:sz w:val="24"/>
          <w:szCs w:val="24"/>
        </w:rPr>
        <w:t xml:space="preserve"> </w:t>
      </w:r>
      <w:r w:rsidR="00CC30AF">
        <w:rPr>
          <w:rFonts w:ascii="Verdana" w:hAnsi="Verdana"/>
          <w:sz w:val="24"/>
          <w:szCs w:val="24"/>
        </w:rPr>
        <w:t>e.g.</w:t>
      </w:r>
      <w:r w:rsidR="0039142E">
        <w:rPr>
          <w:rFonts w:ascii="Verdana" w:hAnsi="Verdana"/>
          <w:sz w:val="24"/>
          <w:szCs w:val="24"/>
        </w:rPr>
        <w:t xml:space="preserve"> </w:t>
      </w:r>
      <w:r w:rsidR="00206669">
        <w:rPr>
          <w:rFonts w:ascii="Verdana" w:hAnsi="Verdana"/>
          <w:sz w:val="24"/>
          <w:szCs w:val="24"/>
        </w:rPr>
        <w:t xml:space="preserve"> 2 site working, </w:t>
      </w:r>
      <w:r w:rsidR="00E41968">
        <w:rPr>
          <w:rFonts w:ascii="Verdana" w:hAnsi="Verdana"/>
          <w:sz w:val="24"/>
          <w:szCs w:val="24"/>
        </w:rPr>
        <w:t>and clinical guideline</w:t>
      </w:r>
      <w:r w:rsidR="00D86977">
        <w:rPr>
          <w:rFonts w:ascii="Verdana" w:hAnsi="Verdana"/>
          <w:sz w:val="24"/>
          <w:szCs w:val="24"/>
        </w:rPr>
        <w:t>s.</w:t>
      </w:r>
    </w:p>
    <w:p w14:paraId="777E6AA8" w14:textId="2CB7231D" w:rsidR="00C30D12" w:rsidRPr="00606123" w:rsidRDefault="00C30D12" w:rsidP="00C30D12">
      <w:pPr>
        <w:jc w:val="both"/>
        <w:rPr>
          <w:rFonts w:ascii="Verdana" w:hAnsi="Verdana"/>
          <w:b/>
          <w:bCs/>
          <w:sz w:val="24"/>
          <w:szCs w:val="24"/>
        </w:rPr>
      </w:pPr>
      <w:r w:rsidRPr="00606123">
        <w:rPr>
          <w:rFonts w:ascii="Verdana" w:hAnsi="Verdana"/>
          <w:b/>
          <w:bCs/>
          <w:sz w:val="24"/>
          <w:szCs w:val="24"/>
        </w:rPr>
        <w:t>Perinatal committee report</w:t>
      </w:r>
    </w:p>
    <w:p w14:paraId="430BD4F0" w14:textId="74B7F2F0" w:rsidR="00857C7F" w:rsidRDefault="00463B8D" w:rsidP="00C30D12">
      <w:pPr>
        <w:jc w:val="both"/>
        <w:rPr>
          <w:rFonts w:ascii="Verdana" w:hAnsi="Verdana"/>
          <w:sz w:val="24"/>
          <w:szCs w:val="24"/>
        </w:rPr>
      </w:pPr>
      <w:r>
        <w:rPr>
          <w:rFonts w:ascii="Verdana" w:hAnsi="Verdana"/>
          <w:sz w:val="24"/>
          <w:szCs w:val="24"/>
        </w:rPr>
        <w:t>The OP also reviewed the Perinatal Committee report presented at the January 2</w:t>
      </w:r>
      <w:r w:rsidR="00857C7F">
        <w:rPr>
          <w:rFonts w:ascii="Verdana" w:hAnsi="Verdana"/>
          <w:sz w:val="24"/>
          <w:szCs w:val="24"/>
        </w:rPr>
        <w:t xml:space="preserve">6 board meeting in relation to this being a </w:t>
      </w:r>
      <w:r w:rsidR="00C30D12" w:rsidRPr="00606123">
        <w:rPr>
          <w:rFonts w:ascii="Verdana" w:hAnsi="Verdana"/>
          <w:sz w:val="24"/>
          <w:szCs w:val="24"/>
        </w:rPr>
        <w:t>key paper in tracking the progress of key indicators against the wider improvement plan</w:t>
      </w:r>
      <w:r w:rsidR="000C7EC0">
        <w:rPr>
          <w:rFonts w:ascii="Verdana" w:hAnsi="Verdana"/>
          <w:sz w:val="24"/>
          <w:szCs w:val="24"/>
        </w:rPr>
        <w:t xml:space="preserve">. </w:t>
      </w:r>
      <w:r w:rsidR="00C30D12" w:rsidRPr="00606123">
        <w:rPr>
          <w:rFonts w:ascii="Verdana" w:hAnsi="Verdana"/>
          <w:sz w:val="24"/>
          <w:szCs w:val="24"/>
        </w:rPr>
        <w:t xml:space="preserve">The structure and format of this report has significantly </w:t>
      </w:r>
      <w:r w:rsidR="00CC30AF" w:rsidRPr="00606123">
        <w:rPr>
          <w:rFonts w:ascii="Verdana" w:hAnsi="Verdana"/>
          <w:sz w:val="24"/>
          <w:szCs w:val="24"/>
        </w:rPr>
        <w:t>improved,</w:t>
      </w:r>
      <w:r w:rsidR="00C30D12" w:rsidRPr="00606123">
        <w:rPr>
          <w:rFonts w:ascii="Verdana" w:hAnsi="Verdana"/>
          <w:sz w:val="24"/>
          <w:szCs w:val="24"/>
        </w:rPr>
        <w:t xml:space="preserve"> and it</w:t>
      </w:r>
      <w:r w:rsidR="00857C7F">
        <w:rPr>
          <w:rFonts w:ascii="Verdana" w:hAnsi="Verdana"/>
          <w:sz w:val="24"/>
          <w:szCs w:val="24"/>
        </w:rPr>
        <w:t xml:space="preserve"> was </w:t>
      </w:r>
      <w:r w:rsidR="00C30D12" w:rsidRPr="00606123">
        <w:rPr>
          <w:rFonts w:ascii="Verdana" w:hAnsi="Verdana"/>
          <w:sz w:val="24"/>
          <w:szCs w:val="24"/>
        </w:rPr>
        <w:t>helpful to see the categories and the new format being used. </w:t>
      </w:r>
    </w:p>
    <w:p w14:paraId="545FDCB3" w14:textId="2C028B70" w:rsidR="00C30D12" w:rsidRPr="00D86977" w:rsidRDefault="00857C7F" w:rsidP="00EE44BA">
      <w:pPr>
        <w:jc w:val="both"/>
        <w:rPr>
          <w:rFonts w:ascii="Verdana" w:hAnsi="Verdana"/>
          <w:sz w:val="24"/>
          <w:szCs w:val="24"/>
        </w:rPr>
      </w:pPr>
      <w:r>
        <w:rPr>
          <w:rFonts w:ascii="Verdana" w:hAnsi="Verdana"/>
          <w:sz w:val="24"/>
          <w:szCs w:val="24"/>
        </w:rPr>
        <w:lastRenderedPageBreak/>
        <w:t xml:space="preserve">The OP have </w:t>
      </w:r>
      <w:r w:rsidR="00A16950">
        <w:rPr>
          <w:rFonts w:ascii="Verdana" w:hAnsi="Verdana"/>
          <w:sz w:val="24"/>
          <w:szCs w:val="24"/>
        </w:rPr>
        <w:t>made some recommendations for some a</w:t>
      </w:r>
      <w:r w:rsidR="00C30D12" w:rsidRPr="00606123">
        <w:rPr>
          <w:rFonts w:ascii="Verdana" w:hAnsi="Verdana"/>
          <w:sz w:val="24"/>
          <w:szCs w:val="24"/>
        </w:rPr>
        <w:t>reas for further improvement include</w:t>
      </w:r>
      <w:r w:rsidR="00A16950">
        <w:rPr>
          <w:rFonts w:ascii="Verdana" w:hAnsi="Verdana"/>
          <w:sz w:val="24"/>
          <w:szCs w:val="24"/>
        </w:rPr>
        <w:t xml:space="preserve">, in </w:t>
      </w:r>
      <w:r w:rsidR="00A16950" w:rsidRPr="00A16950">
        <w:rPr>
          <w:rFonts w:ascii="Verdana" w:hAnsi="Verdana"/>
          <w:sz w:val="24"/>
          <w:szCs w:val="24"/>
        </w:rPr>
        <w:t xml:space="preserve">particular </w:t>
      </w:r>
      <w:r w:rsidR="00F71101">
        <w:rPr>
          <w:rFonts w:ascii="Verdana" w:hAnsi="Verdana"/>
          <w:sz w:val="24"/>
          <w:szCs w:val="24"/>
        </w:rPr>
        <w:t>f</w:t>
      </w:r>
      <w:r w:rsidR="00C30D12" w:rsidRPr="00A16950">
        <w:rPr>
          <w:rFonts w:ascii="Verdana" w:hAnsi="Verdana"/>
          <w:sz w:val="24"/>
          <w:szCs w:val="24"/>
        </w:rPr>
        <w:t xml:space="preserve">raming the narrative for this report from more of the perspectives of parents, which includes embedding engagement and feedback within each </w:t>
      </w:r>
      <w:r w:rsidR="00195054" w:rsidRPr="00A16950">
        <w:rPr>
          <w:rFonts w:ascii="Verdana" w:hAnsi="Verdana"/>
          <w:sz w:val="24"/>
          <w:szCs w:val="24"/>
        </w:rPr>
        <w:t>section,</w:t>
      </w:r>
      <w:r w:rsidR="00C30D12" w:rsidRPr="00A16950">
        <w:rPr>
          <w:rFonts w:ascii="Verdana" w:hAnsi="Verdana"/>
          <w:sz w:val="24"/>
          <w:szCs w:val="24"/>
        </w:rPr>
        <w:t xml:space="preserve"> rather than a separate section</w:t>
      </w:r>
      <w:r w:rsidR="00EE44BA">
        <w:rPr>
          <w:rFonts w:ascii="Verdana" w:hAnsi="Verdana"/>
          <w:i/>
          <w:iCs/>
          <w:sz w:val="24"/>
          <w:szCs w:val="24"/>
        </w:rPr>
        <w:t xml:space="preserve">. </w:t>
      </w:r>
      <w:r w:rsidR="00EE44BA" w:rsidRPr="00D86977">
        <w:rPr>
          <w:rFonts w:ascii="Verdana" w:hAnsi="Verdana"/>
          <w:sz w:val="24"/>
          <w:szCs w:val="24"/>
        </w:rPr>
        <w:t>The O</w:t>
      </w:r>
      <w:r w:rsidR="0082126A">
        <w:rPr>
          <w:rFonts w:ascii="Verdana" w:hAnsi="Verdana"/>
          <w:sz w:val="24"/>
          <w:szCs w:val="24"/>
        </w:rPr>
        <w:t>P</w:t>
      </w:r>
      <w:r w:rsidR="00EE44BA" w:rsidRPr="00D86977">
        <w:rPr>
          <w:rFonts w:ascii="Verdana" w:hAnsi="Verdana"/>
          <w:sz w:val="24"/>
          <w:szCs w:val="24"/>
        </w:rPr>
        <w:t xml:space="preserve"> also recommended t</w:t>
      </w:r>
      <w:r w:rsidR="00C30D12" w:rsidRPr="00D86977">
        <w:rPr>
          <w:rFonts w:ascii="Verdana" w:hAnsi="Verdana"/>
          <w:sz w:val="24"/>
          <w:szCs w:val="24"/>
        </w:rPr>
        <w:t>aking a more thematic review approach for example</w:t>
      </w:r>
      <w:r w:rsidR="00F71101">
        <w:rPr>
          <w:rFonts w:ascii="Verdana" w:hAnsi="Verdana"/>
          <w:sz w:val="24"/>
          <w:szCs w:val="24"/>
        </w:rPr>
        <w:t>,</w:t>
      </w:r>
      <w:r w:rsidR="00C30D12" w:rsidRPr="00D86977">
        <w:rPr>
          <w:rFonts w:ascii="Verdana" w:hAnsi="Verdana"/>
          <w:sz w:val="24"/>
          <w:szCs w:val="24"/>
        </w:rPr>
        <w:t xml:space="preserve"> </w:t>
      </w:r>
      <w:r w:rsidR="00200D96">
        <w:rPr>
          <w:rFonts w:ascii="Verdana" w:hAnsi="Verdana"/>
          <w:sz w:val="24"/>
          <w:szCs w:val="24"/>
        </w:rPr>
        <w:t>identifying</w:t>
      </w:r>
      <w:r w:rsidR="00C30D12" w:rsidRPr="00D86977">
        <w:rPr>
          <w:rFonts w:ascii="Verdana" w:hAnsi="Verdana"/>
          <w:sz w:val="24"/>
          <w:szCs w:val="24"/>
        </w:rPr>
        <w:t xml:space="preserve"> some of the contributing factors </w:t>
      </w:r>
      <w:r w:rsidR="00200D96">
        <w:rPr>
          <w:rFonts w:ascii="Verdana" w:hAnsi="Verdana"/>
          <w:sz w:val="24"/>
          <w:szCs w:val="24"/>
        </w:rPr>
        <w:t xml:space="preserve">that have </w:t>
      </w:r>
      <w:r w:rsidR="00C30D12" w:rsidRPr="00D86977">
        <w:rPr>
          <w:rFonts w:ascii="Verdana" w:hAnsi="Verdana"/>
          <w:sz w:val="24"/>
          <w:szCs w:val="24"/>
        </w:rPr>
        <w:t>emerg</w:t>
      </w:r>
      <w:r w:rsidR="00200D96">
        <w:rPr>
          <w:rFonts w:ascii="Verdana" w:hAnsi="Verdana"/>
          <w:sz w:val="24"/>
          <w:szCs w:val="24"/>
        </w:rPr>
        <w:t>ed</w:t>
      </w:r>
      <w:r w:rsidR="00C30D12" w:rsidRPr="00D86977">
        <w:rPr>
          <w:rFonts w:ascii="Verdana" w:hAnsi="Verdana"/>
          <w:sz w:val="24"/>
          <w:szCs w:val="24"/>
        </w:rPr>
        <w:t xml:space="preserve"> and what </w:t>
      </w:r>
      <w:r w:rsidR="00EE44BA" w:rsidRPr="00D86977">
        <w:rPr>
          <w:rFonts w:ascii="Verdana" w:hAnsi="Verdana"/>
          <w:sz w:val="24"/>
          <w:szCs w:val="24"/>
        </w:rPr>
        <w:t>action</w:t>
      </w:r>
      <w:r w:rsidR="00200D96">
        <w:rPr>
          <w:rFonts w:ascii="Verdana" w:hAnsi="Verdana"/>
          <w:sz w:val="24"/>
          <w:szCs w:val="24"/>
        </w:rPr>
        <w:t>s</w:t>
      </w:r>
      <w:r w:rsidR="00EE44BA" w:rsidRPr="00D86977">
        <w:rPr>
          <w:rFonts w:ascii="Verdana" w:hAnsi="Verdana"/>
          <w:sz w:val="24"/>
          <w:szCs w:val="24"/>
        </w:rPr>
        <w:t xml:space="preserve"> </w:t>
      </w:r>
      <w:r w:rsidR="00C30D12" w:rsidRPr="00D86977">
        <w:rPr>
          <w:rFonts w:ascii="Verdana" w:hAnsi="Verdana"/>
          <w:sz w:val="24"/>
          <w:szCs w:val="24"/>
        </w:rPr>
        <w:t>ha</w:t>
      </w:r>
      <w:r w:rsidR="00EE44BA" w:rsidRPr="00D86977">
        <w:rPr>
          <w:rFonts w:ascii="Verdana" w:hAnsi="Verdana"/>
          <w:sz w:val="24"/>
          <w:szCs w:val="24"/>
        </w:rPr>
        <w:t>ve</w:t>
      </w:r>
      <w:r w:rsidR="00C30D12" w:rsidRPr="00D86977">
        <w:rPr>
          <w:rFonts w:ascii="Verdana" w:hAnsi="Verdana"/>
          <w:sz w:val="24"/>
          <w:szCs w:val="24"/>
        </w:rPr>
        <w:t xml:space="preserve"> been put in place.</w:t>
      </w:r>
    </w:p>
    <w:p w14:paraId="30D312BE" w14:textId="7CED21EC" w:rsidR="00B657F9" w:rsidRPr="00EE44BA" w:rsidRDefault="00EE44BA" w:rsidP="00286D75">
      <w:pPr>
        <w:jc w:val="both"/>
        <w:rPr>
          <w:rFonts w:ascii="Verdana" w:hAnsi="Verdana"/>
          <w:sz w:val="24"/>
          <w:szCs w:val="24"/>
        </w:rPr>
      </w:pPr>
      <w:r w:rsidRPr="00EE44BA">
        <w:rPr>
          <w:rFonts w:ascii="Verdana" w:hAnsi="Verdana"/>
          <w:b/>
          <w:bCs/>
          <w:sz w:val="24"/>
          <w:szCs w:val="24"/>
        </w:rPr>
        <w:t>Further</w:t>
      </w:r>
      <w:r>
        <w:rPr>
          <w:rFonts w:ascii="Verdana" w:hAnsi="Verdana"/>
          <w:b/>
          <w:bCs/>
          <w:sz w:val="24"/>
          <w:szCs w:val="24"/>
        </w:rPr>
        <w:t xml:space="preserve"> m</w:t>
      </w:r>
      <w:r w:rsidR="00B657F9" w:rsidRPr="00FE00E5">
        <w:rPr>
          <w:rFonts w:ascii="Verdana" w:hAnsi="Verdana"/>
          <w:b/>
          <w:bCs/>
          <w:sz w:val="24"/>
          <w:szCs w:val="24"/>
        </w:rPr>
        <w:t xml:space="preserve">aternity and Neonatal </w:t>
      </w:r>
      <w:r>
        <w:rPr>
          <w:rFonts w:ascii="Verdana" w:hAnsi="Verdana"/>
          <w:b/>
          <w:bCs/>
          <w:sz w:val="24"/>
          <w:szCs w:val="24"/>
        </w:rPr>
        <w:t xml:space="preserve">event for clinical staff and </w:t>
      </w:r>
      <w:r w:rsidR="00B657F9" w:rsidRPr="00FE00E5">
        <w:rPr>
          <w:rFonts w:ascii="Verdana" w:hAnsi="Verdana"/>
          <w:b/>
          <w:bCs/>
          <w:sz w:val="24"/>
          <w:szCs w:val="24"/>
        </w:rPr>
        <w:t xml:space="preserve">improvement </w:t>
      </w:r>
      <w:r w:rsidR="009102C8" w:rsidRPr="00FE00E5">
        <w:rPr>
          <w:rFonts w:ascii="Verdana" w:hAnsi="Verdana"/>
          <w:b/>
          <w:bCs/>
          <w:sz w:val="24"/>
          <w:szCs w:val="24"/>
        </w:rPr>
        <w:t xml:space="preserve">plan </w:t>
      </w:r>
      <w:r w:rsidR="002E2C75" w:rsidRPr="00FE00E5">
        <w:rPr>
          <w:rFonts w:ascii="Verdana" w:hAnsi="Verdana"/>
          <w:b/>
          <w:bCs/>
          <w:sz w:val="24"/>
          <w:szCs w:val="24"/>
        </w:rPr>
        <w:t>Workshop</w:t>
      </w:r>
      <w:r w:rsidR="00B657F9" w:rsidRPr="00FE00E5">
        <w:rPr>
          <w:rFonts w:ascii="Verdana" w:hAnsi="Verdana"/>
          <w:b/>
          <w:bCs/>
          <w:sz w:val="24"/>
          <w:szCs w:val="24"/>
        </w:rPr>
        <w:t xml:space="preserve"> </w:t>
      </w:r>
    </w:p>
    <w:p w14:paraId="7E92C8D6" w14:textId="66EC8B12" w:rsidR="0074583D" w:rsidRDefault="00EE44BA" w:rsidP="00800139">
      <w:pPr>
        <w:jc w:val="both"/>
        <w:rPr>
          <w:rFonts w:ascii="Verdana" w:hAnsi="Verdana"/>
          <w:sz w:val="24"/>
          <w:szCs w:val="24"/>
        </w:rPr>
      </w:pPr>
      <w:r>
        <w:rPr>
          <w:rFonts w:ascii="Verdana" w:hAnsi="Verdana"/>
          <w:sz w:val="24"/>
          <w:szCs w:val="24"/>
        </w:rPr>
        <w:t>A further maternity and neonatal event is planned for the 18 June</w:t>
      </w:r>
      <w:r w:rsidR="00800139">
        <w:rPr>
          <w:rFonts w:ascii="Verdana" w:hAnsi="Verdana"/>
          <w:sz w:val="24"/>
          <w:szCs w:val="24"/>
        </w:rPr>
        <w:t xml:space="preserve"> with clinical staff from the maternity and neonatal service. </w:t>
      </w:r>
      <w:r w:rsidR="00D86977">
        <w:rPr>
          <w:rFonts w:ascii="Verdana" w:hAnsi="Verdana"/>
          <w:sz w:val="24"/>
          <w:szCs w:val="24"/>
        </w:rPr>
        <w:t xml:space="preserve">This will also include visits to clinical areas to support the ongoing assurance process. </w:t>
      </w:r>
    </w:p>
    <w:p w14:paraId="0C3712B4" w14:textId="3FC939E8" w:rsidR="00D617EB" w:rsidRPr="00D617EB" w:rsidRDefault="00D617EB" w:rsidP="0074583D">
      <w:pPr>
        <w:jc w:val="both"/>
        <w:rPr>
          <w:rFonts w:ascii="Verdana" w:hAnsi="Verdana"/>
          <w:b/>
          <w:bCs/>
          <w:sz w:val="24"/>
          <w:szCs w:val="24"/>
        </w:rPr>
      </w:pPr>
      <w:r w:rsidRPr="00D617EB">
        <w:rPr>
          <w:rFonts w:ascii="Verdana" w:hAnsi="Verdana"/>
          <w:b/>
          <w:bCs/>
          <w:sz w:val="24"/>
          <w:szCs w:val="24"/>
        </w:rPr>
        <w:t xml:space="preserve">Next steps </w:t>
      </w:r>
    </w:p>
    <w:p w14:paraId="33913DD7" w14:textId="5277A01E" w:rsidR="00C266F7" w:rsidRDefault="00D617EB" w:rsidP="0074583D">
      <w:pPr>
        <w:jc w:val="both"/>
        <w:rPr>
          <w:rFonts w:ascii="Verdana" w:hAnsi="Verdana"/>
          <w:sz w:val="24"/>
          <w:szCs w:val="24"/>
        </w:rPr>
      </w:pPr>
      <w:r>
        <w:rPr>
          <w:rFonts w:ascii="Verdana" w:hAnsi="Verdana"/>
          <w:sz w:val="24"/>
          <w:szCs w:val="24"/>
        </w:rPr>
        <w:t xml:space="preserve">The </w:t>
      </w:r>
      <w:r w:rsidR="00F57F71">
        <w:rPr>
          <w:rFonts w:ascii="Verdana" w:hAnsi="Verdana"/>
          <w:sz w:val="24"/>
          <w:szCs w:val="24"/>
        </w:rPr>
        <w:t xml:space="preserve">SBUHB will further develop the </w:t>
      </w:r>
      <w:r w:rsidR="00B14D1F">
        <w:rPr>
          <w:rFonts w:ascii="Verdana" w:hAnsi="Verdana"/>
          <w:sz w:val="24"/>
          <w:szCs w:val="24"/>
        </w:rPr>
        <w:t xml:space="preserve">improvement plan </w:t>
      </w:r>
      <w:r w:rsidR="00664405">
        <w:rPr>
          <w:rFonts w:ascii="Verdana" w:hAnsi="Verdana"/>
          <w:sz w:val="24"/>
          <w:szCs w:val="24"/>
        </w:rPr>
        <w:t>continue with their current actions progressing the plan</w:t>
      </w:r>
      <w:r w:rsidR="00F57F71">
        <w:rPr>
          <w:rFonts w:ascii="Verdana" w:hAnsi="Verdana"/>
          <w:sz w:val="24"/>
          <w:szCs w:val="24"/>
        </w:rPr>
        <w:t xml:space="preserve"> </w:t>
      </w:r>
      <w:r w:rsidR="00664405">
        <w:rPr>
          <w:rFonts w:ascii="Verdana" w:hAnsi="Verdana"/>
          <w:sz w:val="24"/>
          <w:szCs w:val="24"/>
        </w:rPr>
        <w:t xml:space="preserve">and share the </w:t>
      </w:r>
      <w:r w:rsidR="0082126A">
        <w:rPr>
          <w:rFonts w:ascii="Verdana" w:hAnsi="Verdana"/>
          <w:sz w:val="24"/>
          <w:szCs w:val="24"/>
        </w:rPr>
        <w:t>final draft of the</w:t>
      </w:r>
      <w:r w:rsidR="00CA7122">
        <w:rPr>
          <w:rFonts w:ascii="Verdana" w:hAnsi="Verdana"/>
          <w:sz w:val="24"/>
          <w:szCs w:val="24"/>
        </w:rPr>
        <w:t xml:space="preserve"> improvement plan </w:t>
      </w:r>
      <w:r w:rsidR="00664405">
        <w:rPr>
          <w:rFonts w:ascii="Verdana" w:hAnsi="Verdana"/>
          <w:sz w:val="24"/>
          <w:szCs w:val="24"/>
        </w:rPr>
        <w:t xml:space="preserve">with the oversight panel </w:t>
      </w:r>
      <w:r w:rsidR="0082126A">
        <w:rPr>
          <w:rFonts w:ascii="Verdana" w:hAnsi="Verdana"/>
          <w:sz w:val="24"/>
          <w:szCs w:val="24"/>
        </w:rPr>
        <w:t>in April 26 for sign of</w:t>
      </w:r>
      <w:r w:rsidR="00211B37">
        <w:rPr>
          <w:rFonts w:ascii="Verdana" w:hAnsi="Verdana"/>
          <w:sz w:val="24"/>
          <w:szCs w:val="24"/>
        </w:rPr>
        <w:t>f</w:t>
      </w:r>
      <w:r w:rsidR="0082126A">
        <w:rPr>
          <w:rFonts w:ascii="Verdana" w:hAnsi="Verdana"/>
          <w:sz w:val="24"/>
          <w:szCs w:val="24"/>
        </w:rPr>
        <w:t xml:space="preserve"> </w:t>
      </w:r>
      <w:r w:rsidR="000B7E48">
        <w:rPr>
          <w:rFonts w:ascii="Verdana" w:hAnsi="Verdana"/>
          <w:sz w:val="24"/>
          <w:szCs w:val="24"/>
        </w:rPr>
        <w:t>at SBUHB</w:t>
      </w:r>
      <w:r w:rsidR="00664405">
        <w:rPr>
          <w:rFonts w:ascii="Verdana" w:hAnsi="Verdana"/>
          <w:sz w:val="24"/>
          <w:szCs w:val="24"/>
        </w:rPr>
        <w:t xml:space="preserve"> board </w:t>
      </w:r>
      <w:r w:rsidR="007A0796">
        <w:rPr>
          <w:rFonts w:ascii="Verdana" w:hAnsi="Verdana"/>
          <w:sz w:val="24"/>
          <w:szCs w:val="24"/>
        </w:rPr>
        <w:t xml:space="preserve">in </w:t>
      </w:r>
      <w:r w:rsidR="0082126A">
        <w:rPr>
          <w:rFonts w:ascii="Verdana" w:hAnsi="Verdana"/>
          <w:sz w:val="24"/>
          <w:szCs w:val="24"/>
        </w:rPr>
        <w:t>May</w:t>
      </w:r>
      <w:r w:rsidR="007A0796">
        <w:rPr>
          <w:rFonts w:ascii="Verdana" w:hAnsi="Verdana"/>
          <w:sz w:val="24"/>
          <w:szCs w:val="24"/>
        </w:rPr>
        <w:t xml:space="preserve"> 26.</w:t>
      </w:r>
    </w:p>
    <w:sectPr w:rsidR="00C266F7">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237FE5" w14:textId="77777777" w:rsidR="004B44F3" w:rsidRDefault="004B44F3" w:rsidP="000B5228">
      <w:pPr>
        <w:spacing w:after="0" w:line="240" w:lineRule="auto"/>
      </w:pPr>
      <w:r>
        <w:separator/>
      </w:r>
    </w:p>
  </w:endnote>
  <w:endnote w:type="continuationSeparator" w:id="0">
    <w:p w14:paraId="17BC4E0D" w14:textId="77777777" w:rsidR="004B44F3" w:rsidRDefault="004B44F3" w:rsidP="000B52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6204767"/>
      <w:docPartObj>
        <w:docPartGallery w:val="Page Numbers (Bottom of Page)"/>
        <w:docPartUnique/>
      </w:docPartObj>
    </w:sdtPr>
    <w:sdtEndPr/>
    <w:sdtContent>
      <w:sdt>
        <w:sdtPr>
          <w:id w:val="1728636285"/>
          <w:docPartObj>
            <w:docPartGallery w:val="Page Numbers (Top of Page)"/>
            <w:docPartUnique/>
          </w:docPartObj>
        </w:sdtPr>
        <w:sdtEndPr/>
        <w:sdtContent>
          <w:p w14:paraId="3A700ED1" w14:textId="1689F225" w:rsidR="000B5228" w:rsidRDefault="000B5228">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501C73E1" w14:textId="77777777" w:rsidR="000B5228" w:rsidRDefault="000B52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2BEBF6" w14:textId="77777777" w:rsidR="004B44F3" w:rsidRDefault="004B44F3" w:rsidP="000B5228">
      <w:pPr>
        <w:spacing w:after="0" w:line="240" w:lineRule="auto"/>
      </w:pPr>
      <w:r>
        <w:separator/>
      </w:r>
    </w:p>
  </w:footnote>
  <w:footnote w:type="continuationSeparator" w:id="0">
    <w:p w14:paraId="115C3222" w14:textId="77777777" w:rsidR="004B44F3" w:rsidRDefault="004B44F3" w:rsidP="000B52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280DA" w14:textId="2AC424DA" w:rsidR="000B5228" w:rsidRPr="00A93E90" w:rsidRDefault="000B5228">
    <w:pPr>
      <w:pStyle w:val="Header"/>
      <w:rPr>
        <w:rFonts w:ascii="Verdana" w:hAnsi="Verdana"/>
      </w:rPr>
    </w:pPr>
    <w:r w:rsidRPr="00A93E90">
      <w:rPr>
        <w:rFonts w:ascii="Verdana" w:hAnsi="Verdana"/>
      </w:rPr>
      <w:ptab w:relativeTo="margin" w:alignment="center" w:leader="none"/>
    </w:r>
    <w:r w:rsidRPr="00A93E90">
      <w:rPr>
        <w:rFonts w:ascii="Verdana" w:hAnsi="Verdana"/>
      </w:rPr>
      <w:t>Oversight Panel: Action Notes of 27 October 2025 Meeting</w:t>
    </w:r>
    <w:r w:rsidRPr="00A93E90">
      <w:rPr>
        <w:rFonts w:ascii="Verdana" w:hAnsi="Verdana"/>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03C4A"/>
    <w:multiLevelType w:val="hybridMultilevel"/>
    <w:tmpl w:val="E0605D1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3B256D"/>
    <w:multiLevelType w:val="hybridMultilevel"/>
    <w:tmpl w:val="DDEAEF3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C51EC9"/>
    <w:multiLevelType w:val="hybridMultilevel"/>
    <w:tmpl w:val="85B87CA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29DE763E"/>
    <w:multiLevelType w:val="hybridMultilevel"/>
    <w:tmpl w:val="13702A0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B336DE7"/>
    <w:multiLevelType w:val="hybridMultilevel"/>
    <w:tmpl w:val="25C4487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32B90F89"/>
    <w:multiLevelType w:val="hybridMultilevel"/>
    <w:tmpl w:val="543E512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7368F6"/>
    <w:multiLevelType w:val="hybridMultilevel"/>
    <w:tmpl w:val="D472939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6D7784"/>
    <w:multiLevelType w:val="multilevel"/>
    <w:tmpl w:val="B234F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2DC337A"/>
    <w:multiLevelType w:val="hybridMultilevel"/>
    <w:tmpl w:val="2528D8E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A154D41"/>
    <w:multiLevelType w:val="hybridMultilevel"/>
    <w:tmpl w:val="7CBE21E0"/>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CDB42D2"/>
    <w:multiLevelType w:val="hybridMultilevel"/>
    <w:tmpl w:val="73526A4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BB44B53"/>
    <w:multiLevelType w:val="multilevel"/>
    <w:tmpl w:val="E46A4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8C3555E"/>
    <w:multiLevelType w:val="hybridMultilevel"/>
    <w:tmpl w:val="A28EBF9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B1540BF"/>
    <w:multiLevelType w:val="hybridMultilevel"/>
    <w:tmpl w:val="35625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336C25"/>
    <w:multiLevelType w:val="hybridMultilevel"/>
    <w:tmpl w:val="1B5AB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44D0F7F"/>
    <w:multiLevelType w:val="multilevel"/>
    <w:tmpl w:val="37B47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B397DE9"/>
    <w:multiLevelType w:val="hybridMultilevel"/>
    <w:tmpl w:val="598CD92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67856213">
    <w:abstractNumId w:val="8"/>
  </w:num>
  <w:num w:numId="2" w16cid:durableId="832836596">
    <w:abstractNumId w:val="10"/>
  </w:num>
  <w:num w:numId="3" w16cid:durableId="169024339">
    <w:abstractNumId w:val="5"/>
  </w:num>
  <w:num w:numId="4" w16cid:durableId="671377115">
    <w:abstractNumId w:val="1"/>
  </w:num>
  <w:num w:numId="5" w16cid:durableId="1978685510">
    <w:abstractNumId w:val="16"/>
  </w:num>
  <w:num w:numId="6" w16cid:durableId="122231275">
    <w:abstractNumId w:val="12"/>
  </w:num>
  <w:num w:numId="7" w16cid:durableId="601425734">
    <w:abstractNumId w:val="0"/>
  </w:num>
  <w:num w:numId="8" w16cid:durableId="1884125633">
    <w:abstractNumId w:val="4"/>
  </w:num>
  <w:num w:numId="9" w16cid:durableId="3168574">
    <w:abstractNumId w:val="14"/>
  </w:num>
  <w:num w:numId="10" w16cid:durableId="1030377138">
    <w:abstractNumId w:val="6"/>
  </w:num>
  <w:num w:numId="11" w16cid:durableId="1771584305">
    <w:abstractNumId w:val="3"/>
  </w:num>
  <w:num w:numId="12" w16cid:durableId="1216772770">
    <w:abstractNumId w:val="13"/>
  </w:num>
  <w:num w:numId="13" w16cid:durableId="1606767414">
    <w:abstractNumId w:val="2"/>
  </w:num>
  <w:num w:numId="14" w16cid:durableId="206256182">
    <w:abstractNumId w:val="9"/>
  </w:num>
  <w:num w:numId="15" w16cid:durableId="246964202">
    <w:abstractNumId w:val="7"/>
  </w:num>
  <w:num w:numId="16" w16cid:durableId="873075121">
    <w:abstractNumId w:val="11"/>
  </w:num>
  <w:num w:numId="17" w16cid:durableId="1514139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228"/>
    <w:rsid w:val="00025236"/>
    <w:rsid w:val="00067626"/>
    <w:rsid w:val="000745AA"/>
    <w:rsid w:val="0007781B"/>
    <w:rsid w:val="000B5228"/>
    <w:rsid w:val="000B53CA"/>
    <w:rsid w:val="000B7E48"/>
    <w:rsid w:val="000C082C"/>
    <w:rsid w:val="000C7EC0"/>
    <w:rsid w:val="000E0744"/>
    <w:rsid w:val="000F0AF9"/>
    <w:rsid w:val="000F65D4"/>
    <w:rsid w:val="001109BE"/>
    <w:rsid w:val="00137087"/>
    <w:rsid w:val="001505DA"/>
    <w:rsid w:val="00195054"/>
    <w:rsid w:val="001A61C2"/>
    <w:rsid w:val="001A74B3"/>
    <w:rsid w:val="001C703C"/>
    <w:rsid w:val="001F193E"/>
    <w:rsid w:val="00200D96"/>
    <w:rsid w:val="00203552"/>
    <w:rsid w:val="00206669"/>
    <w:rsid w:val="00211B37"/>
    <w:rsid w:val="00215693"/>
    <w:rsid w:val="00254096"/>
    <w:rsid w:val="00271EDA"/>
    <w:rsid w:val="00286D75"/>
    <w:rsid w:val="00287BA6"/>
    <w:rsid w:val="002C317A"/>
    <w:rsid w:val="002E2C75"/>
    <w:rsid w:val="0031679B"/>
    <w:rsid w:val="00327D93"/>
    <w:rsid w:val="0034207A"/>
    <w:rsid w:val="0035097C"/>
    <w:rsid w:val="00363394"/>
    <w:rsid w:val="0039142E"/>
    <w:rsid w:val="00394609"/>
    <w:rsid w:val="003E162E"/>
    <w:rsid w:val="00412B98"/>
    <w:rsid w:val="00413667"/>
    <w:rsid w:val="00463B8D"/>
    <w:rsid w:val="00466034"/>
    <w:rsid w:val="00476E6A"/>
    <w:rsid w:val="00494B34"/>
    <w:rsid w:val="004B44F3"/>
    <w:rsid w:val="004F5651"/>
    <w:rsid w:val="00517844"/>
    <w:rsid w:val="00550099"/>
    <w:rsid w:val="005565D2"/>
    <w:rsid w:val="005C1045"/>
    <w:rsid w:val="005E0B71"/>
    <w:rsid w:val="005F5C44"/>
    <w:rsid w:val="006023F3"/>
    <w:rsid w:val="00606123"/>
    <w:rsid w:val="00664405"/>
    <w:rsid w:val="00686C12"/>
    <w:rsid w:val="00694E12"/>
    <w:rsid w:val="006B4F80"/>
    <w:rsid w:val="006C0946"/>
    <w:rsid w:val="006C4382"/>
    <w:rsid w:val="006C476C"/>
    <w:rsid w:val="006D45BA"/>
    <w:rsid w:val="006F3259"/>
    <w:rsid w:val="006F537F"/>
    <w:rsid w:val="006F64E1"/>
    <w:rsid w:val="007014FD"/>
    <w:rsid w:val="00714072"/>
    <w:rsid w:val="00721449"/>
    <w:rsid w:val="00721E90"/>
    <w:rsid w:val="0074583D"/>
    <w:rsid w:val="00762F36"/>
    <w:rsid w:val="00792F2F"/>
    <w:rsid w:val="007A0796"/>
    <w:rsid w:val="007B1920"/>
    <w:rsid w:val="007B592F"/>
    <w:rsid w:val="00800139"/>
    <w:rsid w:val="00811347"/>
    <w:rsid w:val="0082126A"/>
    <w:rsid w:val="00830472"/>
    <w:rsid w:val="00830896"/>
    <w:rsid w:val="00850CAD"/>
    <w:rsid w:val="00853A15"/>
    <w:rsid w:val="00857C7F"/>
    <w:rsid w:val="00875F60"/>
    <w:rsid w:val="008A4544"/>
    <w:rsid w:val="008B0788"/>
    <w:rsid w:val="008B68F6"/>
    <w:rsid w:val="008D324D"/>
    <w:rsid w:val="008F1D36"/>
    <w:rsid w:val="008F2B20"/>
    <w:rsid w:val="009006AD"/>
    <w:rsid w:val="009102C8"/>
    <w:rsid w:val="009118F2"/>
    <w:rsid w:val="00912543"/>
    <w:rsid w:val="009270E5"/>
    <w:rsid w:val="0095090F"/>
    <w:rsid w:val="009656DE"/>
    <w:rsid w:val="0098183E"/>
    <w:rsid w:val="009920BC"/>
    <w:rsid w:val="009B70DF"/>
    <w:rsid w:val="009C3C87"/>
    <w:rsid w:val="009D7884"/>
    <w:rsid w:val="009F1D34"/>
    <w:rsid w:val="00A16950"/>
    <w:rsid w:val="00A50F03"/>
    <w:rsid w:val="00A67D37"/>
    <w:rsid w:val="00A74BF3"/>
    <w:rsid w:val="00A81F24"/>
    <w:rsid w:val="00A93E90"/>
    <w:rsid w:val="00AE5008"/>
    <w:rsid w:val="00B0023B"/>
    <w:rsid w:val="00B06D3C"/>
    <w:rsid w:val="00B139A5"/>
    <w:rsid w:val="00B14D1F"/>
    <w:rsid w:val="00B178AB"/>
    <w:rsid w:val="00B211DA"/>
    <w:rsid w:val="00B24507"/>
    <w:rsid w:val="00B428E7"/>
    <w:rsid w:val="00B511B1"/>
    <w:rsid w:val="00B52B7C"/>
    <w:rsid w:val="00B657F9"/>
    <w:rsid w:val="00B7233E"/>
    <w:rsid w:val="00BA6892"/>
    <w:rsid w:val="00BB5E86"/>
    <w:rsid w:val="00BB7890"/>
    <w:rsid w:val="00BC6752"/>
    <w:rsid w:val="00BC76C5"/>
    <w:rsid w:val="00BE2373"/>
    <w:rsid w:val="00BF02E2"/>
    <w:rsid w:val="00C266F7"/>
    <w:rsid w:val="00C30D12"/>
    <w:rsid w:val="00C31977"/>
    <w:rsid w:val="00C31B1A"/>
    <w:rsid w:val="00C31CD3"/>
    <w:rsid w:val="00C748D1"/>
    <w:rsid w:val="00CA3937"/>
    <w:rsid w:val="00CA54DC"/>
    <w:rsid w:val="00CA7122"/>
    <w:rsid w:val="00CB53A8"/>
    <w:rsid w:val="00CC30AF"/>
    <w:rsid w:val="00CD613D"/>
    <w:rsid w:val="00D042C6"/>
    <w:rsid w:val="00D250BF"/>
    <w:rsid w:val="00D61140"/>
    <w:rsid w:val="00D617EB"/>
    <w:rsid w:val="00D62352"/>
    <w:rsid w:val="00D77062"/>
    <w:rsid w:val="00D86977"/>
    <w:rsid w:val="00DD1929"/>
    <w:rsid w:val="00DE1606"/>
    <w:rsid w:val="00E264E7"/>
    <w:rsid w:val="00E41968"/>
    <w:rsid w:val="00E57413"/>
    <w:rsid w:val="00E57554"/>
    <w:rsid w:val="00E671AA"/>
    <w:rsid w:val="00ED59E8"/>
    <w:rsid w:val="00EE3BC5"/>
    <w:rsid w:val="00EE44BA"/>
    <w:rsid w:val="00EF11B8"/>
    <w:rsid w:val="00F047E0"/>
    <w:rsid w:val="00F11516"/>
    <w:rsid w:val="00F4138F"/>
    <w:rsid w:val="00F4323C"/>
    <w:rsid w:val="00F518F0"/>
    <w:rsid w:val="00F54DFA"/>
    <w:rsid w:val="00F55150"/>
    <w:rsid w:val="00F57F71"/>
    <w:rsid w:val="00F71101"/>
    <w:rsid w:val="00FB3992"/>
    <w:rsid w:val="00FD42DD"/>
    <w:rsid w:val="00FE00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9DCDDF"/>
  <w15:chartTrackingRefBased/>
  <w15:docId w15:val="{F115F2BC-260C-4AA9-8D69-9D13D5010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522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B52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5228"/>
  </w:style>
  <w:style w:type="paragraph" w:styleId="Footer">
    <w:name w:val="footer"/>
    <w:basedOn w:val="Normal"/>
    <w:link w:val="FooterChar"/>
    <w:uiPriority w:val="99"/>
    <w:unhideWhenUsed/>
    <w:rsid w:val="000B52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5228"/>
  </w:style>
  <w:style w:type="paragraph" w:styleId="ListParagraph">
    <w:name w:val="List Paragraph"/>
    <w:basedOn w:val="Normal"/>
    <w:uiPriority w:val="34"/>
    <w:qFormat/>
    <w:rsid w:val="000B5228"/>
    <w:pPr>
      <w:ind w:left="720"/>
      <w:contextualSpacing/>
    </w:pPr>
  </w:style>
  <w:style w:type="paragraph" w:styleId="Revision">
    <w:name w:val="Revision"/>
    <w:hidden/>
    <w:uiPriority w:val="99"/>
    <w:semiHidden/>
    <w:rsid w:val="00A67D37"/>
    <w:pPr>
      <w:spacing w:after="0" w:line="240" w:lineRule="auto"/>
    </w:pPr>
  </w:style>
  <w:style w:type="character" w:styleId="Hyperlink">
    <w:name w:val="Hyperlink"/>
    <w:basedOn w:val="DefaultParagraphFont"/>
    <w:uiPriority w:val="99"/>
    <w:unhideWhenUsed/>
    <w:rsid w:val="003E162E"/>
    <w:rPr>
      <w:color w:val="0563C1" w:themeColor="hyperlink"/>
      <w:u w:val="single"/>
    </w:rPr>
  </w:style>
  <w:style w:type="character" w:styleId="UnresolvedMention">
    <w:name w:val="Unresolved Mention"/>
    <w:basedOn w:val="DefaultParagraphFont"/>
    <w:uiPriority w:val="99"/>
    <w:semiHidden/>
    <w:unhideWhenUsed/>
    <w:rsid w:val="003E16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0836BEED-C2C1-4B2A-8D8F-3FAE8A9BE031}">
  <ds:schemaRefs>
    <ds:schemaRef ds:uri="http://schemas.openxmlformats.org/officeDocument/2006/bibliography"/>
  </ds:schemaRefs>
</ds:datastoreItem>
</file>

<file path=customXml/itemProps2.xml><?xml version="1.0" encoding="utf-8"?>
<ds:datastoreItem xmlns:ds="http://schemas.openxmlformats.org/officeDocument/2006/customXml" ds:itemID="{49CC78DD-5A3A-4237-8456-0262358C93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73C670-3436-45D4-94E4-9F467CB93256}">
  <ds:schemaRefs>
    <ds:schemaRef ds:uri="http://schemas.microsoft.com/sharepoint/v3/contenttype/forms"/>
  </ds:schemaRefs>
</ds:datastoreItem>
</file>

<file path=customXml/itemProps4.xml><?xml version="1.0" encoding="utf-8"?>
<ds:datastoreItem xmlns:ds="http://schemas.openxmlformats.org/officeDocument/2006/customXml" ds:itemID="{29F8C9D7-A0C6-4404-9458-AC75E2E1E3A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540</Words>
  <Characters>2816</Characters>
  <Application>Microsoft Office Word</Application>
  <DocSecurity>0</DocSecurity>
  <Lines>55</Lines>
  <Paragraphs>17</Paragraphs>
  <ScaleCrop>false</ScaleCrop>
  <HeadingPairs>
    <vt:vector size="2" baseType="variant">
      <vt:variant>
        <vt:lpstr>Title</vt:lpstr>
      </vt:variant>
      <vt:variant>
        <vt:i4>1</vt:i4>
      </vt:variant>
    </vt:vector>
  </HeadingPairs>
  <TitlesOfParts>
    <vt:vector size="1" baseType="lpstr">
      <vt:lpstr/>
    </vt:vector>
  </TitlesOfParts>
  <Company>Swansea Bay Health Board</Company>
  <LinksUpToDate>false</LinksUpToDate>
  <CharactersWithSpaces>3339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Gaynor Williams (Swansea Bay UHB - Corporate Services)</dc:creator>
  <cp:keywords/>
  <dc:description/>
  <cp:lastModifiedBy>Carys Richards (Swansea Bay UHB - Corporate Governance)</cp:lastModifiedBy>
  <cp:revision>4</cp:revision>
  <dcterms:created xsi:type="dcterms:W3CDTF">2026-03-19T11:27:00Z</dcterms:created>
  <dcterms:modified xsi:type="dcterms:W3CDTF">2026-03-24T08:57:00Z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