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7" w:type="dxa"/>
        <w:tblInd w:w="-431" w:type="dxa"/>
        <w:tblLayout w:type="fixed"/>
        <w:tblLook w:val="04A0" w:firstRow="1" w:lastRow="0" w:firstColumn="1" w:lastColumn="0" w:noHBand="0" w:noVBand="1"/>
      </w:tblPr>
      <w:tblGrid>
        <w:gridCol w:w="2978"/>
        <w:gridCol w:w="1984"/>
        <w:gridCol w:w="1843"/>
        <w:gridCol w:w="1402"/>
        <w:gridCol w:w="299"/>
        <w:gridCol w:w="1701"/>
      </w:tblGrid>
      <w:tr w:rsidR="00277D94" w:rsidRPr="008C4FFF" w14:paraId="16AE5118" w14:textId="77777777" w:rsidTr="008C4FFF">
        <w:tc>
          <w:tcPr>
            <w:tcW w:w="2978" w:type="dxa"/>
          </w:tcPr>
          <w:p w14:paraId="59A2CE22" w14:textId="5740DA60" w:rsidR="008C11BD" w:rsidRPr="008C4FFF" w:rsidRDefault="00F5082D" w:rsidP="007E538B">
            <w:pPr>
              <w:rPr>
                <w:rFonts w:ascii="Verdana" w:hAnsi="Verdana" w:cs="Arial"/>
                <w:b/>
                <w:sz w:val="24"/>
                <w:szCs w:val="24"/>
              </w:rPr>
            </w:pPr>
            <w:r w:rsidRPr="008C4FFF">
              <w:rPr>
                <w:rFonts w:ascii="Verdana" w:hAnsi="Verdana" w:cs="Arial"/>
                <w:b/>
                <w:sz w:val="24"/>
                <w:szCs w:val="24"/>
              </w:rPr>
              <w:t>Meeting Date</w:t>
            </w:r>
          </w:p>
        </w:tc>
        <w:tc>
          <w:tcPr>
            <w:tcW w:w="3827" w:type="dxa"/>
            <w:gridSpan w:val="2"/>
          </w:tcPr>
          <w:p w14:paraId="55CAE184" w14:textId="5B3E36F9" w:rsidR="00F5082D" w:rsidRPr="008C4FFF" w:rsidRDefault="00884C1E" w:rsidP="007E538B">
            <w:pPr>
              <w:rPr>
                <w:rFonts w:ascii="Verdana" w:hAnsi="Verdana" w:cs="Arial"/>
                <w:b/>
                <w:sz w:val="24"/>
                <w:szCs w:val="24"/>
              </w:rPr>
            </w:pPr>
            <w:r w:rsidRPr="008C4FFF">
              <w:rPr>
                <w:rFonts w:ascii="Verdana" w:hAnsi="Verdana" w:cs="Arial"/>
                <w:b/>
                <w:sz w:val="24"/>
                <w:szCs w:val="24"/>
              </w:rPr>
              <w:t>2</w:t>
            </w:r>
            <w:r w:rsidR="005A3B66" w:rsidRPr="008C4FFF">
              <w:rPr>
                <w:rFonts w:ascii="Verdana" w:hAnsi="Verdana" w:cs="Arial"/>
                <w:b/>
                <w:sz w:val="24"/>
                <w:szCs w:val="24"/>
              </w:rPr>
              <w:t>6</w:t>
            </w:r>
            <w:r w:rsidR="004C74A0" w:rsidRPr="008C4FFF">
              <w:rPr>
                <w:rFonts w:ascii="Verdana" w:hAnsi="Verdana" w:cs="Arial"/>
                <w:b/>
                <w:sz w:val="24"/>
                <w:szCs w:val="24"/>
              </w:rPr>
              <w:t xml:space="preserve"> </w:t>
            </w:r>
            <w:r w:rsidR="00277D94" w:rsidRPr="008C4FFF">
              <w:rPr>
                <w:rFonts w:ascii="Verdana" w:hAnsi="Verdana" w:cs="Arial"/>
                <w:b/>
                <w:sz w:val="24"/>
                <w:szCs w:val="24"/>
              </w:rPr>
              <w:t xml:space="preserve">March </w:t>
            </w:r>
            <w:r w:rsidRPr="008C4FFF">
              <w:rPr>
                <w:rFonts w:ascii="Verdana" w:hAnsi="Verdana" w:cs="Arial"/>
                <w:b/>
                <w:sz w:val="24"/>
                <w:szCs w:val="24"/>
              </w:rPr>
              <w:t>2026</w:t>
            </w:r>
          </w:p>
        </w:tc>
        <w:tc>
          <w:tcPr>
            <w:tcW w:w="1402" w:type="dxa"/>
          </w:tcPr>
          <w:p w14:paraId="633A65C2" w14:textId="77777777" w:rsidR="00F5082D" w:rsidRPr="008C4FFF" w:rsidRDefault="00F5082D" w:rsidP="007E538B">
            <w:pPr>
              <w:rPr>
                <w:rFonts w:ascii="Verdana" w:hAnsi="Verdana" w:cs="Arial"/>
                <w:b/>
                <w:sz w:val="24"/>
                <w:szCs w:val="24"/>
              </w:rPr>
            </w:pPr>
            <w:r w:rsidRPr="008C4FFF">
              <w:rPr>
                <w:rFonts w:ascii="Verdana" w:hAnsi="Verdana" w:cs="Arial"/>
                <w:b/>
                <w:sz w:val="24"/>
                <w:szCs w:val="24"/>
              </w:rPr>
              <w:t>Agenda Item</w:t>
            </w:r>
          </w:p>
        </w:tc>
        <w:tc>
          <w:tcPr>
            <w:tcW w:w="2000" w:type="dxa"/>
            <w:gridSpan w:val="2"/>
          </w:tcPr>
          <w:p w14:paraId="525EB764" w14:textId="2F9EE79B" w:rsidR="00FD2E16" w:rsidRPr="008C4FFF" w:rsidRDefault="008C4FFF" w:rsidP="007E538B">
            <w:pPr>
              <w:rPr>
                <w:rFonts w:ascii="Verdana" w:hAnsi="Verdana" w:cs="Arial"/>
                <w:b/>
                <w:sz w:val="24"/>
                <w:szCs w:val="24"/>
              </w:rPr>
            </w:pPr>
            <w:r w:rsidRPr="008C4FFF">
              <w:rPr>
                <w:rFonts w:ascii="Verdana" w:hAnsi="Verdana" w:cs="Arial"/>
                <w:b/>
                <w:sz w:val="24"/>
                <w:szCs w:val="24"/>
              </w:rPr>
              <w:t>4.2</w:t>
            </w:r>
          </w:p>
        </w:tc>
      </w:tr>
      <w:tr w:rsidR="00277D94" w:rsidRPr="008C4FFF" w14:paraId="13234984" w14:textId="77777777" w:rsidTr="008C4FFF">
        <w:tc>
          <w:tcPr>
            <w:tcW w:w="2978" w:type="dxa"/>
          </w:tcPr>
          <w:p w14:paraId="6EAB407E" w14:textId="6A64CBD9" w:rsidR="007E538B" w:rsidRPr="008C4FFF" w:rsidRDefault="007E538B" w:rsidP="007E538B">
            <w:pPr>
              <w:rPr>
                <w:rFonts w:ascii="Verdana" w:hAnsi="Verdana" w:cs="Arial"/>
                <w:b/>
                <w:sz w:val="24"/>
                <w:szCs w:val="24"/>
              </w:rPr>
            </w:pPr>
            <w:r w:rsidRPr="008C4FFF">
              <w:rPr>
                <w:rFonts w:ascii="Verdana" w:hAnsi="Verdana" w:cs="Arial"/>
                <w:b/>
                <w:sz w:val="24"/>
                <w:szCs w:val="24"/>
              </w:rPr>
              <w:t>Name of Meeting</w:t>
            </w:r>
          </w:p>
        </w:tc>
        <w:tc>
          <w:tcPr>
            <w:tcW w:w="7229" w:type="dxa"/>
            <w:gridSpan w:val="5"/>
          </w:tcPr>
          <w:p w14:paraId="64545A91" w14:textId="11837331" w:rsidR="007E538B" w:rsidRPr="008C4FFF" w:rsidRDefault="005A3B66" w:rsidP="007E538B">
            <w:pPr>
              <w:rPr>
                <w:rFonts w:ascii="Verdana" w:hAnsi="Verdana" w:cs="Arial"/>
                <w:b/>
                <w:sz w:val="24"/>
                <w:szCs w:val="24"/>
              </w:rPr>
            </w:pPr>
            <w:r w:rsidRPr="008C4FFF">
              <w:rPr>
                <w:rFonts w:ascii="Verdana" w:hAnsi="Verdana" w:cs="Arial"/>
                <w:b/>
                <w:sz w:val="24"/>
                <w:szCs w:val="24"/>
              </w:rPr>
              <w:t>SBUHB Board</w:t>
            </w:r>
          </w:p>
        </w:tc>
      </w:tr>
      <w:tr w:rsidR="00277D94" w:rsidRPr="008C4FFF" w14:paraId="038C0870" w14:textId="77777777" w:rsidTr="008C4FFF">
        <w:tc>
          <w:tcPr>
            <w:tcW w:w="2978" w:type="dxa"/>
          </w:tcPr>
          <w:p w14:paraId="3869D06C" w14:textId="77777777" w:rsidR="00034194" w:rsidRPr="008C4FFF" w:rsidRDefault="00034194" w:rsidP="007E538B">
            <w:pPr>
              <w:rPr>
                <w:rFonts w:ascii="Verdana" w:hAnsi="Verdana" w:cs="Arial"/>
                <w:b/>
                <w:sz w:val="24"/>
                <w:szCs w:val="24"/>
              </w:rPr>
            </w:pPr>
            <w:r w:rsidRPr="008C4FFF">
              <w:rPr>
                <w:rFonts w:ascii="Verdana" w:hAnsi="Verdana" w:cs="Arial"/>
                <w:b/>
                <w:sz w:val="24"/>
                <w:szCs w:val="24"/>
              </w:rPr>
              <w:t>Report Title</w:t>
            </w:r>
          </w:p>
        </w:tc>
        <w:tc>
          <w:tcPr>
            <w:tcW w:w="7229" w:type="dxa"/>
            <w:gridSpan w:val="5"/>
          </w:tcPr>
          <w:p w14:paraId="5E23193C" w14:textId="64470373" w:rsidR="00004C2B" w:rsidRPr="008C4FFF" w:rsidRDefault="00DA4A10" w:rsidP="007E538B">
            <w:pPr>
              <w:rPr>
                <w:rFonts w:ascii="Verdana" w:hAnsi="Verdana" w:cs="Arial"/>
                <w:b/>
                <w:sz w:val="24"/>
                <w:szCs w:val="24"/>
              </w:rPr>
            </w:pPr>
            <w:r w:rsidRPr="008C4FFF">
              <w:rPr>
                <w:rFonts w:ascii="Verdana" w:hAnsi="Verdana" w:cs="Arial"/>
                <w:b/>
                <w:sz w:val="24"/>
                <w:szCs w:val="24"/>
              </w:rPr>
              <w:t>Welsh Government</w:t>
            </w:r>
            <w:r w:rsidR="007C7D01" w:rsidRPr="008C4FFF">
              <w:rPr>
                <w:rFonts w:ascii="Verdana" w:hAnsi="Verdana" w:cs="Arial"/>
                <w:b/>
                <w:sz w:val="24"/>
                <w:szCs w:val="24"/>
              </w:rPr>
              <w:t xml:space="preserve"> </w:t>
            </w:r>
            <w:r w:rsidR="00C17A44" w:rsidRPr="008C4FFF">
              <w:rPr>
                <w:rFonts w:ascii="Verdana" w:hAnsi="Verdana" w:cs="Arial"/>
                <w:b/>
                <w:sz w:val="24"/>
                <w:szCs w:val="24"/>
              </w:rPr>
              <w:t>(WG)</w:t>
            </w:r>
            <w:r w:rsidRPr="008C4FFF">
              <w:rPr>
                <w:rFonts w:ascii="Verdana" w:hAnsi="Verdana" w:cs="Arial"/>
                <w:b/>
                <w:sz w:val="24"/>
                <w:szCs w:val="24"/>
              </w:rPr>
              <w:t xml:space="preserve"> Oversight and Escalation Update</w:t>
            </w:r>
            <w:r w:rsidR="009A222C" w:rsidRPr="008C4FFF">
              <w:rPr>
                <w:rFonts w:ascii="Verdana" w:hAnsi="Verdana" w:cs="Arial"/>
                <w:b/>
                <w:sz w:val="24"/>
                <w:szCs w:val="24"/>
              </w:rPr>
              <w:t xml:space="preserve"> and SBUHB Integrated Performance Report</w:t>
            </w:r>
          </w:p>
        </w:tc>
      </w:tr>
      <w:tr w:rsidR="00277D94" w:rsidRPr="008C4FFF" w14:paraId="0DAD9212" w14:textId="77777777" w:rsidTr="008C4FFF">
        <w:tc>
          <w:tcPr>
            <w:tcW w:w="2978" w:type="dxa"/>
          </w:tcPr>
          <w:p w14:paraId="2E2C6AE8" w14:textId="77777777" w:rsidR="00034194" w:rsidRPr="008C4FFF" w:rsidRDefault="00034194" w:rsidP="007E538B">
            <w:pPr>
              <w:rPr>
                <w:rFonts w:ascii="Verdana" w:hAnsi="Verdana" w:cs="Arial"/>
                <w:b/>
                <w:sz w:val="24"/>
                <w:szCs w:val="24"/>
              </w:rPr>
            </w:pPr>
            <w:r w:rsidRPr="008C4FFF">
              <w:rPr>
                <w:rFonts w:ascii="Verdana" w:hAnsi="Verdana" w:cs="Arial"/>
                <w:b/>
                <w:sz w:val="24"/>
                <w:szCs w:val="24"/>
              </w:rPr>
              <w:t>Report Author</w:t>
            </w:r>
          </w:p>
        </w:tc>
        <w:tc>
          <w:tcPr>
            <w:tcW w:w="7229" w:type="dxa"/>
            <w:gridSpan w:val="5"/>
          </w:tcPr>
          <w:p w14:paraId="1ABE32BF" w14:textId="07311C86" w:rsidR="0060129D" w:rsidRPr="008C4FFF" w:rsidRDefault="00FD56A5" w:rsidP="007E538B">
            <w:pPr>
              <w:rPr>
                <w:rFonts w:ascii="Verdana" w:hAnsi="Verdana" w:cs="Arial"/>
                <w:sz w:val="24"/>
                <w:szCs w:val="24"/>
              </w:rPr>
            </w:pPr>
            <w:r w:rsidRPr="008C4FFF">
              <w:rPr>
                <w:rFonts w:ascii="Verdana" w:hAnsi="Verdana" w:cs="Arial"/>
                <w:sz w:val="24"/>
                <w:szCs w:val="24"/>
              </w:rPr>
              <w:t>Meghann Protheroe, Head of Health Board Performance</w:t>
            </w:r>
          </w:p>
        </w:tc>
      </w:tr>
      <w:tr w:rsidR="00277D94" w:rsidRPr="008C4FFF" w14:paraId="0FA0FD4D" w14:textId="77777777" w:rsidTr="008C4FFF">
        <w:tc>
          <w:tcPr>
            <w:tcW w:w="2978" w:type="dxa"/>
          </w:tcPr>
          <w:p w14:paraId="56C9775B" w14:textId="77777777" w:rsidR="00034194" w:rsidRPr="008C4FFF" w:rsidRDefault="00034194" w:rsidP="007E538B">
            <w:pPr>
              <w:rPr>
                <w:rFonts w:ascii="Verdana" w:hAnsi="Verdana" w:cs="Arial"/>
                <w:b/>
                <w:sz w:val="24"/>
                <w:szCs w:val="24"/>
              </w:rPr>
            </w:pPr>
            <w:r w:rsidRPr="008C4FFF">
              <w:rPr>
                <w:rFonts w:ascii="Verdana" w:hAnsi="Verdana" w:cs="Arial"/>
                <w:b/>
                <w:sz w:val="24"/>
                <w:szCs w:val="24"/>
              </w:rPr>
              <w:t>Report Sponsor</w:t>
            </w:r>
          </w:p>
        </w:tc>
        <w:tc>
          <w:tcPr>
            <w:tcW w:w="7229" w:type="dxa"/>
            <w:gridSpan w:val="5"/>
          </w:tcPr>
          <w:p w14:paraId="2C69206C" w14:textId="77777777" w:rsidR="00B60F4E" w:rsidRPr="008C4FFF" w:rsidRDefault="00DC6C9F" w:rsidP="007E538B">
            <w:pPr>
              <w:rPr>
                <w:rFonts w:ascii="Verdana" w:hAnsi="Verdana" w:cs="Arial"/>
                <w:sz w:val="24"/>
                <w:szCs w:val="24"/>
              </w:rPr>
            </w:pPr>
            <w:r w:rsidRPr="008C4FFF">
              <w:rPr>
                <w:rFonts w:ascii="Verdana" w:hAnsi="Verdana" w:cs="Arial"/>
                <w:sz w:val="24"/>
                <w:szCs w:val="24"/>
              </w:rPr>
              <w:t>Deb Lewis, Chief Operating Officer</w:t>
            </w:r>
            <w:r w:rsidR="00B60F4E" w:rsidRPr="008C4FFF">
              <w:rPr>
                <w:rFonts w:ascii="Verdana" w:hAnsi="Verdana" w:cs="Arial"/>
                <w:sz w:val="24"/>
                <w:szCs w:val="24"/>
              </w:rPr>
              <w:t xml:space="preserve"> and SRO for Targeted Intervention</w:t>
            </w:r>
          </w:p>
          <w:p w14:paraId="09F4CE74" w14:textId="216EB937" w:rsidR="00A115C7" w:rsidRPr="008C4FFF" w:rsidRDefault="00744830" w:rsidP="007E538B">
            <w:pPr>
              <w:rPr>
                <w:rFonts w:ascii="Verdana" w:hAnsi="Verdana" w:cs="Arial"/>
                <w:sz w:val="24"/>
                <w:szCs w:val="24"/>
              </w:rPr>
            </w:pPr>
            <w:r w:rsidRPr="008C4FFF">
              <w:rPr>
                <w:rFonts w:ascii="Verdana" w:hAnsi="Verdana" w:cs="Arial"/>
                <w:sz w:val="24"/>
                <w:szCs w:val="24"/>
              </w:rPr>
              <w:t>Marie Davies, Executive Director of Planning and Partnerships</w:t>
            </w:r>
          </w:p>
        </w:tc>
      </w:tr>
      <w:tr w:rsidR="00277D94" w:rsidRPr="008C4FFF" w14:paraId="01F9358B" w14:textId="77777777" w:rsidTr="008C4FFF">
        <w:tc>
          <w:tcPr>
            <w:tcW w:w="2978" w:type="dxa"/>
          </w:tcPr>
          <w:p w14:paraId="2E223F8D" w14:textId="77777777" w:rsidR="007D2EB4" w:rsidRPr="008C4FFF" w:rsidRDefault="007D2EB4" w:rsidP="007E538B">
            <w:pPr>
              <w:rPr>
                <w:rFonts w:ascii="Verdana" w:hAnsi="Verdana" w:cs="Arial"/>
                <w:b/>
                <w:sz w:val="24"/>
                <w:szCs w:val="24"/>
              </w:rPr>
            </w:pPr>
            <w:r w:rsidRPr="008C4FFF">
              <w:rPr>
                <w:rFonts w:ascii="Verdana" w:hAnsi="Verdana" w:cs="Arial"/>
                <w:b/>
                <w:sz w:val="24"/>
                <w:szCs w:val="24"/>
              </w:rPr>
              <w:t>Presented by</w:t>
            </w:r>
          </w:p>
        </w:tc>
        <w:tc>
          <w:tcPr>
            <w:tcW w:w="7229" w:type="dxa"/>
            <w:gridSpan w:val="5"/>
          </w:tcPr>
          <w:p w14:paraId="72ECD01F" w14:textId="2E45D68C" w:rsidR="007D2EB4" w:rsidRPr="008C4FFF" w:rsidRDefault="005A3B66" w:rsidP="007E538B">
            <w:pPr>
              <w:rPr>
                <w:rFonts w:ascii="Verdana" w:hAnsi="Verdana" w:cs="Arial"/>
                <w:sz w:val="24"/>
                <w:szCs w:val="24"/>
              </w:rPr>
            </w:pPr>
            <w:r w:rsidRPr="008C4FFF">
              <w:rPr>
                <w:rFonts w:ascii="Verdana" w:hAnsi="Verdana" w:cs="Arial"/>
                <w:sz w:val="24"/>
                <w:szCs w:val="24"/>
              </w:rPr>
              <w:t>Marie Davies, Executive Director of Planning and Partnerships</w:t>
            </w:r>
          </w:p>
        </w:tc>
      </w:tr>
      <w:tr w:rsidR="00277D94" w:rsidRPr="008C4FFF" w14:paraId="3A31A621" w14:textId="77777777" w:rsidTr="008C4FFF">
        <w:tc>
          <w:tcPr>
            <w:tcW w:w="2978" w:type="dxa"/>
          </w:tcPr>
          <w:p w14:paraId="5087C7C6" w14:textId="77777777" w:rsidR="007D2EB4" w:rsidRPr="008C4FFF" w:rsidRDefault="007D2EB4" w:rsidP="007E538B">
            <w:pPr>
              <w:rPr>
                <w:rFonts w:ascii="Verdana" w:hAnsi="Verdana" w:cs="Arial"/>
                <w:b/>
                <w:sz w:val="24"/>
                <w:szCs w:val="24"/>
              </w:rPr>
            </w:pPr>
            <w:r w:rsidRPr="008C4FFF">
              <w:rPr>
                <w:rFonts w:ascii="Verdana" w:hAnsi="Verdana" w:cs="Arial"/>
                <w:b/>
                <w:sz w:val="24"/>
                <w:szCs w:val="24"/>
              </w:rPr>
              <w:t xml:space="preserve">Freedom of Information </w:t>
            </w:r>
          </w:p>
        </w:tc>
        <w:tc>
          <w:tcPr>
            <w:tcW w:w="7229" w:type="dxa"/>
            <w:gridSpan w:val="5"/>
          </w:tcPr>
          <w:sdt>
            <w:sdtPr>
              <w:rPr>
                <w:rFonts w:ascii="Verdana" w:hAnsi="Verdana" w:cs="Arial"/>
                <w:sz w:val="24"/>
                <w:szCs w:val="24"/>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8C4FFF" w:rsidRDefault="007D2EB4" w:rsidP="007E538B">
                <w:pPr>
                  <w:rPr>
                    <w:rFonts w:ascii="Verdana" w:hAnsi="Verdana" w:cs="Arial"/>
                    <w:sz w:val="24"/>
                    <w:szCs w:val="24"/>
                  </w:rPr>
                </w:pPr>
                <w:r w:rsidRPr="008C4FFF">
                  <w:rPr>
                    <w:rFonts w:ascii="Verdana" w:hAnsi="Verdana" w:cs="Arial"/>
                    <w:sz w:val="24"/>
                    <w:szCs w:val="24"/>
                  </w:rPr>
                  <w:t>Open</w:t>
                </w:r>
              </w:p>
            </w:sdtContent>
          </w:sdt>
        </w:tc>
      </w:tr>
      <w:tr w:rsidR="00277D94" w:rsidRPr="008C4FFF" w14:paraId="6305DF45" w14:textId="77777777" w:rsidTr="008C4FFF">
        <w:tc>
          <w:tcPr>
            <w:tcW w:w="2978" w:type="dxa"/>
          </w:tcPr>
          <w:p w14:paraId="1DBF2585" w14:textId="77777777" w:rsidR="007D2EB4" w:rsidRPr="008C4FFF" w:rsidRDefault="007D2EB4" w:rsidP="007E538B">
            <w:pPr>
              <w:rPr>
                <w:rFonts w:ascii="Verdana" w:hAnsi="Verdana" w:cs="Arial"/>
                <w:b/>
                <w:sz w:val="24"/>
                <w:szCs w:val="24"/>
              </w:rPr>
            </w:pPr>
            <w:r w:rsidRPr="008C4FFF">
              <w:rPr>
                <w:rFonts w:ascii="Verdana" w:hAnsi="Verdana" w:cs="Arial"/>
                <w:b/>
                <w:sz w:val="24"/>
                <w:szCs w:val="24"/>
              </w:rPr>
              <w:t>Purpose of the Report</w:t>
            </w:r>
          </w:p>
        </w:tc>
        <w:tc>
          <w:tcPr>
            <w:tcW w:w="7229" w:type="dxa"/>
            <w:gridSpan w:val="5"/>
          </w:tcPr>
          <w:p w14:paraId="490F1783" w14:textId="026F84ED" w:rsidR="00A115C7" w:rsidRPr="008C4FFF" w:rsidRDefault="007D2EB4" w:rsidP="007E538B">
            <w:pPr>
              <w:ind w:right="96"/>
              <w:rPr>
                <w:rFonts w:ascii="Verdana" w:hAnsi="Verdana" w:cs="Arial"/>
                <w:sz w:val="24"/>
                <w:szCs w:val="24"/>
              </w:rPr>
            </w:pPr>
            <w:r w:rsidRPr="008C4FFF">
              <w:rPr>
                <w:rFonts w:ascii="Verdana" w:hAnsi="Verdana" w:cs="Arial"/>
                <w:sz w:val="24"/>
                <w:szCs w:val="24"/>
              </w:rPr>
              <w:t xml:space="preserve">To provide </w:t>
            </w:r>
            <w:r w:rsidR="00BB678A" w:rsidRPr="008C4FFF">
              <w:rPr>
                <w:rFonts w:ascii="Verdana" w:hAnsi="Verdana" w:cs="Arial"/>
                <w:sz w:val="24"/>
                <w:szCs w:val="24"/>
              </w:rPr>
              <w:t>the Board with a</w:t>
            </w:r>
            <w:r w:rsidRPr="008C4FFF">
              <w:rPr>
                <w:rFonts w:ascii="Verdana" w:hAnsi="Verdana" w:cs="Arial"/>
                <w:sz w:val="24"/>
                <w:szCs w:val="24"/>
              </w:rPr>
              <w:t xml:space="preserve"> summary of the </w:t>
            </w:r>
            <w:r w:rsidR="00BB678A" w:rsidRPr="008C4FFF">
              <w:rPr>
                <w:rFonts w:ascii="Verdana" w:hAnsi="Verdana" w:cs="Arial"/>
                <w:sz w:val="24"/>
                <w:szCs w:val="24"/>
              </w:rPr>
              <w:t>p</w:t>
            </w:r>
            <w:r w:rsidR="009E3207" w:rsidRPr="008C4FFF">
              <w:rPr>
                <w:rFonts w:ascii="Verdana" w:hAnsi="Verdana" w:cs="Arial"/>
                <w:sz w:val="24"/>
                <w:szCs w:val="24"/>
              </w:rPr>
              <w:t xml:space="preserve">erformance and </w:t>
            </w:r>
            <w:r w:rsidR="00BB678A" w:rsidRPr="008C4FFF">
              <w:rPr>
                <w:rFonts w:ascii="Verdana" w:hAnsi="Verdana" w:cs="Arial"/>
                <w:sz w:val="24"/>
                <w:szCs w:val="24"/>
              </w:rPr>
              <w:t>o</w:t>
            </w:r>
            <w:r w:rsidR="009E3207" w:rsidRPr="008C4FFF">
              <w:rPr>
                <w:rFonts w:ascii="Verdana" w:hAnsi="Verdana" w:cs="Arial"/>
                <w:sz w:val="24"/>
                <w:szCs w:val="24"/>
              </w:rPr>
              <w:t xml:space="preserve">utcomes issues </w:t>
            </w:r>
            <w:r w:rsidR="00BB678A" w:rsidRPr="008C4FFF">
              <w:rPr>
                <w:rFonts w:ascii="Verdana" w:hAnsi="Verdana" w:cs="Arial"/>
                <w:sz w:val="24"/>
                <w:szCs w:val="24"/>
              </w:rPr>
              <w:t>for the</w:t>
            </w:r>
            <w:r w:rsidR="0068294A" w:rsidRPr="008C4FFF">
              <w:rPr>
                <w:rFonts w:ascii="Verdana" w:hAnsi="Verdana" w:cs="Arial"/>
                <w:sz w:val="24"/>
                <w:szCs w:val="24"/>
              </w:rPr>
              <w:t xml:space="preserve"> </w:t>
            </w:r>
            <w:r w:rsidR="009E3207" w:rsidRPr="008C4FFF">
              <w:rPr>
                <w:rFonts w:ascii="Verdana" w:hAnsi="Verdana" w:cs="Arial"/>
                <w:sz w:val="24"/>
                <w:szCs w:val="24"/>
              </w:rPr>
              <w:t xml:space="preserve">services escalated </w:t>
            </w:r>
            <w:r w:rsidR="005334E2" w:rsidRPr="008C4FFF">
              <w:rPr>
                <w:rFonts w:ascii="Verdana" w:hAnsi="Verdana" w:cs="Arial"/>
                <w:sz w:val="24"/>
                <w:szCs w:val="24"/>
              </w:rPr>
              <w:t>as part of W</w:t>
            </w:r>
            <w:r w:rsidR="005A3B66" w:rsidRPr="008C4FFF">
              <w:rPr>
                <w:rFonts w:ascii="Verdana" w:hAnsi="Verdana" w:cs="Arial"/>
                <w:sz w:val="24"/>
                <w:szCs w:val="24"/>
              </w:rPr>
              <w:t xml:space="preserve">elsh </w:t>
            </w:r>
            <w:r w:rsidR="00C17A44" w:rsidRPr="008C4FFF">
              <w:rPr>
                <w:rFonts w:ascii="Verdana" w:hAnsi="Verdana" w:cs="Arial"/>
                <w:sz w:val="24"/>
                <w:szCs w:val="24"/>
              </w:rPr>
              <w:t>G</w:t>
            </w:r>
            <w:r w:rsidR="005A3B66" w:rsidRPr="008C4FFF">
              <w:rPr>
                <w:rFonts w:ascii="Verdana" w:hAnsi="Verdana" w:cs="Arial"/>
                <w:sz w:val="24"/>
                <w:szCs w:val="24"/>
              </w:rPr>
              <w:t>overnment</w:t>
            </w:r>
            <w:r w:rsidR="005334E2" w:rsidRPr="008C4FFF">
              <w:rPr>
                <w:rFonts w:ascii="Verdana" w:hAnsi="Verdana" w:cs="Arial"/>
                <w:sz w:val="24"/>
                <w:szCs w:val="24"/>
              </w:rPr>
              <w:t xml:space="preserve"> Oversight and Escalation Framewor</w:t>
            </w:r>
            <w:r w:rsidR="006A3742" w:rsidRPr="008C4FFF">
              <w:rPr>
                <w:rFonts w:ascii="Verdana" w:hAnsi="Verdana" w:cs="Arial"/>
                <w:sz w:val="24"/>
                <w:szCs w:val="24"/>
              </w:rPr>
              <w:t>k, along with a general update of the Health Boards Performance against the Key Strategic Objectives</w:t>
            </w:r>
            <w:r w:rsidR="005334E2" w:rsidRPr="008C4FFF">
              <w:rPr>
                <w:rFonts w:ascii="Verdana" w:hAnsi="Verdana" w:cs="Arial"/>
                <w:sz w:val="24"/>
                <w:szCs w:val="24"/>
              </w:rPr>
              <w:t>.</w:t>
            </w:r>
          </w:p>
        </w:tc>
      </w:tr>
      <w:tr w:rsidR="00277D94" w:rsidRPr="008C4FFF" w14:paraId="51AAAE9C" w14:textId="77777777" w:rsidTr="008C4FFF">
        <w:tc>
          <w:tcPr>
            <w:tcW w:w="2978" w:type="dxa"/>
          </w:tcPr>
          <w:p w14:paraId="73533C5F" w14:textId="77777777" w:rsidR="007D2EB4" w:rsidRPr="008C4FFF" w:rsidRDefault="007D2EB4" w:rsidP="007E538B">
            <w:pPr>
              <w:rPr>
                <w:rFonts w:ascii="Verdana" w:hAnsi="Verdana" w:cs="Arial"/>
                <w:b/>
                <w:sz w:val="24"/>
                <w:szCs w:val="24"/>
              </w:rPr>
            </w:pPr>
            <w:r w:rsidRPr="008C4FFF">
              <w:rPr>
                <w:rFonts w:ascii="Verdana" w:hAnsi="Verdana" w:cs="Arial"/>
                <w:b/>
                <w:sz w:val="24"/>
                <w:szCs w:val="24"/>
              </w:rPr>
              <w:t>Key Issues</w:t>
            </w:r>
          </w:p>
          <w:p w14:paraId="5B3FEE57" w14:textId="77777777" w:rsidR="007D2EB4" w:rsidRPr="008C4FFF" w:rsidRDefault="007D2EB4" w:rsidP="007E538B">
            <w:pPr>
              <w:rPr>
                <w:rFonts w:ascii="Verdana" w:hAnsi="Verdana" w:cs="Arial"/>
                <w:b/>
                <w:sz w:val="24"/>
                <w:szCs w:val="24"/>
              </w:rPr>
            </w:pPr>
          </w:p>
          <w:p w14:paraId="3EA753C0" w14:textId="77777777" w:rsidR="007D2EB4" w:rsidRPr="008C4FFF" w:rsidRDefault="007D2EB4" w:rsidP="007E538B">
            <w:pPr>
              <w:rPr>
                <w:rFonts w:ascii="Verdana" w:hAnsi="Verdana" w:cs="Arial"/>
                <w:b/>
                <w:sz w:val="24"/>
                <w:szCs w:val="24"/>
              </w:rPr>
            </w:pPr>
          </w:p>
          <w:p w14:paraId="3444C5EA" w14:textId="77777777" w:rsidR="007D2EB4" w:rsidRPr="008C4FFF" w:rsidRDefault="007D2EB4" w:rsidP="007E538B">
            <w:pPr>
              <w:rPr>
                <w:rFonts w:ascii="Verdana" w:hAnsi="Verdana" w:cs="Arial"/>
                <w:b/>
                <w:sz w:val="24"/>
                <w:szCs w:val="24"/>
              </w:rPr>
            </w:pPr>
          </w:p>
        </w:tc>
        <w:tc>
          <w:tcPr>
            <w:tcW w:w="7229" w:type="dxa"/>
            <w:gridSpan w:val="5"/>
          </w:tcPr>
          <w:p w14:paraId="207F1D8B" w14:textId="046E83FA" w:rsidR="004957EC" w:rsidRPr="008C4FFF" w:rsidRDefault="004957EC" w:rsidP="00281DAD">
            <w:pPr>
              <w:ind w:right="96"/>
              <w:rPr>
                <w:rFonts w:ascii="Verdana" w:hAnsi="Verdana" w:cs="Arial"/>
                <w:sz w:val="24"/>
                <w:szCs w:val="24"/>
              </w:rPr>
            </w:pPr>
            <w:r w:rsidRPr="008C4FFF">
              <w:rPr>
                <w:rFonts w:ascii="Verdana" w:hAnsi="Verdana" w:cs="Arial"/>
                <w:sz w:val="24"/>
                <w:szCs w:val="24"/>
              </w:rPr>
              <w:t xml:space="preserve">This report provides </w:t>
            </w:r>
            <w:r w:rsidR="006A3742" w:rsidRPr="008C4FFF">
              <w:rPr>
                <w:rFonts w:ascii="Verdana" w:hAnsi="Verdana" w:cs="Arial"/>
                <w:sz w:val="24"/>
                <w:szCs w:val="24"/>
              </w:rPr>
              <w:t xml:space="preserve">a monthly </w:t>
            </w:r>
            <w:r w:rsidRPr="008C4FFF">
              <w:rPr>
                <w:rFonts w:ascii="Verdana" w:hAnsi="Verdana" w:cs="Arial"/>
                <w:sz w:val="24"/>
                <w:szCs w:val="24"/>
              </w:rPr>
              <w:t>update on all areas of delivery currently in escalation against WG</w:t>
            </w:r>
            <w:r w:rsidR="006A3742" w:rsidRPr="008C4FFF">
              <w:rPr>
                <w:rFonts w:ascii="Verdana" w:hAnsi="Verdana" w:cs="Arial"/>
                <w:sz w:val="24"/>
                <w:szCs w:val="24"/>
              </w:rPr>
              <w:t xml:space="preserve"> Oversight and Escalation </w:t>
            </w:r>
            <w:r w:rsidRPr="008C4FFF">
              <w:rPr>
                <w:rFonts w:ascii="Verdana" w:hAnsi="Verdana" w:cs="Arial"/>
                <w:sz w:val="24"/>
                <w:szCs w:val="24"/>
              </w:rPr>
              <w:t>Framework, namely:</w:t>
            </w:r>
          </w:p>
          <w:p w14:paraId="625E04C6" w14:textId="627B9699" w:rsidR="004957EC" w:rsidRPr="008C4FFF" w:rsidRDefault="004957EC" w:rsidP="00281DAD">
            <w:pPr>
              <w:ind w:right="96"/>
              <w:rPr>
                <w:rFonts w:ascii="Verdana" w:hAnsi="Verdana" w:cs="Arial"/>
                <w:b/>
                <w:bCs/>
                <w:sz w:val="24"/>
                <w:szCs w:val="24"/>
              </w:rPr>
            </w:pPr>
            <w:r w:rsidRPr="008C4FFF">
              <w:rPr>
                <w:rFonts w:ascii="Verdana" w:hAnsi="Verdana" w:cs="Arial"/>
                <w:b/>
                <w:bCs/>
                <w:sz w:val="24"/>
                <w:szCs w:val="24"/>
              </w:rPr>
              <w:t xml:space="preserve">Level 4 </w:t>
            </w:r>
          </w:p>
          <w:p w14:paraId="106C04D1" w14:textId="0B77F794" w:rsidR="00852F9E" w:rsidRPr="008C4FFF" w:rsidRDefault="00852F9E" w:rsidP="00281DAD">
            <w:pPr>
              <w:pStyle w:val="ListParagraph"/>
              <w:numPr>
                <w:ilvl w:val="0"/>
                <w:numId w:val="14"/>
              </w:numPr>
              <w:ind w:right="96"/>
              <w:rPr>
                <w:rFonts w:ascii="Verdana" w:hAnsi="Verdana" w:cs="Arial"/>
                <w:sz w:val="24"/>
                <w:szCs w:val="24"/>
              </w:rPr>
            </w:pPr>
            <w:r w:rsidRPr="008C4FFF">
              <w:rPr>
                <w:rFonts w:ascii="Verdana" w:hAnsi="Verdana" w:cs="Arial"/>
                <w:sz w:val="24"/>
                <w:szCs w:val="24"/>
              </w:rPr>
              <w:t xml:space="preserve">Maternity and Neonates </w:t>
            </w:r>
            <w:r w:rsidR="004957EC" w:rsidRPr="008C4FFF">
              <w:rPr>
                <w:rFonts w:ascii="Verdana" w:hAnsi="Verdana" w:cs="Arial"/>
                <w:sz w:val="24"/>
                <w:szCs w:val="24"/>
              </w:rPr>
              <w:t>(</w:t>
            </w:r>
            <w:r w:rsidRPr="008C4FFF">
              <w:rPr>
                <w:rFonts w:ascii="Verdana" w:hAnsi="Verdana" w:cs="Arial"/>
                <w:sz w:val="24"/>
                <w:szCs w:val="24"/>
              </w:rPr>
              <w:t>escalated in July 2025</w:t>
            </w:r>
            <w:r w:rsidR="004957EC" w:rsidRPr="008C4FFF">
              <w:rPr>
                <w:rFonts w:ascii="Verdana" w:hAnsi="Verdana" w:cs="Arial"/>
                <w:sz w:val="24"/>
                <w:szCs w:val="24"/>
              </w:rPr>
              <w:t>).</w:t>
            </w:r>
          </w:p>
          <w:p w14:paraId="668401E3" w14:textId="034A9471" w:rsidR="005334E2" w:rsidRPr="008C4FFF" w:rsidRDefault="004957EC" w:rsidP="00281DAD">
            <w:pPr>
              <w:pStyle w:val="ListParagraph"/>
              <w:numPr>
                <w:ilvl w:val="0"/>
                <w:numId w:val="9"/>
              </w:numPr>
              <w:ind w:right="96"/>
              <w:rPr>
                <w:rFonts w:ascii="Verdana" w:hAnsi="Verdana" w:cs="Arial"/>
                <w:sz w:val="24"/>
                <w:szCs w:val="24"/>
              </w:rPr>
            </w:pPr>
            <w:r w:rsidRPr="008C4FFF">
              <w:rPr>
                <w:rFonts w:ascii="Verdana" w:hAnsi="Verdana" w:cs="Arial"/>
                <w:sz w:val="24"/>
                <w:szCs w:val="24"/>
              </w:rPr>
              <w:t>F</w:t>
            </w:r>
            <w:r w:rsidR="005334E2" w:rsidRPr="008C4FFF">
              <w:rPr>
                <w:rFonts w:ascii="Verdana" w:hAnsi="Verdana" w:cs="Arial"/>
                <w:sz w:val="24"/>
                <w:szCs w:val="24"/>
              </w:rPr>
              <w:t xml:space="preserve">inance, strategy and planning. </w:t>
            </w:r>
          </w:p>
          <w:p w14:paraId="0D43CCFE" w14:textId="45B66C91" w:rsidR="004957EC" w:rsidRPr="008C4FFF" w:rsidRDefault="004957EC" w:rsidP="00281DAD">
            <w:pPr>
              <w:pStyle w:val="ListParagraph"/>
              <w:numPr>
                <w:ilvl w:val="0"/>
                <w:numId w:val="9"/>
              </w:numPr>
              <w:ind w:right="96"/>
              <w:rPr>
                <w:rFonts w:ascii="Verdana" w:hAnsi="Verdana" w:cs="Arial"/>
                <w:sz w:val="24"/>
                <w:szCs w:val="24"/>
              </w:rPr>
            </w:pPr>
            <w:r w:rsidRPr="008C4FFF">
              <w:rPr>
                <w:rFonts w:ascii="Verdana" w:hAnsi="Verdana" w:cs="Arial"/>
                <w:sz w:val="24"/>
                <w:szCs w:val="24"/>
              </w:rPr>
              <w:t>P</w:t>
            </w:r>
            <w:r w:rsidR="005334E2" w:rsidRPr="008C4FFF">
              <w:rPr>
                <w:rFonts w:ascii="Verdana" w:hAnsi="Verdana" w:cs="Arial"/>
                <w:sz w:val="24"/>
                <w:szCs w:val="24"/>
              </w:rPr>
              <w:t xml:space="preserve">erformance and outcomes relating to cancer, </w:t>
            </w:r>
            <w:r w:rsidRPr="008C4FFF">
              <w:rPr>
                <w:rFonts w:ascii="Verdana" w:hAnsi="Verdana" w:cs="Arial"/>
                <w:sz w:val="24"/>
                <w:szCs w:val="24"/>
              </w:rPr>
              <w:t>U</w:t>
            </w:r>
            <w:r w:rsidR="005334E2" w:rsidRPr="008C4FFF">
              <w:rPr>
                <w:rFonts w:ascii="Verdana" w:hAnsi="Verdana" w:cs="Arial"/>
                <w:sz w:val="24"/>
                <w:szCs w:val="24"/>
              </w:rPr>
              <w:t xml:space="preserve">rgent and </w:t>
            </w:r>
            <w:r w:rsidRPr="008C4FFF">
              <w:rPr>
                <w:rFonts w:ascii="Verdana" w:hAnsi="Verdana" w:cs="Arial"/>
                <w:sz w:val="24"/>
                <w:szCs w:val="24"/>
              </w:rPr>
              <w:t>Em</w:t>
            </w:r>
            <w:r w:rsidR="005334E2" w:rsidRPr="008C4FFF">
              <w:rPr>
                <w:rFonts w:ascii="Verdana" w:hAnsi="Verdana" w:cs="Arial"/>
                <w:sz w:val="24"/>
                <w:szCs w:val="24"/>
              </w:rPr>
              <w:t xml:space="preserve">ergency </w:t>
            </w:r>
            <w:r w:rsidRPr="008C4FFF">
              <w:rPr>
                <w:rFonts w:ascii="Verdana" w:hAnsi="Verdana" w:cs="Arial"/>
                <w:sz w:val="24"/>
                <w:szCs w:val="24"/>
              </w:rPr>
              <w:t>C</w:t>
            </w:r>
            <w:r w:rsidR="005334E2" w:rsidRPr="008C4FFF">
              <w:rPr>
                <w:rFonts w:ascii="Verdana" w:hAnsi="Verdana" w:cs="Arial"/>
                <w:sz w:val="24"/>
                <w:szCs w:val="24"/>
              </w:rPr>
              <w:t xml:space="preserve">are and quality of care related to HCAIs. </w:t>
            </w:r>
          </w:p>
          <w:p w14:paraId="1290E3BE" w14:textId="74C91D72" w:rsidR="004957EC" w:rsidRPr="008C4FFF" w:rsidRDefault="005334E2" w:rsidP="00281DAD">
            <w:pPr>
              <w:ind w:right="96"/>
              <w:rPr>
                <w:rFonts w:ascii="Verdana" w:hAnsi="Verdana" w:cs="Arial"/>
                <w:b/>
                <w:bCs/>
                <w:sz w:val="24"/>
                <w:szCs w:val="24"/>
              </w:rPr>
            </w:pPr>
            <w:r w:rsidRPr="008C4FFF">
              <w:rPr>
                <w:rFonts w:ascii="Verdana" w:hAnsi="Verdana" w:cs="Arial"/>
                <w:b/>
                <w:bCs/>
                <w:sz w:val="24"/>
                <w:szCs w:val="24"/>
              </w:rPr>
              <w:t xml:space="preserve">Level 3 </w:t>
            </w:r>
          </w:p>
          <w:p w14:paraId="391381BE" w14:textId="1ECF3594" w:rsidR="004957EC" w:rsidRPr="008C4FFF" w:rsidRDefault="004957EC" w:rsidP="00281DAD">
            <w:pPr>
              <w:pStyle w:val="ListParagraph"/>
              <w:numPr>
                <w:ilvl w:val="0"/>
                <w:numId w:val="15"/>
              </w:numPr>
              <w:ind w:right="96"/>
              <w:rPr>
                <w:rFonts w:ascii="Verdana" w:hAnsi="Verdana" w:cs="Arial"/>
                <w:sz w:val="24"/>
                <w:szCs w:val="24"/>
              </w:rPr>
            </w:pPr>
            <w:r w:rsidRPr="008C4FFF">
              <w:rPr>
                <w:rFonts w:ascii="Verdana" w:hAnsi="Verdana" w:cs="Arial"/>
                <w:sz w:val="24"/>
                <w:szCs w:val="24"/>
              </w:rPr>
              <w:t>P</w:t>
            </w:r>
            <w:r w:rsidR="005334E2" w:rsidRPr="008C4FFF">
              <w:rPr>
                <w:rFonts w:ascii="Verdana" w:hAnsi="Verdana" w:cs="Arial"/>
                <w:sz w:val="24"/>
                <w:szCs w:val="24"/>
              </w:rPr>
              <w:t xml:space="preserve">erformance and outcomes relating to planned care and CAMHS. </w:t>
            </w:r>
          </w:p>
          <w:p w14:paraId="21C191F3" w14:textId="77777777" w:rsidR="00884C1E" w:rsidRPr="008C4FFF" w:rsidRDefault="00884C1E" w:rsidP="00281DAD">
            <w:pPr>
              <w:ind w:right="96"/>
              <w:rPr>
                <w:rFonts w:ascii="Verdana" w:hAnsi="Verdana" w:cs="Arial"/>
                <w:b/>
                <w:bCs/>
                <w:sz w:val="24"/>
                <w:szCs w:val="24"/>
              </w:rPr>
            </w:pPr>
          </w:p>
          <w:p w14:paraId="21B1FCFC" w14:textId="331BD326" w:rsidR="006A3742" w:rsidRPr="008C4FFF" w:rsidRDefault="006A3742" w:rsidP="00281DAD">
            <w:pPr>
              <w:rPr>
                <w:rFonts w:ascii="Verdana" w:hAnsi="Verdana" w:cs="Arial"/>
                <w:sz w:val="24"/>
                <w:szCs w:val="24"/>
              </w:rPr>
            </w:pPr>
            <w:r w:rsidRPr="008C4FFF">
              <w:rPr>
                <w:rFonts w:ascii="Verdana" w:hAnsi="Verdana" w:cs="Arial"/>
                <w:sz w:val="24"/>
                <w:szCs w:val="24"/>
              </w:rPr>
              <w:t>The attached Integrated Performance report (IPR) is a routine report that provides an overview of how the Health Board is performing against the National Delivery measures and key local quality and safety measures.</w:t>
            </w:r>
          </w:p>
          <w:p w14:paraId="2F7CA7A8" w14:textId="77777777" w:rsidR="006A3742" w:rsidRPr="008C4FFF" w:rsidRDefault="006A3742" w:rsidP="00281DAD">
            <w:pPr>
              <w:rPr>
                <w:rFonts w:ascii="Verdana" w:hAnsi="Verdana" w:cs="Arial"/>
                <w:sz w:val="24"/>
                <w:szCs w:val="24"/>
              </w:rPr>
            </w:pPr>
          </w:p>
          <w:p w14:paraId="0298B146" w14:textId="53CD41E9" w:rsidR="006A3742" w:rsidRPr="008C4FFF" w:rsidRDefault="006A3742" w:rsidP="00281DAD">
            <w:pPr>
              <w:rPr>
                <w:rFonts w:ascii="Verdana" w:hAnsi="Verdana" w:cs="Arial"/>
                <w:sz w:val="24"/>
                <w:szCs w:val="24"/>
              </w:rPr>
            </w:pPr>
            <w:r w:rsidRPr="008C4FFF">
              <w:rPr>
                <w:rFonts w:ascii="Verdana" w:hAnsi="Verdana" w:cs="Arial"/>
                <w:sz w:val="24"/>
                <w:szCs w:val="24"/>
              </w:rPr>
              <w:t xml:space="preserve">The IPR includes an update against four three priority areas for the Health Board: </w:t>
            </w:r>
          </w:p>
          <w:p w14:paraId="36D569AD" w14:textId="77777777" w:rsidR="006A3742" w:rsidRPr="008C4FFF" w:rsidRDefault="006A3742" w:rsidP="00281DAD">
            <w:pPr>
              <w:rPr>
                <w:rFonts w:ascii="Verdana" w:hAnsi="Verdana" w:cs="Arial"/>
                <w:sz w:val="24"/>
                <w:szCs w:val="24"/>
              </w:rPr>
            </w:pPr>
          </w:p>
          <w:p w14:paraId="3443E1E0" w14:textId="066D02E6" w:rsidR="006A3742" w:rsidRPr="008C4FFF" w:rsidRDefault="006A3742" w:rsidP="00281DAD">
            <w:pPr>
              <w:pStyle w:val="ListParagraph"/>
              <w:numPr>
                <w:ilvl w:val="0"/>
                <w:numId w:val="22"/>
              </w:numPr>
              <w:rPr>
                <w:rFonts w:ascii="Verdana" w:hAnsi="Verdana" w:cs="Arial"/>
                <w:sz w:val="24"/>
                <w:szCs w:val="24"/>
              </w:rPr>
            </w:pPr>
            <w:r w:rsidRPr="008C4FFF">
              <w:rPr>
                <w:rFonts w:ascii="Verdana" w:hAnsi="Verdana" w:cs="Arial"/>
                <w:sz w:val="24"/>
                <w:szCs w:val="24"/>
              </w:rPr>
              <w:t>Welsh Government Escalation (RAG Rating status)</w:t>
            </w:r>
          </w:p>
          <w:p w14:paraId="2B3D188E" w14:textId="77777777" w:rsidR="006A3742" w:rsidRPr="008C4FFF" w:rsidRDefault="006A3742" w:rsidP="00281DAD">
            <w:pPr>
              <w:pStyle w:val="ListParagraph"/>
              <w:numPr>
                <w:ilvl w:val="0"/>
                <w:numId w:val="22"/>
              </w:numPr>
              <w:rPr>
                <w:rFonts w:ascii="Verdana" w:hAnsi="Verdana" w:cs="Arial"/>
                <w:sz w:val="24"/>
                <w:szCs w:val="24"/>
              </w:rPr>
            </w:pPr>
            <w:r w:rsidRPr="008C4FFF">
              <w:rPr>
                <w:rFonts w:ascii="Verdana" w:hAnsi="Verdana" w:cs="Arial"/>
                <w:sz w:val="24"/>
                <w:szCs w:val="24"/>
              </w:rPr>
              <w:t>Performance against the Health Boards 5 Strategic Objectives</w:t>
            </w:r>
          </w:p>
          <w:p w14:paraId="61E3D2AE" w14:textId="77777777" w:rsidR="006A3742" w:rsidRPr="008C4FFF" w:rsidRDefault="006A3742" w:rsidP="00281DAD">
            <w:pPr>
              <w:pStyle w:val="ListParagraph"/>
              <w:numPr>
                <w:ilvl w:val="0"/>
                <w:numId w:val="22"/>
              </w:numPr>
              <w:rPr>
                <w:rFonts w:ascii="Verdana" w:hAnsi="Verdana" w:cs="Arial"/>
                <w:sz w:val="24"/>
                <w:szCs w:val="24"/>
              </w:rPr>
            </w:pPr>
            <w:r w:rsidRPr="008C4FFF">
              <w:rPr>
                <w:rFonts w:ascii="Verdana" w:hAnsi="Verdana" w:cs="Arial"/>
                <w:sz w:val="24"/>
                <w:szCs w:val="24"/>
              </w:rPr>
              <w:t>Service Specific Updates</w:t>
            </w:r>
          </w:p>
          <w:p w14:paraId="26F439AF" w14:textId="77777777" w:rsidR="006A3742" w:rsidRPr="008C4FFF" w:rsidRDefault="006A3742" w:rsidP="00281DAD">
            <w:pPr>
              <w:rPr>
                <w:rFonts w:ascii="Verdana" w:hAnsi="Verdana" w:cs="Arial"/>
                <w:sz w:val="24"/>
                <w:szCs w:val="24"/>
              </w:rPr>
            </w:pPr>
            <w:r w:rsidRPr="008C4FFF">
              <w:rPr>
                <w:rFonts w:ascii="Verdana" w:hAnsi="Verdana" w:cs="Arial"/>
                <w:sz w:val="24"/>
                <w:szCs w:val="24"/>
              </w:rPr>
              <w:lastRenderedPageBreak/>
              <w:t>The Performance metrics outlined within Section two of the Integrated Performance Report have been aligned to the Health Boards five Strategic Objectives. Key Updates will therefore be provided against the five Strategic Objectives below: -</w:t>
            </w:r>
          </w:p>
          <w:p w14:paraId="0255C6B2" w14:textId="77777777" w:rsidR="006A3742" w:rsidRPr="008C4FFF" w:rsidRDefault="006A3742" w:rsidP="00281DAD">
            <w:pPr>
              <w:numPr>
                <w:ilvl w:val="0"/>
                <w:numId w:val="23"/>
              </w:numPr>
              <w:rPr>
                <w:rFonts w:ascii="Verdana" w:hAnsi="Verdana" w:cs="Arial"/>
                <w:sz w:val="24"/>
                <w:szCs w:val="24"/>
              </w:rPr>
            </w:pPr>
            <w:r w:rsidRPr="008C4FFF">
              <w:rPr>
                <w:rFonts w:ascii="Verdana" w:hAnsi="Verdana" w:cs="Arial"/>
                <w:sz w:val="24"/>
                <w:szCs w:val="24"/>
              </w:rPr>
              <w:t>People of Swansea Bay live healthier, equitable and more equal and prosperous lives</w:t>
            </w:r>
          </w:p>
          <w:p w14:paraId="2FB43F28" w14:textId="77777777" w:rsidR="006A3742" w:rsidRPr="008C4FFF" w:rsidRDefault="006A3742" w:rsidP="00281DAD">
            <w:pPr>
              <w:numPr>
                <w:ilvl w:val="0"/>
                <w:numId w:val="23"/>
              </w:numPr>
              <w:rPr>
                <w:rFonts w:ascii="Verdana" w:hAnsi="Verdana" w:cs="Arial"/>
                <w:sz w:val="24"/>
                <w:szCs w:val="24"/>
              </w:rPr>
            </w:pPr>
            <w:r w:rsidRPr="008C4FFF">
              <w:rPr>
                <w:rFonts w:ascii="Verdana" w:hAnsi="Verdana" w:cs="Arial"/>
                <w:sz w:val="24"/>
                <w:szCs w:val="24"/>
              </w:rPr>
              <w:t>Care is high quality, safe, efficient and delivers the best possible outcomes for people</w:t>
            </w:r>
          </w:p>
          <w:p w14:paraId="30E7A69E" w14:textId="77777777" w:rsidR="006A3742" w:rsidRPr="008C4FFF" w:rsidRDefault="006A3742" w:rsidP="00281DAD">
            <w:pPr>
              <w:numPr>
                <w:ilvl w:val="0"/>
                <w:numId w:val="23"/>
              </w:numPr>
              <w:rPr>
                <w:rFonts w:ascii="Verdana" w:hAnsi="Verdana" w:cs="Arial"/>
                <w:sz w:val="24"/>
                <w:szCs w:val="24"/>
              </w:rPr>
            </w:pPr>
            <w:r w:rsidRPr="008C4FFF">
              <w:rPr>
                <w:rFonts w:ascii="Verdana" w:hAnsi="Verdana" w:cs="Arial"/>
                <w:sz w:val="24"/>
                <w:szCs w:val="24"/>
              </w:rPr>
              <w:t>Care is delivered in safe and appropriate settings supported by innovative digital solutions</w:t>
            </w:r>
          </w:p>
          <w:p w14:paraId="41EFD803" w14:textId="77777777" w:rsidR="006A3742" w:rsidRPr="008C4FFF" w:rsidRDefault="006A3742" w:rsidP="00281DAD">
            <w:pPr>
              <w:numPr>
                <w:ilvl w:val="0"/>
                <w:numId w:val="23"/>
              </w:numPr>
              <w:rPr>
                <w:rFonts w:ascii="Verdana" w:hAnsi="Verdana" w:cs="Arial"/>
                <w:sz w:val="24"/>
                <w:szCs w:val="24"/>
              </w:rPr>
            </w:pPr>
            <w:r w:rsidRPr="008C4FFF">
              <w:rPr>
                <w:rFonts w:ascii="Verdana" w:hAnsi="Verdana" w:cs="Arial"/>
                <w:sz w:val="24"/>
                <w:szCs w:val="24"/>
              </w:rPr>
              <w:t>The health board is a great place to work where staff feel valued and work together towards a common goal</w:t>
            </w:r>
          </w:p>
          <w:p w14:paraId="293EB20C" w14:textId="77777777" w:rsidR="006A3742" w:rsidRPr="008C4FFF" w:rsidRDefault="006A3742" w:rsidP="00281DAD">
            <w:pPr>
              <w:numPr>
                <w:ilvl w:val="0"/>
                <w:numId w:val="23"/>
              </w:numPr>
              <w:rPr>
                <w:rFonts w:ascii="Verdana" w:hAnsi="Verdana" w:cs="Arial"/>
                <w:sz w:val="24"/>
                <w:szCs w:val="24"/>
              </w:rPr>
            </w:pPr>
            <w:r w:rsidRPr="008C4FFF">
              <w:rPr>
                <w:rFonts w:ascii="Verdana" w:hAnsi="Verdana" w:cs="Arial"/>
                <w:sz w:val="24"/>
                <w:szCs w:val="24"/>
              </w:rPr>
              <w:t>The health board is a resilient, financially sustainable and responsible organisation</w:t>
            </w:r>
          </w:p>
          <w:p w14:paraId="654150B9" w14:textId="77777777" w:rsidR="006A3742" w:rsidRPr="008C4FFF" w:rsidRDefault="006A3742" w:rsidP="00281DAD">
            <w:pPr>
              <w:rPr>
                <w:rFonts w:ascii="Verdana" w:hAnsi="Verdana" w:cs="Arial"/>
                <w:sz w:val="24"/>
                <w:szCs w:val="24"/>
              </w:rPr>
            </w:pPr>
          </w:p>
          <w:p w14:paraId="674C1126" w14:textId="1250F6A7" w:rsidR="006A3742" w:rsidRPr="008C4FFF" w:rsidRDefault="006A3742" w:rsidP="00281DAD">
            <w:pPr>
              <w:rPr>
                <w:rFonts w:ascii="Verdana" w:hAnsi="Verdana" w:cs="Arial"/>
                <w:bCs/>
                <w:sz w:val="24"/>
                <w:szCs w:val="24"/>
              </w:rPr>
            </w:pPr>
            <w:r w:rsidRPr="008C4FFF">
              <w:rPr>
                <w:rFonts w:ascii="Verdana" w:hAnsi="Verdana" w:cs="Arial"/>
                <w:bCs/>
                <w:sz w:val="24"/>
                <w:szCs w:val="24"/>
              </w:rPr>
              <w:t>An additional section has been included in the report which will provide “Service Specific Updates” as and when requested by the Performance and Finance Committee work programme. In this paper, the following service specific update</w:t>
            </w:r>
            <w:r w:rsidR="00277D94" w:rsidRPr="008C4FFF">
              <w:rPr>
                <w:rFonts w:ascii="Verdana" w:hAnsi="Verdana" w:cs="Arial"/>
                <w:bCs/>
                <w:sz w:val="24"/>
                <w:szCs w:val="24"/>
              </w:rPr>
              <w:t xml:space="preserve"> </w:t>
            </w:r>
            <w:r w:rsidRPr="008C4FFF">
              <w:rPr>
                <w:rFonts w:ascii="Verdana" w:hAnsi="Verdana" w:cs="Arial"/>
                <w:bCs/>
                <w:sz w:val="24"/>
                <w:szCs w:val="24"/>
              </w:rPr>
              <w:t xml:space="preserve">will be included: </w:t>
            </w:r>
          </w:p>
          <w:p w14:paraId="1B7D6E57" w14:textId="63B7496C" w:rsidR="004C74A0" w:rsidRPr="008C4FFF" w:rsidRDefault="00277D94" w:rsidP="00281DAD">
            <w:pPr>
              <w:pStyle w:val="ListParagraph"/>
              <w:numPr>
                <w:ilvl w:val="0"/>
                <w:numId w:val="24"/>
              </w:numPr>
              <w:rPr>
                <w:rFonts w:ascii="Verdana" w:hAnsi="Verdana" w:cs="Arial"/>
                <w:sz w:val="24"/>
                <w:szCs w:val="24"/>
              </w:rPr>
            </w:pPr>
            <w:r w:rsidRPr="008C4FFF">
              <w:rPr>
                <w:rFonts w:ascii="Verdana" w:hAnsi="Verdana" w:cs="Arial"/>
                <w:bCs/>
                <w:sz w:val="24"/>
                <w:szCs w:val="24"/>
              </w:rPr>
              <w:t>Cancer Care</w:t>
            </w:r>
          </w:p>
          <w:p w14:paraId="77C4BD9A" w14:textId="31AAF12E" w:rsidR="00884C1E" w:rsidRPr="008C4FFF" w:rsidRDefault="00884C1E" w:rsidP="00884C1E">
            <w:pPr>
              <w:pStyle w:val="ListParagraph"/>
              <w:jc w:val="both"/>
              <w:rPr>
                <w:rFonts w:ascii="Verdana" w:hAnsi="Verdana" w:cs="Arial"/>
                <w:sz w:val="24"/>
                <w:szCs w:val="24"/>
              </w:rPr>
            </w:pPr>
          </w:p>
        </w:tc>
      </w:tr>
      <w:tr w:rsidR="00277D94" w:rsidRPr="008C4FFF" w14:paraId="5C10F460" w14:textId="77777777" w:rsidTr="008C4FFF">
        <w:trPr>
          <w:trHeight w:val="97"/>
        </w:trPr>
        <w:tc>
          <w:tcPr>
            <w:tcW w:w="2978" w:type="dxa"/>
            <w:vMerge w:val="restart"/>
          </w:tcPr>
          <w:p w14:paraId="1BF985A5" w14:textId="77777777" w:rsidR="007D2EB4" w:rsidRPr="008C4FFF" w:rsidRDefault="007D2EB4" w:rsidP="007E538B">
            <w:pPr>
              <w:rPr>
                <w:rFonts w:ascii="Verdana" w:hAnsi="Verdana" w:cs="Arial"/>
                <w:b/>
                <w:sz w:val="24"/>
                <w:szCs w:val="24"/>
              </w:rPr>
            </w:pPr>
            <w:r w:rsidRPr="008C4FFF">
              <w:rPr>
                <w:rFonts w:ascii="Verdana" w:hAnsi="Verdana" w:cs="Arial"/>
                <w:b/>
                <w:sz w:val="24"/>
                <w:szCs w:val="24"/>
              </w:rPr>
              <w:lastRenderedPageBreak/>
              <w:t xml:space="preserve">Specific Action Required </w:t>
            </w:r>
          </w:p>
          <w:p w14:paraId="4E88BECB" w14:textId="5616106D" w:rsidR="007D2EB4" w:rsidRPr="008C4FFF" w:rsidRDefault="007D2EB4" w:rsidP="007E538B">
            <w:pPr>
              <w:rPr>
                <w:rFonts w:ascii="Verdana" w:hAnsi="Verdana" w:cs="Arial"/>
                <w:b/>
                <w:i/>
                <w:sz w:val="24"/>
                <w:szCs w:val="24"/>
              </w:rPr>
            </w:pPr>
            <w:r w:rsidRPr="008C4FFF">
              <w:rPr>
                <w:rFonts w:ascii="Verdana" w:hAnsi="Verdana" w:cs="Arial"/>
                <w:b/>
                <w:i/>
                <w:sz w:val="24"/>
                <w:szCs w:val="24"/>
              </w:rPr>
              <w:t>(Please choose one only)</w:t>
            </w:r>
          </w:p>
        </w:tc>
        <w:tc>
          <w:tcPr>
            <w:tcW w:w="1984" w:type="dxa"/>
            <w:shd w:val="clear" w:color="auto" w:fill="D5DCE4" w:themeFill="text2" w:themeFillTint="33"/>
          </w:tcPr>
          <w:p w14:paraId="6F0C3FE5" w14:textId="77777777" w:rsidR="007D2EB4" w:rsidRPr="008C4FFF" w:rsidRDefault="007D2EB4" w:rsidP="007E538B">
            <w:pPr>
              <w:rPr>
                <w:rFonts w:ascii="Verdana" w:hAnsi="Verdana" w:cs="Arial"/>
                <w:b/>
                <w:sz w:val="24"/>
                <w:szCs w:val="24"/>
              </w:rPr>
            </w:pPr>
            <w:r w:rsidRPr="008C4FFF">
              <w:rPr>
                <w:rFonts w:ascii="Verdana" w:hAnsi="Verdana" w:cs="Arial"/>
                <w:b/>
                <w:sz w:val="24"/>
                <w:szCs w:val="24"/>
              </w:rPr>
              <w:t>Information</w:t>
            </w:r>
          </w:p>
        </w:tc>
        <w:tc>
          <w:tcPr>
            <w:tcW w:w="1843" w:type="dxa"/>
            <w:shd w:val="clear" w:color="auto" w:fill="D5DCE4" w:themeFill="text2" w:themeFillTint="33"/>
          </w:tcPr>
          <w:p w14:paraId="43FC1F57" w14:textId="77777777" w:rsidR="007D2EB4" w:rsidRPr="008C4FFF" w:rsidRDefault="007D2EB4" w:rsidP="007E538B">
            <w:pPr>
              <w:rPr>
                <w:rFonts w:ascii="Verdana" w:hAnsi="Verdana" w:cs="Arial"/>
                <w:b/>
                <w:sz w:val="24"/>
                <w:szCs w:val="24"/>
              </w:rPr>
            </w:pPr>
            <w:r w:rsidRPr="008C4FFF">
              <w:rPr>
                <w:rFonts w:ascii="Verdana" w:hAnsi="Verdana" w:cs="Arial"/>
                <w:b/>
                <w:sz w:val="24"/>
                <w:szCs w:val="24"/>
              </w:rPr>
              <w:t>Discussion</w:t>
            </w:r>
          </w:p>
        </w:tc>
        <w:tc>
          <w:tcPr>
            <w:tcW w:w="1701" w:type="dxa"/>
            <w:gridSpan w:val="2"/>
            <w:shd w:val="clear" w:color="auto" w:fill="D5DCE4" w:themeFill="text2" w:themeFillTint="33"/>
          </w:tcPr>
          <w:p w14:paraId="3A4B1CDB" w14:textId="77777777" w:rsidR="007D2EB4" w:rsidRPr="008C4FFF" w:rsidRDefault="007D2EB4" w:rsidP="007E538B">
            <w:pPr>
              <w:rPr>
                <w:rFonts w:ascii="Verdana" w:hAnsi="Verdana" w:cs="Arial"/>
                <w:b/>
                <w:sz w:val="24"/>
                <w:szCs w:val="24"/>
              </w:rPr>
            </w:pPr>
            <w:r w:rsidRPr="008C4FFF">
              <w:rPr>
                <w:rFonts w:ascii="Verdana" w:hAnsi="Verdana" w:cs="Arial"/>
                <w:b/>
                <w:sz w:val="24"/>
                <w:szCs w:val="24"/>
              </w:rPr>
              <w:t>Assurance</w:t>
            </w:r>
          </w:p>
        </w:tc>
        <w:tc>
          <w:tcPr>
            <w:tcW w:w="1701" w:type="dxa"/>
            <w:shd w:val="clear" w:color="auto" w:fill="D5DCE4" w:themeFill="text2" w:themeFillTint="33"/>
          </w:tcPr>
          <w:p w14:paraId="6E9EC5A3" w14:textId="77777777" w:rsidR="007D2EB4" w:rsidRPr="008C4FFF" w:rsidRDefault="007D2EB4" w:rsidP="007E538B">
            <w:pPr>
              <w:rPr>
                <w:rFonts w:ascii="Verdana" w:hAnsi="Verdana" w:cs="Arial"/>
                <w:b/>
                <w:sz w:val="24"/>
                <w:szCs w:val="24"/>
              </w:rPr>
            </w:pPr>
            <w:r w:rsidRPr="008C4FFF">
              <w:rPr>
                <w:rFonts w:ascii="Verdana" w:hAnsi="Verdana" w:cs="Arial"/>
                <w:b/>
                <w:sz w:val="24"/>
                <w:szCs w:val="24"/>
              </w:rPr>
              <w:t>Approval</w:t>
            </w:r>
          </w:p>
        </w:tc>
      </w:tr>
      <w:tr w:rsidR="00277D94" w:rsidRPr="008C4FFF" w14:paraId="45537EE7" w14:textId="77777777" w:rsidTr="008C4FFF">
        <w:trPr>
          <w:trHeight w:val="96"/>
        </w:trPr>
        <w:tc>
          <w:tcPr>
            <w:tcW w:w="2978" w:type="dxa"/>
            <w:vMerge/>
          </w:tcPr>
          <w:p w14:paraId="117BF1F3" w14:textId="77777777" w:rsidR="007D2EB4" w:rsidRPr="008C4FFF" w:rsidRDefault="007D2EB4" w:rsidP="007E538B">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984" w:type="dxa"/>
              </w:tcPr>
              <w:p w14:paraId="5AFDC068" w14:textId="01F9F4C8" w:rsidR="007D2EB4" w:rsidRPr="008C4FFF" w:rsidRDefault="00A115C7" w:rsidP="007E538B">
                <w:pPr>
                  <w:ind w:right="96"/>
                  <w:rPr>
                    <w:rFonts w:ascii="Verdana" w:hAnsi="Verdana" w:cs="Arial"/>
                    <w:sz w:val="24"/>
                    <w:szCs w:val="24"/>
                  </w:rPr>
                </w:pPr>
                <w:r w:rsidRPr="008C4FFF">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843" w:type="dxa"/>
              </w:tcPr>
              <w:p w14:paraId="53CB3A69" w14:textId="77777777" w:rsidR="007D2EB4" w:rsidRPr="008C4FFF" w:rsidRDefault="007D2EB4" w:rsidP="007E538B">
                <w:pPr>
                  <w:ind w:right="96"/>
                  <w:rPr>
                    <w:rFonts w:ascii="Verdana" w:hAnsi="Verdana" w:cs="Arial"/>
                    <w:sz w:val="24"/>
                    <w:szCs w:val="24"/>
                  </w:rPr>
                </w:pPr>
                <w:r w:rsidRPr="008C4FFF">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701" w:type="dxa"/>
                <w:gridSpan w:val="2"/>
              </w:tcPr>
              <w:p w14:paraId="368CA5D0" w14:textId="77777777" w:rsidR="007D2EB4" w:rsidRPr="008C4FFF" w:rsidRDefault="00494440" w:rsidP="007E538B">
                <w:pPr>
                  <w:ind w:right="96"/>
                  <w:rPr>
                    <w:rFonts w:ascii="Verdana" w:hAnsi="Verdana" w:cs="Arial"/>
                    <w:sz w:val="24"/>
                    <w:szCs w:val="24"/>
                  </w:rPr>
                </w:pPr>
                <w:r w:rsidRPr="008C4FFF">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701" w:type="dxa"/>
              </w:tcPr>
              <w:p w14:paraId="4CC1E3F8" w14:textId="77777777" w:rsidR="007D2EB4" w:rsidRPr="008C4FFF" w:rsidRDefault="007D2EB4" w:rsidP="007E538B">
                <w:pPr>
                  <w:ind w:right="96"/>
                  <w:rPr>
                    <w:rFonts w:ascii="Verdana" w:hAnsi="Verdana" w:cs="Arial"/>
                    <w:sz w:val="24"/>
                    <w:szCs w:val="24"/>
                  </w:rPr>
                </w:pPr>
                <w:r w:rsidRPr="008C4FFF">
                  <w:rPr>
                    <w:rFonts w:ascii="Segoe UI Symbol" w:eastAsia="MS Gothic" w:hAnsi="Segoe UI Symbol" w:cs="Segoe UI Symbol"/>
                    <w:sz w:val="24"/>
                    <w:szCs w:val="24"/>
                  </w:rPr>
                  <w:t>☐</w:t>
                </w:r>
              </w:p>
            </w:tc>
          </w:sdtContent>
        </w:sdt>
      </w:tr>
      <w:tr w:rsidR="00277D94" w:rsidRPr="008C4FFF" w14:paraId="157AB0CF" w14:textId="77777777" w:rsidTr="008C4FFF">
        <w:tc>
          <w:tcPr>
            <w:tcW w:w="2978" w:type="dxa"/>
          </w:tcPr>
          <w:p w14:paraId="2F384DA5" w14:textId="77777777" w:rsidR="007D2EB4" w:rsidRPr="008C4FFF" w:rsidRDefault="007D2EB4" w:rsidP="007E538B">
            <w:pPr>
              <w:rPr>
                <w:rFonts w:ascii="Verdana" w:hAnsi="Verdana" w:cs="Arial"/>
                <w:b/>
                <w:sz w:val="24"/>
                <w:szCs w:val="24"/>
              </w:rPr>
            </w:pPr>
            <w:r w:rsidRPr="008C4FFF">
              <w:rPr>
                <w:rFonts w:ascii="Verdana" w:hAnsi="Verdana" w:cs="Arial"/>
                <w:b/>
                <w:sz w:val="24"/>
                <w:szCs w:val="24"/>
              </w:rPr>
              <w:t>Recommendations</w:t>
            </w:r>
          </w:p>
          <w:p w14:paraId="1E0771BC" w14:textId="77777777" w:rsidR="007D2EB4" w:rsidRPr="008C4FFF" w:rsidRDefault="007D2EB4" w:rsidP="007E538B">
            <w:pPr>
              <w:rPr>
                <w:rFonts w:ascii="Verdana" w:hAnsi="Verdana" w:cs="Arial"/>
                <w:b/>
                <w:sz w:val="24"/>
                <w:szCs w:val="24"/>
              </w:rPr>
            </w:pPr>
          </w:p>
        </w:tc>
        <w:tc>
          <w:tcPr>
            <w:tcW w:w="7229" w:type="dxa"/>
            <w:gridSpan w:val="5"/>
          </w:tcPr>
          <w:p w14:paraId="1EA2F504" w14:textId="77777777" w:rsidR="007D2EB4" w:rsidRPr="008C4FFF" w:rsidRDefault="007D2EB4" w:rsidP="007E538B">
            <w:pPr>
              <w:ind w:right="96"/>
              <w:rPr>
                <w:rFonts w:ascii="Verdana" w:hAnsi="Verdana" w:cs="Arial"/>
                <w:sz w:val="24"/>
                <w:szCs w:val="24"/>
              </w:rPr>
            </w:pPr>
            <w:r w:rsidRPr="008C4FFF">
              <w:rPr>
                <w:rFonts w:ascii="Verdana" w:hAnsi="Verdana" w:cs="Arial"/>
                <w:sz w:val="24"/>
                <w:szCs w:val="24"/>
              </w:rPr>
              <w:t>Members are asked to:</w:t>
            </w:r>
          </w:p>
          <w:p w14:paraId="2ACC9876" w14:textId="77777777" w:rsidR="007D2EB4" w:rsidRPr="008C4FFF" w:rsidRDefault="00BB678A" w:rsidP="006A3742">
            <w:pPr>
              <w:pStyle w:val="ListParagraph"/>
              <w:numPr>
                <w:ilvl w:val="0"/>
                <w:numId w:val="1"/>
              </w:numPr>
              <w:ind w:right="96"/>
              <w:rPr>
                <w:rFonts w:ascii="Verdana" w:hAnsi="Verdana" w:cs="Arial"/>
                <w:sz w:val="24"/>
                <w:szCs w:val="24"/>
              </w:rPr>
            </w:pPr>
            <w:r w:rsidRPr="008C4FFF">
              <w:rPr>
                <w:rFonts w:ascii="Verdana" w:hAnsi="Verdana" w:cs="Arial"/>
                <w:b/>
                <w:sz w:val="24"/>
                <w:szCs w:val="24"/>
              </w:rPr>
              <w:t>CONSIDER</w:t>
            </w:r>
            <w:r w:rsidR="007D2EB4" w:rsidRPr="008C4FFF">
              <w:rPr>
                <w:rFonts w:ascii="Verdana" w:hAnsi="Verdana" w:cs="Arial"/>
                <w:sz w:val="24"/>
                <w:szCs w:val="24"/>
              </w:rPr>
              <w:t xml:space="preserve"> </w:t>
            </w:r>
            <w:bookmarkStart w:id="0" w:name="_Hlk153878834"/>
            <w:r w:rsidR="007D2EB4" w:rsidRPr="008C4FFF">
              <w:rPr>
                <w:rFonts w:ascii="Verdana" w:hAnsi="Verdana" w:cs="Arial"/>
                <w:sz w:val="24"/>
                <w:szCs w:val="24"/>
              </w:rPr>
              <w:t xml:space="preserve">the </w:t>
            </w:r>
            <w:bookmarkEnd w:id="0"/>
            <w:r w:rsidR="00087677" w:rsidRPr="008C4FFF">
              <w:rPr>
                <w:rFonts w:ascii="Verdana" w:hAnsi="Verdana" w:cs="Arial"/>
                <w:sz w:val="24"/>
                <w:szCs w:val="24"/>
              </w:rPr>
              <w:t xml:space="preserve">monthly </w:t>
            </w:r>
            <w:r w:rsidR="00531C74" w:rsidRPr="008C4FFF">
              <w:rPr>
                <w:rFonts w:ascii="Verdana" w:hAnsi="Verdana" w:cs="Arial"/>
                <w:sz w:val="24"/>
                <w:szCs w:val="24"/>
              </w:rPr>
              <w:t xml:space="preserve">update </w:t>
            </w:r>
            <w:r w:rsidR="00087677" w:rsidRPr="008C4FFF">
              <w:rPr>
                <w:rFonts w:ascii="Verdana" w:hAnsi="Verdana" w:cs="Arial"/>
                <w:sz w:val="24"/>
                <w:szCs w:val="24"/>
              </w:rPr>
              <w:t>in respect of performance against</w:t>
            </w:r>
            <w:r w:rsidR="00DA4A10" w:rsidRPr="008C4FFF">
              <w:rPr>
                <w:rFonts w:ascii="Verdana" w:hAnsi="Verdana" w:cs="Arial"/>
                <w:sz w:val="24"/>
                <w:szCs w:val="24"/>
              </w:rPr>
              <w:t xml:space="preserve"> escalation measures </w:t>
            </w:r>
            <w:r w:rsidR="00087677" w:rsidRPr="008C4FFF">
              <w:rPr>
                <w:rFonts w:ascii="Verdana" w:hAnsi="Verdana" w:cs="Arial"/>
                <w:sz w:val="24"/>
                <w:szCs w:val="24"/>
              </w:rPr>
              <w:t>and de-escalation criteria</w:t>
            </w:r>
            <w:r w:rsidR="00D7236A" w:rsidRPr="008C4FFF">
              <w:rPr>
                <w:rFonts w:ascii="Verdana" w:hAnsi="Verdana" w:cs="Arial"/>
                <w:sz w:val="24"/>
                <w:szCs w:val="24"/>
              </w:rPr>
              <w:t>.</w:t>
            </w:r>
            <w:r w:rsidR="007D2EB4" w:rsidRPr="008C4FFF">
              <w:rPr>
                <w:rFonts w:ascii="Verdana" w:hAnsi="Verdana" w:cs="Arial"/>
                <w:sz w:val="24"/>
                <w:szCs w:val="24"/>
              </w:rPr>
              <w:t xml:space="preserve"> </w:t>
            </w:r>
          </w:p>
          <w:p w14:paraId="5DEFA672" w14:textId="77777777" w:rsidR="006A3742" w:rsidRPr="008C4FFF" w:rsidRDefault="006A3742" w:rsidP="00281DAD">
            <w:pPr>
              <w:pStyle w:val="ListParagraph"/>
              <w:numPr>
                <w:ilvl w:val="0"/>
                <w:numId w:val="1"/>
              </w:numPr>
              <w:rPr>
                <w:rFonts w:ascii="Verdana" w:hAnsi="Verdana" w:cs="Arial"/>
                <w:sz w:val="24"/>
                <w:szCs w:val="24"/>
              </w:rPr>
            </w:pPr>
            <w:r w:rsidRPr="008C4FFF">
              <w:rPr>
                <w:rFonts w:ascii="Verdana" w:hAnsi="Verdana" w:cs="Arial"/>
                <w:b/>
                <w:sz w:val="24"/>
                <w:szCs w:val="24"/>
              </w:rPr>
              <w:t>ACKNOWLEDGE</w:t>
            </w:r>
            <w:r w:rsidRPr="008C4FFF">
              <w:rPr>
                <w:rFonts w:ascii="Verdana" w:hAnsi="Verdana" w:cs="Arial"/>
                <w:sz w:val="24"/>
                <w:szCs w:val="24"/>
              </w:rPr>
              <w:t xml:space="preserve"> and </w:t>
            </w:r>
            <w:r w:rsidRPr="008C4FFF">
              <w:rPr>
                <w:rFonts w:ascii="Verdana" w:hAnsi="Verdana" w:cs="Arial"/>
                <w:b/>
                <w:bCs/>
                <w:sz w:val="24"/>
                <w:szCs w:val="24"/>
              </w:rPr>
              <w:t>DISCUSS</w:t>
            </w:r>
            <w:r w:rsidRPr="008C4FFF">
              <w:rPr>
                <w:rFonts w:ascii="Verdana" w:hAnsi="Verdana" w:cs="Arial"/>
                <w:sz w:val="24"/>
                <w:szCs w:val="24"/>
              </w:rPr>
              <w:t xml:space="preserve"> the Health Board performance against key measures and targets. </w:t>
            </w:r>
          </w:p>
          <w:p w14:paraId="125301DA" w14:textId="148A71FA" w:rsidR="00C51C50" w:rsidRPr="008C4FFF" w:rsidRDefault="00C51C50" w:rsidP="00C51C50">
            <w:pPr>
              <w:pStyle w:val="ListParagraph"/>
              <w:ind w:left="360"/>
              <w:jc w:val="both"/>
              <w:rPr>
                <w:rFonts w:ascii="Verdana" w:hAnsi="Verdana" w:cs="Arial"/>
                <w:sz w:val="24"/>
                <w:szCs w:val="24"/>
              </w:rPr>
            </w:pPr>
          </w:p>
        </w:tc>
      </w:tr>
      <w:tr w:rsidR="004923DF" w:rsidRPr="008C4FFF" w14:paraId="5E472858" w14:textId="77777777" w:rsidTr="008C4FFF">
        <w:tc>
          <w:tcPr>
            <w:tcW w:w="2978" w:type="dxa"/>
          </w:tcPr>
          <w:p w14:paraId="46744049" w14:textId="461D89F4" w:rsidR="00E90AA1" w:rsidRPr="008C4FFF" w:rsidRDefault="00E90AA1" w:rsidP="007E538B">
            <w:pPr>
              <w:rPr>
                <w:rFonts w:ascii="Verdana" w:hAnsi="Verdana" w:cs="Arial"/>
                <w:b/>
                <w:sz w:val="24"/>
                <w:szCs w:val="24"/>
              </w:rPr>
            </w:pPr>
            <w:r w:rsidRPr="008C4FFF">
              <w:rPr>
                <w:rFonts w:ascii="Verdana" w:hAnsi="Verdana" w:cs="Arial"/>
                <w:b/>
                <w:sz w:val="24"/>
                <w:szCs w:val="24"/>
              </w:rPr>
              <w:t>Appendices</w:t>
            </w:r>
          </w:p>
        </w:tc>
        <w:tc>
          <w:tcPr>
            <w:tcW w:w="7229" w:type="dxa"/>
            <w:gridSpan w:val="5"/>
          </w:tcPr>
          <w:p w14:paraId="6BD855B4" w14:textId="13EC6663" w:rsidR="00C51C50" w:rsidRPr="008C4FFF" w:rsidRDefault="00C51C50" w:rsidP="007E538B">
            <w:pPr>
              <w:rPr>
                <w:rFonts w:ascii="Verdana" w:hAnsi="Verdana" w:cs="Arial"/>
                <w:sz w:val="24"/>
                <w:szCs w:val="24"/>
              </w:rPr>
            </w:pPr>
            <w:r w:rsidRPr="008C4FFF">
              <w:rPr>
                <w:rFonts w:ascii="Verdana" w:hAnsi="Verdana" w:cs="Arial"/>
                <w:sz w:val="24"/>
                <w:szCs w:val="24"/>
              </w:rPr>
              <w:t>Appendix 1: Integrated Performance Report</w:t>
            </w:r>
          </w:p>
          <w:p w14:paraId="1CC4B8AD" w14:textId="77777777" w:rsidR="001B063C" w:rsidRPr="008C4FFF" w:rsidRDefault="001B063C" w:rsidP="007E538B">
            <w:pPr>
              <w:rPr>
                <w:rFonts w:ascii="Verdana" w:hAnsi="Verdana" w:cs="Arial"/>
                <w:sz w:val="24"/>
                <w:szCs w:val="24"/>
              </w:rPr>
            </w:pPr>
          </w:p>
          <w:p w14:paraId="74D303D6" w14:textId="1DB33532" w:rsidR="004C74A0" w:rsidRPr="008C4FFF" w:rsidRDefault="004C74A0" w:rsidP="007E538B">
            <w:pPr>
              <w:rPr>
                <w:rFonts w:ascii="Verdana" w:hAnsi="Verdana" w:cs="Arial"/>
                <w:sz w:val="24"/>
                <w:szCs w:val="24"/>
              </w:rPr>
            </w:pPr>
          </w:p>
        </w:tc>
      </w:tr>
    </w:tbl>
    <w:p w14:paraId="0F5D3922" w14:textId="6B900455" w:rsidR="008C4FFF" w:rsidRPr="008C4FFF" w:rsidRDefault="008C4FFF" w:rsidP="00C51C50">
      <w:pPr>
        <w:spacing w:after="0" w:line="240" w:lineRule="auto"/>
        <w:rPr>
          <w:rFonts w:ascii="Verdana" w:hAnsi="Verdana" w:cs="Arial"/>
          <w:b/>
          <w:color w:val="FF0000"/>
          <w:sz w:val="24"/>
          <w:szCs w:val="24"/>
        </w:rPr>
      </w:pPr>
    </w:p>
    <w:p w14:paraId="0F032A6A" w14:textId="77777777" w:rsidR="008C4FFF" w:rsidRPr="008C4FFF" w:rsidRDefault="008C4FFF">
      <w:pPr>
        <w:rPr>
          <w:rFonts w:ascii="Verdana" w:hAnsi="Verdana" w:cs="Arial"/>
          <w:b/>
          <w:color w:val="FF0000"/>
          <w:sz w:val="24"/>
          <w:szCs w:val="24"/>
        </w:rPr>
      </w:pPr>
      <w:r w:rsidRPr="008C4FFF">
        <w:rPr>
          <w:rFonts w:ascii="Verdana" w:hAnsi="Verdana" w:cs="Arial"/>
          <w:b/>
          <w:color w:val="FF0000"/>
          <w:sz w:val="24"/>
          <w:szCs w:val="24"/>
        </w:rPr>
        <w:br w:type="page"/>
      </w:r>
    </w:p>
    <w:p w14:paraId="6B990198" w14:textId="033B86E8" w:rsidR="0078179D" w:rsidRPr="008C4FFF" w:rsidRDefault="006A3742" w:rsidP="006A3742">
      <w:pPr>
        <w:pStyle w:val="ListParagraph"/>
        <w:spacing w:after="0" w:line="240" w:lineRule="auto"/>
        <w:ind w:left="426" w:hanging="294"/>
        <w:jc w:val="center"/>
        <w:rPr>
          <w:rFonts w:ascii="Verdana" w:hAnsi="Verdana" w:cs="Arial"/>
          <w:b/>
          <w:sz w:val="24"/>
          <w:szCs w:val="24"/>
        </w:rPr>
      </w:pPr>
      <w:r w:rsidRPr="008C4FFF">
        <w:rPr>
          <w:rFonts w:ascii="Verdana" w:hAnsi="Verdana" w:cs="Arial"/>
          <w:b/>
          <w:sz w:val="24"/>
          <w:szCs w:val="24"/>
        </w:rPr>
        <w:lastRenderedPageBreak/>
        <w:t>WEL</w:t>
      </w:r>
      <w:r w:rsidR="00323D2E" w:rsidRPr="008C4FFF">
        <w:rPr>
          <w:rFonts w:ascii="Verdana" w:hAnsi="Verdana" w:cs="Arial"/>
          <w:b/>
          <w:sz w:val="24"/>
          <w:szCs w:val="24"/>
        </w:rPr>
        <w:t>SH GOVERNMENT OVERSIGHT AND ESCALATION UPDATE</w:t>
      </w:r>
      <w:r w:rsidR="004C74A0" w:rsidRPr="008C4FFF">
        <w:rPr>
          <w:rFonts w:ascii="Verdana" w:hAnsi="Verdana" w:cs="Arial"/>
          <w:b/>
          <w:sz w:val="24"/>
          <w:szCs w:val="24"/>
        </w:rPr>
        <w:t xml:space="preserve"> AND INTEGRATED PERFORMANCE REPORT</w:t>
      </w:r>
    </w:p>
    <w:p w14:paraId="561A1590" w14:textId="77777777" w:rsidR="00323D2E" w:rsidRPr="008C4FFF" w:rsidRDefault="00323D2E" w:rsidP="007E538B">
      <w:pPr>
        <w:spacing w:after="0" w:line="240" w:lineRule="auto"/>
        <w:rPr>
          <w:rFonts w:ascii="Verdana" w:hAnsi="Verdana" w:cs="Arial"/>
          <w:b/>
          <w:sz w:val="24"/>
          <w:szCs w:val="24"/>
        </w:rPr>
      </w:pPr>
    </w:p>
    <w:p w14:paraId="1BC4273F" w14:textId="77777777" w:rsidR="00323D2E" w:rsidRPr="008C4FFF" w:rsidRDefault="00323D2E" w:rsidP="007E538B">
      <w:pPr>
        <w:pStyle w:val="ListParagraph"/>
        <w:spacing w:after="0" w:line="240" w:lineRule="auto"/>
        <w:rPr>
          <w:rFonts w:ascii="Verdana" w:hAnsi="Verdana" w:cs="Arial"/>
          <w:b/>
          <w:sz w:val="24"/>
          <w:szCs w:val="24"/>
        </w:rPr>
      </w:pPr>
    </w:p>
    <w:p w14:paraId="7A8EE224" w14:textId="419E2B24" w:rsidR="00C33A04" w:rsidRPr="008C4FFF" w:rsidRDefault="0060129D" w:rsidP="007E538B">
      <w:pPr>
        <w:pStyle w:val="ListParagraph"/>
        <w:numPr>
          <w:ilvl w:val="0"/>
          <w:numId w:val="2"/>
        </w:numPr>
        <w:spacing w:after="0" w:line="240" w:lineRule="auto"/>
        <w:rPr>
          <w:rFonts w:ascii="Verdana" w:hAnsi="Verdana" w:cs="Arial"/>
          <w:b/>
          <w:sz w:val="24"/>
          <w:szCs w:val="24"/>
        </w:rPr>
      </w:pPr>
      <w:r w:rsidRPr="008C4FFF">
        <w:rPr>
          <w:rFonts w:ascii="Verdana" w:hAnsi="Verdana" w:cs="Arial"/>
          <w:b/>
          <w:sz w:val="24"/>
          <w:szCs w:val="24"/>
        </w:rPr>
        <w:t>I</w:t>
      </w:r>
      <w:r w:rsidR="00F531BD" w:rsidRPr="008C4FFF">
        <w:rPr>
          <w:rFonts w:ascii="Verdana" w:hAnsi="Verdana" w:cs="Arial"/>
          <w:b/>
          <w:sz w:val="24"/>
          <w:szCs w:val="24"/>
        </w:rPr>
        <w:t>NTRODUCTION</w:t>
      </w:r>
    </w:p>
    <w:p w14:paraId="568682E0" w14:textId="77777777" w:rsidR="00D526AF" w:rsidRPr="008C4FFF" w:rsidRDefault="00D526AF" w:rsidP="007E538B">
      <w:pPr>
        <w:spacing w:after="0" w:line="240" w:lineRule="auto"/>
        <w:ind w:left="360"/>
        <w:rPr>
          <w:rFonts w:ascii="Verdana" w:hAnsi="Verdana" w:cs="Arial"/>
          <w:b/>
          <w:sz w:val="24"/>
          <w:szCs w:val="24"/>
        </w:rPr>
      </w:pPr>
    </w:p>
    <w:p w14:paraId="1C971E32" w14:textId="4423CE5B" w:rsidR="00884C1E" w:rsidRPr="008C4FFF" w:rsidRDefault="00884C1E" w:rsidP="00884C1E">
      <w:pPr>
        <w:spacing w:after="0" w:line="240" w:lineRule="auto"/>
        <w:ind w:left="360"/>
        <w:jc w:val="both"/>
        <w:rPr>
          <w:rFonts w:ascii="Verdana" w:hAnsi="Verdana" w:cs="Arial"/>
          <w:sz w:val="24"/>
          <w:szCs w:val="24"/>
        </w:rPr>
      </w:pPr>
      <w:bookmarkStart w:id="1" w:name="_Hlk197607638"/>
      <w:bookmarkStart w:id="2" w:name="_Hlk216176072"/>
      <w:r w:rsidRPr="008C4FFF">
        <w:rPr>
          <w:rFonts w:ascii="Verdana" w:hAnsi="Verdana" w:cs="Arial"/>
          <w:sz w:val="24"/>
          <w:szCs w:val="24"/>
        </w:rPr>
        <w:t xml:space="preserve">The previous reports have described the actions and longer-term proposals being developed and implemented in response to services escalated to targeted intervention status. The reports provided an update on the operational programme to manage the delivery of improved performance and outcomes for services under targeted intervention. </w:t>
      </w:r>
    </w:p>
    <w:p w14:paraId="6C6E1910" w14:textId="77777777" w:rsidR="00884C1E" w:rsidRPr="008C4FFF" w:rsidRDefault="00884C1E" w:rsidP="00884C1E">
      <w:pPr>
        <w:spacing w:after="0" w:line="240" w:lineRule="auto"/>
        <w:ind w:left="360"/>
        <w:jc w:val="both"/>
        <w:rPr>
          <w:rFonts w:ascii="Verdana" w:hAnsi="Verdana" w:cs="Arial"/>
          <w:sz w:val="24"/>
          <w:szCs w:val="24"/>
        </w:rPr>
      </w:pPr>
    </w:p>
    <w:p w14:paraId="56C45DCB" w14:textId="77777777" w:rsidR="00884C1E" w:rsidRPr="008C4FFF" w:rsidRDefault="00884C1E" w:rsidP="00884C1E">
      <w:pPr>
        <w:spacing w:after="0" w:line="240" w:lineRule="auto"/>
        <w:ind w:left="360"/>
        <w:jc w:val="both"/>
        <w:rPr>
          <w:rFonts w:ascii="Verdana" w:hAnsi="Verdana" w:cs="Arial"/>
          <w:sz w:val="24"/>
          <w:szCs w:val="24"/>
        </w:rPr>
      </w:pPr>
      <w:r w:rsidRPr="008C4FFF">
        <w:rPr>
          <w:rFonts w:ascii="Verdana" w:hAnsi="Verdana" w:cs="Arial"/>
          <w:sz w:val="24"/>
          <w:szCs w:val="24"/>
        </w:rPr>
        <w:t>The current report will provide an update against all levels of Oversight and Escalation of services within Swansea Bay University Health Board (SBUHB) and will include;</w:t>
      </w:r>
    </w:p>
    <w:p w14:paraId="464F0CA3" w14:textId="77777777" w:rsidR="00884C1E" w:rsidRPr="008C4FFF" w:rsidRDefault="00884C1E" w:rsidP="00884C1E">
      <w:pPr>
        <w:spacing w:after="0" w:line="240" w:lineRule="auto"/>
        <w:ind w:left="360"/>
        <w:jc w:val="both"/>
        <w:rPr>
          <w:rFonts w:ascii="Verdana" w:hAnsi="Verdana" w:cs="Arial"/>
          <w:sz w:val="24"/>
          <w:szCs w:val="24"/>
        </w:rPr>
      </w:pPr>
    </w:p>
    <w:p w14:paraId="61A4A586" w14:textId="77777777" w:rsidR="00884C1E" w:rsidRPr="008C4FFF" w:rsidRDefault="00884C1E" w:rsidP="00884C1E">
      <w:pPr>
        <w:spacing w:after="0" w:line="240" w:lineRule="auto"/>
        <w:ind w:left="360"/>
        <w:rPr>
          <w:rFonts w:ascii="Verdana" w:hAnsi="Verdana" w:cs="Arial"/>
          <w:sz w:val="24"/>
          <w:szCs w:val="24"/>
          <w:u w:val="single"/>
        </w:rPr>
      </w:pPr>
      <w:r w:rsidRPr="008C4FFF">
        <w:rPr>
          <w:rFonts w:ascii="Verdana" w:hAnsi="Verdana" w:cs="Arial"/>
          <w:sz w:val="24"/>
          <w:szCs w:val="24"/>
          <w:u w:val="single"/>
        </w:rPr>
        <w:t>Performance against Areas of Targeted Intervention (Level 4)</w:t>
      </w:r>
    </w:p>
    <w:p w14:paraId="046EFD7E" w14:textId="77777777" w:rsidR="00884C1E" w:rsidRPr="008C4FFF" w:rsidRDefault="00884C1E" w:rsidP="00884C1E">
      <w:pPr>
        <w:pStyle w:val="ListParagraph"/>
        <w:numPr>
          <w:ilvl w:val="0"/>
          <w:numId w:val="10"/>
        </w:numPr>
        <w:spacing w:after="0" w:line="240" w:lineRule="auto"/>
        <w:rPr>
          <w:rFonts w:ascii="Verdana" w:hAnsi="Verdana" w:cs="Arial"/>
          <w:sz w:val="24"/>
          <w:szCs w:val="24"/>
        </w:rPr>
      </w:pPr>
      <w:r w:rsidRPr="008C4FFF">
        <w:rPr>
          <w:rFonts w:ascii="Verdana" w:hAnsi="Verdana" w:cs="Arial"/>
          <w:sz w:val="24"/>
          <w:szCs w:val="24"/>
        </w:rPr>
        <w:t>Cancer</w:t>
      </w:r>
    </w:p>
    <w:p w14:paraId="30FF8F42" w14:textId="77777777" w:rsidR="00884C1E" w:rsidRPr="008C4FFF" w:rsidRDefault="00884C1E" w:rsidP="00884C1E">
      <w:pPr>
        <w:pStyle w:val="ListParagraph"/>
        <w:numPr>
          <w:ilvl w:val="0"/>
          <w:numId w:val="10"/>
        </w:numPr>
        <w:spacing w:after="0" w:line="240" w:lineRule="auto"/>
        <w:rPr>
          <w:rFonts w:ascii="Verdana" w:hAnsi="Verdana" w:cs="Arial"/>
          <w:sz w:val="24"/>
          <w:szCs w:val="24"/>
        </w:rPr>
      </w:pPr>
      <w:r w:rsidRPr="008C4FFF">
        <w:rPr>
          <w:rFonts w:ascii="Verdana" w:hAnsi="Verdana" w:cs="Arial"/>
          <w:sz w:val="24"/>
          <w:szCs w:val="24"/>
        </w:rPr>
        <w:t>Urgent &amp; Emergency Care</w:t>
      </w:r>
    </w:p>
    <w:p w14:paraId="5727B190" w14:textId="77777777" w:rsidR="00884C1E" w:rsidRPr="008C4FFF" w:rsidRDefault="00884C1E" w:rsidP="00884C1E">
      <w:pPr>
        <w:pStyle w:val="ListParagraph"/>
        <w:numPr>
          <w:ilvl w:val="0"/>
          <w:numId w:val="10"/>
        </w:numPr>
        <w:spacing w:after="0" w:line="240" w:lineRule="auto"/>
        <w:rPr>
          <w:rFonts w:ascii="Verdana" w:hAnsi="Verdana" w:cs="Arial"/>
          <w:sz w:val="24"/>
          <w:szCs w:val="24"/>
        </w:rPr>
      </w:pPr>
      <w:r w:rsidRPr="008C4FFF">
        <w:rPr>
          <w:rFonts w:ascii="Verdana" w:hAnsi="Verdana" w:cs="Arial"/>
          <w:sz w:val="24"/>
          <w:szCs w:val="24"/>
        </w:rPr>
        <w:t>Quality of Care related to Healthcare Acquired Infections</w:t>
      </w:r>
    </w:p>
    <w:p w14:paraId="28D3D24E" w14:textId="77777777" w:rsidR="00884C1E" w:rsidRPr="008C4FFF" w:rsidRDefault="00884C1E" w:rsidP="00884C1E">
      <w:pPr>
        <w:pStyle w:val="ListParagraph"/>
        <w:numPr>
          <w:ilvl w:val="0"/>
          <w:numId w:val="10"/>
        </w:numPr>
        <w:spacing w:after="0" w:line="240" w:lineRule="auto"/>
        <w:rPr>
          <w:rFonts w:ascii="Verdana" w:hAnsi="Verdana" w:cs="Arial"/>
          <w:sz w:val="24"/>
          <w:szCs w:val="24"/>
        </w:rPr>
      </w:pPr>
      <w:r w:rsidRPr="008C4FFF">
        <w:rPr>
          <w:rFonts w:ascii="Verdana" w:hAnsi="Verdana" w:cs="Arial"/>
          <w:sz w:val="24"/>
          <w:szCs w:val="24"/>
        </w:rPr>
        <w:t>Maternity and Neonatal Services</w:t>
      </w:r>
    </w:p>
    <w:p w14:paraId="6137D0E0" w14:textId="77777777" w:rsidR="00884C1E" w:rsidRPr="008C4FFF" w:rsidRDefault="00884C1E" w:rsidP="00884C1E">
      <w:pPr>
        <w:pStyle w:val="ListParagraph"/>
        <w:numPr>
          <w:ilvl w:val="0"/>
          <w:numId w:val="10"/>
        </w:numPr>
        <w:spacing w:after="0" w:line="240" w:lineRule="auto"/>
        <w:rPr>
          <w:rFonts w:ascii="Verdana" w:hAnsi="Verdana" w:cs="Arial"/>
          <w:sz w:val="24"/>
          <w:szCs w:val="24"/>
        </w:rPr>
      </w:pPr>
      <w:r w:rsidRPr="008C4FFF">
        <w:rPr>
          <w:rFonts w:ascii="Verdana" w:hAnsi="Verdana" w:cs="Arial"/>
          <w:sz w:val="24"/>
          <w:szCs w:val="24"/>
        </w:rPr>
        <w:t xml:space="preserve">Finance </w:t>
      </w:r>
    </w:p>
    <w:p w14:paraId="355519B6" w14:textId="77777777" w:rsidR="00884C1E" w:rsidRPr="008C4FFF" w:rsidRDefault="00884C1E" w:rsidP="00884C1E">
      <w:pPr>
        <w:pStyle w:val="ListParagraph"/>
        <w:numPr>
          <w:ilvl w:val="0"/>
          <w:numId w:val="10"/>
        </w:numPr>
        <w:spacing w:after="0" w:line="240" w:lineRule="auto"/>
        <w:rPr>
          <w:rFonts w:ascii="Verdana" w:hAnsi="Verdana" w:cs="Arial"/>
          <w:sz w:val="24"/>
          <w:szCs w:val="24"/>
        </w:rPr>
      </w:pPr>
      <w:r w:rsidRPr="008C4FFF">
        <w:rPr>
          <w:rFonts w:ascii="Verdana" w:hAnsi="Verdana" w:cs="Arial"/>
          <w:sz w:val="24"/>
          <w:szCs w:val="24"/>
        </w:rPr>
        <w:t>Strategy and Planning</w:t>
      </w:r>
    </w:p>
    <w:p w14:paraId="1CC82A05" w14:textId="77777777" w:rsidR="00884C1E" w:rsidRPr="008C4FFF" w:rsidRDefault="00884C1E" w:rsidP="00884C1E">
      <w:pPr>
        <w:spacing w:after="0" w:line="240" w:lineRule="auto"/>
        <w:rPr>
          <w:rFonts w:ascii="Verdana" w:hAnsi="Verdana" w:cs="Arial"/>
          <w:sz w:val="24"/>
          <w:szCs w:val="24"/>
          <w:u w:val="single"/>
        </w:rPr>
      </w:pPr>
    </w:p>
    <w:p w14:paraId="4600BF8F" w14:textId="77777777" w:rsidR="00884C1E" w:rsidRPr="008C4FFF" w:rsidRDefault="00884C1E" w:rsidP="00884C1E">
      <w:pPr>
        <w:spacing w:after="0" w:line="240" w:lineRule="auto"/>
        <w:ind w:left="360"/>
        <w:rPr>
          <w:rFonts w:ascii="Verdana" w:hAnsi="Verdana" w:cs="Arial"/>
          <w:sz w:val="24"/>
          <w:szCs w:val="24"/>
          <w:u w:val="single"/>
        </w:rPr>
      </w:pPr>
      <w:r w:rsidRPr="008C4FFF">
        <w:rPr>
          <w:rFonts w:ascii="Verdana" w:hAnsi="Verdana" w:cs="Arial"/>
          <w:sz w:val="24"/>
          <w:szCs w:val="24"/>
          <w:u w:val="single"/>
        </w:rPr>
        <w:t>Performance against Areas of Enhanced Monitoring (Level 3)</w:t>
      </w:r>
    </w:p>
    <w:p w14:paraId="25C19E34" w14:textId="77777777" w:rsidR="00884C1E" w:rsidRPr="008C4FFF" w:rsidRDefault="00884C1E" w:rsidP="00884C1E">
      <w:pPr>
        <w:pStyle w:val="ListParagraph"/>
        <w:numPr>
          <w:ilvl w:val="0"/>
          <w:numId w:val="10"/>
        </w:numPr>
        <w:spacing w:after="0" w:line="240" w:lineRule="auto"/>
        <w:rPr>
          <w:rFonts w:ascii="Verdana" w:hAnsi="Verdana" w:cs="Arial"/>
          <w:sz w:val="24"/>
          <w:szCs w:val="24"/>
        </w:rPr>
      </w:pPr>
      <w:r w:rsidRPr="008C4FFF">
        <w:rPr>
          <w:rFonts w:ascii="Verdana" w:hAnsi="Verdana" w:cs="Arial"/>
          <w:sz w:val="24"/>
          <w:szCs w:val="24"/>
        </w:rPr>
        <w:t>Planned Care</w:t>
      </w:r>
    </w:p>
    <w:p w14:paraId="0FDEEEC9" w14:textId="77777777" w:rsidR="00884C1E" w:rsidRPr="008C4FFF" w:rsidRDefault="00884C1E" w:rsidP="00884C1E">
      <w:pPr>
        <w:pStyle w:val="ListParagraph"/>
        <w:numPr>
          <w:ilvl w:val="0"/>
          <w:numId w:val="10"/>
        </w:numPr>
        <w:spacing w:after="0" w:line="240" w:lineRule="auto"/>
        <w:rPr>
          <w:rFonts w:ascii="Verdana" w:hAnsi="Verdana" w:cs="Arial"/>
          <w:sz w:val="24"/>
          <w:szCs w:val="24"/>
        </w:rPr>
      </w:pPr>
      <w:r w:rsidRPr="008C4FFF">
        <w:rPr>
          <w:rFonts w:ascii="Verdana" w:hAnsi="Verdana" w:cs="Arial"/>
          <w:sz w:val="24"/>
          <w:szCs w:val="24"/>
        </w:rPr>
        <w:t>Child and Adolescent Mental Health</w:t>
      </w:r>
    </w:p>
    <w:p w14:paraId="767B49D7" w14:textId="77777777" w:rsidR="00884C1E" w:rsidRPr="008C4FFF" w:rsidRDefault="00884C1E" w:rsidP="00884C1E">
      <w:pPr>
        <w:pStyle w:val="ListParagraph"/>
        <w:spacing w:after="0" w:line="240" w:lineRule="auto"/>
        <w:rPr>
          <w:rFonts w:ascii="Verdana" w:hAnsi="Verdana" w:cs="Arial"/>
          <w:sz w:val="24"/>
          <w:szCs w:val="24"/>
          <w:u w:val="single"/>
        </w:rPr>
      </w:pPr>
    </w:p>
    <w:p w14:paraId="72CCBF7A" w14:textId="77777777" w:rsidR="00884C1E" w:rsidRPr="008C4FFF" w:rsidRDefault="00884C1E" w:rsidP="00884C1E">
      <w:pPr>
        <w:spacing w:after="0" w:line="240" w:lineRule="auto"/>
        <w:rPr>
          <w:rFonts w:ascii="Verdana" w:hAnsi="Verdana" w:cs="Arial"/>
          <w:b/>
          <w:sz w:val="24"/>
          <w:szCs w:val="24"/>
        </w:rPr>
      </w:pPr>
    </w:p>
    <w:p w14:paraId="33DAAD9F" w14:textId="77777777" w:rsidR="00884C1E" w:rsidRPr="008C4FFF" w:rsidRDefault="00884C1E" w:rsidP="00884C1E">
      <w:pPr>
        <w:pStyle w:val="ListParagraph"/>
        <w:numPr>
          <w:ilvl w:val="0"/>
          <w:numId w:val="2"/>
        </w:numPr>
        <w:spacing w:after="0" w:line="240" w:lineRule="auto"/>
        <w:rPr>
          <w:rFonts w:ascii="Verdana" w:hAnsi="Verdana" w:cs="Arial"/>
          <w:b/>
          <w:sz w:val="24"/>
          <w:szCs w:val="24"/>
        </w:rPr>
      </w:pPr>
      <w:r w:rsidRPr="008C4FFF">
        <w:rPr>
          <w:rFonts w:ascii="Verdana" w:hAnsi="Verdana" w:cs="Arial"/>
          <w:b/>
          <w:sz w:val="24"/>
          <w:szCs w:val="24"/>
        </w:rPr>
        <w:t>BACKGROUND</w:t>
      </w:r>
    </w:p>
    <w:p w14:paraId="674381CE" w14:textId="77777777" w:rsidR="00884C1E" w:rsidRPr="008C4FFF" w:rsidRDefault="00884C1E" w:rsidP="00884C1E">
      <w:pPr>
        <w:pStyle w:val="ListParagraph"/>
        <w:spacing w:after="0" w:line="240" w:lineRule="auto"/>
        <w:rPr>
          <w:rFonts w:ascii="Verdana" w:hAnsi="Verdana" w:cs="Arial"/>
          <w:b/>
          <w:sz w:val="24"/>
          <w:szCs w:val="24"/>
        </w:rPr>
      </w:pPr>
    </w:p>
    <w:p w14:paraId="23D79BE5" w14:textId="77777777" w:rsidR="00884C1E" w:rsidRPr="008C4FFF" w:rsidRDefault="00884C1E" w:rsidP="00884C1E">
      <w:pPr>
        <w:spacing w:after="0" w:line="240" w:lineRule="auto"/>
        <w:ind w:left="360"/>
        <w:jc w:val="both"/>
        <w:rPr>
          <w:rFonts w:ascii="Verdana" w:hAnsi="Verdana" w:cs="Arial"/>
          <w:bCs/>
          <w:sz w:val="24"/>
          <w:szCs w:val="24"/>
        </w:rPr>
      </w:pPr>
      <w:r w:rsidRPr="008C4FFF">
        <w:rPr>
          <w:rFonts w:ascii="Verdana" w:hAnsi="Verdana" w:cs="Arial"/>
          <w:bCs/>
          <w:sz w:val="24"/>
          <w:szCs w:val="24"/>
        </w:rPr>
        <w:t xml:space="preserve">Following WG tripartite meeting in December 2023, SBUHB was notified of an escalation of performance monitoring for performance and outcomes from enhanced monitoring to Targeted Intervention.  The services listed in the introduction of this report were specifically included in the escalation. </w:t>
      </w:r>
    </w:p>
    <w:p w14:paraId="218474CA" w14:textId="77777777" w:rsidR="00884C1E" w:rsidRPr="008C4FFF" w:rsidRDefault="00884C1E" w:rsidP="00884C1E">
      <w:pPr>
        <w:spacing w:after="0" w:line="240" w:lineRule="auto"/>
        <w:ind w:left="360"/>
        <w:jc w:val="both"/>
        <w:rPr>
          <w:rFonts w:ascii="Verdana" w:hAnsi="Verdana" w:cs="Arial"/>
          <w:bCs/>
          <w:sz w:val="24"/>
          <w:szCs w:val="24"/>
        </w:rPr>
      </w:pPr>
    </w:p>
    <w:p w14:paraId="71811FA1" w14:textId="2F3BE780" w:rsidR="00884C1E" w:rsidRPr="008C4FFF" w:rsidRDefault="00884C1E" w:rsidP="00884C1E">
      <w:pPr>
        <w:spacing w:after="0" w:line="240" w:lineRule="auto"/>
        <w:ind w:left="360"/>
        <w:jc w:val="both"/>
        <w:rPr>
          <w:rFonts w:ascii="Verdana" w:hAnsi="Verdana" w:cs="Arial"/>
          <w:bCs/>
          <w:sz w:val="24"/>
          <w:szCs w:val="24"/>
        </w:rPr>
      </w:pPr>
      <w:r w:rsidRPr="008C4FFF">
        <w:rPr>
          <w:rFonts w:ascii="Verdana" w:hAnsi="Verdana" w:cs="Arial"/>
          <w:bCs/>
          <w:sz w:val="24"/>
          <w:szCs w:val="24"/>
        </w:rPr>
        <w:t>On 12</w:t>
      </w:r>
      <w:r w:rsidRPr="008C4FFF">
        <w:rPr>
          <w:rFonts w:ascii="Verdana" w:hAnsi="Verdana" w:cs="Arial"/>
          <w:bCs/>
          <w:sz w:val="24"/>
          <w:szCs w:val="24"/>
          <w:vertAlign w:val="superscript"/>
        </w:rPr>
        <w:t>th</w:t>
      </w:r>
      <w:r w:rsidRPr="008C4FFF">
        <w:rPr>
          <w:rFonts w:ascii="Verdana" w:hAnsi="Verdana" w:cs="Arial"/>
          <w:bCs/>
          <w:sz w:val="24"/>
          <w:szCs w:val="24"/>
        </w:rPr>
        <w:t xml:space="preserve"> April 2024, SBUHB had its inception meeting with Welsh Government colleagues and on 24 April 2024 the first quarterly meeting was held with the Chief Executive of NHS Wales.  Quarterly meetings subsequently alternate with formal Joint Executive Team (JET) meetings.  Monthly review meetings are with WG officers focussing on key updates against the escalated areas.  The Chief Operating Officer is the Senior Responsible Officer (SRO) for targeted i</w:t>
      </w:r>
      <w:r w:rsidR="00277D94" w:rsidRPr="008C4FFF">
        <w:rPr>
          <w:rFonts w:ascii="Verdana" w:hAnsi="Verdana" w:cs="Arial"/>
          <w:bCs/>
          <w:sz w:val="24"/>
          <w:szCs w:val="24"/>
        </w:rPr>
        <w:t>ntervention</w:t>
      </w:r>
      <w:r w:rsidRPr="008C4FFF">
        <w:rPr>
          <w:rFonts w:ascii="Verdana" w:hAnsi="Verdana" w:cs="Arial"/>
          <w:bCs/>
          <w:sz w:val="24"/>
          <w:szCs w:val="24"/>
        </w:rPr>
        <w:t xml:space="preserve"> and each </w:t>
      </w:r>
      <w:r w:rsidRPr="008C4FFF">
        <w:rPr>
          <w:rFonts w:ascii="Verdana" w:hAnsi="Verdana" w:cs="Arial"/>
          <w:bCs/>
          <w:sz w:val="24"/>
          <w:szCs w:val="24"/>
        </w:rPr>
        <w:lastRenderedPageBreak/>
        <w:t xml:space="preserve">work programme is supported by senior management and clinical leads. Summarised updates against the escalation levels will be provided throughout this report. </w:t>
      </w:r>
    </w:p>
    <w:p w14:paraId="01A750D0" w14:textId="77777777" w:rsidR="00884C1E" w:rsidRPr="008C4FFF" w:rsidRDefault="00884C1E" w:rsidP="00884C1E">
      <w:pPr>
        <w:spacing w:after="0" w:line="240" w:lineRule="auto"/>
        <w:ind w:left="360"/>
        <w:rPr>
          <w:rFonts w:ascii="Verdana" w:hAnsi="Verdana" w:cs="Arial"/>
          <w:bCs/>
          <w:sz w:val="24"/>
          <w:szCs w:val="24"/>
        </w:rPr>
      </w:pPr>
    </w:p>
    <w:p w14:paraId="0AD3EFA4" w14:textId="77777777" w:rsidR="00884C1E" w:rsidRPr="008C4FFF" w:rsidRDefault="00884C1E" w:rsidP="00884C1E">
      <w:pPr>
        <w:spacing w:after="0" w:line="240" w:lineRule="auto"/>
        <w:ind w:left="360"/>
        <w:rPr>
          <w:rFonts w:ascii="Verdana" w:hAnsi="Verdana" w:cs="Arial"/>
          <w:bCs/>
          <w:sz w:val="24"/>
          <w:szCs w:val="24"/>
        </w:rPr>
      </w:pPr>
      <w:r w:rsidRPr="008C4FFF">
        <w:rPr>
          <w:rFonts w:ascii="Verdana" w:hAnsi="Verdana" w:cs="Arial"/>
          <w:bCs/>
          <w:sz w:val="24"/>
          <w:szCs w:val="24"/>
        </w:rPr>
        <w:t xml:space="preserve">Following the Tripartite meeting in February 2025, the levels of escalation have been revised and updated as follows; </w:t>
      </w:r>
    </w:p>
    <w:p w14:paraId="7F9D2345" w14:textId="77777777" w:rsidR="00884C1E" w:rsidRPr="008C4FFF" w:rsidRDefault="00884C1E" w:rsidP="00884C1E">
      <w:pPr>
        <w:pStyle w:val="ListParagraph"/>
        <w:numPr>
          <w:ilvl w:val="0"/>
          <w:numId w:val="7"/>
        </w:numPr>
        <w:spacing w:after="0" w:line="240" w:lineRule="auto"/>
        <w:rPr>
          <w:rFonts w:ascii="Verdana" w:hAnsi="Verdana" w:cs="Arial"/>
          <w:sz w:val="24"/>
          <w:szCs w:val="24"/>
        </w:rPr>
      </w:pPr>
      <w:r w:rsidRPr="008C4FFF">
        <w:rPr>
          <w:rFonts w:ascii="Verdana" w:hAnsi="Verdana" w:cs="Arial"/>
          <w:sz w:val="24"/>
          <w:szCs w:val="24"/>
        </w:rPr>
        <w:t xml:space="preserve">Child and Adolescent Mental Health Services de-escalated from level 4 (targeted intervention) to level 3 (enhanced monitoring). </w:t>
      </w:r>
    </w:p>
    <w:p w14:paraId="4A5EF85A" w14:textId="77777777" w:rsidR="00884C1E" w:rsidRPr="008C4FFF" w:rsidRDefault="00884C1E" w:rsidP="00884C1E">
      <w:pPr>
        <w:pStyle w:val="ListParagraph"/>
        <w:numPr>
          <w:ilvl w:val="0"/>
          <w:numId w:val="7"/>
        </w:numPr>
        <w:spacing w:after="0" w:line="240" w:lineRule="auto"/>
        <w:rPr>
          <w:rFonts w:ascii="Verdana" w:hAnsi="Verdana" w:cs="Arial"/>
          <w:sz w:val="24"/>
          <w:szCs w:val="24"/>
        </w:rPr>
      </w:pPr>
      <w:r w:rsidRPr="008C4FFF">
        <w:rPr>
          <w:rFonts w:ascii="Verdana" w:hAnsi="Verdana" w:cs="Arial"/>
          <w:sz w:val="24"/>
          <w:szCs w:val="24"/>
        </w:rPr>
        <w:t xml:space="preserve">Planned care de-escalated from level 4 (targeted intervention) to level 3 (enhanced monitoring). </w:t>
      </w:r>
    </w:p>
    <w:p w14:paraId="386A74AE" w14:textId="77777777" w:rsidR="00884C1E" w:rsidRPr="008C4FFF" w:rsidRDefault="00884C1E" w:rsidP="00884C1E">
      <w:pPr>
        <w:spacing w:after="0" w:line="240" w:lineRule="auto"/>
        <w:ind w:left="360"/>
        <w:rPr>
          <w:rFonts w:ascii="Verdana" w:hAnsi="Verdana" w:cs="Arial"/>
          <w:b/>
          <w:sz w:val="24"/>
          <w:szCs w:val="24"/>
        </w:rPr>
      </w:pPr>
    </w:p>
    <w:p w14:paraId="670B04D6" w14:textId="77777777" w:rsidR="00884C1E" w:rsidRPr="008C4FFF" w:rsidRDefault="00884C1E" w:rsidP="00884C1E">
      <w:pPr>
        <w:spacing w:after="0" w:line="240" w:lineRule="auto"/>
        <w:ind w:left="360"/>
        <w:jc w:val="both"/>
        <w:rPr>
          <w:rFonts w:ascii="Verdana" w:hAnsi="Verdana" w:cs="Arial"/>
          <w:bCs/>
          <w:sz w:val="24"/>
          <w:szCs w:val="24"/>
        </w:rPr>
      </w:pPr>
      <w:r w:rsidRPr="008C4FFF">
        <w:rPr>
          <w:rFonts w:ascii="Verdana" w:hAnsi="Verdana" w:cs="Arial"/>
          <w:bCs/>
          <w:sz w:val="24"/>
          <w:szCs w:val="24"/>
        </w:rPr>
        <w:t xml:space="preserve">Updated de-escalation criteria was provided by WG in April 2025 which provided updated targets for several areas within Level 3 Enhanced Monitoring. The updated de-escalation criteria can be seen throughout the paper. </w:t>
      </w:r>
    </w:p>
    <w:p w14:paraId="2CC5667A" w14:textId="77777777" w:rsidR="00884C1E" w:rsidRPr="008C4FFF" w:rsidRDefault="00884C1E" w:rsidP="00884C1E">
      <w:pPr>
        <w:spacing w:after="0" w:line="240" w:lineRule="auto"/>
        <w:ind w:left="360"/>
        <w:jc w:val="both"/>
        <w:rPr>
          <w:rFonts w:ascii="Verdana" w:hAnsi="Verdana" w:cs="Arial"/>
          <w:bCs/>
          <w:sz w:val="24"/>
          <w:szCs w:val="24"/>
        </w:rPr>
      </w:pPr>
    </w:p>
    <w:p w14:paraId="2BF91CE8" w14:textId="77777777" w:rsidR="00884C1E" w:rsidRPr="008C4FFF" w:rsidRDefault="00884C1E" w:rsidP="00884C1E">
      <w:pPr>
        <w:spacing w:after="0" w:line="240" w:lineRule="auto"/>
        <w:ind w:left="360"/>
        <w:jc w:val="both"/>
        <w:rPr>
          <w:rFonts w:ascii="Verdana" w:hAnsi="Verdana" w:cs="Arial"/>
          <w:bCs/>
          <w:sz w:val="24"/>
          <w:szCs w:val="24"/>
        </w:rPr>
      </w:pPr>
      <w:r w:rsidRPr="008C4FFF">
        <w:rPr>
          <w:rFonts w:ascii="Verdana" w:hAnsi="Verdana" w:cs="Arial"/>
          <w:bCs/>
          <w:sz w:val="24"/>
          <w:szCs w:val="24"/>
        </w:rPr>
        <w:t xml:space="preserve">Following the publication of the Independent Maternity and Neonatal Review published on 15 July 2025, the decision was made to escalate Maternity and Neonates to Level 4 (Targeted Intervention) from Level 3 Enhanced Monitoring. Updated de-escalation criteria relating to Maternity &amp; Neonates was published in September 2025 and has been incorporated into this paper. </w:t>
      </w:r>
      <w:bookmarkStart w:id="3" w:name="_Hlk197606582"/>
    </w:p>
    <w:p w14:paraId="0ED6A7CE" w14:textId="77777777" w:rsidR="00884C1E" w:rsidRPr="008C4FFF" w:rsidRDefault="00884C1E" w:rsidP="00884C1E">
      <w:pPr>
        <w:spacing w:after="0" w:line="240" w:lineRule="auto"/>
        <w:ind w:left="360"/>
        <w:jc w:val="both"/>
        <w:rPr>
          <w:rFonts w:ascii="Verdana" w:hAnsi="Verdana" w:cs="Arial"/>
          <w:bCs/>
          <w:sz w:val="24"/>
          <w:szCs w:val="24"/>
        </w:rPr>
      </w:pPr>
    </w:p>
    <w:p w14:paraId="5BF0542A" w14:textId="77777777" w:rsidR="00884C1E" w:rsidRPr="008C4FFF" w:rsidRDefault="00884C1E" w:rsidP="00884C1E">
      <w:pPr>
        <w:spacing w:after="0" w:line="240" w:lineRule="auto"/>
        <w:rPr>
          <w:rFonts w:ascii="Verdana" w:hAnsi="Verdana" w:cs="Arial"/>
          <w:b/>
          <w:sz w:val="24"/>
          <w:szCs w:val="24"/>
        </w:rPr>
      </w:pPr>
    </w:p>
    <w:p w14:paraId="2DD9B04B" w14:textId="5D623315" w:rsidR="00884C1E" w:rsidRPr="008C4FFF" w:rsidRDefault="00884C1E" w:rsidP="00884C1E">
      <w:pPr>
        <w:pStyle w:val="ListParagraph"/>
        <w:numPr>
          <w:ilvl w:val="0"/>
          <w:numId w:val="2"/>
        </w:numPr>
        <w:spacing w:after="0" w:line="240" w:lineRule="auto"/>
        <w:rPr>
          <w:rFonts w:ascii="Verdana" w:hAnsi="Verdana" w:cs="Arial"/>
          <w:b/>
          <w:sz w:val="24"/>
          <w:szCs w:val="24"/>
        </w:rPr>
      </w:pPr>
      <w:r w:rsidRPr="008C4FFF">
        <w:rPr>
          <w:rFonts w:ascii="Verdana" w:hAnsi="Verdana" w:cs="Arial"/>
          <w:b/>
          <w:sz w:val="24"/>
          <w:szCs w:val="24"/>
        </w:rPr>
        <w:t xml:space="preserve">PERFORMANCE AGAINST THE </w:t>
      </w:r>
      <w:r w:rsidR="004C74A0" w:rsidRPr="008C4FFF">
        <w:rPr>
          <w:rFonts w:ascii="Verdana" w:hAnsi="Verdana" w:cs="Arial"/>
          <w:b/>
          <w:sz w:val="24"/>
          <w:szCs w:val="24"/>
        </w:rPr>
        <w:t xml:space="preserve">AREAS ESCALATED UNDER THE WELSH GOVERNMENT OVERSIGHT &amp; ESCALATION FRAMEWORK  </w:t>
      </w:r>
    </w:p>
    <w:p w14:paraId="134CE957" w14:textId="77777777" w:rsidR="00884C1E" w:rsidRPr="008C4FFF" w:rsidRDefault="00884C1E" w:rsidP="00884C1E">
      <w:pPr>
        <w:spacing w:after="0" w:line="240" w:lineRule="auto"/>
        <w:rPr>
          <w:rFonts w:ascii="Verdana" w:hAnsi="Verdana" w:cs="Arial"/>
          <w:bCs/>
          <w:sz w:val="24"/>
          <w:szCs w:val="24"/>
        </w:rPr>
      </w:pPr>
    </w:p>
    <w:p w14:paraId="396C0462" w14:textId="50E18E95" w:rsidR="00884C1E" w:rsidRPr="008C4FFF" w:rsidRDefault="004C74A0" w:rsidP="004C74A0">
      <w:pPr>
        <w:ind w:left="360"/>
        <w:jc w:val="both"/>
        <w:rPr>
          <w:rFonts w:ascii="Verdana" w:hAnsi="Verdana" w:cs="Arial"/>
          <w:bCs/>
          <w:sz w:val="24"/>
          <w:szCs w:val="24"/>
        </w:rPr>
      </w:pPr>
      <w:r w:rsidRPr="008C4FFF">
        <w:rPr>
          <w:rFonts w:ascii="Verdana" w:hAnsi="Verdana" w:cs="Arial"/>
          <w:bCs/>
          <w:sz w:val="24"/>
          <w:szCs w:val="24"/>
        </w:rPr>
        <w:t xml:space="preserve">Detailed updates against the escalated areas have been included in Section 1 in the Integrated Performance Report in </w:t>
      </w:r>
      <w:r w:rsidRPr="008C4FFF">
        <w:rPr>
          <w:rFonts w:ascii="Verdana" w:hAnsi="Verdana" w:cs="Arial"/>
          <w:b/>
          <w:sz w:val="24"/>
          <w:szCs w:val="24"/>
        </w:rPr>
        <w:t>Appendix 1</w:t>
      </w:r>
      <w:r w:rsidRPr="008C4FFF">
        <w:rPr>
          <w:rFonts w:ascii="Verdana" w:hAnsi="Verdana" w:cs="Arial"/>
          <w:bCs/>
          <w:sz w:val="24"/>
          <w:szCs w:val="24"/>
        </w:rPr>
        <w:t xml:space="preserve">. </w:t>
      </w:r>
    </w:p>
    <w:bookmarkEnd w:id="3"/>
    <w:p w14:paraId="192B049A" w14:textId="77777777" w:rsidR="004C74A0" w:rsidRPr="008C4FFF" w:rsidRDefault="004C74A0" w:rsidP="004C74A0">
      <w:pPr>
        <w:pStyle w:val="ListParagraph"/>
        <w:shd w:val="clear" w:color="auto" w:fill="FFFFFF" w:themeFill="background1"/>
        <w:spacing w:after="0" w:line="240" w:lineRule="auto"/>
        <w:rPr>
          <w:rFonts w:ascii="Verdana" w:hAnsi="Verdana" w:cs="Arial"/>
          <w:b/>
          <w:sz w:val="24"/>
          <w:szCs w:val="24"/>
        </w:rPr>
      </w:pPr>
    </w:p>
    <w:p w14:paraId="75F11332" w14:textId="2DFB34F2" w:rsidR="006A3742" w:rsidRPr="008C4FFF" w:rsidRDefault="006A3742" w:rsidP="006A3742">
      <w:pPr>
        <w:pStyle w:val="ListParagraph"/>
        <w:numPr>
          <w:ilvl w:val="0"/>
          <w:numId w:val="2"/>
        </w:numPr>
        <w:shd w:val="clear" w:color="auto" w:fill="FFFFFF" w:themeFill="background1"/>
        <w:spacing w:after="0" w:line="240" w:lineRule="auto"/>
        <w:rPr>
          <w:rFonts w:ascii="Verdana" w:hAnsi="Verdana" w:cs="Arial"/>
          <w:b/>
          <w:sz w:val="24"/>
          <w:szCs w:val="24"/>
        </w:rPr>
      </w:pPr>
      <w:r w:rsidRPr="008C4FFF">
        <w:rPr>
          <w:rFonts w:ascii="Verdana" w:hAnsi="Verdana" w:cs="Arial"/>
          <w:b/>
          <w:sz w:val="24"/>
          <w:szCs w:val="24"/>
        </w:rPr>
        <w:t xml:space="preserve">INTEGRATED PERFORMANCE REPORT </w:t>
      </w:r>
    </w:p>
    <w:p w14:paraId="63EF36FA" w14:textId="77777777" w:rsidR="006A3742" w:rsidRPr="008C4FFF" w:rsidRDefault="006A3742" w:rsidP="006A3742">
      <w:pPr>
        <w:shd w:val="clear" w:color="auto" w:fill="FFFFFF" w:themeFill="background1"/>
        <w:spacing w:after="0" w:line="240" w:lineRule="auto"/>
        <w:rPr>
          <w:rFonts w:ascii="Verdana" w:hAnsi="Verdana" w:cs="Arial"/>
          <w:b/>
          <w:sz w:val="24"/>
          <w:szCs w:val="24"/>
        </w:rPr>
      </w:pPr>
    </w:p>
    <w:p w14:paraId="44C566BF" w14:textId="7AE46A96" w:rsidR="006A3742" w:rsidRPr="008C4FFF" w:rsidRDefault="006A3742" w:rsidP="006A3742">
      <w:pPr>
        <w:spacing w:after="0" w:line="240" w:lineRule="auto"/>
        <w:ind w:left="360"/>
        <w:jc w:val="both"/>
        <w:rPr>
          <w:rFonts w:ascii="Verdana" w:hAnsi="Verdana" w:cs="Arial"/>
          <w:sz w:val="24"/>
          <w:szCs w:val="24"/>
        </w:rPr>
      </w:pPr>
      <w:r w:rsidRPr="008C4FFF">
        <w:rPr>
          <w:rFonts w:ascii="Verdana" w:hAnsi="Verdana" w:cs="Arial"/>
          <w:sz w:val="24"/>
          <w:szCs w:val="24"/>
        </w:rPr>
        <w:t xml:space="preserve">The detailed Integrated Performance Report can be found in </w:t>
      </w:r>
      <w:r w:rsidRPr="008C4FFF">
        <w:rPr>
          <w:rFonts w:ascii="Verdana" w:hAnsi="Verdana" w:cs="Arial"/>
          <w:b/>
          <w:bCs/>
          <w:sz w:val="24"/>
          <w:szCs w:val="24"/>
        </w:rPr>
        <w:t>Appendix 1</w:t>
      </w:r>
      <w:r w:rsidRPr="008C4FFF">
        <w:rPr>
          <w:rFonts w:ascii="Verdana" w:hAnsi="Verdana" w:cs="Arial"/>
          <w:sz w:val="24"/>
          <w:szCs w:val="24"/>
        </w:rPr>
        <w:t xml:space="preserve"> of the attached report. The purpose of this report is to provide an update on current performance of the Health Board at the end of the most recent reporting window in delivering key performance measures outlined in the NHS Wales Delivery Framework, local Quality &amp; Safety measures, updates against Welsh Government De-escalation targets and routine reporting against measures outlined within the NHS Wales Planning Framework.</w:t>
      </w:r>
    </w:p>
    <w:p w14:paraId="7CD8D628" w14:textId="77777777" w:rsidR="006A3742" w:rsidRPr="008C4FFF" w:rsidRDefault="006A3742" w:rsidP="006A3742">
      <w:pPr>
        <w:shd w:val="clear" w:color="auto" w:fill="FFFFFF" w:themeFill="background1"/>
        <w:spacing w:after="0" w:line="240" w:lineRule="auto"/>
        <w:ind w:left="360"/>
        <w:rPr>
          <w:rFonts w:ascii="Verdana" w:hAnsi="Verdana" w:cs="Arial"/>
          <w:b/>
          <w:sz w:val="24"/>
          <w:szCs w:val="24"/>
        </w:rPr>
      </w:pPr>
    </w:p>
    <w:p w14:paraId="3E26BD8C" w14:textId="77777777" w:rsidR="006A3742" w:rsidRPr="008C4FFF" w:rsidRDefault="006A3742" w:rsidP="006A3742">
      <w:pPr>
        <w:spacing w:after="0" w:line="240" w:lineRule="auto"/>
        <w:ind w:left="360"/>
        <w:jc w:val="both"/>
        <w:rPr>
          <w:rFonts w:ascii="Verdana" w:hAnsi="Verdana" w:cs="Arial"/>
          <w:sz w:val="24"/>
          <w:szCs w:val="24"/>
        </w:rPr>
      </w:pPr>
      <w:r w:rsidRPr="008C4FFF">
        <w:rPr>
          <w:rFonts w:ascii="Verdana" w:hAnsi="Verdana" w:cs="Arial"/>
          <w:sz w:val="24"/>
          <w:szCs w:val="24"/>
        </w:rPr>
        <w:t xml:space="preserve">In alignment with the revised Swansea Bay University Health Board (SBUHB) Performance and Assurance Framework, the Integrated </w:t>
      </w:r>
      <w:r w:rsidRPr="008C4FFF">
        <w:rPr>
          <w:rFonts w:ascii="Verdana" w:hAnsi="Verdana" w:cs="Arial"/>
          <w:sz w:val="24"/>
          <w:szCs w:val="24"/>
        </w:rPr>
        <w:lastRenderedPageBreak/>
        <w:t>Performance Report has been reviewed and will now update against three key areas: -</w:t>
      </w:r>
    </w:p>
    <w:p w14:paraId="6F426784" w14:textId="77777777" w:rsidR="006A3742" w:rsidRPr="008C4FFF" w:rsidRDefault="006A3742" w:rsidP="006A3742">
      <w:pPr>
        <w:spacing w:after="0" w:line="240" w:lineRule="auto"/>
        <w:jc w:val="both"/>
        <w:rPr>
          <w:rFonts w:ascii="Verdana" w:hAnsi="Verdana" w:cs="Arial"/>
          <w:sz w:val="24"/>
          <w:szCs w:val="24"/>
        </w:rPr>
      </w:pPr>
    </w:p>
    <w:p w14:paraId="618A33FA" w14:textId="77777777" w:rsidR="006A3742" w:rsidRPr="008C4FFF" w:rsidRDefault="006A3742" w:rsidP="00884C1E">
      <w:pPr>
        <w:pStyle w:val="ListParagraph"/>
        <w:numPr>
          <w:ilvl w:val="0"/>
          <w:numId w:val="25"/>
        </w:numPr>
        <w:spacing w:after="0" w:line="240" w:lineRule="auto"/>
        <w:jc w:val="both"/>
        <w:rPr>
          <w:rFonts w:ascii="Verdana" w:hAnsi="Verdana" w:cs="Arial"/>
          <w:sz w:val="24"/>
          <w:szCs w:val="24"/>
        </w:rPr>
      </w:pPr>
      <w:r w:rsidRPr="008C4FFF">
        <w:rPr>
          <w:rFonts w:ascii="Verdana" w:hAnsi="Verdana" w:cs="Arial"/>
          <w:sz w:val="24"/>
          <w:szCs w:val="24"/>
        </w:rPr>
        <w:t xml:space="preserve">Welsh Government Escalation </w:t>
      </w:r>
    </w:p>
    <w:p w14:paraId="0DF8F5EF" w14:textId="77777777" w:rsidR="006A3742" w:rsidRPr="008C4FFF" w:rsidRDefault="006A3742" w:rsidP="00884C1E">
      <w:pPr>
        <w:pStyle w:val="ListParagraph"/>
        <w:numPr>
          <w:ilvl w:val="0"/>
          <w:numId w:val="25"/>
        </w:numPr>
        <w:spacing w:after="0" w:line="240" w:lineRule="auto"/>
        <w:jc w:val="both"/>
        <w:rPr>
          <w:rFonts w:ascii="Verdana" w:hAnsi="Verdana" w:cs="Arial"/>
          <w:sz w:val="24"/>
          <w:szCs w:val="24"/>
        </w:rPr>
      </w:pPr>
      <w:r w:rsidRPr="008C4FFF">
        <w:rPr>
          <w:rFonts w:ascii="Verdana" w:hAnsi="Verdana" w:cs="Arial"/>
          <w:sz w:val="24"/>
          <w:szCs w:val="24"/>
        </w:rPr>
        <w:t>Performance against the Health Boards 5 Strategic Objectives</w:t>
      </w:r>
    </w:p>
    <w:p w14:paraId="22FF8BD2" w14:textId="77777777" w:rsidR="006A3742" w:rsidRPr="008C4FFF" w:rsidRDefault="006A3742" w:rsidP="00884C1E">
      <w:pPr>
        <w:pStyle w:val="ListParagraph"/>
        <w:numPr>
          <w:ilvl w:val="0"/>
          <w:numId w:val="25"/>
        </w:numPr>
        <w:jc w:val="both"/>
        <w:rPr>
          <w:rFonts w:ascii="Verdana" w:hAnsi="Verdana" w:cs="Arial"/>
          <w:sz w:val="24"/>
          <w:szCs w:val="24"/>
        </w:rPr>
      </w:pPr>
      <w:r w:rsidRPr="008C4FFF">
        <w:rPr>
          <w:rFonts w:ascii="Verdana" w:hAnsi="Verdana" w:cs="Arial"/>
          <w:sz w:val="24"/>
          <w:szCs w:val="24"/>
        </w:rPr>
        <w:t>Service Specific Updates</w:t>
      </w:r>
    </w:p>
    <w:p w14:paraId="40A3C165" w14:textId="77777777" w:rsidR="006A3742" w:rsidRPr="008C4FFF" w:rsidRDefault="006A3742" w:rsidP="006A3742">
      <w:pPr>
        <w:spacing w:after="0" w:line="240" w:lineRule="auto"/>
        <w:ind w:left="360"/>
        <w:jc w:val="both"/>
        <w:rPr>
          <w:rFonts w:ascii="Verdana" w:hAnsi="Verdana" w:cs="Arial"/>
          <w:sz w:val="24"/>
          <w:szCs w:val="24"/>
        </w:rPr>
      </w:pPr>
      <w:r w:rsidRPr="008C4FFF">
        <w:rPr>
          <w:rFonts w:ascii="Verdana" w:hAnsi="Verdana" w:cs="Arial"/>
          <w:sz w:val="24"/>
          <w:szCs w:val="24"/>
        </w:rPr>
        <w:t xml:space="preserve">As and when required, the Integrated Performance Report will provide ‘Action and Intervention’ focus on areas of performance which are off target or an area of concern for the Executives. Additionally, as and when Committee/Board members are concerned with an area of Performance, they can request that an Action and Intervention focus be undertaken within the IPR. An ‘Action and Intervention’ focus will provide a deeper look into the service and will provide detailed action steps which are being taken to recover performance. </w:t>
      </w:r>
    </w:p>
    <w:p w14:paraId="653F0BD1" w14:textId="77777777" w:rsidR="006A3742" w:rsidRPr="008C4FFF" w:rsidRDefault="006A3742" w:rsidP="006A3742">
      <w:pPr>
        <w:spacing w:after="0" w:line="240" w:lineRule="auto"/>
        <w:ind w:left="360"/>
        <w:jc w:val="both"/>
        <w:rPr>
          <w:rFonts w:ascii="Verdana" w:hAnsi="Verdana" w:cs="Arial"/>
          <w:sz w:val="24"/>
          <w:szCs w:val="24"/>
        </w:rPr>
      </w:pPr>
    </w:p>
    <w:p w14:paraId="3EB53FBF" w14:textId="77777777" w:rsidR="006A3742" w:rsidRPr="008C4FFF" w:rsidRDefault="006A3742" w:rsidP="006A3742">
      <w:pPr>
        <w:spacing w:after="0" w:line="240" w:lineRule="auto"/>
        <w:ind w:left="360"/>
        <w:jc w:val="both"/>
        <w:rPr>
          <w:rFonts w:ascii="Verdana" w:hAnsi="Verdana" w:cs="Arial"/>
          <w:sz w:val="24"/>
          <w:szCs w:val="24"/>
        </w:rPr>
      </w:pPr>
      <w:r w:rsidRPr="008C4FFF">
        <w:rPr>
          <w:rFonts w:ascii="Verdana" w:hAnsi="Verdana" w:cs="Arial"/>
          <w:sz w:val="24"/>
          <w:szCs w:val="24"/>
        </w:rPr>
        <w:t>The Performance metrics outlined within Section two of the Integrated Performance Report have been aligned to the Health Boards five Strategic Objectives. Key Updates will therefore be provided against the five Strategic Objectives below: -</w:t>
      </w:r>
    </w:p>
    <w:p w14:paraId="4A5B4EAA" w14:textId="77777777" w:rsidR="006A3742" w:rsidRPr="008C4FFF" w:rsidRDefault="006A3742" w:rsidP="006A3742">
      <w:pPr>
        <w:spacing w:after="0" w:line="240" w:lineRule="auto"/>
        <w:jc w:val="both"/>
        <w:rPr>
          <w:rFonts w:ascii="Verdana" w:hAnsi="Verdana" w:cs="Arial"/>
          <w:sz w:val="24"/>
          <w:szCs w:val="24"/>
        </w:rPr>
      </w:pPr>
    </w:p>
    <w:p w14:paraId="2BE5A627" w14:textId="77777777" w:rsidR="006A3742" w:rsidRPr="008C4FFF" w:rsidRDefault="006A3742" w:rsidP="00884C1E">
      <w:pPr>
        <w:pStyle w:val="ListParagraph"/>
        <w:numPr>
          <w:ilvl w:val="0"/>
          <w:numId w:val="26"/>
        </w:numPr>
        <w:spacing w:after="0" w:line="240" w:lineRule="auto"/>
        <w:jc w:val="both"/>
        <w:rPr>
          <w:rFonts w:ascii="Verdana" w:hAnsi="Verdana" w:cs="Arial"/>
          <w:sz w:val="24"/>
          <w:szCs w:val="24"/>
        </w:rPr>
      </w:pPr>
      <w:r w:rsidRPr="008C4FFF">
        <w:rPr>
          <w:rFonts w:ascii="Verdana" w:hAnsi="Verdana" w:cs="Arial"/>
          <w:sz w:val="24"/>
          <w:szCs w:val="24"/>
        </w:rPr>
        <w:t>People of Swansea Bay live healthier, equitable and more equal and prosperous lives</w:t>
      </w:r>
    </w:p>
    <w:p w14:paraId="2423EA34" w14:textId="77777777" w:rsidR="006A3742" w:rsidRPr="008C4FFF" w:rsidRDefault="006A3742" w:rsidP="00884C1E">
      <w:pPr>
        <w:pStyle w:val="ListParagraph"/>
        <w:numPr>
          <w:ilvl w:val="0"/>
          <w:numId w:val="26"/>
        </w:numPr>
        <w:spacing w:after="0" w:line="240" w:lineRule="auto"/>
        <w:jc w:val="both"/>
        <w:rPr>
          <w:rFonts w:ascii="Verdana" w:hAnsi="Verdana" w:cs="Arial"/>
          <w:sz w:val="24"/>
          <w:szCs w:val="24"/>
        </w:rPr>
      </w:pPr>
      <w:r w:rsidRPr="008C4FFF">
        <w:rPr>
          <w:rFonts w:ascii="Verdana" w:hAnsi="Verdana" w:cs="Arial"/>
          <w:sz w:val="24"/>
          <w:szCs w:val="24"/>
        </w:rPr>
        <w:t>Care is high quality, safe, efficient and delivers the best possible outcomes for people</w:t>
      </w:r>
    </w:p>
    <w:p w14:paraId="10DCA409" w14:textId="77777777" w:rsidR="006A3742" w:rsidRPr="008C4FFF" w:rsidRDefault="006A3742" w:rsidP="00884C1E">
      <w:pPr>
        <w:pStyle w:val="ListParagraph"/>
        <w:numPr>
          <w:ilvl w:val="0"/>
          <w:numId w:val="26"/>
        </w:numPr>
        <w:spacing w:after="0" w:line="240" w:lineRule="auto"/>
        <w:jc w:val="both"/>
        <w:rPr>
          <w:rFonts w:ascii="Verdana" w:hAnsi="Verdana" w:cs="Arial"/>
          <w:sz w:val="24"/>
          <w:szCs w:val="24"/>
        </w:rPr>
      </w:pPr>
      <w:r w:rsidRPr="008C4FFF">
        <w:rPr>
          <w:rFonts w:ascii="Verdana" w:hAnsi="Verdana" w:cs="Arial"/>
          <w:sz w:val="24"/>
          <w:szCs w:val="24"/>
        </w:rPr>
        <w:t>Care is delivered in safe and appropriate settings supported by innovative digital solutions</w:t>
      </w:r>
    </w:p>
    <w:p w14:paraId="7B8DAA42" w14:textId="77777777" w:rsidR="006A3742" w:rsidRPr="008C4FFF" w:rsidRDefault="006A3742" w:rsidP="00884C1E">
      <w:pPr>
        <w:pStyle w:val="ListParagraph"/>
        <w:numPr>
          <w:ilvl w:val="0"/>
          <w:numId w:val="26"/>
        </w:numPr>
        <w:spacing w:after="0" w:line="240" w:lineRule="auto"/>
        <w:jc w:val="both"/>
        <w:rPr>
          <w:rFonts w:ascii="Verdana" w:hAnsi="Verdana" w:cs="Arial"/>
          <w:sz w:val="24"/>
          <w:szCs w:val="24"/>
        </w:rPr>
      </w:pPr>
      <w:r w:rsidRPr="008C4FFF">
        <w:rPr>
          <w:rFonts w:ascii="Verdana" w:hAnsi="Verdana" w:cs="Arial"/>
          <w:sz w:val="24"/>
          <w:szCs w:val="24"/>
        </w:rPr>
        <w:t>The health board is a great place to work where staff feel valued and work together towards a common goal</w:t>
      </w:r>
    </w:p>
    <w:p w14:paraId="04C9A0A3" w14:textId="77777777" w:rsidR="006A3742" w:rsidRPr="008C4FFF" w:rsidRDefault="006A3742" w:rsidP="00884C1E">
      <w:pPr>
        <w:pStyle w:val="ListParagraph"/>
        <w:numPr>
          <w:ilvl w:val="0"/>
          <w:numId w:val="26"/>
        </w:numPr>
        <w:spacing w:after="0" w:line="240" w:lineRule="auto"/>
        <w:jc w:val="both"/>
        <w:rPr>
          <w:rFonts w:ascii="Verdana" w:hAnsi="Verdana" w:cs="Arial"/>
          <w:sz w:val="24"/>
          <w:szCs w:val="24"/>
        </w:rPr>
      </w:pPr>
      <w:r w:rsidRPr="008C4FFF">
        <w:rPr>
          <w:rFonts w:ascii="Verdana" w:hAnsi="Verdana" w:cs="Arial"/>
          <w:sz w:val="24"/>
          <w:szCs w:val="24"/>
        </w:rPr>
        <w:t>The health board is a resilient, financially sustainable and responsible organisation</w:t>
      </w:r>
    </w:p>
    <w:p w14:paraId="46244E07" w14:textId="77777777" w:rsidR="006A3742" w:rsidRPr="008C4FFF" w:rsidRDefault="006A3742" w:rsidP="006A3742">
      <w:pPr>
        <w:spacing w:after="0" w:line="240" w:lineRule="auto"/>
        <w:rPr>
          <w:rFonts w:ascii="Verdana" w:hAnsi="Verdana" w:cs="Arial"/>
          <w:sz w:val="24"/>
          <w:szCs w:val="24"/>
        </w:rPr>
      </w:pPr>
    </w:p>
    <w:p w14:paraId="4B8173D0" w14:textId="77777777" w:rsidR="006A3742" w:rsidRPr="008C4FFF" w:rsidRDefault="006A3742" w:rsidP="006A3742">
      <w:pPr>
        <w:ind w:left="360"/>
        <w:jc w:val="both"/>
        <w:rPr>
          <w:rFonts w:ascii="Verdana" w:hAnsi="Verdana" w:cs="Arial"/>
          <w:bCs/>
          <w:sz w:val="24"/>
          <w:szCs w:val="24"/>
        </w:rPr>
      </w:pPr>
      <w:r w:rsidRPr="008C4FFF">
        <w:rPr>
          <w:rFonts w:ascii="Verdana" w:hAnsi="Verdana" w:cs="Arial"/>
          <w:bCs/>
          <w:sz w:val="24"/>
          <w:szCs w:val="24"/>
        </w:rPr>
        <w:t xml:space="preserve">An additional section has been included in the report which will provide “Service Specific Updates” as and when requested by the Performance and Finance Committee work programme. </w:t>
      </w:r>
    </w:p>
    <w:p w14:paraId="30F0F068" w14:textId="35E97040" w:rsidR="006A3742" w:rsidRPr="008C4FFF" w:rsidRDefault="006A3742" w:rsidP="006A3742">
      <w:pPr>
        <w:ind w:left="360"/>
        <w:jc w:val="both"/>
        <w:rPr>
          <w:rFonts w:ascii="Verdana" w:hAnsi="Verdana" w:cs="Arial"/>
          <w:bCs/>
          <w:sz w:val="24"/>
          <w:szCs w:val="24"/>
        </w:rPr>
      </w:pPr>
      <w:r w:rsidRPr="008C4FFF">
        <w:rPr>
          <w:rFonts w:ascii="Verdana" w:hAnsi="Verdana" w:cs="Arial"/>
          <w:bCs/>
          <w:sz w:val="24"/>
          <w:szCs w:val="24"/>
        </w:rPr>
        <w:t xml:space="preserve">In this paper, the following service specific update will be included: </w:t>
      </w:r>
    </w:p>
    <w:p w14:paraId="13B00921" w14:textId="05089930" w:rsidR="004C74A0" w:rsidRPr="008C4FFF" w:rsidRDefault="005A3B66" w:rsidP="00145CB0">
      <w:pPr>
        <w:pStyle w:val="ListParagraph"/>
        <w:numPr>
          <w:ilvl w:val="1"/>
          <w:numId w:val="24"/>
        </w:numPr>
        <w:spacing w:after="0" w:line="240" w:lineRule="auto"/>
        <w:jc w:val="both"/>
        <w:rPr>
          <w:rFonts w:ascii="Verdana" w:hAnsi="Verdana" w:cs="Arial"/>
          <w:bCs/>
          <w:sz w:val="24"/>
          <w:szCs w:val="24"/>
        </w:rPr>
      </w:pPr>
      <w:r w:rsidRPr="008C4FFF">
        <w:rPr>
          <w:rFonts w:ascii="Verdana" w:hAnsi="Verdana" w:cs="Arial"/>
          <w:bCs/>
          <w:sz w:val="24"/>
          <w:szCs w:val="24"/>
        </w:rPr>
        <w:t>Cancer Care</w:t>
      </w:r>
    </w:p>
    <w:p w14:paraId="77F433F7" w14:textId="77777777" w:rsidR="006A3742" w:rsidRPr="008C4FFF" w:rsidRDefault="006A3742" w:rsidP="007E538B">
      <w:pPr>
        <w:shd w:val="clear" w:color="auto" w:fill="FFFFFF" w:themeFill="background1"/>
        <w:spacing w:after="0" w:line="240" w:lineRule="auto"/>
        <w:ind w:left="360"/>
        <w:rPr>
          <w:rFonts w:ascii="Verdana" w:hAnsi="Verdana" w:cs="Arial"/>
          <w:bCs/>
          <w:sz w:val="24"/>
          <w:szCs w:val="24"/>
        </w:rPr>
      </w:pPr>
    </w:p>
    <w:bookmarkEnd w:id="1"/>
    <w:bookmarkEnd w:id="2"/>
    <w:p w14:paraId="46530BE3" w14:textId="2C5DB0CA" w:rsidR="008C0B2C" w:rsidRPr="008C4FFF" w:rsidRDefault="008C0B2C" w:rsidP="007E538B">
      <w:pPr>
        <w:pStyle w:val="ListParagraph"/>
        <w:numPr>
          <w:ilvl w:val="0"/>
          <w:numId w:val="2"/>
        </w:numPr>
        <w:spacing w:after="0" w:line="240" w:lineRule="auto"/>
        <w:rPr>
          <w:rFonts w:ascii="Verdana" w:hAnsi="Verdana" w:cs="Arial"/>
          <w:b/>
          <w:sz w:val="24"/>
          <w:szCs w:val="24"/>
        </w:rPr>
      </w:pPr>
      <w:r w:rsidRPr="008C4FFF">
        <w:rPr>
          <w:rFonts w:ascii="Verdana" w:hAnsi="Verdana" w:cs="Arial"/>
          <w:b/>
          <w:sz w:val="24"/>
          <w:szCs w:val="24"/>
        </w:rPr>
        <w:t>R</w:t>
      </w:r>
      <w:r w:rsidR="00541F4F" w:rsidRPr="008C4FFF">
        <w:rPr>
          <w:rFonts w:ascii="Verdana" w:hAnsi="Verdana" w:cs="Arial"/>
          <w:b/>
          <w:sz w:val="24"/>
          <w:szCs w:val="24"/>
        </w:rPr>
        <w:t>ECOMMENDATION</w:t>
      </w:r>
    </w:p>
    <w:p w14:paraId="3D991E06" w14:textId="77777777" w:rsidR="00AD2263" w:rsidRPr="008C4FFF" w:rsidRDefault="008C0B2C" w:rsidP="007E538B">
      <w:pPr>
        <w:spacing w:after="0" w:line="240" w:lineRule="auto"/>
        <w:ind w:right="96" w:firstLine="360"/>
        <w:rPr>
          <w:rFonts w:ascii="Verdana" w:hAnsi="Verdana" w:cs="Arial"/>
          <w:sz w:val="24"/>
          <w:szCs w:val="24"/>
        </w:rPr>
      </w:pPr>
      <w:r w:rsidRPr="008C4FFF">
        <w:rPr>
          <w:rFonts w:ascii="Verdana" w:hAnsi="Verdana" w:cs="Arial"/>
          <w:sz w:val="24"/>
          <w:szCs w:val="24"/>
        </w:rPr>
        <w:t>Members are asked to:</w:t>
      </w:r>
    </w:p>
    <w:p w14:paraId="1C89817A" w14:textId="77777777" w:rsidR="006A3742" w:rsidRPr="008C4FFF" w:rsidRDefault="006A3742" w:rsidP="00884C1E">
      <w:pPr>
        <w:pStyle w:val="ListParagraph"/>
        <w:numPr>
          <w:ilvl w:val="0"/>
          <w:numId w:val="12"/>
        </w:numPr>
        <w:ind w:right="96"/>
        <w:rPr>
          <w:rFonts w:ascii="Verdana" w:hAnsi="Verdana" w:cs="Arial"/>
          <w:sz w:val="24"/>
          <w:szCs w:val="24"/>
        </w:rPr>
      </w:pPr>
      <w:r w:rsidRPr="008C4FFF">
        <w:rPr>
          <w:rFonts w:ascii="Verdana" w:hAnsi="Verdana" w:cs="Arial"/>
          <w:b/>
          <w:sz w:val="24"/>
          <w:szCs w:val="24"/>
        </w:rPr>
        <w:t>CONSIDER</w:t>
      </w:r>
      <w:r w:rsidRPr="008C4FFF">
        <w:rPr>
          <w:rFonts w:ascii="Verdana" w:hAnsi="Verdana" w:cs="Arial"/>
          <w:sz w:val="24"/>
          <w:szCs w:val="24"/>
        </w:rPr>
        <w:t xml:space="preserve"> the monthly update in respect of performance against escalation measures and de-escalation criteria. </w:t>
      </w:r>
    </w:p>
    <w:p w14:paraId="6AC4B69C" w14:textId="750B0D0E" w:rsidR="00BB2CED" w:rsidRPr="008C4FFF" w:rsidRDefault="006A3742" w:rsidP="007C7D01">
      <w:pPr>
        <w:pStyle w:val="ListParagraph"/>
        <w:numPr>
          <w:ilvl w:val="0"/>
          <w:numId w:val="12"/>
        </w:numPr>
        <w:spacing w:after="0" w:line="240" w:lineRule="auto"/>
        <w:ind w:right="96"/>
        <w:rPr>
          <w:rFonts w:ascii="Verdana" w:hAnsi="Verdana" w:cs="Arial"/>
          <w:sz w:val="24"/>
          <w:szCs w:val="24"/>
        </w:rPr>
      </w:pPr>
      <w:r w:rsidRPr="008C4FFF">
        <w:rPr>
          <w:rFonts w:ascii="Verdana" w:hAnsi="Verdana" w:cs="Arial"/>
          <w:b/>
          <w:sz w:val="24"/>
          <w:szCs w:val="24"/>
        </w:rPr>
        <w:t>ACKNOWLEDGE</w:t>
      </w:r>
      <w:r w:rsidRPr="008C4FFF">
        <w:rPr>
          <w:rFonts w:ascii="Verdana" w:hAnsi="Verdana" w:cs="Arial"/>
          <w:sz w:val="24"/>
          <w:szCs w:val="24"/>
        </w:rPr>
        <w:t xml:space="preserve"> and </w:t>
      </w:r>
      <w:r w:rsidRPr="008C4FFF">
        <w:rPr>
          <w:rFonts w:ascii="Verdana" w:hAnsi="Verdana" w:cs="Arial"/>
          <w:b/>
          <w:bCs/>
          <w:sz w:val="24"/>
          <w:szCs w:val="24"/>
        </w:rPr>
        <w:t>DISCUSS</w:t>
      </w:r>
      <w:r w:rsidRPr="008C4FFF">
        <w:rPr>
          <w:rFonts w:ascii="Verdana" w:hAnsi="Verdana" w:cs="Arial"/>
          <w:sz w:val="24"/>
          <w:szCs w:val="24"/>
        </w:rPr>
        <w:t xml:space="preserve"> the Health Board performance against key measures and target</w:t>
      </w:r>
    </w:p>
    <w:tbl>
      <w:tblPr>
        <w:tblStyle w:val="TableGrid"/>
        <w:tblW w:w="9493" w:type="dxa"/>
        <w:tblLayout w:type="fixed"/>
        <w:tblLook w:val="04A0" w:firstRow="1" w:lastRow="0" w:firstColumn="1" w:lastColumn="0" w:noHBand="0" w:noVBand="1"/>
      </w:tblPr>
      <w:tblGrid>
        <w:gridCol w:w="1809"/>
        <w:gridCol w:w="661"/>
        <w:gridCol w:w="5151"/>
        <w:gridCol w:w="1872"/>
      </w:tblGrid>
      <w:tr w:rsidR="00277D94" w:rsidRPr="008C4FFF" w14:paraId="4B79C88A" w14:textId="77777777" w:rsidTr="005F3681">
        <w:tc>
          <w:tcPr>
            <w:tcW w:w="9493" w:type="dxa"/>
            <w:gridSpan w:val="4"/>
            <w:shd w:val="clear" w:color="auto" w:fill="D5DCE4" w:themeFill="text2" w:themeFillTint="33"/>
          </w:tcPr>
          <w:p w14:paraId="258DC98C" w14:textId="657AB809" w:rsidR="00492F94" w:rsidRPr="00281DAD" w:rsidRDefault="00492F94" w:rsidP="007E538B">
            <w:pPr>
              <w:rPr>
                <w:rFonts w:ascii="Verdana" w:hAnsi="Verdana" w:cs="Arial"/>
                <w:b/>
                <w:sz w:val="24"/>
                <w:szCs w:val="24"/>
              </w:rPr>
            </w:pPr>
            <w:r w:rsidRPr="008C4FFF">
              <w:rPr>
                <w:rFonts w:ascii="Verdana" w:hAnsi="Verdana" w:cs="Arial"/>
                <w:b/>
                <w:sz w:val="24"/>
                <w:szCs w:val="24"/>
              </w:rPr>
              <w:lastRenderedPageBreak/>
              <w:t>Governance and Assurance</w:t>
            </w:r>
          </w:p>
        </w:tc>
      </w:tr>
      <w:tr w:rsidR="00277D94" w:rsidRPr="008C4FFF" w14:paraId="2F656756" w14:textId="77777777" w:rsidTr="005F3681">
        <w:tc>
          <w:tcPr>
            <w:tcW w:w="1809" w:type="dxa"/>
            <w:vMerge w:val="restart"/>
          </w:tcPr>
          <w:p w14:paraId="1A0F3751" w14:textId="77777777" w:rsidR="00492F94" w:rsidRPr="008C4FFF" w:rsidRDefault="00492F94" w:rsidP="007E538B">
            <w:pPr>
              <w:rPr>
                <w:rFonts w:ascii="Verdana" w:hAnsi="Verdana" w:cs="Arial"/>
                <w:b/>
                <w:sz w:val="24"/>
                <w:szCs w:val="24"/>
              </w:rPr>
            </w:pPr>
            <w:r w:rsidRPr="008C4FFF">
              <w:rPr>
                <w:rFonts w:ascii="Verdana" w:hAnsi="Verdana" w:cs="Arial"/>
                <w:b/>
                <w:sz w:val="24"/>
                <w:szCs w:val="24"/>
              </w:rPr>
              <w:t>Link to Enabling Objectives</w:t>
            </w:r>
          </w:p>
          <w:p w14:paraId="54C9E874" w14:textId="77777777" w:rsidR="00492F94" w:rsidRPr="008C4FFF" w:rsidRDefault="00492F94" w:rsidP="007E538B">
            <w:pPr>
              <w:rPr>
                <w:rFonts w:ascii="Verdana" w:hAnsi="Verdana" w:cs="Arial"/>
                <w:b/>
                <w:sz w:val="24"/>
                <w:szCs w:val="24"/>
              </w:rPr>
            </w:pPr>
            <w:r w:rsidRPr="008C4FFF">
              <w:rPr>
                <w:rFonts w:ascii="Verdana" w:hAnsi="Verdana" w:cs="Arial"/>
                <w:b/>
                <w:i/>
                <w:sz w:val="24"/>
                <w:szCs w:val="24"/>
              </w:rPr>
              <w:t>(please choose)</w:t>
            </w:r>
          </w:p>
        </w:tc>
        <w:tc>
          <w:tcPr>
            <w:tcW w:w="7684" w:type="dxa"/>
            <w:gridSpan w:val="3"/>
            <w:shd w:val="clear" w:color="auto" w:fill="BDD6EE" w:themeFill="accent1" w:themeFillTint="66"/>
          </w:tcPr>
          <w:p w14:paraId="60E795A9" w14:textId="77777777" w:rsidR="00492F94" w:rsidRPr="008C4FFF" w:rsidRDefault="00492F94" w:rsidP="007E538B">
            <w:pPr>
              <w:rPr>
                <w:rFonts w:ascii="Verdana" w:hAnsi="Verdana" w:cs="Arial"/>
                <w:b/>
                <w:sz w:val="24"/>
                <w:szCs w:val="24"/>
              </w:rPr>
            </w:pPr>
            <w:r w:rsidRPr="008C4FFF">
              <w:rPr>
                <w:rFonts w:ascii="Verdana" w:hAnsi="Verdana" w:cs="Arial"/>
                <w:b/>
                <w:sz w:val="24"/>
                <w:szCs w:val="24"/>
              </w:rPr>
              <w:t>Supporting better health and wellbeing by actively promoting and empowering people to live well in resilient communities</w:t>
            </w:r>
          </w:p>
        </w:tc>
      </w:tr>
      <w:tr w:rsidR="00277D94" w:rsidRPr="008C4FFF" w14:paraId="467D264C" w14:textId="77777777" w:rsidTr="005F3681">
        <w:tc>
          <w:tcPr>
            <w:tcW w:w="1809" w:type="dxa"/>
            <w:vMerge/>
          </w:tcPr>
          <w:p w14:paraId="603A1A25" w14:textId="77777777" w:rsidR="00492F94" w:rsidRPr="008C4FFF" w:rsidRDefault="00492F94" w:rsidP="007E538B">
            <w:pPr>
              <w:rPr>
                <w:rFonts w:ascii="Verdana" w:hAnsi="Verdana" w:cs="Arial"/>
                <w:b/>
                <w:sz w:val="24"/>
                <w:szCs w:val="24"/>
              </w:rPr>
            </w:pPr>
          </w:p>
        </w:tc>
        <w:tc>
          <w:tcPr>
            <w:tcW w:w="5812" w:type="dxa"/>
            <w:gridSpan w:val="2"/>
          </w:tcPr>
          <w:p w14:paraId="3009D75B" w14:textId="77777777" w:rsidR="00492F94" w:rsidRPr="008C4FFF" w:rsidRDefault="00492F94" w:rsidP="007E538B">
            <w:pPr>
              <w:rPr>
                <w:rFonts w:ascii="Verdana" w:hAnsi="Verdana" w:cs="Arial"/>
                <w:sz w:val="24"/>
                <w:szCs w:val="24"/>
              </w:rPr>
            </w:pPr>
            <w:r w:rsidRPr="008C4FF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872" w:type="dxa"/>
              </w:tcPr>
              <w:p w14:paraId="049796B4" w14:textId="77777777" w:rsidR="00492F94" w:rsidRPr="008C4FFF" w:rsidRDefault="00492F94" w:rsidP="007E538B">
                <w:pPr>
                  <w:rPr>
                    <w:rFonts w:ascii="Verdana" w:hAnsi="Verdana" w:cs="Arial"/>
                    <w:sz w:val="24"/>
                    <w:szCs w:val="24"/>
                  </w:rPr>
                </w:pPr>
                <w:r w:rsidRPr="008C4FFF">
                  <w:rPr>
                    <w:rFonts w:ascii="Segoe UI Symbol" w:eastAsia="MS Gothic" w:hAnsi="Segoe UI Symbol" w:cs="Segoe UI Symbol"/>
                    <w:sz w:val="24"/>
                    <w:szCs w:val="24"/>
                  </w:rPr>
                  <w:t>☐</w:t>
                </w:r>
              </w:p>
            </w:tc>
          </w:sdtContent>
        </w:sdt>
      </w:tr>
      <w:tr w:rsidR="00277D94" w:rsidRPr="008C4FFF" w14:paraId="0F304E6F" w14:textId="77777777" w:rsidTr="005F3681">
        <w:tc>
          <w:tcPr>
            <w:tcW w:w="1809" w:type="dxa"/>
            <w:vMerge/>
          </w:tcPr>
          <w:p w14:paraId="4A330035" w14:textId="77777777" w:rsidR="00492F94" w:rsidRPr="008C4FFF" w:rsidRDefault="00492F94" w:rsidP="007E538B">
            <w:pPr>
              <w:rPr>
                <w:rFonts w:ascii="Verdana" w:hAnsi="Verdana" w:cs="Arial"/>
                <w:b/>
                <w:sz w:val="24"/>
                <w:szCs w:val="24"/>
              </w:rPr>
            </w:pPr>
          </w:p>
        </w:tc>
        <w:tc>
          <w:tcPr>
            <w:tcW w:w="5812" w:type="dxa"/>
            <w:gridSpan w:val="2"/>
          </w:tcPr>
          <w:p w14:paraId="219BDFDA" w14:textId="77777777" w:rsidR="00492F94" w:rsidRPr="008C4FFF" w:rsidRDefault="00492F94" w:rsidP="007E538B">
            <w:pPr>
              <w:rPr>
                <w:rFonts w:ascii="Verdana" w:hAnsi="Verdana" w:cs="Arial"/>
                <w:sz w:val="24"/>
                <w:szCs w:val="24"/>
              </w:rPr>
            </w:pPr>
            <w:r w:rsidRPr="008C4FFF">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872" w:type="dxa"/>
              </w:tcPr>
              <w:p w14:paraId="73E76591" w14:textId="77777777" w:rsidR="00492F94" w:rsidRPr="008C4FFF" w:rsidRDefault="00492F94" w:rsidP="007E538B">
                <w:pPr>
                  <w:rPr>
                    <w:rFonts w:ascii="Verdana" w:hAnsi="Verdana" w:cs="Arial"/>
                    <w:sz w:val="24"/>
                    <w:szCs w:val="24"/>
                  </w:rPr>
                </w:pPr>
                <w:r w:rsidRPr="008C4FFF">
                  <w:rPr>
                    <w:rFonts w:ascii="Segoe UI Symbol" w:eastAsia="MS Gothic" w:hAnsi="Segoe UI Symbol" w:cs="Segoe UI Symbol"/>
                    <w:sz w:val="24"/>
                    <w:szCs w:val="24"/>
                  </w:rPr>
                  <w:t>☐</w:t>
                </w:r>
              </w:p>
            </w:tc>
          </w:sdtContent>
        </w:sdt>
      </w:tr>
      <w:tr w:rsidR="00277D94" w:rsidRPr="008C4FFF" w14:paraId="6091E8C7" w14:textId="77777777" w:rsidTr="005F3681">
        <w:tc>
          <w:tcPr>
            <w:tcW w:w="1809" w:type="dxa"/>
            <w:vMerge/>
          </w:tcPr>
          <w:p w14:paraId="4B3DBB62" w14:textId="77777777" w:rsidR="00492F94" w:rsidRPr="008C4FFF" w:rsidRDefault="00492F94" w:rsidP="007E538B">
            <w:pPr>
              <w:rPr>
                <w:rFonts w:ascii="Verdana" w:hAnsi="Verdana" w:cs="Arial"/>
                <w:b/>
                <w:sz w:val="24"/>
                <w:szCs w:val="24"/>
              </w:rPr>
            </w:pPr>
          </w:p>
        </w:tc>
        <w:tc>
          <w:tcPr>
            <w:tcW w:w="5812" w:type="dxa"/>
            <w:gridSpan w:val="2"/>
          </w:tcPr>
          <w:p w14:paraId="1A4A8E3F" w14:textId="77777777" w:rsidR="00492F94" w:rsidRPr="008C4FFF" w:rsidRDefault="00492F94" w:rsidP="007E538B">
            <w:pPr>
              <w:rPr>
                <w:rFonts w:ascii="Verdana" w:hAnsi="Verdana" w:cs="Arial"/>
                <w:sz w:val="24"/>
                <w:szCs w:val="24"/>
              </w:rPr>
            </w:pPr>
            <w:r w:rsidRPr="008C4FFF">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872" w:type="dxa"/>
              </w:tcPr>
              <w:p w14:paraId="393FD317" w14:textId="77777777" w:rsidR="00492F94" w:rsidRPr="008C4FFF" w:rsidRDefault="00492F94" w:rsidP="007E538B">
                <w:pPr>
                  <w:rPr>
                    <w:rFonts w:ascii="Verdana" w:hAnsi="Verdana" w:cs="Arial"/>
                    <w:sz w:val="24"/>
                    <w:szCs w:val="24"/>
                  </w:rPr>
                </w:pPr>
                <w:r w:rsidRPr="008C4FFF">
                  <w:rPr>
                    <w:rFonts w:ascii="Segoe UI Symbol" w:eastAsia="MS Gothic" w:hAnsi="Segoe UI Symbol" w:cs="Segoe UI Symbol"/>
                    <w:sz w:val="24"/>
                    <w:szCs w:val="24"/>
                  </w:rPr>
                  <w:t>☒</w:t>
                </w:r>
              </w:p>
            </w:tc>
          </w:sdtContent>
        </w:sdt>
      </w:tr>
      <w:tr w:rsidR="00277D94" w:rsidRPr="008C4FFF" w14:paraId="3ECC7F64" w14:textId="77777777" w:rsidTr="005F3681">
        <w:tc>
          <w:tcPr>
            <w:tcW w:w="1809" w:type="dxa"/>
            <w:vMerge/>
          </w:tcPr>
          <w:p w14:paraId="589C08D0" w14:textId="77777777" w:rsidR="00492F94" w:rsidRPr="008C4FFF" w:rsidRDefault="00492F94" w:rsidP="007E538B">
            <w:pPr>
              <w:rPr>
                <w:rFonts w:ascii="Verdana" w:hAnsi="Verdana" w:cs="Arial"/>
                <w:b/>
                <w:sz w:val="24"/>
                <w:szCs w:val="24"/>
              </w:rPr>
            </w:pPr>
          </w:p>
        </w:tc>
        <w:tc>
          <w:tcPr>
            <w:tcW w:w="7684" w:type="dxa"/>
            <w:gridSpan w:val="3"/>
            <w:shd w:val="clear" w:color="auto" w:fill="BDD6EE" w:themeFill="accent1" w:themeFillTint="66"/>
          </w:tcPr>
          <w:p w14:paraId="750AEA54" w14:textId="77777777" w:rsidR="00492F94" w:rsidRPr="008C4FFF" w:rsidRDefault="00492F94" w:rsidP="007E538B">
            <w:pPr>
              <w:rPr>
                <w:rFonts w:ascii="Verdana" w:hAnsi="Verdana" w:cs="Arial"/>
                <w:b/>
                <w:sz w:val="24"/>
                <w:szCs w:val="24"/>
              </w:rPr>
            </w:pPr>
            <w:r w:rsidRPr="008C4FFF">
              <w:rPr>
                <w:rFonts w:ascii="Verdana" w:hAnsi="Verdana" w:cs="Arial"/>
                <w:b/>
                <w:sz w:val="24"/>
                <w:szCs w:val="24"/>
              </w:rPr>
              <w:t xml:space="preserve">Deliver better care through excellent health and care services achieving the outcomes that matter most to people </w:t>
            </w:r>
          </w:p>
        </w:tc>
      </w:tr>
      <w:tr w:rsidR="00277D94" w:rsidRPr="008C4FFF" w14:paraId="2CBEFA66" w14:textId="77777777" w:rsidTr="005F3681">
        <w:tc>
          <w:tcPr>
            <w:tcW w:w="1809" w:type="dxa"/>
            <w:vMerge/>
          </w:tcPr>
          <w:p w14:paraId="4640084D" w14:textId="77777777" w:rsidR="00492F94" w:rsidRPr="008C4FFF" w:rsidRDefault="00492F94" w:rsidP="007E538B">
            <w:pPr>
              <w:rPr>
                <w:rFonts w:ascii="Verdana" w:hAnsi="Verdana" w:cs="Arial"/>
                <w:b/>
                <w:sz w:val="24"/>
                <w:szCs w:val="24"/>
              </w:rPr>
            </w:pPr>
          </w:p>
        </w:tc>
        <w:tc>
          <w:tcPr>
            <w:tcW w:w="5812" w:type="dxa"/>
            <w:gridSpan w:val="2"/>
          </w:tcPr>
          <w:p w14:paraId="218B5E2C" w14:textId="77777777" w:rsidR="00492F94" w:rsidRPr="008C4FFF" w:rsidRDefault="00492F94" w:rsidP="007E538B">
            <w:pPr>
              <w:rPr>
                <w:rFonts w:ascii="Verdana" w:hAnsi="Verdana" w:cs="Arial"/>
                <w:sz w:val="24"/>
                <w:szCs w:val="24"/>
              </w:rPr>
            </w:pPr>
            <w:r w:rsidRPr="008C4FFF">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872" w:type="dxa"/>
              </w:tcPr>
              <w:p w14:paraId="7AA87C8C" w14:textId="77777777" w:rsidR="00492F94" w:rsidRPr="008C4FFF" w:rsidRDefault="00492F94" w:rsidP="007E538B">
                <w:pPr>
                  <w:rPr>
                    <w:rFonts w:ascii="Verdana" w:hAnsi="Verdana" w:cs="Arial"/>
                    <w:sz w:val="24"/>
                    <w:szCs w:val="24"/>
                  </w:rPr>
                </w:pPr>
                <w:r w:rsidRPr="008C4FFF">
                  <w:rPr>
                    <w:rFonts w:ascii="Segoe UI Symbol" w:eastAsia="MS Gothic" w:hAnsi="Segoe UI Symbol" w:cs="Segoe UI Symbol"/>
                    <w:sz w:val="24"/>
                    <w:szCs w:val="24"/>
                  </w:rPr>
                  <w:t>☒</w:t>
                </w:r>
              </w:p>
            </w:tc>
          </w:sdtContent>
        </w:sdt>
      </w:tr>
      <w:tr w:rsidR="00277D94" w:rsidRPr="008C4FFF" w14:paraId="148AF5CF" w14:textId="77777777" w:rsidTr="005F3681">
        <w:tc>
          <w:tcPr>
            <w:tcW w:w="1809" w:type="dxa"/>
            <w:vMerge/>
          </w:tcPr>
          <w:p w14:paraId="3598F87E" w14:textId="77777777" w:rsidR="00492F94" w:rsidRPr="008C4FFF" w:rsidRDefault="00492F94" w:rsidP="007E538B">
            <w:pPr>
              <w:rPr>
                <w:rFonts w:ascii="Verdana" w:hAnsi="Verdana" w:cs="Arial"/>
                <w:b/>
                <w:sz w:val="24"/>
                <w:szCs w:val="24"/>
              </w:rPr>
            </w:pPr>
          </w:p>
        </w:tc>
        <w:tc>
          <w:tcPr>
            <w:tcW w:w="5812" w:type="dxa"/>
            <w:gridSpan w:val="2"/>
          </w:tcPr>
          <w:p w14:paraId="4881C0A8" w14:textId="77777777" w:rsidR="00492F94" w:rsidRPr="008C4FFF" w:rsidRDefault="00492F94" w:rsidP="007E538B">
            <w:pPr>
              <w:rPr>
                <w:rFonts w:ascii="Verdana" w:hAnsi="Verdana" w:cs="Arial"/>
                <w:sz w:val="24"/>
                <w:szCs w:val="24"/>
              </w:rPr>
            </w:pPr>
            <w:r w:rsidRPr="008C4FFF">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872" w:type="dxa"/>
              </w:tcPr>
              <w:p w14:paraId="34C8C06D" w14:textId="77777777" w:rsidR="00492F94" w:rsidRPr="008C4FFF" w:rsidRDefault="00492F94" w:rsidP="007E538B">
                <w:pPr>
                  <w:rPr>
                    <w:rFonts w:ascii="Verdana" w:hAnsi="Verdana" w:cs="Arial"/>
                    <w:sz w:val="24"/>
                    <w:szCs w:val="24"/>
                  </w:rPr>
                </w:pPr>
                <w:r w:rsidRPr="008C4FFF">
                  <w:rPr>
                    <w:rFonts w:ascii="Segoe UI Symbol" w:eastAsia="MS Gothic" w:hAnsi="Segoe UI Symbol" w:cs="Segoe UI Symbol"/>
                    <w:sz w:val="24"/>
                    <w:szCs w:val="24"/>
                  </w:rPr>
                  <w:t>☒</w:t>
                </w:r>
              </w:p>
            </w:tc>
          </w:sdtContent>
        </w:sdt>
      </w:tr>
      <w:tr w:rsidR="00277D94" w:rsidRPr="008C4FFF" w14:paraId="257F5B94" w14:textId="77777777" w:rsidTr="005F3681">
        <w:tc>
          <w:tcPr>
            <w:tcW w:w="1809" w:type="dxa"/>
            <w:vMerge/>
          </w:tcPr>
          <w:p w14:paraId="3204C25E" w14:textId="77777777" w:rsidR="00492F94" w:rsidRPr="008C4FFF" w:rsidRDefault="00492F94" w:rsidP="007E538B">
            <w:pPr>
              <w:rPr>
                <w:rFonts w:ascii="Verdana" w:hAnsi="Verdana" w:cs="Arial"/>
                <w:b/>
                <w:sz w:val="24"/>
                <w:szCs w:val="24"/>
              </w:rPr>
            </w:pPr>
          </w:p>
        </w:tc>
        <w:tc>
          <w:tcPr>
            <w:tcW w:w="5812" w:type="dxa"/>
            <w:gridSpan w:val="2"/>
          </w:tcPr>
          <w:p w14:paraId="7BA16484" w14:textId="77777777" w:rsidR="00492F94" w:rsidRPr="008C4FFF" w:rsidRDefault="00492F94" w:rsidP="007E538B">
            <w:pPr>
              <w:rPr>
                <w:rFonts w:ascii="Verdana" w:hAnsi="Verdana" w:cs="Arial"/>
                <w:b/>
                <w:sz w:val="24"/>
                <w:szCs w:val="24"/>
              </w:rPr>
            </w:pPr>
            <w:r w:rsidRPr="008C4FFF">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872" w:type="dxa"/>
              </w:tcPr>
              <w:p w14:paraId="799A0A05" w14:textId="77777777" w:rsidR="00492F94" w:rsidRPr="008C4FFF" w:rsidRDefault="00492F94" w:rsidP="007E538B">
                <w:pPr>
                  <w:rPr>
                    <w:rFonts w:ascii="Verdana" w:hAnsi="Verdana" w:cs="Arial"/>
                    <w:b/>
                    <w:sz w:val="24"/>
                    <w:szCs w:val="24"/>
                  </w:rPr>
                </w:pPr>
                <w:r w:rsidRPr="008C4FFF">
                  <w:rPr>
                    <w:rFonts w:ascii="Segoe UI Symbol" w:eastAsia="MS Gothic" w:hAnsi="Segoe UI Symbol" w:cs="Segoe UI Symbol"/>
                    <w:sz w:val="24"/>
                    <w:szCs w:val="24"/>
                  </w:rPr>
                  <w:t>☐</w:t>
                </w:r>
              </w:p>
            </w:tc>
          </w:sdtContent>
        </w:sdt>
      </w:tr>
      <w:tr w:rsidR="00277D94" w:rsidRPr="008C4FFF" w14:paraId="02274E41" w14:textId="77777777" w:rsidTr="005F3681">
        <w:tc>
          <w:tcPr>
            <w:tcW w:w="1809" w:type="dxa"/>
            <w:vMerge/>
          </w:tcPr>
          <w:p w14:paraId="21E8F6B0" w14:textId="77777777" w:rsidR="00492F94" w:rsidRPr="008C4FFF" w:rsidRDefault="00492F94" w:rsidP="007E538B">
            <w:pPr>
              <w:rPr>
                <w:rFonts w:ascii="Verdana" w:hAnsi="Verdana" w:cs="Arial"/>
                <w:b/>
                <w:sz w:val="24"/>
                <w:szCs w:val="24"/>
              </w:rPr>
            </w:pPr>
          </w:p>
        </w:tc>
        <w:tc>
          <w:tcPr>
            <w:tcW w:w="5812" w:type="dxa"/>
            <w:gridSpan w:val="2"/>
          </w:tcPr>
          <w:p w14:paraId="014C8114" w14:textId="77777777" w:rsidR="00492F94" w:rsidRPr="008C4FFF" w:rsidRDefault="00492F94" w:rsidP="007E538B">
            <w:pPr>
              <w:rPr>
                <w:rFonts w:ascii="Verdana" w:hAnsi="Verdana" w:cs="Arial"/>
                <w:b/>
                <w:sz w:val="24"/>
                <w:szCs w:val="24"/>
              </w:rPr>
            </w:pPr>
            <w:r w:rsidRPr="008C4FFF">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872" w:type="dxa"/>
              </w:tcPr>
              <w:p w14:paraId="6F008626" w14:textId="77777777" w:rsidR="00492F94" w:rsidRPr="008C4FFF" w:rsidRDefault="00492F94" w:rsidP="007E538B">
                <w:pPr>
                  <w:rPr>
                    <w:rFonts w:ascii="Verdana" w:hAnsi="Verdana" w:cs="Arial"/>
                    <w:b/>
                    <w:sz w:val="24"/>
                    <w:szCs w:val="24"/>
                  </w:rPr>
                </w:pPr>
                <w:r w:rsidRPr="008C4FFF">
                  <w:rPr>
                    <w:rFonts w:ascii="Segoe UI Symbol" w:eastAsia="MS Gothic" w:hAnsi="Segoe UI Symbol" w:cs="Segoe UI Symbol"/>
                    <w:sz w:val="24"/>
                    <w:szCs w:val="24"/>
                  </w:rPr>
                  <w:t>☐</w:t>
                </w:r>
              </w:p>
            </w:tc>
          </w:sdtContent>
        </w:sdt>
      </w:tr>
      <w:tr w:rsidR="00277D94" w:rsidRPr="008C4FFF" w14:paraId="47CDD367" w14:textId="77777777" w:rsidTr="005F3681">
        <w:tc>
          <w:tcPr>
            <w:tcW w:w="1809" w:type="dxa"/>
            <w:vMerge/>
          </w:tcPr>
          <w:p w14:paraId="38F1C897" w14:textId="77777777" w:rsidR="00492F94" w:rsidRPr="008C4FFF" w:rsidRDefault="00492F94" w:rsidP="007E538B">
            <w:pPr>
              <w:rPr>
                <w:rFonts w:ascii="Verdana" w:hAnsi="Verdana" w:cs="Arial"/>
                <w:b/>
                <w:sz w:val="24"/>
                <w:szCs w:val="24"/>
              </w:rPr>
            </w:pPr>
          </w:p>
        </w:tc>
        <w:tc>
          <w:tcPr>
            <w:tcW w:w="5812" w:type="dxa"/>
            <w:gridSpan w:val="2"/>
          </w:tcPr>
          <w:p w14:paraId="2EA90C72" w14:textId="77777777" w:rsidR="00492F94" w:rsidRPr="008C4FFF" w:rsidRDefault="00492F94" w:rsidP="007E538B">
            <w:pPr>
              <w:rPr>
                <w:rFonts w:ascii="Verdana" w:hAnsi="Verdana" w:cs="Arial"/>
                <w:b/>
                <w:sz w:val="24"/>
                <w:szCs w:val="24"/>
              </w:rPr>
            </w:pPr>
            <w:r w:rsidRPr="008C4FF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872" w:type="dxa"/>
              </w:tcPr>
              <w:p w14:paraId="264F35C0" w14:textId="77777777" w:rsidR="00492F94" w:rsidRPr="008C4FFF" w:rsidRDefault="00492F94" w:rsidP="007E538B">
                <w:pPr>
                  <w:rPr>
                    <w:rFonts w:ascii="Verdana" w:hAnsi="Verdana" w:cs="Arial"/>
                    <w:b/>
                    <w:sz w:val="24"/>
                    <w:szCs w:val="24"/>
                  </w:rPr>
                </w:pPr>
                <w:r w:rsidRPr="008C4FFF">
                  <w:rPr>
                    <w:rFonts w:ascii="Segoe UI Symbol" w:eastAsia="MS Gothic" w:hAnsi="Segoe UI Symbol" w:cs="Segoe UI Symbol"/>
                    <w:sz w:val="24"/>
                    <w:szCs w:val="24"/>
                  </w:rPr>
                  <w:t>☐</w:t>
                </w:r>
              </w:p>
            </w:tc>
          </w:sdtContent>
        </w:sdt>
      </w:tr>
      <w:tr w:rsidR="00277D94" w:rsidRPr="008C4FFF" w14:paraId="688991AC" w14:textId="77777777" w:rsidTr="005F3681">
        <w:tc>
          <w:tcPr>
            <w:tcW w:w="9493" w:type="dxa"/>
            <w:gridSpan w:val="4"/>
            <w:shd w:val="clear" w:color="auto" w:fill="D5DCE4" w:themeFill="text2" w:themeFillTint="33"/>
          </w:tcPr>
          <w:p w14:paraId="3E33E94A" w14:textId="77777777" w:rsidR="00492F94" w:rsidRPr="008C4FFF" w:rsidRDefault="00492F94" w:rsidP="007E538B">
            <w:pPr>
              <w:rPr>
                <w:rFonts w:ascii="Verdana" w:hAnsi="Verdana" w:cs="Arial"/>
                <w:b/>
                <w:sz w:val="24"/>
                <w:szCs w:val="24"/>
              </w:rPr>
            </w:pPr>
            <w:r w:rsidRPr="008C4FFF">
              <w:rPr>
                <w:rFonts w:ascii="Verdana" w:hAnsi="Verdana" w:cs="Arial"/>
                <w:b/>
                <w:sz w:val="24"/>
                <w:szCs w:val="24"/>
              </w:rPr>
              <w:t>Health and Care Standards</w:t>
            </w:r>
          </w:p>
        </w:tc>
      </w:tr>
      <w:tr w:rsidR="00277D94" w:rsidRPr="008C4FFF" w14:paraId="5997974F" w14:textId="77777777" w:rsidTr="005F3681">
        <w:tc>
          <w:tcPr>
            <w:tcW w:w="1809" w:type="dxa"/>
            <w:vMerge w:val="restart"/>
          </w:tcPr>
          <w:p w14:paraId="00A672DE" w14:textId="77777777" w:rsidR="00492F94" w:rsidRPr="008C4FFF" w:rsidRDefault="00492F94" w:rsidP="007E538B">
            <w:pPr>
              <w:rPr>
                <w:rFonts w:ascii="Verdana" w:hAnsi="Verdana" w:cs="Arial"/>
                <w:sz w:val="24"/>
                <w:szCs w:val="24"/>
              </w:rPr>
            </w:pPr>
            <w:r w:rsidRPr="008C4FFF">
              <w:rPr>
                <w:rFonts w:ascii="Verdana" w:hAnsi="Verdana" w:cs="Arial"/>
                <w:b/>
                <w:i/>
                <w:sz w:val="24"/>
                <w:szCs w:val="24"/>
              </w:rPr>
              <w:t>(please choose)</w:t>
            </w:r>
          </w:p>
        </w:tc>
        <w:tc>
          <w:tcPr>
            <w:tcW w:w="5812" w:type="dxa"/>
            <w:gridSpan w:val="2"/>
          </w:tcPr>
          <w:p w14:paraId="0C915A09" w14:textId="77777777" w:rsidR="00492F94" w:rsidRPr="008C4FFF" w:rsidRDefault="00492F94" w:rsidP="007E538B">
            <w:pPr>
              <w:rPr>
                <w:rFonts w:ascii="Verdana" w:hAnsi="Verdana" w:cs="Arial"/>
                <w:sz w:val="24"/>
                <w:szCs w:val="24"/>
              </w:rPr>
            </w:pPr>
            <w:r w:rsidRPr="008C4FFF">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872" w:type="dxa"/>
              </w:tcPr>
              <w:p w14:paraId="3F37C544" w14:textId="77777777" w:rsidR="00492F94" w:rsidRPr="008C4FFF" w:rsidRDefault="00492F94" w:rsidP="007E538B">
                <w:pPr>
                  <w:rPr>
                    <w:rFonts w:ascii="Verdana" w:hAnsi="Verdana" w:cs="Arial"/>
                    <w:sz w:val="24"/>
                    <w:szCs w:val="24"/>
                  </w:rPr>
                </w:pPr>
                <w:r w:rsidRPr="008C4FFF">
                  <w:rPr>
                    <w:rFonts w:ascii="Segoe UI Symbol" w:eastAsia="MS Gothic" w:hAnsi="Segoe UI Symbol" w:cs="Segoe UI Symbol"/>
                    <w:sz w:val="24"/>
                    <w:szCs w:val="24"/>
                  </w:rPr>
                  <w:t>☐</w:t>
                </w:r>
              </w:p>
            </w:tc>
          </w:sdtContent>
        </w:sdt>
      </w:tr>
      <w:tr w:rsidR="00277D94" w:rsidRPr="008C4FFF" w14:paraId="4EB5D7EE" w14:textId="77777777" w:rsidTr="005F3681">
        <w:tc>
          <w:tcPr>
            <w:tcW w:w="1809" w:type="dxa"/>
            <w:vMerge/>
          </w:tcPr>
          <w:p w14:paraId="27948C84" w14:textId="77777777" w:rsidR="00492F94" w:rsidRPr="008C4FFF" w:rsidRDefault="00492F94" w:rsidP="007E538B">
            <w:pPr>
              <w:rPr>
                <w:rFonts w:ascii="Verdana" w:hAnsi="Verdana" w:cs="Arial"/>
                <w:b/>
                <w:sz w:val="24"/>
                <w:szCs w:val="24"/>
              </w:rPr>
            </w:pPr>
          </w:p>
        </w:tc>
        <w:tc>
          <w:tcPr>
            <w:tcW w:w="5812" w:type="dxa"/>
            <w:gridSpan w:val="2"/>
          </w:tcPr>
          <w:p w14:paraId="08DF5D21" w14:textId="77777777" w:rsidR="00492F94" w:rsidRPr="008C4FFF" w:rsidRDefault="00492F94" w:rsidP="007E538B">
            <w:pPr>
              <w:rPr>
                <w:rFonts w:ascii="Verdana" w:hAnsi="Verdana" w:cs="Arial"/>
                <w:b/>
                <w:sz w:val="24"/>
                <w:szCs w:val="24"/>
              </w:rPr>
            </w:pPr>
            <w:r w:rsidRPr="008C4FFF">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872" w:type="dxa"/>
              </w:tcPr>
              <w:p w14:paraId="7C045ECD" w14:textId="77777777" w:rsidR="00492F94" w:rsidRPr="008C4FFF" w:rsidRDefault="00492F94" w:rsidP="007E538B">
                <w:pPr>
                  <w:rPr>
                    <w:rFonts w:ascii="Verdana" w:hAnsi="Verdana" w:cs="Arial"/>
                    <w:b/>
                    <w:sz w:val="24"/>
                    <w:szCs w:val="24"/>
                  </w:rPr>
                </w:pPr>
                <w:r w:rsidRPr="008C4FFF">
                  <w:rPr>
                    <w:rFonts w:ascii="Segoe UI Symbol" w:eastAsia="MS Gothic" w:hAnsi="Segoe UI Symbol" w:cs="Segoe UI Symbol"/>
                    <w:sz w:val="24"/>
                    <w:szCs w:val="24"/>
                  </w:rPr>
                  <w:t>☒</w:t>
                </w:r>
              </w:p>
            </w:tc>
          </w:sdtContent>
        </w:sdt>
      </w:tr>
      <w:tr w:rsidR="00277D94" w:rsidRPr="008C4FFF" w14:paraId="22474DEE" w14:textId="77777777" w:rsidTr="005F3681">
        <w:tc>
          <w:tcPr>
            <w:tcW w:w="1809" w:type="dxa"/>
            <w:vMerge/>
          </w:tcPr>
          <w:p w14:paraId="3129B03C" w14:textId="77777777" w:rsidR="00492F94" w:rsidRPr="008C4FFF" w:rsidRDefault="00492F94" w:rsidP="007E538B">
            <w:pPr>
              <w:rPr>
                <w:rFonts w:ascii="Verdana" w:hAnsi="Verdana" w:cs="Arial"/>
                <w:b/>
                <w:sz w:val="24"/>
                <w:szCs w:val="24"/>
              </w:rPr>
            </w:pPr>
          </w:p>
        </w:tc>
        <w:tc>
          <w:tcPr>
            <w:tcW w:w="5812" w:type="dxa"/>
            <w:gridSpan w:val="2"/>
          </w:tcPr>
          <w:p w14:paraId="275AC16B" w14:textId="77777777" w:rsidR="00492F94" w:rsidRPr="008C4FFF" w:rsidRDefault="00492F94" w:rsidP="007E538B">
            <w:pPr>
              <w:rPr>
                <w:rFonts w:ascii="Verdana" w:hAnsi="Verdana" w:cs="Arial"/>
                <w:b/>
                <w:sz w:val="24"/>
                <w:szCs w:val="24"/>
              </w:rPr>
            </w:pPr>
            <w:r w:rsidRPr="008C4FFF">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872" w:type="dxa"/>
              </w:tcPr>
              <w:p w14:paraId="5FBAF49E" w14:textId="77777777" w:rsidR="00492F94" w:rsidRPr="008C4FFF" w:rsidRDefault="00492F94" w:rsidP="007E538B">
                <w:pPr>
                  <w:rPr>
                    <w:rFonts w:ascii="Verdana" w:hAnsi="Verdana" w:cs="Arial"/>
                    <w:b/>
                    <w:sz w:val="24"/>
                    <w:szCs w:val="24"/>
                  </w:rPr>
                </w:pPr>
                <w:r w:rsidRPr="008C4FFF">
                  <w:rPr>
                    <w:rFonts w:ascii="Segoe UI Symbol" w:eastAsia="MS Gothic" w:hAnsi="Segoe UI Symbol" w:cs="Segoe UI Symbol"/>
                    <w:sz w:val="24"/>
                    <w:szCs w:val="24"/>
                  </w:rPr>
                  <w:t>☒</w:t>
                </w:r>
              </w:p>
            </w:tc>
          </w:sdtContent>
        </w:sdt>
      </w:tr>
      <w:tr w:rsidR="00277D94" w:rsidRPr="008C4FFF" w14:paraId="79D9AA57" w14:textId="77777777" w:rsidTr="005F3681">
        <w:tc>
          <w:tcPr>
            <w:tcW w:w="1809" w:type="dxa"/>
            <w:vMerge/>
          </w:tcPr>
          <w:p w14:paraId="248578F5" w14:textId="77777777" w:rsidR="00492F94" w:rsidRPr="008C4FFF" w:rsidRDefault="00492F94" w:rsidP="007E538B">
            <w:pPr>
              <w:rPr>
                <w:rFonts w:ascii="Verdana" w:hAnsi="Verdana" w:cs="Arial"/>
                <w:b/>
                <w:sz w:val="24"/>
                <w:szCs w:val="24"/>
              </w:rPr>
            </w:pPr>
          </w:p>
        </w:tc>
        <w:tc>
          <w:tcPr>
            <w:tcW w:w="5812" w:type="dxa"/>
            <w:gridSpan w:val="2"/>
          </w:tcPr>
          <w:p w14:paraId="2F7E0C26" w14:textId="77777777" w:rsidR="00492F94" w:rsidRPr="008C4FFF" w:rsidRDefault="00492F94" w:rsidP="007E538B">
            <w:pPr>
              <w:rPr>
                <w:rFonts w:ascii="Verdana" w:hAnsi="Verdana" w:cs="Arial"/>
                <w:b/>
                <w:sz w:val="24"/>
                <w:szCs w:val="24"/>
              </w:rPr>
            </w:pPr>
            <w:r w:rsidRPr="008C4FFF">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872" w:type="dxa"/>
              </w:tcPr>
              <w:p w14:paraId="11A4C9AD" w14:textId="77777777" w:rsidR="00492F94" w:rsidRPr="008C4FFF" w:rsidRDefault="00492F94" w:rsidP="007E538B">
                <w:pPr>
                  <w:rPr>
                    <w:rFonts w:ascii="Verdana" w:hAnsi="Verdana" w:cs="Arial"/>
                    <w:b/>
                    <w:sz w:val="24"/>
                    <w:szCs w:val="24"/>
                  </w:rPr>
                </w:pPr>
                <w:r w:rsidRPr="008C4FFF">
                  <w:rPr>
                    <w:rFonts w:ascii="Segoe UI Symbol" w:eastAsia="MS Gothic" w:hAnsi="Segoe UI Symbol" w:cs="Segoe UI Symbol"/>
                    <w:sz w:val="24"/>
                    <w:szCs w:val="24"/>
                  </w:rPr>
                  <w:t>☐</w:t>
                </w:r>
              </w:p>
            </w:tc>
          </w:sdtContent>
        </w:sdt>
      </w:tr>
      <w:tr w:rsidR="00277D94" w:rsidRPr="008C4FFF" w14:paraId="72C77412" w14:textId="77777777" w:rsidTr="005F3681">
        <w:tc>
          <w:tcPr>
            <w:tcW w:w="1809" w:type="dxa"/>
            <w:vMerge/>
          </w:tcPr>
          <w:p w14:paraId="2E68CA29" w14:textId="77777777" w:rsidR="00492F94" w:rsidRPr="008C4FFF" w:rsidRDefault="00492F94" w:rsidP="007E538B">
            <w:pPr>
              <w:rPr>
                <w:rFonts w:ascii="Verdana" w:hAnsi="Verdana" w:cs="Arial"/>
                <w:b/>
                <w:sz w:val="24"/>
                <w:szCs w:val="24"/>
              </w:rPr>
            </w:pPr>
          </w:p>
        </w:tc>
        <w:tc>
          <w:tcPr>
            <w:tcW w:w="5812" w:type="dxa"/>
            <w:gridSpan w:val="2"/>
          </w:tcPr>
          <w:p w14:paraId="052058CC" w14:textId="77777777" w:rsidR="00492F94" w:rsidRPr="008C4FFF" w:rsidRDefault="00492F94" w:rsidP="007E538B">
            <w:pPr>
              <w:rPr>
                <w:rFonts w:ascii="Verdana" w:hAnsi="Verdana" w:cs="Arial"/>
                <w:b/>
                <w:sz w:val="24"/>
                <w:szCs w:val="24"/>
              </w:rPr>
            </w:pPr>
            <w:r w:rsidRPr="008C4FFF">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872" w:type="dxa"/>
              </w:tcPr>
              <w:p w14:paraId="44FB2BAD" w14:textId="77777777" w:rsidR="00492F94" w:rsidRPr="008C4FFF" w:rsidRDefault="00492F94" w:rsidP="007E538B">
                <w:pPr>
                  <w:rPr>
                    <w:rFonts w:ascii="Verdana" w:hAnsi="Verdana" w:cs="Arial"/>
                    <w:b/>
                    <w:sz w:val="24"/>
                    <w:szCs w:val="24"/>
                  </w:rPr>
                </w:pPr>
                <w:r w:rsidRPr="008C4FFF">
                  <w:rPr>
                    <w:rFonts w:ascii="Segoe UI Symbol" w:eastAsia="MS Gothic" w:hAnsi="Segoe UI Symbol" w:cs="Segoe UI Symbol"/>
                    <w:sz w:val="24"/>
                    <w:szCs w:val="24"/>
                  </w:rPr>
                  <w:t>☒</w:t>
                </w:r>
              </w:p>
            </w:tc>
          </w:sdtContent>
        </w:sdt>
      </w:tr>
      <w:tr w:rsidR="00277D94" w:rsidRPr="008C4FFF" w14:paraId="72367E03" w14:textId="77777777" w:rsidTr="005F3681">
        <w:tc>
          <w:tcPr>
            <w:tcW w:w="1809" w:type="dxa"/>
            <w:vMerge/>
          </w:tcPr>
          <w:p w14:paraId="68BCC9C7" w14:textId="77777777" w:rsidR="00492F94" w:rsidRPr="008C4FFF" w:rsidRDefault="00492F94" w:rsidP="007E538B">
            <w:pPr>
              <w:rPr>
                <w:rFonts w:ascii="Verdana" w:hAnsi="Verdana" w:cs="Arial"/>
                <w:b/>
                <w:sz w:val="24"/>
                <w:szCs w:val="24"/>
              </w:rPr>
            </w:pPr>
          </w:p>
        </w:tc>
        <w:tc>
          <w:tcPr>
            <w:tcW w:w="5812" w:type="dxa"/>
            <w:gridSpan w:val="2"/>
          </w:tcPr>
          <w:p w14:paraId="2D95BF38" w14:textId="77777777" w:rsidR="00492F94" w:rsidRPr="008C4FFF" w:rsidRDefault="00492F94" w:rsidP="007E538B">
            <w:pPr>
              <w:rPr>
                <w:rFonts w:ascii="Verdana" w:hAnsi="Verdana" w:cs="Arial"/>
                <w:b/>
                <w:sz w:val="24"/>
                <w:szCs w:val="24"/>
              </w:rPr>
            </w:pPr>
            <w:r w:rsidRPr="008C4FFF">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872" w:type="dxa"/>
              </w:tcPr>
              <w:p w14:paraId="64D59EB5" w14:textId="77777777" w:rsidR="00492F94" w:rsidRPr="008C4FFF" w:rsidRDefault="00492F94" w:rsidP="007E538B">
                <w:pPr>
                  <w:rPr>
                    <w:rFonts w:ascii="Verdana" w:hAnsi="Verdana" w:cs="Arial"/>
                    <w:b/>
                    <w:sz w:val="24"/>
                    <w:szCs w:val="24"/>
                  </w:rPr>
                </w:pPr>
                <w:r w:rsidRPr="008C4FFF">
                  <w:rPr>
                    <w:rFonts w:ascii="Segoe UI Symbol" w:eastAsia="MS Gothic" w:hAnsi="Segoe UI Symbol" w:cs="Segoe UI Symbol"/>
                    <w:sz w:val="24"/>
                    <w:szCs w:val="24"/>
                  </w:rPr>
                  <w:t>☐</w:t>
                </w:r>
              </w:p>
            </w:tc>
          </w:sdtContent>
        </w:sdt>
      </w:tr>
      <w:tr w:rsidR="00277D94" w:rsidRPr="008C4FFF" w14:paraId="4144119B" w14:textId="77777777" w:rsidTr="005F3681">
        <w:tc>
          <w:tcPr>
            <w:tcW w:w="1809" w:type="dxa"/>
            <w:vMerge/>
          </w:tcPr>
          <w:p w14:paraId="2F8D2763" w14:textId="77777777" w:rsidR="00492F94" w:rsidRPr="008C4FFF" w:rsidRDefault="00492F94" w:rsidP="007E538B">
            <w:pPr>
              <w:rPr>
                <w:rFonts w:ascii="Verdana" w:hAnsi="Verdana" w:cs="Arial"/>
                <w:b/>
                <w:sz w:val="24"/>
                <w:szCs w:val="24"/>
              </w:rPr>
            </w:pPr>
          </w:p>
        </w:tc>
        <w:tc>
          <w:tcPr>
            <w:tcW w:w="5812" w:type="dxa"/>
            <w:gridSpan w:val="2"/>
          </w:tcPr>
          <w:p w14:paraId="552CC2D3" w14:textId="77777777" w:rsidR="00492F94" w:rsidRPr="008C4FFF" w:rsidRDefault="00492F94" w:rsidP="007E538B">
            <w:pPr>
              <w:rPr>
                <w:rFonts w:ascii="Verdana" w:hAnsi="Verdana" w:cs="Arial"/>
                <w:b/>
                <w:sz w:val="24"/>
                <w:szCs w:val="24"/>
              </w:rPr>
            </w:pPr>
            <w:r w:rsidRPr="008C4FFF">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872" w:type="dxa"/>
              </w:tcPr>
              <w:p w14:paraId="313B0BE5" w14:textId="11061806" w:rsidR="00492F94" w:rsidRPr="008C4FFF" w:rsidRDefault="004E6F18" w:rsidP="007E538B">
                <w:pPr>
                  <w:rPr>
                    <w:rFonts w:ascii="Verdana" w:hAnsi="Verdana" w:cs="Arial"/>
                    <w:b/>
                    <w:sz w:val="24"/>
                    <w:szCs w:val="24"/>
                  </w:rPr>
                </w:pPr>
                <w:r w:rsidRPr="008C4FFF">
                  <w:rPr>
                    <w:rFonts w:ascii="Segoe UI Symbol" w:eastAsia="MS Gothic" w:hAnsi="Segoe UI Symbol" w:cs="Segoe UI Symbol"/>
                    <w:sz w:val="24"/>
                    <w:szCs w:val="24"/>
                  </w:rPr>
                  <w:t>☒</w:t>
                </w:r>
              </w:p>
            </w:tc>
          </w:sdtContent>
        </w:sdt>
      </w:tr>
      <w:tr w:rsidR="00277D94" w:rsidRPr="008C4FFF" w14:paraId="7DAE9CCC" w14:textId="77777777" w:rsidTr="005F3681">
        <w:tc>
          <w:tcPr>
            <w:tcW w:w="9493" w:type="dxa"/>
            <w:gridSpan w:val="4"/>
            <w:shd w:val="clear" w:color="auto" w:fill="D5DCE4" w:themeFill="text2" w:themeFillTint="33"/>
          </w:tcPr>
          <w:p w14:paraId="6B6430BC" w14:textId="77777777" w:rsidR="00492F94" w:rsidRPr="008C4FFF" w:rsidRDefault="00492F94" w:rsidP="007E538B">
            <w:pPr>
              <w:rPr>
                <w:rFonts w:ascii="Verdana" w:hAnsi="Verdana" w:cs="Arial"/>
                <w:b/>
                <w:sz w:val="24"/>
                <w:szCs w:val="24"/>
              </w:rPr>
            </w:pPr>
            <w:r w:rsidRPr="008C4FFF">
              <w:rPr>
                <w:rFonts w:ascii="Verdana" w:hAnsi="Verdana" w:cs="Arial"/>
                <w:b/>
                <w:sz w:val="24"/>
                <w:szCs w:val="24"/>
              </w:rPr>
              <w:t>Quality, Safety and Patient Experience</w:t>
            </w:r>
          </w:p>
        </w:tc>
      </w:tr>
      <w:tr w:rsidR="00277D94" w:rsidRPr="008C4FFF" w14:paraId="018F0444" w14:textId="77777777" w:rsidTr="005F3681">
        <w:tc>
          <w:tcPr>
            <w:tcW w:w="9493" w:type="dxa"/>
            <w:gridSpan w:val="4"/>
          </w:tcPr>
          <w:p w14:paraId="5F3EA6BA" w14:textId="77309C32" w:rsidR="004E6F18" w:rsidRPr="008C4FFF" w:rsidRDefault="004E6F18" w:rsidP="007E538B">
            <w:pPr>
              <w:rPr>
                <w:rFonts w:ascii="Verdana" w:hAnsi="Verdana" w:cs="Arial"/>
                <w:b/>
                <w:sz w:val="24"/>
                <w:szCs w:val="24"/>
              </w:rPr>
            </w:pPr>
            <w:r w:rsidRPr="008C4FFF">
              <w:rPr>
                <w:rFonts w:ascii="Verdana" w:hAnsi="Verdana" w:cs="Arial"/>
                <w:b/>
                <w:sz w:val="24"/>
                <w:szCs w:val="24"/>
              </w:rPr>
              <w:t>Outlined within the body of the paper but in summary</w:t>
            </w:r>
            <w:r w:rsidRPr="008C4FFF">
              <w:rPr>
                <w:rFonts w:ascii="Verdana" w:hAnsi="Verdana" w:cs="Arial"/>
                <w:sz w:val="24"/>
                <w:szCs w:val="24"/>
              </w:rPr>
              <w:t xml:space="preserve"> considerable backlog of patients awaiting a diagnostic and treatment services</w:t>
            </w:r>
            <w:r w:rsidR="00401030" w:rsidRPr="008C4FFF">
              <w:rPr>
                <w:rFonts w:ascii="Verdana" w:hAnsi="Verdana" w:cs="Arial"/>
                <w:sz w:val="24"/>
                <w:szCs w:val="24"/>
              </w:rPr>
              <w:t xml:space="preserve"> across a range of services</w:t>
            </w:r>
            <w:r w:rsidRPr="008C4FFF">
              <w:rPr>
                <w:rFonts w:ascii="Verdana" w:hAnsi="Verdana" w:cs="Arial"/>
                <w:sz w:val="24"/>
                <w:szCs w:val="24"/>
              </w:rPr>
              <w:t>.</w:t>
            </w:r>
            <w:r w:rsidR="00401030" w:rsidRPr="008C4FFF">
              <w:rPr>
                <w:rFonts w:ascii="Verdana" w:hAnsi="Verdana" w:cs="Arial"/>
                <w:sz w:val="24"/>
                <w:szCs w:val="24"/>
              </w:rPr>
              <w:t xml:space="preserve">  Issues of harm in relation to high levels of HCAIs noted.</w:t>
            </w:r>
          </w:p>
        </w:tc>
      </w:tr>
      <w:tr w:rsidR="00277D94" w:rsidRPr="008C4FFF" w14:paraId="246383E9" w14:textId="77777777" w:rsidTr="005F3681">
        <w:tc>
          <w:tcPr>
            <w:tcW w:w="9493" w:type="dxa"/>
            <w:gridSpan w:val="4"/>
            <w:shd w:val="clear" w:color="auto" w:fill="D5DCE4" w:themeFill="text2" w:themeFillTint="33"/>
          </w:tcPr>
          <w:p w14:paraId="66A35E3F" w14:textId="77777777" w:rsidR="004E6F18" w:rsidRPr="008C4FFF" w:rsidRDefault="004E6F18" w:rsidP="007E538B">
            <w:pPr>
              <w:rPr>
                <w:rFonts w:ascii="Verdana" w:hAnsi="Verdana" w:cs="Arial"/>
                <w:b/>
                <w:sz w:val="24"/>
                <w:szCs w:val="24"/>
              </w:rPr>
            </w:pPr>
            <w:r w:rsidRPr="008C4FFF">
              <w:rPr>
                <w:rFonts w:ascii="Verdana" w:hAnsi="Verdana" w:cs="Arial"/>
                <w:b/>
                <w:sz w:val="24"/>
                <w:szCs w:val="24"/>
              </w:rPr>
              <w:t>Financial Implications</w:t>
            </w:r>
          </w:p>
        </w:tc>
      </w:tr>
      <w:tr w:rsidR="00277D94" w:rsidRPr="008C4FFF" w14:paraId="57091122" w14:textId="77777777" w:rsidTr="005F3681">
        <w:tc>
          <w:tcPr>
            <w:tcW w:w="9493" w:type="dxa"/>
            <w:gridSpan w:val="4"/>
          </w:tcPr>
          <w:p w14:paraId="18C84B9A" w14:textId="4B78192D" w:rsidR="004E6F18" w:rsidRPr="008C4FFF" w:rsidRDefault="004E6F18" w:rsidP="007E538B">
            <w:pPr>
              <w:ind w:right="96"/>
              <w:rPr>
                <w:rFonts w:ascii="Verdana" w:hAnsi="Verdana" w:cs="Arial"/>
                <w:sz w:val="24"/>
                <w:szCs w:val="24"/>
              </w:rPr>
            </w:pPr>
            <w:r w:rsidRPr="008C4FFF">
              <w:rPr>
                <w:rFonts w:ascii="Verdana" w:hAnsi="Verdana" w:cs="Arial"/>
                <w:sz w:val="24"/>
                <w:szCs w:val="24"/>
              </w:rPr>
              <w:t xml:space="preserve">Funding not yet agreed for </w:t>
            </w:r>
            <w:r w:rsidR="00BB2CED" w:rsidRPr="008C4FFF">
              <w:rPr>
                <w:rFonts w:ascii="Verdana" w:hAnsi="Verdana" w:cs="Arial"/>
                <w:sz w:val="24"/>
                <w:szCs w:val="24"/>
              </w:rPr>
              <w:t>26/27</w:t>
            </w:r>
          </w:p>
        </w:tc>
      </w:tr>
      <w:tr w:rsidR="00277D94" w:rsidRPr="008C4FFF" w14:paraId="55917A09" w14:textId="77777777" w:rsidTr="005F3681">
        <w:tc>
          <w:tcPr>
            <w:tcW w:w="9493" w:type="dxa"/>
            <w:gridSpan w:val="4"/>
            <w:shd w:val="clear" w:color="auto" w:fill="D5DCE4" w:themeFill="text2" w:themeFillTint="33"/>
          </w:tcPr>
          <w:p w14:paraId="11E33C6A" w14:textId="77777777" w:rsidR="004E6F18" w:rsidRPr="008C4FFF" w:rsidRDefault="004E6F18" w:rsidP="007E538B">
            <w:pPr>
              <w:keepNext/>
              <w:keepLines/>
              <w:ind w:right="96"/>
              <w:rPr>
                <w:rFonts w:ascii="Verdana" w:hAnsi="Verdana" w:cs="Arial"/>
                <w:b/>
                <w:sz w:val="24"/>
                <w:szCs w:val="24"/>
              </w:rPr>
            </w:pPr>
            <w:r w:rsidRPr="008C4FFF">
              <w:rPr>
                <w:rFonts w:ascii="Verdana" w:hAnsi="Verdana" w:cs="Arial"/>
                <w:b/>
                <w:sz w:val="24"/>
                <w:szCs w:val="24"/>
              </w:rPr>
              <w:t>Legal Implications (including equality and diversity assessment)</w:t>
            </w:r>
          </w:p>
        </w:tc>
      </w:tr>
      <w:tr w:rsidR="00277D94" w:rsidRPr="008C4FFF" w14:paraId="27A04EA3" w14:textId="77777777" w:rsidTr="005F3681">
        <w:tc>
          <w:tcPr>
            <w:tcW w:w="9493" w:type="dxa"/>
            <w:gridSpan w:val="4"/>
          </w:tcPr>
          <w:p w14:paraId="490388B4" w14:textId="6FE9D4EC" w:rsidR="004E6F18" w:rsidRPr="008C4FFF" w:rsidRDefault="004E6F18" w:rsidP="007E538B">
            <w:pPr>
              <w:ind w:right="96"/>
              <w:rPr>
                <w:rFonts w:ascii="Verdana" w:hAnsi="Verdana" w:cs="Arial"/>
                <w:sz w:val="24"/>
                <w:szCs w:val="24"/>
              </w:rPr>
            </w:pPr>
            <w:r w:rsidRPr="008C4FFF">
              <w:rPr>
                <w:rFonts w:ascii="Verdana" w:hAnsi="Verdana" w:cs="Arial"/>
                <w:sz w:val="24"/>
                <w:szCs w:val="24"/>
              </w:rPr>
              <w:t>Delay to diagnosis and treatment potential</w:t>
            </w:r>
            <w:r w:rsidR="00BB2CED" w:rsidRPr="008C4FFF">
              <w:rPr>
                <w:rFonts w:ascii="Verdana" w:hAnsi="Verdana" w:cs="Arial"/>
                <w:sz w:val="24"/>
                <w:szCs w:val="24"/>
              </w:rPr>
              <w:t xml:space="preserve"> </w:t>
            </w:r>
            <w:r w:rsidRPr="008C4FFF">
              <w:rPr>
                <w:rFonts w:ascii="Verdana" w:hAnsi="Verdana" w:cs="Arial"/>
                <w:sz w:val="24"/>
                <w:szCs w:val="24"/>
              </w:rPr>
              <w:t>in service delivery</w:t>
            </w:r>
          </w:p>
        </w:tc>
      </w:tr>
      <w:tr w:rsidR="00277D94" w:rsidRPr="008C4FFF" w14:paraId="279FBEE2" w14:textId="77777777" w:rsidTr="005F3681">
        <w:tc>
          <w:tcPr>
            <w:tcW w:w="9493" w:type="dxa"/>
            <w:gridSpan w:val="4"/>
            <w:shd w:val="clear" w:color="auto" w:fill="D5DCE4" w:themeFill="text2" w:themeFillTint="33"/>
          </w:tcPr>
          <w:p w14:paraId="4BF5969C" w14:textId="77777777" w:rsidR="004E6F18" w:rsidRPr="008C4FFF" w:rsidRDefault="004E6F18" w:rsidP="007E538B">
            <w:pPr>
              <w:ind w:right="96"/>
              <w:rPr>
                <w:rFonts w:ascii="Verdana" w:hAnsi="Verdana" w:cs="Arial"/>
                <w:b/>
                <w:sz w:val="24"/>
                <w:szCs w:val="24"/>
              </w:rPr>
            </w:pPr>
            <w:r w:rsidRPr="008C4FFF">
              <w:rPr>
                <w:rFonts w:ascii="Verdana" w:hAnsi="Verdana" w:cs="Arial"/>
                <w:b/>
                <w:sz w:val="24"/>
                <w:szCs w:val="24"/>
              </w:rPr>
              <w:t>Staffing Implications</w:t>
            </w:r>
          </w:p>
        </w:tc>
      </w:tr>
      <w:tr w:rsidR="00277D94" w:rsidRPr="008C4FFF" w14:paraId="33934B70" w14:textId="77777777" w:rsidTr="005F3681">
        <w:tc>
          <w:tcPr>
            <w:tcW w:w="9493" w:type="dxa"/>
            <w:gridSpan w:val="4"/>
          </w:tcPr>
          <w:p w14:paraId="366AA045" w14:textId="79D36E56" w:rsidR="004E6F18" w:rsidRPr="008C4FFF" w:rsidRDefault="004E6F18" w:rsidP="007E538B">
            <w:pPr>
              <w:ind w:right="96"/>
              <w:rPr>
                <w:rFonts w:ascii="Verdana" w:hAnsi="Verdana" w:cs="Arial"/>
                <w:sz w:val="24"/>
                <w:szCs w:val="24"/>
              </w:rPr>
            </w:pPr>
            <w:r w:rsidRPr="008C4FFF">
              <w:rPr>
                <w:rFonts w:ascii="Verdana" w:hAnsi="Verdana" w:cs="Arial"/>
                <w:sz w:val="24"/>
                <w:szCs w:val="24"/>
              </w:rPr>
              <w:t>Additional support staffing required to deliver the programme</w:t>
            </w:r>
          </w:p>
        </w:tc>
      </w:tr>
      <w:tr w:rsidR="00277D94" w:rsidRPr="008C4FFF" w14:paraId="0A3E2904" w14:textId="77777777" w:rsidTr="005F3681">
        <w:tc>
          <w:tcPr>
            <w:tcW w:w="9493" w:type="dxa"/>
            <w:gridSpan w:val="4"/>
            <w:shd w:val="clear" w:color="auto" w:fill="D5DCE4" w:themeFill="text2" w:themeFillTint="33"/>
          </w:tcPr>
          <w:p w14:paraId="34C1CF65" w14:textId="77777777" w:rsidR="004E6F18" w:rsidRPr="008C4FFF" w:rsidRDefault="004E6F18" w:rsidP="007E538B">
            <w:pPr>
              <w:ind w:right="96"/>
              <w:rPr>
                <w:rFonts w:ascii="Verdana" w:hAnsi="Verdana" w:cs="Arial"/>
                <w:b/>
                <w:sz w:val="24"/>
                <w:szCs w:val="24"/>
              </w:rPr>
            </w:pPr>
            <w:r w:rsidRPr="008C4FFF">
              <w:rPr>
                <w:rFonts w:ascii="Verdana" w:hAnsi="Verdana" w:cs="Arial"/>
                <w:b/>
                <w:sz w:val="24"/>
                <w:szCs w:val="24"/>
              </w:rPr>
              <w:t>Long Term Implications (including the impact of the Well-being of Future Generations (Wales) Act 2015)</w:t>
            </w:r>
          </w:p>
        </w:tc>
      </w:tr>
      <w:tr w:rsidR="00277D94" w:rsidRPr="008C4FFF" w14:paraId="0CAF279F" w14:textId="77777777" w:rsidTr="005F3681">
        <w:tc>
          <w:tcPr>
            <w:tcW w:w="2470" w:type="dxa"/>
            <w:gridSpan w:val="2"/>
          </w:tcPr>
          <w:p w14:paraId="0DB83155" w14:textId="77777777" w:rsidR="004E6F18" w:rsidRPr="008C4FFF" w:rsidRDefault="004E6F18" w:rsidP="007E538B">
            <w:pPr>
              <w:ind w:right="96"/>
              <w:rPr>
                <w:rFonts w:ascii="Verdana" w:hAnsi="Verdana" w:cs="Arial"/>
                <w:sz w:val="24"/>
                <w:szCs w:val="24"/>
              </w:rPr>
            </w:pPr>
            <w:r w:rsidRPr="008C4FFF">
              <w:rPr>
                <w:rFonts w:ascii="Verdana" w:hAnsi="Verdana" w:cs="Arial"/>
                <w:b/>
                <w:sz w:val="24"/>
                <w:szCs w:val="24"/>
              </w:rPr>
              <w:t>Report History</w:t>
            </w:r>
          </w:p>
        </w:tc>
        <w:tc>
          <w:tcPr>
            <w:tcW w:w="7023" w:type="dxa"/>
            <w:gridSpan w:val="2"/>
          </w:tcPr>
          <w:p w14:paraId="6E494A2A" w14:textId="0973D1BC" w:rsidR="004E6F18" w:rsidRPr="008C4FFF" w:rsidRDefault="004E6F18" w:rsidP="007E538B">
            <w:pPr>
              <w:ind w:right="96"/>
              <w:rPr>
                <w:rFonts w:ascii="Verdana" w:hAnsi="Verdana" w:cs="Arial"/>
                <w:sz w:val="24"/>
                <w:szCs w:val="24"/>
              </w:rPr>
            </w:pPr>
            <w:r w:rsidRPr="008C4FFF">
              <w:rPr>
                <w:rFonts w:ascii="Verdana" w:hAnsi="Verdana" w:cs="Arial"/>
                <w:sz w:val="24"/>
                <w:szCs w:val="24"/>
              </w:rPr>
              <w:t xml:space="preserve">First comprehensive update presented. </w:t>
            </w:r>
          </w:p>
        </w:tc>
      </w:tr>
      <w:tr w:rsidR="0033595D" w:rsidRPr="008C4FFF" w14:paraId="09C9C312" w14:textId="77777777" w:rsidTr="005F3681">
        <w:tc>
          <w:tcPr>
            <w:tcW w:w="2470" w:type="dxa"/>
            <w:gridSpan w:val="2"/>
          </w:tcPr>
          <w:p w14:paraId="5F0ED74B" w14:textId="1A1B3C74" w:rsidR="00677B69" w:rsidRPr="008C4FFF" w:rsidRDefault="00677B69" w:rsidP="007E538B">
            <w:pPr>
              <w:ind w:right="96"/>
              <w:rPr>
                <w:rFonts w:ascii="Verdana" w:hAnsi="Verdana" w:cs="Arial"/>
                <w:b/>
                <w:sz w:val="24"/>
                <w:szCs w:val="24"/>
              </w:rPr>
            </w:pPr>
            <w:r w:rsidRPr="008C4FFF">
              <w:rPr>
                <w:rFonts w:ascii="Verdana" w:hAnsi="Verdana" w:cs="Arial"/>
                <w:b/>
                <w:sz w:val="24"/>
                <w:szCs w:val="24"/>
              </w:rPr>
              <w:t>Appendices</w:t>
            </w:r>
          </w:p>
        </w:tc>
        <w:tc>
          <w:tcPr>
            <w:tcW w:w="7023" w:type="dxa"/>
            <w:gridSpan w:val="2"/>
          </w:tcPr>
          <w:p w14:paraId="6F9DDD65" w14:textId="622016B1" w:rsidR="00BB2CED" w:rsidRPr="008C4FFF" w:rsidRDefault="00BB2CED" w:rsidP="00BB2CED">
            <w:pPr>
              <w:rPr>
                <w:rFonts w:ascii="Verdana" w:hAnsi="Verdana" w:cs="Arial"/>
                <w:sz w:val="24"/>
                <w:szCs w:val="24"/>
              </w:rPr>
            </w:pPr>
            <w:r w:rsidRPr="008C4FFF">
              <w:rPr>
                <w:rFonts w:ascii="Verdana" w:hAnsi="Verdana" w:cs="Arial"/>
                <w:sz w:val="24"/>
                <w:szCs w:val="24"/>
              </w:rPr>
              <w:t xml:space="preserve">Appendix 1: Integrated Performance Report </w:t>
            </w:r>
          </w:p>
          <w:p w14:paraId="5766474A" w14:textId="0A14156E" w:rsidR="00145CB0" w:rsidRPr="008C4FFF" w:rsidRDefault="00145CB0" w:rsidP="00BB2CED">
            <w:pPr>
              <w:rPr>
                <w:rFonts w:ascii="Verdana" w:hAnsi="Verdana" w:cs="Arial"/>
                <w:sz w:val="24"/>
                <w:szCs w:val="24"/>
              </w:rPr>
            </w:pPr>
          </w:p>
        </w:tc>
      </w:tr>
    </w:tbl>
    <w:p w14:paraId="0C668047" w14:textId="77777777" w:rsidR="00D82F50" w:rsidRPr="008C4FFF" w:rsidRDefault="00D82F50" w:rsidP="007E538B">
      <w:pPr>
        <w:spacing w:after="0" w:line="240" w:lineRule="auto"/>
        <w:ind w:firstLine="360"/>
        <w:rPr>
          <w:rFonts w:ascii="Verdana" w:hAnsi="Verdana" w:cs="Arial"/>
          <w:color w:val="FF0000"/>
          <w:sz w:val="24"/>
          <w:szCs w:val="24"/>
        </w:rPr>
      </w:pPr>
    </w:p>
    <w:p w14:paraId="17088EAF" w14:textId="77777777" w:rsidR="00E90AA1" w:rsidRPr="008C4FFF" w:rsidRDefault="00E90AA1" w:rsidP="007E538B">
      <w:pPr>
        <w:spacing w:after="0" w:line="240" w:lineRule="auto"/>
        <w:rPr>
          <w:rFonts w:ascii="Verdana" w:hAnsi="Verdana" w:cs="Arial"/>
          <w:color w:val="FF0000"/>
          <w:sz w:val="24"/>
          <w:szCs w:val="24"/>
        </w:rPr>
      </w:pPr>
    </w:p>
    <w:sectPr w:rsidR="00E90AA1" w:rsidRPr="008C4FFF" w:rsidSect="007E538B">
      <w:headerReference w:type="default" r:id="rId11"/>
      <w:footerReference w:type="default" r:id="rId12"/>
      <w:pgSz w:w="11906" w:h="16838"/>
      <w:pgMar w:top="1985" w:right="1440" w:bottom="158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6C32B9" w14:textId="77777777" w:rsidR="00F94C3E" w:rsidRDefault="00F94C3E" w:rsidP="00C107F2">
      <w:pPr>
        <w:spacing w:after="0" w:line="240" w:lineRule="auto"/>
      </w:pPr>
      <w:r>
        <w:separator/>
      </w:r>
    </w:p>
  </w:endnote>
  <w:endnote w:type="continuationSeparator" w:id="0">
    <w:p w14:paraId="64C3D1D6" w14:textId="77777777" w:rsidR="00F94C3E" w:rsidRDefault="00F94C3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14:paraId="4FFC4FA7" w14:textId="77777777" w:rsidR="00EA58D2" w:rsidRDefault="00EA58D2" w:rsidP="00EA58D2">
            <w:pPr>
              <w:pStyle w:val="Footer"/>
              <w:jc w:val="right"/>
              <w:rPr>
                <w:rFonts w:ascii="Verdana" w:hAnsi="Verdana"/>
                <w:sz w:val="20"/>
                <w:szCs w:val="20"/>
              </w:rPr>
            </w:pPr>
            <w:r w:rsidRPr="004C7750">
              <w:rPr>
                <w:noProof/>
              </w:rPr>
              <w:drawing>
                <wp:anchor distT="0" distB="0" distL="114300" distR="114300" simplePos="0" relativeHeight="251663360" behindDoc="1" locked="0" layoutInCell="1" allowOverlap="1" wp14:anchorId="1A873FCD" wp14:editId="51A74A01">
                  <wp:simplePos x="0" y="0"/>
                  <wp:positionH relativeFrom="column">
                    <wp:posOffset>-558800</wp:posOffset>
                  </wp:positionH>
                  <wp:positionV relativeFrom="paragraph">
                    <wp:posOffset>-60960</wp:posOffset>
                  </wp:positionV>
                  <wp:extent cx="2757106" cy="749300"/>
                  <wp:effectExtent l="0" t="0" r="0" b="0"/>
                  <wp:wrapNone/>
                  <wp:docPr id="2018131400"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14</w:t>
            </w:r>
            <w:r w:rsidRPr="007257A5">
              <w:rPr>
                <w:rFonts w:ascii="Verdana" w:hAnsi="Verdana"/>
                <w:b/>
                <w:bCs/>
                <w:sz w:val="20"/>
                <w:szCs w:val="20"/>
              </w:rPr>
              <w:fldChar w:fldCharType="end"/>
            </w:r>
          </w:p>
        </w:sdtContent>
      </w:sdt>
    </w:sdtContent>
  </w:sdt>
  <w:p w14:paraId="1A2BD801" w14:textId="04C0E512" w:rsidR="004054AF" w:rsidRPr="00EA58D2" w:rsidRDefault="00EA58D2" w:rsidP="00EA58D2">
    <w:pPr>
      <w:pStyle w:val="Footer"/>
      <w:jc w:val="right"/>
      <w:rPr>
        <w:rFonts w:ascii="Verdana" w:hAnsi="Verdana"/>
        <w:sz w:val="20"/>
        <w:szCs w:val="20"/>
      </w:rPr>
    </w:pPr>
    <w:r>
      <w:rPr>
        <w:rFonts w:ascii="Verdana" w:hAnsi="Verdana"/>
        <w:sz w:val="20"/>
        <w:szCs w:val="20"/>
      </w:rPr>
      <w:t>Board – 26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8098FF" w14:textId="77777777" w:rsidR="00F94C3E" w:rsidRDefault="00F94C3E" w:rsidP="00C107F2">
      <w:pPr>
        <w:spacing w:after="0" w:line="240" w:lineRule="auto"/>
      </w:pPr>
      <w:r>
        <w:separator/>
      </w:r>
    </w:p>
  </w:footnote>
  <w:footnote w:type="continuationSeparator" w:id="0">
    <w:p w14:paraId="372A2E47" w14:textId="77777777" w:rsidR="00F94C3E" w:rsidRDefault="00F94C3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FE5082" w14:textId="04E568B3" w:rsidR="006A5725" w:rsidRDefault="006A572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62C0214C">
          <wp:simplePos x="0" y="0"/>
          <wp:positionH relativeFrom="margin">
            <wp:align>center</wp:align>
          </wp:positionH>
          <wp:positionV relativeFrom="paragraph">
            <wp:posOffset>-173990</wp:posOffset>
          </wp:positionV>
          <wp:extent cx="2838450" cy="717550"/>
          <wp:effectExtent l="0" t="0" r="0" b="6350"/>
          <wp:wrapTight wrapText="bothSides">
            <wp:wrapPolygon edited="0">
              <wp:start x="0" y="0"/>
              <wp:lineTo x="0" y="21218"/>
              <wp:lineTo x="21455" y="21218"/>
              <wp:lineTo x="21455" y="0"/>
              <wp:lineTo x="0" y="0"/>
            </wp:wrapPolygon>
          </wp:wrapTight>
          <wp:docPr id="634876380"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38450" cy="717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3963134"/>
    <w:multiLevelType w:val="hybridMultilevel"/>
    <w:tmpl w:val="93D4D2A4"/>
    <w:lvl w:ilvl="0" w:tplc="6A3861EA">
      <w:start w:val="1"/>
      <w:numFmt w:val="bullet"/>
      <w:lvlText w:val=""/>
      <w:lvlJc w:val="left"/>
      <w:pPr>
        <w:tabs>
          <w:tab w:val="num" w:pos="1080"/>
        </w:tabs>
        <w:ind w:left="1080" w:hanging="360"/>
      </w:pPr>
      <w:rPr>
        <w:rFonts w:ascii="Symbol" w:hAnsi="Symbol" w:hint="default"/>
      </w:rPr>
    </w:lvl>
    <w:lvl w:ilvl="1" w:tplc="B036B630">
      <w:numFmt w:val="bullet"/>
      <w:lvlText w:val=""/>
      <w:lvlJc w:val="left"/>
      <w:pPr>
        <w:tabs>
          <w:tab w:val="num" w:pos="1800"/>
        </w:tabs>
        <w:ind w:left="1800" w:hanging="360"/>
      </w:pPr>
      <w:rPr>
        <w:rFonts w:ascii="Symbol" w:hAnsi="Symbol" w:hint="default"/>
      </w:rPr>
    </w:lvl>
    <w:lvl w:ilvl="2" w:tplc="C1B27F3E" w:tentative="1">
      <w:start w:val="1"/>
      <w:numFmt w:val="bullet"/>
      <w:lvlText w:val=""/>
      <w:lvlJc w:val="left"/>
      <w:pPr>
        <w:tabs>
          <w:tab w:val="num" w:pos="2520"/>
        </w:tabs>
        <w:ind w:left="2520" w:hanging="360"/>
      </w:pPr>
      <w:rPr>
        <w:rFonts w:ascii="Symbol" w:hAnsi="Symbol" w:hint="default"/>
      </w:rPr>
    </w:lvl>
    <w:lvl w:ilvl="3" w:tplc="13564FB0" w:tentative="1">
      <w:start w:val="1"/>
      <w:numFmt w:val="bullet"/>
      <w:lvlText w:val=""/>
      <w:lvlJc w:val="left"/>
      <w:pPr>
        <w:tabs>
          <w:tab w:val="num" w:pos="3240"/>
        </w:tabs>
        <w:ind w:left="3240" w:hanging="360"/>
      </w:pPr>
      <w:rPr>
        <w:rFonts w:ascii="Symbol" w:hAnsi="Symbol" w:hint="default"/>
      </w:rPr>
    </w:lvl>
    <w:lvl w:ilvl="4" w:tplc="6B3EC9DE" w:tentative="1">
      <w:start w:val="1"/>
      <w:numFmt w:val="bullet"/>
      <w:lvlText w:val=""/>
      <w:lvlJc w:val="left"/>
      <w:pPr>
        <w:tabs>
          <w:tab w:val="num" w:pos="3960"/>
        </w:tabs>
        <w:ind w:left="3960" w:hanging="360"/>
      </w:pPr>
      <w:rPr>
        <w:rFonts w:ascii="Symbol" w:hAnsi="Symbol" w:hint="default"/>
      </w:rPr>
    </w:lvl>
    <w:lvl w:ilvl="5" w:tplc="DB108AAE" w:tentative="1">
      <w:start w:val="1"/>
      <w:numFmt w:val="bullet"/>
      <w:lvlText w:val=""/>
      <w:lvlJc w:val="left"/>
      <w:pPr>
        <w:tabs>
          <w:tab w:val="num" w:pos="4680"/>
        </w:tabs>
        <w:ind w:left="4680" w:hanging="360"/>
      </w:pPr>
      <w:rPr>
        <w:rFonts w:ascii="Symbol" w:hAnsi="Symbol" w:hint="default"/>
      </w:rPr>
    </w:lvl>
    <w:lvl w:ilvl="6" w:tplc="C38C84D2" w:tentative="1">
      <w:start w:val="1"/>
      <w:numFmt w:val="bullet"/>
      <w:lvlText w:val=""/>
      <w:lvlJc w:val="left"/>
      <w:pPr>
        <w:tabs>
          <w:tab w:val="num" w:pos="5400"/>
        </w:tabs>
        <w:ind w:left="5400" w:hanging="360"/>
      </w:pPr>
      <w:rPr>
        <w:rFonts w:ascii="Symbol" w:hAnsi="Symbol" w:hint="default"/>
      </w:rPr>
    </w:lvl>
    <w:lvl w:ilvl="7" w:tplc="FB9ACF42" w:tentative="1">
      <w:start w:val="1"/>
      <w:numFmt w:val="bullet"/>
      <w:lvlText w:val=""/>
      <w:lvlJc w:val="left"/>
      <w:pPr>
        <w:tabs>
          <w:tab w:val="num" w:pos="6120"/>
        </w:tabs>
        <w:ind w:left="6120" w:hanging="360"/>
      </w:pPr>
      <w:rPr>
        <w:rFonts w:ascii="Symbol" w:hAnsi="Symbol" w:hint="default"/>
      </w:rPr>
    </w:lvl>
    <w:lvl w:ilvl="8" w:tplc="9C5059BA" w:tentative="1">
      <w:start w:val="1"/>
      <w:numFmt w:val="bullet"/>
      <w:lvlText w:val=""/>
      <w:lvlJc w:val="left"/>
      <w:pPr>
        <w:tabs>
          <w:tab w:val="num" w:pos="6840"/>
        </w:tabs>
        <w:ind w:left="6840" w:hanging="360"/>
      </w:pPr>
      <w:rPr>
        <w:rFonts w:ascii="Symbol" w:hAnsi="Symbol" w:hint="default"/>
      </w:rPr>
    </w:lvl>
  </w:abstractNum>
  <w:abstractNum w:abstractNumId="2" w15:restartNumberingAfterBreak="0">
    <w:nsid w:val="08125E07"/>
    <w:multiLevelType w:val="hybridMultilevel"/>
    <w:tmpl w:val="1C3EC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B19618A"/>
    <w:multiLevelType w:val="hybridMultilevel"/>
    <w:tmpl w:val="FAFE8616"/>
    <w:lvl w:ilvl="0" w:tplc="C926378A">
      <w:numFmt w:val="bullet"/>
      <w:lvlText w:val="-"/>
      <w:lvlJc w:val="left"/>
      <w:pPr>
        <w:ind w:left="360" w:hanging="360"/>
      </w:pPr>
      <w:rPr>
        <w:rFonts w:ascii="Verdana" w:eastAsiaTheme="minorHAnsi" w:hAnsi="Verdana" w:cs="Aria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5EA5C8B"/>
    <w:multiLevelType w:val="hybridMultilevel"/>
    <w:tmpl w:val="0958F1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6320DF3"/>
    <w:multiLevelType w:val="hybridMultilevel"/>
    <w:tmpl w:val="8A9CF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9C557D"/>
    <w:multiLevelType w:val="hybridMultilevel"/>
    <w:tmpl w:val="5942B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7F94755"/>
    <w:multiLevelType w:val="multilevel"/>
    <w:tmpl w:val="BADABB10"/>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8" w15:restartNumberingAfterBreak="0">
    <w:nsid w:val="375200DD"/>
    <w:multiLevelType w:val="multilevel"/>
    <w:tmpl w:val="B6789E32"/>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9" w15:restartNumberingAfterBreak="0">
    <w:nsid w:val="39773EC2"/>
    <w:multiLevelType w:val="hybridMultilevel"/>
    <w:tmpl w:val="2CE252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98C7793"/>
    <w:multiLevelType w:val="hybridMultilevel"/>
    <w:tmpl w:val="2ECE1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C33AEC"/>
    <w:multiLevelType w:val="hybridMultilevel"/>
    <w:tmpl w:val="4AEE0E78"/>
    <w:lvl w:ilvl="0" w:tplc="7648119C">
      <w:start w:val="1"/>
      <w:numFmt w:val="bullet"/>
      <w:lvlText w:val="•"/>
      <w:lvlJc w:val="left"/>
      <w:pPr>
        <w:tabs>
          <w:tab w:val="num" w:pos="720"/>
        </w:tabs>
        <w:ind w:left="720" w:hanging="360"/>
      </w:pPr>
      <w:rPr>
        <w:rFonts w:ascii="Arial" w:hAnsi="Arial" w:hint="default"/>
      </w:rPr>
    </w:lvl>
    <w:lvl w:ilvl="1" w:tplc="DE6ED83E" w:tentative="1">
      <w:start w:val="1"/>
      <w:numFmt w:val="bullet"/>
      <w:lvlText w:val="•"/>
      <w:lvlJc w:val="left"/>
      <w:pPr>
        <w:tabs>
          <w:tab w:val="num" w:pos="1440"/>
        </w:tabs>
        <w:ind w:left="1440" w:hanging="360"/>
      </w:pPr>
      <w:rPr>
        <w:rFonts w:ascii="Arial" w:hAnsi="Arial" w:hint="default"/>
      </w:rPr>
    </w:lvl>
    <w:lvl w:ilvl="2" w:tplc="62BEA4D6" w:tentative="1">
      <w:start w:val="1"/>
      <w:numFmt w:val="bullet"/>
      <w:lvlText w:val="•"/>
      <w:lvlJc w:val="left"/>
      <w:pPr>
        <w:tabs>
          <w:tab w:val="num" w:pos="2160"/>
        </w:tabs>
        <w:ind w:left="2160" w:hanging="360"/>
      </w:pPr>
      <w:rPr>
        <w:rFonts w:ascii="Arial" w:hAnsi="Arial" w:hint="default"/>
      </w:rPr>
    </w:lvl>
    <w:lvl w:ilvl="3" w:tplc="1D7C8818" w:tentative="1">
      <w:start w:val="1"/>
      <w:numFmt w:val="bullet"/>
      <w:lvlText w:val="•"/>
      <w:lvlJc w:val="left"/>
      <w:pPr>
        <w:tabs>
          <w:tab w:val="num" w:pos="2880"/>
        </w:tabs>
        <w:ind w:left="2880" w:hanging="360"/>
      </w:pPr>
      <w:rPr>
        <w:rFonts w:ascii="Arial" w:hAnsi="Arial" w:hint="default"/>
      </w:rPr>
    </w:lvl>
    <w:lvl w:ilvl="4" w:tplc="9738C61A" w:tentative="1">
      <w:start w:val="1"/>
      <w:numFmt w:val="bullet"/>
      <w:lvlText w:val="•"/>
      <w:lvlJc w:val="left"/>
      <w:pPr>
        <w:tabs>
          <w:tab w:val="num" w:pos="3600"/>
        </w:tabs>
        <w:ind w:left="3600" w:hanging="360"/>
      </w:pPr>
      <w:rPr>
        <w:rFonts w:ascii="Arial" w:hAnsi="Arial" w:hint="default"/>
      </w:rPr>
    </w:lvl>
    <w:lvl w:ilvl="5" w:tplc="5F409DC6" w:tentative="1">
      <w:start w:val="1"/>
      <w:numFmt w:val="bullet"/>
      <w:lvlText w:val="•"/>
      <w:lvlJc w:val="left"/>
      <w:pPr>
        <w:tabs>
          <w:tab w:val="num" w:pos="4320"/>
        </w:tabs>
        <w:ind w:left="4320" w:hanging="360"/>
      </w:pPr>
      <w:rPr>
        <w:rFonts w:ascii="Arial" w:hAnsi="Arial" w:hint="default"/>
      </w:rPr>
    </w:lvl>
    <w:lvl w:ilvl="6" w:tplc="2A847F0C" w:tentative="1">
      <w:start w:val="1"/>
      <w:numFmt w:val="bullet"/>
      <w:lvlText w:val="•"/>
      <w:lvlJc w:val="left"/>
      <w:pPr>
        <w:tabs>
          <w:tab w:val="num" w:pos="5040"/>
        </w:tabs>
        <w:ind w:left="5040" w:hanging="360"/>
      </w:pPr>
      <w:rPr>
        <w:rFonts w:ascii="Arial" w:hAnsi="Arial" w:hint="default"/>
      </w:rPr>
    </w:lvl>
    <w:lvl w:ilvl="7" w:tplc="5602FFC4" w:tentative="1">
      <w:start w:val="1"/>
      <w:numFmt w:val="bullet"/>
      <w:lvlText w:val="•"/>
      <w:lvlJc w:val="left"/>
      <w:pPr>
        <w:tabs>
          <w:tab w:val="num" w:pos="5760"/>
        </w:tabs>
        <w:ind w:left="5760" w:hanging="360"/>
      </w:pPr>
      <w:rPr>
        <w:rFonts w:ascii="Arial" w:hAnsi="Arial" w:hint="default"/>
      </w:rPr>
    </w:lvl>
    <w:lvl w:ilvl="8" w:tplc="AA620218"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AD37853"/>
    <w:multiLevelType w:val="hybridMultilevel"/>
    <w:tmpl w:val="B4F847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D5643EA"/>
    <w:multiLevelType w:val="multilevel"/>
    <w:tmpl w:val="5B842F82"/>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14" w15:restartNumberingAfterBreak="0">
    <w:nsid w:val="3F9620C2"/>
    <w:multiLevelType w:val="hybridMultilevel"/>
    <w:tmpl w:val="D0969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01044B5"/>
    <w:multiLevelType w:val="hybridMultilevel"/>
    <w:tmpl w:val="A872A98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5BEC4298"/>
    <w:multiLevelType w:val="hybridMultilevel"/>
    <w:tmpl w:val="0E4A6BF0"/>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 w15:restartNumberingAfterBreak="0">
    <w:nsid w:val="5EA944EE"/>
    <w:multiLevelType w:val="hybridMultilevel"/>
    <w:tmpl w:val="2C448A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7061F25"/>
    <w:multiLevelType w:val="hybridMultilevel"/>
    <w:tmpl w:val="44140B4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8AC50F1"/>
    <w:multiLevelType w:val="hybridMultilevel"/>
    <w:tmpl w:val="456A835A"/>
    <w:lvl w:ilvl="0" w:tplc="D382B174">
      <w:start w:val="1"/>
      <w:numFmt w:val="bullet"/>
      <w:lvlText w:val="-"/>
      <w:lvlJc w:val="left"/>
      <w:pPr>
        <w:ind w:left="720" w:hanging="360"/>
      </w:pPr>
      <w:rPr>
        <w:rFonts w:ascii="Verdana" w:eastAsiaTheme="minorHAnsi"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F67075A"/>
    <w:multiLevelType w:val="hybridMultilevel"/>
    <w:tmpl w:val="86DC100A"/>
    <w:lvl w:ilvl="0" w:tplc="0809000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 w15:restartNumberingAfterBreak="0">
    <w:nsid w:val="6FAF5971"/>
    <w:multiLevelType w:val="hybridMultilevel"/>
    <w:tmpl w:val="0986B3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FB65D23"/>
    <w:multiLevelType w:val="multilevel"/>
    <w:tmpl w:val="C394942A"/>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24"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AA6773E"/>
    <w:multiLevelType w:val="hybridMultilevel"/>
    <w:tmpl w:val="D4D20460"/>
    <w:lvl w:ilvl="0" w:tplc="33BE8E08">
      <w:start w:val="1"/>
      <w:numFmt w:val="bullet"/>
      <w:lvlText w:val=""/>
      <w:lvlJc w:val="left"/>
      <w:pPr>
        <w:tabs>
          <w:tab w:val="num" w:pos="720"/>
        </w:tabs>
        <w:ind w:left="720" w:hanging="360"/>
      </w:pPr>
      <w:rPr>
        <w:rFonts w:ascii="Symbol" w:hAnsi="Symbol" w:hint="default"/>
      </w:rPr>
    </w:lvl>
    <w:lvl w:ilvl="1" w:tplc="41DE6840">
      <w:start w:val="1"/>
      <w:numFmt w:val="bullet"/>
      <w:lvlText w:val=""/>
      <w:lvlJc w:val="left"/>
      <w:pPr>
        <w:tabs>
          <w:tab w:val="num" w:pos="1440"/>
        </w:tabs>
        <w:ind w:left="1440" w:hanging="360"/>
      </w:pPr>
      <w:rPr>
        <w:rFonts w:ascii="Symbol" w:hAnsi="Symbol" w:hint="default"/>
      </w:rPr>
    </w:lvl>
    <w:lvl w:ilvl="2" w:tplc="CDA8410C" w:tentative="1">
      <w:start w:val="1"/>
      <w:numFmt w:val="bullet"/>
      <w:lvlText w:val=""/>
      <w:lvlJc w:val="left"/>
      <w:pPr>
        <w:tabs>
          <w:tab w:val="num" w:pos="2160"/>
        </w:tabs>
        <w:ind w:left="2160" w:hanging="360"/>
      </w:pPr>
      <w:rPr>
        <w:rFonts w:ascii="Symbol" w:hAnsi="Symbol" w:hint="default"/>
      </w:rPr>
    </w:lvl>
    <w:lvl w:ilvl="3" w:tplc="E03C21C2" w:tentative="1">
      <w:start w:val="1"/>
      <w:numFmt w:val="bullet"/>
      <w:lvlText w:val=""/>
      <w:lvlJc w:val="left"/>
      <w:pPr>
        <w:tabs>
          <w:tab w:val="num" w:pos="2880"/>
        </w:tabs>
        <w:ind w:left="2880" w:hanging="360"/>
      </w:pPr>
      <w:rPr>
        <w:rFonts w:ascii="Symbol" w:hAnsi="Symbol" w:hint="default"/>
      </w:rPr>
    </w:lvl>
    <w:lvl w:ilvl="4" w:tplc="7ADA79A4" w:tentative="1">
      <w:start w:val="1"/>
      <w:numFmt w:val="bullet"/>
      <w:lvlText w:val=""/>
      <w:lvlJc w:val="left"/>
      <w:pPr>
        <w:tabs>
          <w:tab w:val="num" w:pos="3600"/>
        </w:tabs>
        <w:ind w:left="3600" w:hanging="360"/>
      </w:pPr>
      <w:rPr>
        <w:rFonts w:ascii="Symbol" w:hAnsi="Symbol" w:hint="default"/>
      </w:rPr>
    </w:lvl>
    <w:lvl w:ilvl="5" w:tplc="2F52D37C" w:tentative="1">
      <w:start w:val="1"/>
      <w:numFmt w:val="bullet"/>
      <w:lvlText w:val=""/>
      <w:lvlJc w:val="left"/>
      <w:pPr>
        <w:tabs>
          <w:tab w:val="num" w:pos="4320"/>
        </w:tabs>
        <w:ind w:left="4320" w:hanging="360"/>
      </w:pPr>
      <w:rPr>
        <w:rFonts w:ascii="Symbol" w:hAnsi="Symbol" w:hint="default"/>
      </w:rPr>
    </w:lvl>
    <w:lvl w:ilvl="6" w:tplc="E5EC5314" w:tentative="1">
      <w:start w:val="1"/>
      <w:numFmt w:val="bullet"/>
      <w:lvlText w:val=""/>
      <w:lvlJc w:val="left"/>
      <w:pPr>
        <w:tabs>
          <w:tab w:val="num" w:pos="5040"/>
        </w:tabs>
        <w:ind w:left="5040" w:hanging="360"/>
      </w:pPr>
      <w:rPr>
        <w:rFonts w:ascii="Symbol" w:hAnsi="Symbol" w:hint="default"/>
      </w:rPr>
    </w:lvl>
    <w:lvl w:ilvl="7" w:tplc="7A2A1636" w:tentative="1">
      <w:start w:val="1"/>
      <w:numFmt w:val="bullet"/>
      <w:lvlText w:val=""/>
      <w:lvlJc w:val="left"/>
      <w:pPr>
        <w:tabs>
          <w:tab w:val="num" w:pos="5760"/>
        </w:tabs>
        <w:ind w:left="5760" w:hanging="360"/>
      </w:pPr>
      <w:rPr>
        <w:rFonts w:ascii="Symbol" w:hAnsi="Symbol" w:hint="default"/>
      </w:rPr>
    </w:lvl>
    <w:lvl w:ilvl="8" w:tplc="583674E2" w:tentative="1">
      <w:start w:val="1"/>
      <w:numFmt w:val="bullet"/>
      <w:lvlText w:val=""/>
      <w:lvlJc w:val="left"/>
      <w:pPr>
        <w:tabs>
          <w:tab w:val="num" w:pos="6480"/>
        </w:tabs>
        <w:ind w:left="6480" w:hanging="360"/>
      </w:pPr>
      <w:rPr>
        <w:rFonts w:ascii="Symbol" w:hAnsi="Symbol" w:hint="default"/>
      </w:rPr>
    </w:lvl>
  </w:abstractNum>
  <w:abstractNum w:abstractNumId="26" w15:restartNumberingAfterBreak="0">
    <w:nsid w:val="7BBC29F8"/>
    <w:multiLevelType w:val="hybridMultilevel"/>
    <w:tmpl w:val="AC06FF28"/>
    <w:lvl w:ilvl="0" w:tplc="4A5881AE">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904336683">
    <w:abstractNumId w:val="26"/>
  </w:num>
  <w:num w:numId="2" w16cid:durableId="446506909">
    <w:abstractNumId w:val="16"/>
  </w:num>
  <w:num w:numId="3" w16cid:durableId="1298487689">
    <w:abstractNumId w:val="14"/>
  </w:num>
  <w:num w:numId="4" w16cid:durableId="1182352330">
    <w:abstractNumId w:val="9"/>
  </w:num>
  <w:num w:numId="5" w16cid:durableId="2068382768">
    <w:abstractNumId w:val="15"/>
  </w:num>
  <w:num w:numId="6" w16cid:durableId="1277323542">
    <w:abstractNumId w:val="19"/>
  </w:num>
  <w:num w:numId="7" w16cid:durableId="74977093">
    <w:abstractNumId w:val="24"/>
  </w:num>
  <w:num w:numId="8" w16cid:durableId="1999923387">
    <w:abstractNumId w:val="12"/>
  </w:num>
  <w:num w:numId="9" w16cid:durableId="244799483">
    <w:abstractNumId w:val="2"/>
  </w:num>
  <w:num w:numId="10" w16cid:durableId="142501802">
    <w:abstractNumId w:val="10"/>
  </w:num>
  <w:num w:numId="11" w16cid:durableId="1395153550">
    <w:abstractNumId w:val="25"/>
  </w:num>
  <w:num w:numId="12" w16cid:durableId="402028442">
    <w:abstractNumId w:val="5"/>
  </w:num>
  <w:num w:numId="13" w16cid:durableId="1416827246">
    <w:abstractNumId w:val="1"/>
  </w:num>
  <w:num w:numId="14" w16cid:durableId="61879791">
    <w:abstractNumId w:val="18"/>
  </w:num>
  <w:num w:numId="15" w16cid:durableId="15467525">
    <w:abstractNumId w:val="22"/>
  </w:num>
  <w:num w:numId="16" w16cid:durableId="1449659441">
    <w:abstractNumId w:val="8"/>
  </w:num>
  <w:num w:numId="17" w16cid:durableId="1097480730">
    <w:abstractNumId w:val="23"/>
  </w:num>
  <w:num w:numId="18" w16cid:durableId="1632634355">
    <w:abstractNumId w:val="24"/>
  </w:num>
  <w:num w:numId="19" w16cid:durableId="1772435998">
    <w:abstractNumId w:val="11"/>
  </w:num>
  <w:num w:numId="20" w16cid:durableId="183330411">
    <w:abstractNumId w:val="7"/>
  </w:num>
  <w:num w:numId="21" w16cid:durableId="1659917542">
    <w:abstractNumId w:val="13"/>
  </w:num>
  <w:num w:numId="22" w16cid:durableId="983050435">
    <w:abstractNumId w:val="0"/>
  </w:num>
  <w:num w:numId="23" w16cid:durableId="1234581882">
    <w:abstractNumId w:val="6"/>
  </w:num>
  <w:num w:numId="24" w16cid:durableId="1265378155">
    <w:abstractNumId w:val="20"/>
  </w:num>
  <w:num w:numId="25" w16cid:durableId="192159223">
    <w:abstractNumId w:val="17"/>
  </w:num>
  <w:num w:numId="26" w16cid:durableId="1105005001">
    <w:abstractNumId w:val="21"/>
  </w:num>
  <w:num w:numId="27" w16cid:durableId="537283601">
    <w:abstractNumId w:val="3"/>
  </w:num>
  <w:num w:numId="28" w16cid:durableId="1580948216">
    <w:abstractNumId w:val="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3C0"/>
    <w:rsid w:val="00004C2B"/>
    <w:rsid w:val="00005067"/>
    <w:rsid w:val="00005AC7"/>
    <w:rsid w:val="0000773B"/>
    <w:rsid w:val="00013C28"/>
    <w:rsid w:val="000160F5"/>
    <w:rsid w:val="0001618E"/>
    <w:rsid w:val="000172D0"/>
    <w:rsid w:val="00021C60"/>
    <w:rsid w:val="00022EE5"/>
    <w:rsid w:val="000253CB"/>
    <w:rsid w:val="00025E00"/>
    <w:rsid w:val="000329EF"/>
    <w:rsid w:val="00034194"/>
    <w:rsid w:val="00034644"/>
    <w:rsid w:val="00034B27"/>
    <w:rsid w:val="00036643"/>
    <w:rsid w:val="000418CF"/>
    <w:rsid w:val="000419CA"/>
    <w:rsid w:val="00042D9A"/>
    <w:rsid w:val="00046EC3"/>
    <w:rsid w:val="00047A62"/>
    <w:rsid w:val="00050881"/>
    <w:rsid w:val="0005122A"/>
    <w:rsid w:val="0005394B"/>
    <w:rsid w:val="0005411F"/>
    <w:rsid w:val="0005547E"/>
    <w:rsid w:val="00057D0C"/>
    <w:rsid w:val="0006267B"/>
    <w:rsid w:val="00063726"/>
    <w:rsid w:val="000658C0"/>
    <w:rsid w:val="00065985"/>
    <w:rsid w:val="00067F3B"/>
    <w:rsid w:val="00070806"/>
    <w:rsid w:val="00072D9E"/>
    <w:rsid w:val="000732D6"/>
    <w:rsid w:val="000752BF"/>
    <w:rsid w:val="00076833"/>
    <w:rsid w:val="00076C3C"/>
    <w:rsid w:val="00076C3D"/>
    <w:rsid w:val="00076DC7"/>
    <w:rsid w:val="0007731C"/>
    <w:rsid w:val="0007749B"/>
    <w:rsid w:val="00080A9B"/>
    <w:rsid w:val="00081A2B"/>
    <w:rsid w:val="0008327C"/>
    <w:rsid w:val="00083728"/>
    <w:rsid w:val="00083A7B"/>
    <w:rsid w:val="00083FC0"/>
    <w:rsid w:val="00084827"/>
    <w:rsid w:val="0008698D"/>
    <w:rsid w:val="00087210"/>
    <w:rsid w:val="00087677"/>
    <w:rsid w:val="00087EAB"/>
    <w:rsid w:val="0009139B"/>
    <w:rsid w:val="0009228C"/>
    <w:rsid w:val="0009244F"/>
    <w:rsid w:val="000930AD"/>
    <w:rsid w:val="00094F79"/>
    <w:rsid w:val="00095406"/>
    <w:rsid w:val="00096333"/>
    <w:rsid w:val="00097161"/>
    <w:rsid w:val="000A054F"/>
    <w:rsid w:val="000A144A"/>
    <w:rsid w:val="000A26F2"/>
    <w:rsid w:val="000A463D"/>
    <w:rsid w:val="000A5257"/>
    <w:rsid w:val="000A640F"/>
    <w:rsid w:val="000A6949"/>
    <w:rsid w:val="000A6CB1"/>
    <w:rsid w:val="000A7823"/>
    <w:rsid w:val="000B3EBA"/>
    <w:rsid w:val="000B4CE7"/>
    <w:rsid w:val="000B5C56"/>
    <w:rsid w:val="000C1C4D"/>
    <w:rsid w:val="000C20E8"/>
    <w:rsid w:val="000C4BC9"/>
    <w:rsid w:val="000C5B9D"/>
    <w:rsid w:val="000C7C8A"/>
    <w:rsid w:val="000D1257"/>
    <w:rsid w:val="000D2760"/>
    <w:rsid w:val="000D2D8B"/>
    <w:rsid w:val="000D3475"/>
    <w:rsid w:val="000D37FB"/>
    <w:rsid w:val="000D58D9"/>
    <w:rsid w:val="000D6A8B"/>
    <w:rsid w:val="000D6FDD"/>
    <w:rsid w:val="000D7DB6"/>
    <w:rsid w:val="000E05C6"/>
    <w:rsid w:val="000E0C0E"/>
    <w:rsid w:val="000E0EA1"/>
    <w:rsid w:val="000E49C1"/>
    <w:rsid w:val="000E4F2C"/>
    <w:rsid w:val="000E7FF5"/>
    <w:rsid w:val="000F31B7"/>
    <w:rsid w:val="000F361B"/>
    <w:rsid w:val="000F3ABB"/>
    <w:rsid w:val="000F4099"/>
    <w:rsid w:val="000F4BCE"/>
    <w:rsid w:val="000F7DBC"/>
    <w:rsid w:val="001001EA"/>
    <w:rsid w:val="00100E32"/>
    <w:rsid w:val="00104330"/>
    <w:rsid w:val="0010435E"/>
    <w:rsid w:val="00105A71"/>
    <w:rsid w:val="001065E0"/>
    <w:rsid w:val="00111169"/>
    <w:rsid w:val="00111C16"/>
    <w:rsid w:val="00111C4C"/>
    <w:rsid w:val="00111EBE"/>
    <w:rsid w:val="00111EFB"/>
    <w:rsid w:val="00115F4F"/>
    <w:rsid w:val="00117426"/>
    <w:rsid w:val="00120A0A"/>
    <w:rsid w:val="00120BD1"/>
    <w:rsid w:val="00120E66"/>
    <w:rsid w:val="00124A27"/>
    <w:rsid w:val="0012767D"/>
    <w:rsid w:val="001317CE"/>
    <w:rsid w:val="001324AE"/>
    <w:rsid w:val="00132E96"/>
    <w:rsid w:val="00133CF2"/>
    <w:rsid w:val="00133EA1"/>
    <w:rsid w:val="001351AF"/>
    <w:rsid w:val="001352F4"/>
    <w:rsid w:val="001376F5"/>
    <w:rsid w:val="00137A77"/>
    <w:rsid w:val="00141871"/>
    <w:rsid w:val="00141E3D"/>
    <w:rsid w:val="001426C0"/>
    <w:rsid w:val="00145CB0"/>
    <w:rsid w:val="001472AC"/>
    <w:rsid w:val="00147DC1"/>
    <w:rsid w:val="00150C23"/>
    <w:rsid w:val="001517D2"/>
    <w:rsid w:val="00154494"/>
    <w:rsid w:val="00154D07"/>
    <w:rsid w:val="00154F75"/>
    <w:rsid w:val="001557A9"/>
    <w:rsid w:val="0015649F"/>
    <w:rsid w:val="00156EF6"/>
    <w:rsid w:val="0016096B"/>
    <w:rsid w:val="00162D26"/>
    <w:rsid w:val="001644A6"/>
    <w:rsid w:val="00166DFC"/>
    <w:rsid w:val="00170527"/>
    <w:rsid w:val="00170A7B"/>
    <w:rsid w:val="00171C7F"/>
    <w:rsid w:val="00173DCE"/>
    <w:rsid w:val="00175004"/>
    <w:rsid w:val="00175069"/>
    <w:rsid w:val="00175BF9"/>
    <w:rsid w:val="00175E7A"/>
    <w:rsid w:val="001762F3"/>
    <w:rsid w:val="00177430"/>
    <w:rsid w:val="00182246"/>
    <w:rsid w:val="00184FF1"/>
    <w:rsid w:val="001860A9"/>
    <w:rsid w:val="00187522"/>
    <w:rsid w:val="00187A2B"/>
    <w:rsid w:val="0019075D"/>
    <w:rsid w:val="00191CB9"/>
    <w:rsid w:val="00194238"/>
    <w:rsid w:val="00195B0F"/>
    <w:rsid w:val="00195B11"/>
    <w:rsid w:val="00197695"/>
    <w:rsid w:val="001A0EF3"/>
    <w:rsid w:val="001A11D0"/>
    <w:rsid w:val="001A1E0C"/>
    <w:rsid w:val="001A3772"/>
    <w:rsid w:val="001A3C16"/>
    <w:rsid w:val="001A4552"/>
    <w:rsid w:val="001A4757"/>
    <w:rsid w:val="001A588B"/>
    <w:rsid w:val="001A61D2"/>
    <w:rsid w:val="001A7EF3"/>
    <w:rsid w:val="001A7EF4"/>
    <w:rsid w:val="001B02EE"/>
    <w:rsid w:val="001B063C"/>
    <w:rsid w:val="001B1953"/>
    <w:rsid w:val="001B525F"/>
    <w:rsid w:val="001B59B6"/>
    <w:rsid w:val="001C113F"/>
    <w:rsid w:val="001C1B40"/>
    <w:rsid w:val="001C33A9"/>
    <w:rsid w:val="001C4C4F"/>
    <w:rsid w:val="001D1FF6"/>
    <w:rsid w:val="001D2A27"/>
    <w:rsid w:val="001D300C"/>
    <w:rsid w:val="001D3639"/>
    <w:rsid w:val="001D401D"/>
    <w:rsid w:val="001D6581"/>
    <w:rsid w:val="001D7DF5"/>
    <w:rsid w:val="001E1C18"/>
    <w:rsid w:val="001E591D"/>
    <w:rsid w:val="001E71DD"/>
    <w:rsid w:val="001F0466"/>
    <w:rsid w:val="001F0541"/>
    <w:rsid w:val="001F0D3D"/>
    <w:rsid w:val="001F41A7"/>
    <w:rsid w:val="00200B6D"/>
    <w:rsid w:val="00202A1A"/>
    <w:rsid w:val="002045D6"/>
    <w:rsid w:val="0020539A"/>
    <w:rsid w:val="002118C7"/>
    <w:rsid w:val="00211EF3"/>
    <w:rsid w:val="00216F1A"/>
    <w:rsid w:val="002175BF"/>
    <w:rsid w:val="00217E2D"/>
    <w:rsid w:val="002227E3"/>
    <w:rsid w:val="00224071"/>
    <w:rsid w:val="00224380"/>
    <w:rsid w:val="00225103"/>
    <w:rsid w:val="0022676C"/>
    <w:rsid w:val="00226F5E"/>
    <w:rsid w:val="00226F65"/>
    <w:rsid w:val="00230B6C"/>
    <w:rsid w:val="00233330"/>
    <w:rsid w:val="0023385D"/>
    <w:rsid w:val="002338B3"/>
    <w:rsid w:val="00234A2D"/>
    <w:rsid w:val="0023625D"/>
    <w:rsid w:val="00236D5B"/>
    <w:rsid w:val="00244B4E"/>
    <w:rsid w:val="00245051"/>
    <w:rsid w:val="0024512A"/>
    <w:rsid w:val="00246D22"/>
    <w:rsid w:val="00247E50"/>
    <w:rsid w:val="00250CE7"/>
    <w:rsid w:val="00252820"/>
    <w:rsid w:val="00252D52"/>
    <w:rsid w:val="00254C29"/>
    <w:rsid w:val="00255A16"/>
    <w:rsid w:val="00257063"/>
    <w:rsid w:val="00263918"/>
    <w:rsid w:val="00263A13"/>
    <w:rsid w:val="00264475"/>
    <w:rsid w:val="00265173"/>
    <w:rsid w:val="002652C7"/>
    <w:rsid w:val="002703F3"/>
    <w:rsid w:val="002704A8"/>
    <w:rsid w:val="00270FEB"/>
    <w:rsid w:val="00273495"/>
    <w:rsid w:val="00274410"/>
    <w:rsid w:val="0027570F"/>
    <w:rsid w:val="002757B0"/>
    <w:rsid w:val="00277388"/>
    <w:rsid w:val="00277D94"/>
    <w:rsid w:val="00280CA5"/>
    <w:rsid w:val="0028111C"/>
    <w:rsid w:val="00281DAD"/>
    <w:rsid w:val="00282EED"/>
    <w:rsid w:val="00283FE9"/>
    <w:rsid w:val="00284731"/>
    <w:rsid w:val="00285A81"/>
    <w:rsid w:val="00291015"/>
    <w:rsid w:val="00292C74"/>
    <w:rsid w:val="00292DC7"/>
    <w:rsid w:val="0029517D"/>
    <w:rsid w:val="00297BE0"/>
    <w:rsid w:val="002A02FB"/>
    <w:rsid w:val="002A05E7"/>
    <w:rsid w:val="002A2176"/>
    <w:rsid w:val="002A3057"/>
    <w:rsid w:val="002A456C"/>
    <w:rsid w:val="002A5790"/>
    <w:rsid w:val="002A771D"/>
    <w:rsid w:val="002B1206"/>
    <w:rsid w:val="002B16D0"/>
    <w:rsid w:val="002B1880"/>
    <w:rsid w:val="002B22D5"/>
    <w:rsid w:val="002B2E03"/>
    <w:rsid w:val="002B3E28"/>
    <w:rsid w:val="002B3E8D"/>
    <w:rsid w:val="002B5496"/>
    <w:rsid w:val="002B6D7C"/>
    <w:rsid w:val="002B6D97"/>
    <w:rsid w:val="002B7006"/>
    <w:rsid w:val="002B77D2"/>
    <w:rsid w:val="002C083E"/>
    <w:rsid w:val="002C1223"/>
    <w:rsid w:val="002C227E"/>
    <w:rsid w:val="002C32CF"/>
    <w:rsid w:val="002C5521"/>
    <w:rsid w:val="002C62C0"/>
    <w:rsid w:val="002D0AB6"/>
    <w:rsid w:val="002D1A84"/>
    <w:rsid w:val="002D275D"/>
    <w:rsid w:val="002D3794"/>
    <w:rsid w:val="002D385E"/>
    <w:rsid w:val="002D4208"/>
    <w:rsid w:val="002D470A"/>
    <w:rsid w:val="002D7205"/>
    <w:rsid w:val="002E27A5"/>
    <w:rsid w:val="002E2CEA"/>
    <w:rsid w:val="002E4617"/>
    <w:rsid w:val="002E79B1"/>
    <w:rsid w:val="002F14E2"/>
    <w:rsid w:val="002F21A7"/>
    <w:rsid w:val="002F6047"/>
    <w:rsid w:val="002F612A"/>
    <w:rsid w:val="002F7312"/>
    <w:rsid w:val="00302792"/>
    <w:rsid w:val="0030533E"/>
    <w:rsid w:val="00305B57"/>
    <w:rsid w:val="00306D60"/>
    <w:rsid w:val="00307153"/>
    <w:rsid w:val="00311416"/>
    <w:rsid w:val="003146BE"/>
    <w:rsid w:val="00314A60"/>
    <w:rsid w:val="00317D2B"/>
    <w:rsid w:val="00321688"/>
    <w:rsid w:val="00323D2E"/>
    <w:rsid w:val="0032717C"/>
    <w:rsid w:val="00327833"/>
    <w:rsid w:val="00334EED"/>
    <w:rsid w:val="003352B8"/>
    <w:rsid w:val="0033595D"/>
    <w:rsid w:val="00341AA6"/>
    <w:rsid w:val="003420F3"/>
    <w:rsid w:val="00343373"/>
    <w:rsid w:val="0034427D"/>
    <w:rsid w:val="003455E4"/>
    <w:rsid w:val="003459B6"/>
    <w:rsid w:val="00345FDF"/>
    <w:rsid w:val="0034697C"/>
    <w:rsid w:val="003472A2"/>
    <w:rsid w:val="0035028B"/>
    <w:rsid w:val="003563D3"/>
    <w:rsid w:val="0036243E"/>
    <w:rsid w:val="00364521"/>
    <w:rsid w:val="00364B93"/>
    <w:rsid w:val="00366A41"/>
    <w:rsid w:val="00367796"/>
    <w:rsid w:val="003706EF"/>
    <w:rsid w:val="003707EE"/>
    <w:rsid w:val="003712A4"/>
    <w:rsid w:val="003722A4"/>
    <w:rsid w:val="003734D0"/>
    <w:rsid w:val="003740A5"/>
    <w:rsid w:val="00375BFD"/>
    <w:rsid w:val="00380B80"/>
    <w:rsid w:val="00383D61"/>
    <w:rsid w:val="00385496"/>
    <w:rsid w:val="00387D74"/>
    <w:rsid w:val="00390705"/>
    <w:rsid w:val="00390DE6"/>
    <w:rsid w:val="00391B17"/>
    <w:rsid w:val="00392C65"/>
    <w:rsid w:val="003943B5"/>
    <w:rsid w:val="00394952"/>
    <w:rsid w:val="00395035"/>
    <w:rsid w:val="00396354"/>
    <w:rsid w:val="0039760E"/>
    <w:rsid w:val="00397A52"/>
    <w:rsid w:val="00397D01"/>
    <w:rsid w:val="003A035E"/>
    <w:rsid w:val="003A06BF"/>
    <w:rsid w:val="003A0AFD"/>
    <w:rsid w:val="003A3A96"/>
    <w:rsid w:val="003A5EC7"/>
    <w:rsid w:val="003A7F01"/>
    <w:rsid w:val="003B61C0"/>
    <w:rsid w:val="003B749B"/>
    <w:rsid w:val="003B7663"/>
    <w:rsid w:val="003B7AF6"/>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1EE9"/>
    <w:rsid w:val="003E2BF1"/>
    <w:rsid w:val="003E52E6"/>
    <w:rsid w:val="003F01E8"/>
    <w:rsid w:val="003F1E22"/>
    <w:rsid w:val="003F2C51"/>
    <w:rsid w:val="003F3C6D"/>
    <w:rsid w:val="003F5DA0"/>
    <w:rsid w:val="003F76DC"/>
    <w:rsid w:val="00400F28"/>
    <w:rsid w:val="00401030"/>
    <w:rsid w:val="00401589"/>
    <w:rsid w:val="00402208"/>
    <w:rsid w:val="004027A3"/>
    <w:rsid w:val="004027B5"/>
    <w:rsid w:val="004032AB"/>
    <w:rsid w:val="00404A80"/>
    <w:rsid w:val="004054AF"/>
    <w:rsid w:val="0041030F"/>
    <w:rsid w:val="004105D1"/>
    <w:rsid w:val="00410BF3"/>
    <w:rsid w:val="004122F8"/>
    <w:rsid w:val="00412A07"/>
    <w:rsid w:val="00412D73"/>
    <w:rsid w:val="00413E1D"/>
    <w:rsid w:val="0041459A"/>
    <w:rsid w:val="00414894"/>
    <w:rsid w:val="00414E19"/>
    <w:rsid w:val="0041791D"/>
    <w:rsid w:val="0042082E"/>
    <w:rsid w:val="00421123"/>
    <w:rsid w:val="00422902"/>
    <w:rsid w:val="0042305C"/>
    <w:rsid w:val="00425F81"/>
    <w:rsid w:val="004278F4"/>
    <w:rsid w:val="00430D26"/>
    <w:rsid w:val="00431518"/>
    <w:rsid w:val="00432CED"/>
    <w:rsid w:val="00433097"/>
    <w:rsid w:val="00433676"/>
    <w:rsid w:val="004338C1"/>
    <w:rsid w:val="00435C6D"/>
    <w:rsid w:val="00440FCB"/>
    <w:rsid w:val="00443590"/>
    <w:rsid w:val="00445C14"/>
    <w:rsid w:val="00446332"/>
    <w:rsid w:val="00446EFD"/>
    <w:rsid w:val="004502AB"/>
    <w:rsid w:val="00451279"/>
    <w:rsid w:val="00451926"/>
    <w:rsid w:val="00451AD9"/>
    <w:rsid w:val="00452F2E"/>
    <w:rsid w:val="004535CF"/>
    <w:rsid w:val="00453A4F"/>
    <w:rsid w:val="004615A7"/>
    <w:rsid w:val="00461835"/>
    <w:rsid w:val="004666D3"/>
    <w:rsid w:val="00467B6A"/>
    <w:rsid w:val="004703C7"/>
    <w:rsid w:val="004743B0"/>
    <w:rsid w:val="004762B8"/>
    <w:rsid w:val="00480000"/>
    <w:rsid w:val="00481ACE"/>
    <w:rsid w:val="00482639"/>
    <w:rsid w:val="004852B8"/>
    <w:rsid w:val="00486D99"/>
    <w:rsid w:val="004879BE"/>
    <w:rsid w:val="00490617"/>
    <w:rsid w:val="00491E4D"/>
    <w:rsid w:val="004923DF"/>
    <w:rsid w:val="004929A1"/>
    <w:rsid w:val="00492F94"/>
    <w:rsid w:val="00493BE6"/>
    <w:rsid w:val="00493E75"/>
    <w:rsid w:val="00494440"/>
    <w:rsid w:val="004957EC"/>
    <w:rsid w:val="004979B7"/>
    <w:rsid w:val="00497CCF"/>
    <w:rsid w:val="004A38C4"/>
    <w:rsid w:val="004A450F"/>
    <w:rsid w:val="004B2B97"/>
    <w:rsid w:val="004B5390"/>
    <w:rsid w:val="004C24BF"/>
    <w:rsid w:val="004C4443"/>
    <w:rsid w:val="004C622C"/>
    <w:rsid w:val="004C74A0"/>
    <w:rsid w:val="004C750F"/>
    <w:rsid w:val="004D0D5F"/>
    <w:rsid w:val="004D2409"/>
    <w:rsid w:val="004D40D8"/>
    <w:rsid w:val="004D5F4E"/>
    <w:rsid w:val="004D773B"/>
    <w:rsid w:val="004E0BD1"/>
    <w:rsid w:val="004E1302"/>
    <w:rsid w:val="004E1A4F"/>
    <w:rsid w:val="004E56C9"/>
    <w:rsid w:val="004E5852"/>
    <w:rsid w:val="004E5BE7"/>
    <w:rsid w:val="004E640F"/>
    <w:rsid w:val="004E6A37"/>
    <w:rsid w:val="004E6F18"/>
    <w:rsid w:val="004F30F3"/>
    <w:rsid w:val="004F311A"/>
    <w:rsid w:val="004F42CB"/>
    <w:rsid w:val="004F4DC9"/>
    <w:rsid w:val="004F4FA4"/>
    <w:rsid w:val="004F555B"/>
    <w:rsid w:val="004F5859"/>
    <w:rsid w:val="004F5E63"/>
    <w:rsid w:val="004F7D01"/>
    <w:rsid w:val="0050234E"/>
    <w:rsid w:val="0050275B"/>
    <w:rsid w:val="0050276D"/>
    <w:rsid w:val="00502986"/>
    <w:rsid w:val="0050544A"/>
    <w:rsid w:val="005072E6"/>
    <w:rsid w:val="00511609"/>
    <w:rsid w:val="005120E2"/>
    <w:rsid w:val="00512F8A"/>
    <w:rsid w:val="005139CC"/>
    <w:rsid w:val="00520221"/>
    <w:rsid w:val="0052108A"/>
    <w:rsid w:val="0052297E"/>
    <w:rsid w:val="00524C7A"/>
    <w:rsid w:val="00526A90"/>
    <w:rsid w:val="00527007"/>
    <w:rsid w:val="00527ADD"/>
    <w:rsid w:val="00531499"/>
    <w:rsid w:val="005314CF"/>
    <w:rsid w:val="00531C64"/>
    <w:rsid w:val="00531C74"/>
    <w:rsid w:val="005334E2"/>
    <w:rsid w:val="00535995"/>
    <w:rsid w:val="00535CA0"/>
    <w:rsid w:val="00537868"/>
    <w:rsid w:val="00540FBE"/>
    <w:rsid w:val="00541752"/>
    <w:rsid w:val="00541F4F"/>
    <w:rsid w:val="005422CF"/>
    <w:rsid w:val="0054448A"/>
    <w:rsid w:val="00544CD1"/>
    <w:rsid w:val="005506AE"/>
    <w:rsid w:val="005506B4"/>
    <w:rsid w:val="005510E5"/>
    <w:rsid w:val="00554248"/>
    <w:rsid w:val="00554379"/>
    <w:rsid w:val="005602EA"/>
    <w:rsid w:val="005617C9"/>
    <w:rsid w:val="00561C1E"/>
    <w:rsid w:val="005628C4"/>
    <w:rsid w:val="005663CB"/>
    <w:rsid w:val="00570699"/>
    <w:rsid w:val="00571D4C"/>
    <w:rsid w:val="00572E7E"/>
    <w:rsid w:val="00573148"/>
    <w:rsid w:val="0058042D"/>
    <w:rsid w:val="0058461B"/>
    <w:rsid w:val="00584B44"/>
    <w:rsid w:val="00584C1C"/>
    <w:rsid w:val="00585277"/>
    <w:rsid w:val="0058657D"/>
    <w:rsid w:val="0059617B"/>
    <w:rsid w:val="00596555"/>
    <w:rsid w:val="005975FE"/>
    <w:rsid w:val="005A1E87"/>
    <w:rsid w:val="005A294C"/>
    <w:rsid w:val="005A3152"/>
    <w:rsid w:val="005A3A6E"/>
    <w:rsid w:val="005A3B66"/>
    <w:rsid w:val="005A3F74"/>
    <w:rsid w:val="005A4371"/>
    <w:rsid w:val="005A655A"/>
    <w:rsid w:val="005A7148"/>
    <w:rsid w:val="005B1006"/>
    <w:rsid w:val="005B13E5"/>
    <w:rsid w:val="005B21FB"/>
    <w:rsid w:val="005B2DF9"/>
    <w:rsid w:val="005B43AD"/>
    <w:rsid w:val="005B5F19"/>
    <w:rsid w:val="005B60BE"/>
    <w:rsid w:val="005B61BD"/>
    <w:rsid w:val="005B7FA0"/>
    <w:rsid w:val="005C113A"/>
    <w:rsid w:val="005C1E8E"/>
    <w:rsid w:val="005C28AF"/>
    <w:rsid w:val="005C3D3D"/>
    <w:rsid w:val="005C5F69"/>
    <w:rsid w:val="005C6182"/>
    <w:rsid w:val="005C7F6F"/>
    <w:rsid w:val="005D0E05"/>
    <w:rsid w:val="005D1652"/>
    <w:rsid w:val="005D4531"/>
    <w:rsid w:val="005D5C5C"/>
    <w:rsid w:val="005D69DE"/>
    <w:rsid w:val="005D6B5C"/>
    <w:rsid w:val="005D6E69"/>
    <w:rsid w:val="005D6EAF"/>
    <w:rsid w:val="005D7287"/>
    <w:rsid w:val="005D7C1A"/>
    <w:rsid w:val="005E1540"/>
    <w:rsid w:val="005E7277"/>
    <w:rsid w:val="005E7B25"/>
    <w:rsid w:val="005F16EF"/>
    <w:rsid w:val="005F223E"/>
    <w:rsid w:val="005F3681"/>
    <w:rsid w:val="005F3B55"/>
    <w:rsid w:val="00600446"/>
    <w:rsid w:val="00600A51"/>
    <w:rsid w:val="0060129D"/>
    <w:rsid w:val="006018E3"/>
    <w:rsid w:val="00602771"/>
    <w:rsid w:val="00604E20"/>
    <w:rsid w:val="0060547E"/>
    <w:rsid w:val="00605672"/>
    <w:rsid w:val="006066CA"/>
    <w:rsid w:val="0060687E"/>
    <w:rsid w:val="00607319"/>
    <w:rsid w:val="006126DF"/>
    <w:rsid w:val="00612FB2"/>
    <w:rsid w:val="00613A0F"/>
    <w:rsid w:val="00616F5E"/>
    <w:rsid w:val="006170E2"/>
    <w:rsid w:val="0062012B"/>
    <w:rsid w:val="0062066E"/>
    <w:rsid w:val="00620958"/>
    <w:rsid w:val="00622C2F"/>
    <w:rsid w:val="006246D5"/>
    <w:rsid w:val="0063334F"/>
    <w:rsid w:val="00634508"/>
    <w:rsid w:val="006367E2"/>
    <w:rsid w:val="00643E79"/>
    <w:rsid w:val="006502E5"/>
    <w:rsid w:val="00650426"/>
    <w:rsid w:val="006508A1"/>
    <w:rsid w:val="00650BCE"/>
    <w:rsid w:val="006523A0"/>
    <w:rsid w:val="00653326"/>
    <w:rsid w:val="00655190"/>
    <w:rsid w:val="00657C10"/>
    <w:rsid w:val="0066139B"/>
    <w:rsid w:val="00662218"/>
    <w:rsid w:val="00665319"/>
    <w:rsid w:val="00665895"/>
    <w:rsid w:val="00670F97"/>
    <w:rsid w:val="00671333"/>
    <w:rsid w:val="00672A62"/>
    <w:rsid w:val="0067380D"/>
    <w:rsid w:val="00675857"/>
    <w:rsid w:val="006766B9"/>
    <w:rsid w:val="00676EFD"/>
    <w:rsid w:val="00676F67"/>
    <w:rsid w:val="00676FFD"/>
    <w:rsid w:val="00677B69"/>
    <w:rsid w:val="00680865"/>
    <w:rsid w:val="0068294A"/>
    <w:rsid w:val="00682DD7"/>
    <w:rsid w:val="00683F78"/>
    <w:rsid w:val="006856E7"/>
    <w:rsid w:val="00685AE0"/>
    <w:rsid w:val="00685B65"/>
    <w:rsid w:val="00686F9A"/>
    <w:rsid w:val="006904D0"/>
    <w:rsid w:val="006923D2"/>
    <w:rsid w:val="006926E3"/>
    <w:rsid w:val="00694B48"/>
    <w:rsid w:val="00696A58"/>
    <w:rsid w:val="0069758E"/>
    <w:rsid w:val="006A0447"/>
    <w:rsid w:val="006A06DC"/>
    <w:rsid w:val="006A3742"/>
    <w:rsid w:val="006A4494"/>
    <w:rsid w:val="006A4AF5"/>
    <w:rsid w:val="006A4B42"/>
    <w:rsid w:val="006A52F1"/>
    <w:rsid w:val="006A5725"/>
    <w:rsid w:val="006A68FC"/>
    <w:rsid w:val="006A6CD4"/>
    <w:rsid w:val="006B08E5"/>
    <w:rsid w:val="006B4220"/>
    <w:rsid w:val="006B4E86"/>
    <w:rsid w:val="006B5813"/>
    <w:rsid w:val="006B631E"/>
    <w:rsid w:val="006B7A60"/>
    <w:rsid w:val="006C1A61"/>
    <w:rsid w:val="006C3221"/>
    <w:rsid w:val="006C4406"/>
    <w:rsid w:val="006C4EDB"/>
    <w:rsid w:val="006C54C2"/>
    <w:rsid w:val="006D1998"/>
    <w:rsid w:val="006D1A1C"/>
    <w:rsid w:val="006D1D45"/>
    <w:rsid w:val="006D3D2A"/>
    <w:rsid w:val="006D6A59"/>
    <w:rsid w:val="006E08EB"/>
    <w:rsid w:val="006E0B6A"/>
    <w:rsid w:val="006E39A2"/>
    <w:rsid w:val="006E4CCB"/>
    <w:rsid w:val="006E4D41"/>
    <w:rsid w:val="006E4FDA"/>
    <w:rsid w:val="006E7AE3"/>
    <w:rsid w:val="006F052D"/>
    <w:rsid w:val="006F2E5B"/>
    <w:rsid w:val="00700B88"/>
    <w:rsid w:val="00700BB3"/>
    <w:rsid w:val="00700BD2"/>
    <w:rsid w:val="00700E3C"/>
    <w:rsid w:val="00702BA3"/>
    <w:rsid w:val="00703FF8"/>
    <w:rsid w:val="00711095"/>
    <w:rsid w:val="0071193D"/>
    <w:rsid w:val="0072039B"/>
    <w:rsid w:val="007214A8"/>
    <w:rsid w:val="00721C8B"/>
    <w:rsid w:val="0072604C"/>
    <w:rsid w:val="00727264"/>
    <w:rsid w:val="007311C9"/>
    <w:rsid w:val="00732D77"/>
    <w:rsid w:val="00736045"/>
    <w:rsid w:val="007400F6"/>
    <w:rsid w:val="00743EAA"/>
    <w:rsid w:val="00744059"/>
    <w:rsid w:val="007441F5"/>
    <w:rsid w:val="00744830"/>
    <w:rsid w:val="0074506E"/>
    <w:rsid w:val="00746CCD"/>
    <w:rsid w:val="0074759C"/>
    <w:rsid w:val="00750A2A"/>
    <w:rsid w:val="0075106F"/>
    <w:rsid w:val="00753C79"/>
    <w:rsid w:val="00754301"/>
    <w:rsid w:val="00755266"/>
    <w:rsid w:val="00756D19"/>
    <w:rsid w:val="00757E6C"/>
    <w:rsid w:val="00761DFE"/>
    <w:rsid w:val="00766261"/>
    <w:rsid w:val="007701F3"/>
    <w:rsid w:val="00771778"/>
    <w:rsid w:val="00772CBF"/>
    <w:rsid w:val="00773583"/>
    <w:rsid w:val="00774145"/>
    <w:rsid w:val="007774FC"/>
    <w:rsid w:val="00777D70"/>
    <w:rsid w:val="0078179D"/>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3EC0"/>
    <w:rsid w:val="007A47D7"/>
    <w:rsid w:val="007A6333"/>
    <w:rsid w:val="007A6E5D"/>
    <w:rsid w:val="007B0D9D"/>
    <w:rsid w:val="007B1A7A"/>
    <w:rsid w:val="007B1C0A"/>
    <w:rsid w:val="007B5AE4"/>
    <w:rsid w:val="007B65BD"/>
    <w:rsid w:val="007B7A53"/>
    <w:rsid w:val="007C0D85"/>
    <w:rsid w:val="007C0F46"/>
    <w:rsid w:val="007C2F56"/>
    <w:rsid w:val="007C4836"/>
    <w:rsid w:val="007C4AC4"/>
    <w:rsid w:val="007C57E3"/>
    <w:rsid w:val="007C63D1"/>
    <w:rsid w:val="007C7D01"/>
    <w:rsid w:val="007D1802"/>
    <w:rsid w:val="007D20D5"/>
    <w:rsid w:val="007D2EB4"/>
    <w:rsid w:val="007D5A56"/>
    <w:rsid w:val="007D62BF"/>
    <w:rsid w:val="007D6FCC"/>
    <w:rsid w:val="007D6FDA"/>
    <w:rsid w:val="007E0E20"/>
    <w:rsid w:val="007E2A00"/>
    <w:rsid w:val="007E3094"/>
    <w:rsid w:val="007E538B"/>
    <w:rsid w:val="007E7C48"/>
    <w:rsid w:val="007F568C"/>
    <w:rsid w:val="007F5A2D"/>
    <w:rsid w:val="007F5C90"/>
    <w:rsid w:val="008025DC"/>
    <w:rsid w:val="00804109"/>
    <w:rsid w:val="008045DD"/>
    <w:rsid w:val="00807E20"/>
    <w:rsid w:val="008118DF"/>
    <w:rsid w:val="008168BE"/>
    <w:rsid w:val="008210CE"/>
    <w:rsid w:val="0082177C"/>
    <w:rsid w:val="00822CE1"/>
    <w:rsid w:val="008241F2"/>
    <w:rsid w:val="008247AE"/>
    <w:rsid w:val="00824DE5"/>
    <w:rsid w:val="00825878"/>
    <w:rsid w:val="00826B95"/>
    <w:rsid w:val="00827085"/>
    <w:rsid w:val="00832F0A"/>
    <w:rsid w:val="00834135"/>
    <w:rsid w:val="008344D3"/>
    <w:rsid w:val="0083469F"/>
    <w:rsid w:val="008346AF"/>
    <w:rsid w:val="00834D2F"/>
    <w:rsid w:val="008406BA"/>
    <w:rsid w:val="00841470"/>
    <w:rsid w:val="008420B6"/>
    <w:rsid w:val="0084530E"/>
    <w:rsid w:val="00845A6C"/>
    <w:rsid w:val="0084723E"/>
    <w:rsid w:val="008475CD"/>
    <w:rsid w:val="00847B21"/>
    <w:rsid w:val="00847DF2"/>
    <w:rsid w:val="008527D9"/>
    <w:rsid w:val="00852F9E"/>
    <w:rsid w:val="008531B4"/>
    <w:rsid w:val="00854C35"/>
    <w:rsid w:val="00855130"/>
    <w:rsid w:val="00855C51"/>
    <w:rsid w:val="00855F91"/>
    <w:rsid w:val="00857241"/>
    <w:rsid w:val="00862FAB"/>
    <w:rsid w:val="0086454E"/>
    <w:rsid w:val="008651B8"/>
    <w:rsid w:val="00865C94"/>
    <w:rsid w:val="00866CFF"/>
    <w:rsid w:val="00867966"/>
    <w:rsid w:val="008736DE"/>
    <w:rsid w:val="00874B2A"/>
    <w:rsid w:val="008807D9"/>
    <w:rsid w:val="00882B13"/>
    <w:rsid w:val="00883592"/>
    <w:rsid w:val="00884A97"/>
    <w:rsid w:val="00884C1E"/>
    <w:rsid w:val="008874E4"/>
    <w:rsid w:val="008940BE"/>
    <w:rsid w:val="00894B56"/>
    <w:rsid w:val="0089619F"/>
    <w:rsid w:val="008A49A4"/>
    <w:rsid w:val="008A4F67"/>
    <w:rsid w:val="008A620C"/>
    <w:rsid w:val="008B2B47"/>
    <w:rsid w:val="008B2C21"/>
    <w:rsid w:val="008B5119"/>
    <w:rsid w:val="008B52AC"/>
    <w:rsid w:val="008C0432"/>
    <w:rsid w:val="008C0B2C"/>
    <w:rsid w:val="008C11BD"/>
    <w:rsid w:val="008C150F"/>
    <w:rsid w:val="008C15D9"/>
    <w:rsid w:val="008C4FFF"/>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2EAC"/>
    <w:rsid w:val="008F48E4"/>
    <w:rsid w:val="008F4A16"/>
    <w:rsid w:val="009047A5"/>
    <w:rsid w:val="0090510B"/>
    <w:rsid w:val="00905C39"/>
    <w:rsid w:val="00906145"/>
    <w:rsid w:val="00906E2A"/>
    <w:rsid w:val="009112DC"/>
    <w:rsid w:val="00911A68"/>
    <w:rsid w:val="00914059"/>
    <w:rsid w:val="00914A08"/>
    <w:rsid w:val="00915EAB"/>
    <w:rsid w:val="009206E4"/>
    <w:rsid w:val="0092146E"/>
    <w:rsid w:val="00921487"/>
    <w:rsid w:val="0092187E"/>
    <w:rsid w:val="00922ADE"/>
    <w:rsid w:val="00922CBC"/>
    <w:rsid w:val="0092514D"/>
    <w:rsid w:val="00926C26"/>
    <w:rsid w:val="00930218"/>
    <w:rsid w:val="009347B9"/>
    <w:rsid w:val="00935B1A"/>
    <w:rsid w:val="009365B5"/>
    <w:rsid w:val="009374E6"/>
    <w:rsid w:val="00937EB3"/>
    <w:rsid w:val="009404C3"/>
    <w:rsid w:val="00940A70"/>
    <w:rsid w:val="00944D80"/>
    <w:rsid w:val="0094511A"/>
    <w:rsid w:val="00945288"/>
    <w:rsid w:val="00946014"/>
    <w:rsid w:val="00947B09"/>
    <w:rsid w:val="009511ED"/>
    <w:rsid w:val="00951AA7"/>
    <w:rsid w:val="00952988"/>
    <w:rsid w:val="0095374D"/>
    <w:rsid w:val="0095412D"/>
    <w:rsid w:val="0095641F"/>
    <w:rsid w:val="00957232"/>
    <w:rsid w:val="00957AB6"/>
    <w:rsid w:val="00960E86"/>
    <w:rsid w:val="00961A2F"/>
    <w:rsid w:val="0096226E"/>
    <w:rsid w:val="00963605"/>
    <w:rsid w:val="00967358"/>
    <w:rsid w:val="00967AF2"/>
    <w:rsid w:val="00972581"/>
    <w:rsid w:val="00977957"/>
    <w:rsid w:val="00981734"/>
    <w:rsid w:val="00984C42"/>
    <w:rsid w:val="009874FA"/>
    <w:rsid w:val="00987C91"/>
    <w:rsid w:val="009919C7"/>
    <w:rsid w:val="009923BB"/>
    <w:rsid w:val="00993034"/>
    <w:rsid w:val="00994BC9"/>
    <w:rsid w:val="009955B9"/>
    <w:rsid w:val="0099671D"/>
    <w:rsid w:val="00997661"/>
    <w:rsid w:val="009A0128"/>
    <w:rsid w:val="009A09E7"/>
    <w:rsid w:val="009A0A09"/>
    <w:rsid w:val="009A0CB7"/>
    <w:rsid w:val="009A0D78"/>
    <w:rsid w:val="009A17FC"/>
    <w:rsid w:val="009A222C"/>
    <w:rsid w:val="009A2963"/>
    <w:rsid w:val="009A2E07"/>
    <w:rsid w:val="009A41C3"/>
    <w:rsid w:val="009A6149"/>
    <w:rsid w:val="009B0719"/>
    <w:rsid w:val="009B259E"/>
    <w:rsid w:val="009B275B"/>
    <w:rsid w:val="009B522D"/>
    <w:rsid w:val="009B762E"/>
    <w:rsid w:val="009C0BC1"/>
    <w:rsid w:val="009C0D5A"/>
    <w:rsid w:val="009C2CDB"/>
    <w:rsid w:val="009C2E1F"/>
    <w:rsid w:val="009C4452"/>
    <w:rsid w:val="009C45B4"/>
    <w:rsid w:val="009C4607"/>
    <w:rsid w:val="009C7493"/>
    <w:rsid w:val="009D0A1D"/>
    <w:rsid w:val="009D2A4B"/>
    <w:rsid w:val="009D7B00"/>
    <w:rsid w:val="009E3207"/>
    <w:rsid w:val="009E4DF6"/>
    <w:rsid w:val="009E7AF7"/>
    <w:rsid w:val="009F1BC5"/>
    <w:rsid w:val="009F231A"/>
    <w:rsid w:val="009F3838"/>
    <w:rsid w:val="009F418A"/>
    <w:rsid w:val="009F46DE"/>
    <w:rsid w:val="009F78AE"/>
    <w:rsid w:val="00A03A13"/>
    <w:rsid w:val="00A04308"/>
    <w:rsid w:val="00A04DC9"/>
    <w:rsid w:val="00A0518D"/>
    <w:rsid w:val="00A10D21"/>
    <w:rsid w:val="00A115C7"/>
    <w:rsid w:val="00A137C7"/>
    <w:rsid w:val="00A1410C"/>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2F55"/>
    <w:rsid w:val="00A43A52"/>
    <w:rsid w:val="00A44364"/>
    <w:rsid w:val="00A44984"/>
    <w:rsid w:val="00A44ADA"/>
    <w:rsid w:val="00A46D2D"/>
    <w:rsid w:val="00A51B9B"/>
    <w:rsid w:val="00A52C5E"/>
    <w:rsid w:val="00A52D87"/>
    <w:rsid w:val="00A53BC5"/>
    <w:rsid w:val="00A5403E"/>
    <w:rsid w:val="00A548FE"/>
    <w:rsid w:val="00A549F7"/>
    <w:rsid w:val="00A611EB"/>
    <w:rsid w:val="00A627B0"/>
    <w:rsid w:val="00A643D7"/>
    <w:rsid w:val="00A64BE5"/>
    <w:rsid w:val="00A656D5"/>
    <w:rsid w:val="00A66D68"/>
    <w:rsid w:val="00A70221"/>
    <w:rsid w:val="00A72299"/>
    <w:rsid w:val="00A72C74"/>
    <w:rsid w:val="00A76B2C"/>
    <w:rsid w:val="00A778C8"/>
    <w:rsid w:val="00A77DA9"/>
    <w:rsid w:val="00A80307"/>
    <w:rsid w:val="00A81B90"/>
    <w:rsid w:val="00A82A8D"/>
    <w:rsid w:val="00A846A6"/>
    <w:rsid w:val="00A8647C"/>
    <w:rsid w:val="00A87194"/>
    <w:rsid w:val="00A92A0F"/>
    <w:rsid w:val="00A932EA"/>
    <w:rsid w:val="00A95ECC"/>
    <w:rsid w:val="00AA11DB"/>
    <w:rsid w:val="00AA222E"/>
    <w:rsid w:val="00AA252C"/>
    <w:rsid w:val="00AA4915"/>
    <w:rsid w:val="00AA671A"/>
    <w:rsid w:val="00AA7104"/>
    <w:rsid w:val="00AA7863"/>
    <w:rsid w:val="00AB0B63"/>
    <w:rsid w:val="00AB1382"/>
    <w:rsid w:val="00AB1A3C"/>
    <w:rsid w:val="00AB2769"/>
    <w:rsid w:val="00AC067F"/>
    <w:rsid w:val="00AC60AC"/>
    <w:rsid w:val="00AD064D"/>
    <w:rsid w:val="00AD1FA5"/>
    <w:rsid w:val="00AD2263"/>
    <w:rsid w:val="00AD59F4"/>
    <w:rsid w:val="00AD63FE"/>
    <w:rsid w:val="00AE4A2E"/>
    <w:rsid w:val="00AE5F34"/>
    <w:rsid w:val="00AE7232"/>
    <w:rsid w:val="00AE77F3"/>
    <w:rsid w:val="00AF0854"/>
    <w:rsid w:val="00AF1B1F"/>
    <w:rsid w:val="00AF1C31"/>
    <w:rsid w:val="00AF1D4F"/>
    <w:rsid w:val="00AF5D4F"/>
    <w:rsid w:val="00B003A3"/>
    <w:rsid w:val="00B01594"/>
    <w:rsid w:val="00B01B17"/>
    <w:rsid w:val="00B0205F"/>
    <w:rsid w:val="00B0281B"/>
    <w:rsid w:val="00B032E4"/>
    <w:rsid w:val="00B036DF"/>
    <w:rsid w:val="00B06417"/>
    <w:rsid w:val="00B1116D"/>
    <w:rsid w:val="00B11D15"/>
    <w:rsid w:val="00B12AC3"/>
    <w:rsid w:val="00B17E6E"/>
    <w:rsid w:val="00B2333D"/>
    <w:rsid w:val="00B31217"/>
    <w:rsid w:val="00B32860"/>
    <w:rsid w:val="00B32F15"/>
    <w:rsid w:val="00B34BB8"/>
    <w:rsid w:val="00B352D0"/>
    <w:rsid w:val="00B402D6"/>
    <w:rsid w:val="00B40FA2"/>
    <w:rsid w:val="00B41068"/>
    <w:rsid w:val="00B42B3A"/>
    <w:rsid w:val="00B431CE"/>
    <w:rsid w:val="00B43729"/>
    <w:rsid w:val="00B50C3F"/>
    <w:rsid w:val="00B50EC7"/>
    <w:rsid w:val="00B51A7E"/>
    <w:rsid w:val="00B51AF1"/>
    <w:rsid w:val="00B53A1F"/>
    <w:rsid w:val="00B54046"/>
    <w:rsid w:val="00B5486D"/>
    <w:rsid w:val="00B60F4E"/>
    <w:rsid w:val="00B61400"/>
    <w:rsid w:val="00B63AC0"/>
    <w:rsid w:val="00B63B84"/>
    <w:rsid w:val="00B64FF5"/>
    <w:rsid w:val="00B65F27"/>
    <w:rsid w:val="00B66826"/>
    <w:rsid w:val="00B70030"/>
    <w:rsid w:val="00B72620"/>
    <w:rsid w:val="00B72A21"/>
    <w:rsid w:val="00B744CE"/>
    <w:rsid w:val="00B74E03"/>
    <w:rsid w:val="00B7745D"/>
    <w:rsid w:val="00B8129D"/>
    <w:rsid w:val="00B831CB"/>
    <w:rsid w:val="00B846E8"/>
    <w:rsid w:val="00B84A6E"/>
    <w:rsid w:val="00B84F15"/>
    <w:rsid w:val="00B8590B"/>
    <w:rsid w:val="00B87266"/>
    <w:rsid w:val="00B9069A"/>
    <w:rsid w:val="00B912D6"/>
    <w:rsid w:val="00B95E29"/>
    <w:rsid w:val="00B960E2"/>
    <w:rsid w:val="00BA173B"/>
    <w:rsid w:val="00BA2528"/>
    <w:rsid w:val="00BA5869"/>
    <w:rsid w:val="00BA5E83"/>
    <w:rsid w:val="00BA762C"/>
    <w:rsid w:val="00BB0C96"/>
    <w:rsid w:val="00BB26D9"/>
    <w:rsid w:val="00BB2CED"/>
    <w:rsid w:val="00BB40D5"/>
    <w:rsid w:val="00BB410F"/>
    <w:rsid w:val="00BB4B7F"/>
    <w:rsid w:val="00BB65A4"/>
    <w:rsid w:val="00BB676D"/>
    <w:rsid w:val="00BB678A"/>
    <w:rsid w:val="00BC0CCA"/>
    <w:rsid w:val="00BC188F"/>
    <w:rsid w:val="00BC241D"/>
    <w:rsid w:val="00BC3394"/>
    <w:rsid w:val="00BC5080"/>
    <w:rsid w:val="00BC5568"/>
    <w:rsid w:val="00BC7730"/>
    <w:rsid w:val="00BD0175"/>
    <w:rsid w:val="00BD1189"/>
    <w:rsid w:val="00BD2422"/>
    <w:rsid w:val="00BD299D"/>
    <w:rsid w:val="00BD3B90"/>
    <w:rsid w:val="00BD7B34"/>
    <w:rsid w:val="00BE0FB5"/>
    <w:rsid w:val="00BE1762"/>
    <w:rsid w:val="00BE393C"/>
    <w:rsid w:val="00BE3EBE"/>
    <w:rsid w:val="00BE524C"/>
    <w:rsid w:val="00BF267C"/>
    <w:rsid w:val="00BF3DC9"/>
    <w:rsid w:val="00BF5A3B"/>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17A44"/>
    <w:rsid w:val="00C2244B"/>
    <w:rsid w:val="00C2266C"/>
    <w:rsid w:val="00C2578C"/>
    <w:rsid w:val="00C260D4"/>
    <w:rsid w:val="00C307CB"/>
    <w:rsid w:val="00C30FC2"/>
    <w:rsid w:val="00C32923"/>
    <w:rsid w:val="00C33A04"/>
    <w:rsid w:val="00C345AB"/>
    <w:rsid w:val="00C35346"/>
    <w:rsid w:val="00C35CD5"/>
    <w:rsid w:val="00C36A0B"/>
    <w:rsid w:val="00C415B0"/>
    <w:rsid w:val="00C437E5"/>
    <w:rsid w:val="00C447AD"/>
    <w:rsid w:val="00C45DA3"/>
    <w:rsid w:val="00C50AB8"/>
    <w:rsid w:val="00C51C50"/>
    <w:rsid w:val="00C552C1"/>
    <w:rsid w:val="00C55EE7"/>
    <w:rsid w:val="00C56A12"/>
    <w:rsid w:val="00C5711A"/>
    <w:rsid w:val="00C5796F"/>
    <w:rsid w:val="00C579A6"/>
    <w:rsid w:val="00C61B2A"/>
    <w:rsid w:val="00C64606"/>
    <w:rsid w:val="00C667DB"/>
    <w:rsid w:val="00C67E98"/>
    <w:rsid w:val="00C71FAD"/>
    <w:rsid w:val="00C72352"/>
    <w:rsid w:val="00C74890"/>
    <w:rsid w:val="00C75D53"/>
    <w:rsid w:val="00C76F87"/>
    <w:rsid w:val="00C7772C"/>
    <w:rsid w:val="00C8033D"/>
    <w:rsid w:val="00C82342"/>
    <w:rsid w:val="00C825C3"/>
    <w:rsid w:val="00C829B4"/>
    <w:rsid w:val="00C8355B"/>
    <w:rsid w:val="00C85DA1"/>
    <w:rsid w:val="00C90548"/>
    <w:rsid w:val="00C91AC2"/>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5F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2054"/>
    <w:rsid w:val="00CF298D"/>
    <w:rsid w:val="00CF38E6"/>
    <w:rsid w:val="00CF4B46"/>
    <w:rsid w:val="00CF6EFC"/>
    <w:rsid w:val="00CF763C"/>
    <w:rsid w:val="00D00424"/>
    <w:rsid w:val="00D01370"/>
    <w:rsid w:val="00D0241B"/>
    <w:rsid w:val="00D03B28"/>
    <w:rsid w:val="00D04C30"/>
    <w:rsid w:val="00D057F5"/>
    <w:rsid w:val="00D05DC0"/>
    <w:rsid w:val="00D0687C"/>
    <w:rsid w:val="00D079A5"/>
    <w:rsid w:val="00D10C0E"/>
    <w:rsid w:val="00D10C2E"/>
    <w:rsid w:val="00D119C6"/>
    <w:rsid w:val="00D11E34"/>
    <w:rsid w:val="00D128A7"/>
    <w:rsid w:val="00D132ED"/>
    <w:rsid w:val="00D177AB"/>
    <w:rsid w:val="00D22FD0"/>
    <w:rsid w:val="00D24EA0"/>
    <w:rsid w:val="00D25770"/>
    <w:rsid w:val="00D26107"/>
    <w:rsid w:val="00D31A5F"/>
    <w:rsid w:val="00D325CB"/>
    <w:rsid w:val="00D33744"/>
    <w:rsid w:val="00D36431"/>
    <w:rsid w:val="00D36FEC"/>
    <w:rsid w:val="00D373C6"/>
    <w:rsid w:val="00D401DA"/>
    <w:rsid w:val="00D40B6B"/>
    <w:rsid w:val="00D40CE0"/>
    <w:rsid w:val="00D413A9"/>
    <w:rsid w:val="00D41589"/>
    <w:rsid w:val="00D42120"/>
    <w:rsid w:val="00D45A89"/>
    <w:rsid w:val="00D47C47"/>
    <w:rsid w:val="00D511C7"/>
    <w:rsid w:val="00D51D85"/>
    <w:rsid w:val="00D520DB"/>
    <w:rsid w:val="00D526AF"/>
    <w:rsid w:val="00D5277F"/>
    <w:rsid w:val="00D5293E"/>
    <w:rsid w:val="00D54E9D"/>
    <w:rsid w:val="00D559E8"/>
    <w:rsid w:val="00D617BE"/>
    <w:rsid w:val="00D626FB"/>
    <w:rsid w:val="00D6529A"/>
    <w:rsid w:val="00D7236A"/>
    <w:rsid w:val="00D72C9D"/>
    <w:rsid w:val="00D73522"/>
    <w:rsid w:val="00D74085"/>
    <w:rsid w:val="00D7538A"/>
    <w:rsid w:val="00D75677"/>
    <w:rsid w:val="00D76550"/>
    <w:rsid w:val="00D82F50"/>
    <w:rsid w:val="00D833B2"/>
    <w:rsid w:val="00D8365D"/>
    <w:rsid w:val="00D83C0B"/>
    <w:rsid w:val="00D85FDC"/>
    <w:rsid w:val="00D8766B"/>
    <w:rsid w:val="00D90F85"/>
    <w:rsid w:val="00D9445B"/>
    <w:rsid w:val="00D946E0"/>
    <w:rsid w:val="00D95A5E"/>
    <w:rsid w:val="00D95AA3"/>
    <w:rsid w:val="00D96692"/>
    <w:rsid w:val="00D96937"/>
    <w:rsid w:val="00D976B7"/>
    <w:rsid w:val="00DA0C76"/>
    <w:rsid w:val="00DA11AF"/>
    <w:rsid w:val="00DA1601"/>
    <w:rsid w:val="00DA1F6B"/>
    <w:rsid w:val="00DA4A10"/>
    <w:rsid w:val="00DA5A95"/>
    <w:rsid w:val="00DA5B29"/>
    <w:rsid w:val="00DA5CED"/>
    <w:rsid w:val="00DA5E55"/>
    <w:rsid w:val="00DA76AD"/>
    <w:rsid w:val="00DA7A0C"/>
    <w:rsid w:val="00DB0AA8"/>
    <w:rsid w:val="00DB24DF"/>
    <w:rsid w:val="00DB271C"/>
    <w:rsid w:val="00DB3A65"/>
    <w:rsid w:val="00DB458B"/>
    <w:rsid w:val="00DB5938"/>
    <w:rsid w:val="00DB62F0"/>
    <w:rsid w:val="00DC511A"/>
    <w:rsid w:val="00DC6C9F"/>
    <w:rsid w:val="00DD0379"/>
    <w:rsid w:val="00DD0646"/>
    <w:rsid w:val="00DD2528"/>
    <w:rsid w:val="00DD329C"/>
    <w:rsid w:val="00DE2A4D"/>
    <w:rsid w:val="00DE2CCF"/>
    <w:rsid w:val="00DE3535"/>
    <w:rsid w:val="00DE44B2"/>
    <w:rsid w:val="00DE52B3"/>
    <w:rsid w:val="00DE5357"/>
    <w:rsid w:val="00DE5661"/>
    <w:rsid w:val="00DE6C9A"/>
    <w:rsid w:val="00DE7C4B"/>
    <w:rsid w:val="00DE7F03"/>
    <w:rsid w:val="00DF13FB"/>
    <w:rsid w:val="00DF446F"/>
    <w:rsid w:val="00DF4CAA"/>
    <w:rsid w:val="00DF52BB"/>
    <w:rsid w:val="00DF6729"/>
    <w:rsid w:val="00DF6CBA"/>
    <w:rsid w:val="00E018E5"/>
    <w:rsid w:val="00E027ED"/>
    <w:rsid w:val="00E02D32"/>
    <w:rsid w:val="00E04151"/>
    <w:rsid w:val="00E04261"/>
    <w:rsid w:val="00E04A74"/>
    <w:rsid w:val="00E052DF"/>
    <w:rsid w:val="00E0534D"/>
    <w:rsid w:val="00E063EA"/>
    <w:rsid w:val="00E06B58"/>
    <w:rsid w:val="00E074CA"/>
    <w:rsid w:val="00E076D6"/>
    <w:rsid w:val="00E07E21"/>
    <w:rsid w:val="00E116E5"/>
    <w:rsid w:val="00E12A2C"/>
    <w:rsid w:val="00E14C5B"/>
    <w:rsid w:val="00E16FAF"/>
    <w:rsid w:val="00E21EC5"/>
    <w:rsid w:val="00E22174"/>
    <w:rsid w:val="00E24155"/>
    <w:rsid w:val="00E242E5"/>
    <w:rsid w:val="00E24397"/>
    <w:rsid w:val="00E24C8F"/>
    <w:rsid w:val="00E25682"/>
    <w:rsid w:val="00E256CF"/>
    <w:rsid w:val="00E30A82"/>
    <w:rsid w:val="00E32895"/>
    <w:rsid w:val="00E33F40"/>
    <w:rsid w:val="00E35C51"/>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2934"/>
    <w:rsid w:val="00E640E1"/>
    <w:rsid w:val="00E67013"/>
    <w:rsid w:val="00E671C1"/>
    <w:rsid w:val="00E70517"/>
    <w:rsid w:val="00E73F1F"/>
    <w:rsid w:val="00E74AA4"/>
    <w:rsid w:val="00E76394"/>
    <w:rsid w:val="00E76744"/>
    <w:rsid w:val="00E77C2B"/>
    <w:rsid w:val="00E815F1"/>
    <w:rsid w:val="00E823AB"/>
    <w:rsid w:val="00E84885"/>
    <w:rsid w:val="00E84A67"/>
    <w:rsid w:val="00E85938"/>
    <w:rsid w:val="00E90329"/>
    <w:rsid w:val="00E90AA1"/>
    <w:rsid w:val="00E90D09"/>
    <w:rsid w:val="00E94578"/>
    <w:rsid w:val="00E94E1C"/>
    <w:rsid w:val="00E969D6"/>
    <w:rsid w:val="00E96AFE"/>
    <w:rsid w:val="00EA12FA"/>
    <w:rsid w:val="00EA1993"/>
    <w:rsid w:val="00EA258E"/>
    <w:rsid w:val="00EA58D2"/>
    <w:rsid w:val="00EA5EF7"/>
    <w:rsid w:val="00EA6923"/>
    <w:rsid w:val="00EA6F5C"/>
    <w:rsid w:val="00EB06A6"/>
    <w:rsid w:val="00EC2539"/>
    <w:rsid w:val="00EC3C12"/>
    <w:rsid w:val="00EC5FBE"/>
    <w:rsid w:val="00ED29EB"/>
    <w:rsid w:val="00ED3163"/>
    <w:rsid w:val="00ED65A5"/>
    <w:rsid w:val="00EE0BC8"/>
    <w:rsid w:val="00EE27B2"/>
    <w:rsid w:val="00EE4231"/>
    <w:rsid w:val="00EE53F0"/>
    <w:rsid w:val="00EE6505"/>
    <w:rsid w:val="00EE71D6"/>
    <w:rsid w:val="00EE7764"/>
    <w:rsid w:val="00EE7AE6"/>
    <w:rsid w:val="00EF0191"/>
    <w:rsid w:val="00EF153A"/>
    <w:rsid w:val="00EF179F"/>
    <w:rsid w:val="00EF274E"/>
    <w:rsid w:val="00EF315D"/>
    <w:rsid w:val="00EF48E4"/>
    <w:rsid w:val="00EF4D7C"/>
    <w:rsid w:val="00EF58CB"/>
    <w:rsid w:val="00F0122A"/>
    <w:rsid w:val="00F02437"/>
    <w:rsid w:val="00F05402"/>
    <w:rsid w:val="00F06040"/>
    <w:rsid w:val="00F11CD2"/>
    <w:rsid w:val="00F148B9"/>
    <w:rsid w:val="00F14AB6"/>
    <w:rsid w:val="00F163D3"/>
    <w:rsid w:val="00F2365A"/>
    <w:rsid w:val="00F2370B"/>
    <w:rsid w:val="00F25A01"/>
    <w:rsid w:val="00F27FB4"/>
    <w:rsid w:val="00F31AAD"/>
    <w:rsid w:val="00F346E6"/>
    <w:rsid w:val="00F35D4C"/>
    <w:rsid w:val="00F4090F"/>
    <w:rsid w:val="00F4096F"/>
    <w:rsid w:val="00F40D97"/>
    <w:rsid w:val="00F4156C"/>
    <w:rsid w:val="00F41E53"/>
    <w:rsid w:val="00F42EE0"/>
    <w:rsid w:val="00F44A3D"/>
    <w:rsid w:val="00F45174"/>
    <w:rsid w:val="00F462C2"/>
    <w:rsid w:val="00F468E0"/>
    <w:rsid w:val="00F46B6F"/>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77D13"/>
    <w:rsid w:val="00F81D4F"/>
    <w:rsid w:val="00F8557E"/>
    <w:rsid w:val="00F85E1B"/>
    <w:rsid w:val="00F86B1E"/>
    <w:rsid w:val="00F86CD7"/>
    <w:rsid w:val="00F904A1"/>
    <w:rsid w:val="00F90F3B"/>
    <w:rsid w:val="00F9176A"/>
    <w:rsid w:val="00F91FA6"/>
    <w:rsid w:val="00F928AD"/>
    <w:rsid w:val="00F93154"/>
    <w:rsid w:val="00F94C3E"/>
    <w:rsid w:val="00F95044"/>
    <w:rsid w:val="00F95EA8"/>
    <w:rsid w:val="00F964AF"/>
    <w:rsid w:val="00F96652"/>
    <w:rsid w:val="00FA0CA9"/>
    <w:rsid w:val="00FA13FB"/>
    <w:rsid w:val="00FA4A8E"/>
    <w:rsid w:val="00FA5337"/>
    <w:rsid w:val="00FA5EFA"/>
    <w:rsid w:val="00FA6998"/>
    <w:rsid w:val="00FA6D01"/>
    <w:rsid w:val="00FB132B"/>
    <w:rsid w:val="00FB13B8"/>
    <w:rsid w:val="00FB176E"/>
    <w:rsid w:val="00FB40B9"/>
    <w:rsid w:val="00FB4A09"/>
    <w:rsid w:val="00FB5AD3"/>
    <w:rsid w:val="00FB633C"/>
    <w:rsid w:val="00FB664D"/>
    <w:rsid w:val="00FB7876"/>
    <w:rsid w:val="00FC0ADB"/>
    <w:rsid w:val="00FC1198"/>
    <w:rsid w:val="00FC551F"/>
    <w:rsid w:val="00FC6BF4"/>
    <w:rsid w:val="00FD2E16"/>
    <w:rsid w:val="00FD2EB6"/>
    <w:rsid w:val="00FD4B19"/>
    <w:rsid w:val="00FD4CE5"/>
    <w:rsid w:val="00FD56A5"/>
    <w:rsid w:val="00FD6FDA"/>
    <w:rsid w:val="00FD7D68"/>
    <w:rsid w:val="00FE094F"/>
    <w:rsid w:val="00FE1E46"/>
    <w:rsid w:val="00FE2B22"/>
    <w:rsid w:val="00FE3A17"/>
    <w:rsid w:val="00FE3F1B"/>
    <w:rsid w:val="00FE6AB4"/>
    <w:rsid w:val="00FE7E67"/>
    <w:rsid w:val="00FF05EB"/>
    <w:rsid w:val="00FF1389"/>
    <w:rsid w:val="00FF2A12"/>
    <w:rsid w:val="00FF6D71"/>
    <w:rsid w:val="00FF7E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F5994"/>
  <w15:docId w15:val="{81339760-2EFF-4777-86BF-7AE8BE6CFE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 w:type="paragraph" w:customStyle="1" w:styleId="elementtoproof">
    <w:name w:val="elementtoproof"/>
    <w:basedOn w:val="Normal"/>
    <w:uiPriority w:val="99"/>
    <w:semiHidden/>
    <w:rsid w:val="000043C0"/>
    <w:pPr>
      <w:spacing w:after="0"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23988185">
      <w:bodyDiv w:val="1"/>
      <w:marLeft w:val="0"/>
      <w:marRight w:val="0"/>
      <w:marTop w:val="0"/>
      <w:marBottom w:val="0"/>
      <w:divBdr>
        <w:top w:val="none" w:sz="0" w:space="0" w:color="auto"/>
        <w:left w:val="none" w:sz="0" w:space="0" w:color="auto"/>
        <w:bottom w:val="none" w:sz="0" w:space="0" w:color="auto"/>
        <w:right w:val="none" w:sz="0" w:space="0" w:color="auto"/>
      </w:divBdr>
    </w:div>
    <w:div w:id="35088161">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06776433">
      <w:bodyDiv w:val="1"/>
      <w:marLeft w:val="0"/>
      <w:marRight w:val="0"/>
      <w:marTop w:val="0"/>
      <w:marBottom w:val="0"/>
      <w:divBdr>
        <w:top w:val="none" w:sz="0" w:space="0" w:color="auto"/>
        <w:left w:val="none" w:sz="0" w:space="0" w:color="auto"/>
        <w:bottom w:val="none" w:sz="0" w:space="0" w:color="auto"/>
        <w:right w:val="none" w:sz="0" w:space="0" w:color="auto"/>
      </w:divBdr>
    </w:div>
    <w:div w:id="141318449">
      <w:bodyDiv w:val="1"/>
      <w:marLeft w:val="0"/>
      <w:marRight w:val="0"/>
      <w:marTop w:val="0"/>
      <w:marBottom w:val="0"/>
      <w:divBdr>
        <w:top w:val="none" w:sz="0" w:space="0" w:color="auto"/>
        <w:left w:val="none" w:sz="0" w:space="0" w:color="auto"/>
        <w:bottom w:val="none" w:sz="0" w:space="0" w:color="auto"/>
        <w:right w:val="none" w:sz="0" w:space="0" w:color="auto"/>
      </w:divBdr>
    </w:div>
    <w:div w:id="147017409">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05992508">
      <w:bodyDiv w:val="1"/>
      <w:marLeft w:val="0"/>
      <w:marRight w:val="0"/>
      <w:marTop w:val="0"/>
      <w:marBottom w:val="0"/>
      <w:divBdr>
        <w:top w:val="none" w:sz="0" w:space="0" w:color="auto"/>
        <w:left w:val="none" w:sz="0" w:space="0" w:color="auto"/>
        <w:bottom w:val="none" w:sz="0" w:space="0" w:color="auto"/>
        <w:right w:val="none" w:sz="0" w:space="0" w:color="auto"/>
      </w:divBdr>
      <w:divsChild>
        <w:div w:id="6908494">
          <w:marLeft w:val="1123"/>
          <w:marRight w:val="0"/>
          <w:marTop w:val="66"/>
          <w:marBottom w:val="360"/>
          <w:divBdr>
            <w:top w:val="none" w:sz="0" w:space="0" w:color="auto"/>
            <w:left w:val="none" w:sz="0" w:space="0" w:color="auto"/>
            <w:bottom w:val="none" w:sz="0" w:space="0" w:color="auto"/>
            <w:right w:val="none" w:sz="0" w:space="0" w:color="auto"/>
          </w:divBdr>
        </w:div>
        <w:div w:id="616452704">
          <w:marLeft w:val="1123"/>
          <w:marRight w:val="0"/>
          <w:marTop w:val="66"/>
          <w:marBottom w:val="360"/>
          <w:divBdr>
            <w:top w:val="none" w:sz="0" w:space="0" w:color="auto"/>
            <w:left w:val="none" w:sz="0" w:space="0" w:color="auto"/>
            <w:bottom w:val="none" w:sz="0" w:space="0" w:color="auto"/>
            <w:right w:val="none" w:sz="0" w:space="0" w:color="auto"/>
          </w:divBdr>
        </w:div>
        <w:div w:id="734740183">
          <w:marLeft w:val="1123"/>
          <w:marRight w:val="0"/>
          <w:marTop w:val="66"/>
          <w:marBottom w:val="360"/>
          <w:divBdr>
            <w:top w:val="none" w:sz="0" w:space="0" w:color="auto"/>
            <w:left w:val="none" w:sz="0" w:space="0" w:color="auto"/>
            <w:bottom w:val="none" w:sz="0" w:space="0" w:color="auto"/>
            <w:right w:val="none" w:sz="0" w:space="0" w:color="auto"/>
          </w:divBdr>
        </w:div>
        <w:div w:id="1433162628">
          <w:marLeft w:val="1123"/>
          <w:marRight w:val="0"/>
          <w:marTop w:val="66"/>
          <w:marBottom w:val="360"/>
          <w:divBdr>
            <w:top w:val="none" w:sz="0" w:space="0" w:color="auto"/>
            <w:left w:val="none" w:sz="0" w:space="0" w:color="auto"/>
            <w:bottom w:val="none" w:sz="0" w:space="0" w:color="auto"/>
            <w:right w:val="none" w:sz="0" w:space="0" w:color="auto"/>
          </w:divBdr>
        </w:div>
      </w:divsChild>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333801041">
      <w:bodyDiv w:val="1"/>
      <w:marLeft w:val="0"/>
      <w:marRight w:val="0"/>
      <w:marTop w:val="0"/>
      <w:marBottom w:val="0"/>
      <w:divBdr>
        <w:top w:val="none" w:sz="0" w:space="0" w:color="auto"/>
        <w:left w:val="none" w:sz="0" w:space="0" w:color="auto"/>
        <w:bottom w:val="none" w:sz="0" w:space="0" w:color="auto"/>
        <w:right w:val="none" w:sz="0" w:space="0" w:color="auto"/>
      </w:divBdr>
    </w:div>
    <w:div w:id="407383986">
      <w:bodyDiv w:val="1"/>
      <w:marLeft w:val="0"/>
      <w:marRight w:val="0"/>
      <w:marTop w:val="0"/>
      <w:marBottom w:val="0"/>
      <w:divBdr>
        <w:top w:val="none" w:sz="0" w:space="0" w:color="auto"/>
        <w:left w:val="none" w:sz="0" w:space="0" w:color="auto"/>
        <w:bottom w:val="none" w:sz="0" w:space="0" w:color="auto"/>
        <w:right w:val="none" w:sz="0" w:space="0" w:color="auto"/>
      </w:divBdr>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0950126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436146694">
      <w:bodyDiv w:val="1"/>
      <w:marLeft w:val="0"/>
      <w:marRight w:val="0"/>
      <w:marTop w:val="0"/>
      <w:marBottom w:val="0"/>
      <w:divBdr>
        <w:top w:val="none" w:sz="0" w:space="0" w:color="auto"/>
        <w:left w:val="none" w:sz="0" w:space="0" w:color="auto"/>
        <w:bottom w:val="none" w:sz="0" w:space="0" w:color="auto"/>
        <w:right w:val="none" w:sz="0" w:space="0" w:color="auto"/>
      </w:divBdr>
    </w:div>
    <w:div w:id="438842782">
      <w:bodyDiv w:val="1"/>
      <w:marLeft w:val="0"/>
      <w:marRight w:val="0"/>
      <w:marTop w:val="0"/>
      <w:marBottom w:val="0"/>
      <w:divBdr>
        <w:top w:val="none" w:sz="0" w:space="0" w:color="auto"/>
        <w:left w:val="none" w:sz="0" w:space="0" w:color="auto"/>
        <w:bottom w:val="none" w:sz="0" w:space="0" w:color="auto"/>
        <w:right w:val="none" w:sz="0" w:space="0" w:color="auto"/>
      </w:divBdr>
    </w:div>
    <w:div w:id="441995236">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596449143">
      <w:bodyDiv w:val="1"/>
      <w:marLeft w:val="0"/>
      <w:marRight w:val="0"/>
      <w:marTop w:val="0"/>
      <w:marBottom w:val="0"/>
      <w:divBdr>
        <w:top w:val="none" w:sz="0" w:space="0" w:color="auto"/>
        <w:left w:val="none" w:sz="0" w:space="0" w:color="auto"/>
        <w:bottom w:val="none" w:sz="0" w:space="0" w:color="auto"/>
        <w:right w:val="none" w:sz="0" w:space="0" w:color="auto"/>
      </w:divBdr>
      <w:divsChild>
        <w:div w:id="306403274">
          <w:marLeft w:val="547"/>
          <w:marRight w:val="0"/>
          <w:marTop w:val="200"/>
          <w:marBottom w:val="0"/>
          <w:divBdr>
            <w:top w:val="none" w:sz="0" w:space="0" w:color="auto"/>
            <w:left w:val="none" w:sz="0" w:space="0" w:color="auto"/>
            <w:bottom w:val="none" w:sz="0" w:space="0" w:color="auto"/>
            <w:right w:val="none" w:sz="0" w:space="0" w:color="auto"/>
          </w:divBdr>
        </w:div>
        <w:div w:id="455637256">
          <w:marLeft w:val="1267"/>
          <w:marRight w:val="0"/>
          <w:marTop w:val="100"/>
          <w:marBottom w:val="0"/>
          <w:divBdr>
            <w:top w:val="none" w:sz="0" w:space="0" w:color="auto"/>
            <w:left w:val="none" w:sz="0" w:space="0" w:color="auto"/>
            <w:bottom w:val="none" w:sz="0" w:space="0" w:color="auto"/>
            <w:right w:val="none" w:sz="0" w:space="0" w:color="auto"/>
          </w:divBdr>
        </w:div>
        <w:div w:id="657028804">
          <w:marLeft w:val="547"/>
          <w:marRight w:val="0"/>
          <w:marTop w:val="200"/>
          <w:marBottom w:val="0"/>
          <w:divBdr>
            <w:top w:val="none" w:sz="0" w:space="0" w:color="auto"/>
            <w:left w:val="none" w:sz="0" w:space="0" w:color="auto"/>
            <w:bottom w:val="none" w:sz="0" w:space="0" w:color="auto"/>
            <w:right w:val="none" w:sz="0" w:space="0" w:color="auto"/>
          </w:divBdr>
        </w:div>
        <w:div w:id="817187677">
          <w:marLeft w:val="1267"/>
          <w:marRight w:val="0"/>
          <w:marTop w:val="100"/>
          <w:marBottom w:val="0"/>
          <w:divBdr>
            <w:top w:val="none" w:sz="0" w:space="0" w:color="auto"/>
            <w:left w:val="none" w:sz="0" w:space="0" w:color="auto"/>
            <w:bottom w:val="none" w:sz="0" w:space="0" w:color="auto"/>
            <w:right w:val="none" w:sz="0" w:space="0" w:color="auto"/>
          </w:divBdr>
        </w:div>
        <w:div w:id="1154489761">
          <w:marLeft w:val="547"/>
          <w:marRight w:val="0"/>
          <w:marTop w:val="200"/>
          <w:marBottom w:val="0"/>
          <w:divBdr>
            <w:top w:val="none" w:sz="0" w:space="0" w:color="auto"/>
            <w:left w:val="none" w:sz="0" w:space="0" w:color="auto"/>
            <w:bottom w:val="none" w:sz="0" w:space="0" w:color="auto"/>
            <w:right w:val="none" w:sz="0" w:space="0" w:color="auto"/>
          </w:divBdr>
        </w:div>
        <w:div w:id="1348364840">
          <w:marLeft w:val="547"/>
          <w:marRight w:val="0"/>
          <w:marTop w:val="0"/>
          <w:marBottom w:val="0"/>
          <w:divBdr>
            <w:top w:val="none" w:sz="0" w:space="0" w:color="auto"/>
            <w:left w:val="none" w:sz="0" w:space="0" w:color="auto"/>
            <w:bottom w:val="none" w:sz="0" w:space="0" w:color="auto"/>
            <w:right w:val="none" w:sz="0" w:space="0" w:color="auto"/>
          </w:divBdr>
        </w:div>
        <w:div w:id="1427456970">
          <w:marLeft w:val="547"/>
          <w:marRight w:val="0"/>
          <w:marTop w:val="200"/>
          <w:marBottom w:val="0"/>
          <w:divBdr>
            <w:top w:val="none" w:sz="0" w:space="0" w:color="auto"/>
            <w:left w:val="none" w:sz="0" w:space="0" w:color="auto"/>
            <w:bottom w:val="none" w:sz="0" w:space="0" w:color="auto"/>
            <w:right w:val="none" w:sz="0" w:space="0" w:color="auto"/>
          </w:divBdr>
        </w:div>
      </w:divsChild>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04385997">
      <w:bodyDiv w:val="1"/>
      <w:marLeft w:val="0"/>
      <w:marRight w:val="0"/>
      <w:marTop w:val="0"/>
      <w:marBottom w:val="0"/>
      <w:divBdr>
        <w:top w:val="none" w:sz="0" w:space="0" w:color="auto"/>
        <w:left w:val="none" w:sz="0" w:space="0" w:color="auto"/>
        <w:bottom w:val="none" w:sz="0" w:space="0" w:color="auto"/>
        <w:right w:val="none" w:sz="0" w:space="0" w:color="auto"/>
      </w:divBdr>
    </w:div>
    <w:div w:id="630088547">
      <w:bodyDiv w:val="1"/>
      <w:marLeft w:val="0"/>
      <w:marRight w:val="0"/>
      <w:marTop w:val="0"/>
      <w:marBottom w:val="0"/>
      <w:divBdr>
        <w:top w:val="none" w:sz="0" w:space="0" w:color="auto"/>
        <w:left w:val="none" w:sz="0" w:space="0" w:color="auto"/>
        <w:bottom w:val="none" w:sz="0" w:space="0" w:color="auto"/>
        <w:right w:val="none" w:sz="0" w:space="0" w:color="auto"/>
      </w:divBdr>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3420814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83383384">
      <w:bodyDiv w:val="1"/>
      <w:marLeft w:val="0"/>
      <w:marRight w:val="0"/>
      <w:marTop w:val="0"/>
      <w:marBottom w:val="0"/>
      <w:divBdr>
        <w:top w:val="none" w:sz="0" w:space="0" w:color="auto"/>
        <w:left w:val="none" w:sz="0" w:space="0" w:color="auto"/>
        <w:bottom w:val="none" w:sz="0" w:space="0" w:color="auto"/>
        <w:right w:val="none" w:sz="0" w:space="0" w:color="auto"/>
      </w:divBdr>
      <w:divsChild>
        <w:div w:id="61222579">
          <w:marLeft w:val="547"/>
          <w:marRight w:val="0"/>
          <w:marTop w:val="200"/>
          <w:marBottom w:val="0"/>
          <w:divBdr>
            <w:top w:val="none" w:sz="0" w:space="0" w:color="auto"/>
            <w:left w:val="none" w:sz="0" w:space="0" w:color="auto"/>
            <w:bottom w:val="none" w:sz="0" w:space="0" w:color="auto"/>
            <w:right w:val="none" w:sz="0" w:space="0" w:color="auto"/>
          </w:divBdr>
        </w:div>
        <w:div w:id="577595461">
          <w:marLeft w:val="547"/>
          <w:marRight w:val="0"/>
          <w:marTop w:val="200"/>
          <w:marBottom w:val="0"/>
          <w:divBdr>
            <w:top w:val="none" w:sz="0" w:space="0" w:color="auto"/>
            <w:left w:val="none" w:sz="0" w:space="0" w:color="auto"/>
            <w:bottom w:val="none" w:sz="0" w:space="0" w:color="auto"/>
            <w:right w:val="none" w:sz="0" w:space="0" w:color="auto"/>
          </w:divBdr>
        </w:div>
        <w:div w:id="991060377">
          <w:marLeft w:val="547"/>
          <w:marRight w:val="0"/>
          <w:marTop w:val="200"/>
          <w:marBottom w:val="0"/>
          <w:divBdr>
            <w:top w:val="none" w:sz="0" w:space="0" w:color="auto"/>
            <w:left w:val="none" w:sz="0" w:space="0" w:color="auto"/>
            <w:bottom w:val="none" w:sz="0" w:space="0" w:color="auto"/>
            <w:right w:val="none" w:sz="0" w:space="0" w:color="auto"/>
          </w:divBdr>
        </w:div>
        <w:div w:id="1462769861">
          <w:marLeft w:val="547"/>
          <w:marRight w:val="0"/>
          <w:marTop w:val="20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16646041">
      <w:bodyDiv w:val="1"/>
      <w:marLeft w:val="0"/>
      <w:marRight w:val="0"/>
      <w:marTop w:val="0"/>
      <w:marBottom w:val="0"/>
      <w:divBdr>
        <w:top w:val="none" w:sz="0" w:space="0" w:color="auto"/>
        <w:left w:val="none" w:sz="0" w:space="0" w:color="auto"/>
        <w:bottom w:val="none" w:sz="0" w:space="0" w:color="auto"/>
        <w:right w:val="none" w:sz="0" w:space="0" w:color="auto"/>
      </w:divBdr>
      <w:divsChild>
        <w:div w:id="151072057">
          <w:marLeft w:val="677"/>
          <w:marRight w:val="0"/>
          <w:marTop w:val="40"/>
          <w:marBottom w:val="120"/>
          <w:divBdr>
            <w:top w:val="none" w:sz="0" w:space="0" w:color="auto"/>
            <w:left w:val="none" w:sz="0" w:space="0" w:color="auto"/>
            <w:bottom w:val="none" w:sz="0" w:space="0" w:color="auto"/>
            <w:right w:val="none" w:sz="0" w:space="0" w:color="auto"/>
          </w:divBdr>
        </w:div>
        <w:div w:id="423651246">
          <w:marLeft w:val="677"/>
          <w:marRight w:val="0"/>
          <w:marTop w:val="40"/>
          <w:marBottom w:val="120"/>
          <w:divBdr>
            <w:top w:val="none" w:sz="0" w:space="0" w:color="auto"/>
            <w:left w:val="none" w:sz="0" w:space="0" w:color="auto"/>
            <w:bottom w:val="none" w:sz="0" w:space="0" w:color="auto"/>
            <w:right w:val="none" w:sz="0" w:space="0" w:color="auto"/>
          </w:divBdr>
        </w:div>
        <w:div w:id="1127314841">
          <w:marLeft w:val="677"/>
          <w:marRight w:val="0"/>
          <w:marTop w:val="40"/>
          <w:marBottom w:val="120"/>
          <w:divBdr>
            <w:top w:val="none" w:sz="0" w:space="0" w:color="auto"/>
            <w:left w:val="none" w:sz="0" w:space="0" w:color="auto"/>
            <w:bottom w:val="none" w:sz="0" w:space="0" w:color="auto"/>
            <w:right w:val="none" w:sz="0" w:space="0" w:color="auto"/>
          </w:divBdr>
        </w:div>
        <w:div w:id="1742756133">
          <w:marLeft w:val="677"/>
          <w:marRight w:val="0"/>
          <w:marTop w:val="40"/>
          <w:marBottom w:val="120"/>
          <w:divBdr>
            <w:top w:val="none" w:sz="0" w:space="0" w:color="auto"/>
            <w:left w:val="none" w:sz="0" w:space="0" w:color="auto"/>
            <w:bottom w:val="none" w:sz="0" w:space="0" w:color="auto"/>
            <w:right w:val="none" w:sz="0" w:space="0" w:color="auto"/>
          </w:divBdr>
        </w:div>
        <w:div w:id="2029478117">
          <w:marLeft w:val="677"/>
          <w:marRight w:val="0"/>
          <w:marTop w:val="40"/>
          <w:marBottom w:val="12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988173644">
      <w:bodyDiv w:val="1"/>
      <w:marLeft w:val="0"/>
      <w:marRight w:val="0"/>
      <w:marTop w:val="0"/>
      <w:marBottom w:val="0"/>
      <w:divBdr>
        <w:top w:val="none" w:sz="0" w:space="0" w:color="auto"/>
        <w:left w:val="none" w:sz="0" w:space="0" w:color="auto"/>
        <w:bottom w:val="none" w:sz="0" w:space="0" w:color="auto"/>
        <w:right w:val="none" w:sz="0" w:space="0" w:color="auto"/>
      </w:divBdr>
    </w:div>
    <w:div w:id="1007051562">
      <w:bodyDiv w:val="1"/>
      <w:marLeft w:val="0"/>
      <w:marRight w:val="0"/>
      <w:marTop w:val="0"/>
      <w:marBottom w:val="0"/>
      <w:divBdr>
        <w:top w:val="none" w:sz="0" w:space="0" w:color="auto"/>
        <w:left w:val="none" w:sz="0" w:space="0" w:color="auto"/>
        <w:bottom w:val="none" w:sz="0" w:space="0" w:color="auto"/>
        <w:right w:val="none" w:sz="0" w:space="0" w:color="auto"/>
      </w:divBdr>
    </w:div>
    <w:div w:id="1041242542">
      <w:bodyDiv w:val="1"/>
      <w:marLeft w:val="0"/>
      <w:marRight w:val="0"/>
      <w:marTop w:val="0"/>
      <w:marBottom w:val="0"/>
      <w:divBdr>
        <w:top w:val="none" w:sz="0" w:space="0" w:color="auto"/>
        <w:left w:val="none" w:sz="0" w:space="0" w:color="auto"/>
        <w:bottom w:val="none" w:sz="0" w:space="0" w:color="auto"/>
        <w:right w:val="none" w:sz="0" w:space="0" w:color="auto"/>
      </w:divBdr>
      <w:divsChild>
        <w:div w:id="217521252">
          <w:marLeft w:val="1123"/>
          <w:marRight w:val="0"/>
          <w:marTop w:val="66"/>
          <w:marBottom w:val="198"/>
          <w:divBdr>
            <w:top w:val="none" w:sz="0" w:space="0" w:color="auto"/>
            <w:left w:val="none" w:sz="0" w:space="0" w:color="auto"/>
            <w:bottom w:val="none" w:sz="0" w:space="0" w:color="auto"/>
            <w:right w:val="none" w:sz="0" w:space="0" w:color="auto"/>
          </w:divBdr>
        </w:div>
        <w:div w:id="836578020">
          <w:marLeft w:val="1123"/>
          <w:marRight w:val="0"/>
          <w:marTop w:val="66"/>
          <w:marBottom w:val="198"/>
          <w:divBdr>
            <w:top w:val="none" w:sz="0" w:space="0" w:color="auto"/>
            <w:left w:val="none" w:sz="0" w:space="0" w:color="auto"/>
            <w:bottom w:val="none" w:sz="0" w:space="0" w:color="auto"/>
            <w:right w:val="none" w:sz="0" w:space="0" w:color="auto"/>
          </w:divBdr>
        </w:div>
        <w:div w:id="1070688120">
          <w:marLeft w:val="1123"/>
          <w:marRight w:val="0"/>
          <w:marTop w:val="66"/>
          <w:marBottom w:val="198"/>
          <w:divBdr>
            <w:top w:val="none" w:sz="0" w:space="0" w:color="auto"/>
            <w:left w:val="none" w:sz="0" w:space="0" w:color="auto"/>
            <w:bottom w:val="none" w:sz="0" w:space="0" w:color="auto"/>
            <w:right w:val="none" w:sz="0" w:space="0" w:color="auto"/>
          </w:divBdr>
        </w:div>
        <w:div w:id="1790002749">
          <w:marLeft w:val="1123"/>
          <w:marRight w:val="0"/>
          <w:marTop w:val="66"/>
          <w:marBottom w:val="198"/>
          <w:divBdr>
            <w:top w:val="none" w:sz="0" w:space="0" w:color="auto"/>
            <w:left w:val="none" w:sz="0" w:space="0" w:color="auto"/>
            <w:bottom w:val="none" w:sz="0" w:space="0" w:color="auto"/>
            <w:right w:val="none" w:sz="0" w:space="0" w:color="auto"/>
          </w:divBdr>
        </w:div>
        <w:div w:id="1912041391">
          <w:marLeft w:val="1123"/>
          <w:marRight w:val="0"/>
          <w:marTop w:val="66"/>
          <w:marBottom w:val="198"/>
          <w:divBdr>
            <w:top w:val="none" w:sz="0" w:space="0" w:color="auto"/>
            <w:left w:val="none" w:sz="0" w:space="0" w:color="auto"/>
            <w:bottom w:val="none" w:sz="0" w:space="0" w:color="auto"/>
            <w:right w:val="none" w:sz="0" w:space="0" w:color="auto"/>
          </w:divBdr>
        </w:div>
      </w:divsChild>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050882021">
      <w:bodyDiv w:val="1"/>
      <w:marLeft w:val="0"/>
      <w:marRight w:val="0"/>
      <w:marTop w:val="0"/>
      <w:marBottom w:val="0"/>
      <w:divBdr>
        <w:top w:val="none" w:sz="0" w:space="0" w:color="auto"/>
        <w:left w:val="none" w:sz="0" w:space="0" w:color="auto"/>
        <w:bottom w:val="none" w:sz="0" w:space="0" w:color="auto"/>
        <w:right w:val="none" w:sz="0" w:space="0" w:color="auto"/>
      </w:divBdr>
    </w:div>
    <w:div w:id="1062365851">
      <w:bodyDiv w:val="1"/>
      <w:marLeft w:val="0"/>
      <w:marRight w:val="0"/>
      <w:marTop w:val="0"/>
      <w:marBottom w:val="0"/>
      <w:divBdr>
        <w:top w:val="none" w:sz="0" w:space="0" w:color="auto"/>
        <w:left w:val="none" w:sz="0" w:space="0" w:color="auto"/>
        <w:bottom w:val="none" w:sz="0" w:space="0" w:color="auto"/>
        <w:right w:val="none" w:sz="0" w:space="0" w:color="auto"/>
      </w:divBdr>
    </w:div>
    <w:div w:id="1136683040">
      <w:bodyDiv w:val="1"/>
      <w:marLeft w:val="0"/>
      <w:marRight w:val="0"/>
      <w:marTop w:val="0"/>
      <w:marBottom w:val="0"/>
      <w:divBdr>
        <w:top w:val="none" w:sz="0" w:space="0" w:color="auto"/>
        <w:left w:val="none" w:sz="0" w:space="0" w:color="auto"/>
        <w:bottom w:val="none" w:sz="0" w:space="0" w:color="auto"/>
        <w:right w:val="none" w:sz="0" w:space="0" w:color="auto"/>
      </w:divBdr>
      <w:divsChild>
        <w:div w:id="578247448">
          <w:marLeft w:val="360"/>
          <w:marRight w:val="0"/>
          <w:marTop w:val="0"/>
          <w:marBottom w:val="120"/>
          <w:divBdr>
            <w:top w:val="none" w:sz="0" w:space="0" w:color="auto"/>
            <w:left w:val="none" w:sz="0" w:space="0" w:color="auto"/>
            <w:bottom w:val="none" w:sz="0" w:space="0" w:color="auto"/>
            <w:right w:val="none" w:sz="0" w:space="0" w:color="auto"/>
          </w:divBdr>
        </w:div>
        <w:div w:id="724135565">
          <w:marLeft w:val="677"/>
          <w:marRight w:val="0"/>
          <w:marTop w:val="0"/>
          <w:marBottom w:val="120"/>
          <w:divBdr>
            <w:top w:val="none" w:sz="0" w:space="0" w:color="auto"/>
            <w:left w:val="none" w:sz="0" w:space="0" w:color="auto"/>
            <w:bottom w:val="none" w:sz="0" w:space="0" w:color="auto"/>
            <w:right w:val="none" w:sz="0" w:space="0" w:color="auto"/>
          </w:divBdr>
        </w:div>
        <w:div w:id="1508640535">
          <w:marLeft w:val="360"/>
          <w:marRight w:val="0"/>
          <w:marTop w:val="0"/>
          <w:marBottom w:val="120"/>
          <w:divBdr>
            <w:top w:val="none" w:sz="0" w:space="0" w:color="auto"/>
            <w:left w:val="none" w:sz="0" w:space="0" w:color="auto"/>
            <w:bottom w:val="none" w:sz="0" w:space="0" w:color="auto"/>
            <w:right w:val="none" w:sz="0" w:space="0" w:color="auto"/>
          </w:divBdr>
        </w:div>
        <w:div w:id="1597984364">
          <w:marLeft w:val="360"/>
          <w:marRight w:val="0"/>
          <w:marTop w:val="0"/>
          <w:marBottom w:val="120"/>
          <w:divBdr>
            <w:top w:val="none" w:sz="0" w:space="0" w:color="auto"/>
            <w:left w:val="none" w:sz="0" w:space="0" w:color="auto"/>
            <w:bottom w:val="none" w:sz="0" w:space="0" w:color="auto"/>
            <w:right w:val="none" w:sz="0" w:space="0" w:color="auto"/>
          </w:divBdr>
        </w:div>
        <w:div w:id="1713845138">
          <w:marLeft w:val="677"/>
          <w:marRight w:val="0"/>
          <w:marTop w:val="0"/>
          <w:marBottom w:val="12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1524367605">
          <w:marLeft w:val="1411"/>
          <w:marRight w:val="0"/>
          <w:marTop w:val="40"/>
          <w:marBottom w:val="120"/>
          <w:divBdr>
            <w:top w:val="none" w:sz="0" w:space="0" w:color="auto"/>
            <w:left w:val="none" w:sz="0" w:space="0" w:color="auto"/>
            <w:bottom w:val="none" w:sz="0" w:space="0" w:color="auto"/>
            <w:right w:val="none" w:sz="0" w:space="0" w:color="auto"/>
          </w:divBdr>
        </w:div>
        <w:div w:id="210764904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8518879">
      <w:bodyDiv w:val="1"/>
      <w:marLeft w:val="0"/>
      <w:marRight w:val="0"/>
      <w:marTop w:val="0"/>
      <w:marBottom w:val="0"/>
      <w:divBdr>
        <w:top w:val="none" w:sz="0" w:space="0" w:color="auto"/>
        <w:left w:val="none" w:sz="0" w:space="0" w:color="auto"/>
        <w:bottom w:val="none" w:sz="0" w:space="0" w:color="auto"/>
        <w:right w:val="none" w:sz="0" w:space="0" w:color="auto"/>
      </w:divBdr>
      <w:divsChild>
        <w:div w:id="22824366">
          <w:marLeft w:val="1267"/>
          <w:marRight w:val="0"/>
          <w:marTop w:val="100"/>
          <w:marBottom w:val="0"/>
          <w:divBdr>
            <w:top w:val="none" w:sz="0" w:space="0" w:color="auto"/>
            <w:left w:val="none" w:sz="0" w:space="0" w:color="auto"/>
            <w:bottom w:val="none" w:sz="0" w:space="0" w:color="auto"/>
            <w:right w:val="none" w:sz="0" w:space="0" w:color="auto"/>
          </w:divBdr>
        </w:div>
        <w:div w:id="649334224">
          <w:marLeft w:val="1267"/>
          <w:marRight w:val="0"/>
          <w:marTop w:val="100"/>
          <w:marBottom w:val="0"/>
          <w:divBdr>
            <w:top w:val="none" w:sz="0" w:space="0" w:color="auto"/>
            <w:left w:val="none" w:sz="0" w:space="0" w:color="auto"/>
            <w:bottom w:val="none" w:sz="0" w:space="0" w:color="auto"/>
            <w:right w:val="none" w:sz="0" w:space="0" w:color="auto"/>
          </w:divBdr>
        </w:div>
        <w:div w:id="998073121">
          <w:marLeft w:val="547"/>
          <w:marRight w:val="0"/>
          <w:marTop w:val="200"/>
          <w:marBottom w:val="0"/>
          <w:divBdr>
            <w:top w:val="none" w:sz="0" w:space="0" w:color="auto"/>
            <w:left w:val="none" w:sz="0" w:space="0" w:color="auto"/>
            <w:bottom w:val="none" w:sz="0" w:space="0" w:color="auto"/>
            <w:right w:val="none" w:sz="0" w:space="0" w:color="auto"/>
          </w:divBdr>
        </w:div>
        <w:div w:id="1057243793">
          <w:marLeft w:val="547"/>
          <w:marRight w:val="0"/>
          <w:marTop w:val="200"/>
          <w:marBottom w:val="0"/>
          <w:divBdr>
            <w:top w:val="none" w:sz="0" w:space="0" w:color="auto"/>
            <w:left w:val="none" w:sz="0" w:space="0" w:color="auto"/>
            <w:bottom w:val="none" w:sz="0" w:space="0" w:color="auto"/>
            <w:right w:val="none" w:sz="0" w:space="0" w:color="auto"/>
          </w:divBdr>
        </w:div>
        <w:div w:id="1352103558">
          <w:marLeft w:val="1267"/>
          <w:marRight w:val="0"/>
          <w:marTop w:val="100"/>
          <w:marBottom w:val="0"/>
          <w:divBdr>
            <w:top w:val="none" w:sz="0" w:space="0" w:color="auto"/>
            <w:left w:val="none" w:sz="0" w:space="0" w:color="auto"/>
            <w:bottom w:val="none" w:sz="0" w:space="0" w:color="auto"/>
            <w:right w:val="none" w:sz="0" w:space="0" w:color="auto"/>
          </w:divBdr>
        </w:div>
        <w:div w:id="1796825110">
          <w:marLeft w:val="547"/>
          <w:marRight w:val="0"/>
          <w:marTop w:val="200"/>
          <w:marBottom w:val="0"/>
          <w:divBdr>
            <w:top w:val="none" w:sz="0" w:space="0" w:color="auto"/>
            <w:left w:val="none" w:sz="0" w:space="0" w:color="auto"/>
            <w:bottom w:val="none" w:sz="0" w:space="0" w:color="auto"/>
            <w:right w:val="none" w:sz="0" w:space="0" w:color="auto"/>
          </w:divBdr>
        </w:div>
        <w:div w:id="1982346532">
          <w:marLeft w:val="547"/>
          <w:marRight w:val="0"/>
          <w:marTop w:val="20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3175888">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3753056">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397703730">
      <w:bodyDiv w:val="1"/>
      <w:marLeft w:val="0"/>
      <w:marRight w:val="0"/>
      <w:marTop w:val="0"/>
      <w:marBottom w:val="0"/>
      <w:divBdr>
        <w:top w:val="none" w:sz="0" w:space="0" w:color="auto"/>
        <w:left w:val="none" w:sz="0" w:space="0" w:color="auto"/>
        <w:bottom w:val="none" w:sz="0" w:space="0" w:color="auto"/>
        <w:right w:val="none" w:sz="0" w:space="0" w:color="auto"/>
      </w:divBdr>
      <w:divsChild>
        <w:div w:id="748431773">
          <w:marLeft w:val="547"/>
          <w:marRight w:val="0"/>
          <w:marTop w:val="200"/>
          <w:marBottom w:val="0"/>
          <w:divBdr>
            <w:top w:val="none" w:sz="0" w:space="0" w:color="auto"/>
            <w:left w:val="none" w:sz="0" w:space="0" w:color="auto"/>
            <w:bottom w:val="none" w:sz="0" w:space="0" w:color="auto"/>
            <w:right w:val="none" w:sz="0" w:space="0" w:color="auto"/>
          </w:divBdr>
        </w:div>
        <w:div w:id="780420326">
          <w:marLeft w:val="547"/>
          <w:marRight w:val="0"/>
          <w:marTop w:val="200"/>
          <w:marBottom w:val="0"/>
          <w:divBdr>
            <w:top w:val="none" w:sz="0" w:space="0" w:color="auto"/>
            <w:left w:val="none" w:sz="0" w:space="0" w:color="auto"/>
            <w:bottom w:val="none" w:sz="0" w:space="0" w:color="auto"/>
            <w:right w:val="none" w:sz="0" w:space="0" w:color="auto"/>
          </w:divBdr>
        </w:div>
        <w:div w:id="1114132414">
          <w:marLeft w:val="547"/>
          <w:marRight w:val="0"/>
          <w:marTop w:val="200"/>
          <w:marBottom w:val="0"/>
          <w:divBdr>
            <w:top w:val="none" w:sz="0" w:space="0" w:color="auto"/>
            <w:left w:val="none" w:sz="0" w:space="0" w:color="auto"/>
            <w:bottom w:val="none" w:sz="0" w:space="0" w:color="auto"/>
            <w:right w:val="none" w:sz="0" w:space="0" w:color="auto"/>
          </w:divBdr>
        </w:div>
        <w:div w:id="1256016993">
          <w:marLeft w:val="547"/>
          <w:marRight w:val="0"/>
          <w:marTop w:val="200"/>
          <w:marBottom w:val="0"/>
          <w:divBdr>
            <w:top w:val="none" w:sz="0" w:space="0" w:color="auto"/>
            <w:left w:val="none" w:sz="0" w:space="0" w:color="auto"/>
            <w:bottom w:val="none" w:sz="0" w:space="0" w:color="auto"/>
            <w:right w:val="none" w:sz="0" w:space="0" w:color="auto"/>
          </w:divBdr>
        </w:div>
      </w:divsChild>
    </w:div>
    <w:div w:id="1404984479">
      <w:bodyDiv w:val="1"/>
      <w:marLeft w:val="0"/>
      <w:marRight w:val="0"/>
      <w:marTop w:val="0"/>
      <w:marBottom w:val="0"/>
      <w:divBdr>
        <w:top w:val="none" w:sz="0" w:space="0" w:color="auto"/>
        <w:left w:val="none" w:sz="0" w:space="0" w:color="auto"/>
        <w:bottom w:val="none" w:sz="0" w:space="0" w:color="auto"/>
        <w:right w:val="none" w:sz="0" w:space="0" w:color="auto"/>
      </w:divBdr>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498959187">
      <w:bodyDiv w:val="1"/>
      <w:marLeft w:val="0"/>
      <w:marRight w:val="0"/>
      <w:marTop w:val="0"/>
      <w:marBottom w:val="0"/>
      <w:divBdr>
        <w:top w:val="none" w:sz="0" w:space="0" w:color="auto"/>
        <w:left w:val="none" w:sz="0" w:space="0" w:color="auto"/>
        <w:bottom w:val="none" w:sz="0" w:space="0" w:color="auto"/>
        <w:right w:val="none" w:sz="0" w:space="0" w:color="auto"/>
      </w:divBdr>
      <w:divsChild>
        <w:div w:id="26493973">
          <w:marLeft w:val="1123"/>
          <w:marRight w:val="0"/>
          <w:marTop w:val="0"/>
          <w:marBottom w:val="198"/>
          <w:divBdr>
            <w:top w:val="none" w:sz="0" w:space="0" w:color="auto"/>
            <w:left w:val="none" w:sz="0" w:space="0" w:color="auto"/>
            <w:bottom w:val="none" w:sz="0" w:space="0" w:color="auto"/>
            <w:right w:val="none" w:sz="0" w:space="0" w:color="auto"/>
          </w:divBdr>
        </w:div>
        <w:div w:id="86311645">
          <w:marLeft w:val="1138"/>
          <w:marRight w:val="0"/>
          <w:marTop w:val="0"/>
          <w:marBottom w:val="198"/>
          <w:divBdr>
            <w:top w:val="none" w:sz="0" w:space="0" w:color="auto"/>
            <w:left w:val="none" w:sz="0" w:space="0" w:color="auto"/>
            <w:bottom w:val="none" w:sz="0" w:space="0" w:color="auto"/>
            <w:right w:val="none" w:sz="0" w:space="0" w:color="auto"/>
          </w:divBdr>
        </w:div>
        <w:div w:id="239876270">
          <w:marLeft w:val="1138"/>
          <w:marRight w:val="0"/>
          <w:marTop w:val="0"/>
          <w:marBottom w:val="198"/>
          <w:divBdr>
            <w:top w:val="none" w:sz="0" w:space="0" w:color="auto"/>
            <w:left w:val="none" w:sz="0" w:space="0" w:color="auto"/>
            <w:bottom w:val="none" w:sz="0" w:space="0" w:color="auto"/>
            <w:right w:val="none" w:sz="0" w:space="0" w:color="auto"/>
          </w:divBdr>
        </w:div>
        <w:div w:id="1718629142">
          <w:marLeft w:val="360"/>
          <w:marRight w:val="0"/>
          <w:marTop w:val="0"/>
          <w:marBottom w:val="198"/>
          <w:divBdr>
            <w:top w:val="none" w:sz="0" w:space="0" w:color="auto"/>
            <w:left w:val="none" w:sz="0" w:space="0" w:color="auto"/>
            <w:bottom w:val="none" w:sz="0" w:space="0" w:color="auto"/>
            <w:right w:val="none" w:sz="0" w:space="0" w:color="auto"/>
          </w:divBdr>
        </w:div>
      </w:divsChild>
    </w:div>
    <w:div w:id="1505705320">
      <w:bodyDiv w:val="1"/>
      <w:marLeft w:val="0"/>
      <w:marRight w:val="0"/>
      <w:marTop w:val="0"/>
      <w:marBottom w:val="0"/>
      <w:divBdr>
        <w:top w:val="none" w:sz="0" w:space="0" w:color="auto"/>
        <w:left w:val="none" w:sz="0" w:space="0" w:color="auto"/>
        <w:bottom w:val="none" w:sz="0" w:space="0" w:color="auto"/>
        <w:right w:val="none" w:sz="0" w:space="0" w:color="auto"/>
      </w:divBdr>
      <w:divsChild>
        <w:div w:id="82454411">
          <w:marLeft w:val="360"/>
          <w:marRight w:val="0"/>
          <w:marTop w:val="0"/>
          <w:marBottom w:val="396"/>
          <w:divBdr>
            <w:top w:val="none" w:sz="0" w:space="0" w:color="auto"/>
            <w:left w:val="none" w:sz="0" w:space="0" w:color="auto"/>
            <w:bottom w:val="none" w:sz="0" w:space="0" w:color="auto"/>
            <w:right w:val="none" w:sz="0" w:space="0" w:color="auto"/>
          </w:divBdr>
        </w:div>
        <w:div w:id="1368457358">
          <w:marLeft w:val="360"/>
          <w:marRight w:val="0"/>
          <w:marTop w:val="0"/>
          <w:marBottom w:val="198"/>
          <w:divBdr>
            <w:top w:val="none" w:sz="0" w:space="0" w:color="auto"/>
            <w:left w:val="none" w:sz="0" w:space="0" w:color="auto"/>
            <w:bottom w:val="none" w:sz="0" w:space="0" w:color="auto"/>
            <w:right w:val="none" w:sz="0" w:space="0" w:color="auto"/>
          </w:divBdr>
        </w:div>
        <w:div w:id="1446465665">
          <w:marLeft w:val="360"/>
          <w:marRight w:val="0"/>
          <w:marTop w:val="0"/>
          <w:marBottom w:val="198"/>
          <w:divBdr>
            <w:top w:val="none" w:sz="0" w:space="0" w:color="auto"/>
            <w:left w:val="none" w:sz="0" w:space="0" w:color="auto"/>
            <w:bottom w:val="none" w:sz="0" w:space="0" w:color="auto"/>
            <w:right w:val="none" w:sz="0" w:space="0" w:color="auto"/>
          </w:divBdr>
        </w:div>
        <w:div w:id="1485049049">
          <w:marLeft w:val="360"/>
          <w:marRight w:val="0"/>
          <w:marTop w:val="0"/>
          <w:marBottom w:val="198"/>
          <w:divBdr>
            <w:top w:val="none" w:sz="0" w:space="0" w:color="auto"/>
            <w:left w:val="none" w:sz="0" w:space="0" w:color="auto"/>
            <w:bottom w:val="none" w:sz="0" w:space="0" w:color="auto"/>
            <w:right w:val="none" w:sz="0" w:space="0" w:color="auto"/>
          </w:divBdr>
        </w:div>
        <w:div w:id="1532455021">
          <w:marLeft w:val="360"/>
          <w:marRight w:val="0"/>
          <w:marTop w:val="0"/>
          <w:marBottom w:val="198"/>
          <w:divBdr>
            <w:top w:val="none" w:sz="0" w:space="0" w:color="auto"/>
            <w:left w:val="none" w:sz="0" w:space="0" w:color="auto"/>
            <w:bottom w:val="none" w:sz="0" w:space="0" w:color="auto"/>
            <w:right w:val="none" w:sz="0" w:space="0" w:color="auto"/>
          </w:divBdr>
        </w:div>
      </w:divsChild>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748892">
      <w:bodyDiv w:val="1"/>
      <w:marLeft w:val="0"/>
      <w:marRight w:val="0"/>
      <w:marTop w:val="0"/>
      <w:marBottom w:val="0"/>
      <w:divBdr>
        <w:top w:val="none" w:sz="0" w:space="0" w:color="auto"/>
        <w:left w:val="none" w:sz="0" w:space="0" w:color="auto"/>
        <w:bottom w:val="none" w:sz="0" w:space="0" w:color="auto"/>
        <w:right w:val="none" w:sz="0" w:space="0" w:color="auto"/>
      </w:divBdr>
    </w:div>
    <w:div w:id="1529636139">
      <w:bodyDiv w:val="1"/>
      <w:marLeft w:val="0"/>
      <w:marRight w:val="0"/>
      <w:marTop w:val="0"/>
      <w:marBottom w:val="0"/>
      <w:divBdr>
        <w:top w:val="none" w:sz="0" w:space="0" w:color="auto"/>
        <w:left w:val="none" w:sz="0" w:space="0" w:color="auto"/>
        <w:bottom w:val="none" w:sz="0" w:space="0" w:color="auto"/>
        <w:right w:val="none" w:sz="0" w:space="0" w:color="auto"/>
      </w:divBdr>
    </w:div>
    <w:div w:id="1529833094">
      <w:bodyDiv w:val="1"/>
      <w:marLeft w:val="0"/>
      <w:marRight w:val="0"/>
      <w:marTop w:val="0"/>
      <w:marBottom w:val="0"/>
      <w:divBdr>
        <w:top w:val="none" w:sz="0" w:space="0" w:color="auto"/>
        <w:left w:val="none" w:sz="0" w:space="0" w:color="auto"/>
        <w:bottom w:val="none" w:sz="0" w:space="0" w:color="auto"/>
        <w:right w:val="none" w:sz="0" w:space="0" w:color="auto"/>
      </w:divBdr>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36851602">
      <w:bodyDiv w:val="1"/>
      <w:marLeft w:val="0"/>
      <w:marRight w:val="0"/>
      <w:marTop w:val="0"/>
      <w:marBottom w:val="0"/>
      <w:divBdr>
        <w:top w:val="none" w:sz="0" w:space="0" w:color="auto"/>
        <w:left w:val="none" w:sz="0" w:space="0" w:color="auto"/>
        <w:bottom w:val="none" w:sz="0" w:space="0" w:color="auto"/>
        <w:right w:val="none" w:sz="0" w:space="0" w:color="auto"/>
      </w:divBdr>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6145106">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593472111">
      <w:bodyDiv w:val="1"/>
      <w:marLeft w:val="0"/>
      <w:marRight w:val="0"/>
      <w:marTop w:val="0"/>
      <w:marBottom w:val="0"/>
      <w:divBdr>
        <w:top w:val="none" w:sz="0" w:space="0" w:color="auto"/>
        <w:left w:val="none" w:sz="0" w:space="0" w:color="auto"/>
        <w:bottom w:val="none" w:sz="0" w:space="0" w:color="auto"/>
        <w:right w:val="none" w:sz="0" w:space="0" w:color="auto"/>
      </w:divBdr>
      <w:divsChild>
        <w:div w:id="513811416">
          <w:marLeft w:val="1123"/>
          <w:marRight w:val="0"/>
          <w:marTop w:val="66"/>
          <w:marBottom w:val="360"/>
          <w:divBdr>
            <w:top w:val="none" w:sz="0" w:space="0" w:color="auto"/>
            <w:left w:val="none" w:sz="0" w:space="0" w:color="auto"/>
            <w:bottom w:val="none" w:sz="0" w:space="0" w:color="auto"/>
            <w:right w:val="none" w:sz="0" w:space="0" w:color="auto"/>
          </w:divBdr>
        </w:div>
        <w:div w:id="598410811">
          <w:marLeft w:val="1123"/>
          <w:marRight w:val="0"/>
          <w:marTop w:val="66"/>
          <w:marBottom w:val="360"/>
          <w:divBdr>
            <w:top w:val="none" w:sz="0" w:space="0" w:color="auto"/>
            <w:left w:val="none" w:sz="0" w:space="0" w:color="auto"/>
            <w:bottom w:val="none" w:sz="0" w:space="0" w:color="auto"/>
            <w:right w:val="none" w:sz="0" w:space="0" w:color="auto"/>
          </w:divBdr>
        </w:div>
        <w:div w:id="1018965955">
          <w:marLeft w:val="1123"/>
          <w:marRight w:val="0"/>
          <w:marTop w:val="66"/>
          <w:marBottom w:val="360"/>
          <w:divBdr>
            <w:top w:val="none" w:sz="0" w:space="0" w:color="auto"/>
            <w:left w:val="none" w:sz="0" w:space="0" w:color="auto"/>
            <w:bottom w:val="none" w:sz="0" w:space="0" w:color="auto"/>
            <w:right w:val="none" w:sz="0" w:space="0" w:color="auto"/>
          </w:divBdr>
        </w:div>
        <w:div w:id="1123575225">
          <w:marLeft w:val="1123"/>
          <w:marRight w:val="0"/>
          <w:marTop w:val="66"/>
          <w:marBottom w:val="360"/>
          <w:divBdr>
            <w:top w:val="none" w:sz="0" w:space="0" w:color="auto"/>
            <w:left w:val="none" w:sz="0" w:space="0" w:color="auto"/>
            <w:bottom w:val="none" w:sz="0" w:space="0" w:color="auto"/>
            <w:right w:val="none" w:sz="0" w:space="0" w:color="auto"/>
          </w:divBdr>
        </w:div>
      </w:divsChild>
    </w:div>
    <w:div w:id="1613050410">
      <w:bodyDiv w:val="1"/>
      <w:marLeft w:val="0"/>
      <w:marRight w:val="0"/>
      <w:marTop w:val="0"/>
      <w:marBottom w:val="0"/>
      <w:divBdr>
        <w:top w:val="none" w:sz="0" w:space="0" w:color="auto"/>
        <w:left w:val="none" w:sz="0" w:space="0" w:color="auto"/>
        <w:bottom w:val="none" w:sz="0" w:space="0" w:color="auto"/>
        <w:right w:val="none" w:sz="0" w:space="0" w:color="auto"/>
      </w:divBdr>
    </w:div>
    <w:div w:id="1622112133">
      <w:bodyDiv w:val="1"/>
      <w:marLeft w:val="0"/>
      <w:marRight w:val="0"/>
      <w:marTop w:val="0"/>
      <w:marBottom w:val="0"/>
      <w:divBdr>
        <w:top w:val="none" w:sz="0" w:space="0" w:color="auto"/>
        <w:left w:val="none" w:sz="0" w:space="0" w:color="auto"/>
        <w:bottom w:val="none" w:sz="0" w:space="0" w:color="auto"/>
        <w:right w:val="none" w:sz="0" w:space="0" w:color="auto"/>
      </w:divBdr>
      <w:divsChild>
        <w:div w:id="1577084404">
          <w:marLeft w:val="1138"/>
          <w:marRight w:val="0"/>
          <w:marTop w:val="0"/>
          <w:marBottom w:val="198"/>
          <w:divBdr>
            <w:top w:val="none" w:sz="0" w:space="0" w:color="auto"/>
            <w:left w:val="none" w:sz="0" w:space="0" w:color="auto"/>
            <w:bottom w:val="none" w:sz="0" w:space="0" w:color="auto"/>
            <w:right w:val="none" w:sz="0" w:space="0" w:color="auto"/>
          </w:divBdr>
        </w:div>
        <w:div w:id="1685084088">
          <w:marLeft w:val="1138"/>
          <w:marRight w:val="0"/>
          <w:marTop w:val="0"/>
          <w:marBottom w:val="198"/>
          <w:divBdr>
            <w:top w:val="none" w:sz="0" w:space="0" w:color="auto"/>
            <w:left w:val="none" w:sz="0" w:space="0" w:color="auto"/>
            <w:bottom w:val="none" w:sz="0" w:space="0" w:color="auto"/>
            <w:right w:val="none" w:sz="0" w:space="0" w:color="auto"/>
          </w:divBdr>
        </w:div>
        <w:div w:id="1762869743">
          <w:marLeft w:val="1123"/>
          <w:marRight w:val="0"/>
          <w:marTop w:val="0"/>
          <w:marBottom w:val="198"/>
          <w:divBdr>
            <w:top w:val="none" w:sz="0" w:space="0" w:color="auto"/>
            <w:left w:val="none" w:sz="0" w:space="0" w:color="auto"/>
            <w:bottom w:val="none" w:sz="0" w:space="0" w:color="auto"/>
            <w:right w:val="none" w:sz="0" w:space="0" w:color="auto"/>
          </w:divBdr>
        </w:div>
        <w:div w:id="2140682880">
          <w:marLeft w:val="360"/>
          <w:marRight w:val="0"/>
          <w:marTop w:val="0"/>
          <w:marBottom w:val="198"/>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01218606">
      <w:bodyDiv w:val="1"/>
      <w:marLeft w:val="0"/>
      <w:marRight w:val="0"/>
      <w:marTop w:val="0"/>
      <w:marBottom w:val="0"/>
      <w:divBdr>
        <w:top w:val="none" w:sz="0" w:space="0" w:color="auto"/>
        <w:left w:val="none" w:sz="0" w:space="0" w:color="auto"/>
        <w:bottom w:val="none" w:sz="0" w:space="0" w:color="auto"/>
        <w:right w:val="none" w:sz="0" w:space="0" w:color="auto"/>
      </w:divBdr>
      <w:divsChild>
        <w:div w:id="123742058">
          <w:marLeft w:val="446"/>
          <w:marRight w:val="0"/>
          <w:marTop w:val="200"/>
          <w:marBottom w:val="360"/>
          <w:divBdr>
            <w:top w:val="none" w:sz="0" w:space="0" w:color="auto"/>
            <w:left w:val="none" w:sz="0" w:space="0" w:color="auto"/>
            <w:bottom w:val="none" w:sz="0" w:space="0" w:color="auto"/>
            <w:right w:val="none" w:sz="0" w:space="0" w:color="auto"/>
          </w:divBdr>
        </w:div>
        <w:div w:id="186066828">
          <w:marLeft w:val="446"/>
          <w:marRight w:val="0"/>
          <w:marTop w:val="200"/>
          <w:marBottom w:val="360"/>
          <w:divBdr>
            <w:top w:val="none" w:sz="0" w:space="0" w:color="auto"/>
            <w:left w:val="none" w:sz="0" w:space="0" w:color="auto"/>
            <w:bottom w:val="none" w:sz="0" w:space="0" w:color="auto"/>
            <w:right w:val="none" w:sz="0" w:space="0" w:color="auto"/>
          </w:divBdr>
        </w:div>
        <w:div w:id="470828658">
          <w:marLeft w:val="446"/>
          <w:marRight w:val="0"/>
          <w:marTop w:val="200"/>
          <w:marBottom w:val="360"/>
          <w:divBdr>
            <w:top w:val="none" w:sz="0" w:space="0" w:color="auto"/>
            <w:left w:val="none" w:sz="0" w:space="0" w:color="auto"/>
            <w:bottom w:val="none" w:sz="0" w:space="0" w:color="auto"/>
            <w:right w:val="none" w:sz="0" w:space="0" w:color="auto"/>
          </w:divBdr>
        </w:div>
        <w:div w:id="1230582033">
          <w:marLeft w:val="446"/>
          <w:marRight w:val="0"/>
          <w:marTop w:val="200"/>
          <w:marBottom w:val="360"/>
          <w:divBdr>
            <w:top w:val="none" w:sz="0" w:space="0" w:color="auto"/>
            <w:left w:val="none" w:sz="0" w:space="0" w:color="auto"/>
            <w:bottom w:val="none" w:sz="0" w:space="0" w:color="auto"/>
            <w:right w:val="none" w:sz="0" w:space="0" w:color="auto"/>
          </w:divBdr>
        </w:div>
        <w:div w:id="1763330971">
          <w:marLeft w:val="446"/>
          <w:marRight w:val="0"/>
          <w:marTop w:val="200"/>
          <w:marBottom w:val="36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0148806">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891838632">
      <w:bodyDiv w:val="1"/>
      <w:marLeft w:val="0"/>
      <w:marRight w:val="0"/>
      <w:marTop w:val="0"/>
      <w:marBottom w:val="0"/>
      <w:divBdr>
        <w:top w:val="none" w:sz="0" w:space="0" w:color="auto"/>
        <w:left w:val="none" w:sz="0" w:space="0" w:color="auto"/>
        <w:bottom w:val="none" w:sz="0" w:space="0" w:color="auto"/>
        <w:right w:val="none" w:sz="0" w:space="0" w:color="auto"/>
      </w:divBdr>
    </w:div>
    <w:div w:id="1929194016">
      <w:bodyDiv w:val="1"/>
      <w:marLeft w:val="0"/>
      <w:marRight w:val="0"/>
      <w:marTop w:val="0"/>
      <w:marBottom w:val="0"/>
      <w:divBdr>
        <w:top w:val="none" w:sz="0" w:space="0" w:color="auto"/>
        <w:left w:val="none" w:sz="0" w:space="0" w:color="auto"/>
        <w:bottom w:val="none" w:sz="0" w:space="0" w:color="auto"/>
        <w:right w:val="none" w:sz="0" w:space="0" w:color="auto"/>
      </w:divBdr>
      <w:divsChild>
        <w:div w:id="54742571">
          <w:marLeft w:val="1138"/>
          <w:marRight w:val="0"/>
          <w:marTop w:val="0"/>
          <w:marBottom w:val="198"/>
          <w:divBdr>
            <w:top w:val="none" w:sz="0" w:space="0" w:color="auto"/>
            <w:left w:val="none" w:sz="0" w:space="0" w:color="auto"/>
            <w:bottom w:val="none" w:sz="0" w:space="0" w:color="auto"/>
            <w:right w:val="none" w:sz="0" w:space="0" w:color="auto"/>
          </w:divBdr>
        </w:div>
        <w:div w:id="321785850">
          <w:marLeft w:val="1138"/>
          <w:marRight w:val="0"/>
          <w:marTop w:val="0"/>
          <w:marBottom w:val="198"/>
          <w:divBdr>
            <w:top w:val="none" w:sz="0" w:space="0" w:color="auto"/>
            <w:left w:val="none" w:sz="0" w:space="0" w:color="auto"/>
            <w:bottom w:val="none" w:sz="0" w:space="0" w:color="auto"/>
            <w:right w:val="none" w:sz="0" w:space="0" w:color="auto"/>
          </w:divBdr>
        </w:div>
        <w:div w:id="504901652">
          <w:marLeft w:val="1123"/>
          <w:marRight w:val="0"/>
          <w:marTop w:val="0"/>
          <w:marBottom w:val="198"/>
          <w:divBdr>
            <w:top w:val="none" w:sz="0" w:space="0" w:color="auto"/>
            <w:left w:val="none" w:sz="0" w:space="0" w:color="auto"/>
            <w:bottom w:val="none" w:sz="0" w:space="0" w:color="auto"/>
            <w:right w:val="none" w:sz="0" w:space="0" w:color="auto"/>
          </w:divBdr>
        </w:div>
        <w:div w:id="819154314">
          <w:marLeft w:val="1138"/>
          <w:marRight w:val="0"/>
          <w:marTop w:val="0"/>
          <w:marBottom w:val="198"/>
          <w:divBdr>
            <w:top w:val="none" w:sz="0" w:space="0" w:color="auto"/>
            <w:left w:val="none" w:sz="0" w:space="0" w:color="auto"/>
            <w:bottom w:val="none" w:sz="0" w:space="0" w:color="auto"/>
            <w:right w:val="none" w:sz="0" w:space="0" w:color="auto"/>
          </w:divBdr>
        </w:div>
        <w:div w:id="1791046362">
          <w:marLeft w:val="360"/>
          <w:marRight w:val="0"/>
          <w:marTop w:val="0"/>
          <w:marBottom w:val="198"/>
          <w:divBdr>
            <w:top w:val="none" w:sz="0" w:space="0" w:color="auto"/>
            <w:left w:val="none" w:sz="0" w:space="0" w:color="auto"/>
            <w:bottom w:val="none" w:sz="0" w:space="0" w:color="auto"/>
            <w:right w:val="none" w:sz="0" w:space="0" w:color="auto"/>
          </w:divBdr>
        </w:div>
        <w:div w:id="1962834552">
          <w:marLeft w:val="1123"/>
          <w:marRight w:val="0"/>
          <w:marTop w:val="0"/>
          <w:marBottom w:val="198"/>
          <w:divBdr>
            <w:top w:val="none" w:sz="0" w:space="0" w:color="auto"/>
            <w:left w:val="none" w:sz="0" w:space="0" w:color="auto"/>
            <w:bottom w:val="none" w:sz="0" w:space="0" w:color="auto"/>
            <w:right w:val="none" w:sz="0" w:space="0" w:color="auto"/>
          </w:divBdr>
        </w:div>
      </w:divsChild>
    </w:div>
    <w:div w:id="196465169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1391712">
      <w:bodyDiv w:val="1"/>
      <w:marLeft w:val="0"/>
      <w:marRight w:val="0"/>
      <w:marTop w:val="0"/>
      <w:marBottom w:val="0"/>
      <w:divBdr>
        <w:top w:val="none" w:sz="0" w:space="0" w:color="auto"/>
        <w:left w:val="none" w:sz="0" w:space="0" w:color="auto"/>
        <w:bottom w:val="none" w:sz="0" w:space="0" w:color="auto"/>
        <w:right w:val="none" w:sz="0" w:space="0" w:color="auto"/>
      </w:divBdr>
      <w:divsChild>
        <w:div w:id="199437129">
          <w:marLeft w:val="1123"/>
          <w:marRight w:val="0"/>
          <w:marTop w:val="66"/>
          <w:marBottom w:val="360"/>
          <w:divBdr>
            <w:top w:val="none" w:sz="0" w:space="0" w:color="auto"/>
            <w:left w:val="none" w:sz="0" w:space="0" w:color="auto"/>
            <w:bottom w:val="none" w:sz="0" w:space="0" w:color="auto"/>
            <w:right w:val="none" w:sz="0" w:space="0" w:color="auto"/>
          </w:divBdr>
        </w:div>
        <w:div w:id="632905801">
          <w:marLeft w:val="1123"/>
          <w:marRight w:val="0"/>
          <w:marTop w:val="66"/>
          <w:marBottom w:val="360"/>
          <w:divBdr>
            <w:top w:val="none" w:sz="0" w:space="0" w:color="auto"/>
            <w:left w:val="none" w:sz="0" w:space="0" w:color="auto"/>
            <w:bottom w:val="none" w:sz="0" w:space="0" w:color="auto"/>
            <w:right w:val="none" w:sz="0" w:space="0" w:color="auto"/>
          </w:divBdr>
        </w:div>
        <w:div w:id="1012219034">
          <w:marLeft w:val="1123"/>
          <w:marRight w:val="0"/>
          <w:marTop w:val="66"/>
          <w:marBottom w:val="360"/>
          <w:divBdr>
            <w:top w:val="none" w:sz="0" w:space="0" w:color="auto"/>
            <w:left w:val="none" w:sz="0" w:space="0" w:color="auto"/>
            <w:bottom w:val="none" w:sz="0" w:space="0" w:color="auto"/>
            <w:right w:val="none" w:sz="0" w:space="0" w:color="auto"/>
          </w:divBdr>
        </w:div>
        <w:div w:id="1788618236">
          <w:marLeft w:val="1123"/>
          <w:marRight w:val="0"/>
          <w:marTop w:val="66"/>
          <w:marBottom w:val="360"/>
          <w:divBdr>
            <w:top w:val="none" w:sz="0" w:space="0" w:color="auto"/>
            <w:left w:val="none" w:sz="0" w:space="0" w:color="auto"/>
            <w:bottom w:val="none" w:sz="0" w:space="0" w:color="auto"/>
            <w:right w:val="none" w:sz="0" w:space="0" w:color="auto"/>
          </w:divBdr>
        </w:div>
      </w:divsChild>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08960715">
      <w:bodyDiv w:val="1"/>
      <w:marLeft w:val="0"/>
      <w:marRight w:val="0"/>
      <w:marTop w:val="0"/>
      <w:marBottom w:val="0"/>
      <w:divBdr>
        <w:top w:val="none" w:sz="0" w:space="0" w:color="auto"/>
        <w:left w:val="none" w:sz="0" w:space="0" w:color="auto"/>
        <w:bottom w:val="none" w:sz="0" w:space="0" w:color="auto"/>
        <w:right w:val="none" w:sz="0" w:space="0" w:color="auto"/>
      </w:divBdr>
    </w:div>
    <w:div w:id="2117020150">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73B"/>
    <w:rsid w:val="00011576"/>
    <w:rsid w:val="00053D19"/>
    <w:rsid w:val="000B6AD7"/>
    <w:rsid w:val="000F772B"/>
    <w:rsid w:val="00110DF1"/>
    <w:rsid w:val="00111043"/>
    <w:rsid w:val="00141E3D"/>
    <w:rsid w:val="00147785"/>
    <w:rsid w:val="00154494"/>
    <w:rsid w:val="001709AE"/>
    <w:rsid w:val="00170A7B"/>
    <w:rsid w:val="001A361B"/>
    <w:rsid w:val="001D1FF6"/>
    <w:rsid w:val="001F35E7"/>
    <w:rsid w:val="00202A1A"/>
    <w:rsid w:val="0021091F"/>
    <w:rsid w:val="002204E5"/>
    <w:rsid w:val="002227E3"/>
    <w:rsid w:val="00227C1C"/>
    <w:rsid w:val="00232B1D"/>
    <w:rsid w:val="00234A2D"/>
    <w:rsid w:val="00236C9B"/>
    <w:rsid w:val="00257063"/>
    <w:rsid w:val="00265173"/>
    <w:rsid w:val="002838D3"/>
    <w:rsid w:val="002968FE"/>
    <w:rsid w:val="002B75CF"/>
    <w:rsid w:val="002E4617"/>
    <w:rsid w:val="00307AFF"/>
    <w:rsid w:val="00353A1C"/>
    <w:rsid w:val="00356E52"/>
    <w:rsid w:val="00366A41"/>
    <w:rsid w:val="003673BD"/>
    <w:rsid w:val="00373B2B"/>
    <w:rsid w:val="00383DEA"/>
    <w:rsid w:val="0038489A"/>
    <w:rsid w:val="00385318"/>
    <w:rsid w:val="003C2C1B"/>
    <w:rsid w:val="003D7030"/>
    <w:rsid w:val="003E025A"/>
    <w:rsid w:val="003F634B"/>
    <w:rsid w:val="004318D6"/>
    <w:rsid w:val="00434336"/>
    <w:rsid w:val="0043486F"/>
    <w:rsid w:val="00435C6D"/>
    <w:rsid w:val="00467B6A"/>
    <w:rsid w:val="004703C7"/>
    <w:rsid w:val="004D42EC"/>
    <w:rsid w:val="004D773B"/>
    <w:rsid w:val="00513F7C"/>
    <w:rsid w:val="00535995"/>
    <w:rsid w:val="00573B9C"/>
    <w:rsid w:val="005B43AD"/>
    <w:rsid w:val="005C3D3D"/>
    <w:rsid w:val="006066CA"/>
    <w:rsid w:val="00616F3F"/>
    <w:rsid w:val="00650426"/>
    <w:rsid w:val="006508A1"/>
    <w:rsid w:val="00664CC7"/>
    <w:rsid w:val="00665D63"/>
    <w:rsid w:val="006A34B3"/>
    <w:rsid w:val="006C3BE3"/>
    <w:rsid w:val="00700BB3"/>
    <w:rsid w:val="00717558"/>
    <w:rsid w:val="007230AB"/>
    <w:rsid w:val="00744D63"/>
    <w:rsid w:val="0074759C"/>
    <w:rsid w:val="00791383"/>
    <w:rsid w:val="00795287"/>
    <w:rsid w:val="007D4AC4"/>
    <w:rsid w:val="007E3985"/>
    <w:rsid w:val="00822CE1"/>
    <w:rsid w:val="0086564F"/>
    <w:rsid w:val="008874E4"/>
    <w:rsid w:val="00965FE1"/>
    <w:rsid w:val="00997553"/>
    <w:rsid w:val="009A2963"/>
    <w:rsid w:val="009B5989"/>
    <w:rsid w:val="009C45B4"/>
    <w:rsid w:val="009D0A27"/>
    <w:rsid w:val="009D1C47"/>
    <w:rsid w:val="00A2381C"/>
    <w:rsid w:val="00A420E6"/>
    <w:rsid w:val="00A77DA9"/>
    <w:rsid w:val="00AC5020"/>
    <w:rsid w:val="00B0281B"/>
    <w:rsid w:val="00B17E6E"/>
    <w:rsid w:val="00B26903"/>
    <w:rsid w:val="00B5486D"/>
    <w:rsid w:val="00B67382"/>
    <w:rsid w:val="00B856E1"/>
    <w:rsid w:val="00BB4B7F"/>
    <w:rsid w:val="00BE1B8A"/>
    <w:rsid w:val="00BF5A3B"/>
    <w:rsid w:val="00C26620"/>
    <w:rsid w:val="00C345AB"/>
    <w:rsid w:val="00C579A6"/>
    <w:rsid w:val="00C9511D"/>
    <w:rsid w:val="00CA7C19"/>
    <w:rsid w:val="00D0146A"/>
    <w:rsid w:val="00D03B28"/>
    <w:rsid w:val="00D0687C"/>
    <w:rsid w:val="00D177AB"/>
    <w:rsid w:val="00D20E89"/>
    <w:rsid w:val="00D27537"/>
    <w:rsid w:val="00D34EF9"/>
    <w:rsid w:val="00D401DA"/>
    <w:rsid w:val="00D40E2E"/>
    <w:rsid w:val="00D50913"/>
    <w:rsid w:val="00D510A5"/>
    <w:rsid w:val="00DA7A0C"/>
    <w:rsid w:val="00E21EC5"/>
    <w:rsid w:val="00E3162E"/>
    <w:rsid w:val="00E50B81"/>
    <w:rsid w:val="00E94FDF"/>
    <w:rsid w:val="00EB38EE"/>
    <w:rsid w:val="00F667E9"/>
    <w:rsid w:val="00F9039B"/>
    <w:rsid w:val="00FB4A09"/>
    <w:rsid w:val="00FE7E67"/>
    <w:rsid w:val="00FF2A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D0A27"/>
    <w:rPr>
      <w:color w:val="808080"/>
    </w:rPr>
  </w:style>
  <w:style w:type="paragraph" w:customStyle="1" w:styleId="0C17B8BFF085403289EDA6E3A600688A">
    <w:name w:val="0C17B8BFF085403289EDA6E3A600688A"/>
    <w:rsid w:val="003673BD"/>
    <w:rPr>
      <w:kern w:val="2"/>
      <w14:ligatures w14:val="standardContextual"/>
    </w:rPr>
  </w:style>
  <w:style w:type="paragraph" w:customStyle="1" w:styleId="8EBDECA96CB84578A99245866EBE5F91">
    <w:name w:val="8EBDECA96CB84578A99245866EBE5F91"/>
    <w:rsid w:val="009D0A27"/>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ED64978-A26B-42B0-87AC-62F0BD56C4D3}">
  <ds:schemaRefs>
    <ds:schemaRef ds:uri="http://schemas.microsoft.com/office/2006/metadata/properties"/>
    <ds:schemaRef ds:uri="http://www.w3.org/2000/xmlns/"/>
    <ds:schemaRef ds:uri="http://schemas.microsoft.com/sharepoint/v3"/>
    <ds:schemaRef ds:uri="http://www.w3.org/2001/XMLSchema-instance"/>
    <ds:schemaRef ds:uri="60b0568e-e574-4342-a9c0-c22c6fec6509"/>
    <ds:schemaRef ds:uri="http://schemas.microsoft.com/office/infopath/2007/PartnerControls"/>
    <ds:schemaRef ds:uri="fdfaf355-f7ae-47f3-8f93-739a60756710"/>
  </ds:schemaRefs>
</ds:datastoreItem>
</file>

<file path=customXml/itemProps2.xml><?xml version="1.0" encoding="utf-8"?>
<ds:datastoreItem xmlns:ds="http://schemas.openxmlformats.org/officeDocument/2006/customXml" ds:itemID="{B36F28A8-708C-4759-841E-1C339A6D57FB}">
  <ds:schemaRefs>
    <ds:schemaRef ds:uri="http://schemas.openxmlformats.org/officeDocument/2006/bibliography"/>
    <ds:schemaRef ds:uri="http://www.w3.org/2000/xmlns/"/>
  </ds:schemaRefs>
</ds:datastoreItem>
</file>

<file path=customXml/itemProps3.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4.xml><?xml version="1.0" encoding="utf-8"?>
<ds:datastoreItem xmlns:ds="http://schemas.openxmlformats.org/officeDocument/2006/customXml" ds:itemID="{84603281-8235-4617-A773-E96552DB5B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1590</Words>
  <Characters>8652</Characters>
  <Application>Microsoft Office Word</Application>
  <DocSecurity>0</DocSecurity>
  <Lines>288</Lines>
  <Paragraphs>173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5</cp:revision>
  <cp:lastPrinted>2024-11-15T15:10:00Z</cp:lastPrinted>
  <dcterms:created xsi:type="dcterms:W3CDTF">2026-03-17T22:53:00Z</dcterms:created>
  <dcterms:modified xsi:type="dcterms:W3CDTF">2026-03-18T17:42:00Z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28eeed3449ef6c0776e8695edd977b875aa2eb51ca4ac5c32988eaa34d89c381</vt:lpwstr>
  </property>
  <property fmtid="{D5CDD505-2E9C-101B-9397-08002B2CF9AE}" pid="4" name="MediaServiceImageTags">
    <vt:lpwstr/>
  </property>
</Properties>
</file>