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74DA2" w14:paraId="6D2903E2" w14:textId="77777777" w:rsidTr="7D297EB2">
        <w:tc>
          <w:tcPr>
            <w:tcW w:w="2547" w:type="dxa"/>
          </w:tcPr>
          <w:p w14:paraId="6D2903DE" w14:textId="77777777" w:rsidR="00F5082D" w:rsidRPr="00574DA2" w:rsidRDefault="00F5082D" w:rsidP="00FA0CA9">
            <w:pPr>
              <w:rPr>
                <w:rFonts w:ascii="Verdana" w:hAnsi="Verdana" w:cs="Arial"/>
                <w:b/>
                <w:sz w:val="24"/>
                <w:szCs w:val="24"/>
              </w:rPr>
            </w:pPr>
            <w:r w:rsidRPr="00574DA2">
              <w:rPr>
                <w:rFonts w:ascii="Verdana" w:hAnsi="Verdana" w:cs="Arial"/>
                <w:b/>
                <w:sz w:val="24"/>
                <w:szCs w:val="24"/>
              </w:rPr>
              <w:t>Meeting Date</w:t>
            </w:r>
          </w:p>
        </w:tc>
        <w:tc>
          <w:tcPr>
            <w:tcW w:w="3260" w:type="dxa"/>
            <w:gridSpan w:val="2"/>
          </w:tcPr>
          <w:p w14:paraId="6D2903DF" w14:textId="6285EF7E" w:rsidR="00F5082D" w:rsidRPr="00574DA2" w:rsidRDefault="0015149A" w:rsidP="00FA0CA9">
            <w:pPr>
              <w:rPr>
                <w:rFonts w:ascii="Verdana" w:hAnsi="Verdana" w:cs="Arial"/>
                <w:b/>
                <w:sz w:val="24"/>
                <w:szCs w:val="24"/>
              </w:rPr>
            </w:pPr>
            <w:r w:rsidRPr="00574DA2">
              <w:rPr>
                <w:rFonts w:ascii="Verdana" w:hAnsi="Verdana" w:cs="Arial"/>
                <w:b/>
                <w:sz w:val="24"/>
                <w:szCs w:val="24"/>
              </w:rPr>
              <w:t>26</w:t>
            </w:r>
            <w:r w:rsidR="005D3DF1" w:rsidRPr="00574DA2">
              <w:rPr>
                <w:rFonts w:ascii="Verdana" w:hAnsi="Verdana" w:cs="Arial"/>
                <w:b/>
                <w:sz w:val="24"/>
                <w:szCs w:val="24"/>
              </w:rPr>
              <w:t xml:space="preserve"> </w:t>
            </w:r>
            <w:r w:rsidR="00F81850" w:rsidRPr="00574DA2">
              <w:rPr>
                <w:rFonts w:ascii="Verdana" w:hAnsi="Verdana" w:cs="Arial"/>
                <w:b/>
                <w:sz w:val="24"/>
                <w:szCs w:val="24"/>
              </w:rPr>
              <w:t>March 2026</w:t>
            </w:r>
          </w:p>
        </w:tc>
        <w:tc>
          <w:tcPr>
            <w:tcW w:w="2368" w:type="dxa"/>
            <w:gridSpan w:val="3"/>
          </w:tcPr>
          <w:p w14:paraId="6D2903E0" w14:textId="77777777" w:rsidR="00F5082D" w:rsidRPr="00574DA2" w:rsidRDefault="00F5082D" w:rsidP="00FA0CA9">
            <w:pPr>
              <w:rPr>
                <w:rFonts w:ascii="Verdana" w:hAnsi="Verdana" w:cs="Arial"/>
                <w:b/>
                <w:sz w:val="24"/>
                <w:szCs w:val="24"/>
              </w:rPr>
            </w:pPr>
            <w:r w:rsidRPr="00574DA2">
              <w:rPr>
                <w:rFonts w:ascii="Verdana" w:hAnsi="Verdana" w:cs="Arial"/>
                <w:b/>
                <w:sz w:val="24"/>
                <w:szCs w:val="24"/>
              </w:rPr>
              <w:t>Agenda Item</w:t>
            </w:r>
          </w:p>
        </w:tc>
        <w:tc>
          <w:tcPr>
            <w:tcW w:w="841" w:type="dxa"/>
          </w:tcPr>
          <w:p w14:paraId="6D2903E1" w14:textId="2D8133FA" w:rsidR="00F5082D" w:rsidRPr="00574DA2" w:rsidRDefault="002B1B4B" w:rsidP="00FA0CA9">
            <w:pPr>
              <w:rPr>
                <w:rFonts w:ascii="Verdana" w:hAnsi="Verdana" w:cs="Arial"/>
                <w:b/>
                <w:sz w:val="24"/>
                <w:szCs w:val="24"/>
              </w:rPr>
            </w:pPr>
            <w:r>
              <w:rPr>
                <w:rFonts w:ascii="Verdana" w:hAnsi="Verdana" w:cs="Arial"/>
                <w:b/>
                <w:sz w:val="24"/>
                <w:szCs w:val="24"/>
              </w:rPr>
              <w:t>3.2</w:t>
            </w:r>
          </w:p>
        </w:tc>
      </w:tr>
      <w:tr w:rsidR="00B0479E" w:rsidRPr="00574DA2" w14:paraId="1EEB45B2" w14:textId="77777777" w:rsidTr="7D297EB2">
        <w:tc>
          <w:tcPr>
            <w:tcW w:w="2547" w:type="dxa"/>
          </w:tcPr>
          <w:p w14:paraId="4A48663E" w14:textId="6879CA0B" w:rsidR="00B0479E" w:rsidRPr="00574DA2" w:rsidRDefault="00B0479E" w:rsidP="00FA0CA9">
            <w:pPr>
              <w:rPr>
                <w:rFonts w:ascii="Verdana" w:hAnsi="Verdana" w:cs="Arial"/>
                <w:b/>
                <w:sz w:val="24"/>
                <w:szCs w:val="24"/>
              </w:rPr>
            </w:pPr>
            <w:r w:rsidRPr="00574DA2">
              <w:rPr>
                <w:rFonts w:ascii="Verdana" w:hAnsi="Verdana" w:cs="Arial"/>
                <w:b/>
                <w:sz w:val="24"/>
                <w:szCs w:val="24"/>
              </w:rPr>
              <w:t xml:space="preserve">Name of Meeting </w:t>
            </w:r>
          </w:p>
        </w:tc>
        <w:tc>
          <w:tcPr>
            <w:tcW w:w="6469" w:type="dxa"/>
            <w:gridSpan w:val="6"/>
          </w:tcPr>
          <w:p w14:paraId="5687483E" w14:textId="68B0AC57" w:rsidR="00B0479E" w:rsidRPr="00574DA2" w:rsidRDefault="00DD59C6" w:rsidP="00FA0CA9">
            <w:pPr>
              <w:rPr>
                <w:rFonts w:ascii="Verdana" w:hAnsi="Verdana" w:cs="Arial"/>
                <w:b/>
                <w:sz w:val="24"/>
                <w:szCs w:val="24"/>
              </w:rPr>
            </w:pPr>
            <w:r w:rsidRPr="00574DA2">
              <w:rPr>
                <w:rFonts w:ascii="Verdana" w:hAnsi="Verdana" w:cs="Arial"/>
                <w:b/>
                <w:sz w:val="24"/>
                <w:szCs w:val="24"/>
              </w:rPr>
              <w:t>SBUHB Board</w:t>
            </w:r>
            <w:r w:rsidR="0015149A" w:rsidRPr="00574DA2">
              <w:rPr>
                <w:rFonts w:ascii="Verdana" w:hAnsi="Verdana" w:cs="Arial"/>
                <w:b/>
                <w:sz w:val="24"/>
                <w:szCs w:val="24"/>
              </w:rPr>
              <w:t xml:space="preserve"> </w:t>
            </w:r>
          </w:p>
        </w:tc>
      </w:tr>
      <w:tr w:rsidR="00083FC0" w:rsidRPr="00574DA2" w14:paraId="6D2903E5" w14:textId="77777777" w:rsidTr="7D297EB2">
        <w:tc>
          <w:tcPr>
            <w:tcW w:w="2547" w:type="dxa"/>
          </w:tcPr>
          <w:p w14:paraId="6D2903E3" w14:textId="77777777" w:rsidR="00034194" w:rsidRPr="00574DA2" w:rsidRDefault="00034194" w:rsidP="00FA0CA9">
            <w:pPr>
              <w:rPr>
                <w:rFonts w:ascii="Verdana" w:hAnsi="Verdana" w:cs="Arial"/>
                <w:b/>
                <w:sz w:val="24"/>
                <w:szCs w:val="24"/>
              </w:rPr>
            </w:pPr>
            <w:r w:rsidRPr="00574DA2">
              <w:rPr>
                <w:rFonts w:ascii="Verdana" w:hAnsi="Verdana" w:cs="Arial"/>
                <w:b/>
                <w:sz w:val="24"/>
                <w:szCs w:val="24"/>
              </w:rPr>
              <w:t>Report Title</w:t>
            </w:r>
          </w:p>
        </w:tc>
        <w:tc>
          <w:tcPr>
            <w:tcW w:w="6469" w:type="dxa"/>
            <w:gridSpan w:val="6"/>
          </w:tcPr>
          <w:p w14:paraId="6D2903E4" w14:textId="43586785" w:rsidR="00034194" w:rsidRPr="00574DA2" w:rsidRDefault="00430158" w:rsidP="00FA0CA9">
            <w:pPr>
              <w:rPr>
                <w:rFonts w:ascii="Verdana" w:hAnsi="Verdana" w:cs="Arial"/>
                <w:b/>
                <w:sz w:val="24"/>
                <w:szCs w:val="24"/>
              </w:rPr>
            </w:pPr>
            <w:r w:rsidRPr="00574DA2">
              <w:rPr>
                <w:rFonts w:ascii="Verdana" w:hAnsi="Verdana" w:cs="Arial"/>
                <w:b/>
                <w:sz w:val="24"/>
                <w:szCs w:val="24"/>
              </w:rPr>
              <w:t>Accelerating Population Health Gain: Annual Report of the Executive Director of Public Health 2025/26</w:t>
            </w:r>
          </w:p>
        </w:tc>
      </w:tr>
      <w:tr w:rsidR="00083FC0" w:rsidRPr="00574DA2" w14:paraId="6D2903E8" w14:textId="77777777" w:rsidTr="7D297EB2">
        <w:tc>
          <w:tcPr>
            <w:tcW w:w="2547" w:type="dxa"/>
          </w:tcPr>
          <w:p w14:paraId="6D2903E6" w14:textId="77777777" w:rsidR="00034194" w:rsidRPr="00574DA2" w:rsidRDefault="00034194" w:rsidP="00FA0CA9">
            <w:pPr>
              <w:rPr>
                <w:rFonts w:ascii="Verdana" w:hAnsi="Verdana" w:cs="Arial"/>
                <w:b/>
                <w:sz w:val="24"/>
                <w:szCs w:val="24"/>
              </w:rPr>
            </w:pPr>
            <w:r w:rsidRPr="00574DA2">
              <w:rPr>
                <w:rFonts w:ascii="Verdana" w:hAnsi="Verdana" w:cs="Arial"/>
                <w:b/>
                <w:sz w:val="24"/>
                <w:szCs w:val="24"/>
              </w:rPr>
              <w:t>Report Author</w:t>
            </w:r>
          </w:p>
        </w:tc>
        <w:tc>
          <w:tcPr>
            <w:tcW w:w="6469" w:type="dxa"/>
            <w:gridSpan w:val="6"/>
          </w:tcPr>
          <w:p w14:paraId="6D2903E7" w14:textId="39658500" w:rsidR="00034194" w:rsidRPr="00574DA2" w:rsidRDefault="00430158" w:rsidP="00FA0CA9">
            <w:pPr>
              <w:rPr>
                <w:rFonts w:ascii="Verdana" w:hAnsi="Verdana" w:cs="Arial"/>
                <w:sz w:val="24"/>
                <w:szCs w:val="24"/>
              </w:rPr>
            </w:pPr>
            <w:r w:rsidRPr="00574DA2">
              <w:rPr>
                <w:rFonts w:ascii="Verdana" w:hAnsi="Verdana" w:cs="Arial"/>
                <w:sz w:val="24"/>
                <w:szCs w:val="24"/>
              </w:rPr>
              <w:t>Nerys Edmonds, Public Health Specialist Lead</w:t>
            </w:r>
          </w:p>
        </w:tc>
      </w:tr>
      <w:tr w:rsidR="00762BBE" w:rsidRPr="00574DA2" w14:paraId="6D2903EB" w14:textId="77777777" w:rsidTr="7D297EB2">
        <w:tc>
          <w:tcPr>
            <w:tcW w:w="2547" w:type="dxa"/>
          </w:tcPr>
          <w:p w14:paraId="6D2903E9" w14:textId="77777777" w:rsidR="00762BBE" w:rsidRPr="00574DA2" w:rsidRDefault="00762BBE" w:rsidP="00762BBE">
            <w:pPr>
              <w:rPr>
                <w:rFonts w:ascii="Verdana" w:hAnsi="Verdana" w:cs="Arial"/>
                <w:b/>
                <w:sz w:val="24"/>
                <w:szCs w:val="24"/>
              </w:rPr>
            </w:pPr>
            <w:r w:rsidRPr="00574DA2">
              <w:rPr>
                <w:rFonts w:ascii="Verdana" w:hAnsi="Verdana" w:cs="Arial"/>
                <w:b/>
                <w:sz w:val="24"/>
                <w:szCs w:val="24"/>
              </w:rPr>
              <w:t>Report Sponsor</w:t>
            </w:r>
          </w:p>
        </w:tc>
        <w:tc>
          <w:tcPr>
            <w:tcW w:w="6469" w:type="dxa"/>
            <w:gridSpan w:val="6"/>
          </w:tcPr>
          <w:p w14:paraId="6D2903EA" w14:textId="2A73F113" w:rsidR="00762BBE" w:rsidRPr="00574DA2" w:rsidRDefault="00430158" w:rsidP="00762BBE">
            <w:pPr>
              <w:rPr>
                <w:rFonts w:ascii="Verdana" w:hAnsi="Verdana" w:cs="Arial"/>
                <w:sz w:val="24"/>
                <w:szCs w:val="24"/>
              </w:rPr>
            </w:pPr>
            <w:r w:rsidRPr="00574DA2">
              <w:rPr>
                <w:rFonts w:ascii="Verdana" w:hAnsi="Verdana" w:cs="Arial"/>
                <w:sz w:val="24"/>
                <w:szCs w:val="24"/>
              </w:rPr>
              <w:t>Prof. Dr. Gillian Richardson, Executive Director of Public Health</w:t>
            </w:r>
          </w:p>
        </w:tc>
      </w:tr>
      <w:tr w:rsidR="00762BBE" w:rsidRPr="00574DA2" w14:paraId="6D2903EE" w14:textId="77777777" w:rsidTr="7D297EB2">
        <w:tc>
          <w:tcPr>
            <w:tcW w:w="2547" w:type="dxa"/>
          </w:tcPr>
          <w:p w14:paraId="6D2903EC" w14:textId="77777777" w:rsidR="00762BBE" w:rsidRPr="00574DA2" w:rsidRDefault="00762BBE" w:rsidP="00762BBE">
            <w:pPr>
              <w:rPr>
                <w:rFonts w:ascii="Verdana" w:hAnsi="Verdana" w:cs="Arial"/>
                <w:b/>
                <w:sz w:val="24"/>
                <w:szCs w:val="24"/>
              </w:rPr>
            </w:pPr>
            <w:r w:rsidRPr="00574DA2">
              <w:rPr>
                <w:rFonts w:ascii="Verdana" w:hAnsi="Verdana" w:cs="Arial"/>
                <w:b/>
                <w:sz w:val="24"/>
                <w:szCs w:val="24"/>
              </w:rPr>
              <w:t>Presented by</w:t>
            </w:r>
          </w:p>
        </w:tc>
        <w:tc>
          <w:tcPr>
            <w:tcW w:w="6469" w:type="dxa"/>
            <w:gridSpan w:val="6"/>
          </w:tcPr>
          <w:p w14:paraId="6D2903ED" w14:textId="7FC6F875" w:rsidR="00762BBE" w:rsidRPr="00574DA2" w:rsidRDefault="00C1550E" w:rsidP="00762BBE">
            <w:pPr>
              <w:rPr>
                <w:rFonts w:ascii="Verdana" w:hAnsi="Verdana" w:cs="Arial"/>
                <w:sz w:val="24"/>
                <w:szCs w:val="24"/>
              </w:rPr>
            </w:pPr>
            <w:r w:rsidRPr="00574DA2">
              <w:rPr>
                <w:rFonts w:ascii="Verdana" w:hAnsi="Verdana" w:cs="Arial"/>
                <w:sz w:val="24"/>
                <w:szCs w:val="24"/>
              </w:rPr>
              <w:t>Prof. Dr. Gillian Richardson, Executive Director of Public Health</w:t>
            </w:r>
          </w:p>
        </w:tc>
      </w:tr>
      <w:tr w:rsidR="00653AEC" w:rsidRPr="00574DA2" w14:paraId="6D2903F1" w14:textId="77777777" w:rsidTr="7D297EB2">
        <w:tc>
          <w:tcPr>
            <w:tcW w:w="2547" w:type="dxa"/>
          </w:tcPr>
          <w:p w14:paraId="6D2903EF" w14:textId="77777777" w:rsidR="00653AEC" w:rsidRPr="00574DA2" w:rsidRDefault="00653AEC" w:rsidP="00653AEC">
            <w:pPr>
              <w:rPr>
                <w:rFonts w:ascii="Verdana" w:hAnsi="Verdana" w:cs="Arial"/>
                <w:b/>
                <w:sz w:val="24"/>
                <w:szCs w:val="24"/>
              </w:rPr>
            </w:pPr>
            <w:r w:rsidRPr="00574DA2">
              <w:rPr>
                <w:rFonts w:ascii="Verdana" w:hAnsi="Verdana" w:cs="Arial"/>
                <w:b/>
                <w:sz w:val="24"/>
                <w:szCs w:val="24"/>
              </w:rPr>
              <w:t xml:space="preserve">Freedom of Information </w:t>
            </w:r>
          </w:p>
        </w:tc>
        <w:tc>
          <w:tcPr>
            <w:tcW w:w="6469" w:type="dxa"/>
            <w:gridSpan w:val="6"/>
          </w:tcPr>
          <w:p w14:paraId="6D2903F0" w14:textId="6F5CF04A" w:rsidR="00653AEC" w:rsidRPr="00574DA2" w:rsidRDefault="00653AEC" w:rsidP="00653AEC">
            <w:pPr>
              <w:rPr>
                <w:rFonts w:ascii="Verdana" w:hAnsi="Verdana" w:cs="Arial"/>
                <w:sz w:val="24"/>
                <w:szCs w:val="24"/>
              </w:rPr>
            </w:pPr>
            <w:r w:rsidRPr="00574DA2">
              <w:rPr>
                <w:rFonts w:ascii="Verdana" w:hAnsi="Verdana" w:cs="Arial"/>
                <w:sz w:val="24"/>
                <w:szCs w:val="24"/>
              </w:rPr>
              <w:t xml:space="preserve">Open  </w:t>
            </w:r>
          </w:p>
        </w:tc>
      </w:tr>
      <w:tr w:rsidR="00653AEC" w:rsidRPr="00574DA2" w14:paraId="6D2903F8" w14:textId="77777777" w:rsidTr="7D297EB2">
        <w:tc>
          <w:tcPr>
            <w:tcW w:w="2547" w:type="dxa"/>
          </w:tcPr>
          <w:p w14:paraId="6D2903F2" w14:textId="77777777" w:rsidR="00653AEC" w:rsidRPr="00574DA2" w:rsidRDefault="00653AEC" w:rsidP="00653AEC">
            <w:pPr>
              <w:rPr>
                <w:rFonts w:ascii="Verdana" w:hAnsi="Verdana" w:cs="Arial"/>
                <w:b/>
                <w:sz w:val="24"/>
                <w:szCs w:val="24"/>
              </w:rPr>
            </w:pPr>
            <w:r w:rsidRPr="00574DA2">
              <w:rPr>
                <w:rFonts w:ascii="Verdana" w:hAnsi="Verdana" w:cs="Arial"/>
                <w:b/>
                <w:sz w:val="24"/>
                <w:szCs w:val="24"/>
              </w:rPr>
              <w:t>Purpose of the Report</w:t>
            </w:r>
          </w:p>
        </w:tc>
        <w:tc>
          <w:tcPr>
            <w:tcW w:w="6469" w:type="dxa"/>
            <w:gridSpan w:val="6"/>
          </w:tcPr>
          <w:p w14:paraId="5094AE98" w14:textId="288C635D" w:rsidR="00DE2BA6" w:rsidRPr="00574DA2" w:rsidRDefault="00DE2BA6" w:rsidP="00DE2BA6">
            <w:pPr>
              <w:jc w:val="both"/>
              <w:rPr>
                <w:rFonts w:ascii="Verdana" w:hAnsi="Verdana" w:cs="Arial"/>
                <w:sz w:val="24"/>
                <w:szCs w:val="24"/>
              </w:rPr>
            </w:pPr>
            <w:r w:rsidRPr="00574DA2">
              <w:rPr>
                <w:rFonts w:ascii="Verdana" w:hAnsi="Verdana" w:cs="Arial"/>
                <w:sz w:val="24"/>
                <w:szCs w:val="24"/>
              </w:rPr>
              <w:t xml:space="preserve">The Annual Report of the Executive Director of Public Health </w:t>
            </w:r>
            <w:r w:rsidR="002E14EF" w:rsidRPr="00574DA2">
              <w:rPr>
                <w:rFonts w:ascii="Verdana" w:hAnsi="Verdana" w:cs="Arial"/>
                <w:sz w:val="24"/>
                <w:szCs w:val="24"/>
              </w:rPr>
              <w:t xml:space="preserve">2025/26 </w:t>
            </w:r>
            <w:r w:rsidRPr="00574DA2">
              <w:rPr>
                <w:rFonts w:ascii="Verdana" w:hAnsi="Verdana" w:cs="Arial"/>
                <w:sz w:val="24"/>
                <w:szCs w:val="24"/>
              </w:rPr>
              <w:t xml:space="preserve">is an independent professional statement about the health of local communities. It is a key resource to inform Swansea Bay University Health Board </w:t>
            </w:r>
            <w:r w:rsidR="002E14EF" w:rsidRPr="00574DA2">
              <w:rPr>
                <w:rFonts w:ascii="Verdana" w:hAnsi="Verdana" w:cs="Arial"/>
                <w:sz w:val="24"/>
                <w:szCs w:val="24"/>
              </w:rPr>
              <w:t xml:space="preserve">(SBUHB) </w:t>
            </w:r>
            <w:r w:rsidRPr="00574DA2">
              <w:rPr>
                <w:rFonts w:ascii="Verdana" w:hAnsi="Verdana" w:cs="Arial"/>
                <w:sz w:val="24"/>
                <w:szCs w:val="24"/>
              </w:rPr>
              <w:t>and stakeholders of priorities for population health gain and areas for action to improve and reduce health inequities</w:t>
            </w:r>
            <w:r w:rsidR="00604502" w:rsidRPr="00574DA2">
              <w:rPr>
                <w:rFonts w:ascii="Verdana" w:hAnsi="Verdana" w:cs="Arial"/>
                <w:sz w:val="24"/>
                <w:szCs w:val="24"/>
              </w:rPr>
              <w:t>.</w:t>
            </w:r>
          </w:p>
          <w:p w14:paraId="6D2903F4" w14:textId="77777777" w:rsidR="00653AEC" w:rsidRPr="00574DA2" w:rsidRDefault="00653AEC" w:rsidP="00653AEC">
            <w:pPr>
              <w:ind w:right="96"/>
              <w:rPr>
                <w:rFonts w:ascii="Verdana" w:hAnsi="Verdana" w:cs="Arial"/>
                <w:color w:val="FF0000"/>
                <w:sz w:val="24"/>
                <w:szCs w:val="24"/>
              </w:rPr>
            </w:pPr>
          </w:p>
          <w:p w14:paraId="6D2903F7" w14:textId="0C39221E" w:rsidR="00653AEC" w:rsidRPr="00574DA2" w:rsidRDefault="00382F5D" w:rsidP="00653AEC">
            <w:pPr>
              <w:rPr>
                <w:rFonts w:ascii="Verdana" w:hAnsi="Verdana" w:cs="Arial"/>
                <w:sz w:val="24"/>
                <w:szCs w:val="24"/>
              </w:rPr>
            </w:pPr>
            <w:r w:rsidRPr="7D297EB2">
              <w:rPr>
                <w:rFonts w:ascii="Verdana" w:hAnsi="Verdana" w:cs="Arial"/>
                <w:color w:val="000000" w:themeColor="text1"/>
                <w:sz w:val="24"/>
                <w:szCs w:val="24"/>
              </w:rPr>
              <w:t xml:space="preserve">The </w:t>
            </w:r>
            <w:r w:rsidR="00604502" w:rsidRPr="7D297EB2">
              <w:rPr>
                <w:rFonts w:ascii="Verdana" w:hAnsi="Verdana" w:cs="Arial"/>
                <w:color w:val="000000" w:themeColor="text1"/>
                <w:sz w:val="24"/>
                <w:szCs w:val="24"/>
              </w:rPr>
              <w:t>f</w:t>
            </w:r>
            <w:r w:rsidRPr="7D297EB2">
              <w:rPr>
                <w:rFonts w:ascii="Verdana" w:hAnsi="Verdana" w:cs="Arial"/>
                <w:color w:val="000000" w:themeColor="text1"/>
                <w:sz w:val="24"/>
                <w:szCs w:val="24"/>
              </w:rPr>
              <w:t>inal report w</w:t>
            </w:r>
            <w:r w:rsidR="4BDEEE82" w:rsidRPr="7D297EB2">
              <w:rPr>
                <w:rFonts w:ascii="Verdana" w:hAnsi="Verdana" w:cs="Arial"/>
                <w:color w:val="000000" w:themeColor="text1"/>
                <w:sz w:val="24"/>
                <w:szCs w:val="24"/>
              </w:rPr>
              <w:t>as</w:t>
            </w:r>
            <w:r w:rsidRPr="7D297EB2">
              <w:rPr>
                <w:rFonts w:ascii="Verdana" w:hAnsi="Verdana" w:cs="Arial"/>
                <w:color w:val="000000" w:themeColor="text1"/>
                <w:sz w:val="24"/>
                <w:szCs w:val="24"/>
              </w:rPr>
              <w:t xml:space="preserve"> published on </w:t>
            </w:r>
            <w:r w:rsidR="0015149A" w:rsidRPr="7D297EB2">
              <w:rPr>
                <w:rFonts w:ascii="Verdana" w:hAnsi="Verdana" w:cs="Arial"/>
                <w:color w:val="000000" w:themeColor="text1"/>
                <w:sz w:val="24"/>
                <w:szCs w:val="24"/>
              </w:rPr>
              <w:t>17th</w:t>
            </w:r>
            <w:r w:rsidRPr="7D297EB2">
              <w:rPr>
                <w:rFonts w:ascii="Verdana" w:hAnsi="Verdana" w:cs="Arial"/>
                <w:color w:val="000000" w:themeColor="text1"/>
                <w:sz w:val="24"/>
                <w:szCs w:val="24"/>
              </w:rPr>
              <w:t xml:space="preserve"> </w:t>
            </w:r>
            <w:proofErr w:type="gramStart"/>
            <w:r w:rsidRPr="7D297EB2">
              <w:rPr>
                <w:rFonts w:ascii="Verdana" w:hAnsi="Verdana" w:cs="Arial"/>
                <w:color w:val="000000" w:themeColor="text1"/>
                <w:sz w:val="24"/>
                <w:szCs w:val="24"/>
              </w:rPr>
              <w:t>March,</w:t>
            </w:r>
            <w:proofErr w:type="gramEnd"/>
            <w:r w:rsidRPr="7D297EB2">
              <w:rPr>
                <w:rFonts w:ascii="Verdana" w:hAnsi="Verdana" w:cs="Arial"/>
                <w:color w:val="000000" w:themeColor="text1"/>
                <w:sz w:val="24"/>
                <w:szCs w:val="24"/>
              </w:rPr>
              <w:t xml:space="preserve"> 2026</w:t>
            </w:r>
            <w:r w:rsidR="0015149A" w:rsidRPr="7D297EB2">
              <w:rPr>
                <w:rFonts w:ascii="Verdana" w:hAnsi="Verdana" w:cs="Arial"/>
                <w:color w:val="000000" w:themeColor="text1"/>
                <w:sz w:val="24"/>
                <w:szCs w:val="24"/>
              </w:rPr>
              <w:t xml:space="preserve">. </w:t>
            </w:r>
            <w:r w:rsidRPr="7D297EB2">
              <w:rPr>
                <w:rFonts w:ascii="Verdana" w:hAnsi="Verdana" w:cs="Arial"/>
                <w:color w:val="000000" w:themeColor="text1"/>
                <w:sz w:val="24"/>
                <w:szCs w:val="24"/>
              </w:rPr>
              <w:t>The published report w</w:t>
            </w:r>
            <w:r w:rsidR="344CB4A1" w:rsidRPr="7D297EB2">
              <w:rPr>
                <w:rFonts w:ascii="Verdana" w:hAnsi="Verdana" w:cs="Arial"/>
                <w:color w:val="000000" w:themeColor="text1"/>
                <w:sz w:val="24"/>
                <w:szCs w:val="24"/>
              </w:rPr>
              <w:t xml:space="preserve">as </w:t>
            </w:r>
            <w:r w:rsidRPr="7D297EB2">
              <w:rPr>
                <w:rFonts w:ascii="Verdana" w:hAnsi="Verdana" w:cs="Arial"/>
                <w:color w:val="000000" w:themeColor="text1"/>
                <w:sz w:val="24"/>
                <w:szCs w:val="24"/>
              </w:rPr>
              <w:t>email</w:t>
            </w:r>
            <w:r w:rsidR="00DE7FA6" w:rsidRPr="7D297EB2">
              <w:rPr>
                <w:rFonts w:ascii="Verdana" w:hAnsi="Verdana" w:cs="Arial"/>
                <w:color w:val="000000" w:themeColor="text1"/>
                <w:sz w:val="24"/>
                <w:szCs w:val="24"/>
              </w:rPr>
              <w:t>ed</w:t>
            </w:r>
            <w:r w:rsidRPr="7D297EB2">
              <w:rPr>
                <w:rFonts w:ascii="Verdana" w:hAnsi="Verdana" w:cs="Arial"/>
                <w:color w:val="000000" w:themeColor="text1"/>
                <w:sz w:val="24"/>
                <w:szCs w:val="24"/>
              </w:rPr>
              <w:t xml:space="preserve"> </w:t>
            </w:r>
            <w:r w:rsidR="00DE7FA6" w:rsidRPr="7D297EB2">
              <w:rPr>
                <w:rFonts w:ascii="Verdana" w:hAnsi="Verdana" w:cs="Arial"/>
                <w:color w:val="000000" w:themeColor="text1"/>
                <w:sz w:val="24"/>
                <w:szCs w:val="24"/>
              </w:rPr>
              <w:t>to Board</w:t>
            </w:r>
            <w:r w:rsidR="3FEE0271" w:rsidRPr="7D297EB2">
              <w:rPr>
                <w:rFonts w:ascii="Verdana" w:hAnsi="Verdana" w:cs="Arial"/>
                <w:color w:val="000000" w:themeColor="text1"/>
                <w:sz w:val="24"/>
                <w:szCs w:val="24"/>
              </w:rPr>
              <w:t xml:space="preserve"> members</w:t>
            </w:r>
            <w:r w:rsidR="00DE7FA6" w:rsidRPr="7D297EB2">
              <w:rPr>
                <w:rFonts w:ascii="Verdana" w:hAnsi="Verdana" w:cs="Arial"/>
                <w:color w:val="000000" w:themeColor="text1"/>
                <w:sz w:val="24"/>
                <w:szCs w:val="24"/>
              </w:rPr>
              <w:t xml:space="preserve"> </w:t>
            </w:r>
            <w:r w:rsidRPr="7D297EB2">
              <w:rPr>
                <w:rFonts w:ascii="Verdana" w:hAnsi="Verdana" w:cs="Arial"/>
                <w:color w:val="000000" w:themeColor="text1"/>
                <w:sz w:val="24"/>
                <w:szCs w:val="24"/>
              </w:rPr>
              <w:t>and a short overview</w:t>
            </w:r>
            <w:r w:rsidR="508BAF49" w:rsidRPr="7D297EB2">
              <w:rPr>
                <w:rFonts w:ascii="Verdana" w:hAnsi="Verdana" w:cs="Arial"/>
                <w:color w:val="000000" w:themeColor="text1"/>
                <w:sz w:val="24"/>
                <w:szCs w:val="24"/>
              </w:rPr>
              <w:t xml:space="preserve"> will be</w:t>
            </w:r>
            <w:r w:rsidRPr="7D297EB2">
              <w:rPr>
                <w:rFonts w:ascii="Verdana" w:hAnsi="Verdana" w:cs="Arial"/>
                <w:color w:val="000000" w:themeColor="text1"/>
                <w:sz w:val="24"/>
                <w:szCs w:val="24"/>
              </w:rPr>
              <w:t xml:space="preserve"> provided</w:t>
            </w:r>
            <w:r w:rsidR="002E14EF" w:rsidRPr="7D297EB2">
              <w:rPr>
                <w:rFonts w:ascii="Verdana" w:hAnsi="Verdana" w:cs="Arial"/>
                <w:color w:val="000000" w:themeColor="text1"/>
                <w:sz w:val="24"/>
                <w:szCs w:val="24"/>
              </w:rPr>
              <w:t xml:space="preserve"> in the </w:t>
            </w:r>
            <w:r w:rsidR="2D1B7454" w:rsidRPr="7D297EB2">
              <w:rPr>
                <w:rFonts w:ascii="Verdana" w:hAnsi="Verdana" w:cs="Arial"/>
                <w:color w:val="000000" w:themeColor="text1"/>
                <w:sz w:val="24"/>
                <w:szCs w:val="24"/>
              </w:rPr>
              <w:t xml:space="preserve">Board </w:t>
            </w:r>
            <w:r w:rsidR="002E14EF" w:rsidRPr="7D297EB2">
              <w:rPr>
                <w:rFonts w:ascii="Verdana" w:hAnsi="Verdana" w:cs="Arial"/>
                <w:color w:val="000000" w:themeColor="text1"/>
                <w:sz w:val="24"/>
                <w:szCs w:val="24"/>
              </w:rPr>
              <w:t>meeting</w:t>
            </w:r>
            <w:r w:rsidRPr="7D297EB2">
              <w:rPr>
                <w:rFonts w:ascii="Verdana" w:hAnsi="Verdana" w:cs="Arial"/>
                <w:color w:val="000000" w:themeColor="text1"/>
                <w:sz w:val="24"/>
                <w:szCs w:val="24"/>
              </w:rPr>
              <w:t xml:space="preserve">. </w:t>
            </w:r>
          </w:p>
        </w:tc>
      </w:tr>
      <w:tr w:rsidR="00653AEC" w:rsidRPr="00574DA2" w14:paraId="6D290402" w14:textId="77777777" w:rsidTr="7D297EB2">
        <w:tc>
          <w:tcPr>
            <w:tcW w:w="2547" w:type="dxa"/>
          </w:tcPr>
          <w:p w14:paraId="6D2903F9" w14:textId="77777777" w:rsidR="00653AEC" w:rsidRPr="00574DA2" w:rsidRDefault="00653AEC" w:rsidP="00653AEC">
            <w:pPr>
              <w:rPr>
                <w:rFonts w:ascii="Verdana" w:hAnsi="Verdana" w:cs="Arial"/>
                <w:b/>
                <w:sz w:val="24"/>
                <w:szCs w:val="24"/>
              </w:rPr>
            </w:pPr>
            <w:r w:rsidRPr="00574DA2">
              <w:rPr>
                <w:rFonts w:ascii="Verdana" w:hAnsi="Verdana" w:cs="Arial"/>
                <w:b/>
                <w:sz w:val="24"/>
                <w:szCs w:val="24"/>
              </w:rPr>
              <w:t>Key Issues</w:t>
            </w:r>
          </w:p>
          <w:p w14:paraId="6D2903FA" w14:textId="77777777" w:rsidR="00653AEC" w:rsidRPr="00574DA2" w:rsidRDefault="00653AEC" w:rsidP="00653AEC">
            <w:pPr>
              <w:rPr>
                <w:rFonts w:ascii="Verdana" w:hAnsi="Verdana" w:cs="Arial"/>
                <w:b/>
                <w:sz w:val="24"/>
                <w:szCs w:val="24"/>
              </w:rPr>
            </w:pPr>
          </w:p>
          <w:p w14:paraId="6D2903FB" w14:textId="77777777" w:rsidR="00653AEC" w:rsidRPr="00574DA2" w:rsidRDefault="00653AEC" w:rsidP="00653AEC">
            <w:pPr>
              <w:rPr>
                <w:rFonts w:ascii="Verdana" w:hAnsi="Verdana" w:cs="Arial"/>
                <w:b/>
                <w:sz w:val="24"/>
                <w:szCs w:val="24"/>
              </w:rPr>
            </w:pPr>
          </w:p>
          <w:p w14:paraId="6D2903FC" w14:textId="77777777" w:rsidR="00653AEC" w:rsidRPr="00574DA2" w:rsidRDefault="00653AEC" w:rsidP="00653AEC">
            <w:pPr>
              <w:rPr>
                <w:rFonts w:ascii="Verdana" w:hAnsi="Verdana" w:cs="Arial"/>
                <w:b/>
                <w:sz w:val="24"/>
                <w:szCs w:val="24"/>
              </w:rPr>
            </w:pPr>
          </w:p>
        </w:tc>
        <w:tc>
          <w:tcPr>
            <w:tcW w:w="6469" w:type="dxa"/>
            <w:gridSpan w:val="6"/>
          </w:tcPr>
          <w:p w14:paraId="4EA3B5C9" w14:textId="161DEE9B" w:rsidR="005A3BDF" w:rsidRPr="00574DA2" w:rsidRDefault="005A3BDF" w:rsidP="005A3BDF">
            <w:pPr>
              <w:rPr>
                <w:rFonts w:ascii="Verdana" w:eastAsia="Arial" w:hAnsi="Verdana" w:cs="Arial"/>
                <w:sz w:val="24"/>
                <w:szCs w:val="24"/>
              </w:rPr>
            </w:pPr>
            <w:r w:rsidRPr="7D297EB2">
              <w:rPr>
                <w:rFonts w:ascii="Verdana" w:eastAsia="Arial" w:hAnsi="Verdana" w:cs="Arial"/>
                <w:sz w:val="24"/>
                <w:szCs w:val="24"/>
              </w:rPr>
              <w:t xml:space="preserve">The Annual Report </w:t>
            </w:r>
            <w:r w:rsidR="009170DB" w:rsidRPr="7D297EB2">
              <w:rPr>
                <w:rFonts w:ascii="Verdana" w:eastAsia="Arial" w:hAnsi="Verdana" w:cs="Arial"/>
                <w:sz w:val="24"/>
                <w:szCs w:val="24"/>
              </w:rPr>
              <w:t>h</w:t>
            </w:r>
            <w:r w:rsidRPr="7D297EB2">
              <w:rPr>
                <w:rFonts w:ascii="Verdana" w:eastAsia="Arial" w:hAnsi="Verdana" w:cs="Arial"/>
                <w:sz w:val="24"/>
                <w:szCs w:val="24"/>
              </w:rPr>
              <w:t>ighlight</w:t>
            </w:r>
            <w:r w:rsidR="5E76E4BF" w:rsidRPr="7D297EB2">
              <w:rPr>
                <w:rFonts w:ascii="Verdana" w:eastAsia="Arial" w:hAnsi="Verdana" w:cs="Arial"/>
                <w:sz w:val="24"/>
                <w:szCs w:val="24"/>
              </w:rPr>
              <w:t>s</w:t>
            </w:r>
            <w:r w:rsidRPr="7D297EB2">
              <w:rPr>
                <w:rFonts w:ascii="Verdana" w:eastAsia="Arial" w:hAnsi="Verdana" w:cs="Arial"/>
                <w:sz w:val="24"/>
                <w:szCs w:val="24"/>
              </w:rPr>
              <w:t xml:space="preserve"> the significant and growing population health challenges facing Swansea and Neath Port Talbot. Despite progress across many areas, opportunities to accelerate improvements in health and wellbeing in our communities remain, and too many residents experience preventable illness and premature mortality.</w:t>
            </w:r>
          </w:p>
          <w:p w14:paraId="5568D683" w14:textId="77777777" w:rsidR="00247578" w:rsidRPr="00574DA2" w:rsidRDefault="00247578" w:rsidP="005A3BDF">
            <w:pPr>
              <w:rPr>
                <w:rFonts w:ascii="Verdana" w:eastAsia="Arial" w:hAnsi="Verdana" w:cs="Arial"/>
                <w:sz w:val="24"/>
                <w:szCs w:val="24"/>
              </w:rPr>
            </w:pPr>
          </w:p>
          <w:p w14:paraId="7981BD61" w14:textId="6059A39E" w:rsidR="005A3BDF" w:rsidRPr="00574DA2" w:rsidRDefault="005A3BDF" w:rsidP="005A3BDF">
            <w:pPr>
              <w:rPr>
                <w:rFonts w:ascii="Verdana" w:hAnsi="Verdana"/>
                <w:sz w:val="24"/>
                <w:szCs w:val="24"/>
              </w:rPr>
            </w:pPr>
            <w:r w:rsidRPr="00574DA2">
              <w:rPr>
                <w:rFonts w:ascii="Verdana" w:eastAsia="Arial" w:hAnsi="Verdana" w:cs="Arial"/>
                <w:sz w:val="24"/>
                <w:szCs w:val="24"/>
              </w:rPr>
              <w:t>The report describe</w:t>
            </w:r>
            <w:r w:rsidR="00247578" w:rsidRPr="00574DA2">
              <w:rPr>
                <w:rFonts w:ascii="Verdana" w:eastAsia="Arial" w:hAnsi="Verdana" w:cs="Arial"/>
                <w:sz w:val="24"/>
                <w:szCs w:val="24"/>
              </w:rPr>
              <w:t xml:space="preserve">s the work of the </w:t>
            </w:r>
            <w:r w:rsidRPr="00574DA2">
              <w:rPr>
                <w:rFonts w:ascii="Verdana" w:eastAsia="Arial" w:hAnsi="Verdana" w:cs="Arial"/>
                <w:sz w:val="24"/>
                <w:szCs w:val="24"/>
              </w:rPr>
              <w:t>SBUHB Public Health Team</w:t>
            </w:r>
            <w:r w:rsidR="005A4A3C" w:rsidRPr="00574DA2">
              <w:rPr>
                <w:rFonts w:ascii="Verdana" w:eastAsia="Arial" w:hAnsi="Verdana" w:cs="Arial"/>
                <w:sz w:val="24"/>
                <w:szCs w:val="24"/>
              </w:rPr>
              <w:t>,</w:t>
            </w:r>
            <w:r w:rsidRPr="00574DA2">
              <w:rPr>
                <w:rFonts w:ascii="Verdana" w:eastAsia="Arial" w:hAnsi="Verdana" w:cs="Arial"/>
                <w:sz w:val="24"/>
                <w:szCs w:val="24"/>
              </w:rPr>
              <w:t xml:space="preserve"> </w:t>
            </w:r>
            <w:r w:rsidR="00247578" w:rsidRPr="00574DA2">
              <w:rPr>
                <w:rFonts w:ascii="Verdana" w:eastAsia="Arial" w:hAnsi="Verdana" w:cs="Arial"/>
                <w:sz w:val="24"/>
                <w:szCs w:val="24"/>
              </w:rPr>
              <w:t xml:space="preserve">with </w:t>
            </w:r>
            <w:r w:rsidR="002E14EF" w:rsidRPr="00574DA2">
              <w:rPr>
                <w:rFonts w:ascii="Verdana" w:eastAsia="Arial" w:hAnsi="Verdana" w:cs="Arial"/>
                <w:sz w:val="24"/>
                <w:szCs w:val="24"/>
              </w:rPr>
              <w:t xml:space="preserve">colleagues and </w:t>
            </w:r>
            <w:r w:rsidRPr="00574DA2">
              <w:rPr>
                <w:rFonts w:ascii="Verdana" w:eastAsia="Arial" w:hAnsi="Verdana" w:cs="Arial"/>
                <w:sz w:val="24"/>
                <w:szCs w:val="24"/>
              </w:rPr>
              <w:t>partners</w:t>
            </w:r>
            <w:r w:rsidR="005A4A3C" w:rsidRPr="00574DA2">
              <w:rPr>
                <w:rFonts w:ascii="Verdana" w:eastAsia="Arial" w:hAnsi="Verdana" w:cs="Arial"/>
                <w:sz w:val="24"/>
                <w:szCs w:val="24"/>
              </w:rPr>
              <w:t>,</w:t>
            </w:r>
            <w:r w:rsidRPr="00574DA2">
              <w:rPr>
                <w:rFonts w:ascii="Verdana" w:eastAsia="Arial" w:hAnsi="Verdana" w:cs="Arial"/>
                <w:sz w:val="24"/>
                <w:szCs w:val="24"/>
              </w:rPr>
              <w:t xml:space="preserve"> </w:t>
            </w:r>
            <w:r w:rsidR="002E14EF" w:rsidRPr="00574DA2">
              <w:rPr>
                <w:rFonts w:ascii="Verdana" w:eastAsia="Arial" w:hAnsi="Verdana" w:cs="Arial"/>
                <w:sz w:val="24"/>
                <w:szCs w:val="24"/>
              </w:rPr>
              <w:t xml:space="preserve">in taking </w:t>
            </w:r>
            <w:r w:rsidRPr="00574DA2">
              <w:rPr>
                <w:rFonts w:ascii="Verdana" w:eastAsia="Arial" w:hAnsi="Verdana" w:cs="Arial"/>
                <w:sz w:val="24"/>
                <w:szCs w:val="24"/>
              </w:rPr>
              <w:t>strategic and operational action across three domains of public health practice to keep our p</w:t>
            </w:r>
            <w:r w:rsidR="002E14EF" w:rsidRPr="00574DA2">
              <w:rPr>
                <w:rFonts w:ascii="Verdana" w:eastAsia="Arial" w:hAnsi="Verdana" w:cs="Arial"/>
                <w:sz w:val="24"/>
                <w:szCs w:val="24"/>
              </w:rPr>
              <w:t>opulation</w:t>
            </w:r>
            <w:r w:rsidRPr="00574DA2">
              <w:rPr>
                <w:rFonts w:ascii="Verdana" w:eastAsia="Arial" w:hAnsi="Verdana" w:cs="Arial"/>
                <w:b/>
                <w:bCs/>
                <w:sz w:val="24"/>
                <w:szCs w:val="24"/>
              </w:rPr>
              <w:t xml:space="preserve"> safe</w:t>
            </w:r>
            <w:r w:rsidRPr="00574DA2">
              <w:rPr>
                <w:rFonts w:ascii="Verdana" w:eastAsia="Arial" w:hAnsi="Verdana" w:cs="Arial"/>
                <w:sz w:val="24"/>
                <w:szCs w:val="24"/>
              </w:rPr>
              <w:t>,</w:t>
            </w:r>
            <w:r w:rsidRPr="00574DA2">
              <w:rPr>
                <w:rFonts w:ascii="Verdana" w:eastAsia="Arial" w:hAnsi="Verdana" w:cs="Arial"/>
                <w:b/>
                <w:bCs/>
                <w:sz w:val="24"/>
                <w:szCs w:val="24"/>
              </w:rPr>
              <w:t xml:space="preserve"> strong</w:t>
            </w:r>
            <w:r w:rsidRPr="00574DA2">
              <w:rPr>
                <w:rFonts w:ascii="Verdana" w:eastAsia="Arial" w:hAnsi="Verdana" w:cs="Arial"/>
                <w:sz w:val="24"/>
                <w:szCs w:val="24"/>
              </w:rPr>
              <w:t xml:space="preserve">, and </w:t>
            </w:r>
            <w:r w:rsidRPr="00574DA2">
              <w:rPr>
                <w:rFonts w:ascii="Verdana" w:eastAsia="Arial" w:hAnsi="Verdana" w:cs="Arial"/>
                <w:b/>
                <w:bCs/>
                <w:sz w:val="24"/>
                <w:szCs w:val="24"/>
              </w:rPr>
              <w:t>supported</w:t>
            </w:r>
            <w:r w:rsidRPr="00574DA2">
              <w:rPr>
                <w:rFonts w:ascii="Verdana" w:eastAsia="Arial" w:hAnsi="Verdana" w:cs="Arial"/>
                <w:sz w:val="24"/>
                <w:szCs w:val="24"/>
              </w:rPr>
              <w:t xml:space="preserve">. This work </w:t>
            </w:r>
            <w:r w:rsidR="00471CA3" w:rsidRPr="00574DA2">
              <w:rPr>
                <w:rFonts w:ascii="Verdana" w:eastAsia="Arial" w:hAnsi="Verdana" w:cs="Arial"/>
                <w:sz w:val="24"/>
                <w:szCs w:val="24"/>
              </w:rPr>
              <w:t xml:space="preserve">supports the </w:t>
            </w:r>
            <w:r w:rsidRPr="00574DA2">
              <w:rPr>
                <w:rFonts w:ascii="Verdana" w:eastAsia="Arial" w:hAnsi="Verdana" w:cs="Arial"/>
                <w:sz w:val="24"/>
                <w:szCs w:val="24"/>
              </w:rPr>
              <w:t xml:space="preserve">SBUHB </w:t>
            </w:r>
            <w:r w:rsidR="00471CA3" w:rsidRPr="00574DA2">
              <w:rPr>
                <w:rFonts w:ascii="Verdana" w:eastAsia="Arial" w:hAnsi="Verdana" w:cs="Arial"/>
                <w:sz w:val="24"/>
                <w:szCs w:val="24"/>
              </w:rPr>
              <w:t xml:space="preserve">Statutory functions, </w:t>
            </w:r>
            <w:r w:rsidRPr="00574DA2">
              <w:rPr>
                <w:rFonts w:ascii="Verdana" w:eastAsia="Arial" w:hAnsi="Verdana" w:cs="Arial"/>
                <w:sz w:val="24"/>
                <w:szCs w:val="24"/>
              </w:rPr>
              <w:t xml:space="preserve">Organisational Strategy, </w:t>
            </w:r>
            <w:r w:rsidR="00471CA3" w:rsidRPr="00574DA2">
              <w:rPr>
                <w:rFonts w:ascii="Verdana" w:eastAsia="Arial" w:hAnsi="Verdana" w:cs="Arial"/>
                <w:sz w:val="24"/>
                <w:szCs w:val="24"/>
              </w:rPr>
              <w:t xml:space="preserve">and </w:t>
            </w:r>
            <w:r w:rsidRPr="00574DA2">
              <w:rPr>
                <w:rFonts w:ascii="Verdana" w:eastAsia="Arial" w:hAnsi="Verdana" w:cs="Arial"/>
                <w:sz w:val="24"/>
                <w:szCs w:val="24"/>
              </w:rPr>
              <w:t>Population Health Strategic Plan</w:t>
            </w:r>
            <w:r w:rsidR="0020405B" w:rsidRPr="00574DA2">
              <w:rPr>
                <w:rFonts w:ascii="Verdana" w:eastAsia="Arial" w:hAnsi="Verdana" w:cs="Arial"/>
                <w:sz w:val="24"/>
                <w:szCs w:val="24"/>
              </w:rPr>
              <w:t xml:space="preserve"> delivery</w:t>
            </w:r>
            <w:r w:rsidR="00471CA3" w:rsidRPr="00574DA2">
              <w:rPr>
                <w:rFonts w:ascii="Verdana" w:eastAsia="Arial" w:hAnsi="Verdana" w:cs="Arial"/>
                <w:sz w:val="24"/>
                <w:szCs w:val="24"/>
              </w:rPr>
              <w:t>.</w:t>
            </w:r>
          </w:p>
          <w:p w14:paraId="6D2903FE" w14:textId="77777777" w:rsidR="00653AEC" w:rsidRPr="00574DA2" w:rsidRDefault="00653AEC" w:rsidP="00653AEC">
            <w:pPr>
              <w:rPr>
                <w:rFonts w:ascii="Verdana" w:hAnsi="Verdana" w:cs="Arial"/>
                <w:sz w:val="24"/>
                <w:szCs w:val="24"/>
              </w:rPr>
            </w:pPr>
          </w:p>
          <w:p w14:paraId="6D290400" w14:textId="639310F6" w:rsidR="00653AEC" w:rsidRPr="00574DA2" w:rsidRDefault="00903AD4" w:rsidP="00653AEC">
            <w:pPr>
              <w:rPr>
                <w:rFonts w:ascii="Verdana" w:hAnsi="Verdana" w:cs="Arial"/>
                <w:sz w:val="24"/>
                <w:szCs w:val="24"/>
              </w:rPr>
            </w:pPr>
            <w:r w:rsidRPr="00574DA2">
              <w:rPr>
                <w:rFonts w:ascii="Verdana" w:eastAsia="Arial" w:hAnsi="Verdana" w:cs="Arial"/>
                <w:sz w:val="24"/>
                <w:szCs w:val="24"/>
              </w:rPr>
              <w:t xml:space="preserve">The report highlights the need for sustained investment in prevention, stronger system-wide </w:t>
            </w:r>
            <w:r w:rsidRPr="00574DA2">
              <w:rPr>
                <w:rFonts w:ascii="Verdana" w:eastAsia="Arial" w:hAnsi="Verdana" w:cs="Arial"/>
                <w:sz w:val="24"/>
                <w:szCs w:val="24"/>
              </w:rPr>
              <w:lastRenderedPageBreak/>
              <w:t>collaboration and a continued focus on reducing inequities in health outcomes. Strategic investment in prevention has the potential to yield measurable returns: reduced hospital admissions, improved workforce productivity, and creating healthier communities for the long term.</w:t>
            </w:r>
          </w:p>
          <w:p w14:paraId="6D290401" w14:textId="77777777" w:rsidR="00653AEC" w:rsidRPr="00574DA2" w:rsidRDefault="00653AEC" w:rsidP="00653AEC">
            <w:pPr>
              <w:rPr>
                <w:rFonts w:ascii="Verdana" w:hAnsi="Verdana" w:cs="Arial"/>
                <w:sz w:val="24"/>
                <w:szCs w:val="24"/>
              </w:rPr>
            </w:pPr>
          </w:p>
        </w:tc>
      </w:tr>
      <w:tr w:rsidR="00762BBE" w:rsidRPr="00574DA2" w14:paraId="6D290409" w14:textId="77777777" w:rsidTr="7D297EB2">
        <w:trPr>
          <w:trHeight w:val="97"/>
        </w:trPr>
        <w:tc>
          <w:tcPr>
            <w:tcW w:w="2547" w:type="dxa"/>
            <w:vMerge w:val="restart"/>
          </w:tcPr>
          <w:p w14:paraId="6D290404" w14:textId="3DB2D1B6" w:rsidR="00762BBE" w:rsidRPr="00574DA2" w:rsidRDefault="00762BBE" w:rsidP="7D297EB2">
            <w:pPr>
              <w:rPr>
                <w:rFonts w:ascii="Verdana" w:hAnsi="Verdana" w:cs="Arial"/>
                <w:b/>
                <w:bCs/>
                <w:i/>
                <w:iCs/>
                <w:sz w:val="20"/>
                <w:szCs w:val="20"/>
              </w:rPr>
            </w:pPr>
            <w:r w:rsidRPr="7D297EB2">
              <w:rPr>
                <w:rFonts w:ascii="Verdana" w:hAnsi="Verdana" w:cs="Arial"/>
                <w:b/>
                <w:bCs/>
              </w:rPr>
              <w:lastRenderedPageBreak/>
              <w:t xml:space="preserve">Specific Action </w:t>
            </w:r>
            <w:r w:rsidRPr="7D297EB2">
              <w:rPr>
                <w:rFonts w:ascii="Verdana" w:hAnsi="Verdana" w:cs="Arial"/>
                <w:b/>
                <w:bCs/>
                <w:sz w:val="20"/>
                <w:szCs w:val="20"/>
              </w:rPr>
              <w:t xml:space="preserve">Required </w:t>
            </w:r>
            <w:r w:rsidRPr="7D297EB2">
              <w:rPr>
                <w:rFonts w:ascii="Verdana" w:hAnsi="Verdana" w:cs="Arial"/>
                <w:b/>
                <w:bCs/>
                <w:i/>
                <w:iCs/>
                <w:sz w:val="20"/>
                <w:szCs w:val="20"/>
              </w:rPr>
              <w:t>(please choose one only)</w:t>
            </w:r>
          </w:p>
        </w:tc>
        <w:tc>
          <w:tcPr>
            <w:tcW w:w="1569" w:type="dxa"/>
            <w:shd w:val="clear" w:color="auto" w:fill="D5DCE4" w:themeFill="text2" w:themeFillTint="33"/>
          </w:tcPr>
          <w:p w14:paraId="6D290405" w14:textId="77777777" w:rsidR="00762BBE" w:rsidRPr="00574DA2" w:rsidRDefault="00762BBE" w:rsidP="00762BBE">
            <w:pPr>
              <w:rPr>
                <w:rFonts w:ascii="Verdana" w:hAnsi="Verdana" w:cs="Arial"/>
                <w:b/>
                <w:sz w:val="24"/>
                <w:szCs w:val="24"/>
              </w:rPr>
            </w:pPr>
            <w:r w:rsidRPr="00574DA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574DA2" w:rsidRDefault="00762BBE" w:rsidP="00762BBE">
            <w:pPr>
              <w:rPr>
                <w:rFonts w:ascii="Verdana" w:hAnsi="Verdana" w:cs="Arial"/>
                <w:b/>
                <w:sz w:val="24"/>
                <w:szCs w:val="24"/>
              </w:rPr>
            </w:pPr>
            <w:r w:rsidRPr="00574DA2">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574DA2" w:rsidRDefault="00762BBE" w:rsidP="00762BBE">
            <w:pPr>
              <w:rPr>
                <w:rFonts w:ascii="Verdana" w:hAnsi="Verdana" w:cs="Arial"/>
                <w:b/>
                <w:sz w:val="24"/>
                <w:szCs w:val="24"/>
              </w:rPr>
            </w:pPr>
            <w:r w:rsidRPr="00574DA2">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574DA2" w:rsidRDefault="00762BBE" w:rsidP="00762BBE">
            <w:pPr>
              <w:rPr>
                <w:rFonts w:ascii="Verdana" w:hAnsi="Verdana" w:cs="Arial"/>
                <w:b/>
                <w:sz w:val="24"/>
                <w:szCs w:val="24"/>
              </w:rPr>
            </w:pPr>
            <w:r w:rsidRPr="00574DA2">
              <w:rPr>
                <w:rFonts w:ascii="Verdana" w:hAnsi="Verdana" w:cs="Arial"/>
                <w:b/>
                <w:sz w:val="24"/>
                <w:szCs w:val="24"/>
              </w:rPr>
              <w:t>Approval</w:t>
            </w:r>
          </w:p>
        </w:tc>
      </w:tr>
      <w:tr w:rsidR="00762BBE" w:rsidRPr="00574DA2" w14:paraId="6D29040F" w14:textId="77777777" w:rsidTr="7D297EB2">
        <w:trPr>
          <w:trHeight w:val="96"/>
        </w:trPr>
        <w:tc>
          <w:tcPr>
            <w:tcW w:w="2547" w:type="dxa"/>
            <w:vMerge/>
          </w:tcPr>
          <w:p w14:paraId="6D29040A" w14:textId="77777777" w:rsidR="00762BBE" w:rsidRPr="00574DA2"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2B8A5220" w:rsidR="00762BBE" w:rsidRPr="00574DA2" w:rsidRDefault="00EE7460" w:rsidP="00762BBE">
                <w:pPr>
                  <w:ind w:right="96"/>
                  <w:jc w:val="center"/>
                  <w:rPr>
                    <w:rFonts w:ascii="Verdana" w:hAnsi="Verdana" w:cs="Arial"/>
                    <w:sz w:val="24"/>
                    <w:szCs w:val="24"/>
                  </w:rPr>
                </w:pPr>
                <w:r w:rsidRPr="00574DA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Pr>
              <w:p w14:paraId="6D29040C" w14:textId="0FA121E7" w:rsidR="00762BBE" w:rsidRPr="00574DA2" w:rsidRDefault="00903AD4" w:rsidP="00762BBE">
                <w:pPr>
                  <w:ind w:right="96"/>
                  <w:jc w:val="center"/>
                  <w:rPr>
                    <w:rFonts w:ascii="Verdana" w:hAnsi="Verdana" w:cs="Arial"/>
                    <w:sz w:val="24"/>
                    <w:szCs w:val="24"/>
                  </w:rPr>
                </w:pPr>
                <w:r w:rsidRPr="00574DA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6F944EC7" w:rsidR="00762BBE" w:rsidRPr="00574DA2" w:rsidRDefault="003B382E" w:rsidP="00762BBE">
                <w:pPr>
                  <w:ind w:right="96"/>
                  <w:jc w:val="center"/>
                  <w:rPr>
                    <w:rFonts w:ascii="Verdana" w:hAnsi="Verdana" w:cs="Arial"/>
                    <w:sz w:val="24"/>
                    <w:szCs w:val="24"/>
                  </w:rPr>
                </w:pPr>
                <w:r w:rsidRPr="00574DA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762BBE" w:rsidRPr="00574DA2" w:rsidRDefault="00F57042" w:rsidP="00762BBE">
                <w:pPr>
                  <w:ind w:right="96"/>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762BBE" w:rsidRPr="00574DA2" w14:paraId="6D290418" w14:textId="77777777" w:rsidTr="7D297EB2">
        <w:tc>
          <w:tcPr>
            <w:tcW w:w="2547" w:type="dxa"/>
          </w:tcPr>
          <w:p w14:paraId="6D290410" w14:textId="77777777" w:rsidR="00762BBE" w:rsidRPr="00574DA2" w:rsidRDefault="00762BBE" w:rsidP="7D297EB2">
            <w:pPr>
              <w:rPr>
                <w:rFonts w:ascii="Verdana" w:hAnsi="Verdana" w:cs="Arial"/>
                <w:b/>
                <w:bCs/>
              </w:rPr>
            </w:pPr>
            <w:r w:rsidRPr="7D297EB2">
              <w:rPr>
                <w:rFonts w:ascii="Verdana" w:hAnsi="Verdana" w:cs="Arial"/>
                <w:b/>
                <w:bCs/>
              </w:rPr>
              <w:t>Recommendations</w:t>
            </w:r>
          </w:p>
          <w:p w14:paraId="6D290411" w14:textId="77777777" w:rsidR="00762BBE" w:rsidRPr="00574DA2" w:rsidRDefault="00762BBE" w:rsidP="7D297EB2">
            <w:pPr>
              <w:rPr>
                <w:rFonts w:ascii="Verdana" w:hAnsi="Verdana" w:cs="Arial"/>
                <w:b/>
                <w:bCs/>
              </w:rPr>
            </w:pPr>
          </w:p>
        </w:tc>
        <w:tc>
          <w:tcPr>
            <w:tcW w:w="6469" w:type="dxa"/>
            <w:gridSpan w:val="6"/>
          </w:tcPr>
          <w:p w14:paraId="26E90297" w14:textId="77777777" w:rsidR="002B1B4B" w:rsidRDefault="00653AEC" w:rsidP="00EE7460">
            <w:pPr>
              <w:ind w:right="96"/>
              <w:rPr>
                <w:rFonts w:ascii="Verdana" w:hAnsi="Verdana" w:cs="Arial"/>
                <w:sz w:val="24"/>
                <w:szCs w:val="24"/>
              </w:rPr>
            </w:pPr>
            <w:r w:rsidRPr="00574DA2">
              <w:rPr>
                <w:rFonts w:ascii="Verdana" w:hAnsi="Verdana" w:cs="Arial"/>
                <w:sz w:val="24"/>
                <w:szCs w:val="24"/>
              </w:rPr>
              <w:t>Members are asked to:</w:t>
            </w:r>
          </w:p>
          <w:p w14:paraId="6D290415" w14:textId="7023C27C" w:rsidR="00653AEC" w:rsidRPr="002B1B4B" w:rsidRDefault="002B1B4B" w:rsidP="002B1B4B">
            <w:pPr>
              <w:pStyle w:val="ListParagraph"/>
              <w:numPr>
                <w:ilvl w:val="0"/>
                <w:numId w:val="13"/>
              </w:numPr>
              <w:ind w:right="96"/>
              <w:rPr>
                <w:rFonts w:ascii="Verdana" w:hAnsi="Verdana" w:cs="Arial"/>
                <w:sz w:val="24"/>
                <w:szCs w:val="24"/>
              </w:rPr>
            </w:pPr>
            <w:r w:rsidRPr="002B1B4B">
              <w:rPr>
                <w:rFonts w:ascii="Verdana" w:hAnsi="Verdana" w:cs="Arial"/>
                <w:b/>
                <w:sz w:val="24"/>
                <w:szCs w:val="24"/>
              </w:rPr>
              <w:t>RECEIVE</w:t>
            </w:r>
            <w:r w:rsidR="00EE7460" w:rsidRPr="002B1B4B">
              <w:rPr>
                <w:rFonts w:ascii="Verdana" w:hAnsi="Verdana" w:cs="Arial"/>
                <w:bCs/>
                <w:sz w:val="24"/>
                <w:szCs w:val="24"/>
              </w:rPr>
              <w:t xml:space="preserve"> the report</w:t>
            </w:r>
            <w:r w:rsidR="00EE7460" w:rsidRPr="002B1B4B">
              <w:rPr>
                <w:rFonts w:ascii="Verdana" w:hAnsi="Verdana" w:cs="Arial"/>
                <w:b/>
                <w:sz w:val="24"/>
                <w:szCs w:val="24"/>
              </w:rPr>
              <w:t>.</w:t>
            </w:r>
          </w:p>
          <w:p w14:paraId="6D290417" w14:textId="77777777" w:rsidR="00762BBE" w:rsidRPr="00574DA2" w:rsidRDefault="00762BBE" w:rsidP="0073307A">
            <w:pPr>
              <w:ind w:right="96"/>
              <w:rPr>
                <w:rFonts w:ascii="Verdana" w:hAnsi="Verdana" w:cs="Arial"/>
                <w:sz w:val="24"/>
                <w:szCs w:val="24"/>
              </w:rPr>
            </w:pPr>
          </w:p>
        </w:tc>
      </w:tr>
    </w:tbl>
    <w:p w14:paraId="6D290419" w14:textId="77777777" w:rsidR="0020539A" w:rsidRPr="00574DA2" w:rsidRDefault="0020539A">
      <w:pPr>
        <w:rPr>
          <w:rFonts w:ascii="Verdana" w:hAnsi="Verdana"/>
          <w:sz w:val="24"/>
          <w:szCs w:val="24"/>
        </w:rPr>
      </w:pPr>
    </w:p>
    <w:p w14:paraId="6D29041A" w14:textId="4AC6235D" w:rsidR="00653AEC" w:rsidRPr="00574DA2" w:rsidRDefault="0020539A" w:rsidP="00653AEC">
      <w:pPr>
        <w:spacing w:after="0" w:line="240" w:lineRule="auto"/>
        <w:jc w:val="center"/>
        <w:rPr>
          <w:rFonts w:ascii="Verdana" w:hAnsi="Verdana" w:cs="Arial"/>
          <w:b/>
          <w:sz w:val="24"/>
          <w:szCs w:val="24"/>
        </w:rPr>
      </w:pPr>
      <w:r w:rsidRPr="00574DA2">
        <w:rPr>
          <w:rFonts w:ascii="Verdana" w:hAnsi="Verdana"/>
          <w:sz w:val="24"/>
          <w:szCs w:val="24"/>
        </w:rPr>
        <w:br w:type="page"/>
      </w:r>
      <w:r w:rsidR="0020405B" w:rsidRPr="00574DA2">
        <w:rPr>
          <w:rFonts w:ascii="Verdana" w:hAnsi="Verdana" w:cs="Arial"/>
          <w:b/>
          <w:sz w:val="24"/>
          <w:szCs w:val="24"/>
        </w:rPr>
        <w:lastRenderedPageBreak/>
        <w:t>Accelerating Population Health Gain: Annual Report of the Executive Director of Public Health 2025/26</w:t>
      </w:r>
    </w:p>
    <w:p w14:paraId="6D29041B" w14:textId="77777777" w:rsidR="00653AEC" w:rsidRPr="00574DA2" w:rsidRDefault="00653AEC" w:rsidP="00653AEC">
      <w:pPr>
        <w:spacing w:after="0" w:line="240" w:lineRule="auto"/>
        <w:jc w:val="center"/>
        <w:rPr>
          <w:rFonts w:ascii="Verdana" w:hAnsi="Verdana" w:cs="Arial"/>
          <w:b/>
          <w:sz w:val="24"/>
          <w:szCs w:val="24"/>
        </w:rPr>
      </w:pPr>
    </w:p>
    <w:p w14:paraId="6D29041C" w14:textId="77777777" w:rsidR="00653AEC" w:rsidRPr="00574DA2" w:rsidRDefault="00653AEC" w:rsidP="00653AEC">
      <w:pPr>
        <w:pStyle w:val="ListParagraph"/>
        <w:numPr>
          <w:ilvl w:val="0"/>
          <w:numId w:val="1"/>
        </w:numPr>
        <w:spacing w:after="0" w:line="240" w:lineRule="auto"/>
        <w:rPr>
          <w:rFonts w:ascii="Verdana" w:hAnsi="Verdana" w:cs="Arial"/>
          <w:b/>
          <w:sz w:val="24"/>
          <w:szCs w:val="24"/>
        </w:rPr>
      </w:pPr>
      <w:r w:rsidRPr="00574DA2">
        <w:rPr>
          <w:rFonts w:ascii="Verdana" w:hAnsi="Verdana" w:cs="Arial"/>
          <w:b/>
          <w:sz w:val="24"/>
          <w:szCs w:val="24"/>
        </w:rPr>
        <w:t>INTRODUCTION</w:t>
      </w:r>
    </w:p>
    <w:p w14:paraId="6D29041D" w14:textId="12F57C57" w:rsidR="00653AEC" w:rsidRPr="00574DA2" w:rsidRDefault="005A4A3C" w:rsidP="00653AEC">
      <w:pPr>
        <w:spacing w:after="0" w:line="240" w:lineRule="auto"/>
        <w:rPr>
          <w:rFonts w:ascii="Verdana" w:hAnsi="Verdana" w:cs="Arial"/>
          <w:b/>
          <w:color w:val="FF0000"/>
          <w:sz w:val="24"/>
          <w:szCs w:val="24"/>
        </w:rPr>
      </w:pPr>
      <w:r w:rsidRPr="00574DA2">
        <w:rPr>
          <w:rFonts w:ascii="Verdana" w:hAnsi="Verdana" w:cs="Arial"/>
          <w:sz w:val="24"/>
          <w:szCs w:val="24"/>
        </w:rPr>
        <w:t>This paper provides a short briefing statement on the forthcoming Annual Report of the Executive Director of Public Health 2025/26</w:t>
      </w:r>
      <w:r w:rsidR="002D5A39" w:rsidRPr="00574DA2">
        <w:rPr>
          <w:rFonts w:ascii="Verdana" w:hAnsi="Verdana" w:cs="Arial"/>
          <w:sz w:val="24"/>
          <w:szCs w:val="24"/>
        </w:rPr>
        <w:t xml:space="preserve"> titled “Accelerating Population Health Gain”.</w:t>
      </w:r>
    </w:p>
    <w:p w14:paraId="6D29041E" w14:textId="77777777" w:rsidR="00653AEC" w:rsidRPr="00574DA2" w:rsidRDefault="00653AEC" w:rsidP="00653AEC">
      <w:pPr>
        <w:pStyle w:val="ListParagraph"/>
        <w:spacing w:after="0" w:line="240" w:lineRule="auto"/>
        <w:rPr>
          <w:rFonts w:ascii="Verdana" w:hAnsi="Verdana" w:cs="Arial"/>
          <w:b/>
          <w:sz w:val="24"/>
          <w:szCs w:val="24"/>
        </w:rPr>
      </w:pPr>
    </w:p>
    <w:p w14:paraId="6D29041F" w14:textId="77777777" w:rsidR="00653AEC" w:rsidRPr="00574DA2" w:rsidRDefault="00653AEC" w:rsidP="00653AEC">
      <w:pPr>
        <w:pStyle w:val="ListParagraph"/>
        <w:numPr>
          <w:ilvl w:val="0"/>
          <w:numId w:val="1"/>
        </w:numPr>
        <w:spacing w:after="0" w:line="240" w:lineRule="auto"/>
        <w:rPr>
          <w:rFonts w:ascii="Verdana" w:hAnsi="Verdana" w:cs="Arial"/>
          <w:b/>
          <w:sz w:val="24"/>
          <w:szCs w:val="24"/>
        </w:rPr>
      </w:pPr>
      <w:r w:rsidRPr="00574DA2">
        <w:rPr>
          <w:rFonts w:ascii="Verdana" w:hAnsi="Verdana" w:cs="Arial"/>
          <w:b/>
          <w:sz w:val="24"/>
          <w:szCs w:val="24"/>
        </w:rPr>
        <w:t>BACKGROUND</w:t>
      </w:r>
    </w:p>
    <w:p w14:paraId="6D290421" w14:textId="3B5CE57B" w:rsidR="00653AEC" w:rsidRPr="00574DA2" w:rsidRDefault="007A7B37" w:rsidP="00522108">
      <w:pPr>
        <w:spacing w:line="240" w:lineRule="auto"/>
        <w:jc w:val="both"/>
        <w:rPr>
          <w:rFonts w:ascii="Verdana" w:hAnsi="Verdana" w:cs="Arial"/>
          <w:sz w:val="24"/>
          <w:szCs w:val="24"/>
        </w:rPr>
      </w:pPr>
      <w:r w:rsidRPr="00574DA2">
        <w:rPr>
          <w:rFonts w:ascii="Verdana" w:hAnsi="Verdana" w:cs="Arial"/>
          <w:sz w:val="24"/>
          <w:szCs w:val="24"/>
        </w:rPr>
        <w:t>The Annual Report of the Executive Director of Public Health is an independent professional statement about the health of local communities. It is a key resource to inform Swansea Bay University Health Board and stakeholders of priorities for population health gain and areas for action to improve and reduce health inequities. The Report is relevant to the objectives and implementation of the Health Board’s Clinical Services Strategic Plan and Organisational Strategy.</w:t>
      </w:r>
    </w:p>
    <w:p w14:paraId="61B45F8A" w14:textId="5B78E83D" w:rsidR="00522108" w:rsidRPr="00574DA2" w:rsidRDefault="00522108" w:rsidP="00522108">
      <w:pPr>
        <w:spacing w:line="360" w:lineRule="auto"/>
        <w:jc w:val="both"/>
        <w:rPr>
          <w:rFonts w:ascii="Verdana" w:hAnsi="Verdana" w:cs="Arial"/>
          <w:b/>
          <w:bCs/>
          <w:sz w:val="24"/>
          <w:szCs w:val="24"/>
        </w:rPr>
      </w:pPr>
      <w:r w:rsidRPr="00574DA2">
        <w:rPr>
          <w:rFonts w:ascii="Verdana" w:hAnsi="Verdana" w:cs="Arial"/>
          <w:b/>
          <w:bCs/>
          <w:sz w:val="24"/>
          <w:szCs w:val="24"/>
        </w:rPr>
        <w:t>Primary aim of the Annual Report 2025/2026:</w:t>
      </w:r>
    </w:p>
    <w:p w14:paraId="5FC22139" w14:textId="77777777" w:rsidR="00522108" w:rsidRPr="00574DA2" w:rsidRDefault="00522108" w:rsidP="00634C4B">
      <w:pPr>
        <w:spacing w:line="240" w:lineRule="auto"/>
        <w:jc w:val="both"/>
        <w:rPr>
          <w:rFonts w:ascii="Verdana" w:hAnsi="Verdana" w:cs="Arial"/>
          <w:sz w:val="24"/>
          <w:szCs w:val="24"/>
        </w:rPr>
      </w:pPr>
      <w:r w:rsidRPr="00574DA2">
        <w:rPr>
          <w:rFonts w:ascii="Verdana" w:hAnsi="Verdana" w:cs="Arial"/>
          <w:sz w:val="24"/>
          <w:szCs w:val="24"/>
        </w:rPr>
        <w:t>To highlight the importance of prevention and health equity to delivering gains in population health in the years to come.</w:t>
      </w:r>
    </w:p>
    <w:p w14:paraId="35817DB8" w14:textId="48725C07" w:rsidR="00522108" w:rsidRPr="00574DA2" w:rsidRDefault="00522108" w:rsidP="00634C4B">
      <w:pPr>
        <w:spacing w:line="240" w:lineRule="auto"/>
        <w:jc w:val="both"/>
        <w:rPr>
          <w:rFonts w:ascii="Verdana" w:hAnsi="Verdana" w:cs="Arial"/>
          <w:b/>
          <w:bCs/>
          <w:sz w:val="24"/>
          <w:szCs w:val="24"/>
        </w:rPr>
      </w:pPr>
      <w:r w:rsidRPr="00574DA2">
        <w:rPr>
          <w:rFonts w:ascii="Verdana" w:hAnsi="Verdana" w:cs="Arial"/>
          <w:b/>
          <w:bCs/>
          <w:sz w:val="24"/>
          <w:szCs w:val="24"/>
        </w:rPr>
        <w:t>Objectives:</w:t>
      </w:r>
    </w:p>
    <w:p w14:paraId="43C0D8E8" w14:textId="77777777" w:rsidR="00522108" w:rsidRPr="00574DA2" w:rsidRDefault="00522108" w:rsidP="00634C4B">
      <w:pPr>
        <w:pStyle w:val="ListParagraph"/>
        <w:numPr>
          <w:ilvl w:val="0"/>
          <w:numId w:val="12"/>
        </w:numPr>
        <w:spacing w:line="240" w:lineRule="auto"/>
        <w:jc w:val="both"/>
        <w:rPr>
          <w:rFonts w:ascii="Verdana" w:hAnsi="Verdana" w:cs="Arial"/>
          <w:sz w:val="24"/>
          <w:szCs w:val="24"/>
        </w:rPr>
      </w:pPr>
      <w:r w:rsidRPr="00574DA2">
        <w:rPr>
          <w:rFonts w:ascii="Verdana" w:hAnsi="Verdana" w:cs="Arial"/>
          <w:sz w:val="24"/>
          <w:szCs w:val="24"/>
        </w:rPr>
        <w:t>To increase knowledge of high-level population health and equity indicators in Swansea Bay and their long-term implications for services and strategies.</w:t>
      </w:r>
    </w:p>
    <w:p w14:paraId="584E06AF" w14:textId="77777777" w:rsidR="00522108" w:rsidRPr="00574DA2" w:rsidRDefault="00522108" w:rsidP="00634C4B">
      <w:pPr>
        <w:pStyle w:val="ListParagraph"/>
        <w:numPr>
          <w:ilvl w:val="0"/>
          <w:numId w:val="12"/>
        </w:numPr>
        <w:spacing w:line="240" w:lineRule="auto"/>
        <w:jc w:val="both"/>
        <w:rPr>
          <w:rFonts w:ascii="Verdana" w:hAnsi="Verdana" w:cs="Arial"/>
          <w:sz w:val="24"/>
          <w:szCs w:val="24"/>
        </w:rPr>
      </w:pPr>
      <w:r w:rsidRPr="00574DA2">
        <w:rPr>
          <w:rFonts w:ascii="Verdana" w:hAnsi="Verdana" w:cs="Arial"/>
          <w:sz w:val="24"/>
          <w:szCs w:val="24"/>
        </w:rPr>
        <w:t xml:space="preserve">To increase awareness of the specialist role of the Public Health Team to guide the organisation and partners in effective ways to address the Population challenges we face, including those on which we lead or partner on. </w:t>
      </w:r>
    </w:p>
    <w:p w14:paraId="0C959651" w14:textId="4E7D01AA" w:rsidR="00522108" w:rsidRPr="00574DA2" w:rsidRDefault="00522108" w:rsidP="00634C4B">
      <w:pPr>
        <w:pStyle w:val="ListParagraph"/>
        <w:numPr>
          <w:ilvl w:val="0"/>
          <w:numId w:val="12"/>
        </w:numPr>
        <w:spacing w:line="240" w:lineRule="auto"/>
        <w:jc w:val="both"/>
        <w:rPr>
          <w:rFonts w:ascii="Verdana" w:hAnsi="Verdana" w:cs="Arial"/>
          <w:sz w:val="24"/>
          <w:szCs w:val="24"/>
        </w:rPr>
      </w:pPr>
      <w:r w:rsidRPr="00574DA2">
        <w:rPr>
          <w:rFonts w:ascii="Verdana" w:hAnsi="Verdana" w:cs="Arial"/>
          <w:sz w:val="24"/>
          <w:szCs w:val="24"/>
        </w:rPr>
        <w:t>To promote engagement with the Population Health Strategic Plan ‘A Better Future for All’ and the Marmot objectives described within this.</w:t>
      </w:r>
    </w:p>
    <w:p w14:paraId="3DD9691E" w14:textId="77777777" w:rsidR="009A67E6" w:rsidRPr="00574DA2" w:rsidRDefault="009A67E6" w:rsidP="009A67E6">
      <w:pPr>
        <w:pStyle w:val="ListParagraph"/>
        <w:spacing w:line="240" w:lineRule="auto"/>
        <w:ind w:left="1080"/>
        <w:jc w:val="both"/>
        <w:rPr>
          <w:rFonts w:ascii="Verdana" w:hAnsi="Verdana" w:cs="Arial"/>
          <w:sz w:val="24"/>
          <w:szCs w:val="24"/>
        </w:rPr>
      </w:pPr>
    </w:p>
    <w:p w14:paraId="6D290422" w14:textId="77777777" w:rsidR="00653AEC" w:rsidRPr="00574DA2" w:rsidRDefault="00653AEC" w:rsidP="00653AEC">
      <w:pPr>
        <w:pStyle w:val="ListParagraph"/>
        <w:numPr>
          <w:ilvl w:val="0"/>
          <w:numId w:val="1"/>
        </w:numPr>
        <w:spacing w:after="0" w:line="240" w:lineRule="auto"/>
        <w:rPr>
          <w:rFonts w:ascii="Verdana" w:hAnsi="Verdana" w:cs="Arial"/>
          <w:b/>
          <w:sz w:val="24"/>
          <w:szCs w:val="24"/>
        </w:rPr>
      </w:pPr>
      <w:r w:rsidRPr="00574DA2">
        <w:rPr>
          <w:rFonts w:ascii="Verdana" w:hAnsi="Verdana" w:cs="Arial"/>
          <w:b/>
          <w:sz w:val="24"/>
          <w:szCs w:val="24"/>
        </w:rPr>
        <w:t>GOVERNANCE AND RISK ISSUES</w:t>
      </w:r>
    </w:p>
    <w:p w14:paraId="6323F497" w14:textId="77777777" w:rsidR="001F63C2" w:rsidRPr="00574DA2" w:rsidRDefault="001F63C2" w:rsidP="001F63C2">
      <w:pPr>
        <w:spacing w:after="0" w:line="240" w:lineRule="auto"/>
        <w:rPr>
          <w:rFonts w:ascii="Verdana" w:hAnsi="Verdana" w:cs="Arial"/>
          <w:b/>
          <w:sz w:val="24"/>
          <w:szCs w:val="24"/>
        </w:rPr>
      </w:pPr>
    </w:p>
    <w:p w14:paraId="1E67D8E2" w14:textId="4C9CB7A2" w:rsidR="003A7648" w:rsidRPr="00574DA2" w:rsidRDefault="00890D48" w:rsidP="003A7648">
      <w:pPr>
        <w:rPr>
          <w:rFonts w:ascii="Verdana" w:hAnsi="Verdana" w:cs="Arial"/>
          <w:bCs/>
          <w:sz w:val="24"/>
          <w:szCs w:val="24"/>
        </w:rPr>
      </w:pPr>
      <w:r w:rsidRPr="00574DA2">
        <w:rPr>
          <w:rFonts w:ascii="Verdana" w:hAnsi="Verdana" w:cs="Arial"/>
          <w:bCs/>
          <w:sz w:val="24"/>
          <w:szCs w:val="24"/>
        </w:rPr>
        <w:t xml:space="preserve">The report contains </w:t>
      </w:r>
      <w:r w:rsidR="00114578" w:rsidRPr="00574DA2">
        <w:rPr>
          <w:rFonts w:ascii="Verdana" w:hAnsi="Verdana" w:cs="Arial"/>
          <w:bCs/>
          <w:sz w:val="24"/>
          <w:szCs w:val="24"/>
        </w:rPr>
        <w:t>intelligence about the</w:t>
      </w:r>
      <w:r w:rsidR="00C65C43" w:rsidRPr="00574DA2">
        <w:rPr>
          <w:rFonts w:ascii="Verdana" w:hAnsi="Verdana" w:cs="Arial"/>
          <w:bCs/>
          <w:sz w:val="24"/>
          <w:szCs w:val="24"/>
        </w:rPr>
        <w:t xml:space="preserve"> health of the population. </w:t>
      </w:r>
      <w:r w:rsidR="004B2EE5" w:rsidRPr="00574DA2">
        <w:rPr>
          <w:rFonts w:ascii="Verdana" w:hAnsi="Verdana" w:cs="Arial"/>
          <w:bCs/>
          <w:sz w:val="24"/>
          <w:szCs w:val="24"/>
        </w:rPr>
        <w:t>It</w:t>
      </w:r>
      <w:r w:rsidR="00C65C43" w:rsidRPr="00574DA2">
        <w:rPr>
          <w:rFonts w:ascii="Verdana" w:hAnsi="Verdana" w:cs="Arial"/>
          <w:bCs/>
          <w:sz w:val="24"/>
          <w:szCs w:val="24"/>
        </w:rPr>
        <w:t xml:space="preserve"> reports that the likelihood of dying early from a cause that is preventable in SBUHB is significantly higher than the likelihood across Wales as a whole.</w:t>
      </w:r>
      <w:r w:rsidR="004B2EE5" w:rsidRPr="00574DA2">
        <w:rPr>
          <w:rFonts w:ascii="Verdana" w:hAnsi="Verdana" w:cs="Arial"/>
          <w:bCs/>
          <w:sz w:val="24"/>
          <w:szCs w:val="24"/>
        </w:rPr>
        <w:t xml:space="preserve"> </w:t>
      </w:r>
      <w:r w:rsidR="003A7648" w:rsidRPr="00574DA2">
        <w:rPr>
          <w:rFonts w:ascii="Verdana" w:hAnsi="Verdana" w:cs="Arial"/>
          <w:bCs/>
          <w:sz w:val="24"/>
          <w:szCs w:val="24"/>
        </w:rPr>
        <w:t xml:space="preserve">People dying from conditions which could have been prevented or managed more effectively if identified earlier (preventable and treatable mortality) are </w:t>
      </w:r>
      <w:r w:rsidR="000F2CF2" w:rsidRPr="00574DA2">
        <w:rPr>
          <w:rFonts w:ascii="Verdana" w:hAnsi="Verdana" w:cs="Arial"/>
          <w:bCs/>
          <w:sz w:val="24"/>
          <w:szCs w:val="24"/>
        </w:rPr>
        <w:t>p</w:t>
      </w:r>
      <w:r w:rsidR="003A7648" w:rsidRPr="00574DA2">
        <w:rPr>
          <w:rFonts w:ascii="Verdana" w:hAnsi="Verdana" w:cs="Arial"/>
          <w:bCs/>
          <w:sz w:val="24"/>
          <w:szCs w:val="24"/>
        </w:rPr>
        <w:t xml:space="preserve">riorities to address in </w:t>
      </w:r>
      <w:r w:rsidR="004666E5" w:rsidRPr="00574DA2">
        <w:rPr>
          <w:rFonts w:ascii="Verdana" w:hAnsi="Verdana" w:cs="Arial"/>
          <w:bCs/>
          <w:sz w:val="24"/>
          <w:szCs w:val="24"/>
        </w:rPr>
        <w:t>c</w:t>
      </w:r>
      <w:r w:rsidR="003A7648" w:rsidRPr="00574DA2">
        <w:rPr>
          <w:rFonts w:ascii="Verdana" w:hAnsi="Verdana" w:cs="Arial"/>
          <w:bCs/>
          <w:sz w:val="24"/>
          <w:szCs w:val="24"/>
        </w:rPr>
        <w:t xml:space="preserve">linical </w:t>
      </w:r>
      <w:r w:rsidR="004666E5" w:rsidRPr="00574DA2">
        <w:rPr>
          <w:rFonts w:ascii="Verdana" w:hAnsi="Verdana" w:cs="Arial"/>
          <w:bCs/>
          <w:sz w:val="24"/>
          <w:szCs w:val="24"/>
        </w:rPr>
        <w:t>s</w:t>
      </w:r>
      <w:r w:rsidR="003A7648" w:rsidRPr="00574DA2">
        <w:rPr>
          <w:rFonts w:ascii="Verdana" w:hAnsi="Verdana" w:cs="Arial"/>
          <w:bCs/>
          <w:sz w:val="24"/>
          <w:szCs w:val="24"/>
        </w:rPr>
        <w:t>ervice planning because they suggest that there are areas where preventative and treatment systems are currently falling short</w:t>
      </w:r>
      <w:r w:rsidR="0005186D" w:rsidRPr="00574DA2">
        <w:rPr>
          <w:rFonts w:ascii="Verdana" w:hAnsi="Verdana" w:cs="Arial"/>
          <w:bCs/>
          <w:sz w:val="24"/>
          <w:szCs w:val="24"/>
        </w:rPr>
        <w:t>.</w:t>
      </w:r>
    </w:p>
    <w:p w14:paraId="47BEBF7A" w14:textId="3E61C3C3" w:rsidR="00C65C43" w:rsidRPr="00574DA2" w:rsidRDefault="00CE0ADC" w:rsidP="00C65C43">
      <w:pPr>
        <w:rPr>
          <w:rFonts w:ascii="Verdana" w:hAnsi="Verdana" w:cs="Arial"/>
          <w:sz w:val="24"/>
          <w:szCs w:val="24"/>
        </w:rPr>
      </w:pPr>
      <w:r w:rsidRPr="00574DA2">
        <w:rPr>
          <w:rFonts w:ascii="Verdana" w:hAnsi="Verdana" w:cs="Arial"/>
          <w:color w:val="000000" w:themeColor="text1"/>
          <w:sz w:val="24"/>
          <w:szCs w:val="24"/>
        </w:rPr>
        <w:lastRenderedPageBreak/>
        <w:t xml:space="preserve">The report identifies the need </w:t>
      </w:r>
      <w:r w:rsidRPr="00574DA2">
        <w:rPr>
          <w:rFonts w:ascii="Verdana" w:hAnsi="Verdana" w:cs="Arial"/>
          <w:sz w:val="24"/>
          <w:szCs w:val="24"/>
        </w:rPr>
        <w:t xml:space="preserve">to consider how we ensure that our services meet the needs of all people, do not widen inequities in outcomes, and the importance of designing services that are accessible and equitable for all. This has implications for how duties such as the Equality Act, Socioeconomic Duty and forthcoming Health Impact Assessment Regulations are implemented and scrutinised by the Health Board. </w:t>
      </w:r>
    </w:p>
    <w:p w14:paraId="287EF6E5" w14:textId="7D25EB14" w:rsidR="00746EAE" w:rsidRPr="00574DA2" w:rsidRDefault="00746EAE" w:rsidP="00C65C43">
      <w:pPr>
        <w:rPr>
          <w:rFonts w:ascii="Verdana" w:hAnsi="Verdana" w:cs="Arial"/>
          <w:sz w:val="24"/>
          <w:szCs w:val="24"/>
        </w:rPr>
      </w:pPr>
      <w:r w:rsidRPr="00574DA2">
        <w:rPr>
          <w:rFonts w:ascii="Verdana" w:hAnsi="Verdana" w:cs="Arial"/>
          <w:sz w:val="24"/>
          <w:szCs w:val="24"/>
        </w:rPr>
        <w:t>The reports makes the following recommendations</w:t>
      </w:r>
      <w:r w:rsidR="009379CD" w:rsidRPr="00574DA2">
        <w:rPr>
          <w:rFonts w:ascii="Verdana" w:hAnsi="Verdana" w:cs="Arial"/>
          <w:sz w:val="24"/>
          <w:szCs w:val="24"/>
        </w:rPr>
        <w:t>:</w:t>
      </w:r>
    </w:p>
    <w:p w14:paraId="5B895FC5" w14:textId="77777777" w:rsidR="008A0BFF" w:rsidRPr="00574DA2" w:rsidRDefault="008A0BFF" w:rsidP="008A0BFF">
      <w:pPr>
        <w:rPr>
          <w:rFonts w:ascii="Verdana" w:hAnsi="Verdana"/>
          <w:sz w:val="24"/>
          <w:szCs w:val="24"/>
        </w:rPr>
      </w:pPr>
      <w:r w:rsidRPr="00574DA2">
        <w:rPr>
          <w:rFonts w:ascii="Verdana" w:hAnsi="Verdana"/>
          <w:sz w:val="24"/>
          <w:szCs w:val="24"/>
        </w:rPr>
        <w:t>To accelerate population health gain, we will need as a Health Board to:</w:t>
      </w:r>
    </w:p>
    <w:p w14:paraId="402BDE0F" w14:textId="77777777" w:rsidR="008A0BFF" w:rsidRPr="00574DA2" w:rsidRDefault="008A0BFF" w:rsidP="008A0BFF">
      <w:pPr>
        <w:rPr>
          <w:rFonts w:ascii="Verdana" w:hAnsi="Verdana"/>
          <w:sz w:val="24"/>
          <w:szCs w:val="24"/>
        </w:rPr>
      </w:pPr>
      <w:r w:rsidRPr="00574DA2">
        <w:rPr>
          <w:rFonts w:ascii="Verdana" w:hAnsi="Verdana"/>
          <w:sz w:val="24"/>
          <w:szCs w:val="24"/>
        </w:rPr>
        <w:t>1.</w:t>
      </w:r>
      <w:r w:rsidRPr="00574DA2">
        <w:rPr>
          <w:rFonts w:ascii="Verdana" w:hAnsi="Verdana"/>
          <w:sz w:val="24"/>
          <w:szCs w:val="24"/>
        </w:rPr>
        <w:tab/>
        <w:t xml:space="preserve">Continue to support specialist local population health analysis to better understand population needs and, therefore, identify the effective interventions that will address these. </w:t>
      </w:r>
    </w:p>
    <w:p w14:paraId="6DF2C8F4" w14:textId="77777777" w:rsidR="008A0BFF" w:rsidRPr="00574DA2" w:rsidRDefault="008A0BFF" w:rsidP="008A0BFF">
      <w:pPr>
        <w:rPr>
          <w:rFonts w:ascii="Verdana" w:hAnsi="Verdana"/>
          <w:sz w:val="24"/>
          <w:szCs w:val="24"/>
        </w:rPr>
      </w:pPr>
      <w:r w:rsidRPr="00574DA2">
        <w:rPr>
          <w:rFonts w:ascii="Verdana" w:hAnsi="Verdana"/>
          <w:sz w:val="24"/>
          <w:szCs w:val="24"/>
        </w:rPr>
        <w:t>2.</w:t>
      </w:r>
      <w:r w:rsidRPr="00574DA2">
        <w:rPr>
          <w:rFonts w:ascii="Verdana" w:hAnsi="Verdana"/>
          <w:sz w:val="24"/>
          <w:szCs w:val="24"/>
        </w:rPr>
        <w:tab/>
        <w:t>Progress evidence-based prevention and case finding for Core20PLUS5 disease area risk factors such as hypertension. Seek opportunities for early intervention to decrease premature preventable mortality in adults, decrease health inequities, avoid acute demand and treatment costs.</w:t>
      </w:r>
    </w:p>
    <w:p w14:paraId="16141AE0" w14:textId="77777777" w:rsidR="008A0BFF" w:rsidRPr="00574DA2" w:rsidRDefault="008A0BFF" w:rsidP="008A0BFF">
      <w:pPr>
        <w:rPr>
          <w:rFonts w:ascii="Verdana" w:hAnsi="Verdana"/>
          <w:sz w:val="24"/>
          <w:szCs w:val="24"/>
        </w:rPr>
      </w:pPr>
      <w:r w:rsidRPr="00574DA2">
        <w:rPr>
          <w:rFonts w:ascii="Verdana" w:hAnsi="Verdana"/>
          <w:sz w:val="24"/>
          <w:szCs w:val="24"/>
        </w:rPr>
        <w:t>3.</w:t>
      </w:r>
      <w:r w:rsidRPr="00574DA2">
        <w:rPr>
          <w:rFonts w:ascii="Verdana" w:hAnsi="Verdana"/>
          <w:sz w:val="24"/>
          <w:szCs w:val="24"/>
        </w:rPr>
        <w:tab/>
        <w:t>Sustainably invest in vital evidence-based preventative services like smoking cessation and weight management services which face uncertainty linked to; short-term grant funding cycles, resulting in recruitment difficulties, and high population need that exceeds capacity.</w:t>
      </w:r>
    </w:p>
    <w:p w14:paraId="1C57BBF3" w14:textId="77777777" w:rsidR="008A0BFF" w:rsidRPr="00574DA2" w:rsidRDefault="008A0BFF" w:rsidP="008A0BFF">
      <w:pPr>
        <w:rPr>
          <w:rFonts w:ascii="Verdana" w:hAnsi="Verdana"/>
          <w:sz w:val="24"/>
          <w:szCs w:val="24"/>
        </w:rPr>
      </w:pPr>
      <w:r w:rsidRPr="00574DA2">
        <w:rPr>
          <w:rFonts w:ascii="Verdana" w:hAnsi="Verdana"/>
          <w:sz w:val="24"/>
          <w:szCs w:val="24"/>
        </w:rPr>
        <w:t>4.</w:t>
      </w:r>
      <w:r w:rsidRPr="00574DA2">
        <w:rPr>
          <w:rFonts w:ascii="Verdana" w:hAnsi="Verdana"/>
          <w:sz w:val="24"/>
          <w:szCs w:val="24"/>
        </w:rPr>
        <w:tab/>
        <w:t>Increase Cancer screening uptake and reduce inequities in rates throughout our Health Board, working with Public Health Wales.</w:t>
      </w:r>
    </w:p>
    <w:p w14:paraId="6CD21212" w14:textId="77777777" w:rsidR="008A0BFF" w:rsidRPr="00574DA2" w:rsidRDefault="008A0BFF" w:rsidP="008A0BFF">
      <w:pPr>
        <w:rPr>
          <w:rFonts w:ascii="Verdana" w:hAnsi="Verdana"/>
          <w:sz w:val="24"/>
          <w:szCs w:val="24"/>
        </w:rPr>
      </w:pPr>
      <w:r w:rsidRPr="00574DA2">
        <w:rPr>
          <w:rFonts w:ascii="Verdana" w:hAnsi="Verdana"/>
          <w:sz w:val="24"/>
          <w:szCs w:val="24"/>
        </w:rPr>
        <w:t>5.</w:t>
      </w:r>
      <w:r w:rsidRPr="00574DA2">
        <w:rPr>
          <w:rFonts w:ascii="Verdana" w:hAnsi="Verdana"/>
          <w:sz w:val="24"/>
          <w:szCs w:val="24"/>
        </w:rPr>
        <w:tab/>
        <w:t>Increase immunisation uptake rates across the life course by continuing to engage with parents, individuals, settings such as Schools and Care Homes and under-served inclusion health groups, such as those who have accessibility needs, or who are homeless or distrusting of authorities, because of other life factors.</w:t>
      </w:r>
    </w:p>
    <w:p w14:paraId="520C309A" w14:textId="77777777" w:rsidR="008A0BFF" w:rsidRPr="00574DA2" w:rsidRDefault="008A0BFF" w:rsidP="008A0BFF">
      <w:pPr>
        <w:rPr>
          <w:rFonts w:ascii="Verdana" w:hAnsi="Verdana"/>
          <w:sz w:val="24"/>
          <w:szCs w:val="24"/>
        </w:rPr>
      </w:pPr>
      <w:r w:rsidRPr="00574DA2">
        <w:rPr>
          <w:rFonts w:ascii="Verdana" w:hAnsi="Verdana"/>
          <w:sz w:val="24"/>
          <w:szCs w:val="24"/>
        </w:rPr>
        <w:t>6.</w:t>
      </w:r>
      <w:r w:rsidRPr="00574DA2">
        <w:rPr>
          <w:rFonts w:ascii="Verdana" w:hAnsi="Verdana"/>
          <w:sz w:val="24"/>
          <w:szCs w:val="24"/>
        </w:rPr>
        <w:tab/>
        <w:t>Further assess the needs of Babies, Children and Young People growing up in Swansea and Neath Port Talbot to ensure they achieve a healthy start in life and grow into health literate individuals as young adults. Ensure that there is a system-wide, coordinated, long-term approach to planning and investment in this area.</w:t>
      </w:r>
    </w:p>
    <w:p w14:paraId="38B16BB9" w14:textId="77777777" w:rsidR="008A0BFF" w:rsidRPr="00574DA2" w:rsidRDefault="008A0BFF" w:rsidP="008A0BFF">
      <w:pPr>
        <w:rPr>
          <w:rFonts w:ascii="Verdana" w:hAnsi="Verdana"/>
          <w:sz w:val="24"/>
          <w:szCs w:val="24"/>
        </w:rPr>
      </w:pPr>
      <w:r w:rsidRPr="00574DA2">
        <w:rPr>
          <w:rFonts w:ascii="Verdana" w:hAnsi="Verdana"/>
          <w:sz w:val="24"/>
          <w:szCs w:val="24"/>
        </w:rPr>
        <w:t>7.</w:t>
      </w:r>
      <w:r w:rsidRPr="00574DA2">
        <w:rPr>
          <w:rFonts w:ascii="Verdana" w:hAnsi="Verdana"/>
          <w:sz w:val="24"/>
          <w:szCs w:val="24"/>
        </w:rPr>
        <w:tab/>
        <w:t>Further assess the Mental Health needs of our population to inform prevention strategies and service transformation.</w:t>
      </w:r>
    </w:p>
    <w:p w14:paraId="097E61A4" w14:textId="77777777" w:rsidR="008A0BFF" w:rsidRPr="00574DA2" w:rsidRDefault="008A0BFF" w:rsidP="008A0BFF">
      <w:pPr>
        <w:rPr>
          <w:rFonts w:ascii="Verdana" w:hAnsi="Verdana"/>
          <w:sz w:val="24"/>
          <w:szCs w:val="24"/>
        </w:rPr>
      </w:pPr>
      <w:r w:rsidRPr="00574DA2">
        <w:rPr>
          <w:rFonts w:ascii="Verdana" w:hAnsi="Verdana"/>
          <w:sz w:val="24"/>
          <w:szCs w:val="24"/>
        </w:rPr>
        <w:t>8.</w:t>
      </w:r>
      <w:r w:rsidRPr="00574DA2">
        <w:rPr>
          <w:rFonts w:ascii="Verdana" w:hAnsi="Verdana"/>
          <w:sz w:val="24"/>
          <w:szCs w:val="24"/>
        </w:rPr>
        <w:tab/>
        <w:t>Focus on interventions that will add life to years as well as years to life, from infancy to the end of life.</w:t>
      </w:r>
    </w:p>
    <w:p w14:paraId="5074845A" w14:textId="77777777" w:rsidR="008A0BFF" w:rsidRPr="00574DA2" w:rsidRDefault="008A0BFF" w:rsidP="008A0BFF">
      <w:pPr>
        <w:rPr>
          <w:rFonts w:ascii="Verdana" w:hAnsi="Verdana"/>
          <w:sz w:val="24"/>
          <w:szCs w:val="24"/>
        </w:rPr>
      </w:pPr>
      <w:r w:rsidRPr="00574DA2">
        <w:rPr>
          <w:rFonts w:ascii="Verdana" w:hAnsi="Verdana"/>
          <w:sz w:val="24"/>
          <w:szCs w:val="24"/>
        </w:rPr>
        <w:lastRenderedPageBreak/>
        <w:t>9.</w:t>
      </w:r>
      <w:r w:rsidRPr="00574DA2">
        <w:rPr>
          <w:rFonts w:ascii="Verdana" w:hAnsi="Verdana"/>
          <w:sz w:val="24"/>
          <w:szCs w:val="24"/>
        </w:rPr>
        <w:tab/>
        <w:t>Continue to develop Population Health focused Primary Care working with our Primary Care Clusters to systematise innovative and lead cluster prevention activities in our region, to enable scaling from hyper-local to population level strategic actions with measurable impact.</w:t>
      </w:r>
    </w:p>
    <w:p w14:paraId="21065E3E" w14:textId="77777777" w:rsidR="008A0BFF" w:rsidRPr="00574DA2" w:rsidRDefault="008A0BFF" w:rsidP="008A0BFF">
      <w:pPr>
        <w:rPr>
          <w:rFonts w:ascii="Verdana" w:hAnsi="Verdana"/>
          <w:sz w:val="24"/>
          <w:szCs w:val="24"/>
        </w:rPr>
      </w:pPr>
      <w:r w:rsidRPr="00574DA2">
        <w:rPr>
          <w:rFonts w:ascii="Verdana" w:hAnsi="Verdana"/>
          <w:sz w:val="24"/>
          <w:szCs w:val="24"/>
        </w:rPr>
        <w:t>10.</w:t>
      </w:r>
      <w:r w:rsidRPr="00574DA2">
        <w:rPr>
          <w:rFonts w:ascii="Verdana" w:hAnsi="Verdana"/>
          <w:sz w:val="24"/>
          <w:szCs w:val="24"/>
        </w:rPr>
        <w:tab/>
        <w:t xml:space="preserve">Ensure that equitable access to preventative services is integrated across Health Board treatment pathways, and that Public Health outcomes are measured throughout our health services. </w:t>
      </w:r>
    </w:p>
    <w:p w14:paraId="0C5A396F" w14:textId="77777777" w:rsidR="008A0BFF" w:rsidRPr="00574DA2" w:rsidRDefault="008A0BFF" w:rsidP="008A0BFF">
      <w:pPr>
        <w:rPr>
          <w:rFonts w:ascii="Verdana" w:hAnsi="Verdana"/>
          <w:sz w:val="24"/>
          <w:szCs w:val="24"/>
        </w:rPr>
      </w:pPr>
      <w:r w:rsidRPr="00574DA2">
        <w:rPr>
          <w:rFonts w:ascii="Verdana" w:hAnsi="Verdana"/>
          <w:sz w:val="24"/>
          <w:szCs w:val="24"/>
        </w:rPr>
        <w:t>11.</w:t>
      </w:r>
      <w:r w:rsidRPr="00574DA2">
        <w:rPr>
          <w:rFonts w:ascii="Verdana" w:hAnsi="Verdana"/>
          <w:sz w:val="24"/>
          <w:szCs w:val="24"/>
        </w:rPr>
        <w:tab/>
        <w:t xml:space="preserve">Working as partners on Public Services Boards and the Regional Partnership Board, ensure that the upcoming Wellbeing and Population Needs Assessments take a systemic approach to prevention and health equity by agreeing common priorities for health and wellbeing improvement across every level of prevention, with attention paid to population groups who experience the worst health and wellbeing outcomes. </w:t>
      </w:r>
    </w:p>
    <w:p w14:paraId="13DDE8A0" w14:textId="59B3BE14" w:rsidR="00746EAE" w:rsidRPr="00574DA2" w:rsidRDefault="008A0BFF" w:rsidP="00C65C43">
      <w:pPr>
        <w:rPr>
          <w:rFonts w:ascii="Verdana" w:hAnsi="Verdana"/>
          <w:sz w:val="24"/>
          <w:szCs w:val="24"/>
        </w:rPr>
      </w:pPr>
      <w:r w:rsidRPr="00574DA2">
        <w:rPr>
          <w:rFonts w:ascii="Verdana" w:hAnsi="Verdana"/>
          <w:sz w:val="24"/>
          <w:szCs w:val="24"/>
        </w:rPr>
        <w:t>12.</w:t>
      </w:r>
      <w:r w:rsidRPr="00574DA2">
        <w:rPr>
          <w:rFonts w:ascii="Verdana" w:hAnsi="Verdana"/>
          <w:sz w:val="24"/>
          <w:szCs w:val="24"/>
        </w:rPr>
        <w:tab/>
        <w:t>With Public Services Boards, and through the Regional Joint Committee with Hywel Dda Health Board, build on the progress achieved on the Whole Systems Approach to healthy weight by developing a collaborative approach to efforts to improve public food procurement.</w:t>
      </w:r>
    </w:p>
    <w:p w14:paraId="6D290426" w14:textId="77777777" w:rsidR="00653AEC" w:rsidRPr="00574DA2" w:rsidRDefault="00653AEC" w:rsidP="00CE0ADC">
      <w:pPr>
        <w:spacing w:after="0" w:line="240" w:lineRule="auto"/>
        <w:rPr>
          <w:rFonts w:ascii="Verdana" w:hAnsi="Verdana" w:cs="Arial"/>
          <w:b/>
          <w:sz w:val="24"/>
          <w:szCs w:val="24"/>
        </w:rPr>
      </w:pPr>
    </w:p>
    <w:p w14:paraId="6D290427" w14:textId="77777777" w:rsidR="00653AEC" w:rsidRPr="00574DA2" w:rsidRDefault="00653AEC" w:rsidP="00653AEC">
      <w:pPr>
        <w:pStyle w:val="ListParagraph"/>
        <w:numPr>
          <w:ilvl w:val="0"/>
          <w:numId w:val="1"/>
        </w:numPr>
        <w:spacing w:after="0" w:line="240" w:lineRule="auto"/>
        <w:rPr>
          <w:rFonts w:ascii="Verdana" w:hAnsi="Verdana" w:cs="Arial"/>
          <w:b/>
          <w:sz w:val="24"/>
          <w:szCs w:val="24"/>
        </w:rPr>
      </w:pPr>
      <w:r w:rsidRPr="00574DA2">
        <w:rPr>
          <w:rFonts w:ascii="Verdana" w:hAnsi="Verdana" w:cs="Arial"/>
          <w:b/>
          <w:sz w:val="24"/>
          <w:szCs w:val="24"/>
        </w:rPr>
        <w:t xml:space="preserve"> FINANCIAL IMPLICATIONS</w:t>
      </w:r>
    </w:p>
    <w:p w14:paraId="18DEC0C6" w14:textId="77777777" w:rsidR="002A52E1" w:rsidRPr="00574DA2" w:rsidRDefault="002A52E1" w:rsidP="002A52E1">
      <w:pPr>
        <w:spacing w:after="0" w:line="240" w:lineRule="auto"/>
        <w:rPr>
          <w:rFonts w:ascii="Verdana" w:hAnsi="Verdana" w:cs="Arial"/>
          <w:b/>
          <w:sz w:val="24"/>
          <w:szCs w:val="24"/>
        </w:rPr>
      </w:pPr>
    </w:p>
    <w:p w14:paraId="6500C065" w14:textId="16D7C65A" w:rsidR="002A52E1" w:rsidRPr="00574DA2" w:rsidRDefault="002A52E1" w:rsidP="002A52E1">
      <w:pPr>
        <w:spacing w:after="0" w:line="240" w:lineRule="auto"/>
        <w:rPr>
          <w:rFonts w:ascii="Verdana" w:hAnsi="Verdana" w:cs="Arial"/>
          <w:color w:val="000000" w:themeColor="text1"/>
          <w:sz w:val="24"/>
          <w:szCs w:val="24"/>
        </w:rPr>
      </w:pPr>
      <w:r w:rsidRPr="00574DA2">
        <w:rPr>
          <w:rFonts w:ascii="Verdana" w:hAnsi="Verdana" w:cs="Arial"/>
          <w:color w:val="000000" w:themeColor="text1"/>
          <w:sz w:val="24"/>
          <w:szCs w:val="24"/>
        </w:rPr>
        <w:t xml:space="preserve">The report identifies the need for sustained investment in evidenced based and cost-effective preventative interventions and services </w:t>
      </w:r>
      <w:r w:rsidR="00EE1FC3" w:rsidRPr="00574DA2">
        <w:rPr>
          <w:rFonts w:ascii="Verdana" w:hAnsi="Verdana" w:cs="Arial"/>
          <w:color w:val="000000" w:themeColor="text1"/>
          <w:sz w:val="24"/>
          <w:szCs w:val="24"/>
        </w:rPr>
        <w:t>to</w:t>
      </w:r>
      <w:r w:rsidRPr="00574DA2">
        <w:rPr>
          <w:rFonts w:ascii="Verdana" w:hAnsi="Verdana" w:cs="Arial"/>
          <w:color w:val="000000" w:themeColor="text1"/>
          <w:sz w:val="24"/>
          <w:szCs w:val="24"/>
        </w:rPr>
        <w:t xml:space="preserve"> accelerate population health gain</w:t>
      </w:r>
      <w:r w:rsidR="005A67A9" w:rsidRPr="00574DA2">
        <w:rPr>
          <w:rFonts w:ascii="Verdana" w:hAnsi="Verdana" w:cs="Arial"/>
          <w:color w:val="000000" w:themeColor="text1"/>
          <w:sz w:val="24"/>
          <w:szCs w:val="24"/>
        </w:rPr>
        <w:t>, reduce preventable and premature mortality</w:t>
      </w:r>
      <w:r w:rsidR="00EE1FC3" w:rsidRPr="00574DA2">
        <w:rPr>
          <w:rFonts w:ascii="Verdana" w:hAnsi="Verdana" w:cs="Arial"/>
          <w:color w:val="000000" w:themeColor="text1"/>
          <w:sz w:val="24"/>
          <w:szCs w:val="24"/>
        </w:rPr>
        <w:t>,</w:t>
      </w:r>
      <w:r w:rsidR="005A67A9" w:rsidRPr="00574DA2">
        <w:rPr>
          <w:rFonts w:ascii="Verdana" w:hAnsi="Verdana" w:cs="Arial"/>
          <w:color w:val="000000" w:themeColor="text1"/>
          <w:sz w:val="24"/>
          <w:szCs w:val="24"/>
        </w:rPr>
        <w:t xml:space="preserve"> </w:t>
      </w:r>
      <w:r w:rsidRPr="00574DA2">
        <w:rPr>
          <w:rFonts w:ascii="Verdana" w:hAnsi="Verdana" w:cs="Arial"/>
          <w:color w:val="000000" w:themeColor="text1"/>
          <w:sz w:val="24"/>
          <w:szCs w:val="24"/>
        </w:rPr>
        <w:t xml:space="preserve">and prevent </w:t>
      </w:r>
      <w:r w:rsidR="005A67A9" w:rsidRPr="00574DA2">
        <w:rPr>
          <w:rFonts w:ascii="Verdana" w:hAnsi="Verdana" w:cs="Arial"/>
          <w:color w:val="000000" w:themeColor="text1"/>
          <w:sz w:val="24"/>
          <w:szCs w:val="24"/>
        </w:rPr>
        <w:t xml:space="preserve">inequities in health outcomes increasing. </w:t>
      </w:r>
    </w:p>
    <w:p w14:paraId="1258D1AC" w14:textId="77777777" w:rsidR="002A52E1" w:rsidRPr="00574DA2" w:rsidRDefault="002A52E1" w:rsidP="002A52E1">
      <w:pPr>
        <w:spacing w:after="0" w:line="240" w:lineRule="auto"/>
        <w:rPr>
          <w:rFonts w:ascii="Verdana" w:hAnsi="Verdana" w:cs="Arial"/>
          <w:b/>
          <w:sz w:val="24"/>
          <w:szCs w:val="24"/>
        </w:rPr>
      </w:pPr>
    </w:p>
    <w:p w14:paraId="6D29042A" w14:textId="77777777" w:rsidR="00653AEC" w:rsidRPr="00574DA2" w:rsidRDefault="00653AEC" w:rsidP="00653AEC">
      <w:pPr>
        <w:pStyle w:val="ListParagraph"/>
        <w:numPr>
          <w:ilvl w:val="0"/>
          <w:numId w:val="1"/>
        </w:numPr>
        <w:spacing w:after="0" w:line="240" w:lineRule="auto"/>
        <w:rPr>
          <w:rFonts w:ascii="Verdana" w:hAnsi="Verdana" w:cs="Arial"/>
          <w:b/>
          <w:sz w:val="24"/>
          <w:szCs w:val="24"/>
        </w:rPr>
      </w:pPr>
      <w:r w:rsidRPr="00574DA2">
        <w:rPr>
          <w:rFonts w:ascii="Verdana" w:hAnsi="Verdana" w:cs="Arial"/>
          <w:b/>
          <w:sz w:val="24"/>
          <w:szCs w:val="24"/>
        </w:rPr>
        <w:t>RECOMMENDATION</w:t>
      </w:r>
    </w:p>
    <w:p w14:paraId="6D29042C" w14:textId="77777777" w:rsidR="00C33A04" w:rsidRPr="00574DA2" w:rsidRDefault="00C33A04" w:rsidP="0015149A">
      <w:pPr>
        <w:spacing w:after="0" w:line="240" w:lineRule="auto"/>
        <w:rPr>
          <w:rFonts w:ascii="Verdana" w:hAnsi="Verdana"/>
          <w:sz w:val="24"/>
          <w:szCs w:val="24"/>
        </w:rPr>
      </w:pPr>
    </w:p>
    <w:p w14:paraId="316E4623" w14:textId="79EF4491" w:rsidR="0015149A" w:rsidRDefault="0015149A" w:rsidP="0015149A">
      <w:pPr>
        <w:spacing w:after="0" w:line="240" w:lineRule="auto"/>
        <w:rPr>
          <w:rFonts w:ascii="Verdana" w:hAnsi="Verdana"/>
          <w:sz w:val="24"/>
          <w:szCs w:val="24"/>
        </w:rPr>
      </w:pPr>
      <w:r w:rsidRPr="00574DA2">
        <w:rPr>
          <w:rFonts w:ascii="Verdana" w:hAnsi="Verdana"/>
          <w:sz w:val="24"/>
          <w:szCs w:val="24"/>
        </w:rPr>
        <w:t>Members are asked to</w:t>
      </w:r>
      <w:r w:rsidR="002B1B4B">
        <w:rPr>
          <w:rFonts w:ascii="Verdana" w:hAnsi="Verdana"/>
          <w:sz w:val="24"/>
          <w:szCs w:val="24"/>
        </w:rPr>
        <w:t>:</w:t>
      </w:r>
    </w:p>
    <w:p w14:paraId="6FB074D6" w14:textId="77777777" w:rsidR="002B1B4B" w:rsidRPr="002B1B4B" w:rsidRDefault="002B1B4B" w:rsidP="002B1B4B">
      <w:pPr>
        <w:pStyle w:val="ListParagraph"/>
        <w:numPr>
          <w:ilvl w:val="0"/>
          <w:numId w:val="13"/>
        </w:numPr>
        <w:spacing w:after="0" w:line="240" w:lineRule="auto"/>
        <w:ind w:right="96"/>
        <w:rPr>
          <w:rFonts w:ascii="Verdana" w:hAnsi="Verdana" w:cs="Arial"/>
          <w:sz w:val="24"/>
          <w:szCs w:val="24"/>
        </w:rPr>
      </w:pPr>
      <w:r w:rsidRPr="002B1B4B">
        <w:rPr>
          <w:rFonts w:ascii="Verdana" w:hAnsi="Verdana" w:cs="Arial"/>
          <w:b/>
          <w:sz w:val="24"/>
          <w:szCs w:val="24"/>
        </w:rPr>
        <w:t>RECEIVE</w:t>
      </w:r>
      <w:r w:rsidRPr="002B1B4B">
        <w:rPr>
          <w:rFonts w:ascii="Verdana" w:hAnsi="Verdana" w:cs="Arial"/>
          <w:bCs/>
          <w:sz w:val="24"/>
          <w:szCs w:val="24"/>
        </w:rPr>
        <w:t xml:space="preserve"> the report</w:t>
      </w:r>
      <w:r w:rsidRPr="002B1B4B">
        <w:rPr>
          <w:rFonts w:ascii="Verdana" w:hAnsi="Verdana" w:cs="Arial"/>
          <w:b/>
          <w:sz w:val="24"/>
          <w:szCs w:val="24"/>
        </w:rPr>
        <w:t>.</w:t>
      </w:r>
    </w:p>
    <w:p w14:paraId="3D72944F" w14:textId="77777777" w:rsidR="002B1B4B" w:rsidRPr="00574DA2" w:rsidRDefault="002B1B4B" w:rsidP="0015149A">
      <w:pPr>
        <w:spacing w:after="0" w:line="240" w:lineRule="auto"/>
        <w:rPr>
          <w:rFonts w:ascii="Verdana" w:hAnsi="Verdana"/>
          <w:sz w:val="24"/>
          <w:szCs w:val="24"/>
        </w:rPr>
      </w:pPr>
    </w:p>
    <w:p w14:paraId="6D29042D" w14:textId="77777777" w:rsidR="00C33A04" w:rsidRPr="00574DA2" w:rsidRDefault="00C33A04" w:rsidP="00F531BD">
      <w:pPr>
        <w:rPr>
          <w:rFonts w:ascii="Verdana" w:hAnsi="Verdana" w:cs="Arial"/>
          <w:b/>
          <w:sz w:val="24"/>
          <w:szCs w:val="24"/>
        </w:rPr>
      </w:pPr>
    </w:p>
    <w:p w14:paraId="6D29042E" w14:textId="77777777" w:rsidR="00762BBE" w:rsidRPr="00574DA2" w:rsidRDefault="00762BBE" w:rsidP="00F531BD">
      <w:pPr>
        <w:rPr>
          <w:rFonts w:ascii="Verdana" w:hAnsi="Verdana" w:cs="Arial"/>
          <w:b/>
          <w:sz w:val="24"/>
          <w:szCs w:val="24"/>
        </w:rPr>
      </w:pPr>
    </w:p>
    <w:p w14:paraId="6D29042F" w14:textId="77777777" w:rsidR="00762BBE" w:rsidRPr="00574DA2" w:rsidRDefault="00762BBE" w:rsidP="00F531BD">
      <w:pPr>
        <w:rPr>
          <w:rFonts w:ascii="Verdana" w:hAnsi="Verdana" w:cs="Arial"/>
          <w:b/>
          <w:sz w:val="24"/>
          <w:szCs w:val="24"/>
        </w:rPr>
      </w:pPr>
    </w:p>
    <w:p w14:paraId="6D290430" w14:textId="28FBE2CF" w:rsidR="00FE7070" w:rsidRPr="00574DA2" w:rsidRDefault="00FE7070">
      <w:pPr>
        <w:rPr>
          <w:rFonts w:ascii="Verdana" w:hAnsi="Verdana" w:cs="Arial"/>
          <w:b/>
          <w:sz w:val="24"/>
          <w:szCs w:val="24"/>
        </w:rPr>
      </w:pPr>
      <w:r w:rsidRPr="00574DA2">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74DA2" w14:paraId="6D290436" w14:textId="77777777" w:rsidTr="00C95B3C">
        <w:tc>
          <w:tcPr>
            <w:tcW w:w="9245" w:type="dxa"/>
            <w:gridSpan w:val="4"/>
            <w:shd w:val="clear" w:color="auto" w:fill="D5DCE4" w:themeFill="text2" w:themeFillTint="33"/>
          </w:tcPr>
          <w:p w14:paraId="6D290435" w14:textId="704162EF" w:rsidR="00034194" w:rsidRPr="00574DA2" w:rsidRDefault="0020539A">
            <w:pPr>
              <w:rPr>
                <w:rFonts w:ascii="Verdana" w:hAnsi="Verdana" w:cs="Arial"/>
                <w:b/>
                <w:sz w:val="24"/>
                <w:szCs w:val="24"/>
              </w:rPr>
            </w:pPr>
            <w:r w:rsidRPr="00574DA2">
              <w:rPr>
                <w:rFonts w:ascii="Verdana" w:hAnsi="Verdana" w:cs="Arial"/>
                <w:b/>
                <w:sz w:val="24"/>
                <w:szCs w:val="24"/>
              </w:rPr>
              <w:lastRenderedPageBreak/>
              <w:t>Governance and Assurance</w:t>
            </w:r>
          </w:p>
        </w:tc>
      </w:tr>
      <w:tr w:rsidR="00F5324A" w:rsidRPr="00574DA2" w14:paraId="6D29043A" w14:textId="77777777" w:rsidTr="00F5324A">
        <w:tc>
          <w:tcPr>
            <w:tcW w:w="1809" w:type="dxa"/>
            <w:vMerge w:val="restart"/>
          </w:tcPr>
          <w:p w14:paraId="6D290437" w14:textId="77777777" w:rsidR="00F5324A" w:rsidRPr="00574DA2" w:rsidRDefault="00F5324A">
            <w:pPr>
              <w:rPr>
                <w:rFonts w:ascii="Verdana" w:hAnsi="Verdana" w:cs="Arial"/>
                <w:b/>
                <w:sz w:val="24"/>
                <w:szCs w:val="24"/>
              </w:rPr>
            </w:pPr>
            <w:r w:rsidRPr="00574DA2">
              <w:rPr>
                <w:rFonts w:ascii="Verdana" w:hAnsi="Verdana" w:cs="Arial"/>
                <w:b/>
                <w:sz w:val="24"/>
                <w:szCs w:val="24"/>
              </w:rPr>
              <w:t>Link to Enabling Objectives</w:t>
            </w:r>
          </w:p>
          <w:p w14:paraId="6D290438" w14:textId="77777777" w:rsidR="00F5324A" w:rsidRPr="00574DA2" w:rsidRDefault="00F5324A" w:rsidP="00133EA1">
            <w:pPr>
              <w:rPr>
                <w:rFonts w:ascii="Verdana" w:hAnsi="Verdana" w:cs="Arial"/>
                <w:b/>
                <w:sz w:val="24"/>
                <w:szCs w:val="24"/>
              </w:rPr>
            </w:pPr>
            <w:r w:rsidRPr="00574DA2">
              <w:rPr>
                <w:rFonts w:ascii="Verdana" w:hAnsi="Verdana" w:cs="Arial"/>
                <w:b/>
                <w:i/>
                <w:sz w:val="24"/>
                <w:szCs w:val="24"/>
              </w:rPr>
              <w:t xml:space="preserve">(please </w:t>
            </w:r>
            <w:r w:rsidR="00133EA1" w:rsidRPr="00574DA2">
              <w:rPr>
                <w:rFonts w:ascii="Verdana" w:hAnsi="Verdana" w:cs="Arial"/>
                <w:b/>
                <w:i/>
                <w:sz w:val="24"/>
                <w:szCs w:val="24"/>
              </w:rPr>
              <w:t>choose</w:t>
            </w:r>
            <w:r w:rsidRPr="00574DA2">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574DA2" w:rsidRDefault="00F5324A" w:rsidP="00F5324A">
            <w:pPr>
              <w:jc w:val="both"/>
              <w:rPr>
                <w:rFonts w:ascii="Verdana" w:hAnsi="Verdana" w:cs="Arial"/>
                <w:b/>
                <w:sz w:val="24"/>
                <w:szCs w:val="24"/>
              </w:rPr>
            </w:pPr>
            <w:r w:rsidRPr="00574DA2">
              <w:rPr>
                <w:rFonts w:ascii="Verdana" w:hAnsi="Verdana" w:cs="Arial"/>
                <w:b/>
                <w:sz w:val="24"/>
                <w:szCs w:val="24"/>
              </w:rPr>
              <w:t>Supporting better health and wellbeing by actively promoting and empowering people to live well in resilient communities</w:t>
            </w:r>
          </w:p>
        </w:tc>
      </w:tr>
      <w:tr w:rsidR="00F5324A" w:rsidRPr="00574DA2" w14:paraId="6D29043E" w14:textId="77777777" w:rsidTr="00F5324A">
        <w:tc>
          <w:tcPr>
            <w:tcW w:w="1809" w:type="dxa"/>
            <w:vMerge/>
          </w:tcPr>
          <w:p w14:paraId="6D29043B" w14:textId="77777777" w:rsidR="00F5324A" w:rsidRPr="00574DA2" w:rsidRDefault="00F5324A">
            <w:pPr>
              <w:rPr>
                <w:rFonts w:ascii="Verdana" w:hAnsi="Verdana" w:cs="Arial"/>
                <w:b/>
                <w:sz w:val="24"/>
                <w:szCs w:val="24"/>
              </w:rPr>
            </w:pPr>
          </w:p>
        </w:tc>
        <w:tc>
          <w:tcPr>
            <w:tcW w:w="5812" w:type="dxa"/>
            <w:gridSpan w:val="2"/>
          </w:tcPr>
          <w:p w14:paraId="6D29043C" w14:textId="77777777" w:rsidR="00F5324A" w:rsidRPr="00574DA2" w:rsidRDefault="00F5324A" w:rsidP="00F5324A">
            <w:pPr>
              <w:rPr>
                <w:rFonts w:ascii="Verdana" w:hAnsi="Verdana" w:cs="Arial"/>
                <w:sz w:val="24"/>
                <w:szCs w:val="24"/>
              </w:rPr>
            </w:pPr>
            <w:r w:rsidRPr="00574DA2">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22A0EF09" w:rsidR="00F5324A" w:rsidRPr="00574DA2" w:rsidRDefault="005A4A3C" w:rsidP="0020539A">
                <w:pPr>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F5324A" w:rsidRPr="00574DA2" w14:paraId="6D290442" w14:textId="77777777" w:rsidTr="00F5324A">
        <w:tc>
          <w:tcPr>
            <w:tcW w:w="1809" w:type="dxa"/>
            <w:vMerge/>
          </w:tcPr>
          <w:p w14:paraId="6D29043F" w14:textId="77777777" w:rsidR="00F5324A" w:rsidRPr="00574DA2" w:rsidRDefault="00F5324A">
            <w:pPr>
              <w:rPr>
                <w:rFonts w:ascii="Verdana" w:hAnsi="Verdana" w:cs="Arial"/>
                <w:b/>
                <w:sz w:val="24"/>
                <w:szCs w:val="24"/>
              </w:rPr>
            </w:pPr>
          </w:p>
        </w:tc>
        <w:tc>
          <w:tcPr>
            <w:tcW w:w="5812" w:type="dxa"/>
            <w:gridSpan w:val="2"/>
          </w:tcPr>
          <w:p w14:paraId="6D290440" w14:textId="77777777" w:rsidR="00F5324A" w:rsidRPr="00574DA2" w:rsidRDefault="00F5324A" w:rsidP="00F5324A">
            <w:pPr>
              <w:rPr>
                <w:rFonts w:ascii="Verdana" w:hAnsi="Verdana" w:cs="Arial"/>
                <w:sz w:val="24"/>
                <w:szCs w:val="24"/>
              </w:rPr>
            </w:pPr>
            <w:r w:rsidRPr="00574DA2">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5AC886CB" w:rsidR="00F5324A" w:rsidRPr="00574DA2" w:rsidRDefault="005A4A3C" w:rsidP="0020539A">
                <w:pPr>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F5324A" w:rsidRPr="00574DA2" w14:paraId="6D290446" w14:textId="77777777" w:rsidTr="00F5324A">
        <w:tc>
          <w:tcPr>
            <w:tcW w:w="1809" w:type="dxa"/>
            <w:vMerge/>
          </w:tcPr>
          <w:p w14:paraId="6D290443" w14:textId="77777777" w:rsidR="00F5324A" w:rsidRPr="00574DA2" w:rsidRDefault="00F5324A">
            <w:pPr>
              <w:rPr>
                <w:rFonts w:ascii="Verdana" w:hAnsi="Verdana" w:cs="Arial"/>
                <w:b/>
                <w:sz w:val="24"/>
                <w:szCs w:val="24"/>
              </w:rPr>
            </w:pPr>
          </w:p>
        </w:tc>
        <w:tc>
          <w:tcPr>
            <w:tcW w:w="5812" w:type="dxa"/>
            <w:gridSpan w:val="2"/>
          </w:tcPr>
          <w:p w14:paraId="6D290444" w14:textId="77777777" w:rsidR="00F5324A" w:rsidRPr="00574DA2" w:rsidRDefault="00F5324A" w:rsidP="00F5324A">
            <w:pPr>
              <w:jc w:val="both"/>
              <w:rPr>
                <w:rFonts w:ascii="Verdana" w:hAnsi="Verdana" w:cs="Arial"/>
                <w:sz w:val="24"/>
                <w:szCs w:val="24"/>
              </w:rPr>
            </w:pPr>
            <w:r w:rsidRPr="00574DA2">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34B7794D" w:rsidR="00F5324A" w:rsidRPr="00574DA2" w:rsidRDefault="005A4A3C" w:rsidP="0020539A">
                <w:pPr>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F5324A" w:rsidRPr="00574DA2" w14:paraId="6D290449" w14:textId="77777777" w:rsidTr="00F5324A">
        <w:tc>
          <w:tcPr>
            <w:tcW w:w="1809" w:type="dxa"/>
            <w:vMerge/>
          </w:tcPr>
          <w:p w14:paraId="6D290447" w14:textId="77777777" w:rsidR="00F5324A" w:rsidRPr="00574DA2"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574DA2" w:rsidRDefault="00F5324A" w:rsidP="00C107F2">
            <w:pPr>
              <w:rPr>
                <w:rFonts w:ascii="Verdana" w:hAnsi="Verdana" w:cs="Arial"/>
                <w:b/>
                <w:sz w:val="24"/>
                <w:szCs w:val="24"/>
              </w:rPr>
            </w:pPr>
            <w:r w:rsidRPr="00574DA2">
              <w:rPr>
                <w:rFonts w:ascii="Verdana" w:hAnsi="Verdana" w:cs="Arial"/>
                <w:b/>
                <w:sz w:val="24"/>
                <w:szCs w:val="24"/>
              </w:rPr>
              <w:t xml:space="preserve">Deliver better care through excellent health and care services achieving the outcomes that matter most to people </w:t>
            </w:r>
          </w:p>
        </w:tc>
      </w:tr>
      <w:tr w:rsidR="00F5324A" w:rsidRPr="00574DA2" w14:paraId="6D29044D" w14:textId="77777777" w:rsidTr="00F5324A">
        <w:tc>
          <w:tcPr>
            <w:tcW w:w="1809" w:type="dxa"/>
            <w:vMerge/>
          </w:tcPr>
          <w:p w14:paraId="6D29044A" w14:textId="77777777" w:rsidR="00F5324A" w:rsidRPr="00574DA2" w:rsidRDefault="00F5324A" w:rsidP="00C107F2">
            <w:pPr>
              <w:rPr>
                <w:rFonts w:ascii="Verdana" w:hAnsi="Verdana" w:cs="Arial"/>
                <w:b/>
                <w:sz w:val="24"/>
                <w:szCs w:val="24"/>
              </w:rPr>
            </w:pPr>
          </w:p>
        </w:tc>
        <w:tc>
          <w:tcPr>
            <w:tcW w:w="5812" w:type="dxa"/>
            <w:gridSpan w:val="2"/>
          </w:tcPr>
          <w:p w14:paraId="6D29044B" w14:textId="77777777" w:rsidR="00F5324A" w:rsidRPr="00574DA2" w:rsidRDefault="00F5324A" w:rsidP="00F5324A">
            <w:pPr>
              <w:rPr>
                <w:rFonts w:ascii="Verdana" w:hAnsi="Verdana" w:cs="Arial"/>
                <w:sz w:val="24"/>
                <w:szCs w:val="24"/>
              </w:rPr>
            </w:pPr>
            <w:r w:rsidRPr="00574DA2">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47BEEDED" w:rsidR="00F5324A" w:rsidRPr="00574DA2" w:rsidRDefault="00913F86" w:rsidP="00133EA1">
                <w:pPr>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F5324A" w:rsidRPr="00574DA2" w14:paraId="6D290451" w14:textId="77777777" w:rsidTr="00F5324A">
        <w:tc>
          <w:tcPr>
            <w:tcW w:w="1809" w:type="dxa"/>
            <w:vMerge/>
          </w:tcPr>
          <w:p w14:paraId="6D29044E" w14:textId="77777777" w:rsidR="00F5324A" w:rsidRPr="00574DA2" w:rsidRDefault="00F5324A" w:rsidP="00C107F2">
            <w:pPr>
              <w:rPr>
                <w:rFonts w:ascii="Verdana" w:hAnsi="Verdana" w:cs="Arial"/>
                <w:b/>
                <w:sz w:val="24"/>
                <w:szCs w:val="24"/>
              </w:rPr>
            </w:pPr>
          </w:p>
        </w:tc>
        <w:tc>
          <w:tcPr>
            <w:tcW w:w="5812" w:type="dxa"/>
            <w:gridSpan w:val="2"/>
          </w:tcPr>
          <w:p w14:paraId="6D29044F" w14:textId="77777777" w:rsidR="00F5324A" w:rsidRPr="00574DA2" w:rsidRDefault="00F5324A" w:rsidP="00F5324A">
            <w:pPr>
              <w:rPr>
                <w:rFonts w:ascii="Verdana" w:hAnsi="Verdana" w:cs="Arial"/>
                <w:sz w:val="24"/>
                <w:szCs w:val="24"/>
              </w:rPr>
            </w:pPr>
            <w:r w:rsidRPr="00574DA2">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2E42D616" w:rsidR="00F5324A" w:rsidRPr="00574DA2" w:rsidRDefault="005A4A3C" w:rsidP="00133EA1">
                <w:pPr>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F5324A" w:rsidRPr="00574DA2" w14:paraId="6D290455" w14:textId="77777777" w:rsidTr="00F5324A">
        <w:tc>
          <w:tcPr>
            <w:tcW w:w="1809" w:type="dxa"/>
            <w:vMerge/>
          </w:tcPr>
          <w:p w14:paraId="6D290452" w14:textId="77777777" w:rsidR="00F5324A" w:rsidRPr="00574DA2" w:rsidRDefault="00F5324A" w:rsidP="00C107F2">
            <w:pPr>
              <w:rPr>
                <w:rFonts w:ascii="Verdana" w:hAnsi="Verdana" w:cs="Arial"/>
                <w:b/>
                <w:sz w:val="24"/>
                <w:szCs w:val="24"/>
              </w:rPr>
            </w:pPr>
          </w:p>
        </w:tc>
        <w:tc>
          <w:tcPr>
            <w:tcW w:w="5812" w:type="dxa"/>
            <w:gridSpan w:val="2"/>
          </w:tcPr>
          <w:p w14:paraId="6D290453"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574DA2" w:rsidRDefault="00133EA1"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59" w14:textId="77777777" w:rsidTr="00F5324A">
        <w:tc>
          <w:tcPr>
            <w:tcW w:w="1809" w:type="dxa"/>
            <w:vMerge/>
          </w:tcPr>
          <w:p w14:paraId="6D290456" w14:textId="77777777" w:rsidR="00F5324A" w:rsidRPr="00574DA2" w:rsidRDefault="00F5324A" w:rsidP="00C107F2">
            <w:pPr>
              <w:rPr>
                <w:rFonts w:ascii="Verdana" w:hAnsi="Verdana" w:cs="Arial"/>
                <w:b/>
                <w:sz w:val="24"/>
                <w:szCs w:val="24"/>
              </w:rPr>
            </w:pPr>
          </w:p>
        </w:tc>
        <w:tc>
          <w:tcPr>
            <w:tcW w:w="5812" w:type="dxa"/>
            <w:gridSpan w:val="2"/>
          </w:tcPr>
          <w:p w14:paraId="6D290457"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574DA2" w:rsidRDefault="00133EA1"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5D" w14:textId="77777777" w:rsidTr="00F5324A">
        <w:tc>
          <w:tcPr>
            <w:tcW w:w="1809" w:type="dxa"/>
            <w:vMerge/>
          </w:tcPr>
          <w:p w14:paraId="6D29045A" w14:textId="77777777" w:rsidR="00F5324A" w:rsidRPr="00574DA2" w:rsidRDefault="00F5324A" w:rsidP="00C107F2">
            <w:pPr>
              <w:rPr>
                <w:rFonts w:ascii="Verdana" w:hAnsi="Verdana" w:cs="Arial"/>
                <w:b/>
                <w:sz w:val="24"/>
                <w:szCs w:val="24"/>
              </w:rPr>
            </w:pPr>
          </w:p>
        </w:tc>
        <w:tc>
          <w:tcPr>
            <w:tcW w:w="5812" w:type="dxa"/>
            <w:gridSpan w:val="2"/>
          </w:tcPr>
          <w:p w14:paraId="6D29045B"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574DA2" w:rsidRDefault="00133EA1"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5F" w14:textId="77777777" w:rsidTr="00CD7AA5">
        <w:tc>
          <w:tcPr>
            <w:tcW w:w="9245" w:type="dxa"/>
            <w:gridSpan w:val="4"/>
            <w:shd w:val="clear" w:color="auto" w:fill="D5DCE4" w:themeFill="text2" w:themeFillTint="33"/>
          </w:tcPr>
          <w:p w14:paraId="6D29045E" w14:textId="77777777" w:rsidR="00F5324A" w:rsidRPr="00574DA2" w:rsidRDefault="00F5324A" w:rsidP="00C107F2">
            <w:pPr>
              <w:rPr>
                <w:rFonts w:ascii="Verdana" w:hAnsi="Verdana" w:cs="Arial"/>
                <w:b/>
                <w:sz w:val="24"/>
                <w:szCs w:val="24"/>
              </w:rPr>
            </w:pPr>
            <w:r w:rsidRPr="00574DA2">
              <w:rPr>
                <w:rFonts w:ascii="Verdana" w:hAnsi="Verdana" w:cs="Arial"/>
                <w:b/>
                <w:sz w:val="24"/>
                <w:szCs w:val="24"/>
              </w:rPr>
              <w:t>Health and Care Standards</w:t>
            </w:r>
          </w:p>
        </w:tc>
      </w:tr>
      <w:tr w:rsidR="00F5324A" w:rsidRPr="00574DA2" w14:paraId="6D290463" w14:textId="77777777" w:rsidTr="00F5324A">
        <w:tc>
          <w:tcPr>
            <w:tcW w:w="1809" w:type="dxa"/>
            <w:vMerge w:val="restart"/>
          </w:tcPr>
          <w:p w14:paraId="6D290460" w14:textId="77777777" w:rsidR="00F5324A" w:rsidRPr="00574DA2" w:rsidRDefault="00133EA1" w:rsidP="00F5324A">
            <w:pPr>
              <w:rPr>
                <w:rFonts w:ascii="Verdana" w:hAnsi="Verdana" w:cs="Arial"/>
                <w:sz w:val="24"/>
                <w:szCs w:val="24"/>
              </w:rPr>
            </w:pPr>
            <w:r w:rsidRPr="00574DA2">
              <w:rPr>
                <w:rFonts w:ascii="Verdana" w:hAnsi="Verdana" w:cs="Arial"/>
                <w:b/>
                <w:i/>
                <w:sz w:val="24"/>
                <w:szCs w:val="24"/>
              </w:rPr>
              <w:t>(please choose)</w:t>
            </w:r>
          </w:p>
        </w:tc>
        <w:tc>
          <w:tcPr>
            <w:tcW w:w="5812" w:type="dxa"/>
            <w:gridSpan w:val="2"/>
          </w:tcPr>
          <w:p w14:paraId="6D290461" w14:textId="77777777" w:rsidR="00F5324A" w:rsidRPr="00574DA2" w:rsidRDefault="00F5324A" w:rsidP="00C107F2">
            <w:pPr>
              <w:rPr>
                <w:rFonts w:ascii="Verdana" w:hAnsi="Verdana" w:cs="Arial"/>
                <w:sz w:val="24"/>
                <w:szCs w:val="24"/>
              </w:rPr>
            </w:pPr>
            <w:r w:rsidRPr="00574DA2">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48D02B92" w:rsidR="00F5324A" w:rsidRPr="00574DA2" w:rsidRDefault="00913F86" w:rsidP="00133EA1">
                <w:pPr>
                  <w:jc w:val="center"/>
                  <w:rPr>
                    <w:rFonts w:ascii="Verdana" w:hAnsi="Verdana" w:cs="Arial"/>
                    <w:sz w:val="24"/>
                    <w:szCs w:val="24"/>
                  </w:rPr>
                </w:pPr>
                <w:r w:rsidRPr="00574DA2">
                  <w:rPr>
                    <w:rFonts w:ascii="Segoe UI Symbol" w:eastAsia="MS Gothic" w:hAnsi="Segoe UI Symbol" w:cs="Segoe UI Symbol"/>
                    <w:sz w:val="24"/>
                    <w:szCs w:val="24"/>
                  </w:rPr>
                  <w:t>☒</w:t>
                </w:r>
              </w:p>
            </w:tc>
          </w:sdtContent>
        </w:sdt>
      </w:tr>
      <w:tr w:rsidR="00F5324A" w:rsidRPr="00574DA2" w14:paraId="6D290467" w14:textId="77777777" w:rsidTr="00F5324A">
        <w:tc>
          <w:tcPr>
            <w:tcW w:w="1809" w:type="dxa"/>
            <w:vMerge/>
          </w:tcPr>
          <w:p w14:paraId="6D290464" w14:textId="77777777" w:rsidR="00F5324A" w:rsidRPr="00574DA2" w:rsidRDefault="00F5324A" w:rsidP="00F5324A">
            <w:pPr>
              <w:rPr>
                <w:rFonts w:ascii="Verdana" w:hAnsi="Verdana" w:cs="Arial"/>
                <w:b/>
                <w:sz w:val="24"/>
                <w:szCs w:val="24"/>
              </w:rPr>
            </w:pPr>
          </w:p>
        </w:tc>
        <w:tc>
          <w:tcPr>
            <w:tcW w:w="5812" w:type="dxa"/>
            <w:gridSpan w:val="2"/>
          </w:tcPr>
          <w:p w14:paraId="6D290465"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574DA2" w:rsidRDefault="00F57042"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6B" w14:textId="77777777" w:rsidTr="00F5324A">
        <w:tc>
          <w:tcPr>
            <w:tcW w:w="1809" w:type="dxa"/>
            <w:vMerge/>
          </w:tcPr>
          <w:p w14:paraId="6D290468" w14:textId="77777777" w:rsidR="00F5324A" w:rsidRPr="00574DA2" w:rsidRDefault="00F5324A" w:rsidP="00F5324A">
            <w:pPr>
              <w:rPr>
                <w:rFonts w:ascii="Verdana" w:hAnsi="Verdana" w:cs="Arial"/>
                <w:b/>
                <w:sz w:val="24"/>
                <w:szCs w:val="24"/>
              </w:rPr>
            </w:pPr>
          </w:p>
        </w:tc>
        <w:tc>
          <w:tcPr>
            <w:tcW w:w="5812" w:type="dxa"/>
            <w:gridSpan w:val="2"/>
          </w:tcPr>
          <w:p w14:paraId="6D290469"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10734014" w:rsidR="00F5324A" w:rsidRPr="00574DA2" w:rsidRDefault="00913F86"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6F" w14:textId="77777777" w:rsidTr="00F5324A">
        <w:tc>
          <w:tcPr>
            <w:tcW w:w="1809" w:type="dxa"/>
            <w:vMerge/>
          </w:tcPr>
          <w:p w14:paraId="6D29046C" w14:textId="77777777" w:rsidR="00F5324A" w:rsidRPr="00574DA2" w:rsidRDefault="00F5324A" w:rsidP="00F5324A">
            <w:pPr>
              <w:rPr>
                <w:rFonts w:ascii="Verdana" w:hAnsi="Verdana" w:cs="Arial"/>
                <w:b/>
                <w:sz w:val="24"/>
                <w:szCs w:val="24"/>
              </w:rPr>
            </w:pPr>
          </w:p>
        </w:tc>
        <w:tc>
          <w:tcPr>
            <w:tcW w:w="5812" w:type="dxa"/>
            <w:gridSpan w:val="2"/>
          </w:tcPr>
          <w:p w14:paraId="6D29046D"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574DA2" w:rsidRDefault="00133EA1"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73" w14:textId="77777777" w:rsidTr="00F5324A">
        <w:tc>
          <w:tcPr>
            <w:tcW w:w="1809" w:type="dxa"/>
            <w:vMerge/>
          </w:tcPr>
          <w:p w14:paraId="6D290470" w14:textId="77777777" w:rsidR="00F5324A" w:rsidRPr="00574DA2" w:rsidRDefault="00F5324A" w:rsidP="00F5324A">
            <w:pPr>
              <w:rPr>
                <w:rFonts w:ascii="Verdana" w:hAnsi="Verdana" w:cs="Arial"/>
                <w:b/>
                <w:sz w:val="24"/>
                <w:szCs w:val="24"/>
              </w:rPr>
            </w:pPr>
          </w:p>
        </w:tc>
        <w:tc>
          <w:tcPr>
            <w:tcW w:w="5812" w:type="dxa"/>
            <w:gridSpan w:val="2"/>
          </w:tcPr>
          <w:p w14:paraId="6D290471"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053432A1" w:rsidR="00F5324A" w:rsidRPr="00574DA2" w:rsidRDefault="00913F86"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77" w14:textId="77777777" w:rsidTr="00F5324A">
        <w:tc>
          <w:tcPr>
            <w:tcW w:w="1809" w:type="dxa"/>
            <w:vMerge/>
          </w:tcPr>
          <w:p w14:paraId="6D290474" w14:textId="77777777" w:rsidR="00F5324A" w:rsidRPr="00574DA2" w:rsidRDefault="00F5324A" w:rsidP="00F5324A">
            <w:pPr>
              <w:rPr>
                <w:rFonts w:ascii="Verdana" w:hAnsi="Verdana" w:cs="Arial"/>
                <w:b/>
                <w:sz w:val="24"/>
                <w:szCs w:val="24"/>
              </w:rPr>
            </w:pPr>
          </w:p>
        </w:tc>
        <w:tc>
          <w:tcPr>
            <w:tcW w:w="5812" w:type="dxa"/>
            <w:gridSpan w:val="2"/>
          </w:tcPr>
          <w:p w14:paraId="6D290475"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574DA2" w:rsidRDefault="00133EA1"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7B" w14:textId="77777777" w:rsidTr="00F5324A">
        <w:tc>
          <w:tcPr>
            <w:tcW w:w="1809" w:type="dxa"/>
            <w:vMerge/>
          </w:tcPr>
          <w:p w14:paraId="6D290478" w14:textId="77777777" w:rsidR="00F5324A" w:rsidRPr="00574DA2" w:rsidRDefault="00F5324A" w:rsidP="00F5324A">
            <w:pPr>
              <w:rPr>
                <w:rFonts w:ascii="Verdana" w:hAnsi="Verdana" w:cs="Arial"/>
                <w:b/>
                <w:sz w:val="24"/>
                <w:szCs w:val="24"/>
              </w:rPr>
            </w:pPr>
          </w:p>
        </w:tc>
        <w:tc>
          <w:tcPr>
            <w:tcW w:w="5812" w:type="dxa"/>
            <w:gridSpan w:val="2"/>
          </w:tcPr>
          <w:p w14:paraId="6D290479" w14:textId="77777777" w:rsidR="00F5324A" w:rsidRPr="00574DA2" w:rsidRDefault="00F5324A" w:rsidP="00F5324A">
            <w:pPr>
              <w:rPr>
                <w:rFonts w:ascii="Verdana" w:hAnsi="Verdana" w:cs="Arial"/>
                <w:b/>
                <w:sz w:val="24"/>
                <w:szCs w:val="24"/>
              </w:rPr>
            </w:pPr>
            <w:r w:rsidRPr="00574DA2">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583A04BE" w:rsidR="00F5324A" w:rsidRPr="00574DA2" w:rsidRDefault="00720664" w:rsidP="00133EA1">
                <w:pPr>
                  <w:jc w:val="center"/>
                  <w:rPr>
                    <w:rFonts w:ascii="Verdana" w:hAnsi="Verdana" w:cs="Arial"/>
                    <w:b/>
                    <w:sz w:val="24"/>
                    <w:szCs w:val="24"/>
                  </w:rPr>
                </w:pPr>
                <w:r w:rsidRPr="00574DA2">
                  <w:rPr>
                    <w:rFonts w:ascii="Segoe UI Symbol" w:eastAsia="MS Gothic" w:hAnsi="Segoe UI Symbol" w:cs="Segoe UI Symbol"/>
                    <w:sz w:val="24"/>
                    <w:szCs w:val="24"/>
                  </w:rPr>
                  <w:t>☒</w:t>
                </w:r>
              </w:p>
            </w:tc>
          </w:sdtContent>
        </w:sdt>
      </w:tr>
      <w:tr w:rsidR="00F5324A" w:rsidRPr="00574DA2" w14:paraId="6D29047D" w14:textId="77777777" w:rsidTr="00CD7AA5">
        <w:tc>
          <w:tcPr>
            <w:tcW w:w="9245" w:type="dxa"/>
            <w:gridSpan w:val="4"/>
            <w:shd w:val="clear" w:color="auto" w:fill="D5DCE4" w:themeFill="text2" w:themeFillTint="33"/>
          </w:tcPr>
          <w:p w14:paraId="6D29047C" w14:textId="77777777" w:rsidR="00F5324A" w:rsidRPr="00574DA2" w:rsidRDefault="00F5324A" w:rsidP="00F5324A">
            <w:pPr>
              <w:rPr>
                <w:rFonts w:ascii="Verdana" w:hAnsi="Verdana" w:cs="Arial"/>
                <w:b/>
                <w:sz w:val="24"/>
                <w:szCs w:val="24"/>
              </w:rPr>
            </w:pPr>
            <w:r w:rsidRPr="00574DA2">
              <w:rPr>
                <w:rFonts w:ascii="Verdana" w:hAnsi="Verdana" w:cs="Arial"/>
                <w:b/>
                <w:sz w:val="24"/>
                <w:szCs w:val="24"/>
              </w:rPr>
              <w:t>Quality, Safety and Patient Experience</w:t>
            </w:r>
          </w:p>
        </w:tc>
      </w:tr>
      <w:tr w:rsidR="00F5324A" w:rsidRPr="00574DA2" w14:paraId="6D290480" w14:textId="77777777" w:rsidTr="00C95B3C">
        <w:tc>
          <w:tcPr>
            <w:tcW w:w="9245" w:type="dxa"/>
            <w:gridSpan w:val="4"/>
          </w:tcPr>
          <w:p w14:paraId="6D29047F" w14:textId="181C7151" w:rsidR="00F5324A" w:rsidRPr="00574DA2" w:rsidRDefault="00FE23CB" w:rsidP="00FE23CB">
            <w:pPr>
              <w:rPr>
                <w:rFonts w:ascii="Verdana" w:hAnsi="Verdana" w:cs="Arial"/>
                <w:b/>
                <w:sz w:val="24"/>
                <w:szCs w:val="24"/>
              </w:rPr>
            </w:pPr>
            <w:r w:rsidRPr="00574DA2">
              <w:rPr>
                <w:rFonts w:ascii="Verdana" w:hAnsi="Verdana" w:cs="Arial"/>
                <w:color w:val="000000" w:themeColor="text1"/>
                <w:sz w:val="24"/>
                <w:szCs w:val="24"/>
              </w:rPr>
              <w:t xml:space="preserve">The report identifies the need </w:t>
            </w:r>
            <w:r w:rsidRPr="00574DA2">
              <w:rPr>
                <w:rFonts w:ascii="Verdana" w:hAnsi="Verdana" w:cs="Arial"/>
                <w:sz w:val="24"/>
                <w:szCs w:val="24"/>
              </w:rPr>
              <w:t>to consider how we ensure that our services meet the needs of all peopl</w:t>
            </w:r>
            <w:r w:rsidR="00394859" w:rsidRPr="00574DA2">
              <w:rPr>
                <w:rFonts w:ascii="Verdana" w:hAnsi="Verdana" w:cs="Arial"/>
                <w:sz w:val="24"/>
                <w:szCs w:val="24"/>
              </w:rPr>
              <w:t xml:space="preserve">e, </w:t>
            </w:r>
            <w:r w:rsidR="00114469" w:rsidRPr="00574DA2">
              <w:rPr>
                <w:rFonts w:ascii="Verdana" w:hAnsi="Verdana" w:cs="Arial"/>
                <w:sz w:val="24"/>
                <w:szCs w:val="24"/>
              </w:rPr>
              <w:t>do not widen inequities in outcomes</w:t>
            </w:r>
            <w:r w:rsidR="00394859" w:rsidRPr="00574DA2">
              <w:rPr>
                <w:rFonts w:ascii="Verdana" w:hAnsi="Verdana" w:cs="Arial"/>
                <w:sz w:val="24"/>
                <w:szCs w:val="24"/>
              </w:rPr>
              <w:t>,</w:t>
            </w:r>
            <w:r w:rsidR="00114469" w:rsidRPr="00574DA2">
              <w:rPr>
                <w:rFonts w:ascii="Verdana" w:hAnsi="Verdana" w:cs="Arial"/>
                <w:sz w:val="24"/>
                <w:szCs w:val="24"/>
              </w:rPr>
              <w:t xml:space="preserve"> </w:t>
            </w:r>
            <w:r w:rsidRPr="00574DA2">
              <w:rPr>
                <w:rFonts w:ascii="Verdana" w:hAnsi="Verdana" w:cs="Arial"/>
                <w:sz w:val="24"/>
                <w:szCs w:val="24"/>
              </w:rPr>
              <w:t>and the importance of designing services that are accessible and equitable for all.</w:t>
            </w:r>
          </w:p>
        </w:tc>
      </w:tr>
      <w:tr w:rsidR="00F5324A" w:rsidRPr="00574DA2" w14:paraId="6D290482" w14:textId="77777777" w:rsidTr="00CD7AA5">
        <w:tc>
          <w:tcPr>
            <w:tcW w:w="9245" w:type="dxa"/>
            <w:gridSpan w:val="4"/>
            <w:shd w:val="clear" w:color="auto" w:fill="D5DCE4" w:themeFill="text2" w:themeFillTint="33"/>
          </w:tcPr>
          <w:p w14:paraId="6D290481" w14:textId="77777777" w:rsidR="00F5324A" w:rsidRPr="00574DA2" w:rsidRDefault="00F5324A" w:rsidP="00F5324A">
            <w:pPr>
              <w:rPr>
                <w:rFonts w:ascii="Verdana" w:hAnsi="Verdana" w:cs="Arial"/>
                <w:b/>
                <w:sz w:val="24"/>
                <w:szCs w:val="24"/>
              </w:rPr>
            </w:pPr>
            <w:r w:rsidRPr="00574DA2">
              <w:rPr>
                <w:rFonts w:ascii="Verdana" w:hAnsi="Verdana" w:cs="Arial"/>
                <w:b/>
                <w:sz w:val="24"/>
                <w:szCs w:val="24"/>
              </w:rPr>
              <w:t>Financial Implications</w:t>
            </w:r>
          </w:p>
        </w:tc>
      </w:tr>
      <w:tr w:rsidR="00F5324A" w:rsidRPr="00574DA2" w14:paraId="6D290487" w14:textId="77777777" w:rsidTr="00C95B3C">
        <w:tc>
          <w:tcPr>
            <w:tcW w:w="9245" w:type="dxa"/>
            <w:gridSpan w:val="4"/>
          </w:tcPr>
          <w:p w14:paraId="6D290486" w14:textId="0A53CE70" w:rsidR="00F5324A" w:rsidRPr="00574DA2" w:rsidRDefault="004B68D4" w:rsidP="00327805">
            <w:pPr>
              <w:ind w:right="96"/>
              <w:rPr>
                <w:rFonts w:ascii="Verdana" w:hAnsi="Verdana" w:cs="Arial"/>
                <w:color w:val="FF0000"/>
                <w:sz w:val="24"/>
                <w:szCs w:val="24"/>
              </w:rPr>
            </w:pPr>
            <w:r w:rsidRPr="00574DA2">
              <w:rPr>
                <w:rFonts w:ascii="Verdana" w:hAnsi="Verdana" w:cs="Arial"/>
                <w:color w:val="000000" w:themeColor="text1"/>
                <w:sz w:val="24"/>
                <w:szCs w:val="24"/>
              </w:rPr>
              <w:t>The report identifies the need for sustained investment in evidenced based and cost-effective preventative interventions and services.</w:t>
            </w:r>
            <w:r w:rsidR="00653AEC" w:rsidRPr="00574DA2">
              <w:rPr>
                <w:rFonts w:ascii="Verdana" w:hAnsi="Verdana" w:cs="Arial"/>
                <w:color w:val="FF0000"/>
                <w:sz w:val="24"/>
                <w:szCs w:val="24"/>
              </w:rPr>
              <w:t xml:space="preserve"> </w:t>
            </w:r>
          </w:p>
        </w:tc>
      </w:tr>
      <w:tr w:rsidR="00F5324A" w:rsidRPr="00574DA2" w14:paraId="6D290489" w14:textId="77777777" w:rsidTr="00CD7AA5">
        <w:tc>
          <w:tcPr>
            <w:tcW w:w="9245" w:type="dxa"/>
            <w:gridSpan w:val="4"/>
            <w:shd w:val="clear" w:color="auto" w:fill="D5DCE4" w:themeFill="text2" w:themeFillTint="33"/>
          </w:tcPr>
          <w:p w14:paraId="6D290488" w14:textId="77777777" w:rsidR="00F5324A" w:rsidRPr="00574DA2" w:rsidRDefault="00F5324A" w:rsidP="00F5324A">
            <w:pPr>
              <w:keepNext/>
              <w:keepLines/>
              <w:ind w:right="96"/>
              <w:rPr>
                <w:rFonts w:ascii="Verdana" w:hAnsi="Verdana" w:cs="Arial"/>
                <w:b/>
                <w:sz w:val="24"/>
                <w:szCs w:val="24"/>
              </w:rPr>
            </w:pPr>
            <w:r w:rsidRPr="00574DA2">
              <w:rPr>
                <w:rFonts w:ascii="Verdana" w:hAnsi="Verdana" w:cs="Arial"/>
                <w:b/>
                <w:sz w:val="24"/>
                <w:szCs w:val="24"/>
              </w:rPr>
              <w:t>Legal Implications (including equality and diversity assessment)</w:t>
            </w:r>
          </w:p>
        </w:tc>
      </w:tr>
      <w:tr w:rsidR="00F5324A" w:rsidRPr="00574DA2" w14:paraId="6D29048C" w14:textId="77777777" w:rsidTr="00C95B3C">
        <w:tc>
          <w:tcPr>
            <w:tcW w:w="9245" w:type="dxa"/>
            <w:gridSpan w:val="4"/>
          </w:tcPr>
          <w:p w14:paraId="52863FCC" w14:textId="638C3A9E" w:rsidR="00DC5EC0" w:rsidRPr="00574DA2" w:rsidRDefault="000E6DA4" w:rsidP="00DC5EC0">
            <w:pPr>
              <w:spacing w:line="279" w:lineRule="auto"/>
              <w:rPr>
                <w:rFonts w:ascii="Verdana" w:eastAsia="Arial" w:hAnsi="Verdana" w:cs="Arial"/>
                <w:color w:val="000000" w:themeColor="text1"/>
                <w:sz w:val="24"/>
                <w:szCs w:val="24"/>
              </w:rPr>
            </w:pPr>
            <w:r w:rsidRPr="00574DA2">
              <w:rPr>
                <w:rFonts w:ascii="Verdana" w:eastAsia="Arial" w:hAnsi="Verdana" w:cs="Arial"/>
                <w:color w:val="000000" w:themeColor="text1"/>
                <w:sz w:val="24"/>
                <w:szCs w:val="24"/>
              </w:rPr>
              <w:t xml:space="preserve">The Local Health Boards (Directed Functions) (Wales) Regulations 2009 includes </w:t>
            </w:r>
            <w:r w:rsidR="00394859" w:rsidRPr="00574DA2">
              <w:rPr>
                <w:rFonts w:ascii="Verdana" w:eastAsia="Arial" w:hAnsi="Verdana" w:cs="Arial"/>
                <w:color w:val="000000" w:themeColor="text1"/>
                <w:sz w:val="24"/>
                <w:szCs w:val="24"/>
              </w:rPr>
              <w:t>several</w:t>
            </w:r>
            <w:r w:rsidR="00DC5EC0" w:rsidRPr="00574DA2">
              <w:rPr>
                <w:rFonts w:ascii="Verdana" w:eastAsia="Arial" w:hAnsi="Verdana" w:cs="Arial"/>
                <w:color w:val="000000" w:themeColor="text1"/>
                <w:sz w:val="24"/>
                <w:szCs w:val="24"/>
              </w:rPr>
              <w:t xml:space="preserve"> Statutory Functions linked to improving population health: </w:t>
            </w:r>
          </w:p>
          <w:p w14:paraId="513A6528" w14:textId="73530225" w:rsidR="00DC5EC0" w:rsidRPr="00574DA2" w:rsidRDefault="00DC5EC0" w:rsidP="00DC5EC0">
            <w:pPr>
              <w:pStyle w:val="ListParagraph"/>
              <w:numPr>
                <w:ilvl w:val="0"/>
                <w:numId w:val="11"/>
              </w:numPr>
              <w:spacing w:line="279" w:lineRule="auto"/>
              <w:rPr>
                <w:rFonts w:ascii="Verdana" w:eastAsia="Arial" w:hAnsi="Verdana" w:cs="Arial"/>
                <w:color w:val="000000" w:themeColor="text1"/>
                <w:sz w:val="24"/>
                <w:szCs w:val="24"/>
              </w:rPr>
            </w:pPr>
            <w:r w:rsidRPr="00574DA2">
              <w:rPr>
                <w:rFonts w:ascii="Verdana" w:eastAsia="Arial" w:hAnsi="Verdana" w:cs="Arial"/>
                <w:color w:val="000000" w:themeColor="text1"/>
                <w:sz w:val="24"/>
                <w:szCs w:val="24"/>
              </w:rPr>
              <w:t xml:space="preserve">Providing services or facilities for the </w:t>
            </w:r>
            <w:r w:rsidRPr="00574DA2">
              <w:rPr>
                <w:rFonts w:ascii="Verdana" w:eastAsia="Arial" w:hAnsi="Verdana" w:cs="Arial"/>
                <w:b/>
                <w:bCs/>
                <w:color w:val="000000" w:themeColor="text1"/>
                <w:sz w:val="24"/>
                <w:szCs w:val="24"/>
              </w:rPr>
              <w:t xml:space="preserve">prevention of disease. </w:t>
            </w:r>
          </w:p>
          <w:p w14:paraId="48478ADE" w14:textId="77777777" w:rsidR="00DC5EC0" w:rsidRPr="00574DA2" w:rsidRDefault="00DC5EC0" w:rsidP="00DC5EC0">
            <w:pPr>
              <w:pStyle w:val="ListParagraph"/>
              <w:numPr>
                <w:ilvl w:val="0"/>
                <w:numId w:val="11"/>
              </w:numPr>
              <w:spacing w:line="279" w:lineRule="auto"/>
              <w:rPr>
                <w:rFonts w:ascii="Verdana" w:eastAsia="Arial" w:hAnsi="Verdana" w:cs="Arial"/>
                <w:color w:val="000000" w:themeColor="text1"/>
                <w:sz w:val="24"/>
                <w:szCs w:val="24"/>
              </w:rPr>
            </w:pPr>
            <w:r w:rsidRPr="00574DA2">
              <w:rPr>
                <w:rFonts w:ascii="Verdana" w:eastAsia="Arial" w:hAnsi="Verdana" w:cs="Arial"/>
                <w:color w:val="000000" w:themeColor="text1"/>
                <w:sz w:val="24"/>
                <w:szCs w:val="24"/>
              </w:rPr>
              <w:t xml:space="preserve">Preparing and reviewing Health Board plans for </w:t>
            </w:r>
            <w:r w:rsidRPr="00574DA2">
              <w:rPr>
                <w:rFonts w:ascii="Verdana" w:eastAsia="Arial" w:hAnsi="Verdana" w:cs="Arial"/>
                <w:b/>
                <w:bCs/>
                <w:color w:val="000000" w:themeColor="text1"/>
                <w:sz w:val="24"/>
                <w:szCs w:val="24"/>
              </w:rPr>
              <w:t>improving the health of the people for whom it is responsible</w:t>
            </w:r>
            <w:r w:rsidRPr="00574DA2">
              <w:rPr>
                <w:rFonts w:ascii="Verdana" w:eastAsia="Arial" w:hAnsi="Verdana" w:cs="Arial"/>
                <w:color w:val="000000" w:themeColor="text1"/>
                <w:sz w:val="24"/>
                <w:szCs w:val="24"/>
              </w:rPr>
              <w:t xml:space="preserve"> and the provision of their health care. </w:t>
            </w:r>
          </w:p>
          <w:p w14:paraId="7BA75098" w14:textId="77777777" w:rsidR="00DC5EC0" w:rsidRPr="00574DA2" w:rsidRDefault="00DC5EC0" w:rsidP="00DC5EC0">
            <w:pPr>
              <w:pStyle w:val="ListParagraph"/>
              <w:numPr>
                <w:ilvl w:val="0"/>
                <w:numId w:val="11"/>
              </w:numPr>
              <w:spacing w:line="276" w:lineRule="auto"/>
              <w:rPr>
                <w:rFonts w:ascii="Verdana" w:eastAsia="Arial" w:hAnsi="Verdana" w:cs="Arial"/>
                <w:color w:val="000000" w:themeColor="text1"/>
                <w:sz w:val="24"/>
                <w:szCs w:val="24"/>
              </w:rPr>
            </w:pPr>
            <w:r w:rsidRPr="00574DA2">
              <w:rPr>
                <w:rFonts w:ascii="Verdana" w:eastAsia="Arial" w:hAnsi="Verdana" w:cs="Arial"/>
                <w:color w:val="000000" w:themeColor="text1"/>
                <w:sz w:val="24"/>
                <w:szCs w:val="24"/>
              </w:rPr>
              <w:lastRenderedPageBreak/>
              <w:t xml:space="preserve">Making the services of public health practitioners available to local authorities to enable them to </w:t>
            </w:r>
            <w:r w:rsidRPr="00574DA2">
              <w:rPr>
                <w:rFonts w:ascii="Verdana" w:eastAsia="Arial" w:hAnsi="Verdana" w:cs="Arial"/>
                <w:b/>
                <w:bCs/>
                <w:color w:val="000000" w:themeColor="text1"/>
                <w:sz w:val="24"/>
                <w:szCs w:val="24"/>
              </w:rPr>
              <w:t>discharge their statutory functions</w:t>
            </w:r>
            <w:r w:rsidRPr="00574DA2">
              <w:rPr>
                <w:rFonts w:ascii="Verdana" w:eastAsia="Arial" w:hAnsi="Verdana" w:cs="Arial"/>
                <w:color w:val="000000" w:themeColor="text1"/>
                <w:sz w:val="24"/>
                <w:szCs w:val="24"/>
              </w:rPr>
              <w:t xml:space="preserve"> relating to social services, education and </w:t>
            </w:r>
            <w:r w:rsidRPr="00574DA2">
              <w:rPr>
                <w:rFonts w:ascii="Verdana" w:eastAsia="Arial" w:hAnsi="Verdana" w:cs="Arial"/>
                <w:b/>
                <w:bCs/>
                <w:color w:val="000000" w:themeColor="text1"/>
                <w:sz w:val="24"/>
                <w:szCs w:val="24"/>
              </w:rPr>
              <w:t>public health.</w:t>
            </w:r>
            <w:r w:rsidRPr="00574DA2">
              <w:rPr>
                <w:rFonts w:ascii="Verdana" w:eastAsia="Arial" w:hAnsi="Verdana" w:cs="Arial"/>
                <w:color w:val="000000" w:themeColor="text1"/>
                <w:sz w:val="24"/>
                <w:szCs w:val="24"/>
              </w:rPr>
              <w:t xml:space="preserve"> </w:t>
            </w:r>
          </w:p>
          <w:p w14:paraId="5CCBD147" w14:textId="77777777" w:rsidR="00DC5EC0" w:rsidRPr="00574DA2" w:rsidRDefault="00DC5EC0" w:rsidP="00DC5EC0">
            <w:pPr>
              <w:pStyle w:val="ListParagraph"/>
              <w:numPr>
                <w:ilvl w:val="0"/>
                <w:numId w:val="11"/>
              </w:numPr>
              <w:spacing w:line="279" w:lineRule="auto"/>
              <w:rPr>
                <w:rFonts w:ascii="Verdana" w:eastAsia="Arial" w:hAnsi="Verdana" w:cs="Arial"/>
                <w:color w:val="000000" w:themeColor="text1"/>
                <w:sz w:val="24"/>
                <w:szCs w:val="24"/>
              </w:rPr>
            </w:pPr>
            <w:r w:rsidRPr="00574DA2">
              <w:rPr>
                <w:rFonts w:ascii="Verdana" w:eastAsia="Arial" w:hAnsi="Verdana" w:cs="Arial"/>
                <w:color w:val="000000" w:themeColor="text1"/>
                <w:sz w:val="24"/>
                <w:szCs w:val="24"/>
              </w:rPr>
              <w:t xml:space="preserve">Putting in place arrangements for the purposes of </w:t>
            </w:r>
            <w:r w:rsidRPr="00574DA2">
              <w:rPr>
                <w:rFonts w:ascii="Verdana" w:eastAsia="Arial" w:hAnsi="Verdana" w:cs="Arial"/>
                <w:b/>
                <w:bCs/>
                <w:color w:val="000000" w:themeColor="text1"/>
                <w:sz w:val="24"/>
                <w:szCs w:val="24"/>
              </w:rPr>
              <w:t>monitoring and improving the effectiveness and quality of health care, particularly for preventative services.</w:t>
            </w:r>
            <w:r w:rsidRPr="00574DA2">
              <w:rPr>
                <w:rFonts w:ascii="Verdana" w:eastAsia="Arial" w:hAnsi="Verdana" w:cs="Arial"/>
                <w:color w:val="000000" w:themeColor="text1"/>
                <w:sz w:val="24"/>
                <w:szCs w:val="24"/>
              </w:rPr>
              <w:t xml:space="preserve"> </w:t>
            </w:r>
          </w:p>
          <w:p w14:paraId="6D29048B" w14:textId="77777777" w:rsidR="00F5324A" w:rsidRPr="00574DA2" w:rsidRDefault="00F5324A" w:rsidP="00F5324A">
            <w:pPr>
              <w:ind w:right="96"/>
              <w:rPr>
                <w:rFonts w:ascii="Verdana" w:hAnsi="Verdana" w:cs="Arial"/>
                <w:color w:val="FF0000"/>
                <w:sz w:val="24"/>
                <w:szCs w:val="24"/>
              </w:rPr>
            </w:pPr>
          </w:p>
        </w:tc>
      </w:tr>
      <w:tr w:rsidR="00F5324A" w:rsidRPr="00574DA2" w14:paraId="6D29048E" w14:textId="77777777" w:rsidTr="00CD7AA5">
        <w:tc>
          <w:tcPr>
            <w:tcW w:w="9245" w:type="dxa"/>
            <w:gridSpan w:val="4"/>
            <w:shd w:val="clear" w:color="auto" w:fill="D5DCE4" w:themeFill="text2" w:themeFillTint="33"/>
          </w:tcPr>
          <w:p w14:paraId="6D29048D" w14:textId="77777777" w:rsidR="00F5324A" w:rsidRPr="00574DA2" w:rsidRDefault="00F5324A" w:rsidP="00F5324A">
            <w:pPr>
              <w:ind w:right="96"/>
              <w:rPr>
                <w:rFonts w:ascii="Verdana" w:hAnsi="Verdana" w:cs="Arial"/>
                <w:b/>
                <w:color w:val="FF0000"/>
                <w:sz w:val="24"/>
                <w:szCs w:val="24"/>
              </w:rPr>
            </w:pPr>
            <w:r w:rsidRPr="00574DA2">
              <w:rPr>
                <w:rFonts w:ascii="Verdana" w:hAnsi="Verdana" w:cs="Arial"/>
                <w:b/>
                <w:sz w:val="24"/>
                <w:szCs w:val="24"/>
              </w:rPr>
              <w:lastRenderedPageBreak/>
              <w:t>Staffing Implications</w:t>
            </w:r>
          </w:p>
        </w:tc>
      </w:tr>
      <w:tr w:rsidR="00F5324A" w:rsidRPr="00574DA2" w14:paraId="6D290491" w14:textId="77777777" w:rsidTr="00C95B3C">
        <w:tc>
          <w:tcPr>
            <w:tcW w:w="9245" w:type="dxa"/>
            <w:gridSpan w:val="4"/>
          </w:tcPr>
          <w:p w14:paraId="6D290490" w14:textId="7F9A7503" w:rsidR="00F5324A" w:rsidRPr="00574DA2" w:rsidRDefault="004B68D4" w:rsidP="00086203">
            <w:pPr>
              <w:ind w:right="96"/>
              <w:rPr>
                <w:rFonts w:ascii="Verdana" w:hAnsi="Verdana" w:cs="Arial"/>
                <w:color w:val="FF0000"/>
                <w:sz w:val="24"/>
                <w:szCs w:val="24"/>
              </w:rPr>
            </w:pPr>
            <w:r w:rsidRPr="00574DA2">
              <w:rPr>
                <w:rFonts w:ascii="Verdana" w:hAnsi="Verdana" w:cs="Arial"/>
                <w:color w:val="000000" w:themeColor="text1"/>
                <w:sz w:val="24"/>
                <w:szCs w:val="24"/>
              </w:rPr>
              <w:t xml:space="preserve">The report identifies the need for sustained investment in evidenced based and cost-effective preventative interventions and services and that short term funding </w:t>
            </w:r>
            <w:r w:rsidR="00BA376D" w:rsidRPr="00574DA2">
              <w:rPr>
                <w:rFonts w:ascii="Verdana" w:hAnsi="Verdana" w:cs="Arial"/>
                <w:color w:val="000000" w:themeColor="text1"/>
                <w:sz w:val="24"/>
                <w:szCs w:val="24"/>
              </w:rPr>
              <w:t xml:space="preserve">is impacting recruitment and service stability. </w:t>
            </w:r>
            <w:r w:rsidRPr="00574DA2">
              <w:rPr>
                <w:rFonts w:ascii="Verdana" w:hAnsi="Verdana" w:cs="Arial"/>
                <w:color w:val="000000" w:themeColor="text1"/>
                <w:sz w:val="24"/>
                <w:szCs w:val="24"/>
              </w:rPr>
              <w:t xml:space="preserve"> </w:t>
            </w:r>
          </w:p>
        </w:tc>
      </w:tr>
      <w:tr w:rsidR="00F5324A" w:rsidRPr="00574DA2" w14:paraId="6D290493" w14:textId="77777777" w:rsidTr="00CD7AA5">
        <w:tc>
          <w:tcPr>
            <w:tcW w:w="9245" w:type="dxa"/>
            <w:gridSpan w:val="4"/>
            <w:shd w:val="clear" w:color="auto" w:fill="D5DCE4" w:themeFill="text2" w:themeFillTint="33"/>
          </w:tcPr>
          <w:p w14:paraId="6D290492" w14:textId="77777777" w:rsidR="00F5324A" w:rsidRPr="00574DA2" w:rsidRDefault="00296CD9" w:rsidP="00F5324A">
            <w:pPr>
              <w:ind w:right="96"/>
              <w:rPr>
                <w:rFonts w:ascii="Verdana" w:hAnsi="Verdana" w:cs="Arial"/>
                <w:b/>
                <w:color w:val="FF0000"/>
                <w:sz w:val="24"/>
                <w:szCs w:val="24"/>
              </w:rPr>
            </w:pPr>
            <w:r w:rsidRPr="00574DA2">
              <w:rPr>
                <w:rFonts w:ascii="Verdana" w:hAnsi="Verdana" w:cs="Arial"/>
                <w:b/>
                <w:sz w:val="24"/>
                <w:szCs w:val="24"/>
              </w:rPr>
              <w:t>Long Term Implications (including the impact of the Well-being of Future Generations (Wales) Act 2015)</w:t>
            </w:r>
          </w:p>
        </w:tc>
      </w:tr>
      <w:tr w:rsidR="00F5324A" w:rsidRPr="00574DA2" w14:paraId="6D290496" w14:textId="77777777" w:rsidTr="00C95B3C">
        <w:tc>
          <w:tcPr>
            <w:tcW w:w="9245" w:type="dxa"/>
            <w:gridSpan w:val="4"/>
          </w:tcPr>
          <w:p w14:paraId="6D290494" w14:textId="6EFE7D80" w:rsidR="00653AEC" w:rsidRPr="00574DA2" w:rsidRDefault="00D95AFE" w:rsidP="00653AEC">
            <w:pPr>
              <w:ind w:right="96"/>
              <w:rPr>
                <w:rFonts w:ascii="Verdana" w:hAnsi="Verdana" w:cs="Arial"/>
                <w:color w:val="000000" w:themeColor="text1"/>
                <w:sz w:val="24"/>
                <w:szCs w:val="24"/>
              </w:rPr>
            </w:pPr>
            <w:r w:rsidRPr="00574DA2">
              <w:rPr>
                <w:rFonts w:ascii="Verdana" w:hAnsi="Verdana" w:cs="Arial"/>
                <w:color w:val="000000" w:themeColor="text1"/>
                <w:sz w:val="24"/>
                <w:szCs w:val="24"/>
              </w:rPr>
              <w:t xml:space="preserve">The paper has a focus on </w:t>
            </w:r>
            <w:r w:rsidR="00086203" w:rsidRPr="00574DA2">
              <w:rPr>
                <w:rFonts w:ascii="Verdana" w:hAnsi="Verdana" w:cs="Arial"/>
                <w:color w:val="000000" w:themeColor="text1"/>
                <w:sz w:val="24"/>
                <w:szCs w:val="24"/>
              </w:rPr>
              <w:t xml:space="preserve">prevention, by working </w:t>
            </w:r>
            <w:r w:rsidRPr="00574DA2">
              <w:rPr>
                <w:rFonts w:ascii="Verdana" w:hAnsi="Verdana" w:cs="Arial"/>
                <w:color w:val="000000" w:themeColor="text1"/>
                <w:sz w:val="24"/>
                <w:szCs w:val="24"/>
              </w:rPr>
              <w:t>long ter</w:t>
            </w:r>
            <w:r w:rsidR="00086203" w:rsidRPr="00574DA2">
              <w:rPr>
                <w:rFonts w:ascii="Verdana" w:hAnsi="Verdana" w:cs="Arial"/>
                <w:color w:val="000000" w:themeColor="text1"/>
                <w:sz w:val="24"/>
                <w:szCs w:val="24"/>
              </w:rPr>
              <w:t xml:space="preserve">m in collaboration with partners and communities to achieve the </w:t>
            </w:r>
            <w:r w:rsidR="004A2951" w:rsidRPr="00574DA2">
              <w:rPr>
                <w:rFonts w:ascii="Verdana" w:hAnsi="Verdana" w:cs="Arial"/>
                <w:color w:val="000000" w:themeColor="text1"/>
                <w:sz w:val="24"/>
                <w:szCs w:val="24"/>
              </w:rPr>
              <w:t xml:space="preserve">“Healthier Wales” and “More Equal Wales” Goals. </w:t>
            </w:r>
          </w:p>
          <w:p w14:paraId="6D290495" w14:textId="77777777" w:rsidR="00F5324A" w:rsidRPr="00574DA2" w:rsidRDefault="00F5324A" w:rsidP="00F5324A">
            <w:pPr>
              <w:ind w:right="96"/>
              <w:rPr>
                <w:rFonts w:ascii="Verdana" w:hAnsi="Verdana" w:cs="Arial"/>
                <w:color w:val="000000" w:themeColor="text1"/>
                <w:sz w:val="24"/>
                <w:szCs w:val="24"/>
              </w:rPr>
            </w:pPr>
          </w:p>
        </w:tc>
      </w:tr>
      <w:tr w:rsidR="00653AEC" w:rsidRPr="00574DA2" w14:paraId="6D29049A" w14:textId="77777777" w:rsidTr="00C95B3C">
        <w:tc>
          <w:tcPr>
            <w:tcW w:w="2470" w:type="dxa"/>
            <w:gridSpan w:val="2"/>
          </w:tcPr>
          <w:p w14:paraId="6D290497" w14:textId="77777777" w:rsidR="00653AEC" w:rsidRPr="00574DA2" w:rsidRDefault="00653AEC" w:rsidP="00653AEC">
            <w:pPr>
              <w:ind w:right="96"/>
              <w:rPr>
                <w:rFonts w:ascii="Verdana" w:hAnsi="Verdana" w:cs="Arial"/>
                <w:color w:val="000000" w:themeColor="text1"/>
                <w:sz w:val="24"/>
                <w:szCs w:val="24"/>
              </w:rPr>
            </w:pPr>
            <w:r w:rsidRPr="00574DA2">
              <w:rPr>
                <w:rFonts w:ascii="Verdana" w:hAnsi="Verdana" w:cs="Arial"/>
                <w:b/>
                <w:color w:val="000000" w:themeColor="text1"/>
                <w:sz w:val="24"/>
                <w:szCs w:val="24"/>
              </w:rPr>
              <w:t>Report History</w:t>
            </w:r>
          </w:p>
        </w:tc>
        <w:tc>
          <w:tcPr>
            <w:tcW w:w="6775" w:type="dxa"/>
            <w:gridSpan w:val="2"/>
          </w:tcPr>
          <w:p w14:paraId="6D290498" w14:textId="4D9A379A" w:rsidR="00653AEC" w:rsidRPr="00574DA2" w:rsidRDefault="00086203" w:rsidP="00653AEC">
            <w:pPr>
              <w:ind w:right="96"/>
              <w:rPr>
                <w:rFonts w:ascii="Verdana" w:hAnsi="Verdana" w:cs="Arial"/>
                <w:color w:val="000000" w:themeColor="text1"/>
                <w:sz w:val="24"/>
                <w:szCs w:val="24"/>
              </w:rPr>
            </w:pPr>
            <w:r w:rsidRPr="00574DA2">
              <w:rPr>
                <w:rFonts w:ascii="Verdana" w:hAnsi="Verdana" w:cs="Arial"/>
                <w:color w:val="000000" w:themeColor="text1"/>
                <w:sz w:val="24"/>
                <w:szCs w:val="24"/>
              </w:rPr>
              <w:t>None noted.</w:t>
            </w:r>
          </w:p>
          <w:p w14:paraId="6D290499" w14:textId="77777777" w:rsidR="00653AEC" w:rsidRPr="00574DA2" w:rsidRDefault="00653AEC" w:rsidP="00653AEC">
            <w:pPr>
              <w:ind w:right="96"/>
              <w:rPr>
                <w:rFonts w:ascii="Verdana" w:hAnsi="Verdana" w:cs="Arial"/>
                <w:color w:val="000000" w:themeColor="text1"/>
                <w:sz w:val="24"/>
                <w:szCs w:val="24"/>
              </w:rPr>
            </w:pPr>
          </w:p>
        </w:tc>
      </w:tr>
      <w:tr w:rsidR="00653AEC" w:rsidRPr="00574DA2" w14:paraId="6D29049F" w14:textId="77777777" w:rsidTr="00C95B3C">
        <w:tc>
          <w:tcPr>
            <w:tcW w:w="2470" w:type="dxa"/>
            <w:gridSpan w:val="2"/>
          </w:tcPr>
          <w:p w14:paraId="6D29049B" w14:textId="77777777" w:rsidR="00653AEC" w:rsidRPr="00574DA2" w:rsidRDefault="00653AEC" w:rsidP="00653AEC">
            <w:pPr>
              <w:ind w:right="96"/>
              <w:rPr>
                <w:rFonts w:ascii="Verdana" w:hAnsi="Verdana" w:cs="Arial"/>
                <w:b/>
                <w:color w:val="000000" w:themeColor="text1"/>
                <w:sz w:val="24"/>
                <w:szCs w:val="24"/>
              </w:rPr>
            </w:pPr>
            <w:r w:rsidRPr="00574DA2">
              <w:rPr>
                <w:rFonts w:ascii="Verdana" w:hAnsi="Verdana" w:cs="Arial"/>
                <w:b/>
                <w:color w:val="000000" w:themeColor="text1"/>
                <w:sz w:val="24"/>
                <w:szCs w:val="24"/>
              </w:rPr>
              <w:t>Appendices</w:t>
            </w:r>
          </w:p>
        </w:tc>
        <w:tc>
          <w:tcPr>
            <w:tcW w:w="6775" w:type="dxa"/>
            <w:gridSpan w:val="2"/>
          </w:tcPr>
          <w:p w14:paraId="6D29049C" w14:textId="25049B7C" w:rsidR="00653AEC" w:rsidRPr="00574DA2" w:rsidRDefault="00086203" w:rsidP="00653AEC">
            <w:pPr>
              <w:ind w:right="96"/>
              <w:rPr>
                <w:rFonts w:ascii="Verdana" w:hAnsi="Verdana" w:cs="Arial"/>
                <w:color w:val="000000" w:themeColor="text1"/>
                <w:sz w:val="24"/>
                <w:szCs w:val="24"/>
              </w:rPr>
            </w:pPr>
            <w:r w:rsidRPr="00574DA2">
              <w:rPr>
                <w:rFonts w:ascii="Verdana" w:hAnsi="Verdana" w:cs="Arial"/>
                <w:color w:val="000000" w:themeColor="text1"/>
                <w:sz w:val="24"/>
                <w:szCs w:val="24"/>
              </w:rPr>
              <w:t>The final report will follow as an Appendix to this cover paper.</w:t>
            </w:r>
          </w:p>
          <w:p w14:paraId="58156346" w14:textId="09344394" w:rsidR="00C1550E" w:rsidRPr="00574DA2" w:rsidRDefault="00C1550E" w:rsidP="00653AEC">
            <w:pPr>
              <w:ind w:right="96"/>
              <w:rPr>
                <w:rFonts w:ascii="Verdana" w:hAnsi="Verdana" w:cs="Arial"/>
                <w:color w:val="000000" w:themeColor="text1"/>
                <w:sz w:val="24"/>
                <w:szCs w:val="24"/>
              </w:rPr>
            </w:pPr>
            <w:r w:rsidRPr="00574DA2">
              <w:rPr>
                <w:rFonts w:ascii="Verdana" w:hAnsi="Verdana" w:cs="Arial"/>
                <w:color w:val="000000" w:themeColor="text1"/>
                <w:sz w:val="24"/>
                <w:szCs w:val="24"/>
              </w:rPr>
              <w:t>A presentation will be provided at the meeting.</w:t>
            </w:r>
          </w:p>
          <w:p w14:paraId="6D29049D" w14:textId="77777777" w:rsidR="00653AEC" w:rsidRPr="00574DA2" w:rsidRDefault="00653AEC" w:rsidP="00653AEC">
            <w:pPr>
              <w:ind w:right="96"/>
              <w:rPr>
                <w:rFonts w:ascii="Verdana" w:hAnsi="Verdana" w:cs="Arial"/>
                <w:color w:val="000000" w:themeColor="text1"/>
                <w:sz w:val="24"/>
                <w:szCs w:val="24"/>
              </w:rPr>
            </w:pPr>
          </w:p>
          <w:p w14:paraId="6D29049E" w14:textId="77777777" w:rsidR="00653AEC" w:rsidRPr="00574DA2" w:rsidRDefault="00653AEC" w:rsidP="00653AEC">
            <w:pPr>
              <w:ind w:right="96"/>
              <w:rPr>
                <w:rFonts w:ascii="Verdana" w:hAnsi="Verdana" w:cs="Arial"/>
                <w:color w:val="000000" w:themeColor="text1"/>
                <w:sz w:val="24"/>
                <w:szCs w:val="24"/>
              </w:rPr>
            </w:pPr>
          </w:p>
        </w:tc>
      </w:tr>
    </w:tbl>
    <w:p w14:paraId="6D2904A0" w14:textId="77777777" w:rsidR="00034194" w:rsidRPr="00574DA2" w:rsidRDefault="00034194">
      <w:pPr>
        <w:rPr>
          <w:rFonts w:ascii="Verdana" w:hAnsi="Verdana"/>
          <w:sz w:val="24"/>
          <w:szCs w:val="24"/>
        </w:rPr>
      </w:pPr>
    </w:p>
    <w:sectPr w:rsidR="00034194" w:rsidRPr="00574DA2" w:rsidSect="00001E78">
      <w:headerReference w:type="default" r:id="rId11"/>
      <w:footerReference w:type="default" r:id="rId12"/>
      <w:pgSz w:w="11906" w:h="16838"/>
      <w:pgMar w:top="1843" w:right="1440" w:bottom="1702"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EB430" w14:textId="77777777" w:rsidR="00FB3195" w:rsidRDefault="00FB3195" w:rsidP="00C107F2">
      <w:pPr>
        <w:spacing w:after="0" w:line="240" w:lineRule="auto"/>
      </w:pPr>
      <w:r>
        <w:separator/>
      </w:r>
    </w:p>
  </w:endnote>
  <w:endnote w:type="continuationSeparator" w:id="0">
    <w:p w14:paraId="0D73726D" w14:textId="77777777" w:rsidR="00FB3195" w:rsidRDefault="00FB319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52877566" w14:textId="77777777" w:rsidR="00192B68" w:rsidRDefault="00192B68" w:rsidP="00192B68">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08CEFA18" wp14:editId="075D2A7D">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12</w:t>
            </w:r>
            <w:r w:rsidRPr="007257A5">
              <w:rPr>
                <w:rFonts w:ascii="Verdana" w:hAnsi="Verdana"/>
                <w:b/>
                <w:bCs/>
                <w:sz w:val="20"/>
                <w:szCs w:val="20"/>
              </w:rPr>
              <w:fldChar w:fldCharType="end"/>
            </w:r>
          </w:p>
        </w:sdtContent>
      </w:sdt>
    </w:sdtContent>
  </w:sdt>
  <w:p w14:paraId="6D2904A9" w14:textId="4501A5BD" w:rsidR="003324CB" w:rsidRPr="00366FDD" w:rsidRDefault="00192B68" w:rsidP="00BE4576">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57AD0D" w14:textId="77777777" w:rsidR="00FB3195" w:rsidRDefault="00FB3195" w:rsidP="00C107F2">
      <w:pPr>
        <w:spacing w:after="0" w:line="240" w:lineRule="auto"/>
      </w:pPr>
      <w:r>
        <w:separator/>
      </w:r>
    </w:p>
  </w:footnote>
  <w:footnote w:type="continuationSeparator" w:id="0">
    <w:p w14:paraId="290F6ED7" w14:textId="77777777" w:rsidR="00FB3195" w:rsidRDefault="00FB319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27908093" name="Picture 82790809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917E5"/>
    <w:multiLevelType w:val="hybridMultilevel"/>
    <w:tmpl w:val="AE08D7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3978A0B"/>
    <w:multiLevelType w:val="hybridMultilevel"/>
    <w:tmpl w:val="9F2E252E"/>
    <w:lvl w:ilvl="0" w:tplc="D6646AA0">
      <w:start w:val="1"/>
      <w:numFmt w:val="bullet"/>
      <w:lvlText w:val=""/>
      <w:lvlJc w:val="left"/>
      <w:pPr>
        <w:ind w:left="720" w:hanging="360"/>
      </w:pPr>
      <w:rPr>
        <w:rFonts w:ascii="Symbol" w:hAnsi="Symbol" w:hint="default"/>
      </w:rPr>
    </w:lvl>
    <w:lvl w:ilvl="1" w:tplc="1318DD66">
      <w:start w:val="1"/>
      <w:numFmt w:val="bullet"/>
      <w:lvlText w:val="o"/>
      <w:lvlJc w:val="left"/>
      <w:pPr>
        <w:ind w:left="1440" w:hanging="360"/>
      </w:pPr>
      <w:rPr>
        <w:rFonts w:ascii="Courier New" w:hAnsi="Courier New" w:hint="default"/>
      </w:rPr>
    </w:lvl>
    <w:lvl w:ilvl="2" w:tplc="4366287C">
      <w:start w:val="1"/>
      <w:numFmt w:val="bullet"/>
      <w:lvlText w:val=""/>
      <w:lvlJc w:val="left"/>
      <w:pPr>
        <w:ind w:left="2160" w:hanging="360"/>
      </w:pPr>
      <w:rPr>
        <w:rFonts w:ascii="Wingdings" w:hAnsi="Wingdings" w:hint="default"/>
      </w:rPr>
    </w:lvl>
    <w:lvl w:ilvl="3" w:tplc="74847468">
      <w:start w:val="1"/>
      <w:numFmt w:val="bullet"/>
      <w:lvlText w:val=""/>
      <w:lvlJc w:val="left"/>
      <w:pPr>
        <w:ind w:left="2880" w:hanging="360"/>
      </w:pPr>
      <w:rPr>
        <w:rFonts w:ascii="Symbol" w:hAnsi="Symbol" w:hint="default"/>
      </w:rPr>
    </w:lvl>
    <w:lvl w:ilvl="4" w:tplc="5BFE9F58">
      <w:start w:val="1"/>
      <w:numFmt w:val="bullet"/>
      <w:lvlText w:val="o"/>
      <w:lvlJc w:val="left"/>
      <w:pPr>
        <w:ind w:left="3600" w:hanging="360"/>
      </w:pPr>
      <w:rPr>
        <w:rFonts w:ascii="Courier New" w:hAnsi="Courier New" w:hint="default"/>
      </w:rPr>
    </w:lvl>
    <w:lvl w:ilvl="5" w:tplc="62A83DDC">
      <w:start w:val="1"/>
      <w:numFmt w:val="bullet"/>
      <w:lvlText w:val=""/>
      <w:lvlJc w:val="left"/>
      <w:pPr>
        <w:ind w:left="4320" w:hanging="360"/>
      </w:pPr>
      <w:rPr>
        <w:rFonts w:ascii="Wingdings" w:hAnsi="Wingdings" w:hint="default"/>
      </w:rPr>
    </w:lvl>
    <w:lvl w:ilvl="6" w:tplc="8E46BC80">
      <w:start w:val="1"/>
      <w:numFmt w:val="bullet"/>
      <w:lvlText w:val=""/>
      <w:lvlJc w:val="left"/>
      <w:pPr>
        <w:ind w:left="5040" w:hanging="360"/>
      </w:pPr>
      <w:rPr>
        <w:rFonts w:ascii="Symbol" w:hAnsi="Symbol" w:hint="default"/>
      </w:rPr>
    </w:lvl>
    <w:lvl w:ilvl="7" w:tplc="1CFAE68E">
      <w:start w:val="1"/>
      <w:numFmt w:val="bullet"/>
      <w:lvlText w:val="o"/>
      <w:lvlJc w:val="left"/>
      <w:pPr>
        <w:ind w:left="5760" w:hanging="360"/>
      </w:pPr>
      <w:rPr>
        <w:rFonts w:ascii="Courier New" w:hAnsi="Courier New" w:hint="default"/>
      </w:rPr>
    </w:lvl>
    <w:lvl w:ilvl="8" w:tplc="8C1CACC2">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CB6DF3"/>
    <w:multiLevelType w:val="hybridMultilevel"/>
    <w:tmpl w:val="AC4C6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2"/>
  </w:num>
  <w:num w:numId="6" w16cid:durableId="1874800944">
    <w:abstractNumId w:val="10"/>
  </w:num>
  <w:num w:numId="7" w16cid:durableId="263198079">
    <w:abstractNumId w:val="12"/>
  </w:num>
  <w:num w:numId="8" w16cid:durableId="1535070366">
    <w:abstractNumId w:val="7"/>
  </w:num>
  <w:num w:numId="9" w16cid:durableId="1823614381">
    <w:abstractNumId w:val="8"/>
  </w:num>
  <w:num w:numId="10" w16cid:durableId="875429971">
    <w:abstractNumId w:val="9"/>
  </w:num>
  <w:num w:numId="11" w16cid:durableId="2018574412">
    <w:abstractNumId w:val="3"/>
  </w:num>
  <w:num w:numId="12" w16cid:durableId="2115709723">
    <w:abstractNumId w:val="0"/>
  </w:num>
  <w:num w:numId="13" w16cid:durableId="202305117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E78"/>
    <w:rsid w:val="00003CA6"/>
    <w:rsid w:val="00021C60"/>
    <w:rsid w:val="00034194"/>
    <w:rsid w:val="00035304"/>
    <w:rsid w:val="0005186D"/>
    <w:rsid w:val="00054F8C"/>
    <w:rsid w:val="00082027"/>
    <w:rsid w:val="00083FC0"/>
    <w:rsid w:val="00086203"/>
    <w:rsid w:val="00096168"/>
    <w:rsid w:val="000C0D41"/>
    <w:rsid w:val="000D4D2C"/>
    <w:rsid w:val="000E6DA4"/>
    <w:rsid w:val="000F2CF2"/>
    <w:rsid w:val="000F361B"/>
    <w:rsid w:val="001040F8"/>
    <w:rsid w:val="0010770F"/>
    <w:rsid w:val="00114469"/>
    <w:rsid w:val="00114578"/>
    <w:rsid w:val="00132D59"/>
    <w:rsid w:val="00133EA1"/>
    <w:rsid w:val="0015149A"/>
    <w:rsid w:val="0016096B"/>
    <w:rsid w:val="001746CE"/>
    <w:rsid w:val="00192B68"/>
    <w:rsid w:val="001F27E3"/>
    <w:rsid w:val="001F2857"/>
    <w:rsid w:val="001F4E0A"/>
    <w:rsid w:val="001F63C2"/>
    <w:rsid w:val="002014B9"/>
    <w:rsid w:val="0020405B"/>
    <w:rsid w:val="0020539A"/>
    <w:rsid w:val="00233330"/>
    <w:rsid w:val="00241662"/>
    <w:rsid w:val="00247578"/>
    <w:rsid w:val="002518B7"/>
    <w:rsid w:val="00272BD5"/>
    <w:rsid w:val="002950FF"/>
    <w:rsid w:val="00296CD9"/>
    <w:rsid w:val="002A0CC7"/>
    <w:rsid w:val="002A52E1"/>
    <w:rsid w:val="002B1B4B"/>
    <w:rsid w:val="002B7C9A"/>
    <w:rsid w:val="002C3DD6"/>
    <w:rsid w:val="002C7AE0"/>
    <w:rsid w:val="002D5A39"/>
    <w:rsid w:val="002E14EF"/>
    <w:rsid w:val="0030739E"/>
    <w:rsid w:val="0032747D"/>
    <w:rsid w:val="00327805"/>
    <w:rsid w:val="003324CB"/>
    <w:rsid w:val="00362077"/>
    <w:rsid w:val="00366FDD"/>
    <w:rsid w:val="00382F5D"/>
    <w:rsid w:val="00394859"/>
    <w:rsid w:val="003A7648"/>
    <w:rsid w:val="003B31B1"/>
    <w:rsid w:val="003B382E"/>
    <w:rsid w:val="003C0FF8"/>
    <w:rsid w:val="003F0F93"/>
    <w:rsid w:val="00414894"/>
    <w:rsid w:val="00430158"/>
    <w:rsid w:val="0043758D"/>
    <w:rsid w:val="00461835"/>
    <w:rsid w:val="004666E5"/>
    <w:rsid w:val="004671D2"/>
    <w:rsid w:val="00471763"/>
    <w:rsid w:val="00471CA3"/>
    <w:rsid w:val="004A2951"/>
    <w:rsid w:val="004B2EE5"/>
    <w:rsid w:val="004B68D4"/>
    <w:rsid w:val="00517C63"/>
    <w:rsid w:val="00522108"/>
    <w:rsid w:val="0052297E"/>
    <w:rsid w:val="00540D6B"/>
    <w:rsid w:val="00574BCF"/>
    <w:rsid w:val="00574DA2"/>
    <w:rsid w:val="00576395"/>
    <w:rsid w:val="00577212"/>
    <w:rsid w:val="00585277"/>
    <w:rsid w:val="005A3BDF"/>
    <w:rsid w:val="005A4A3C"/>
    <w:rsid w:val="005A67A9"/>
    <w:rsid w:val="005D1652"/>
    <w:rsid w:val="005D2C4A"/>
    <w:rsid w:val="005D3DF1"/>
    <w:rsid w:val="005D5AFA"/>
    <w:rsid w:val="005E4C0D"/>
    <w:rsid w:val="00604502"/>
    <w:rsid w:val="006201D0"/>
    <w:rsid w:val="00634C4B"/>
    <w:rsid w:val="00637FC3"/>
    <w:rsid w:val="00653AEC"/>
    <w:rsid w:val="00655190"/>
    <w:rsid w:val="00662218"/>
    <w:rsid w:val="00685AE0"/>
    <w:rsid w:val="00693EA8"/>
    <w:rsid w:val="006D1998"/>
    <w:rsid w:val="00703D77"/>
    <w:rsid w:val="00711095"/>
    <w:rsid w:val="00720664"/>
    <w:rsid w:val="0072604C"/>
    <w:rsid w:val="0073307A"/>
    <w:rsid w:val="00746EAE"/>
    <w:rsid w:val="0075502E"/>
    <w:rsid w:val="00762BBE"/>
    <w:rsid w:val="00767E3E"/>
    <w:rsid w:val="007A1240"/>
    <w:rsid w:val="007A7B37"/>
    <w:rsid w:val="007D3B00"/>
    <w:rsid w:val="00802D40"/>
    <w:rsid w:val="00820546"/>
    <w:rsid w:val="008274A1"/>
    <w:rsid w:val="00832AAB"/>
    <w:rsid w:val="00890D48"/>
    <w:rsid w:val="008A0BFF"/>
    <w:rsid w:val="008C15D9"/>
    <w:rsid w:val="008D0747"/>
    <w:rsid w:val="00903AD4"/>
    <w:rsid w:val="009112DC"/>
    <w:rsid w:val="00911DDF"/>
    <w:rsid w:val="00913F86"/>
    <w:rsid w:val="009170DB"/>
    <w:rsid w:val="009379CD"/>
    <w:rsid w:val="00947420"/>
    <w:rsid w:val="00983F5E"/>
    <w:rsid w:val="00996159"/>
    <w:rsid w:val="009A67E6"/>
    <w:rsid w:val="009E7AF7"/>
    <w:rsid w:val="00A71279"/>
    <w:rsid w:val="00A83E54"/>
    <w:rsid w:val="00A84941"/>
    <w:rsid w:val="00AD064D"/>
    <w:rsid w:val="00AD71BC"/>
    <w:rsid w:val="00B002F5"/>
    <w:rsid w:val="00B0479E"/>
    <w:rsid w:val="00B0564E"/>
    <w:rsid w:val="00B224D7"/>
    <w:rsid w:val="00B35ECC"/>
    <w:rsid w:val="00B70ED7"/>
    <w:rsid w:val="00BA2507"/>
    <w:rsid w:val="00BA376D"/>
    <w:rsid w:val="00BB764F"/>
    <w:rsid w:val="00BC241D"/>
    <w:rsid w:val="00BE4576"/>
    <w:rsid w:val="00C107F2"/>
    <w:rsid w:val="00C1550E"/>
    <w:rsid w:val="00C2143D"/>
    <w:rsid w:val="00C33A04"/>
    <w:rsid w:val="00C56152"/>
    <w:rsid w:val="00C61658"/>
    <w:rsid w:val="00C65C43"/>
    <w:rsid w:val="00C72738"/>
    <w:rsid w:val="00C95B3C"/>
    <w:rsid w:val="00CA1009"/>
    <w:rsid w:val="00CA6D65"/>
    <w:rsid w:val="00CB1C7D"/>
    <w:rsid w:val="00CD7AA5"/>
    <w:rsid w:val="00CE0ADC"/>
    <w:rsid w:val="00CF6124"/>
    <w:rsid w:val="00D82E1A"/>
    <w:rsid w:val="00D84C0D"/>
    <w:rsid w:val="00D930B7"/>
    <w:rsid w:val="00D95AFE"/>
    <w:rsid w:val="00DA0F82"/>
    <w:rsid w:val="00DA51E0"/>
    <w:rsid w:val="00DA76AD"/>
    <w:rsid w:val="00DB021A"/>
    <w:rsid w:val="00DC5EC0"/>
    <w:rsid w:val="00DD41FA"/>
    <w:rsid w:val="00DD59C6"/>
    <w:rsid w:val="00DE2BA6"/>
    <w:rsid w:val="00DE7FA6"/>
    <w:rsid w:val="00E06294"/>
    <w:rsid w:val="00E242E5"/>
    <w:rsid w:val="00E27CD2"/>
    <w:rsid w:val="00E31063"/>
    <w:rsid w:val="00E87B30"/>
    <w:rsid w:val="00EE1FC3"/>
    <w:rsid w:val="00EE7460"/>
    <w:rsid w:val="00EF31AD"/>
    <w:rsid w:val="00F06D6F"/>
    <w:rsid w:val="00F11CD2"/>
    <w:rsid w:val="00F1387A"/>
    <w:rsid w:val="00F14CCB"/>
    <w:rsid w:val="00F15F63"/>
    <w:rsid w:val="00F5082D"/>
    <w:rsid w:val="00F531BD"/>
    <w:rsid w:val="00F5324A"/>
    <w:rsid w:val="00F54F60"/>
    <w:rsid w:val="00F55629"/>
    <w:rsid w:val="00F57042"/>
    <w:rsid w:val="00F57C68"/>
    <w:rsid w:val="00F7169E"/>
    <w:rsid w:val="00F7288F"/>
    <w:rsid w:val="00F81850"/>
    <w:rsid w:val="00F82EA6"/>
    <w:rsid w:val="00F8567E"/>
    <w:rsid w:val="00FA0CA9"/>
    <w:rsid w:val="00FB3195"/>
    <w:rsid w:val="00FE23CB"/>
    <w:rsid w:val="00FE7070"/>
    <w:rsid w:val="014F78DE"/>
    <w:rsid w:val="12413FBE"/>
    <w:rsid w:val="2D1B7454"/>
    <w:rsid w:val="344CB4A1"/>
    <w:rsid w:val="3FEE0271"/>
    <w:rsid w:val="4BDEEE82"/>
    <w:rsid w:val="508BAF49"/>
    <w:rsid w:val="5531EA89"/>
    <w:rsid w:val="5CE8B6B5"/>
    <w:rsid w:val="5E76E4BF"/>
    <w:rsid w:val="6A4BAB34"/>
    <w:rsid w:val="783F6108"/>
    <w:rsid w:val="7D297EB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FootnoteText">
    <w:name w:val="footnote text"/>
    <w:basedOn w:val="Normal"/>
    <w:link w:val="FootnoteTextChar"/>
    <w:uiPriority w:val="99"/>
    <w:semiHidden/>
    <w:unhideWhenUsed/>
    <w:rsid w:val="00C65C43"/>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semiHidden/>
    <w:rsid w:val="00C65C43"/>
    <w:rPr>
      <w:rFonts w:eastAsiaTheme="minorEastAsia"/>
      <w:sz w:val="20"/>
      <w:szCs w:val="20"/>
      <w:lang w:eastAsia="ja-JP"/>
    </w:rPr>
  </w:style>
  <w:style w:type="character" w:styleId="FootnoteReference">
    <w:name w:val="footnote reference"/>
    <w:basedOn w:val="DefaultParagraphFont"/>
    <w:uiPriority w:val="99"/>
    <w:semiHidden/>
    <w:unhideWhenUsed/>
    <w:rsid w:val="00C65C4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E03B1A6-E011-4396-9684-2B0407F3C7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1556</Words>
  <Characters>9088</Characters>
  <Application>Microsoft Office Word</Application>
  <DocSecurity>0</DocSecurity>
  <Lines>303</Lines>
  <Paragraphs>124</Paragraphs>
  <ScaleCrop>false</ScaleCrop>
  <Company>ABM LHB</Company>
  <LinksUpToDate>false</LinksUpToDate>
  <CharactersWithSpaces>10553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29</cp:revision>
  <dcterms:created xsi:type="dcterms:W3CDTF">2026-03-11T12:25:00Z</dcterms:created>
  <dcterms:modified xsi:type="dcterms:W3CDTF">2026-03-19T15:53:00Z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