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892"/>
        <w:gridCol w:w="1942"/>
        <w:gridCol w:w="568"/>
        <w:gridCol w:w="6804"/>
      </w:tblGrid>
      <w:tr w:rsidRPr="008D01BB" w:rsidR="0023775D" w:rsidTr="48DB2F3D" w14:paraId="0903AEFD" w14:textId="77777777">
        <w:tc>
          <w:tcPr>
            <w:tcW w:w="10206" w:type="dxa"/>
            <w:gridSpan w:val="4"/>
            <w:shd w:val="clear" w:color="auto" w:fill="002060"/>
            <w:tcMar/>
          </w:tcPr>
          <w:p w:rsidRPr="008D01BB" w:rsidR="0023775D" w:rsidP="00584E09" w:rsidRDefault="0023775D" w14:paraId="407BC2BA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Pr="008D01BB" w:rsidR="0023775D" w:rsidP="00584E09" w:rsidRDefault="00757338" w14:paraId="4FA79116" w14:textId="5973094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AUDIT</w:t>
            </w:r>
            <w:r w:rsidR="0023775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:rsidRPr="008D01BB" w:rsidR="0023775D" w:rsidP="00584E09" w:rsidRDefault="0023775D" w14:paraId="2A5B2172" w14:textId="77777777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:rsidRPr="008D01BB" w:rsidR="0023775D" w:rsidP="00584E09" w:rsidRDefault="0023775D" w14:paraId="3CB864E6" w14:textId="259C786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F51935" w:rsidTr="48DB2F3D" w14:paraId="2C11B3F2" w14:textId="77777777">
        <w:tc>
          <w:tcPr>
            <w:tcW w:w="10206" w:type="dxa"/>
            <w:gridSpan w:val="4"/>
            <w:tcMar/>
          </w:tcPr>
          <w:p w:rsidRPr="008D01BB" w:rsidR="007419C6" w:rsidP="00FF6222" w:rsidRDefault="00832030" w14:paraId="4B3785B8" w14:textId="6775AEAB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>his report</w:t>
            </w:r>
            <w:r w:rsidRPr="008D01BB" w:rsidR="007419C6">
              <w:rPr>
                <w:rFonts w:ascii="Verdana" w:hAnsi="Verdana" w:cs="Arial"/>
                <w:sz w:val="24"/>
                <w:szCs w:val="24"/>
              </w:rPr>
              <w:t>,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Pr="008D01BB" w:rsidR="002112E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4E23A5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="004E057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 w:rsidR="003F76CE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Pr="008D01BB" w:rsidR="003F76CE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8D01BB" w:rsidR="007419C6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Pr="008D01BB" w:rsidR="007419C6">
              <w:rPr>
                <w:rFonts w:ascii="Verdana" w:hAnsi="Verdana" w:cs="Arial"/>
                <w:sz w:val="24"/>
                <w:szCs w:val="24"/>
              </w:rPr>
              <w:t>m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>eeting</w:t>
            </w:r>
            <w:r w:rsidRPr="008D01BB" w:rsidR="007419C6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Pr="008D01BB" w:rsidR="005C40F6" w:rsidTr="48DB2F3D" w14:paraId="5ED92A0C" w14:textId="77777777">
        <w:tc>
          <w:tcPr>
            <w:tcW w:w="2834" w:type="dxa"/>
            <w:gridSpan w:val="2"/>
            <w:tcMar/>
          </w:tcPr>
          <w:p w:rsidRPr="008D01BB" w:rsidR="005C40F6" w:rsidP="005C40F6" w:rsidRDefault="005C40F6" w14:paraId="14401D6D" w14:textId="765C663D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372" w:type="dxa"/>
            <w:gridSpan w:val="2"/>
            <w:tcMar/>
          </w:tcPr>
          <w:p w:rsidRPr="00E91475" w:rsidR="005C40F6" w:rsidP="005C40F6" w:rsidRDefault="00936FD3" w14:paraId="64593839" w14:textId="50E21EF1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22 May</w:t>
            </w:r>
            <w:r w:rsidRPr="00E91475" w:rsidR="005C40F6">
              <w:rPr>
                <w:rFonts w:ascii="Verdana" w:hAnsi="Verdana" w:cs="Arial"/>
                <w:sz w:val="24"/>
                <w:szCs w:val="24"/>
              </w:rPr>
              <w:t xml:space="preserve"> 2025</w:t>
            </w:r>
          </w:p>
          <w:p w:rsidRPr="00A87184" w:rsidR="005C40F6" w:rsidP="005C40F6" w:rsidRDefault="005C40F6" w14:paraId="253E3738" w14:textId="3BEF08E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5C40F6" w:rsidTr="48DB2F3D" w14:paraId="0A50D892" w14:textId="77777777">
        <w:tc>
          <w:tcPr>
            <w:tcW w:w="2834" w:type="dxa"/>
            <w:gridSpan w:val="2"/>
            <w:tcMar/>
          </w:tcPr>
          <w:p w:rsidRPr="008D01BB" w:rsidR="005C40F6" w:rsidP="005C40F6" w:rsidRDefault="005C40F6" w14:paraId="2672562A" w14:textId="51CB1BE2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372" w:type="dxa"/>
            <w:gridSpan w:val="2"/>
            <w:tcMar/>
          </w:tcPr>
          <w:p w:rsidRPr="00E91475" w:rsidR="005C40F6" w:rsidP="48DB2F3D" w:rsidRDefault="005C40F6" w14:paraId="0B60595C" w14:textId="24A7CD80">
            <w:pPr>
              <w:rPr>
                <w:rFonts w:ascii="Verdana" w:hAnsi="Verdana" w:cs="Arial"/>
                <w:sz w:val="24"/>
                <w:szCs w:val="24"/>
              </w:rPr>
            </w:pPr>
            <w:r w:rsidRPr="48DB2F3D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Four</w:t>
            </w:r>
            <w:r w:rsidRPr="48DB2F3D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48DB2F3D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M</w:t>
            </w:r>
            <w:r w:rsidRPr="48DB2F3D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embers</w:t>
            </w:r>
            <w:r w:rsidRPr="48DB2F3D" w:rsidR="005C40F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48DB2F3D" w:rsidR="005C40F6">
              <w:rPr>
                <w:rFonts w:ascii="Verdana" w:hAnsi="Verdana" w:cs="Arial"/>
                <w:sz w:val="24"/>
                <w:szCs w:val="24"/>
              </w:rPr>
              <w:t xml:space="preserve">were present </w:t>
            </w:r>
            <w:r w:rsidRPr="48DB2F3D" w:rsidR="005C40F6">
              <w:rPr>
                <w:rFonts w:ascii="Verdana" w:hAnsi="Verdana" w:cs="Arial"/>
                <w:sz w:val="24"/>
                <w:szCs w:val="24"/>
              </w:rPr>
              <w:t xml:space="preserve">at the </w:t>
            </w:r>
            <w:r w:rsidRPr="48DB2F3D" w:rsidR="005C40F6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Pr="48DB2F3D" w:rsidR="005C40F6">
              <w:rPr>
                <w:rFonts w:ascii="Verdana" w:hAnsi="Verdana" w:cs="Arial"/>
                <w:sz w:val="24"/>
                <w:szCs w:val="24"/>
              </w:rPr>
              <w:t>: Andrew Griffiths, Patricia Price, Steve Spill and Nuria Zolle.</w:t>
            </w:r>
          </w:p>
        </w:tc>
      </w:tr>
      <w:tr w:rsidRPr="008D01BB" w:rsidR="005C40F6" w:rsidTr="48DB2F3D" w14:paraId="1E562767" w14:textId="77777777">
        <w:tc>
          <w:tcPr>
            <w:tcW w:w="2834" w:type="dxa"/>
            <w:gridSpan w:val="2"/>
            <w:tcMar/>
          </w:tcPr>
          <w:p w:rsidRPr="008D01BB" w:rsidR="005C40F6" w:rsidP="005C40F6" w:rsidRDefault="005C40F6" w14:paraId="4250A8AA" w14:textId="77F9925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372" w:type="dxa"/>
            <w:gridSpan w:val="2"/>
            <w:tcMar/>
          </w:tcPr>
          <w:p w:rsidRPr="008D01BB" w:rsidR="005C40F6" w:rsidP="005C40F6" w:rsidRDefault="005C40F6" w14:paraId="2B635F92" w14:textId="28964BD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Pr="008D01BB" w:rsidR="005C40F6" w:rsidTr="48DB2F3D" w14:paraId="51570042" w14:textId="77777777">
        <w:tc>
          <w:tcPr>
            <w:tcW w:w="2834" w:type="dxa"/>
            <w:gridSpan w:val="2"/>
            <w:tcMar/>
          </w:tcPr>
          <w:p w:rsidRPr="008D01BB" w:rsidR="005C40F6" w:rsidP="48DB2F3D" w:rsidRDefault="005C40F6" w14:paraId="3C6F8991" w14:textId="5949B729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48DB2F3D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Committee Chair</w:t>
            </w:r>
            <w:r w:rsidRPr="48DB2F3D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:</w:t>
            </w:r>
          </w:p>
          <w:p w:rsidRPr="008D01BB" w:rsidR="005C40F6" w:rsidP="005C40F6" w:rsidRDefault="005C40F6" w14:paraId="7596B525" w14:textId="5CF64C95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gridSpan w:val="2"/>
            <w:tcMar/>
          </w:tcPr>
          <w:p w:rsidRPr="008D01BB" w:rsidR="005C40F6" w:rsidP="005C40F6" w:rsidRDefault="005C40F6" w14:paraId="31B03E69" w14:textId="1989F021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Nuria Zolle, </w:t>
            </w:r>
            <w:r w:rsidRPr="00E91475">
              <w:rPr>
                <w:rFonts w:ascii="Verdana" w:hAnsi="Verdana" w:cs="Arial"/>
                <w:sz w:val="24"/>
                <w:szCs w:val="24"/>
              </w:rPr>
              <w:t>Audit Committee</w:t>
            </w:r>
          </w:p>
        </w:tc>
      </w:tr>
      <w:tr w:rsidRPr="008D01BB" w:rsidR="005C40F6" w:rsidTr="48DB2F3D" w14:paraId="7AAA6032" w14:textId="77777777">
        <w:tc>
          <w:tcPr>
            <w:tcW w:w="2834" w:type="dxa"/>
            <w:gridSpan w:val="2"/>
            <w:tcMar/>
          </w:tcPr>
          <w:p w:rsidRPr="008D01BB" w:rsidR="005C40F6" w:rsidP="48DB2F3D" w:rsidRDefault="005C40F6" w14:paraId="6B6BA8DD" w14:textId="5DE3B153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48DB2F3D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Report Submitted by</w:t>
            </w:r>
            <w:r w:rsidRPr="48DB2F3D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:</w:t>
            </w:r>
          </w:p>
        </w:tc>
        <w:tc>
          <w:tcPr>
            <w:tcW w:w="7372" w:type="dxa"/>
            <w:gridSpan w:val="2"/>
            <w:tcMar/>
          </w:tcPr>
          <w:p w:rsidRPr="008D01BB" w:rsidR="005C40F6" w:rsidP="005C40F6" w:rsidRDefault="005C40F6" w14:paraId="1C3A10FC" w14:textId="5BCDF21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Pr="008D01BB" w:rsidR="005C40F6" w:rsidTr="48DB2F3D" w14:paraId="0034719D" w14:textId="77777777">
        <w:tc>
          <w:tcPr>
            <w:tcW w:w="2834" w:type="dxa"/>
            <w:gridSpan w:val="2"/>
            <w:tcMar/>
          </w:tcPr>
          <w:p w:rsidR="005C40F6" w:rsidP="005C40F6" w:rsidRDefault="005C40F6" w14:paraId="1BD6E724" w14:textId="3303245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372" w:type="dxa"/>
            <w:gridSpan w:val="2"/>
            <w:tcMar/>
          </w:tcPr>
          <w:p w:rsidRPr="004E0578" w:rsidR="005C40F6" w:rsidP="005C40F6" w:rsidRDefault="005C40F6" w14:paraId="06CD1681" w14:textId="77777777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Nuria Zolle, </w:t>
            </w:r>
            <w:r w:rsidRPr="00E91475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Pr="004E057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Chair</w:t>
            </w:r>
          </w:p>
          <w:p w:rsidR="005C40F6" w:rsidP="005C40F6" w:rsidRDefault="005C40F6" w14:paraId="1E6E1550" w14:textId="77777777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Pr="008D01BB" w:rsidR="005C40F6" w:rsidTr="48DB2F3D" w14:paraId="676FE4CC" w14:textId="77777777">
        <w:tc>
          <w:tcPr>
            <w:tcW w:w="2834" w:type="dxa"/>
            <w:gridSpan w:val="2"/>
            <w:tcMar/>
          </w:tcPr>
          <w:p w:rsidR="005C40F6" w:rsidP="005C40F6" w:rsidRDefault="005C40F6" w14:paraId="54B7DC76" w14:textId="1A95384E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372" w:type="dxa"/>
            <w:gridSpan w:val="2"/>
            <w:tcMar/>
          </w:tcPr>
          <w:p w:rsidR="005C40F6" w:rsidP="005C40F6" w:rsidRDefault="00F60029" w14:paraId="2C9190E1" w14:textId="79A9AFA6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31 July 2025</w:t>
            </w:r>
          </w:p>
        </w:tc>
      </w:tr>
      <w:tr w:rsidRPr="008D01BB" w:rsidR="005C40F6" w:rsidTr="48DB2F3D" w14:paraId="59CBE9C9" w14:textId="77777777">
        <w:tc>
          <w:tcPr>
            <w:tcW w:w="3402" w:type="dxa"/>
            <w:gridSpan w:val="3"/>
            <w:shd w:val="clear" w:color="auto" w:fill="002060"/>
            <w:tcMar/>
          </w:tcPr>
          <w:p w:rsidR="005C40F6" w:rsidRDefault="005C40F6" w14:paraId="1273E948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03C93A3D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EF7A9E" w:rsidTr="48DB2F3D" w14:paraId="6023F688" w14:textId="77777777">
        <w:tc>
          <w:tcPr>
            <w:tcW w:w="892" w:type="dxa"/>
            <w:tcMar/>
          </w:tcPr>
          <w:p w:rsidRPr="008D01BB" w:rsidR="008F1F2A" w:rsidP="008D01BB" w:rsidRDefault="008F1F2A" w14:paraId="55B72030" w14:textId="57331EC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Pr="008D01BB" w:rsidR="009B580C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942" w:type="dxa"/>
            <w:tcMar/>
          </w:tcPr>
          <w:p w:rsidRPr="008D01BB" w:rsidR="008F1F2A" w:rsidP="008D01BB" w:rsidRDefault="008F1F2A" w14:paraId="4C2EEBDF" w14:textId="5DD1215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372" w:type="dxa"/>
            <w:gridSpan w:val="2"/>
            <w:tcMar/>
          </w:tcPr>
          <w:p w:rsidRPr="008D01BB" w:rsidR="008F1F2A" w:rsidP="005C40F6" w:rsidRDefault="00283E45" w14:paraId="68553C65" w14:textId="3CEC1F7A">
            <w:pP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E91475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r w:rsidRPr="008D01BB" w:rsidR="001B342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convene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s </w:t>
            </w:r>
            <w: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bi-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monthly,</w:t>
            </w:r>
            <w:r w:rsidRPr="008D01BB" w:rsidR="001B342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and the agenda, relevant documents, and minutes from the meetings are accessible on </w:t>
            </w:r>
            <w:r w:rsidRPr="008D01BB" w:rsidR="000D25AE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B </w:t>
            </w:r>
            <w:hyperlink w:history="1" r:id="rId10">
              <w:r w:rsidRPr="001B1912" w:rsidR="000913F8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</w:hyperlink>
            <w:r w:rsidRPr="001B1912" w:rsidR="000913F8">
              <w:rPr>
                <w:rFonts w:ascii="Verdana" w:hAnsi="Verdana" w:cs="Arial"/>
                <w:sz w:val="24"/>
                <w:szCs w:val="24"/>
                <w:shd w:val="clear" w:color="auto" w:fill="FFFFFF"/>
              </w:rPr>
              <w:t>.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</w:p>
          <w:p w:rsidRPr="008D01BB" w:rsidR="000D25AE" w:rsidP="008D01BB" w:rsidRDefault="000D25AE" w14:paraId="209DC890" w14:textId="44190E52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5C40F6" w:rsidTr="48DB2F3D" w14:paraId="13DECA5D" w14:textId="77777777">
        <w:tc>
          <w:tcPr>
            <w:tcW w:w="3402" w:type="dxa"/>
            <w:gridSpan w:val="3"/>
            <w:shd w:val="clear" w:color="auto" w:fill="002060"/>
            <w:tcMar/>
          </w:tcPr>
          <w:p w:rsidR="005C40F6" w:rsidRDefault="005C40F6" w14:paraId="4FB91289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0A08EFA9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48DB2F3D" w14:paraId="335F9667" w14:textId="77777777">
        <w:tc>
          <w:tcPr>
            <w:tcW w:w="892" w:type="dxa"/>
            <w:tcMar/>
          </w:tcPr>
          <w:p w:rsidRPr="008D01BB" w:rsidR="00320435" w:rsidP="00320435" w:rsidRDefault="00320435" w14:paraId="7A3B3D8E" w14:textId="1A8D2FA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1942" w:type="dxa"/>
            <w:tcMar/>
          </w:tcPr>
          <w:p w:rsidR="00584E09" w:rsidP="00320435" w:rsidRDefault="00320435" w14:paraId="5F6A3ECF" w14:textId="6B410CF8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  <w:p w:rsidRPr="00584E09" w:rsidR="00584E09" w:rsidP="00584E09" w:rsidRDefault="00584E09" w14:paraId="4DB56519" w14:textId="1A627388">
            <w:pPr>
              <w:pStyle w:val="ListParagraph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gridSpan w:val="2"/>
            <w:tcMar/>
          </w:tcPr>
          <w:p w:rsidR="00320435" w:rsidP="005C40F6" w:rsidRDefault="0024654B" w14:paraId="322E6FDE" w14:textId="0ACB0BBA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  <w:p w:rsidRPr="00BC0DB5" w:rsidR="00DE34A6" w:rsidP="00BC0DB5" w:rsidRDefault="00DE34A6" w14:paraId="42F45B4E" w14:textId="6D8C56E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5C40F6" w:rsidTr="48DB2F3D" w14:paraId="07D92424" w14:textId="77777777">
        <w:tc>
          <w:tcPr>
            <w:tcW w:w="3402" w:type="dxa"/>
            <w:gridSpan w:val="3"/>
            <w:shd w:val="clear" w:color="auto" w:fill="002060"/>
            <w:tcMar/>
          </w:tcPr>
          <w:p w:rsidR="005C40F6" w:rsidRDefault="005C40F6" w14:paraId="015D581A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75097BA3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48DB2F3D" w14:paraId="281E5AF4" w14:textId="77777777">
        <w:tc>
          <w:tcPr>
            <w:tcW w:w="892" w:type="dxa"/>
            <w:tcMar/>
          </w:tcPr>
          <w:p w:rsidRPr="008D01BB" w:rsidR="00320435" w:rsidP="00320435" w:rsidRDefault="00320435" w14:paraId="04EF96D4" w14:textId="15B6568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1942" w:type="dxa"/>
            <w:tcMar/>
          </w:tcPr>
          <w:p w:rsidR="00320435" w:rsidP="00320435" w:rsidRDefault="00320435" w14:paraId="42CCB57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  <w:p w:rsidR="002F4F44" w:rsidP="00320435" w:rsidRDefault="002F4F44" w14:paraId="2D2F399D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2F4F44" w:rsidP="00320435" w:rsidRDefault="002F4F44" w14:paraId="77A7504C" w14:textId="77777777">
            <w:pPr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24654B">
              <w:rPr>
                <w:rFonts w:ascii="Verdana" w:hAnsi="Verdana" w:cs="Arial"/>
                <w:bCs/>
                <w:sz w:val="24"/>
                <w:szCs w:val="24"/>
              </w:rPr>
              <w:t>Minute Reference: 47/25</w:t>
            </w:r>
          </w:p>
          <w:p w:rsidR="002F4F44" w:rsidP="00320435" w:rsidRDefault="002F4F44" w14:paraId="3A448304" w14:textId="77777777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="002F4F44" w:rsidP="00320435" w:rsidRDefault="002F4F44" w14:paraId="001B8A96" w14:textId="77777777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Pr="008D01BB" w:rsidR="002F4F44" w:rsidP="00320435" w:rsidRDefault="002F4F44" w14:paraId="7BFE9055" w14:textId="3BA0457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24654B">
              <w:rPr>
                <w:rFonts w:ascii="Verdana" w:hAnsi="Verdana" w:cs="Arial"/>
                <w:sz w:val="24"/>
                <w:szCs w:val="24"/>
              </w:rPr>
              <w:t>Minute Reference: 51/25</w:t>
            </w:r>
          </w:p>
        </w:tc>
        <w:tc>
          <w:tcPr>
            <w:tcW w:w="7372" w:type="dxa"/>
            <w:gridSpan w:val="2"/>
            <w:tcMar/>
          </w:tcPr>
          <w:p w:rsidR="004D2A60" w:rsidP="004D2A60" w:rsidRDefault="00936FD3" w14:paraId="35BF557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36FD3">
              <w:rPr>
                <w:rFonts w:ascii="Verdana" w:hAnsi="Verdana" w:cs="Arial"/>
                <w:sz w:val="24"/>
                <w:szCs w:val="24"/>
              </w:rPr>
              <w:t>The Committee is a</w:t>
            </w:r>
            <w:r>
              <w:rPr>
                <w:rFonts w:ascii="Verdana" w:hAnsi="Verdana" w:cs="Arial"/>
                <w:sz w:val="24"/>
                <w:szCs w:val="24"/>
              </w:rPr>
              <w:t>ssuring</w:t>
            </w:r>
            <w:r w:rsidRPr="00936FD3">
              <w:rPr>
                <w:rFonts w:ascii="Verdana" w:hAnsi="Verdana" w:cs="Arial"/>
                <w:sz w:val="24"/>
                <w:szCs w:val="24"/>
              </w:rPr>
              <w:t xml:space="preserve"> the Board on the following items (</w:t>
            </w:r>
            <w:r w:rsidR="0024654B">
              <w:rPr>
                <w:rFonts w:ascii="Verdana" w:hAnsi="Verdana" w:cs="Arial"/>
                <w:sz w:val="24"/>
                <w:szCs w:val="24"/>
              </w:rPr>
              <w:t>2</w:t>
            </w:r>
            <w:r w:rsidRPr="00936FD3">
              <w:rPr>
                <w:rFonts w:ascii="Verdana" w:hAnsi="Verdana" w:cs="Arial"/>
                <w:sz w:val="24"/>
                <w:szCs w:val="24"/>
              </w:rPr>
              <w:t>):</w:t>
            </w:r>
          </w:p>
          <w:p w:rsidRPr="002F4F44" w:rsidR="002F4F44" w:rsidP="002F4F44" w:rsidRDefault="002F4F44" w14:paraId="510D44D0" w14:textId="4EC5DFC9">
            <w:pPr>
              <w:pStyle w:val="ListParagraph"/>
              <w:numPr>
                <w:ilvl w:val="0"/>
                <w:numId w:val="14"/>
              </w:numPr>
              <w:ind w:left="45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F4F44">
              <w:rPr>
                <w:rFonts w:ascii="Verdana" w:hAnsi="Verdana" w:cs="Arial"/>
                <w:b/>
                <w:bCs/>
                <w:sz w:val="24"/>
                <w:szCs w:val="24"/>
              </w:rPr>
              <w:t>Annual Accounts</w:t>
            </w:r>
            <w:r w:rsidRPr="002F4F44">
              <w:rPr>
                <w:rFonts w:ascii="Verdana" w:hAnsi="Verdana" w:cs="Arial"/>
                <w:sz w:val="24"/>
                <w:szCs w:val="24"/>
              </w:rPr>
              <w:t>: The accounts had been prepared according to accounting standards and the methodology agreed with Audit Wales.</w:t>
            </w:r>
          </w:p>
          <w:p w:rsidR="002F4F44" w:rsidP="002F4F44" w:rsidRDefault="002F4F44" w14:paraId="659D61BA" w14:textId="77777777">
            <w:pPr>
              <w:ind w:left="455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2F4F44" w:rsidR="002F4F44" w:rsidP="004D2A60" w:rsidRDefault="002F4F44" w14:paraId="7CFD9A88" w14:textId="38342520">
            <w:pPr>
              <w:pStyle w:val="ListParagraph"/>
              <w:numPr>
                <w:ilvl w:val="0"/>
                <w:numId w:val="14"/>
              </w:numPr>
              <w:ind w:left="45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F4F44">
              <w:rPr>
                <w:rFonts w:ascii="Verdana" w:hAnsi="Verdana" w:cs="Arial"/>
                <w:b/>
                <w:bCs/>
                <w:sz w:val="24"/>
                <w:szCs w:val="24"/>
              </w:rPr>
              <w:t>NHS Wales Shared Services Partnership (NWSSP) Procurement Single Tender Actions and Quotations</w:t>
            </w:r>
            <w:r w:rsidRPr="002F4F44">
              <w:rPr>
                <w:rFonts w:ascii="Verdana" w:hAnsi="Verdana" w:cs="Arial"/>
                <w:sz w:val="24"/>
                <w:szCs w:val="24"/>
              </w:rPr>
              <w:t>:</w:t>
            </w:r>
            <w:r w:rsidRPr="002F4F44">
              <w:rPr>
                <w:rFonts w:ascii="Verdana" w:hAnsi="Verdana"/>
                <w:sz w:val="24"/>
                <w:szCs w:val="24"/>
              </w:rPr>
              <w:t xml:space="preserve"> The Committee highlighted that </w:t>
            </w:r>
            <w:r>
              <w:rPr>
                <w:rFonts w:ascii="Verdana" w:hAnsi="Verdana"/>
                <w:sz w:val="24"/>
                <w:szCs w:val="24"/>
              </w:rPr>
              <w:t xml:space="preserve">the </w:t>
            </w:r>
            <w:r w:rsidRPr="002F4F44">
              <w:rPr>
                <w:rFonts w:ascii="Verdana" w:hAnsi="Verdana"/>
                <w:sz w:val="24"/>
                <w:szCs w:val="24"/>
              </w:rPr>
              <w:t xml:space="preserve">procurement instructions, single tender actions, and quotations </w:t>
            </w:r>
            <w:r>
              <w:rPr>
                <w:rFonts w:ascii="Verdana" w:hAnsi="Verdana"/>
                <w:sz w:val="24"/>
                <w:szCs w:val="24"/>
              </w:rPr>
              <w:t>had been</w:t>
            </w:r>
            <w:r w:rsidRPr="002F4F44">
              <w:rPr>
                <w:rFonts w:ascii="Verdana" w:hAnsi="Verdana"/>
                <w:sz w:val="24"/>
                <w:szCs w:val="24"/>
              </w:rPr>
              <w:t xml:space="preserve"> reviewed.</w:t>
            </w:r>
          </w:p>
        </w:tc>
      </w:tr>
      <w:tr w:rsidRPr="008D01BB" w:rsidR="005C40F6" w:rsidTr="48DB2F3D" w14:paraId="449350D2" w14:textId="77777777">
        <w:tc>
          <w:tcPr>
            <w:tcW w:w="3402" w:type="dxa"/>
            <w:gridSpan w:val="3"/>
            <w:shd w:val="clear" w:color="auto" w:fill="002060"/>
            <w:tcMar/>
          </w:tcPr>
          <w:p w:rsidR="005C40F6" w:rsidRDefault="005C40F6" w14:paraId="158C1957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3AB4C917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77C5E" w:rsidTr="48DB2F3D" w14:paraId="1B0AB477" w14:textId="77777777">
        <w:tc>
          <w:tcPr>
            <w:tcW w:w="892" w:type="dxa"/>
            <w:tcMar/>
          </w:tcPr>
          <w:p w:rsidRPr="008D01BB" w:rsidR="00377C5E" w:rsidP="00320435" w:rsidRDefault="00377C5E" w14:paraId="1EB41B02" w14:textId="1E4D6D2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4. </w:t>
            </w:r>
          </w:p>
        </w:tc>
        <w:tc>
          <w:tcPr>
            <w:tcW w:w="1942" w:type="dxa"/>
            <w:tcMar/>
          </w:tcPr>
          <w:p w:rsidR="00377C5E" w:rsidP="00320435" w:rsidRDefault="00377C5E" w14:paraId="47278A7C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77C5E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  <w:p w:rsidR="002F4F44" w:rsidP="00320435" w:rsidRDefault="002F4F44" w14:paraId="2787475C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2F4F44" w:rsidP="00320435" w:rsidRDefault="002F4F44" w14:paraId="4644F84B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2F4F44" w:rsidP="002F4F44" w:rsidRDefault="002F4F44" w14:paraId="5EF626D7" w14:textId="77777777">
            <w:pPr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24654B">
              <w:rPr>
                <w:rFonts w:ascii="Verdana" w:hAnsi="Verdana" w:cs="Arial"/>
                <w:bCs/>
                <w:sz w:val="24"/>
                <w:szCs w:val="24"/>
              </w:rPr>
              <w:t>Minute Reference: 46/25</w:t>
            </w:r>
          </w:p>
          <w:p w:rsidR="002F4F44" w:rsidP="002F4F44" w:rsidRDefault="002F4F44" w14:paraId="1EB2E6E9" w14:textId="77777777">
            <w:pPr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  <w:p w:rsidRPr="0024654B" w:rsidR="002F4F44" w:rsidP="002F4F44" w:rsidRDefault="002F4F44" w14:paraId="3DA63F03" w14:textId="77777777">
            <w:pPr>
              <w:rPr>
                <w:rFonts w:ascii="Verdana" w:hAnsi="Verdana" w:cs="Arial"/>
                <w:bCs/>
                <w:sz w:val="24"/>
                <w:szCs w:val="24"/>
              </w:rPr>
            </w:pPr>
            <w:r w:rsidRPr="0024654B">
              <w:rPr>
                <w:rFonts w:ascii="Verdana" w:hAnsi="Verdana" w:cs="Arial"/>
                <w:bCs/>
                <w:sz w:val="24"/>
                <w:szCs w:val="24"/>
              </w:rPr>
              <w:t>Minute Reference: 47/25</w:t>
            </w:r>
          </w:p>
          <w:p w:rsidR="002F4F44" w:rsidP="002F4F44" w:rsidRDefault="002F4F44" w14:paraId="7EB56D67" w14:textId="77777777">
            <w:pPr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  <w:p w:rsidRPr="0024654B" w:rsidR="002F4F44" w:rsidP="002F4F44" w:rsidRDefault="00BF765C" w14:paraId="6A80344E" w14:textId="05076433">
            <w:pPr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24654B">
              <w:rPr>
                <w:rFonts w:ascii="Verdana" w:hAnsi="Verdana" w:cs="Arial"/>
                <w:bCs/>
                <w:sz w:val="24"/>
                <w:szCs w:val="24"/>
              </w:rPr>
              <w:t>Minute Reference: 49/25</w:t>
            </w:r>
          </w:p>
          <w:p w:rsidR="002F4F44" w:rsidP="00320435" w:rsidRDefault="002F4F44" w14:paraId="25CB1EA3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BF765C" w:rsidP="00320435" w:rsidRDefault="00BF765C" w14:paraId="002C6D25" w14:textId="4363E601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24654B">
              <w:rPr>
                <w:rFonts w:ascii="Verdana" w:hAnsi="Verdana" w:cs="Arial"/>
                <w:bCs/>
                <w:sz w:val="24"/>
                <w:szCs w:val="24"/>
              </w:rPr>
              <w:t>Minute Reference: 50/25</w:t>
            </w:r>
          </w:p>
          <w:p w:rsidRPr="008D01BB" w:rsidR="00BF765C" w:rsidP="00320435" w:rsidRDefault="00BF765C" w14:paraId="7E7CEC32" w14:textId="0299D8A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gridSpan w:val="2"/>
            <w:tcMar/>
          </w:tcPr>
          <w:p w:rsidR="00377C5E" w:rsidP="004D2A60" w:rsidRDefault="001B1912" w14:paraId="4A6A235A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Committee </w:t>
            </w:r>
            <w:r>
              <w:rPr>
                <w:rFonts w:ascii="Verdana" w:hAnsi="Verdana" w:cs="Arial"/>
                <w:sz w:val="24"/>
                <w:szCs w:val="24"/>
              </w:rPr>
              <w:t>is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advising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the Board </w:t>
            </w:r>
            <w:r>
              <w:rPr>
                <w:rFonts w:ascii="Verdana" w:hAnsi="Verdana" w:cs="Arial"/>
                <w:sz w:val="24"/>
                <w:szCs w:val="24"/>
              </w:rPr>
              <w:t xml:space="preserve">on the following items </w:t>
            </w:r>
            <w:r w:rsidRPr="00377C5E" w:rsidR="00377C5E">
              <w:rPr>
                <w:rFonts w:ascii="Verdana" w:hAnsi="Verdana" w:cs="Arial"/>
                <w:sz w:val="24"/>
                <w:szCs w:val="24"/>
              </w:rPr>
              <w:t>(</w:t>
            </w:r>
            <w:r w:rsidR="0024654B">
              <w:rPr>
                <w:rFonts w:ascii="Verdana" w:hAnsi="Verdana" w:cs="Arial"/>
                <w:sz w:val="24"/>
                <w:szCs w:val="24"/>
              </w:rPr>
              <w:t>4</w:t>
            </w:r>
            <w:r w:rsidRPr="00377C5E" w:rsidR="00377C5E">
              <w:rPr>
                <w:rFonts w:ascii="Verdana" w:hAnsi="Verdana" w:cs="Arial"/>
                <w:sz w:val="24"/>
                <w:szCs w:val="24"/>
              </w:rPr>
              <w:t>):</w:t>
            </w:r>
          </w:p>
          <w:p w:rsidR="002F4F44" w:rsidP="004D2A60" w:rsidRDefault="002F4F44" w14:paraId="40E8665C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2F4F44" w:rsidP="002F4F44" w:rsidRDefault="002F4F44" w14:paraId="714CD872" w14:textId="70EEA342">
            <w:pPr>
              <w:pStyle w:val="ListParagraph"/>
              <w:numPr>
                <w:ilvl w:val="0"/>
                <w:numId w:val="14"/>
              </w:numPr>
              <w:ind w:left="172" w:hanging="1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F4F44">
              <w:rPr>
                <w:rFonts w:ascii="Verdana" w:hAnsi="Verdana" w:cs="Arial"/>
                <w:b/>
                <w:bCs/>
                <w:sz w:val="24"/>
                <w:szCs w:val="24"/>
              </w:rPr>
              <w:t>Finance Update:</w:t>
            </w:r>
            <w:r w:rsidRPr="002F4F44">
              <w:rPr>
                <w:rFonts w:ascii="Verdana" w:hAnsi="Verdana" w:cs="Arial"/>
                <w:sz w:val="24"/>
                <w:szCs w:val="24"/>
              </w:rPr>
              <w:t xml:space="preserve"> Committee received the financial position and assurances </w:t>
            </w:r>
            <w:r>
              <w:rPr>
                <w:rFonts w:ascii="Verdana" w:hAnsi="Verdana" w:cs="Arial"/>
                <w:sz w:val="24"/>
                <w:szCs w:val="24"/>
              </w:rPr>
              <w:t xml:space="preserve">on the </w:t>
            </w:r>
            <w:r w:rsidRPr="002F4F44">
              <w:rPr>
                <w:rFonts w:ascii="Verdana" w:hAnsi="Verdana" w:cs="Arial"/>
                <w:sz w:val="24"/>
                <w:szCs w:val="24"/>
              </w:rPr>
              <w:t>accountability letters and governance arrangements.</w:t>
            </w:r>
          </w:p>
          <w:p w:rsidR="002F4F44" w:rsidP="002F4F44" w:rsidRDefault="002F4F44" w14:paraId="40F5C680" w14:textId="77777777">
            <w:pPr>
              <w:pStyle w:val="ListParagraph"/>
              <w:ind w:left="172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2F4F44" w:rsidP="004D2A60" w:rsidRDefault="002F4F44" w14:paraId="168E97AE" w14:textId="77777777">
            <w:pPr>
              <w:pStyle w:val="ListParagraph"/>
              <w:numPr>
                <w:ilvl w:val="0"/>
                <w:numId w:val="14"/>
              </w:numPr>
              <w:ind w:left="172" w:hanging="1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F4F44">
              <w:rPr>
                <w:rFonts w:ascii="Verdana" w:hAnsi="Verdana" w:cs="Arial"/>
                <w:b/>
                <w:bCs/>
                <w:sz w:val="24"/>
                <w:szCs w:val="24"/>
              </w:rPr>
              <w:t>Annual Accounts</w:t>
            </w:r>
            <w:r w:rsidRPr="002F4F44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>
              <w:rPr>
                <w:rFonts w:ascii="Verdana" w:hAnsi="Verdana" w:cs="Arial"/>
                <w:sz w:val="24"/>
                <w:szCs w:val="24"/>
              </w:rPr>
              <w:t>C</w:t>
            </w:r>
            <w:r w:rsidRPr="002F4F44">
              <w:rPr>
                <w:rFonts w:ascii="Verdana" w:hAnsi="Verdana" w:cs="Arial"/>
                <w:sz w:val="24"/>
                <w:szCs w:val="24"/>
              </w:rPr>
              <w:t>ommittee had scrutinised the draft annual accounts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and </w:t>
            </w:r>
            <w:r w:rsidRPr="002F4F44">
              <w:rPr>
                <w:rFonts w:ascii="Verdana" w:hAnsi="Verdana" w:cs="Arial"/>
                <w:sz w:val="24"/>
                <w:szCs w:val="24"/>
              </w:rPr>
              <w:t>r</w:t>
            </w:r>
            <w:r>
              <w:rPr>
                <w:rFonts w:ascii="Verdana" w:hAnsi="Verdana" w:cs="Arial"/>
                <w:sz w:val="24"/>
                <w:szCs w:val="24"/>
              </w:rPr>
              <w:t xml:space="preserve">eceived assurance on the </w:t>
            </w:r>
            <w:r w:rsidRPr="002F4F44">
              <w:rPr>
                <w:rFonts w:ascii="Verdana" w:hAnsi="Verdana" w:cs="Arial"/>
                <w:sz w:val="24"/>
                <w:szCs w:val="24"/>
              </w:rPr>
              <w:t xml:space="preserve">queries </w:t>
            </w:r>
            <w:r>
              <w:rPr>
                <w:rFonts w:ascii="Verdana" w:hAnsi="Verdana" w:cs="Arial"/>
                <w:sz w:val="24"/>
                <w:szCs w:val="24"/>
              </w:rPr>
              <w:t xml:space="preserve">raised </w:t>
            </w:r>
            <w:r w:rsidRPr="002F4F44">
              <w:rPr>
                <w:rFonts w:ascii="Verdana" w:hAnsi="Verdana" w:cs="Arial"/>
                <w:sz w:val="24"/>
                <w:szCs w:val="24"/>
              </w:rPr>
              <w:t>re</w:t>
            </w:r>
            <w:r>
              <w:rPr>
                <w:rFonts w:ascii="Verdana" w:hAnsi="Verdana" w:cs="Arial"/>
                <w:sz w:val="24"/>
                <w:szCs w:val="24"/>
              </w:rPr>
              <w:t>lating to t</w:t>
            </w:r>
            <w:r w:rsidRPr="002F4F44">
              <w:rPr>
                <w:rFonts w:ascii="Verdana" w:hAnsi="Verdana" w:cs="Arial"/>
                <w:sz w:val="24"/>
                <w:szCs w:val="24"/>
              </w:rPr>
              <w:t>he declaration of value transactions.</w:t>
            </w:r>
          </w:p>
          <w:p w:rsidRPr="00BF765C" w:rsidR="00BF765C" w:rsidP="00BF765C" w:rsidRDefault="00BF765C" w14:paraId="775DB71D" w14:textId="77777777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:rsidR="00BF765C" w:rsidP="004D2A60" w:rsidRDefault="00BF765C" w14:paraId="246AB6E8" w14:textId="77777777">
            <w:pPr>
              <w:pStyle w:val="ListParagraph"/>
              <w:numPr>
                <w:ilvl w:val="0"/>
                <w:numId w:val="14"/>
              </w:numPr>
              <w:ind w:left="172" w:hanging="1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BF765C">
              <w:rPr>
                <w:rFonts w:ascii="Verdana" w:hAnsi="Verdana" w:cs="Arial"/>
                <w:b/>
                <w:bCs/>
                <w:sz w:val="24"/>
                <w:szCs w:val="24"/>
              </w:rPr>
              <w:t>Draft Annual Report 2024-25</w:t>
            </w:r>
            <w:r w:rsidRPr="0024654B">
              <w:rPr>
                <w:rFonts w:ascii="Verdana" w:hAnsi="Verdana" w:cs="Arial"/>
                <w:sz w:val="24"/>
                <w:szCs w:val="24"/>
              </w:rPr>
              <w:t>: All comments on the dr</w:t>
            </w:r>
            <w:r>
              <w:rPr>
                <w:rFonts w:ascii="Verdana" w:hAnsi="Verdana" w:cs="Arial"/>
                <w:sz w:val="24"/>
                <w:szCs w:val="24"/>
              </w:rPr>
              <w:t xml:space="preserve">aft </w:t>
            </w:r>
            <w:r w:rsidRPr="0024654B">
              <w:rPr>
                <w:rFonts w:ascii="Verdana" w:hAnsi="Verdana" w:cs="Arial"/>
                <w:sz w:val="24"/>
                <w:szCs w:val="24"/>
              </w:rPr>
              <w:t>Annual Report were expected to be completed by the 9 June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Pr="00BF765C" w:rsidR="00BF765C" w:rsidP="00BF765C" w:rsidRDefault="00BF765C" w14:paraId="2CF7B215" w14:textId="77777777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:rsidRPr="002F4F44" w:rsidR="00BF765C" w:rsidP="004D2A60" w:rsidRDefault="00BF765C" w14:paraId="197E3D84" w14:textId="094F901C">
            <w:pPr>
              <w:pStyle w:val="ListParagraph"/>
              <w:numPr>
                <w:ilvl w:val="0"/>
                <w:numId w:val="14"/>
              </w:numPr>
              <w:ind w:left="172" w:hanging="1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BF765C">
              <w:rPr>
                <w:rFonts w:ascii="Verdana" w:hAnsi="Verdana" w:cs="Arial"/>
                <w:b/>
                <w:bCs/>
                <w:sz w:val="24"/>
                <w:szCs w:val="24"/>
              </w:rPr>
              <w:t>Losses and Special Payments:</w:t>
            </w:r>
            <w:r w:rsidRPr="0024654B">
              <w:rPr>
                <w:rFonts w:ascii="Verdana" w:hAnsi="Verdana" w:cs="Arial"/>
                <w:sz w:val="24"/>
                <w:szCs w:val="24"/>
              </w:rPr>
              <w:t xml:space="preserve"> T</w:t>
            </w:r>
            <w:r w:rsidRPr="0024654B">
              <w:rPr>
                <w:rFonts w:ascii="Verdana" w:hAnsi="Verdana" w:cs="Segoe UI"/>
                <w:color w:val="242424"/>
                <w:sz w:val="24"/>
                <w:szCs w:val="24"/>
                <w:shd w:val="clear" w:color="auto" w:fill="FFFFFF"/>
              </w:rPr>
              <w:t xml:space="preserve">he Committee scrutinised the Losses and Special Payments and sought the </w:t>
            </w:r>
            <w:r>
              <w:rPr>
                <w:rFonts w:ascii="Verdana" w:hAnsi="Verdana" w:cs="Segoe UI"/>
                <w:color w:val="242424"/>
                <w:sz w:val="24"/>
                <w:szCs w:val="24"/>
                <w:shd w:val="clear" w:color="auto" w:fill="FFFFFF"/>
              </w:rPr>
              <w:t>B</w:t>
            </w:r>
            <w:r w:rsidRPr="0024654B">
              <w:rPr>
                <w:rFonts w:ascii="Verdana" w:hAnsi="Verdana" w:cs="Segoe UI"/>
                <w:color w:val="242424"/>
                <w:sz w:val="24"/>
                <w:szCs w:val="24"/>
                <w:shd w:val="clear" w:color="auto" w:fill="FFFFFF"/>
              </w:rPr>
              <w:t>oard's support to address greater payments and delayed responses.</w:t>
            </w:r>
          </w:p>
        </w:tc>
      </w:tr>
      <w:tr w:rsidRPr="008D01BB" w:rsidR="005C40F6" w:rsidTr="48DB2F3D" w14:paraId="0DF106E5" w14:textId="77777777">
        <w:tc>
          <w:tcPr>
            <w:tcW w:w="3402" w:type="dxa"/>
            <w:gridSpan w:val="3"/>
            <w:shd w:val="clear" w:color="auto" w:fill="002060"/>
            <w:tcMar/>
          </w:tcPr>
          <w:p w:rsidR="005C40F6" w:rsidRDefault="005C40F6" w14:paraId="43C9CFE1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3038CBD9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48DB2F3D" w14:paraId="56F9F6CF" w14:textId="77777777">
        <w:tc>
          <w:tcPr>
            <w:tcW w:w="892" w:type="dxa"/>
            <w:tcMar/>
          </w:tcPr>
          <w:p w:rsidRPr="008D01BB" w:rsidR="00320435" w:rsidP="00320435" w:rsidRDefault="00320435" w14:paraId="17463CE9" w14:textId="170E3096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1942" w:type="dxa"/>
            <w:tcMar/>
          </w:tcPr>
          <w:p w:rsidRPr="008D01BB" w:rsidR="00320435" w:rsidP="00490BD5" w:rsidRDefault="00320435" w14:paraId="74A460A0" w14:textId="7078874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372" w:type="dxa"/>
            <w:gridSpan w:val="2"/>
            <w:tcMar/>
          </w:tcPr>
          <w:p w:rsidRPr="008D01BB" w:rsidR="00320435" w:rsidP="00C15BB2" w:rsidRDefault="00320435" w14:paraId="014F36E7" w14:textId="3A673C90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</w:t>
            </w:r>
            <w:r w:rsidRPr="00E62F49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="004E23A5">
              <w:rPr>
                <w:rFonts w:ascii="Verdana" w:hAnsi="Verdana" w:cs="Arial"/>
                <w:sz w:val="24"/>
                <w:szCs w:val="24"/>
              </w:rPr>
              <w:t>Audit</w:t>
            </w:r>
            <w:r w:rsidRPr="00E62F49">
              <w:rPr>
                <w:rFonts w:ascii="Verdana" w:hAnsi="Verdana" w:cs="Arial"/>
                <w:sz w:val="24"/>
                <w:szCs w:val="24"/>
              </w:rPr>
              <w:t xml:space="preserve"> Committee will</w:t>
            </w:r>
            <w:r>
              <w:rPr>
                <w:rFonts w:ascii="Verdana" w:hAnsi="Verdana" w:cs="Arial"/>
                <w:sz w:val="24"/>
                <w:szCs w:val="24"/>
              </w:rPr>
              <w:t xml:space="preserve"> keep the Board updated on </w:t>
            </w:r>
            <w:r w:rsidR="001B1912">
              <w:rPr>
                <w:rFonts w:ascii="Verdana" w:hAnsi="Verdana" w:cs="Arial"/>
                <w:sz w:val="24"/>
                <w:szCs w:val="24"/>
              </w:rPr>
              <w:t>any developments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regarding risks in relation to the above</w:t>
            </w:r>
            <w:r w:rsidR="002558B0">
              <w:rPr>
                <w:rFonts w:ascii="Verdana" w:hAnsi="Verdana" w:cs="Arial"/>
                <w:sz w:val="24"/>
                <w:szCs w:val="24"/>
              </w:rPr>
              <w:t xml:space="preserve"> matters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Pr="008D01BB" w:rsidR="005C40F6" w:rsidTr="48DB2F3D" w14:paraId="7F31DBD4" w14:textId="77777777">
        <w:tc>
          <w:tcPr>
            <w:tcW w:w="3402" w:type="dxa"/>
            <w:gridSpan w:val="3"/>
            <w:shd w:val="clear" w:color="auto" w:fill="002060"/>
            <w:tcMar/>
          </w:tcPr>
          <w:p w:rsidR="005C40F6" w:rsidRDefault="005C40F6" w14:paraId="55454BF9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5E806865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48DB2F3D" w14:paraId="73A8408F" w14:textId="77777777">
        <w:tc>
          <w:tcPr>
            <w:tcW w:w="892" w:type="dxa"/>
            <w:tcMar/>
          </w:tcPr>
          <w:p w:rsidRPr="008D01BB" w:rsidR="00320435" w:rsidP="00320435" w:rsidRDefault="00320435" w14:paraId="21EDB55D" w14:textId="27923EC2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942" w:type="dxa"/>
            <w:tcMar/>
          </w:tcPr>
          <w:p w:rsidRPr="008D01BB" w:rsidR="00320435" w:rsidP="00490BD5" w:rsidRDefault="00320435" w14:paraId="425A9045" w14:textId="26C5833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372" w:type="dxa"/>
            <w:gridSpan w:val="2"/>
            <w:tcMar/>
          </w:tcPr>
          <w:p w:rsidRPr="00EF7A9E" w:rsidR="00320435" w:rsidP="002558B0" w:rsidRDefault="002558B0" w14:paraId="48FED7C3" w14:textId="45BCCDB0">
            <w:pPr>
              <w:pStyle w:val="ListParagraph"/>
              <w:numPr>
                <w:ilvl w:val="0"/>
                <w:numId w:val="8"/>
              </w:numPr>
              <w:ind w:left="172" w:hanging="17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Pr="008D01BB" w:rsidR="005C40F6" w:rsidTr="48DB2F3D" w14:paraId="457BE111" w14:textId="77777777">
        <w:tc>
          <w:tcPr>
            <w:tcW w:w="3402" w:type="dxa"/>
            <w:gridSpan w:val="3"/>
            <w:shd w:val="clear" w:color="auto" w:fill="002060"/>
            <w:tcMar/>
          </w:tcPr>
          <w:p w:rsidR="005C40F6" w:rsidRDefault="005C40F6" w14:paraId="69BBC65B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63B58353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7419C6" w:rsidR="00320435" w:rsidTr="48DB2F3D" w14:paraId="76A37085" w14:textId="77777777">
        <w:tc>
          <w:tcPr>
            <w:tcW w:w="892" w:type="dxa"/>
            <w:tcMar/>
          </w:tcPr>
          <w:p w:rsidRPr="007419C6" w:rsidR="00320435" w:rsidP="00320435" w:rsidRDefault="00320435" w14:paraId="154E4F1C" w14:textId="00389DE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942" w:type="dxa"/>
            <w:tcMar/>
          </w:tcPr>
          <w:p w:rsidRPr="002558B0" w:rsidR="00320435" w:rsidP="00320435" w:rsidRDefault="00320435" w14:paraId="18C19D4C" w14:textId="466D95A5">
            <w:pPr>
              <w:rPr>
                <w:rFonts w:ascii="Verdana" w:hAnsi="Verdana" w:cs="Arial"/>
                <w:b/>
              </w:rPr>
            </w:pPr>
            <w:r w:rsidRPr="002558B0">
              <w:rPr>
                <w:rFonts w:ascii="Verdana" w:hAnsi="Verdana" w:cs="Arial"/>
                <w:b/>
              </w:rPr>
              <w:t>Actions to be considered by Board</w:t>
            </w:r>
          </w:p>
        </w:tc>
        <w:tc>
          <w:tcPr>
            <w:tcW w:w="7372" w:type="dxa"/>
            <w:gridSpan w:val="2"/>
            <w:tcMar/>
          </w:tcPr>
          <w:p w:rsidRPr="00E62F49" w:rsidR="00320435" w:rsidP="002558B0" w:rsidRDefault="002558B0" w14:paraId="09B4C2D7" w14:textId="1364F9D1">
            <w:pPr>
              <w:pStyle w:val="ListParagraph"/>
              <w:numPr>
                <w:ilvl w:val="0"/>
                <w:numId w:val="13"/>
              </w:numPr>
              <w:ind w:left="172" w:hanging="17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None identified by the Committee Members.</w:t>
            </w:r>
          </w:p>
        </w:tc>
      </w:tr>
    </w:tbl>
    <w:p w:rsidRPr="007419C6" w:rsidR="00C644DB" w:rsidRDefault="00C644DB" w14:paraId="3AF35110" w14:textId="77777777">
      <w:pPr>
        <w:rPr>
          <w:rFonts w:ascii="Verdana" w:hAnsi="Verdana"/>
          <w:sz w:val="24"/>
          <w:szCs w:val="24"/>
        </w:rPr>
      </w:pPr>
    </w:p>
    <w:sectPr w:rsidRPr="007419C6" w:rsidR="00C644DB" w:rsidSect="00573EF9">
      <w:headerReference w:type="default" r:id="rId11"/>
      <w:footerReference w:type="default" r:id="rId12"/>
      <w:pgSz w:w="11906" w:h="16838" w:orient="portrait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50A3A" w:rsidP="009B580C" w:rsidRDefault="00E50A3A" w14:paraId="26DE366F" w14:textId="77777777">
      <w:pPr>
        <w:spacing w:after="0" w:line="240" w:lineRule="auto"/>
      </w:pPr>
      <w:r>
        <w:separator/>
      </w:r>
    </w:p>
  </w:endnote>
  <w:endnote w:type="continuationSeparator" w:id="0">
    <w:p w:rsidR="00E50A3A" w:rsidP="009B580C" w:rsidRDefault="00E50A3A" w14:paraId="2E1516A2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634407067"/>
      <w:docPartObj>
        <w:docPartGallery w:val="Page Numbers (Bottom of Page)"/>
        <w:docPartUnique/>
      </w:docPartObj>
    </w:sdtPr>
    <w:sdtEndPr/>
    <w:sdtContent>
      <w:p w:rsidR="00584E09" w:rsidRDefault="00584E09" w14:paraId="749982C1" w14:textId="6BE757C4">
        <w:pPr>
          <w:pStyle w:val="Footer"/>
          <w:jc w:val="center"/>
        </w:pPr>
        <w:r w:rsidRPr="005B2A85">
          <w:rPr>
            <w:b/>
            <w:noProof/>
            <w:color w:val="1F355E"/>
            <w:sz w:val="14"/>
            <w:szCs w:val="14"/>
            <w:lang w:eastAsia="en-GB"/>
          </w:rPr>
          <w:drawing>
            <wp:anchor distT="0" distB="0" distL="114300" distR="114300" simplePos="0" relativeHeight="251659264" behindDoc="1" locked="0" layoutInCell="1" allowOverlap="1" wp14:anchorId="62FFC61C" wp14:editId="3A5241C0">
              <wp:simplePos x="0" y="0"/>
              <wp:positionH relativeFrom="column">
                <wp:posOffset>3980180</wp:posOffset>
              </wp:positionH>
              <wp:positionV relativeFrom="paragraph">
                <wp:posOffset>-134458</wp:posOffset>
              </wp:positionV>
              <wp:extent cx="2215515" cy="1270635"/>
              <wp:effectExtent l="0" t="0" r="0" b="5715"/>
              <wp:wrapNone/>
              <wp:docPr id="763400159" name="Picture 2" descr="A rainbow colored lines on a black background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3636704" name="Picture 2" descr="A rainbow colored lines on a black background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15515" cy="1270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9B580C" w:rsidRDefault="009B580C" w14:paraId="4F751CE5" w14:textId="19FBCC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50A3A" w:rsidP="009B580C" w:rsidRDefault="00E50A3A" w14:paraId="7D841BB3" w14:textId="77777777">
      <w:pPr>
        <w:spacing w:after="0" w:line="240" w:lineRule="auto"/>
      </w:pPr>
      <w:r>
        <w:separator/>
      </w:r>
    </w:p>
  </w:footnote>
  <w:footnote w:type="continuationSeparator" w:id="0">
    <w:p w:rsidR="00E50A3A" w:rsidP="009B580C" w:rsidRDefault="00E50A3A" w14:paraId="1C4AFA64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C0DB5" w:rsidP="00BC0DB5" w:rsidRDefault="00BC0DB5" w14:paraId="68B3CE94" w14:textId="4F7F1F80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hint="default" w:ascii="Symbol" w:hAnsi="Symbo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3283900">
      <w:numFmt w:val="bullet"/>
      <w:lvlText w:val="-"/>
      <w:lvlJc w:val="left"/>
      <w:pPr>
        <w:ind w:left="1440" w:hanging="360"/>
      </w:pPr>
      <w:rPr>
        <w:rFonts w:hint="default" w:ascii="Verdana" w:hAnsi="Verdana" w:cs="Arial" w:eastAsiaTheme="minorHAnsi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hint="default" w:ascii="Wingdings" w:hAnsi="Wingdings"/>
      </w:rPr>
    </w:lvl>
  </w:abstractNum>
  <w:abstractNum w:abstractNumId="4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hint="default" w:ascii="Wingdings" w:hAnsi="Wingdings"/>
      </w:rPr>
    </w:lvl>
  </w:abstractNum>
  <w:abstractNum w:abstractNumId="7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hint="default" w:ascii="Symbol" w:hAnsi="Symbol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hint="default" w:ascii="Wingdings" w:hAnsi="Wingdings"/>
      </w:rPr>
    </w:lvl>
  </w:abstractNum>
  <w:abstractNum w:abstractNumId="13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427773514">
    <w:abstractNumId w:val="11"/>
  </w:num>
  <w:num w:numId="2" w16cid:durableId="16851387">
    <w:abstractNumId w:val="6"/>
  </w:num>
  <w:num w:numId="3" w16cid:durableId="1579636151">
    <w:abstractNumId w:val="3"/>
  </w:num>
  <w:num w:numId="4" w16cid:durableId="447555274">
    <w:abstractNumId w:val="13"/>
  </w:num>
  <w:num w:numId="5" w16cid:durableId="955914546">
    <w:abstractNumId w:val="8"/>
  </w:num>
  <w:num w:numId="6" w16cid:durableId="1207109624">
    <w:abstractNumId w:val="4"/>
  </w:num>
  <w:num w:numId="7" w16cid:durableId="1877503195">
    <w:abstractNumId w:val="10"/>
  </w:num>
  <w:num w:numId="8" w16cid:durableId="454444581">
    <w:abstractNumId w:val="2"/>
  </w:num>
  <w:num w:numId="9" w16cid:durableId="1538858097">
    <w:abstractNumId w:val="1"/>
  </w:num>
  <w:num w:numId="10" w16cid:durableId="670835393">
    <w:abstractNumId w:val="12"/>
  </w:num>
  <w:num w:numId="11" w16cid:durableId="487399961">
    <w:abstractNumId w:val="5"/>
  </w:num>
  <w:num w:numId="12" w16cid:durableId="2142451871">
    <w:abstractNumId w:val="7"/>
  </w:num>
  <w:num w:numId="13" w16cid:durableId="162359239">
    <w:abstractNumId w:val="9"/>
  </w:num>
  <w:num w:numId="14" w16cid:durableId="2398745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59CE"/>
    <w:rsid w:val="00045A15"/>
    <w:rsid w:val="0004605C"/>
    <w:rsid w:val="00052579"/>
    <w:rsid w:val="000620AF"/>
    <w:rsid w:val="000913F8"/>
    <w:rsid w:val="00092272"/>
    <w:rsid w:val="00092F8A"/>
    <w:rsid w:val="000A1DE8"/>
    <w:rsid w:val="000A7979"/>
    <w:rsid w:val="000B2490"/>
    <w:rsid w:val="000D15A1"/>
    <w:rsid w:val="000D25AE"/>
    <w:rsid w:val="000E2285"/>
    <w:rsid w:val="00122882"/>
    <w:rsid w:val="00125E04"/>
    <w:rsid w:val="0014778B"/>
    <w:rsid w:val="0015294F"/>
    <w:rsid w:val="0016183A"/>
    <w:rsid w:val="00164B9E"/>
    <w:rsid w:val="001952D8"/>
    <w:rsid w:val="001B1220"/>
    <w:rsid w:val="001B1912"/>
    <w:rsid w:val="001B3428"/>
    <w:rsid w:val="001D58F3"/>
    <w:rsid w:val="001E3274"/>
    <w:rsid w:val="00200471"/>
    <w:rsid w:val="00201C22"/>
    <w:rsid w:val="002056FF"/>
    <w:rsid w:val="002112EB"/>
    <w:rsid w:val="002147A4"/>
    <w:rsid w:val="00217134"/>
    <w:rsid w:val="002175E0"/>
    <w:rsid w:val="00222FF5"/>
    <w:rsid w:val="002248DF"/>
    <w:rsid w:val="0023775D"/>
    <w:rsid w:val="002450AF"/>
    <w:rsid w:val="0024654B"/>
    <w:rsid w:val="002558B0"/>
    <w:rsid w:val="002736B7"/>
    <w:rsid w:val="00283E45"/>
    <w:rsid w:val="002A6C65"/>
    <w:rsid w:val="002B15BC"/>
    <w:rsid w:val="002C3502"/>
    <w:rsid w:val="002D2F5B"/>
    <w:rsid w:val="002D6813"/>
    <w:rsid w:val="002D6B82"/>
    <w:rsid w:val="002E3801"/>
    <w:rsid w:val="002E4BFD"/>
    <w:rsid w:val="002F4F44"/>
    <w:rsid w:val="0030586D"/>
    <w:rsid w:val="00310200"/>
    <w:rsid w:val="00313F26"/>
    <w:rsid w:val="00317ED4"/>
    <w:rsid w:val="00320435"/>
    <w:rsid w:val="00322FE3"/>
    <w:rsid w:val="00323A18"/>
    <w:rsid w:val="0033080B"/>
    <w:rsid w:val="00331A5C"/>
    <w:rsid w:val="00334F5F"/>
    <w:rsid w:val="00335A70"/>
    <w:rsid w:val="003428B0"/>
    <w:rsid w:val="0034744D"/>
    <w:rsid w:val="00352DFA"/>
    <w:rsid w:val="0035482D"/>
    <w:rsid w:val="00356830"/>
    <w:rsid w:val="00364260"/>
    <w:rsid w:val="0036751C"/>
    <w:rsid w:val="003734A3"/>
    <w:rsid w:val="003749F8"/>
    <w:rsid w:val="00377C5E"/>
    <w:rsid w:val="00383222"/>
    <w:rsid w:val="00391AB5"/>
    <w:rsid w:val="00395975"/>
    <w:rsid w:val="003A2F86"/>
    <w:rsid w:val="003A374F"/>
    <w:rsid w:val="003D2075"/>
    <w:rsid w:val="003E7BDC"/>
    <w:rsid w:val="003F18C2"/>
    <w:rsid w:val="003F76CE"/>
    <w:rsid w:val="00424335"/>
    <w:rsid w:val="00461228"/>
    <w:rsid w:val="00464998"/>
    <w:rsid w:val="004746BE"/>
    <w:rsid w:val="00475ACF"/>
    <w:rsid w:val="004774E0"/>
    <w:rsid w:val="004813A7"/>
    <w:rsid w:val="00490BD5"/>
    <w:rsid w:val="004A6382"/>
    <w:rsid w:val="004D2A60"/>
    <w:rsid w:val="004D6D08"/>
    <w:rsid w:val="004E0578"/>
    <w:rsid w:val="004E233A"/>
    <w:rsid w:val="004E23A5"/>
    <w:rsid w:val="004E675B"/>
    <w:rsid w:val="00505426"/>
    <w:rsid w:val="00514890"/>
    <w:rsid w:val="00544485"/>
    <w:rsid w:val="00544E55"/>
    <w:rsid w:val="005535A7"/>
    <w:rsid w:val="005733DA"/>
    <w:rsid w:val="00573EF9"/>
    <w:rsid w:val="0057466A"/>
    <w:rsid w:val="005810C2"/>
    <w:rsid w:val="00583168"/>
    <w:rsid w:val="005831EB"/>
    <w:rsid w:val="00583AE6"/>
    <w:rsid w:val="00584E09"/>
    <w:rsid w:val="00585074"/>
    <w:rsid w:val="005A4AF6"/>
    <w:rsid w:val="005C40F6"/>
    <w:rsid w:val="005D3A97"/>
    <w:rsid w:val="005E498F"/>
    <w:rsid w:val="005F5E2A"/>
    <w:rsid w:val="00602729"/>
    <w:rsid w:val="00604A95"/>
    <w:rsid w:val="00617FBD"/>
    <w:rsid w:val="006218BF"/>
    <w:rsid w:val="00623228"/>
    <w:rsid w:val="0063631B"/>
    <w:rsid w:val="00636E96"/>
    <w:rsid w:val="006444C3"/>
    <w:rsid w:val="006541CC"/>
    <w:rsid w:val="00670F2A"/>
    <w:rsid w:val="0068215A"/>
    <w:rsid w:val="00696CC4"/>
    <w:rsid w:val="006D2C8C"/>
    <w:rsid w:val="006D653C"/>
    <w:rsid w:val="006F30D7"/>
    <w:rsid w:val="006F4AB4"/>
    <w:rsid w:val="006F6A27"/>
    <w:rsid w:val="007058CA"/>
    <w:rsid w:val="007116A5"/>
    <w:rsid w:val="00722413"/>
    <w:rsid w:val="00732773"/>
    <w:rsid w:val="007419C6"/>
    <w:rsid w:val="00755AE3"/>
    <w:rsid w:val="00757338"/>
    <w:rsid w:val="007576AC"/>
    <w:rsid w:val="00766583"/>
    <w:rsid w:val="0077630B"/>
    <w:rsid w:val="00782697"/>
    <w:rsid w:val="00784251"/>
    <w:rsid w:val="007954F3"/>
    <w:rsid w:val="00797D66"/>
    <w:rsid w:val="007B6694"/>
    <w:rsid w:val="007D0F15"/>
    <w:rsid w:val="007D2EFE"/>
    <w:rsid w:val="007D4865"/>
    <w:rsid w:val="007E6F65"/>
    <w:rsid w:val="007E7453"/>
    <w:rsid w:val="008105AD"/>
    <w:rsid w:val="008158A4"/>
    <w:rsid w:val="00824825"/>
    <w:rsid w:val="00832030"/>
    <w:rsid w:val="008411F0"/>
    <w:rsid w:val="00843B4E"/>
    <w:rsid w:val="00862565"/>
    <w:rsid w:val="00863015"/>
    <w:rsid w:val="00865FD2"/>
    <w:rsid w:val="008676EA"/>
    <w:rsid w:val="00897CC9"/>
    <w:rsid w:val="008A3D25"/>
    <w:rsid w:val="008A7C4D"/>
    <w:rsid w:val="008B5BA3"/>
    <w:rsid w:val="008D01BB"/>
    <w:rsid w:val="008D2184"/>
    <w:rsid w:val="008D7A88"/>
    <w:rsid w:val="008E3B2B"/>
    <w:rsid w:val="008F1F2A"/>
    <w:rsid w:val="008F52EB"/>
    <w:rsid w:val="008F5ADB"/>
    <w:rsid w:val="009040C3"/>
    <w:rsid w:val="00911CB6"/>
    <w:rsid w:val="00912BF4"/>
    <w:rsid w:val="009231A3"/>
    <w:rsid w:val="00926AEE"/>
    <w:rsid w:val="00932E36"/>
    <w:rsid w:val="00936FD3"/>
    <w:rsid w:val="0095496B"/>
    <w:rsid w:val="009558D4"/>
    <w:rsid w:val="00981609"/>
    <w:rsid w:val="00985A67"/>
    <w:rsid w:val="009B580C"/>
    <w:rsid w:val="009D0F54"/>
    <w:rsid w:val="009D6753"/>
    <w:rsid w:val="00A07F4D"/>
    <w:rsid w:val="00A225C6"/>
    <w:rsid w:val="00A266CC"/>
    <w:rsid w:val="00A450AF"/>
    <w:rsid w:val="00A45AE8"/>
    <w:rsid w:val="00A56698"/>
    <w:rsid w:val="00A87184"/>
    <w:rsid w:val="00A96BDC"/>
    <w:rsid w:val="00AA0B77"/>
    <w:rsid w:val="00AA1A1D"/>
    <w:rsid w:val="00AA6455"/>
    <w:rsid w:val="00AB3413"/>
    <w:rsid w:val="00AB5095"/>
    <w:rsid w:val="00AC340B"/>
    <w:rsid w:val="00AE383D"/>
    <w:rsid w:val="00B048BC"/>
    <w:rsid w:val="00B0533B"/>
    <w:rsid w:val="00B364E9"/>
    <w:rsid w:val="00B44312"/>
    <w:rsid w:val="00B57806"/>
    <w:rsid w:val="00B623BA"/>
    <w:rsid w:val="00B73C52"/>
    <w:rsid w:val="00B856D1"/>
    <w:rsid w:val="00B9169F"/>
    <w:rsid w:val="00BA66DF"/>
    <w:rsid w:val="00BB2710"/>
    <w:rsid w:val="00BC0DB5"/>
    <w:rsid w:val="00BC44C9"/>
    <w:rsid w:val="00BD6EE6"/>
    <w:rsid w:val="00BF3EE4"/>
    <w:rsid w:val="00BF765C"/>
    <w:rsid w:val="00C03470"/>
    <w:rsid w:val="00C0752C"/>
    <w:rsid w:val="00C1361B"/>
    <w:rsid w:val="00C15BB2"/>
    <w:rsid w:val="00C17A08"/>
    <w:rsid w:val="00C35888"/>
    <w:rsid w:val="00C35FF7"/>
    <w:rsid w:val="00C37141"/>
    <w:rsid w:val="00C42F75"/>
    <w:rsid w:val="00C62FAC"/>
    <w:rsid w:val="00C644DB"/>
    <w:rsid w:val="00C7158F"/>
    <w:rsid w:val="00C80B27"/>
    <w:rsid w:val="00C860E1"/>
    <w:rsid w:val="00C900CA"/>
    <w:rsid w:val="00C95D1E"/>
    <w:rsid w:val="00C95E4F"/>
    <w:rsid w:val="00CB7438"/>
    <w:rsid w:val="00CD0254"/>
    <w:rsid w:val="00CD3B4B"/>
    <w:rsid w:val="00CF28B1"/>
    <w:rsid w:val="00CF4579"/>
    <w:rsid w:val="00CF6057"/>
    <w:rsid w:val="00D35F48"/>
    <w:rsid w:val="00D40DC5"/>
    <w:rsid w:val="00D52AC9"/>
    <w:rsid w:val="00D60468"/>
    <w:rsid w:val="00D60FF2"/>
    <w:rsid w:val="00D641F1"/>
    <w:rsid w:val="00D70823"/>
    <w:rsid w:val="00DA59FF"/>
    <w:rsid w:val="00DB2136"/>
    <w:rsid w:val="00DC5726"/>
    <w:rsid w:val="00DD06DE"/>
    <w:rsid w:val="00DE34A6"/>
    <w:rsid w:val="00DE7B68"/>
    <w:rsid w:val="00DF056D"/>
    <w:rsid w:val="00DF2668"/>
    <w:rsid w:val="00DF53FB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2F49"/>
    <w:rsid w:val="00E644ED"/>
    <w:rsid w:val="00E65660"/>
    <w:rsid w:val="00E67085"/>
    <w:rsid w:val="00E922E2"/>
    <w:rsid w:val="00E96CDE"/>
    <w:rsid w:val="00EA016B"/>
    <w:rsid w:val="00EA3D9C"/>
    <w:rsid w:val="00EC12BE"/>
    <w:rsid w:val="00EE698F"/>
    <w:rsid w:val="00EF7A9E"/>
    <w:rsid w:val="00F11A01"/>
    <w:rsid w:val="00F1209C"/>
    <w:rsid w:val="00F15B7C"/>
    <w:rsid w:val="00F27CA0"/>
    <w:rsid w:val="00F307CD"/>
    <w:rsid w:val="00F3756E"/>
    <w:rsid w:val="00F40821"/>
    <w:rsid w:val="00F43E11"/>
    <w:rsid w:val="00F51935"/>
    <w:rsid w:val="00F60029"/>
    <w:rsid w:val="00F76E54"/>
    <w:rsid w:val="00F85D39"/>
    <w:rsid w:val="00FA2359"/>
    <w:rsid w:val="00FB0571"/>
    <w:rsid w:val="00FB2288"/>
    <w:rsid w:val="00FD64E4"/>
    <w:rsid w:val="00FF6222"/>
    <w:rsid w:val="098B9874"/>
    <w:rsid w:val="48DB2F3D"/>
    <w:rsid w:val="5B4D0409"/>
    <w:rsid w:val="682F0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313B6B29-ED35-4FF7-B52D-7067C239D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styleId="ListParagraphChar" w:customStyle="1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styleId="Body" w:customStyle="1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hAnsi="Calibri" w:eastAsia="Calibri" w:cs="Calibri"/>
      <w:color w:val="000000"/>
      <w:u w:color="000000"/>
      <w:bdr w:val="nil"/>
      <w:lang w:val="en-US" w:eastAsia="en-GB"/>
    </w:rPr>
  </w:style>
  <w:style w:type="paragraph" w:styleId="BodyA" w:customStyle="1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hAnsi="Arial Unicode MS" w:eastAsia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hyperlink" Target="https://sbuhb.nhs.wales/about-us/key-documents-folder/audit-committee-papers/" TargetMode="Externa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8DC196-55CA-462E-834B-8C38FFE966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Hazel Lloyd (Swansea Bay UHB - Corporate Governance)</cp:lastModifiedBy>
  <cp:revision>3</cp:revision>
  <dcterms:created xsi:type="dcterms:W3CDTF">2025-06-17T15:12:00Z</dcterms:created>
  <dcterms:modified xsi:type="dcterms:W3CDTF">2025-07-23T14:53:50Z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</Properties>
</file>