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892"/>
        <w:gridCol w:w="1942"/>
        <w:gridCol w:w="568"/>
        <w:gridCol w:w="6804"/>
      </w:tblGrid>
      <w:tr w:rsidRPr="008D01BB" w:rsidR="0023775D" w:rsidTr="7D0C84AF" w14:paraId="0903AEFD" w14:textId="77777777">
        <w:tc>
          <w:tcPr>
            <w:tcW w:w="10206" w:type="dxa"/>
            <w:gridSpan w:val="4"/>
            <w:shd w:val="clear" w:color="auto" w:fill="002060"/>
            <w:tcMar/>
          </w:tcPr>
          <w:p w:rsidRPr="008D01BB" w:rsidR="0023775D" w:rsidP="00584E09" w:rsidRDefault="0023775D" w14:paraId="407BC2BA" w14:textId="77777777">
            <w:pPr>
              <w:rPr>
                <w:rFonts w:ascii="Verdana" w:hAnsi="Verdana" w:cs="Arial"/>
                <w:b/>
                <w:bCs/>
                <w:sz w:val="24"/>
                <w:szCs w:val="24"/>
              </w:rPr>
            </w:pPr>
          </w:p>
          <w:p w:rsidRPr="008D01BB" w:rsidR="0023775D" w:rsidP="00584E09" w:rsidRDefault="00FA3483" w14:paraId="4FA79116" w14:textId="178F48A1">
            <w:pPr>
              <w:jc w:val="center"/>
              <w:rPr>
                <w:rFonts w:ascii="Verdana" w:hAnsi="Verdana" w:cs="Arial"/>
                <w:b/>
                <w:bCs/>
                <w:sz w:val="24"/>
                <w:szCs w:val="24"/>
              </w:rPr>
            </w:pPr>
            <w:r w:rsidRPr="00FA3483">
              <w:rPr>
                <w:rFonts w:ascii="Verdana" w:hAnsi="Verdana" w:cs="Arial"/>
                <w:b/>
                <w:bCs/>
                <w:sz w:val="24"/>
                <w:szCs w:val="24"/>
              </w:rPr>
              <w:t>QUALITY &amp; SAFETY</w:t>
            </w:r>
            <w:r w:rsidRPr="00FA3483">
              <w:rPr>
                <w:rFonts w:ascii="Verdana" w:hAnsi="Verdana" w:cs="Arial"/>
                <w:b/>
                <w:bCs/>
                <w:sz w:val="24"/>
                <w:szCs w:val="24"/>
              </w:rPr>
              <w:t xml:space="preserve"> </w:t>
            </w:r>
            <w:r w:rsidR="0023775D">
              <w:rPr>
                <w:rFonts w:ascii="Verdana" w:hAnsi="Verdana" w:cs="Arial"/>
                <w:b/>
                <w:bCs/>
                <w:sz w:val="24"/>
                <w:szCs w:val="24"/>
              </w:rPr>
              <w:t>COMMITTEE</w:t>
            </w:r>
          </w:p>
          <w:p w:rsidRPr="008D01BB" w:rsidR="0023775D" w:rsidP="00584E09" w:rsidRDefault="0023775D" w14:paraId="2A5B2172" w14:textId="77777777">
            <w:pPr>
              <w:jc w:val="center"/>
              <w:rPr>
                <w:rFonts w:ascii="Verdana" w:hAnsi="Verdana" w:cs="Arial"/>
                <w:b/>
                <w:bCs/>
                <w:sz w:val="24"/>
                <w:szCs w:val="24"/>
              </w:rPr>
            </w:pPr>
            <w:r w:rsidRPr="008D01BB">
              <w:rPr>
                <w:rFonts w:ascii="Verdana" w:hAnsi="Verdana" w:cs="Arial"/>
                <w:b/>
                <w:bCs/>
                <w:sz w:val="24"/>
                <w:szCs w:val="24"/>
              </w:rPr>
              <w:t>Key Issues Report</w:t>
            </w:r>
          </w:p>
          <w:p w:rsidRPr="008D01BB" w:rsidR="0023775D" w:rsidP="00584E09" w:rsidRDefault="0023775D" w14:paraId="3CB864E6" w14:textId="259C7867">
            <w:pPr>
              <w:rPr>
                <w:rFonts w:ascii="Verdana" w:hAnsi="Verdana" w:cs="Arial"/>
                <w:sz w:val="24"/>
                <w:szCs w:val="24"/>
              </w:rPr>
            </w:pPr>
          </w:p>
        </w:tc>
      </w:tr>
      <w:tr w:rsidRPr="008D01BB" w:rsidR="00F51935" w:rsidTr="7D0C84AF" w14:paraId="2C11B3F2" w14:textId="77777777">
        <w:tc>
          <w:tcPr>
            <w:tcW w:w="10206" w:type="dxa"/>
            <w:gridSpan w:val="4"/>
            <w:tcMar/>
          </w:tcPr>
          <w:p w:rsidRPr="008D01BB" w:rsidR="007419C6" w:rsidP="00FF6222" w:rsidRDefault="00832030" w14:paraId="4B3785B8" w14:textId="1134B26F">
            <w:pPr>
              <w:jc w:val="center"/>
              <w:rPr>
                <w:rFonts w:ascii="Verdana" w:hAnsi="Verdana" w:cs="Arial"/>
                <w:sz w:val="24"/>
                <w:szCs w:val="24"/>
              </w:rPr>
            </w:pPr>
            <w:r w:rsidRPr="008D01BB">
              <w:rPr>
                <w:rFonts w:ascii="Verdana" w:hAnsi="Verdana" w:cs="Arial"/>
                <w:sz w:val="24"/>
                <w:szCs w:val="24"/>
              </w:rPr>
              <w:t>The purpose of t</w:t>
            </w:r>
            <w:r w:rsidRPr="008D01BB" w:rsidR="00F51935">
              <w:rPr>
                <w:rFonts w:ascii="Verdana" w:hAnsi="Verdana" w:cs="Arial"/>
                <w:sz w:val="24"/>
                <w:szCs w:val="24"/>
              </w:rPr>
              <w:t>his report</w:t>
            </w:r>
            <w:r w:rsidRPr="008D01BB" w:rsidR="007419C6">
              <w:rPr>
                <w:rFonts w:ascii="Verdana" w:hAnsi="Verdana" w:cs="Arial"/>
                <w:sz w:val="24"/>
                <w:szCs w:val="24"/>
              </w:rPr>
              <w:t>,</w:t>
            </w:r>
            <w:r w:rsidRPr="008D01BB" w:rsidR="00F51935">
              <w:rPr>
                <w:rFonts w:ascii="Verdana" w:hAnsi="Verdana" w:cs="Arial"/>
                <w:sz w:val="24"/>
                <w:szCs w:val="24"/>
              </w:rPr>
              <w:t xml:space="preserve"> </w:t>
            </w:r>
            <w:r w:rsidRPr="008D01BB">
              <w:rPr>
                <w:rFonts w:ascii="Verdana" w:hAnsi="Verdana" w:cs="Arial"/>
                <w:sz w:val="24"/>
                <w:szCs w:val="24"/>
              </w:rPr>
              <w:t xml:space="preserve">is to </w:t>
            </w:r>
            <w:r w:rsidRPr="008D01BB" w:rsidR="00F51935">
              <w:rPr>
                <w:rFonts w:ascii="Verdana" w:hAnsi="Verdana" w:cs="Arial"/>
                <w:sz w:val="24"/>
                <w:szCs w:val="24"/>
              </w:rPr>
              <w:t xml:space="preserve">provide an overview of the matters identified by </w:t>
            </w:r>
            <w:r w:rsidRPr="008D01BB" w:rsidR="002112EB">
              <w:rPr>
                <w:rFonts w:ascii="Verdana" w:hAnsi="Verdana" w:cs="Arial"/>
                <w:sz w:val="24"/>
                <w:szCs w:val="24"/>
              </w:rPr>
              <w:t xml:space="preserve">the </w:t>
            </w:r>
            <w:r w:rsidRPr="1A4FB863" w:rsidR="00FA3483">
              <w:rPr>
                <w:rFonts w:ascii="Verdana" w:hAnsi="Verdana" w:eastAsia="Verdana" w:cs="Verdana"/>
                <w:color w:val="000000" w:themeColor="text1"/>
                <w:sz w:val="24"/>
                <w:szCs w:val="24"/>
              </w:rPr>
              <w:t xml:space="preserve">Quality &amp; Safety </w:t>
            </w:r>
            <w:r w:rsidR="004E23A5">
              <w:rPr>
                <w:rFonts w:ascii="Verdana" w:hAnsi="Verdana" w:cs="Arial"/>
                <w:sz w:val="24"/>
                <w:szCs w:val="24"/>
              </w:rPr>
              <w:t>Committee</w:t>
            </w:r>
            <w:r w:rsidR="004E0578">
              <w:rPr>
                <w:rFonts w:ascii="Verdana" w:hAnsi="Verdana" w:cs="Arial"/>
                <w:sz w:val="24"/>
                <w:szCs w:val="24"/>
              </w:rPr>
              <w:t xml:space="preserve"> </w:t>
            </w:r>
            <w:r w:rsidRPr="008D01BB" w:rsidR="003F76CE">
              <w:rPr>
                <w:rFonts w:ascii="Verdana" w:hAnsi="Verdana" w:cs="Arial"/>
                <w:sz w:val="24"/>
                <w:szCs w:val="24"/>
              </w:rPr>
              <w:t xml:space="preserve">to </w:t>
            </w:r>
            <w:r w:rsidRPr="008D01BB" w:rsidR="00F51935">
              <w:rPr>
                <w:rFonts w:ascii="Verdana" w:hAnsi="Verdana" w:cs="Arial"/>
                <w:sz w:val="24"/>
                <w:szCs w:val="24"/>
              </w:rPr>
              <w:t xml:space="preserve">be brought to the attention of </w:t>
            </w:r>
            <w:r w:rsidRPr="008D01BB" w:rsidR="003F76CE">
              <w:rPr>
                <w:rFonts w:ascii="Verdana" w:hAnsi="Verdana" w:cs="Arial"/>
                <w:sz w:val="24"/>
                <w:szCs w:val="24"/>
              </w:rPr>
              <w:t xml:space="preserve">the </w:t>
            </w:r>
            <w:r w:rsidRPr="008D01BB" w:rsidR="007419C6">
              <w:rPr>
                <w:rFonts w:ascii="Verdana" w:hAnsi="Verdana" w:cs="Arial"/>
                <w:sz w:val="24"/>
                <w:szCs w:val="24"/>
              </w:rPr>
              <w:t xml:space="preserve">Board </w:t>
            </w:r>
            <w:r w:rsidRPr="008D01BB" w:rsidR="00F51935">
              <w:rPr>
                <w:rFonts w:ascii="Verdana" w:hAnsi="Verdana" w:cs="Arial"/>
                <w:sz w:val="24"/>
                <w:szCs w:val="24"/>
              </w:rPr>
              <w:t xml:space="preserve">following discussions at the last </w:t>
            </w:r>
            <w:r w:rsidRPr="008D01BB" w:rsidR="007419C6">
              <w:rPr>
                <w:rFonts w:ascii="Verdana" w:hAnsi="Verdana" w:cs="Arial"/>
                <w:sz w:val="24"/>
                <w:szCs w:val="24"/>
              </w:rPr>
              <w:t>m</w:t>
            </w:r>
            <w:r w:rsidRPr="008D01BB" w:rsidR="00F51935">
              <w:rPr>
                <w:rFonts w:ascii="Verdana" w:hAnsi="Verdana" w:cs="Arial"/>
                <w:sz w:val="24"/>
                <w:szCs w:val="24"/>
              </w:rPr>
              <w:t>eeting</w:t>
            </w:r>
            <w:r w:rsidRPr="008D01BB" w:rsidR="007419C6">
              <w:rPr>
                <w:rFonts w:ascii="Verdana" w:hAnsi="Verdana" w:cs="Arial"/>
                <w:sz w:val="24"/>
                <w:szCs w:val="24"/>
              </w:rPr>
              <w:t>.</w:t>
            </w:r>
          </w:p>
        </w:tc>
      </w:tr>
      <w:tr w:rsidRPr="008D01BB" w:rsidR="005C40F6" w:rsidTr="7D0C84AF" w14:paraId="5ED92A0C" w14:textId="77777777">
        <w:tc>
          <w:tcPr>
            <w:tcW w:w="2834" w:type="dxa"/>
            <w:gridSpan w:val="2"/>
            <w:tcMar/>
          </w:tcPr>
          <w:p w:rsidRPr="008D01BB" w:rsidR="005C40F6" w:rsidP="005C40F6" w:rsidRDefault="005C40F6" w14:paraId="14401D6D" w14:textId="765C663D">
            <w:pPr>
              <w:jc w:val="both"/>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372" w:type="dxa"/>
            <w:gridSpan w:val="2"/>
            <w:tcMar/>
          </w:tcPr>
          <w:p w:rsidR="5AFA1650" w:rsidP="1A4FB863" w:rsidRDefault="5AFA1650" w14:paraId="7BCAED74" w14:textId="2F82DA2E">
            <w:pPr>
              <w:jc w:val="both"/>
              <w:rPr>
                <w:rFonts w:ascii="Verdana" w:hAnsi="Verdana" w:eastAsia="Verdana" w:cs="Verdana"/>
                <w:sz w:val="24"/>
                <w:szCs w:val="24"/>
              </w:rPr>
            </w:pPr>
            <w:r w:rsidRPr="1A4FB863">
              <w:rPr>
                <w:rFonts w:ascii="Verdana" w:hAnsi="Verdana" w:eastAsia="Verdana" w:cs="Verdana"/>
                <w:color w:val="000000" w:themeColor="text1"/>
                <w:sz w:val="24"/>
                <w:szCs w:val="24"/>
              </w:rPr>
              <w:t>15 May 2025</w:t>
            </w:r>
          </w:p>
          <w:p w:rsidRPr="00A87184" w:rsidR="005C40F6" w:rsidP="005C40F6" w:rsidRDefault="005C40F6" w14:paraId="253E3738" w14:textId="3BEF08EB">
            <w:pPr>
              <w:jc w:val="both"/>
              <w:rPr>
                <w:rFonts w:ascii="Verdana" w:hAnsi="Verdana" w:cs="Arial"/>
                <w:sz w:val="24"/>
                <w:szCs w:val="24"/>
              </w:rPr>
            </w:pPr>
          </w:p>
        </w:tc>
      </w:tr>
      <w:tr w:rsidRPr="008D01BB" w:rsidR="005C40F6" w:rsidTr="7D0C84AF" w14:paraId="0A50D892" w14:textId="77777777">
        <w:tc>
          <w:tcPr>
            <w:tcW w:w="2834" w:type="dxa"/>
            <w:gridSpan w:val="2"/>
            <w:tcMar/>
          </w:tcPr>
          <w:p w:rsidRPr="008D01BB" w:rsidR="005C40F6" w:rsidP="005C40F6" w:rsidRDefault="005C40F6" w14:paraId="2672562A" w14:textId="51CB1BE2">
            <w:pPr>
              <w:jc w:val="both"/>
              <w:rPr>
                <w:rFonts w:ascii="Verdana" w:hAnsi="Verdana" w:cs="Arial"/>
                <w:b/>
                <w:sz w:val="24"/>
                <w:szCs w:val="24"/>
              </w:rPr>
            </w:pPr>
            <w:r>
              <w:rPr>
                <w:rFonts w:ascii="Verdana" w:hAnsi="Verdana" w:cs="Arial"/>
                <w:b/>
                <w:sz w:val="24"/>
                <w:szCs w:val="24"/>
              </w:rPr>
              <w:t>Members Present:</w:t>
            </w:r>
          </w:p>
        </w:tc>
        <w:tc>
          <w:tcPr>
            <w:tcW w:w="7372" w:type="dxa"/>
            <w:gridSpan w:val="2"/>
            <w:tcMar/>
          </w:tcPr>
          <w:p w:rsidR="005C40F6" w:rsidP="1A4FB863" w:rsidRDefault="005C40F6" w14:paraId="4058D552" w14:textId="7B27D993">
            <w:pPr>
              <w:rPr>
                <w:rFonts w:ascii="Verdana" w:hAnsi="Verdana" w:cs="Arial"/>
                <w:sz w:val="24"/>
                <w:szCs w:val="24"/>
              </w:rPr>
            </w:pPr>
            <w:r w:rsidRPr="560CDD57">
              <w:rPr>
                <w:rFonts w:ascii="Verdana" w:hAnsi="Verdana" w:cs="Arial"/>
                <w:b/>
                <w:bCs/>
                <w:sz w:val="24"/>
                <w:szCs w:val="24"/>
              </w:rPr>
              <w:t>F</w:t>
            </w:r>
            <w:r w:rsidRPr="560CDD57" w:rsidR="70A383EA">
              <w:rPr>
                <w:rFonts w:ascii="Verdana" w:hAnsi="Verdana" w:cs="Arial"/>
                <w:b/>
                <w:bCs/>
                <w:sz w:val="24"/>
                <w:szCs w:val="24"/>
              </w:rPr>
              <w:t xml:space="preserve">ive </w:t>
            </w:r>
            <w:r w:rsidRPr="560CDD57">
              <w:rPr>
                <w:rFonts w:ascii="Verdana" w:hAnsi="Verdana" w:cs="Arial"/>
                <w:b/>
                <w:bCs/>
                <w:sz w:val="24"/>
                <w:szCs w:val="24"/>
              </w:rPr>
              <w:t>Members</w:t>
            </w:r>
            <w:r w:rsidRPr="560CDD57">
              <w:rPr>
                <w:rFonts w:ascii="Verdana" w:hAnsi="Verdana" w:cs="Arial"/>
                <w:sz w:val="24"/>
                <w:szCs w:val="24"/>
              </w:rPr>
              <w:t xml:space="preserve"> </w:t>
            </w:r>
            <w:r w:rsidRPr="560CDD57" w:rsidR="2191CB33">
              <w:rPr>
                <w:rFonts w:ascii="Verdana" w:hAnsi="Verdana" w:eastAsia="Verdana" w:cs="Verdana"/>
                <w:color w:val="000000" w:themeColor="text1"/>
                <w:sz w:val="24"/>
                <w:szCs w:val="24"/>
              </w:rPr>
              <w:t xml:space="preserve">were present at the Quality &amp; Safety Committee: Jean Church, Jackie Davies, Keith Lloyd, Nicola Matthews and Anne-Louise Ferguson. </w:t>
            </w:r>
            <w:r w:rsidRPr="560CDD57" w:rsidR="2191CB33">
              <w:rPr>
                <w:rFonts w:ascii="Verdana" w:hAnsi="Verdana" w:eastAsia="Verdana" w:cs="Verdana"/>
                <w:sz w:val="24"/>
                <w:szCs w:val="24"/>
              </w:rPr>
              <w:t xml:space="preserve"> </w:t>
            </w:r>
          </w:p>
          <w:p w:rsidR="005C40F6" w:rsidP="005C40F6" w:rsidRDefault="005C40F6" w14:paraId="782CB565" w14:textId="2B34E7C3">
            <w:pPr>
              <w:rPr>
                <w:rFonts w:ascii="Verdana" w:hAnsi="Verdana" w:cs="Arial"/>
                <w:sz w:val="24"/>
                <w:szCs w:val="24"/>
              </w:rPr>
            </w:pPr>
          </w:p>
          <w:p w:rsidRPr="00E91475" w:rsidR="005C40F6" w:rsidP="005C40F6" w:rsidRDefault="005C40F6" w14:paraId="0B60595C" w14:textId="1D6A0102">
            <w:pPr>
              <w:jc w:val="both"/>
              <w:rPr>
                <w:rFonts w:ascii="Verdana" w:hAnsi="Verdana" w:cs="Arial"/>
                <w:sz w:val="24"/>
                <w:szCs w:val="24"/>
              </w:rPr>
            </w:pPr>
          </w:p>
        </w:tc>
      </w:tr>
      <w:tr w:rsidRPr="008D01BB" w:rsidR="005C40F6" w:rsidTr="7D0C84AF" w14:paraId="1E562767" w14:textId="77777777">
        <w:tc>
          <w:tcPr>
            <w:tcW w:w="2834" w:type="dxa"/>
            <w:gridSpan w:val="2"/>
            <w:tcMar/>
          </w:tcPr>
          <w:p w:rsidRPr="008D01BB" w:rsidR="005C40F6" w:rsidP="005C40F6" w:rsidRDefault="005C40F6" w14:paraId="4250A8AA" w14:textId="77F99254">
            <w:pPr>
              <w:rPr>
                <w:rFonts w:ascii="Verdana" w:hAnsi="Verdana" w:cs="Arial"/>
                <w:b/>
                <w:sz w:val="24"/>
                <w:szCs w:val="24"/>
              </w:rPr>
            </w:pPr>
            <w:r w:rsidRPr="00E50B38">
              <w:rPr>
                <w:rFonts w:ascii="Verdana" w:hAnsi="Verdana" w:cs="Arial"/>
                <w:b/>
                <w:bCs/>
                <w:sz w:val="24"/>
                <w:szCs w:val="24"/>
              </w:rPr>
              <w:t>Quoracy:</w:t>
            </w:r>
          </w:p>
        </w:tc>
        <w:tc>
          <w:tcPr>
            <w:tcW w:w="7372" w:type="dxa"/>
            <w:gridSpan w:val="2"/>
            <w:tcMar/>
          </w:tcPr>
          <w:p w:rsidRPr="008D01BB" w:rsidR="005C40F6" w:rsidP="005C40F6" w:rsidRDefault="005C40F6" w14:paraId="2B635F92" w14:textId="28964BD8">
            <w:pPr>
              <w:jc w:val="both"/>
              <w:rPr>
                <w:rFonts w:ascii="Verdana" w:hAnsi="Verdana" w:cs="Arial"/>
                <w:sz w:val="24"/>
                <w:szCs w:val="24"/>
              </w:rPr>
            </w:pPr>
            <w:r>
              <w:rPr>
                <w:rFonts w:ascii="Verdana" w:hAnsi="Verdana" w:cs="Arial"/>
                <w:sz w:val="24"/>
                <w:szCs w:val="24"/>
              </w:rPr>
              <w:t>YES</w:t>
            </w:r>
          </w:p>
        </w:tc>
      </w:tr>
      <w:tr w:rsidRPr="008D01BB" w:rsidR="005C40F6" w:rsidTr="7D0C84AF" w14:paraId="51570042" w14:textId="77777777">
        <w:tc>
          <w:tcPr>
            <w:tcW w:w="2834" w:type="dxa"/>
            <w:gridSpan w:val="2"/>
            <w:tcMar/>
          </w:tcPr>
          <w:p w:rsidRPr="008D01BB" w:rsidR="005C40F6" w:rsidP="7D0C84AF" w:rsidRDefault="005C40F6" w14:paraId="3C6F8991" w14:textId="5620E1E5">
            <w:pPr>
              <w:rPr>
                <w:rFonts w:ascii="Verdana" w:hAnsi="Verdana" w:cs="Arial"/>
                <w:b w:val="1"/>
                <w:bCs w:val="1"/>
                <w:sz w:val="24"/>
                <w:szCs w:val="24"/>
              </w:rPr>
            </w:pPr>
            <w:r w:rsidRPr="7D0C84AF" w:rsidR="005C40F6">
              <w:rPr>
                <w:rFonts w:ascii="Verdana" w:hAnsi="Verdana" w:cs="Arial"/>
                <w:b w:val="1"/>
                <w:bCs w:val="1"/>
                <w:sz w:val="24"/>
                <w:szCs w:val="24"/>
              </w:rPr>
              <w:t>Committee Chair</w:t>
            </w:r>
            <w:r w:rsidRPr="7D0C84AF" w:rsidR="005C40F6">
              <w:rPr>
                <w:rFonts w:ascii="Verdana" w:hAnsi="Verdana" w:cs="Arial"/>
                <w:b w:val="1"/>
                <w:bCs w:val="1"/>
                <w:sz w:val="24"/>
                <w:szCs w:val="24"/>
              </w:rPr>
              <w:t>:</w:t>
            </w:r>
          </w:p>
          <w:p w:rsidRPr="008D01BB" w:rsidR="005C40F6" w:rsidP="005C40F6" w:rsidRDefault="005C40F6" w14:paraId="7596B525" w14:textId="5CF64C95">
            <w:pPr>
              <w:rPr>
                <w:rFonts w:ascii="Verdana" w:hAnsi="Verdana" w:cs="Arial"/>
                <w:b/>
                <w:sz w:val="24"/>
                <w:szCs w:val="24"/>
              </w:rPr>
            </w:pPr>
          </w:p>
        </w:tc>
        <w:tc>
          <w:tcPr>
            <w:tcW w:w="7372" w:type="dxa"/>
            <w:gridSpan w:val="2"/>
            <w:tcMar/>
          </w:tcPr>
          <w:p w:rsidRPr="008D01BB" w:rsidR="005C40F6" w:rsidP="1A4FB863" w:rsidRDefault="581439BC" w14:paraId="3F19279B" w14:textId="5B0FE7E3">
            <w:pPr>
              <w:jc w:val="both"/>
              <w:rPr>
                <w:rFonts w:ascii="Verdana" w:hAnsi="Verdana" w:eastAsia="Verdana" w:cs="Verdana"/>
                <w:sz w:val="24"/>
                <w:szCs w:val="24"/>
              </w:rPr>
            </w:pPr>
            <w:r w:rsidRPr="1A4FB863">
              <w:rPr>
                <w:rFonts w:ascii="Verdana" w:hAnsi="Verdana" w:eastAsia="Verdana" w:cs="Verdana"/>
                <w:color w:val="000000" w:themeColor="text1"/>
                <w:sz w:val="24"/>
                <w:szCs w:val="24"/>
              </w:rPr>
              <w:t>Jean Church, Quality &amp; Safety Committee Chair.</w:t>
            </w:r>
          </w:p>
          <w:p w:rsidRPr="008D01BB" w:rsidR="005C40F6" w:rsidP="005C40F6" w:rsidRDefault="005C40F6" w14:paraId="31B03E69" w14:textId="6312A6E7">
            <w:pPr>
              <w:jc w:val="both"/>
              <w:rPr>
                <w:rFonts w:ascii="Verdana" w:hAnsi="Verdana" w:cs="Arial"/>
                <w:sz w:val="24"/>
                <w:szCs w:val="24"/>
              </w:rPr>
            </w:pPr>
          </w:p>
        </w:tc>
      </w:tr>
      <w:tr w:rsidRPr="008D01BB" w:rsidR="005C40F6" w:rsidTr="7D0C84AF" w14:paraId="7AAA6032" w14:textId="77777777">
        <w:tc>
          <w:tcPr>
            <w:tcW w:w="2834" w:type="dxa"/>
            <w:gridSpan w:val="2"/>
            <w:tcMar/>
          </w:tcPr>
          <w:p w:rsidRPr="008D01BB" w:rsidR="005C40F6" w:rsidP="005C40F6" w:rsidRDefault="005C40F6" w14:paraId="197184DF" w14:textId="77777777">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rsidRPr="008D01BB" w:rsidR="005C40F6" w:rsidP="005C40F6" w:rsidRDefault="005C40F6" w14:paraId="6B6BA8DD" w14:textId="1DFD4CA1">
            <w:pPr>
              <w:rPr>
                <w:rFonts w:ascii="Verdana" w:hAnsi="Verdana" w:cs="Arial"/>
                <w:b/>
                <w:sz w:val="24"/>
                <w:szCs w:val="24"/>
              </w:rPr>
            </w:pPr>
          </w:p>
        </w:tc>
        <w:tc>
          <w:tcPr>
            <w:tcW w:w="7372" w:type="dxa"/>
            <w:gridSpan w:val="2"/>
            <w:tcMar/>
          </w:tcPr>
          <w:p w:rsidRPr="008D01BB" w:rsidR="005C40F6" w:rsidP="005C40F6" w:rsidRDefault="005C40F6" w14:paraId="1C3A10FC" w14:textId="5BCDF216">
            <w:pPr>
              <w:jc w:val="both"/>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Pr="008D01BB" w:rsidR="005C40F6" w:rsidTr="7D0C84AF" w14:paraId="0034719D" w14:textId="77777777">
        <w:tc>
          <w:tcPr>
            <w:tcW w:w="2834" w:type="dxa"/>
            <w:gridSpan w:val="2"/>
            <w:tcMar/>
          </w:tcPr>
          <w:p w:rsidR="005C40F6" w:rsidP="005C40F6" w:rsidRDefault="005C40F6" w14:paraId="1BD6E724" w14:textId="33032452">
            <w:pPr>
              <w:rPr>
                <w:rFonts w:ascii="Verdana" w:hAnsi="Verdana" w:cs="Arial"/>
                <w:b/>
                <w:bCs/>
                <w:sz w:val="24"/>
                <w:szCs w:val="24"/>
              </w:rPr>
            </w:pPr>
            <w:r>
              <w:rPr>
                <w:rFonts w:ascii="Verdana" w:hAnsi="Verdana" w:cs="Arial"/>
                <w:b/>
                <w:bCs/>
                <w:sz w:val="24"/>
                <w:szCs w:val="24"/>
              </w:rPr>
              <w:t>Report Signed off by:</w:t>
            </w:r>
          </w:p>
        </w:tc>
        <w:tc>
          <w:tcPr>
            <w:tcW w:w="7372" w:type="dxa"/>
            <w:gridSpan w:val="2"/>
            <w:tcMar/>
          </w:tcPr>
          <w:p w:rsidR="7C8CFEB3" w:rsidP="1A4FB863" w:rsidRDefault="7C8CFEB3" w14:paraId="3E07F945" w14:textId="6AC8E64E">
            <w:pPr>
              <w:jc w:val="both"/>
              <w:rPr>
                <w:rFonts w:ascii="Verdana" w:hAnsi="Verdana" w:eastAsia="Verdana" w:cs="Verdana"/>
                <w:sz w:val="24"/>
                <w:szCs w:val="24"/>
              </w:rPr>
            </w:pPr>
            <w:r w:rsidRPr="1A4FB863">
              <w:rPr>
                <w:rFonts w:ascii="Verdana" w:hAnsi="Verdana" w:eastAsia="Verdana" w:cs="Verdana"/>
                <w:color w:val="000000" w:themeColor="text1"/>
                <w:sz w:val="24"/>
                <w:szCs w:val="24"/>
              </w:rPr>
              <w:t>Jean Church, Quality &amp; Safety Committee Chair.</w:t>
            </w:r>
          </w:p>
          <w:p w:rsidR="005C40F6" w:rsidP="005C40F6" w:rsidRDefault="005C40F6" w14:paraId="1E6E1550" w14:textId="77777777">
            <w:pPr>
              <w:jc w:val="both"/>
              <w:rPr>
                <w:rFonts w:ascii="Verdana" w:hAnsi="Verdana" w:cs="Arial"/>
                <w:color w:val="000000" w:themeColor="text1"/>
                <w:sz w:val="24"/>
                <w:szCs w:val="24"/>
              </w:rPr>
            </w:pPr>
          </w:p>
        </w:tc>
      </w:tr>
      <w:tr w:rsidRPr="008D01BB" w:rsidR="005C40F6" w:rsidTr="7D0C84AF" w14:paraId="676FE4CC" w14:textId="77777777">
        <w:tc>
          <w:tcPr>
            <w:tcW w:w="2834" w:type="dxa"/>
            <w:gridSpan w:val="2"/>
            <w:tcMar/>
          </w:tcPr>
          <w:p w:rsidR="005C40F6" w:rsidP="005C40F6" w:rsidRDefault="005C40F6" w14:paraId="54B7DC76" w14:textId="1A95384E">
            <w:pPr>
              <w:rPr>
                <w:rFonts w:ascii="Verdana" w:hAnsi="Verdana" w:cs="Arial"/>
                <w:b/>
                <w:bCs/>
                <w:sz w:val="24"/>
                <w:szCs w:val="24"/>
              </w:rPr>
            </w:pPr>
            <w:r>
              <w:rPr>
                <w:rFonts w:ascii="Verdana" w:hAnsi="Verdana" w:cs="Arial"/>
                <w:b/>
                <w:bCs/>
                <w:sz w:val="24"/>
                <w:szCs w:val="24"/>
              </w:rPr>
              <w:t>Date of Board receiving the report:</w:t>
            </w:r>
          </w:p>
        </w:tc>
        <w:tc>
          <w:tcPr>
            <w:tcW w:w="7372" w:type="dxa"/>
            <w:gridSpan w:val="2"/>
            <w:tcMar/>
          </w:tcPr>
          <w:p w:rsidR="005C40F6" w:rsidP="005C40F6" w:rsidRDefault="00F60029" w14:paraId="2C9190E1" w14:textId="79A9AFA6">
            <w:pPr>
              <w:jc w:val="both"/>
              <w:rPr>
                <w:rFonts w:ascii="Verdana" w:hAnsi="Verdana" w:cs="Arial"/>
                <w:color w:val="000000" w:themeColor="text1"/>
                <w:sz w:val="24"/>
                <w:szCs w:val="24"/>
              </w:rPr>
            </w:pPr>
            <w:r>
              <w:rPr>
                <w:rFonts w:ascii="Verdana" w:hAnsi="Verdana" w:cs="Arial"/>
                <w:color w:val="000000" w:themeColor="text1"/>
                <w:sz w:val="24"/>
                <w:szCs w:val="24"/>
              </w:rPr>
              <w:t>31 July 2025</w:t>
            </w:r>
          </w:p>
        </w:tc>
      </w:tr>
      <w:tr w:rsidRPr="008D01BB" w:rsidR="005C40F6" w:rsidTr="7D0C84AF" w14:paraId="59CBE9C9" w14:textId="77777777">
        <w:tc>
          <w:tcPr>
            <w:tcW w:w="3402" w:type="dxa"/>
            <w:gridSpan w:val="3"/>
            <w:shd w:val="clear" w:color="auto" w:fill="002060"/>
            <w:tcMar/>
          </w:tcPr>
          <w:p w:rsidR="005C40F6" w:rsidRDefault="005C40F6" w14:paraId="1273E948" w14:textId="77777777">
            <w:pPr>
              <w:rPr>
                <w:rFonts w:ascii="Verdana" w:hAnsi="Verdana" w:cs="Arial"/>
                <w:b/>
                <w:bCs/>
                <w:sz w:val="24"/>
                <w:szCs w:val="24"/>
              </w:rPr>
            </w:pPr>
          </w:p>
        </w:tc>
        <w:tc>
          <w:tcPr>
            <w:tcW w:w="6804" w:type="dxa"/>
            <w:shd w:val="clear" w:color="auto" w:fill="002060"/>
            <w:tcMar/>
          </w:tcPr>
          <w:p w:rsidRPr="008D01BB" w:rsidR="005C40F6" w:rsidRDefault="005C40F6" w14:paraId="03C93A3D" w14:textId="77777777">
            <w:pPr>
              <w:rPr>
                <w:rFonts w:ascii="Verdana" w:hAnsi="Verdana" w:cs="Arial"/>
                <w:sz w:val="24"/>
                <w:szCs w:val="24"/>
              </w:rPr>
            </w:pPr>
          </w:p>
        </w:tc>
      </w:tr>
      <w:tr w:rsidRPr="008D01BB" w:rsidR="00EF7A9E" w:rsidTr="7D0C84AF" w14:paraId="6023F688" w14:textId="77777777">
        <w:tc>
          <w:tcPr>
            <w:tcW w:w="892" w:type="dxa"/>
            <w:tcMar/>
          </w:tcPr>
          <w:p w:rsidRPr="008D01BB" w:rsidR="008F1F2A" w:rsidP="008D01BB" w:rsidRDefault="008F1F2A" w14:paraId="55B72030" w14:textId="57331ECA">
            <w:pPr>
              <w:jc w:val="both"/>
              <w:rPr>
                <w:rFonts w:ascii="Verdana" w:hAnsi="Verdana" w:cs="Arial"/>
                <w:b/>
                <w:sz w:val="24"/>
                <w:szCs w:val="24"/>
              </w:rPr>
            </w:pPr>
            <w:r w:rsidRPr="008D01BB">
              <w:rPr>
                <w:rFonts w:ascii="Verdana" w:hAnsi="Verdana" w:cs="Arial"/>
                <w:b/>
                <w:sz w:val="24"/>
                <w:szCs w:val="24"/>
              </w:rPr>
              <w:t>1</w:t>
            </w:r>
            <w:r w:rsidRPr="008D01BB" w:rsidR="009B580C">
              <w:rPr>
                <w:rFonts w:ascii="Verdana" w:hAnsi="Verdana" w:cs="Arial"/>
                <w:b/>
                <w:sz w:val="24"/>
                <w:szCs w:val="24"/>
              </w:rPr>
              <w:t>.</w:t>
            </w:r>
          </w:p>
        </w:tc>
        <w:tc>
          <w:tcPr>
            <w:tcW w:w="1942" w:type="dxa"/>
            <w:tcMar/>
          </w:tcPr>
          <w:p w:rsidRPr="008D01BB" w:rsidR="008F1F2A" w:rsidP="008D01BB" w:rsidRDefault="008F1F2A" w14:paraId="4C2EEBDF" w14:textId="5DD1215A">
            <w:pPr>
              <w:jc w:val="both"/>
              <w:rPr>
                <w:rFonts w:ascii="Verdana" w:hAnsi="Verdana" w:cs="Arial"/>
                <w:b/>
                <w:sz w:val="24"/>
                <w:szCs w:val="24"/>
              </w:rPr>
            </w:pPr>
            <w:r w:rsidRPr="008D01BB">
              <w:rPr>
                <w:rFonts w:ascii="Verdana" w:hAnsi="Verdana" w:cs="Arial"/>
                <w:b/>
                <w:sz w:val="24"/>
                <w:szCs w:val="24"/>
              </w:rPr>
              <w:t>Agenda</w:t>
            </w:r>
          </w:p>
        </w:tc>
        <w:tc>
          <w:tcPr>
            <w:tcW w:w="7372" w:type="dxa"/>
            <w:gridSpan w:val="2"/>
            <w:tcMar/>
          </w:tcPr>
          <w:p w:rsidR="7804A30B" w:rsidRDefault="7804A30B" w14:paraId="36037FF6" w14:textId="1271686D">
            <w:r w:rsidRPr="1A4FB863">
              <w:rPr>
                <w:rFonts w:ascii="Verdana" w:hAnsi="Verdana" w:eastAsia="Verdana" w:cs="Verdana"/>
                <w:color w:val="1C1C1C"/>
                <w:sz w:val="24"/>
                <w:szCs w:val="24"/>
              </w:rPr>
              <w:t xml:space="preserve">The </w:t>
            </w:r>
            <w:r w:rsidRPr="1A4FB863">
              <w:rPr>
                <w:rFonts w:ascii="Verdana" w:hAnsi="Verdana" w:eastAsia="Verdana" w:cs="Verdana"/>
                <w:color w:val="000000" w:themeColor="text1"/>
                <w:sz w:val="24"/>
                <w:szCs w:val="24"/>
              </w:rPr>
              <w:t xml:space="preserve">Quality &amp; Safety </w:t>
            </w:r>
            <w:r w:rsidRPr="1A4FB863">
              <w:rPr>
                <w:rFonts w:ascii="Verdana" w:hAnsi="Verdana" w:eastAsia="Verdana" w:cs="Verdana"/>
                <w:color w:val="1C1C1C"/>
                <w:sz w:val="24"/>
                <w:szCs w:val="24"/>
              </w:rPr>
              <w:t xml:space="preserve">Committee convenes bi-monthly, and the agenda, relevant documents, and minutes from the meetings are accessible on the SBUHB </w:t>
            </w:r>
            <w:hyperlink r:id="rId10">
              <w:r w:rsidRPr="1A4FB863">
                <w:rPr>
                  <w:rStyle w:val="Hyperlink"/>
                  <w:rFonts w:ascii="Verdana" w:hAnsi="Verdana" w:eastAsia="Verdana" w:cs="Verdana"/>
                  <w:sz w:val="24"/>
                  <w:szCs w:val="24"/>
                </w:rPr>
                <w:t>website</w:t>
              </w:r>
            </w:hyperlink>
            <w:r w:rsidRPr="1A4FB863">
              <w:rPr>
                <w:rFonts w:ascii="Verdana" w:hAnsi="Verdana" w:eastAsia="Verdana" w:cs="Verdana"/>
                <w:color w:val="000000" w:themeColor="text1"/>
                <w:sz w:val="24"/>
                <w:szCs w:val="24"/>
              </w:rPr>
              <w:t>.</w:t>
            </w:r>
            <w:r w:rsidRPr="1A4FB863">
              <w:rPr>
                <w:rFonts w:ascii="Verdana" w:hAnsi="Verdana" w:eastAsia="Verdana" w:cs="Verdana"/>
                <w:color w:val="1C1C1C"/>
                <w:sz w:val="24"/>
                <w:szCs w:val="24"/>
              </w:rPr>
              <w:t xml:space="preserve"> </w:t>
            </w:r>
            <w:r w:rsidRPr="1A4FB863">
              <w:rPr>
                <w:rFonts w:ascii="Verdana" w:hAnsi="Verdana" w:eastAsia="Verdana" w:cs="Verdana"/>
                <w:sz w:val="24"/>
                <w:szCs w:val="24"/>
              </w:rPr>
              <w:t xml:space="preserve"> </w:t>
            </w:r>
          </w:p>
          <w:p w:rsidRPr="008D01BB" w:rsidR="000D25AE" w:rsidP="008D01BB" w:rsidRDefault="000D25AE" w14:paraId="209DC890" w14:textId="44190E52">
            <w:pPr>
              <w:jc w:val="both"/>
              <w:rPr>
                <w:rFonts w:ascii="Verdana" w:hAnsi="Verdana" w:cs="Arial"/>
                <w:sz w:val="24"/>
                <w:szCs w:val="24"/>
              </w:rPr>
            </w:pPr>
          </w:p>
        </w:tc>
      </w:tr>
      <w:tr w:rsidRPr="008D01BB" w:rsidR="005C40F6" w:rsidTr="7D0C84AF" w14:paraId="13DECA5D" w14:textId="77777777">
        <w:tc>
          <w:tcPr>
            <w:tcW w:w="3402" w:type="dxa"/>
            <w:gridSpan w:val="3"/>
            <w:shd w:val="clear" w:color="auto" w:fill="002060"/>
            <w:tcMar/>
          </w:tcPr>
          <w:p w:rsidR="005C40F6" w:rsidRDefault="005C40F6" w14:paraId="4FB91289" w14:textId="77777777">
            <w:pPr>
              <w:rPr>
                <w:rFonts w:ascii="Verdana" w:hAnsi="Verdana" w:cs="Arial"/>
                <w:b/>
                <w:bCs/>
                <w:sz w:val="24"/>
                <w:szCs w:val="24"/>
              </w:rPr>
            </w:pPr>
          </w:p>
        </w:tc>
        <w:tc>
          <w:tcPr>
            <w:tcW w:w="6804" w:type="dxa"/>
            <w:shd w:val="clear" w:color="auto" w:fill="002060"/>
            <w:tcMar/>
          </w:tcPr>
          <w:p w:rsidRPr="008D01BB" w:rsidR="005C40F6" w:rsidRDefault="005C40F6" w14:paraId="0A08EFA9" w14:textId="77777777">
            <w:pPr>
              <w:rPr>
                <w:rFonts w:ascii="Verdana" w:hAnsi="Verdana" w:cs="Arial"/>
                <w:sz w:val="24"/>
                <w:szCs w:val="24"/>
              </w:rPr>
            </w:pPr>
          </w:p>
        </w:tc>
      </w:tr>
      <w:tr w:rsidRPr="008D01BB" w:rsidR="00320435" w:rsidTr="7D0C84AF" w14:paraId="335F9667" w14:textId="77777777">
        <w:tc>
          <w:tcPr>
            <w:tcW w:w="892" w:type="dxa"/>
            <w:tcMar/>
          </w:tcPr>
          <w:p w:rsidRPr="008D01BB" w:rsidR="00320435" w:rsidP="00320435" w:rsidRDefault="00320435" w14:paraId="7A3B3D8E" w14:textId="1A8D2FA0">
            <w:pPr>
              <w:jc w:val="both"/>
              <w:rPr>
                <w:rFonts w:ascii="Verdana" w:hAnsi="Verdana" w:cs="Arial"/>
                <w:b/>
                <w:sz w:val="24"/>
                <w:szCs w:val="24"/>
              </w:rPr>
            </w:pPr>
            <w:r w:rsidRPr="008D01BB">
              <w:rPr>
                <w:rFonts w:ascii="Verdana" w:hAnsi="Verdana" w:cs="Arial"/>
                <w:b/>
                <w:sz w:val="24"/>
                <w:szCs w:val="24"/>
              </w:rPr>
              <w:t>2.</w:t>
            </w:r>
          </w:p>
        </w:tc>
        <w:tc>
          <w:tcPr>
            <w:tcW w:w="1942" w:type="dxa"/>
            <w:tcMar/>
          </w:tcPr>
          <w:p w:rsidR="00584E09" w:rsidP="00320435" w:rsidRDefault="00320435" w14:paraId="5F6A3ECF" w14:textId="6B410CF8">
            <w:pPr>
              <w:jc w:val="both"/>
              <w:rPr>
                <w:rFonts w:ascii="Verdana" w:hAnsi="Verdana" w:cs="Arial"/>
                <w:b/>
                <w:sz w:val="24"/>
                <w:szCs w:val="24"/>
              </w:rPr>
            </w:pPr>
            <w:r w:rsidRPr="008D01BB">
              <w:rPr>
                <w:rFonts w:ascii="Verdana" w:hAnsi="Verdana" w:cs="Arial"/>
                <w:b/>
                <w:sz w:val="24"/>
                <w:szCs w:val="24"/>
              </w:rPr>
              <w:t>Alert</w:t>
            </w:r>
          </w:p>
          <w:p w:rsidRPr="00584E09" w:rsidR="00584E09" w:rsidP="1A4FB863" w:rsidRDefault="00584E09" w14:paraId="333BD36C" w14:textId="4D568374">
            <w:pPr>
              <w:pStyle w:val="ListParagraph"/>
              <w:jc w:val="both"/>
              <w:rPr>
                <w:rFonts w:ascii="Verdana" w:hAnsi="Verdana" w:cs="Arial"/>
                <w:b/>
                <w:bCs/>
                <w:sz w:val="24"/>
                <w:szCs w:val="24"/>
              </w:rPr>
            </w:pPr>
          </w:p>
          <w:p w:rsidRPr="00584E09" w:rsidR="00584E09" w:rsidP="1A4FB863" w:rsidRDefault="00584E09" w14:paraId="3B704BF9" w14:textId="25024AB1">
            <w:pPr>
              <w:pStyle w:val="ListParagraph"/>
              <w:jc w:val="both"/>
              <w:rPr>
                <w:rFonts w:ascii="Verdana" w:hAnsi="Verdana" w:cs="Arial"/>
                <w:b/>
                <w:bCs/>
                <w:sz w:val="24"/>
                <w:szCs w:val="24"/>
              </w:rPr>
            </w:pPr>
          </w:p>
          <w:p w:rsidRPr="00584E09" w:rsidR="00584E09" w:rsidP="1A4FB863" w:rsidRDefault="5A98E7E5" w14:paraId="20762CB9" w14:textId="42DCE304">
            <w:pPr>
              <w:jc w:val="both"/>
              <w:rPr>
                <w:rFonts w:ascii="Verdana" w:hAnsi="Verdana" w:cs="Arial"/>
                <w:sz w:val="24"/>
                <w:szCs w:val="24"/>
              </w:rPr>
            </w:pPr>
            <w:r w:rsidRPr="1A4FB863">
              <w:rPr>
                <w:rFonts w:ascii="Verdana" w:hAnsi="Verdana" w:cs="Arial"/>
                <w:sz w:val="24"/>
                <w:szCs w:val="24"/>
              </w:rPr>
              <w:t>Minute Reference: 54/25</w:t>
            </w:r>
          </w:p>
          <w:p w:rsidRPr="00584E09" w:rsidR="00584E09" w:rsidP="1A4FB863" w:rsidRDefault="00584E09" w14:paraId="36368FE8" w14:textId="77777777">
            <w:pPr>
              <w:jc w:val="both"/>
              <w:rPr>
                <w:rFonts w:ascii="Verdana" w:hAnsi="Verdana" w:cs="Arial"/>
                <w:b/>
                <w:bCs/>
                <w:sz w:val="24"/>
                <w:szCs w:val="24"/>
              </w:rPr>
            </w:pPr>
          </w:p>
          <w:p w:rsidRPr="00584E09" w:rsidR="00584E09" w:rsidP="1A4FB863" w:rsidRDefault="00584E09" w14:paraId="1FD5DC6D" w14:textId="2D4B6EE0">
            <w:pPr>
              <w:jc w:val="both"/>
              <w:rPr>
                <w:rFonts w:ascii="Verdana" w:hAnsi="Verdana" w:cs="Arial"/>
                <w:b/>
                <w:bCs/>
                <w:sz w:val="24"/>
                <w:szCs w:val="24"/>
              </w:rPr>
            </w:pPr>
          </w:p>
          <w:p w:rsidRPr="00584E09" w:rsidR="00584E09" w:rsidP="1A4FB863" w:rsidRDefault="00584E09" w14:paraId="4C596A41" w14:textId="3707A206">
            <w:pPr>
              <w:jc w:val="both"/>
              <w:rPr>
                <w:rFonts w:ascii="Verdana" w:hAnsi="Verdana" w:cs="Arial"/>
                <w:b/>
                <w:bCs/>
                <w:sz w:val="24"/>
                <w:szCs w:val="24"/>
              </w:rPr>
            </w:pPr>
          </w:p>
          <w:p w:rsidRPr="00584E09" w:rsidR="00584E09" w:rsidP="1A4FB863" w:rsidRDefault="00584E09" w14:paraId="4A542E3E" w14:textId="32639FAC">
            <w:pPr>
              <w:jc w:val="both"/>
              <w:rPr>
                <w:rFonts w:ascii="Verdana" w:hAnsi="Verdana" w:cs="Arial"/>
                <w:b/>
                <w:bCs/>
                <w:sz w:val="24"/>
                <w:szCs w:val="24"/>
              </w:rPr>
            </w:pPr>
          </w:p>
          <w:p w:rsidRPr="00584E09" w:rsidR="00584E09" w:rsidP="1A4FB863" w:rsidRDefault="5A98E7E5" w14:paraId="2DE7762C" w14:textId="42332FEA">
            <w:pPr>
              <w:jc w:val="both"/>
              <w:rPr>
                <w:rFonts w:ascii="Verdana" w:hAnsi="Verdana" w:cs="Arial"/>
                <w:sz w:val="24"/>
                <w:szCs w:val="24"/>
              </w:rPr>
            </w:pPr>
            <w:r w:rsidRPr="1A4FB863">
              <w:rPr>
                <w:rFonts w:ascii="Verdana" w:hAnsi="Verdana" w:cs="Arial"/>
                <w:sz w:val="24"/>
                <w:szCs w:val="24"/>
              </w:rPr>
              <w:t>Minute Reference: 58/25</w:t>
            </w:r>
          </w:p>
          <w:p w:rsidRPr="00584E09" w:rsidR="00584E09" w:rsidP="1A4FB863" w:rsidRDefault="00584E09" w14:paraId="56B1AE1C" w14:textId="77777777">
            <w:pPr>
              <w:jc w:val="both"/>
              <w:rPr>
                <w:rFonts w:ascii="Verdana" w:hAnsi="Verdana" w:cs="Arial"/>
                <w:b/>
                <w:bCs/>
                <w:sz w:val="24"/>
                <w:szCs w:val="24"/>
              </w:rPr>
            </w:pPr>
          </w:p>
          <w:p w:rsidRPr="00584E09" w:rsidR="00584E09" w:rsidP="1A4FB863" w:rsidRDefault="00584E09" w14:paraId="34D3ECE5" w14:textId="4E80218A">
            <w:pPr>
              <w:jc w:val="both"/>
              <w:rPr>
                <w:rFonts w:ascii="Verdana" w:hAnsi="Verdana" w:cs="Arial"/>
                <w:b/>
                <w:bCs/>
                <w:sz w:val="24"/>
                <w:szCs w:val="24"/>
              </w:rPr>
            </w:pPr>
          </w:p>
          <w:p w:rsidRPr="00584E09" w:rsidR="00584E09" w:rsidP="1A4FB863" w:rsidRDefault="5A98E7E5" w14:paraId="11449803" w14:textId="77671470">
            <w:pPr>
              <w:jc w:val="both"/>
              <w:rPr>
                <w:rFonts w:ascii="Verdana" w:hAnsi="Verdana" w:eastAsia="Verdana" w:cs="Verdana"/>
                <w:sz w:val="24"/>
                <w:szCs w:val="24"/>
              </w:rPr>
            </w:pPr>
            <w:r w:rsidRPr="1A4FB863">
              <w:rPr>
                <w:rFonts w:ascii="Verdana" w:hAnsi="Verdana" w:eastAsia="Verdana" w:cs="Verdana"/>
                <w:color w:val="000000" w:themeColor="text1"/>
                <w:sz w:val="24"/>
                <w:szCs w:val="24"/>
              </w:rPr>
              <w:t>Minute Reference: 59/25</w:t>
            </w:r>
          </w:p>
          <w:p w:rsidRPr="00584E09" w:rsidR="00584E09" w:rsidP="1A4FB863" w:rsidRDefault="00584E09" w14:paraId="57D5D395" w14:textId="2E1F7302">
            <w:pPr>
              <w:jc w:val="both"/>
              <w:rPr>
                <w:rFonts w:ascii="Verdana" w:hAnsi="Verdana" w:eastAsia="Verdana" w:cs="Verdana"/>
                <w:color w:val="000000" w:themeColor="text1"/>
                <w:sz w:val="24"/>
                <w:szCs w:val="24"/>
              </w:rPr>
            </w:pPr>
          </w:p>
          <w:p w:rsidRPr="00584E09" w:rsidR="00584E09" w:rsidP="1A4FB863" w:rsidRDefault="00584E09" w14:paraId="307EC338" w14:textId="5D3C3CAF">
            <w:pPr>
              <w:jc w:val="both"/>
              <w:rPr>
                <w:rFonts w:ascii="Verdana" w:hAnsi="Verdana" w:eastAsia="Verdana" w:cs="Verdana"/>
                <w:color w:val="000000" w:themeColor="text1"/>
                <w:sz w:val="24"/>
                <w:szCs w:val="24"/>
              </w:rPr>
            </w:pPr>
          </w:p>
          <w:p w:rsidRPr="00584E09" w:rsidR="00584E09" w:rsidP="1A4FB863" w:rsidRDefault="5A98E7E5" w14:paraId="13C9921C" w14:textId="365F02FD">
            <w:pPr>
              <w:jc w:val="both"/>
              <w:rPr>
                <w:rFonts w:ascii="Verdana" w:hAnsi="Verdana" w:eastAsia="Verdana" w:cs="Verdana"/>
                <w:sz w:val="24"/>
                <w:szCs w:val="24"/>
              </w:rPr>
            </w:pPr>
            <w:r w:rsidRPr="1A4FB863">
              <w:rPr>
                <w:rFonts w:ascii="Verdana" w:hAnsi="Verdana" w:eastAsia="Verdana" w:cs="Verdana"/>
                <w:color w:val="000000" w:themeColor="text1"/>
                <w:sz w:val="24"/>
                <w:szCs w:val="24"/>
              </w:rPr>
              <w:t>Minute Reference: 60/25</w:t>
            </w:r>
          </w:p>
          <w:p w:rsidRPr="00584E09" w:rsidR="00584E09" w:rsidP="1A4FB863" w:rsidRDefault="00584E09" w14:paraId="1D52FB87" w14:textId="568E8F3A">
            <w:pPr>
              <w:jc w:val="both"/>
              <w:rPr>
                <w:rFonts w:ascii="Verdana" w:hAnsi="Verdana" w:cs="Arial"/>
                <w:b/>
                <w:bCs/>
                <w:sz w:val="24"/>
                <w:szCs w:val="24"/>
              </w:rPr>
            </w:pPr>
          </w:p>
          <w:p w:rsidRPr="00584E09" w:rsidR="00584E09" w:rsidP="1A4FB863" w:rsidRDefault="00584E09" w14:paraId="4DB56519" w14:textId="314CB991">
            <w:pPr>
              <w:pStyle w:val="ListParagraph"/>
              <w:jc w:val="both"/>
              <w:rPr>
                <w:rFonts w:ascii="Verdana" w:hAnsi="Verdana" w:cs="Arial"/>
                <w:b/>
                <w:bCs/>
                <w:sz w:val="24"/>
                <w:szCs w:val="24"/>
              </w:rPr>
            </w:pPr>
          </w:p>
        </w:tc>
        <w:tc>
          <w:tcPr>
            <w:tcW w:w="7372" w:type="dxa"/>
            <w:gridSpan w:val="2"/>
            <w:tcMar/>
          </w:tcPr>
          <w:p w:rsidRPr="00BC0DB5" w:rsidR="00DE34A6" w:rsidP="1A4FB863" w:rsidRDefault="5A98E7E5" w14:paraId="4F1AD828" w14:textId="397BD82F">
            <w:pPr>
              <w:rPr>
                <w:rFonts w:ascii="Verdana" w:hAnsi="Verdana" w:eastAsia="Verdana" w:cs="Verdana"/>
                <w:sz w:val="24"/>
                <w:szCs w:val="24"/>
              </w:rPr>
            </w:pPr>
            <w:r w:rsidRPr="1A4FB863">
              <w:rPr>
                <w:rFonts w:ascii="Verdana" w:hAnsi="Verdana" w:eastAsia="Verdana" w:cs="Verdana"/>
                <w:color w:val="000000" w:themeColor="text1"/>
                <w:sz w:val="24"/>
                <w:szCs w:val="24"/>
              </w:rPr>
              <w:lastRenderedPageBreak/>
              <w:t>The Committee is alerting the Board to the following items (4):</w:t>
            </w:r>
          </w:p>
          <w:p w:rsidRPr="00BC0DB5" w:rsidR="00DE34A6" w:rsidP="1A4FB863" w:rsidRDefault="00DE34A6" w14:paraId="0318882E" w14:textId="444EFB6B">
            <w:pPr>
              <w:rPr>
                <w:rFonts w:ascii="Verdana" w:hAnsi="Verdana" w:cs="Arial"/>
                <w:sz w:val="24"/>
                <w:szCs w:val="24"/>
              </w:rPr>
            </w:pPr>
          </w:p>
          <w:p w:rsidRPr="00BC0DB5" w:rsidR="00DE34A6" w:rsidP="1A4FB863" w:rsidRDefault="5A98E7E5" w14:paraId="3DD73DC8" w14:textId="489C1FBD">
            <w:pPr>
              <w:rPr>
                <w:rFonts w:ascii="Verdana" w:hAnsi="Verdana" w:eastAsia="Verdana" w:cs="Verdana"/>
                <w:color w:val="000000" w:themeColor="text1"/>
                <w:sz w:val="24"/>
                <w:szCs w:val="24"/>
              </w:rPr>
            </w:pPr>
            <w:r w:rsidRPr="1A4FB863">
              <w:rPr>
                <w:rFonts w:ascii="Verdana" w:hAnsi="Verdana" w:eastAsia="Verdana" w:cs="Verdana"/>
                <w:b/>
                <w:bCs/>
                <w:color w:val="000000" w:themeColor="text1"/>
                <w:sz w:val="24"/>
                <w:szCs w:val="24"/>
              </w:rPr>
              <w:t xml:space="preserve">Patient Story: Neath Port Talbot Hospital/Singleton Hospital: </w:t>
            </w:r>
            <w:r w:rsidRPr="1A4FB863">
              <w:rPr>
                <w:rFonts w:ascii="Verdana" w:hAnsi="Verdana" w:eastAsia="Verdana" w:cs="Verdana"/>
                <w:color w:val="000000" w:themeColor="text1"/>
                <w:sz w:val="24"/>
                <w:szCs w:val="24"/>
              </w:rPr>
              <w:t>The Committee highlighted the Patient Story and the improvements made in its response. The discussion highlighted the value of compassionate care and the need to share best practices across service groups.</w:t>
            </w:r>
          </w:p>
          <w:p w:rsidRPr="00BC0DB5" w:rsidR="00DE34A6" w:rsidP="1A4FB863" w:rsidRDefault="00DE34A6" w14:paraId="0C3178E2" w14:textId="34BC6AFB">
            <w:pPr>
              <w:jc w:val="both"/>
              <w:rPr>
                <w:rFonts w:ascii="Verdana" w:hAnsi="Verdana" w:cs="Arial"/>
                <w:sz w:val="24"/>
                <w:szCs w:val="24"/>
              </w:rPr>
            </w:pPr>
          </w:p>
          <w:p w:rsidRPr="00BC0DB5" w:rsidR="00DE34A6" w:rsidP="1A4FB863" w:rsidRDefault="5A98E7E5" w14:paraId="7F449A83" w14:textId="78C86081">
            <w:pPr>
              <w:rPr>
                <w:rFonts w:ascii="Verdana" w:hAnsi="Verdana" w:eastAsia="Verdana" w:cs="Verdana"/>
                <w:color w:val="000000" w:themeColor="text1"/>
                <w:sz w:val="24"/>
                <w:szCs w:val="24"/>
              </w:rPr>
            </w:pPr>
            <w:r w:rsidRPr="1A4FB863">
              <w:rPr>
                <w:rFonts w:ascii="Verdana" w:hAnsi="Verdana" w:eastAsia="Verdana" w:cs="Verdana"/>
                <w:b/>
                <w:bCs/>
                <w:color w:val="000000" w:themeColor="text1"/>
                <w:sz w:val="24"/>
                <w:szCs w:val="24"/>
              </w:rPr>
              <w:t xml:space="preserve">Stroke Performance: </w:t>
            </w:r>
            <w:r w:rsidRPr="1A4FB863">
              <w:rPr>
                <w:rFonts w:ascii="Verdana" w:hAnsi="Verdana" w:eastAsia="Verdana" w:cs="Verdana"/>
                <w:color w:val="000000" w:themeColor="text1"/>
                <w:sz w:val="24"/>
                <w:szCs w:val="24"/>
              </w:rPr>
              <w:t xml:space="preserve">The Committee highlighted that the current standards for stroke patients were not being </w:t>
            </w:r>
            <w:r w:rsidRPr="1A4FB863">
              <w:rPr>
                <w:rFonts w:ascii="Verdana" w:hAnsi="Verdana" w:eastAsia="Verdana" w:cs="Verdana"/>
                <w:color w:val="000000" w:themeColor="text1"/>
                <w:sz w:val="24"/>
                <w:szCs w:val="24"/>
              </w:rPr>
              <w:lastRenderedPageBreak/>
              <w:t>met and the need to review the Improvement Plan in the July Quality &amp; Safety Committee meeting.</w:t>
            </w:r>
          </w:p>
          <w:p w:rsidRPr="00BC0DB5" w:rsidR="00DE34A6" w:rsidP="1A4FB863" w:rsidRDefault="00DE34A6" w14:paraId="7FB3EA69" w14:textId="11A03B61">
            <w:pPr>
              <w:jc w:val="both"/>
              <w:rPr>
                <w:rFonts w:ascii="Verdana" w:hAnsi="Verdana" w:cs="Arial"/>
                <w:sz w:val="24"/>
                <w:szCs w:val="24"/>
              </w:rPr>
            </w:pPr>
          </w:p>
          <w:p w:rsidRPr="00BC0DB5" w:rsidR="00DE34A6" w:rsidP="1A4FB863" w:rsidRDefault="5A98E7E5" w14:paraId="1D72B099" w14:textId="693A84CE">
            <w:pPr>
              <w:rPr>
                <w:rFonts w:ascii="Verdana" w:hAnsi="Verdana" w:eastAsia="Verdana" w:cs="Verdana"/>
                <w:color w:val="000000" w:themeColor="text1"/>
                <w:sz w:val="24"/>
                <w:szCs w:val="24"/>
              </w:rPr>
            </w:pPr>
            <w:r w:rsidRPr="7D0C84AF" w:rsidR="5A98E7E5">
              <w:rPr>
                <w:rFonts w:ascii="Verdana" w:hAnsi="Verdana" w:eastAsia="Verdana" w:cs="Verdana"/>
                <w:b w:val="1"/>
                <w:bCs w:val="1"/>
                <w:color w:val="000000" w:themeColor="text1" w:themeTint="FF" w:themeShade="FF"/>
                <w:sz w:val="24"/>
                <w:szCs w:val="24"/>
              </w:rPr>
              <w:t xml:space="preserve">Death Certification Reform: </w:t>
            </w:r>
            <w:r w:rsidRPr="7D0C84AF" w:rsidR="5A98E7E5">
              <w:rPr>
                <w:rFonts w:ascii="Verdana" w:hAnsi="Verdana" w:eastAsia="Verdana" w:cs="Verdana"/>
                <w:color w:val="000000" w:themeColor="text1" w:themeTint="FF" w:themeShade="FF"/>
                <w:sz w:val="24"/>
                <w:szCs w:val="24"/>
              </w:rPr>
              <w:t xml:space="preserve">The </w:t>
            </w:r>
            <w:r w:rsidRPr="7D0C84AF" w:rsidR="772240CB">
              <w:rPr>
                <w:rFonts w:ascii="Verdana" w:hAnsi="Verdana" w:eastAsia="Verdana" w:cs="Verdana"/>
                <w:color w:val="000000" w:themeColor="text1" w:themeTint="FF" w:themeShade="FF"/>
                <w:sz w:val="24"/>
                <w:szCs w:val="24"/>
              </w:rPr>
              <w:t>C</w:t>
            </w:r>
            <w:r w:rsidRPr="7D0C84AF" w:rsidR="5A98E7E5">
              <w:rPr>
                <w:rFonts w:ascii="Verdana" w:hAnsi="Verdana" w:eastAsia="Verdana" w:cs="Verdana"/>
                <w:color w:val="000000" w:themeColor="text1" w:themeTint="FF" w:themeShade="FF"/>
                <w:sz w:val="24"/>
                <w:szCs w:val="24"/>
              </w:rPr>
              <w:t xml:space="preserve">ommittee </w:t>
            </w:r>
            <w:r w:rsidRPr="7D0C84AF" w:rsidR="3F042C0F">
              <w:rPr>
                <w:rFonts w:ascii="Verdana" w:hAnsi="Verdana" w:eastAsia="Verdana" w:cs="Verdana"/>
                <w:color w:val="000000" w:themeColor="text1" w:themeTint="FF" w:themeShade="FF"/>
                <w:sz w:val="24"/>
                <w:szCs w:val="24"/>
              </w:rPr>
              <w:t xml:space="preserve">were </w:t>
            </w:r>
            <w:r w:rsidRPr="7D0C84AF" w:rsidR="5A98E7E5">
              <w:rPr>
                <w:rFonts w:ascii="Verdana" w:hAnsi="Verdana" w:eastAsia="Verdana" w:cs="Verdana"/>
                <w:color w:val="000000" w:themeColor="text1" w:themeTint="FF" w:themeShade="FF"/>
                <w:sz w:val="24"/>
                <w:szCs w:val="24"/>
              </w:rPr>
              <w:t xml:space="preserve">alerted </w:t>
            </w:r>
            <w:r w:rsidRPr="7D0C84AF" w:rsidR="005E6A67">
              <w:rPr>
                <w:rFonts w:ascii="Verdana" w:hAnsi="Verdana" w:eastAsia="Verdana" w:cs="Verdana"/>
                <w:color w:val="000000" w:themeColor="text1" w:themeTint="FF" w:themeShade="FF"/>
                <w:sz w:val="24"/>
                <w:szCs w:val="24"/>
              </w:rPr>
              <w:t xml:space="preserve">to </w:t>
            </w:r>
            <w:r w:rsidRPr="7D0C84AF" w:rsidR="5A98E7E5">
              <w:rPr>
                <w:rFonts w:ascii="Verdana" w:hAnsi="Verdana" w:eastAsia="Verdana" w:cs="Verdana"/>
                <w:color w:val="000000" w:themeColor="text1" w:themeTint="FF" w:themeShade="FF"/>
                <w:sz w:val="24"/>
                <w:szCs w:val="24"/>
              </w:rPr>
              <w:t xml:space="preserve">delays </w:t>
            </w:r>
            <w:r w:rsidRPr="7D0C84AF" w:rsidR="7E5D2109">
              <w:rPr>
                <w:rFonts w:ascii="Verdana" w:hAnsi="Verdana" w:eastAsia="Verdana" w:cs="Verdana"/>
                <w:color w:val="000000" w:themeColor="text1" w:themeTint="FF" w:themeShade="FF"/>
                <w:sz w:val="24"/>
                <w:szCs w:val="24"/>
              </w:rPr>
              <w:t>in</w:t>
            </w:r>
            <w:r w:rsidRPr="7D0C84AF" w:rsidR="5A98E7E5">
              <w:rPr>
                <w:rFonts w:ascii="Verdana" w:hAnsi="Verdana" w:eastAsia="Verdana" w:cs="Verdana"/>
                <w:color w:val="000000" w:themeColor="text1" w:themeTint="FF" w:themeShade="FF"/>
                <w:sz w:val="24"/>
                <w:szCs w:val="24"/>
              </w:rPr>
              <w:t xml:space="preserve"> the death certification process, which had been significantly </w:t>
            </w:r>
            <w:r w:rsidRPr="7D0C84AF" w:rsidR="5A98E7E5">
              <w:rPr>
                <w:rFonts w:ascii="Verdana" w:hAnsi="Verdana" w:eastAsia="Verdana" w:cs="Verdana"/>
                <w:color w:val="000000" w:themeColor="text1" w:themeTint="FF" w:themeShade="FF"/>
                <w:sz w:val="24"/>
                <w:szCs w:val="24"/>
              </w:rPr>
              <w:t>impacted</w:t>
            </w:r>
            <w:r w:rsidRPr="7D0C84AF" w:rsidR="5A98E7E5">
              <w:rPr>
                <w:rFonts w:ascii="Verdana" w:hAnsi="Verdana" w:eastAsia="Verdana" w:cs="Verdana"/>
                <w:color w:val="000000" w:themeColor="text1" w:themeTint="FF" w:themeShade="FF"/>
                <w:sz w:val="24"/>
                <w:szCs w:val="24"/>
              </w:rPr>
              <w:t xml:space="preserve"> by legislative changes </w:t>
            </w:r>
            <w:r w:rsidRPr="7D0C84AF" w:rsidR="7E0FF07F">
              <w:rPr>
                <w:rFonts w:ascii="Verdana" w:hAnsi="Verdana" w:eastAsia="Verdana" w:cs="Verdana"/>
                <w:color w:val="000000" w:themeColor="text1" w:themeTint="FF" w:themeShade="FF"/>
                <w:sz w:val="24"/>
                <w:szCs w:val="24"/>
              </w:rPr>
              <w:t>which had</w:t>
            </w:r>
            <w:r w:rsidRPr="7D0C84AF" w:rsidR="5A98E7E5">
              <w:rPr>
                <w:rFonts w:ascii="Verdana" w:hAnsi="Verdana" w:eastAsia="Verdana" w:cs="Verdana"/>
                <w:color w:val="000000" w:themeColor="text1" w:themeTint="FF" w:themeShade="FF"/>
                <w:sz w:val="24"/>
                <w:szCs w:val="24"/>
              </w:rPr>
              <w:t xml:space="preserve"> </w:t>
            </w:r>
            <w:r w:rsidRPr="7D0C84AF" w:rsidR="5A98E7E5">
              <w:rPr>
                <w:rFonts w:ascii="Verdana" w:hAnsi="Verdana" w:eastAsia="Verdana" w:cs="Verdana"/>
                <w:color w:val="000000" w:themeColor="text1" w:themeTint="FF" w:themeShade="FF"/>
                <w:sz w:val="24"/>
                <w:szCs w:val="24"/>
              </w:rPr>
              <w:t>c</w:t>
            </w:r>
            <w:r w:rsidRPr="7D0C84AF" w:rsidR="41934DC0">
              <w:rPr>
                <w:rFonts w:ascii="Verdana" w:hAnsi="Verdana" w:eastAsia="Verdana" w:cs="Verdana"/>
                <w:color w:val="000000" w:themeColor="text1" w:themeTint="FF" w:themeShade="FF"/>
                <w:sz w:val="24"/>
                <w:szCs w:val="24"/>
              </w:rPr>
              <w:t>o</w:t>
            </w:r>
            <w:r w:rsidRPr="7D0C84AF" w:rsidR="5A98E7E5">
              <w:rPr>
                <w:rFonts w:ascii="Verdana" w:hAnsi="Verdana" w:eastAsia="Verdana" w:cs="Verdana"/>
                <w:color w:val="000000" w:themeColor="text1" w:themeTint="FF" w:themeShade="FF"/>
                <w:sz w:val="24"/>
                <w:szCs w:val="24"/>
              </w:rPr>
              <w:t>me</w:t>
            </w:r>
            <w:r w:rsidRPr="7D0C84AF" w:rsidR="5A98E7E5">
              <w:rPr>
                <w:rFonts w:ascii="Verdana" w:hAnsi="Verdana" w:eastAsia="Verdana" w:cs="Verdana"/>
                <w:color w:val="000000" w:themeColor="text1" w:themeTint="FF" w:themeShade="FF"/>
                <w:sz w:val="24"/>
                <w:szCs w:val="24"/>
              </w:rPr>
              <w:t xml:space="preserve"> into effect in September 2024.</w:t>
            </w:r>
          </w:p>
          <w:p w:rsidRPr="00BC0DB5" w:rsidR="00DE34A6" w:rsidP="1A4FB863" w:rsidRDefault="00DE34A6" w14:paraId="5DCDB335" w14:textId="231641D6">
            <w:pPr>
              <w:jc w:val="both"/>
              <w:rPr>
                <w:rFonts w:ascii="Verdana" w:hAnsi="Verdana" w:cs="Arial"/>
                <w:sz w:val="24"/>
                <w:szCs w:val="24"/>
              </w:rPr>
            </w:pPr>
          </w:p>
          <w:p w:rsidRPr="00BC0DB5" w:rsidR="00DE34A6" w:rsidP="1A4FB863" w:rsidRDefault="5A98E7E5" w14:paraId="5EAA2E03" w14:textId="7E332894">
            <w:pPr>
              <w:rPr>
                <w:rFonts w:ascii="Verdana" w:hAnsi="Verdana" w:eastAsia="Verdana" w:cs="Verdana"/>
                <w:color w:val="000000" w:themeColor="text1"/>
                <w:sz w:val="24"/>
                <w:szCs w:val="24"/>
              </w:rPr>
            </w:pPr>
            <w:r w:rsidRPr="7D0C84AF" w:rsidR="5A98E7E5">
              <w:rPr>
                <w:rFonts w:ascii="Verdana" w:hAnsi="Verdana" w:eastAsia="Verdana" w:cs="Verdana"/>
                <w:b w:val="1"/>
                <w:bCs w:val="1"/>
                <w:color w:val="000000" w:themeColor="text1" w:themeTint="FF" w:themeShade="FF"/>
                <w:sz w:val="24"/>
                <w:szCs w:val="24"/>
              </w:rPr>
              <w:t>Health and Safety:</w:t>
            </w:r>
          </w:p>
          <w:p w:rsidRPr="00BC0DB5" w:rsidR="00DE34A6" w:rsidP="1A4FB863" w:rsidRDefault="5A98E7E5" w14:paraId="61205754" w14:textId="7DD850BC">
            <w:pPr>
              <w:rPr>
                <w:rFonts w:ascii="Verdana" w:hAnsi="Verdana" w:eastAsia="Verdana" w:cs="Verdana"/>
                <w:color w:val="000000" w:themeColor="text1"/>
                <w:sz w:val="24"/>
                <w:szCs w:val="24"/>
              </w:rPr>
            </w:pPr>
            <w:r w:rsidRPr="7D0C84AF" w:rsidR="5A98E7E5">
              <w:rPr>
                <w:rFonts w:ascii="Verdana" w:hAnsi="Verdana" w:eastAsia="Verdana" w:cs="Verdana"/>
                <w:color w:val="000000" w:themeColor="text1" w:themeTint="FF" w:themeShade="FF"/>
                <w:sz w:val="24"/>
                <w:szCs w:val="24"/>
              </w:rPr>
              <w:t xml:space="preserve">The Committee had concerns </w:t>
            </w:r>
            <w:r w:rsidRPr="7D0C84AF" w:rsidR="5A98E7E5">
              <w:rPr>
                <w:rFonts w:ascii="Verdana" w:hAnsi="Verdana" w:eastAsia="Verdana" w:cs="Verdana"/>
                <w:color w:val="000000" w:themeColor="text1" w:themeTint="FF" w:themeShade="FF"/>
                <w:sz w:val="24"/>
                <w:szCs w:val="24"/>
              </w:rPr>
              <w:t>regarding</w:t>
            </w:r>
            <w:r w:rsidRPr="7D0C84AF" w:rsidR="5A98E7E5">
              <w:rPr>
                <w:rFonts w:ascii="Verdana" w:hAnsi="Verdana" w:eastAsia="Verdana" w:cs="Verdana"/>
                <w:color w:val="000000" w:themeColor="text1" w:themeTint="FF" w:themeShade="FF"/>
                <w:sz w:val="24"/>
                <w:szCs w:val="24"/>
              </w:rPr>
              <w:t xml:space="preserve"> the security at Morriston, particularly in relation to the adequacy of security measures and the impact on staff and patient safety. The </w:t>
            </w:r>
            <w:r w:rsidRPr="7D0C84AF" w:rsidR="4318D2B1">
              <w:rPr>
                <w:rFonts w:ascii="Verdana" w:hAnsi="Verdana" w:eastAsia="Verdana" w:cs="Verdana"/>
                <w:color w:val="000000" w:themeColor="text1" w:themeTint="FF" w:themeShade="FF"/>
                <w:sz w:val="24"/>
                <w:szCs w:val="24"/>
              </w:rPr>
              <w:t>C</w:t>
            </w:r>
            <w:r w:rsidRPr="7D0C84AF" w:rsidR="5A98E7E5">
              <w:rPr>
                <w:rFonts w:ascii="Verdana" w:hAnsi="Verdana" w:eastAsia="Verdana" w:cs="Verdana"/>
                <w:color w:val="000000" w:themeColor="text1" w:themeTint="FF" w:themeShade="FF"/>
                <w:sz w:val="24"/>
                <w:szCs w:val="24"/>
              </w:rPr>
              <w:t xml:space="preserve">ommittee recognised the need to address these security issues to </w:t>
            </w:r>
            <w:r w:rsidRPr="7D0C84AF" w:rsidR="5A98E7E5">
              <w:rPr>
                <w:rFonts w:ascii="Verdana" w:hAnsi="Verdana" w:eastAsia="Verdana" w:cs="Verdana"/>
                <w:color w:val="000000" w:themeColor="text1" w:themeTint="FF" w:themeShade="FF"/>
                <w:sz w:val="24"/>
                <w:szCs w:val="24"/>
              </w:rPr>
              <w:t>maintain</w:t>
            </w:r>
            <w:r w:rsidRPr="7D0C84AF" w:rsidR="5A98E7E5">
              <w:rPr>
                <w:rFonts w:ascii="Verdana" w:hAnsi="Verdana" w:eastAsia="Verdana" w:cs="Verdana"/>
                <w:color w:val="000000" w:themeColor="text1" w:themeTint="FF" w:themeShade="FF"/>
                <w:sz w:val="24"/>
                <w:szCs w:val="24"/>
              </w:rPr>
              <w:t xml:space="preserve"> a safe environment for both patients and staff.</w:t>
            </w:r>
          </w:p>
          <w:p w:rsidRPr="00BC0DB5" w:rsidR="00DE34A6" w:rsidP="1A4FB863" w:rsidRDefault="00DE34A6" w14:paraId="42F45B4E" w14:textId="72EB1FD4">
            <w:pPr>
              <w:jc w:val="both"/>
              <w:rPr>
                <w:rFonts w:ascii="Verdana" w:hAnsi="Verdana" w:cs="Arial"/>
                <w:sz w:val="24"/>
                <w:szCs w:val="24"/>
              </w:rPr>
            </w:pPr>
          </w:p>
        </w:tc>
      </w:tr>
      <w:tr w:rsidRPr="008D01BB" w:rsidR="005C40F6" w:rsidTr="7D0C84AF" w14:paraId="07D92424" w14:textId="77777777">
        <w:tc>
          <w:tcPr>
            <w:tcW w:w="3402" w:type="dxa"/>
            <w:gridSpan w:val="3"/>
            <w:shd w:val="clear" w:color="auto" w:fill="002060"/>
            <w:tcMar/>
          </w:tcPr>
          <w:p w:rsidR="005C40F6" w:rsidRDefault="005C40F6" w14:paraId="015D581A" w14:textId="77777777">
            <w:pPr>
              <w:rPr>
                <w:rFonts w:ascii="Verdana" w:hAnsi="Verdana" w:cs="Arial"/>
                <w:b/>
                <w:bCs/>
                <w:sz w:val="24"/>
                <w:szCs w:val="24"/>
              </w:rPr>
            </w:pPr>
          </w:p>
        </w:tc>
        <w:tc>
          <w:tcPr>
            <w:tcW w:w="6804" w:type="dxa"/>
            <w:shd w:val="clear" w:color="auto" w:fill="002060"/>
            <w:tcMar/>
          </w:tcPr>
          <w:p w:rsidRPr="008D01BB" w:rsidR="005C40F6" w:rsidRDefault="005C40F6" w14:paraId="75097BA3" w14:textId="77777777">
            <w:pPr>
              <w:rPr>
                <w:rFonts w:ascii="Verdana" w:hAnsi="Verdana" w:cs="Arial"/>
                <w:sz w:val="24"/>
                <w:szCs w:val="24"/>
              </w:rPr>
            </w:pPr>
          </w:p>
        </w:tc>
      </w:tr>
      <w:tr w:rsidRPr="008D01BB" w:rsidR="00320435" w:rsidTr="7D0C84AF" w14:paraId="281E5AF4" w14:textId="77777777">
        <w:tc>
          <w:tcPr>
            <w:tcW w:w="892" w:type="dxa"/>
            <w:tcMar/>
          </w:tcPr>
          <w:p w:rsidRPr="008D01BB" w:rsidR="00320435" w:rsidP="00320435" w:rsidRDefault="00320435" w14:paraId="04EF96D4" w14:textId="15B6568E">
            <w:pPr>
              <w:jc w:val="both"/>
              <w:rPr>
                <w:rFonts w:ascii="Verdana" w:hAnsi="Verdana" w:cs="Arial"/>
                <w:b/>
                <w:sz w:val="24"/>
                <w:szCs w:val="24"/>
              </w:rPr>
            </w:pPr>
            <w:r w:rsidRPr="008D01BB">
              <w:rPr>
                <w:rFonts w:ascii="Verdana" w:hAnsi="Verdana" w:cs="Arial"/>
                <w:b/>
                <w:sz w:val="24"/>
                <w:szCs w:val="24"/>
              </w:rPr>
              <w:t>3.</w:t>
            </w:r>
          </w:p>
        </w:tc>
        <w:tc>
          <w:tcPr>
            <w:tcW w:w="1942" w:type="dxa"/>
            <w:tcMar/>
          </w:tcPr>
          <w:p w:rsidR="00320435" w:rsidP="00320435" w:rsidRDefault="00320435" w14:paraId="42CCB579" w14:textId="77777777">
            <w:pPr>
              <w:jc w:val="both"/>
              <w:rPr>
                <w:rFonts w:ascii="Verdana" w:hAnsi="Verdana" w:cs="Arial"/>
                <w:b/>
                <w:sz w:val="24"/>
                <w:szCs w:val="24"/>
              </w:rPr>
            </w:pPr>
            <w:r w:rsidRPr="008D01BB">
              <w:rPr>
                <w:rFonts w:ascii="Verdana" w:hAnsi="Verdana" w:cs="Arial"/>
                <w:b/>
                <w:sz w:val="24"/>
                <w:szCs w:val="24"/>
              </w:rPr>
              <w:t>Assurance</w:t>
            </w:r>
          </w:p>
          <w:p w:rsidR="002F4F44" w:rsidP="00320435" w:rsidRDefault="002F4F44" w14:paraId="2D2F399D" w14:textId="77777777">
            <w:pPr>
              <w:jc w:val="both"/>
              <w:rPr>
                <w:rFonts w:ascii="Verdana" w:hAnsi="Verdana" w:cs="Arial"/>
                <w:b/>
                <w:sz w:val="24"/>
                <w:szCs w:val="24"/>
              </w:rPr>
            </w:pPr>
          </w:p>
          <w:p w:rsidR="1A4FB863" w:rsidP="1A4FB863" w:rsidRDefault="1A4FB863" w14:paraId="35E6A282" w14:textId="2300EEA1">
            <w:pPr>
              <w:jc w:val="both"/>
              <w:rPr>
                <w:rFonts w:ascii="Verdana" w:hAnsi="Verdana" w:eastAsia="Verdana" w:cs="Verdana"/>
                <w:color w:val="000000" w:themeColor="text1"/>
                <w:sz w:val="24"/>
                <w:szCs w:val="24"/>
              </w:rPr>
            </w:pPr>
          </w:p>
          <w:p w:rsidR="285A2C51" w:rsidP="1A4FB863" w:rsidRDefault="285A2C51" w14:paraId="3AE9639A" w14:textId="215475FD">
            <w:pPr>
              <w:jc w:val="both"/>
              <w:rPr>
                <w:rFonts w:ascii="Verdana" w:hAnsi="Verdana" w:eastAsia="Verdana" w:cs="Verdana"/>
                <w:sz w:val="24"/>
                <w:szCs w:val="24"/>
              </w:rPr>
            </w:pPr>
            <w:r w:rsidRPr="1A4FB863">
              <w:rPr>
                <w:rFonts w:ascii="Verdana" w:hAnsi="Verdana" w:eastAsia="Verdana" w:cs="Verdana"/>
                <w:color w:val="000000" w:themeColor="text1"/>
                <w:sz w:val="24"/>
                <w:szCs w:val="24"/>
              </w:rPr>
              <w:t>Minute Reference: 59/25</w:t>
            </w:r>
          </w:p>
          <w:p w:rsidRPr="008D01BB" w:rsidR="002F4F44" w:rsidP="1A4FB863" w:rsidRDefault="002F4F44" w14:paraId="7BFE9055" w14:textId="4B7B6C6F">
            <w:pPr>
              <w:jc w:val="both"/>
              <w:rPr>
                <w:rFonts w:ascii="Verdana" w:hAnsi="Verdana" w:cs="Arial"/>
                <w:b/>
                <w:bCs/>
                <w:sz w:val="24"/>
                <w:szCs w:val="24"/>
              </w:rPr>
            </w:pPr>
          </w:p>
        </w:tc>
        <w:tc>
          <w:tcPr>
            <w:tcW w:w="7372" w:type="dxa"/>
            <w:gridSpan w:val="2"/>
            <w:tcMar/>
          </w:tcPr>
          <w:p w:rsidRPr="002F4F44" w:rsidR="002F4F44" w:rsidP="1A4FB863" w:rsidRDefault="382C1FEF" w14:paraId="584166FB" w14:textId="3095B3EA">
            <w:pPr>
              <w:rPr>
                <w:rFonts w:ascii="Verdana" w:hAnsi="Verdana" w:eastAsia="Verdana" w:cs="Verdana"/>
                <w:sz w:val="24"/>
                <w:szCs w:val="24"/>
              </w:rPr>
            </w:pPr>
            <w:r w:rsidRPr="1A4FB863">
              <w:rPr>
                <w:rFonts w:ascii="Verdana" w:hAnsi="Verdana" w:eastAsia="Verdana" w:cs="Verdana"/>
                <w:color w:val="000000" w:themeColor="text1"/>
                <w:sz w:val="24"/>
                <w:szCs w:val="24"/>
              </w:rPr>
              <w:t>The Committee is providing assurance to Board on the following items (1):</w:t>
            </w:r>
          </w:p>
          <w:p w:rsidRPr="002F4F44" w:rsidR="002F4F44" w:rsidP="1A4FB863" w:rsidRDefault="002F4F44" w14:paraId="688D83C5" w14:textId="34001C5D">
            <w:pPr>
              <w:jc w:val="both"/>
              <w:rPr>
                <w:rFonts w:ascii="Verdana" w:hAnsi="Verdana" w:cs="Arial"/>
                <w:sz w:val="24"/>
                <w:szCs w:val="24"/>
              </w:rPr>
            </w:pPr>
          </w:p>
          <w:p w:rsidRPr="002F4F44" w:rsidR="002F4F44" w:rsidP="1A4FB863" w:rsidRDefault="571F31A7" w14:paraId="7CFD9A88" w14:textId="0E84CFF6">
            <w:pPr>
              <w:tabs>
                <w:tab w:val="left" w:pos="4040"/>
              </w:tabs>
              <w:rPr>
                <w:rFonts w:ascii="Verdana" w:hAnsi="Verdana" w:eastAsia="Verdana" w:cs="Verdana"/>
                <w:color w:val="000000" w:themeColor="text1"/>
                <w:sz w:val="24"/>
                <w:szCs w:val="24"/>
              </w:rPr>
            </w:pPr>
            <w:r w:rsidRPr="1A4FB863">
              <w:rPr>
                <w:rFonts w:ascii="Verdana" w:hAnsi="Verdana" w:eastAsia="Verdana" w:cs="Verdana"/>
                <w:b/>
                <w:bCs/>
                <w:color w:val="000000" w:themeColor="text1"/>
                <w:sz w:val="24"/>
                <w:szCs w:val="24"/>
              </w:rPr>
              <w:t xml:space="preserve">Death Certification Reform: </w:t>
            </w:r>
            <w:r w:rsidRPr="1A4FB863">
              <w:rPr>
                <w:rFonts w:ascii="Verdana" w:hAnsi="Verdana" w:eastAsia="Verdana" w:cs="Verdana"/>
                <w:color w:val="000000" w:themeColor="text1"/>
                <w:sz w:val="24"/>
                <w:szCs w:val="24"/>
              </w:rPr>
              <w:t>The Committee highlighted that SBUHB was taking all necessary actions to address and resolve the problems resulting from the new Death Certification legislation.</w:t>
            </w:r>
          </w:p>
        </w:tc>
      </w:tr>
      <w:tr w:rsidRPr="008D01BB" w:rsidR="005C40F6" w:rsidTr="7D0C84AF" w14:paraId="449350D2" w14:textId="77777777">
        <w:tc>
          <w:tcPr>
            <w:tcW w:w="3402" w:type="dxa"/>
            <w:gridSpan w:val="3"/>
            <w:shd w:val="clear" w:color="auto" w:fill="002060"/>
            <w:tcMar/>
          </w:tcPr>
          <w:p w:rsidR="005C40F6" w:rsidRDefault="005C40F6" w14:paraId="158C1957" w14:textId="77777777">
            <w:pPr>
              <w:rPr>
                <w:rFonts w:ascii="Verdana" w:hAnsi="Verdana" w:cs="Arial"/>
                <w:b/>
                <w:bCs/>
                <w:sz w:val="24"/>
                <w:szCs w:val="24"/>
              </w:rPr>
            </w:pPr>
          </w:p>
        </w:tc>
        <w:tc>
          <w:tcPr>
            <w:tcW w:w="6804" w:type="dxa"/>
            <w:shd w:val="clear" w:color="auto" w:fill="002060"/>
            <w:tcMar/>
          </w:tcPr>
          <w:p w:rsidRPr="008D01BB" w:rsidR="005C40F6" w:rsidRDefault="005C40F6" w14:paraId="3AB4C917" w14:textId="77777777">
            <w:pPr>
              <w:rPr>
                <w:rFonts w:ascii="Verdana" w:hAnsi="Verdana" w:cs="Arial"/>
                <w:sz w:val="24"/>
                <w:szCs w:val="24"/>
              </w:rPr>
            </w:pPr>
          </w:p>
        </w:tc>
      </w:tr>
      <w:tr w:rsidRPr="008D01BB" w:rsidR="00377C5E" w:rsidTr="7D0C84AF" w14:paraId="1B0AB477" w14:textId="77777777">
        <w:tc>
          <w:tcPr>
            <w:tcW w:w="892" w:type="dxa"/>
            <w:tcMar/>
          </w:tcPr>
          <w:p w:rsidRPr="008D01BB" w:rsidR="00377C5E" w:rsidP="00320435" w:rsidRDefault="00377C5E" w14:paraId="1EB41B02" w14:textId="1E4D6D25">
            <w:pPr>
              <w:jc w:val="both"/>
              <w:rPr>
                <w:rFonts w:ascii="Verdana" w:hAnsi="Verdana" w:cs="Arial"/>
                <w:b/>
                <w:sz w:val="24"/>
                <w:szCs w:val="24"/>
              </w:rPr>
            </w:pPr>
            <w:r>
              <w:rPr>
                <w:rFonts w:ascii="Verdana" w:hAnsi="Verdana" w:cs="Arial"/>
                <w:b/>
                <w:sz w:val="24"/>
                <w:szCs w:val="24"/>
              </w:rPr>
              <w:t xml:space="preserve">4. </w:t>
            </w:r>
          </w:p>
        </w:tc>
        <w:tc>
          <w:tcPr>
            <w:tcW w:w="1942" w:type="dxa"/>
            <w:tcMar/>
          </w:tcPr>
          <w:p w:rsidRPr="008D01BB" w:rsidR="00BF765C" w:rsidP="1A4FB863" w:rsidRDefault="00377C5E" w14:paraId="7E7CEC32" w14:textId="760B8335">
            <w:pPr>
              <w:jc w:val="both"/>
              <w:rPr>
                <w:rFonts w:ascii="Verdana" w:hAnsi="Verdana" w:cs="Arial"/>
                <w:b/>
                <w:bCs/>
                <w:sz w:val="24"/>
                <w:szCs w:val="24"/>
              </w:rPr>
            </w:pPr>
            <w:r w:rsidRPr="1A4FB863">
              <w:rPr>
                <w:rFonts w:ascii="Verdana" w:hAnsi="Verdana" w:cs="Arial"/>
                <w:b/>
                <w:bCs/>
                <w:sz w:val="24"/>
                <w:szCs w:val="24"/>
              </w:rPr>
              <w:t>Advise</w:t>
            </w:r>
          </w:p>
        </w:tc>
        <w:tc>
          <w:tcPr>
            <w:tcW w:w="7372" w:type="dxa"/>
            <w:gridSpan w:val="2"/>
            <w:tcMar/>
          </w:tcPr>
          <w:p w:rsidRPr="002F4F44" w:rsidR="00BF765C" w:rsidP="1A4FB863" w:rsidRDefault="2F0498D8" w14:paraId="197E3D84" w14:textId="094F901C">
            <w:pPr>
              <w:jc w:val="both"/>
              <w:rPr>
                <w:rFonts w:ascii="Verdana" w:hAnsi="Verdana" w:cs="Segoe UI"/>
                <w:color w:val="242424"/>
                <w:sz w:val="24"/>
                <w:szCs w:val="24"/>
              </w:rPr>
            </w:pPr>
            <w:r w:rsidRPr="0024654B">
              <w:rPr>
                <w:rFonts w:ascii="Verdana" w:hAnsi="Verdana" w:cs="Segoe UI"/>
                <w:color w:val="242424"/>
                <w:sz w:val="24"/>
                <w:szCs w:val="24"/>
                <w:shd w:val="clear" w:color="auto" w:fill="FFFFFF"/>
              </w:rPr>
              <w:t>N/A</w:t>
            </w:r>
          </w:p>
        </w:tc>
      </w:tr>
      <w:tr w:rsidRPr="008D01BB" w:rsidR="005C40F6" w:rsidTr="7D0C84AF" w14:paraId="0DF106E5" w14:textId="77777777">
        <w:tc>
          <w:tcPr>
            <w:tcW w:w="3402" w:type="dxa"/>
            <w:gridSpan w:val="3"/>
            <w:shd w:val="clear" w:color="auto" w:fill="002060"/>
            <w:tcMar/>
          </w:tcPr>
          <w:p w:rsidR="005C40F6" w:rsidRDefault="005C40F6" w14:paraId="43C9CFE1" w14:textId="77777777">
            <w:pPr>
              <w:rPr>
                <w:rFonts w:ascii="Verdana" w:hAnsi="Verdana" w:cs="Arial"/>
                <w:b/>
                <w:bCs/>
                <w:sz w:val="24"/>
                <w:szCs w:val="24"/>
              </w:rPr>
            </w:pPr>
          </w:p>
        </w:tc>
        <w:tc>
          <w:tcPr>
            <w:tcW w:w="6804" w:type="dxa"/>
            <w:shd w:val="clear" w:color="auto" w:fill="002060"/>
            <w:tcMar/>
          </w:tcPr>
          <w:p w:rsidRPr="008D01BB" w:rsidR="005C40F6" w:rsidRDefault="005C40F6" w14:paraId="3038CBD9" w14:textId="77777777">
            <w:pPr>
              <w:rPr>
                <w:rFonts w:ascii="Verdana" w:hAnsi="Verdana" w:cs="Arial"/>
                <w:sz w:val="24"/>
                <w:szCs w:val="24"/>
              </w:rPr>
            </w:pPr>
          </w:p>
        </w:tc>
      </w:tr>
      <w:tr w:rsidRPr="008D01BB" w:rsidR="00320435" w:rsidTr="7D0C84AF" w14:paraId="56F9F6CF" w14:textId="77777777">
        <w:tc>
          <w:tcPr>
            <w:tcW w:w="892" w:type="dxa"/>
            <w:tcMar/>
          </w:tcPr>
          <w:p w:rsidRPr="008D01BB" w:rsidR="00320435" w:rsidP="00320435" w:rsidRDefault="00320435" w14:paraId="17463CE9" w14:textId="170E3096">
            <w:pPr>
              <w:jc w:val="both"/>
              <w:rPr>
                <w:rFonts w:ascii="Verdana" w:hAnsi="Verdana" w:cs="Arial"/>
                <w:b/>
                <w:sz w:val="24"/>
                <w:szCs w:val="24"/>
              </w:rPr>
            </w:pPr>
            <w:r w:rsidRPr="008D01BB">
              <w:rPr>
                <w:rFonts w:ascii="Verdana" w:hAnsi="Verdana" w:cs="Arial"/>
                <w:b/>
                <w:sz w:val="24"/>
                <w:szCs w:val="24"/>
              </w:rPr>
              <w:t>5.</w:t>
            </w:r>
          </w:p>
        </w:tc>
        <w:tc>
          <w:tcPr>
            <w:tcW w:w="1942" w:type="dxa"/>
            <w:tcMar/>
          </w:tcPr>
          <w:p w:rsidRPr="008D01BB" w:rsidR="00320435" w:rsidP="00490BD5" w:rsidRDefault="00320435" w14:paraId="74A460A0" w14:textId="70788741">
            <w:pPr>
              <w:rPr>
                <w:rFonts w:ascii="Verdana" w:hAnsi="Verdana" w:cs="Arial"/>
                <w:b/>
                <w:sz w:val="24"/>
                <w:szCs w:val="24"/>
              </w:rPr>
            </w:pPr>
            <w:r w:rsidRPr="008D01BB">
              <w:rPr>
                <w:rFonts w:ascii="Verdana" w:hAnsi="Verdana" w:cs="Arial"/>
                <w:b/>
                <w:sz w:val="24"/>
                <w:szCs w:val="24"/>
              </w:rPr>
              <w:t>Review of Risks</w:t>
            </w:r>
          </w:p>
        </w:tc>
        <w:tc>
          <w:tcPr>
            <w:tcW w:w="7372" w:type="dxa"/>
            <w:gridSpan w:val="2"/>
            <w:tcMar/>
          </w:tcPr>
          <w:p w:rsidRPr="008D01BB" w:rsidR="00320435" w:rsidP="1A4FB863" w:rsidRDefault="1E9BF7CB" w14:paraId="014F36E7" w14:textId="307CD54F">
            <w:pPr>
              <w:rPr>
                <w:rFonts w:ascii="Verdana" w:hAnsi="Verdana" w:eastAsia="Verdana" w:cs="Verdana"/>
                <w:sz w:val="24"/>
                <w:szCs w:val="24"/>
              </w:rPr>
            </w:pPr>
            <w:r w:rsidRPr="1A4FB863">
              <w:rPr>
                <w:rFonts w:ascii="Verdana" w:hAnsi="Verdana" w:eastAsia="Verdana" w:cs="Verdana"/>
                <w:color w:val="000000" w:themeColor="text1"/>
                <w:sz w:val="24"/>
                <w:szCs w:val="24"/>
              </w:rPr>
              <w:t>The Quality &amp; Safety Committee will keep the Board updated on any developments regarding risks in relation to the above.</w:t>
            </w:r>
          </w:p>
        </w:tc>
      </w:tr>
      <w:tr w:rsidRPr="008D01BB" w:rsidR="005C40F6" w:rsidTr="7D0C84AF" w14:paraId="7F31DBD4" w14:textId="77777777">
        <w:tc>
          <w:tcPr>
            <w:tcW w:w="3402" w:type="dxa"/>
            <w:gridSpan w:val="3"/>
            <w:shd w:val="clear" w:color="auto" w:fill="002060"/>
            <w:tcMar/>
          </w:tcPr>
          <w:p w:rsidR="005C40F6" w:rsidRDefault="005C40F6" w14:paraId="55454BF9" w14:textId="77777777">
            <w:pPr>
              <w:rPr>
                <w:rFonts w:ascii="Verdana" w:hAnsi="Verdana" w:cs="Arial"/>
                <w:b/>
                <w:bCs/>
                <w:sz w:val="24"/>
                <w:szCs w:val="24"/>
              </w:rPr>
            </w:pPr>
          </w:p>
        </w:tc>
        <w:tc>
          <w:tcPr>
            <w:tcW w:w="6804" w:type="dxa"/>
            <w:shd w:val="clear" w:color="auto" w:fill="002060"/>
            <w:tcMar/>
          </w:tcPr>
          <w:p w:rsidRPr="008D01BB" w:rsidR="005C40F6" w:rsidRDefault="005C40F6" w14:paraId="5E806865" w14:textId="77777777">
            <w:pPr>
              <w:rPr>
                <w:rFonts w:ascii="Verdana" w:hAnsi="Verdana" w:cs="Arial"/>
                <w:sz w:val="24"/>
                <w:szCs w:val="24"/>
              </w:rPr>
            </w:pPr>
          </w:p>
        </w:tc>
      </w:tr>
      <w:tr w:rsidRPr="008D01BB" w:rsidR="00320435" w:rsidTr="7D0C84AF" w14:paraId="73A8408F" w14:textId="77777777">
        <w:tc>
          <w:tcPr>
            <w:tcW w:w="892" w:type="dxa"/>
            <w:tcMar/>
          </w:tcPr>
          <w:p w:rsidRPr="008D01BB" w:rsidR="00320435" w:rsidP="00320435" w:rsidRDefault="00320435" w14:paraId="21EDB55D" w14:textId="27923EC2">
            <w:pPr>
              <w:jc w:val="both"/>
              <w:rPr>
                <w:rFonts w:ascii="Verdana" w:hAnsi="Verdana" w:cs="Arial"/>
                <w:b/>
                <w:sz w:val="24"/>
                <w:szCs w:val="24"/>
              </w:rPr>
            </w:pPr>
            <w:r w:rsidRPr="008D01BB">
              <w:rPr>
                <w:rFonts w:ascii="Verdana" w:hAnsi="Verdana" w:cs="Arial"/>
                <w:b/>
                <w:sz w:val="24"/>
                <w:szCs w:val="24"/>
              </w:rPr>
              <w:t>6.</w:t>
            </w:r>
          </w:p>
        </w:tc>
        <w:tc>
          <w:tcPr>
            <w:tcW w:w="1942" w:type="dxa"/>
            <w:tcMar/>
          </w:tcPr>
          <w:p w:rsidRPr="008D01BB" w:rsidR="00320435" w:rsidP="00490BD5" w:rsidRDefault="00320435" w14:paraId="425A9045" w14:textId="26C5833E">
            <w:pPr>
              <w:rPr>
                <w:rFonts w:ascii="Verdana" w:hAnsi="Verdana" w:cs="Arial"/>
                <w:b/>
                <w:sz w:val="24"/>
                <w:szCs w:val="24"/>
              </w:rPr>
            </w:pPr>
            <w:r w:rsidRPr="008D01BB">
              <w:rPr>
                <w:rFonts w:ascii="Verdana" w:hAnsi="Verdana" w:cs="Arial"/>
                <w:b/>
                <w:sz w:val="24"/>
                <w:szCs w:val="24"/>
              </w:rPr>
              <w:t>Sharing of learning</w:t>
            </w:r>
          </w:p>
        </w:tc>
        <w:tc>
          <w:tcPr>
            <w:tcW w:w="7372" w:type="dxa"/>
            <w:gridSpan w:val="2"/>
            <w:tcMar/>
          </w:tcPr>
          <w:p w:rsidRPr="00EF7A9E" w:rsidR="00320435" w:rsidP="002558B0" w:rsidRDefault="002558B0" w14:paraId="48FED7C3" w14:textId="45BCCDB0">
            <w:pPr>
              <w:pStyle w:val="ListParagraph"/>
              <w:numPr>
                <w:ilvl w:val="0"/>
                <w:numId w:val="8"/>
              </w:numPr>
              <w:ind w:left="172" w:hanging="172"/>
              <w:rPr>
                <w:rFonts w:ascii="Verdana" w:hAnsi="Verdana" w:cs="Arial"/>
                <w:sz w:val="24"/>
                <w:szCs w:val="24"/>
              </w:rPr>
            </w:pPr>
            <w:r>
              <w:rPr>
                <w:rFonts w:ascii="Verdana" w:hAnsi="Verdana" w:cs="Arial"/>
                <w:sz w:val="24"/>
                <w:szCs w:val="24"/>
              </w:rPr>
              <w:t>None identified during the meeting.</w:t>
            </w:r>
          </w:p>
        </w:tc>
      </w:tr>
      <w:tr w:rsidRPr="008D01BB" w:rsidR="005C40F6" w:rsidTr="7D0C84AF" w14:paraId="457BE111" w14:textId="77777777">
        <w:tc>
          <w:tcPr>
            <w:tcW w:w="3402" w:type="dxa"/>
            <w:gridSpan w:val="3"/>
            <w:shd w:val="clear" w:color="auto" w:fill="002060"/>
            <w:tcMar/>
          </w:tcPr>
          <w:p w:rsidR="005C40F6" w:rsidRDefault="005C40F6" w14:paraId="69BBC65B" w14:textId="77777777">
            <w:pPr>
              <w:rPr>
                <w:rFonts w:ascii="Verdana" w:hAnsi="Verdana" w:cs="Arial"/>
                <w:b/>
                <w:bCs/>
                <w:sz w:val="24"/>
                <w:szCs w:val="24"/>
              </w:rPr>
            </w:pPr>
          </w:p>
        </w:tc>
        <w:tc>
          <w:tcPr>
            <w:tcW w:w="6804" w:type="dxa"/>
            <w:shd w:val="clear" w:color="auto" w:fill="002060"/>
            <w:tcMar/>
          </w:tcPr>
          <w:p w:rsidRPr="008D01BB" w:rsidR="005C40F6" w:rsidRDefault="005C40F6" w14:paraId="63B58353" w14:textId="77777777">
            <w:pPr>
              <w:rPr>
                <w:rFonts w:ascii="Verdana" w:hAnsi="Verdana" w:cs="Arial"/>
                <w:sz w:val="24"/>
                <w:szCs w:val="24"/>
              </w:rPr>
            </w:pPr>
          </w:p>
        </w:tc>
      </w:tr>
      <w:tr w:rsidRPr="007419C6" w:rsidR="00320435" w:rsidTr="7D0C84AF" w14:paraId="76A37085" w14:textId="77777777">
        <w:tc>
          <w:tcPr>
            <w:tcW w:w="892" w:type="dxa"/>
            <w:tcMar/>
          </w:tcPr>
          <w:p w:rsidRPr="007419C6" w:rsidR="00320435" w:rsidP="00320435" w:rsidRDefault="00320435" w14:paraId="154E4F1C" w14:textId="00389DE6">
            <w:pPr>
              <w:rPr>
                <w:rFonts w:ascii="Verdana" w:hAnsi="Verdana" w:cs="Arial"/>
                <w:b/>
                <w:sz w:val="24"/>
                <w:szCs w:val="24"/>
              </w:rPr>
            </w:pPr>
            <w:r w:rsidRPr="007419C6">
              <w:rPr>
                <w:rFonts w:ascii="Verdana" w:hAnsi="Verdana" w:cs="Arial"/>
                <w:b/>
                <w:sz w:val="24"/>
                <w:szCs w:val="24"/>
              </w:rPr>
              <w:t>7.</w:t>
            </w:r>
          </w:p>
        </w:tc>
        <w:tc>
          <w:tcPr>
            <w:tcW w:w="1942" w:type="dxa"/>
            <w:tcMar/>
          </w:tcPr>
          <w:p w:rsidRPr="002558B0" w:rsidR="00320435" w:rsidP="00320435" w:rsidRDefault="00320435" w14:paraId="18C19D4C" w14:textId="466D95A5">
            <w:pPr>
              <w:rPr>
                <w:rFonts w:ascii="Verdana" w:hAnsi="Verdana" w:cs="Arial"/>
                <w:b/>
              </w:rPr>
            </w:pPr>
            <w:r w:rsidRPr="002558B0">
              <w:rPr>
                <w:rFonts w:ascii="Verdana" w:hAnsi="Verdana" w:cs="Arial"/>
                <w:b/>
              </w:rPr>
              <w:t>Actions to be considered by Board</w:t>
            </w:r>
          </w:p>
        </w:tc>
        <w:tc>
          <w:tcPr>
            <w:tcW w:w="7372" w:type="dxa"/>
            <w:gridSpan w:val="2"/>
            <w:tcMar/>
          </w:tcPr>
          <w:p w:rsidRPr="00E62F49" w:rsidR="00320435" w:rsidP="1A4FB863" w:rsidRDefault="29BAF4F5" w14:paraId="09B4C2D7" w14:textId="19CA17C6">
            <w:pPr>
              <w:rPr>
                <w:rFonts w:ascii="Verdana" w:hAnsi="Verdana" w:eastAsia="Verdana" w:cs="Verdana"/>
              </w:rPr>
            </w:pPr>
            <w:r w:rsidRPr="1A4FB863">
              <w:rPr>
                <w:rFonts w:ascii="Verdana" w:hAnsi="Verdana" w:eastAsia="Verdana" w:cs="Verdana"/>
                <w:color w:val="000000" w:themeColor="text1"/>
                <w:sz w:val="24"/>
                <w:szCs w:val="24"/>
              </w:rPr>
              <w:t>Consider the alerts identified above (4) and to take assurance from the Q&amp;S Committee regarding the assurance items (1).</w:t>
            </w:r>
          </w:p>
        </w:tc>
      </w:tr>
    </w:tbl>
    <w:p w:rsidRPr="007419C6" w:rsidR="00C644DB" w:rsidRDefault="00C644DB" w14:paraId="3AF35110" w14:textId="77777777">
      <w:pPr>
        <w:rPr>
          <w:rFonts w:ascii="Verdana" w:hAnsi="Verdana"/>
          <w:sz w:val="24"/>
          <w:szCs w:val="24"/>
        </w:rPr>
      </w:pPr>
    </w:p>
    <w:sectPr w:rsidRPr="007419C6" w:rsidR="00C644DB" w:rsidSect="00573EF9">
      <w:headerReference w:type="default" r:id="rId11"/>
      <w:footerReference w:type="default" r:id="rId12"/>
      <w:pgSz w:w="11906" w:h="16838" w:orient="portrait"/>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50A3A" w:rsidP="009B580C" w:rsidRDefault="00E50A3A" w14:paraId="26DE366F" w14:textId="77777777">
      <w:pPr>
        <w:spacing w:after="0" w:line="240" w:lineRule="auto"/>
      </w:pPr>
      <w:r>
        <w:separator/>
      </w:r>
    </w:p>
  </w:endnote>
  <w:endnote w:type="continuationSeparator" w:id="0">
    <w:p w:rsidR="00E50A3A" w:rsidP="009B580C" w:rsidRDefault="00E50A3A" w14:paraId="2E1516A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1634407067"/>
      <w:docPartObj>
        <w:docPartGallery w:val="Page Numbers (Bottom of Page)"/>
        <w:docPartUnique/>
      </w:docPartObj>
    </w:sdtPr>
    <w:sdtEndPr/>
    <w:sdtContent>
      <w:p w:rsidR="00584E09" w:rsidRDefault="00584E09" w14:paraId="749982C1" w14:textId="6BE757C4">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9B580C" w:rsidRDefault="009B580C" w14:paraId="4F751CE5" w14:textId="19FBCC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50A3A" w:rsidP="009B580C" w:rsidRDefault="00E50A3A" w14:paraId="7D841BB3" w14:textId="77777777">
      <w:pPr>
        <w:spacing w:after="0" w:line="240" w:lineRule="auto"/>
      </w:pPr>
      <w:r>
        <w:separator/>
      </w:r>
    </w:p>
  </w:footnote>
  <w:footnote w:type="continuationSeparator" w:id="0">
    <w:p w:rsidR="00E50A3A" w:rsidP="009B580C" w:rsidRDefault="00E50A3A" w14:paraId="1C4AFA64"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C0DB5" w:rsidP="00BC0DB5" w:rsidRDefault="00BC0DB5" w14:paraId="68B3CE94" w14:textId="4F7F1F80">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62137"/>
    <w:multiLevelType w:val="hybridMultilevel"/>
    <w:tmpl w:val="6E226F94"/>
    <w:lvl w:ilvl="0" w:tplc="DE2AB362">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hint="default" w:ascii="Symbol" w:hAnsi="Symbol"/>
      </w:rPr>
    </w:lvl>
    <w:lvl w:ilvl="1" w:tplc="D3283900">
      <w:numFmt w:val="bullet"/>
      <w:lvlText w:val="-"/>
      <w:lvlJc w:val="left"/>
      <w:pPr>
        <w:ind w:left="1440" w:hanging="360"/>
      </w:pPr>
      <w:rPr>
        <w:rFonts w:hint="default" w:ascii="Verdana" w:hAnsi="Verdana" w:cs="Arial" w:eastAsiaTheme="minorHAnsi"/>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62E0C76"/>
    <w:multiLevelType w:val="hybridMultilevel"/>
    <w:tmpl w:val="6DAA7A70"/>
    <w:lvl w:ilvl="0" w:tplc="08090001">
      <w:start w:val="1"/>
      <w:numFmt w:val="bullet"/>
      <w:lvlText w:val=""/>
      <w:lvlJc w:val="left"/>
      <w:pPr>
        <w:ind w:left="1030" w:hanging="360"/>
      </w:pPr>
      <w:rPr>
        <w:rFonts w:hint="default" w:ascii="Symbol" w:hAnsi="Symbol"/>
      </w:rPr>
    </w:lvl>
    <w:lvl w:ilvl="1" w:tplc="08090003" w:tentative="1">
      <w:start w:val="1"/>
      <w:numFmt w:val="bullet"/>
      <w:lvlText w:val="o"/>
      <w:lvlJc w:val="left"/>
      <w:pPr>
        <w:ind w:left="1750" w:hanging="360"/>
      </w:pPr>
      <w:rPr>
        <w:rFonts w:hint="default" w:ascii="Courier New" w:hAnsi="Courier New" w:cs="Courier New"/>
      </w:rPr>
    </w:lvl>
    <w:lvl w:ilvl="2" w:tplc="08090005" w:tentative="1">
      <w:start w:val="1"/>
      <w:numFmt w:val="bullet"/>
      <w:lvlText w:val=""/>
      <w:lvlJc w:val="left"/>
      <w:pPr>
        <w:ind w:left="2470" w:hanging="360"/>
      </w:pPr>
      <w:rPr>
        <w:rFonts w:hint="default" w:ascii="Wingdings" w:hAnsi="Wingdings"/>
      </w:rPr>
    </w:lvl>
    <w:lvl w:ilvl="3" w:tplc="08090001" w:tentative="1">
      <w:start w:val="1"/>
      <w:numFmt w:val="bullet"/>
      <w:lvlText w:val=""/>
      <w:lvlJc w:val="left"/>
      <w:pPr>
        <w:ind w:left="3190" w:hanging="360"/>
      </w:pPr>
      <w:rPr>
        <w:rFonts w:hint="default" w:ascii="Symbol" w:hAnsi="Symbol"/>
      </w:rPr>
    </w:lvl>
    <w:lvl w:ilvl="4" w:tplc="08090003" w:tentative="1">
      <w:start w:val="1"/>
      <w:numFmt w:val="bullet"/>
      <w:lvlText w:val="o"/>
      <w:lvlJc w:val="left"/>
      <w:pPr>
        <w:ind w:left="3910" w:hanging="360"/>
      </w:pPr>
      <w:rPr>
        <w:rFonts w:hint="default" w:ascii="Courier New" w:hAnsi="Courier New" w:cs="Courier New"/>
      </w:rPr>
    </w:lvl>
    <w:lvl w:ilvl="5" w:tplc="08090005" w:tentative="1">
      <w:start w:val="1"/>
      <w:numFmt w:val="bullet"/>
      <w:lvlText w:val=""/>
      <w:lvlJc w:val="left"/>
      <w:pPr>
        <w:ind w:left="4630" w:hanging="360"/>
      </w:pPr>
      <w:rPr>
        <w:rFonts w:hint="default" w:ascii="Wingdings" w:hAnsi="Wingdings"/>
      </w:rPr>
    </w:lvl>
    <w:lvl w:ilvl="6" w:tplc="08090001" w:tentative="1">
      <w:start w:val="1"/>
      <w:numFmt w:val="bullet"/>
      <w:lvlText w:val=""/>
      <w:lvlJc w:val="left"/>
      <w:pPr>
        <w:ind w:left="5350" w:hanging="360"/>
      </w:pPr>
      <w:rPr>
        <w:rFonts w:hint="default" w:ascii="Symbol" w:hAnsi="Symbol"/>
      </w:rPr>
    </w:lvl>
    <w:lvl w:ilvl="7" w:tplc="08090003" w:tentative="1">
      <w:start w:val="1"/>
      <w:numFmt w:val="bullet"/>
      <w:lvlText w:val="o"/>
      <w:lvlJc w:val="left"/>
      <w:pPr>
        <w:ind w:left="6070" w:hanging="360"/>
      </w:pPr>
      <w:rPr>
        <w:rFonts w:hint="default" w:ascii="Courier New" w:hAnsi="Courier New" w:cs="Courier New"/>
      </w:rPr>
    </w:lvl>
    <w:lvl w:ilvl="8" w:tplc="08090005" w:tentative="1">
      <w:start w:val="1"/>
      <w:numFmt w:val="bullet"/>
      <w:lvlText w:val=""/>
      <w:lvlJc w:val="left"/>
      <w:pPr>
        <w:ind w:left="6790" w:hanging="360"/>
      </w:pPr>
      <w:rPr>
        <w:rFonts w:hint="default" w:ascii="Wingdings" w:hAnsi="Wingdings"/>
      </w:rPr>
    </w:lvl>
  </w:abstractNum>
  <w:abstractNum w:abstractNumId="4" w15:restartNumberingAfterBreak="0">
    <w:nsid w:val="19C97CE7"/>
    <w:multiLevelType w:val="hybridMultilevel"/>
    <w:tmpl w:val="DEE0E8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CED7916"/>
    <w:multiLevelType w:val="hybridMultilevel"/>
    <w:tmpl w:val="46627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FDC768A"/>
    <w:multiLevelType w:val="hybridMultilevel"/>
    <w:tmpl w:val="4A507054"/>
    <w:lvl w:ilvl="0" w:tplc="08090001">
      <w:start w:val="1"/>
      <w:numFmt w:val="bullet"/>
      <w:lvlText w:val=""/>
      <w:lvlJc w:val="left"/>
      <w:pPr>
        <w:ind w:left="800" w:hanging="360"/>
      </w:pPr>
      <w:rPr>
        <w:rFonts w:hint="default" w:ascii="Symbol" w:hAnsi="Symbol"/>
      </w:rPr>
    </w:lvl>
    <w:lvl w:ilvl="1" w:tplc="08090003" w:tentative="1">
      <w:start w:val="1"/>
      <w:numFmt w:val="bullet"/>
      <w:lvlText w:val="o"/>
      <w:lvlJc w:val="left"/>
      <w:pPr>
        <w:ind w:left="1520" w:hanging="360"/>
      </w:pPr>
      <w:rPr>
        <w:rFonts w:hint="default" w:ascii="Courier New" w:hAnsi="Courier New" w:cs="Courier New"/>
      </w:rPr>
    </w:lvl>
    <w:lvl w:ilvl="2" w:tplc="08090005" w:tentative="1">
      <w:start w:val="1"/>
      <w:numFmt w:val="bullet"/>
      <w:lvlText w:val=""/>
      <w:lvlJc w:val="left"/>
      <w:pPr>
        <w:ind w:left="2240" w:hanging="360"/>
      </w:pPr>
      <w:rPr>
        <w:rFonts w:hint="default" w:ascii="Wingdings" w:hAnsi="Wingdings"/>
      </w:rPr>
    </w:lvl>
    <w:lvl w:ilvl="3" w:tplc="08090001" w:tentative="1">
      <w:start w:val="1"/>
      <w:numFmt w:val="bullet"/>
      <w:lvlText w:val=""/>
      <w:lvlJc w:val="left"/>
      <w:pPr>
        <w:ind w:left="2960" w:hanging="360"/>
      </w:pPr>
      <w:rPr>
        <w:rFonts w:hint="default" w:ascii="Symbol" w:hAnsi="Symbol"/>
      </w:rPr>
    </w:lvl>
    <w:lvl w:ilvl="4" w:tplc="08090003" w:tentative="1">
      <w:start w:val="1"/>
      <w:numFmt w:val="bullet"/>
      <w:lvlText w:val="o"/>
      <w:lvlJc w:val="left"/>
      <w:pPr>
        <w:ind w:left="3680" w:hanging="360"/>
      </w:pPr>
      <w:rPr>
        <w:rFonts w:hint="default" w:ascii="Courier New" w:hAnsi="Courier New" w:cs="Courier New"/>
      </w:rPr>
    </w:lvl>
    <w:lvl w:ilvl="5" w:tplc="08090005" w:tentative="1">
      <w:start w:val="1"/>
      <w:numFmt w:val="bullet"/>
      <w:lvlText w:val=""/>
      <w:lvlJc w:val="left"/>
      <w:pPr>
        <w:ind w:left="4400" w:hanging="360"/>
      </w:pPr>
      <w:rPr>
        <w:rFonts w:hint="default" w:ascii="Wingdings" w:hAnsi="Wingdings"/>
      </w:rPr>
    </w:lvl>
    <w:lvl w:ilvl="6" w:tplc="08090001" w:tentative="1">
      <w:start w:val="1"/>
      <w:numFmt w:val="bullet"/>
      <w:lvlText w:val=""/>
      <w:lvlJc w:val="left"/>
      <w:pPr>
        <w:ind w:left="5120" w:hanging="360"/>
      </w:pPr>
      <w:rPr>
        <w:rFonts w:hint="default" w:ascii="Symbol" w:hAnsi="Symbol"/>
      </w:rPr>
    </w:lvl>
    <w:lvl w:ilvl="7" w:tplc="08090003" w:tentative="1">
      <w:start w:val="1"/>
      <w:numFmt w:val="bullet"/>
      <w:lvlText w:val="o"/>
      <w:lvlJc w:val="left"/>
      <w:pPr>
        <w:ind w:left="5840" w:hanging="360"/>
      </w:pPr>
      <w:rPr>
        <w:rFonts w:hint="default" w:ascii="Courier New" w:hAnsi="Courier New" w:cs="Courier New"/>
      </w:rPr>
    </w:lvl>
    <w:lvl w:ilvl="8" w:tplc="08090005" w:tentative="1">
      <w:start w:val="1"/>
      <w:numFmt w:val="bullet"/>
      <w:lvlText w:val=""/>
      <w:lvlJc w:val="left"/>
      <w:pPr>
        <w:ind w:left="6560" w:hanging="360"/>
      </w:pPr>
      <w:rPr>
        <w:rFonts w:hint="default" w:ascii="Wingdings" w:hAnsi="Wingdings"/>
      </w:rPr>
    </w:lvl>
  </w:abstractNum>
  <w:abstractNum w:abstractNumId="7" w15:restartNumberingAfterBreak="0">
    <w:nsid w:val="297C420D"/>
    <w:multiLevelType w:val="hybridMultilevel"/>
    <w:tmpl w:val="8B4422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86822E7"/>
    <w:multiLevelType w:val="hybridMultilevel"/>
    <w:tmpl w:val="6A78EF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521235E6"/>
    <w:multiLevelType w:val="hybridMultilevel"/>
    <w:tmpl w:val="0D2CC6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56F3000C"/>
    <w:multiLevelType w:val="hybridMultilevel"/>
    <w:tmpl w:val="F57AF2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6077041D"/>
    <w:multiLevelType w:val="hybridMultilevel"/>
    <w:tmpl w:val="EAD6B752"/>
    <w:lvl w:ilvl="0" w:tplc="5AC6D3AC">
      <w:numFmt w:val="bullet"/>
      <w:lvlText w:val=""/>
      <w:lvlJc w:val="left"/>
      <w:pPr>
        <w:ind w:left="720" w:hanging="360"/>
      </w:pPr>
      <w:rPr>
        <w:rFonts w:hint="default" w:ascii="Symbol" w:hAnsi="Symbol"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631D114C"/>
    <w:multiLevelType w:val="hybridMultilevel"/>
    <w:tmpl w:val="8014F538"/>
    <w:lvl w:ilvl="0" w:tplc="08090001">
      <w:start w:val="1"/>
      <w:numFmt w:val="bullet"/>
      <w:lvlText w:val=""/>
      <w:lvlJc w:val="left"/>
      <w:pPr>
        <w:ind w:left="804" w:hanging="360"/>
      </w:pPr>
      <w:rPr>
        <w:rFonts w:hint="default" w:ascii="Symbol" w:hAnsi="Symbol"/>
      </w:rPr>
    </w:lvl>
    <w:lvl w:ilvl="1" w:tplc="08090003" w:tentative="1">
      <w:start w:val="1"/>
      <w:numFmt w:val="bullet"/>
      <w:lvlText w:val="o"/>
      <w:lvlJc w:val="left"/>
      <w:pPr>
        <w:ind w:left="1524" w:hanging="360"/>
      </w:pPr>
      <w:rPr>
        <w:rFonts w:hint="default" w:ascii="Courier New" w:hAnsi="Courier New" w:cs="Courier New"/>
      </w:rPr>
    </w:lvl>
    <w:lvl w:ilvl="2" w:tplc="08090005" w:tentative="1">
      <w:start w:val="1"/>
      <w:numFmt w:val="bullet"/>
      <w:lvlText w:val=""/>
      <w:lvlJc w:val="left"/>
      <w:pPr>
        <w:ind w:left="2244" w:hanging="360"/>
      </w:pPr>
      <w:rPr>
        <w:rFonts w:hint="default" w:ascii="Wingdings" w:hAnsi="Wingdings"/>
      </w:rPr>
    </w:lvl>
    <w:lvl w:ilvl="3" w:tplc="08090001" w:tentative="1">
      <w:start w:val="1"/>
      <w:numFmt w:val="bullet"/>
      <w:lvlText w:val=""/>
      <w:lvlJc w:val="left"/>
      <w:pPr>
        <w:ind w:left="2964" w:hanging="360"/>
      </w:pPr>
      <w:rPr>
        <w:rFonts w:hint="default" w:ascii="Symbol" w:hAnsi="Symbol"/>
      </w:rPr>
    </w:lvl>
    <w:lvl w:ilvl="4" w:tplc="08090003" w:tentative="1">
      <w:start w:val="1"/>
      <w:numFmt w:val="bullet"/>
      <w:lvlText w:val="o"/>
      <w:lvlJc w:val="left"/>
      <w:pPr>
        <w:ind w:left="3684" w:hanging="360"/>
      </w:pPr>
      <w:rPr>
        <w:rFonts w:hint="default" w:ascii="Courier New" w:hAnsi="Courier New" w:cs="Courier New"/>
      </w:rPr>
    </w:lvl>
    <w:lvl w:ilvl="5" w:tplc="08090005" w:tentative="1">
      <w:start w:val="1"/>
      <w:numFmt w:val="bullet"/>
      <w:lvlText w:val=""/>
      <w:lvlJc w:val="left"/>
      <w:pPr>
        <w:ind w:left="4404" w:hanging="360"/>
      </w:pPr>
      <w:rPr>
        <w:rFonts w:hint="default" w:ascii="Wingdings" w:hAnsi="Wingdings"/>
      </w:rPr>
    </w:lvl>
    <w:lvl w:ilvl="6" w:tplc="08090001" w:tentative="1">
      <w:start w:val="1"/>
      <w:numFmt w:val="bullet"/>
      <w:lvlText w:val=""/>
      <w:lvlJc w:val="left"/>
      <w:pPr>
        <w:ind w:left="5124" w:hanging="360"/>
      </w:pPr>
      <w:rPr>
        <w:rFonts w:hint="default" w:ascii="Symbol" w:hAnsi="Symbol"/>
      </w:rPr>
    </w:lvl>
    <w:lvl w:ilvl="7" w:tplc="08090003" w:tentative="1">
      <w:start w:val="1"/>
      <w:numFmt w:val="bullet"/>
      <w:lvlText w:val="o"/>
      <w:lvlJc w:val="left"/>
      <w:pPr>
        <w:ind w:left="5844" w:hanging="360"/>
      </w:pPr>
      <w:rPr>
        <w:rFonts w:hint="default" w:ascii="Courier New" w:hAnsi="Courier New" w:cs="Courier New"/>
      </w:rPr>
    </w:lvl>
    <w:lvl w:ilvl="8" w:tplc="08090005" w:tentative="1">
      <w:start w:val="1"/>
      <w:numFmt w:val="bullet"/>
      <w:lvlText w:val=""/>
      <w:lvlJc w:val="left"/>
      <w:pPr>
        <w:ind w:left="6564" w:hanging="360"/>
      </w:pPr>
      <w:rPr>
        <w:rFonts w:hint="default" w:ascii="Wingdings" w:hAnsi="Wingdings"/>
      </w:rPr>
    </w:lvl>
  </w:abstractNum>
  <w:abstractNum w:abstractNumId="13" w15:restartNumberingAfterBreak="0">
    <w:nsid w:val="703C0580"/>
    <w:multiLevelType w:val="hybridMultilevel"/>
    <w:tmpl w:val="6122DF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427773514">
    <w:abstractNumId w:val="11"/>
  </w:num>
  <w:num w:numId="2" w16cid:durableId="16851387">
    <w:abstractNumId w:val="6"/>
  </w:num>
  <w:num w:numId="3" w16cid:durableId="1579636151">
    <w:abstractNumId w:val="3"/>
  </w:num>
  <w:num w:numId="4" w16cid:durableId="447555274">
    <w:abstractNumId w:val="13"/>
  </w:num>
  <w:num w:numId="5" w16cid:durableId="955914546">
    <w:abstractNumId w:val="8"/>
  </w:num>
  <w:num w:numId="6" w16cid:durableId="1207109624">
    <w:abstractNumId w:val="4"/>
  </w:num>
  <w:num w:numId="7" w16cid:durableId="1877503195">
    <w:abstractNumId w:val="10"/>
  </w:num>
  <w:num w:numId="8" w16cid:durableId="454444581">
    <w:abstractNumId w:val="2"/>
  </w:num>
  <w:num w:numId="9" w16cid:durableId="1538858097">
    <w:abstractNumId w:val="1"/>
  </w:num>
  <w:num w:numId="10" w16cid:durableId="670835393">
    <w:abstractNumId w:val="12"/>
  </w:num>
  <w:num w:numId="11" w16cid:durableId="487399961">
    <w:abstractNumId w:val="5"/>
  </w:num>
  <w:num w:numId="12" w16cid:durableId="2142451871">
    <w:abstractNumId w:val="7"/>
  </w:num>
  <w:num w:numId="13" w16cid:durableId="162359239">
    <w:abstractNumId w:val="9"/>
  </w:num>
  <w:num w:numId="14" w16cid:durableId="2398745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913F8"/>
    <w:rsid w:val="00092272"/>
    <w:rsid w:val="00092F8A"/>
    <w:rsid w:val="000A1DE8"/>
    <w:rsid w:val="000A7979"/>
    <w:rsid w:val="000B2490"/>
    <w:rsid w:val="000D15A1"/>
    <w:rsid w:val="000D25AE"/>
    <w:rsid w:val="000E2285"/>
    <w:rsid w:val="00122882"/>
    <w:rsid w:val="00125E04"/>
    <w:rsid w:val="0014778B"/>
    <w:rsid w:val="0015294F"/>
    <w:rsid w:val="0016183A"/>
    <w:rsid w:val="00164B9E"/>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5975"/>
    <w:rsid w:val="003A2F86"/>
    <w:rsid w:val="003A374F"/>
    <w:rsid w:val="003D2075"/>
    <w:rsid w:val="003E7BDC"/>
    <w:rsid w:val="003F18C2"/>
    <w:rsid w:val="003F76CE"/>
    <w:rsid w:val="0042433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44485"/>
    <w:rsid w:val="00544E55"/>
    <w:rsid w:val="005535A7"/>
    <w:rsid w:val="005733DA"/>
    <w:rsid w:val="00573EF9"/>
    <w:rsid w:val="0057466A"/>
    <w:rsid w:val="005810C2"/>
    <w:rsid w:val="00583168"/>
    <w:rsid w:val="005831EB"/>
    <w:rsid w:val="00583AE6"/>
    <w:rsid w:val="00584E09"/>
    <w:rsid w:val="00585074"/>
    <w:rsid w:val="005A4AF6"/>
    <w:rsid w:val="005C40F6"/>
    <w:rsid w:val="005D3A97"/>
    <w:rsid w:val="005E498F"/>
    <w:rsid w:val="005E6A67"/>
    <w:rsid w:val="005F5E2A"/>
    <w:rsid w:val="00602729"/>
    <w:rsid w:val="00604A95"/>
    <w:rsid w:val="00617FBD"/>
    <w:rsid w:val="006218BF"/>
    <w:rsid w:val="00623228"/>
    <w:rsid w:val="0063631B"/>
    <w:rsid w:val="00636E96"/>
    <w:rsid w:val="006444C3"/>
    <w:rsid w:val="006541CC"/>
    <w:rsid w:val="00670F2A"/>
    <w:rsid w:val="0068215A"/>
    <w:rsid w:val="00696CC4"/>
    <w:rsid w:val="006D2C8C"/>
    <w:rsid w:val="006D653C"/>
    <w:rsid w:val="006F30D7"/>
    <w:rsid w:val="006F4AB4"/>
    <w:rsid w:val="006F6A27"/>
    <w:rsid w:val="007058CA"/>
    <w:rsid w:val="007116A5"/>
    <w:rsid w:val="00722413"/>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8105AD"/>
    <w:rsid w:val="008158A4"/>
    <w:rsid w:val="00824825"/>
    <w:rsid w:val="00832030"/>
    <w:rsid w:val="008411F0"/>
    <w:rsid w:val="00843B4E"/>
    <w:rsid w:val="00862565"/>
    <w:rsid w:val="00863015"/>
    <w:rsid w:val="00865FD2"/>
    <w:rsid w:val="008676EA"/>
    <w:rsid w:val="00897CC9"/>
    <w:rsid w:val="008A3D25"/>
    <w:rsid w:val="008A7C4D"/>
    <w:rsid w:val="008B5BA3"/>
    <w:rsid w:val="008D01BB"/>
    <w:rsid w:val="008D2184"/>
    <w:rsid w:val="008D7A88"/>
    <w:rsid w:val="008E3B2B"/>
    <w:rsid w:val="008F1F2A"/>
    <w:rsid w:val="008F52EB"/>
    <w:rsid w:val="008F5ADB"/>
    <w:rsid w:val="009040C3"/>
    <w:rsid w:val="00911CB6"/>
    <w:rsid w:val="00912BF4"/>
    <w:rsid w:val="009231A3"/>
    <w:rsid w:val="00926AEE"/>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62FAC"/>
    <w:rsid w:val="00C644DB"/>
    <w:rsid w:val="00C7158F"/>
    <w:rsid w:val="00C80B27"/>
    <w:rsid w:val="00C860E1"/>
    <w:rsid w:val="00C900CA"/>
    <w:rsid w:val="00C95D1E"/>
    <w:rsid w:val="00C95E4F"/>
    <w:rsid w:val="00CB7438"/>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922E2"/>
    <w:rsid w:val="00E96CDE"/>
    <w:rsid w:val="00EA016B"/>
    <w:rsid w:val="00EA3D9C"/>
    <w:rsid w:val="00EC12BE"/>
    <w:rsid w:val="00EE698F"/>
    <w:rsid w:val="00EF7A9E"/>
    <w:rsid w:val="00F11A01"/>
    <w:rsid w:val="00F1209C"/>
    <w:rsid w:val="00F15B7C"/>
    <w:rsid w:val="00F27CA0"/>
    <w:rsid w:val="00F307CD"/>
    <w:rsid w:val="00F3756E"/>
    <w:rsid w:val="00F40821"/>
    <w:rsid w:val="00F43E11"/>
    <w:rsid w:val="00F51935"/>
    <w:rsid w:val="00F60029"/>
    <w:rsid w:val="00F76E54"/>
    <w:rsid w:val="00F85D39"/>
    <w:rsid w:val="00FA2359"/>
    <w:rsid w:val="00FA3483"/>
    <w:rsid w:val="00FB0571"/>
    <w:rsid w:val="00FB2288"/>
    <w:rsid w:val="00FD64E4"/>
    <w:rsid w:val="00FF6222"/>
    <w:rsid w:val="04398091"/>
    <w:rsid w:val="055106A1"/>
    <w:rsid w:val="098B9874"/>
    <w:rsid w:val="1A4FB863"/>
    <w:rsid w:val="1B7D084E"/>
    <w:rsid w:val="1E9BF7CB"/>
    <w:rsid w:val="20E94149"/>
    <w:rsid w:val="2191CB33"/>
    <w:rsid w:val="285A2C51"/>
    <w:rsid w:val="29BAF4F5"/>
    <w:rsid w:val="2F0498D8"/>
    <w:rsid w:val="3364D1DA"/>
    <w:rsid w:val="35D1540B"/>
    <w:rsid w:val="382C1FEF"/>
    <w:rsid w:val="3F042C0F"/>
    <w:rsid w:val="41934DC0"/>
    <w:rsid w:val="41998397"/>
    <w:rsid w:val="4318D2B1"/>
    <w:rsid w:val="560CDD57"/>
    <w:rsid w:val="571F31A7"/>
    <w:rsid w:val="581439BC"/>
    <w:rsid w:val="5A98E7E5"/>
    <w:rsid w:val="5AFA1650"/>
    <w:rsid w:val="5B4D0409"/>
    <w:rsid w:val="5D64FFDD"/>
    <w:rsid w:val="5EA74E27"/>
    <w:rsid w:val="682F0DC1"/>
    <w:rsid w:val="6B9C2544"/>
    <w:rsid w:val="70A383EA"/>
    <w:rsid w:val="72C8A062"/>
    <w:rsid w:val="75AE3031"/>
    <w:rsid w:val="772240CB"/>
    <w:rsid w:val="7804A30B"/>
    <w:rsid w:val="7C8CFEB3"/>
    <w:rsid w:val="7D0C84AF"/>
    <w:rsid w:val="7E0FF07F"/>
    <w:rsid w:val="7E5D21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EA016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styleId="HeaderChar" w:customStyle="1">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styleId="FooterChar" w:customStyle="1">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styleId="CommentTextChar" w:customStyle="1">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styleId="CommentSubjectChar" w:customStyle="1">
    <w:name w:val="Comment Subject Char"/>
    <w:basedOn w:val="CommentTextChar"/>
    <w:link w:val="CommentSubject"/>
    <w:uiPriority w:val="99"/>
    <w:semiHidden/>
    <w:rsid w:val="00DF53FB"/>
    <w:rPr>
      <w:b/>
      <w:bCs/>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styleId="Body" w:customStyle="1">
    <w:name w:val="Body"/>
    <w:rsid w:val="00FA2359"/>
    <w:pPr>
      <w:pBdr>
        <w:top w:val="nil"/>
        <w:left w:val="nil"/>
        <w:bottom w:val="nil"/>
        <w:right w:val="nil"/>
        <w:between w:val="nil"/>
        <w:bar w:val="nil"/>
      </w:pBdr>
      <w:spacing w:after="0" w:line="240" w:lineRule="auto"/>
    </w:pPr>
    <w:rPr>
      <w:rFonts w:ascii="Calibri" w:hAnsi="Calibri" w:eastAsia="Calibri" w:cs="Calibri"/>
      <w:color w:val="000000"/>
      <w:u w:color="000000"/>
      <w:bdr w:val="nil"/>
      <w:lang w:val="en-US" w:eastAsia="en-GB"/>
    </w:rPr>
  </w:style>
  <w:style w:type="paragraph" w:styleId="BodyA" w:customStyle="1">
    <w:name w:val="Body A"/>
    <w:rsid w:val="004E23A5"/>
    <w:pPr>
      <w:pBdr>
        <w:top w:val="nil"/>
        <w:left w:val="nil"/>
        <w:bottom w:val="nil"/>
        <w:right w:val="nil"/>
        <w:between w:val="nil"/>
        <w:bar w:val="nil"/>
      </w:pBdr>
      <w:spacing w:before="120" w:after="120" w:line="240" w:lineRule="auto"/>
    </w:pPr>
    <w:rPr>
      <w:rFonts w:ascii="Arial" w:hAnsi="Arial Unicode MS" w:eastAsia="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hyperlink" Target="https://sbuhb.nhs.wales/about-us/key-documents-folder/quality-and-safety-committee-papers/" TargetMode="Externa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D98DC196-55CA-462E-834B-8C38FFE966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Hazel Lloyd (Swansea Bay UHB - Corporate Governance)</dc:creator>
  <keywords/>
  <dc:description/>
  <lastModifiedBy>Hazel Lloyd (Swansea Bay UHB - Corporate Governance)</lastModifiedBy>
  <revision>5</revision>
  <dcterms:created xsi:type="dcterms:W3CDTF">2025-06-17T15:12:00.0000000Z</dcterms:created>
  <dcterms:modified xsi:type="dcterms:W3CDTF">2025-07-23T14:14:48.0505765Z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ies>
</file>