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582A1E" w:rsidR="00D610EE" w:rsidP="007C6710" w:rsidRDefault="0094464A" w14:paraId="337ED13A" w14:textId="77777777">
      <w:pPr>
        <w:pStyle w:val="Header"/>
        <w:jc w:val="both"/>
        <w:rPr>
          <w:rFonts w:ascii="Arial" w:hAnsi="Arial" w:cs="Arial"/>
          <w:b/>
          <w:sz w:val="24"/>
          <w:szCs w:val="24"/>
        </w:rPr>
      </w:pPr>
      <w:r w:rsidRPr="00582A1E">
        <w:rPr>
          <w:rFonts w:ascii="Arial" w:hAnsi="Arial" w:cs="Arial"/>
          <w:b/>
          <w:noProof/>
          <w:sz w:val="24"/>
          <w:szCs w:val="24"/>
          <w:lang w:eastAsia="en-GB"/>
        </w:rPr>
        <w:drawing>
          <wp:inline distT="0" distB="0" distL="0" distR="0" wp14:anchorId="0AFF0F8A" wp14:editId="7603D56E">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582A1E">
        <w:rPr>
          <w:rFonts w:ascii="Arial" w:hAnsi="Arial" w:cs="Arial"/>
          <w:b/>
          <w:sz w:val="24"/>
          <w:szCs w:val="24"/>
        </w:rPr>
        <w:t xml:space="preserve">       </w:t>
      </w:r>
      <w:r w:rsidRPr="00582A1E" w:rsidR="007C6710">
        <w:rPr>
          <w:rFonts w:ascii="Arial" w:hAnsi="Arial" w:cs="Arial"/>
          <w:noProof/>
          <w:sz w:val="24"/>
          <w:szCs w:val="24"/>
          <w:lang w:eastAsia="en-GB"/>
        </w:rPr>
        <w:drawing>
          <wp:anchor distT="0" distB="0" distL="114300" distR="114300" simplePos="0" relativeHeight="251659264" behindDoc="1" locked="0" layoutInCell="1" allowOverlap="1" wp14:anchorId="0C1FD4ED" wp14:editId="3C38343B">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A1E">
        <w:rPr>
          <w:rFonts w:ascii="Arial" w:hAnsi="Arial" w:cs="Arial"/>
          <w:b/>
          <w:sz w:val="24"/>
          <w:szCs w:val="24"/>
        </w:rPr>
        <w:t xml:space="preserve">          </w:t>
      </w:r>
      <w:r w:rsidRPr="00582A1E">
        <w:rPr>
          <w:rFonts w:ascii="Arial" w:hAnsi="Arial" w:cs="Arial"/>
          <w:b/>
          <w:noProof/>
          <w:sz w:val="24"/>
          <w:szCs w:val="24"/>
          <w:lang w:eastAsia="en-GB"/>
        </w:rPr>
        <w:drawing>
          <wp:inline distT="0" distB="0" distL="0" distR="0" wp14:anchorId="533894BF" wp14:editId="3CAF5102">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3402"/>
        <w:gridCol w:w="2722"/>
        <w:gridCol w:w="1984"/>
        <w:gridCol w:w="2108"/>
      </w:tblGrid>
      <w:tr w:rsidRPr="00582A1E" w:rsidR="00B37E48" w:rsidTr="188F1517" w14:paraId="745E5993" w14:textId="77777777">
        <w:trPr>
          <w:gridBefore w:val="2"/>
          <w:wBefore w:w="6124" w:type="dxa"/>
          <w:trHeight w:val="425"/>
          <w:jc w:val="center"/>
        </w:trPr>
        <w:tc>
          <w:tcPr>
            <w:tcW w:w="1984"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4C2BF6" w:rsidR="00B37E48" w:rsidP="007C6710" w:rsidRDefault="00B37E48" w14:paraId="232D7297" w14:textId="77777777">
            <w:pPr>
              <w:tabs>
                <w:tab w:val="right" w:pos="3207"/>
              </w:tabs>
              <w:spacing w:after="0" w:line="240" w:lineRule="auto"/>
              <w:jc w:val="both"/>
              <w:rPr>
                <w:rFonts w:ascii="Arial" w:hAnsi="Arial" w:cs="Arial"/>
                <w:b/>
                <w:i/>
                <w:sz w:val="24"/>
                <w:szCs w:val="24"/>
              </w:rPr>
            </w:pPr>
            <w:r w:rsidRPr="004C2BF6">
              <w:rPr>
                <w:rFonts w:ascii="Arial" w:hAnsi="Arial" w:cs="Arial"/>
                <w:b/>
                <w:sz w:val="24"/>
                <w:szCs w:val="24"/>
              </w:rPr>
              <w:t>Agenda Item</w:t>
            </w:r>
          </w:p>
        </w:tc>
        <w:tc>
          <w:tcPr>
            <w:tcW w:w="2108"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82A1E" w:rsidR="00B37E48" w:rsidP="002E6494" w:rsidRDefault="00081758" w14:paraId="2191E080" w14:textId="4C496B41">
            <w:pPr>
              <w:spacing w:after="0" w:line="240" w:lineRule="auto"/>
              <w:jc w:val="both"/>
              <w:rPr>
                <w:rFonts w:ascii="Arial" w:hAnsi="Arial" w:cs="Arial"/>
                <w:b/>
                <w:sz w:val="24"/>
                <w:szCs w:val="24"/>
              </w:rPr>
            </w:pPr>
            <w:r>
              <w:rPr>
                <w:rFonts w:ascii="Arial" w:hAnsi="Arial" w:cs="Arial"/>
                <w:b/>
                <w:sz w:val="24"/>
                <w:szCs w:val="24"/>
              </w:rPr>
              <w:t>7.1ii</w:t>
            </w:r>
          </w:p>
        </w:tc>
      </w:tr>
      <w:tr w:rsidRPr="00582A1E" w:rsidR="00AB6C11" w:rsidTr="188F1517" w14:paraId="16B637CD" w14:textId="77777777">
        <w:trPr>
          <w:trHeight w:val="425"/>
          <w:jc w:val="center"/>
        </w:trPr>
        <w:tc>
          <w:tcPr>
            <w:tcW w:w="10216" w:type="dxa"/>
            <w:gridSpan w:val="4"/>
            <w:tcBorders>
              <w:top w:val="single" w:color="auto" w:sz="4" w:space="0"/>
              <w:left w:val="single" w:color="auto" w:sz="4" w:space="0"/>
              <w:bottom w:val="single" w:color="auto" w:sz="4" w:space="0"/>
              <w:right w:val="single" w:color="auto" w:sz="4" w:space="0"/>
            </w:tcBorders>
            <w:shd w:val="clear" w:color="auto" w:fill="FFFFFF" w:themeFill="background1"/>
            <w:tcMar/>
          </w:tcPr>
          <w:p w:rsidRPr="004C2BF6" w:rsidR="00AB6C11" w:rsidP="001F0D75" w:rsidRDefault="00D562B2" w14:paraId="629F5CC1" w14:textId="77777777">
            <w:pPr>
              <w:spacing w:after="0" w:line="240" w:lineRule="auto"/>
              <w:jc w:val="both"/>
              <w:rPr>
                <w:rFonts w:ascii="Arial" w:hAnsi="Arial" w:cs="Arial"/>
                <w:sz w:val="24"/>
                <w:szCs w:val="24"/>
              </w:rPr>
            </w:pPr>
            <w:r>
              <w:rPr>
                <w:rFonts w:ascii="Arial" w:hAnsi="Arial" w:cs="Arial"/>
                <w:b/>
                <w:sz w:val="24"/>
                <w:szCs w:val="24"/>
              </w:rPr>
              <w:t>Stakeholder Reference Group</w:t>
            </w:r>
          </w:p>
        </w:tc>
      </w:tr>
      <w:tr w:rsidRPr="00582A1E" w:rsidR="00B37E48" w:rsidTr="188F1517" w14:paraId="3C1F452F" w14:textId="77777777">
        <w:trPr>
          <w:trHeight w:val="425"/>
          <w:jc w:val="center"/>
        </w:trPr>
        <w:tc>
          <w:tcPr>
            <w:tcW w:w="6124"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cPr>
          <w:p w:rsidRPr="00582A1E" w:rsidR="00B37E48" w:rsidP="007C6710" w:rsidRDefault="00B37E48" w14:paraId="67876539" w14:textId="77777777">
            <w:pPr>
              <w:tabs>
                <w:tab w:val="right" w:pos="3207"/>
              </w:tabs>
              <w:spacing w:after="0" w:line="240" w:lineRule="auto"/>
              <w:jc w:val="both"/>
              <w:rPr>
                <w:rFonts w:ascii="Arial" w:hAnsi="Arial" w:cs="Arial"/>
                <w:b/>
                <w:sz w:val="24"/>
                <w:szCs w:val="24"/>
              </w:rPr>
            </w:pPr>
            <w:r w:rsidRPr="00582A1E">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placeholder>
              <w:docPart w:val="DefaultPlaceholder_1081868574"/>
            </w:placeholder>
          </w:sdtPr>
          <w:sdtEndPr>
            <w:rPr>
              <w:rFonts w:ascii="Arial" w:hAnsi="Arial" w:cs="Arial"/>
              <w:sz w:val="24"/>
              <w:szCs w:val="24"/>
            </w:rPr>
          </w:sdtEndPr>
          <w:sdtContent>
            <w:tc>
              <w:tcPr>
                <w:tcW w:w="4092"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cPr>
              <w:p w:rsidRPr="00582A1E" w:rsidR="00B37E48" w:rsidP="007C6710" w:rsidRDefault="006D37F4" w14:paraId="50432CEC" w14:textId="77777777">
                <w:pPr>
                  <w:spacing w:after="0" w:line="240" w:lineRule="auto"/>
                  <w:jc w:val="both"/>
                  <w:rPr>
                    <w:rFonts w:ascii="Arial" w:hAnsi="Arial" w:cs="Arial"/>
                    <w:sz w:val="24"/>
                    <w:szCs w:val="24"/>
                  </w:rPr>
                </w:pPr>
                <w:r w:rsidRPr="00582A1E">
                  <w:rPr>
                    <w:rFonts w:ascii="Arial" w:hAnsi="Arial" w:cs="Arial"/>
                    <w:sz w:val="24"/>
                    <w:szCs w:val="24"/>
                  </w:rPr>
                  <w:t>Open</w:t>
                </w:r>
              </w:p>
            </w:tc>
          </w:sdtContent>
        </w:sdt>
      </w:tr>
      <w:tr w:rsidRPr="00582A1E" w:rsidR="002F0321" w:rsidTr="188F1517" w14:paraId="504AB51F" w14:textId="77777777">
        <w:trPr>
          <w:trHeight w:val="425"/>
          <w:jc w:val="center"/>
        </w:trPr>
        <w:tc>
          <w:tcPr>
            <w:tcW w:w="3402" w:type="dxa"/>
            <w:tcBorders>
              <w:top w:val="nil"/>
              <w:left w:val="single" w:color="auto" w:sz="4" w:space="0"/>
              <w:bottom w:val="single" w:color="auto" w:sz="4" w:space="0"/>
              <w:right w:val="single" w:color="auto" w:sz="4" w:space="0"/>
            </w:tcBorders>
            <w:shd w:val="clear" w:color="auto" w:fill="FFFFFF" w:themeFill="background1"/>
            <w:tcMar/>
          </w:tcPr>
          <w:p w:rsidRPr="00582A1E" w:rsidR="002F0321" w:rsidP="007C6710" w:rsidRDefault="002F0321" w14:paraId="16ADE1AF" w14:textId="77777777">
            <w:pPr>
              <w:tabs>
                <w:tab w:val="right" w:pos="3207"/>
              </w:tabs>
              <w:spacing w:after="0" w:line="240" w:lineRule="auto"/>
              <w:jc w:val="both"/>
              <w:rPr>
                <w:rFonts w:ascii="Arial" w:hAnsi="Arial" w:cs="Arial"/>
                <w:b/>
                <w:sz w:val="24"/>
                <w:szCs w:val="24"/>
              </w:rPr>
            </w:pPr>
            <w:r w:rsidRPr="00582A1E">
              <w:rPr>
                <w:rFonts w:ascii="Arial" w:hAnsi="Arial" w:cs="Arial"/>
                <w:b/>
                <w:sz w:val="24"/>
                <w:szCs w:val="24"/>
              </w:rPr>
              <w:t>Reporting Committee</w:t>
            </w:r>
            <w:r w:rsidRPr="00582A1E">
              <w:rPr>
                <w:rFonts w:ascii="Arial" w:hAnsi="Arial" w:cs="Arial"/>
                <w:b/>
                <w:sz w:val="24"/>
                <w:szCs w:val="24"/>
              </w:rPr>
              <w:tab/>
            </w:r>
          </w:p>
        </w:tc>
        <w:tc>
          <w:tcPr>
            <w:tcW w:w="6814" w:type="dxa"/>
            <w:gridSpan w:val="3"/>
            <w:tcBorders>
              <w:top w:val="nil"/>
              <w:left w:val="single" w:color="auto" w:sz="4" w:space="0"/>
              <w:bottom w:val="single" w:color="auto" w:sz="4" w:space="0"/>
              <w:right w:val="single" w:color="auto" w:sz="4" w:space="0"/>
            </w:tcBorders>
            <w:shd w:val="clear" w:color="auto" w:fill="FFFFFF" w:themeFill="background1"/>
            <w:tcMar/>
          </w:tcPr>
          <w:p w:rsidRPr="00582A1E" w:rsidR="002F0321" w:rsidP="007C6710" w:rsidRDefault="00081758" w14:paraId="27B7C699" w14:textId="282E5358">
            <w:pPr>
              <w:spacing w:after="0" w:line="240" w:lineRule="auto"/>
              <w:jc w:val="both"/>
              <w:rPr>
                <w:rFonts w:ascii="Arial" w:hAnsi="Arial" w:cs="Arial"/>
                <w:sz w:val="24"/>
                <w:szCs w:val="24"/>
              </w:rPr>
            </w:pPr>
            <w:r>
              <w:rPr>
                <w:rFonts w:ascii="Arial" w:hAnsi="Arial" w:cs="Arial"/>
                <w:sz w:val="24"/>
                <w:szCs w:val="24"/>
              </w:rPr>
              <w:t>SBUHB</w:t>
            </w:r>
            <w:r w:rsidR="00D562B2">
              <w:rPr>
                <w:rFonts w:ascii="Arial" w:hAnsi="Arial" w:cs="Arial"/>
                <w:sz w:val="24"/>
                <w:szCs w:val="24"/>
              </w:rPr>
              <w:t xml:space="preserve"> Board</w:t>
            </w:r>
          </w:p>
        </w:tc>
      </w:tr>
      <w:tr w:rsidRPr="00582A1E" w:rsidR="00786652" w:rsidTr="188F1517" w14:paraId="254D8265" w14:textId="77777777">
        <w:trPr>
          <w:trHeight w:val="425"/>
          <w:jc w:val="center"/>
        </w:trPr>
        <w:tc>
          <w:tcPr>
            <w:tcW w:w="340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82A1E" w:rsidR="00786652" w:rsidP="007C6710" w:rsidRDefault="00786652" w14:paraId="5D13426C" w14:textId="77777777">
            <w:pPr>
              <w:jc w:val="both"/>
              <w:rPr>
                <w:rFonts w:ascii="Arial" w:hAnsi="Arial" w:cs="Arial"/>
                <w:b/>
                <w:sz w:val="24"/>
                <w:szCs w:val="24"/>
              </w:rPr>
            </w:pPr>
            <w:r w:rsidRPr="00582A1E">
              <w:rPr>
                <w:rFonts w:ascii="Arial" w:hAnsi="Arial" w:cs="Arial"/>
                <w:b/>
                <w:sz w:val="24"/>
                <w:szCs w:val="24"/>
              </w:rPr>
              <w:t>Author</w:t>
            </w:r>
          </w:p>
        </w:tc>
        <w:tc>
          <w:tcPr>
            <w:tcW w:w="6814"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cPr>
          <w:p w:rsidR="00786652" w:rsidP="00D02B85" w:rsidRDefault="005B20EE" w14:paraId="46E8131C" w14:textId="6DEEE981">
            <w:pPr>
              <w:jc w:val="both"/>
              <w:rPr>
                <w:rFonts w:ascii="Arial" w:hAnsi="Arial" w:cs="Arial"/>
                <w:sz w:val="24"/>
                <w:szCs w:val="24"/>
              </w:rPr>
            </w:pPr>
            <w:r>
              <w:rPr>
                <w:rFonts w:ascii="Arial" w:hAnsi="Arial" w:cs="Arial"/>
                <w:sz w:val="24"/>
                <w:szCs w:val="24"/>
              </w:rPr>
              <w:t>Joanne Abbott Davies, Ass</w:t>
            </w:r>
            <w:r w:rsidR="006F3D25">
              <w:rPr>
                <w:rFonts w:ascii="Arial" w:hAnsi="Arial" w:cs="Arial"/>
                <w:sz w:val="24"/>
                <w:szCs w:val="24"/>
              </w:rPr>
              <w:t>istant</w:t>
            </w:r>
            <w:r>
              <w:rPr>
                <w:rFonts w:ascii="Arial" w:hAnsi="Arial" w:cs="Arial"/>
                <w:sz w:val="24"/>
                <w:szCs w:val="24"/>
              </w:rPr>
              <w:t xml:space="preserve"> Director of DICE</w:t>
            </w:r>
          </w:p>
          <w:p w:rsidRPr="00582A1E" w:rsidR="00D562B2" w:rsidP="00D02B85" w:rsidRDefault="00D562B2" w14:paraId="5031E5E6" w14:textId="77777777">
            <w:pPr>
              <w:jc w:val="both"/>
              <w:rPr>
                <w:rFonts w:ascii="Arial" w:hAnsi="Arial" w:cs="Arial"/>
                <w:sz w:val="24"/>
                <w:szCs w:val="24"/>
              </w:rPr>
            </w:pPr>
            <w:r>
              <w:rPr>
                <w:rFonts w:ascii="Arial" w:hAnsi="Arial" w:cs="Arial"/>
                <w:sz w:val="24"/>
                <w:szCs w:val="24"/>
              </w:rPr>
              <w:t>Catrin Evans, Engagement Manager</w:t>
            </w:r>
          </w:p>
        </w:tc>
      </w:tr>
      <w:tr w:rsidRPr="00582A1E" w:rsidR="00C36EBB" w:rsidTr="188F1517" w14:paraId="53CEAF92" w14:textId="77777777">
        <w:trPr>
          <w:trHeight w:val="425"/>
          <w:jc w:val="center"/>
        </w:trPr>
        <w:tc>
          <w:tcPr>
            <w:tcW w:w="340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82A1E" w:rsidR="00C36EBB" w:rsidP="007C6710" w:rsidRDefault="00C36EBB" w14:paraId="29902E5D" w14:textId="77777777">
            <w:pPr>
              <w:spacing w:after="0" w:line="240" w:lineRule="auto"/>
              <w:jc w:val="both"/>
              <w:rPr>
                <w:rFonts w:ascii="Arial" w:hAnsi="Arial" w:cs="Arial"/>
                <w:b/>
                <w:sz w:val="24"/>
                <w:szCs w:val="24"/>
              </w:rPr>
            </w:pPr>
            <w:r w:rsidRPr="00582A1E">
              <w:rPr>
                <w:rFonts w:ascii="Arial" w:hAnsi="Arial" w:cs="Arial"/>
                <w:b/>
                <w:sz w:val="24"/>
                <w:szCs w:val="24"/>
              </w:rPr>
              <w:t>Lead Executive Director (s)</w:t>
            </w:r>
          </w:p>
        </w:tc>
        <w:tc>
          <w:tcPr>
            <w:tcW w:w="6814"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cPr>
          <w:p w:rsidRPr="00D562B2" w:rsidR="00C36EBB" w:rsidP="00EF0563" w:rsidRDefault="00CE7A97" w14:paraId="1B4F7F2D" w14:textId="0782E4FA">
            <w:pPr>
              <w:spacing w:after="0" w:line="240" w:lineRule="auto"/>
              <w:jc w:val="both"/>
              <w:rPr>
                <w:rFonts w:ascii="Arial" w:hAnsi="Arial" w:cs="Arial"/>
                <w:sz w:val="24"/>
                <w:szCs w:val="24"/>
              </w:rPr>
            </w:pPr>
            <w:r>
              <w:rPr>
                <w:rFonts w:ascii="Arial" w:hAnsi="Arial" w:cs="Arial"/>
                <w:sz w:val="24"/>
                <w:szCs w:val="24"/>
              </w:rPr>
              <w:t>Richard Thomas, Director of DICE</w:t>
            </w:r>
          </w:p>
        </w:tc>
      </w:tr>
      <w:tr w:rsidRPr="00582A1E" w:rsidR="00786652" w:rsidTr="188F1517" w14:paraId="04CFD41D" w14:textId="77777777">
        <w:trPr>
          <w:trHeight w:val="425"/>
          <w:jc w:val="center"/>
        </w:trPr>
        <w:tc>
          <w:tcPr>
            <w:tcW w:w="3402" w:type="dxa"/>
            <w:tcBorders>
              <w:top w:val="single" w:color="auto" w:sz="4" w:space="0"/>
              <w:left w:val="single" w:color="auto" w:sz="4" w:space="0"/>
              <w:bottom w:val="nil"/>
              <w:right w:val="single" w:color="auto" w:sz="4" w:space="0"/>
            </w:tcBorders>
            <w:shd w:val="clear" w:color="auto" w:fill="FFFFFF" w:themeFill="background1"/>
            <w:tcMar/>
          </w:tcPr>
          <w:p w:rsidRPr="00582A1E" w:rsidR="00786652" w:rsidP="007C6710" w:rsidRDefault="00786652" w14:paraId="3B326628" w14:textId="47C1FE30">
            <w:pPr>
              <w:spacing w:after="0" w:line="240" w:lineRule="auto"/>
              <w:jc w:val="both"/>
              <w:rPr>
                <w:rFonts w:ascii="Arial" w:hAnsi="Arial" w:cs="Arial"/>
                <w:b/>
                <w:sz w:val="24"/>
                <w:szCs w:val="24"/>
              </w:rPr>
            </w:pPr>
            <w:r w:rsidRPr="00582A1E">
              <w:rPr>
                <w:rFonts w:ascii="Arial" w:hAnsi="Arial" w:cs="Arial"/>
                <w:b/>
                <w:sz w:val="24"/>
                <w:szCs w:val="24"/>
              </w:rPr>
              <w:t>Date of meeting</w:t>
            </w:r>
          </w:p>
        </w:tc>
        <w:tc>
          <w:tcPr>
            <w:tcW w:w="6814" w:type="dxa"/>
            <w:gridSpan w:val="3"/>
            <w:tcBorders>
              <w:top w:val="single" w:color="auto" w:sz="4" w:space="0"/>
              <w:left w:val="single" w:color="auto" w:sz="4" w:space="0"/>
              <w:bottom w:val="nil"/>
              <w:right w:val="single" w:color="auto" w:sz="4" w:space="0"/>
            </w:tcBorders>
            <w:shd w:val="clear" w:color="auto" w:fill="FFFFFF" w:themeFill="background1"/>
            <w:tcMar/>
          </w:tcPr>
          <w:p w:rsidRPr="00582A1E" w:rsidR="00786652" w:rsidP="0038771B" w:rsidRDefault="00ED039E" w14:paraId="1785D883" w14:textId="0098618A">
            <w:pPr>
              <w:tabs>
                <w:tab w:val="left" w:pos="1200"/>
              </w:tabs>
              <w:spacing w:after="0" w:line="240" w:lineRule="auto"/>
              <w:jc w:val="both"/>
              <w:rPr>
                <w:rFonts w:ascii="Arial" w:hAnsi="Arial" w:cs="Arial"/>
                <w:sz w:val="24"/>
                <w:szCs w:val="24"/>
              </w:rPr>
            </w:pPr>
            <w:r w:rsidRPr="188F1517" w:rsidR="00ED039E">
              <w:rPr>
                <w:rFonts w:ascii="Arial" w:hAnsi="Arial" w:cs="Arial"/>
                <w:sz w:val="24"/>
                <w:szCs w:val="24"/>
              </w:rPr>
              <w:t>1</w:t>
            </w:r>
            <w:r w:rsidRPr="188F1517" w:rsidR="00ED039E">
              <w:rPr>
                <w:rFonts w:ascii="Arial" w:hAnsi="Arial" w:cs="Arial"/>
                <w:sz w:val="24"/>
                <w:szCs w:val="24"/>
              </w:rPr>
              <w:t xml:space="preserve">5 </w:t>
            </w:r>
            <w:r w:rsidRPr="188F1517" w:rsidR="00ED039E">
              <w:rPr>
                <w:rFonts w:ascii="Arial" w:hAnsi="Arial" w:cs="Arial"/>
                <w:sz w:val="24"/>
                <w:szCs w:val="24"/>
              </w:rPr>
              <w:t>January</w:t>
            </w:r>
            <w:r w:rsidRPr="188F1517" w:rsidR="00ED039E">
              <w:rPr>
                <w:rFonts w:ascii="Arial" w:hAnsi="Arial" w:cs="Arial"/>
                <w:sz w:val="24"/>
                <w:szCs w:val="24"/>
              </w:rPr>
              <w:t xml:space="preserve"> </w:t>
            </w:r>
            <w:r w:rsidRPr="188F1517" w:rsidR="006158A8">
              <w:rPr>
                <w:rFonts w:ascii="Arial" w:hAnsi="Arial" w:cs="Arial"/>
                <w:sz w:val="24"/>
                <w:szCs w:val="24"/>
              </w:rPr>
              <w:t>202</w:t>
            </w:r>
            <w:r w:rsidRPr="188F1517" w:rsidR="00ED039E">
              <w:rPr>
                <w:rFonts w:ascii="Arial" w:hAnsi="Arial" w:cs="Arial"/>
                <w:sz w:val="24"/>
                <w:szCs w:val="24"/>
              </w:rPr>
              <w:t>6</w:t>
            </w:r>
          </w:p>
        </w:tc>
      </w:tr>
    </w:tbl>
    <w:tbl>
      <w:tblPr>
        <w:tblpPr w:leftFromText="180" w:rightFromText="180" w:vertAnchor="text" w:horzAnchor="margin" w:tblpXSpec="center" w:tblpY="1"/>
        <w:tblW w:w="102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10201"/>
      </w:tblGrid>
      <w:tr w:rsidRPr="00582A1E" w:rsidR="00097D84" w:rsidTr="188F1517" w14:paraId="59EBFDF1" w14:textId="77777777">
        <w:trPr>
          <w:trHeight w:val="425"/>
        </w:trPr>
        <w:tc>
          <w:tcPr>
            <w:tcW w:w="10201" w:type="dxa"/>
            <w:tcBorders>
              <w:top w:val="single" w:color="auto" w:sz="4" w:space="0"/>
              <w:left w:val="single" w:color="auto" w:sz="4" w:space="0"/>
              <w:bottom w:val="single" w:color="auto" w:sz="4" w:space="0"/>
              <w:right w:val="single" w:color="auto" w:sz="4" w:space="0"/>
            </w:tcBorders>
            <w:shd w:val="clear" w:color="auto" w:fill="92CDDC" w:themeFill="accent5" w:themeFillTint="99"/>
            <w:tcMar/>
          </w:tcPr>
          <w:p w:rsidRPr="00582A1E" w:rsidR="00097D84" w:rsidP="188F1517" w:rsidRDefault="00097D84" w14:paraId="34090AB1" w14:textId="132AD3F8">
            <w:pPr>
              <w:jc w:val="both"/>
              <w:rPr>
                <w:rFonts w:ascii="Arial" w:hAnsi="Arial" w:cs="Arial"/>
                <w:b w:val="1"/>
                <w:bCs w:val="1"/>
                <w:sz w:val="24"/>
                <w:szCs w:val="24"/>
              </w:rPr>
            </w:pPr>
            <w:r w:rsidRPr="188F1517" w:rsidR="00097D84">
              <w:rPr>
                <w:rFonts w:ascii="Arial" w:hAnsi="Arial" w:cs="Arial"/>
                <w:b w:val="1"/>
                <w:bCs w:val="1"/>
                <w:sz w:val="24"/>
                <w:szCs w:val="24"/>
              </w:rPr>
              <w:t xml:space="preserve">Summary of matters considered by the </w:t>
            </w:r>
            <w:r w:rsidRPr="188F1517" w:rsidR="00D562B2">
              <w:rPr>
                <w:rFonts w:ascii="Arial" w:hAnsi="Arial" w:cs="Arial"/>
                <w:b w:val="1"/>
                <w:bCs w:val="1"/>
                <w:sz w:val="24"/>
                <w:szCs w:val="24"/>
              </w:rPr>
              <w:t xml:space="preserve">Stakeholder Reference Group </w:t>
            </w:r>
            <w:r w:rsidRPr="188F1517" w:rsidR="008249D0">
              <w:rPr>
                <w:rFonts w:ascii="Arial" w:hAnsi="Arial" w:cs="Arial"/>
                <w:b w:val="1"/>
                <w:bCs w:val="1"/>
                <w:sz w:val="24"/>
                <w:szCs w:val="24"/>
              </w:rPr>
              <w:t xml:space="preserve">at its </w:t>
            </w:r>
            <w:r w:rsidRPr="188F1517" w:rsidR="008D289B">
              <w:rPr>
                <w:rFonts w:ascii="Arial" w:hAnsi="Arial" w:cs="Arial"/>
                <w:b w:val="1"/>
                <w:bCs w:val="1"/>
                <w:sz w:val="24"/>
                <w:szCs w:val="24"/>
              </w:rPr>
              <w:t xml:space="preserve">meeting </w:t>
            </w:r>
            <w:r w:rsidRPr="188F1517" w:rsidR="008D289B">
              <w:rPr>
                <w:rFonts w:ascii="Arial" w:hAnsi="Arial" w:cs="Arial"/>
                <w:b w:val="1"/>
                <w:bCs w:val="1"/>
                <w:sz w:val="24"/>
                <w:szCs w:val="24"/>
              </w:rPr>
              <w:t xml:space="preserve">on </w:t>
            </w:r>
            <w:r w:rsidRPr="188F1517" w:rsidR="006449CF">
              <w:rPr>
                <w:rFonts w:ascii="Arial" w:hAnsi="Arial" w:cs="Arial"/>
                <w:b w:val="1"/>
                <w:bCs w:val="1"/>
                <w:sz w:val="24"/>
                <w:szCs w:val="24"/>
              </w:rPr>
              <w:t>15</w:t>
            </w:r>
            <w:r w:rsidRPr="188F1517" w:rsidR="006449CF">
              <w:rPr>
                <w:rFonts w:ascii="Arial" w:hAnsi="Arial" w:cs="Arial"/>
                <w:b w:val="1"/>
                <w:bCs w:val="1"/>
                <w:sz w:val="24"/>
                <w:szCs w:val="24"/>
              </w:rPr>
              <w:t xml:space="preserve"> January</w:t>
            </w:r>
            <w:r w:rsidRPr="188F1517" w:rsidR="34CE70D0">
              <w:rPr>
                <w:rFonts w:ascii="Arial" w:hAnsi="Arial" w:cs="Arial"/>
                <w:b w:val="1"/>
                <w:bCs w:val="1"/>
                <w:sz w:val="24"/>
                <w:szCs w:val="24"/>
              </w:rPr>
              <w:t xml:space="preserve"> </w:t>
            </w:r>
            <w:r w:rsidRPr="188F1517" w:rsidR="006449CF">
              <w:rPr>
                <w:rFonts w:ascii="Arial" w:hAnsi="Arial" w:cs="Arial"/>
                <w:b w:val="1"/>
                <w:bCs w:val="1"/>
                <w:sz w:val="24"/>
                <w:szCs w:val="24"/>
              </w:rPr>
              <w:t>2026</w:t>
            </w:r>
          </w:p>
        </w:tc>
      </w:tr>
      <w:tr w:rsidRPr="00582A1E" w:rsidR="0094464A" w:rsidTr="188F1517" w14:paraId="17FE16A3" w14:textId="77777777">
        <w:trPr>
          <w:trHeight w:val="274"/>
        </w:trPr>
        <w:tc>
          <w:tcPr>
            <w:tcW w:w="10201"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6449CF" w:rsidP="00DB6627" w:rsidRDefault="006449CF" w14:paraId="7CCB74D2" w14:textId="77777777">
            <w:pPr>
              <w:spacing w:after="0" w:line="240" w:lineRule="auto"/>
              <w:rPr>
                <w:rFonts w:ascii="Arial" w:hAnsi="Arial" w:eastAsia="Times New Roman" w:cs="Arial"/>
                <w:b/>
                <w:bCs/>
                <w:sz w:val="24"/>
                <w:szCs w:val="24"/>
                <w:lang w:eastAsia="en-GB"/>
              </w:rPr>
            </w:pPr>
          </w:p>
          <w:p w:rsidR="006449CF" w:rsidP="00DB6627" w:rsidRDefault="006449CF" w14:paraId="682770BE" w14:textId="10C93B43">
            <w:pPr>
              <w:spacing w:after="0" w:line="240" w:lineRule="auto"/>
              <w:rPr>
                <w:rFonts w:ascii="Arial" w:hAnsi="Arial" w:eastAsia="Times New Roman" w:cs="Arial"/>
                <w:b/>
                <w:bCs/>
                <w:sz w:val="24"/>
                <w:szCs w:val="24"/>
                <w:lang w:eastAsia="en-GB"/>
              </w:rPr>
            </w:pPr>
            <w:r>
              <w:rPr>
                <w:rFonts w:ascii="Arial" w:hAnsi="Arial" w:eastAsia="Times New Roman" w:cs="Arial"/>
                <w:b/>
                <w:bCs/>
                <w:sz w:val="24"/>
                <w:szCs w:val="24"/>
                <w:lang w:eastAsia="en-GB"/>
              </w:rPr>
              <w:t>Financial Challenges and Budget Overview</w:t>
            </w:r>
          </w:p>
          <w:p w:rsidRPr="008E1760" w:rsidR="006449CF" w:rsidP="00DB6627" w:rsidRDefault="006449CF" w14:paraId="17D70AE9" w14:textId="755D33D6">
            <w:pPr>
              <w:spacing w:after="0" w:line="240" w:lineRule="auto"/>
              <w:rPr>
                <w:rFonts w:ascii="Arial" w:hAnsi="Arial" w:eastAsia="Times New Roman" w:cs="Arial"/>
                <w:sz w:val="24"/>
                <w:szCs w:val="24"/>
                <w:lang w:eastAsia="en-GB"/>
              </w:rPr>
            </w:pPr>
            <w:r w:rsidRPr="008E1760">
              <w:rPr>
                <w:rFonts w:ascii="Arial" w:hAnsi="Arial" w:eastAsia="Times New Roman" w:cs="Arial"/>
                <w:sz w:val="24"/>
                <w:szCs w:val="24"/>
                <w:lang w:eastAsia="en-GB"/>
              </w:rPr>
              <w:t xml:space="preserve">A detailed discussion took place </w:t>
            </w:r>
            <w:r w:rsidR="00F555C4">
              <w:rPr>
                <w:rFonts w:ascii="Arial" w:hAnsi="Arial" w:eastAsia="Times New Roman" w:cs="Arial"/>
                <w:sz w:val="24"/>
                <w:szCs w:val="24"/>
                <w:lang w:eastAsia="en-GB"/>
              </w:rPr>
              <w:t>regarding</w:t>
            </w:r>
            <w:r w:rsidRPr="008E1760">
              <w:rPr>
                <w:rFonts w:ascii="Arial" w:hAnsi="Arial" w:eastAsia="Times New Roman" w:cs="Arial"/>
                <w:sz w:val="24"/>
                <w:szCs w:val="24"/>
                <w:lang w:eastAsia="en-GB"/>
              </w:rPr>
              <w:t xml:space="preserve"> the</w:t>
            </w:r>
            <w:r w:rsidR="003E0427">
              <w:rPr>
                <w:rFonts w:ascii="Arial" w:hAnsi="Arial" w:eastAsia="Times New Roman" w:cs="Arial"/>
                <w:sz w:val="24"/>
                <w:szCs w:val="24"/>
                <w:lang w:eastAsia="en-GB"/>
              </w:rPr>
              <w:t xml:space="preserve"> Health Board’s</w:t>
            </w:r>
            <w:r w:rsidRPr="008E1760" w:rsidR="003E0427">
              <w:rPr>
                <w:rFonts w:ascii="Arial" w:hAnsi="Arial" w:eastAsia="Times New Roman" w:cs="Arial"/>
                <w:sz w:val="24"/>
                <w:szCs w:val="24"/>
                <w:lang w:eastAsia="en-GB"/>
              </w:rPr>
              <w:t xml:space="preserve"> overall expenditure breakdown </w:t>
            </w:r>
            <w:r w:rsidR="003E0427">
              <w:rPr>
                <w:rFonts w:ascii="Arial" w:hAnsi="Arial" w:eastAsia="Times New Roman" w:cs="Arial"/>
                <w:sz w:val="24"/>
                <w:szCs w:val="24"/>
                <w:lang w:eastAsia="en-GB"/>
              </w:rPr>
              <w:t>focusing on</w:t>
            </w:r>
            <w:r w:rsidRPr="008E1760" w:rsidR="003E0427">
              <w:rPr>
                <w:rFonts w:ascii="Arial" w:hAnsi="Arial" w:eastAsia="Times New Roman" w:cs="Arial"/>
                <w:sz w:val="24"/>
                <w:szCs w:val="24"/>
                <w:lang w:eastAsia="en-GB"/>
              </w:rPr>
              <w:t xml:space="preserve"> the</w:t>
            </w:r>
            <w:r w:rsidRPr="008E1760">
              <w:rPr>
                <w:rFonts w:ascii="Arial" w:hAnsi="Arial" w:eastAsia="Times New Roman" w:cs="Arial"/>
                <w:sz w:val="24"/>
                <w:szCs w:val="24"/>
                <w:lang w:eastAsia="en-GB"/>
              </w:rPr>
              <w:t xml:space="preserve"> challenging financial position,</w:t>
            </w:r>
            <w:r w:rsidR="00F555C4">
              <w:rPr>
                <w:rFonts w:ascii="Arial" w:hAnsi="Arial" w:eastAsia="Times New Roman" w:cs="Arial"/>
                <w:sz w:val="24"/>
                <w:szCs w:val="24"/>
                <w:lang w:eastAsia="en-GB"/>
              </w:rPr>
              <w:t xml:space="preserve"> </w:t>
            </w:r>
            <w:r w:rsidRPr="008E1760">
              <w:rPr>
                <w:rFonts w:ascii="Arial" w:hAnsi="Arial" w:eastAsia="Times New Roman" w:cs="Arial"/>
                <w:sz w:val="24"/>
                <w:szCs w:val="24"/>
                <w:lang w:eastAsia="en-GB"/>
              </w:rPr>
              <w:t>current deficit, and the need for both immediate and long</w:t>
            </w:r>
            <w:r w:rsidR="003E0427">
              <w:rPr>
                <w:rFonts w:ascii="Arial" w:hAnsi="Arial" w:eastAsia="Times New Roman" w:cs="Arial"/>
                <w:sz w:val="24"/>
                <w:szCs w:val="24"/>
                <w:lang w:eastAsia="en-GB"/>
              </w:rPr>
              <w:t>-</w:t>
            </w:r>
            <w:r w:rsidRPr="008E1760">
              <w:rPr>
                <w:rFonts w:ascii="Arial" w:hAnsi="Arial" w:eastAsia="Times New Roman" w:cs="Arial"/>
                <w:sz w:val="24"/>
                <w:szCs w:val="24"/>
                <w:lang w:eastAsia="en-GB"/>
              </w:rPr>
              <w:t>term savings.</w:t>
            </w:r>
          </w:p>
          <w:p w:rsidR="006449CF" w:rsidP="00DB6627" w:rsidRDefault="006449CF" w14:paraId="2707466E" w14:textId="77777777">
            <w:pPr>
              <w:spacing w:after="0" w:line="240" w:lineRule="auto"/>
              <w:rPr>
                <w:rFonts w:ascii="Arial" w:hAnsi="Arial" w:eastAsia="Times New Roman" w:cs="Arial"/>
                <w:b/>
                <w:bCs/>
                <w:sz w:val="24"/>
                <w:szCs w:val="24"/>
                <w:lang w:eastAsia="en-GB"/>
              </w:rPr>
            </w:pPr>
          </w:p>
          <w:p w:rsidR="006449CF" w:rsidP="00DB6627" w:rsidRDefault="006449CF" w14:paraId="09DE834A" w14:textId="336FF86A">
            <w:pPr>
              <w:spacing w:after="0" w:line="240" w:lineRule="auto"/>
              <w:rPr>
                <w:rFonts w:ascii="Arial" w:hAnsi="Arial" w:eastAsia="Times New Roman" w:cs="Arial"/>
                <w:b/>
                <w:bCs/>
                <w:sz w:val="24"/>
                <w:szCs w:val="24"/>
                <w:lang w:eastAsia="en-GB"/>
              </w:rPr>
            </w:pPr>
            <w:r>
              <w:rPr>
                <w:rFonts w:ascii="Arial" w:hAnsi="Arial" w:eastAsia="Times New Roman" w:cs="Arial"/>
                <w:b/>
                <w:bCs/>
                <w:sz w:val="24"/>
                <w:szCs w:val="24"/>
                <w:lang w:eastAsia="en-GB"/>
              </w:rPr>
              <w:t>Patient Portal Rollout and Digital Access</w:t>
            </w:r>
          </w:p>
          <w:p w:rsidRPr="008E1760" w:rsidR="006449CF" w:rsidP="00DB6627" w:rsidRDefault="006449CF" w14:paraId="4A916D3E" w14:textId="36DD45B2">
            <w:pPr>
              <w:spacing w:after="0" w:line="240" w:lineRule="auto"/>
              <w:rPr>
                <w:rFonts w:ascii="Arial" w:hAnsi="Arial" w:eastAsia="Times New Roman" w:cs="Arial"/>
                <w:sz w:val="24"/>
                <w:szCs w:val="24"/>
                <w:lang w:eastAsia="en-GB"/>
              </w:rPr>
            </w:pPr>
            <w:r w:rsidRPr="008E1760">
              <w:rPr>
                <w:rFonts w:ascii="Arial" w:hAnsi="Arial" w:eastAsia="Times New Roman" w:cs="Arial"/>
                <w:sz w:val="24"/>
                <w:szCs w:val="24"/>
                <w:lang w:eastAsia="en-GB"/>
              </w:rPr>
              <w:t>A question was raised regarding the Patient Portal as some members had not heard or used the system.  Its benefits, current limitations, accessibility concerns for older and vulnerable populations and strategies for wider promotion and support were discussed.</w:t>
            </w:r>
            <w:r w:rsidR="00C75E05">
              <w:rPr>
                <w:rFonts w:ascii="Arial" w:hAnsi="Arial" w:eastAsia="Times New Roman" w:cs="Arial"/>
                <w:sz w:val="24"/>
                <w:szCs w:val="24"/>
                <w:lang w:eastAsia="en-GB"/>
              </w:rPr>
              <w:t xml:space="preserve">  Overall, the concept was welcomed, particularly the potential benefits in terms of enhanced patient experience and efficiencies. </w:t>
            </w:r>
          </w:p>
          <w:p w:rsidR="006449CF" w:rsidP="00DB6627" w:rsidRDefault="006449CF" w14:paraId="5C9C7937" w14:textId="77777777">
            <w:pPr>
              <w:spacing w:after="0" w:line="240" w:lineRule="auto"/>
              <w:rPr>
                <w:rFonts w:ascii="Arial" w:hAnsi="Arial" w:eastAsia="Times New Roman" w:cs="Arial"/>
                <w:b/>
                <w:bCs/>
                <w:sz w:val="24"/>
                <w:szCs w:val="24"/>
                <w:lang w:eastAsia="en-GB"/>
              </w:rPr>
            </w:pPr>
          </w:p>
          <w:p w:rsidR="006449CF" w:rsidP="00DB6627" w:rsidRDefault="006449CF" w14:paraId="16B1C2FD" w14:textId="3C2F43BD">
            <w:pPr>
              <w:spacing w:after="0" w:line="240" w:lineRule="auto"/>
              <w:rPr>
                <w:rFonts w:ascii="Arial" w:hAnsi="Arial" w:eastAsia="Times New Roman" w:cs="Arial"/>
                <w:b/>
                <w:bCs/>
                <w:sz w:val="24"/>
                <w:szCs w:val="24"/>
                <w:lang w:eastAsia="en-GB"/>
              </w:rPr>
            </w:pPr>
            <w:r>
              <w:rPr>
                <w:rFonts w:ascii="Arial" w:hAnsi="Arial" w:eastAsia="Times New Roman" w:cs="Arial"/>
                <w:b/>
                <w:bCs/>
                <w:sz w:val="24"/>
                <w:szCs w:val="24"/>
                <w:lang w:eastAsia="en-GB"/>
              </w:rPr>
              <w:t>Mental Health Services Review</w:t>
            </w:r>
          </w:p>
          <w:p w:rsidRPr="008E1760" w:rsidR="006449CF" w:rsidP="00DB6627" w:rsidRDefault="006449CF" w14:paraId="36EAC5C9" w14:textId="0A7729CE">
            <w:pPr>
              <w:spacing w:after="0" w:line="240" w:lineRule="auto"/>
              <w:rPr>
                <w:rFonts w:ascii="Arial" w:hAnsi="Arial" w:eastAsia="Times New Roman" w:cs="Arial"/>
                <w:sz w:val="24"/>
                <w:szCs w:val="24"/>
                <w:lang w:eastAsia="en-GB"/>
              </w:rPr>
            </w:pPr>
            <w:r w:rsidRPr="008E1760">
              <w:rPr>
                <w:rFonts w:ascii="Arial" w:hAnsi="Arial" w:eastAsia="Times New Roman" w:cs="Arial"/>
                <w:sz w:val="24"/>
                <w:szCs w:val="24"/>
                <w:lang w:eastAsia="en-GB"/>
              </w:rPr>
              <w:t xml:space="preserve">An update was provided on the review of Mental Health </w:t>
            </w:r>
            <w:r w:rsidRPr="008E1760" w:rsidR="00F555C4">
              <w:rPr>
                <w:rFonts w:ascii="Arial" w:hAnsi="Arial" w:eastAsia="Times New Roman" w:cs="Arial"/>
                <w:sz w:val="24"/>
                <w:szCs w:val="24"/>
                <w:lang w:eastAsia="en-GB"/>
              </w:rPr>
              <w:t>Services</w:t>
            </w:r>
            <w:r w:rsidRPr="008E1760">
              <w:rPr>
                <w:rFonts w:ascii="Arial" w:hAnsi="Arial" w:eastAsia="Times New Roman" w:cs="Arial"/>
                <w:sz w:val="24"/>
                <w:szCs w:val="24"/>
                <w:lang w:eastAsia="en-GB"/>
              </w:rPr>
              <w:t>, including the</w:t>
            </w:r>
            <w:r w:rsidR="00C75E05">
              <w:rPr>
                <w:rFonts w:ascii="Arial" w:hAnsi="Arial" w:eastAsia="Times New Roman" w:cs="Arial"/>
                <w:sz w:val="24"/>
                <w:szCs w:val="24"/>
                <w:lang w:eastAsia="en-GB"/>
              </w:rPr>
              <w:t xml:space="preserve"> likely need to</w:t>
            </w:r>
            <w:r w:rsidRPr="008E1760">
              <w:rPr>
                <w:rFonts w:ascii="Arial" w:hAnsi="Arial" w:eastAsia="Times New Roman" w:cs="Arial"/>
                <w:sz w:val="24"/>
                <w:szCs w:val="24"/>
                <w:lang w:eastAsia="en-GB"/>
              </w:rPr>
              <w:t xml:space="preserve"> paus</w:t>
            </w:r>
            <w:r w:rsidR="00C75E05">
              <w:rPr>
                <w:rFonts w:ascii="Arial" w:hAnsi="Arial" w:eastAsia="Times New Roman" w:cs="Arial"/>
                <w:sz w:val="24"/>
                <w:szCs w:val="24"/>
                <w:lang w:eastAsia="en-GB"/>
              </w:rPr>
              <w:t>e further work on the preparation of proposals for interim</w:t>
            </w:r>
            <w:r w:rsidRPr="008E1760">
              <w:rPr>
                <w:rFonts w:ascii="Arial" w:hAnsi="Arial" w:eastAsia="Times New Roman" w:cs="Arial"/>
                <w:sz w:val="24"/>
                <w:szCs w:val="24"/>
                <w:lang w:eastAsia="en-GB"/>
              </w:rPr>
              <w:t xml:space="preserve"> estate changes at Cefn Coed Hospital</w:t>
            </w:r>
            <w:r w:rsidR="00C75E05">
              <w:rPr>
                <w:rFonts w:ascii="Arial" w:hAnsi="Arial" w:eastAsia="Times New Roman" w:cs="Arial"/>
                <w:sz w:val="24"/>
                <w:szCs w:val="24"/>
                <w:lang w:eastAsia="en-GB"/>
              </w:rPr>
              <w:t xml:space="preserve"> following discussions with the Welsh Government and private partners.  </w:t>
            </w:r>
            <w:r w:rsidRPr="008E1760" w:rsidR="008E1760">
              <w:rPr>
                <w:rFonts w:ascii="Arial" w:hAnsi="Arial" w:eastAsia="Times New Roman" w:cs="Arial"/>
                <w:sz w:val="24"/>
                <w:szCs w:val="24"/>
                <w:lang w:eastAsia="en-GB"/>
              </w:rPr>
              <w:t xml:space="preserve">It was noted that the Health Board would </w:t>
            </w:r>
            <w:r w:rsidR="003E0427">
              <w:rPr>
                <w:rFonts w:ascii="Arial" w:hAnsi="Arial" w:eastAsia="Times New Roman" w:cs="Arial"/>
                <w:sz w:val="24"/>
                <w:szCs w:val="24"/>
                <w:lang w:eastAsia="en-GB"/>
              </w:rPr>
              <w:t>engage</w:t>
            </w:r>
            <w:r w:rsidRPr="008E1760" w:rsidR="008E1760">
              <w:rPr>
                <w:rFonts w:ascii="Arial" w:hAnsi="Arial" w:eastAsia="Times New Roman" w:cs="Arial"/>
                <w:sz w:val="24"/>
                <w:szCs w:val="24"/>
                <w:lang w:eastAsia="en-GB"/>
              </w:rPr>
              <w:t xml:space="preserve"> </w:t>
            </w:r>
            <w:r w:rsidR="003E0427">
              <w:rPr>
                <w:rFonts w:ascii="Arial" w:hAnsi="Arial" w:eastAsia="Times New Roman" w:cs="Arial"/>
                <w:sz w:val="24"/>
                <w:szCs w:val="24"/>
                <w:lang w:eastAsia="en-GB"/>
              </w:rPr>
              <w:t>widely with</w:t>
            </w:r>
            <w:r w:rsidRPr="008E1760" w:rsidR="003E0427">
              <w:rPr>
                <w:rFonts w:ascii="Arial" w:hAnsi="Arial" w:eastAsia="Times New Roman" w:cs="Arial"/>
                <w:sz w:val="24"/>
                <w:szCs w:val="24"/>
                <w:lang w:eastAsia="en-GB"/>
              </w:rPr>
              <w:t xml:space="preserve"> input from third sector organisations and service users </w:t>
            </w:r>
            <w:r w:rsidRPr="008E1760" w:rsidR="008E1760">
              <w:rPr>
                <w:rFonts w:ascii="Arial" w:hAnsi="Arial" w:eastAsia="Times New Roman" w:cs="Arial"/>
                <w:sz w:val="24"/>
                <w:szCs w:val="24"/>
                <w:lang w:eastAsia="en-GB"/>
              </w:rPr>
              <w:t xml:space="preserve">on </w:t>
            </w:r>
            <w:r w:rsidR="00C75E05">
              <w:rPr>
                <w:rFonts w:ascii="Arial" w:hAnsi="Arial" w:eastAsia="Times New Roman" w:cs="Arial"/>
                <w:sz w:val="24"/>
                <w:szCs w:val="24"/>
                <w:lang w:eastAsia="en-GB"/>
              </w:rPr>
              <w:t xml:space="preserve">any </w:t>
            </w:r>
            <w:r w:rsidR="003E0427">
              <w:rPr>
                <w:rFonts w:ascii="Arial" w:hAnsi="Arial" w:eastAsia="Times New Roman" w:cs="Arial"/>
                <w:sz w:val="24"/>
                <w:szCs w:val="24"/>
                <w:lang w:eastAsia="en-GB"/>
              </w:rPr>
              <w:t xml:space="preserve">changes to the </w:t>
            </w:r>
            <w:r w:rsidRPr="008E1760" w:rsidR="008E1760">
              <w:rPr>
                <w:rFonts w:ascii="Arial" w:hAnsi="Arial" w:eastAsia="Times New Roman" w:cs="Arial"/>
                <w:sz w:val="24"/>
                <w:szCs w:val="24"/>
                <w:lang w:eastAsia="en-GB"/>
              </w:rPr>
              <w:t>future service model</w:t>
            </w:r>
            <w:r w:rsidR="00C75E05">
              <w:rPr>
                <w:rFonts w:ascii="Arial" w:hAnsi="Arial" w:eastAsia="Times New Roman" w:cs="Arial"/>
                <w:sz w:val="24"/>
                <w:szCs w:val="24"/>
                <w:lang w:eastAsia="en-GB"/>
              </w:rPr>
              <w:t xml:space="preserve"> at the appropriate time</w:t>
            </w:r>
            <w:r w:rsidRPr="008E1760" w:rsidR="008E1760">
              <w:rPr>
                <w:rFonts w:ascii="Arial" w:hAnsi="Arial" w:eastAsia="Times New Roman" w:cs="Arial"/>
                <w:sz w:val="24"/>
                <w:szCs w:val="24"/>
                <w:lang w:eastAsia="en-GB"/>
              </w:rPr>
              <w:t>.</w:t>
            </w:r>
          </w:p>
          <w:p w:rsidR="008E1760" w:rsidP="00DB6627" w:rsidRDefault="008E1760" w14:paraId="09F771C0" w14:textId="77777777">
            <w:pPr>
              <w:spacing w:after="0" w:line="240" w:lineRule="auto"/>
              <w:rPr>
                <w:rFonts w:ascii="Arial" w:hAnsi="Arial" w:eastAsia="Times New Roman" w:cs="Arial"/>
                <w:b/>
                <w:bCs/>
                <w:sz w:val="24"/>
                <w:szCs w:val="24"/>
                <w:lang w:eastAsia="en-GB"/>
              </w:rPr>
            </w:pPr>
          </w:p>
          <w:p w:rsidR="008E1760" w:rsidP="00DB6627" w:rsidRDefault="008E1760" w14:paraId="7127985F" w14:textId="537DDA0D">
            <w:pPr>
              <w:spacing w:after="0" w:line="240" w:lineRule="auto"/>
              <w:rPr>
                <w:rFonts w:ascii="Arial" w:hAnsi="Arial" w:eastAsia="Times New Roman" w:cs="Arial"/>
                <w:b/>
                <w:bCs/>
                <w:sz w:val="24"/>
                <w:szCs w:val="24"/>
                <w:lang w:eastAsia="en-GB"/>
              </w:rPr>
            </w:pPr>
            <w:r>
              <w:rPr>
                <w:rFonts w:ascii="Arial" w:hAnsi="Arial" w:eastAsia="Times New Roman" w:cs="Arial"/>
                <w:b/>
                <w:bCs/>
                <w:sz w:val="24"/>
                <w:szCs w:val="24"/>
                <w:lang w:eastAsia="en-GB"/>
              </w:rPr>
              <w:t>Urgent and Emergency Care Flow and Discharge Challenges</w:t>
            </w:r>
          </w:p>
          <w:p w:rsidR="008E1760" w:rsidP="00DB6627" w:rsidRDefault="008E1760" w14:paraId="3FC90945" w14:textId="693EAFFC">
            <w:pPr>
              <w:spacing w:after="0" w:line="240" w:lineRule="auto"/>
              <w:rPr>
                <w:rFonts w:ascii="Arial" w:hAnsi="Arial" w:eastAsia="Times New Roman" w:cs="Arial"/>
                <w:sz w:val="24"/>
                <w:szCs w:val="24"/>
                <w:lang w:eastAsia="en-GB"/>
              </w:rPr>
            </w:pPr>
            <w:r>
              <w:rPr>
                <w:rFonts w:ascii="Arial" w:hAnsi="Arial" w:eastAsia="Times New Roman" w:cs="Arial"/>
                <w:sz w:val="24"/>
                <w:szCs w:val="24"/>
                <w:lang w:eastAsia="en-GB"/>
              </w:rPr>
              <w:t>Members were advised of recent improvements within the Urgent and Emergency Care Flow and the ongoing challenges</w:t>
            </w:r>
            <w:r w:rsidR="00F555C4">
              <w:rPr>
                <w:rFonts w:ascii="Arial" w:hAnsi="Arial" w:eastAsia="Times New Roman" w:cs="Arial"/>
                <w:sz w:val="24"/>
                <w:szCs w:val="24"/>
                <w:lang w:eastAsia="en-GB"/>
              </w:rPr>
              <w:t>,</w:t>
            </w:r>
            <w:r>
              <w:rPr>
                <w:rFonts w:ascii="Arial" w:hAnsi="Arial" w:eastAsia="Times New Roman" w:cs="Arial"/>
                <w:sz w:val="24"/>
                <w:szCs w:val="24"/>
                <w:lang w:eastAsia="en-GB"/>
              </w:rPr>
              <w:t xml:space="preserve"> which had resulted in the Health Board declaring a Business Continuity Incident recently.</w:t>
            </w:r>
          </w:p>
          <w:p w:rsidR="008E1760" w:rsidP="00DB6627" w:rsidRDefault="008E1760" w14:paraId="3EDD7A0B" w14:textId="77777777">
            <w:pPr>
              <w:spacing w:after="0" w:line="240" w:lineRule="auto"/>
              <w:rPr>
                <w:rFonts w:ascii="Arial" w:hAnsi="Arial" w:eastAsia="Times New Roman" w:cs="Arial"/>
                <w:sz w:val="24"/>
                <w:szCs w:val="24"/>
                <w:lang w:eastAsia="en-GB"/>
              </w:rPr>
            </w:pPr>
          </w:p>
          <w:p w:rsidR="008E1760" w:rsidP="00DB6627" w:rsidRDefault="008E1760" w14:paraId="7AF433E7" w14:textId="2F1A992A">
            <w:pPr>
              <w:spacing w:after="0" w:line="240" w:lineRule="auto"/>
              <w:rPr>
                <w:rFonts w:ascii="Arial" w:hAnsi="Arial" w:eastAsia="Times New Roman" w:cs="Arial"/>
                <w:sz w:val="24"/>
                <w:szCs w:val="24"/>
                <w:lang w:eastAsia="en-GB"/>
              </w:rPr>
            </w:pPr>
            <w:r>
              <w:rPr>
                <w:rFonts w:ascii="Arial" w:hAnsi="Arial" w:eastAsia="Times New Roman" w:cs="Arial"/>
                <w:sz w:val="24"/>
                <w:szCs w:val="24"/>
                <w:lang w:eastAsia="en-GB"/>
              </w:rPr>
              <w:t>The introduction of a discharge ward at Singleton Hospital and the impact of clinically optimised patients on hospital flow were discussed, together with the complex issue of delayed discharges due to poor home conditions and hoarding.</w:t>
            </w:r>
          </w:p>
          <w:p w:rsidR="008E1760" w:rsidP="00DB6627" w:rsidRDefault="008E1760" w14:paraId="0D548E87" w14:textId="77777777">
            <w:pPr>
              <w:spacing w:after="0" w:line="240" w:lineRule="auto"/>
              <w:rPr>
                <w:rFonts w:ascii="Arial" w:hAnsi="Arial" w:eastAsia="Times New Roman" w:cs="Arial"/>
                <w:sz w:val="24"/>
                <w:szCs w:val="24"/>
                <w:lang w:eastAsia="en-GB"/>
              </w:rPr>
            </w:pPr>
          </w:p>
          <w:p w:rsidR="00081758" w:rsidP="00DB6627" w:rsidRDefault="00081758" w14:paraId="3C470778" w14:textId="77777777">
            <w:pPr>
              <w:spacing w:after="0" w:line="240" w:lineRule="auto"/>
              <w:rPr>
                <w:rFonts w:ascii="Arial" w:hAnsi="Arial" w:eastAsia="Times New Roman" w:cs="Arial"/>
                <w:sz w:val="24"/>
                <w:szCs w:val="24"/>
                <w:lang w:eastAsia="en-GB"/>
              </w:rPr>
            </w:pPr>
          </w:p>
          <w:p w:rsidR="00081758" w:rsidP="00DB6627" w:rsidRDefault="00081758" w14:paraId="02633C17" w14:textId="77777777">
            <w:pPr>
              <w:spacing w:after="0" w:line="240" w:lineRule="auto"/>
              <w:rPr>
                <w:rFonts w:ascii="Arial" w:hAnsi="Arial" w:eastAsia="Times New Roman" w:cs="Arial"/>
                <w:sz w:val="24"/>
                <w:szCs w:val="24"/>
                <w:lang w:eastAsia="en-GB"/>
              </w:rPr>
            </w:pPr>
          </w:p>
          <w:p w:rsidRPr="00FB17FA" w:rsidR="00FB17FA" w:rsidP="00DB6627" w:rsidRDefault="00FB17FA" w14:paraId="413175AA" w14:textId="36C348C5">
            <w:pPr>
              <w:spacing w:after="0" w:line="240" w:lineRule="auto"/>
              <w:rPr>
                <w:rFonts w:ascii="Arial" w:hAnsi="Arial" w:eastAsia="Times New Roman" w:cs="Arial"/>
                <w:b/>
                <w:bCs/>
                <w:sz w:val="24"/>
                <w:szCs w:val="24"/>
                <w:lang w:eastAsia="en-GB"/>
              </w:rPr>
            </w:pPr>
            <w:r w:rsidRPr="00FB17FA">
              <w:rPr>
                <w:rFonts w:ascii="Arial" w:hAnsi="Arial" w:eastAsia="Times New Roman" w:cs="Arial"/>
                <w:b/>
                <w:bCs/>
                <w:sz w:val="24"/>
                <w:szCs w:val="24"/>
                <w:lang w:eastAsia="en-GB"/>
              </w:rPr>
              <w:lastRenderedPageBreak/>
              <w:t>Membership Update</w:t>
            </w:r>
          </w:p>
          <w:p w:rsidR="004643A7" w:rsidP="00F555C4" w:rsidRDefault="008E1760" w14:paraId="3E67B6EA" w14:textId="77777777">
            <w:pPr>
              <w:spacing w:after="0" w:line="240" w:lineRule="auto"/>
              <w:rPr>
                <w:rFonts w:ascii="Arial" w:hAnsi="Arial" w:eastAsia="Times New Roman" w:cs="Arial"/>
                <w:sz w:val="24"/>
                <w:szCs w:val="24"/>
                <w:lang w:eastAsia="en-GB"/>
              </w:rPr>
            </w:pPr>
            <w:r>
              <w:rPr>
                <w:rFonts w:ascii="Arial" w:hAnsi="Arial" w:eastAsia="Times New Roman" w:cs="Arial"/>
                <w:sz w:val="24"/>
                <w:szCs w:val="24"/>
                <w:lang w:eastAsia="en-GB"/>
              </w:rPr>
              <w:t>An update was received on the membership recruitment for key representative roles.  The process for nominating a new Vice Chair had been shared and the importance of publicising opportunities to ensure diverse and committed leadership within the SRG was noted.</w:t>
            </w:r>
          </w:p>
          <w:p w:rsidRPr="003E0427" w:rsidR="00081758" w:rsidP="00F555C4" w:rsidRDefault="00081758" w14:paraId="637EF15B" w14:textId="6A1FACA9">
            <w:pPr>
              <w:spacing w:after="0" w:line="240" w:lineRule="auto"/>
              <w:rPr>
                <w:rFonts w:ascii="Arial" w:hAnsi="Arial" w:eastAsia="Times New Roman" w:cs="Arial"/>
                <w:sz w:val="24"/>
                <w:szCs w:val="24"/>
                <w:lang w:eastAsia="en-GB"/>
              </w:rPr>
            </w:pPr>
          </w:p>
        </w:tc>
      </w:tr>
    </w:tbl>
    <w:tbl>
      <w:tblPr>
        <w:tblW w:w="102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4112"/>
        <w:gridCol w:w="6089"/>
      </w:tblGrid>
      <w:tr w:rsidRPr="00582A1E" w:rsidR="00901A1E" w:rsidTr="007C6710" w14:paraId="54F571DF" w14:textId="77777777">
        <w:trPr>
          <w:trHeight w:val="425"/>
          <w:jc w:val="center"/>
        </w:trPr>
        <w:tc>
          <w:tcPr>
            <w:tcW w:w="10201" w:type="dxa"/>
            <w:gridSpan w:val="2"/>
            <w:tcBorders>
              <w:top w:val="nil"/>
              <w:left w:val="single" w:color="auto" w:sz="4" w:space="0"/>
              <w:bottom w:val="single" w:color="auto" w:sz="4" w:space="0"/>
              <w:right w:val="single" w:color="auto" w:sz="4" w:space="0"/>
            </w:tcBorders>
            <w:shd w:val="clear" w:color="auto" w:fill="92CDDC" w:themeFill="accent5" w:themeFillTint="99"/>
          </w:tcPr>
          <w:p w:rsidRPr="00582A1E" w:rsidR="00901A1E" w:rsidP="007C6710" w:rsidRDefault="00097D84" w14:paraId="09B7383F" w14:textId="77777777">
            <w:pPr>
              <w:spacing w:after="0" w:line="240" w:lineRule="auto"/>
              <w:jc w:val="both"/>
              <w:rPr>
                <w:rFonts w:ascii="Arial" w:hAnsi="Arial" w:cs="Arial"/>
                <w:b/>
                <w:sz w:val="24"/>
                <w:szCs w:val="24"/>
              </w:rPr>
            </w:pPr>
            <w:r w:rsidRPr="00582A1E">
              <w:rPr>
                <w:rFonts w:ascii="Arial" w:hAnsi="Arial" w:cs="Arial"/>
                <w:sz w:val="24"/>
                <w:szCs w:val="24"/>
              </w:rPr>
              <w:lastRenderedPageBreak/>
              <w:br w:type="page"/>
            </w:r>
            <w:r w:rsidRPr="00582A1E" w:rsidR="00901A1E">
              <w:rPr>
                <w:rFonts w:ascii="Arial" w:hAnsi="Arial" w:cs="Arial"/>
                <w:b/>
                <w:sz w:val="24"/>
                <w:szCs w:val="24"/>
              </w:rPr>
              <w:t xml:space="preserve">Key risks and issues/matters of concern </w:t>
            </w:r>
            <w:r w:rsidRPr="00582A1E" w:rsidR="000C6266">
              <w:rPr>
                <w:rFonts w:ascii="Arial" w:hAnsi="Arial" w:cs="Arial"/>
                <w:b/>
                <w:sz w:val="24"/>
                <w:szCs w:val="24"/>
              </w:rPr>
              <w:t>of which the board needs to be</w:t>
            </w:r>
            <w:r w:rsidRPr="00582A1E" w:rsidR="00F94DDA">
              <w:rPr>
                <w:rFonts w:ascii="Arial" w:hAnsi="Arial" w:cs="Arial"/>
                <w:b/>
                <w:sz w:val="24"/>
                <w:szCs w:val="24"/>
              </w:rPr>
              <w:t xml:space="preserve"> made</w:t>
            </w:r>
            <w:r w:rsidRPr="00582A1E" w:rsidR="000C6266">
              <w:rPr>
                <w:rFonts w:ascii="Arial" w:hAnsi="Arial" w:cs="Arial"/>
                <w:b/>
                <w:sz w:val="24"/>
                <w:szCs w:val="24"/>
              </w:rPr>
              <w:t xml:space="preserve"> aware</w:t>
            </w:r>
            <w:r w:rsidRPr="00582A1E" w:rsidR="00257E5B">
              <w:rPr>
                <w:rFonts w:ascii="Arial" w:hAnsi="Arial" w:cs="Arial"/>
                <w:b/>
                <w:sz w:val="24"/>
                <w:szCs w:val="24"/>
              </w:rPr>
              <w:t>:</w:t>
            </w:r>
          </w:p>
        </w:tc>
      </w:tr>
      <w:tr w:rsidRPr="00582A1E" w:rsidR="00901A1E" w:rsidTr="007C6710" w14:paraId="1344F234"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FFFFFF" w:themeFill="background1"/>
          </w:tcPr>
          <w:p w:rsidRPr="00E3694F" w:rsidR="00CD4771" w:rsidP="00A35677" w:rsidRDefault="00D562B2" w14:paraId="671E5F90" w14:textId="2DEF8604">
            <w:pPr>
              <w:spacing w:after="0" w:line="240" w:lineRule="auto"/>
              <w:jc w:val="both"/>
              <w:rPr>
                <w:rFonts w:ascii="Arial" w:hAnsi="Arial" w:cs="Arial"/>
                <w:sz w:val="24"/>
                <w:szCs w:val="24"/>
              </w:rPr>
            </w:pPr>
            <w:r w:rsidRPr="00E3694F">
              <w:rPr>
                <w:rFonts w:ascii="Arial" w:hAnsi="Arial" w:cs="Arial"/>
                <w:sz w:val="24"/>
                <w:szCs w:val="24"/>
              </w:rPr>
              <w:t>None</w:t>
            </w:r>
          </w:p>
        </w:tc>
      </w:tr>
      <w:tr w:rsidRPr="00582A1E" w:rsidR="00901A1E" w:rsidTr="007C6710" w14:paraId="13F279F8"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E3694F" w:rsidR="00901A1E" w:rsidP="007C6710" w:rsidRDefault="00F94DDA" w14:paraId="570C7507" w14:textId="77777777">
            <w:pPr>
              <w:jc w:val="both"/>
              <w:rPr>
                <w:rFonts w:ascii="Arial" w:hAnsi="Arial" w:cs="Arial"/>
                <w:b/>
                <w:sz w:val="24"/>
                <w:szCs w:val="24"/>
              </w:rPr>
            </w:pPr>
            <w:r w:rsidRPr="00E3694F">
              <w:rPr>
                <w:rFonts w:ascii="Arial" w:hAnsi="Arial" w:cs="Arial"/>
                <w:b/>
                <w:sz w:val="24"/>
                <w:szCs w:val="24"/>
              </w:rPr>
              <w:t>Delegat</w:t>
            </w:r>
            <w:r w:rsidRPr="00E3694F" w:rsidR="0016184E">
              <w:rPr>
                <w:rFonts w:ascii="Arial" w:hAnsi="Arial" w:cs="Arial"/>
                <w:b/>
                <w:sz w:val="24"/>
                <w:szCs w:val="24"/>
              </w:rPr>
              <w:t>ed</w:t>
            </w:r>
            <w:r w:rsidRPr="00E3694F">
              <w:rPr>
                <w:rFonts w:ascii="Arial" w:hAnsi="Arial" w:cs="Arial"/>
                <w:b/>
                <w:sz w:val="24"/>
                <w:szCs w:val="24"/>
              </w:rPr>
              <w:t xml:space="preserve"> action by the committee</w:t>
            </w:r>
            <w:r w:rsidRPr="00E3694F" w:rsidR="00257E5B">
              <w:rPr>
                <w:rFonts w:ascii="Arial" w:hAnsi="Arial" w:cs="Arial"/>
                <w:b/>
                <w:sz w:val="24"/>
                <w:szCs w:val="24"/>
              </w:rPr>
              <w:t>:</w:t>
            </w:r>
          </w:p>
        </w:tc>
      </w:tr>
      <w:tr w:rsidRPr="00582A1E" w:rsidR="00901A1E" w:rsidTr="007C6710" w14:paraId="55CFA7B4"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FFFFFF" w:themeFill="background1"/>
          </w:tcPr>
          <w:p w:rsidRPr="00E3694F" w:rsidR="0059259C" w:rsidP="007C6710" w:rsidRDefault="00D562B2" w14:paraId="583DCC33" w14:textId="77777777">
            <w:pPr>
              <w:spacing w:after="0" w:line="240" w:lineRule="auto"/>
              <w:jc w:val="both"/>
              <w:rPr>
                <w:rFonts w:ascii="Arial" w:hAnsi="Arial" w:cs="Arial"/>
                <w:sz w:val="24"/>
                <w:szCs w:val="24"/>
              </w:rPr>
            </w:pPr>
            <w:r w:rsidRPr="00E3694F">
              <w:rPr>
                <w:rFonts w:ascii="Arial" w:hAnsi="Arial" w:cs="Arial"/>
                <w:sz w:val="24"/>
                <w:szCs w:val="24"/>
              </w:rPr>
              <w:t>None</w:t>
            </w:r>
          </w:p>
        </w:tc>
      </w:tr>
      <w:tr w:rsidRPr="00582A1E" w:rsidR="00494775" w:rsidTr="007C6710" w14:paraId="29E3C738"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E3694F" w:rsidR="00494775" w:rsidP="007C6710" w:rsidRDefault="00257E5B" w14:paraId="1A6182CE" w14:textId="77777777">
            <w:pPr>
              <w:jc w:val="both"/>
              <w:rPr>
                <w:rFonts w:ascii="Arial" w:hAnsi="Arial" w:cs="Arial"/>
                <w:b/>
                <w:sz w:val="24"/>
                <w:szCs w:val="24"/>
              </w:rPr>
            </w:pPr>
            <w:r w:rsidRPr="00E3694F">
              <w:rPr>
                <w:rFonts w:ascii="Arial" w:hAnsi="Arial" w:cs="Arial"/>
                <w:b/>
                <w:sz w:val="24"/>
                <w:szCs w:val="24"/>
              </w:rPr>
              <w:t xml:space="preserve">Main sources of </w:t>
            </w:r>
            <w:r w:rsidRPr="00E3694F" w:rsidR="00385426">
              <w:rPr>
                <w:rFonts w:ascii="Arial" w:hAnsi="Arial" w:cs="Arial"/>
                <w:b/>
                <w:sz w:val="24"/>
                <w:szCs w:val="24"/>
              </w:rPr>
              <w:t>information</w:t>
            </w:r>
            <w:r w:rsidRPr="00E3694F" w:rsidR="0016184E">
              <w:rPr>
                <w:rFonts w:ascii="Arial" w:hAnsi="Arial" w:cs="Arial"/>
                <w:b/>
                <w:sz w:val="24"/>
                <w:szCs w:val="24"/>
              </w:rPr>
              <w:t xml:space="preserve"> received</w:t>
            </w:r>
            <w:r w:rsidRPr="00E3694F">
              <w:rPr>
                <w:rFonts w:ascii="Arial" w:hAnsi="Arial" w:cs="Arial"/>
                <w:b/>
                <w:sz w:val="24"/>
                <w:szCs w:val="24"/>
              </w:rPr>
              <w:t>:</w:t>
            </w:r>
          </w:p>
        </w:tc>
      </w:tr>
      <w:tr w:rsidRPr="00582A1E" w:rsidR="00257E5B" w:rsidTr="007C6710" w14:paraId="1C82E720"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tcPr>
          <w:p w:rsidRPr="00E3694F" w:rsidR="00DB6627" w:rsidP="001C695E" w:rsidRDefault="004D333B" w14:paraId="225E7388" w14:textId="68B19614">
            <w:pPr>
              <w:spacing w:after="0"/>
              <w:rPr>
                <w:rFonts w:ascii="Arial" w:hAnsi="Arial" w:cs="Arial"/>
                <w:sz w:val="24"/>
                <w:szCs w:val="24"/>
              </w:rPr>
            </w:pPr>
            <w:r w:rsidRPr="00E3694F">
              <w:rPr>
                <w:rFonts w:ascii="Arial" w:hAnsi="Arial" w:cs="Arial"/>
                <w:sz w:val="24"/>
                <w:szCs w:val="24"/>
              </w:rPr>
              <w:t>Reports and papers from Health Board.</w:t>
            </w:r>
          </w:p>
        </w:tc>
      </w:tr>
      <w:tr w:rsidRPr="00582A1E" w:rsidR="00257E5B" w:rsidTr="007C6710" w14:paraId="69C916EB"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E3694F" w:rsidR="00257E5B" w:rsidP="007C6710" w:rsidRDefault="00257E5B" w14:paraId="64E96B5F" w14:textId="77777777">
            <w:pPr>
              <w:jc w:val="both"/>
              <w:rPr>
                <w:rFonts w:ascii="Arial" w:hAnsi="Arial" w:cs="Arial"/>
                <w:b/>
                <w:sz w:val="24"/>
                <w:szCs w:val="24"/>
              </w:rPr>
            </w:pPr>
            <w:r w:rsidRPr="00E3694F">
              <w:rPr>
                <w:rFonts w:ascii="Arial" w:hAnsi="Arial" w:cs="Arial"/>
                <w:b/>
                <w:sz w:val="24"/>
                <w:szCs w:val="24"/>
              </w:rPr>
              <w:t>Highlights from sub-groups reporting into this committee:</w:t>
            </w:r>
          </w:p>
        </w:tc>
      </w:tr>
      <w:tr w:rsidRPr="00582A1E" w:rsidR="00257E5B" w:rsidTr="007C6710" w14:paraId="0D1FF18F"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tcPr>
          <w:p w:rsidRPr="00E3694F" w:rsidR="001A4C98" w:rsidP="007C6710" w:rsidRDefault="00D562B2" w14:paraId="6281156D" w14:textId="77777777">
            <w:pPr>
              <w:spacing w:after="0" w:line="240" w:lineRule="auto"/>
              <w:jc w:val="both"/>
              <w:rPr>
                <w:rFonts w:ascii="Arial" w:hAnsi="Arial" w:cs="Arial"/>
                <w:sz w:val="24"/>
                <w:szCs w:val="24"/>
              </w:rPr>
            </w:pPr>
            <w:r w:rsidRPr="00E3694F">
              <w:rPr>
                <w:rFonts w:ascii="Arial" w:hAnsi="Arial" w:cs="Arial"/>
                <w:sz w:val="24"/>
                <w:szCs w:val="24"/>
              </w:rPr>
              <w:t>N/A</w:t>
            </w:r>
          </w:p>
        </w:tc>
      </w:tr>
      <w:tr w:rsidRPr="00582A1E" w:rsidR="00901A1E" w:rsidTr="007C6710" w14:paraId="39D4B87C" w14:textId="77777777">
        <w:trPr>
          <w:trHeight w:val="425"/>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92CDDC" w:themeFill="accent5" w:themeFillTint="99"/>
          </w:tcPr>
          <w:p w:rsidRPr="00E3694F" w:rsidR="00901A1E" w:rsidP="007C6710" w:rsidRDefault="00901A1E" w14:paraId="1D82B133" w14:textId="77777777">
            <w:pPr>
              <w:jc w:val="both"/>
              <w:rPr>
                <w:rFonts w:ascii="Arial" w:hAnsi="Arial" w:cs="Arial"/>
                <w:b/>
                <w:sz w:val="24"/>
                <w:szCs w:val="24"/>
              </w:rPr>
            </w:pPr>
            <w:r w:rsidRPr="00E3694F">
              <w:rPr>
                <w:rFonts w:ascii="Arial" w:hAnsi="Arial" w:cs="Arial"/>
                <w:b/>
                <w:sz w:val="24"/>
                <w:szCs w:val="24"/>
              </w:rPr>
              <w:t xml:space="preserve">Matters referred to other </w:t>
            </w:r>
            <w:r w:rsidRPr="00E3694F" w:rsidR="006305E8">
              <w:rPr>
                <w:rFonts w:ascii="Arial" w:hAnsi="Arial" w:cs="Arial"/>
                <w:b/>
                <w:sz w:val="24"/>
                <w:szCs w:val="24"/>
              </w:rPr>
              <w:t>c</w:t>
            </w:r>
            <w:r w:rsidRPr="00E3694F">
              <w:rPr>
                <w:rFonts w:ascii="Arial" w:hAnsi="Arial" w:cs="Arial"/>
                <w:b/>
                <w:sz w:val="24"/>
                <w:szCs w:val="24"/>
              </w:rPr>
              <w:t xml:space="preserve">ommittees </w:t>
            </w:r>
          </w:p>
        </w:tc>
      </w:tr>
      <w:tr w:rsidRPr="00582A1E" w:rsidR="00901A1E" w:rsidTr="007C6710" w14:paraId="5BDE633B" w14:textId="77777777">
        <w:trPr>
          <w:trHeight w:val="408"/>
          <w:jc w:val="center"/>
        </w:trPr>
        <w:tc>
          <w:tcPr>
            <w:tcW w:w="10201" w:type="dxa"/>
            <w:gridSpan w:val="2"/>
            <w:tcBorders>
              <w:top w:val="single" w:color="auto" w:sz="4" w:space="0"/>
              <w:left w:val="single" w:color="auto" w:sz="4" w:space="0"/>
              <w:bottom w:val="single" w:color="auto" w:sz="4" w:space="0"/>
              <w:right w:val="single" w:color="auto" w:sz="4" w:space="0"/>
            </w:tcBorders>
            <w:shd w:val="clear" w:color="auto" w:fill="FFFFFF" w:themeFill="background1"/>
          </w:tcPr>
          <w:p w:rsidRPr="00E3694F" w:rsidR="00901A1E" w:rsidP="007C6710" w:rsidRDefault="00D562B2" w14:paraId="30B64769" w14:textId="77777777">
            <w:pPr>
              <w:spacing w:after="0" w:line="240" w:lineRule="auto"/>
              <w:jc w:val="both"/>
              <w:rPr>
                <w:rFonts w:ascii="Arial" w:hAnsi="Arial" w:cs="Arial"/>
                <w:sz w:val="24"/>
                <w:szCs w:val="24"/>
              </w:rPr>
            </w:pPr>
            <w:r w:rsidRPr="00E3694F">
              <w:rPr>
                <w:rFonts w:ascii="Arial" w:hAnsi="Arial" w:cs="Arial"/>
                <w:sz w:val="24"/>
                <w:szCs w:val="24"/>
              </w:rPr>
              <w:t>None</w:t>
            </w:r>
          </w:p>
        </w:tc>
      </w:tr>
      <w:tr w:rsidRPr="00582A1E" w:rsidR="00901A1E" w:rsidTr="007C6710" w14:paraId="7FEF66AD" w14:textId="77777777">
        <w:trPr>
          <w:trHeight w:val="425"/>
          <w:jc w:val="center"/>
        </w:trPr>
        <w:tc>
          <w:tcPr>
            <w:tcW w:w="4112" w:type="dxa"/>
            <w:tcBorders>
              <w:top w:val="single" w:color="auto" w:sz="4" w:space="0"/>
              <w:left w:val="single" w:color="auto" w:sz="4" w:space="0"/>
              <w:bottom w:val="single" w:color="auto" w:sz="4" w:space="0"/>
              <w:right w:val="single" w:color="auto" w:sz="4" w:space="0"/>
            </w:tcBorders>
            <w:shd w:val="clear" w:color="auto" w:fill="FFFFFF" w:themeFill="background1"/>
          </w:tcPr>
          <w:p w:rsidRPr="00E3694F" w:rsidR="00901A1E" w:rsidP="007C6710" w:rsidRDefault="00901A1E" w14:paraId="7D91B156" w14:textId="77777777">
            <w:pPr>
              <w:jc w:val="both"/>
              <w:rPr>
                <w:rFonts w:ascii="Arial" w:hAnsi="Arial" w:cs="Arial"/>
                <w:b/>
                <w:sz w:val="24"/>
                <w:szCs w:val="24"/>
              </w:rPr>
            </w:pPr>
            <w:r w:rsidRPr="00E3694F">
              <w:rPr>
                <w:rFonts w:ascii="Arial" w:hAnsi="Arial" w:cs="Arial"/>
                <w:b/>
                <w:sz w:val="24"/>
                <w:szCs w:val="24"/>
              </w:rPr>
              <w:t>Date of next meeting</w:t>
            </w:r>
          </w:p>
        </w:tc>
        <w:tc>
          <w:tcPr>
            <w:tcW w:w="6089" w:type="dxa"/>
            <w:tcBorders>
              <w:top w:val="single" w:color="auto" w:sz="4" w:space="0"/>
              <w:left w:val="single" w:color="auto" w:sz="4" w:space="0"/>
              <w:bottom w:val="single" w:color="auto" w:sz="4" w:space="0"/>
              <w:right w:val="single" w:color="auto" w:sz="4" w:space="0"/>
            </w:tcBorders>
            <w:shd w:val="clear" w:color="auto" w:fill="FFFFFF" w:themeFill="background1"/>
          </w:tcPr>
          <w:p w:rsidRPr="00E3694F" w:rsidR="00901A1E" w:rsidP="001C695E" w:rsidRDefault="00081758" w14:paraId="594D2774" w14:textId="170F5F45">
            <w:pPr>
              <w:jc w:val="both"/>
              <w:rPr>
                <w:rFonts w:ascii="Arial" w:hAnsi="Arial" w:cs="Arial"/>
                <w:b/>
                <w:sz w:val="24"/>
                <w:szCs w:val="24"/>
              </w:rPr>
            </w:pPr>
            <w:sdt>
              <w:sdtPr>
                <w:rPr>
                  <w:rFonts w:ascii="Arial" w:hAnsi="Arial" w:cs="Arial"/>
                  <w:sz w:val="24"/>
                  <w:szCs w:val="24"/>
                </w:rPr>
                <w:id w:val="-1559854665"/>
                <w:date w:fullDate="2026-03-19T00:00:00Z">
                  <w:dateFormat w:val="dd MMMM yyyy"/>
                  <w:lid w:val="en-GB"/>
                  <w:storeMappedDataAs w:val="dateTime"/>
                  <w:calendar w:val="gregorian"/>
                </w:date>
              </w:sdtPr>
              <w:sdtEndPr/>
              <w:sdtContent>
                <w:r w:rsidR="003E0427">
                  <w:rPr>
                    <w:rFonts w:ascii="Arial" w:hAnsi="Arial" w:cs="Arial"/>
                    <w:sz w:val="24"/>
                    <w:szCs w:val="24"/>
                  </w:rPr>
                  <w:t>19</w:t>
                </w:r>
                <w:r w:rsidR="00F555C4">
                  <w:rPr>
                    <w:rFonts w:ascii="Arial" w:hAnsi="Arial" w:cs="Arial"/>
                    <w:sz w:val="24"/>
                    <w:szCs w:val="24"/>
                  </w:rPr>
                  <w:t xml:space="preserve"> March 2026</w:t>
                </w:r>
              </w:sdtContent>
            </w:sdt>
          </w:p>
        </w:tc>
      </w:tr>
    </w:tbl>
    <w:p w:rsidRPr="00582A1E" w:rsidR="009D012D" w:rsidP="002F7FCE" w:rsidRDefault="009D012D" w14:paraId="1E42FD60" w14:textId="77777777">
      <w:pPr>
        <w:spacing w:after="0" w:line="240" w:lineRule="auto"/>
        <w:jc w:val="both"/>
        <w:rPr>
          <w:rFonts w:ascii="Arial" w:hAnsi="Arial" w:cs="Arial"/>
          <w:sz w:val="24"/>
          <w:szCs w:val="24"/>
        </w:rPr>
      </w:pPr>
    </w:p>
    <w:sectPr w:rsidRPr="00582A1E" w:rsidR="009D012D" w:rsidSect="00A34AD6">
      <w:footerReference w:type="default" r:id="rId14"/>
      <w:pgSz w:w="11906" w:h="16838" w:orient="portrait"/>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4042A" w:rsidP="00EB2193" w:rsidRDefault="0004042A" w14:paraId="4C6E2F9E" w14:textId="77777777">
      <w:pPr>
        <w:spacing w:after="0" w:line="240" w:lineRule="auto"/>
      </w:pPr>
      <w:r>
        <w:separator/>
      </w:r>
    </w:p>
  </w:endnote>
  <w:endnote w:type="continuationSeparator" w:id="0">
    <w:p w:rsidR="0004042A" w:rsidP="00EB2193" w:rsidRDefault="0004042A" w14:paraId="504D1FD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CC1A0B" w:rsidR="002B644A" w:rsidRDefault="002B644A" w14:paraId="423995A0" w14:textId="77777777">
    <w:pPr>
      <w:pStyle w:val="Footer"/>
      <w:jc w:val="right"/>
      <w:rPr>
        <w:sz w:val="24"/>
        <w:szCs w:val="24"/>
      </w:rPr>
    </w:pPr>
  </w:p>
  <w:p w:rsidRPr="009B0027" w:rsidR="002B644A" w:rsidRDefault="002B644A" w14:paraId="362DEF6C" w14:textId="77777777">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4042A" w:rsidP="00EB2193" w:rsidRDefault="0004042A" w14:paraId="5EDC81A6" w14:textId="77777777">
      <w:pPr>
        <w:spacing w:after="0" w:line="240" w:lineRule="auto"/>
      </w:pPr>
      <w:r>
        <w:separator/>
      </w:r>
    </w:p>
  </w:footnote>
  <w:footnote w:type="continuationSeparator" w:id="0">
    <w:p w:rsidR="0004042A" w:rsidP="00EB2193" w:rsidRDefault="0004042A" w14:paraId="1653FD08"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17A3A"/>
    <w:multiLevelType w:val="hybridMultilevel"/>
    <w:tmpl w:val="D1343A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EAB2E24"/>
    <w:multiLevelType w:val="hybridMultilevel"/>
    <w:tmpl w:val="B5504D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3216E47"/>
    <w:multiLevelType w:val="hybridMultilevel"/>
    <w:tmpl w:val="CAC80C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44223E9"/>
    <w:multiLevelType w:val="hybridMultilevel"/>
    <w:tmpl w:val="C0C6E5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DA51DA"/>
    <w:multiLevelType w:val="hybridMultilevel"/>
    <w:tmpl w:val="B3CE60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1D97D2F"/>
    <w:multiLevelType w:val="multilevel"/>
    <w:tmpl w:val="83F6E3B8"/>
    <w:styleLink w:val="List31"/>
    <w:lvl w:ilvl="0">
      <w:numFmt w:val="bullet"/>
      <w:lvlText w:val="-"/>
      <w:lvlJc w:val="left"/>
      <w:rPr>
        <w:rFonts w:ascii="Arial Bold" w:hAnsi="Arial Bold" w:eastAsia="Arial Bold" w:cs="Arial Bold"/>
        <w:position w:val="0"/>
      </w:rPr>
    </w:lvl>
    <w:lvl w:ilvl="1">
      <w:start w:val="1"/>
      <w:numFmt w:val="bullet"/>
      <w:lvlText w:val="o"/>
      <w:lvlJc w:val="left"/>
      <w:rPr>
        <w:rFonts w:ascii="Arial" w:hAnsi="Arial" w:eastAsia="Arial" w:cs="Arial"/>
        <w:position w:val="0"/>
      </w:rPr>
    </w:lvl>
    <w:lvl w:ilvl="2">
      <w:start w:val="1"/>
      <w:numFmt w:val="bullet"/>
      <w:lvlText w:val="▪"/>
      <w:lvlJc w:val="left"/>
      <w:rPr>
        <w:rFonts w:ascii="Arial" w:hAnsi="Arial" w:eastAsia="Arial" w:cs="Arial"/>
        <w:position w:val="0"/>
      </w:rPr>
    </w:lvl>
    <w:lvl w:ilvl="3">
      <w:start w:val="1"/>
      <w:numFmt w:val="bullet"/>
      <w:lvlText w:val="•"/>
      <w:lvlJc w:val="left"/>
      <w:rPr>
        <w:rFonts w:ascii="Arial" w:hAnsi="Arial" w:eastAsia="Arial" w:cs="Arial"/>
        <w:position w:val="0"/>
      </w:rPr>
    </w:lvl>
    <w:lvl w:ilvl="4">
      <w:start w:val="1"/>
      <w:numFmt w:val="bullet"/>
      <w:lvlText w:val="o"/>
      <w:lvlJc w:val="left"/>
      <w:rPr>
        <w:rFonts w:ascii="Arial" w:hAnsi="Arial" w:eastAsia="Arial" w:cs="Arial"/>
        <w:position w:val="0"/>
      </w:rPr>
    </w:lvl>
    <w:lvl w:ilvl="5">
      <w:start w:val="1"/>
      <w:numFmt w:val="bullet"/>
      <w:lvlText w:val="▪"/>
      <w:lvlJc w:val="left"/>
      <w:rPr>
        <w:rFonts w:ascii="Arial" w:hAnsi="Arial" w:eastAsia="Arial" w:cs="Arial"/>
        <w:position w:val="0"/>
      </w:rPr>
    </w:lvl>
    <w:lvl w:ilvl="6">
      <w:start w:val="1"/>
      <w:numFmt w:val="bullet"/>
      <w:lvlText w:val="•"/>
      <w:lvlJc w:val="left"/>
      <w:rPr>
        <w:rFonts w:ascii="Arial" w:hAnsi="Arial" w:eastAsia="Arial" w:cs="Arial"/>
        <w:position w:val="0"/>
      </w:rPr>
    </w:lvl>
    <w:lvl w:ilvl="7">
      <w:start w:val="1"/>
      <w:numFmt w:val="bullet"/>
      <w:lvlText w:val="o"/>
      <w:lvlJc w:val="left"/>
      <w:rPr>
        <w:rFonts w:ascii="Arial" w:hAnsi="Arial" w:eastAsia="Arial" w:cs="Arial"/>
        <w:position w:val="0"/>
      </w:rPr>
    </w:lvl>
    <w:lvl w:ilvl="8">
      <w:start w:val="1"/>
      <w:numFmt w:val="bullet"/>
      <w:lvlText w:val="▪"/>
      <w:lvlJc w:val="left"/>
      <w:rPr>
        <w:rFonts w:ascii="Arial" w:hAnsi="Arial" w:eastAsia="Arial" w:cs="Arial"/>
        <w:position w:val="0"/>
      </w:rPr>
    </w:lvl>
  </w:abstractNum>
  <w:abstractNum w:abstractNumId="7" w15:restartNumberingAfterBreak="0">
    <w:nsid w:val="369C49C6"/>
    <w:multiLevelType w:val="multilevel"/>
    <w:tmpl w:val="F1643316"/>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3D812BD0"/>
    <w:multiLevelType w:val="hybridMultilevel"/>
    <w:tmpl w:val="1BD2CEA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E870D53"/>
    <w:multiLevelType w:val="hybridMultilevel"/>
    <w:tmpl w:val="C4DCD7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0C9311A"/>
    <w:multiLevelType w:val="hybridMultilevel"/>
    <w:tmpl w:val="D8F023AA"/>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2" w15:restartNumberingAfterBreak="0">
    <w:nsid w:val="42F73613"/>
    <w:multiLevelType w:val="hybridMultilevel"/>
    <w:tmpl w:val="5FDAA9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4" w15:restartNumberingAfterBreak="0">
    <w:nsid w:val="44791914"/>
    <w:multiLevelType w:val="hybridMultilevel"/>
    <w:tmpl w:val="76C607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D9761FE"/>
    <w:multiLevelType w:val="hybridMultilevel"/>
    <w:tmpl w:val="0DF023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0505FDD"/>
    <w:multiLevelType w:val="hybridMultilevel"/>
    <w:tmpl w:val="CC9E64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53B7396"/>
    <w:multiLevelType w:val="hybridMultilevel"/>
    <w:tmpl w:val="0478DA70"/>
    <w:lvl w:ilvl="0" w:tplc="779AEABA">
      <w:start w:val="1"/>
      <w:numFmt w:val="bullet"/>
      <w:lvlText w:val=""/>
      <w:lvlJc w:val="left"/>
      <w:pPr>
        <w:ind w:left="720" w:hanging="360"/>
      </w:pPr>
      <w:rPr>
        <w:rFonts w:hint="default" w:ascii="Symbol" w:hAnsi="Symbol"/>
      </w:rPr>
    </w:lvl>
    <w:lvl w:ilvl="1" w:tplc="6D861200">
      <w:start w:val="1"/>
      <w:numFmt w:val="bullet"/>
      <w:lvlText w:val="·"/>
      <w:lvlJc w:val="left"/>
      <w:pPr>
        <w:ind w:left="1440" w:hanging="360"/>
      </w:pPr>
      <w:rPr>
        <w:rFonts w:hint="default" w:ascii="Symbol" w:hAnsi="Symbol"/>
      </w:rPr>
    </w:lvl>
    <w:lvl w:ilvl="2" w:tplc="0BB69BB8">
      <w:start w:val="1"/>
      <w:numFmt w:val="bullet"/>
      <w:lvlText w:val=""/>
      <w:lvlJc w:val="left"/>
      <w:pPr>
        <w:ind w:left="2160" w:hanging="360"/>
      </w:pPr>
      <w:rPr>
        <w:rFonts w:hint="default" w:ascii="Wingdings" w:hAnsi="Wingdings"/>
      </w:rPr>
    </w:lvl>
    <w:lvl w:ilvl="3" w:tplc="57283364">
      <w:start w:val="1"/>
      <w:numFmt w:val="bullet"/>
      <w:lvlText w:val=""/>
      <w:lvlJc w:val="left"/>
      <w:pPr>
        <w:ind w:left="2880" w:hanging="360"/>
      </w:pPr>
      <w:rPr>
        <w:rFonts w:hint="default" w:ascii="Symbol" w:hAnsi="Symbol"/>
      </w:rPr>
    </w:lvl>
    <w:lvl w:ilvl="4" w:tplc="C9F8B268">
      <w:start w:val="1"/>
      <w:numFmt w:val="bullet"/>
      <w:lvlText w:val="o"/>
      <w:lvlJc w:val="left"/>
      <w:pPr>
        <w:ind w:left="3600" w:hanging="360"/>
      </w:pPr>
      <w:rPr>
        <w:rFonts w:hint="default" w:ascii="Courier New" w:hAnsi="Courier New" w:cs="Times New Roman"/>
      </w:rPr>
    </w:lvl>
    <w:lvl w:ilvl="5" w:tplc="EE3ADB48">
      <w:start w:val="1"/>
      <w:numFmt w:val="bullet"/>
      <w:lvlText w:val=""/>
      <w:lvlJc w:val="left"/>
      <w:pPr>
        <w:ind w:left="4320" w:hanging="360"/>
      </w:pPr>
      <w:rPr>
        <w:rFonts w:hint="default" w:ascii="Wingdings" w:hAnsi="Wingdings"/>
      </w:rPr>
    </w:lvl>
    <w:lvl w:ilvl="6" w:tplc="D5C21D7A">
      <w:start w:val="1"/>
      <w:numFmt w:val="bullet"/>
      <w:lvlText w:val=""/>
      <w:lvlJc w:val="left"/>
      <w:pPr>
        <w:ind w:left="5040" w:hanging="360"/>
      </w:pPr>
      <w:rPr>
        <w:rFonts w:hint="default" w:ascii="Symbol" w:hAnsi="Symbol"/>
      </w:rPr>
    </w:lvl>
    <w:lvl w:ilvl="7" w:tplc="374E2622">
      <w:start w:val="1"/>
      <w:numFmt w:val="bullet"/>
      <w:lvlText w:val="o"/>
      <w:lvlJc w:val="left"/>
      <w:pPr>
        <w:ind w:left="5760" w:hanging="360"/>
      </w:pPr>
      <w:rPr>
        <w:rFonts w:hint="default" w:ascii="Courier New" w:hAnsi="Courier New" w:cs="Times New Roman"/>
      </w:rPr>
    </w:lvl>
    <w:lvl w:ilvl="8" w:tplc="3E605C30">
      <w:start w:val="1"/>
      <w:numFmt w:val="bullet"/>
      <w:lvlText w:val=""/>
      <w:lvlJc w:val="left"/>
      <w:pPr>
        <w:ind w:left="6480" w:hanging="360"/>
      </w:pPr>
      <w:rPr>
        <w:rFonts w:hint="default" w:ascii="Wingdings" w:hAnsi="Wingdings"/>
      </w:rPr>
    </w:lvl>
  </w:abstractNum>
  <w:abstractNum w:abstractNumId="18" w15:restartNumberingAfterBreak="0">
    <w:nsid w:val="59C40B85"/>
    <w:multiLevelType w:val="hybridMultilevel"/>
    <w:tmpl w:val="462A32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C643253"/>
    <w:multiLevelType w:val="hybridMultilevel"/>
    <w:tmpl w:val="C6C658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E250E92"/>
    <w:multiLevelType w:val="hybridMultilevel"/>
    <w:tmpl w:val="6672B4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5092419"/>
    <w:multiLevelType w:val="hybridMultilevel"/>
    <w:tmpl w:val="345AA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35292947">
    <w:abstractNumId w:val="6"/>
  </w:num>
  <w:num w:numId="2" w16cid:durableId="2051150932">
    <w:abstractNumId w:val="10"/>
  </w:num>
  <w:num w:numId="3" w16cid:durableId="1036391735">
    <w:abstractNumId w:val="16"/>
  </w:num>
  <w:num w:numId="4" w16cid:durableId="965312072">
    <w:abstractNumId w:val="13"/>
  </w:num>
  <w:num w:numId="5" w16cid:durableId="1087574161">
    <w:abstractNumId w:val="5"/>
  </w:num>
  <w:num w:numId="6" w16cid:durableId="1110196894">
    <w:abstractNumId w:val="4"/>
  </w:num>
  <w:num w:numId="7" w16cid:durableId="606736224">
    <w:abstractNumId w:val="20"/>
  </w:num>
  <w:num w:numId="8" w16cid:durableId="74015370">
    <w:abstractNumId w:val="15"/>
  </w:num>
  <w:num w:numId="9" w16cid:durableId="2132817281">
    <w:abstractNumId w:val="9"/>
  </w:num>
  <w:num w:numId="10" w16cid:durableId="1175068449">
    <w:abstractNumId w:val="2"/>
  </w:num>
  <w:num w:numId="11" w16cid:durableId="1635213645">
    <w:abstractNumId w:val="0"/>
  </w:num>
  <w:num w:numId="12" w16cid:durableId="1493062631">
    <w:abstractNumId w:val="7"/>
  </w:num>
  <w:num w:numId="13" w16cid:durableId="596183360">
    <w:abstractNumId w:val="3"/>
  </w:num>
  <w:num w:numId="14" w16cid:durableId="518350844">
    <w:abstractNumId w:val="17"/>
  </w:num>
  <w:num w:numId="15" w16cid:durableId="201326679">
    <w:abstractNumId w:val="22"/>
  </w:num>
  <w:num w:numId="16" w16cid:durableId="1127508886">
    <w:abstractNumId w:val="14"/>
  </w:num>
  <w:num w:numId="17" w16cid:durableId="564489755">
    <w:abstractNumId w:val="18"/>
  </w:num>
  <w:num w:numId="18" w16cid:durableId="1466047288">
    <w:abstractNumId w:val="11"/>
  </w:num>
  <w:num w:numId="19" w16cid:durableId="358704443">
    <w:abstractNumId w:val="19"/>
  </w:num>
  <w:num w:numId="20" w16cid:durableId="1328291528">
    <w:abstractNumId w:val="12"/>
  </w:num>
  <w:num w:numId="21" w16cid:durableId="214246452">
    <w:abstractNumId w:val="1"/>
  </w:num>
  <w:num w:numId="22" w16cid:durableId="1253780389">
    <w:abstractNumId w:val="21"/>
  </w:num>
  <w:num w:numId="23" w16cid:durableId="371345057">
    <w:abstractNumId w:val="8"/>
  </w:num>
  <w:num w:numId="24" w16cid:durableId="823398505">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6C16"/>
    <w:rsid w:val="0000758B"/>
    <w:rsid w:val="00007F41"/>
    <w:rsid w:val="00010DAD"/>
    <w:rsid w:val="00013547"/>
    <w:rsid w:val="00023D89"/>
    <w:rsid w:val="000275F9"/>
    <w:rsid w:val="000341D4"/>
    <w:rsid w:val="0004042A"/>
    <w:rsid w:val="00040434"/>
    <w:rsid w:val="0004341B"/>
    <w:rsid w:val="00053923"/>
    <w:rsid w:val="00053AD9"/>
    <w:rsid w:val="00056A14"/>
    <w:rsid w:val="000663DC"/>
    <w:rsid w:val="00067B38"/>
    <w:rsid w:val="00067F9F"/>
    <w:rsid w:val="00070DB6"/>
    <w:rsid w:val="00072BE8"/>
    <w:rsid w:val="00073363"/>
    <w:rsid w:val="00074BE1"/>
    <w:rsid w:val="0007579E"/>
    <w:rsid w:val="000768AB"/>
    <w:rsid w:val="0007755D"/>
    <w:rsid w:val="00077BBF"/>
    <w:rsid w:val="00077C44"/>
    <w:rsid w:val="00081599"/>
    <w:rsid w:val="00081758"/>
    <w:rsid w:val="00082213"/>
    <w:rsid w:val="0008594F"/>
    <w:rsid w:val="00086C4D"/>
    <w:rsid w:val="0009071C"/>
    <w:rsid w:val="000966A5"/>
    <w:rsid w:val="00097C1E"/>
    <w:rsid w:val="00097D84"/>
    <w:rsid w:val="000A2916"/>
    <w:rsid w:val="000A55BB"/>
    <w:rsid w:val="000A5F5F"/>
    <w:rsid w:val="000B058E"/>
    <w:rsid w:val="000B0A50"/>
    <w:rsid w:val="000B133F"/>
    <w:rsid w:val="000B595D"/>
    <w:rsid w:val="000C254C"/>
    <w:rsid w:val="000C285D"/>
    <w:rsid w:val="000C35C0"/>
    <w:rsid w:val="000C3777"/>
    <w:rsid w:val="000C4D50"/>
    <w:rsid w:val="000C6266"/>
    <w:rsid w:val="000C7BF3"/>
    <w:rsid w:val="000D02A2"/>
    <w:rsid w:val="000D291E"/>
    <w:rsid w:val="000D2B7A"/>
    <w:rsid w:val="000E289D"/>
    <w:rsid w:val="000E4E22"/>
    <w:rsid w:val="000E748D"/>
    <w:rsid w:val="000E7B9F"/>
    <w:rsid w:val="000F57FF"/>
    <w:rsid w:val="001004F6"/>
    <w:rsid w:val="001008E0"/>
    <w:rsid w:val="0010237E"/>
    <w:rsid w:val="00112ACC"/>
    <w:rsid w:val="0011431A"/>
    <w:rsid w:val="00114A0C"/>
    <w:rsid w:val="00116733"/>
    <w:rsid w:val="00120E10"/>
    <w:rsid w:val="00121D77"/>
    <w:rsid w:val="00126F5E"/>
    <w:rsid w:val="00136144"/>
    <w:rsid w:val="00146E8E"/>
    <w:rsid w:val="001547C7"/>
    <w:rsid w:val="001560F0"/>
    <w:rsid w:val="0016184E"/>
    <w:rsid w:val="001627CD"/>
    <w:rsid w:val="00163AF7"/>
    <w:rsid w:val="00165CA8"/>
    <w:rsid w:val="00181787"/>
    <w:rsid w:val="0018286F"/>
    <w:rsid w:val="00183430"/>
    <w:rsid w:val="00183E45"/>
    <w:rsid w:val="0018550F"/>
    <w:rsid w:val="0018635A"/>
    <w:rsid w:val="001973FB"/>
    <w:rsid w:val="001A2E77"/>
    <w:rsid w:val="001A340D"/>
    <w:rsid w:val="001A4C98"/>
    <w:rsid w:val="001A6EB0"/>
    <w:rsid w:val="001A7625"/>
    <w:rsid w:val="001B1098"/>
    <w:rsid w:val="001B5542"/>
    <w:rsid w:val="001B5F45"/>
    <w:rsid w:val="001C20B9"/>
    <w:rsid w:val="001C24BA"/>
    <w:rsid w:val="001C2C30"/>
    <w:rsid w:val="001C3FAB"/>
    <w:rsid w:val="001C4190"/>
    <w:rsid w:val="001C4975"/>
    <w:rsid w:val="001C695E"/>
    <w:rsid w:val="001D04FC"/>
    <w:rsid w:val="001D1C5B"/>
    <w:rsid w:val="001D42B6"/>
    <w:rsid w:val="001E3314"/>
    <w:rsid w:val="001E66B1"/>
    <w:rsid w:val="001E741B"/>
    <w:rsid w:val="001E78E1"/>
    <w:rsid w:val="001F0678"/>
    <w:rsid w:val="001F09F7"/>
    <w:rsid w:val="001F0D75"/>
    <w:rsid w:val="001F1F6A"/>
    <w:rsid w:val="001F3729"/>
    <w:rsid w:val="001F3796"/>
    <w:rsid w:val="001F6024"/>
    <w:rsid w:val="001F753E"/>
    <w:rsid w:val="00207F4F"/>
    <w:rsid w:val="00210938"/>
    <w:rsid w:val="0021306F"/>
    <w:rsid w:val="00214F71"/>
    <w:rsid w:val="00215C87"/>
    <w:rsid w:val="002160CD"/>
    <w:rsid w:val="00217D79"/>
    <w:rsid w:val="00220DD5"/>
    <w:rsid w:val="002211CB"/>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C9E"/>
    <w:rsid w:val="0028161B"/>
    <w:rsid w:val="002866C4"/>
    <w:rsid w:val="002A172F"/>
    <w:rsid w:val="002A2AB2"/>
    <w:rsid w:val="002A3D50"/>
    <w:rsid w:val="002A68A3"/>
    <w:rsid w:val="002A7E77"/>
    <w:rsid w:val="002B1542"/>
    <w:rsid w:val="002B5AD5"/>
    <w:rsid w:val="002B644A"/>
    <w:rsid w:val="002B7380"/>
    <w:rsid w:val="002C35C0"/>
    <w:rsid w:val="002C4BE0"/>
    <w:rsid w:val="002C4C64"/>
    <w:rsid w:val="002C7087"/>
    <w:rsid w:val="002C7A77"/>
    <w:rsid w:val="002D1448"/>
    <w:rsid w:val="002D1C1F"/>
    <w:rsid w:val="002D6D45"/>
    <w:rsid w:val="002E0F8F"/>
    <w:rsid w:val="002E1C63"/>
    <w:rsid w:val="002E25C8"/>
    <w:rsid w:val="002E5E2F"/>
    <w:rsid w:val="002E6494"/>
    <w:rsid w:val="002E6D98"/>
    <w:rsid w:val="002F0321"/>
    <w:rsid w:val="002F163C"/>
    <w:rsid w:val="002F1E93"/>
    <w:rsid w:val="002F6ED4"/>
    <w:rsid w:val="002F7FCE"/>
    <w:rsid w:val="00300365"/>
    <w:rsid w:val="00302B18"/>
    <w:rsid w:val="003220CD"/>
    <w:rsid w:val="0032294E"/>
    <w:rsid w:val="003330E7"/>
    <w:rsid w:val="00333459"/>
    <w:rsid w:val="00333821"/>
    <w:rsid w:val="00333AD3"/>
    <w:rsid w:val="003340E3"/>
    <w:rsid w:val="00335B6B"/>
    <w:rsid w:val="003534B3"/>
    <w:rsid w:val="00353C4A"/>
    <w:rsid w:val="0035444A"/>
    <w:rsid w:val="0036212B"/>
    <w:rsid w:val="003820DF"/>
    <w:rsid w:val="00385426"/>
    <w:rsid w:val="0038771B"/>
    <w:rsid w:val="00393EE6"/>
    <w:rsid w:val="00395C94"/>
    <w:rsid w:val="003965D3"/>
    <w:rsid w:val="003A410A"/>
    <w:rsid w:val="003A690A"/>
    <w:rsid w:val="003C701A"/>
    <w:rsid w:val="003C756E"/>
    <w:rsid w:val="003E0427"/>
    <w:rsid w:val="003E0531"/>
    <w:rsid w:val="003E2C01"/>
    <w:rsid w:val="003F3C83"/>
    <w:rsid w:val="003F5379"/>
    <w:rsid w:val="003F695E"/>
    <w:rsid w:val="00404F7F"/>
    <w:rsid w:val="004059FF"/>
    <w:rsid w:val="00420403"/>
    <w:rsid w:val="00424960"/>
    <w:rsid w:val="00426A78"/>
    <w:rsid w:val="00431BA3"/>
    <w:rsid w:val="00433B84"/>
    <w:rsid w:val="00442BFD"/>
    <w:rsid w:val="004472F1"/>
    <w:rsid w:val="00456F12"/>
    <w:rsid w:val="004577CF"/>
    <w:rsid w:val="00461D56"/>
    <w:rsid w:val="004643A7"/>
    <w:rsid w:val="0046533E"/>
    <w:rsid w:val="0046771E"/>
    <w:rsid w:val="00475A97"/>
    <w:rsid w:val="004836BA"/>
    <w:rsid w:val="00485AE9"/>
    <w:rsid w:val="00494775"/>
    <w:rsid w:val="004A140A"/>
    <w:rsid w:val="004B0ACD"/>
    <w:rsid w:val="004B147E"/>
    <w:rsid w:val="004B4039"/>
    <w:rsid w:val="004B432C"/>
    <w:rsid w:val="004C042A"/>
    <w:rsid w:val="004C2BF6"/>
    <w:rsid w:val="004C5282"/>
    <w:rsid w:val="004C5B4A"/>
    <w:rsid w:val="004C5EB0"/>
    <w:rsid w:val="004D2CDF"/>
    <w:rsid w:val="004D333B"/>
    <w:rsid w:val="004D3A36"/>
    <w:rsid w:val="004D4B65"/>
    <w:rsid w:val="004D5E23"/>
    <w:rsid w:val="004E000A"/>
    <w:rsid w:val="004E1F83"/>
    <w:rsid w:val="004F33DA"/>
    <w:rsid w:val="004F42BE"/>
    <w:rsid w:val="004F6AFE"/>
    <w:rsid w:val="004F792A"/>
    <w:rsid w:val="004F7DA1"/>
    <w:rsid w:val="005036FB"/>
    <w:rsid w:val="0050591A"/>
    <w:rsid w:val="00505DA3"/>
    <w:rsid w:val="00506C1E"/>
    <w:rsid w:val="005076C7"/>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016F"/>
    <w:rsid w:val="0059259C"/>
    <w:rsid w:val="005946F5"/>
    <w:rsid w:val="00595694"/>
    <w:rsid w:val="005A518D"/>
    <w:rsid w:val="005B036D"/>
    <w:rsid w:val="005B20EE"/>
    <w:rsid w:val="005B7FD9"/>
    <w:rsid w:val="005C46FC"/>
    <w:rsid w:val="005D23F7"/>
    <w:rsid w:val="005D732A"/>
    <w:rsid w:val="005E1F7A"/>
    <w:rsid w:val="005E2B6D"/>
    <w:rsid w:val="005E669D"/>
    <w:rsid w:val="005F4767"/>
    <w:rsid w:val="005F5465"/>
    <w:rsid w:val="00601542"/>
    <w:rsid w:val="006025E3"/>
    <w:rsid w:val="00604501"/>
    <w:rsid w:val="006060F5"/>
    <w:rsid w:val="00606355"/>
    <w:rsid w:val="00607971"/>
    <w:rsid w:val="00611467"/>
    <w:rsid w:val="0061320B"/>
    <w:rsid w:val="006158A8"/>
    <w:rsid w:val="00617568"/>
    <w:rsid w:val="006243AF"/>
    <w:rsid w:val="006247FC"/>
    <w:rsid w:val="00625D72"/>
    <w:rsid w:val="00627495"/>
    <w:rsid w:val="006305E8"/>
    <w:rsid w:val="00630D4A"/>
    <w:rsid w:val="0063648F"/>
    <w:rsid w:val="00637851"/>
    <w:rsid w:val="00642E74"/>
    <w:rsid w:val="006449CF"/>
    <w:rsid w:val="00646833"/>
    <w:rsid w:val="00646CA5"/>
    <w:rsid w:val="006473B6"/>
    <w:rsid w:val="00653245"/>
    <w:rsid w:val="006534F7"/>
    <w:rsid w:val="00654174"/>
    <w:rsid w:val="00654B6F"/>
    <w:rsid w:val="00655738"/>
    <w:rsid w:val="006566E4"/>
    <w:rsid w:val="00657AB3"/>
    <w:rsid w:val="0066353E"/>
    <w:rsid w:val="006652C8"/>
    <w:rsid w:val="00672016"/>
    <w:rsid w:val="00676F13"/>
    <w:rsid w:val="006A0BC9"/>
    <w:rsid w:val="006A5CD3"/>
    <w:rsid w:val="006A6D07"/>
    <w:rsid w:val="006A7FA9"/>
    <w:rsid w:val="006B07C6"/>
    <w:rsid w:val="006B1E62"/>
    <w:rsid w:val="006B6236"/>
    <w:rsid w:val="006B68F8"/>
    <w:rsid w:val="006C3EFA"/>
    <w:rsid w:val="006C4F6F"/>
    <w:rsid w:val="006D37F4"/>
    <w:rsid w:val="006D4B1F"/>
    <w:rsid w:val="006D4FC3"/>
    <w:rsid w:val="006E1755"/>
    <w:rsid w:val="006E1AFE"/>
    <w:rsid w:val="006E1E9B"/>
    <w:rsid w:val="006E2C3C"/>
    <w:rsid w:val="006E3CFB"/>
    <w:rsid w:val="006E5488"/>
    <w:rsid w:val="006F2C07"/>
    <w:rsid w:val="006F3D25"/>
    <w:rsid w:val="006F4866"/>
    <w:rsid w:val="007011AC"/>
    <w:rsid w:val="007020F5"/>
    <w:rsid w:val="00704EC6"/>
    <w:rsid w:val="007107B2"/>
    <w:rsid w:val="007213C0"/>
    <w:rsid w:val="007332A9"/>
    <w:rsid w:val="00736375"/>
    <w:rsid w:val="0073648B"/>
    <w:rsid w:val="00736F24"/>
    <w:rsid w:val="007434D6"/>
    <w:rsid w:val="00744823"/>
    <w:rsid w:val="007452E8"/>
    <w:rsid w:val="0074615A"/>
    <w:rsid w:val="0074787E"/>
    <w:rsid w:val="007506B7"/>
    <w:rsid w:val="00751B38"/>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B6E71"/>
    <w:rsid w:val="007C076A"/>
    <w:rsid w:val="007C1F6A"/>
    <w:rsid w:val="007C3467"/>
    <w:rsid w:val="007C34CE"/>
    <w:rsid w:val="007C6710"/>
    <w:rsid w:val="007D0CA8"/>
    <w:rsid w:val="007D2D23"/>
    <w:rsid w:val="007E3D4E"/>
    <w:rsid w:val="007E5EF6"/>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1F48"/>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621"/>
    <w:rsid w:val="008D289B"/>
    <w:rsid w:val="008D2D67"/>
    <w:rsid w:val="008D4AF6"/>
    <w:rsid w:val="008D57C5"/>
    <w:rsid w:val="008E1760"/>
    <w:rsid w:val="008E5253"/>
    <w:rsid w:val="008E664F"/>
    <w:rsid w:val="008F5862"/>
    <w:rsid w:val="00901A1E"/>
    <w:rsid w:val="00905316"/>
    <w:rsid w:val="00914E54"/>
    <w:rsid w:val="00915DBF"/>
    <w:rsid w:val="00917FEE"/>
    <w:rsid w:val="00920606"/>
    <w:rsid w:val="0093115F"/>
    <w:rsid w:val="00937676"/>
    <w:rsid w:val="00940B3C"/>
    <w:rsid w:val="009434AE"/>
    <w:rsid w:val="0094464A"/>
    <w:rsid w:val="00953ABC"/>
    <w:rsid w:val="00955E5D"/>
    <w:rsid w:val="00955FCF"/>
    <w:rsid w:val="00956B5F"/>
    <w:rsid w:val="00971C5E"/>
    <w:rsid w:val="00974AF6"/>
    <w:rsid w:val="00980170"/>
    <w:rsid w:val="00984AAB"/>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16DB"/>
    <w:rsid w:val="009D77B2"/>
    <w:rsid w:val="009E2E48"/>
    <w:rsid w:val="009E5311"/>
    <w:rsid w:val="009E61B2"/>
    <w:rsid w:val="009E6700"/>
    <w:rsid w:val="009F6F56"/>
    <w:rsid w:val="009F71C1"/>
    <w:rsid w:val="00A02EA0"/>
    <w:rsid w:val="00A04343"/>
    <w:rsid w:val="00A11EFF"/>
    <w:rsid w:val="00A1237A"/>
    <w:rsid w:val="00A25709"/>
    <w:rsid w:val="00A25D1D"/>
    <w:rsid w:val="00A3097F"/>
    <w:rsid w:val="00A32F7E"/>
    <w:rsid w:val="00A34AD6"/>
    <w:rsid w:val="00A35677"/>
    <w:rsid w:val="00A40DD6"/>
    <w:rsid w:val="00A422CD"/>
    <w:rsid w:val="00A43D6F"/>
    <w:rsid w:val="00A45E25"/>
    <w:rsid w:val="00A461EE"/>
    <w:rsid w:val="00A475C9"/>
    <w:rsid w:val="00A5377B"/>
    <w:rsid w:val="00A56484"/>
    <w:rsid w:val="00A60632"/>
    <w:rsid w:val="00A60D23"/>
    <w:rsid w:val="00A70154"/>
    <w:rsid w:val="00A7189B"/>
    <w:rsid w:val="00A72176"/>
    <w:rsid w:val="00A751C2"/>
    <w:rsid w:val="00A774DE"/>
    <w:rsid w:val="00A83B75"/>
    <w:rsid w:val="00A87C75"/>
    <w:rsid w:val="00A94630"/>
    <w:rsid w:val="00A95B7A"/>
    <w:rsid w:val="00A9684B"/>
    <w:rsid w:val="00AA2A19"/>
    <w:rsid w:val="00AA7EFB"/>
    <w:rsid w:val="00AB1674"/>
    <w:rsid w:val="00AB2B26"/>
    <w:rsid w:val="00AB4F36"/>
    <w:rsid w:val="00AB60C6"/>
    <w:rsid w:val="00AB6C11"/>
    <w:rsid w:val="00AB7749"/>
    <w:rsid w:val="00AB78F6"/>
    <w:rsid w:val="00AC7C75"/>
    <w:rsid w:val="00AD1060"/>
    <w:rsid w:val="00AD16A1"/>
    <w:rsid w:val="00AD1CE6"/>
    <w:rsid w:val="00AD4683"/>
    <w:rsid w:val="00AD5542"/>
    <w:rsid w:val="00AD6D3E"/>
    <w:rsid w:val="00AD71E8"/>
    <w:rsid w:val="00AE0E86"/>
    <w:rsid w:val="00AE1EC3"/>
    <w:rsid w:val="00AE3692"/>
    <w:rsid w:val="00AF0117"/>
    <w:rsid w:val="00AF1746"/>
    <w:rsid w:val="00AF3B56"/>
    <w:rsid w:val="00AF6F53"/>
    <w:rsid w:val="00B02AD3"/>
    <w:rsid w:val="00B0567C"/>
    <w:rsid w:val="00B0571D"/>
    <w:rsid w:val="00B05D84"/>
    <w:rsid w:val="00B10E6B"/>
    <w:rsid w:val="00B16D5C"/>
    <w:rsid w:val="00B307F1"/>
    <w:rsid w:val="00B30EC1"/>
    <w:rsid w:val="00B34EA9"/>
    <w:rsid w:val="00B36436"/>
    <w:rsid w:val="00B37E48"/>
    <w:rsid w:val="00B43A88"/>
    <w:rsid w:val="00B461B5"/>
    <w:rsid w:val="00B53168"/>
    <w:rsid w:val="00B54661"/>
    <w:rsid w:val="00B5634A"/>
    <w:rsid w:val="00B624D7"/>
    <w:rsid w:val="00B763C2"/>
    <w:rsid w:val="00B77998"/>
    <w:rsid w:val="00B80B2A"/>
    <w:rsid w:val="00B8241B"/>
    <w:rsid w:val="00B84E1F"/>
    <w:rsid w:val="00B8683E"/>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D4F"/>
    <w:rsid w:val="00C04754"/>
    <w:rsid w:val="00C117DA"/>
    <w:rsid w:val="00C118B0"/>
    <w:rsid w:val="00C11D6E"/>
    <w:rsid w:val="00C12E59"/>
    <w:rsid w:val="00C25ABF"/>
    <w:rsid w:val="00C26870"/>
    <w:rsid w:val="00C26AA7"/>
    <w:rsid w:val="00C36EBB"/>
    <w:rsid w:val="00C3764A"/>
    <w:rsid w:val="00C442F9"/>
    <w:rsid w:val="00C44D1B"/>
    <w:rsid w:val="00C468A6"/>
    <w:rsid w:val="00C509FF"/>
    <w:rsid w:val="00C514AE"/>
    <w:rsid w:val="00C53674"/>
    <w:rsid w:val="00C54EAA"/>
    <w:rsid w:val="00C57BE2"/>
    <w:rsid w:val="00C66336"/>
    <w:rsid w:val="00C71FD7"/>
    <w:rsid w:val="00C72B7C"/>
    <w:rsid w:val="00C73B1A"/>
    <w:rsid w:val="00C75E05"/>
    <w:rsid w:val="00C80E7C"/>
    <w:rsid w:val="00C82199"/>
    <w:rsid w:val="00C84003"/>
    <w:rsid w:val="00C86E5D"/>
    <w:rsid w:val="00C87226"/>
    <w:rsid w:val="00C9029C"/>
    <w:rsid w:val="00C93757"/>
    <w:rsid w:val="00C94210"/>
    <w:rsid w:val="00CA3228"/>
    <w:rsid w:val="00CA3963"/>
    <w:rsid w:val="00CA4A6B"/>
    <w:rsid w:val="00CA6C09"/>
    <w:rsid w:val="00CB342E"/>
    <w:rsid w:val="00CB513E"/>
    <w:rsid w:val="00CB7C52"/>
    <w:rsid w:val="00CC08CC"/>
    <w:rsid w:val="00CC19F3"/>
    <w:rsid w:val="00CC1A0B"/>
    <w:rsid w:val="00CC576F"/>
    <w:rsid w:val="00CC7AC4"/>
    <w:rsid w:val="00CD4771"/>
    <w:rsid w:val="00CD521E"/>
    <w:rsid w:val="00CE1ACD"/>
    <w:rsid w:val="00CE237F"/>
    <w:rsid w:val="00CE3F4A"/>
    <w:rsid w:val="00CE4F2B"/>
    <w:rsid w:val="00CE7A97"/>
    <w:rsid w:val="00CF522F"/>
    <w:rsid w:val="00CF55E4"/>
    <w:rsid w:val="00CF5E5F"/>
    <w:rsid w:val="00D00AFC"/>
    <w:rsid w:val="00D00DD6"/>
    <w:rsid w:val="00D02B85"/>
    <w:rsid w:val="00D063B4"/>
    <w:rsid w:val="00D101F7"/>
    <w:rsid w:val="00D15737"/>
    <w:rsid w:val="00D17110"/>
    <w:rsid w:val="00D17CCC"/>
    <w:rsid w:val="00D25705"/>
    <w:rsid w:val="00D25CD2"/>
    <w:rsid w:val="00D26950"/>
    <w:rsid w:val="00D27197"/>
    <w:rsid w:val="00D307B5"/>
    <w:rsid w:val="00D31F54"/>
    <w:rsid w:val="00D329D3"/>
    <w:rsid w:val="00D330B8"/>
    <w:rsid w:val="00D37F2D"/>
    <w:rsid w:val="00D416D8"/>
    <w:rsid w:val="00D41CA6"/>
    <w:rsid w:val="00D562B2"/>
    <w:rsid w:val="00D6098E"/>
    <w:rsid w:val="00D610EE"/>
    <w:rsid w:val="00D61FBD"/>
    <w:rsid w:val="00D643C5"/>
    <w:rsid w:val="00D65ABB"/>
    <w:rsid w:val="00D70A65"/>
    <w:rsid w:val="00D71701"/>
    <w:rsid w:val="00D8080D"/>
    <w:rsid w:val="00D824F9"/>
    <w:rsid w:val="00D82B03"/>
    <w:rsid w:val="00D83791"/>
    <w:rsid w:val="00D8574D"/>
    <w:rsid w:val="00D90CC8"/>
    <w:rsid w:val="00D9274B"/>
    <w:rsid w:val="00DA58E1"/>
    <w:rsid w:val="00DA5BFB"/>
    <w:rsid w:val="00DB0D0D"/>
    <w:rsid w:val="00DB6627"/>
    <w:rsid w:val="00DB7BD1"/>
    <w:rsid w:val="00DC011F"/>
    <w:rsid w:val="00DC338F"/>
    <w:rsid w:val="00DC3663"/>
    <w:rsid w:val="00DC6B02"/>
    <w:rsid w:val="00DD1A88"/>
    <w:rsid w:val="00DD5F85"/>
    <w:rsid w:val="00DE0C5E"/>
    <w:rsid w:val="00DE4590"/>
    <w:rsid w:val="00DE59B1"/>
    <w:rsid w:val="00DE5F66"/>
    <w:rsid w:val="00DF13AD"/>
    <w:rsid w:val="00DF247B"/>
    <w:rsid w:val="00DF4B30"/>
    <w:rsid w:val="00E00661"/>
    <w:rsid w:val="00E043CA"/>
    <w:rsid w:val="00E13B57"/>
    <w:rsid w:val="00E1417C"/>
    <w:rsid w:val="00E15D93"/>
    <w:rsid w:val="00E30692"/>
    <w:rsid w:val="00E3395D"/>
    <w:rsid w:val="00E34503"/>
    <w:rsid w:val="00E3694F"/>
    <w:rsid w:val="00E37A0C"/>
    <w:rsid w:val="00E420AA"/>
    <w:rsid w:val="00E42579"/>
    <w:rsid w:val="00E42B2A"/>
    <w:rsid w:val="00E46E5C"/>
    <w:rsid w:val="00E47C43"/>
    <w:rsid w:val="00E51102"/>
    <w:rsid w:val="00E5170B"/>
    <w:rsid w:val="00E54289"/>
    <w:rsid w:val="00E56364"/>
    <w:rsid w:val="00E602B0"/>
    <w:rsid w:val="00E60A2A"/>
    <w:rsid w:val="00E67D7C"/>
    <w:rsid w:val="00E710A3"/>
    <w:rsid w:val="00E82C82"/>
    <w:rsid w:val="00E92179"/>
    <w:rsid w:val="00E92DB1"/>
    <w:rsid w:val="00EA14F2"/>
    <w:rsid w:val="00EA3E81"/>
    <w:rsid w:val="00EA4072"/>
    <w:rsid w:val="00EA51E5"/>
    <w:rsid w:val="00EA5871"/>
    <w:rsid w:val="00EA5D9D"/>
    <w:rsid w:val="00EA654A"/>
    <w:rsid w:val="00EA737F"/>
    <w:rsid w:val="00EA7480"/>
    <w:rsid w:val="00EA7735"/>
    <w:rsid w:val="00EB06E2"/>
    <w:rsid w:val="00EB2193"/>
    <w:rsid w:val="00EB3C94"/>
    <w:rsid w:val="00EC2620"/>
    <w:rsid w:val="00EC39A3"/>
    <w:rsid w:val="00ED02AD"/>
    <w:rsid w:val="00ED039E"/>
    <w:rsid w:val="00ED7534"/>
    <w:rsid w:val="00EE0D95"/>
    <w:rsid w:val="00EE6D47"/>
    <w:rsid w:val="00EF0563"/>
    <w:rsid w:val="00EF1262"/>
    <w:rsid w:val="00EF15AE"/>
    <w:rsid w:val="00EF7343"/>
    <w:rsid w:val="00F0123A"/>
    <w:rsid w:val="00F03041"/>
    <w:rsid w:val="00F050F2"/>
    <w:rsid w:val="00F06B4A"/>
    <w:rsid w:val="00F127E8"/>
    <w:rsid w:val="00F14F6C"/>
    <w:rsid w:val="00F164D8"/>
    <w:rsid w:val="00F17A2C"/>
    <w:rsid w:val="00F26FAE"/>
    <w:rsid w:val="00F31600"/>
    <w:rsid w:val="00F3310D"/>
    <w:rsid w:val="00F352E3"/>
    <w:rsid w:val="00F40AF2"/>
    <w:rsid w:val="00F420EA"/>
    <w:rsid w:val="00F4435F"/>
    <w:rsid w:val="00F52B2E"/>
    <w:rsid w:val="00F55024"/>
    <w:rsid w:val="00F555C4"/>
    <w:rsid w:val="00F55D28"/>
    <w:rsid w:val="00F56120"/>
    <w:rsid w:val="00F60452"/>
    <w:rsid w:val="00F611F4"/>
    <w:rsid w:val="00F6368C"/>
    <w:rsid w:val="00F65D24"/>
    <w:rsid w:val="00F7112E"/>
    <w:rsid w:val="00F751C4"/>
    <w:rsid w:val="00F8335B"/>
    <w:rsid w:val="00F833B6"/>
    <w:rsid w:val="00F84FC5"/>
    <w:rsid w:val="00F853F7"/>
    <w:rsid w:val="00F864A7"/>
    <w:rsid w:val="00F86FAA"/>
    <w:rsid w:val="00F87850"/>
    <w:rsid w:val="00F91972"/>
    <w:rsid w:val="00F949DC"/>
    <w:rsid w:val="00F94DDA"/>
    <w:rsid w:val="00F95EF8"/>
    <w:rsid w:val="00F95FAC"/>
    <w:rsid w:val="00FA26E2"/>
    <w:rsid w:val="00FA3A34"/>
    <w:rsid w:val="00FA4191"/>
    <w:rsid w:val="00FA509C"/>
    <w:rsid w:val="00FB17FA"/>
    <w:rsid w:val="00FB2E08"/>
    <w:rsid w:val="00FB34F0"/>
    <w:rsid w:val="00FB3E03"/>
    <w:rsid w:val="00FB4A72"/>
    <w:rsid w:val="00FC297F"/>
    <w:rsid w:val="00FC3932"/>
    <w:rsid w:val="00FC41EE"/>
    <w:rsid w:val="00FC55E6"/>
    <w:rsid w:val="00FE11B8"/>
    <w:rsid w:val="00FE2267"/>
    <w:rsid w:val="00FE281F"/>
    <w:rsid w:val="00FF01E5"/>
    <w:rsid w:val="188F1517"/>
    <w:rsid w:val="34CE70D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14A6C0C"/>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hAnsi="Times New Roman" w:eastAsia="Times New Roman" w:cs="Times New Roman"/>
      <w:b/>
      <w:sz w:val="24"/>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hAnsi="Calibri" w:eastAsia="Calibri" w:cs="Times New Roman"/>
    </w:rPr>
  </w:style>
  <w:style w:type="character" w:styleId="HeaderChar" w:customStyle="1">
    <w:name w:val="Header Char"/>
    <w:basedOn w:val="DefaultParagraphFont"/>
    <w:link w:val="Header"/>
    <w:uiPriority w:val="99"/>
    <w:rsid w:val="00D610EE"/>
    <w:rPr>
      <w:rFonts w:ascii="Calibri" w:hAnsi="Calibri" w:eastAsia="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styleId="FooterChar" w:customStyle="1">
    <w:name w:val="Footer Char"/>
    <w:basedOn w:val="DefaultParagraphFont"/>
    <w:link w:val="Footer"/>
    <w:uiPriority w:val="99"/>
    <w:rsid w:val="00EB2193"/>
  </w:style>
  <w:style w:type="character" w:styleId="ListParagraphChar" w:customStyle="1">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styleId="Default" w:customStyle="1">
    <w:name w:val="Default"/>
    <w:rsid w:val="00657AB3"/>
    <w:pPr>
      <w:autoSpaceDE w:val="0"/>
      <w:autoSpaceDN w:val="0"/>
      <w:adjustRightInd w:val="0"/>
      <w:spacing w:after="0" w:line="240" w:lineRule="auto"/>
    </w:pPr>
    <w:rPr>
      <w:rFonts w:ascii="Cambria" w:hAnsi="Cambria" w:eastAsia="Calibri"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hAnsi="Times New Roman" w:eastAsia="Times New Roman" w:cs="Times New Roman"/>
      <w:sz w:val="20"/>
      <w:szCs w:val="20"/>
    </w:rPr>
  </w:style>
  <w:style w:type="character" w:styleId="NoSpacingChar" w:customStyle="1">
    <w:name w:val="No Spacing Char"/>
    <w:link w:val="NoSpacing"/>
    <w:uiPriority w:val="1"/>
    <w:rsid w:val="00550907"/>
    <w:rPr>
      <w:rFonts w:ascii="Times New Roman" w:hAnsi="Times New Roman" w:eastAsia="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styleId="CommentTextChar" w:customStyle="1">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styleId="CommentSubjectChar" w:customStyle="1">
    <w:name w:val="Comment Subject Char"/>
    <w:basedOn w:val="CommentTextChar"/>
    <w:link w:val="CommentSubject"/>
    <w:uiPriority w:val="99"/>
    <w:semiHidden/>
    <w:rsid w:val="00EC2620"/>
    <w:rPr>
      <w:b/>
      <w:bCs/>
      <w:sz w:val="20"/>
      <w:szCs w:val="20"/>
    </w:rPr>
  </w:style>
  <w:style w:type="paragraph" w:styleId="TableParagraph" w:customStyle="1">
    <w:name w:val="Table Paragraph"/>
    <w:basedOn w:val="Normal"/>
    <w:uiPriority w:val="1"/>
    <w:qFormat/>
    <w:rsid w:val="00C53674"/>
    <w:pPr>
      <w:widowControl w:val="0"/>
      <w:autoSpaceDE w:val="0"/>
      <w:autoSpaceDN w:val="0"/>
      <w:spacing w:after="0" w:line="240" w:lineRule="auto"/>
      <w:ind w:left="103"/>
    </w:pPr>
    <w:rPr>
      <w:rFonts w:ascii="Arial" w:hAnsi="Arial" w:eastAsia="Arial" w:cs="Arial"/>
      <w:lang w:val="en-US"/>
    </w:rPr>
  </w:style>
  <w:style w:type="character" w:styleId="apple-converted-space" w:customStyle="1">
    <w:name w:val="apple-converted-space"/>
    <w:basedOn w:val="DefaultParagraphFont"/>
    <w:rsid w:val="00BF255D"/>
  </w:style>
  <w:style w:type="character" w:styleId="Heading4Char" w:customStyle="1">
    <w:name w:val="Heading 4 Char"/>
    <w:basedOn w:val="DefaultParagraphFont"/>
    <w:link w:val="Heading4"/>
    <w:uiPriority w:val="99"/>
    <w:rsid w:val="00B9509F"/>
    <w:rPr>
      <w:rFonts w:ascii="Times New Roman" w:hAnsi="Times New Roman" w:eastAsia="Times New Roman" w:cs="Times New Roman"/>
      <w:b/>
      <w:sz w:val="24"/>
      <w:szCs w:val="20"/>
    </w:rPr>
  </w:style>
  <w:style w:type="numbering" w:styleId="List31" w:customStyle="1">
    <w:name w:val="List31"/>
    <w:rsid w:val="00395C94"/>
    <w:pPr>
      <w:numPr>
        <w:numId w:val="1"/>
      </w:numPr>
    </w:pPr>
  </w:style>
  <w:style w:type="paragraph" w:styleId="MediumGrid1-Accent21" w:customStyle="1">
    <w:name w:val="Medium Grid 1 - Accent 21"/>
    <w:rsid w:val="0094464A"/>
    <w:pPr>
      <w:pBdr>
        <w:top w:val="nil"/>
        <w:left w:val="nil"/>
        <w:bottom w:val="nil"/>
        <w:right w:val="nil"/>
        <w:between w:val="nil"/>
        <w:bar w:val="nil"/>
      </w:pBdr>
      <w:spacing w:after="0" w:line="240" w:lineRule="auto"/>
      <w:ind w:left="720"/>
    </w:pPr>
    <w:rPr>
      <w:rFonts w:ascii="Times New Roman" w:hAnsi="Arial Unicode MS" w:eastAsia="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styleId="ImportedStyle1" w:customStyle="1">
    <w:name w:val="Imported Style 1"/>
    <w:rsid w:val="00112ACC"/>
    <w:pPr>
      <w:numPr>
        <w:numId w:val="2"/>
      </w:numPr>
    </w:pPr>
  </w:style>
  <w:style w:type="character" w:styleId="RTFNum22" w:customStyle="1">
    <w:name w:val="RTF_Num 2 2"/>
    <w:rsid w:val="003F5379"/>
    <w:rPr>
      <w:rFonts w:ascii="Courier New" w:hAnsi="Courier New" w:eastAsia="Courier New" w:cs="Courier New"/>
    </w:rPr>
  </w:style>
  <w:style w:type="paragraph" w:styleId="xmsonormal" w:customStyle="1">
    <w:name w:val="x_msonormal"/>
    <w:basedOn w:val="Normal"/>
    <w:rsid w:val="0018550F"/>
    <w:pPr>
      <w:spacing w:after="0" w:line="240" w:lineRule="auto"/>
    </w:pPr>
    <w:rPr>
      <w:rFonts w:ascii="Calibri" w:hAnsi="Calibri" w:eastAsia="Calibri" w:cs="Calibri"/>
      <w:lang w:eastAsia="en-GB"/>
    </w:rPr>
  </w:style>
  <w:style w:type="character" w:styleId="contentpasted3" w:customStyle="1">
    <w:name w:val="contentpasted3"/>
    <w:basedOn w:val="DefaultParagraphFont"/>
    <w:rsid w:val="007B6E71"/>
  </w:style>
  <w:style w:type="paragraph" w:styleId="Revision">
    <w:name w:val="Revision"/>
    <w:hidden/>
    <w:uiPriority w:val="99"/>
    <w:semiHidden/>
    <w:rsid w:val="00C75E0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895189681">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jpeg"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jpeg"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0F1FA0-C32F-494F-AEA1-5309463F5A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21B54D-FC45-45A5-A453-C0A140CA216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FF2BBB11-BEC8-46C3-9104-0966063BABE5}">
  <ds:schemaRefs>
    <ds:schemaRef ds:uri="http://schemas.microsoft.com/sharepoint/v3/contenttype/forms"/>
  </ds:schemaRefs>
</ds:datastoreItem>
</file>

<file path=customXml/itemProps4.xml><?xml version="1.0" encoding="utf-8"?>
<ds:datastoreItem xmlns:ds="http://schemas.openxmlformats.org/officeDocument/2006/customXml" ds:itemID="{D25E86BC-CE52-43FC-BCD5-536CE4BAE98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UHBrstiol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Henderson, Debbie</dc:creator>
  <keywords/>
  <dc:description/>
  <lastModifiedBy>Carys Richards (Swansea Bay UHB - Corporate Governance)</lastModifiedBy>
  <revision>4</revision>
  <lastPrinted>2018-12-21T13:48:00.0000000Z</lastPrinted>
  <dcterms:created xsi:type="dcterms:W3CDTF">2026-01-20T17:57:00.0000000Z</dcterms:created>
  <dcterms:modified xsi:type="dcterms:W3CDTF">2026-01-26T10:13:45.8042286Z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