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209" w:type="dxa"/>
        <w:tblLayout w:type="fixed"/>
        <w:tblLook w:val="04A0" w:firstRow="1" w:lastRow="0" w:firstColumn="1" w:lastColumn="0" w:noHBand="0" w:noVBand="1"/>
      </w:tblPr>
      <w:tblGrid>
        <w:gridCol w:w="2547"/>
        <w:gridCol w:w="1569"/>
        <w:gridCol w:w="1691"/>
        <w:gridCol w:w="32"/>
        <w:gridCol w:w="1661"/>
        <w:gridCol w:w="675"/>
        <w:gridCol w:w="1034"/>
      </w:tblGrid>
      <w:tr w:rsidR="00083FC0" w:rsidRPr="00D774EA" w14:paraId="6D2903E2" w14:textId="77777777" w:rsidTr="0028362B">
        <w:tc>
          <w:tcPr>
            <w:tcW w:w="2547" w:type="dxa"/>
          </w:tcPr>
          <w:p w14:paraId="6D2903DE" w14:textId="77777777" w:rsidR="00F5082D" w:rsidRPr="00D774EA" w:rsidRDefault="00F5082D" w:rsidP="00FA0CA9">
            <w:pPr>
              <w:rPr>
                <w:rFonts w:ascii="Verdana" w:hAnsi="Verdana" w:cs="Arial"/>
                <w:b/>
                <w:sz w:val="24"/>
                <w:szCs w:val="24"/>
              </w:rPr>
            </w:pPr>
            <w:r w:rsidRPr="00D774EA">
              <w:rPr>
                <w:rFonts w:ascii="Verdana" w:hAnsi="Verdana" w:cs="Arial"/>
                <w:b/>
                <w:sz w:val="24"/>
                <w:szCs w:val="24"/>
              </w:rPr>
              <w:t>Meeting Date</w:t>
            </w:r>
          </w:p>
        </w:tc>
        <w:tc>
          <w:tcPr>
            <w:tcW w:w="3260" w:type="dxa"/>
            <w:gridSpan w:val="2"/>
          </w:tcPr>
          <w:p w14:paraId="6D2903DF" w14:textId="5784CFE2" w:rsidR="00F5082D" w:rsidRPr="00D774EA" w:rsidRDefault="00F93B89" w:rsidP="00FA0CA9">
            <w:pPr>
              <w:rPr>
                <w:rFonts w:ascii="Verdana" w:hAnsi="Verdana" w:cs="Arial"/>
                <w:b/>
                <w:sz w:val="24"/>
                <w:szCs w:val="24"/>
              </w:rPr>
            </w:pPr>
            <w:r w:rsidRPr="00D774EA">
              <w:rPr>
                <w:rFonts w:ascii="Verdana" w:hAnsi="Verdana" w:cs="Arial"/>
                <w:b/>
                <w:sz w:val="24"/>
                <w:szCs w:val="24"/>
              </w:rPr>
              <w:t>2</w:t>
            </w:r>
            <w:r w:rsidR="00395075" w:rsidRPr="00D774EA">
              <w:rPr>
                <w:rFonts w:ascii="Verdana" w:hAnsi="Verdana" w:cs="Arial"/>
                <w:b/>
                <w:sz w:val="24"/>
                <w:szCs w:val="24"/>
              </w:rPr>
              <w:t>9</w:t>
            </w:r>
            <w:r w:rsidR="00D774EA" w:rsidRPr="00D774EA">
              <w:rPr>
                <w:rFonts w:ascii="Verdana" w:hAnsi="Verdana" w:cs="Arial"/>
                <w:b/>
                <w:sz w:val="24"/>
                <w:szCs w:val="24"/>
                <w:vertAlign w:val="superscript"/>
              </w:rPr>
              <w:t xml:space="preserve"> </w:t>
            </w:r>
            <w:r w:rsidRPr="00D774EA">
              <w:rPr>
                <w:rFonts w:ascii="Verdana" w:hAnsi="Verdana" w:cs="Arial"/>
                <w:b/>
                <w:sz w:val="24"/>
                <w:szCs w:val="24"/>
              </w:rPr>
              <w:t>January 2026</w:t>
            </w:r>
          </w:p>
        </w:tc>
        <w:tc>
          <w:tcPr>
            <w:tcW w:w="2368" w:type="dxa"/>
            <w:gridSpan w:val="3"/>
          </w:tcPr>
          <w:p w14:paraId="6D2903E0" w14:textId="77777777" w:rsidR="00F5082D" w:rsidRPr="00D774EA" w:rsidRDefault="00F5082D" w:rsidP="00FA0CA9">
            <w:pPr>
              <w:rPr>
                <w:rFonts w:ascii="Verdana" w:hAnsi="Verdana" w:cs="Arial"/>
                <w:b/>
                <w:sz w:val="24"/>
                <w:szCs w:val="24"/>
              </w:rPr>
            </w:pPr>
            <w:r w:rsidRPr="00D774EA">
              <w:rPr>
                <w:rFonts w:ascii="Verdana" w:hAnsi="Verdana" w:cs="Arial"/>
                <w:b/>
                <w:sz w:val="24"/>
                <w:szCs w:val="24"/>
              </w:rPr>
              <w:t>Agenda Item</w:t>
            </w:r>
          </w:p>
        </w:tc>
        <w:tc>
          <w:tcPr>
            <w:tcW w:w="1034" w:type="dxa"/>
          </w:tcPr>
          <w:p w14:paraId="6D2903E1" w14:textId="3DAE64C3" w:rsidR="00F5082D" w:rsidRPr="00D774EA" w:rsidRDefault="005B77C5" w:rsidP="00FA0CA9">
            <w:pPr>
              <w:rPr>
                <w:rFonts w:ascii="Verdana" w:hAnsi="Verdana" w:cs="Arial"/>
                <w:b/>
                <w:sz w:val="24"/>
                <w:szCs w:val="24"/>
              </w:rPr>
            </w:pPr>
            <w:r>
              <w:rPr>
                <w:rFonts w:ascii="Verdana" w:hAnsi="Verdana" w:cs="Arial"/>
                <w:b/>
                <w:sz w:val="24"/>
                <w:szCs w:val="24"/>
              </w:rPr>
              <w:t>5.2</w:t>
            </w:r>
          </w:p>
        </w:tc>
      </w:tr>
      <w:tr w:rsidR="00B0479E" w:rsidRPr="00D774EA" w14:paraId="1EEB45B2" w14:textId="77777777" w:rsidTr="0028362B">
        <w:tc>
          <w:tcPr>
            <w:tcW w:w="2547" w:type="dxa"/>
          </w:tcPr>
          <w:p w14:paraId="4A48663E" w14:textId="6879CA0B" w:rsidR="00B0479E" w:rsidRPr="00D774EA" w:rsidRDefault="00B0479E" w:rsidP="00FA0CA9">
            <w:pPr>
              <w:rPr>
                <w:rFonts w:ascii="Verdana" w:hAnsi="Verdana" w:cs="Arial"/>
                <w:b/>
                <w:sz w:val="24"/>
                <w:szCs w:val="24"/>
              </w:rPr>
            </w:pPr>
            <w:r w:rsidRPr="00D774EA">
              <w:rPr>
                <w:rFonts w:ascii="Verdana" w:hAnsi="Verdana" w:cs="Arial"/>
                <w:b/>
                <w:sz w:val="24"/>
                <w:szCs w:val="24"/>
              </w:rPr>
              <w:t xml:space="preserve">Name of Meeting </w:t>
            </w:r>
          </w:p>
        </w:tc>
        <w:tc>
          <w:tcPr>
            <w:tcW w:w="6662" w:type="dxa"/>
            <w:gridSpan w:val="6"/>
          </w:tcPr>
          <w:p w14:paraId="5687483E" w14:textId="0D82AEF8" w:rsidR="00B0479E" w:rsidRPr="00D774EA" w:rsidRDefault="00D774EA" w:rsidP="00FA0CA9">
            <w:pPr>
              <w:rPr>
                <w:rFonts w:ascii="Verdana" w:hAnsi="Verdana" w:cs="Arial"/>
                <w:b/>
                <w:sz w:val="24"/>
                <w:szCs w:val="24"/>
                <w:highlight w:val="yellow"/>
              </w:rPr>
            </w:pPr>
            <w:r w:rsidRPr="00D774EA">
              <w:rPr>
                <w:rFonts w:ascii="Verdana" w:hAnsi="Verdana" w:cs="Arial"/>
                <w:b/>
                <w:sz w:val="24"/>
                <w:szCs w:val="24"/>
              </w:rPr>
              <w:t xml:space="preserve">SBUHB </w:t>
            </w:r>
            <w:r w:rsidR="00A01D1B" w:rsidRPr="00D774EA">
              <w:rPr>
                <w:rFonts w:ascii="Verdana" w:hAnsi="Verdana" w:cs="Arial"/>
                <w:b/>
                <w:sz w:val="24"/>
                <w:szCs w:val="24"/>
              </w:rPr>
              <w:t>Board</w:t>
            </w:r>
          </w:p>
        </w:tc>
      </w:tr>
      <w:tr w:rsidR="00083FC0" w:rsidRPr="00D774EA" w14:paraId="6D2903E5" w14:textId="77777777" w:rsidTr="0028362B">
        <w:tc>
          <w:tcPr>
            <w:tcW w:w="2547" w:type="dxa"/>
          </w:tcPr>
          <w:p w14:paraId="6D2903E3" w14:textId="77777777" w:rsidR="00034194" w:rsidRPr="00D774EA" w:rsidRDefault="00034194" w:rsidP="00FA0CA9">
            <w:pPr>
              <w:rPr>
                <w:rFonts w:ascii="Verdana" w:hAnsi="Verdana" w:cs="Arial"/>
                <w:b/>
                <w:sz w:val="24"/>
                <w:szCs w:val="24"/>
              </w:rPr>
            </w:pPr>
            <w:r w:rsidRPr="00D774EA">
              <w:rPr>
                <w:rFonts w:ascii="Verdana" w:hAnsi="Verdana" w:cs="Arial"/>
                <w:b/>
                <w:sz w:val="24"/>
                <w:szCs w:val="24"/>
              </w:rPr>
              <w:t>Report Title</w:t>
            </w:r>
          </w:p>
        </w:tc>
        <w:tc>
          <w:tcPr>
            <w:tcW w:w="6662" w:type="dxa"/>
            <w:gridSpan w:val="6"/>
          </w:tcPr>
          <w:p w14:paraId="6D2903E4" w14:textId="75C6A197" w:rsidR="00034194" w:rsidRPr="00D774EA" w:rsidRDefault="00A01D1B" w:rsidP="00FA0CA9">
            <w:pPr>
              <w:rPr>
                <w:rFonts w:ascii="Verdana" w:hAnsi="Verdana" w:cs="Arial"/>
                <w:b/>
                <w:sz w:val="24"/>
                <w:szCs w:val="24"/>
              </w:rPr>
            </w:pPr>
            <w:r w:rsidRPr="00D774EA">
              <w:rPr>
                <w:rFonts w:ascii="Verdana" w:hAnsi="Verdana" w:cs="Arial"/>
                <w:b/>
                <w:sz w:val="24"/>
                <w:szCs w:val="24"/>
              </w:rPr>
              <w:t>Organised for Success Programme</w:t>
            </w:r>
            <w:r w:rsidR="00F93B89" w:rsidRPr="00D774EA">
              <w:rPr>
                <w:rFonts w:ascii="Verdana" w:hAnsi="Verdana" w:cs="Arial"/>
                <w:b/>
                <w:sz w:val="24"/>
                <w:szCs w:val="24"/>
              </w:rPr>
              <w:t xml:space="preserve"> Update</w:t>
            </w:r>
          </w:p>
        </w:tc>
      </w:tr>
      <w:tr w:rsidR="00083FC0" w:rsidRPr="00D774EA" w14:paraId="6D2903E8" w14:textId="77777777" w:rsidTr="0028362B">
        <w:tc>
          <w:tcPr>
            <w:tcW w:w="2547" w:type="dxa"/>
          </w:tcPr>
          <w:p w14:paraId="6D2903E6" w14:textId="77777777" w:rsidR="00034194" w:rsidRPr="00D774EA" w:rsidRDefault="00034194" w:rsidP="00FA0CA9">
            <w:pPr>
              <w:rPr>
                <w:rFonts w:ascii="Verdana" w:hAnsi="Verdana" w:cs="Arial"/>
                <w:b/>
                <w:sz w:val="24"/>
                <w:szCs w:val="24"/>
              </w:rPr>
            </w:pPr>
            <w:r w:rsidRPr="00D774EA">
              <w:rPr>
                <w:rFonts w:ascii="Verdana" w:hAnsi="Verdana" w:cs="Arial"/>
                <w:b/>
                <w:sz w:val="24"/>
                <w:szCs w:val="24"/>
              </w:rPr>
              <w:t>Report Author</w:t>
            </w:r>
          </w:p>
        </w:tc>
        <w:tc>
          <w:tcPr>
            <w:tcW w:w="6662" w:type="dxa"/>
            <w:gridSpan w:val="6"/>
          </w:tcPr>
          <w:p w14:paraId="6D2903E7" w14:textId="79F3C2A2" w:rsidR="00034194" w:rsidRPr="00D774EA" w:rsidRDefault="00A070C1" w:rsidP="00FA0CA9">
            <w:pPr>
              <w:rPr>
                <w:rFonts w:ascii="Verdana" w:hAnsi="Verdana" w:cs="Arial"/>
                <w:sz w:val="24"/>
                <w:szCs w:val="24"/>
              </w:rPr>
            </w:pPr>
            <w:r w:rsidRPr="00D774EA">
              <w:rPr>
                <w:rFonts w:ascii="Verdana" w:hAnsi="Verdana" w:cs="Arial"/>
                <w:sz w:val="24"/>
                <w:szCs w:val="24"/>
              </w:rPr>
              <w:t>Tina Ricketts, Director of Workforce &amp; OD</w:t>
            </w:r>
            <w:r w:rsidR="004B381B" w:rsidRPr="00D774EA">
              <w:rPr>
                <w:rFonts w:ascii="Verdana" w:hAnsi="Verdana" w:cs="Arial"/>
                <w:sz w:val="24"/>
                <w:szCs w:val="24"/>
              </w:rPr>
              <w:t xml:space="preserve"> &amp; Matt Lewis, Programme Lead</w:t>
            </w:r>
          </w:p>
        </w:tc>
      </w:tr>
      <w:tr w:rsidR="00762BBE" w:rsidRPr="00D774EA" w14:paraId="6D2903EB" w14:textId="77777777" w:rsidTr="0028362B">
        <w:tc>
          <w:tcPr>
            <w:tcW w:w="2547" w:type="dxa"/>
          </w:tcPr>
          <w:p w14:paraId="6D2903E9"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Report Sponsor</w:t>
            </w:r>
          </w:p>
        </w:tc>
        <w:tc>
          <w:tcPr>
            <w:tcW w:w="6662" w:type="dxa"/>
            <w:gridSpan w:val="6"/>
          </w:tcPr>
          <w:p w14:paraId="6D2903EA" w14:textId="01A0DE3C" w:rsidR="00762BBE" w:rsidRPr="00D774EA" w:rsidRDefault="00A070C1" w:rsidP="00762BBE">
            <w:pPr>
              <w:rPr>
                <w:rFonts w:ascii="Verdana" w:hAnsi="Verdana" w:cs="Arial"/>
                <w:sz w:val="24"/>
                <w:szCs w:val="24"/>
              </w:rPr>
            </w:pPr>
            <w:r w:rsidRPr="00D774EA">
              <w:rPr>
                <w:rFonts w:ascii="Verdana" w:hAnsi="Verdana" w:cs="Arial"/>
                <w:sz w:val="24"/>
                <w:szCs w:val="24"/>
              </w:rPr>
              <w:t>Tina Ricketts, Director of Workforce &amp; OD</w:t>
            </w:r>
          </w:p>
        </w:tc>
      </w:tr>
      <w:tr w:rsidR="00762BBE" w:rsidRPr="00D774EA" w14:paraId="6D2903EE" w14:textId="77777777" w:rsidTr="0028362B">
        <w:tc>
          <w:tcPr>
            <w:tcW w:w="2547" w:type="dxa"/>
          </w:tcPr>
          <w:p w14:paraId="6D2903EC"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Presented by</w:t>
            </w:r>
          </w:p>
        </w:tc>
        <w:tc>
          <w:tcPr>
            <w:tcW w:w="6662" w:type="dxa"/>
            <w:gridSpan w:val="6"/>
          </w:tcPr>
          <w:p w14:paraId="6D2903ED" w14:textId="6880355D" w:rsidR="00762BBE" w:rsidRPr="00D774EA" w:rsidRDefault="00A070C1" w:rsidP="00762BBE">
            <w:pPr>
              <w:rPr>
                <w:rFonts w:ascii="Verdana" w:hAnsi="Verdana" w:cs="Arial"/>
                <w:sz w:val="24"/>
                <w:szCs w:val="24"/>
              </w:rPr>
            </w:pPr>
            <w:r w:rsidRPr="00D774EA">
              <w:rPr>
                <w:rFonts w:ascii="Verdana" w:hAnsi="Verdana" w:cs="Arial"/>
                <w:sz w:val="24"/>
                <w:szCs w:val="24"/>
              </w:rPr>
              <w:t>Tina Ricketts, Director of Workforce &amp; OD</w:t>
            </w:r>
          </w:p>
        </w:tc>
      </w:tr>
      <w:tr w:rsidR="00653AEC" w:rsidRPr="00D774EA" w14:paraId="6D2903F1" w14:textId="77777777" w:rsidTr="0028362B">
        <w:tc>
          <w:tcPr>
            <w:tcW w:w="2547" w:type="dxa"/>
          </w:tcPr>
          <w:p w14:paraId="6D2903EF" w14:textId="77777777" w:rsidR="00653AEC" w:rsidRPr="00D774EA" w:rsidRDefault="00653AEC" w:rsidP="00653AEC">
            <w:pPr>
              <w:rPr>
                <w:rFonts w:ascii="Verdana" w:hAnsi="Verdana" w:cs="Arial"/>
                <w:b/>
                <w:sz w:val="24"/>
                <w:szCs w:val="24"/>
              </w:rPr>
            </w:pPr>
            <w:r w:rsidRPr="00D774EA">
              <w:rPr>
                <w:rFonts w:ascii="Verdana" w:hAnsi="Verdana" w:cs="Arial"/>
                <w:b/>
                <w:sz w:val="24"/>
                <w:szCs w:val="24"/>
              </w:rPr>
              <w:t xml:space="preserve">Freedom of Information </w:t>
            </w:r>
          </w:p>
        </w:tc>
        <w:tc>
          <w:tcPr>
            <w:tcW w:w="6662" w:type="dxa"/>
            <w:gridSpan w:val="6"/>
          </w:tcPr>
          <w:p w14:paraId="6D2903F0" w14:textId="37341CF4" w:rsidR="00653AEC" w:rsidRPr="00D774EA" w:rsidRDefault="00395075" w:rsidP="00653AEC">
            <w:pPr>
              <w:rPr>
                <w:rFonts w:ascii="Verdana" w:hAnsi="Verdana" w:cs="Arial"/>
                <w:sz w:val="24"/>
                <w:szCs w:val="24"/>
              </w:rPr>
            </w:pPr>
            <w:r w:rsidRPr="00D774EA">
              <w:rPr>
                <w:rFonts w:ascii="Verdana" w:hAnsi="Verdana" w:cs="Arial"/>
                <w:sz w:val="24"/>
                <w:szCs w:val="24"/>
              </w:rPr>
              <w:t>Open</w:t>
            </w:r>
          </w:p>
        </w:tc>
      </w:tr>
      <w:tr w:rsidR="00653AEC" w:rsidRPr="00D774EA" w14:paraId="6D2903F8" w14:textId="77777777" w:rsidTr="0028362B">
        <w:tc>
          <w:tcPr>
            <w:tcW w:w="2547" w:type="dxa"/>
          </w:tcPr>
          <w:p w14:paraId="6D2903F2" w14:textId="77777777" w:rsidR="00653AEC" w:rsidRPr="00D774EA" w:rsidRDefault="00653AEC" w:rsidP="00653AEC">
            <w:pPr>
              <w:rPr>
                <w:rFonts w:ascii="Verdana" w:hAnsi="Verdana" w:cs="Arial"/>
                <w:b/>
                <w:sz w:val="24"/>
                <w:szCs w:val="24"/>
              </w:rPr>
            </w:pPr>
            <w:r w:rsidRPr="00D774EA">
              <w:rPr>
                <w:rFonts w:ascii="Verdana" w:hAnsi="Verdana" w:cs="Arial"/>
                <w:b/>
                <w:sz w:val="24"/>
                <w:szCs w:val="24"/>
              </w:rPr>
              <w:t>Purpose of the Report</w:t>
            </w:r>
          </w:p>
        </w:tc>
        <w:tc>
          <w:tcPr>
            <w:tcW w:w="6662" w:type="dxa"/>
            <w:gridSpan w:val="6"/>
          </w:tcPr>
          <w:p w14:paraId="0EABC506" w14:textId="065E3A34" w:rsidR="008656A9" w:rsidRPr="00D774EA" w:rsidRDefault="00AC388F" w:rsidP="00CE2811">
            <w:pPr>
              <w:ind w:right="96"/>
              <w:rPr>
                <w:rFonts w:ascii="Verdana" w:hAnsi="Verdana"/>
                <w:sz w:val="24"/>
                <w:szCs w:val="24"/>
              </w:rPr>
            </w:pPr>
            <w:r w:rsidRPr="00D774EA">
              <w:rPr>
                <w:rFonts w:ascii="Verdana" w:hAnsi="Verdana" w:cs="Arial"/>
                <w:sz w:val="24"/>
                <w:szCs w:val="24"/>
              </w:rPr>
              <w:t xml:space="preserve">This report </w:t>
            </w:r>
            <w:r w:rsidR="00D93D90" w:rsidRPr="00D774EA">
              <w:rPr>
                <w:rFonts w:ascii="Verdana" w:hAnsi="Verdana" w:cs="Arial"/>
                <w:sz w:val="24"/>
                <w:szCs w:val="24"/>
              </w:rPr>
              <w:t xml:space="preserve">updates the Board on the </w:t>
            </w:r>
            <w:r w:rsidR="002C1591" w:rsidRPr="00D774EA">
              <w:rPr>
                <w:rFonts w:ascii="Verdana" w:hAnsi="Verdana" w:cs="Arial"/>
                <w:sz w:val="24"/>
                <w:szCs w:val="24"/>
              </w:rPr>
              <w:t xml:space="preserve">progress of </w:t>
            </w:r>
            <w:r w:rsidRPr="00D774EA">
              <w:rPr>
                <w:rFonts w:ascii="Verdana" w:hAnsi="Verdana" w:cs="Arial"/>
                <w:sz w:val="24"/>
                <w:szCs w:val="24"/>
              </w:rPr>
              <w:t>the Organised for Success programme</w:t>
            </w:r>
            <w:r w:rsidR="006F761B" w:rsidRPr="00D774EA">
              <w:rPr>
                <w:rFonts w:ascii="Verdana" w:hAnsi="Verdana" w:cs="Arial"/>
                <w:sz w:val="24"/>
                <w:szCs w:val="24"/>
              </w:rPr>
              <w:t>.</w:t>
            </w:r>
            <w:r w:rsidR="00CE2811" w:rsidRPr="00D774EA">
              <w:rPr>
                <w:rFonts w:ascii="Verdana" w:hAnsi="Verdana" w:cs="Arial"/>
                <w:sz w:val="24"/>
                <w:szCs w:val="24"/>
              </w:rPr>
              <w:t xml:space="preserve"> </w:t>
            </w:r>
            <w:r w:rsidR="007F457A" w:rsidRPr="00D774EA">
              <w:rPr>
                <w:rFonts w:ascii="Verdana" w:hAnsi="Verdana"/>
                <w:sz w:val="24"/>
                <w:szCs w:val="24"/>
              </w:rPr>
              <w:t>The</w:t>
            </w:r>
            <w:r w:rsidR="004B381B" w:rsidRPr="00D774EA">
              <w:rPr>
                <w:rFonts w:ascii="Verdana" w:hAnsi="Verdana"/>
                <w:sz w:val="24"/>
                <w:szCs w:val="24"/>
              </w:rPr>
              <w:t xml:space="preserve"> current</w:t>
            </w:r>
            <w:r w:rsidR="007F457A" w:rsidRPr="00D774EA">
              <w:rPr>
                <w:rFonts w:ascii="Verdana" w:hAnsi="Verdana"/>
                <w:sz w:val="24"/>
                <w:szCs w:val="24"/>
              </w:rPr>
              <w:t xml:space="preserve"> </w:t>
            </w:r>
            <w:r w:rsidR="002C007A" w:rsidRPr="00D774EA">
              <w:rPr>
                <w:rFonts w:ascii="Verdana" w:hAnsi="Verdana"/>
                <w:sz w:val="24"/>
                <w:szCs w:val="24"/>
              </w:rPr>
              <w:t xml:space="preserve">status of </w:t>
            </w:r>
            <w:r w:rsidR="00E021DD" w:rsidRPr="00D774EA">
              <w:rPr>
                <w:rFonts w:ascii="Verdana" w:hAnsi="Verdana"/>
                <w:sz w:val="24"/>
                <w:szCs w:val="24"/>
              </w:rPr>
              <w:t>the programme is as follows</w:t>
            </w:r>
            <w:r w:rsidR="007F457A" w:rsidRPr="00D774EA">
              <w:rPr>
                <w:rFonts w:ascii="Verdana" w:hAnsi="Verdana"/>
                <w:sz w:val="24"/>
                <w:szCs w:val="24"/>
              </w:rPr>
              <w:t>:</w:t>
            </w:r>
          </w:p>
          <w:tbl>
            <w:tblPr>
              <w:tblStyle w:val="TableGrid"/>
              <w:tblW w:w="0" w:type="auto"/>
              <w:tblLook w:val="04A0" w:firstRow="1" w:lastRow="0" w:firstColumn="1" w:lastColumn="0" w:noHBand="0" w:noVBand="1"/>
            </w:tblPr>
            <w:tblGrid>
              <w:gridCol w:w="886"/>
              <w:gridCol w:w="4246"/>
              <w:gridCol w:w="1275"/>
            </w:tblGrid>
            <w:tr w:rsidR="0028362B" w:rsidRPr="00D774EA" w14:paraId="2BF6DD8A" w14:textId="1C3F8C6A" w:rsidTr="00CD430A">
              <w:tc>
                <w:tcPr>
                  <w:tcW w:w="886" w:type="dxa"/>
                </w:tcPr>
                <w:p w14:paraId="2E59680F" w14:textId="10600D27" w:rsidR="0028362B" w:rsidRPr="00D774EA" w:rsidRDefault="00A37ECF" w:rsidP="0028362B">
                  <w:pPr>
                    <w:rPr>
                      <w:rFonts w:ascii="Verdana" w:hAnsi="Verdana"/>
                      <w:b/>
                      <w:bCs/>
                      <w:sz w:val="24"/>
                      <w:szCs w:val="24"/>
                    </w:rPr>
                  </w:pPr>
                  <w:r w:rsidRPr="00D774EA">
                    <w:rPr>
                      <w:rFonts w:ascii="Verdana" w:hAnsi="Verdana"/>
                      <w:b/>
                      <w:bCs/>
                      <w:sz w:val="24"/>
                      <w:szCs w:val="24"/>
                    </w:rPr>
                    <w:t>Phase</w:t>
                  </w:r>
                </w:p>
              </w:tc>
              <w:tc>
                <w:tcPr>
                  <w:tcW w:w="4246" w:type="dxa"/>
                </w:tcPr>
                <w:p w14:paraId="36F9E5EF" w14:textId="77777777" w:rsidR="0028362B" w:rsidRPr="00D774EA" w:rsidRDefault="0028362B" w:rsidP="0028362B">
                  <w:pPr>
                    <w:rPr>
                      <w:rFonts w:ascii="Verdana" w:hAnsi="Verdana"/>
                      <w:b/>
                      <w:bCs/>
                      <w:sz w:val="24"/>
                      <w:szCs w:val="24"/>
                    </w:rPr>
                  </w:pPr>
                  <w:r w:rsidRPr="00D774EA">
                    <w:rPr>
                      <w:rFonts w:ascii="Verdana" w:hAnsi="Verdana"/>
                      <w:b/>
                      <w:bCs/>
                      <w:sz w:val="24"/>
                      <w:szCs w:val="24"/>
                    </w:rPr>
                    <w:t>Description</w:t>
                  </w:r>
                </w:p>
              </w:tc>
              <w:tc>
                <w:tcPr>
                  <w:tcW w:w="1275" w:type="dxa"/>
                </w:tcPr>
                <w:p w14:paraId="4CFA8A8F" w14:textId="6FD36317" w:rsidR="0028362B" w:rsidRPr="00D774EA" w:rsidRDefault="0028362B" w:rsidP="0028362B">
                  <w:pPr>
                    <w:rPr>
                      <w:rFonts w:ascii="Verdana" w:hAnsi="Verdana"/>
                      <w:b/>
                      <w:bCs/>
                      <w:sz w:val="24"/>
                      <w:szCs w:val="24"/>
                    </w:rPr>
                  </w:pPr>
                  <w:r w:rsidRPr="00D774EA">
                    <w:rPr>
                      <w:rFonts w:ascii="Verdana" w:hAnsi="Verdana"/>
                      <w:b/>
                      <w:bCs/>
                      <w:sz w:val="24"/>
                      <w:szCs w:val="24"/>
                    </w:rPr>
                    <w:t>Status</w:t>
                  </w:r>
                </w:p>
              </w:tc>
            </w:tr>
            <w:tr w:rsidR="0028362B" w:rsidRPr="00D774EA" w14:paraId="652E2AFD" w14:textId="7C991807" w:rsidTr="00E41F0E">
              <w:tc>
                <w:tcPr>
                  <w:tcW w:w="886" w:type="dxa"/>
                </w:tcPr>
                <w:p w14:paraId="389DB733" w14:textId="77777777" w:rsidR="0028362B" w:rsidRPr="00D774EA" w:rsidRDefault="0028362B" w:rsidP="0028362B">
                  <w:pPr>
                    <w:rPr>
                      <w:rFonts w:ascii="Verdana" w:hAnsi="Verdana"/>
                      <w:sz w:val="24"/>
                      <w:szCs w:val="24"/>
                    </w:rPr>
                  </w:pPr>
                  <w:r w:rsidRPr="00D774EA">
                    <w:rPr>
                      <w:rFonts w:ascii="Verdana" w:hAnsi="Verdana"/>
                      <w:sz w:val="24"/>
                      <w:szCs w:val="24"/>
                    </w:rPr>
                    <w:t>A</w:t>
                  </w:r>
                </w:p>
              </w:tc>
              <w:tc>
                <w:tcPr>
                  <w:tcW w:w="4246" w:type="dxa"/>
                </w:tcPr>
                <w:p w14:paraId="1589DE9F" w14:textId="77777777" w:rsidR="0028362B" w:rsidRPr="00D774EA" w:rsidRDefault="0028362B" w:rsidP="0028362B">
                  <w:pPr>
                    <w:rPr>
                      <w:rFonts w:ascii="Verdana" w:hAnsi="Verdana"/>
                      <w:sz w:val="24"/>
                      <w:szCs w:val="24"/>
                    </w:rPr>
                  </w:pPr>
                  <w:r w:rsidRPr="00D774EA">
                    <w:rPr>
                      <w:rFonts w:ascii="Verdana" w:hAnsi="Verdana"/>
                      <w:sz w:val="24"/>
                      <w:szCs w:val="24"/>
                    </w:rPr>
                    <w:t>Executive Portfolios</w:t>
                  </w:r>
                </w:p>
              </w:tc>
              <w:tc>
                <w:tcPr>
                  <w:tcW w:w="1275" w:type="dxa"/>
                  <w:shd w:val="clear" w:color="auto" w:fill="00B050"/>
                </w:tcPr>
                <w:p w14:paraId="183BB277" w14:textId="3DA2D1D4" w:rsidR="0028362B" w:rsidRPr="00D774EA" w:rsidRDefault="00A37ECF" w:rsidP="0028362B">
                  <w:pPr>
                    <w:rPr>
                      <w:rFonts w:ascii="Verdana" w:hAnsi="Verdana"/>
                      <w:sz w:val="24"/>
                      <w:szCs w:val="24"/>
                    </w:rPr>
                  </w:pPr>
                  <w:r w:rsidRPr="00D774EA">
                    <w:rPr>
                      <w:rFonts w:ascii="Verdana" w:hAnsi="Verdana"/>
                      <w:sz w:val="24"/>
                      <w:szCs w:val="24"/>
                    </w:rPr>
                    <w:t>Stage 1 completed</w:t>
                  </w:r>
                </w:p>
              </w:tc>
            </w:tr>
            <w:tr w:rsidR="0028362B" w:rsidRPr="00D774EA" w14:paraId="25C15FB6" w14:textId="680443BF" w:rsidTr="00E41F0E">
              <w:tc>
                <w:tcPr>
                  <w:tcW w:w="886" w:type="dxa"/>
                </w:tcPr>
                <w:p w14:paraId="373412B6" w14:textId="77777777" w:rsidR="0028362B" w:rsidRPr="00D774EA" w:rsidRDefault="0028362B" w:rsidP="0028362B">
                  <w:pPr>
                    <w:jc w:val="both"/>
                    <w:rPr>
                      <w:rFonts w:ascii="Verdana" w:hAnsi="Verdana"/>
                      <w:sz w:val="24"/>
                      <w:szCs w:val="24"/>
                    </w:rPr>
                  </w:pPr>
                  <w:r w:rsidRPr="00D774EA">
                    <w:rPr>
                      <w:rFonts w:ascii="Verdana" w:hAnsi="Verdana"/>
                      <w:sz w:val="24"/>
                      <w:szCs w:val="24"/>
                    </w:rPr>
                    <w:t>B</w:t>
                  </w:r>
                </w:p>
              </w:tc>
              <w:tc>
                <w:tcPr>
                  <w:tcW w:w="4246" w:type="dxa"/>
                </w:tcPr>
                <w:p w14:paraId="63BEB20C" w14:textId="77777777" w:rsidR="0028362B" w:rsidRPr="00D774EA" w:rsidRDefault="0028362B" w:rsidP="0028362B">
                  <w:pPr>
                    <w:jc w:val="both"/>
                    <w:rPr>
                      <w:rFonts w:ascii="Verdana" w:hAnsi="Verdana"/>
                      <w:sz w:val="24"/>
                      <w:szCs w:val="24"/>
                    </w:rPr>
                  </w:pPr>
                  <w:r w:rsidRPr="00D774EA">
                    <w:rPr>
                      <w:rFonts w:ascii="Verdana" w:hAnsi="Verdana"/>
                      <w:sz w:val="24"/>
                      <w:szCs w:val="24"/>
                    </w:rPr>
                    <w:t>Deputy/ Tier 2 Management Structure</w:t>
                  </w:r>
                </w:p>
              </w:tc>
              <w:tc>
                <w:tcPr>
                  <w:tcW w:w="1275" w:type="dxa"/>
                  <w:shd w:val="clear" w:color="auto" w:fill="FFC000"/>
                </w:tcPr>
                <w:p w14:paraId="06A7D1CE" w14:textId="3767E5A6" w:rsidR="0028362B" w:rsidRPr="00D774EA" w:rsidRDefault="00A37ECF" w:rsidP="0028362B">
                  <w:pPr>
                    <w:jc w:val="both"/>
                    <w:rPr>
                      <w:rFonts w:ascii="Verdana" w:hAnsi="Verdana"/>
                      <w:sz w:val="24"/>
                      <w:szCs w:val="24"/>
                    </w:rPr>
                  </w:pPr>
                  <w:r w:rsidRPr="00D774EA">
                    <w:rPr>
                      <w:rFonts w:ascii="Verdana" w:hAnsi="Verdana"/>
                      <w:sz w:val="24"/>
                      <w:szCs w:val="24"/>
                    </w:rPr>
                    <w:t>In progress</w:t>
                  </w:r>
                </w:p>
              </w:tc>
            </w:tr>
            <w:tr w:rsidR="0028362B" w:rsidRPr="00D774EA" w14:paraId="42597E92" w14:textId="2F323124" w:rsidTr="00E41F0E">
              <w:tc>
                <w:tcPr>
                  <w:tcW w:w="886" w:type="dxa"/>
                </w:tcPr>
                <w:p w14:paraId="06818B6F" w14:textId="77777777" w:rsidR="0028362B" w:rsidRPr="00D774EA" w:rsidRDefault="0028362B" w:rsidP="0028362B">
                  <w:pPr>
                    <w:jc w:val="both"/>
                    <w:rPr>
                      <w:rFonts w:ascii="Verdana" w:hAnsi="Verdana"/>
                      <w:sz w:val="24"/>
                      <w:szCs w:val="24"/>
                    </w:rPr>
                  </w:pPr>
                  <w:r w:rsidRPr="00D774EA">
                    <w:rPr>
                      <w:rFonts w:ascii="Verdana" w:hAnsi="Verdana"/>
                      <w:sz w:val="24"/>
                      <w:szCs w:val="24"/>
                    </w:rPr>
                    <w:t>C</w:t>
                  </w:r>
                </w:p>
              </w:tc>
              <w:tc>
                <w:tcPr>
                  <w:tcW w:w="4246" w:type="dxa"/>
                </w:tcPr>
                <w:p w14:paraId="32CECB49" w14:textId="77777777" w:rsidR="0028362B" w:rsidRPr="00D774EA" w:rsidRDefault="0028362B" w:rsidP="0028362B">
                  <w:pPr>
                    <w:jc w:val="both"/>
                    <w:rPr>
                      <w:rFonts w:ascii="Verdana" w:hAnsi="Verdana"/>
                      <w:sz w:val="24"/>
                      <w:szCs w:val="24"/>
                    </w:rPr>
                  </w:pPr>
                  <w:r w:rsidRPr="00D774EA">
                    <w:rPr>
                      <w:rFonts w:ascii="Verdana" w:hAnsi="Verdana"/>
                      <w:sz w:val="24"/>
                      <w:szCs w:val="24"/>
                    </w:rPr>
                    <w:t>The Establishment of a Delivery Unit</w:t>
                  </w:r>
                </w:p>
              </w:tc>
              <w:tc>
                <w:tcPr>
                  <w:tcW w:w="1275" w:type="dxa"/>
                  <w:shd w:val="clear" w:color="auto" w:fill="FFC000"/>
                </w:tcPr>
                <w:p w14:paraId="33940E9E" w14:textId="11249FC5" w:rsidR="0028362B" w:rsidRPr="00D774EA" w:rsidRDefault="00A37ECF" w:rsidP="0028362B">
                  <w:pPr>
                    <w:jc w:val="both"/>
                    <w:rPr>
                      <w:rFonts w:ascii="Verdana" w:hAnsi="Verdana"/>
                      <w:sz w:val="24"/>
                      <w:szCs w:val="24"/>
                    </w:rPr>
                  </w:pPr>
                  <w:r w:rsidRPr="00D774EA">
                    <w:rPr>
                      <w:rFonts w:ascii="Verdana" w:hAnsi="Verdana"/>
                      <w:sz w:val="24"/>
                      <w:szCs w:val="24"/>
                    </w:rPr>
                    <w:t>In progress</w:t>
                  </w:r>
                </w:p>
              </w:tc>
            </w:tr>
            <w:tr w:rsidR="0028362B" w:rsidRPr="00D774EA" w14:paraId="4123AD46" w14:textId="4ECD567D" w:rsidTr="00E41F0E">
              <w:tc>
                <w:tcPr>
                  <w:tcW w:w="886" w:type="dxa"/>
                </w:tcPr>
                <w:p w14:paraId="7E5972B7" w14:textId="77777777" w:rsidR="0028362B" w:rsidRPr="00D774EA" w:rsidRDefault="0028362B" w:rsidP="0028362B">
                  <w:pPr>
                    <w:jc w:val="both"/>
                    <w:rPr>
                      <w:rFonts w:ascii="Verdana" w:hAnsi="Verdana"/>
                      <w:sz w:val="24"/>
                      <w:szCs w:val="24"/>
                    </w:rPr>
                  </w:pPr>
                  <w:r w:rsidRPr="00D774EA">
                    <w:rPr>
                      <w:rFonts w:ascii="Verdana" w:hAnsi="Verdana"/>
                      <w:sz w:val="24"/>
                      <w:szCs w:val="24"/>
                    </w:rPr>
                    <w:t>D</w:t>
                  </w:r>
                </w:p>
              </w:tc>
              <w:tc>
                <w:tcPr>
                  <w:tcW w:w="4246" w:type="dxa"/>
                </w:tcPr>
                <w:p w14:paraId="4892C1DA" w14:textId="77777777" w:rsidR="0028362B" w:rsidRPr="00D774EA" w:rsidRDefault="0028362B" w:rsidP="0028362B">
                  <w:pPr>
                    <w:jc w:val="both"/>
                    <w:rPr>
                      <w:rFonts w:ascii="Verdana" w:hAnsi="Verdana"/>
                      <w:sz w:val="24"/>
                      <w:szCs w:val="24"/>
                    </w:rPr>
                  </w:pPr>
                  <w:r w:rsidRPr="00D774EA">
                    <w:rPr>
                      <w:rFonts w:ascii="Verdana" w:hAnsi="Verdana"/>
                      <w:sz w:val="24"/>
                      <w:szCs w:val="24"/>
                    </w:rPr>
                    <w:t>Joint Posts across the Regional Partnership</w:t>
                  </w:r>
                </w:p>
              </w:tc>
              <w:tc>
                <w:tcPr>
                  <w:tcW w:w="1275" w:type="dxa"/>
                  <w:shd w:val="clear" w:color="auto" w:fill="00B0F0"/>
                </w:tcPr>
                <w:p w14:paraId="367BDFD7" w14:textId="69C0CB7A" w:rsidR="0028362B" w:rsidRPr="00D774EA" w:rsidRDefault="00244AC4" w:rsidP="0028362B">
                  <w:pPr>
                    <w:jc w:val="both"/>
                    <w:rPr>
                      <w:rFonts w:ascii="Verdana" w:hAnsi="Verdana"/>
                      <w:sz w:val="24"/>
                      <w:szCs w:val="24"/>
                    </w:rPr>
                  </w:pPr>
                  <w:r w:rsidRPr="00D774EA">
                    <w:rPr>
                      <w:rFonts w:ascii="Verdana" w:hAnsi="Verdana"/>
                      <w:sz w:val="24"/>
                      <w:szCs w:val="24"/>
                    </w:rPr>
                    <w:t>Not started</w:t>
                  </w:r>
                </w:p>
              </w:tc>
            </w:tr>
            <w:tr w:rsidR="0028362B" w:rsidRPr="00D774EA" w14:paraId="5A986C31" w14:textId="6B76FDEA" w:rsidTr="00E41F0E">
              <w:tc>
                <w:tcPr>
                  <w:tcW w:w="886" w:type="dxa"/>
                </w:tcPr>
                <w:p w14:paraId="10BB318C" w14:textId="77777777" w:rsidR="0028362B" w:rsidRPr="00D774EA" w:rsidRDefault="0028362B" w:rsidP="0028362B">
                  <w:pPr>
                    <w:rPr>
                      <w:rFonts w:ascii="Verdana" w:hAnsi="Verdana"/>
                      <w:sz w:val="24"/>
                      <w:szCs w:val="24"/>
                    </w:rPr>
                  </w:pPr>
                  <w:r w:rsidRPr="00D774EA">
                    <w:rPr>
                      <w:rFonts w:ascii="Verdana" w:hAnsi="Verdana"/>
                      <w:sz w:val="24"/>
                      <w:szCs w:val="24"/>
                    </w:rPr>
                    <w:t>E</w:t>
                  </w:r>
                </w:p>
              </w:tc>
              <w:tc>
                <w:tcPr>
                  <w:tcW w:w="4246" w:type="dxa"/>
                </w:tcPr>
                <w:p w14:paraId="78687689" w14:textId="77777777" w:rsidR="0028362B" w:rsidRPr="00D774EA" w:rsidRDefault="0028362B" w:rsidP="0028362B">
                  <w:pPr>
                    <w:rPr>
                      <w:rFonts w:ascii="Verdana" w:hAnsi="Verdana"/>
                      <w:sz w:val="24"/>
                      <w:szCs w:val="24"/>
                    </w:rPr>
                  </w:pPr>
                  <w:r w:rsidRPr="00D774EA">
                    <w:rPr>
                      <w:rFonts w:ascii="Verdana" w:hAnsi="Verdana"/>
                      <w:sz w:val="24"/>
                      <w:szCs w:val="24"/>
                    </w:rPr>
                    <w:t xml:space="preserve">The establishment of a new care group structure </w:t>
                  </w:r>
                </w:p>
              </w:tc>
              <w:tc>
                <w:tcPr>
                  <w:tcW w:w="1275" w:type="dxa"/>
                  <w:shd w:val="clear" w:color="auto" w:fill="FFC000"/>
                </w:tcPr>
                <w:p w14:paraId="4EF7DBF0" w14:textId="5E3F7269" w:rsidR="0028362B" w:rsidRPr="00D774EA" w:rsidRDefault="00244AC4" w:rsidP="0028362B">
                  <w:pPr>
                    <w:rPr>
                      <w:rFonts w:ascii="Verdana" w:hAnsi="Verdana"/>
                      <w:sz w:val="24"/>
                      <w:szCs w:val="24"/>
                    </w:rPr>
                  </w:pPr>
                  <w:r w:rsidRPr="00D774EA">
                    <w:rPr>
                      <w:rFonts w:ascii="Verdana" w:hAnsi="Verdana"/>
                      <w:sz w:val="24"/>
                      <w:szCs w:val="24"/>
                    </w:rPr>
                    <w:t>In progress</w:t>
                  </w:r>
                </w:p>
              </w:tc>
            </w:tr>
            <w:tr w:rsidR="0028362B" w:rsidRPr="00D774EA" w14:paraId="28253204" w14:textId="18D926A1" w:rsidTr="002C007A">
              <w:tc>
                <w:tcPr>
                  <w:tcW w:w="886" w:type="dxa"/>
                </w:tcPr>
                <w:p w14:paraId="247B688C" w14:textId="77777777" w:rsidR="0028362B" w:rsidRPr="00D774EA" w:rsidRDefault="0028362B" w:rsidP="0028362B">
                  <w:pPr>
                    <w:rPr>
                      <w:rFonts w:ascii="Verdana" w:hAnsi="Verdana"/>
                      <w:sz w:val="24"/>
                      <w:szCs w:val="24"/>
                    </w:rPr>
                  </w:pPr>
                  <w:r w:rsidRPr="00D774EA">
                    <w:rPr>
                      <w:rFonts w:ascii="Verdana" w:hAnsi="Verdana"/>
                      <w:sz w:val="24"/>
                      <w:szCs w:val="24"/>
                    </w:rPr>
                    <w:t>F</w:t>
                  </w:r>
                </w:p>
              </w:tc>
              <w:tc>
                <w:tcPr>
                  <w:tcW w:w="4246" w:type="dxa"/>
                </w:tcPr>
                <w:p w14:paraId="51579613" w14:textId="6698D084" w:rsidR="0028362B" w:rsidRPr="00D774EA" w:rsidRDefault="0028362B" w:rsidP="00244AC4">
                  <w:pPr>
                    <w:jc w:val="both"/>
                    <w:rPr>
                      <w:rFonts w:ascii="Verdana" w:hAnsi="Verdana"/>
                      <w:sz w:val="24"/>
                      <w:szCs w:val="24"/>
                    </w:rPr>
                  </w:pPr>
                  <w:r w:rsidRPr="00D774EA">
                    <w:rPr>
                      <w:rFonts w:ascii="Verdana" w:hAnsi="Verdana"/>
                      <w:sz w:val="24"/>
                      <w:szCs w:val="24"/>
                    </w:rPr>
                    <w:t xml:space="preserve">A review of the care group leadership structure – confirming the Triumvirate Leadership model (e.g. operationally led or clinically led) </w:t>
                  </w:r>
                </w:p>
              </w:tc>
              <w:tc>
                <w:tcPr>
                  <w:tcW w:w="1275" w:type="dxa"/>
                  <w:shd w:val="clear" w:color="auto" w:fill="FFC000"/>
                </w:tcPr>
                <w:p w14:paraId="5DABBDE9" w14:textId="1CD75F47" w:rsidR="0028362B" w:rsidRPr="00D774EA" w:rsidRDefault="00244AC4" w:rsidP="0028362B">
                  <w:pPr>
                    <w:jc w:val="both"/>
                    <w:rPr>
                      <w:rFonts w:ascii="Verdana" w:hAnsi="Verdana"/>
                      <w:sz w:val="24"/>
                      <w:szCs w:val="24"/>
                    </w:rPr>
                  </w:pPr>
                  <w:r w:rsidRPr="00D774EA">
                    <w:rPr>
                      <w:rFonts w:ascii="Verdana" w:hAnsi="Verdana"/>
                      <w:sz w:val="24"/>
                      <w:szCs w:val="24"/>
                    </w:rPr>
                    <w:t>In progress</w:t>
                  </w:r>
                  <w:r w:rsidR="00E46E6E" w:rsidRPr="00D774EA">
                    <w:rPr>
                      <w:rFonts w:ascii="Verdana" w:hAnsi="Verdana"/>
                      <w:sz w:val="24"/>
                      <w:szCs w:val="24"/>
                    </w:rPr>
                    <w:t xml:space="preserve"> for Service Group Tri level</w:t>
                  </w:r>
                </w:p>
              </w:tc>
            </w:tr>
            <w:tr w:rsidR="0028362B" w:rsidRPr="00D774EA" w14:paraId="79A6F2C1" w14:textId="21D6390F" w:rsidTr="002C007A">
              <w:tc>
                <w:tcPr>
                  <w:tcW w:w="886" w:type="dxa"/>
                </w:tcPr>
                <w:p w14:paraId="35FC987F" w14:textId="77777777" w:rsidR="0028362B" w:rsidRPr="00D774EA" w:rsidRDefault="0028362B" w:rsidP="0028362B">
                  <w:pPr>
                    <w:rPr>
                      <w:rFonts w:ascii="Verdana" w:hAnsi="Verdana"/>
                      <w:sz w:val="24"/>
                      <w:szCs w:val="24"/>
                    </w:rPr>
                  </w:pPr>
                  <w:r w:rsidRPr="00D774EA">
                    <w:rPr>
                      <w:rFonts w:ascii="Verdana" w:hAnsi="Verdana"/>
                      <w:sz w:val="24"/>
                      <w:szCs w:val="24"/>
                    </w:rPr>
                    <w:t>G</w:t>
                  </w:r>
                </w:p>
              </w:tc>
              <w:tc>
                <w:tcPr>
                  <w:tcW w:w="4246" w:type="dxa"/>
                </w:tcPr>
                <w:p w14:paraId="36732032" w14:textId="77777777" w:rsidR="0028362B" w:rsidRPr="00D774EA" w:rsidRDefault="0028362B" w:rsidP="0028362B">
                  <w:pPr>
                    <w:jc w:val="both"/>
                    <w:rPr>
                      <w:rFonts w:ascii="Verdana" w:hAnsi="Verdana"/>
                      <w:sz w:val="24"/>
                      <w:szCs w:val="24"/>
                    </w:rPr>
                  </w:pPr>
                  <w:r w:rsidRPr="00D774EA">
                    <w:rPr>
                      <w:rFonts w:ascii="Verdana" w:hAnsi="Verdana"/>
                      <w:sz w:val="24"/>
                      <w:szCs w:val="24"/>
                    </w:rPr>
                    <w:t>A review of the number of divisions or directorates within each new care group to ensure spans of control are reasonable and equitable. This will include a review of the specialities and services managed under each of the care groups to ensure they are organised in the best way for our patients</w:t>
                  </w:r>
                </w:p>
              </w:tc>
              <w:tc>
                <w:tcPr>
                  <w:tcW w:w="1275" w:type="dxa"/>
                  <w:shd w:val="clear" w:color="auto" w:fill="FFFF00"/>
                </w:tcPr>
                <w:p w14:paraId="3257B710" w14:textId="68A8CBBA" w:rsidR="0028362B" w:rsidRPr="00D774EA" w:rsidRDefault="00CD430A" w:rsidP="0028362B">
                  <w:pPr>
                    <w:jc w:val="both"/>
                    <w:rPr>
                      <w:rFonts w:ascii="Verdana" w:hAnsi="Verdana"/>
                      <w:sz w:val="24"/>
                      <w:szCs w:val="24"/>
                    </w:rPr>
                  </w:pPr>
                  <w:r w:rsidRPr="00D774EA">
                    <w:rPr>
                      <w:rFonts w:ascii="Verdana" w:hAnsi="Verdana"/>
                      <w:sz w:val="24"/>
                      <w:szCs w:val="24"/>
                    </w:rPr>
                    <w:t>In planning</w:t>
                  </w:r>
                </w:p>
              </w:tc>
            </w:tr>
            <w:tr w:rsidR="0028362B" w:rsidRPr="00D774EA" w14:paraId="3625ED6D" w14:textId="6BA2F42F" w:rsidTr="002C007A">
              <w:tc>
                <w:tcPr>
                  <w:tcW w:w="886" w:type="dxa"/>
                </w:tcPr>
                <w:p w14:paraId="14BBD917" w14:textId="77777777" w:rsidR="0028362B" w:rsidRPr="00D774EA" w:rsidRDefault="0028362B" w:rsidP="0028362B">
                  <w:pPr>
                    <w:rPr>
                      <w:rFonts w:ascii="Verdana" w:hAnsi="Verdana"/>
                      <w:sz w:val="24"/>
                      <w:szCs w:val="24"/>
                    </w:rPr>
                  </w:pPr>
                  <w:r w:rsidRPr="00D774EA">
                    <w:rPr>
                      <w:rFonts w:ascii="Verdana" w:hAnsi="Verdana"/>
                      <w:sz w:val="24"/>
                      <w:szCs w:val="24"/>
                    </w:rPr>
                    <w:t>H</w:t>
                  </w:r>
                </w:p>
              </w:tc>
              <w:tc>
                <w:tcPr>
                  <w:tcW w:w="4246" w:type="dxa"/>
                </w:tcPr>
                <w:p w14:paraId="05840E51" w14:textId="77777777" w:rsidR="0028362B" w:rsidRPr="00D774EA" w:rsidRDefault="0028362B" w:rsidP="0028362B">
                  <w:pPr>
                    <w:jc w:val="both"/>
                    <w:rPr>
                      <w:rFonts w:ascii="Verdana" w:hAnsi="Verdana"/>
                      <w:sz w:val="24"/>
                      <w:szCs w:val="24"/>
                    </w:rPr>
                  </w:pPr>
                  <w:r w:rsidRPr="00D774EA">
                    <w:rPr>
                      <w:rFonts w:ascii="Verdana" w:hAnsi="Verdana"/>
                      <w:sz w:val="24"/>
                      <w:szCs w:val="24"/>
                    </w:rPr>
                    <w:t xml:space="preserve">A review of the number of management layers within the new care groups with the aim to have a maximum of 6 layers, </w:t>
                  </w:r>
                  <w:r w:rsidRPr="00D774EA">
                    <w:rPr>
                      <w:rFonts w:ascii="Verdana" w:hAnsi="Verdana"/>
                      <w:sz w:val="24"/>
                      <w:szCs w:val="24"/>
                    </w:rPr>
                    <w:lastRenderedPageBreak/>
                    <w:t>where appropriate, from Board to front line staff with a focus for this programme on the top 4 layers (Tri, Division, Directorate, speciality/ service)</w:t>
                  </w:r>
                </w:p>
              </w:tc>
              <w:tc>
                <w:tcPr>
                  <w:tcW w:w="1275" w:type="dxa"/>
                  <w:shd w:val="clear" w:color="auto" w:fill="FFFF00"/>
                </w:tcPr>
                <w:p w14:paraId="657EB2B9" w14:textId="3CA82FA4" w:rsidR="0028362B" w:rsidRPr="00D774EA" w:rsidRDefault="00CD430A" w:rsidP="0028362B">
                  <w:pPr>
                    <w:jc w:val="both"/>
                    <w:rPr>
                      <w:rFonts w:ascii="Verdana" w:hAnsi="Verdana"/>
                      <w:sz w:val="24"/>
                      <w:szCs w:val="24"/>
                    </w:rPr>
                  </w:pPr>
                  <w:r w:rsidRPr="00D774EA">
                    <w:rPr>
                      <w:rFonts w:ascii="Verdana" w:hAnsi="Verdana"/>
                      <w:sz w:val="24"/>
                      <w:szCs w:val="24"/>
                    </w:rPr>
                    <w:lastRenderedPageBreak/>
                    <w:t>In planning</w:t>
                  </w:r>
                </w:p>
              </w:tc>
            </w:tr>
            <w:tr w:rsidR="0028362B" w:rsidRPr="00D774EA" w14:paraId="337A8588" w14:textId="6C4285BF" w:rsidTr="002C007A">
              <w:tc>
                <w:tcPr>
                  <w:tcW w:w="886" w:type="dxa"/>
                </w:tcPr>
                <w:p w14:paraId="68124AAF" w14:textId="77777777" w:rsidR="0028362B" w:rsidRPr="00D774EA" w:rsidRDefault="0028362B" w:rsidP="0028362B">
                  <w:pPr>
                    <w:rPr>
                      <w:rFonts w:ascii="Verdana" w:hAnsi="Verdana"/>
                      <w:sz w:val="24"/>
                      <w:szCs w:val="24"/>
                    </w:rPr>
                  </w:pPr>
                  <w:r w:rsidRPr="00D774EA">
                    <w:rPr>
                      <w:rFonts w:ascii="Verdana" w:hAnsi="Verdana"/>
                      <w:sz w:val="24"/>
                      <w:szCs w:val="24"/>
                    </w:rPr>
                    <w:t>I</w:t>
                  </w:r>
                </w:p>
              </w:tc>
              <w:tc>
                <w:tcPr>
                  <w:tcW w:w="4246" w:type="dxa"/>
                </w:tcPr>
                <w:p w14:paraId="20C7FE7B" w14:textId="77777777" w:rsidR="0028362B" w:rsidRPr="00D774EA" w:rsidRDefault="0028362B" w:rsidP="0028362B">
                  <w:pPr>
                    <w:jc w:val="both"/>
                    <w:rPr>
                      <w:rFonts w:ascii="Verdana" w:hAnsi="Verdana"/>
                      <w:sz w:val="24"/>
                      <w:szCs w:val="24"/>
                    </w:rPr>
                  </w:pPr>
                  <w:r w:rsidRPr="00D774EA">
                    <w:rPr>
                      <w:rFonts w:ascii="Verdana" w:hAnsi="Verdana"/>
                      <w:sz w:val="24"/>
                      <w:szCs w:val="24"/>
                    </w:rPr>
                    <w:t>A review of the wraparound support for each new care group (e.g. HRBP, Finance BP) to ensure this is reasonable and equitable</w:t>
                  </w:r>
                </w:p>
              </w:tc>
              <w:tc>
                <w:tcPr>
                  <w:tcW w:w="1275" w:type="dxa"/>
                  <w:shd w:val="clear" w:color="auto" w:fill="00B0F0"/>
                </w:tcPr>
                <w:p w14:paraId="4F11D9E3" w14:textId="65223EA7" w:rsidR="0028362B" w:rsidRPr="00D774EA" w:rsidRDefault="00CD430A" w:rsidP="0028362B">
                  <w:pPr>
                    <w:jc w:val="both"/>
                    <w:rPr>
                      <w:rFonts w:ascii="Verdana" w:hAnsi="Verdana"/>
                      <w:sz w:val="24"/>
                      <w:szCs w:val="24"/>
                    </w:rPr>
                  </w:pPr>
                  <w:r w:rsidRPr="00D774EA">
                    <w:rPr>
                      <w:rFonts w:ascii="Verdana" w:hAnsi="Verdana"/>
                      <w:sz w:val="24"/>
                      <w:szCs w:val="24"/>
                    </w:rPr>
                    <w:t>Not started</w:t>
                  </w:r>
                </w:p>
              </w:tc>
            </w:tr>
            <w:tr w:rsidR="0028362B" w:rsidRPr="00D774EA" w14:paraId="4B971BF6" w14:textId="5E9EF942" w:rsidTr="002C007A">
              <w:tc>
                <w:tcPr>
                  <w:tcW w:w="886" w:type="dxa"/>
                </w:tcPr>
                <w:p w14:paraId="7E618BDE" w14:textId="77777777" w:rsidR="0028362B" w:rsidRPr="00D774EA" w:rsidRDefault="0028362B" w:rsidP="0028362B">
                  <w:pPr>
                    <w:rPr>
                      <w:rFonts w:ascii="Verdana" w:hAnsi="Verdana"/>
                      <w:sz w:val="24"/>
                      <w:szCs w:val="24"/>
                    </w:rPr>
                  </w:pPr>
                  <w:r w:rsidRPr="00D774EA">
                    <w:rPr>
                      <w:rFonts w:ascii="Verdana" w:hAnsi="Verdana"/>
                      <w:sz w:val="24"/>
                      <w:szCs w:val="24"/>
                    </w:rPr>
                    <w:t>J</w:t>
                  </w:r>
                </w:p>
              </w:tc>
              <w:tc>
                <w:tcPr>
                  <w:tcW w:w="4246" w:type="dxa"/>
                </w:tcPr>
                <w:p w14:paraId="7F3FBF34" w14:textId="77777777" w:rsidR="0028362B" w:rsidRPr="00D774EA" w:rsidRDefault="0028362B" w:rsidP="0028362B">
                  <w:pPr>
                    <w:jc w:val="both"/>
                    <w:rPr>
                      <w:rFonts w:ascii="Verdana" w:hAnsi="Verdana"/>
                      <w:sz w:val="24"/>
                      <w:szCs w:val="24"/>
                    </w:rPr>
                  </w:pPr>
                  <w:r w:rsidRPr="00D774EA">
                    <w:rPr>
                      <w:rFonts w:ascii="Verdana" w:hAnsi="Verdana"/>
                      <w:sz w:val="24"/>
                      <w:szCs w:val="24"/>
                    </w:rPr>
                    <w:t>A review of corporate functions sitting in/ out of care groups to ascertain the most appropriate design of the function (e.g. hub and spoke, centralised)</w:t>
                  </w:r>
                </w:p>
              </w:tc>
              <w:tc>
                <w:tcPr>
                  <w:tcW w:w="1275" w:type="dxa"/>
                  <w:shd w:val="clear" w:color="auto" w:fill="00B0F0"/>
                </w:tcPr>
                <w:p w14:paraId="13CD51EA" w14:textId="4C648BFE" w:rsidR="0028362B" w:rsidRPr="00D774EA" w:rsidRDefault="00CD430A" w:rsidP="0028362B">
                  <w:pPr>
                    <w:jc w:val="both"/>
                    <w:rPr>
                      <w:rFonts w:ascii="Verdana" w:hAnsi="Verdana"/>
                      <w:sz w:val="24"/>
                      <w:szCs w:val="24"/>
                    </w:rPr>
                  </w:pPr>
                  <w:r w:rsidRPr="00D774EA">
                    <w:rPr>
                      <w:rFonts w:ascii="Verdana" w:hAnsi="Verdana"/>
                      <w:sz w:val="24"/>
                      <w:szCs w:val="24"/>
                    </w:rPr>
                    <w:t>Not Started</w:t>
                  </w:r>
                </w:p>
              </w:tc>
            </w:tr>
          </w:tbl>
          <w:p w14:paraId="28602C54" w14:textId="77777777" w:rsidR="009C12AF" w:rsidRPr="00D774EA" w:rsidRDefault="009C12AF" w:rsidP="002259A3">
            <w:pPr>
              <w:jc w:val="both"/>
              <w:rPr>
                <w:rFonts w:ascii="Verdana" w:hAnsi="Verdana"/>
                <w:sz w:val="24"/>
                <w:szCs w:val="24"/>
              </w:rPr>
            </w:pPr>
          </w:p>
          <w:p w14:paraId="6D2903F7" w14:textId="24F81397" w:rsidR="00E8411C" w:rsidRPr="00D774EA" w:rsidRDefault="00E8411C" w:rsidP="001834B7">
            <w:pPr>
              <w:pStyle w:val="ListParagraph"/>
              <w:jc w:val="both"/>
              <w:rPr>
                <w:rFonts w:ascii="Verdana" w:hAnsi="Verdana" w:cs="Arial"/>
                <w:sz w:val="24"/>
                <w:szCs w:val="24"/>
              </w:rPr>
            </w:pPr>
            <w:r w:rsidRPr="00D774EA">
              <w:rPr>
                <w:rFonts w:ascii="Verdana" w:hAnsi="Verdana" w:cs="Arial"/>
                <w:sz w:val="24"/>
                <w:szCs w:val="24"/>
              </w:rPr>
              <w:t xml:space="preserve"> </w:t>
            </w:r>
          </w:p>
        </w:tc>
      </w:tr>
      <w:tr w:rsidR="00653AEC" w:rsidRPr="00D774EA" w14:paraId="6D290402" w14:textId="77777777" w:rsidTr="0028362B">
        <w:tc>
          <w:tcPr>
            <w:tcW w:w="2547" w:type="dxa"/>
          </w:tcPr>
          <w:p w14:paraId="6D2903F9" w14:textId="77777777" w:rsidR="00653AEC" w:rsidRPr="00D774EA" w:rsidRDefault="00653AEC" w:rsidP="00653AEC">
            <w:pPr>
              <w:rPr>
                <w:rFonts w:ascii="Verdana" w:hAnsi="Verdana" w:cs="Arial"/>
                <w:b/>
                <w:sz w:val="24"/>
                <w:szCs w:val="24"/>
              </w:rPr>
            </w:pPr>
            <w:r w:rsidRPr="00D774EA">
              <w:rPr>
                <w:rFonts w:ascii="Verdana" w:hAnsi="Verdana" w:cs="Arial"/>
                <w:b/>
                <w:sz w:val="24"/>
                <w:szCs w:val="24"/>
              </w:rPr>
              <w:lastRenderedPageBreak/>
              <w:t>Key Issues</w:t>
            </w:r>
          </w:p>
          <w:p w14:paraId="6D2903FA" w14:textId="77777777" w:rsidR="00653AEC" w:rsidRPr="00D774EA" w:rsidRDefault="00653AEC" w:rsidP="00653AEC">
            <w:pPr>
              <w:rPr>
                <w:rFonts w:ascii="Verdana" w:hAnsi="Verdana" w:cs="Arial"/>
                <w:b/>
                <w:sz w:val="24"/>
                <w:szCs w:val="24"/>
              </w:rPr>
            </w:pPr>
          </w:p>
          <w:p w14:paraId="6D2903FB" w14:textId="77777777" w:rsidR="00653AEC" w:rsidRPr="00D774EA" w:rsidRDefault="00653AEC" w:rsidP="00653AEC">
            <w:pPr>
              <w:rPr>
                <w:rFonts w:ascii="Verdana" w:hAnsi="Verdana" w:cs="Arial"/>
                <w:b/>
                <w:sz w:val="24"/>
                <w:szCs w:val="24"/>
              </w:rPr>
            </w:pPr>
          </w:p>
          <w:p w14:paraId="6D2903FC" w14:textId="77777777" w:rsidR="00653AEC" w:rsidRPr="00D774EA" w:rsidRDefault="00653AEC" w:rsidP="00653AEC">
            <w:pPr>
              <w:rPr>
                <w:rFonts w:ascii="Verdana" w:hAnsi="Verdana" w:cs="Arial"/>
                <w:b/>
                <w:sz w:val="24"/>
                <w:szCs w:val="24"/>
              </w:rPr>
            </w:pPr>
          </w:p>
        </w:tc>
        <w:tc>
          <w:tcPr>
            <w:tcW w:w="6662" w:type="dxa"/>
            <w:gridSpan w:val="6"/>
          </w:tcPr>
          <w:p w14:paraId="1EAB260E" w14:textId="64269DFB" w:rsidR="00E021DD" w:rsidRPr="00D774EA" w:rsidRDefault="00C804E7" w:rsidP="00E021DD">
            <w:pPr>
              <w:jc w:val="both"/>
              <w:rPr>
                <w:rFonts w:ascii="Verdana" w:hAnsi="Verdana"/>
                <w:sz w:val="24"/>
                <w:szCs w:val="24"/>
              </w:rPr>
            </w:pPr>
            <w:r w:rsidRPr="00D774EA">
              <w:rPr>
                <w:rFonts w:ascii="Verdana" w:hAnsi="Verdana"/>
                <w:sz w:val="24"/>
                <w:szCs w:val="24"/>
              </w:rPr>
              <w:t xml:space="preserve">The executive team portfolios have been reviewed and updated. These can be found in </w:t>
            </w:r>
            <w:r w:rsidRPr="00D774EA">
              <w:rPr>
                <w:rFonts w:ascii="Verdana" w:hAnsi="Verdana"/>
                <w:b/>
                <w:bCs/>
                <w:sz w:val="24"/>
                <w:szCs w:val="24"/>
              </w:rPr>
              <w:t xml:space="preserve">appendix </w:t>
            </w:r>
            <w:r w:rsidR="00EC5251" w:rsidRPr="00D774EA">
              <w:rPr>
                <w:rFonts w:ascii="Verdana" w:hAnsi="Verdana"/>
                <w:b/>
                <w:bCs/>
                <w:sz w:val="24"/>
                <w:szCs w:val="24"/>
              </w:rPr>
              <w:t>two</w:t>
            </w:r>
            <w:r w:rsidRPr="00D774EA">
              <w:rPr>
                <w:rFonts w:ascii="Verdana" w:hAnsi="Verdana"/>
                <w:sz w:val="24"/>
                <w:szCs w:val="24"/>
              </w:rPr>
              <w:t>.</w:t>
            </w:r>
          </w:p>
          <w:p w14:paraId="6632AF3D" w14:textId="77777777" w:rsidR="00F4178A" w:rsidRPr="00D774EA" w:rsidRDefault="00F4178A" w:rsidP="00F4178A">
            <w:pPr>
              <w:rPr>
                <w:rFonts w:ascii="Verdana" w:hAnsi="Verdana"/>
                <w:sz w:val="24"/>
                <w:szCs w:val="24"/>
              </w:rPr>
            </w:pPr>
          </w:p>
          <w:p w14:paraId="3AA82B88" w14:textId="77777777" w:rsidR="00C804E7" w:rsidRPr="00D774EA" w:rsidRDefault="00C804E7" w:rsidP="00F4178A">
            <w:pPr>
              <w:rPr>
                <w:rFonts w:ascii="Verdana" w:hAnsi="Verdana"/>
                <w:sz w:val="24"/>
                <w:szCs w:val="24"/>
              </w:rPr>
            </w:pPr>
            <w:r w:rsidRPr="00D774EA">
              <w:rPr>
                <w:rFonts w:ascii="Verdana" w:hAnsi="Verdana"/>
                <w:sz w:val="24"/>
                <w:szCs w:val="24"/>
              </w:rPr>
              <w:t>Work has commenced on the executive team deputy structure.</w:t>
            </w:r>
            <w:r w:rsidR="00811D80" w:rsidRPr="00D774EA">
              <w:rPr>
                <w:rFonts w:ascii="Verdana" w:hAnsi="Verdana"/>
                <w:sz w:val="24"/>
                <w:szCs w:val="24"/>
              </w:rPr>
              <w:t xml:space="preserve"> This will be completed by 31</w:t>
            </w:r>
            <w:r w:rsidR="00811D80" w:rsidRPr="00D774EA">
              <w:rPr>
                <w:rFonts w:ascii="Verdana" w:hAnsi="Verdana"/>
                <w:sz w:val="24"/>
                <w:szCs w:val="24"/>
                <w:vertAlign w:val="superscript"/>
              </w:rPr>
              <w:t>st</w:t>
            </w:r>
            <w:r w:rsidR="00811D80" w:rsidRPr="00D774EA">
              <w:rPr>
                <w:rFonts w:ascii="Verdana" w:hAnsi="Verdana"/>
                <w:sz w:val="24"/>
                <w:szCs w:val="24"/>
              </w:rPr>
              <w:t xml:space="preserve"> March 2026.</w:t>
            </w:r>
          </w:p>
          <w:p w14:paraId="30294F42" w14:textId="77777777" w:rsidR="00811D80" w:rsidRPr="00D774EA" w:rsidRDefault="00811D80" w:rsidP="00F4178A">
            <w:pPr>
              <w:rPr>
                <w:rFonts w:ascii="Verdana" w:hAnsi="Verdana"/>
                <w:sz w:val="24"/>
                <w:szCs w:val="24"/>
              </w:rPr>
            </w:pPr>
          </w:p>
          <w:p w14:paraId="3565B127" w14:textId="6930D31E" w:rsidR="00811D80" w:rsidRPr="00D774EA" w:rsidRDefault="00A11153" w:rsidP="00F4178A">
            <w:pPr>
              <w:rPr>
                <w:rFonts w:ascii="Verdana" w:hAnsi="Verdana"/>
                <w:sz w:val="24"/>
                <w:szCs w:val="24"/>
              </w:rPr>
            </w:pPr>
            <w:r w:rsidRPr="00D774EA">
              <w:rPr>
                <w:rFonts w:ascii="Verdana" w:hAnsi="Verdana"/>
                <w:sz w:val="24"/>
                <w:szCs w:val="24"/>
              </w:rPr>
              <w:t>A central delivery unit will be established</w:t>
            </w:r>
            <w:r w:rsidR="00801546" w:rsidRPr="00D774EA">
              <w:rPr>
                <w:rFonts w:ascii="Verdana" w:hAnsi="Verdana"/>
                <w:sz w:val="24"/>
                <w:szCs w:val="24"/>
              </w:rPr>
              <w:t xml:space="preserve"> </w:t>
            </w:r>
            <w:r w:rsidR="00343CDD" w:rsidRPr="00D774EA">
              <w:rPr>
                <w:rFonts w:ascii="Verdana" w:hAnsi="Verdana"/>
                <w:sz w:val="24"/>
                <w:szCs w:val="24"/>
              </w:rPr>
              <w:t>and headed up by</w:t>
            </w:r>
            <w:r w:rsidR="00801546" w:rsidRPr="00D774EA">
              <w:rPr>
                <w:rFonts w:ascii="Verdana" w:hAnsi="Verdana"/>
                <w:sz w:val="24"/>
                <w:szCs w:val="24"/>
              </w:rPr>
              <w:t xml:space="preserve"> a new role of Director of Delivery</w:t>
            </w:r>
            <w:r w:rsidR="002E6A68" w:rsidRPr="00D774EA">
              <w:rPr>
                <w:rFonts w:ascii="Verdana" w:hAnsi="Verdana"/>
                <w:sz w:val="24"/>
                <w:szCs w:val="24"/>
              </w:rPr>
              <w:t>, subject to approval</w:t>
            </w:r>
            <w:r w:rsidR="00343CDD" w:rsidRPr="00D774EA">
              <w:rPr>
                <w:rFonts w:ascii="Verdana" w:hAnsi="Verdana"/>
                <w:sz w:val="24"/>
                <w:szCs w:val="24"/>
              </w:rPr>
              <w:t>.</w:t>
            </w:r>
            <w:r w:rsidR="000A409C" w:rsidRPr="00D774EA">
              <w:rPr>
                <w:rFonts w:ascii="Verdana" w:hAnsi="Verdana"/>
                <w:sz w:val="24"/>
                <w:szCs w:val="24"/>
              </w:rPr>
              <w:t xml:space="preserve"> </w:t>
            </w:r>
            <w:r w:rsidR="00343CDD" w:rsidRPr="00D774EA">
              <w:rPr>
                <w:rFonts w:ascii="Verdana" w:hAnsi="Verdana"/>
                <w:sz w:val="24"/>
                <w:szCs w:val="24"/>
              </w:rPr>
              <w:t xml:space="preserve"> The job description is</w:t>
            </w:r>
            <w:r w:rsidR="001C45BA" w:rsidRPr="00D774EA">
              <w:rPr>
                <w:rFonts w:ascii="Verdana" w:hAnsi="Verdana"/>
                <w:sz w:val="24"/>
                <w:szCs w:val="24"/>
              </w:rPr>
              <w:t xml:space="preserve"> being </w:t>
            </w:r>
            <w:r w:rsidR="00343CDD" w:rsidRPr="00D774EA">
              <w:rPr>
                <w:rFonts w:ascii="Verdana" w:hAnsi="Verdana"/>
                <w:sz w:val="24"/>
                <w:szCs w:val="24"/>
              </w:rPr>
              <w:t>develop</w:t>
            </w:r>
            <w:r w:rsidR="001C45BA" w:rsidRPr="00D774EA">
              <w:rPr>
                <w:rFonts w:ascii="Verdana" w:hAnsi="Verdana"/>
                <w:sz w:val="24"/>
                <w:szCs w:val="24"/>
              </w:rPr>
              <w:t>ed</w:t>
            </w:r>
            <w:r w:rsidR="00C9435B" w:rsidRPr="00D774EA">
              <w:rPr>
                <w:rFonts w:ascii="Verdana" w:hAnsi="Verdana"/>
                <w:sz w:val="24"/>
                <w:szCs w:val="24"/>
              </w:rPr>
              <w:t xml:space="preserve"> and </w:t>
            </w:r>
            <w:r w:rsidR="000B0FED" w:rsidRPr="00D774EA">
              <w:rPr>
                <w:rFonts w:ascii="Verdana" w:hAnsi="Verdana"/>
                <w:sz w:val="24"/>
                <w:szCs w:val="24"/>
              </w:rPr>
              <w:t xml:space="preserve">the role </w:t>
            </w:r>
            <w:r w:rsidR="001705E0" w:rsidRPr="00D774EA">
              <w:rPr>
                <w:rFonts w:ascii="Verdana" w:hAnsi="Verdana"/>
                <w:sz w:val="24"/>
                <w:szCs w:val="24"/>
              </w:rPr>
              <w:t xml:space="preserve">submitted to vacancy control panel for scrutiny before being </w:t>
            </w:r>
            <w:r w:rsidR="001E4272" w:rsidRPr="00D774EA">
              <w:rPr>
                <w:rFonts w:ascii="Verdana" w:hAnsi="Verdana"/>
                <w:sz w:val="24"/>
                <w:szCs w:val="24"/>
              </w:rPr>
              <w:t xml:space="preserve">evaluated and </w:t>
            </w:r>
            <w:r w:rsidR="001C45BA" w:rsidRPr="00D774EA">
              <w:rPr>
                <w:rFonts w:ascii="Verdana" w:hAnsi="Verdana"/>
                <w:sz w:val="24"/>
                <w:szCs w:val="24"/>
              </w:rPr>
              <w:t>advertised</w:t>
            </w:r>
            <w:r w:rsidR="001705E0" w:rsidRPr="00D774EA">
              <w:rPr>
                <w:rFonts w:ascii="Verdana" w:hAnsi="Verdana"/>
                <w:sz w:val="24"/>
                <w:szCs w:val="24"/>
              </w:rPr>
              <w:t>.</w:t>
            </w:r>
            <w:r w:rsidR="008E259F" w:rsidRPr="00D774EA">
              <w:rPr>
                <w:rFonts w:ascii="Verdana" w:hAnsi="Verdana"/>
                <w:sz w:val="24"/>
                <w:szCs w:val="24"/>
              </w:rPr>
              <w:t xml:space="preserve"> The following functions are being considered for the</w:t>
            </w:r>
            <w:r w:rsidR="00801546" w:rsidRPr="00D774EA">
              <w:rPr>
                <w:rFonts w:ascii="Verdana" w:hAnsi="Verdana"/>
                <w:sz w:val="24"/>
                <w:szCs w:val="24"/>
              </w:rPr>
              <w:t xml:space="preserve"> delivery unit, subject to </w:t>
            </w:r>
            <w:r w:rsidR="00BC0A55" w:rsidRPr="00D774EA">
              <w:rPr>
                <w:rFonts w:ascii="Verdana" w:hAnsi="Verdana"/>
                <w:sz w:val="24"/>
                <w:szCs w:val="24"/>
              </w:rPr>
              <w:t>further engagement</w:t>
            </w:r>
            <w:r w:rsidR="005F137A" w:rsidRPr="00D774EA">
              <w:rPr>
                <w:rFonts w:ascii="Verdana" w:hAnsi="Verdana"/>
                <w:sz w:val="24"/>
                <w:szCs w:val="24"/>
              </w:rPr>
              <w:t xml:space="preserve"> and </w:t>
            </w:r>
            <w:r w:rsidR="00801546" w:rsidRPr="00D774EA">
              <w:rPr>
                <w:rFonts w:ascii="Verdana" w:hAnsi="Verdana"/>
                <w:sz w:val="24"/>
                <w:szCs w:val="24"/>
              </w:rPr>
              <w:t>consultation</w:t>
            </w:r>
            <w:r w:rsidR="000B0FED" w:rsidRPr="00D774EA">
              <w:rPr>
                <w:rFonts w:ascii="Verdana" w:hAnsi="Verdana"/>
                <w:sz w:val="24"/>
                <w:szCs w:val="24"/>
              </w:rPr>
              <w:t>:</w:t>
            </w:r>
          </w:p>
          <w:p w14:paraId="168419E6" w14:textId="77777777" w:rsidR="003A0013" w:rsidRPr="00D774EA" w:rsidRDefault="003A0013" w:rsidP="003A0013">
            <w:pPr>
              <w:pStyle w:val="ListParagraph"/>
              <w:numPr>
                <w:ilvl w:val="0"/>
                <w:numId w:val="22"/>
              </w:numPr>
              <w:rPr>
                <w:rFonts w:ascii="Verdana" w:hAnsi="Verdana"/>
                <w:sz w:val="24"/>
                <w:szCs w:val="24"/>
              </w:rPr>
            </w:pPr>
            <w:r w:rsidRPr="00D774EA">
              <w:rPr>
                <w:rFonts w:ascii="Verdana" w:hAnsi="Verdana"/>
                <w:sz w:val="24"/>
                <w:szCs w:val="24"/>
              </w:rPr>
              <w:t>PMO programme/ project management</w:t>
            </w:r>
          </w:p>
          <w:p w14:paraId="0988299F" w14:textId="77777777" w:rsidR="003A0013" w:rsidRPr="00D774EA" w:rsidRDefault="00AB6241" w:rsidP="003A0013">
            <w:pPr>
              <w:pStyle w:val="ListParagraph"/>
              <w:numPr>
                <w:ilvl w:val="0"/>
                <w:numId w:val="22"/>
              </w:numPr>
              <w:rPr>
                <w:rFonts w:ascii="Verdana" w:hAnsi="Verdana"/>
                <w:sz w:val="24"/>
                <w:szCs w:val="24"/>
              </w:rPr>
            </w:pPr>
            <w:r w:rsidRPr="00D774EA">
              <w:rPr>
                <w:rFonts w:ascii="Verdana" w:hAnsi="Verdana"/>
                <w:sz w:val="24"/>
                <w:szCs w:val="24"/>
              </w:rPr>
              <w:t>Transformation</w:t>
            </w:r>
          </w:p>
          <w:p w14:paraId="660591C9" w14:textId="77777777" w:rsidR="00AB6241" w:rsidRPr="00D774EA" w:rsidRDefault="00AB6241" w:rsidP="003A0013">
            <w:pPr>
              <w:pStyle w:val="ListParagraph"/>
              <w:numPr>
                <w:ilvl w:val="0"/>
                <w:numId w:val="22"/>
              </w:numPr>
              <w:rPr>
                <w:rFonts w:ascii="Verdana" w:hAnsi="Verdana"/>
                <w:sz w:val="24"/>
                <w:szCs w:val="24"/>
              </w:rPr>
            </w:pPr>
            <w:r w:rsidRPr="00D774EA">
              <w:rPr>
                <w:rFonts w:ascii="Verdana" w:hAnsi="Verdana"/>
                <w:sz w:val="24"/>
                <w:szCs w:val="24"/>
              </w:rPr>
              <w:t xml:space="preserve">Improvement </w:t>
            </w:r>
          </w:p>
          <w:p w14:paraId="4B5CB1B9" w14:textId="77777777" w:rsidR="00AB6241" w:rsidRPr="00D774EA" w:rsidRDefault="00AB6241" w:rsidP="003A0013">
            <w:pPr>
              <w:pStyle w:val="ListParagraph"/>
              <w:numPr>
                <w:ilvl w:val="0"/>
                <w:numId w:val="22"/>
              </w:numPr>
              <w:rPr>
                <w:rFonts w:ascii="Verdana" w:hAnsi="Verdana"/>
                <w:sz w:val="24"/>
                <w:szCs w:val="24"/>
              </w:rPr>
            </w:pPr>
            <w:r w:rsidRPr="00D774EA">
              <w:rPr>
                <w:rFonts w:ascii="Verdana" w:hAnsi="Verdana"/>
                <w:sz w:val="24"/>
                <w:szCs w:val="24"/>
              </w:rPr>
              <w:t>Business Intelligence</w:t>
            </w:r>
          </w:p>
          <w:p w14:paraId="25F89E21" w14:textId="0B4418B5" w:rsidR="00B50017" w:rsidRPr="00D774EA" w:rsidRDefault="00B50017" w:rsidP="003A0013">
            <w:pPr>
              <w:pStyle w:val="ListParagraph"/>
              <w:numPr>
                <w:ilvl w:val="0"/>
                <w:numId w:val="22"/>
              </w:numPr>
              <w:rPr>
                <w:rFonts w:ascii="Verdana" w:hAnsi="Verdana"/>
                <w:sz w:val="24"/>
                <w:szCs w:val="24"/>
              </w:rPr>
            </w:pPr>
            <w:r w:rsidRPr="00D774EA">
              <w:rPr>
                <w:rFonts w:ascii="Verdana" w:hAnsi="Verdana"/>
                <w:sz w:val="24"/>
                <w:szCs w:val="24"/>
              </w:rPr>
              <w:t>Performance</w:t>
            </w:r>
          </w:p>
          <w:p w14:paraId="14915C9A" w14:textId="77777777" w:rsidR="000A409C" w:rsidRPr="00D774EA" w:rsidRDefault="000A409C" w:rsidP="000A409C">
            <w:pPr>
              <w:rPr>
                <w:rFonts w:ascii="Verdana" w:hAnsi="Verdana"/>
                <w:sz w:val="24"/>
                <w:szCs w:val="24"/>
              </w:rPr>
            </w:pPr>
          </w:p>
          <w:p w14:paraId="58DF4A35" w14:textId="56F3FDE8" w:rsidR="000A409C" w:rsidRPr="00D774EA" w:rsidRDefault="000A409C" w:rsidP="000A409C">
            <w:pPr>
              <w:rPr>
                <w:rFonts w:ascii="Verdana" w:hAnsi="Verdana"/>
                <w:sz w:val="24"/>
                <w:szCs w:val="24"/>
              </w:rPr>
            </w:pPr>
            <w:r w:rsidRPr="00D774EA">
              <w:rPr>
                <w:rFonts w:ascii="Verdana" w:hAnsi="Verdana"/>
                <w:sz w:val="24"/>
                <w:szCs w:val="24"/>
              </w:rPr>
              <w:t>The unit will be staffed within existing resource, who subject to consultation, will be redeployed into the unit. The unit will focus our existing capability and capacity on Health Board priorities and is critical to the delivery of the Organised for Success Programme.</w:t>
            </w:r>
          </w:p>
          <w:p w14:paraId="16629D60" w14:textId="77777777" w:rsidR="000B0FED" w:rsidRPr="00D774EA" w:rsidRDefault="000B0FED" w:rsidP="000B0FED">
            <w:pPr>
              <w:rPr>
                <w:rFonts w:ascii="Verdana" w:hAnsi="Verdana"/>
                <w:sz w:val="24"/>
                <w:szCs w:val="24"/>
              </w:rPr>
            </w:pPr>
          </w:p>
          <w:p w14:paraId="1F93006F" w14:textId="67E7376B" w:rsidR="00EA25AF" w:rsidRPr="00D774EA" w:rsidRDefault="00EA5C8B" w:rsidP="00AD1B8F">
            <w:pPr>
              <w:rPr>
                <w:rFonts w:ascii="Verdana" w:hAnsi="Verdana"/>
                <w:sz w:val="24"/>
                <w:szCs w:val="24"/>
              </w:rPr>
            </w:pPr>
            <w:r w:rsidRPr="00D774EA">
              <w:rPr>
                <w:rFonts w:ascii="Verdana" w:hAnsi="Verdana"/>
                <w:sz w:val="24"/>
                <w:szCs w:val="24"/>
              </w:rPr>
              <w:lastRenderedPageBreak/>
              <w:t xml:space="preserve">Service Group Tri’s have been consulted on the new Care Group Structure and whether the top tier of management should be </w:t>
            </w:r>
            <w:r w:rsidR="00346274" w:rsidRPr="00D774EA">
              <w:rPr>
                <w:rFonts w:ascii="Verdana" w:hAnsi="Verdana"/>
                <w:sz w:val="24"/>
                <w:szCs w:val="24"/>
              </w:rPr>
              <w:t>clinically or operationally led</w:t>
            </w:r>
            <w:r w:rsidR="006029B1" w:rsidRPr="00D774EA">
              <w:rPr>
                <w:rFonts w:ascii="Verdana" w:hAnsi="Verdana"/>
                <w:sz w:val="24"/>
                <w:szCs w:val="24"/>
              </w:rPr>
              <w:t xml:space="preserve"> (phases </w:t>
            </w:r>
            <w:r w:rsidR="00F34C13" w:rsidRPr="00D774EA">
              <w:rPr>
                <w:rFonts w:ascii="Verdana" w:hAnsi="Verdana"/>
                <w:sz w:val="24"/>
                <w:szCs w:val="24"/>
              </w:rPr>
              <w:t>E</w:t>
            </w:r>
            <w:r w:rsidR="006029B1" w:rsidRPr="00D774EA">
              <w:rPr>
                <w:rFonts w:ascii="Verdana" w:hAnsi="Verdana"/>
                <w:sz w:val="24"/>
                <w:szCs w:val="24"/>
              </w:rPr>
              <w:t>&amp;F)</w:t>
            </w:r>
            <w:r w:rsidR="00346274" w:rsidRPr="00D774EA">
              <w:rPr>
                <w:rFonts w:ascii="Verdana" w:hAnsi="Verdana"/>
                <w:sz w:val="24"/>
                <w:szCs w:val="24"/>
              </w:rPr>
              <w:t xml:space="preserve">. </w:t>
            </w:r>
            <w:r w:rsidR="00544667" w:rsidRPr="00D774EA">
              <w:rPr>
                <w:rFonts w:ascii="Verdana" w:hAnsi="Verdana"/>
                <w:sz w:val="24"/>
                <w:szCs w:val="24"/>
              </w:rPr>
              <w:t xml:space="preserve">The consultation closed on </w:t>
            </w:r>
            <w:r w:rsidR="00AB4BDC" w:rsidRPr="00D774EA">
              <w:rPr>
                <w:rFonts w:ascii="Verdana" w:hAnsi="Verdana"/>
                <w:sz w:val="24"/>
                <w:szCs w:val="24"/>
              </w:rPr>
              <w:t>4</w:t>
            </w:r>
            <w:r w:rsidR="00544667" w:rsidRPr="00D774EA">
              <w:rPr>
                <w:rFonts w:ascii="Verdana" w:hAnsi="Verdana"/>
                <w:sz w:val="24"/>
                <w:szCs w:val="24"/>
                <w:vertAlign w:val="superscript"/>
              </w:rPr>
              <w:t>th</w:t>
            </w:r>
            <w:r w:rsidR="00544667" w:rsidRPr="00D774EA">
              <w:rPr>
                <w:rFonts w:ascii="Verdana" w:hAnsi="Verdana"/>
                <w:sz w:val="24"/>
                <w:szCs w:val="24"/>
              </w:rPr>
              <w:t xml:space="preserve"> Ja</w:t>
            </w:r>
            <w:r w:rsidR="00AB4BDC" w:rsidRPr="00D774EA">
              <w:rPr>
                <w:rFonts w:ascii="Verdana" w:hAnsi="Verdana"/>
                <w:sz w:val="24"/>
                <w:szCs w:val="24"/>
              </w:rPr>
              <w:t>nuary 2026</w:t>
            </w:r>
            <w:r w:rsidR="00EA25AF" w:rsidRPr="00D774EA">
              <w:rPr>
                <w:rFonts w:ascii="Verdana" w:hAnsi="Verdana"/>
                <w:sz w:val="24"/>
                <w:szCs w:val="24"/>
              </w:rPr>
              <w:t xml:space="preserve"> with the following outcomes:</w:t>
            </w:r>
          </w:p>
          <w:p w14:paraId="4AE10E4D" w14:textId="08489120" w:rsidR="00EA25AF" w:rsidRPr="00D774EA" w:rsidRDefault="003F4C88" w:rsidP="009C6504">
            <w:pPr>
              <w:pStyle w:val="ListParagraph"/>
              <w:numPr>
                <w:ilvl w:val="0"/>
                <w:numId w:val="23"/>
              </w:numPr>
              <w:rPr>
                <w:rFonts w:ascii="Verdana" w:hAnsi="Verdana"/>
                <w:sz w:val="24"/>
                <w:szCs w:val="24"/>
              </w:rPr>
            </w:pPr>
            <w:r w:rsidRPr="00D774EA">
              <w:rPr>
                <w:rFonts w:ascii="Verdana" w:hAnsi="Verdana"/>
                <w:sz w:val="24"/>
                <w:szCs w:val="24"/>
              </w:rPr>
              <w:t>Support has been received for the establishment of 6 Care Groups with a proposed change in name f</w:t>
            </w:r>
            <w:r w:rsidR="004A3B06" w:rsidRPr="00D774EA">
              <w:rPr>
                <w:rFonts w:ascii="Verdana" w:hAnsi="Verdana"/>
                <w:sz w:val="24"/>
                <w:szCs w:val="24"/>
              </w:rPr>
              <w:t>or</w:t>
            </w:r>
            <w:r w:rsidRPr="00D774EA">
              <w:rPr>
                <w:rFonts w:ascii="Verdana" w:hAnsi="Verdana"/>
                <w:sz w:val="24"/>
                <w:szCs w:val="24"/>
              </w:rPr>
              <w:t xml:space="preserve"> the Neighbourhood Care Group </w:t>
            </w:r>
            <w:r w:rsidR="004A3B06" w:rsidRPr="00D774EA">
              <w:rPr>
                <w:rFonts w:ascii="Verdana" w:hAnsi="Verdana"/>
                <w:sz w:val="24"/>
                <w:szCs w:val="24"/>
              </w:rPr>
              <w:t>to Integrated Community Services Care Group</w:t>
            </w:r>
            <w:r w:rsidR="003D19D3" w:rsidRPr="00D774EA">
              <w:rPr>
                <w:rFonts w:ascii="Verdana" w:hAnsi="Verdana"/>
                <w:sz w:val="24"/>
                <w:szCs w:val="24"/>
              </w:rPr>
              <w:t>, which has been accepted</w:t>
            </w:r>
            <w:r w:rsidR="00E26DD6" w:rsidRPr="00D774EA">
              <w:rPr>
                <w:rFonts w:ascii="Verdana" w:hAnsi="Verdana"/>
                <w:sz w:val="24"/>
                <w:szCs w:val="24"/>
              </w:rPr>
              <w:t xml:space="preserve"> and is recommended to the Board</w:t>
            </w:r>
            <w:r w:rsidR="00D65306" w:rsidRPr="00D774EA">
              <w:rPr>
                <w:rFonts w:ascii="Verdana" w:hAnsi="Verdana"/>
                <w:sz w:val="24"/>
                <w:szCs w:val="24"/>
              </w:rPr>
              <w:t xml:space="preserve"> for approval</w:t>
            </w:r>
            <w:r w:rsidR="00EC79B1" w:rsidRPr="00D774EA">
              <w:rPr>
                <w:rFonts w:ascii="Verdana" w:hAnsi="Verdana"/>
                <w:sz w:val="24"/>
                <w:szCs w:val="24"/>
              </w:rPr>
              <w:t xml:space="preserve">. </w:t>
            </w:r>
            <w:r w:rsidR="00B823E8" w:rsidRPr="00D774EA">
              <w:rPr>
                <w:rFonts w:ascii="Verdana" w:hAnsi="Verdana"/>
                <w:sz w:val="24"/>
                <w:szCs w:val="24"/>
              </w:rPr>
              <w:t xml:space="preserve">The next step is to undertake wider </w:t>
            </w:r>
            <w:r w:rsidR="00EC79B1" w:rsidRPr="00D774EA">
              <w:rPr>
                <w:rFonts w:ascii="Verdana" w:hAnsi="Verdana"/>
                <w:sz w:val="24"/>
                <w:szCs w:val="24"/>
              </w:rPr>
              <w:t>engagement and consultation</w:t>
            </w:r>
            <w:r w:rsidR="00B823E8" w:rsidRPr="00D774EA">
              <w:rPr>
                <w:rFonts w:ascii="Verdana" w:hAnsi="Verdana"/>
                <w:sz w:val="24"/>
                <w:szCs w:val="24"/>
              </w:rPr>
              <w:t xml:space="preserve"> </w:t>
            </w:r>
            <w:r w:rsidR="00EC79B1" w:rsidRPr="00D774EA">
              <w:rPr>
                <w:rFonts w:ascii="Verdana" w:hAnsi="Verdana"/>
                <w:sz w:val="24"/>
                <w:szCs w:val="24"/>
              </w:rPr>
              <w:t xml:space="preserve">on what services should sit within each Care Group and how these </w:t>
            </w:r>
            <w:r w:rsidR="004C4054" w:rsidRPr="00D774EA">
              <w:rPr>
                <w:rFonts w:ascii="Verdana" w:hAnsi="Verdana"/>
                <w:sz w:val="24"/>
                <w:szCs w:val="24"/>
              </w:rPr>
              <w:t>should</w:t>
            </w:r>
            <w:r w:rsidR="00EC79B1" w:rsidRPr="00D774EA">
              <w:rPr>
                <w:rFonts w:ascii="Verdana" w:hAnsi="Verdana"/>
                <w:sz w:val="24"/>
                <w:szCs w:val="24"/>
              </w:rPr>
              <w:t xml:space="preserve"> be grouped into Directorates.</w:t>
            </w:r>
          </w:p>
          <w:p w14:paraId="385EB53E" w14:textId="336116DC" w:rsidR="00AB4BDC" w:rsidRPr="00D774EA" w:rsidRDefault="00A04A87" w:rsidP="009C6504">
            <w:pPr>
              <w:pStyle w:val="ListParagraph"/>
              <w:numPr>
                <w:ilvl w:val="0"/>
                <w:numId w:val="23"/>
              </w:numPr>
              <w:rPr>
                <w:rFonts w:ascii="Verdana" w:hAnsi="Verdana"/>
                <w:sz w:val="24"/>
                <w:szCs w:val="24"/>
              </w:rPr>
            </w:pPr>
            <w:r w:rsidRPr="00D774EA">
              <w:rPr>
                <w:rFonts w:ascii="Verdana" w:hAnsi="Verdana"/>
                <w:sz w:val="24"/>
                <w:szCs w:val="24"/>
              </w:rPr>
              <w:t>There was mixed feedback on whether we should move to a clinically led model</w:t>
            </w:r>
            <w:r w:rsidR="00824AD1" w:rsidRPr="00D774EA">
              <w:rPr>
                <w:rFonts w:ascii="Verdana" w:hAnsi="Verdana"/>
                <w:sz w:val="24"/>
                <w:szCs w:val="24"/>
              </w:rPr>
              <w:t xml:space="preserve"> </w:t>
            </w:r>
            <w:r w:rsidR="005F137A" w:rsidRPr="00D774EA">
              <w:rPr>
                <w:rFonts w:ascii="Verdana" w:hAnsi="Verdana"/>
                <w:sz w:val="24"/>
                <w:szCs w:val="24"/>
              </w:rPr>
              <w:t xml:space="preserve">and what that model should look like </w:t>
            </w:r>
            <w:r w:rsidR="00824AD1" w:rsidRPr="00D774EA">
              <w:rPr>
                <w:rFonts w:ascii="Verdana" w:hAnsi="Verdana"/>
                <w:sz w:val="24"/>
                <w:szCs w:val="24"/>
              </w:rPr>
              <w:t xml:space="preserve">with concerns raised about </w:t>
            </w:r>
            <w:r w:rsidR="00064AE2" w:rsidRPr="00D774EA">
              <w:rPr>
                <w:rFonts w:ascii="Verdana" w:hAnsi="Verdana"/>
                <w:sz w:val="24"/>
                <w:szCs w:val="24"/>
              </w:rPr>
              <w:t xml:space="preserve">the </w:t>
            </w:r>
            <w:r w:rsidR="00250407" w:rsidRPr="00D774EA">
              <w:rPr>
                <w:rFonts w:ascii="Verdana" w:hAnsi="Verdana"/>
                <w:sz w:val="24"/>
                <w:szCs w:val="24"/>
              </w:rPr>
              <w:t xml:space="preserve">tight timeline for this to be </w:t>
            </w:r>
            <w:r w:rsidR="00824AD1" w:rsidRPr="00D774EA">
              <w:rPr>
                <w:rFonts w:ascii="Verdana" w:hAnsi="Verdana"/>
                <w:sz w:val="24"/>
                <w:szCs w:val="24"/>
              </w:rPr>
              <w:t>implemented</w:t>
            </w:r>
            <w:r w:rsidR="00250407" w:rsidRPr="00D774EA">
              <w:rPr>
                <w:rFonts w:ascii="Verdana" w:hAnsi="Verdana"/>
                <w:sz w:val="24"/>
                <w:szCs w:val="24"/>
              </w:rPr>
              <w:t xml:space="preserve"> by 1</w:t>
            </w:r>
            <w:r w:rsidR="00250407" w:rsidRPr="00D774EA">
              <w:rPr>
                <w:rFonts w:ascii="Verdana" w:hAnsi="Verdana"/>
                <w:sz w:val="24"/>
                <w:szCs w:val="24"/>
                <w:vertAlign w:val="superscript"/>
              </w:rPr>
              <w:t>st</w:t>
            </w:r>
            <w:r w:rsidR="00250407" w:rsidRPr="00D774EA">
              <w:rPr>
                <w:rFonts w:ascii="Verdana" w:hAnsi="Verdana"/>
                <w:sz w:val="24"/>
                <w:szCs w:val="24"/>
              </w:rPr>
              <w:t xml:space="preserve"> April 2026.</w:t>
            </w:r>
            <w:r w:rsidR="00824AD1" w:rsidRPr="00D774EA">
              <w:rPr>
                <w:rFonts w:ascii="Verdana" w:hAnsi="Verdana"/>
                <w:sz w:val="24"/>
                <w:szCs w:val="24"/>
              </w:rPr>
              <w:t xml:space="preserve"> </w:t>
            </w:r>
            <w:r w:rsidR="00406217" w:rsidRPr="00D774EA">
              <w:rPr>
                <w:rFonts w:ascii="Verdana" w:hAnsi="Verdana"/>
                <w:sz w:val="24"/>
                <w:szCs w:val="24"/>
              </w:rPr>
              <w:t xml:space="preserve">This feedback has been </w:t>
            </w:r>
            <w:r w:rsidR="00042C51" w:rsidRPr="00D774EA">
              <w:rPr>
                <w:rFonts w:ascii="Verdana" w:hAnsi="Verdana"/>
                <w:sz w:val="24"/>
                <w:szCs w:val="24"/>
              </w:rPr>
              <w:t>accepted,</w:t>
            </w:r>
            <w:r w:rsidR="00406217" w:rsidRPr="00D774EA">
              <w:rPr>
                <w:rFonts w:ascii="Verdana" w:hAnsi="Verdana"/>
                <w:sz w:val="24"/>
                <w:szCs w:val="24"/>
              </w:rPr>
              <w:t xml:space="preserve"> and </w:t>
            </w:r>
            <w:r w:rsidR="00DF7DF8" w:rsidRPr="00D774EA">
              <w:rPr>
                <w:rFonts w:ascii="Verdana" w:hAnsi="Verdana"/>
                <w:sz w:val="24"/>
                <w:szCs w:val="24"/>
              </w:rPr>
              <w:t xml:space="preserve">it is recommended that </w:t>
            </w:r>
            <w:r w:rsidR="00B66A9E" w:rsidRPr="00D774EA">
              <w:rPr>
                <w:rFonts w:ascii="Verdana" w:hAnsi="Verdana"/>
                <w:sz w:val="24"/>
                <w:szCs w:val="24"/>
              </w:rPr>
              <w:t>wider consultation and engagement across the organisation</w:t>
            </w:r>
            <w:r w:rsidR="00C816BC" w:rsidRPr="00D774EA">
              <w:rPr>
                <w:rFonts w:ascii="Verdana" w:hAnsi="Verdana"/>
                <w:sz w:val="24"/>
                <w:szCs w:val="24"/>
              </w:rPr>
              <w:t xml:space="preserve"> is undertaken</w:t>
            </w:r>
            <w:r w:rsidR="00B66A9E" w:rsidRPr="00D774EA">
              <w:rPr>
                <w:rFonts w:ascii="Verdana" w:hAnsi="Verdana"/>
                <w:sz w:val="24"/>
                <w:szCs w:val="24"/>
              </w:rPr>
              <w:t xml:space="preserve"> </w:t>
            </w:r>
            <w:r w:rsidR="002A1AFD" w:rsidRPr="00D774EA">
              <w:rPr>
                <w:rFonts w:ascii="Verdana" w:hAnsi="Verdana"/>
                <w:sz w:val="24"/>
                <w:szCs w:val="24"/>
              </w:rPr>
              <w:t>to determine the preferred leadership model</w:t>
            </w:r>
            <w:r w:rsidR="00160F94" w:rsidRPr="00D774EA">
              <w:rPr>
                <w:rFonts w:ascii="Verdana" w:hAnsi="Verdana"/>
                <w:sz w:val="24"/>
                <w:szCs w:val="24"/>
              </w:rPr>
              <w:t xml:space="preserve">. </w:t>
            </w:r>
          </w:p>
          <w:p w14:paraId="6EA803DE" w14:textId="06E9A578" w:rsidR="00160F94" w:rsidRPr="00D774EA" w:rsidRDefault="00411702" w:rsidP="009C6504">
            <w:pPr>
              <w:pStyle w:val="ListParagraph"/>
              <w:numPr>
                <w:ilvl w:val="0"/>
                <w:numId w:val="23"/>
              </w:numPr>
              <w:rPr>
                <w:rFonts w:ascii="Verdana" w:hAnsi="Verdana"/>
                <w:sz w:val="24"/>
                <w:szCs w:val="24"/>
              </w:rPr>
            </w:pPr>
            <w:r w:rsidRPr="00D774EA">
              <w:rPr>
                <w:rFonts w:ascii="Verdana" w:hAnsi="Verdana"/>
                <w:sz w:val="24"/>
                <w:szCs w:val="24"/>
              </w:rPr>
              <w:t xml:space="preserve">Planning will continue at pace to establish the new care group structures and </w:t>
            </w:r>
            <w:r w:rsidR="002B0A37" w:rsidRPr="00D774EA">
              <w:rPr>
                <w:rFonts w:ascii="Verdana" w:hAnsi="Verdana"/>
                <w:sz w:val="24"/>
                <w:szCs w:val="24"/>
              </w:rPr>
              <w:t xml:space="preserve">to support the identification of priority services for transformation as we move from a geographically </w:t>
            </w:r>
            <w:r w:rsidR="00466833" w:rsidRPr="00D774EA">
              <w:rPr>
                <w:rFonts w:ascii="Verdana" w:hAnsi="Verdana"/>
                <w:sz w:val="24"/>
                <w:szCs w:val="24"/>
              </w:rPr>
              <w:t xml:space="preserve">based </w:t>
            </w:r>
            <w:r w:rsidR="003A656D" w:rsidRPr="00D774EA">
              <w:rPr>
                <w:rFonts w:ascii="Verdana" w:hAnsi="Verdana"/>
                <w:sz w:val="24"/>
                <w:szCs w:val="24"/>
              </w:rPr>
              <w:t xml:space="preserve">operational model to a thematic </w:t>
            </w:r>
            <w:r w:rsidR="00282257" w:rsidRPr="00D774EA">
              <w:rPr>
                <w:rFonts w:ascii="Verdana" w:hAnsi="Verdana"/>
                <w:sz w:val="24"/>
                <w:szCs w:val="24"/>
              </w:rPr>
              <w:t xml:space="preserve">service </w:t>
            </w:r>
            <w:r w:rsidR="003A656D" w:rsidRPr="00D774EA">
              <w:rPr>
                <w:rFonts w:ascii="Verdana" w:hAnsi="Verdana"/>
                <w:sz w:val="24"/>
                <w:szCs w:val="24"/>
              </w:rPr>
              <w:t>model.</w:t>
            </w:r>
          </w:p>
          <w:p w14:paraId="6BA3710D" w14:textId="5DD7427A" w:rsidR="0015507D" w:rsidRPr="00D774EA" w:rsidRDefault="0015507D" w:rsidP="009C6504">
            <w:pPr>
              <w:pStyle w:val="ListParagraph"/>
              <w:numPr>
                <w:ilvl w:val="0"/>
                <w:numId w:val="23"/>
              </w:numPr>
              <w:rPr>
                <w:rFonts w:ascii="Verdana" w:hAnsi="Verdana"/>
                <w:sz w:val="24"/>
                <w:szCs w:val="24"/>
              </w:rPr>
            </w:pPr>
            <w:r w:rsidRPr="00D774EA">
              <w:rPr>
                <w:rFonts w:ascii="Verdana" w:hAnsi="Verdana"/>
                <w:sz w:val="24"/>
                <w:szCs w:val="24"/>
              </w:rPr>
              <w:t xml:space="preserve">Given the above it is recommended that the go live date for the new Care Group </w:t>
            </w:r>
            <w:r w:rsidR="00872BDF" w:rsidRPr="00D774EA">
              <w:rPr>
                <w:rFonts w:ascii="Verdana" w:hAnsi="Verdana"/>
                <w:sz w:val="24"/>
                <w:szCs w:val="24"/>
              </w:rPr>
              <w:t>structure is pushed back to 1 September 2026.</w:t>
            </w:r>
          </w:p>
          <w:p w14:paraId="6D290401" w14:textId="04EC5B52" w:rsidR="00872BDF" w:rsidRPr="00D774EA" w:rsidRDefault="00872BDF" w:rsidP="00872BDF">
            <w:pPr>
              <w:pStyle w:val="ListParagraph"/>
              <w:rPr>
                <w:rFonts w:ascii="Verdana" w:hAnsi="Verdana"/>
                <w:sz w:val="24"/>
                <w:szCs w:val="24"/>
              </w:rPr>
            </w:pPr>
          </w:p>
        </w:tc>
      </w:tr>
      <w:tr w:rsidR="00762BBE" w:rsidRPr="00D774EA" w14:paraId="6D290409" w14:textId="77777777" w:rsidTr="0028362B">
        <w:trPr>
          <w:trHeight w:val="97"/>
        </w:trPr>
        <w:tc>
          <w:tcPr>
            <w:tcW w:w="2547" w:type="dxa"/>
            <w:vMerge w:val="restart"/>
          </w:tcPr>
          <w:p w14:paraId="6D290403"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lastRenderedPageBreak/>
              <w:t xml:space="preserve">Specific Action Required </w:t>
            </w:r>
          </w:p>
          <w:p w14:paraId="6D290404" w14:textId="77777777" w:rsidR="00762BBE" w:rsidRPr="00D774EA" w:rsidRDefault="00762BBE" w:rsidP="00762BBE">
            <w:pPr>
              <w:rPr>
                <w:rFonts w:ascii="Verdana" w:hAnsi="Verdana" w:cs="Arial"/>
                <w:b/>
                <w:i/>
                <w:sz w:val="24"/>
                <w:szCs w:val="24"/>
              </w:rPr>
            </w:pPr>
            <w:r w:rsidRPr="00D774EA">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Assurance</w:t>
            </w:r>
          </w:p>
        </w:tc>
        <w:tc>
          <w:tcPr>
            <w:tcW w:w="1709" w:type="dxa"/>
            <w:gridSpan w:val="2"/>
            <w:shd w:val="clear" w:color="auto" w:fill="D5DCE4" w:themeFill="text2" w:themeFillTint="33"/>
          </w:tcPr>
          <w:p w14:paraId="6D290408"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Approval</w:t>
            </w:r>
          </w:p>
        </w:tc>
      </w:tr>
      <w:tr w:rsidR="00762BBE" w:rsidRPr="00D774EA" w14:paraId="6D29040F" w14:textId="77777777" w:rsidTr="0028362B">
        <w:trPr>
          <w:trHeight w:val="96"/>
        </w:trPr>
        <w:tc>
          <w:tcPr>
            <w:tcW w:w="2547" w:type="dxa"/>
            <w:vMerge/>
          </w:tcPr>
          <w:p w14:paraId="6D29040A" w14:textId="77777777" w:rsidR="00762BBE" w:rsidRPr="00D774EA"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8D6949A" w:rsidR="00762BBE" w:rsidRPr="00D774EA" w:rsidRDefault="00466833" w:rsidP="00762BBE">
                <w:pPr>
                  <w:ind w:right="96"/>
                  <w:jc w:val="center"/>
                  <w:rPr>
                    <w:rFonts w:ascii="Verdana" w:hAnsi="Verdana" w:cs="Arial"/>
                    <w:sz w:val="24"/>
                    <w:szCs w:val="24"/>
                  </w:rPr>
                </w:pPr>
                <w:r w:rsidRPr="00D774E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D8D6B19" w:rsidR="00762BBE" w:rsidRPr="00D774EA" w:rsidRDefault="000A409C" w:rsidP="00762BBE">
                <w:pPr>
                  <w:ind w:right="96"/>
                  <w:jc w:val="center"/>
                  <w:rPr>
                    <w:rFonts w:ascii="Verdana" w:hAnsi="Verdana" w:cs="Arial"/>
                    <w:sz w:val="24"/>
                    <w:szCs w:val="24"/>
                  </w:rPr>
                </w:pPr>
                <w:r w:rsidRPr="00D774E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D774EA" w:rsidRDefault="00762BBE" w:rsidP="00762BBE">
                <w:pPr>
                  <w:ind w:right="96"/>
                  <w:jc w:val="center"/>
                  <w:rPr>
                    <w:rFonts w:ascii="Verdana" w:hAnsi="Verdana" w:cs="Arial"/>
                    <w:sz w:val="24"/>
                    <w:szCs w:val="24"/>
                  </w:rPr>
                </w:pPr>
                <w:r w:rsidRPr="00D774E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709" w:type="dxa"/>
                <w:gridSpan w:val="2"/>
              </w:tcPr>
              <w:p w14:paraId="6D29040E" w14:textId="0B9466F1" w:rsidR="00762BBE" w:rsidRPr="00D774EA" w:rsidRDefault="000A409C" w:rsidP="00762BBE">
                <w:pPr>
                  <w:ind w:right="96"/>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762BBE" w:rsidRPr="00D774EA" w14:paraId="6D290418" w14:textId="77777777" w:rsidTr="0028362B">
        <w:tc>
          <w:tcPr>
            <w:tcW w:w="2547" w:type="dxa"/>
          </w:tcPr>
          <w:p w14:paraId="6D290410" w14:textId="77777777" w:rsidR="00762BBE" w:rsidRPr="00D774EA" w:rsidRDefault="00762BBE" w:rsidP="00762BBE">
            <w:pPr>
              <w:rPr>
                <w:rFonts w:ascii="Verdana" w:hAnsi="Verdana" w:cs="Arial"/>
                <w:b/>
                <w:sz w:val="24"/>
                <w:szCs w:val="24"/>
              </w:rPr>
            </w:pPr>
            <w:r w:rsidRPr="00D774EA">
              <w:rPr>
                <w:rFonts w:ascii="Verdana" w:hAnsi="Verdana" w:cs="Arial"/>
                <w:b/>
                <w:sz w:val="24"/>
                <w:szCs w:val="24"/>
              </w:rPr>
              <w:t>Recommendations</w:t>
            </w:r>
          </w:p>
          <w:p w14:paraId="6D290411" w14:textId="77777777" w:rsidR="00762BBE" w:rsidRPr="00D774EA" w:rsidRDefault="00762BBE" w:rsidP="00762BBE">
            <w:pPr>
              <w:rPr>
                <w:rFonts w:ascii="Verdana" w:hAnsi="Verdana" w:cs="Arial"/>
                <w:b/>
                <w:sz w:val="24"/>
                <w:szCs w:val="24"/>
              </w:rPr>
            </w:pPr>
          </w:p>
        </w:tc>
        <w:tc>
          <w:tcPr>
            <w:tcW w:w="6662" w:type="dxa"/>
            <w:gridSpan w:val="6"/>
          </w:tcPr>
          <w:p w14:paraId="5CE7FDD1" w14:textId="4ED7DD4F" w:rsidR="00641A9C" w:rsidRDefault="001B6097" w:rsidP="00E021DD">
            <w:pPr>
              <w:ind w:right="96"/>
              <w:rPr>
                <w:rFonts w:ascii="Verdana" w:hAnsi="Verdana" w:cs="Arial"/>
                <w:sz w:val="24"/>
                <w:szCs w:val="24"/>
              </w:rPr>
            </w:pPr>
            <w:r w:rsidRPr="00D774EA">
              <w:rPr>
                <w:rFonts w:ascii="Verdana" w:hAnsi="Verdana" w:cs="Arial"/>
                <w:sz w:val="24"/>
                <w:szCs w:val="24"/>
              </w:rPr>
              <w:t>The</w:t>
            </w:r>
            <w:r w:rsidR="00A35295" w:rsidRPr="00D774EA">
              <w:rPr>
                <w:rFonts w:ascii="Verdana" w:hAnsi="Verdana" w:cs="Arial"/>
                <w:sz w:val="24"/>
                <w:szCs w:val="24"/>
              </w:rPr>
              <w:t xml:space="preserve"> </w:t>
            </w:r>
            <w:r w:rsidR="00A01D1B" w:rsidRPr="00D774EA">
              <w:rPr>
                <w:rFonts w:ascii="Verdana" w:hAnsi="Verdana" w:cs="Arial"/>
                <w:sz w:val="24"/>
                <w:szCs w:val="24"/>
              </w:rPr>
              <w:t xml:space="preserve">Board </w:t>
            </w:r>
            <w:r w:rsidRPr="00D774EA">
              <w:rPr>
                <w:rFonts w:ascii="Verdana" w:hAnsi="Verdana" w:cs="Arial"/>
                <w:sz w:val="24"/>
                <w:szCs w:val="24"/>
              </w:rPr>
              <w:t>is</w:t>
            </w:r>
            <w:r w:rsidR="00A01D1B" w:rsidRPr="00D774EA">
              <w:rPr>
                <w:rFonts w:ascii="Verdana" w:hAnsi="Verdana" w:cs="Arial"/>
                <w:sz w:val="24"/>
                <w:szCs w:val="24"/>
              </w:rPr>
              <w:t xml:space="preserve"> asked</w:t>
            </w:r>
            <w:r w:rsidR="00767CAF" w:rsidRPr="00D774EA">
              <w:rPr>
                <w:rFonts w:ascii="Verdana" w:hAnsi="Verdana" w:cs="Arial"/>
                <w:sz w:val="24"/>
                <w:szCs w:val="24"/>
              </w:rPr>
              <w:t xml:space="preserve"> to:</w:t>
            </w:r>
          </w:p>
          <w:p w14:paraId="5431E05D" w14:textId="77777777" w:rsidR="006C0863" w:rsidRPr="00D774EA" w:rsidRDefault="006C0863" w:rsidP="006C0863">
            <w:pPr>
              <w:pStyle w:val="ListParagraph"/>
              <w:numPr>
                <w:ilvl w:val="0"/>
                <w:numId w:val="22"/>
              </w:numPr>
              <w:spacing w:after="160" w:line="259" w:lineRule="auto"/>
              <w:ind w:right="96"/>
              <w:rPr>
                <w:rFonts w:ascii="Verdana" w:hAnsi="Verdana" w:cs="Arial"/>
                <w:sz w:val="24"/>
                <w:szCs w:val="24"/>
              </w:rPr>
            </w:pPr>
            <w:r w:rsidRPr="17DD5DBC">
              <w:rPr>
                <w:rFonts w:ascii="Verdana" w:hAnsi="Verdana" w:cs="Arial"/>
                <w:b/>
                <w:bCs/>
                <w:sz w:val="24"/>
                <w:szCs w:val="24"/>
              </w:rPr>
              <w:t xml:space="preserve">RECEIVE </w:t>
            </w:r>
            <w:r w:rsidRPr="17DD5DBC">
              <w:rPr>
                <w:rFonts w:ascii="Verdana" w:hAnsi="Verdana" w:cs="Arial"/>
                <w:sz w:val="24"/>
                <w:szCs w:val="24"/>
              </w:rPr>
              <w:t xml:space="preserve">the updated executive team portfolios </w:t>
            </w:r>
          </w:p>
          <w:p w14:paraId="18793C95" w14:textId="77777777" w:rsidR="006C0863" w:rsidRPr="00D774EA" w:rsidRDefault="006C0863" w:rsidP="006C0863">
            <w:pPr>
              <w:pStyle w:val="ListParagraph"/>
              <w:numPr>
                <w:ilvl w:val="0"/>
                <w:numId w:val="22"/>
              </w:numPr>
              <w:spacing w:after="160" w:line="259" w:lineRule="auto"/>
              <w:ind w:right="96"/>
              <w:rPr>
                <w:rFonts w:ascii="Verdana" w:hAnsi="Verdana" w:cs="Arial"/>
                <w:sz w:val="24"/>
                <w:szCs w:val="24"/>
              </w:rPr>
            </w:pPr>
            <w:r w:rsidRPr="00111C58">
              <w:rPr>
                <w:rFonts w:ascii="Verdana" w:hAnsi="Verdana" w:cs="Arial"/>
                <w:b/>
                <w:bCs/>
                <w:sz w:val="24"/>
                <w:szCs w:val="24"/>
              </w:rPr>
              <w:t>PROVIDE FEEDBACK</w:t>
            </w:r>
            <w:r w:rsidRPr="00D774EA">
              <w:rPr>
                <w:rFonts w:ascii="Verdana" w:hAnsi="Verdana" w:cs="Arial"/>
                <w:sz w:val="24"/>
                <w:szCs w:val="24"/>
              </w:rPr>
              <w:t xml:space="preserve"> on the proposed functions of the delivery unit</w:t>
            </w:r>
          </w:p>
          <w:p w14:paraId="7E15F013" w14:textId="5CE55B99" w:rsidR="006C0863" w:rsidRPr="00D774EA" w:rsidRDefault="00412376" w:rsidP="006C0863">
            <w:pPr>
              <w:pStyle w:val="ListParagraph"/>
              <w:numPr>
                <w:ilvl w:val="0"/>
                <w:numId w:val="22"/>
              </w:numPr>
              <w:spacing w:after="160" w:line="259" w:lineRule="auto"/>
              <w:ind w:right="96"/>
              <w:rPr>
                <w:rFonts w:ascii="Verdana" w:hAnsi="Verdana" w:cs="Arial"/>
                <w:sz w:val="24"/>
                <w:szCs w:val="24"/>
              </w:rPr>
            </w:pPr>
            <w:r>
              <w:rPr>
                <w:rFonts w:ascii="Verdana" w:hAnsi="Verdana" w:cs="Arial"/>
                <w:b/>
                <w:bCs/>
                <w:sz w:val="24"/>
                <w:szCs w:val="24"/>
              </w:rPr>
              <w:lastRenderedPageBreak/>
              <w:t>CON</w:t>
            </w:r>
            <w:r w:rsidR="007A23C7">
              <w:rPr>
                <w:rFonts w:ascii="Verdana" w:hAnsi="Verdana" w:cs="Arial"/>
                <w:b/>
                <w:bCs/>
                <w:sz w:val="24"/>
                <w:szCs w:val="24"/>
              </w:rPr>
              <w:t>SIDER</w:t>
            </w:r>
            <w:r w:rsidR="006C0863" w:rsidRPr="00D774EA">
              <w:rPr>
                <w:rFonts w:ascii="Verdana" w:hAnsi="Verdana" w:cs="Arial"/>
                <w:sz w:val="24"/>
                <w:szCs w:val="24"/>
              </w:rPr>
              <w:t xml:space="preserve"> the outcome of the consultation related to phases E&amp;F noting that further engagement and consultation is recommended on the proposed leadership model</w:t>
            </w:r>
          </w:p>
          <w:p w14:paraId="39C5E1C0" w14:textId="52E518C3" w:rsidR="006C0863" w:rsidRDefault="006C0863" w:rsidP="006C0863">
            <w:pPr>
              <w:pStyle w:val="ListParagraph"/>
              <w:numPr>
                <w:ilvl w:val="0"/>
                <w:numId w:val="22"/>
              </w:numPr>
              <w:spacing w:after="160" w:line="259" w:lineRule="auto"/>
              <w:ind w:right="96"/>
              <w:rPr>
                <w:rFonts w:ascii="Verdana" w:hAnsi="Verdana" w:cs="Arial"/>
                <w:sz w:val="24"/>
                <w:szCs w:val="24"/>
              </w:rPr>
            </w:pPr>
            <w:r w:rsidRPr="1343D104">
              <w:rPr>
                <w:rFonts w:ascii="Verdana" w:hAnsi="Verdana" w:cs="Arial"/>
                <w:b/>
                <w:bCs/>
                <w:sz w:val="24"/>
                <w:szCs w:val="24"/>
              </w:rPr>
              <w:t>APPROVE</w:t>
            </w:r>
            <w:r w:rsidRPr="1343D104">
              <w:rPr>
                <w:rFonts w:ascii="Verdana" w:hAnsi="Verdana" w:cs="Arial"/>
                <w:b/>
                <w:sz w:val="24"/>
                <w:szCs w:val="24"/>
              </w:rPr>
              <w:t xml:space="preserve"> </w:t>
            </w:r>
            <w:r w:rsidRPr="00D774EA">
              <w:rPr>
                <w:rFonts w:ascii="Verdana" w:hAnsi="Verdana" w:cs="Arial"/>
                <w:sz w:val="24"/>
                <w:szCs w:val="24"/>
              </w:rPr>
              <w:t>the planning and development of a new operating model (moving from 4 x Service Groups to 6 x Care Groups) with a go live date of 1 September 2026</w:t>
            </w:r>
          </w:p>
          <w:p w14:paraId="6D290417" w14:textId="55F1D6AF" w:rsidR="00CD348A" w:rsidRPr="006C0863" w:rsidRDefault="006C0863" w:rsidP="006C0863">
            <w:pPr>
              <w:pStyle w:val="ListParagraph"/>
              <w:numPr>
                <w:ilvl w:val="0"/>
                <w:numId w:val="22"/>
              </w:numPr>
              <w:spacing w:after="160" w:line="259" w:lineRule="auto"/>
              <w:ind w:right="96"/>
              <w:rPr>
                <w:rFonts w:ascii="Verdana" w:hAnsi="Verdana" w:cs="Arial"/>
                <w:sz w:val="24"/>
                <w:szCs w:val="24"/>
              </w:rPr>
            </w:pPr>
            <w:r w:rsidRPr="006C0863">
              <w:rPr>
                <w:rFonts w:ascii="Verdana" w:hAnsi="Verdana" w:cs="Arial"/>
                <w:b/>
                <w:bCs/>
                <w:sz w:val="24"/>
                <w:szCs w:val="24"/>
              </w:rPr>
              <w:t>APPROVE</w:t>
            </w:r>
            <w:r w:rsidRPr="006C0863">
              <w:rPr>
                <w:rFonts w:ascii="Verdana" w:hAnsi="Verdana" w:cs="Arial"/>
                <w:sz w:val="24"/>
                <w:szCs w:val="24"/>
              </w:rPr>
              <w:t xml:space="preserve"> the new name of Integrated Community Services Care Group in place of Neighbourhood Care Group</w:t>
            </w:r>
          </w:p>
        </w:tc>
      </w:tr>
    </w:tbl>
    <w:p w14:paraId="6D290419" w14:textId="77777777" w:rsidR="0020539A" w:rsidRPr="00D774EA" w:rsidRDefault="0020539A">
      <w:pPr>
        <w:rPr>
          <w:rFonts w:ascii="Verdana" w:hAnsi="Verdana"/>
          <w:sz w:val="24"/>
          <w:szCs w:val="24"/>
        </w:rPr>
      </w:pPr>
    </w:p>
    <w:p w14:paraId="6D29041A" w14:textId="0614DCF5" w:rsidR="00653AEC" w:rsidRPr="00D774EA" w:rsidRDefault="0020539A" w:rsidP="00653AEC">
      <w:pPr>
        <w:spacing w:after="0" w:line="240" w:lineRule="auto"/>
        <w:jc w:val="center"/>
        <w:rPr>
          <w:rFonts w:ascii="Verdana" w:hAnsi="Verdana" w:cs="Arial"/>
          <w:b/>
          <w:sz w:val="24"/>
          <w:szCs w:val="24"/>
        </w:rPr>
      </w:pPr>
      <w:r w:rsidRPr="00D774EA">
        <w:rPr>
          <w:rFonts w:ascii="Verdana" w:hAnsi="Verdana"/>
          <w:sz w:val="24"/>
          <w:szCs w:val="24"/>
        </w:rPr>
        <w:br w:type="page"/>
      </w:r>
      <w:r w:rsidR="006455A1" w:rsidRPr="00D774EA">
        <w:rPr>
          <w:rFonts w:ascii="Verdana" w:hAnsi="Verdana" w:cs="Arial"/>
          <w:b/>
          <w:sz w:val="24"/>
          <w:szCs w:val="24"/>
        </w:rPr>
        <w:lastRenderedPageBreak/>
        <w:t>Organised for Success Programme</w:t>
      </w:r>
    </w:p>
    <w:p w14:paraId="6D290430" w14:textId="77777777" w:rsidR="00762BBE" w:rsidRPr="00D774EA" w:rsidRDefault="00762BBE" w:rsidP="00F531BD">
      <w:pPr>
        <w:rPr>
          <w:rFonts w:ascii="Verdana" w:hAnsi="Verdana" w:cs="Arial"/>
          <w:b/>
          <w:sz w:val="24"/>
          <w:szCs w:val="24"/>
        </w:rPr>
      </w:pPr>
    </w:p>
    <w:p w14:paraId="6D290431" w14:textId="07BED678" w:rsidR="00762BBE" w:rsidRPr="00D774EA" w:rsidRDefault="006455A1" w:rsidP="006455A1">
      <w:pPr>
        <w:pStyle w:val="ListParagraph"/>
        <w:numPr>
          <w:ilvl w:val="0"/>
          <w:numId w:val="13"/>
        </w:numPr>
        <w:rPr>
          <w:rFonts w:ascii="Verdana" w:hAnsi="Verdana" w:cs="Arial"/>
          <w:b/>
          <w:sz w:val="24"/>
          <w:szCs w:val="24"/>
        </w:rPr>
      </w:pPr>
      <w:r w:rsidRPr="00D774EA">
        <w:rPr>
          <w:rFonts w:ascii="Verdana" w:hAnsi="Verdana" w:cs="Arial"/>
          <w:b/>
          <w:sz w:val="24"/>
          <w:szCs w:val="24"/>
        </w:rPr>
        <w:t>Introduction</w:t>
      </w:r>
      <w:r w:rsidR="00781924" w:rsidRPr="00D774EA">
        <w:rPr>
          <w:rFonts w:ascii="Verdana" w:hAnsi="Verdana" w:cs="Arial"/>
          <w:b/>
          <w:sz w:val="24"/>
          <w:szCs w:val="24"/>
        </w:rPr>
        <w:t>/ Background</w:t>
      </w:r>
    </w:p>
    <w:p w14:paraId="19AC4BF0" w14:textId="002776A9" w:rsidR="00E1703C" w:rsidRPr="00D774EA" w:rsidRDefault="00FE087D" w:rsidP="0055512A">
      <w:pPr>
        <w:jc w:val="both"/>
        <w:rPr>
          <w:rFonts w:ascii="Verdana" w:hAnsi="Verdana"/>
          <w:sz w:val="24"/>
          <w:szCs w:val="24"/>
        </w:rPr>
      </w:pPr>
      <w:r w:rsidRPr="00D774EA">
        <w:rPr>
          <w:rFonts w:ascii="Verdana" w:hAnsi="Verdana"/>
          <w:sz w:val="24"/>
          <w:szCs w:val="24"/>
        </w:rPr>
        <w:t>The Organised for Success programme has</w:t>
      </w:r>
      <w:r w:rsidR="00A3625A" w:rsidRPr="00D774EA">
        <w:rPr>
          <w:rFonts w:ascii="Verdana" w:hAnsi="Verdana"/>
          <w:sz w:val="24"/>
          <w:szCs w:val="24"/>
        </w:rPr>
        <w:t xml:space="preserve"> </w:t>
      </w:r>
      <w:r w:rsidRPr="00D774EA">
        <w:rPr>
          <w:rFonts w:ascii="Verdana" w:hAnsi="Verdana"/>
          <w:sz w:val="24"/>
          <w:szCs w:val="24"/>
        </w:rPr>
        <w:t>been set up to support us to be organised in the most effective way to delivery in year and medium terms improvements.</w:t>
      </w:r>
      <w:r w:rsidR="0055512A" w:rsidRPr="00D774EA">
        <w:rPr>
          <w:rFonts w:ascii="Verdana" w:hAnsi="Verdana"/>
          <w:sz w:val="24"/>
          <w:szCs w:val="24"/>
        </w:rPr>
        <w:t xml:space="preserve"> </w:t>
      </w:r>
      <w:r w:rsidRPr="00D774EA">
        <w:rPr>
          <w:rFonts w:ascii="Verdana" w:hAnsi="Verdana"/>
          <w:sz w:val="24"/>
          <w:szCs w:val="24"/>
        </w:rPr>
        <w:t xml:space="preserve">The </w:t>
      </w:r>
      <w:r w:rsidR="0055512A" w:rsidRPr="00D774EA">
        <w:rPr>
          <w:rFonts w:ascii="Verdana" w:hAnsi="Verdana"/>
          <w:sz w:val="24"/>
          <w:szCs w:val="24"/>
        </w:rPr>
        <w:t>pr</w:t>
      </w:r>
      <w:r w:rsidRPr="00D774EA">
        <w:rPr>
          <w:rFonts w:ascii="Verdana" w:hAnsi="Verdana"/>
          <w:sz w:val="24"/>
          <w:szCs w:val="24"/>
        </w:rPr>
        <w:t xml:space="preserve">ogramme is a key enabler in the delivery of the savings benefit associated with headcount reduction (as identified by the Recovery and Sustainability Board), which will include a management restructure of our clinical services and corporate functions. </w:t>
      </w:r>
    </w:p>
    <w:p w14:paraId="0004BF92" w14:textId="78098A9D" w:rsidR="00FE087D" w:rsidRPr="00D774EA" w:rsidRDefault="00FE087D" w:rsidP="0055512A">
      <w:pPr>
        <w:jc w:val="both"/>
        <w:rPr>
          <w:rFonts w:ascii="Verdana" w:hAnsi="Verdana"/>
          <w:sz w:val="24"/>
          <w:szCs w:val="24"/>
        </w:rPr>
      </w:pPr>
      <w:r w:rsidRPr="00D774EA">
        <w:rPr>
          <w:rFonts w:ascii="Verdana" w:hAnsi="Verdana"/>
          <w:sz w:val="24"/>
          <w:szCs w:val="24"/>
        </w:rPr>
        <w:t>This programme of work will review executive portfolios,</w:t>
      </w:r>
      <w:r w:rsidR="00A547CB" w:rsidRPr="00D774EA">
        <w:rPr>
          <w:rFonts w:ascii="Verdana" w:hAnsi="Verdana"/>
          <w:sz w:val="24"/>
          <w:szCs w:val="24"/>
        </w:rPr>
        <w:t xml:space="preserve"> </w:t>
      </w:r>
      <w:r w:rsidRPr="00D774EA">
        <w:rPr>
          <w:rFonts w:ascii="Verdana" w:hAnsi="Verdana"/>
          <w:sz w:val="24"/>
          <w:szCs w:val="24"/>
        </w:rPr>
        <w:t>service group structures and management spans of control and will make recommendations on how we organise ourselves for success.</w:t>
      </w:r>
      <w:r w:rsidR="002C52A3" w:rsidRPr="00D774EA">
        <w:rPr>
          <w:rFonts w:ascii="Verdana" w:hAnsi="Verdana"/>
          <w:sz w:val="24"/>
          <w:szCs w:val="24"/>
        </w:rPr>
        <w:t xml:space="preserve"> The programme will also bring together our PMO, transformation</w:t>
      </w:r>
      <w:r w:rsidR="00950921" w:rsidRPr="00D774EA">
        <w:rPr>
          <w:rFonts w:ascii="Verdana" w:hAnsi="Verdana"/>
          <w:sz w:val="24"/>
          <w:szCs w:val="24"/>
        </w:rPr>
        <w:t>, business intelligence, performance</w:t>
      </w:r>
      <w:r w:rsidR="002C52A3" w:rsidRPr="00D774EA">
        <w:rPr>
          <w:rFonts w:ascii="Verdana" w:hAnsi="Verdana"/>
          <w:sz w:val="24"/>
          <w:szCs w:val="24"/>
        </w:rPr>
        <w:t xml:space="preserve"> and improvement capability through the establishment of a Delivery Unit.</w:t>
      </w:r>
    </w:p>
    <w:p w14:paraId="16FFF5EE" w14:textId="239EB438" w:rsidR="006455A1" w:rsidRPr="00D774EA" w:rsidRDefault="00781924" w:rsidP="006455A1">
      <w:pPr>
        <w:pStyle w:val="ListParagraph"/>
        <w:numPr>
          <w:ilvl w:val="0"/>
          <w:numId w:val="13"/>
        </w:numPr>
        <w:rPr>
          <w:rFonts w:ascii="Verdana" w:hAnsi="Verdana" w:cs="Arial"/>
          <w:b/>
          <w:sz w:val="24"/>
          <w:szCs w:val="24"/>
        </w:rPr>
      </w:pPr>
      <w:r w:rsidRPr="00D774EA">
        <w:rPr>
          <w:rFonts w:ascii="Verdana" w:hAnsi="Verdana" w:cs="Arial"/>
          <w:b/>
          <w:sz w:val="24"/>
          <w:szCs w:val="24"/>
        </w:rPr>
        <w:t>Terms of Reference</w:t>
      </w:r>
    </w:p>
    <w:p w14:paraId="35A45CC6" w14:textId="0B0C5CBC" w:rsidR="00425834" w:rsidRPr="00D774EA" w:rsidRDefault="00107A32" w:rsidP="00107A32">
      <w:pPr>
        <w:jc w:val="both"/>
        <w:rPr>
          <w:rFonts w:ascii="Verdana" w:hAnsi="Verdana" w:cs="Arial"/>
          <w:bCs/>
          <w:sz w:val="24"/>
          <w:szCs w:val="24"/>
        </w:rPr>
      </w:pPr>
      <w:r w:rsidRPr="00D774EA">
        <w:rPr>
          <w:rFonts w:ascii="Verdana" w:hAnsi="Verdana" w:cs="Arial"/>
          <w:bCs/>
          <w:sz w:val="24"/>
          <w:szCs w:val="24"/>
        </w:rPr>
        <w:t xml:space="preserve">As a reminder the </w:t>
      </w:r>
      <w:r w:rsidR="007F1EF8" w:rsidRPr="00D774EA">
        <w:rPr>
          <w:rFonts w:ascii="Verdana" w:hAnsi="Verdana" w:cs="Arial"/>
          <w:bCs/>
          <w:sz w:val="24"/>
          <w:szCs w:val="24"/>
        </w:rPr>
        <w:t xml:space="preserve">terms of reference of the programme are set out in </w:t>
      </w:r>
      <w:r w:rsidR="007F1EF8" w:rsidRPr="00D774EA">
        <w:rPr>
          <w:rFonts w:ascii="Verdana" w:hAnsi="Verdana" w:cs="Arial"/>
          <w:b/>
          <w:sz w:val="24"/>
          <w:szCs w:val="24"/>
        </w:rPr>
        <w:t>appendix 1</w:t>
      </w:r>
      <w:r w:rsidR="007F1EF8" w:rsidRPr="00D774EA">
        <w:rPr>
          <w:rFonts w:ascii="Verdana" w:hAnsi="Verdana" w:cs="Arial"/>
          <w:bCs/>
          <w:sz w:val="24"/>
          <w:szCs w:val="24"/>
        </w:rPr>
        <w:t xml:space="preserve">. </w:t>
      </w:r>
    </w:p>
    <w:p w14:paraId="7A6D4076" w14:textId="6D8FA276" w:rsidR="003E1617" w:rsidRPr="00D774EA" w:rsidRDefault="00D009F4" w:rsidP="00D009F4">
      <w:pPr>
        <w:rPr>
          <w:rFonts w:ascii="Verdana" w:hAnsi="Verdana" w:cs="Arial"/>
          <w:bCs/>
          <w:sz w:val="24"/>
          <w:szCs w:val="24"/>
        </w:rPr>
      </w:pPr>
      <w:r w:rsidRPr="00D774EA">
        <w:rPr>
          <w:rFonts w:ascii="Verdana" w:hAnsi="Verdana" w:cs="Arial"/>
          <w:bCs/>
          <w:sz w:val="24"/>
          <w:szCs w:val="24"/>
        </w:rPr>
        <w:t>The governance structure for the programme is set out in the diagram below</w:t>
      </w:r>
      <w:r w:rsidR="00E1703C" w:rsidRPr="00D774EA">
        <w:rPr>
          <w:rFonts w:ascii="Verdana" w:hAnsi="Verdana" w:cs="Arial"/>
          <w:bCs/>
          <w:sz w:val="24"/>
          <w:szCs w:val="24"/>
        </w:rPr>
        <w:t xml:space="preserve">. The </w:t>
      </w:r>
      <w:r w:rsidR="00B93A12" w:rsidRPr="00D774EA">
        <w:rPr>
          <w:rFonts w:ascii="Verdana" w:hAnsi="Verdana" w:cs="Arial"/>
          <w:bCs/>
          <w:sz w:val="24"/>
          <w:szCs w:val="24"/>
        </w:rPr>
        <w:t xml:space="preserve">Formal Executive Team Meeting will be the Steering Group for the programme with key decisions being made </w:t>
      </w:r>
      <w:r w:rsidR="003E1617" w:rsidRPr="00D774EA">
        <w:rPr>
          <w:rFonts w:ascii="Verdana" w:hAnsi="Verdana" w:cs="Arial"/>
          <w:bCs/>
          <w:sz w:val="24"/>
          <w:szCs w:val="24"/>
        </w:rPr>
        <w:t xml:space="preserve">by the Board. The Management Board will receive regular progress updates and </w:t>
      </w:r>
      <w:r w:rsidR="00E8352C" w:rsidRPr="00D774EA">
        <w:rPr>
          <w:rFonts w:ascii="Verdana" w:hAnsi="Verdana" w:cs="Arial"/>
          <w:bCs/>
          <w:sz w:val="24"/>
          <w:szCs w:val="24"/>
        </w:rPr>
        <w:t>will be consulted and engaged on key decisions.</w:t>
      </w:r>
    </w:p>
    <w:p w14:paraId="0AE93A9E" w14:textId="5234CA5B" w:rsidR="00D009F4" w:rsidRPr="00D774EA" w:rsidRDefault="00DC1ACA" w:rsidP="00D009F4">
      <w:pPr>
        <w:rPr>
          <w:rFonts w:ascii="Verdana" w:hAnsi="Verdana" w:cs="Arial"/>
          <w:b/>
          <w:sz w:val="24"/>
          <w:szCs w:val="24"/>
        </w:rPr>
      </w:pPr>
      <w:r w:rsidRPr="00D774EA">
        <w:rPr>
          <w:rFonts w:ascii="Verdana" w:hAnsi="Verdana"/>
          <w:noProof/>
          <w:sz w:val="24"/>
          <w:szCs w:val="24"/>
        </w:rPr>
        <w:drawing>
          <wp:inline distT="0" distB="0" distL="0" distR="0" wp14:anchorId="4E43F30E" wp14:editId="104AB0BA">
            <wp:extent cx="5731510" cy="3224530"/>
            <wp:effectExtent l="0" t="0" r="2540" b="0"/>
            <wp:docPr id="19207018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701842"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5731510" cy="3224530"/>
                    </a:xfrm>
                    <a:prstGeom prst="rect">
                      <a:avLst/>
                    </a:prstGeom>
                  </pic:spPr>
                </pic:pic>
              </a:graphicData>
            </a:graphic>
          </wp:inline>
        </w:drawing>
      </w:r>
    </w:p>
    <w:p w14:paraId="4994BB42" w14:textId="04CCA33B" w:rsidR="004B381B" w:rsidRPr="00D774EA" w:rsidRDefault="00BB769C" w:rsidP="004B381B">
      <w:pPr>
        <w:pStyle w:val="ListParagraph"/>
        <w:numPr>
          <w:ilvl w:val="0"/>
          <w:numId w:val="13"/>
        </w:numPr>
        <w:rPr>
          <w:rFonts w:ascii="Verdana" w:hAnsi="Verdana" w:cs="Arial"/>
          <w:b/>
          <w:sz w:val="24"/>
          <w:szCs w:val="24"/>
        </w:rPr>
      </w:pPr>
      <w:r w:rsidRPr="00D774EA">
        <w:rPr>
          <w:rFonts w:ascii="Verdana" w:hAnsi="Verdana" w:cs="Arial"/>
          <w:b/>
          <w:sz w:val="24"/>
          <w:szCs w:val="24"/>
        </w:rPr>
        <w:lastRenderedPageBreak/>
        <w:t>Executive Portfolio</w:t>
      </w:r>
      <w:r w:rsidR="004B381B" w:rsidRPr="00D774EA">
        <w:rPr>
          <w:rFonts w:ascii="Verdana" w:hAnsi="Verdana" w:cs="Arial"/>
          <w:b/>
          <w:sz w:val="24"/>
          <w:szCs w:val="24"/>
        </w:rPr>
        <w:t>s</w:t>
      </w:r>
    </w:p>
    <w:p w14:paraId="34B932B9" w14:textId="018C4397" w:rsidR="00162F9C" w:rsidRPr="00D774EA" w:rsidRDefault="0071023D" w:rsidP="00CE2811">
      <w:pPr>
        <w:rPr>
          <w:rFonts w:ascii="Verdana" w:hAnsi="Verdana" w:cs="Arial"/>
          <w:bCs/>
          <w:sz w:val="24"/>
          <w:szCs w:val="24"/>
        </w:rPr>
      </w:pPr>
      <w:r w:rsidRPr="00D774EA">
        <w:rPr>
          <w:rFonts w:ascii="Verdana" w:hAnsi="Verdana" w:cs="Arial"/>
          <w:bCs/>
          <w:sz w:val="24"/>
          <w:szCs w:val="24"/>
        </w:rPr>
        <w:t xml:space="preserve">The review </w:t>
      </w:r>
      <w:r w:rsidR="00EF43BD" w:rsidRPr="00D774EA">
        <w:rPr>
          <w:rFonts w:ascii="Verdana" w:hAnsi="Verdana" w:cs="Arial"/>
          <w:bCs/>
          <w:sz w:val="24"/>
          <w:szCs w:val="24"/>
        </w:rPr>
        <w:t>of the executive team portfolios has been completed</w:t>
      </w:r>
      <w:r w:rsidR="008D3F13" w:rsidRPr="00D774EA">
        <w:rPr>
          <w:rFonts w:ascii="Verdana" w:hAnsi="Verdana" w:cs="Arial"/>
          <w:bCs/>
          <w:sz w:val="24"/>
          <w:szCs w:val="24"/>
        </w:rPr>
        <w:t>. The updated portfolios are se</w:t>
      </w:r>
      <w:r w:rsidR="00EF43BD" w:rsidRPr="00D774EA">
        <w:rPr>
          <w:rFonts w:ascii="Verdana" w:hAnsi="Verdana" w:cs="Arial"/>
          <w:bCs/>
          <w:sz w:val="24"/>
          <w:szCs w:val="24"/>
        </w:rPr>
        <w:t xml:space="preserve">t out in </w:t>
      </w:r>
      <w:r w:rsidR="00EF43BD" w:rsidRPr="00D774EA">
        <w:rPr>
          <w:rFonts w:ascii="Verdana" w:hAnsi="Verdana" w:cs="Arial"/>
          <w:b/>
          <w:sz w:val="24"/>
          <w:szCs w:val="24"/>
        </w:rPr>
        <w:t>appendix 2</w:t>
      </w:r>
      <w:r w:rsidR="00EF43BD" w:rsidRPr="00D774EA">
        <w:rPr>
          <w:rFonts w:ascii="Verdana" w:hAnsi="Verdana" w:cs="Arial"/>
          <w:bCs/>
          <w:sz w:val="24"/>
          <w:szCs w:val="24"/>
        </w:rPr>
        <w:t xml:space="preserve"> for information. </w:t>
      </w:r>
    </w:p>
    <w:p w14:paraId="1BC6AAB5" w14:textId="684AFC19" w:rsidR="00CE2811" w:rsidRPr="00D774EA" w:rsidRDefault="00162F9C" w:rsidP="00CE2811">
      <w:pPr>
        <w:rPr>
          <w:rFonts w:ascii="Verdana" w:hAnsi="Verdana" w:cs="Arial"/>
          <w:bCs/>
          <w:sz w:val="24"/>
          <w:szCs w:val="24"/>
        </w:rPr>
      </w:pPr>
      <w:r w:rsidRPr="00D774EA">
        <w:rPr>
          <w:rFonts w:ascii="Verdana" w:hAnsi="Verdana" w:cs="Arial"/>
          <w:bCs/>
          <w:sz w:val="24"/>
          <w:szCs w:val="24"/>
        </w:rPr>
        <w:t xml:space="preserve">The portfolios </w:t>
      </w:r>
      <w:r w:rsidR="00931286" w:rsidRPr="00D774EA">
        <w:rPr>
          <w:rFonts w:ascii="Verdana" w:hAnsi="Verdana" w:cs="Arial"/>
          <w:bCs/>
          <w:sz w:val="24"/>
          <w:szCs w:val="24"/>
        </w:rPr>
        <w:t xml:space="preserve">may </w:t>
      </w:r>
      <w:r w:rsidRPr="00D774EA">
        <w:rPr>
          <w:rFonts w:ascii="Verdana" w:hAnsi="Verdana" w:cs="Arial"/>
          <w:bCs/>
          <w:sz w:val="24"/>
          <w:szCs w:val="24"/>
        </w:rPr>
        <w:t>be subject to further review following the resignation of the Director of Finance. This will be completed by 31</w:t>
      </w:r>
      <w:r w:rsidRPr="00D774EA">
        <w:rPr>
          <w:rFonts w:ascii="Verdana" w:hAnsi="Verdana" w:cs="Arial"/>
          <w:bCs/>
          <w:sz w:val="24"/>
          <w:szCs w:val="24"/>
          <w:vertAlign w:val="superscript"/>
        </w:rPr>
        <w:t>st</w:t>
      </w:r>
      <w:r w:rsidRPr="00D774EA">
        <w:rPr>
          <w:rFonts w:ascii="Verdana" w:hAnsi="Verdana" w:cs="Arial"/>
          <w:bCs/>
          <w:sz w:val="24"/>
          <w:szCs w:val="24"/>
        </w:rPr>
        <w:t xml:space="preserve"> March 2026.</w:t>
      </w:r>
    </w:p>
    <w:p w14:paraId="4BD7BBE1" w14:textId="2CA631E1" w:rsidR="005A16D2" w:rsidRPr="00D774EA" w:rsidRDefault="005A16D2" w:rsidP="00781924">
      <w:pPr>
        <w:pStyle w:val="ListParagraph"/>
        <w:numPr>
          <w:ilvl w:val="0"/>
          <w:numId w:val="13"/>
        </w:numPr>
        <w:rPr>
          <w:rFonts w:ascii="Verdana" w:hAnsi="Verdana" w:cs="Arial"/>
          <w:b/>
          <w:sz w:val="24"/>
          <w:szCs w:val="24"/>
        </w:rPr>
      </w:pPr>
      <w:r w:rsidRPr="00D774EA">
        <w:rPr>
          <w:rFonts w:ascii="Verdana" w:hAnsi="Verdana" w:cs="Arial"/>
          <w:b/>
          <w:sz w:val="24"/>
          <w:szCs w:val="24"/>
        </w:rPr>
        <w:t>Executive Team Deputy Structure</w:t>
      </w:r>
    </w:p>
    <w:p w14:paraId="3290D8B5" w14:textId="7E8737D0" w:rsidR="005A16D2" w:rsidRPr="00D774EA" w:rsidRDefault="005A16D2" w:rsidP="005A16D2">
      <w:pPr>
        <w:rPr>
          <w:rFonts w:ascii="Verdana" w:hAnsi="Verdana" w:cs="Arial"/>
          <w:bCs/>
          <w:sz w:val="24"/>
          <w:szCs w:val="24"/>
        </w:rPr>
      </w:pPr>
      <w:r w:rsidRPr="00D774EA">
        <w:rPr>
          <w:rFonts w:ascii="Verdana" w:hAnsi="Verdana" w:cs="Arial"/>
          <w:bCs/>
          <w:sz w:val="24"/>
          <w:szCs w:val="24"/>
        </w:rPr>
        <w:t xml:space="preserve">Meetings are taking place with each executive </w:t>
      </w:r>
      <w:r w:rsidR="001E4636" w:rsidRPr="00D774EA">
        <w:rPr>
          <w:rFonts w:ascii="Verdana" w:hAnsi="Verdana" w:cs="Arial"/>
          <w:bCs/>
          <w:sz w:val="24"/>
          <w:szCs w:val="24"/>
        </w:rPr>
        <w:t xml:space="preserve">team director to review their deputy structure in response to the </w:t>
      </w:r>
      <w:r w:rsidR="00997B01" w:rsidRPr="00D774EA">
        <w:rPr>
          <w:rFonts w:ascii="Verdana" w:hAnsi="Verdana" w:cs="Arial"/>
          <w:bCs/>
          <w:sz w:val="24"/>
          <w:szCs w:val="24"/>
        </w:rPr>
        <w:t>changes to executive team portfolios.</w:t>
      </w:r>
    </w:p>
    <w:p w14:paraId="595E633E" w14:textId="1EFD163B" w:rsidR="00B508EE" w:rsidRPr="00D774EA" w:rsidRDefault="00B508EE" w:rsidP="005A16D2">
      <w:pPr>
        <w:rPr>
          <w:rFonts w:ascii="Verdana" w:hAnsi="Verdana" w:cs="Arial"/>
          <w:bCs/>
          <w:sz w:val="24"/>
          <w:szCs w:val="24"/>
        </w:rPr>
      </w:pPr>
      <w:r w:rsidRPr="00D774EA">
        <w:rPr>
          <w:rFonts w:ascii="Verdana" w:hAnsi="Verdana" w:cs="Arial"/>
          <w:bCs/>
          <w:sz w:val="24"/>
          <w:szCs w:val="24"/>
        </w:rPr>
        <w:t>This work will be completed by 31</w:t>
      </w:r>
      <w:r w:rsidRPr="00D774EA">
        <w:rPr>
          <w:rFonts w:ascii="Verdana" w:hAnsi="Verdana" w:cs="Arial"/>
          <w:bCs/>
          <w:sz w:val="24"/>
          <w:szCs w:val="24"/>
          <w:vertAlign w:val="superscript"/>
        </w:rPr>
        <w:t>st</w:t>
      </w:r>
      <w:r w:rsidRPr="00D774EA">
        <w:rPr>
          <w:rFonts w:ascii="Verdana" w:hAnsi="Verdana" w:cs="Arial"/>
          <w:bCs/>
          <w:sz w:val="24"/>
          <w:szCs w:val="24"/>
        </w:rPr>
        <w:t xml:space="preserve"> March 2026.</w:t>
      </w:r>
    </w:p>
    <w:p w14:paraId="3EAF2A95" w14:textId="20ED6540" w:rsidR="00B508EE" w:rsidRPr="00D774EA" w:rsidRDefault="00B508EE" w:rsidP="00781924">
      <w:pPr>
        <w:pStyle w:val="ListParagraph"/>
        <w:numPr>
          <w:ilvl w:val="0"/>
          <w:numId w:val="13"/>
        </w:numPr>
        <w:rPr>
          <w:rFonts w:ascii="Verdana" w:hAnsi="Verdana" w:cs="Arial"/>
          <w:b/>
          <w:sz w:val="24"/>
          <w:szCs w:val="24"/>
        </w:rPr>
      </w:pPr>
      <w:r w:rsidRPr="00D774EA">
        <w:rPr>
          <w:rFonts w:ascii="Verdana" w:hAnsi="Verdana" w:cs="Arial"/>
          <w:b/>
          <w:sz w:val="24"/>
          <w:szCs w:val="24"/>
        </w:rPr>
        <w:t>Central Delivery Unit</w:t>
      </w:r>
    </w:p>
    <w:p w14:paraId="79484A4C" w14:textId="4A8EF336" w:rsidR="00284306" w:rsidRPr="00D774EA" w:rsidRDefault="00284306" w:rsidP="00284306">
      <w:pPr>
        <w:rPr>
          <w:rFonts w:ascii="Verdana" w:hAnsi="Verdana"/>
          <w:sz w:val="24"/>
          <w:szCs w:val="24"/>
        </w:rPr>
      </w:pPr>
      <w:r w:rsidRPr="00D774EA">
        <w:rPr>
          <w:rFonts w:ascii="Verdana" w:hAnsi="Verdana"/>
          <w:sz w:val="24"/>
          <w:szCs w:val="24"/>
        </w:rPr>
        <w:t>A central delivery unit will be established and headed up by a new role of Director of Delivery. The job description is being developed</w:t>
      </w:r>
      <w:r w:rsidR="00B771A5" w:rsidRPr="00D774EA">
        <w:rPr>
          <w:rFonts w:ascii="Verdana" w:hAnsi="Verdana"/>
          <w:sz w:val="24"/>
          <w:szCs w:val="24"/>
        </w:rPr>
        <w:t xml:space="preserve"> and will be subject to</w:t>
      </w:r>
      <w:r w:rsidR="00DC7A21" w:rsidRPr="00D774EA">
        <w:rPr>
          <w:rFonts w:ascii="Verdana" w:hAnsi="Verdana"/>
          <w:sz w:val="24"/>
          <w:szCs w:val="24"/>
        </w:rPr>
        <w:t xml:space="preserve"> vacancy control scrutiny and</w:t>
      </w:r>
      <w:r w:rsidR="00B771A5" w:rsidRPr="00D774EA">
        <w:rPr>
          <w:rFonts w:ascii="Verdana" w:hAnsi="Verdana"/>
          <w:sz w:val="24"/>
          <w:szCs w:val="24"/>
        </w:rPr>
        <w:t xml:space="preserve"> job evaluation.</w:t>
      </w:r>
      <w:r w:rsidRPr="00D774EA">
        <w:rPr>
          <w:rFonts w:ascii="Verdana" w:hAnsi="Verdana"/>
          <w:sz w:val="24"/>
          <w:szCs w:val="24"/>
        </w:rPr>
        <w:t xml:space="preserve"> The following functions are being considered for the delivery unit, subject to consultation:</w:t>
      </w:r>
    </w:p>
    <w:p w14:paraId="655738EC" w14:textId="77777777" w:rsidR="00284306" w:rsidRPr="00D774EA" w:rsidRDefault="00284306" w:rsidP="00284306">
      <w:pPr>
        <w:pStyle w:val="ListParagraph"/>
        <w:numPr>
          <w:ilvl w:val="0"/>
          <w:numId w:val="22"/>
        </w:numPr>
        <w:rPr>
          <w:rFonts w:ascii="Verdana" w:hAnsi="Verdana"/>
          <w:sz w:val="24"/>
          <w:szCs w:val="24"/>
        </w:rPr>
      </w:pPr>
      <w:r w:rsidRPr="00D774EA">
        <w:rPr>
          <w:rFonts w:ascii="Verdana" w:hAnsi="Verdana"/>
          <w:sz w:val="24"/>
          <w:szCs w:val="24"/>
        </w:rPr>
        <w:t>PMO programme/ project management</w:t>
      </w:r>
    </w:p>
    <w:p w14:paraId="5E2FA48D" w14:textId="77777777" w:rsidR="00284306" w:rsidRPr="00D774EA" w:rsidRDefault="00284306" w:rsidP="00284306">
      <w:pPr>
        <w:pStyle w:val="ListParagraph"/>
        <w:numPr>
          <w:ilvl w:val="0"/>
          <w:numId w:val="22"/>
        </w:numPr>
        <w:rPr>
          <w:rFonts w:ascii="Verdana" w:hAnsi="Verdana"/>
          <w:sz w:val="24"/>
          <w:szCs w:val="24"/>
        </w:rPr>
      </w:pPr>
      <w:r w:rsidRPr="00D774EA">
        <w:rPr>
          <w:rFonts w:ascii="Verdana" w:hAnsi="Verdana"/>
          <w:sz w:val="24"/>
          <w:szCs w:val="24"/>
        </w:rPr>
        <w:t>Transformation</w:t>
      </w:r>
    </w:p>
    <w:p w14:paraId="64C8A7DC" w14:textId="77777777" w:rsidR="00284306" w:rsidRPr="00D774EA" w:rsidRDefault="00284306" w:rsidP="00284306">
      <w:pPr>
        <w:pStyle w:val="ListParagraph"/>
        <w:numPr>
          <w:ilvl w:val="0"/>
          <w:numId w:val="22"/>
        </w:numPr>
        <w:rPr>
          <w:rFonts w:ascii="Verdana" w:hAnsi="Verdana"/>
          <w:sz w:val="24"/>
          <w:szCs w:val="24"/>
        </w:rPr>
      </w:pPr>
      <w:r w:rsidRPr="00D774EA">
        <w:rPr>
          <w:rFonts w:ascii="Verdana" w:hAnsi="Verdana"/>
          <w:sz w:val="24"/>
          <w:szCs w:val="24"/>
        </w:rPr>
        <w:t xml:space="preserve">Improvement </w:t>
      </w:r>
    </w:p>
    <w:p w14:paraId="0656CA84" w14:textId="0E4FCBF6" w:rsidR="00A753BF" w:rsidRPr="00D774EA" w:rsidRDefault="00284306" w:rsidP="00A753BF">
      <w:pPr>
        <w:pStyle w:val="ListParagraph"/>
        <w:numPr>
          <w:ilvl w:val="0"/>
          <w:numId w:val="22"/>
        </w:numPr>
        <w:rPr>
          <w:rFonts w:ascii="Verdana" w:hAnsi="Verdana"/>
          <w:sz w:val="24"/>
          <w:szCs w:val="24"/>
        </w:rPr>
      </w:pPr>
      <w:r w:rsidRPr="00D774EA">
        <w:rPr>
          <w:rFonts w:ascii="Verdana" w:hAnsi="Verdana"/>
          <w:sz w:val="24"/>
          <w:szCs w:val="24"/>
        </w:rPr>
        <w:t>Business Intelligence</w:t>
      </w:r>
    </w:p>
    <w:p w14:paraId="3BFD1C1C" w14:textId="1C99E6F7" w:rsidR="00C3206E" w:rsidRPr="00D774EA" w:rsidRDefault="00C3206E" w:rsidP="00A753BF">
      <w:pPr>
        <w:pStyle w:val="ListParagraph"/>
        <w:numPr>
          <w:ilvl w:val="0"/>
          <w:numId w:val="22"/>
        </w:numPr>
        <w:rPr>
          <w:rFonts w:ascii="Verdana" w:hAnsi="Verdana"/>
          <w:sz w:val="24"/>
          <w:szCs w:val="24"/>
        </w:rPr>
      </w:pPr>
      <w:r w:rsidRPr="00D774EA">
        <w:rPr>
          <w:rFonts w:ascii="Verdana" w:hAnsi="Verdana"/>
          <w:sz w:val="24"/>
          <w:szCs w:val="24"/>
        </w:rPr>
        <w:t>Performance</w:t>
      </w:r>
    </w:p>
    <w:p w14:paraId="3F0408C3" w14:textId="0A12840B" w:rsidR="00B508EE" w:rsidRPr="00D774EA" w:rsidRDefault="00FF6E0C" w:rsidP="00B508EE">
      <w:pPr>
        <w:rPr>
          <w:rFonts w:ascii="Verdana" w:hAnsi="Verdana" w:cs="Arial"/>
          <w:b/>
          <w:sz w:val="24"/>
          <w:szCs w:val="24"/>
        </w:rPr>
      </w:pPr>
      <w:r w:rsidRPr="00D774EA">
        <w:rPr>
          <w:rFonts w:ascii="Verdana" w:hAnsi="Verdana"/>
          <w:sz w:val="24"/>
          <w:szCs w:val="24"/>
        </w:rPr>
        <w:t>Stage 1 w</w:t>
      </w:r>
      <w:r w:rsidR="00A753BF" w:rsidRPr="00D774EA">
        <w:rPr>
          <w:rFonts w:ascii="Verdana" w:hAnsi="Verdana"/>
          <w:sz w:val="24"/>
          <w:szCs w:val="24"/>
        </w:rPr>
        <w:t xml:space="preserve">ill be to “lift and shift” the </w:t>
      </w:r>
      <w:r w:rsidR="0064451C" w:rsidRPr="00D774EA">
        <w:rPr>
          <w:rFonts w:ascii="Verdana" w:hAnsi="Verdana"/>
          <w:sz w:val="24"/>
          <w:szCs w:val="24"/>
        </w:rPr>
        <w:t xml:space="preserve">agreed </w:t>
      </w:r>
      <w:r w:rsidRPr="00D774EA">
        <w:rPr>
          <w:rFonts w:ascii="Verdana" w:hAnsi="Verdana"/>
          <w:sz w:val="24"/>
          <w:szCs w:val="24"/>
        </w:rPr>
        <w:t xml:space="preserve">functions </w:t>
      </w:r>
      <w:r w:rsidR="005C7C56" w:rsidRPr="00D774EA">
        <w:rPr>
          <w:rFonts w:ascii="Verdana" w:hAnsi="Verdana"/>
          <w:sz w:val="24"/>
          <w:szCs w:val="24"/>
        </w:rPr>
        <w:t>into the delivery unit. Stage 2, a review of how the delivery unit should be structured, will be led by the Director of Delivery when they are in post</w:t>
      </w:r>
      <w:r w:rsidR="00E06AE1" w:rsidRPr="00D774EA">
        <w:rPr>
          <w:rFonts w:ascii="Verdana" w:hAnsi="Verdana"/>
          <w:sz w:val="24"/>
          <w:szCs w:val="24"/>
        </w:rPr>
        <w:t xml:space="preserve"> (subject to the post being approved)</w:t>
      </w:r>
      <w:r w:rsidR="0021794F" w:rsidRPr="00D774EA">
        <w:rPr>
          <w:rFonts w:ascii="Verdana" w:hAnsi="Verdana"/>
          <w:sz w:val="24"/>
          <w:szCs w:val="24"/>
        </w:rPr>
        <w:t>.</w:t>
      </w:r>
    </w:p>
    <w:p w14:paraId="58E37F44" w14:textId="6E4A97D1" w:rsidR="0018152C" w:rsidRPr="00D774EA" w:rsidRDefault="00AE7BAE" w:rsidP="00781924">
      <w:pPr>
        <w:pStyle w:val="ListParagraph"/>
        <w:numPr>
          <w:ilvl w:val="0"/>
          <w:numId w:val="13"/>
        </w:numPr>
        <w:rPr>
          <w:rFonts w:ascii="Verdana" w:hAnsi="Verdana" w:cs="Arial"/>
          <w:b/>
          <w:sz w:val="24"/>
          <w:szCs w:val="24"/>
        </w:rPr>
      </w:pPr>
      <w:r w:rsidRPr="00D774EA">
        <w:rPr>
          <w:rFonts w:ascii="Verdana" w:hAnsi="Verdana" w:cs="Arial"/>
          <w:b/>
          <w:sz w:val="24"/>
          <w:szCs w:val="24"/>
        </w:rPr>
        <w:t xml:space="preserve">Proposed </w:t>
      </w:r>
      <w:r w:rsidR="007D14A0" w:rsidRPr="00D774EA">
        <w:rPr>
          <w:rFonts w:ascii="Verdana" w:hAnsi="Verdana" w:cs="Arial"/>
          <w:b/>
          <w:sz w:val="24"/>
          <w:szCs w:val="24"/>
        </w:rPr>
        <w:t xml:space="preserve">Care Group Structure </w:t>
      </w:r>
    </w:p>
    <w:p w14:paraId="5CFFA9BB" w14:textId="2C687FE4" w:rsidR="00A12501" w:rsidRPr="00D774EA" w:rsidRDefault="00AE7BAE" w:rsidP="000848CE">
      <w:pPr>
        <w:rPr>
          <w:rFonts w:ascii="Verdana" w:hAnsi="Verdana"/>
          <w:noProof/>
          <w:sz w:val="24"/>
          <w:szCs w:val="24"/>
        </w:rPr>
      </w:pPr>
      <w:r w:rsidRPr="00D774EA">
        <w:rPr>
          <w:rFonts w:ascii="Verdana" w:hAnsi="Verdana"/>
          <w:noProof/>
          <w:sz w:val="24"/>
          <w:szCs w:val="24"/>
        </w:rPr>
        <w:t>The prop</w:t>
      </w:r>
      <w:r w:rsidR="00E06AE1" w:rsidRPr="00D774EA">
        <w:rPr>
          <w:rFonts w:ascii="Verdana" w:hAnsi="Verdana"/>
          <w:noProof/>
          <w:sz w:val="24"/>
          <w:szCs w:val="24"/>
        </w:rPr>
        <w:t>osed</w:t>
      </w:r>
      <w:r w:rsidRPr="00D774EA">
        <w:rPr>
          <w:rFonts w:ascii="Verdana" w:hAnsi="Verdana"/>
          <w:noProof/>
          <w:sz w:val="24"/>
          <w:szCs w:val="24"/>
        </w:rPr>
        <w:t xml:space="preserve"> Care Group Struct</w:t>
      </w:r>
      <w:r w:rsidR="008D3F13" w:rsidRPr="00D774EA">
        <w:rPr>
          <w:rFonts w:ascii="Verdana" w:hAnsi="Verdana"/>
          <w:noProof/>
          <w:sz w:val="24"/>
          <w:szCs w:val="24"/>
        </w:rPr>
        <w:t>u</w:t>
      </w:r>
      <w:r w:rsidRPr="00D774EA">
        <w:rPr>
          <w:rFonts w:ascii="Verdana" w:hAnsi="Verdana"/>
          <w:noProof/>
          <w:sz w:val="24"/>
          <w:szCs w:val="24"/>
        </w:rPr>
        <w:t xml:space="preserve">re is as follows. </w:t>
      </w:r>
      <w:r w:rsidR="0004139B" w:rsidRPr="00D774EA">
        <w:rPr>
          <w:rFonts w:ascii="Verdana" w:hAnsi="Verdana"/>
          <w:noProof/>
          <w:sz w:val="24"/>
          <w:szCs w:val="24"/>
        </w:rPr>
        <w:t>The consultation with the Service Group Tri</w:t>
      </w:r>
      <w:r w:rsidR="00EE0FC7" w:rsidRPr="00D774EA">
        <w:rPr>
          <w:rFonts w:ascii="Verdana" w:hAnsi="Verdana"/>
          <w:noProof/>
          <w:sz w:val="24"/>
          <w:szCs w:val="24"/>
        </w:rPr>
        <w:t>’s closed on 4</w:t>
      </w:r>
      <w:r w:rsidR="00EE0FC7" w:rsidRPr="00D774EA">
        <w:rPr>
          <w:rFonts w:ascii="Verdana" w:hAnsi="Verdana"/>
          <w:noProof/>
          <w:sz w:val="24"/>
          <w:szCs w:val="24"/>
          <w:vertAlign w:val="superscript"/>
        </w:rPr>
        <w:t>th</w:t>
      </w:r>
      <w:r w:rsidR="00EE0FC7" w:rsidRPr="00D774EA">
        <w:rPr>
          <w:rFonts w:ascii="Verdana" w:hAnsi="Verdana"/>
          <w:noProof/>
          <w:sz w:val="24"/>
          <w:szCs w:val="24"/>
        </w:rPr>
        <w:t xml:space="preserve"> January 2026. There was support for the 6 Care Group structure. However, </w:t>
      </w:r>
      <w:r w:rsidR="00794017" w:rsidRPr="00D774EA">
        <w:rPr>
          <w:rFonts w:ascii="Verdana" w:hAnsi="Verdana"/>
          <w:noProof/>
          <w:sz w:val="24"/>
          <w:szCs w:val="24"/>
        </w:rPr>
        <w:t>the</w:t>
      </w:r>
      <w:r w:rsidR="009C6504" w:rsidRPr="00D774EA">
        <w:rPr>
          <w:rFonts w:ascii="Verdana" w:hAnsi="Verdana"/>
          <w:noProof/>
          <w:sz w:val="24"/>
          <w:szCs w:val="24"/>
        </w:rPr>
        <w:t>re was strong views that the</w:t>
      </w:r>
      <w:r w:rsidR="00794017" w:rsidRPr="00D774EA">
        <w:rPr>
          <w:rFonts w:ascii="Verdana" w:hAnsi="Verdana"/>
          <w:noProof/>
          <w:sz w:val="24"/>
          <w:szCs w:val="24"/>
        </w:rPr>
        <w:t xml:space="preserve"> Neighbourhood Services Care Group </w:t>
      </w:r>
      <w:r w:rsidR="009C6504" w:rsidRPr="00D774EA">
        <w:rPr>
          <w:rFonts w:ascii="Verdana" w:hAnsi="Verdana"/>
          <w:noProof/>
          <w:sz w:val="24"/>
          <w:szCs w:val="24"/>
        </w:rPr>
        <w:t xml:space="preserve">should be renamed, which has been accepted. The </w:t>
      </w:r>
      <w:r w:rsidR="008C7898" w:rsidRPr="00D774EA">
        <w:rPr>
          <w:rFonts w:ascii="Verdana" w:hAnsi="Verdana"/>
          <w:noProof/>
          <w:sz w:val="24"/>
          <w:szCs w:val="24"/>
        </w:rPr>
        <w:t xml:space="preserve">Board is asked to approve the </w:t>
      </w:r>
      <w:r w:rsidR="009C6504" w:rsidRPr="00D774EA">
        <w:rPr>
          <w:rFonts w:ascii="Verdana" w:hAnsi="Verdana"/>
          <w:noProof/>
          <w:sz w:val="24"/>
          <w:szCs w:val="24"/>
        </w:rPr>
        <w:t>new name</w:t>
      </w:r>
      <w:r w:rsidR="00EA20CA" w:rsidRPr="00D774EA">
        <w:rPr>
          <w:rFonts w:ascii="Verdana" w:hAnsi="Verdana"/>
          <w:noProof/>
          <w:sz w:val="24"/>
          <w:szCs w:val="24"/>
        </w:rPr>
        <w:t xml:space="preserve"> of</w:t>
      </w:r>
      <w:r w:rsidR="009C6504" w:rsidRPr="00D774EA">
        <w:rPr>
          <w:rFonts w:ascii="Verdana" w:hAnsi="Verdana"/>
          <w:noProof/>
          <w:sz w:val="24"/>
          <w:szCs w:val="24"/>
        </w:rPr>
        <w:t xml:space="preserve"> </w:t>
      </w:r>
      <w:r w:rsidR="008C7898" w:rsidRPr="00D774EA">
        <w:rPr>
          <w:rFonts w:ascii="Verdana" w:hAnsi="Verdana"/>
          <w:noProof/>
          <w:sz w:val="24"/>
          <w:szCs w:val="24"/>
        </w:rPr>
        <w:t>“</w:t>
      </w:r>
      <w:r w:rsidR="009C6504" w:rsidRPr="00D774EA">
        <w:rPr>
          <w:rFonts w:ascii="Verdana" w:hAnsi="Verdana"/>
          <w:noProof/>
          <w:sz w:val="24"/>
          <w:szCs w:val="24"/>
        </w:rPr>
        <w:t>Integrated C</w:t>
      </w:r>
      <w:r w:rsidR="006D7149" w:rsidRPr="00D774EA">
        <w:rPr>
          <w:rFonts w:ascii="Verdana" w:hAnsi="Verdana"/>
          <w:noProof/>
          <w:sz w:val="24"/>
          <w:szCs w:val="24"/>
        </w:rPr>
        <w:t>ommunity Services Care Group</w:t>
      </w:r>
      <w:r w:rsidR="00EA20CA" w:rsidRPr="00D774EA">
        <w:rPr>
          <w:rFonts w:ascii="Verdana" w:hAnsi="Verdana"/>
          <w:noProof/>
          <w:sz w:val="24"/>
          <w:szCs w:val="24"/>
        </w:rPr>
        <w:t>”</w:t>
      </w:r>
      <w:r w:rsidR="006D7149" w:rsidRPr="00D774EA">
        <w:rPr>
          <w:rFonts w:ascii="Verdana" w:hAnsi="Verdana"/>
          <w:noProof/>
          <w:sz w:val="24"/>
          <w:szCs w:val="24"/>
        </w:rPr>
        <w:t>.</w:t>
      </w:r>
    </w:p>
    <w:p w14:paraId="3D8A7D45" w14:textId="2FC61425" w:rsidR="000848CE" w:rsidRPr="00D774EA" w:rsidRDefault="00CF3616" w:rsidP="000848CE">
      <w:pPr>
        <w:rPr>
          <w:rFonts w:ascii="Verdana" w:hAnsi="Verdana"/>
          <w:noProof/>
          <w:sz w:val="24"/>
          <w:szCs w:val="24"/>
        </w:rPr>
      </w:pPr>
      <w:r w:rsidRPr="00D774EA">
        <w:rPr>
          <w:rFonts w:ascii="Verdana" w:hAnsi="Verdana"/>
          <w:noProof/>
          <w:sz w:val="24"/>
          <w:szCs w:val="24"/>
        </w:rPr>
        <w:t>Further consultation and enagement will take place on</w:t>
      </w:r>
      <w:r w:rsidR="00154B3C" w:rsidRPr="00D774EA">
        <w:rPr>
          <w:rFonts w:ascii="Verdana" w:hAnsi="Verdana"/>
          <w:noProof/>
          <w:sz w:val="24"/>
          <w:szCs w:val="24"/>
        </w:rPr>
        <w:t xml:space="preserve"> </w:t>
      </w:r>
      <w:r w:rsidR="00857FE1" w:rsidRPr="00D774EA">
        <w:rPr>
          <w:rFonts w:ascii="Verdana" w:hAnsi="Verdana"/>
          <w:noProof/>
          <w:sz w:val="24"/>
          <w:szCs w:val="24"/>
        </w:rPr>
        <w:t>the structure and content of each Care Group i.e. where each service/ speciality will sit and how they will be grouped</w:t>
      </w:r>
      <w:r w:rsidR="000A1158" w:rsidRPr="00D774EA">
        <w:rPr>
          <w:rFonts w:ascii="Verdana" w:hAnsi="Verdana"/>
          <w:noProof/>
          <w:sz w:val="24"/>
          <w:szCs w:val="24"/>
        </w:rPr>
        <w:t xml:space="preserve">. </w:t>
      </w:r>
    </w:p>
    <w:p w14:paraId="681380F0" w14:textId="2CB03AF1" w:rsidR="000848CE" w:rsidRPr="00D774EA" w:rsidRDefault="0065126E" w:rsidP="000848CE">
      <w:pPr>
        <w:rPr>
          <w:rFonts w:ascii="Verdana" w:hAnsi="Verdana"/>
          <w:noProof/>
          <w:sz w:val="24"/>
          <w:szCs w:val="24"/>
        </w:rPr>
      </w:pPr>
      <w:r w:rsidRPr="00D774EA">
        <w:rPr>
          <w:rFonts w:ascii="Verdana" w:hAnsi="Verdana" w:cs="Arial"/>
          <w:b/>
          <w:noProof/>
          <w:sz w:val="24"/>
          <w:szCs w:val="24"/>
        </w:rPr>
        <w:lastRenderedPageBreak/>
        <w:drawing>
          <wp:inline distT="0" distB="0" distL="0" distR="0" wp14:anchorId="7FD1F05C" wp14:editId="4E6682EF">
            <wp:extent cx="5731510" cy="1778000"/>
            <wp:effectExtent l="0" t="0" r="2540" b="0"/>
            <wp:docPr id="1875389324" name="Picture 1" descr="A close-up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389324" name="Picture 1" descr="A close-up of a chart&#10;&#10;AI-generated content may be incorrect."/>
                    <pic:cNvPicPr/>
                  </pic:nvPicPr>
                  <pic:blipFill>
                    <a:blip r:embed="rId13"/>
                    <a:stretch>
                      <a:fillRect/>
                    </a:stretch>
                  </pic:blipFill>
                  <pic:spPr>
                    <a:xfrm>
                      <a:off x="0" y="0"/>
                      <a:ext cx="5731510" cy="1778000"/>
                    </a:xfrm>
                    <a:prstGeom prst="rect">
                      <a:avLst/>
                    </a:prstGeom>
                  </pic:spPr>
                </pic:pic>
              </a:graphicData>
            </a:graphic>
          </wp:inline>
        </w:drawing>
      </w:r>
    </w:p>
    <w:p w14:paraId="5BA6D714" w14:textId="6A597B53" w:rsidR="006D7149" w:rsidRPr="00D774EA" w:rsidRDefault="001A688B" w:rsidP="00FC0B59">
      <w:pPr>
        <w:rPr>
          <w:rFonts w:ascii="Verdana" w:hAnsi="Verdana"/>
          <w:sz w:val="24"/>
          <w:szCs w:val="24"/>
        </w:rPr>
      </w:pPr>
      <w:r w:rsidRPr="00D774EA">
        <w:rPr>
          <w:rFonts w:ascii="Verdana" w:hAnsi="Verdana"/>
          <w:sz w:val="24"/>
          <w:szCs w:val="24"/>
        </w:rPr>
        <w:t>There was mixed feedback on whether we should move to a clinically led model with concerns raised about the tight timeline for this to be implemented by 1</w:t>
      </w:r>
      <w:r w:rsidRPr="00D774EA">
        <w:rPr>
          <w:rFonts w:ascii="Verdana" w:hAnsi="Verdana"/>
          <w:sz w:val="24"/>
          <w:szCs w:val="24"/>
          <w:vertAlign w:val="superscript"/>
        </w:rPr>
        <w:t>st</w:t>
      </w:r>
      <w:r w:rsidRPr="00D774EA">
        <w:rPr>
          <w:rFonts w:ascii="Verdana" w:hAnsi="Verdana"/>
          <w:sz w:val="24"/>
          <w:szCs w:val="24"/>
        </w:rPr>
        <w:t xml:space="preserve"> April 2026. This feedback has been </w:t>
      </w:r>
      <w:r w:rsidR="00042C51" w:rsidRPr="00D774EA">
        <w:rPr>
          <w:rFonts w:ascii="Verdana" w:hAnsi="Verdana"/>
          <w:sz w:val="24"/>
          <w:szCs w:val="24"/>
        </w:rPr>
        <w:t>accepted,</w:t>
      </w:r>
      <w:r w:rsidRPr="00D774EA">
        <w:rPr>
          <w:rFonts w:ascii="Verdana" w:hAnsi="Verdana"/>
          <w:sz w:val="24"/>
          <w:szCs w:val="24"/>
        </w:rPr>
        <w:t xml:space="preserve"> and</w:t>
      </w:r>
      <w:r w:rsidR="005911E9" w:rsidRPr="00D774EA">
        <w:rPr>
          <w:rFonts w:ascii="Verdana" w:hAnsi="Verdana"/>
          <w:sz w:val="24"/>
          <w:szCs w:val="24"/>
        </w:rPr>
        <w:t xml:space="preserve"> it is recommended that</w:t>
      </w:r>
      <w:r w:rsidRPr="00D774EA">
        <w:rPr>
          <w:rFonts w:ascii="Verdana" w:hAnsi="Verdana"/>
          <w:sz w:val="24"/>
          <w:szCs w:val="24"/>
        </w:rPr>
        <w:t xml:space="preserve"> wider consultation and engagement across the organisation</w:t>
      </w:r>
      <w:r w:rsidR="005911E9" w:rsidRPr="00D774EA">
        <w:rPr>
          <w:rFonts w:ascii="Verdana" w:hAnsi="Verdana"/>
          <w:sz w:val="24"/>
          <w:szCs w:val="24"/>
        </w:rPr>
        <w:t xml:space="preserve"> is undertaken</w:t>
      </w:r>
      <w:r w:rsidRPr="00D774EA">
        <w:rPr>
          <w:rFonts w:ascii="Verdana" w:hAnsi="Verdana"/>
          <w:sz w:val="24"/>
          <w:szCs w:val="24"/>
        </w:rPr>
        <w:t xml:space="preserve"> to determine the preferred leadership model</w:t>
      </w:r>
      <w:r w:rsidR="00B3611A" w:rsidRPr="00D774EA">
        <w:rPr>
          <w:rFonts w:ascii="Verdana" w:hAnsi="Verdana"/>
          <w:sz w:val="24"/>
          <w:szCs w:val="24"/>
        </w:rPr>
        <w:t>.</w:t>
      </w:r>
    </w:p>
    <w:p w14:paraId="4B8E3E95" w14:textId="7E1F5D5C" w:rsidR="00A53962" w:rsidRPr="00D774EA" w:rsidRDefault="00A53962" w:rsidP="00A53962">
      <w:pPr>
        <w:rPr>
          <w:rFonts w:ascii="Verdana" w:hAnsi="Verdana"/>
          <w:sz w:val="24"/>
          <w:szCs w:val="24"/>
        </w:rPr>
      </w:pPr>
      <w:r w:rsidRPr="00D774EA">
        <w:rPr>
          <w:rFonts w:ascii="Verdana" w:hAnsi="Verdana"/>
          <w:sz w:val="24"/>
          <w:szCs w:val="24"/>
        </w:rPr>
        <w:t xml:space="preserve">Planning will continue at pace to establish the new care group structures and to support the identification of priority services for transformation as we move from a geographically based operational model to a thematic </w:t>
      </w:r>
      <w:r w:rsidR="00480ED1" w:rsidRPr="00D774EA">
        <w:rPr>
          <w:rFonts w:ascii="Verdana" w:hAnsi="Verdana"/>
          <w:sz w:val="24"/>
          <w:szCs w:val="24"/>
        </w:rPr>
        <w:t xml:space="preserve">based </w:t>
      </w:r>
      <w:r w:rsidRPr="00D774EA">
        <w:rPr>
          <w:rFonts w:ascii="Verdana" w:hAnsi="Verdana"/>
          <w:sz w:val="24"/>
          <w:szCs w:val="24"/>
        </w:rPr>
        <w:t>service model.</w:t>
      </w:r>
    </w:p>
    <w:p w14:paraId="2B03B518" w14:textId="77777777" w:rsidR="00A53962" w:rsidRPr="00D774EA" w:rsidRDefault="00A53962" w:rsidP="00A53962">
      <w:pPr>
        <w:rPr>
          <w:rFonts w:ascii="Verdana" w:hAnsi="Verdana"/>
          <w:sz w:val="24"/>
          <w:szCs w:val="24"/>
        </w:rPr>
      </w:pPr>
      <w:r w:rsidRPr="00D774EA">
        <w:rPr>
          <w:rFonts w:ascii="Verdana" w:hAnsi="Verdana"/>
          <w:sz w:val="24"/>
          <w:szCs w:val="24"/>
        </w:rPr>
        <w:t>Given the above it is recommended that the go live date for the new Care Group structure is pushed back to 1</w:t>
      </w:r>
      <w:r w:rsidRPr="00D774EA">
        <w:rPr>
          <w:rFonts w:ascii="Verdana" w:hAnsi="Verdana"/>
          <w:sz w:val="24"/>
          <w:szCs w:val="24"/>
          <w:vertAlign w:val="superscript"/>
        </w:rPr>
        <w:t>st</w:t>
      </w:r>
      <w:r w:rsidRPr="00D774EA">
        <w:rPr>
          <w:rFonts w:ascii="Verdana" w:hAnsi="Verdana"/>
          <w:sz w:val="24"/>
          <w:szCs w:val="24"/>
        </w:rPr>
        <w:t xml:space="preserve"> September 2026.</w:t>
      </w:r>
    </w:p>
    <w:p w14:paraId="56AE36E0" w14:textId="77777777" w:rsidR="006D7149" w:rsidRPr="00D774EA" w:rsidRDefault="006D7149" w:rsidP="006D7149">
      <w:pPr>
        <w:pStyle w:val="ListParagraph"/>
        <w:rPr>
          <w:rFonts w:ascii="Verdana" w:hAnsi="Verdana" w:cs="Arial"/>
          <w:b/>
          <w:sz w:val="24"/>
          <w:szCs w:val="24"/>
        </w:rPr>
      </w:pPr>
    </w:p>
    <w:p w14:paraId="7D8672D6" w14:textId="2A95FA40" w:rsidR="00781924" w:rsidRPr="00D774EA" w:rsidRDefault="00781924" w:rsidP="00233C7C">
      <w:pPr>
        <w:pStyle w:val="ListParagraph"/>
        <w:numPr>
          <w:ilvl w:val="0"/>
          <w:numId w:val="13"/>
        </w:numPr>
        <w:rPr>
          <w:rFonts w:ascii="Verdana" w:hAnsi="Verdana" w:cs="Arial"/>
          <w:b/>
          <w:sz w:val="24"/>
          <w:szCs w:val="24"/>
        </w:rPr>
      </w:pPr>
      <w:r w:rsidRPr="00D774EA">
        <w:rPr>
          <w:rFonts w:ascii="Verdana" w:hAnsi="Verdana" w:cs="Arial"/>
          <w:b/>
          <w:sz w:val="24"/>
          <w:szCs w:val="24"/>
        </w:rPr>
        <w:t>Key Risks</w:t>
      </w:r>
      <w:r w:rsidR="0082406A" w:rsidRPr="00D774EA">
        <w:rPr>
          <w:rFonts w:ascii="Verdana" w:hAnsi="Verdana" w:cs="Arial"/>
          <w:b/>
          <w:sz w:val="24"/>
          <w:szCs w:val="24"/>
        </w:rPr>
        <w:t xml:space="preserve"> </w:t>
      </w:r>
    </w:p>
    <w:p w14:paraId="6D290432" w14:textId="415044FC" w:rsidR="00762BBE" w:rsidRPr="00D774EA" w:rsidRDefault="00E8352C" w:rsidP="00E400FF">
      <w:pPr>
        <w:ind w:right="-1440"/>
        <w:rPr>
          <w:rFonts w:ascii="Verdana" w:hAnsi="Verdana" w:cs="Arial"/>
          <w:bCs/>
          <w:sz w:val="24"/>
          <w:szCs w:val="24"/>
        </w:rPr>
      </w:pPr>
      <w:r w:rsidRPr="00D774EA">
        <w:rPr>
          <w:rFonts w:ascii="Verdana" w:hAnsi="Verdana" w:cs="Arial"/>
          <w:bCs/>
          <w:sz w:val="24"/>
          <w:szCs w:val="24"/>
        </w:rPr>
        <w:t>T</w:t>
      </w:r>
      <w:r w:rsidR="00111FDB" w:rsidRPr="00D774EA">
        <w:rPr>
          <w:rFonts w:ascii="Verdana" w:hAnsi="Verdana" w:cs="Arial"/>
          <w:bCs/>
          <w:sz w:val="24"/>
          <w:szCs w:val="24"/>
        </w:rPr>
        <w:t xml:space="preserve">he </w:t>
      </w:r>
      <w:r w:rsidR="00806CA2" w:rsidRPr="00D774EA">
        <w:rPr>
          <w:rFonts w:ascii="Verdana" w:hAnsi="Verdana" w:cs="Arial"/>
          <w:bCs/>
          <w:sz w:val="24"/>
          <w:szCs w:val="24"/>
        </w:rPr>
        <w:t>Board should be aware of the f</w:t>
      </w:r>
      <w:r w:rsidR="00111FDB" w:rsidRPr="00D774EA">
        <w:rPr>
          <w:rFonts w:ascii="Verdana" w:hAnsi="Verdana" w:cs="Arial"/>
          <w:bCs/>
          <w:sz w:val="24"/>
          <w:szCs w:val="24"/>
        </w:rPr>
        <w:t>ollowing risks:</w:t>
      </w:r>
    </w:p>
    <w:tbl>
      <w:tblPr>
        <w:tblStyle w:val="TableGrid"/>
        <w:tblW w:w="9634" w:type="dxa"/>
        <w:tblLayout w:type="fixed"/>
        <w:tblLook w:val="04A0" w:firstRow="1" w:lastRow="0" w:firstColumn="1" w:lastColumn="0" w:noHBand="0" w:noVBand="1"/>
      </w:tblPr>
      <w:tblGrid>
        <w:gridCol w:w="3114"/>
        <w:gridCol w:w="1276"/>
        <w:gridCol w:w="3543"/>
        <w:gridCol w:w="1701"/>
      </w:tblGrid>
      <w:tr w:rsidR="00B15154" w:rsidRPr="00D774EA" w14:paraId="0688E7BE" w14:textId="77777777" w:rsidTr="00E17F7D">
        <w:tc>
          <w:tcPr>
            <w:tcW w:w="3114" w:type="dxa"/>
          </w:tcPr>
          <w:p w14:paraId="35A766E2" w14:textId="77777777" w:rsidR="00B15154" w:rsidRPr="00D774EA" w:rsidRDefault="00B15154" w:rsidP="006D091A">
            <w:pPr>
              <w:rPr>
                <w:rFonts w:ascii="Verdana" w:hAnsi="Verdana" w:cs="Arial"/>
                <w:b/>
                <w:sz w:val="24"/>
                <w:szCs w:val="24"/>
              </w:rPr>
            </w:pPr>
          </w:p>
          <w:p w14:paraId="185BEB2D" w14:textId="359E894F" w:rsidR="00B15154" w:rsidRPr="00D774EA" w:rsidRDefault="00B15154" w:rsidP="006D091A">
            <w:pPr>
              <w:rPr>
                <w:rFonts w:ascii="Verdana" w:hAnsi="Verdana" w:cs="Arial"/>
                <w:b/>
                <w:sz w:val="24"/>
                <w:szCs w:val="24"/>
              </w:rPr>
            </w:pPr>
            <w:r w:rsidRPr="00D774EA">
              <w:rPr>
                <w:rFonts w:ascii="Verdana" w:hAnsi="Verdana" w:cs="Arial"/>
                <w:b/>
                <w:sz w:val="24"/>
                <w:szCs w:val="24"/>
              </w:rPr>
              <w:t>Key Risks</w:t>
            </w:r>
          </w:p>
        </w:tc>
        <w:tc>
          <w:tcPr>
            <w:tcW w:w="1276" w:type="dxa"/>
          </w:tcPr>
          <w:p w14:paraId="1959D6BF" w14:textId="72C225E9" w:rsidR="00B15154" w:rsidRPr="00D774EA" w:rsidRDefault="00B15154" w:rsidP="006D091A">
            <w:pPr>
              <w:rPr>
                <w:rFonts w:ascii="Verdana" w:hAnsi="Verdana" w:cs="Arial"/>
                <w:b/>
                <w:sz w:val="24"/>
                <w:szCs w:val="24"/>
              </w:rPr>
            </w:pPr>
            <w:r w:rsidRPr="00D774EA">
              <w:rPr>
                <w:rFonts w:ascii="Verdana" w:hAnsi="Verdana" w:cs="Arial"/>
                <w:b/>
                <w:sz w:val="24"/>
                <w:szCs w:val="24"/>
              </w:rPr>
              <w:t>Current risk rating</w:t>
            </w:r>
          </w:p>
        </w:tc>
        <w:tc>
          <w:tcPr>
            <w:tcW w:w="3543" w:type="dxa"/>
          </w:tcPr>
          <w:p w14:paraId="2690161C" w14:textId="37DE923E" w:rsidR="00B15154" w:rsidRPr="00D774EA" w:rsidRDefault="00B15154" w:rsidP="006D091A">
            <w:pPr>
              <w:rPr>
                <w:rFonts w:ascii="Verdana" w:hAnsi="Verdana" w:cs="Arial"/>
                <w:b/>
                <w:sz w:val="24"/>
                <w:szCs w:val="24"/>
              </w:rPr>
            </w:pPr>
            <w:r w:rsidRPr="00D774EA">
              <w:rPr>
                <w:rFonts w:ascii="Verdana" w:hAnsi="Verdana" w:cs="Arial"/>
                <w:b/>
                <w:sz w:val="24"/>
                <w:szCs w:val="24"/>
              </w:rPr>
              <w:t>Mitigating Actions</w:t>
            </w:r>
          </w:p>
        </w:tc>
        <w:tc>
          <w:tcPr>
            <w:tcW w:w="1701" w:type="dxa"/>
          </w:tcPr>
          <w:p w14:paraId="00ACF6E9" w14:textId="5EBFFA7B" w:rsidR="00B15154" w:rsidRPr="00D774EA" w:rsidRDefault="00B15154" w:rsidP="006D091A">
            <w:pPr>
              <w:rPr>
                <w:rFonts w:ascii="Verdana" w:hAnsi="Verdana" w:cs="Arial"/>
                <w:b/>
                <w:sz w:val="24"/>
                <w:szCs w:val="24"/>
              </w:rPr>
            </w:pPr>
            <w:r w:rsidRPr="00D774EA">
              <w:rPr>
                <w:rFonts w:ascii="Verdana" w:hAnsi="Verdana" w:cs="Arial"/>
                <w:b/>
                <w:sz w:val="24"/>
                <w:szCs w:val="24"/>
              </w:rPr>
              <w:t>Risk Owner</w:t>
            </w:r>
          </w:p>
        </w:tc>
      </w:tr>
      <w:tr w:rsidR="00B15154" w:rsidRPr="00D774EA" w14:paraId="47425E5B" w14:textId="77777777" w:rsidTr="00E17F7D">
        <w:tc>
          <w:tcPr>
            <w:tcW w:w="3114" w:type="dxa"/>
          </w:tcPr>
          <w:p w14:paraId="4D2F261C" w14:textId="5358DA87" w:rsidR="00B15154" w:rsidRPr="00D774EA" w:rsidRDefault="00B15154" w:rsidP="006D091A">
            <w:pPr>
              <w:rPr>
                <w:rFonts w:ascii="Verdana" w:hAnsi="Verdana" w:cs="Arial"/>
                <w:bCs/>
                <w:sz w:val="24"/>
                <w:szCs w:val="24"/>
              </w:rPr>
            </w:pPr>
            <w:r w:rsidRPr="00D774EA">
              <w:rPr>
                <w:rFonts w:ascii="Verdana" w:hAnsi="Verdana" w:cs="Arial"/>
                <w:bCs/>
                <w:sz w:val="24"/>
                <w:szCs w:val="24"/>
              </w:rPr>
              <w:t>There is a risk that the implementation of the programme will be delayed due to lack of programme management capacity</w:t>
            </w:r>
          </w:p>
        </w:tc>
        <w:tc>
          <w:tcPr>
            <w:tcW w:w="1276" w:type="dxa"/>
          </w:tcPr>
          <w:p w14:paraId="24D5ED74" w14:textId="34DDB4A2" w:rsidR="00B15154" w:rsidRPr="00D774EA" w:rsidRDefault="003E68E8" w:rsidP="006D091A">
            <w:pPr>
              <w:rPr>
                <w:rFonts w:ascii="Verdana" w:hAnsi="Verdana" w:cs="Arial"/>
                <w:bCs/>
                <w:sz w:val="24"/>
                <w:szCs w:val="24"/>
              </w:rPr>
            </w:pPr>
            <w:r w:rsidRPr="00D774EA">
              <w:rPr>
                <w:rFonts w:ascii="Verdana" w:hAnsi="Verdana" w:cs="Arial"/>
                <w:bCs/>
                <w:sz w:val="24"/>
                <w:szCs w:val="24"/>
              </w:rPr>
              <w:t>8</w:t>
            </w:r>
          </w:p>
        </w:tc>
        <w:tc>
          <w:tcPr>
            <w:tcW w:w="3543" w:type="dxa"/>
          </w:tcPr>
          <w:p w14:paraId="3E03373C" w14:textId="42BF5F34" w:rsidR="00B15154" w:rsidRPr="00D774EA" w:rsidRDefault="00B15154" w:rsidP="006D091A">
            <w:pPr>
              <w:rPr>
                <w:rFonts w:ascii="Verdana" w:hAnsi="Verdana" w:cs="Arial"/>
                <w:bCs/>
                <w:sz w:val="24"/>
                <w:szCs w:val="24"/>
              </w:rPr>
            </w:pPr>
            <w:r w:rsidRPr="00D774EA">
              <w:rPr>
                <w:rFonts w:ascii="Verdana" w:hAnsi="Verdana" w:cs="Arial"/>
                <w:bCs/>
                <w:sz w:val="24"/>
                <w:szCs w:val="24"/>
              </w:rPr>
              <w:t>Programme Lead appointed and commenced full-time on 2</w:t>
            </w:r>
            <w:r w:rsidRPr="00D774EA">
              <w:rPr>
                <w:rFonts w:ascii="Verdana" w:hAnsi="Verdana" w:cs="Arial"/>
                <w:bCs/>
                <w:sz w:val="24"/>
                <w:szCs w:val="24"/>
                <w:vertAlign w:val="superscript"/>
              </w:rPr>
              <w:t>nd</w:t>
            </w:r>
            <w:r w:rsidRPr="00D774EA">
              <w:rPr>
                <w:rFonts w:ascii="Verdana" w:hAnsi="Verdana" w:cs="Arial"/>
                <w:bCs/>
                <w:sz w:val="24"/>
                <w:szCs w:val="24"/>
              </w:rPr>
              <w:t xml:space="preserve"> January 2026</w:t>
            </w:r>
          </w:p>
        </w:tc>
        <w:tc>
          <w:tcPr>
            <w:tcW w:w="1701" w:type="dxa"/>
          </w:tcPr>
          <w:p w14:paraId="1C6AC633" w14:textId="7B0631E9" w:rsidR="00B15154" w:rsidRPr="00D774EA" w:rsidRDefault="00B15154" w:rsidP="006D091A">
            <w:pPr>
              <w:rPr>
                <w:rFonts w:ascii="Verdana" w:hAnsi="Verdana" w:cs="Arial"/>
                <w:bCs/>
                <w:sz w:val="24"/>
                <w:szCs w:val="24"/>
              </w:rPr>
            </w:pPr>
            <w:r w:rsidRPr="00D774EA">
              <w:rPr>
                <w:rFonts w:ascii="Verdana" w:hAnsi="Verdana" w:cs="Arial"/>
                <w:bCs/>
                <w:sz w:val="24"/>
                <w:szCs w:val="24"/>
              </w:rPr>
              <w:t>Director of Workforce &amp; OD</w:t>
            </w:r>
          </w:p>
        </w:tc>
      </w:tr>
      <w:tr w:rsidR="00B15154" w:rsidRPr="00D774EA" w14:paraId="40A35078" w14:textId="77777777" w:rsidTr="00E17F7D">
        <w:tc>
          <w:tcPr>
            <w:tcW w:w="3114" w:type="dxa"/>
          </w:tcPr>
          <w:p w14:paraId="582A9C01" w14:textId="2EA0F4A3" w:rsidR="00B15154" w:rsidRPr="00D774EA" w:rsidRDefault="00B15154" w:rsidP="006D091A">
            <w:pPr>
              <w:rPr>
                <w:rFonts w:ascii="Verdana" w:hAnsi="Verdana" w:cs="Arial"/>
                <w:bCs/>
                <w:sz w:val="24"/>
                <w:szCs w:val="24"/>
              </w:rPr>
            </w:pPr>
            <w:r w:rsidRPr="00D774EA">
              <w:rPr>
                <w:rFonts w:ascii="Verdana" w:hAnsi="Verdana" w:cs="Arial"/>
                <w:bCs/>
                <w:sz w:val="24"/>
                <w:szCs w:val="24"/>
              </w:rPr>
              <w:t>There is a risk that the challenging timelines of the programme will not be met due to senior colleagues not seeing this programme as a priority/ not releasing the required resource</w:t>
            </w:r>
          </w:p>
        </w:tc>
        <w:tc>
          <w:tcPr>
            <w:tcW w:w="1276" w:type="dxa"/>
          </w:tcPr>
          <w:p w14:paraId="75AFAF1F" w14:textId="6A1C1F7D" w:rsidR="00B15154" w:rsidRPr="00D774EA" w:rsidRDefault="00B15154" w:rsidP="006D091A">
            <w:pPr>
              <w:rPr>
                <w:rFonts w:ascii="Verdana" w:hAnsi="Verdana" w:cs="Arial"/>
                <w:bCs/>
                <w:sz w:val="24"/>
                <w:szCs w:val="24"/>
              </w:rPr>
            </w:pPr>
            <w:r w:rsidRPr="00D774EA">
              <w:rPr>
                <w:rFonts w:ascii="Verdana" w:hAnsi="Verdana" w:cs="Arial"/>
                <w:bCs/>
                <w:sz w:val="24"/>
                <w:szCs w:val="24"/>
              </w:rPr>
              <w:t>12</w:t>
            </w:r>
          </w:p>
        </w:tc>
        <w:tc>
          <w:tcPr>
            <w:tcW w:w="3543" w:type="dxa"/>
          </w:tcPr>
          <w:p w14:paraId="280D35FB" w14:textId="2155054B" w:rsidR="00B15154" w:rsidRPr="00D774EA" w:rsidRDefault="00B15154" w:rsidP="006D091A">
            <w:pPr>
              <w:rPr>
                <w:rFonts w:ascii="Verdana" w:hAnsi="Verdana" w:cs="Arial"/>
                <w:bCs/>
                <w:sz w:val="24"/>
                <w:szCs w:val="24"/>
              </w:rPr>
            </w:pPr>
            <w:r w:rsidRPr="00D774EA">
              <w:rPr>
                <w:rFonts w:ascii="Verdana" w:hAnsi="Verdana" w:cs="Arial"/>
                <w:bCs/>
                <w:sz w:val="24"/>
                <w:szCs w:val="24"/>
              </w:rPr>
              <w:t>The resourcing of the programme will be overseen by the Steering Group.</w:t>
            </w:r>
          </w:p>
          <w:p w14:paraId="07929A91" w14:textId="673E937A" w:rsidR="00B15154" w:rsidRPr="00D774EA" w:rsidRDefault="00B15154" w:rsidP="006D091A">
            <w:pPr>
              <w:rPr>
                <w:rFonts w:ascii="Verdana" w:hAnsi="Verdana" w:cs="Arial"/>
                <w:bCs/>
                <w:sz w:val="24"/>
                <w:szCs w:val="24"/>
              </w:rPr>
            </w:pPr>
            <w:r w:rsidRPr="00D774EA">
              <w:rPr>
                <w:rFonts w:ascii="Verdana" w:hAnsi="Verdana" w:cs="Arial"/>
                <w:bCs/>
                <w:sz w:val="24"/>
                <w:szCs w:val="24"/>
              </w:rPr>
              <w:t xml:space="preserve">The establishment of a central delivery unit has been incorporated in phase 1 of the programme. This will be responsible for </w:t>
            </w:r>
            <w:r w:rsidRPr="00D774EA">
              <w:rPr>
                <w:rFonts w:ascii="Verdana" w:hAnsi="Verdana" w:cs="Arial"/>
                <w:bCs/>
                <w:sz w:val="24"/>
                <w:szCs w:val="24"/>
              </w:rPr>
              <w:lastRenderedPageBreak/>
              <w:t>ensuring that all key HB programmes are adequately resourced.</w:t>
            </w:r>
          </w:p>
          <w:p w14:paraId="6FDE3384" w14:textId="3D05FB70" w:rsidR="00B15154" w:rsidRPr="00D774EA" w:rsidRDefault="00B15154" w:rsidP="006D091A">
            <w:pPr>
              <w:rPr>
                <w:rFonts w:ascii="Verdana" w:hAnsi="Verdana" w:cs="Arial"/>
                <w:bCs/>
                <w:sz w:val="24"/>
                <w:szCs w:val="24"/>
              </w:rPr>
            </w:pPr>
          </w:p>
        </w:tc>
        <w:tc>
          <w:tcPr>
            <w:tcW w:w="1701" w:type="dxa"/>
          </w:tcPr>
          <w:p w14:paraId="3A6B4783" w14:textId="18956985" w:rsidR="00B15154" w:rsidRPr="00D774EA" w:rsidRDefault="00B15154" w:rsidP="006D091A">
            <w:pPr>
              <w:rPr>
                <w:rFonts w:ascii="Verdana" w:hAnsi="Verdana" w:cs="Arial"/>
                <w:bCs/>
                <w:sz w:val="24"/>
                <w:szCs w:val="24"/>
              </w:rPr>
            </w:pPr>
            <w:r w:rsidRPr="00D774EA">
              <w:rPr>
                <w:rFonts w:ascii="Verdana" w:hAnsi="Verdana" w:cs="Arial"/>
                <w:bCs/>
                <w:sz w:val="24"/>
                <w:szCs w:val="24"/>
              </w:rPr>
              <w:lastRenderedPageBreak/>
              <w:t>Director of Workforce &amp; OD</w:t>
            </w:r>
          </w:p>
        </w:tc>
      </w:tr>
      <w:tr w:rsidR="00B15154" w:rsidRPr="00D774EA" w14:paraId="4E87F64E" w14:textId="77777777" w:rsidTr="00E17F7D">
        <w:tc>
          <w:tcPr>
            <w:tcW w:w="3114" w:type="dxa"/>
          </w:tcPr>
          <w:p w14:paraId="3D752B00" w14:textId="77777777" w:rsidR="00B15154" w:rsidRPr="00D774EA" w:rsidRDefault="00B15154" w:rsidP="006D091A">
            <w:pPr>
              <w:rPr>
                <w:rFonts w:ascii="Verdana" w:hAnsi="Verdana" w:cs="Arial"/>
                <w:bCs/>
                <w:sz w:val="24"/>
                <w:szCs w:val="24"/>
              </w:rPr>
            </w:pPr>
            <w:r w:rsidRPr="00D774EA">
              <w:rPr>
                <w:rFonts w:ascii="Verdana" w:hAnsi="Verdana" w:cs="Arial"/>
                <w:bCs/>
                <w:sz w:val="24"/>
                <w:szCs w:val="24"/>
              </w:rPr>
              <w:t>There is a risk that the operational performance of the Health Board is negatively impacted as colleagues become distracted with the programme/ associated organisational change processes</w:t>
            </w:r>
          </w:p>
          <w:p w14:paraId="5452EA4D" w14:textId="77777777" w:rsidR="00B15154" w:rsidRPr="00D774EA" w:rsidRDefault="00B15154" w:rsidP="006D091A">
            <w:pPr>
              <w:rPr>
                <w:rFonts w:ascii="Verdana" w:hAnsi="Verdana" w:cs="Arial"/>
                <w:bCs/>
                <w:sz w:val="24"/>
                <w:szCs w:val="24"/>
              </w:rPr>
            </w:pPr>
          </w:p>
        </w:tc>
        <w:tc>
          <w:tcPr>
            <w:tcW w:w="1276" w:type="dxa"/>
          </w:tcPr>
          <w:p w14:paraId="0BF37C98" w14:textId="54E313AB" w:rsidR="00B15154" w:rsidRPr="00D774EA" w:rsidRDefault="00B15154" w:rsidP="006D091A">
            <w:pPr>
              <w:rPr>
                <w:rFonts w:ascii="Verdana" w:hAnsi="Verdana" w:cs="Arial"/>
                <w:bCs/>
                <w:sz w:val="24"/>
                <w:szCs w:val="24"/>
              </w:rPr>
            </w:pPr>
            <w:r w:rsidRPr="00D774EA">
              <w:rPr>
                <w:rFonts w:ascii="Verdana" w:hAnsi="Verdana" w:cs="Arial"/>
                <w:bCs/>
                <w:sz w:val="24"/>
                <w:szCs w:val="24"/>
              </w:rPr>
              <w:t>9</w:t>
            </w:r>
          </w:p>
        </w:tc>
        <w:tc>
          <w:tcPr>
            <w:tcW w:w="3543" w:type="dxa"/>
          </w:tcPr>
          <w:p w14:paraId="0766B56B" w14:textId="77777777" w:rsidR="00B15154" w:rsidRPr="00D774EA" w:rsidRDefault="00B15154" w:rsidP="006D091A">
            <w:pPr>
              <w:rPr>
                <w:rFonts w:ascii="Verdana" w:hAnsi="Verdana" w:cs="Arial"/>
                <w:bCs/>
                <w:sz w:val="24"/>
                <w:szCs w:val="24"/>
              </w:rPr>
            </w:pPr>
            <w:r w:rsidRPr="00D774EA">
              <w:rPr>
                <w:rFonts w:ascii="Verdana" w:hAnsi="Verdana" w:cs="Arial"/>
                <w:bCs/>
                <w:sz w:val="24"/>
                <w:szCs w:val="24"/>
              </w:rPr>
              <w:t xml:space="preserve">Operational performance will be overseen by the central delivery unit. The establishment of a delivery unit has been incorporated in phase 1 of the programme. </w:t>
            </w:r>
          </w:p>
          <w:p w14:paraId="686F5D37" w14:textId="77777777" w:rsidR="00B15154" w:rsidRPr="00D774EA" w:rsidRDefault="00B15154" w:rsidP="006D091A">
            <w:pPr>
              <w:rPr>
                <w:rFonts w:ascii="Verdana" w:hAnsi="Verdana" w:cs="Arial"/>
                <w:bCs/>
                <w:sz w:val="24"/>
                <w:szCs w:val="24"/>
              </w:rPr>
            </w:pPr>
          </w:p>
          <w:p w14:paraId="16FF86EC" w14:textId="548BEEF2" w:rsidR="00B15154" w:rsidRPr="00D774EA" w:rsidRDefault="00B15154" w:rsidP="006D091A">
            <w:pPr>
              <w:rPr>
                <w:rFonts w:ascii="Verdana" w:hAnsi="Verdana" w:cs="Arial"/>
                <w:bCs/>
                <w:sz w:val="24"/>
                <w:szCs w:val="24"/>
              </w:rPr>
            </w:pPr>
            <w:r w:rsidRPr="00D774EA">
              <w:rPr>
                <w:rFonts w:ascii="Verdana" w:hAnsi="Verdana" w:cs="Arial"/>
                <w:bCs/>
                <w:sz w:val="24"/>
                <w:szCs w:val="24"/>
              </w:rPr>
              <w:t>Gateways are being developed for each phase of the programme so that a decision can be made on whether we are in a position to “go” safely. The criteria for each gateway will be shared with the Board for approval.</w:t>
            </w:r>
          </w:p>
        </w:tc>
        <w:tc>
          <w:tcPr>
            <w:tcW w:w="1701" w:type="dxa"/>
          </w:tcPr>
          <w:p w14:paraId="0C7AFB68" w14:textId="77777777" w:rsidR="00B15154" w:rsidRPr="00D774EA" w:rsidRDefault="00B15154" w:rsidP="006D091A">
            <w:pPr>
              <w:rPr>
                <w:rFonts w:ascii="Verdana" w:hAnsi="Verdana" w:cs="Arial"/>
                <w:bCs/>
                <w:sz w:val="24"/>
                <w:szCs w:val="24"/>
              </w:rPr>
            </w:pPr>
            <w:r w:rsidRPr="00D774EA">
              <w:rPr>
                <w:rFonts w:ascii="Verdana" w:hAnsi="Verdana" w:cs="Arial"/>
                <w:bCs/>
                <w:sz w:val="24"/>
                <w:szCs w:val="24"/>
              </w:rPr>
              <w:t>Chief Operating Officer</w:t>
            </w:r>
          </w:p>
          <w:p w14:paraId="01D82742" w14:textId="77777777" w:rsidR="00B15154" w:rsidRPr="00D774EA" w:rsidRDefault="00B15154" w:rsidP="006D091A">
            <w:pPr>
              <w:rPr>
                <w:rFonts w:ascii="Verdana" w:hAnsi="Verdana" w:cs="Arial"/>
                <w:bCs/>
                <w:sz w:val="24"/>
                <w:szCs w:val="24"/>
              </w:rPr>
            </w:pPr>
          </w:p>
          <w:p w14:paraId="6EBA1CBE" w14:textId="77777777" w:rsidR="00B15154" w:rsidRPr="00D774EA" w:rsidRDefault="00B15154" w:rsidP="006D091A">
            <w:pPr>
              <w:rPr>
                <w:rFonts w:ascii="Verdana" w:hAnsi="Verdana" w:cs="Arial"/>
                <w:bCs/>
                <w:sz w:val="24"/>
                <w:szCs w:val="24"/>
              </w:rPr>
            </w:pPr>
          </w:p>
          <w:p w14:paraId="58817AED" w14:textId="77777777" w:rsidR="00B15154" w:rsidRPr="00D774EA" w:rsidRDefault="00B15154" w:rsidP="006D091A">
            <w:pPr>
              <w:rPr>
                <w:rFonts w:ascii="Verdana" w:hAnsi="Verdana" w:cs="Arial"/>
                <w:bCs/>
                <w:sz w:val="24"/>
                <w:szCs w:val="24"/>
              </w:rPr>
            </w:pPr>
          </w:p>
          <w:p w14:paraId="4764B82A" w14:textId="77777777" w:rsidR="00B15154" w:rsidRPr="00D774EA" w:rsidRDefault="00B15154" w:rsidP="006D091A">
            <w:pPr>
              <w:rPr>
                <w:rFonts w:ascii="Verdana" w:hAnsi="Verdana" w:cs="Arial"/>
                <w:bCs/>
                <w:sz w:val="24"/>
                <w:szCs w:val="24"/>
              </w:rPr>
            </w:pPr>
          </w:p>
          <w:p w14:paraId="7C6962FD" w14:textId="77777777" w:rsidR="00B15154" w:rsidRPr="00D774EA" w:rsidRDefault="00B15154" w:rsidP="006D091A">
            <w:pPr>
              <w:rPr>
                <w:rFonts w:ascii="Verdana" w:hAnsi="Verdana" w:cs="Arial"/>
                <w:bCs/>
                <w:sz w:val="24"/>
                <w:szCs w:val="24"/>
              </w:rPr>
            </w:pPr>
          </w:p>
          <w:p w14:paraId="25E29898" w14:textId="77777777" w:rsidR="00B15154" w:rsidRPr="00D774EA" w:rsidRDefault="00B15154" w:rsidP="006D091A">
            <w:pPr>
              <w:rPr>
                <w:rFonts w:ascii="Verdana" w:hAnsi="Verdana" w:cs="Arial"/>
                <w:bCs/>
                <w:sz w:val="24"/>
                <w:szCs w:val="24"/>
              </w:rPr>
            </w:pPr>
          </w:p>
          <w:p w14:paraId="63E7CBF2" w14:textId="70A0C17C" w:rsidR="00B15154" w:rsidRPr="00D774EA" w:rsidRDefault="00B15154" w:rsidP="006D091A">
            <w:pPr>
              <w:rPr>
                <w:rFonts w:ascii="Verdana" w:hAnsi="Verdana" w:cs="Arial"/>
                <w:bCs/>
                <w:sz w:val="24"/>
                <w:szCs w:val="24"/>
              </w:rPr>
            </w:pPr>
            <w:r w:rsidRPr="00D774EA">
              <w:rPr>
                <w:rFonts w:ascii="Verdana" w:hAnsi="Verdana" w:cs="Arial"/>
                <w:bCs/>
                <w:sz w:val="24"/>
                <w:szCs w:val="24"/>
              </w:rPr>
              <w:t>Programme Lead</w:t>
            </w:r>
          </w:p>
        </w:tc>
      </w:tr>
      <w:tr w:rsidR="00B15154" w:rsidRPr="00D774EA" w14:paraId="53A62EC7" w14:textId="77777777" w:rsidTr="00E17F7D">
        <w:tc>
          <w:tcPr>
            <w:tcW w:w="3114" w:type="dxa"/>
          </w:tcPr>
          <w:p w14:paraId="59B3DC3D" w14:textId="79144E43" w:rsidR="00B15154" w:rsidRPr="00D774EA" w:rsidRDefault="00B15154" w:rsidP="006D091A">
            <w:pPr>
              <w:rPr>
                <w:rFonts w:ascii="Verdana" w:hAnsi="Verdana" w:cs="Arial"/>
                <w:b/>
                <w:sz w:val="24"/>
                <w:szCs w:val="24"/>
              </w:rPr>
            </w:pPr>
            <w:r w:rsidRPr="00D774EA">
              <w:rPr>
                <w:rFonts w:ascii="Verdana" w:hAnsi="Verdana" w:cs="Arial"/>
                <w:bCs/>
                <w:sz w:val="24"/>
                <w:szCs w:val="24"/>
              </w:rPr>
              <w:t>The programme will require a restructure of our budgets and corporate systems (e.g. the Electronic Staff Record System). There is a risk that this may limit the capacity of the corporate teams to work on other priorities.</w:t>
            </w:r>
          </w:p>
          <w:p w14:paraId="5100DDAF" w14:textId="77777777" w:rsidR="00B15154" w:rsidRPr="00D774EA" w:rsidRDefault="00B15154" w:rsidP="006D091A">
            <w:pPr>
              <w:rPr>
                <w:rFonts w:ascii="Verdana" w:hAnsi="Verdana" w:cs="Arial"/>
                <w:bCs/>
                <w:sz w:val="24"/>
                <w:szCs w:val="24"/>
              </w:rPr>
            </w:pPr>
          </w:p>
        </w:tc>
        <w:tc>
          <w:tcPr>
            <w:tcW w:w="1276" w:type="dxa"/>
          </w:tcPr>
          <w:p w14:paraId="29456A20" w14:textId="00BC56F9" w:rsidR="00B15154" w:rsidRPr="00D774EA" w:rsidRDefault="00B15154" w:rsidP="006D091A">
            <w:pPr>
              <w:rPr>
                <w:rFonts w:ascii="Verdana" w:hAnsi="Verdana" w:cs="Arial"/>
                <w:bCs/>
                <w:sz w:val="24"/>
                <w:szCs w:val="24"/>
              </w:rPr>
            </w:pPr>
            <w:r w:rsidRPr="00D774EA">
              <w:rPr>
                <w:rFonts w:ascii="Verdana" w:hAnsi="Verdana" w:cs="Arial"/>
                <w:bCs/>
                <w:sz w:val="24"/>
                <w:szCs w:val="24"/>
              </w:rPr>
              <w:t>12</w:t>
            </w:r>
          </w:p>
        </w:tc>
        <w:tc>
          <w:tcPr>
            <w:tcW w:w="3543" w:type="dxa"/>
          </w:tcPr>
          <w:p w14:paraId="67052883" w14:textId="5DD05060" w:rsidR="00B15154" w:rsidRPr="00D774EA" w:rsidRDefault="00B15154" w:rsidP="006D091A">
            <w:pPr>
              <w:rPr>
                <w:rFonts w:ascii="Verdana" w:hAnsi="Verdana" w:cs="Arial"/>
                <w:bCs/>
                <w:sz w:val="24"/>
                <w:szCs w:val="24"/>
              </w:rPr>
            </w:pPr>
            <w:r w:rsidRPr="00D774EA">
              <w:rPr>
                <w:rFonts w:ascii="Verdana" w:hAnsi="Verdana" w:cs="Arial"/>
                <w:bCs/>
                <w:sz w:val="24"/>
                <w:szCs w:val="24"/>
              </w:rPr>
              <w:t xml:space="preserve">Two planning groups have been set up with one focused on the restructure of our budgets and corporate systems. Regular updates on progress will be provided to the Steering Group. The impact on other priorities will be managed through the delivery unit. </w:t>
            </w:r>
          </w:p>
        </w:tc>
        <w:tc>
          <w:tcPr>
            <w:tcW w:w="1701" w:type="dxa"/>
          </w:tcPr>
          <w:p w14:paraId="4BF01017" w14:textId="57652F09" w:rsidR="00B15154" w:rsidRPr="00D774EA" w:rsidRDefault="00B15154" w:rsidP="006D091A">
            <w:pPr>
              <w:rPr>
                <w:rFonts w:ascii="Verdana" w:hAnsi="Verdana" w:cs="Arial"/>
                <w:bCs/>
                <w:sz w:val="24"/>
                <w:szCs w:val="24"/>
              </w:rPr>
            </w:pPr>
            <w:r w:rsidRPr="00D774EA">
              <w:rPr>
                <w:rFonts w:ascii="Verdana" w:hAnsi="Verdana" w:cs="Arial"/>
                <w:bCs/>
                <w:sz w:val="24"/>
                <w:szCs w:val="24"/>
              </w:rPr>
              <w:t>Programme Lead</w:t>
            </w:r>
          </w:p>
        </w:tc>
      </w:tr>
    </w:tbl>
    <w:p w14:paraId="17178320" w14:textId="77777777" w:rsidR="00406277" w:rsidRPr="00D774EA" w:rsidRDefault="00406277" w:rsidP="00406277">
      <w:pPr>
        <w:pStyle w:val="ListParagraph"/>
        <w:rPr>
          <w:rFonts w:ascii="Verdana" w:hAnsi="Verdana" w:cs="Arial"/>
          <w:b/>
          <w:sz w:val="24"/>
          <w:szCs w:val="24"/>
        </w:rPr>
      </w:pPr>
    </w:p>
    <w:p w14:paraId="7FAFD3C8" w14:textId="1285A664" w:rsidR="00975B3A" w:rsidRPr="00D774EA" w:rsidRDefault="00975B3A" w:rsidP="00233C7C">
      <w:pPr>
        <w:pStyle w:val="ListParagraph"/>
        <w:numPr>
          <w:ilvl w:val="0"/>
          <w:numId w:val="13"/>
        </w:numPr>
        <w:rPr>
          <w:rFonts w:ascii="Verdana" w:hAnsi="Verdana" w:cs="Arial"/>
          <w:b/>
          <w:sz w:val="24"/>
          <w:szCs w:val="24"/>
        </w:rPr>
      </w:pPr>
      <w:r w:rsidRPr="00D774EA">
        <w:rPr>
          <w:rFonts w:ascii="Verdana" w:hAnsi="Verdana" w:cs="Arial"/>
          <w:b/>
          <w:sz w:val="24"/>
          <w:szCs w:val="24"/>
        </w:rPr>
        <w:t>Next Steps</w:t>
      </w:r>
    </w:p>
    <w:p w14:paraId="0106A7F8" w14:textId="2C23801F" w:rsidR="00975B3A" w:rsidRPr="00D774EA" w:rsidRDefault="00975B3A" w:rsidP="00975B3A">
      <w:pPr>
        <w:rPr>
          <w:rFonts w:ascii="Verdana" w:hAnsi="Verdana" w:cs="Arial"/>
          <w:bCs/>
          <w:sz w:val="24"/>
          <w:szCs w:val="24"/>
        </w:rPr>
      </w:pPr>
      <w:r w:rsidRPr="00D774EA">
        <w:rPr>
          <w:rFonts w:ascii="Verdana" w:hAnsi="Verdana" w:cs="Arial"/>
          <w:bCs/>
          <w:sz w:val="24"/>
          <w:szCs w:val="24"/>
        </w:rPr>
        <w:t>The programme lead</w:t>
      </w:r>
      <w:r w:rsidR="00D3720E" w:rsidRPr="00D774EA">
        <w:rPr>
          <w:rFonts w:ascii="Verdana" w:hAnsi="Verdana" w:cs="Arial"/>
          <w:bCs/>
          <w:sz w:val="24"/>
          <w:szCs w:val="24"/>
        </w:rPr>
        <w:t>’s priorities are as follows</w:t>
      </w:r>
      <w:r w:rsidRPr="00D774EA">
        <w:rPr>
          <w:rFonts w:ascii="Verdana" w:hAnsi="Verdana" w:cs="Arial"/>
          <w:bCs/>
          <w:sz w:val="24"/>
          <w:szCs w:val="24"/>
        </w:rPr>
        <w:t>:</w:t>
      </w:r>
    </w:p>
    <w:p w14:paraId="0C0D92D1" w14:textId="581646C7" w:rsidR="00975B3A" w:rsidRPr="00D774EA" w:rsidRDefault="0058354A" w:rsidP="00975B3A">
      <w:pPr>
        <w:pStyle w:val="ListParagraph"/>
        <w:numPr>
          <w:ilvl w:val="0"/>
          <w:numId w:val="22"/>
        </w:numPr>
        <w:rPr>
          <w:rFonts w:ascii="Verdana" w:hAnsi="Verdana" w:cs="Arial"/>
          <w:bCs/>
          <w:sz w:val="24"/>
          <w:szCs w:val="24"/>
        </w:rPr>
      </w:pPr>
      <w:r w:rsidRPr="00D774EA">
        <w:rPr>
          <w:rFonts w:ascii="Verdana" w:hAnsi="Verdana" w:cs="Arial"/>
          <w:bCs/>
          <w:sz w:val="24"/>
          <w:szCs w:val="24"/>
        </w:rPr>
        <w:t>Working with the Director of Workforce &amp; OD to u</w:t>
      </w:r>
      <w:r w:rsidR="009B25B2" w:rsidRPr="00D774EA">
        <w:rPr>
          <w:rFonts w:ascii="Verdana" w:hAnsi="Verdana" w:cs="Arial"/>
          <w:bCs/>
          <w:sz w:val="24"/>
          <w:szCs w:val="24"/>
        </w:rPr>
        <w:t>pdate</w:t>
      </w:r>
      <w:r w:rsidR="00D3720E" w:rsidRPr="00D774EA">
        <w:rPr>
          <w:rFonts w:ascii="Verdana" w:hAnsi="Verdana" w:cs="Arial"/>
          <w:bCs/>
          <w:sz w:val="24"/>
          <w:szCs w:val="24"/>
        </w:rPr>
        <w:t xml:space="preserve"> executive team</w:t>
      </w:r>
      <w:r w:rsidR="009B25B2" w:rsidRPr="00D774EA">
        <w:rPr>
          <w:rFonts w:ascii="Verdana" w:hAnsi="Verdana" w:cs="Arial"/>
          <w:bCs/>
          <w:sz w:val="24"/>
          <w:szCs w:val="24"/>
        </w:rPr>
        <w:t xml:space="preserve"> job descriptions to reflect the portfolio changes</w:t>
      </w:r>
    </w:p>
    <w:p w14:paraId="6EAD65BE" w14:textId="5598976D" w:rsidR="009B25B2" w:rsidRPr="00D774EA" w:rsidRDefault="00926439" w:rsidP="00975B3A">
      <w:pPr>
        <w:pStyle w:val="ListParagraph"/>
        <w:numPr>
          <w:ilvl w:val="0"/>
          <w:numId w:val="22"/>
        </w:numPr>
        <w:rPr>
          <w:rFonts w:ascii="Verdana" w:hAnsi="Verdana" w:cs="Arial"/>
          <w:bCs/>
          <w:sz w:val="24"/>
          <w:szCs w:val="24"/>
        </w:rPr>
      </w:pPr>
      <w:r w:rsidRPr="00D774EA">
        <w:rPr>
          <w:rFonts w:ascii="Verdana" w:hAnsi="Verdana" w:cs="Arial"/>
          <w:bCs/>
          <w:sz w:val="24"/>
          <w:szCs w:val="24"/>
        </w:rPr>
        <w:t>Supporting the Director of Planning and Partnerships and the Executive Team to articulate the proposed function and remit of the Delivery Unit, with a subsequent step of drafting a consultation document, including those in scope</w:t>
      </w:r>
    </w:p>
    <w:p w14:paraId="33FD810A" w14:textId="59B1FCE9" w:rsidR="00B95CF1" w:rsidRPr="00D774EA" w:rsidRDefault="00273DD4" w:rsidP="00975B3A">
      <w:pPr>
        <w:pStyle w:val="ListParagraph"/>
        <w:numPr>
          <w:ilvl w:val="0"/>
          <w:numId w:val="22"/>
        </w:numPr>
        <w:rPr>
          <w:rFonts w:ascii="Verdana" w:hAnsi="Verdana" w:cs="Arial"/>
          <w:bCs/>
          <w:sz w:val="24"/>
          <w:szCs w:val="24"/>
        </w:rPr>
      </w:pPr>
      <w:r w:rsidRPr="00D774EA">
        <w:rPr>
          <w:rFonts w:ascii="Verdana" w:hAnsi="Verdana" w:cs="Arial"/>
          <w:bCs/>
          <w:sz w:val="24"/>
          <w:szCs w:val="24"/>
        </w:rPr>
        <w:lastRenderedPageBreak/>
        <w:t>Supporting the Chief Operating Officer with t</w:t>
      </w:r>
      <w:r w:rsidR="00D63481" w:rsidRPr="00D774EA">
        <w:rPr>
          <w:rFonts w:ascii="Verdana" w:hAnsi="Verdana" w:cs="Arial"/>
          <w:bCs/>
          <w:sz w:val="24"/>
          <w:szCs w:val="24"/>
        </w:rPr>
        <w:t>he outcome report for phase E&amp;F following the closure of the consultation on 4</w:t>
      </w:r>
      <w:r w:rsidR="00D63481" w:rsidRPr="00D774EA">
        <w:rPr>
          <w:rFonts w:ascii="Verdana" w:hAnsi="Verdana" w:cs="Arial"/>
          <w:bCs/>
          <w:sz w:val="24"/>
          <w:szCs w:val="24"/>
          <w:vertAlign w:val="superscript"/>
        </w:rPr>
        <w:t>th</w:t>
      </w:r>
      <w:r w:rsidR="00D63481" w:rsidRPr="00D774EA">
        <w:rPr>
          <w:rFonts w:ascii="Verdana" w:hAnsi="Verdana" w:cs="Arial"/>
          <w:bCs/>
          <w:sz w:val="24"/>
          <w:szCs w:val="24"/>
        </w:rPr>
        <w:t xml:space="preserve"> January 2026.</w:t>
      </w:r>
    </w:p>
    <w:p w14:paraId="2FB795CB" w14:textId="3BC3703E" w:rsidR="006C3906" w:rsidRPr="00D774EA" w:rsidRDefault="006C3906" w:rsidP="006C3906">
      <w:pPr>
        <w:pStyle w:val="ListParagraph"/>
        <w:numPr>
          <w:ilvl w:val="0"/>
          <w:numId w:val="22"/>
        </w:numPr>
        <w:rPr>
          <w:rFonts w:ascii="Verdana" w:hAnsi="Verdana" w:cs="Arial"/>
          <w:bCs/>
          <w:sz w:val="24"/>
          <w:szCs w:val="24"/>
        </w:rPr>
      </w:pPr>
      <w:r w:rsidRPr="00D774EA">
        <w:rPr>
          <w:rFonts w:ascii="Verdana" w:hAnsi="Verdana" w:cs="Arial"/>
          <w:bCs/>
          <w:sz w:val="24"/>
          <w:szCs w:val="24"/>
        </w:rPr>
        <w:t xml:space="preserve">Setting up </w:t>
      </w:r>
      <w:r w:rsidR="00E17F7D" w:rsidRPr="00D774EA">
        <w:rPr>
          <w:rFonts w:ascii="Verdana" w:hAnsi="Verdana" w:cs="Arial"/>
          <w:bCs/>
          <w:sz w:val="24"/>
          <w:szCs w:val="24"/>
        </w:rPr>
        <w:t xml:space="preserve">and leading </w:t>
      </w:r>
      <w:r w:rsidRPr="00D774EA">
        <w:rPr>
          <w:rFonts w:ascii="Verdana" w:hAnsi="Verdana" w:cs="Arial"/>
          <w:bCs/>
          <w:sz w:val="24"/>
          <w:szCs w:val="24"/>
        </w:rPr>
        <w:t>the two planning groups</w:t>
      </w:r>
    </w:p>
    <w:p w14:paraId="28F833A3" w14:textId="4E41180B" w:rsidR="006C3906" w:rsidRPr="00D774EA" w:rsidRDefault="006C3906" w:rsidP="006C3906">
      <w:pPr>
        <w:pStyle w:val="ListParagraph"/>
        <w:numPr>
          <w:ilvl w:val="0"/>
          <w:numId w:val="22"/>
        </w:numPr>
        <w:rPr>
          <w:rFonts w:ascii="Verdana" w:hAnsi="Verdana" w:cs="Arial"/>
          <w:bCs/>
          <w:sz w:val="24"/>
          <w:szCs w:val="24"/>
        </w:rPr>
      </w:pPr>
      <w:r w:rsidRPr="00D774EA">
        <w:rPr>
          <w:rFonts w:ascii="Verdana" w:hAnsi="Verdana" w:cs="Arial"/>
          <w:bCs/>
          <w:sz w:val="24"/>
          <w:szCs w:val="24"/>
        </w:rPr>
        <w:t>Drafting the gateway criteria for each phase of the programme</w:t>
      </w:r>
    </w:p>
    <w:p w14:paraId="7CF9AB9A" w14:textId="77777777" w:rsidR="006C3906" w:rsidRPr="00D774EA" w:rsidRDefault="006C3906" w:rsidP="00E17F7D">
      <w:pPr>
        <w:pStyle w:val="ListParagraph"/>
        <w:rPr>
          <w:rFonts w:ascii="Verdana" w:hAnsi="Verdana" w:cs="Arial"/>
          <w:bCs/>
          <w:sz w:val="24"/>
          <w:szCs w:val="24"/>
        </w:rPr>
      </w:pPr>
    </w:p>
    <w:p w14:paraId="224873D9" w14:textId="76CBB370" w:rsidR="005D3DF1" w:rsidRPr="00D774EA" w:rsidRDefault="00BA6E75" w:rsidP="00233C7C">
      <w:pPr>
        <w:pStyle w:val="ListParagraph"/>
        <w:numPr>
          <w:ilvl w:val="0"/>
          <w:numId w:val="13"/>
        </w:numPr>
        <w:rPr>
          <w:rFonts w:ascii="Verdana" w:hAnsi="Verdana" w:cs="Arial"/>
          <w:b/>
          <w:sz w:val="24"/>
          <w:szCs w:val="24"/>
        </w:rPr>
      </w:pPr>
      <w:r w:rsidRPr="00D774EA">
        <w:rPr>
          <w:rFonts w:ascii="Verdana" w:hAnsi="Verdana" w:cs="Arial"/>
          <w:b/>
          <w:sz w:val="24"/>
          <w:szCs w:val="24"/>
        </w:rPr>
        <w:t>Recommendations</w:t>
      </w:r>
    </w:p>
    <w:p w14:paraId="54A23490" w14:textId="77777777" w:rsidR="0055088F" w:rsidRDefault="0055088F" w:rsidP="0055088F">
      <w:pPr>
        <w:ind w:right="96"/>
        <w:rPr>
          <w:rFonts w:ascii="Verdana" w:hAnsi="Verdana" w:cs="Arial"/>
          <w:sz w:val="24"/>
          <w:szCs w:val="24"/>
        </w:rPr>
      </w:pPr>
      <w:r w:rsidRPr="00D774EA">
        <w:rPr>
          <w:rFonts w:ascii="Verdana" w:hAnsi="Verdana" w:cs="Arial"/>
          <w:sz w:val="24"/>
          <w:szCs w:val="24"/>
        </w:rPr>
        <w:t>The Board is asked to:</w:t>
      </w:r>
    </w:p>
    <w:p w14:paraId="6DC76BA0" w14:textId="77777777" w:rsidR="0055088F" w:rsidRPr="00D774EA" w:rsidRDefault="0055088F" w:rsidP="0055088F">
      <w:pPr>
        <w:pStyle w:val="ListParagraph"/>
        <w:numPr>
          <w:ilvl w:val="0"/>
          <w:numId w:val="22"/>
        </w:numPr>
        <w:ind w:right="96"/>
        <w:rPr>
          <w:rFonts w:ascii="Verdana" w:hAnsi="Verdana" w:cs="Arial"/>
          <w:sz w:val="24"/>
          <w:szCs w:val="24"/>
        </w:rPr>
      </w:pPr>
      <w:r w:rsidRPr="17DD5DBC">
        <w:rPr>
          <w:rFonts w:ascii="Verdana" w:hAnsi="Verdana" w:cs="Arial"/>
          <w:b/>
          <w:bCs/>
          <w:sz w:val="24"/>
          <w:szCs w:val="24"/>
        </w:rPr>
        <w:t xml:space="preserve">RECEIVE </w:t>
      </w:r>
      <w:r w:rsidRPr="17DD5DBC">
        <w:rPr>
          <w:rFonts w:ascii="Verdana" w:hAnsi="Verdana" w:cs="Arial"/>
          <w:sz w:val="24"/>
          <w:szCs w:val="24"/>
        </w:rPr>
        <w:t xml:space="preserve">the updated executive team portfolios </w:t>
      </w:r>
    </w:p>
    <w:p w14:paraId="1678C7DF" w14:textId="77777777" w:rsidR="0055088F" w:rsidRPr="00D774EA" w:rsidRDefault="0055088F" w:rsidP="0055088F">
      <w:pPr>
        <w:pStyle w:val="ListParagraph"/>
        <w:numPr>
          <w:ilvl w:val="0"/>
          <w:numId w:val="22"/>
        </w:numPr>
        <w:ind w:right="96"/>
        <w:rPr>
          <w:rFonts w:ascii="Verdana" w:hAnsi="Verdana" w:cs="Arial"/>
          <w:sz w:val="24"/>
          <w:szCs w:val="24"/>
        </w:rPr>
      </w:pPr>
      <w:r w:rsidRPr="00111C58">
        <w:rPr>
          <w:rFonts w:ascii="Verdana" w:hAnsi="Verdana" w:cs="Arial"/>
          <w:b/>
          <w:bCs/>
          <w:sz w:val="24"/>
          <w:szCs w:val="24"/>
        </w:rPr>
        <w:t>PROVIDE FEEDBACK</w:t>
      </w:r>
      <w:r w:rsidRPr="00D774EA">
        <w:rPr>
          <w:rFonts w:ascii="Verdana" w:hAnsi="Verdana" w:cs="Arial"/>
          <w:sz w:val="24"/>
          <w:szCs w:val="24"/>
        </w:rPr>
        <w:t xml:space="preserve"> on the proposed functions of the delivery unit</w:t>
      </w:r>
    </w:p>
    <w:p w14:paraId="32987B79" w14:textId="11731CF1" w:rsidR="0055088F" w:rsidRPr="00D774EA" w:rsidRDefault="007A23C7" w:rsidP="0055088F">
      <w:pPr>
        <w:pStyle w:val="ListParagraph"/>
        <w:numPr>
          <w:ilvl w:val="0"/>
          <w:numId w:val="22"/>
        </w:numPr>
        <w:ind w:right="96"/>
        <w:rPr>
          <w:rFonts w:ascii="Verdana" w:hAnsi="Verdana" w:cs="Arial"/>
          <w:sz w:val="24"/>
          <w:szCs w:val="24"/>
        </w:rPr>
      </w:pPr>
      <w:r>
        <w:rPr>
          <w:rFonts w:ascii="Verdana" w:hAnsi="Verdana" w:cs="Arial"/>
          <w:b/>
          <w:bCs/>
          <w:sz w:val="24"/>
          <w:szCs w:val="24"/>
        </w:rPr>
        <w:t>CONSIDER</w:t>
      </w:r>
      <w:r w:rsidR="0055088F" w:rsidRPr="00D774EA">
        <w:rPr>
          <w:rFonts w:ascii="Verdana" w:hAnsi="Verdana" w:cs="Arial"/>
          <w:sz w:val="24"/>
          <w:szCs w:val="24"/>
        </w:rPr>
        <w:t xml:space="preserve"> the outcome of the consultation related to phases E&amp;F noting that further engagement and consultation is recommended on the proposed leadership model</w:t>
      </w:r>
    </w:p>
    <w:p w14:paraId="1EC5930C" w14:textId="2ED4799F" w:rsidR="0055088F" w:rsidRDefault="0055088F" w:rsidP="0055088F">
      <w:pPr>
        <w:pStyle w:val="ListParagraph"/>
        <w:numPr>
          <w:ilvl w:val="0"/>
          <w:numId w:val="22"/>
        </w:numPr>
        <w:ind w:right="96"/>
        <w:rPr>
          <w:rFonts w:ascii="Verdana" w:hAnsi="Verdana" w:cs="Arial"/>
          <w:sz w:val="24"/>
          <w:szCs w:val="24"/>
        </w:rPr>
      </w:pPr>
      <w:r w:rsidRPr="1343D104">
        <w:rPr>
          <w:rFonts w:ascii="Verdana" w:hAnsi="Verdana" w:cs="Arial"/>
          <w:b/>
          <w:bCs/>
          <w:sz w:val="24"/>
          <w:szCs w:val="24"/>
        </w:rPr>
        <w:t>APPROVE</w:t>
      </w:r>
      <w:r w:rsidRPr="1343D104">
        <w:rPr>
          <w:rFonts w:ascii="Verdana" w:hAnsi="Verdana" w:cs="Arial"/>
          <w:b/>
          <w:sz w:val="24"/>
          <w:szCs w:val="24"/>
        </w:rPr>
        <w:t xml:space="preserve"> </w:t>
      </w:r>
      <w:r w:rsidRPr="00D774EA">
        <w:rPr>
          <w:rFonts w:ascii="Verdana" w:hAnsi="Verdana" w:cs="Arial"/>
          <w:sz w:val="24"/>
          <w:szCs w:val="24"/>
        </w:rPr>
        <w:t>the planning and development of a new operating model (moving from 4 x Service Groups to 6 x Care Groups) with a go live date of 1</w:t>
      </w:r>
      <w:r>
        <w:rPr>
          <w:rFonts w:ascii="Verdana" w:hAnsi="Verdana" w:cs="Arial"/>
          <w:sz w:val="24"/>
          <w:szCs w:val="24"/>
          <w:vertAlign w:val="superscript"/>
        </w:rPr>
        <w:t xml:space="preserve"> </w:t>
      </w:r>
      <w:r w:rsidRPr="00D774EA">
        <w:rPr>
          <w:rFonts w:ascii="Verdana" w:hAnsi="Verdana" w:cs="Arial"/>
          <w:sz w:val="24"/>
          <w:szCs w:val="24"/>
        </w:rPr>
        <w:t>September 2026</w:t>
      </w:r>
    </w:p>
    <w:p w14:paraId="1CA6EEC8" w14:textId="77777777" w:rsidR="0055088F" w:rsidRPr="006C0863" w:rsidRDefault="0055088F" w:rsidP="0055088F">
      <w:pPr>
        <w:pStyle w:val="ListParagraph"/>
        <w:numPr>
          <w:ilvl w:val="0"/>
          <w:numId w:val="22"/>
        </w:numPr>
        <w:ind w:right="96"/>
        <w:rPr>
          <w:rFonts w:ascii="Verdana" w:hAnsi="Verdana" w:cs="Arial"/>
          <w:sz w:val="24"/>
          <w:szCs w:val="24"/>
        </w:rPr>
      </w:pPr>
      <w:r w:rsidRPr="006C0863">
        <w:rPr>
          <w:rFonts w:ascii="Verdana" w:hAnsi="Verdana" w:cs="Arial"/>
          <w:b/>
          <w:bCs/>
          <w:sz w:val="24"/>
          <w:szCs w:val="24"/>
        </w:rPr>
        <w:t>APPROVE</w:t>
      </w:r>
      <w:r w:rsidRPr="006C0863">
        <w:rPr>
          <w:rFonts w:ascii="Verdana" w:hAnsi="Verdana" w:cs="Arial"/>
          <w:sz w:val="24"/>
          <w:szCs w:val="24"/>
        </w:rPr>
        <w:t xml:space="preserve"> the new name of Integrated Community Services Care Group in place of Neighbourhood Care Group</w:t>
      </w:r>
    </w:p>
    <w:p w14:paraId="0EA813EF" w14:textId="4CA4FB1A" w:rsidR="00CA0BC2" w:rsidRDefault="00CA0BC2">
      <w:pPr>
        <w:rPr>
          <w:rFonts w:ascii="Verdana" w:hAnsi="Verdana" w:cs="Arial"/>
          <w:b/>
          <w:sz w:val="24"/>
          <w:szCs w:val="24"/>
        </w:rPr>
      </w:pPr>
      <w:r>
        <w:rPr>
          <w:rFonts w:ascii="Verdana" w:hAnsi="Verdana" w:cs="Arial"/>
          <w:b/>
          <w:sz w:val="24"/>
          <w:szCs w:val="24"/>
        </w:rPr>
        <w:br w:type="page"/>
      </w:r>
    </w:p>
    <w:tbl>
      <w:tblPr>
        <w:tblStyle w:val="TableGrid"/>
        <w:tblW w:w="10206" w:type="dxa"/>
        <w:tblInd w:w="-572" w:type="dxa"/>
        <w:tblLayout w:type="fixed"/>
        <w:tblLook w:val="04A0" w:firstRow="1" w:lastRow="0" w:firstColumn="1" w:lastColumn="0" w:noHBand="0" w:noVBand="1"/>
      </w:tblPr>
      <w:tblGrid>
        <w:gridCol w:w="1809"/>
        <w:gridCol w:w="661"/>
        <w:gridCol w:w="5151"/>
        <w:gridCol w:w="2585"/>
      </w:tblGrid>
      <w:tr w:rsidR="00034194" w:rsidRPr="00D774EA" w14:paraId="6D290436" w14:textId="77777777" w:rsidTr="001F6239">
        <w:tc>
          <w:tcPr>
            <w:tcW w:w="10206" w:type="dxa"/>
            <w:gridSpan w:val="4"/>
            <w:shd w:val="clear" w:color="auto" w:fill="D5DCE4" w:themeFill="text2" w:themeFillTint="33"/>
          </w:tcPr>
          <w:p w14:paraId="6D290435" w14:textId="10ABBF33" w:rsidR="00034194" w:rsidRPr="00CA0BC2" w:rsidRDefault="0020539A">
            <w:pPr>
              <w:rPr>
                <w:rFonts w:ascii="Verdana" w:hAnsi="Verdana" w:cs="Arial"/>
                <w:b/>
                <w:sz w:val="24"/>
                <w:szCs w:val="24"/>
              </w:rPr>
            </w:pPr>
            <w:r w:rsidRPr="00D774EA">
              <w:rPr>
                <w:rFonts w:ascii="Verdana" w:hAnsi="Verdana" w:cs="Arial"/>
                <w:b/>
                <w:sz w:val="24"/>
                <w:szCs w:val="24"/>
              </w:rPr>
              <w:lastRenderedPageBreak/>
              <w:t>Governance and Assurance</w:t>
            </w:r>
          </w:p>
        </w:tc>
      </w:tr>
      <w:tr w:rsidR="00F5324A" w:rsidRPr="00D774EA" w14:paraId="6D29043A" w14:textId="77777777" w:rsidTr="001F6239">
        <w:tc>
          <w:tcPr>
            <w:tcW w:w="1809" w:type="dxa"/>
            <w:vMerge w:val="restart"/>
          </w:tcPr>
          <w:p w14:paraId="6D290437" w14:textId="77777777" w:rsidR="00F5324A" w:rsidRPr="00D774EA" w:rsidRDefault="00F5324A">
            <w:pPr>
              <w:rPr>
                <w:rFonts w:ascii="Verdana" w:hAnsi="Verdana" w:cs="Arial"/>
                <w:b/>
                <w:sz w:val="24"/>
                <w:szCs w:val="24"/>
              </w:rPr>
            </w:pPr>
            <w:r w:rsidRPr="00D774EA">
              <w:rPr>
                <w:rFonts w:ascii="Verdana" w:hAnsi="Verdana" w:cs="Arial"/>
                <w:b/>
                <w:sz w:val="24"/>
                <w:szCs w:val="24"/>
              </w:rPr>
              <w:t>Link to Enabling Objectives</w:t>
            </w:r>
          </w:p>
          <w:p w14:paraId="6D290438" w14:textId="77777777" w:rsidR="00F5324A" w:rsidRPr="00D774EA" w:rsidRDefault="00F5324A" w:rsidP="00133EA1">
            <w:pPr>
              <w:rPr>
                <w:rFonts w:ascii="Verdana" w:hAnsi="Verdana" w:cs="Arial"/>
                <w:b/>
                <w:sz w:val="24"/>
                <w:szCs w:val="24"/>
              </w:rPr>
            </w:pPr>
            <w:r w:rsidRPr="00D774EA">
              <w:rPr>
                <w:rFonts w:ascii="Verdana" w:hAnsi="Verdana" w:cs="Arial"/>
                <w:b/>
                <w:i/>
                <w:sz w:val="24"/>
                <w:szCs w:val="24"/>
              </w:rPr>
              <w:t xml:space="preserve">(please </w:t>
            </w:r>
            <w:r w:rsidR="00133EA1" w:rsidRPr="00D774EA">
              <w:rPr>
                <w:rFonts w:ascii="Verdana" w:hAnsi="Verdana" w:cs="Arial"/>
                <w:b/>
                <w:i/>
                <w:sz w:val="24"/>
                <w:szCs w:val="24"/>
              </w:rPr>
              <w:t>choose</w:t>
            </w:r>
            <w:r w:rsidRPr="00D774EA">
              <w:rPr>
                <w:rFonts w:ascii="Verdana" w:hAnsi="Verdana" w:cs="Arial"/>
                <w:b/>
                <w:i/>
                <w:sz w:val="24"/>
                <w:szCs w:val="24"/>
              </w:rPr>
              <w:t>)</w:t>
            </w:r>
          </w:p>
        </w:tc>
        <w:tc>
          <w:tcPr>
            <w:tcW w:w="8397" w:type="dxa"/>
            <w:gridSpan w:val="3"/>
            <w:shd w:val="clear" w:color="auto" w:fill="BDD6EE" w:themeFill="accent1" w:themeFillTint="66"/>
          </w:tcPr>
          <w:p w14:paraId="6D290439" w14:textId="77777777" w:rsidR="00F5324A" w:rsidRPr="00D774EA" w:rsidRDefault="00F5324A" w:rsidP="00F5324A">
            <w:pPr>
              <w:jc w:val="both"/>
              <w:rPr>
                <w:rFonts w:ascii="Verdana" w:hAnsi="Verdana" w:cs="Arial"/>
                <w:b/>
                <w:sz w:val="24"/>
                <w:szCs w:val="24"/>
              </w:rPr>
            </w:pPr>
            <w:r w:rsidRPr="00D774EA">
              <w:rPr>
                <w:rFonts w:ascii="Verdana" w:hAnsi="Verdana" w:cs="Arial"/>
                <w:b/>
                <w:sz w:val="24"/>
                <w:szCs w:val="24"/>
              </w:rPr>
              <w:t>Supporting better health and wellbeing by actively promoting and empowering people to live well in resilient communities</w:t>
            </w:r>
          </w:p>
        </w:tc>
      </w:tr>
      <w:tr w:rsidR="00F5324A" w:rsidRPr="00D774EA" w14:paraId="6D29043E" w14:textId="77777777" w:rsidTr="001F6239">
        <w:tc>
          <w:tcPr>
            <w:tcW w:w="1809" w:type="dxa"/>
            <w:vMerge/>
          </w:tcPr>
          <w:p w14:paraId="6D29043B" w14:textId="77777777" w:rsidR="00F5324A" w:rsidRPr="00D774EA" w:rsidRDefault="00F5324A">
            <w:pPr>
              <w:rPr>
                <w:rFonts w:ascii="Verdana" w:hAnsi="Verdana" w:cs="Arial"/>
                <w:b/>
                <w:sz w:val="24"/>
                <w:szCs w:val="24"/>
              </w:rPr>
            </w:pPr>
          </w:p>
        </w:tc>
        <w:tc>
          <w:tcPr>
            <w:tcW w:w="5812" w:type="dxa"/>
            <w:gridSpan w:val="2"/>
          </w:tcPr>
          <w:p w14:paraId="6D29043C" w14:textId="77777777" w:rsidR="00F5324A" w:rsidRPr="00D774EA" w:rsidRDefault="00F5324A" w:rsidP="00F5324A">
            <w:pPr>
              <w:rPr>
                <w:rFonts w:ascii="Verdana" w:hAnsi="Verdana" w:cs="Arial"/>
                <w:sz w:val="24"/>
                <w:szCs w:val="24"/>
              </w:rPr>
            </w:pPr>
            <w:r w:rsidRPr="00D774E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585" w:type="dxa"/>
              </w:tcPr>
              <w:p w14:paraId="6D29043D" w14:textId="77777777" w:rsidR="00F5324A" w:rsidRPr="00D774EA" w:rsidRDefault="00F57042" w:rsidP="0020539A">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42" w14:textId="77777777" w:rsidTr="001F6239">
        <w:tc>
          <w:tcPr>
            <w:tcW w:w="1809" w:type="dxa"/>
            <w:vMerge/>
          </w:tcPr>
          <w:p w14:paraId="6D29043F" w14:textId="77777777" w:rsidR="00F5324A" w:rsidRPr="00D774EA" w:rsidRDefault="00F5324A">
            <w:pPr>
              <w:rPr>
                <w:rFonts w:ascii="Verdana" w:hAnsi="Verdana" w:cs="Arial"/>
                <w:b/>
                <w:sz w:val="24"/>
                <w:szCs w:val="24"/>
              </w:rPr>
            </w:pPr>
          </w:p>
        </w:tc>
        <w:tc>
          <w:tcPr>
            <w:tcW w:w="5812" w:type="dxa"/>
            <w:gridSpan w:val="2"/>
          </w:tcPr>
          <w:p w14:paraId="6D290440" w14:textId="77777777" w:rsidR="00F5324A" w:rsidRPr="00D774EA" w:rsidRDefault="00F5324A" w:rsidP="00F5324A">
            <w:pPr>
              <w:rPr>
                <w:rFonts w:ascii="Verdana" w:hAnsi="Verdana" w:cs="Arial"/>
                <w:sz w:val="24"/>
                <w:szCs w:val="24"/>
              </w:rPr>
            </w:pPr>
            <w:r w:rsidRPr="00D774E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585" w:type="dxa"/>
              </w:tcPr>
              <w:p w14:paraId="6D290441" w14:textId="77777777" w:rsidR="00F5324A" w:rsidRPr="00D774EA" w:rsidRDefault="00133EA1" w:rsidP="0020539A">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46" w14:textId="77777777" w:rsidTr="001F6239">
        <w:tc>
          <w:tcPr>
            <w:tcW w:w="1809" w:type="dxa"/>
            <w:vMerge/>
          </w:tcPr>
          <w:p w14:paraId="6D290443" w14:textId="77777777" w:rsidR="00F5324A" w:rsidRPr="00D774EA" w:rsidRDefault="00F5324A">
            <w:pPr>
              <w:rPr>
                <w:rFonts w:ascii="Verdana" w:hAnsi="Verdana" w:cs="Arial"/>
                <w:b/>
                <w:sz w:val="24"/>
                <w:szCs w:val="24"/>
              </w:rPr>
            </w:pPr>
          </w:p>
        </w:tc>
        <w:tc>
          <w:tcPr>
            <w:tcW w:w="5812" w:type="dxa"/>
            <w:gridSpan w:val="2"/>
          </w:tcPr>
          <w:p w14:paraId="6D290444" w14:textId="77777777" w:rsidR="00F5324A" w:rsidRPr="00D774EA" w:rsidRDefault="00F5324A" w:rsidP="00F5324A">
            <w:pPr>
              <w:jc w:val="both"/>
              <w:rPr>
                <w:rFonts w:ascii="Verdana" w:hAnsi="Verdana" w:cs="Arial"/>
                <w:sz w:val="24"/>
                <w:szCs w:val="24"/>
              </w:rPr>
            </w:pPr>
            <w:r w:rsidRPr="00D774E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585" w:type="dxa"/>
              </w:tcPr>
              <w:p w14:paraId="6D290445" w14:textId="77777777" w:rsidR="00F5324A" w:rsidRPr="00D774EA" w:rsidRDefault="00133EA1" w:rsidP="0020539A">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49" w14:textId="77777777" w:rsidTr="001F6239">
        <w:tc>
          <w:tcPr>
            <w:tcW w:w="1809" w:type="dxa"/>
            <w:vMerge/>
          </w:tcPr>
          <w:p w14:paraId="6D290447" w14:textId="77777777" w:rsidR="00F5324A" w:rsidRPr="00D774EA" w:rsidRDefault="00F5324A" w:rsidP="00C107F2">
            <w:pPr>
              <w:rPr>
                <w:rFonts w:ascii="Verdana" w:hAnsi="Verdana" w:cs="Arial"/>
                <w:b/>
                <w:sz w:val="24"/>
                <w:szCs w:val="24"/>
              </w:rPr>
            </w:pPr>
          </w:p>
        </w:tc>
        <w:tc>
          <w:tcPr>
            <w:tcW w:w="8397" w:type="dxa"/>
            <w:gridSpan w:val="3"/>
            <w:shd w:val="clear" w:color="auto" w:fill="BDD6EE" w:themeFill="accent1" w:themeFillTint="66"/>
          </w:tcPr>
          <w:p w14:paraId="6D290448" w14:textId="77777777" w:rsidR="00F5324A" w:rsidRPr="00D774EA" w:rsidRDefault="00F5324A" w:rsidP="00C107F2">
            <w:pPr>
              <w:rPr>
                <w:rFonts w:ascii="Verdana" w:hAnsi="Verdana" w:cs="Arial"/>
                <w:b/>
                <w:sz w:val="24"/>
                <w:szCs w:val="24"/>
              </w:rPr>
            </w:pPr>
            <w:r w:rsidRPr="00D774EA">
              <w:rPr>
                <w:rFonts w:ascii="Verdana" w:hAnsi="Verdana" w:cs="Arial"/>
                <w:b/>
                <w:sz w:val="24"/>
                <w:szCs w:val="24"/>
              </w:rPr>
              <w:t xml:space="preserve">Deliver better care through excellent health and care services achieving the outcomes that matter most to people </w:t>
            </w:r>
          </w:p>
        </w:tc>
      </w:tr>
      <w:tr w:rsidR="00F5324A" w:rsidRPr="00D774EA" w14:paraId="6D29044D" w14:textId="77777777" w:rsidTr="001F6239">
        <w:tc>
          <w:tcPr>
            <w:tcW w:w="1809" w:type="dxa"/>
            <w:vMerge/>
          </w:tcPr>
          <w:p w14:paraId="6D29044A" w14:textId="77777777" w:rsidR="00F5324A" w:rsidRPr="00D774EA" w:rsidRDefault="00F5324A" w:rsidP="00C107F2">
            <w:pPr>
              <w:rPr>
                <w:rFonts w:ascii="Verdana" w:hAnsi="Verdana" w:cs="Arial"/>
                <w:b/>
                <w:sz w:val="24"/>
                <w:szCs w:val="24"/>
              </w:rPr>
            </w:pPr>
          </w:p>
        </w:tc>
        <w:tc>
          <w:tcPr>
            <w:tcW w:w="5812" w:type="dxa"/>
            <w:gridSpan w:val="2"/>
          </w:tcPr>
          <w:p w14:paraId="6D29044B" w14:textId="3CE98F0C" w:rsidR="00F5324A" w:rsidRPr="00D774EA" w:rsidRDefault="00F5324A" w:rsidP="00F5324A">
            <w:pPr>
              <w:rPr>
                <w:rFonts w:ascii="Verdana" w:hAnsi="Verdana" w:cs="Arial"/>
                <w:sz w:val="24"/>
                <w:szCs w:val="24"/>
              </w:rPr>
            </w:pPr>
            <w:r w:rsidRPr="00D774EA">
              <w:rPr>
                <w:rFonts w:ascii="Verdana" w:hAnsi="Verdana" w:cs="Arial"/>
                <w:sz w:val="24"/>
                <w:szCs w:val="24"/>
              </w:rPr>
              <w:t xml:space="preserve">Best Value Outcomes and </w:t>
            </w:r>
            <w:r w:rsidR="00B35A81" w:rsidRPr="00D774EA">
              <w:rPr>
                <w:rFonts w:ascii="Verdana" w:hAnsi="Verdana" w:cs="Arial"/>
                <w:sz w:val="24"/>
                <w:szCs w:val="24"/>
              </w:rPr>
              <w:t>High-Quality</w:t>
            </w:r>
            <w:r w:rsidRPr="00D774E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585" w:type="dxa"/>
              </w:tcPr>
              <w:p w14:paraId="6D29044C" w14:textId="1BBC1D9F" w:rsidR="00F5324A" w:rsidRPr="00D774EA" w:rsidRDefault="00BF0839" w:rsidP="00133EA1">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51" w14:textId="77777777" w:rsidTr="001F6239">
        <w:tc>
          <w:tcPr>
            <w:tcW w:w="1809" w:type="dxa"/>
            <w:vMerge/>
          </w:tcPr>
          <w:p w14:paraId="6D29044E" w14:textId="77777777" w:rsidR="00F5324A" w:rsidRPr="00D774EA" w:rsidRDefault="00F5324A" w:rsidP="00C107F2">
            <w:pPr>
              <w:rPr>
                <w:rFonts w:ascii="Verdana" w:hAnsi="Verdana" w:cs="Arial"/>
                <w:b/>
                <w:sz w:val="24"/>
                <w:szCs w:val="24"/>
              </w:rPr>
            </w:pPr>
          </w:p>
        </w:tc>
        <w:tc>
          <w:tcPr>
            <w:tcW w:w="5812" w:type="dxa"/>
            <w:gridSpan w:val="2"/>
          </w:tcPr>
          <w:p w14:paraId="6D29044F" w14:textId="77777777" w:rsidR="00F5324A" w:rsidRPr="00D774EA" w:rsidRDefault="00F5324A" w:rsidP="00F5324A">
            <w:pPr>
              <w:rPr>
                <w:rFonts w:ascii="Verdana" w:hAnsi="Verdana" w:cs="Arial"/>
                <w:sz w:val="24"/>
                <w:szCs w:val="24"/>
              </w:rPr>
            </w:pPr>
            <w:r w:rsidRPr="00D774E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585" w:type="dxa"/>
              </w:tcPr>
              <w:p w14:paraId="6D290450" w14:textId="77777777" w:rsidR="00F5324A" w:rsidRPr="00D774EA" w:rsidRDefault="00F57042" w:rsidP="00133EA1">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55" w14:textId="77777777" w:rsidTr="001F6239">
        <w:tc>
          <w:tcPr>
            <w:tcW w:w="1809" w:type="dxa"/>
            <w:vMerge/>
          </w:tcPr>
          <w:p w14:paraId="6D290452" w14:textId="77777777" w:rsidR="00F5324A" w:rsidRPr="00D774EA" w:rsidRDefault="00F5324A" w:rsidP="00C107F2">
            <w:pPr>
              <w:rPr>
                <w:rFonts w:ascii="Verdana" w:hAnsi="Verdana" w:cs="Arial"/>
                <w:b/>
                <w:sz w:val="24"/>
                <w:szCs w:val="24"/>
              </w:rPr>
            </w:pPr>
          </w:p>
        </w:tc>
        <w:tc>
          <w:tcPr>
            <w:tcW w:w="5812" w:type="dxa"/>
            <w:gridSpan w:val="2"/>
          </w:tcPr>
          <w:p w14:paraId="6D290453"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585" w:type="dxa"/>
              </w:tcPr>
              <w:p w14:paraId="6D290454" w14:textId="2F49DE15" w:rsidR="00F5324A" w:rsidRPr="00D774EA" w:rsidRDefault="00BF0839"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59" w14:textId="77777777" w:rsidTr="001F6239">
        <w:tc>
          <w:tcPr>
            <w:tcW w:w="1809" w:type="dxa"/>
            <w:vMerge/>
          </w:tcPr>
          <w:p w14:paraId="6D290456" w14:textId="77777777" w:rsidR="00F5324A" w:rsidRPr="00D774EA" w:rsidRDefault="00F5324A" w:rsidP="00C107F2">
            <w:pPr>
              <w:rPr>
                <w:rFonts w:ascii="Verdana" w:hAnsi="Verdana" w:cs="Arial"/>
                <w:b/>
                <w:sz w:val="24"/>
                <w:szCs w:val="24"/>
              </w:rPr>
            </w:pPr>
          </w:p>
        </w:tc>
        <w:tc>
          <w:tcPr>
            <w:tcW w:w="5812" w:type="dxa"/>
            <w:gridSpan w:val="2"/>
          </w:tcPr>
          <w:p w14:paraId="6D290457"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585" w:type="dxa"/>
              </w:tcPr>
              <w:p w14:paraId="6D290458"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5D" w14:textId="77777777" w:rsidTr="001F6239">
        <w:tc>
          <w:tcPr>
            <w:tcW w:w="1809" w:type="dxa"/>
            <w:vMerge/>
          </w:tcPr>
          <w:p w14:paraId="6D29045A" w14:textId="77777777" w:rsidR="00F5324A" w:rsidRPr="00D774EA" w:rsidRDefault="00F5324A" w:rsidP="00C107F2">
            <w:pPr>
              <w:rPr>
                <w:rFonts w:ascii="Verdana" w:hAnsi="Verdana" w:cs="Arial"/>
                <w:b/>
                <w:sz w:val="24"/>
                <w:szCs w:val="24"/>
              </w:rPr>
            </w:pPr>
          </w:p>
        </w:tc>
        <w:tc>
          <w:tcPr>
            <w:tcW w:w="5812" w:type="dxa"/>
            <w:gridSpan w:val="2"/>
          </w:tcPr>
          <w:p w14:paraId="6D29045B"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585" w:type="dxa"/>
              </w:tcPr>
              <w:p w14:paraId="6D29045C"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5F" w14:textId="77777777" w:rsidTr="001F6239">
        <w:tc>
          <w:tcPr>
            <w:tcW w:w="10206" w:type="dxa"/>
            <w:gridSpan w:val="4"/>
            <w:shd w:val="clear" w:color="auto" w:fill="D5DCE4" w:themeFill="text2" w:themeFillTint="33"/>
          </w:tcPr>
          <w:p w14:paraId="6D29045E" w14:textId="77777777" w:rsidR="00F5324A" w:rsidRPr="00D774EA" w:rsidRDefault="00F5324A" w:rsidP="00C107F2">
            <w:pPr>
              <w:rPr>
                <w:rFonts w:ascii="Verdana" w:hAnsi="Verdana" w:cs="Arial"/>
                <w:b/>
                <w:sz w:val="24"/>
                <w:szCs w:val="24"/>
              </w:rPr>
            </w:pPr>
            <w:r w:rsidRPr="00D774EA">
              <w:rPr>
                <w:rFonts w:ascii="Verdana" w:hAnsi="Verdana" w:cs="Arial"/>
                <w:b/>
                <w:sz w:val="24"/>
                <w:szCs w:val="24"/>
              </w:rPr>
              <w:t>Health and Care Standards</w:t>
            </w:r>
          </w:p>
        </w:tc>
      </w:tr>
      <w:tr w:rsidR="00F5324A" w:rsidRPr="00D774EA" w14:paraId="6D290463" w14:textId="77777777" w:rsidTr="001F6239">
        <w:tc>
          <w:tcPr>
            <w:tcW w:w="1809" w:type="dxa"/>
            <w:vMerge w:val="restart"/>
          </w:tcPr>
          <w:p w14:paraId="6D290460" w14:textId="77777777" w:rsidR="00F5324A" w:rsidRPr="00D774EA" w:rsidRDefault="00133EA1" w:rsidP="00F5324A">
            <w:pPr>
              <w:rPr>
                <w:rFonts w:ascii="Verdana" w:hAnsi="Verdana" w:cs="Arial"/>
                <w:sz w:val="24"/>
                <w:szCs w:val="24"/>
              </w:rPr>
            </w:pPr>
            <w:r w:rsidRPr="00D774EA">
              <w:rPr>
                <w:rFonts w:ascii="Verdana" w:hAnsi="Verdana" w:cs="Arial"/>
                <w:b/>
                <w:i/>
                <w:sz w:val="24"/>
                <w:szCs w:val="24"/>
              </w:rPr>
              <w:t>(please choose)</w:t>
            </w:r>
          </w:p>
        </w:tc>
        <w:tc>
          <w:tcPr>
            <w:tcW w:w="5812" w:type="dxa"/>
            <w:gridSpan w:val="2"/>
          </w:tcPr>
          <w:p w14:paraId="6D290461" w14:textId="77777777" w:rsidR="00F5324A" w:rsidRPr="00D774EA" w:rsidRDefault="00F5324A" w:rsidP="00C107F2">
            <w:pPr>
              <w:rPr>
                <w:rFonts w:ascii="Verdana" w:hAnsi="Verdana" w:cs="Arial"/>
                <w:sz w:val="24"/>
                <w:szCs w:val="24"/>
              </w:rPr>
            </w:pPr>
            <w:r w:rsidRPr="00D774E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585" w:type="dxa"/>
              </w:tcPr>
              <w:p w14:paraId="6D290462" w14:textId="77777777" w:rsidR="00F5324A" w:rsidRPr="00D774EA" w:rsidRDefault="00133EA1" w:rsidP="00133EA1">
                <w:pPr>
                  <w:jc w:val="center"/>
                  <w:rPr>
                    <w:rFonts w:ascii="Verdana" w:hAnsi="Verdana" w:cs="Arial"/>
                    <w:sz w:val="24"/>
                    <w:szCs w:val="24"/>
                  </w:rPr>
                </w:pPr>
                <w:r w:rsidRPr="00D774EA">
                  <w:rPr>
                    <w:rFonts w:ascii="Segoe UI Symbol" w:eastAsia="MS Gothic" w:hAnsi="Segoe UI Symbol" w:cs="Segoe UI Symbol"/>
                    <w:sz w:val="24"/>
                    <w:szCs w:val="24"/>
                  </w:rPr>
                  <w:t>☐</w:t>
                </w:r>
              </w:p>
            </w:tc>
          </w:sdtContent>
        </w:sdt>
      </w:tr>
      <w:tr w:rsidR="00F5324A" w:rsidRPr="00D774EA" w14:paraId="6D290467" w14:textId="77777777" w:rsidTr="001F6239">
        <w:tc>
          <w:tcPr>
            <w:tcW w:w="1809" w:type="dxa"/>
            <w:vMerge/>
          </w:tcPr>
          <w:p w14:paraId="6D290464" w14:textId="77777777" w:rsidR="00F5324A" w:rsidRPr="00D774EA" w:rsidRDefault="00F5324A" w:rsidP="00F5324A">
            <w:pPr>
              <w:rPr>
                <w:rFonts w:ascii="Verdana" w:hAnsi="Verdana" w:cs="Arial"/>
                <w:b/>
                <w:sz w:val="24"/>
                <w:szCs w:val="24"/>
              </w:rPr>
            </w:pPr>
          </w:p>
        </w:tc>
        <w:tc>
          <w:tcPr>
            <w:tcW w:w="5812" w:type="dxa"/>
            <w:gridSpan w:val="2"/>
          </w:tcPr>
          <w:p w14:paraId="6D290465"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585" w:type="dxa"/>
              </w:tcPr>
              <w:p w14:paraId="6D290466" w14:textId="77777777" w:rsidR="00F5324A" w:rsidRPr="00D774EA" w:rsidRDefault="00F57042"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6B" w14:textId="77777777" w:rsidTr="001F6239">
        <w:tc>
          <w:tcPr>
            <w:tcW w:w="1809" w:type="dxa"/>
            <w:vMerge/>
          </w:tcPr>
          <w:p w14:paraId="6D290468" w14:textId="77777777" w:rsidR="00F5324A" w:rsidRPr="00D774EA" w:rsidRDefault="00F5324A" w:rsidP="00F5324A">
            <w:pPr>
              <w:rPr>
                <w:rFonts w:ascii="Verdana" w:hAnsi="Verdana" w:cs="Arial"/>
                <w:b/>
                <w:sz w:val="24"/>
                <w:szCs w:val="24"/>
              </w:rPr>
            </w:pPr>
          </w:p>
        </w:tc>
        <w:tc>
          <w:tcPr>
            <w:tcW w:w="5812" w:type="dxa"/>
            <w:gridSpan w:val="2"/>
          </w:tcPr>
          <w:p w14:paraId="6D290469" w14:textId="0FC56247" w:rsidR="00F5324A" w:rsidRPr="00D774EA" w:rsidRDefault="00B35A81" w:rsidP="00F5324A">
            <w:pPr>
              <w:rPr>
                <w:rFonts w:ascii="Verdana" w:hAnsi="Verdana" w:cs="Arial"/>
                <w:b/>
                <w:sz w:val="24"/>
                <w:szCs w:val="24"/>
              </w:rPr>
            </w:pPr>
            <w:r w:rsidRPr="00D774EA">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585" w:type="dxa"/>
              </w:tcPr>
              <w:p w14:paraId="6D29046A"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6F" w14:textId="77777777" w:rsidTr="001F6239">
        <w:tc>
          <w:tcPr>
            <w:tcW w:w="1809" w:type="dxa"/>
            <w:vMerge/>
          </w:tcPr>
          <w:p w14:paraId="6D29046C" w14:textId="77777777" w:rsidR="00F5324A" w:rsidRPr="00D774EA" w:rsidRDefault="00F5324A" w:rsidP="00F5324A">
            <w:pPr>
              <w:rPr>
                <w:rFonts w:ascii="Verdana" w:hAnsi="Verdana" w:cs="Arial"/>
                <w:b/>
                <w:sz w:val="24"/>
                <w:szCs w:val="24"/>
              </w:rPr>
            </w:pPr>
          </w:p>
        </w:tc>
        <w:tc>
          <w:tcPr>
            <w:tcW w:w="5812" w:type="dxa"/>
            <w:gridSpan w:val="2"/>
          </w:tcPr>
          <w:p w14:paraId="6D29046D"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585" w:type="dxa"/>
              </w:tcPr>
              <w:p w14:paraId="6D29046E"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73" w14:textId="77777777" w:rsidTr="001F6239">
        <w:tc>
          <w:tcPr>
            <w:tcW w:w="1809" w:type="dxa"/>
            <w:vMerge/>
          </w:tcPr>
          <w:p w14:paraId="6D290470" w14:textId="77777777" w:rsidR="00F5324A" w:rsidRPr="00D774EA" w:rsidRDefault="00F5324A" w:rsidP="00F5324A">
            <w:pPr>
              <w:rPr>
                <w:rFonts w:ascii="Verdana" w:hAnsi="Verdana" w:cs="Arial"/>
                <w:b/>
                <w:sz w:val="24"/>
                <w:szCs w:val="24"/>
              </w:rPr>
            </w:pPr>
          </w:p>
        </w:tc>
        <w:tc>
          <w:tcPr>
            <w:tcW w:w="5812" w:type="dxa"/>
            <w:gridSpan w:val="2"/>
          </w:tcPr>
          <w:p w14:paraId="6D290471"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585" w:type="dxa"/>
              </w:tcPr>
              <w:p w14:paraId="6D290472"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77" w14:textId="77777777" w:rsidTr="001F6239">
        <w:tc>
          <w:tcPr>
            <w:tcW w:w="1809" w:type="dxa"/>
            <w:vMerge/>
          </w:tcPr>
          <w:p w14:paraId="6D290474" w14:textId="77777777" w:rsidR="00F5324A" w:rsidRPr="00D774EA" w:rsidRDefault="00F5324A" w:rsidP="00F5324A">
            <w:pPr>
              <w:rPr>
                <w:rFonts w:ascii="Verdana" w:hAnsi="Verdana" w:cs="Arial"/>
                <w:b/>
                <w:sz w:val="24"/>
                <w:szCs w:val="24"/>
              </w:rPr>
            </w:pPr>
          </w:p>
        </w:tc>
        <w:tc>
          <w:tcPr>
            <w:tcW w:w="5812" w:type="dxa"/>
            <w:gridSpan w:val="2"/>
          </w:tcPr>
          <w:p w14:paraId="6D290475"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585" w:type="dxa"/>
              </w:tcPr>
              <w:p w14:paraId="6D290476" w14:textId="77777777" w:rsidR="00F5324A" w:rsidRPr="00D774EA" w:rsidRDefault="00133EA1"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7B" w14:textId="77777777" w:rsidTr="001F6239">
        <w:tc>
          <w:tcPr>
            <w:tcW w:w="1809" w:type="dxa"/>
            <w:vMerge/>
          </w:tcPr>
          <w:p w14:paraId="6D290478" w14:textId="77777777" w:rsidR="00F5324A" w:rsidRPr="00D774EA" w:rsidRDefault="00F5324A" w:rsidP="00F5324A">
            <w:pPr>
              <w:rPr>
                <w:rFonts w:ascii="Verdana" w:hAnsi="Verdana" w:cs="Arial"/>
                <w:b/>
                <w:sz w:val="24"/>
                <w:szCs w:val="24"/>
              </w:rPr>
            </w:pPr>
          </w:p>
        </w:tc>
        <w:tc>
          <w:tcPr>
            <w:tcW w:w="5812" w:type="dxa"/>
            <w:gridSpan w:val="2"/>
          </w:tcPr>
          <w:p w14:paraId="6D290479" w14:textId="77777777" w:rsidR="00F5324A" w:rsidRPr="00D774EA" w:rsidRDefault="00F5324A" w:rsidP="00F5324A">
            <w:pPr>
              <w:rPr>
                <w:rFonts w:ascii="Verdana" w:hAnsi="Verdana" w:cs="Arial"/>
                <w:b/>
                <w:sz w:val="24"/>
                <w:szCs w:val="24"/>
              </w:rPr>
            </w:pPr>
            <w:r w:rsidRPr="00D774E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585" w:type="dxa"/>
              </w:tcPr>
              <w:p w14:paraId="6D29047A" w14:textId="3118C7F5" w:rsidR="00F5324A" w:rsidRPr="00D774EA" w:rsidRDefault="00BF0839" w:rsidP="00133EA1">
                <w:pPr>
                  <w:jc w:val="center"/>
                  <w:rPr>
                    <w:rFonts w:ascii="Verdana" w:hAnsi="Verdana" w:cs="Arial"/>
                    <w:b/>
                    <w:sz w:val="24"/>
                    <w:szCs w:val="24"/>
                  </w:rPr>
                </w:pPr>
                <w:r w:rsidRPr="00D774EA">
                  <w:rPr>
                    <w:rFonts w:ascii="Segoe UI Symbol" w:eastAsia="MS Gothic" w:hAnsi="Segoe UI Symbol" w:cs="Segoe UI Symbol"/>
                    <w:sz w:val="24"/>
                    <w:szCs w:val="24"/>
                  </w:rPr>
                  <w:t>☒</w:t>
                </w:r>
              </w:p>
            </w:tc>
          </w:sdtContent>
        </w:sdt>
      </w:tr>
      <w:tr w:rsidR="00F5324A" w:rsidRPr="00D774EA" w14:paraId="6D29047D" w14:textId="77777777" w:rsidTr="001F6239">
        <w:tc>
          <w:tcPr>
            <w:tcW w:w="10206" w:type="dxa"/>
            <w:gridSpan w:val="4"/>
            <w:shd w:val="clear" w:color="auto" w:fill="D5DCE4" w:themeFill="text2" w:themeFillTint="33"/>
          </w:tcPr>
          <w:p w14:paraId="6D29047C" w14:textId="77777777" w:rsidR="00F5324A" w:rsidRPr="00D774EA" w:rsidRDefault="00F5324A" w:rsidP="00F5324A">
            <w:pPr>
              <w:rPr>
                <w:rFonts w:ascii="Verdana" w:hAnsi="Verdana" w:cs="Arial"/>
                <w:b/>
                <w:sz w:val="24"/>
                <w:szCs w:val="24"/>
              </w:rPr>
            </w:pPr>
            <w:r w:rsidRPr="00D774EA">
              <w:rPr>
                <w:rFonts w:ascii="Verdana" w:hAnsi="Verdana" w:cs="Arial"/>
                <w:b/>
                <w:sz w:val="24"/>
                <w:szCs w:val="24"/>
              </w:rPr>
              <w:t>Quality, Safety and Patient Experience</w:t>
            </w:r>
          </w:p>
        </w:tc>
      </w:tr>
      <w:tr w:rsidR="00F5324A" w:rsidRPr="00D774EA" w14:paraId="6D290480" w14:textId="77777777" w:rsidTr="001F6239">
        <w:tc>
          <w:tcPr>
            <w:tcW w:w="10206" w:type="dxa"/>
            <w:gridSpan w:val="4"/>
          </w:tcPr>
          <w:p w14:paraId="6D29047F" w14:textId="6992C3D4" w:rsidR="00F5324A" w:rsidRPr="00D774EA" w:rsidRDefault="00775BEC" w:rsidP="00BF0839">
            <w:pPr>
              <w:rPr>
                <w:rFonts w:ascii="Verdana" w:hAnsi="Verdana" w:cs="Arial"/>
                <w:bCs/>
                <w:sz w:val="24"/>
                <w:szCs w:val="24"/>
              </w:rPr>
            </w:pPr>
            <w:r w:rsidRPr="00D774EA">
              <w:rPr>
                <w:rFonts w:ascii="Verdana" w:hAnsi="Verdana" w:cs="Arial"/>
                <w:bCs/>
                <w:sz w:val="24"/>
                <w:szCs w:val="24"/>
              </w:rPr>
              <w:t>The aim of p</w:t>
            </w:r>
            <w:r w:rsidR="00BF0839" w:rsidRPr="00D774EA">
              <w:rPr>
                <w:rFonts w:ascii="Verdana" w:hAnsi="Verdana" w:cs="Arial"/>
                <w:bCs/>
                <w:sz w:val="24"/>
                <w:szCs w:val="24"/>
              </w:rPr>
              <w:t xml:space="preserve">hase 2 of the </w:t>
            </w:r>
            <w:r w:rsidRPr="00D774EA">
              <w:rPr>
                <w:rFonts w:ascii="Verdana" w:hAnsi="Verdana" w:cs="Arial"/>
                <w:bCs/>
                <w:sz w:val="24"/>
                <w:szCs w:val="24"/>
              </w:rPr>
              <w:t>p</w:t>
            </w:r>
            <w:r w:rsidR="00BF0839" w:rsidRPr="00D774EA">
              <w:rPr>
                <w:rFonts w:ascii="Verdana" w:hAnsi="Verdana" w:cs="Arial"/>
                <w:bCs/>
                <w:sz w:val="24"/>
                <w:szCs w:val="24"/>
              </w:rPr>
              <w:t xml:space="preserve">rogramme </w:t>
            </w:r>
            <w:r w:rsidR="00AC2B8D" w:rsidRPr="00D774EA">
              <w:rPr>
                <w:rFonts w:ascii="Verdana" w:hAnsi="Verdana" w:cs="Arial"/>
                <w:bCs/>
                <w:sz w:val="24"/>
                <w:szCs w:val="24"/>
              </w:rPr>
              <w:t xml:space="preserve">is to structure our </w:t>
            </w:r>
            <w:r w:rsidR="00020B73" w:rsidRPr="00D774EA">
              <w:rPr>
                <w:rFonts w:ascii="Verdana" w:hAnsi="Verdana" w:cs="Arial"/>
                <w:bCs/>
                <w:sz w:val="24"/>
                <w:szCs w:val="24"/>
              </w:rPr>
              <w:t xml:space="preserve">services to improve patient experience. Currently services are </w:t>
            </w:r>
            <w:r w:rsidR="00A94CD4" w:rsidRPr="00D774EA">
              <w:rPr>
                <w:rFonts w:ascii="Verdana" w:hAnsi="Verdana" w:cs="Arial"/>
                <w:bCs/>
                <w:sz w:val="24"/>
                <w:szCs w:val="24"/>
              </w:rPr>
              <w:t>structured on a geographical basis</w:t>
            </w:r>
            <w:r w:rsidR="005813FF" w:rsidRPr="00D774EA">
              <w:rPr>
                <w:rFonts w:ascii="Verdana" w:hAnsi="Verdana" w:cs="Arial"/>
                <w:bCs/>
                <w:sz w:val="24"/>
                <w:szCs w:val="24"/>
              </w:rPr>
              <w:t xml:space="preserve">. </w:t>
            </w:r>
            <w:r w:rsidR="00310526" w:rsidRPr="00D774EA">
              <w:rPr>
                <w:rFonts w:ascii="Verdana" w:hAnsi="Verdana" w:cs="Arial"/>
                <w:bCs/>
                <w:sz w:val="24"/>
                <w:szCs w:val="24"/>
              </w:rPr>
              <w:t xml:space="preserve"> </w:t>
            </w:r>
            <w:r w:rsidR="00A94CD4" w:rsidRPr="00D774EA">
              <w:rPr>
                <w:rFonts w:ascii="Verdana" w:hAnsi="Verdana" w:cs="Arial"/>
                <w:bCs/>
                <w:sz w:val="24"/>
                <w:szCs w:val="24"/>
              </w:rPr>
              <w:t xml:space="preserve"> </w:t>
            </w:r>
          </w:p>
        </w:tc>
      </w:tr>
      <w:tr w:rsidR="00F5324A" w:rsidRPr="00D774EA" w14:paraId="6D290482" w14:textId="77777777" w:rsidTr="001F6239">
        <w:tc>
          <w:tcPr>
            <w:tcW w:w="10206" w:type="dxa"/>
            <w:gridSpan w:val="4"/>
            <w:shd w:val="clear" w:color="auto" w:fill="D5DCE4" w:themeFill="text2" w:themeFillTint="33"/>
          </w:tcPr>
          <w:p w14:paraId="6D290481" w14:textId="77777777" w:rsidR="00F5324A" w:rsidRPr="00D774EA" w:rsidRDefault="00F5324A" w:rsidP="00F5324A">
            <w:pPr>
              <w:rPr>
                <w:rFonts w:ascii="Verdana" w:hAnsi="Verdana" w:cs="Arial"/>
                <w:b/>
                <w:sz w:val="24"/>
                <w:szCs w:val="24"/>
              </w:rPr>
            </w:pPr>
            <w:r w:rsidRPr="00D774EA">
              <w:rPr>
                <w:rFonts w:ascii="Verdana" w:hAnsi="Verdana" w:cs="Arial"/>
                <w:b/>
                <w:sz w:val="24"/>
                <w:szCs w:val="24"/>
              </w:rPr>
              <w:t>Financial Implications</w:t>
            </w:r>
          </w:p>
        </w:tc>
      </w:tr>
      <w:tr w:rsidR="00F5324A" w:rsidRPr="00D774EA" w14:paraId="6D290487" w14:textId="77777777" w:rsidTr="001F6239">
        <w:tc>
          <w:tcPr>
            <w:tcW w:w="10206" w:type="dxa"/>
            <w:gridSpan w:val="4"/>
          </w:tcPr>
          <w:p w14:paraId="6D290486" w14:textId="62AC0D0E" w:rsidR="00F5324A" w:rsidRPr="00D774EA" w:rsidRDefault="00EC449E" w:rsidP="00A94CD4">
            <w:pPr>
              <w:ind w:right="96"/>
              <w:rPr>
                <w:rFonts w:ascii="Verdana" w:hAnsi="Verdana" w:cs="Arial"/>
                <w:color w:val="FF0000"/>
                <w:sz w:val="24"/>
                <w:szCs w:val="24"/>
              </w:rPr>
            </w:pPr>
            <w:r w:rsidRPr="00D774EA">
              <w:rPr>
                <w:rFonts w:ascii="Verdana" w:hAnsi="Verdana" w:cs="Arial"/>
                <w:sz w:val="24"/>
                <w:szCs w:val="24"/>
              </w:rPr>
              <w:t xml:space="preserve">The financial savings from the programme have not yet been quantified as we are still </w:t>
            </w:r>
            <w:r w:rsidR="009101E1" w:rsidRPr="00D774EA">
              <w:rPr>
                <w:rFonts w:ascii="Verdana" w:hAnsi="Verdana" w:cs="Arial"/>
                <w:sz w:val="24"/>
                <w:szCs w:val="24"/>
              </w:rPr>
              <w:t>working through potential scenarios</w:t>
            </w:r>
            <w:r w:rsidR="004C0225" w:rsidRPr="00D774EA">
              <w:rPr>
                <w:rFonts w:ascii="Verdana" w:hAnsi="Verdana" w:cs="Arial"/>
                <w:sz w:val="24"/>
                <w:szCs w:val="24"/>
              </w:rPr>
              <w:t xml:space="preserve"> including the impact of the pay protection policy.</w:t>
            </w:r>
          </w:p>
        </w:tc>
      </w:tr>
      <w:tr w:rsidR="00F5324A" w:rsidRPr="00D774EA" w14:paraId="6D290489" w14:textId="77777777" w:rsidTr="001F6239">
        <w:tc>
          <w:tcPr>
            <w:tcW w:w="10206" w:type="dxa"/>
            <w:gridSpan w:val="4"/>
            <w:shd w:val="clear" w:color="auto" w:fill="D5DCE4" w:themeFill="text2" w:themeFillTint="33"/>
          </w:tcPr>
          <w:p w14:paraId="6D290488" w14:textId="77777777" w:rsidR="00F5324A" w:rsidRPr="00D774EA" w:rsidRDefault="00F5324A" w:rsidP="00F5324A">
            <w:pPr>
              <w:keepNext/>
              <w:keepLines/>
              <w:ind w:right="96"/>
              <w:rPr>
                <w:rFonts w:ascii="Verdana" w:hAnsi="Verdana" w:cs="Arial"/>
                <w:b/>
                <w:sz w:val="24"/>
                <w:szCs w:val="24"/>
              </w:rPr>
            </w:pPr>
            <w:r w:rsidRPr="00D774EA">
              <w:rPr>
                <w:rFonts w:ascii="Verdana" w:hAnsi="Verdana" w:cs="Arial"/>
                <w:b/>
                <w:sz w:val="24"/>
                <w:szCs w:val="24"/>
              </w:rPr>
              <w:t>Legal Implications (including equality and diversity assessment)</w:t>
            </w:r>
          </w:p>
        </w:tc>
      </w:tr>
      <w:tr w:rsidR="00F5324A" w:rsidRPr="00D774EA" w14:paraId="6D29048C" w14:textId="77777777" w:rsidTr="001F6239">
        <w:tc>
          <w:tcPr>
            <w:tcW w:w="10206" w:type="dxa"/>
            <w:gridSpan w:val="4"/>
          </w:tcPr>
          <w:p w14:paraId="6D29048B" w14:textId="474F6F66" w:rsidR="00F5324A" w:rsidRPr="00D774EA" w:rsidRDefault="004C0225" w:rsidP="004C0225">
            <w:pPr>
              <w:ind w:right="96"/>
              <w:rPr>
                <w:rFonts w:ascii="Verdana" w:hAnsi="Verdana" w:cs="Arial"/>
                <w:color w:val="FF0000"/>
                <w:sz w:val="24"/>
                <w:szCs w:val="24"/>
              </w:rPr>
            </w:pPr>
            <w:r w:rsidRPr="00D774EA">
              <w:rPr>
                <w:rFonts w:ascii="Verdana" w:hAnsi="Verdana" w:cs="Arial"/>
                <w:sz w:val="24"/>
                <w:szCs w:val="24"/>
              </w:rPr>
              <w:t>An equality</w:t>
            </w:r>
            <w:r w:rsidR="00364D95" w:rsidRPr="00D774EA">
              <w:rPr>
                <w:rFonts w:ascii="Verdana" w:hAnsi="Verdana" w:cs="Arial"/>
                <w:sz w:val="24"/>
                <w:szCs w:val="24"/>
              </w:rPr>
              <w:t xml:space="preserve"> and diversity impact assessment will be undertaken for each phase of the programme</w:t>
            </w:r>
            <w:r w:rsidR="007B4E1D" w:rsidRPr="00D774EA">
              <w:rPr>
                <w:rFonts w:ascii="Verdana" w:hAnsi="Verdana" w:cs="Arial"/>
                <w:sz w:val="24"/>
                <w:szCs w:val="24"/>
              </w:rPr>
              <w:t>.</w:t>
            </w:r>
          </w:p>
        </w:tc>
      </w:tr>
      <w:tr w:rsidR="00F5324A" w:rsidRPr="00D774EA" w14:paraId="6D29048E" w14:textId="77777777" w:rsidTr="001F6239">
        <w:tc>
          <w:tcPr>
            <w:tcW w:w="10206" w:type="dxa"/>
            <w:gridSpan w:val="4"/>
            <w:shd w:val="clear" w:color="auto" w:fill="D5DCE4" w:themeFill="text2" w:themeFillTint="33"/>
          </w:tcPr>
          <w:p w14:paraId="6D29048D" w14:textId="77777777" w:rsidR="00F5324A" w:rsidRPr="00D774EA" w:rsidRDefault="00F5324A" w:rsidP="00F5324A">
            <w:pPr>
              <w:ind w:right="96"/>
              <w:rPr>
                <w:rFonts w:ascii="Verdana" w:hAnsi="Verdana" w:cs="Arial"/>
                <w:b/>
                <w:color w:val="FF0000"/>
                <w:sz w:val="24"/>
                <w:szCs w:val="24"/>
              </w:rPr>
            </w:pPr>
            <w:r w:rsidRPr="00D774EA">
              <w:rPr>
                <w:rFonts w:ascii="Verdana" w:hAnsi="Verdana" w:cs="Arial"/>
                <w:b/>
                <w:sz w:val="24"/>
                <w:szCs w:val="24"/>
              </w:rPr>
              <w:t>Staffing Implications</w:t>
            </w:r>
          </w:p>
        </w:tc>
      </w:tr>
      <w:tr w:rsidR="00F5324A" w:rsidRPr="00D774EA" w14:paraId="6D290491" w14:textId="77777777" w:rsidTr="001F6239">
        <w:tc>
          <w:tcPr>
            <w:tcW w:w="10206" w:type="dxa"/>
            <w:gridSpan w:val="4"/>
          </w:tcPr>
          <w:p w14:paraId="6D290490" w14:textId="2D6FC561" w:rsidR="00F5324A" w:rsidRPr="00D774EA" w:rsidRDefault="004F7CCF" w:rsidP="004F7CCF">
            <w:pPr>
              <w:ind w:right="96"/>
              <w:rPr>
                <w:rFonts w:ascii="Verdana" w:hAnsi="Verdana" w:cs="Arial"/>
                <w:color w:val="FF0000"/>
                <w:sz w:val="24"/>
                <w:szCs w:val="24"/>
              </w:rPr>
            </w:pPr>
            <w:r w:rsidRPr="00D774EA">
              <w:rPr>
                <w:rFonts w:ascii="Verdana" w:hAnsi="Verdana" w:cs="Arial"/>
                <w:sz w:val="24"/>
                <w:szCs w:val="24"/>
              </w:rPr>
              <w:t xml:space="preserve">The aim of the programme is to see a reduction in management tiers and equity in spans of control where possible. Staffing implications </w:t>
            </w:r>
            <w:r w:rsidR="002811D5" w:rsidRPr="00D774EA">
              <w:rPr>
                <w:rFonts w:ascii="Verdana" w:hAnsi="Verdana" w:cs="Arial"/>
                <w:sz w:val="24"/>
                <w:szCs w:val="24"/>
              </w:rPr>
              <w:t>are still being scoped.</w:t>
            </w:r>
          </w:p>
        </w:tc>
      </w:tr>
      <w:tr w:rsidR="00F5324A" w:rsidRPr="00D774EA" w14:paraId="6D290493" w14:textId="77777777" w:rsidTr="001F6239">
        <w:tc>
          <w:tcPr>
            <w:tcW w:w="10206" w:type="dxa"/>
            <w:gridSpan w:val="4"/>
            <w:shd w:val="clear" w:color="auto" w:fill="D5DCE4" w:themeFill="text2" w:themeFillTint="33"/>
          </w:tcPr>
          <w:p w14:paraId="6D290492" w14:textId="77777777" w:rsidR="00F5324A" w:rsidRPr="00D774EA" w:rsidRDefault="00296CD9" w:rsidP="00F5324A">
            <w:pPr>
              <w:ind w:right="96"/>
              <w:rPr>
                <w:rFonts w:ascii="Verdana" w:hAnsi="Verdana" w:cs="Arial"/>
                <w:b/>
                <w:color w:val="FF0000"/>
                <w:sz w:val="24"/>
                <w:szCs w:val="24"/>
              </w:rPr>
            </w:pPr>
            <w:r w:rsidRPr="00D774EA">
              <w:rPr>
                <w:rFonts w:ascii="Verdana" w:hAnsi="Verdana" w:cs="Arial"/>
                <w:b/>
                <w:sz w:val="24"/>
                <w:szCs w:val="24"/>
              </w:rPr>
              <w:t>Long Term Implications (including the impact of the Well-being of Future Generations (Wales) Act 2015)</w:t>
            </w:r>
          </w:p>
        </w:tc>
      </w:tr>
      <w:tr w:rsidR="00F5324A" w:rsidRPr="00D774EA" w14:paraId="6D290496" w14:textId="77777777" w:rsidTr="001F6239">
        <w:tc>
          <w:tcPr>
            <w:tcW w:w="10206" w:type="dxa"/>
            <w:gridSpan w:val="4"/>
          </w:tcPr>
          <w:p w14:paraId="6D290495" w14:textId="2EF8F12F" w:rsidR="00F5324A" w:rsidRPr="00D774EA" w:rsidRDefault="002811D5" w:rsidP="002811D5">
            <w:pPr>
              <w:ind w:right="96"/>
              <w:rPr>
                <w:rFonts w:ascii="Verdana" w:hAnsi="Verdana" w:cs="Arial"/>
                <w:color w:val="FF0000"/>
                <w:sz w:val="24"/>
                <w:szCs w:val="24"/>
              </w:rPr>
            </w:pPr>
            <w:r w:rsidRPr="00D774EA">
              <w:rPr>
                <w:rFonts w:ascii="Verdana" w:hAnsi="Verdana" w:cs="Arial"/>
                <w:sz w:val="24"/>
                <w:szCs w:val="24"/>
              </w:rPr>
              <w:t>As set out in the report.</w:t>
            </w:r>
          </w:p>
        </w:tc>
      </w:tr>
      <w:tr w:rsidR="00653AEC" w:rsidRPr="00D774EA" w14:paraId="6D29049A" w14:textId="77777777" w:rsidTr="001F6239">
        <w:tc>
          <w:tcPr>
            <w:tcW w:w="2470" w:type="dxa"/>
            <w:gridSpan w:val="2"/>
          </w:tcPr>
          <w:p w14:paraId="6D290497" w14:textId="77777777" w:rsidR="00653AEC" w:rsidRPr="00D774EA" w:rsidRDefault="00653AEC" w:rsidP="00653AEC">
            <w:pPr>
              <w:ind w:right="96"/>
              <w:rPr>
                <w:rFonts w:ascii="Verdana" w:hAnsi="Verdana" w:cs="Arial"/>
                <w:color w:val="FF0000"/>
                <w:sz w:val="24"/>
                <w:szCs w:val="24"/>
              </w:rPr>
            </w:pPr>
            <w:r w:rsidRPr="00D774EA">
              <w:rPr>
                <w:rFonts w:ascii="Verdana" w:hAnsi="Verdana" w:cs="Arial"/>
                <w:b/>
                <w:color w:val="000000" w:themeColor="text1"/>
                <w:sz w:val="24"/>
                <w:szCs w:val="24"/>
              </w:rPr>
              <w:t>Report History</w:t>
            </w:r>
          </w:p>
        </w:tc>
        <w:tc>
          <w:tcPr>
            <w:tcW w:w="7736" w:type="dxa"/>
            <w:gridSpan w:val="2"/>
          </w:tcPr>
          <w:p w14:paraId="6D290499" w14:textId="279CB83B" w:rsidR="00653AEC" w:rsidRPr="00D774EA" w:rsidRDefault="002811D5" w:rsidP="002811D5">
            <w:pPr>
              <w:ind w:right="96"/>
              <w:rPr>
                <w:rFonts w:ascii="Verdana" w:hAnsi="Verdana" w:cs="Arial"/>
                <w:sz w:val="24"/>
                <w:szCs w:val="24"/>
              </w:rPr>
            </w:pPr>
            <w:r w:rsidRPr="00D774EA">
              <w:rPr>
                <w:rFonts w:ascii="Verdana" w:hAnsi="Verdana" w:cs="Arial"/>
                <w:sz w:val="24"/>
                <w:szCs w:val="24"/>
              </w:rPr>
              <w:t>Not applicable</w:t>
            </w:r>
          </w:p>
        </w:tc>
      </w:tr>
      <w:tr w:rsidR="00653AEC" w:rsidRPr="00D774EA" w14:paraId="6D29049F" w14:textId="77777777" w:rsidTr="001F6239">
        <w:tc>
          <w:tcPr>
            <w:tcW w:w="2470" w:type="dxa"/>
            <w:gridSpan w:val="2"/>
          </w:tcPr>
          <w:p w14:paraId="6D29049B" w14:textId="77777777" w:rsidR="00653AEC" w:rsidRPr="00D774EA" w:rsidRDefault="00653AEC" w:rsidP="00653AEC">
            <w:pPr>
              <w:ind w:right="96"/>
              <w:rPr>
                <w:rFonts w:ascii="Verdana" w:hAnsi="Verdana" w:cs="Arial"/>
                <w:b/>
                <w:color w:val="000000" w:themeColor="text1"/>
                <w:sz w:val="24"/>
                <w:szCs w:val="24"/>
              </w:rPr>
            </w:pPr>
            <w:r w:rsidRPr="00D774EA">
              <w:rPr>
                <w:rFonts w:ascii="Verdana" w:hAnsi="Verdana" w:cs="Arial"/>
                <w:b/>
                <w:color w:val="000000" w:themeColor="text1"/>
                <w:sz w:val="24"/>
                <w:szCs w:val="24"/>
              </w:rPr>
              <w:t>Appendices</w:t>
            </w:r>
          </w:p>
        </w:tc>
        <w:tc>
          <w:tcPr>
            <w:tcW w:w="7736" w:type="dxa"/>
            <w:gridSpan w:val="2"/>
          </w:tcPr>
          <w:p w14:paraId="71DC5430" w14:textId="77777777" w:rsidR="00653AEC" w:rsidRPr="00D774EA" w:rsidRDefault="002811D5" w:rsidP="00BA6E75">
            <w:pPr>
              <w:pStyle w:val="ListParagraph"/>
              <w:numPr>
                <w:ilvl w:val="0"/>
                <w:numId w:val="14"/>
              </w:numPr>
              <w:ind w:right="96"/>
              <w:rPr>
                <w:rFonts w:ascii="Verdana" w:hAnsi="Verdana" w:cs="Arial"/>
                <w:sz w:val="24"/>
                <w:szCs w:val="24"/>
              </w:rPr>
            </w:pPr>
            <w:r w:rsidRPr="00D774EA">
              <w:rPr>
                <w:rFonts w:ascii="Verdana" w:hAnsi="Verdana" w:cs="Arial"/>
                <w:sz w:val="24"/>
                <w:szCs w:val="24"/>
              </w:rPr>
              <w:t>Organised for Success Terms of Reference</w:t>
            </w:r>
            <w:r w:rsidR="0098115B" w:rsidRPr="00D774EA">
              <w:rPr>
                <w:rFonts w:ascii="Verdana" w:hAnsi="Verdana" w:cs="Arial"/>
                <w:sz w:val="24"/>
                <w:szCs w:val="24"/>
              </w:rPr>
              <w:t xml:space="preserve"> v7</w:t>
            </w:r>
          </w:p>
          <w:p w14:paraId="6D29049E" w14:textId="67B94399" w:rsidR="00823223" w:rsidRPr="00D774EA" w:rsidRDefault="00823223" w:rsidP="00BA6E75">
            <w:pPr>
              <w:pStyle w:val="ListParagraph"/>
              <w:numPr>
                <w:ilvl w:val="0"/>
                <w:numId w:val="14"/>
              </w:numPr>
              <w:ind w:right="96"/>
              <w:rPr>
                <w:rFonts w:ascii="Verdana" w:hAnsi="Verdana" w:cs="Arial"/>
                <w:sz w:val="24"/>
                <w:szCs w:val="24"/>
              </w:rPr>
            </w:pPr>
            <w:r w:rsidRPr="00D774EA">
              <w:rPr>
                <w:rFonts w:ascii="Verdana" w:hAnsi="Verdana" w:cs="Arial"/>
                <w:sz w:val="24"/>
                <w:szCs w:val="24"/>
              </w:rPr>
              <w:t>Executive Team Portfolios</w:t>
            </w:r>
          </w:p>
        </w:tc>
      </w:tr>
    </w:tbl>
    <w:p w14:paraId="6D2904A0" w14:textId="77777777" w:rsidR="00034194" w:rsidRPr="00D774EA" w:rsidRDefault="00034194">
      <w:pPr>
        <w:rPr>
          <w:rFonts w:ascii="Verdana" w:hAnsi="Verdana"/>
          <w:sz w:val="24"/>
          <w:szCs w:val="24"/>
        </w:rPr>
      </w:pPr>
    </w:p>
    <w:sectPr w:rsidR="00034194" w:rsidRPr="00D774EA" w:rsidSect="00D774EA">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CCA16A" w14:textId="77777777" w:rsidR="004B29EB" w:rsidRDefault="004B29EB" w:rsidP="00C107F2">
      <w:pPr>
        <w:spacing w:after="0" w:line="240" w:lineRule="auto"/>
      </w:pPr>
      <w:r>
        <w:separator/>
      </w:r>
    </w:p>
  </w:endnote>
  <w:endnote w:type="continuationSeparator" w:id="0">
    <w:p w14:paraId="3BCC8D1D" w14:textId="77777777" w:rsidR="004B29EB" w:rsidRDefault="004B29E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1831596" w:rsidR="0032747D" w:rsidRDefault="0032747D" w:rsidP="00233C7C">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107297558" name="Picture 210729755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2357C3C" w:rsidR="003324CB" w:rsidRDefault="00823223" w:rsidP="002B7C9A">
    <w:pPr>
      <w:pStyle w:val="Footer"/>
      <w:jc w:val="right"/>
    </w:pPr>
    <w:r>
      <w:t xml:space="preserve">Board </w:t>
    </w:r>
    <w:r w:rsidR="00F85173">
      <w:t xml:space="preserve">– 29 </w:t>
    </w:r>
    <w:r>
      <w:t>January</w:t>
    </w:r>
    <w:r w:rsidR="005D3DF1">
      <w:t xml:space="preserve"> 202</w:t>
    </w:r>
    <w: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1DD803" w14:textId="77777777" w:rsidR="004B29EB" w:rsidRDefault="004B29EB" w:rsidP="00C107F2">
      <w:pPr>
        <w:spacing w:after="0" w:line="240" w:lineRule="auto"/>
      </w:pPr>
      <w:r>
        <w:separator/>
      </w:r>
    </w:p>
  </w:footnote>
  <w:footnote w:type="continuationSeparator" w:id="0">
    <w:p w14:paraId="000B71F3" w14:textId="77777777" w:rsidR="004B29EB" w:rsidRDefault="004B29E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22329028" name="Picture 32232902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5D33"/>
    <w:multiLevelType w:val="hybridMultilevel"/>
    <w:tmpl w:val="5BCC0A4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5D32D13"/>
    <w:multiLevelType w:val="hybridMultilevel"/>
    <w:tmpl w:val="60E6C0A4"/>
    <w:lvl w:ilvl="0" w:tplc="7A269E9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1F6AA9"/>
    <w:multiLevelType w:val="hybridMultilevel"/>
    <w:tmpl w:val="ED8EF510"/>
    <w:lvl w:ilvl="0" w:tplc="03D0BAD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0F20F4"/>
    <w:multiLevelType w:val="hybridMultilevel"/>
    <w:tmpl w:val="A95C97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0EF7CA8"/>
    <w:multiLevelType w:val="hybridMultilevel"/>
    <w:tmpl w:val="09B609A2"/>
    <w:lvl w:ilvl="0" w:tplc="A0BCF470">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6E66A5"/>
    <w:multiLevelType w:val="hybridMultilevel"/>
    <w:tmpl w:val="557AAE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AF178B"/>
    <w:multiLevelType w:val="hybridMultilevel"/>
    <w:tmpl w:val="F9503AB0"/>
    <w:lvl w:ilvl="0" w:tplc="6F4C4A1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3C606516"/>
    <w:multiLevelType w:val="hybridMultilevel"/>
    <w:tmpl w:val="17382AEA"/>
    <w:lvl w:ilvl="0" w:tplc="BA8403E8">
      <w:numFmt w:val="bullet"/>
      <w:lvlText w:val=""/>
      <w:lvlJc w:val="left"/>
      <w:pPr>
        <w:ind w:left="720" w:hanging="360"/>
      </w:pPr>
      <w:rPr>
        <w:rFonts w:ascii="Symbol" w:eastAsiaTheme="minorHAnsi" w:hAnsi="Symbol" w:cs="Aria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952B67"/>
    <w:multiLevelType w:val="hybridMultilevel"/>
    <w:tmpl w:val="A95C9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6380648"/>
    <w:multiLevelType w:val="hybridMultilevel"/>
    <w:tmpl w:val="336E7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BF7846"/>
    <w:multiLevelType w:val="hybridMultilevel"/>
    <w:tmpl w:val="E5440556"/>
    <w:lvl w:ilvl="0" w:tplc="059C6BE0">
      <w:start w:val="1"/>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A35F95"/>
    <w:multiLevelType w:val="hybridMultilevel"/>
    <w:tmpl w:val="560C7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0D8044E"/>
    <w:multiLevelType w:val="hybridMultilevel"/>
    <w:tmpl w:val="8E76E8EA"/>
    <w:lvl w:ilvl="0" w:tplc="D9345D50">
      <w:start w:val="1"/>
      <w:numFmt w:val="bullet"/>
      <w:lvlText w:val="•"/>
      <w:lvlJc w:val="left"/>
      <w:pPr>
        <w:tabs>
          <w:tab w:val="num" w:pos="720"/>
        </w:tabs>
        <w:ind w:left="720" w:hanging="360"/>
      </w:pPr>
      <w:rPr>
        <w:rFonts w:ascii="Arial" w:hAnsi="Arial" w:hint="default"/>
      </w:rPr>
    </w:lvl>
    <w:lvl w:ilvl="1" w:tplc="2A824826" w:tentative="1">
      <w:start w:val="1"/>
      <w:numFmt w:val="bullet"/>
      <w:lvlText w:val="•"/>
      <w:lvlJc w:val="left"/>
      <w:pPr>
        <w:tabs>
          <w:tab w:val="num" w:pos="1440"/>
        </w:tabs>
        <w:ind w:left="1440" w:hanging="360"/>
      </w:pPr>
      <w:rPr>
        <w:rFonts w:ascii="Arial" w:hAnsi="Arial" w:hint="default"/>
      </w:rPr>
    </w:lvl>
    <w:lvl w:ilvl="2" w:tplc="64547D40" w:tentative="1">
      <w:start w:val="1"/>
      <w:numFmt w:val="bullet"/>
      <w:lvlText w:val="•"/>
      <w:lvlJc w:val="left"/>
      <w:pPr>
        <w:tabs>
          <w:tab w:val="num" w:pos="2160"/>
        </w:tabs>
        <w:ind w:left="2160" w:hanging="360"/>
      </w:pPr>
      <w:rPr>
        <w:rFonts w:ascii="Arial" w:hAnsi="Arial" w:hint="default"/>
      </w:rPr>
    </w:lvl>
    <w:lvl w:ilvl="3" w:tplc="906275D6" w:tentative="1">
      <w:start w:val="1"/>
      <w:numFmt w:val="bullet"/>
      <w:lvlText w:val="•"/>
      <w:lvlJc w:val="left"/>
      <w:pPr>
        <w:tabs>
          <w:tab w:val="num" w:pos="2880"/>
        </w:tabs>
        <w:ind w:left="2880" w:hanging="360"/>
      </w:pPr>
      <w:rPr>
        <w:rFonts w:ascii="Arial" w:hAnsi="Arial" w:hint="default"/>
      </w:rPr>
    </w:lvl>
    <w:lvl w:ilvl="4" w:tplc="2C949D22" w:tentative="1">
      <w:start w:val="1"/>
      <w:numFmt w:val="bullet"/>
      <w:lvlText w:val="•"/>
      <w:lvlJc w:val="left"/>
      <w:pPr>
        <w:tabs>
          <w:tab w:val="num" w:pos="3600"/>
        </w:tabs>
        <w:ind w:left="3600" w:hanging="360"/>
      </w:pPr>
      <w:rPr>
        <w:rFonts w:ascii="Arial" w:hAnsi="Arial" w:hint="default"/>
      </w:rPr>
    </w:lvl>
    <w:lvl w:ilvl="5" w:tplc="C50634E4" w:tentative="1">
      <w:start w:val="1"/>
      <w:numFmt w:val="bullet"/>
      <w:lvlText w:val="•"/>
      <w:lvlJc w:val="left"/>
      <w:pPr>
        <w:tabs>
          <w:tab w:val="num" w:pos="4320"/>
        </w:tabs>
        <w:ind w:left="4320" w:hanging="360"/>
      </w:pPr>
      <w:rPr>
        <w:rFonts w:ascii="Arial" w:hAnsi="Arial" w:hint="default"/>
      </w:rPr>
    </w:lvl>
    <w:lvl w:ilvl="6" w:tplc="69984F4C" w:tentative="1">
      <w:start w:val="1"/>
      <w:numFmt w:val="bullet"/>
      <w:lvlText w:val="•"/>
      <w:lvlJc w:val="left"/>
      <w:pPr>
        <w:tabs>
          <w:tab w:val="num" w:pos="5040"/>
        </w:tabs>
        <w:ind w:left="5040" w:hanging="360"/>
      </w:pPr>
      <w:rPr>
        <w:rFonts w:ascii="Arial" w:hAnsi="Arial" w:hint="default"/>
      </w:rPr>
    </w:lvl>
    <w:lvl w:ilvl="7" w:tplc="ACFCD6D8" w:tentative="1">
      <w:start w:val="1"/>
      <w:numFmt w:val="bullet"/>
      <w:lvlText w:val="•"/>
      <w:lvlJc w:val="left"/>
      <w:pPr>
        <w:tabs>
          <w:tab w:val="num" w:pos="5760"/>
        </w:tabs>
        <w:ind w:left="5760" w:hanging="360"/>
      </w:pPr>
      <w:rPr>
        <w:rFonts w:ascii="Arial" w:hAnsi="Arial" w:hint="default"/>
      </w:rPr>
    </w:lvl>
    <w:lvl w:ilvl="8" w:tplc="C4929CE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14"/>
  </w:num>
  <w:num w:numId="3" w16cid:durableId="358313792">
    <w:abstractNumId w:val="13"/>
  </w:num>
  <w:num w:numId="4" w16cid:durableId="1144618638">
    <w:abstractNumId w:val="9"/>
  </w:num>
  <w:num w:numId="5" w16cid:durableId="211239042">
    <w:abstractNumId w:val="5"/>
  </w:num>
  <w:num w:numId="6" w16cid:durableId="1874800944">
    <w:abstractNumId w:val="21"/>
  </w:num>
  <w:num w:numId="7" w16cid:durableId="263198079">
    <w:abstractNumId w:val="22"/>
  </w:num>
  <w:num w:numId="8" w16cid:durableId="1535070366">
    <w:abstractNumId w:val="18"/>
  </w:num>
  <w:num w:numId="9" w16cid:durableId="1823614381">
    <w:abstractNumId w:val="19"/>
  </w:num>
  <w:num w:numId="10" w16cid:durableId="875429971">
    <w:abstractNumId w:val="20"/>
  </w:num>
  <w:num w:numId="11" w16cid:durableId="1385056095">
    <w:abstractNumId w:val="10"/>
  </w:num>
  <w:num w:numId="12" w16cid:durableId="2054381662">
    <w:abstractNumId w:val="1"/>
  </w:num>
  <w:num w:numId="13" w16cid:durableId="548953236">
    <w:abstractNumId w:val="11"/>
  </w:num>
  <w:num w:numId="14" w16cid:durableId="506746876">
    <w:abstractNumId w:val="7"/>
  </w:num>
  <w:num w:numId="15" w16cid:durableId="639462596">
    <w:abstractNumId w:val="0"/>
  </w:num>
  <w:num w:numId="16" w16cid:durableId="53433243">
    <w:abstractNumId w:val="8"/>
  </w:num>
  <w:num w:numId="17" w16cid:durableId="301816177">
    <w:abstractNumId w:val="17"/>
  </w:num>
  <w:num w:numId="18" w16cid:durableId="2005820190">
    <w:abstractNumId w:val="3"/>
  </w:num>
  <w:num w:numId="19" w16cid:durableId="1548370605">
    <w:abstractNumId w:val="16"/>
  </w:num>
  <w:num w:numId="20" w16cid:durableId="1206870871">
    <w:abstractNumId w:val="6"/>
  </w:num>
  <w:num w:numId="21" w16cid:durableId="1134369663">
    <w:abstractNumId w:val="2"/>
  </w:num>
  <w:num w:numId="22" w16cid:durableId="171333967">
    <w:abstractNumId w:val="15"/>
  </w:num>
  <w:num w:numId="23" w16cid:durableId="7492303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8CB"/>
    <w:rsid w:val="00003CA6"/>
    <w:rsid w:val="00010992"/>
    <w:rsid w:val="00010F3B"/>
    <w:rsid w:val="0002002B"/>
    <w:rsid w:val="00020B73"/>
    <w:rsid w:val="00021C60"/>
    <w:rsid w:val="00023E26"/>
    <w:rsid w:val="00026ABA"/>
    <w:rsid w:val="00033E4A"/>
    <w:rsid w:val="00034194"/>
    <w:rsid w:val="00035C29"/>
    <w:rsid w:val="0004110F"/>
    <w:rsid w:val="0004139B"/>
    <w:rsid w:val="00042C51"/>
    <w:rsid w:val="00064AE2"/>
    <w:rsid w:val="000678C1"/>
    <w:rsid w:val="00072F8E"/>
    <w:rsid w:val="00076CC5"/>
    <w:rsid w:val="00081386"/>
    <w:rsid w:val="00082FE3"/>
    <w:rsid w:val="00083FC0"/>
    <w:rsid w:val="000848CE"/>
    <w:rsid w:val="00085F30"/>
    <w:rsid w:val="000A1158"/>
    <w:rsid w:val="000A409C"/>
    <w:rsid w:val="000B0FED"/>
    <w:rsid w:val="000B796D"/>
    <w:rsid w:val="000C10A6"/>
    <w:rsid w:val="000D1F4E"/>
    <w:rsid w:val="000F361B"/>
    <w:rsid w:val="000F3B45"/>
    <w:rsid w:val="000F65A4"/>
    <w:rsid w:val="000F76F1"/>
    <w:rsid w:val="0010062C"/>
    <w:rsid w:val="00107A32"/>
    <w:rsid w:val="00111E92"/>
    <w:rsid w:val="00111FDB"/>
    <w:rsid w:val="00112D41"/>
    <w:rsid w:val="001179E8"/>
    <w:rsid w:val="00123B2F"/>
    <w:rsid w:val="00126CB0"/>
    <w:rsid w:val="00133EA1"/>
    <w:rsid w:val="00137120"/>
    <w:rsid w:val="00137438"/>
    <w:rsid w:val="00141E6B"/>
    <w:rsid w:val="00142743"/>
    <w:rsid w:val="00152371"/>
    <w:rsid w:val="00154B3C"/>
    <w:rsid w:val="0015507D"/>
    <w:rsid w:val="0016096B"/>
    <w:rsid w:val="00160F94"/>
    <w:rsid w:val="00162F9C"/>
    <w:rsid w:val="001705E0"/>
    <w:rsid w:val="00173382"/>
    <w:rsid w:val="0018117C"/>
    <w:rsid w:val="0018152C"/>
    <w:rsid w:val="001834B7"/>
    <w:rsid w:val="00183C16"/>
    <w:rsid w:val="00184ADC"/>
    <w:rsid w:val="001A0F92"/>
    <w:rsid w:val="001A688B"/>
    <w:rsid w:val="001B34EF"/>
    <w:rsid w:val="001B3750"/>
    <w:rsid w:val="001B6097"/>
    <w:rsid w:val="001C45BA"/>
    <w:rsid w:val="001D3E6A"/>
    <w:rsid w:val="001D3EDB"/>
    <w:rsid w:val="001D4B22"/>
    <w:rsid w:val="001D75A3"/>
    <w:rsid w:val="001E00DA"/>
    <w:rsid w:val="001E4272"/>
    <w:rsid w:val="001E4636"/>
    <w:rsid w:val="001F463A"/>
    <w:rsid w:val="001F6239"/>
    <w:rsid w:val="001F70AA"/>
    <w:rsid w:val="00200B1C"/>
    <w:rsid w:val="0020420A"/>
    <w:rsid w:val="00204C89"/>
    <w:rsid w:val="0020539A"/>
    <w:rsid w:val="0021794F"/>
    <w:rsid w:val="002259A3"/>
    <w:rsid w:val="0023135D"/>
    <w:rsid w:val="00233330"/>
    <w:rsid w:val="00233C7C"/>
    <w:rsid w:val="002367D1"/>
    <w:rsid w:val="00241662"/>
    <w:rsid w:val="00241CC0"/>
    <w:rsid w:val="00244AC4"/>
    <w:rsid w:val="00247F17"/>
    <w:rsid w:val="00250407"/>
    <w:rsid w:val="0025097C"/>
    <w:rsid w:val="002518B7"/>
    <w:rsid w:val="002539BF"/>
    <w:rsid w:val="002545CB"/>
    <w:rsid w:val="00254728"/>
    <w:rsid w:val="00254CA1"/>
    <w:rsid w:val="00260015"/>
    <w:rsid w:val="00262FEC"/>
    <w:rsid w:val="00263241"/>
    <w:rsid w:val="00273DD4"/>
    <w:rsid w:val="002742D9"/>
    <w:rsid w:val="002811D5"/>
    <w:rsid w:val="00281C1D"/>
    <w:rsid w:val="00282257"/>
    <w:rsid w:val="0028362B"/>
    <w:rsid w:val="00284306"/>
    <w:rsid w:val="00286AB1"/>
    <w:rsid w:val="002875F7"/>
    <w:rsid w:val="00290CF8"/>
    <w:rsid w:val="00294A7E"/>
    <w:rsid w:val="002950FF"/>
    <w:rsid w:val="00296CD9"/>
    <w:rsid w:val="002A0606"/>
    <w:rsid w:val="002A1AFD"/>
    <w:rsid w:val="002A3760"/>
    <w:rsid w:val="002A582D"/>
    <w:rsid w:val="002B0A37"/>
    <w:rsid w:val="002B287F"/>
    <w:rsid w:val="002B2E8B"/>
    <w:rsid w:val="002B7C9A"/>
    <w:rsid w:val="002B7D03"/>
    <w:rsid w:val="002C007A"/>
    <w:rsid w:val="002C06E5"/>
    <w:rsid w:val="002C1591"/>
    <w:rsid w:val="002C3DD6"/>
    <w:rsid w:val="002C52A3"/>
    <w:rsid w:val="002C7D8F"/>
    <w:rsid w:val="002D1A30"/>
    <w:rsid w:val="002D5819"/>
    <w:rsid w:val="002D5A3D"/>
    <w:rsid w:val="002E6A68"/>
    <w:rsid w:val="002E6EED"/>
    <w:rsid w:val="00303E2C"/>
    <w:rsid w:val="00305B92"/>
    <w:rsid w:val="00307228"/>
    <w:rsid w:val="00307D1D"/>
    <w:rsid w:val="00310526"/>
    <w:rsid w:val="00326709"/>
    <w:rsid w:val="0032747D"/>
    <w:rsid w:val="00331B6F"/>
    <w:rsid w:val="003324CB"/>
    <w:rsid w:val="00343CDD"/>
    <w:rsid w:val="00345D20"/>
    <w:rsid w:val="00346274"/>
    <w:rsid w:val="00351CB5"/>
    <w:rsid w:val="00354341"/>
    <w:rsid w:val="00355411"/>
    <w:rsid w:val="0036181C"/>
    <w:rsid w:val="00361B7C"/>
    <w:rsid w:val="00364D95"/>
    <w:rsid w:val="00372E61"/>
    <w:rsid w:val="00383C38"/>
    <w:rsid w:val="00386FC2"/>
    <w:rsid w:val="00394FD7"/>
    <w:rsid w:val="00395075"/>
    <w:rsid w:val="003960FB"/>
    <w:rsid w:val="003A0013"/>
    <w:rsid w:val="003A5F47"/>
    <w:rsid w:val="003A656D"/>
    <w:rsid w:val="003B6BD2"/>
    <w:rsid w:val="003C0FF8"/>
    <w:rsid w:val="003C572E"/>
    <w:rsid w:val="003D19D3"/>
    <w:rsid w:val="003D1ABB"/>
    <w:rsid w:val="003D7551"/>
    <w:rsid w:val="003E0C17"/>
    <w:rsid w:val="003E1617"/>
    <w:rsid w:val="003E68E8"/>
    <w:rsid w:val="003F4C88"/>
    <w:rsid w:val="00405904"/>
    <w:rsid w:val="004059B0"/>
    <w:rsid w:val="00405F55"/>
    <w:rsid w:val="00406217"/>
    <w:rsid w:val="00406277"/>
    <w:rsid w:val="00406B26"/>
    <w:rsid w:val="004079CF"/>
    <w:rsid w:val="00410B81"/>
    <w:rsid w:val="00410FAC"/>
    <w:rsid w:val="0041138B"/>
    <w:rsid w:val="00411702"/>
    <w:rsid w:val="00412376"/>
    <w:rsid w:val="00414894"/>
    <w:rsid w:val="00421957"/>
    <w:rsid w:val="004226CA"/>
    <w:rsid w:val="00425834"/>
    <w:rsid w:val="004340B7"/>
    <w:rsid w:val="00436EF4"/>
    <w:rsid w:val="00437F4B"/>
    <w:rsid w:val="00450B49"/>
    <w:rsid w:val="00461835"/>
    <w:rsid w:val="00461986"/>
    <w:rsid w:val="00463C5F"/>
    <w:rsid w:val="0046509D"/>
    <w:rsid w:val="004666C9"/>
    <w:rsid w:val="00466833"/>
    <w:rsid w:val="004714DC"/>
    <w:rsid w:val="00480ED1"/>
    <w:rsid w:val="00481BA8"/>
    <w:rsid w:val="00495798"/>
    <w:rsid w:val="004A06F6"/>
    <w:rsid w:val="004A1FAC"/>
    <w:rsid w:val="004A3B06"/>
    <w:rsid w:val="004B29EB"/>
    <w:rsid w:val="004B381B"/>
    <w:rsid w:val="004B6975"/>
    <w:rsid w:val="004C0225"/>
    <w:rsid w:val="004C2A82"/>
    <w:rsid w:val="004C4054"/>
    <w:rsid w:val="004D1940"/>
    <w:rsid w:val="004D48A2"/>
    <w:rsid w:val="004E783B"/>
    <w:rsid w:val="004F4417"/>
    <w:rsid w:val="004F7722"/>
    <w:rsid w:val="004F7CCF"/>
    <w:rsid w:val="00500030"/>
    <w:rsid w:val="00503493"/>
    <w:rsid w:val="0051283B"/>
    <w:rsid w:val="005155EE"/>
    <w:rsid w:val="0051729B"/>
    <w:rsid w:val="00521F41"/>
    <w:rsid w:val="0052297E"/>
    <w:rsid w:val="00524267"/>
    <w:rsid w:val="00526341"/>
    <w:rsid w:val="00541B03"/>
    <w:rsid w:val="00543739"/>
    <w:rsid w:val="00544667"/>
    <w:rsid w:val="00546B88"/>
    <w:rsid w:val="0055088F"/>
    <w:rsid w:val="0055512A"/>
    <w:rsid w:val="0055748D"/>
    <w:rsid w:val="00561F13"/>
    <w:rsid w:val="00574BCF"/>
    <w:rsid w:val="005813FF"/>
    <w:rsid w:val="0058354A"/>
    <w:rsid w:val="00585277"/>
    <w:rsid w:val="005855BD"/>
    <w:rsid w:val="005911E9"/>
    <w:rsid w:val="005943B7"/>
    <w:rsid w:val="005A0E07"/>
    <w:rsid w:val="005A1498"/>
    <w:rsid w:val="005A16D2"/>
    <w:rsid w:val="005A7CCC"/>
    <w:rsid w:val="005B124E"/>
    <w:rsid w:val="005B2132"/>
    <w:rsid w:val="005B77C5"/>
    <w:rsid w:val="005C7C56"/>
    <w:rsid w:val="005D1652"/>
    <w:rsid w:val="005D2C4A"/>
    <w:rsid w:val="005D3DF1"/>
    <w:rsid w:val="005D5BD0"/>
    <w:rsid w:val="005E53C4"/>
    <w:rsid w:val="005E5A7C"/>
    <w:rsid w:val="005E7597"/>
    <w:rsid w:val="005F0DF2"/>
    <w:rsid w:val="005F137A"/>
    <w:rsid w:val="00601F2C"/>
    <w:rsid w:val="006029B1"/>
    <w:rsid w:val="00607D3C"/>
    <w:rsid w:val="0061277D"/>
    <w:rsid w:val="00612894"/>
    <w:rsid w:val="00614F48"/>
    <w:rsid w:val="006150EB"/>
    <w:rsid w:val="0061538C"/>
    <w:rsid w:val="00617116"/>
    <w:rsid w:val="006201D0"/>
    <w:rsid w:val="0062597D"/>
    <w:rsid w:val="0063012D"/>
    <w:rsid w:val="0063791C"/>
    <w:rsid w:val="00640D74"/>
    <w:rsid w:val="00641A9C"/>
    <w:rsid w:val="0064451C"/>
    <w:rsid w:val="006455A1"/>
    <w:rsid w:val="006455E3"/>
    <w:rsid w:val="00650184"/>
    <w:rsid w:val="0065126E"/>
    <w:rsid w:val="00653AEC"/>
    <w:rsid w:val="00654884"/>
    <w:rsid w:val="00655190"/>
    <w:rsid w:val="0065550E"/>
    <w:rsid w:val="00662218"/>
    <w:rsid w:val="00662FE5"/>
    <w:rsid w:val="00667094"/>
    <w:rsid w:val="00670C77"/>
    <w:rsid w:val="00672F11"/>
    <w:rsid w:val="00674127"/>
    <w:rsid w:val="00674EC0"/>
    <w:rsid w:val="00675D21"/>
    <w:rsid w:val="006765B3"/>
    <w:rsid w:val="00685AE0"/>
    <w:rsid w:val="006A3305"/>
    <w:rsid w:val="006A332E"/>
    <w:rsid w:val="006B2015"/>
    <w:rsid w:val="006B4B8D"/>
    <w:rsid w:val="006B517D"/>
    <w:rsid w:val="006C0863"/>
    <w:rsid w:val="006C3906"/>
    <w:rsid w:val="006C43C2"/>
    <w:rsid w:val="006C611A"/>
    <w:rsid w:val="006D091A"/>
    <w:rsid w:val="006D1998"/>
    <w:rsid w:val="006D1FDB"/>
    <w:rsid w:val="006D7149"/>
    <w:rsid w:val="006E1374"/>
    <w:rsid w:val="006E28AD"/>
    <w:rsid w:val="006E4176"/>
    <w:rsid w:val="006E4528"/>
    <w:rsid w:val="006F2290"/>
    <w:rsid w:val="006F761B"/>
    <w:rsid w:val="00703D77"/>
    <w:rsid w:val="00704DB7"/>
    <w:rsid w:val="0071023D"/>
    <w:rsid w:val="00711095"/>
    <w:rsid w:val="0072519F"/>
    <w:rsid w:val="0072604C"/>
    <w:rsid w:val="007278AE"/>
    <w:rsid w:val="00733096"/>
    <w:rsid w:val="00733412"/>
    <w:rsid w:val="007405DE"/>
    <w:rsid w:val="0074761B"/>
    <w:rsid w:val="007559F6"/>
    <w:rsid w:val="007561B3"/>
    <w:rsid w:val="00760834"/>
    <w:rsid w:val="00762BBE"/>
    <w:rsid w:val="00764D2E"/>
    <w:rsid w:val="00767CAF"/>
    <w:rsid w:val="00767E3E"/>
    <w:rsid w:val="007726FB"/>
    <w:rsid w:val="00775BEC"/>
    <w:rsid w:val="007771C2"/>
    <w:rsid w:val="00780E4D"/>
    <w:rsid w:val="00781924"/>
    <w:rsid w:val="0078196F"/>
    <w:rsid w:val="00790334"/>
    <w:rsid w:val="00794017"/>
    <w:rsid w:val="007A23C7"/>
    <w:rsid w:val="007A554F"/>
    <w:rsid w:val="007B4E1D"/>
    <w:rsid w:val="007C1440"/>
    <w:rsid w:val="007D14A0"/>
    <w:rsid w:val="007D2642"/>
    <w:rsid w:val="007F1EF8"/>
    <w:rsid w:val="007F2144"/>
    <w:rsid w:val="007F2544"/>
    <w:rsid w:val="007F457A"/>
    <w:rsid w:val="00801546"/>
    <w:rsid w:val="00806CA2"/>
    <w:rsid w:val="00806FE9"/>
    <w:rsid w:val="00807765"/>
    <w:rsid w:val="00811D80"/>
    <w:rsid w:val="008134A9"/>
    <w:rsid w:val="008146B8"/>
    <w:rsid w:val="00814A27"/>
    <w:rsid w:val="00820546"/>
    <w:rsid w:val="00823223"/>
    <w:rsid w:val="0082406A"/>
    <w:rsid w:val="00824AD1"/>
    <w:rsid w:val="008268BD"/>
    <w:rsid w:val="00827F9B"/>
    <w:rsid w:val="00845784"/>
    <w:rsid w:val="0085195D"/>
    <w:rsid w:val="00855EBA"/>
    <w:rsid w:val="00857FE1"/>
    <w:rsid w:val="008646E8"/>
    <w:rsid w:val="008656A9"/>
    <w:rsid w:val="00866A30"/>
    <w:rsid w:val="00872761"/>
    <w:rsid w:val="00872BDF"/>
    <w:rsid w:val="00877F58"/>
    <w:rsid w:val="00880FCC"/>
    <w:rsid w:val="008938AC"/>
    <w:rsid w:val="0089748C"/>
    <w:rsid w:val="008B1EDB"/>
    <w:rsid w:val="008B477C"/>
    <w:rsid w:val="008B55E7"/>
    <w:rsid w:val="008C05B7"/>
    <w:rsid w:val="008C15D9"/>
    <w:rsid w:val="008C2A84"/>
    <w:rsid w:val="008C7898"/>
    <w:rsid w:val="008C7B04"/>
    <w:rsid w:val="008D0022"/>
    <w:rsid w:val="008D0747"/>
    <w:rsid w:val="008D0D23"/>
    <w:rsid w:val="008D24D6"/>
    <w:rsid w:val="008D3F13"/>
    <w:rsid w:val="008D78FC"/>
    <w:rsid w:val="008E259F"/>
    <w:rsid w:val="008F3836"/>
    <w:rsid w:val="00907511"/>
    <w:rsid w:val="009101E1"/>
    <w:rsid w:val="00910B4F"/>
    <w:rsid w:val="009112DC"/>
    <w:rsid w:val="0091190C"/>
    <w:rsid w:val="00913EDE"/>
    <w:rsid w:val="00914298"/>
    <w:rsid w:val="009161FA"/>
    <w:rsid w:val="0092143B"/>
    <w:rsid w:val="00924D57"/>
    <w:rsid w:val="00926439"/>
    <w:rsid w:val="00926DC7"/>
    <w:rsid w:val="009277F0"/>
    <w:rsid w:val="00931286"/>
    <w:rsid w:val="00934481"/>
    <w:rsid w:val="00936296"/>
    <w:rsid w:val="00940BA9"/>
    <w:rsid w:val="00941E03"/>
    <w:rsid w:val="00942777"/>
    <w:rsid w:val="00950921"/>
    <w:rsid w:val="00951146"/>
    <w:rsid w:val="00960DF0"/>
    <w:rsid w:val="0096546B"/>
    <w:rsid w:val="00975B3A"/>
    <w:rsid w:val="0098115B"/>
    <w:rsid w:val="00981607"/>
    <w:rsid w:val="00990E1D"/>
    <w:rsid w:val="00996159"/>
    <w:rsid w:val="00997B01"/>
    <w:rsid w:val="009B1DF9"/>
    <w:rsid w:val="009B25B2"/>
    <w:rsid w:val="009B33FD"/>
    <w:rsid w:val="009B6A31"/>
    <w:rsid w:val="009C12AF"/>
    <w:rsid w:val="009C43B7"/>
    <w:rsid w:val="009C5E24"/>
    <w:rsid w:val="009C64C1"/>
    <w:rsid w:val="009C6504"/>
    <w:rsid w:val="009D2286"/>
    <w:rsid w:val="009D2B33"/>
    <w:rsid w:val="009D6C9C"/>
    <w:rsid w:val="009E71D9"/>
    <w:rsid w:val="009E7AF7"/>
    <w:rsid w:val="009F29E4"/>
    <w:rsid w:val="00A01D1B"/>
    <w:rsid w:val="00A04A87"/>
    <w:rsid w:val="00A05C42"/>
    <w:rsid w:val="00A070C1"/>
    <w:rsid w:val="00A07C6D"/>
    <w:rsid w:val="00A11153"/>
    <w:rsid w:val="00A12501"/>
    <w:rsid w:val="00A14B12"/>
    <w:rsid w:val="00A17454"/>
    <w:rsid w:val="00A211C8"/>
    <w:rsid w:val="00A216A8"/>
    <w:rsid w:val="00A33F89"/>
    <w:rsid w:val="00A35295"/>
    <w:rsid w:val="00A3625A"/>
    <w:rsid w:val="00A37ECF"/>
    <w:rsid w:val="00A50910"/>
    <w:rsid w:val="00A51B59"/>
    <w:rsid w:val="00A53962"/>
    <w:rsid w:val="00A547CB"/>
    <w:rsid w:val="00A5533C"/>
    <w:rsid w:val="00A72B4A"/>
    <w:rsid w:val="00A753BF"/>
    <w:rsid w:val="00A761E0"/>
    <w:rsid w:val="00A86218"/>
    <w:rsid w:val="00A92C3A"/>
    <w:rsid w:val="00A94CD4"/>
    <w:rsid w:val="00A979DC"/>
    <w:rsid w:val="00AA7526"/>
    <w:rsid w:val="00AB3CEA"/>
    <w:rsid w:val="00AB4BDC"/>
    <w:rsid w:val="00AB6241"/>
    <w:rsid w:val="00AB7E2F"/>
    <w:rsid w:val="00AC2B8D"/>
    <w:rsid w:val="00AC388F"/>
    <w:rsid w:val="00AD064D"/>
    <w:rsid w:val="00AD1B8F"/>
    <w:rsid w:val="00AD71BC"/>
    <w:rsid w:val="00AE397F"/>
    <w:rsid w:val="00AE572E"/>
    <w:rsid w:val="00AE6AA9"/>
    <w:rsid w:val="00AE7BAE"/>
    <w:rsid w:val="00AF4B22"/>
    <w:rsid w:val="00B0479E"/>
    <w:rsid w:val="00B0564E"/>
    <w:rsid w:val="00B15154"/>
    <w:rsid w:val="00B224D7"/>
    <w:rsid w:val="00B3462F"/>
    <w:rsid w:val="00B35A81"/>
    <w:rsid w:val="00B35BCF"/>
    <w:rsid w:val="00B35ECC"/>
    <w:rsid w:val="00B3611A"/>
    <w:rsid w:val="00B50017"/>
    <w:rsid w:val="00B508EE"/>
    <w:rsid w:val="00B55FD0"/>
    <w:rsid w:val="00B61592"/>
    <w:rsid w:val="00B63C58"/>
    <w:rsid w:val="00B66A9E"/>
    <w:rsid w:val="00B771A5"/>
    <w:rsid w:val="00B823E8"/>
    <w:rsid w:val="00B93A12"/>
    <w:rsid w:val="00B95CF1"/>
    <w:rsid w:val="00B96433"/>
    <w:rsid w:val="00B96A3C"/>
    <w:rsid w:val="00B977E3"/>
    <w:rsid w:val="00BA04C1"/>
    <w:rsid w:val="00BA07A9"/>
    <w:rsid w:val="00BA2507"/>
    <w:rsid w:val="00BA6E75"/>
    <w:rsid w:val="00BB0E0D"/>
    <w:rsid w:val="00BB5258"/>
    <w:rsid w:val="00BB6D1E"/>
    <w:rsid w:val="00BB769C"/>
    <w:rsid w:val="00BB7D12"/>
    <w:rsid w:val="00BC0A55"/>
    <w:rsid w:val="00BC241D"/>
    <w:rsid w:val="00BD4AE8"/>
    <w:rsid w:val="00BE2384"/>
    <w:rsid w:val="00BE4CD6"/>
    <w:rsid w:val="00BE535C"/>
    <w:rsid w:val="00BE6091"/>
    <w:rsid w:val="00BF0839"/>
    <w:rsid w:val="00BF34BD"/>
    <w:rsid w:val="00C107F2"/>
    <w:rsid w:val="00C17325"/>
    <w:rsid w:val="00C20F46"/>
    <w:rsid w:val="00C2143D"/>
    <w:rsid w:val="00C30027"/>
    <w:rsid w:val="00C307A2"/>
    <w:rsid w:val="00C3206E"/>
    <w:rsid w:val="00C33A04"/>
    <w:rsid w:val="00C42B3C"/>
    <w:rsid w:val="00C47131"/>
    <w:rsid w:val="00C4766B"/>
    <w:rsid w:val="00C56152"/>
    <w:rsid w:val="00C61658"/>
    <w:rsid w:val="00C6636D"/>
    <w:rsid w:val="00C7380D"/>
    <w:rsid w:val="00C804E7"/>
    <w:rsid w:val="00C816BC"/>
    <w:rsid w:val="00C9435B"/>
    <w:rsid w:val="00C95477"/>
    <w:rsid w:val="00C95B3C"/>
    <w:rsid w:val="00C9654B"/>
    <w:rsid w:val="00CA0BC2"/>
    <w:rsid w:val="00CA6D65"/>
    <w:rsid w:val="00CB1C7D"/>
    <w:rsid w:val="00CB22EF"/>
    <w:rsid w:val="00CC5E2E"/>
    <w:rsid w:val="00CD348A"/>
    <w:rsid w:val="00CD430A"/>
    <w:rsid w:val="00CD7AA5"/>
    <w:rsid w:val="00CE2811"/>
    <w:rsid w:val="00CF3616"/>
    <w:rsid w:val="00CF7D7C"/>
    <w:rsid w:val="00D009F4"/>
    <w:rsid w:val="00D038D3"/>
    <w:rsid w:val="00D2266D"/>
    <w:rsid w:val="00D33EA2"/>
    <w:rsid w:val="00D3720E"/>
    <w:rsid w:val="00D471FB"/>
    <w:rsid w:val="00D47E14"/>
    <w:rsid w:val="00D53D21"/>
    <w:rsid w:val="00D54CAC"/>
    <w:rsid w:val="00D63481"/>
    <w:rsid w:val="00D65306"/>
    <w:rsid w:val="00D662F3"/>
    <w:rsid w:val="00D774EA"/>
    <w:rsid w:val="00D85BBE"/>
    <w:rsid w:val="00D93D73"/>
    <w:rsid w:val="00D93D90"/>
    <w:rsid w:val="00D96621"/>
    <w:rsid w:val="00D97B82"/>
    <w:rsid w:val="00DA6F6F"/>
    <w:rsid w:val="00DA76AD"/>
    <w:rsid w:val="00DB4D85"/>
    <w:rsid w:val="00DB588A"/>
    <w:rsid w:val="00DB5C51"/>
    <w:rsid w:val="00DB6C3A"/>
    <w:rsid w:val="00DB7F92"/>
    <w:rsid w:val="00DC1ACA"/>
    <w:rsid w:val="00DC7A21"/>
    <w:rsid w:val="00DD2349"/>
    <w:rsid w:val="00DE668C"/>
    <w:rsid w:val="00DE780F"/>
    <w:rsid w:val="00DE7E91"/>
    <w:rsid w:val="00DF1694"/>
    <w:rsid w:val="00DF2415"/>
    <w:rsid w:val="00DF6BBA"/>
    <w:rsid w:val="00DF7DF8"/>
    <w:rsid w:val="00E021DD"/>
    <w:rsid w:val="00E05340"/>
    <w:rsid w:val="00E06AE1"/>
    <w:rsid w:val="00E12968"/>
    <w:rsid w:val="00E14DF4"/>
    <w:rsid w:val="00E1703C"/>
    <w:rsid w:val="00E17F7D"/>
    <w:rsid w:val="00E242E5"/>
    <w:rsid w:val="00E26DD6"/>
    <w:rsid w:val="00E34586"/>
    <w:rsid w:val="00E400FF"/>
    <w:rsid w:val="00E41F0E"/>
    <w:rsid w:val="00E4384B"/>
    <w:rsid w:val="00E43AD6"/>
    <w:rsid w:val="00E46E6E"/>
    <w:rsid w:val="00E52D5F"/>
    <w:rsid w:val="00E64550"/>
    <w:rsid w:val="00E64B4C"/>
    <w:rsid w:val="00E658CC"/>
    <w:rsid w:val="00E74AFE"/>
    <w:rsid w:val="00E758B2"/>
    <w:rsid w:val="00E76C5A"/>
    <w:rsid w:val="00E76CA4"/>
    <w:rsid w:val="00E82FBA"/>
    <w:rsid w:val="00E8352C"/>
    <w:rsid w:val="00E839C2"/>
    <w:rsid w:val="00E8411C"/>
    <w:rsid w:val="00E9125B"/>
    <w:rsid w:val="00E950F0"/>
    <w:rsid w:val="00E96F42"/>
    <w:rsid w:val="00EA20CA"/>
    <w:rsid w:val="00EA25AF"/>
    <w:rsid w:val="00EA277B"/>
    <w:rsid w:val="00EA2B5A"/>
    <w:rsid w:val="00EA51F6"/>
    <w:rsid w:val="00EA5C8B"/>
    <w:rsid w:val="00EB0CE9"/>
    <w:rsid w:val="00EB6323"/>
    <w:rsid w:val="00EC449E"/>
    <w:rsid w:val="00EC5251"/>
    <w:rsid w:val="00EC79B1"/>
    <w:rsid w:val="00ED29AF"/>
    <w:rsid w:val="00ED338B"/>
    <w:rsid w:val="00ED6AEA"/>
    <w:rsid w:val="00EE0FC7"/>
    <w:rsid w:val="00EE2425"/>
    <w:rsid w:val="00EE28FA"/>
    <w:rsid w:val="00EE2E5D"/>
    <w:rsid w:val="00EE5E91"/>
    <w:rsid w:val="00EF31AD"/>
    <w:rsid w:val="00EF3E74"/>
    <w:rsid w:val="00EF43BD"/>
    <w:rsid w:val="00EF779B"/>
    <w:rsid w:val="00F0392F"/>
    <w:rsid w:val="00F06D6F"/>
    <w:rsid w:val="00F11CD2"/>
    <w:rsid w:val="00F17311"/>
    <w:rsid w:val="00F23E1B"/>
    <w:rsid w:val="00F34C13"/>
    <w:rsid w:val="00F3597B"/>
    <w:rsid w:val="00F4178A"/>
    <w:rsid w:val="00F5082D"/>
    <w:rsid w:val="00F531BD"/>
    <w:rsid w:val="00F5324A"/>
    <w:rsid w:val="00F55629"/>
    <w:rsid w:val="00F57042"/>
    <w:rsid w:val="00F57C68"/>
    <w:rsid w:val="00F73736"/>
    <w:rsid w:val="00F77016"/>
    <w:rsid w:val="00F7792B"/>
    <w:rsid w:val="00F85173"/>
    <w:rsid w:val="00F93B89"/>
    <w:rsid w:val="00FA0248"/>
    <w:rsid w:val="00FA0CA9"/>
    <w:rsid w:val="00FA3374"/>
    <w:rsid w:val="00FC0B59"/>
    <w:rsid w:val="00FC35DC"/>
    <w:rsid w:val="00FC5933"/>
    <w:rsid w:val="00FD2E42"/>
    <w:rsid w:val="00FD709D"/>
    <w:rsid w:val="00FE087D"/>
    <w:rsid w:val="00FE6658"/>
    <w:rsid w:val="00FF27BD"/>
    <w:rsid w:val="00FF3290"/>
    <w:rsid w:val="00FF6E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1408">
      <w:bodyDiv w:val="1"/>
      <w:marLeft w:val="0"/>
      <w:marRight w:val="0"/>
      <w:marTop w:val="0"/>
      <w:marBottom w:val="0"/>
      <w:divBdr>
        <w:top w:val="none" w:sz="0" w:space="0" w:color="auto"/>
        <w:left w:val="none" w:sz="0" w:space="0" w:color="auto"/>
        <w:bottom w:val="none" w:sz="0" w:space="0" w:color="auto"/>
        <w:right w:val="none" w:sz="0" w:space="0" w:color="auto"/>
      </w:divBdr>
      <w:divsChild>
        <w:div w:id="1061060571">
          <w:marLeft w:val="720"/>
          <w:marRight w:val="0"/>
          <w:marTop w:val="0"/>
          <w:marBottom w:val="0"/>
          <w:divBdr>
            <w:top w:val="none" w:sz="0" w:space="0" w:color="auto"/>
            <w:left w:val="none" w:sz="0" w:space="0" w:color="auto"/>
            <w:bottom w:val="none" w:sz="0" w:space="0" w:color="auto"/>
            <w:right w:val="none" w:sz="0" w:space="0" w:color="auto"/>
          </w:divBdr>
        </w:div>
        <w:div w:id="936862800">
          <w:marLeft w:val="720"/>
          <w:marRight w:val="0"/>
          <w:marTop w:val="0"/>
          <w:marBottom w:val="0"/>
          <w:divBdr>
            <w:top w:val="none" w:sz="0" w:space="0" w:color="auto"/>
            <w:left w:val="none" w:sz="0" w:space="0" w:color="auto"/>
            <w:bottom w:val="none" w:sz="0" w:space="0" w:color="auto"/>
            <w:right w:val="none" w:sz="0" w:space="0" w:color="auto"/>
          </w:divBdr>
        </w:div>
        <w:div w:id="1954053422">
          <w:marLeft w:val="720"/>
          <w:marRight w:val="0"/>
          <w:marTop w:val="0"/>
          <w:marBottom w:val="0"/>
          <w:divBdr>
            <w:top w:val="none" w:sz="0" w:space="0" w:color="auto"/>
            <w:left w:val="none" w:sz="0" w:space="0" w:color="auto"/>
            <w:bottom w:val="none" w:sz="0" w:space="0" w:color="auto"/>
            <w:right w:val="none" w:sz="0" w:space="0" w:color="auto"/>
          </w:divBdr>
        </w:div>
        <w:div w:id="1425497084">
          <w:marLeft w:val="720"/>
          <w:marRight w:val="0"/>
          <w:marTop w:val="0"/>
          <w:marBottom w:val="0"/>
          <w:divBdr>
            <w:top w:val="none" w:sz="0" w:space="0" w:color="auto"/>
            <w:left w:val="none" w:sz="0" w:space="0" w:color="auto"/>
            <w:bottom w:val="none" w:sz="0" w:space="0" w:color="auto"/>
            <w:right w:val="none" w:sz="0" w:space="0" w:color="auto"/>
          </w:divBdr>
        </w:div>
        <w:div w:id="1118909697">
          <w:marLeft w:val="720"/>
          <w:marRight w:val="0"/>
          <w:marTop w:val="0"/>
          <w:marBottom w:val="0"/>
          <w:divBdr>
            <w:top w:val="none" w:sz="0" w:space="0" w:color="auto"/>
            <w:left w:val="none" w:sz="0" w:space="0" w:color="auto"/>
            <w:bottom w:val="none" w:sz="0" w:space="0" w:color="auto"/>
            <w:right w:val="none" w:sz="0" w:space="0" w:color="auto"/>
          </w:divBdr>
        </w:div>
      </w:divsChild>
    </w:div>
    <w:div w:id="32232112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12348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FABC12A-7716-4DB1-B6B0-31C041004C3B}">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F92015C-157D-4F43-818E-F4C291E779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5383B5-05FC-4007-AB29-5E2A84261D32}">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2162</Words>
  <Characters>11470</Characters>
  <Application>Microsoft Office Word</Application>
  <DocSecurity>0</DocSecurity>
  <Lines>521</Lines>
  <Paragraphs>239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12</cp:revision>
  <dcterms:created xsi:type="dcterms:W3CDTF">2026-01-21T08:55:00Z</dcterms:created>
  <dcterms:modified xsi:type="dcterms:W3CDTF">2026-01-22T12:59:00Z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