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52"/>
        <w:gridCol w:w="2013"/>
        <w:gridCol w:w="1849"/>
        <w:gridCol w:w="5690"/>
      </w:tblGrid>
      <w:tr w:rsidR="0023775D" w:rsidRPr="008D01BB" w14:paraId="0903AEFD" w14:textId="77777777" w:rsidTr="4FDFED7C">
        <w:tc>
          <w:tcPr>
            <w:tcW w:w="10204" w:type="dxa"/>
            <w:gridSpan w:val="4"/>
            <w:shd w:val="clear" w:color="auto" w:fill="002060"/>
          </w:tcPr>
          <w:p w14:paraId="407BC2BA" w14:textId="77777777" w:rsidR="0023775D" w:rsidRPr="008D01BB" w:rsidRDefault="0023775D" w:rsidP="007324FD">
            <w:pPr>
              <w:rPr>
                <w:rFonts w:ascii="Verdana" w:hAnsi="Verdana" w:cs="Arial"/>
                <w:b/>
                <w:bCs/>
                <w:sz w:val="24"/>
                <w:szCs w:val="24"/>
              </w:rPr>
            </w:pPr>
          </w:p>
          <w:p w14:paraId="4FA79116" w14:textId="18B1BA05" w:rsidR="0023775D" w:rsidRPr="008D01BB" w:rsidRDefault="5363FE64" w:rsidP="007324FD">
            <w:pPr>
              <w:jc w:val="center"/>
              <w:rPr>
                <w:rFonts w:ascii="Verdana" w:hAnsi="Verdana" w:cs="Arial"/>
                <w:b/>
                <w:bCs/>
                <w:sz w:val="24"/>
                <w:szCs w:val="24"/>
              </w:rPr>
            </w:pPr>
            <w:r w:rsidRPr="25217FE2">
              <w:rPr>
                <w:rFonts w:ascii="Verdana" w:hAnsi="Verdana" w:cs="Arial"/>
                <w:b/>
                <w:bCs/>
                <w:sz w:val="24"/>
                <w:szCs w:val="24"/>
              </w:rPr>
              <w:t>PERFORMANCE AND FINANCE</w:t>
            </w:r>
            <w:r w:rsidR="0023775D" w:rsidRPr="25217FE2">
              <w:rPr>
                <w:rFonts w:ascii="Verdana" w:hAnsi="Verdana" w:cs="Arial"/>
                <w:b/>
                <w:bCs/>
                <w:sz w:val="24"/>
                <w:szCs w:val="24"/>
              </w:rPr>
              <w:t xml:space="preserve"> COMMITTEE</w:t>
            </w:r>
          </w:p>
          <w:p w14:paraId="2A5B2172" w14:textId="77777777" w:rsidR="0023775D" w:rsidRPr="008D01BB" w:rsidRDefault="0023775D" w:rsidP="007324FD">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7324FD">
            <w:pPr>
              <w:rPr>
                <w:rFonts w:ascii="Verdana" w:hAnsi="Verdana" w:cs="Arial"/>
                <w:sz w:val="24"/>
                <w:szCs w:val="24"/>
              </w:rPr>
            </w:pPr>
          </w:p>
        </w:tc>
      </w:tr>
      <w:tr w:rsidR="00F51935" w:rsidRPr="008D01BB" w14:paraId="2C11B3F2" w14:textId="77777777" w:rsidTr="4FDFED7C">
        <w:tc>
          <w:tcPr>
            <w:tcW w:w="10204" w:type="dxa"/>
            <w:gridSpan w:val="4"/>
          </w:tcPr>
          <w:p w14:paraId="4B3785B8" w14:textId="278BE3E7" w:rsidR="007419C6" w:rsidRPr="008D01BB" w:rsidRDefault="00832030" w:rsidP="007324FD">
            <w:pPr>
              <w:rPr>
                <w:rFonts w:ascii="Verdana" w:hAnsi="Verdana" w:cs="Arial"/>
                <w:sz w:val="24"/>
                <w:szCs w:val="24"/>
              </w:rPr>
            </w:pPr>
            <w:r w:rsidRPr="25217FE2">
              <w:rPr>
                <w:rFonts w:ascii="Verdana" w:hAnsi="Verdana" w:cs="Arial"/>
                <w:sz w:val="24"/>
                <w:szCs w:val="24"/>
              </w:rPr>
              <w:t>The purpose of t</w:t>
            </w:r>
            <w:r w:rsidR="00F51935" w:rsidRPr="25217FE2">
              <w:rPr>
                <w:rFonts w:ascii="Verdana" w:hAnsi="Verdana" w:cs="Arial"/>
                <w:sz w:val="24"/>
                <w:szCs w:val="24"/>
              </w:rPr>
              <w:t xml:space="preserve">his report </w:t>
            </w:r>
            <w:r w:rsidRPr="25217FE2">
              <w:rPr>
                <w:rFonts w:ascii="Verdana" w:hAnsi="Verdana" w:cs="Arial"/>
                <w:sz w:val="24"/>
                <w:szCs w:val="24"/>
              </w:rPr>
              <w:t xml:space="preserve">is to </w:t>
            </w:r>
            <w:r w:rsidR="00F51935" w:rsidRPr="25217FE2">
              <w:rPr>
                <w:rFonts w:ascii="Verdana" w:hAnsi="Verdana" w:cs="Arial"/>
                <w:sz w:val="24"/>
                <w:szCs w:val="24"/>
              </w:rPr>
              <w:t xml:space="preserve">provide an overview of the matters identified by </w:t>
            </w:r>
            <w:r w:rsidR="002112EB" w:rsidRPr="25217FE2">
              <w:rPr>
                <w:rFonts w:ascii="Verdana" w:hAnsi="Verdana" w:cs="Arial"/>
                <w:sz w:val="24"/>
                <w:szCs w:val="24"/>
              </w:rPr>
              <w:t xml:space="preserve">the </w:t>
            </w:r>
            <w:r w:rsidR="1CDFE035" w:rsidRPr="25217FE2">
              <w:rPr>
                <w:rFonts w:ascii="Verdana" w:hAnsi="Verdana" w:cs="Arial"/>
                <w:sz w:val="24"/>
                <w:szCs w:val="24"/>
              </w:rPr>
              <w:t>Performance and Finance</w:t>
            </w:r>
            <w:r w:rsidR="004E23A5" w:rsidRPr="25217FE2">
              <w:rPr>
                <w:rFonts w:ascii="Verdana" w:hAnsi="Verdana" w:cs="Arial"/>
                <w:sz w:val="24"/>
                <w:szCs w:val="24"/>
              </w:rPr>
              <w:t xml:space="preserve"> Committee</w:t>
            </w:r>
            <w:r w:rsidR="004E0578" w:rsidRPr="25217FE2">
              <w:rPr>
                <w:rFonts w:ascii="Verdana" w:hAnsi="Verdana" w:cs="Arial"/>
                <w:sz w:val="24"/>
                <w:szCs w:val="24"/>
              </w:rPr>
              <w:t xml:space="preserve"> </w:t>
            </w:r>
            <w:r w:rsidR="003F76CE" w:rsidRPr="25217FE2">
              <w:rPr>
                <w:rFonts w:ascii="Verdana" w:hAnsi="Verdana" w:cs="Arial"/>
                <w:sz w:val="24"/>
                <w:szCs w:val="24"/>
              </w:rPr>
              <w:t xml:space="preserve">to </w:t>
            </w:r>
            <w:r w:rsidR="00F51935" w:rsidRPr="25217FE2">
              <w:rPr>
                <w:rFonts w:ascii="Verdana" w:hAnsi="Verdana" w:cs="Arial"/>
                <w:sz w:val="24"/>
                <w:szCs w:val="24"/>
              </w:rPr>
              <w:t xml:space="preserve">be brought to the attention of </w:t>
            </w:r>
            <w:r w:rsidR="003F76CE" w:rsidRPr="25217FE2">
              <w:rPr>
                <w:rFonts w:ascii="Verdana" w:hAnsi="Verdana" w:cs="Arial"/>
                <w:sz w:val="24"/>
                <w:szCs w:val="24"/>
              </w:rPr>
              <w:t xml:space="preserve">the </w:t>
            </w:r>
            <w:r w:rsidR="007419C6" w:rsidRPr="25217FE2">
              <w:rPr>
                <w:rFonts w:ascii="Verdana" w:hAnsi="Verdana" w:cs="Arial"/>
                <w:sz w:val="24"/>
                <w:szCs w:val="24"/>
              </w:rPr>
              <w:t xml:space="preserve">Board </w:t>
            </w:r>
            <w:r w:rsidR="00F51935" w:rsidRPr="25217FE2">
              <w:rPr>
                <w:rFonts w:ascii="Verdana" w:hAnsi="Verdana" w:cs="Arial"/>
                <w:sz w:val="24"/>
                <w:szCs w:val="24"/>
              </w:rPr>
              <w:t xml:space="preserve">following discussions at the last </w:t>
            </w:r>
            <w:r w:rsidR="007419C6" w:rsidRPr="25217FE2">
              <w:rPr>
                <w:rFonts w:ascii="Verdana" w:hAnsi="Verdana" w:cs="Arial"/>
                <w:sz w:val="24"/>
                <w:szCs w:val="24"/>
              </w:rPr>
              <w:t>m</w:t>
            </w:r>
            <w:r w:rsidR="00F51935" w:rsidRPr="25217FE2">
              <w:rPr>
                <w:rFonts w:ascii="Verdana" w:hAnsi="Verdana" w:cs="Arial"/>
                <w:sz w:val="24"/>
                <w:szCs w:val="24"/>
              </w:rPr>
              <w:t>eeting</w:t>
            </w:r>
            <w:r w:rsidR="007419C6" w:rsidRPr="25217FE2">
              <w:rPr>
                <w:rFonts w:ascii="Verdana" w:hAnsi="Verdana" w:cs="Arial"/>
                <w:sz w:val="24"/>
                <w:szCs w:val="24"/>
              </w:rPr>
              <w:t>.</w:t>
            </w:r>
          </w:p>
        </w:tc>
      </w:tr>
      <w:tr w:rsidR="005C40F6" w:rsidRPr="008D01BB" w14:paraId="5ED92A0C" w14:textId="77777777" w:rsidTr="4FDFED7C">
        <w:tc>
          <w:tcPr>
            <w:tcW w:w="2410" w:type="dxa"/>
            <w:gridSpan w:val="2"/>
          </w:tcPr>
          <w:p w14:paraId="14401D6D" w14:textId="765C663D" w:rsidR="005C40F6" w:rsidRPr="008D01BB" w:rsidRDefault="005C40F6" w:rsidP="007324F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794" w:type="dxa"/>
            <w:gridSpan w:val="2"/>
          </w:tcPr>
          <w:p w14:paraId="64593839" w14:textId="6ED7AECD" w:rsidR="005C40F6" w:rsidRPr="00E91475" w:rsidRDefault="5A373331" w:rsidP="007324FD">
            <w:pPr>
              <w:rPr>
                <w:rFonts w:ascii="Verdana" w:hAnsi="Verdana" w:cs="Arial"/>
                <w:sz w:val="24"/>
                <w:szCs w:val="24"/>
              </w:rPr>
            </w:pPr>
            <w:r w:rsidRPr="3BFBB7D2">
              <w:rPr>
                <w:rFonts w:ascii="Verdana" w:hAnsi="Verdana" w:cs="Arial"/>
                <w:sz w:val="24"/>
                <w:szCs w:val="24"/>
              </w:rPr>
              <w:t xml:space="preserve">16 December </w:t>
            </w:r>
            <w:r w:rsidR="005C40F6" w:rsidRPr="3BFBB7D2">
              <w:rPr>
                <w:rFonts w:ascii="Verdana" w:hAnsi="Verdana" w:cs="Arial"/>
                <w:sz w:val="24"/>
                <w:szCs w:val="24"/>
              </w:rPr>
              <w:t>2025</w:t>
            </w:r>
          </w:p>
          <w:p w14:paraId="253E3738" w14:textId="3BEF08EB" w:rsidR="005C40F6" w:rsidRPr="00A87184" w:rsidRDefault="005C40F6" w:rsidP="007324FD">
            <w:pPr>
              <w:rPr>
                <w:rFonts w:ascii="Verdana" w:hAnsi="Verdana" w:cs="Arial"/>
                <w:sz w:val="24"/>
                <w:szCs w:val="24"/>
              </w:rPr>
            </w:pPr>
          </w:p>
        </w:tc>
      </w:tr>
      <w:tr w:rsidR="005C40F6" w:rsidRPr="008D01BB" w14:paraId="0A50D892" w14:textId="77777777" w:rsidTr="4FDFED7C">
        <w:tc>
          <w:tcPr>
            <w:tcW w:w="2410" w:type="dxa"/>
            <w:gridSpan w:val="2"/>
          </w:tcPr>
          <w:p w14:paraId="2672562A" w14:textId="51CB1BE2" w:rsidR="005C40F6" w:rsidRPr="008D01BB" w:rsidRDefault="005C40F6" w:rsidP="007324FD">
            <w:pPr>
              <w:rPr>
                <w:rFonts w:ascii="Verdana" w:hAnsi="Verdana" w:cs="Arial"/>
                <w:b/>
                <w:sz w:val="24"/>
                <w:szCs w:val="24"/>
              </w:rPr>
            </w:pPr>
            <w:r>
              <w:rPr>
                <w:rFonts w:ascii="Verdana" w:hAnsi="Verdana" w:cs="Arial"/>
                <w:b/>
                <w:sz w:val="24"/>
                <w:szCs w:val="24"/>
              </w:rPr>
              <w:t>Members Present:</w:t>
            </w:r>
          </w:p>
        </w:tc>
        <w:tc>
          <w:tcPr>
            <w:tcW w:w="7794" w:type="dxa"/>
            <w:gridSpan w:val="2"/>
          </w:tcPr>
          <w:p w14:paraId="2D39024B" w14:textId="4C284CE8" w:rsidR="005C40F6" w:rsidRPr="00E91475" w:rsidRDefault="002223DB" w:rsidP="689C8EBF">
            <w:pPr>
              <w:rPr>
                <w:rFonts w:ascii="Verdana" w:eastAsia="Verdana" w:hAnsi="Verdana" w:cs="Verdana"/>
                <w:color w:val="000000" w:themeColor="text1"/>
                <w:sz w:val="24"/>
                <w:szCs w:val="24"/>
              </w:rPr>
            </w:pPr>
            <w:r>
              <w:rPr>
                <w:rFonts w:ascii="Verdana" w:eastAsia="Verdana" w:hAnsi="Verdana" w:cs="Verdana"/>
                <w:b/>
                <w:bCs/>
                <w:color w:val="000000" w:themeColor="text1"/>
                <w:sz w:val="24"/>
                <w:szCs w:val="24"/>
              </w:rPr>
              <w:t>Five</w:t>
            </w:r>
            <w:r w:rsidR="02D27E0C" w:rsidRPr="3BFBB7D2">
              <w:rPr>
                <w:rFonts w:ascii="Verdana" w:eastAsia="Verdana" w:hAnsi="Verdana" w:cs="Verdana"/>
                <w:b/>
                <w:bCs/>
                <w:color w:val="000000" w:themeColor="text1"/>
                <w:sz w:val="24"/>
                <w:szCs w:val="24"/>
              </w:rPr>
              <w:t xml:space="preserve"> </w:t>
            </w:r>
            <w:r w:rsidR="18C0AEFA" w:rsidRPr="3BFBB7D2">
              <w:rPr>
                <w:rFonts w:ascii="Verdana" w:eastAsia="Verdana" w:hAnsi="Verdana" w:cs="Verdana"/>
                <w:b/>
                <w:bCs/>
                <w:color w:val="000000" w:themeColor="text1"/>
                <w:sz w:val="24"/>
                <w:szCs w:val="24"/>
              </w:rPr>
              <w:t>Members</w:t>
            </w:r>
            <w:r w:rsidR="18C0AEFA" w:rsidRPr="3BFBB7D2">
              <w:rPr>
                <w:rFonts w:ascii="Verdana" w:eastAsia="Verdana" w:hAnsi="Verdana" w:cs="Verdana"/>
                <w:color w:val="000000" w:themeColor="text1"/>
                <w:sz w:val="24"/>
                <w:szCs w:val="24"/>
              </w:rPr>
              <w:t xml:space="preserve"> were present at the Performance and Finance Committee</w:t>
            </w:r>
            <w:r w:rsidR="007324FD" w:rsidRPr="3BFBB7D2">
              <w:rPr>
                <w:rFonts w:ascii="Verdana" w:eastAsia="Verdana" w:hAnsi="Verdana" w:cs="Verdana"/>
                <w:color w:val="000000" w:themeColor="text1"/>
                <w:sz w:val="24"/>
                <w:szCs w:val="24"/>
              </w:rPr>
              <w:t xml:space="preserve">, </w:t>
            </w:r>
            <w:r w:rsidR="18C0AEFA" w:rsidRPr="3BFBB7D2">
              <w:rPr>
                <w:rFonts w:ascii="Verdana" w:eastAsia="Verdana" w:hAnsi="Verdana" w:cs="Verdana"/>
                <w:color w:val="000000" w:themeColor="text1"/>
                <w:sz w:val="24"/>
                <w:szCs w:val="24"/>
              </w:rPr>
              <w:t>Patricia Price,</w:t>
            </w:r>
            <w:r w:rsidR="6149C4D8" w:rsidRPr="3BFBB7D2">
              <w:rPr>
                <w:rFonts w:ascii="Verdana" w:eastAsia="Verdana" w:hAnsi="Verdana" w:cs="Verdana"/>
                <w:color w:val="000000" w:themeColor="text1"/>
                <w:sz w:val="24"/>
                <w:szCs w:val="24"/>
              </w:rPr>
              <w:t xml:space="preserve"> Committee </w:t>
            </w:r>
            <w:r w:rsidR="7F196B11" w:rsidRPr="3BFBB7D2">
              <w:rPr>
                <w:rFonts w:ascii="Verdana" w:eastAsia="Verdana" w:hAnsi="Verdana" w:cs="Verdana"/>
                <w:color w:val="000000" w:themeColor="text1"/>
                <w:sz w:val="24"/>
                <w:szCs w:val="24"/>
              </w:rPr>
              <w:t>Chair, Independent</w:t>
            </w:r>
            <w:r w:rsidR="18C0AEFA" w:rsidRPr="3BFBB7D2">
              <w:rPr>
                <w:rFonts w:ascii="Verdana" w:eastAsia="Verdana" w:hAnsi="Verdana" w:cs="Verdana"/>
                <w:color w:val="000000" w:themeColor="text1"/>
                <w:sz w:val="24"/>
                <w:szCs w:val="24"/>
              </w:rPr>
              <w:t xml:space="preserve"> Member</w:t>
            </w:r>
            <w:r w:rsidR="1F39D696" w:rsidRPr="3BFBB7D2">
              <w:rPr>
                <w:rFonts w:ascii="Verdana" w:eastAsia="Verdana" w:hAnsi="Verdana" w:cs="Verdana"/>
                <w:color w:val="000000" w:themeColor="text1"/>
                <w:sz w:val="24"/>
                <w:szCs w:val="24"/>
              </w:rPr>
              <w:t xml:space="preserve">, </w:t>
            </w:r>
            <w:r w:rsidR="2D5B81B7" w:rsidRPr="3BFBB7D2">
              <w:rPr>
                <w:rFonts w:ascii="Verdana" w:eastAsia="Verdana" w:hAnsi="Verdana" w:cs="Verdana"/>
                <w:color w:val="000000" w:themeColor="text1"/>
                <w:sz w:val="24"/>
                <w:szCs w:val="24"/>
              </w:rPr>
              <w:t>Stephen Spill, Vice Chair</w:t>
            </w:r>
            <w:r w:rsidR="0B382F56" w:rsidRPr="3BFBB7D2">
              <w:rPr>
                <w:rFonts w:ascii="Verdana" w:eastAsia="Verdana" w:hAnsi="Verdana" w:cs="Verdana"/>
                <w:color w:val="000000" w:themeColor="text1"/>
                <w:sz w:val="24"/>
                <w:szCs w:val="24"/>
              </w:rPr>
              <w:t>,</w:t>
            </w:r>
            <w:r w:rsidR="61A06A40" w:rsidRPr="3BFBB7D2">
              <w:rPr>
                <w:rFonts w:ascii="Verdana" w:eastAsia="Verdana" w:hAnsi="Verdana" w:cs="Verdana"/>
                <w:color w:val="000000" w:themeColor="text1"/>
                <w:sz w:val="24"/>
                <w:szCs w:val="24"/>
              </w:rPr>
              <w:t xml:space="preserve"> Martin Lloyd,</w:t>
            </w:r>
            <w:r w:rsidR="005E7BF2" w:rsidRPr="3BFBB7D2">
              <w:rPr>
                <w:rFonts w:ascii="Verdana" w:eastAsia="Verdana" w:hAnsi="Verdana" w:cs="Verdana"/>
                <w:color w:val="000000" w:themeColor="text1"/>
                <w:sz w:val="24"/>
                <w:szCs w:val="24"/>
              </w:rPr>
              <w:t xml:space="preserve"> </w:t>
            </w:r>
            <w:r w:rsidR="3752ECE0" w:rsidRPr="3BFBB7D2">
              <w:rPr>
                <w:rFonts w:ascii="Verdana" w:eastAsia="Verdana" w:hAnsi="Verdana" w:cs="Verdana"/>
                <w:color w:val="000000" w:themeColor="text1"/>
                <w:sz w:val="24"/>
                <w:szCs w:val="24"/>
              </w:rPr>
              <w:t>Independent Member, Reena Owen, Independent Member</w:t>
            </w:r>
            <w:r w:rsidR="4DD10A7D" w:rsidRPr="3BFBB7D2">
              <w:rPr>
                <w:rFonts w:ascii="Verdana" w:eastAsia="Verdana" w:hAnsi="Verdana" w:cs="Verdana"/>
                <w:color w:val="000000" w:themeColor="text1"/>
                <w:sz w:val="24"/>
                <w:szCs w:val="24"/>
              </w:rPr>
              <w:t>, Anne-Louise Ferguson, Independent Member</w:t>
            </w:r>
            <w:r w:rsidR="3752ECE0" w:rsidRPr="3BFBB7D2">
              <w:rPr>
                <w:rFonts w:ascii="Verdana" w:eastAsia="Verdana" w:hAnsi="Verdana" w:cs="Verdana"/>
                <w:color w:val="000000" w:themeColor="text1"/>
                <w:sz w:val="24"/>
                <w:szCs w:val="24"/>
              </w:rPr>
              <w:t xml:space="preserve">. </w:t>
            </w:r>
          </w:p>
          <w:p w14:paraId="0B60595C" w14:textId="160142AD" w:rsidR="005C40F6" w:rsidRPr="00E91475" w:rsidRDefault="005C40F6" w:rsidP="007324FD">
            <w:pPr>
              <w:rPr>
                <w:rFonts w:ascii="Verdana" w:eastAsia="Verdana" w:hAnsi="Verdana" w:cs="Verdana"/>
                <w:sz w:val="24"/>
                <w:szCs w:val="24"/>
              </w:rPr>
            </w:pPr>
          </w:p>
        </w:tc>
      </w:tr>
      <w:tr w:rsidR="005C40F6" w:rsidRPr="008D01BB" w14:paraId="1E562767" w14:textId="77777777" w:rsidTr="4FDFED7C">
        <w:tc>
          <w:tcPr>
            <w:tcW w:w="2410" w:type="dxa"/>
            <w:gridSpan w:val="2"/>
          </w:tcPr>
          <w:p w14:paraId="4250A8AA" w14:textId="77F99254" w:rsidR="005C40F6" w:rsidRPr="008D01BB" w:rsidRDefault="005C40F6" w:rsidP="007324FD">
            <w:pPr>
              <w:rPr>
                <w:rFonts w:ascii="Verdana" w:hAnsi="Verdana" w:cs="Arial"/>
                <w:b/>
                <w:sz w:val="24"/>
                <w:szCs w:val="24"/>
              </w:rPr>
            </w:pPr>
            <w:r w:rsidRPr="00E50B38">
              <w:rPr>
                <w:rFonts w:ascii="Verdana" w:hAnsi="Verdana" w:cs="Arial"/>
                <w:b/>
                <w:bCs/>
                <w:sz w:val="24"/>
                <w:szCs w:val="24"/>
              </w:rPr>
              <w:t>Quoracy:</w:t>
            </w:r>
          </w:p>
        </w:tc>
        <w:tc>
          <w:tcPr>
            <w:tcW w:w="7794" w:type="dxa"/>
            <w:gridSpan w:val="2"/>
          </w:tcPr>
          <w:p w14:paraId="2B635F92" w14:textId="28964BD8" w:rsidR="005C40F6" w:rsidRPr="008D01BB" w:rsidRDefault="005C40F6" w:rsidP="007324FD">
            <w:pPr>
              <w:rPr>
                <w:rFonts w:ascii="Verdana" w:hAnsi="Verdana" w:cs="Arial"/>
                <w:sz w:val="24"/>
                <w:szCs w:val="24"/>
              </w:rPr>
            </w:pPr>
            <w:r>
              <w:rPr>
                <w:rFonts w:ascii="Verdana" w:hAnsi="Verdana" w:cs="Arial"/>
                <w:sz w:val="24"/>
                <w:szCs w:val="24"/>
              </w:rPr>
              <w:t>YES</w:t>
            </w:r>
          </w:p>
        </w:tc>
      </w:tr>
      <w:tr w:rsidR="005C40F6" w:rsidRPr="008D01BB" w14:paraId="51570042" w14:textId="77777777" w:rsidTr="4FDFED7C">
        <w:tc>
          <w:tcPr>
            <w:tcW w:w="2410" w:type="dxa"/>
            <w:gridSpan w:val="2"/>
          </w:tcPr>
          <w:p w14:paraId="3C6F8991"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7324FD">
            <w:pPr>
              <w:rPr>
                <w:rFonts w:ascii="Verdana" w:hAnsi="Verdana" w:cs="Arial"/>
                <w:b/>
                <w:sz w:val="24"/>
                <w:szCs w:val="24"/>
              </w:rPr>
            </w:pPr>
          </w:p>
        </w:tc>
        <w:tc>
          <w:tcPr>
            <w:tcW w:w="7794" w:type="dxa"/>
            <w:gridSpan w:val="2"/>
          </w:tcPr>
          <w:p w14:paraId="3DFA60D2" w14:textId="53BDB399" w:rsidR="005C40F6" w:rsidRPr="008D01BB" w:rsidRDefault="1BFE4176" w:rsidP="007324FD">
            <w:pPr>
              <w:rPr>
                <w:rFonts w:ascii="Verdana" w:eastAsia="Verdana" w:hAnsi="Verdana" w:cs="Verdana"/>
                <w:sz w:val="24"/>
                <w:szCs w:val="24"/>
              </w:rPr>
            </w:pPr>
            <w:r w:rsidRPr="25217FE2">
              <w:rPr>
                <w:rFonts w:ascii="Verdana" w:eastAsia="Verdana" w:hAnsi="Verdana" w:cs="Verdana"/>
                <w:color w:val="000000" w:themeColor="text1"/>
                <w:sz w:val="24"/>
                <w:szCs w:val="24"/>
              </w:rPr>
              <w:t>Patricia Price, Performance and Finance Committee Chair.</w:t>
            </w:r>
          </w:p>
          <w:p w14:paraId="31B03E69" w14:textId="3BA959F0" w:rsidR="005C40F6" w:rsidRPr="008D01BB" w:rsidRDefault="005C40F6" w:rsidP="007324FD">
            <w:pPr>
              <w:rPr>
                <w:rFonts w:ascii="Verdana" w:hAnsi="Verdana" w:cs="Arial"/>
                <w:sz w:val="24"/>
                <w:szCs w:val="24"/>
              </w:rPr>
            </w:pPr>
          </w:p>
        </w:tc>
      </w:tr>
      <w:tr w:rsidR="005C40F6" w:rsidRPr="008D01BB" w14:paraId="7AAA6032" w14:textId="77777777" w:rsidTr="4FDFED7C">
        <w:tc>
          <w:tcPr>
            <w:tcW w:w="2410" w:type="dxa"/>
            <w:gridSpan w:val="2"/>
          </w:tcPr>
          <w:p w14:paraId="197184DF"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7324FD">
            <w:pPr>
              <w:rPr>
                <w:rFonts w:ascii="Verdana" w:hAnsi="Verdana" w:cs="Arial"/>
                <w:b/>
                <w:sz w:val="24"/>
                <w:szCs w:val="24"/>
              </w:rPr>
            </w:pPr>
          </w:p>
        </w:tc>
        <w:tc>
          <w:tcPr>
            <w:tcW w:w="7794" w:type="dxa"/>
            <w:gridSpan w:val="2"/>
          </w:tcPr>
          <w:p w14:paraId="1C3A10FC" w14:textId="5BCDF216" w:rsidR="005C40F6" w:rsidRPr="008D01BB" w:rsidRDefault="005C40F6" w:rsidP="007324FD">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4FDFED7C">
        <w:tc>
          <w:tcPr>
            <w:tcW w:w="2410" w:type="dxa"/>
            <w:gridSpan w:val="2"/>
          </w:tcPr>
          <w:p w14:paraId="1BD6E724" w14:textId="33032452" w:rsidR="005C40F6" w:rsidRDefault="005C40F6" w:rsidP="007324FD">
            <w:pPr>
              <w:rPr>
                <w:rFonts w:ascii="Verdana" w:hAnsi="Verdana" w:cs="Arial"/>
                <w:b/>
                <w:bCs/>
                <w:sz w:val="24"/>
                <w:szCs w:val="24"/>
              </w:rPr>
            </w:pPr>
            <w:r>
              <w:rPr>
                <w:rFonts w:ascii="Verdana" w:hAnsi="Verdana" w:cs="Arial"/>
                <w:b/>
                <w:bCs/>
                <w:sz w:val="24"/>
                <w:szCs w:val="24"/>
              </w:rPr>
              <w:t>Report Signed off by:</w:t>
            </w:r>
          </w:p>
        </w:tc>
        <w:tc>
          <w:tcPr>
            <w:tcW w:w="7794" w:type="dxa"/>
            <w:gridSpan w:val="2"/>
          </w:tcPr>
          <w:p w14:paraId="01690411" w14:textId="6EFE3317"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Patricia Price, Performance and Finance Committee Chair</w:t>
            </w:r>
          </w:p>
          <w:p w14:paraId="11121C4F" w14:textId="3D75BE81"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Darren Griffiths, Director of Finance and Performance.</w:t>
            </w:r>
          </w:p>
          <w:p w14:paraId="1E6E1550" w14:textId="1CEA9EBF" w:rsidR="005C40F6" w:rsidRDefault="005C40F6" w:rsidP="007324FD">
            <w:pPr>
              <w:rPr>
                <w:rFonts w:ascii="Verdana" w:hAnsi="Verdana" w:cs="Arial"/>
                <w:color w:val="000000" w:themeColor="text1"/>
                <w:sz w:val="24"/>
                <w:szCs w:val="24"/>
              </w:rPr>
            </w:pPr>
          </w:p>
        </w:tc>
      </w:tr>
      <w:tr w:rsidR="005C40F6" w:rsidRPr="008D01BB" w14:paraId="676FE4CC" w14:textId="77777777" w:rsidTr="4FDFED7C">
        <w:tc>
          <w:tcPr>
            <w:tcW w:w="2410" w:type="dxa"/>
            <w:gridSpan w:val="2"/>
          </w:tcPr>
          <w:p w14:paraId="54B7DC76" w14:textId="1A95384E" w:rsidR="005C40F6" w:rsidRDefault="005C40F6" w:rsidP="007324FD">
            <w:pPr>
              <w:rPr>
                <w:rFonts w:ascii="Verdana" w:hAnsi="Verdana" w:cs="Arial"/>
                <w:b/>
                <w:bCs/>
                <w:sz w:val="24"/>
                <w:szCs w:val="24"/>
              </w:rPr>
            </w:pPr>
            <w:r>
              <w:rPr>
                <w:rFonts w:ascii="Verdana" w:hAnsi="Verdana" w:cs="Arial"/>
                <w:b/>
                <w:bCs/>
                <w:sz w:val="24"/>
                <w:szCs w:val="24"/>
              </w:rPr>
              <w:t>Date of Board receiving the report:</w:t>
            </w:r>
          </w:p>
        </w:tc>
        <w:tc>
          <w:tcPr>
            <w:tcW w:w="7794" w:type="dxa"/>
            <w:gridSpan w:val="2"/>
          </w:tcPr>
          <w:p w14:paraId="2C9190E1" w14:textId="4B9AB031" w:rsidR="005C40F6" w:rsidRDefault="7168F2D7" w:rsidP="007324FD">
            <w:pPr>
              <w:rPr>
                <w:rFonts w:ascii="Verdana" w:hAnsi="Verdana" w:cs="Arial"/>
                <w:color w:val="000000" w:themeColor="text1"/>
                <w:sz w:val="24"/>
                <w:szCs w:val="24"/>
              </w:rPr>
            </w:pPr>
            <w:r w:rsidRPr="3BFBB7D2">
              <w:rPr>
                <w:rFonts w:ascii="Verdana" w:hAnsi="Verdana" w:cs="Arial"/>
                <w:color w:val="000000" w:themeColor="text1"/>
                <w:sz w:val="24"/>
                <w:szCs w:val="24"/>
              </w:rPr>
              <w:t>2</w:t>
            </w:r>
            <w:r w:rsidR="08255DBB" w:rsidRPr="3BFBB7D2">
              <w:rPr>
                <w:rFonts w:ascii="Verdana" w:hAnsi="Verdana" w:cs="Arial"/>
                <w:color w:val="000000" w:themeColor="text1"/>
                <w:sz w:val="24"/>
                <w:szCs w:val="24"/>
              </w:rPr>
              <w:t xml:space="preserve">9 January 2026. </w:t>
            </w:r>
          </w:p>
        </w:tc>
      </w:tr>
      <w:tr w:rsidR="005C40F6" w:rsidRPr="008D01BB" w14:paraId="59CBE9C9" w14:textId="77777777" w:rsidTr="4FDFED7C">
        <w:tc>
          <w:tcPr>
            <w:tcW w:w="4292" w:type="dxa"/>
            <w:gridSpan w:val="3"/>
            <w:shd w:val="clear" w:color="auto" w:fill="002060"/>
          </w:tcPr>
          <w:p w14:paraId="1273E948" w14:textId="77777777" w:rsidR="005C40F6" w:rsidRDefault="005C40F6" w:rsidP="007324FD">
            <w:pPr>
              <w:rPr>
                <w:rFonts w:ascii="Verdana" w:hAnsi="Verdana" w:cs="Arial"/>
                <w:b/>
                <w:bCs/>
                <w:sz w:val="24"/>
                <w:szCs w:val="24"/>
              </w:rPr>
            </w:pPr>
          </w:p>
        </w:tc>
        <w:tc>
          <w:tcPr>
            <w:tcW w:w="5912" w:type="dxa"/>
            <w:shd w:val="clear" w:color="auto" w:fill="002060"/>
          </w:tcPr>
          <w:p w14:paraId="03C93A3D" w14:textId="77777777" w:rsidR="005C40F6" w:rsidRPr="008D01BB" w:rsidRDefault="005C40F6" w:rsidP="007324FD">
            <w:pPr>
              <w:rPr>
                <w:rFonts w:ascii="Verdana" w:hAnsi="Verdana" w:cs="Arial"/>
                <w:sz w:val="24"/>
                <w:szCs w:val="24"/>
              </w:rPr>
            </w:pPr>
          </w:p>
        </w:tc>
      </w:tr>
      <w:tr w:rsidR="00EF7A9E" w:rsidRPr="008D01BB" w14:paraId="6023F688" w14:textId="77777777" w:rsidTr="4FDFED7C">
        <w:tc>
          <w:tcPr>
            <w:tcW w:w="645" w:type="dxa"/>
          </w:tcPr>
          <w:p w14:paraId="55B72030" w14:textId="57331ECA" w:rsidR="008F1F2A" w:rsidRPr="008D01BB" w:rsidRDefault="008F1F2A" w:rsidP="007324FD">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765" w:type="dxa"/>
          </w:tcPr>
          <w:p w14:paraId="4C2EEBDF" w14:textId="5DD1215A" w:rsidR="008F1F2A" w:rsidRPr="008D01BB" w:rsidRDefault="008F1F2A" w:rsidP="007324FD">
            <w:pPr>
              <w:rPr>
                <w:rFonts w:ascii="Verdana" w:hAnsi="Verdana" w:cs="Arial"/>
                <w:b/>
                <w:sz w:val="24"/>
                <w:szCs w:val="24"/>
              </w:rPr>
            </w:pPr>
            <w:r w:rsidRPr="008D01BB">
              <w:rPr>
                <w:rFonts w:ascii="Verdana" w:hAnsi="Verdana" w:cs="Arial"/>
                <w:b/>
                <w:sz w:val="24"/>
                <w:szCs w:val="24"/>
              </w:rPr>
              <w:t>Agenda</w:t>
            </w:r>
          </w:p>
        </w:tc>
        <w:tc>
          <w:tcPr>
            <w:tcW w:w="7794" w:type="dxa"/>
            <w:gridSpan w:val="2"/>
          </w:tcPr>
          <w:p w14:paraId="7DC295DD" w14:textId="33D4C3E5" w:rsidR="000D25AE" w:rsidRPr="008D01BB" w:rsidRDefault="530052B2" w:rsidP="007324FD">
            <w:r w:rsidRPr="25217FE2">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eastAsia="Verdana" w:hAnsi="Verdana" w:cs="Verdana"/>
                  <w:sz w:val="24"/>
                  <w:szCs w:val="24"/>
                </w:rPr>
                <w:t>website</w:t>
              </w:r>
            </w:hyperlink>
            <w:r w:rsidRPr="25217FE2">
              <w:rPr>
                <w:rFonts w:ascii="Calibri" w:eastAsia="Calibri" w:hAnsi="Calibri" w:cs="Calibri"/>
                <w:color w:val="000000" w:themeColor="text1"/>
              </w:rPr>
              <w:t xml:space="preserve">. </w:t>
            </w:r>
            <w:r w:rsidRPr="25217FE2">
              <w:rPr>
                <w:rFonts w:ascii="Verdana" w:eastAsia="Verdana" w:hAnsi="Verdana" w:cs="Verdana"/>
                <w:sz w:val="24"/>
                <w:szCs w:val="24"/>
              </w:rPr>
              <w:t xml:space="preserve"> </w:t>
            </w:r>
          </w:p>
          <w:p w14:paraId="209DC890" w14:textId="09492A85" w:rsidR="000D25AE" w:rsidRPr="008D01BB" w:rsidRDefault="000D25AE" w:rsidP="007324FD">
            <w:pPr>
              <w:rPr>
                <w:rFonts w:ascii="Verdana" w:hAnsi="Verdana" w:cs="Arial"/>
                <w:sz w:val="24"/>
                <w:szCs w:val="24"/>
              </w:rPr>
            </w:pPr>
          </w:p>
        </w:tc>
      </w:tr>
      <w:tr w:rsidR="005C40F6" w:rsidRPr="008D01BB" w14:paraId="13DECA5D" w14:textId="77777777" w:rsidTr="4FDFED7C">
        <w:tc>
          <w:tcPr>
            <w:tcW w:w="4292" w:type="dxa"/>
            <w:gridSpan w:val="3"/>
            <w:shd w:val="clear" w:color="auto" w:fill="002060"/>
          </w:tcPr>
          <w:p w14:paraId="4FB91289" w14:textId="77777777" w:rsidR="005C40F6" w:rsidRDefault="005C40F6" w:rsidP="007324FD">
            <w:pPr>
              <w:rPr>
                <w:rFonts w:ascii="Verdana" w:hAnsi="Verdana" w:cs="Arial"/>
                <w:b/>
                <w:bCs/>
                <w:sz w:val="24"/>
                <w:szCs w:val="24"/>
              </w:rPr>
            </w:pPr>
          </w:p>
        </w:tc>
        <w:tc>
          <w:tcPr>
            <w:tcW w:w="5912" w:type="dxa"/>
            <w:shd w:val="clear" w:color="auto" w:fill="002060"/>
          </w:tcPr>
          <w:p w14:paraId="0A08EFA9" w14:textId="77777777" w:rsidR="005C40F6" w:rsidRPr="008D01BB" w:rsidRDefault="005C40F6" w:rsidP="007324FD">
            <w:pPr>
              <w:rPr>
                <w:rFonts w:ascii="Verdana" w:hAnsi="Verdana" w:cs="Arial"/>
                <w:sz w:val="24"/>
                <w:szCs w:val="24"/>
              </w:rPr>
            </w:pPr>
          </w:p>
        </w:tc>
      </w:tr>
      <w:tr w:rsidR="00320435" w:rsidRPr="008D01BB" w14:paraId="335F9667" w14:textId="77777777" w:rsidTr="4FDFED7C">
        <w:tc>
          <w:tcPr>
            <w:tcW w:w="645" w:type="dxa"/>
          </w:tcPr>
          <w:p w14:paraId="7A3B3D8E" w14:textId="1A8D2FA0" w:rsidR="00320435" w:rsidRPr="008D01BB" w:rsidRDefault="00320435" w:rsidP="007324FD">
            <w:pPr>
              <w:rPr>
                <w:rFonts w:ascii="Verdana" w:hAnsi="Verdana" w:cs="Arial"/>
                <w:b/>
                <w:sz w:val="24"/>
                <w:szCs w:val="24"/>
              </w:rPr>
            </w:pPr>
            <w:r w:rsidRPr="008D01BB">
              <w:rPr>
                <w:rFonts w:ascii="Verdana" w:hAnsi="Verdana" w:cs="Arial"/>
                <w:b/>
                <w:sz w:val="24"/>
                <w:szCs w:val="24"/>
              </w:rPr>
              <w:t>2.</w:t>
            </w:r>
          </w:p>
        </w:tc>
        <w:tc>
          <w:tcPr>
            <w:tcW w:w="1765" w:type="dxa"/>
          </w:tcPr>
          <w:p w14:paraId="5F6A3ECF" w14:textId="6B410CF8" w:rsidR="00584E09" w:rsidRDefault="00320435" w:rsidP="007324FD">
            <w:pPr>
              <w:rPr>
                <w:rFonts w:ascii="Verdana" w:hAnsi="Verdana" w:cs="Arial"/>
                <w:b/>
                <w:sz w:val="24"/>
                <w:szCs w:val="24"/>
              </w:rPr>
            </w:pPr>
            <w:r w:rsidRPr="25217FE2">
              <w:rPr>
                <w:rFonts w:ascii="Verdana" w:hAnsi="Verdana" w:cs="Arial"/>
                <w:b/>
                <w:bCs/>
                <w:sz w:val="24"/>
                <w:szCs w:val="24"/>
              </w:rPr>
              <w:t>Alert</w:t>
            </w:r>
          </w:p>
          <w:p w14:paraId="0F37C4B9" w14:textId="44B03DB3" w:rsidR="25217FE2" w:rsidRDefault="25217FE2" w:rsidP="007324FD">
            <w:pPr>
              <w:rPr>
                <w:rFonts w:ascii="Verdana" w:hAnsi="Verdana" w:cs="Arial"/>
                <w:b/>
                <w:bCs/>
                <w:sz w:val="24"/>
                <w:szCs w:val="24"/>
              </w:rPr>
            </w:pPr>
          </w:p>
          <w:p w14:paraId="6E07EFF2" w14:textId="75CFD2C0" w:rsidR="25217FE2" w:rsidRDefault="25217FE2" w:rsidP="007324FD">
            <w:pPr>
              <w:rPr>
                <w:rFonts w:ascii="Verdana" w:hAnsi="Verdana" w:cs="Arial"/>
                <w:b/>
                <w:bCs/>
                <w:sz w:val="24"/>
                <w:szCs w:val="24"/>
              </w:rPr>
            </w:pPr>
          </w:p>
          <w:p w14:paraId="124DE506" w14:textId="50B9C6F4" w:rsidR="13C863A6" w:rsidRDefault="13C863A6" w:rsidP="007324FD">
            <w:pPr>
              <w:rPr>
                <w:rFonts w:ascii="Verdana" w:hAnsi="Verdana" w:cs="Arial"/>
                <w:sz w:val="24"/>
                <w:szCs w:val="24"/>
              </w:rPr>
            </w:pPr>
            <w:r w:rsidRPr="3BFBB7D2">
              <w:rPr>
                <w:rFonts w:ascii="Verdana" w:hAnsi="Verdana" w:cs="Arial"/>
                <w:sz w:val="24"/>
                <w:szCs w:val="24"/>
              </w:rPr>
              <w:t>Minute Reference:</w:t>
            </w:r>
            <w:r w:rsidR="6D4202F6" w:rsidRPr="3BFBB7D2">
              <w:rPr>
                <w:rFonts w:ascii="Verdana" w:hAnsi="Verdana" w:cs="Arial"/>
                <w:sz w:val="24"/>
                <w:szCs w:val="24"/>
              </w:rPr>
              <w:t xml:space="preserve"> </w:t>
            </w:r>
            <w:r w:rsidR="6044443A" w:rsidRPr="3BFBB7D2">
              <w:rPr>
                <w:rFonts w:ascii="Verdana" w:hAnsi="Verdana" w:cs="Arial"/>
                <w:sz w:val="24"/>
                <w:szCs w:val="24"/>
              </w:rPr>
              <w:t>220/25</w:t>
            </w:r>
          </w:p>
          <w:p w14:paraId="01B8529F" w14:textId="4E056834" w:rsidR="73F18427" w:rsidRDefault="73F18427" w:rsidP="73F18427">
            <w:pPr>
              <w:rPr>
                <w:rFonts w:ascii="Verdana" w:hAnsi="Verdana" w:cs="Arial"/>
                <w:sz w:val="24"/>
                <w:szCs w:val="24"/>
              </w:rPr>
            </w:pPr>
          </w:p>
          <w:p w14:paraId="21DEDDFE" w14:textId="2333263B" w:rsidR="73F18427" w:rsidRDefault="73F18427" w:rsidP="73F18427">
            <w:pPr>
              <w:rPr>
                <w:rFonts w:ascii="Verdana" w:hAnsi="Verdana" w:cs="Arial"/>
                <w:sz w:val="24"/>
                <w:szCs w:val="24"/>
              </w:rPr>
            </w:pPr>
          </w:p>
          <w:p w14:paraId="50FE51CC" w14:textId="77777777" w:rsidR="0042557C" w:rsidRDefault="0042557C" w:rsidP="73F18427">
            <w:pPr>
              <w:rPr>
                <w:rFonts w:ascii="Verdana" w:hAnsi="Verdana" w:cs="Arial"/>
                <w:sz w:val="24"/>
                <w:szCs w:val="24"/>
              </w:rPr>
            </w:pPr>
          </w:p>
          <w:p w14:paraId="6B6FDC7D" w14:textId="77777777" w:rsidR="0042557C" w:rsidRDefault="0042557C" w:rsidP="73F18427">
            <w:pPr>
              <w:rPr>
                <w:rFonts w:ascii="Verdana" w:hAnsi="Verdana" w:cs="Arial"/>
                <w:sz w:val="24"/>
                <w:szCs w:val="24"/>
              </w:rPr>
            </w:pPr>
          </w:p>
          <w:p w14:paraId="39D980E6" w14:textId="77777777" w:rsidR="0042557C" w:rsidRDefault="0042557C" w:rsidP="73F18427">
            <w:pPr>
              <w:rPr>
                <w:rFonts w:ascii="Verdana" w:hAnsi="Verdana" w:cs="Arial"/>
                <w:sz w:val="24"/>
                <w:szCs w:val="24"/>
              </w:rPr>
            </w:pPr>
          </w:p>
          <w:p w14:paraId="09EB6C85" w14:textId="77777777" w:rsidR="0042557C" w:rsidRDefault="0042557C" w:rsidP="73F18427">
            <w:pPr>
              <w:rPr>
                <w:rFonts w:ascii="Verdana" w:hAnsi="Verdana" w:cs="Arial"/>
                <w:sz w:val="24"/>
                <w:szCs w:val="24"/>
              </w:rPr>
            </w:pPr>
          </w:p>
          <w:p w14:paraId="444FB3AE" w14:textId="77777777" w:rsidR="0042557C" w:rsidRDefault="0042557C" w:rsidP="73F18427">
            <w:pPr>
              <w:rPr>
                <w:rFonts w:ascii="Verdana" w:hAnsi="Verdana" w:cs="Arial"/>
                <w:sz w:val="24"/>
                <w:szCs w:val="24"/>
              </w:rPr>
            </w:pPr>
          </w:p>
          <w:p w14:paraId="0B7CB63B" w14:textId="77777777" w:rsidR="0042557C" w:rsidRDefault="0042557C" w:rsidP="73F18427">
            <w:pPr>
              <w:rPr>
                <w:rFonts w:ascii="Verdana" w:hAnsi="Verdana" w:cs="Arial"/>
                <w:sz w:val="24"/>
                <w:szCs w:val="24"/>
              </w:rPr>
            </w:pPr>
          </w:p>
          <w:p w14:paraId="6CDEC5BA" w14:textId="77777777" w:rsidR="0042557C" w:rsidRDefault="0042557C" w:rsidP="73F18427">
            <w:pPr>
              <w:rPr>
                <w:rFonts w:ascii="Verdana" w:hAnsi="Verdana" w:cs="Arial"/>
                <w:sz w:val="24"/>
                <w:szCs w:val="24"/>
              </w:rPr>
            </w:pPr>
          </w:p>
          <w:p w14:paraId="281F6C5F" w14:textId="77777777" w:rsidR="0042557C" w:rsidRDefault="0042557C" w:rsidP="73F18427">
            <w:pPr>
              <w:rPr>
                <w:rFonts w:ascii="Verdana" w:hAnsi="Verdana" w:cs="Arial"/>
                <w:sz w:val="24"/>
                <w:szCs w:val="24"/>
              </w:rPr>
            </w:pPr>
          </w:p>
          <w:p w14:paraId="6F84DAC9" w14:textId="77777777" w:rsidR="0042557C" w:rsidRDefault="0042557C" w:rsidP="73F18427">
            <w:pPr>
              <w:rPr>
                <w:rFonts w:ascii="Verdana" w:hAnsi="Verdana" w:cs="Arial"/>
                <w:sz w:val="24"/>
                <w:szCs w:val="24"/>
              </w:rPr>
            </w:pPr>
          </w:p>
          <w:p w14:paraId="76F39B96" w14:textId="77777777" w:rsidR="0042557C" w:rsidRDefault="0042557C" w:rsidP="73F18427">
            <w:pPr>
              <w:rPr>
                <w:rFonts w:ascii="Verdana" w:hAnsi="Verdana" w:cs="Arial"/>
                <w:sz w:val="24"/>
                <w:szCs w:val="24"/>
              </w:rPr>
            </w:pPr>
          </w:p>
          <w:p w14:paraId="44916906" w14:textId="77777777" w:rsidR="0042557C" w:rsidRDefault="0042557C" w:rsidP="73F18427">
            <w:pPr>
              <w:rPr>
                <w:rFonts w:ascii="Verdana" w:hAnsi="Verdana" w:cs="Arial"/>
                <w:sz w:val="24"/>
                <w:szCs w:val="24"/>
              </w:rPr>
            </w:pPr>
          </w:p>
          <w:p w14:paraId="7833F0BA" w14:textId="77777777" w:rsidR="0042557C" w:rsidRDefault="0042557C" w:rsidP="73F18427">
            <w:pPr>
              <w:rPr>
                <w:rFonts w:ascii="Verdana" w:hAnsi="Verdana" w:cs="Arial"/>
                <w:sz w:val="24"/>
                <w:szCs w:val="24"/>
              </w:rPr>
            </w:pPr>
          </w:p>
          <w:p w14:paraId="6EF52EF8" w14:textId="77777777" w:rsidR="0042557C" w:rsidRDefault="0042557C" w:rsidP="73F18427">
            <w:pPr>
              <w:rPr>
                <w:rFonts w:ascii="Verdana" w:hAnsi="Verdana" w:cs="Arial"/>
                <w:sz w:val="24"/>
                <w:szCs w:val="24"/>
              </w:rPr>
            </w:pPr>
          </w:p>
          <w:p w14:paraId="52751BB9" w14:textId="77777777" w:rsidR="0042557C" w:rsidRDefault="0042557C" w:rsidP="73F18427">
            <w:pPr>
              <w:rPr>
                <w:rFonts w:ascii="Verdana" w:hAnsi="Verdana" w:cs="Arial"/>
                <w:sz w:val="24"/>
                <w:szCs w:val="24"/>
              </w:rPr>
            </w:pPr>
          </w:p>
          <w:p w14:paraId="2F21CFDA" w14:textId="77777777" w:rsidR="0042557C" w:rsidRDefault="0042557C" w:rsidP="73F18427">
            <w:pPr>
              <w:rPr>
                <w:rFonts w:ascii="Verdana" w:hAnsi="Verdana" w:cs="Arial"/>
                <w:sz w:val="24"/>
                <w:szCs w:val="24"/>
              </w:rPr>
            </w:pPr>
          </w:p>
          <w:p w14:paraId="311B1993" w14:textId="77777777" w:rsidR="0042557C" w:rsidRDefault="0042557C" w:rsidP="73F18427">
            <w:pPr>
              <w:rPr>
                <w:rFonts w:ascii="Verdana" w:hAnsi="Verdana" w:cs="Arial"/>
                <w:sz w:val="24"/>
                <w:szCs w:val="24"/>
              </w:rPr>
            </w:pPr>
          </w:p>
          <w:p w14:paraId="05FF852D" w14:textId="77777777" w:rsidR="0042557C" w:rsidRDefault="0042557C" w:rsidP="73F18427">
            <w:pPr>
              <w:rPr>
                <w:rFonts w:ascii="Verdana" w:hAnsi="Verdana" w:cs="Arial"/>
                <w:sz w:val="24"/>
                <w:szCs w:val="24"/>
              </w:rPr>
            </w:pPr>
          </w:p>
          <w:p w14:paraId="73BB8D0A" w14:textId="2FF874B0" w:rsidR="73F18427" w:rsidRDefault="73F18427" w:rsidP="73F18427">
            <w:pPr>
              <w:rPr>
                <w:rFonts w:ascii="Verdana" w:hAnsi="Verdana" w:cs="Arial"/>
                <w:sz w:val="24"/>
                <w:szCs w:val="24"/>
              </w:rPr>
            </w:pPr>
          </w:p>
          <w:p w14:paraId="7CDC1A40" w14:textId="6E190A98" w:rsidR="73F18427" w:rsidRDefault="45FCEC52" w:rsidP="73F18427">
            <w:pPr>
              <w:rPr>
                <w:rFonts w:ascii="Verdana" w:hAnsi="Verdana" w:cs="Arial"/>
                <w:sz w:val="24"/>
                <w:szCs w:val="24"/>
              </w:rPr>
            </w:pPr>
            <w:r w:rsidRPr="3BFBB7D2">
              <w:rPr>
                <w:rFonts w:ascii="Verdana" w:hAnsi="Verdana" w:cs="Arial"/>
                <w:sz w:val="24"/>
                <w:szCs w:val="24"/>
              </w:rPr>
              <w:t>Minute Reference: 173/2</w:t>
            </w:r>
            <w:r w:rsidR="0042557C">
              <w:rPr>
                <w:rFonts w:ascii="Verdana" w:hAnsi="Verdana" w:cs="Arial"/>
                <w:sz w:val="24"/>
                <w:szCs w:val="24"/>
              </w:rPr>
              <w:t>5</w:t>
            </w:r>
          </w:p>
          <w:p w14:paraId="4D594289" w14:textId="1BBA90E4" w:rsidR="00584E09" w:rsidRDefault="00584E09" w:rsidP="007324FD">
            <w:pPr>
              <w:rPr>
                <w:rFonts w:ascii="Verdana" w:hAnsi="Verdana" w:cs="Arial"/>
                <w:sz w:val="24"/>
                <w:szCs w:val="24"/>
              </w:rPr>
            </w:pPr>
          </w:p>
          <w:p w14:paraId="07F841B8" w14:textId="77777777" w:rsidR="0042557C" w:rsidRDefault="0042557C" w:rsidP="007324FD">
            <w:pPr>
              <w:rPr>
                <w:rFonts w:ascii="Verdana" w:hAnsi="Verdana" w:cs="Arial"/>
                <w:sz w:val="24"/>
                <w:szCs w:val="24"/>
              </w:rPr>
            </w:pPr>
          </w:p>
          <w:p w14:paraId="7C31B085" w14:textId="77777777" w:rsidR="0042557C" w:rsidRDefault="0042557C" w:rsidP="007324FD">
            <w:pPr>
              <w:rPr>
                <w:rFonts w:ascii="Verdana" w:hAnsi="Verdana" w:cs="Arial"/>
                <w:sz w:val="24"/>
                <w:szCs w:val="24"/>
              </w:rPr>
            </w:pPr>
          </w:p>
          <w:p w14:paraId="57C96F3E" w14:textId="77777777" w:rsidR="0042557C" w:rsidRDefault="0042557C" w:rsidP="007324FD">
            <w:pPr>
              <w:rPr>
                <w:rFonts w:ascii="Verdana" w:hAnsi="Verdana" w:cs="Arial"/>
                <w:sz w:val="24"/>
                <w:szCs w:val="24"/>
              </w:rPr>
            </w:pPr>
          </w:p>
          <w:p w14:paraId="32118B84" w14:textId="77777777" w:rsidR="0042557C" w:rsidRDefault="0042557C" w:rsidP="007324FD">
            <w:pPr>
              <w:rPr>
                <w:rFonts w:ascii="Verdana" w:hAnsi="Verdana" w:cs="Arial"/>
                <w:sz w:val="24"/>
                <w:szCs w:val="24"/>
              </w:rPr>
            </w:pPr>
          </w:p>
          <w:p w14:paraId="45D542FB" w14:textId="77777777" w:rsidR="0042557C" w:rsidRDefault="0042557C" w:rsidP="007324FD">
            <w:pPr>
              <w:rPr>
                <w:rFonts w:ascii="Verdana" w:hAnsi="Verdana" w:cs="Arial"/>
                <w:sz w:val="24"/>
                <w:szCs w:val="24"/>
              </w:rPr>
            </w:pPr>
          </w:p>
          <w:p w14:paraId="7BF5FED8" w14:textId="77777777" w:rsidR="0042557C" w:rsidRDefault="0042557C" w:rsidP="007324FD">
            <w:pPr>
              <w:rPr>
                <w:rFonts w:ascii="Verdana" w:hAnsi="Verdana" w:cs="Arial"/>
                <w:sz w:val="24"/>
                <w:szCs w:val="24"/>
              </w:rPr>
            </w:pPr>
          </w:p>
          <w:p w14:paraId="26D627F7" w14:textId="77777777" w:rsidR="0042557C" w:rsidRDefault="0042557C" w:rsidP="007324FD">
            <w:pPr>
              <w:rPr>
                <w:rFonts w:ascii="Verdana" w:hAnsi="Verdana" w:cs="Arial"/>
                <w:sz w:val="24"/>
                <w:szCs w:val="24"/>
              </w:rPr>
            </w:pPr>
          </w:p>
          <w:p w14:paraId="0FB9775E" w14:textId="77777777" w:rsidR="0042557C" w:rsidRDefault="0042557C" w:rsidP="007324FD">
            <w:pPr>
              <w:rPr>
                <w:rFonts w:ascii="Verdana" w:hAnsi="Verdana" w:cs="Arial"/>
                <w:sz w:val="24"/>
                <w:szCs w:val="24"/>
              </w:rPr>
            </w:pPr>
          </w:p>
          <w:p w14:paraId="7E4E92DA" w14:textId="77777777" w:rsidR="0042557C" w:rsidRDefault="0042557C" w:rsidP="007324FD">
            <w:pPr>
              <w:rPr>
                <w:rFonts w:ascii="Verdana" w:hAnsi="Verdana" w:cs="Arial"/>
                <w:sz w:val="24"/>
                <w:szCs w:val="24"/>
              </w:rPr>
            </w:pPr>
          </w:p>
          <w:p w14:paraId="5DF47759" w14:textId="77777777" w:rsidR="0042557C" w:rsidRDefault="0042557C" w:rsidP="007324FD">
            <w:pPr>
              <w:rPr>
                <w:rFonts w:ascii="Verdana" w:hAnsi="Verdana" w:cs="Arial"/>
                <w:sz w:val="24"/>
                <w:szCs w:val="24"/>
              </w:rPr>
            </w:pPr>
          </w:p>
          <w:p w14:paraId="63EA4178" w14:textId="77777777" w:rsidR="0042557C" w:rsidRDefault="0042557C" w:rsidP="007324FD">
            <w:pPr>
              <w:rPr>
                <w:rFonts w:ascii="Verdana" w:hAnsi="Verdana" w:cs="Arial"/>
                <w:sz w:val="24"/>
                <w:szCs w:val="24"/>
              </w:rPr>
            </w:pPr>
          </w:p>
          <w:p w14:paraId="6F5FA0E5" w14:textId="77777777" w:rsidR="0042557C" w:rsidRDefault="0042557C" w:rsidP="007324FD">
            <w:pPr>
              <w:rPr>
                <w:rFonts w:ascii="Verdana" w:hAnsi="Verdana" w:cs="Arial"/>
                <w:sz w:val="24"/>
                <w:szCs w:val="24"/>
              </w:rPr>
            </w:pPr>
          </w:p>
          <w:p w14:paraId="6B7BAD8A" w14:textId="77777777" w:rsidR="0042557C" w:rsidRDefault="0042557C" w:rsidP="007324FD">
            <w:pPr>
              <w:rPr>
                <w:rFonts w:ascii="Verdana" w:hAnsi="Verdana" w:cs="Arial"/>
                <w:sz w:val="24"/>
                <w:szCs w:val="24"/>
              </w:rPr>
            </w:pPr>
          </w:p>
          <w:p w14:paraId="38350BA6" w14:textId="77777777" w:rsidR="0042557C" w:rsidRDefault="0042557C" w:rsidP="007324FD">
            <w:pPr>
              <w:rPr>
                <w:rFonts w:ascii="Verdana" w:hAnsi="Verdana" w:cs="Arial"/>
                <w:sz w:val="24"/>
                <w:szCs w:val="24"/>
              </w:rPr>
            </w:pPr>
          </w:p>
          <w:p w14:paraId="0E9566BC" w14:textId="77777777" w:rsidR="0042557C" w:rsidRDefault="0042557C" w:rsidP="007324FD">
            <w:pPr>
              <w:rPr>
                <w:rFonts w:ascii="Verdana" w:hAnsi="Verdana" w:cs="Arial"/>
                <w:sz w:val="24"/>
                <w:szCs w:val="24"/>
              </w:rPr>
            </w:pPr>
          </w:p>
          <w:p w14:paraId="65BDFF52" w14:textId="77777777" w:rsidR="0042557C" w:rsidRDefault="0042557C" w:rsidP="007324FD">
            <w:pPr>
              <w:rPr>
                <w:rFonts w:ascii="Verdana" w:hAnsi="Verdana" w:cs="Arial"/>
                <w:sz w:val="24"/>
                <w:szCs w:val="24"/>
              </w:rPr>
            </w:pPr>
          </w:p>
          <w:p w14:paraId="1AA8F4F8" w14:textId="77777777" w:rsidR="0042557C" w:rsidRDefault="0042557C" w:rsidP="007324FD">
            <w:pPr>
              <w:rPr>
                <w:rFonts w:ascii="Verdana" w:hAnsi="Verdana" w:cs="Arial"/>
                <w:sz w:val="24"/>
                <w:szCs w:val="24"/>
              </w:rPr>
            </w:pPr>
          </w:p>
          <w:p w14:paraId="1A7A8879" w14:textId="77777777" w:rsidR="0042557C" w:rsidRDefault="0042557C" w:rsidP="007324FD">
            <w:pPr>
              <w:rPr>
                <w:rFonts w:ascii="Verdana" w:hAnsi="Verdana" w:cs="Arial"/>
                <w:sz w:val="24"/>
                <w:szCs w:val="24"/>
              </w:rPr>
            </w:pPr>
          </w:p>
          <w:p w14:paraId="41635ECF" w14:textId="77777777" w:rsidR="0042557C" w:rsidRDefault="0042557C" w:rsidP="007324FD">
            <w:pPr>
              <w:rPr>
                <w:rFonts w:ascii="Verdana" w:hAnsi="Verdana" w:cs="Arial"/>
                <w:sz w:val="24"/>
                <w:szCs w:val="24"/>
              </w:rPr>
            </w:pPr>
          </w:p>
          <w:p w14:paraId="4F97C3EE" w14:textId="77777777" w:rsidR="0042557C" w:rsidRDefault="0042557C" w:rsidP="007324FD">
            <w:pPr>
              <w:rPr>
                <w:rFonts w:ascii="Verdana" w:hAnsi="Verdana" w:cs="Arial"/>
                <w:sz w:val="24"/>
                <w:szCs w:val="24"/>
              </w:rPr>
            </w:pPr>
          </w:p>
          <w:p w14:paraId="34F6B014" w14:textId="77777777" w:rsidR="0042557C" w:rsidRDefault="0042557C" w:rsidP="007324FD">
            <w:pPr>
              <w:rPr>
                <w:rFonts w:ascii="Verdana" w:hAnsi="Verdana" w:cs="Arial"/>
                <w:sz w:val="24"/>
                <w:szCs w:val="24"/>
              </w:rPr>
            </w:pPr>
          </w:p>
          <w:p w14:paraId="4CC90396" w14:textId="77777777" w:rsidR="0042557C" w:rsidRDefault="0042557C" w:rsidP="007324FD">
            <w:pPr>
              <w:rPr>
                <w:rFonts w:ascii="Verdana" w:hAnsi="Verdana" w:cs="Arial"/>
                <w:sz w:val="24"/>
                <w:szCs w:val="24"/>
              </w:rPr>
            </w:pPr>
          </w:p>
          <w:p w14:paraId="2645CCF6" w14:textId="77777777" w:rsidR="0042557C" w:rsidRDefault="0042557C" w:rsidP="007324FD">
            <w:pPr>
              <w:rPr>
                <w:rFonts w:ascii="Verdana" w:hAnsi="Verdana" w:cs="Arial"/>
                <w:sz w:val="24"/>
                <w:szCs w:val="24"/>
              </w:rPr>
            </w:pPr>
          </w:p>
          <w:p w14:paraId="253EAF5C" w14:textId="77777777" w:rsidR="0042557C" w:rsidRDefault="0042557C" w:rsidP="007324FD">
            <w:pPr>
              <w:rPr>
                <w:rFonts w:ascii="Verdana" w:hAnsi="Verdana" w:cs="Arial"/>
                <w:sz w:val="24"/>
                <w:szCs w:val="24"/>
              </w:rPr>
            </w:pPr>
          </w:p>
          <w:p w14:paraId="7B809B1E" w14:textId="77777777" w:rsidR="0042557C" w:rsidRDefault="0042557C" w:rsidP="007324FD">
            <w:pPr>
              <w:rPr>
                <w:rFonts w:ascii="Verdana" w:hAnsi="Verdana" w:cs="Arial"/>
                <w:sz w:val="24"/>
                <w:szCs w:val="24"/>
              </w:rPr>
            </w:pPr>
          </w:p>
          <w:p w14:paraId="15C32ED2" w14:textId="77777777" w:rsidR="0042557C" w:rsidRDefault="0042557C" w:rsidP="007324FD">
            <w:pPr>
              <w:rPr>
                <w:rFonts w:ascii="Verdana" w:hAnsi="Verdana" w:cs="Arial"/>
                <w:sz w:val="24"/>
                <w:szCs w:val="24"/>
              </w:rPr>
            </w:pPr>
          </w:p>
          <w:p w14:paraId="03B78BE5" w14:textId="77777777" w:rsidR="0042557C" w:rsidRDefault="0042557C" w:rsidP="007324FD">
            <w:pPr>
              <w:rPr>
                <w:rFonts w:ascii="Verdana" w:hAnsi="Verdana" w:cs="Arial"/>
                <w:sz w:val="24"/>
                <w:szCs w:val="24"/>
              </w:rPr>
            </w:pPr>
          </w:p>
          <w:p w14:paraId="76A95A8C" w14:textId="4AA8CA76" w:rsidR="0042557C" w:rsidRPr="00584E09" w:rsidRDefault="0042557C" w:rsidP="007324FD">
            <w:pPr>
              <w:rPr>
                <w:rFonts w:ascii="Verdana" w:hAnsi="Verdana" w:cs="Arial"/>
                <w:sz w:val="24"/>
                <w:szCs w:val="24"/>
              </w:rPr>
            </w:pPr>
            <w:r>
              <w:rPr>
                <w:rFonts w:ascii="Verdana" w:hAnsi="Verdana" w:cs="Arial"/>
                <w:sz w:val="24"/>
                <w:szCs w:val="24"/>
              </w:rPr>
              <w:t>Minute Reference: 219/25</w:t>
            </w:r>
          </w:p>
          <w:p w14:paraId="489BD63D" w14:textId="17D3DC67" w:rsidR="00584E09" w:rsidRPr="00584E09" w:rsidRDefault="00584E09" w:rsidP="3BFBB7D2">
            <w:pPr>
              <w:rPr>
                <w:rFonts w:ascii="Verdana" w:hAnsi="Verdana" w:cs="Arial"/>
                <w:sz w:val="24"/>
                <w:szCs w:val="24"/>
              </w:rPr>
            </w:pPr>
          </w:p>
          <w:p w14:paraId="1F2D4645" w14:textId="25A9C1D3" w:rsidR="00584E09" w:rsidRPr="00584E09" w:rsidRDefault="00584E09" w:rsidP="007324FD">
            <w:pPr>
              <w:rPr>
                <w:rFonts w:ascii="Verdana" w:hAnsi="Verdana" w:cs="Arial"/>
                <w:sz w:val="24"/>
                <w:szCs w:val="24"/>
              </w:rPr>
            </w:pPr>
          </w:p>
          <w:p w14:paraId="4DB56519" w14:textId="7DFC662E" w:rsidR="00584E09" w:rsidRPr="00584E09" w:rsidRDefault="00584E09" w:rsidP="73F18427">
            <w:pPr>
              <w:rPr>
                <w:rFonts w:ascii="Verdana" w:hAnsi="Verdana" w:cs="Arial"/>
                <w:sz w:val="24"/>
                <w:szCs w:val="24"/>
              </w:rPr>
            </w:pPr>
          </w:p>
        </w:tc>
        <w:tc>
          <w:tcPr>
            <w:tcW w:w="7794" w:type="dxa"/>
            <w:gridSpan w:val="2"/>
          </w:tcPr>
          <w:p w14:paraId="6E9B9FB9" w14:textId="3FB53C6C" w:rsidR="00DE34A6" w:rsidRPr="00BC0DB5" w:rsidRDefault="13C863A6" w:rsidP="007324FD">
            <w:pPr>
              <w:rPr>
                <w:rFonts w:ascii="Verdana" w:hAnsi="Verdana" w:cs="Arial"/>
                <w:sz w:val="24"/>
                <w:szCs w:val="24"/>
              </w:rPr>
            </w:pPr>
            <w:r w:rsidRPr="4FDFED7C">
              <w:rPr>
                <w:rFonts w:ascii="Verdana" w:hAnsi="Verdana" w:cs="Arial"/>
                <w:sz w:val="24"/>
                <w:szCs w:val="24"/>
              </w:rPr>
              <w:lastRenderedPageBreak/>
              <w:t xml:space="preserve">The Committee is </w:t>
            </w:r>
            <w:r w:rsidR="4DCCEE7E" w:rsidRPr="4FDFED7C">
              <w:rPr>
                <w:rFonts w:ascii="Verdana" w:hAnsi="Verdana" w:cs="Arial"/>
                <w:sz w:val="24"/>
                <w:szCs w:val="24"/>
              </w:rPr>
              <w:t>alerting</w:t>
            </w:r>
            <w:r w:rsidRPr="4FDFED7C">
              <w:rPr>
                <w:rFonts w:ascii="Verdana" w:hAnsi="Verdana" w:cs="Arial"/>
                <w:sz w:val="24"/>
                <w:szCs w:val="24"/>
              </w:rPr>
              <w:t xml:space="preserve"> the Board </w:t>
            </w:r>
            <w:r w:rsidR="1C7A7981" w:rsidRPr="4FDFED7C">
              <w:rPr>
                <w:rFonts w:ascii="Verdana" w:hAnsi="Verdana" w:cs="Arial"/>
                <w:sz w:val="24"/>
                <w:szCs w:val="24"/>
              </w:rPr>
              <w:t xml:space="preserve">to </w:t>
            </w:r>
            <w:r w:rsidRPr="4FDFED7C">
              <w:rPr>
                <w:rFonts w:ascii="Verdana" w:hAnsi="Verdana" w:cs="Arial"/>
                <w:sz w:val="24"/>
                <w:szCs w:val="24"/>
              </w:rPr>
              <w:t xml:space="preserve"> the following items (</w:t>
            </w:r>
            <w:r w:rsidR="0042557C" w:rsidRPr="4FDFED7C">
              <w:rPr>
                <w:rFonts w:ascii="Verdana" w:hAnsi="Verdana" w:cs="Arial"/>
                <w:sz w:val="24"/>
                <w:szCs w:val="24"/>
              </w:rPr>
              <w:t>3</w:t>
            </w:r>
            <w:r w:rsidRPr="4FDFED7C">
              <w:rPr>
                <w:rFonts w:ascii="Verdana" w:hAnsi="Verdana" w:cs="Arial"/>
                <w:sz w:val="24"/>
                <w:szCs w:val="24"/>
              </w:rPr>
              <w:t>):</w:t>
            </w:r>
          </w:p>
          <w:p w14:paraId="6CB7EA3D" w14:textId="5CC74D94" w:rsidR="00DE34A6" w:rsidRPr="00BC0DB5" w:rsidRDefault="00DE34A6" w:rsidP="007324FD">
            <w:pPr>
              <w:rPr>
                <w:rFonts w:ascii="Verdana" w:eastAsia="Verdana" w:hAnsi="Verdana" w:cs="Verdana"/>
                <w:b/>
                <w:bCs/>
                <w:color w:val="000000" w:themeColor="text1"/>
                <w:sz w:val="24"/>
                <w:szCs w:val="24"/>
              </w:rPr>
            </w:pPr>
          </w:p>
          <w:p w14:paraId="3FDA7049" w14:textId="231BA003" w:rsidR="006D7FDD" w:rsidRDefault="006D7FDD" w:rsidP="4FDFED7C">
            <w:pPr>
              <w:pStyle w:val="paragraph"/>
              <w:numPr>
                <w:ilvl w:val="0"/>
                <w:numId w:val="28"/>
              </w:numPr>
              <w:spacing w:before="0" w:beforeAutospacing="0" w:after="0" w:afterAutospacing="0"/>
              <w:textAlignment w:val="baseline"/>
              <w:rPr>
                <w:rFonts w:ascii="Verdana" w:hAnsi="Verdana" w:cs="Segoe UI"/>
                <w:color w:val="000000"/>
              </w:rPr>
            </w:pPr>
            <w:r w:rsidRPr="4FDFED7C">
              <w:rPr>
                <w:rStyle w:val="normaltextrun"/>
                <w:rFonts w:ascii="Verdana" w:hAnsi="Verdana" w:cs="Segoe UI"/>
                <w:b/>
                <w:bCs/>
                <w:color w:val="000000" w:themeColor="text1"/>
                <w:lang w:val="en-US"/>
              </w:rPr>
              <w:t>Neath Port Talbot Singleton Service Group</w:t>
            </w:r>
            <w:r w:rsidR="00524556" w:rsidRPr="4FDFED7C">
              <w:rPr>
                <w:rStyle w:val="normaltextrun"/>
                <w:rFonts w:ascii="Verdana" w:hAnsi="Verdana" w:cs="Segoe UI"/>
                <w:b/>
                <w:bCs/>
                <w:color w:val="000000" w:themeColor="text1"/>
                <w:lang w:val="en-US"/>
              </w:rPr>
              <w:t>:</w:t>
            </w:r>
            <w:r w:rsidRPr="4FDFED7C">
              <w:rPr>
                <w:rStyle w:val="normaltextrun"/>
                <w:rFonts w:ascii="Verdana" w:hAnsi="Verdana" w:cs="Segoe UI"/>
                <w:color w:val="000000" w:themeColor="text1"/>
                <w:lang w:val="en-US"/>
              </w:rPr>
              <w:t xml:space="preserve"> </w:t>
            </w:r>
            <w:r w:rsidR="00524556" w:rsidRPr="4FDFED7C">
              <w:rPr>
                <w:rStyle w:val="normaltextrun"/>
                <w:rFonts w:ascii="Verdana" w:hAnsi="Verdana" w:cs="Segoe UI"/>
                <w:color w:val="000000" w:themeColor="text1"/>
                <w:lang w:val="en-US"/>
              </w:rPr>
              <w:t xml:space="preserve">An end-of-year overspend was forecast for the Service Group </w:t>
            </w:r>
            <w:r w:rsidRPr="4FDFED7C">
              <w:rPr>
                <w:rStyle w:val="normaltextrun"/>
                <w:rFonts w:ascii="Verdana" w:hAnsi="Verdana" w:cs="Segoe UI"/>
                <w:color w:val="000000" w:themeColor="text1"/>
                <w:lang w:val="en-US"/>
              </w:rPr>
              <w:t>largely driven by the shortfall in savings delivery</w:t>
            </w:r>
            <w:r w:rsidR="00524556" w:rsidRPr="4FDFED7C">
              <w:rPr>
                <w:rStyle w:val="normaltextrun"/>
                <w:rFonts w:ascii="Verdana" w:hAnsi="Verdana" w:cs="Segoe UI"/>
                <w:color w:val="000000" w:themeColor="text1"/>
                <w:lang w:val="en-US"/>
              </w:rPr>
              <w:t xml:space="preserve">. </w:t>
            </w:r>
            <w:r w:rsidRPr="4FDFED7C">
              <w:rPr>
                <w:rStyle w:val="normaltextrun"/>
                <w:rFonts w:ascii="Verdana" w:hAnsi="Verdana" w:cs="Segoe UI"/>
                <w:color w:val="000000" w:themeColor="text1"/>
                <w:lang w:val="en-US"/>
              </w:rPr>
              <w:t xml:space="preserve">£8m savings </w:t>
            </w:r>
            <w:r w:rsidR="00524556" w:rsidRPr="4FDFED7C">
              <w:rPr>
                <w:rStyle w:val="normaltextrun"/>
                <w:rFonts w:ascii="Verdana" w:hAnsi="Verdana" w:cs="Segoe UI"/>
                <w:color w:val="000000" w:themeColor="text1"/>
                <w:lang w:val="en-US"/>
              </w:rPr>
              <w:t xml:space="preserve">were </w:t>
            </w:r>
            <w:r w:rsidRPr="4FDFED7C">
              <w:rPr>
                <w:rStyle w:val="normaltextrun"/>
                <w:rFonts w:ascii="Verdana" w:hAnsi="Verdana" w:cs="Segoe UI"/>
                <w:color w:val="000000" w:themeColor="text1"/>
                <w:lang w:val="en-US"/>
              </w:rPr>
              <w:t xml:space="preserve">predicted against a target of £16.1m. The </w:t>
            </w:r>
            <w:r w:rsidR="00524556" w:rsidRPr="4FDFED7C">
              <w:rPr>
                <w:rStyle w:val="normaltextrun"/>
                <w:rFonts w:ascii="Verdana" w:hAnsi="Verdana" w:cs="Segoe UI"/>
                <w:color w:val="000000" w:themeColor="text1"/>
                <w:lang w:val="en-US"/>
              </w:rPr>
              <w:t xml:space="preserve">overall </w:t>
            </w:r>
            <w:r w:rsidRPr="4FDFED7C">
              <w:rPr>
                <w:rStyle w:val="normaltextrun"/>
                <w:rFonts w:ascii="Verdana" w:hAnsi="Verdana" w:cs="Segoe UI"/>
                <w:color w:val="000000" w:themeColor="text1"/>
                <w:lang w:val="en-US"/>
              </w:rPr>
              <w:t xml:space="preserve">yearend overspend was forecast at £6.2m, including a £1m primary care prescribing </w:t>
            </w:r>
            <w:r w:rsidRPr="4FDFED7C">
              <w:rPr>
                <w:rStyle w:val="normaltextrun"/>
                <w:rFonts w:ascii="Verdana" w:hAnsi="Verdana" w:cs="Segoe UI"/>
                <w:color w:val="000000" w:themeColor="text1"/>
                <w:lang w:val="en-US"/>
              </w:rPr>
              <w:lastRenderedPageBreak/>
              <w:t xml:space="preserve">overspend and potential nondelivery </w:t>
            </w:r>
            <w:r w:rsidR="1D725673" w:rsidRPr="4FDFED7C">
              <w:rPr>
                <w:rStyle w:val="normaltextrun"/>
                <w:rFonts w:ascii="Verdana" w:hAnsi="Verdana" w:cs="Segoe UI"/>
                <w:color w:val="000000" w:themeColor="text1"/>
                <w:lang w:val="en-US"/>
              </w:rPr>
              <w:t xml:space="preserve">of </w:t>
            </w:r>
            <w:r w:rsidRPr="4FDFED7C">
              <w:rPr>
                <w:rStyle w:val="normaltextrun"/>
                <w:rFonts w:ascii="Verdana" w:hAnsi="Verdana" w:cs="Segoe UI"/>
                <w:color w:val="000000" w:themeColor="text1"/>
                <w:lang w:val="en-US"/>
              </w:rPr>
              <w:t>risks increasing the gap to £9.4m. </w:t>
            </w:r>
            <w:r w:rsidRPr="4FDFED7C">
              <w:rPr>
                <w:rStyle w:val="eop"/>
                <w:rFonts w:ascii="Verdana" w:hAnsi="Verdana" w:cs="Segoe UI"/>
                <w:color w:val="000000" w:themeColor="text1"/>
              </w:rPr>
              <w:t> </w:t>
            </w:r>
          </w:p>
          <w:p w14:paraId="2DF786C7" w14:textId="01ACBF4A" w:rsidR="00CD24A7" w:rsidRPr="00CD24A7" w:rsidRDefault="00CD24A7" w:rsidP="00CD24A7">
            <w:pPr>
              <w:pStyle w:val="paragraph"/>
              <w:spacing w:before="0" w:beforeAutospacing="0" w:after="0" w:afterAutospacing="0"/>
              <w:ind w:left="360"/>
              <w:textAlignment w:val="baseline"/>
              <w:rPr>
                <w:rStyle w:val="eop"/>
                <w:rFonts w:ascii="Verdana" w:hAnsi="Verdana" w:cs="Segoe UI"/>
              </w:rPr>
            </w:pPr>
            <w:r w:rsidRPr="00CD24A7">
              <w:rPr>
                <w:rStyle w:val="normaltextrun"/>
                <w:rFonts w:ascii="Verdana" w:hAnsi="Verdana" w:cs="Segoe UI"/>
                <w:lang w:val="en-US"/>
              </w:rPr>
              <w:t>Recurrent savings were forecast as £8.9m and would result in a savings shortfall of £7.2m in 2026-27. </w:t>
            </w:r>
            <w:r w:rsidRPr="00CD24A7">
              <w:rPr>
                <w:rStyle w:val="eop"/>
                <w:rFonts w:ascii="Verdana" w:hAnsi="Verdana" w:cs="Segoe UI"/>
              </w:rPr>
              <w:t> </w:t>
            </w:r>
          </w:p>
          <w:p w14:paraId="7E401666" w14:textId="77777777" w:rsidR="00CD24A7" w:rsidRDefault="00CD24A7" w:rsidP="00CD24A7">
            <w:pPr>
              <w:pStyle w:val="paragraph"/>
              <w:spacing w:before="0" w:beforeAutospacing="0" w:after="0" w:afterAutospacing="0"/>
              <w:ind w:left="720"/>
              <w:textAlignment w:val="baseline"/>
              <w:rPr>
                <w:rFonts w:ascii="Verdana" w:hAnsi="Verdana" w:cs="Segoe UI"/>
                <w:color w:val="000000"/>
              </w:rPr>
            </w:pPr>
          </w:p>
          <w:p w14:paraId="0BFA5D35" w14:textId="57B7137B" w:rsidR="00CD24A7" w:rsidRPr="00CD24A7" w:rsidRDefault="00CD24A7" w:rsidP="00CD24A7">
            <w:pPr>
              <w:pStyle w:val="paragraph"/>
              <w:spacing w:before="0" w:beforeAutospacing="0" w:after="0" w:afterAutospacing="0"/>
              <w:ind w:left="360"/>
              <w:textAlignment w:val="baseline"/>
              <w:rPr>
                <w:rFonts w:ascii="Verdana" w:hAnsi="Verdana" w:cs="Segoe UI"/>
              </w:rPr>
            </w:pPr>
            <w:r w:rsidRPr="00CD24A7">
              <w:rPr>
                <w:rStyle w:val="normaltextrun"/>
                <w:rFonts w:ascii="Verdana" w:hAnsi="Verdana" w:cs="Segoe UI"/>
                <w:lang w:val="en-US"/>
              </w:rPr>
              <w:t>The Service Group continues to work to address savings delivery in collaboration with the executive-led savings schemes. Ongoing efforts are also being made to address sickness ‘hotspots’ through staff engagement</w:t>
            </w:r>
            <w:r w:rsidR="002223DB">
              <w:rPr>
                <w:rStyle w:val="normaltextrun"/>
                <w:rFonts w:ascii="Verdana" w:hAnsi="Verdana" w:cs="Segoe UI"/>
                <w:lang w:val="en-US"/>
              </w:rPr>
              <w:t>,</w:t>
            </w:r>
            <w:r w:rsidRPr="00CD24A7">
              <w:rPr>
                <w:rStyle w:val="normaltextrun"/>
                <w:rFonts w:ascii="Verdana" w:hAnsi="Verdana" w:cs="Segoe UI"/>
                <w:lang w:val="en-US"/>
              </w:rPr>
              <w:t xml:space="preserve"> </w:t>
            </w:r>
            <w:r w:rsidR="0042557C" w:rsidRPr="00CD24A7">
              <w:rPr>
                <w:rStyle w:val="normaltextrun"/>
                <w:rFonts w:ascii="Verdana" w:hAnsi="Verdana" w:cs="Segoe UI"/>
                <w:lang w:val="en-US"/>
              </w:rPr>
              <w:t>well-being</w:t>
            </w:r>
            <w:r w:rsidRPr="00CD24A7">
              <w:rPr>
                <w:rStyle w:val="normaltextrun"/>
                <w:rFonts w:ascii="Verdana" w:hAnsi="Verdana" w:cs="Segoe UI"/>
                <w:lang w:val="en-US"/>
              </w:rPr>
              <w:t> work and improving adherence to sickness management policy, with some improvement seen in levels of long-term sickness. There is recognition that the quality of conversations related to sickness management need improvement</w:t>
            </w:r>
          </w:p>
          <w:p w14:paraId="480D5FB2" w14:textId="77777777" w:rsidR="00437B6A" w:rsidRPr="00CD24A7" w:rsidRDefault="00437B6A" w:rsidP="00437B6A">
            <w:pPr>
              <w:pStyle w:val="paragraph"/>
              <w:spacing w:before="0" w:beforeAutospacing="0" w:after="0" w:afterAutospacing="0"/>
              <w:ind w:left="720"/>
              <w:textAlignment w:val="baseline"/>
              <w:rPr>
                <w:rStyle w:val="normaltextrun"/>
                <w:rFonts w:ascii="Verdana" w:hAnsi="Verdana" w:cs="Segoe UI"/>
                <w:lang w:val="en-US"/>
              </w:rPr>
            </w:pPr>
          </w:p>
          <w:p w14:paraId="599C6F6F" w14:textId="77777777" w:rsidR="006D7FDD" w:rsidRPr="006D7FDD" w:rsidRDefault="006D7FDD" w:rsidP="00437B6A">
            <w:pPr>
              <w:pStyle w:val="ListParagraph"/>
              <w:rPr>
                <w:rFonts w:ascii="Verdana" w:eastAsia="Verdana" w:hAnsi="Verdana" w:cs="Verdana"/>
                <w:color w:val="000000" w:themeColor="text1"/>
                <w:sz w:val="24"/>
                <w:szCs w:val="24"/>
              </w:rPr>
            </w:pPr>
          </w:p>
          <w:p w14:paraId="3D0DED2B" w14:textId="30A1DA73" w:rsidR="00CD24A7" w:rsidRDefault="00CD24A7" w:rsidP="00CD24A7">
            <w:pPr>
              <w:pStyle w:val="paragraph"/>
              <w:numPr>
                <w:ilvl w:val="0"/>
                <w:numId w:val="28"/>
              </w:numPr>
              <w:spacing w:before="0" w:beforeAutospacing="0" w:after="0" w:afterAutospacing="0"/>
              <w:textAlignment w:val="baseline"/>
              <w:rPr>
                <w:rFonts w:ascii="Verdana" w:hAnsi="Verdana" w:cs="Segoe UI"/>
                <w:color w:val="000000"/>
              </w:rPr>
            </w:pPr>
            <w:r>
              <w:rPr>
                <w:rStyle w:val="normaltextrun"/>
                <w:rFonts w:ascii="Verdana" w:hAnsi="Verdana" w:cs="Segoe UI"/>
                <w:b/>
                <w:bCs/>
                <w:color w:val="000000"/>
              </w:rPr>
              <w:t xml:space="preserve">Month </w:t>
            </w:r>
            <w:r w:rsidR="0042557C">
              <w:rPr>
                <w:rStyle w:val="normaltextrun"/>
                <w:rFonts w:ascii="Verdana" w:hAnsi="Verdana" w:cs="Segoe UI"/>
                <w:b/>
                <w:bCs/>
                <w:color w:val="000000"/>
              </w:rPr>
              <w:t>E</w:t>
            </w:r>
            <w:r>
              <w:rPr>
                <w:rStyle w:val="normaltextrun"/>
                <w:rFonts w:ascii="Verdana" w:hAnsi="Verdana" w:cs="Segoe UI"/>
                <w:b/>
                <w:bCs/>
                <w:color w:val="000000"/>
              </w:rPr>
              <w:t xml:space="preserve">ight </w:t>
            </w:r>
            <w:r w:rsidR="0042557C">
              <w:rPr>
                <w:rStyle w:val="normaltextrun"/>
                <w:rFonts w:ascii="Verdana" w:hAnsi="Verdana" w:cs="Segoe UI"/>
                <w:b/>
                <w:bCs/>
                <w:color w:val="000000"/>
              </w:rPr>
              <w:t>F</w:t>
            </w:r>
            <w:r>
              <w:rPr>
                <w:rStyle w:val="normaltextrun"/>
                <w:rFonts w:ascii="Verdana" w:hAnsi="Verdana" w:cs="Segoe UI"/>
                <w:b/>
                <w:bCs/>
                <w:color w:val="000000"/>
              </w:rPr>
              <w:t xml:space="preserve">inancial </w:t>
            </w:r>
            <w:r w:rsidR="0042557C">
              <w:rPr>
                <w:rStyle w:val="normaltextrun"/>
                <w:rFonts w:ascii="Verdana" w:hAnsi="Verdana" w:cs="Segoe UI"/>
                <w:b/>
                <w:bCs/>
                <w:color w:val="000000"/>
              </w:rPr>
              <w:t>P</w:t>
            </w:r>
            <w:r>
              <w:rPr>
                <w:rStyle w:val="normaltextrun"/>
                <w:rFonts w:ascii="Verdana" w:hAnsi="Verdana" w:cs="Segoe UI"/>
                <w:b/>
                <w:bCs/>
                <w:color w:val="000000"/>
              </w:rPr>
              <w:t xml:space="preserve">osition and </w:t>
            </w:r>
            <w:r w:rsidR="0042557C">
              <w:rPr>
                <w:rStyle w:val="normaltextrun"/>
                <w:rFonts w:ascii="Verdana" w:hAnsi="Verdana" w:cs="Segoe UI"/>
                <w:b/>
                <w:bCs/>
                <w:color w:val="000000"/>
              </w:rPr>
              <w:t>R</w:t>
            </w:r>
            <w:r>
              <w:rPr>
                <w:rStyle w:val="normaltextrun"/>
                <w:rFonts w:ascii="Verdana" w:hAnsi="Verdana" w:cs="Segoe UI"/>
                <w:b/>
                <w:bCs/>
                <w:color w:val="000000"/>
              </w:rPr>
              <w:t xml:space="preserve">ecovery and </w:t>
            </w:r>
            <w:r w:rsidR="0042557C">
              <w:rPr>
                <w:rStyle w:val="normaltextrun"/>
                <w:rFonts w:ascii="Verdana" w:hAnsi="Verdana" w:cs="Segoe UI"/>
                <w:b/>
                <w:bCs/>
                <w:color w:val="000000"/>
              </w:rPr>
              <w:t>S</w:t>
            </w:r>
            <w:r>
              <w:rPr>
                <w:rStyle w:val="normaltextrun"/>
                <w:rFonts w:ascii="Verdana" w:hAnsi="Verdana" w:cs="Segoe UI"/>
                <w:b/>
                <w:bCs/>
                <w:color w:val="000000"/>
              </w:rPr>
              <w:t xml:space="preserve">ustainability </w:t>
            </w:r>
            <w:r w:rsidR="0042557C">
              <w:rPr>
                <w:rStyle w:val="normaltextrun"/>
                <w:rFonts w:ascii="Verdana" w:hAnsi="Verdana" w:cs="Segoe UI"/>
                <w:b/>
                <w:bCs/>
                <w:color w:val="000000"/>
              </w:rPr>
              <w:t>U</w:t>
            </w:r>
            <w:r>
              <w:rPr>
                <w:rStyle w:val="normaltextrun"/>
                <w:rFonts w:ascii="Verdana" w:hAnsi="Verdana" w:cs="Segoe UI"/>
                <w:b/>
                <w:bCs/>
                <w:color w:val="000000"/>
              </w:rPr>
              <w:t>pdate</w:t>
            </w:r>
            <w:r w:rsidR="00524556">
              <w:rPr>
                <w:rStyle w:val="normaltextrun"/>
                <w:rFonts w:ascii="Verdana" w:hAnsi="Verdana" w:cs="Segoe UI"/>
                <w:b/>
                <w:bCs/>
                <w:color w:val="000000"/>
              </w:rPr>
              <w:t>:</w:t>
            </w:r>
            <w:r>
              <w:rPr>
                <w:rStyle w:val="normaltextrun"/>
                <w:rFonts w:ascii="Verdana" w:hAnsi="Verdana" w:cs="Segoe UI"/>
                <w:b/>
                <w:bCs/>
                <w:color w:val="000000"/>
              </w:rPr>
              <w:t xml:space="preserve"> </w:t>
            </w:r>
            <w:r>
              <w:rPr>
                <w:rStyle w:val="normaltextrun"/>
                <w:rFonts w:ascii="Verdana" w:hAnsi="Verdana" w:cs="Segoe UI"/>
                <w:color w:val="000000"/>
              </w:rPr>
              <w:t>The Committee had seen and discussed plans to close the £13m savings deficit and deliver the full £55.4m savings as planned. Committee members noted the difficulty in assessing confidence levels when the savings outlined had not yet come through the savings trackers / ledger. However, members welcomed the continued focus on recurrent savings</w:t>
            </w:r>
            <w:r w:rsidR="000C4EEC">
              <w:rPr>
                <w:rStyle w:val="normaltextrun"/>
                <w:rFonts w:ascii="Verdana" w:hAnsi="Verdana" w:cs="Segoe UI"/>
                <w:color w:val="000000"/>
              </w:rPr>
              <w:t xml:space="preserve">. </w:t>
            </w:r>
          </w:p>
          <w:p w14:paraId="422B0798" w14:textId="77777777" w:rsidR="00CD24A7" w:rsidRDefault="00CD24A7" w:rsidP="00CD24A7">
            <w:pPr>
              <w:pStyle w:val="paragraph"/>
              <w:spacing w:before="0" w:beforeAutospacing="0" w:after="0" w:afterAutospacing="0"/>
              <w:ind w:left="360"/>
              <w:textAlignment w:val="baseline"/>
              <w:rPr>
                <w:rStyle w:val="normaltextrun"/>
                <w:rFonts w:ascii="Verdana" w:hAnsi="Verdana" w:cs="Segoe UI"/>
                <w:color w:val="000000"/>
              </w:rPr>
            </w:pPr>
          </w:p>
          <w:p w14:paraId="5A506429" w14:textId="3E3F1531" w:rsidR="00CD24A7" w:rsidRDefault="00CD24A7" w:rsidP="00CD24A7">
            <w:pPr>
              <w:pStyle w:val="paragraph"/>
              <w:spacing w:before="0" w:beforeAutospacing="0" w:after="0" w:afterAutospacing="0"/>
              <w:ind w:left="360"/>
              <w:textAlignment w:val="baseline"/>
              <w:rPr>
                <w:rFonts w:ascii="Verdana" w:hAnsi="Verdana" w:cs="Segoe UI"/>
                <w:color w:val="000000"/>
              </w:rPr>
            </w:pPr>
            <w:r>
              <w:rPr>
                <w:rStyle w:val="normaltextrun"/>
                <w:rFonts w:ascii="Verdana" w:hAnsi="Verdana" w:cs="Segoe UI"/>
                <w:color w:val="000000"/>
              </w:rPr>
              <w:t xml:space="preserve">Variable pay reduction was now to be enabled through a stringent system control in the first instance with ongoing daily </w:t>
            </w:r>
            <w:r w:rsidR="002223DB">
              <w:rPr>
                <w:rStyle w:val="normaltextrun"/>
                <w:rFonts w:ascii="Verdana" w:hAnsi="Verdana" w:cs="Segoe UI"/>
                <w:color w:val="000000"/>
              </w:rPr>
              <w:t>executive decision making</w:t>
            </w:r>
            <w:r>
              <w:rPr>
                <w:rStyle w:val="normaltextrun"/>
                <w:rFonts w:ascii="Verdana" w:hAnsi="Verdana" w:cs="Segoe UI"/>
                <w:color w:val="000000"/>
              </w:rPr>
              <w:t> and a line of sight to known challenges across the system</w:t>
            </w:r>
            <w:r w:rsidR="000C4EEC">
              <w:rPr>
                <w:rStyle w:val="normaltextrun"/>
                <w:rFonts w:ascii="Verdana" w:hAnsi="Verdana" w:cs="Segoe UI"/>
                <w:color w:val="000000"/>
              </w:rPr>
              <w:t xml:space="preserve">. </w:t>
            </w:r>
          </w:p>
          <w:p w14:paraId="3247C46F" w14:textId="77777777" w:rsidR="0042557C" w:rsidRDefault="00CD24A7" w:rsidP="00CD24A7">
            <w:pPr>
              <w:pStyle w:val="paragraph"/>
              <w:spacing w:before="0" w:beforeAutospacing="0" w:after="0" w:afterAutospacing="0"/>
              <w:ind w:left="360"/>
              <w:textAlignment w:val="baseline"/>
              <w:rPr>
                <w:rStyle w:val="normaltextrun"/>
                <w:rFonts w:ascii="Verdana" w:hAnsi="Verdana" w:cs="Segoe UI"/>
                <w:color w:val="000000"/>
              </w:rPr>
            </w:pPr>
            <w:r>
              <w:rPr>
                <w:rStyle w:val="normaltextrun"/>
                <w:rFonts w:ascii="Verdana" w:hAnsi="Verdana" w:cs="Segoe UI"/>
                <w:color w:val="000000"/>
              </w:rPr>
              <w:t>Non-pay control would be through a ban on certain categories of spend</w:t>
            </w:r>
            <w:r w:rsidR="002223DB">
              <w:rPr>
                <w:rStyle w:val="normaltextrun"/>
                <w:rFonts w:ascii="Verdana" w:hAnsi="Verdana" w:cs="Segoe UI"/>
                <w:color w:val="000000"/>
              </w:rPr>
              <w:t xml:space="preserve"> with a 50% reduction as a minimum expected</w:t>
            </w:r>
            <w:r>
              <w:rPr>
                <w:rStyle w:val="normaltextrun"/>
                <w:rFonts w:ascii="Verdana" w:hAnsi="Verdana" w:cs="Segoe UI"/>
                <w:color w:val="000000"/>
              </w:rPr>
              <w:t>. </w:t>
            </w:r>
          </w:p>
          <w:p w14:paraId="591F550E" w14:textId="43912511" w:rsidR="00CD24A7" w:rsidRDefault="00CD24A7" w:rsidP="00CD24A7">
            <w:pPr>
              <w:pStyle w:val="paragraph"/>
              <w:spacing w:before="0" w:beforeAutospacing="0" w:after="0" w:afterAutospacing="0"/>
              <w:ind w:left="360"/>
              <w:textAlignment w:val="baseline"/>
              <w:rPr>
                <w:rFonts w:ascii="Verdana" w:hAnsi="Verdana" w:cs="Segoe UI"/>
                <w:color w:val="000000"/>
              </w:rPr>
            </w:pPr>
            <w:r>
              <w:rPr>
                <w:rStyle w:val="eop"/>
                <w:rFonts w:ascii="Verdana" w:hAnsi="Verdana" w:cs="Segoe UI"/>
                <w:color w:val="000000"/>
              </w:rPr>
              <w:t> </w:t>
            </w:r>
          </w:p>
          <w:p w14:paraId="220EE3F6" w14:textId="0F172040" w:rsidR="00CD24A7" w:rsidRDefault="00CD24A7" w:rsidP="00CD24A7">
            <w:pPr>
              <w:pStyle w:val="paragraph"/>
              <w:spacing w:before="0" w:beforeAutospacing="0" w:after="0" w:afterAutospacing="0"/>
              <w:ind w:left="360"/>
              <w:textAlignment w:val="baseline"/>
              <w:rPr>
                <w:rFonts w:ascii="Verdana" w:hAnsi="Verdana" w:cs="Segoe UI"/>
                <w:color w:val="000000"/>
              </w:rPr>
            </w:pPr>
            <w:r>
              <w:rPr>
                <w:rStyle w:val="normaltextrun"/>
                <w:rFonts w:ascii="Verdana" w:hAnsi="Verdana" w:cs="Segoe UI"/>
                <w:color w:val="000000"/>
              </w:rPr>
              <w:t xml:space="preserve">Confidence levels </w:t>
            </w:r>
            <w:r w:rsidR="002223DB">
              <w:rPr>
                <w:rStyle w:val="normaltextrun"/>
                <w:rFonts w:ascii="Verdana" w:hAnsi="Verdana" w:cs="Segoe UI"/>
                <w:color w:val="000000"/>
              </w:rPr>
              <w:t xml:space="preserve">in the </w:t>
            </w:r>
            <w:r w:rsidR="0042557C">
              <w:rPr>
                <w:rStyle w:val="normaltextrun"/>
                <w:rFonts w:ascii="Verdana" w:hAnsi="Verdana" w:cs="Segoe UI"/>
                <w:color w:val="000000"/>
              </w:rPr>
              <w:t>granularity</w:t>
            </w:r>
            <w:r w:rsidR="002223DB">
              <w:rPr>
                <w:rStyle w:val="normaltextrun"/>
                <w:rFonts w:ascii="Verdana" w:hAnsi="Verdana" w:cs="Segoe UI"/>
                <w:color w:val="000000"/>
              </w:rPr>
              <w:t xml:space="preserve"> of the </w:t>
            </w:r>
            <w:r w:rsidR="0042557C">
              <w:rPr>
                <w:rStyle w:val="normaltextrun"/>
                <w:rFonts w:ascii="Verdana" w:hAnsi="Verdana" w:cs="Segoe UI"/>
                <w:color w:val="000000"/>
              </w:rPr>
              <w:t>savings</w:t>
            </w:r>
            <w:r w:rsidR="002223DB">
              <w:rPr>
                <w:rStyle w:val="normaltextrun"/>
                <w:rFonts w:ascii="Verdana" w:hAnsi="Verdana" w:cs="Segoe UI"/>
                <w:color w:val="000000"/>
              </w:rPr>
              <w:t xml:space="preserve"> plan </w:t>
            </w:r>
            <w:r>
              <w:rPr>
                <w:rStyle w:val="normaltextrun"/>
                <w:rFonts w:ascii="Verdana" w:hAnsi="Verdana" w:cs="Segoe UI"/>
                <w:color w:val="000000"/>
              </w:rPr>
              <w:t xml:space="preserve">had therefore increased, however, members requested ongoing frequent reporting. Updates to include the </w:t>
            </w:r>
            <w:r w:rsidR="002223DB">
              <w:rPr>
                <w:rStyle w:val="normaltextrun"/>
                <w:rFonts w:ascii="Verdana" w:hAnsi="Verdana" w:cs="Segoe UI"/>
                <w:color w:val="000000"/>
              </w:rPr>
              <w:t>Urgent Emergency Care (</w:t>
            </w:r>
            <w:r>
              <w:rPr>
                <w:rStyle w:val="normaltextrun"/>
                <w:rFonts w:ascii="Verdana" w:hAnsi="Verdana" w:cs="Segoe UI"/>
                <w:color w:val="000000"/>
              </w:rPr>
              <w:t>UEC</w:t>
            </w:r>
            <w:r w:rsidR="002223DB">
              <w:rPr>
                <w:rStyle w:val="normaltextrun"/>
                <w:rFonts w:ascii="Verdana" w:hAnsi="Verdana" w:cs="Segoe UI"/>
                <w:color w:val="000000"/>
              </w:rPr>
              <w:t>)</w:t>
            </w:r>
            <w:r>
              <w:rPr>
                <w:rStyle w:val="normaltextrun"/>
                <w:rFonts w:ascii="Verdana" w:hAnsi="Verdana" w:cs="Segoe UI"/>
                <w:color w:val="000000"/>
              </w:rPr>
              <w:t xml:space="preserve"> planned savings to be delivered via the opening of appropriately staffed surge beds in Singleton for clinically optimised patients and the subsequent closure of acute surge beds in Morriston. This was seen to be challenging given the system flow issues in Morriston and potential for increased winter demand. Also requested were regular updates on the repatriation of adult mental health private placements that stood at 33 in November</w:t>
            </w:r>
            <w:r w:rsidR="000C4EEC">
              <w:rPr>
                <w:rStyle w:val="normaltextrun"/>
                <w:rFonts w:ascii="Verdana" w:hAnsi="Verdana" w:cs="Segoe UI"/>
                <w:color w:val="000000"/>
              </w:rPr>
              <w:t xml:space="preserve">. </w:t>
            </w:r>
          </w:p>
          <w:p w14:paraId="016EB0A7" w14:textId="77777777" w:rsidR="00CD24A7" w:rsidRPr="00CD24A7" w:rsidRDefault="00CD24A7" w:rsidP="00CD24A7">
            <w:pPr>
              <w:pStyle w:val="ListParagraph"/>
              <w:ind w:left="360"/>
              <w:rPr>
                <w:rFonts w:ascii="Verdana" w:eastAsia="Verdana" w:hAnsi="Verdana" w:cs="Verdana"/>
                <w:color w:val="000000" w:themeColor="text1"/>
                <w:sz w:val="24"/>
                <w:szCs w:val="24"/>
              </w:rPr>
            </w:pPr>
          </w:p>
          <w:p w14:paraId="5850FCC0" w14:textId="44AED002" w:rsidR="0CFBF1F8" w:rsidRDefault="0CFBF1F8" w:rsidP="3BFBB7D2">
            <w:pPr>
              <w:pStyle w:val="ListParagraph"/>
              <w:numPr>
                <w:ilvl w:val="0"/>
                <w:numId w:val="11"/>
              </w:numPr>
              <w:rPr>
                <w:rFonts w:ascii="Verdana" w:eastAsia="Verdana" w:hAnsi="Verdana" w:cs="Verdana"/>
                <w:color w:val="000000" w:themeColor="text1"/>
                <w:sz w:val="24"/>
                <w:szCs w:val="24"/>
              </w:rPr>
            </w:pPr>
            <w:r w:rsidRPr="3BFBB7D2">
              <w:rPr>
                <w:rFonts w:ascii="Verdana" w:eastAsia="Verdana" w:hAnsi="Verdana" w:cs="Verdana"/>
                <w:b/>
                <w:bCs/>
                <w:color w:val="000000" w:themeColor="text1"/>
                <w:sz w:val="24"/>
                <w:szCs w:val="24"/>
              </w:rPr>
              <w:t xml:space="preserve">Escalation Report and the Integrated Performance Report for month Eight: </w:t>
            </w:r>
            <w:r w:rsidRPr="3BFBB7D2">
              <w:rPr>
                <w:rFonts w:ascii="Verdana" w:eastAsia="Verdana" w:hAnsi="Verdana" w:cs="Verdana"/>
                <w:color w:val="000000" w:themeColor="text1"/>
                <w:sz w:val="24"/>
                <w:szCs w:val="24"/>
              </w:rPr>
              <w:t xml:space="preserve">The Committee considered the monthly update regarding performance against escalation measures and de-escalation criteria. It acknowledged and discussed the Health Board’s performance against key measures and targets. The Committee agreed to </w:t>
            </w:r>
            <w:r w:rsidRPr="3BFBB7D2">
              <w:rPr>
                <w:rFonts w:ascii="Verdana" w:eastAsia="Verdana" w:hAnsi="Verdana" w:cs="Verdana"/>
                <w:b/>
                <w:bCs/>
                <w:color w:val="000000" w:themeColor="text1"/>
                <w:sz w:val="24"/>
                <w:szCs w:val="24"/>
              </w:rPr>
              <w:t>alert</w:t>
            </w:r>
            <w:r w:rsidRPr="3BFBB7D2">
              <w:rPr>
                <w:rFonts w:ascii="Verdana" w:eastAsia="Verdana" w:hAnsi="Verdana" w:cs="Verdana"/>
                <w:color w:val="000000" w:themeColor="text1"/>
                <w:sz w:val="24"/>
                <w:szCs w:val="24"/>
              </w:rPr>
              <w:t xml:space="preserve"> the Board to the absence of 24/7 stroke consultant cover and proposed escalation, noting that other Health Boards with comparable demand had already established this provision.</w:t>
            </w:r>
          </w:p>
          <w:p w14:paraId="42F45B4E" w14:textId="04527266" w:rsidR="00DE34A6" w:rsidRPr="00BC0DB5" w:rsidRDefault="00DE34A6" w:rsidP="73F18427">
            <w:pPr>
              <w:rPr>
                <w:rFonts w:ascii="Verdana" w:eastAsia="Verdana" w:hAnsi="Verdana" w:cs="Verdana"/>
                <w:b/>
                <w:bCs/>
                <w:color w:val="000000" w:themeColor="text1"/>
                <w:sz w:val="24"/>
                <w:szCs w:val="24"/>
              </w:rPr>
            </w:pPr>
          </w:p>
        </w:tc>
      </w:tr>
      <w:tr w:rsidR="005C40F6" w:rsidRPr="008D01BB" w14:paraId="07D92424" w14:textId="77777777" w:rsidTr="4FDFED7C">
        <w:tc>
          <w:tcPr>
            <w:tcW w:w="4292" w:type="dxa"/>
            <w:gridSpan w:val="3"/>
            <w:shd w:val="clear" w:color="auto" w:fill="002060"/>
          </w:tcPr>
          <w:p w14:paraId="015D581A" w14:textId="77777777" w:rsidR="005C40F6" w:rsidRDefault="005C40F6" w:rsidP="007324FD">
            <w:pPr>
              <w:rPr>
                <w:rFonts w:ascii="Verdana" w:hAnsi="Verdana" w:cs="Arial"/>
                <w:b/>
                <w:bCs/>
                <w:sz w:val="24"/>
                <w:szCs w:val="24"/>
              </w:rPr>
            </w:pPr>
          </w:p>
        </w:tc>
        <w:tc>
          <w:tcPr>
            <w:tcW w:w="5912" w:type="dxa"/>
            <w:shd w:val="clear" w:color="auto" w:fill="002060"/>
          </w:tcPr>
          <w:p w14:paraId="75097BA3" w14:textId="77777777" w:rsidR="005C40F6" w:rsidRPr="008D01BB" w:rsidRDefault="005C40F6" w:rsidP="007324FD">
            <w:pPr>
              <w:rPr>
                <w:rFonts w:ascii="Verdana" w:hAnsi="Verdana" w:cs="Arial"/>
                <w:sz w:val="24"/>
                <w:szCs w:val="24"/>
              </w:rPr>
            </w:pPr>
          </w:p>
        </w:tc>
      </w:tr>
      <w:tr w:rsidR="00320435" w:rsidRPr="008D01BB" w14:paraId="281E5AF4" w14:textId="77777777" w:rsidTr="4FDFED7C">
        <w:tc>
          <w:tcPr>
            <w:tcW w:w="645" w:type="dxa"/>
          </w:tcPr>
          <w:p w14:paraId="04EF96D4" w14:textId="15B6568E" w:rsidR="00320435" w:rsidRPr="008D01BB" w:rsidRDefault="00320435" w:rsidP="007324FD">
            <w:pPr>
              <w:rPr>
                <w:rFonts w:ascii="Verdana" w:hAnsi="Verdana" w:cs="Arial"/>
                <w:b/>
                <w:sz w:val="24"/>
                <w:szCs w:val="24"/>
              </w:rPr>
            </w:pPr>
            <w:r w:rsidRPr="008D01BB">
              <w:rPr>
                <w:rFonts w:ascii="Verdana" w:hAnsi="Verdana" w:cs="Arial"/>
                <w:b/>
                <w:sz w:val="24"/>
                <w:szCs w:val="24"/>
              </w:rPr>
              <w:t>3.</w:t>
            </w:r>
          </w:p>
        </w:tc>
        <w:tc>
          <w:tcPr>
            <w:tcW w:w="1765" w:type="dxa"/>
          </w:tcPr>
          <w:p w14:paraId="42CCB579" w14:textId="77777777" w:rsidR="00320435" w:rsidRDefault="00320435" w:rsidP="007324FD">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7324FD">
            <w:pPr>
              <w:rPr>
                <w:rFonts w:ascii="Verdana" w:hAnsi="Verdana" w:cs="Arial"/>
                <w:b/>
                <w:sz w:val="24"/>
                <w:szCs w:val="24"/>
              </w:rPr>
            </w:pPr>
          </w:p>
          <w:p w14:paraId="5C2F7B80" w14:textId="77777777" w:rsidR="005A0250" w:rsidRDefault="005A0250" w:rsidP="007324FD">
            <w:pPr>
              <w:rPr>
                <w:rFonts w:ascii="Verdana" w:hAnsi="Verdana" w:cs="Arial"/>
                <w:b/>
                <w:sz w:val="24"/>
                <w:szCs w:val="24"/>
              </w:rPr>
            </w:pPr>
          </w:p>
          <w:p w14:paraId="77A7504C" w14:textId="6D4A659D" w:rsidR="002F4F44" w:rsidRDefault="002F4F44" w:rsidP="007324FD">
            <w:pPr>
              <w:rPr>
                <w:rFonts w:ascii="Verdana" w:hAnsi="Verdana" w:cs="Arial"/>
                <w:sz w:val="24"/>
                <w:szCs w:val="24"/>
              </w:rPr>
            </w:pPr>
            <w:r w:rsidRPr="3BFBB7D2">
              <w:rPr>
                <w:rFonts w:ascii="Verdana" w:hAnsi="Verdana" w:cs="Arial"/>
                <w:sz w:val="24"/>
                <w:szCs w:val="24"/>
              </w:rPr>
              <w:t>Minute Reference:</w:t>
            </w:r>
            <w:r w:rsidR="1A95B507" w:rsidRPr="3BFBB7D2">
              <w:rPr>
                <w:rFonts w:ascii="Verdana" w:hAnsi="Verdana" w:cs="Arial"/>
                <w:sz w:val="24"/>
                <w:szCs w:val="24"/>
              </w:rPr>
              <w:t xml:space="preserve"> </w:t>
            </w:r>
            <w:r w:rsidR="0AD521C1" w:rsidRPr="3BFBB7D2">
              <w:rPr>
                <w:rFonts w:ascii="Verdana" w:hAnsi="Verdana" w:cs="Arial"/>
                <w:sz w:val="24"/>
                <w:szCs w:val="24"/>
              </w:rPr>
              <w:t>219/25</w:t>
            </w:r>
          </w:p>
          <w:p w14:paraId="3A448304" w14:textId="77777777" w:rsidR="002F4F44" w:rsidRDefault="002F4F44" w:rsidP="007324FD">
            <w:pPr>
              <w:rPr>
                <w:rFonts w:ascii="Verdana" w:hAnsi="Verdana" w:cs="Arial"/>
                <w:b/>
                <w:bCs/>
                <w:sz w:val="24"/>
                <w:szCs w:val="24"/>
              </w:rPr>
            </w:pPr>
          </w:p>
          <w:p w14:paraId="7BFE9055" w14:textId="31ED0EA1" w:rsidR="002F4F44" w:rsidRPr="008D01BB" w:rsidRDefault="002F4F44" w:rsidP="007324FD">
            <w:pPr>
              <w:rPr>
                <w:rFonts w:ascii="Verdana" w:hAnsi="Verdana" w:cs="Arial"/>
                <w:sz w:val="24"/>
                <w:szCs w:val="24"/>
              </w:rPr>
            </w:pPr>
          </w:p>
        </w:tc>
        <w:tc>
          <w:tcPr>
            <w:tcW w:w="7794" w:type="dxa"/>
            <w:gridSpan w:val="2"/>
          </w:tcPr>
          <w:p w14:paraId="35BF5574" w14:textId="2DED726A" w:rsidR="004D2A60" w:rsidRDefault="00936FD3" w:rsidP="007324FD">
            <w:pPr>
              <w:rPr>
                <w:rFonts w:ascii="Verdana" w:hAnsi="Verdana" w:cs="Arial"/>
                <w:sz w:val="24"/>
                <w:szCs w:val="24"/>
              </w:rPr>
            </w:pPr>
            <w:r w:rsidRPr="3BFBB7D2">
              <w:rPr>
                <w:rFonts w:ascii="Verdana" w:hAnsi="Verdana" w:cs="Arial"/>
                <w:sz w:val="24"/>
                <w:szCs w:val="24"/>
              </w:rPr>
              <w:t>The Committee is assuring the Board on the following items</w:t>
            </w:r>
            <w:r w:rsidR="0042557C">
              <w:rPr>
                <w:rFonts w:ascii="Verdana" w:hAnsi="Verdana" w:cs="Arial"/>
                <w:sz w:val="24"/>
                <w:szCs w:val="24"/>
              </w:rPr>
              <w:t xml:space="preserve"> (1)</w:t>
            </w:r>
            <w:r w:rsidRPr="3BFBB7D2">
              <w:rPr>
                <w:rFonts w:ascii="Verdana" w:hAnsi="Verdana" w:cs="Arial"/>
                <w:sz w:val="24"/>
                <w:szCs w:val="24"/>
              </w:rPr>
              <w:t>:</w:t>
            </w:r>
          </w:p>
          <w:p w14:paraId="64D38A38" w14:textId="5F20839D" w:rsidR="002F4F44" w:rsidRPr="002F4F44" w:rsidRDefault="002F4F44" w:rsidP="007324FD"/>
          <w:p w14:paraId="7CFD9A88" w14:textId="4F0B47BF" w:rsidR="002F4F44" w:rsidRPr="002F4F44" w:rsidRDefault="00524556" w:rsidP="00524556">
            <w:pPr>
              <w:pStyle w:val="ListParagraph"/>
              <w:numPr>
                <w:ilvl w:val="0"/>
                <w:numId w:val="28"/>
              </w:numPr>
              <w:rPr>
                <w:rFonts w:ascii="Verdana" w:eastAsia="Verdana" w:hAnsi="Verdana" w:cs="Verdana"/>
                <w:sz w:val="24"/>
                <w:szCs w:val="24"/>
              </w:rPr>
            </w:pPr>
            <w:r w:rsidRPr="3BFBB7D2">
              <w:rPr>
                <w:rFonts w:ascii="Verdana" w:eastAsia="Verdana" w:hAnsi="Verdana" w:cs="Verdana"/>
                <w:b/>
                <w:bCs/>
                <w:color w:val="000000" w:themeColor="text1"/>
                <w:sz w:val="24"/>
                <w:szCs w:val="24"/>
              </w:rPr>
              <w:t>Escalation Report and the Integrated Performance Report for month Eight:</w:t>
            </w:r>
            <w:r>
              <w:rPr>
                <w:rFonts w:ascii="Verdana" w:eastAsia="Verdana" w:hAnsi="Verdana" w:cs="Verdana"/>
                <w:b/>
                <w:bCs/>
                <w:color w:val="000000" w:themeColor="text1"/>
                <w:sz w:val="24"/>
                <w:szCs w:val="24"/>
              </w:rPr>
              <w:t xml:space="preserve"> </w:t>
            </w:r>
            <w:r w:rsidRPr="00524556">
              <w:rPr>
                <w:rFonts w:ascii="Verdana" w:eastAsia="Verdana" w:hAnsi="Verdana" w:cs="Verdana"/>
                <w:color w:val="000000" w:themeColor="text1"/>
                <w:sz w:val="24"/>
                <w:szCs w:val="24"/>
              </w:rPr>
              <w:t>Members took assurance from updates provided</w:t>
            </w:r>
            <w:r>
              <w:rPr>
                <w:rFonts w:ascii="Verdana" w:eastAsia="Verdana" w:hAnsi="Verdana" w:cs="Verdana"/>
                <w:color w:val="000000" w:themeColor="text1"/>
                <w:sz w:val="24"/>
                <w:szCs w:val="24"/>
              </w:rPr>
              <w:t xml:space="preserve"> that included an enhanced level of detail in relation to endoscopy, cancer care and stroke.</w:t>
            </w:r>
          </w:p>
        </w:tc>
      </w:tr>
      <w:tr w:rsidR="005C40F6" w:rsidRPr="008D01BB" w14:paraId="449350D2" w14:textId="77777777" w:rsidTr="4FDFED7C">
        <w:tc>
          <w:tcPr>
            <w:tcW w:w="4292" w:type="dxa"/>
            <w:gridSpan w:val="3"/>
            <w:shd w:val="clear" w:color="auto" w:fill="002060"/>
          </w:tcPr>
          <w:p w14:paraId="158C1957" w14:textId="77777777" w:rsidR="005C40F6" w:rsidRDefault="005C40F6" w:rsidP="007324FD">
            <w:pPr>
              <w:rPr>
                <w:rFonts w:ascii="Verdana" w:hAnsi="Verdana" w:cs="Arial"/>
                <w:b/>
                <w:bCs/>
                <w:sz w:val="24"/>
                <w:szCs w:val="24"/>
              </w:rPr>
            </w:pPr>
          </w:p>
        </w:tc>
        <w:tc>
          <w:tcPr>
            <w:tcW w:w="5912" w:type="dxa"/>
            <w:shd w:val="clear" w:color="auto" w:fill="002060"/>
          </w:tcPr>
          <w:p w14:paraId="3AB4C917" w14:textId="77777777" w:rsidR="005C40F6" w:rsidRPr="008D01BB" w:rsidRDefault="005C40F6" w:rsidP="007324FD">
            <w:pPr>
              <w:rPr>
                <w:rFonts w:ascii="Verdana" w:hAnsi="Verdana" w:cs="Arial"/>
                <w:sz w:val="24"/>
                <w:szCs w:val="24"/>
              </w:rPr>
            </w:pPr>
          </w:p>
        </w:tc>
      </w:tr>
      <w:tr w:rsidR="00377C5E" w:rsidRPr="008D01BB" w14:paraId="1B0AB477" w14:textId="77777777" w:rsidTr="4FDFED7C">
        <w:tc>
          <w:tcPr>
            <w:tcW w:w="645" w:type="dxa"/>
          </w:tcPr>
          <w:p w14:paraId="1EB41B02" w14:textId="1E4D6D25" w:rsidR="00377C5E" w:rsidRPr="008D01BB" w:rsidRDefault="00377C5E" w:rsidP="007324FD">
            <w:pPr>
              <w:rPr>
                <w:rFonts w:ascii="Verdana" w:hAnsi="Verdana" w:cs="Arial"/>
                <w:b/>
                <w:sz w:val="24"/>
                <w:szCs w:val="24"/>
              </w:rPr>
            </w:pPr>
            <w:r>
              <w:rPr>
                <w:rFonts w:ascii="Verdana" w:hAnsi="Verdana" w:cs="Arial"/>
                <w:b/>
                <w:sz w:val="24"/>
                <w:szCs w:val="24"/>
              </w:rPr>
              <w:t xml:space="preserve">4. </w:t>
            </w:r>
          </w:p>
        </w:tc>
        <w:tc>
          <w:tcPr>
            <w:tcW w:w="1765" w:type="dxa"/>
          </w:tcPr>
          <w:p w14:paraId="47278A7C" w14:textId="77777777" w:rsidR="00377C5E" w:rsidRDefault="00377C5E" w:rsidP="007324FD">
            <w:pPr>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7324FD">
            <w:pPr>
              <w:rPr>
                <w:rFonts w:ascii="Verdana" w:hAnsi="Verdana" w:cs="Arial"/>
                <w:b/>
                <w:sz w:val="24"/>
                <w:szCs w:val="24"/>
              </w:rPr>
            </w:pPr>
          </w:p>
          <w:p w14:paraId="7E7CEC32" w14:textId="1D996115" w:rsidR="00BF765C" w:rsidRPr="008D01BB" w:rsidRDefault="00BF765C" w:rsidP="73F18427">
            <w:pPr>
              <w:rPr>
                <w:rFonts w:ascii="Verdana" w:hAnsi="Verdana" w:cs="Arial"/>
                <w:b/>
                <w:bCs/>
                <w:sz w:val="24"/>
                <w:szCs w:val="24"/>
              </w:rPr>
            </w:pPr>
          </w:p>
        </w:tc>
        <w:tc>
          <w:tcPr>
            <w:tcW w:w="7794" w:type="dxa"/>
            <w:gridSpan w:val="2"/>
          </w:tcPr>
          <w:p w14:paraId="4A6A235A" w14:textId="275EF512" w:rsidR="00377C5E" w:rsidRDefault="001B1912" w:rsidP="007324FD">
            <w:pPr>
              <w:rPr>
                <w:rFonts w:ascii="Verdana" w:hAnsi="Verdana" w:cs="Arial"/>
                <w:sz w:val="24"/>
                <w:szCs w:val="24"/>
              </w:rPr>
            </w:pPr>
            <w:r w:rsidRPr="3BFBB7D2">
              <w:rPr>
                <w:rFonts w:ascii="Verdana" w:hAnsi="Verdana" w:cs="Arial"/>
                <w:sz w:val="24"/>
                <w:szCs w:val="24"/>
              </w:rPr>
              <w:t>The Committee is advising the Board on the following items</w:t>
            </w:r>
            <w:r w:rsidR="0042557C">
              <w:rPr>
                <w:rFonts w:ascii="Verdana" w:hAnsi="Verdana" w:cs="Arial"/>
                <w:sz w:val="24"/>
                <w:szCs w:val="24"/>
              </w:rPr>
              <w:t xml:space="preserve"> (1)</w:t>
            </w:r>
            <w:r w:rsidR="00377C5E" w:rsidRPr="3BFBB7D2">
              <w:rPr>
                <w:rFonts w:ascii="Verdana" w:hAnsi="Verdana" w:cs="Arial"/>
                <w:sz w:val="24"/>
                <w:szCs w:val="24"/>
              </w:rPr>
              <w:t>:</w:t>
            </w:r>
          </w:p>
          <w:p w14:paraId="45EC41E8" w14:textId="77777777" w:rsidR="009C5C83" w:rsidRDefault="009C5C83" w:rsidP="007324FD">
            <w:pPr>
              <w:rPr>
                <w:rFonts w:cs="Arial"/>
                <w:sz w:val="24"/>
                <w:szCs w:val="24"/>
              </w:rPr>
            </w:pPr>
          </w:p>
          <w:p w14:paraId="4700A879" w14:textId="5D5B3BBA" w:rsidR="0042557C" w:rsidRDefault="009C5C83" w:rsidP="0042557C">
            <w:pPr>
              <w:pStyle w:val="paragraph"/>
              <w:numPr>
                <w:ilvl w:val="0"/>
                <w:numId w:val="28"/>
              </w:numPr>
              <w:spacing w:before="0" w:beforeAutospacing="0" w:after="0" w:afterAutospacing="0"/>
              <w:textAlignment w:val="baseline"/>
              <w:rPr>
                <w:rFonts w:ascii="Segoe UI" w:hAnsi="Segoe UI" w:cs="Segoe UI"/>
                <w:sz w:val="18"/>
                <w:szCs w:val="18"/>
              </w:rPr>
            </w:pPr>
            <w:r w:rsidRPr="009C5C83">
              <w:rPr>
                <w:rFonts w:ascii="Verdana" w:hAnsi="Verdana" w:cs="Arial"/>
                <w:b/>
                <w:bCs/>
              </w:rPr>
              <w:t>The Women’s Health Hub</w:t>
            </w:r>
            <w:r w:rsidR="00524556">
              <w:rPr>
                <w:rFonts w:ascii="Verdana" w:hAnsi="Verdana" w:cs="Arial"/>
                <w:b/>
                <w:bCs/>
              </w:rPr>
              <w:t>:</w:t>
            </w:r>
            <w:r w:rsidRPr="009C5C83">
              <w:rPr>
                <w:rFonts w:ascii="Verdana" w:hAnsi="Verdana" w:cs="Arial"/>
              </w:rPr>
              <w:t xml:space="preserve"> An update was requested as part of any other business.</w:t>
            </w:r>
            <w:r>
              <w:rPr>
                <w:rFonts w:ascii="Verdana" w:hAnsi="Verdana" w:cs="Arial"/>
              </w:rPr>
              <w:t xml:space="preserve"> </w:t>
            </w:r>
            <w:r w:rsidR="0042557C" w:rsidRPr="0042557C">
              <w:rPr>
                <w:rFonts w:ascii="Verdana" w:hAnsi="Verdana" w:cs="Arial"/>
              </w:rPr>
              <w:t>The Chief Operating Officer</w:t>
            </w:r>
            <w:r w:rsidRPr="0042557C">
              <w:rPr>
                <w:rStyle w:val="normaltextrun"/>
                <w:rFonts w:ascii="Verdana" w:hAnsi="Verdana" w:cs="Segoe UI"/>
              </w:rPr>
              <w:t xml:space="preserve"> confirmed that the initiative was a Pathfinder project</w:t>
            </w:r>
            <w:r>
              <w:rPr>
                <w:rStyle w:val="normaltextrun"/>
                <w:rFonts w:ascii="Verdana" w:hAnsi="Verdana" w:cs="Segoe UI"/>
              </w:rPr>
              <w:t xml:space="preserve"> due to go live at the end of March 2026. She noted that the hub would focus on virtual access and the upskilling of clinicians to support long</w:t>
            </w:r>
            <w:r>
              <w:rPr>
                <w:rStyle w:val="normaltextrun"/>
                <w:rFonts w:ascii="Verdana" w:hAnsi="Verdana" w:cs="Segoe UI"/>
              </w:rPr>
              <w:noBreakHyphen/>
              <w:t>term sustainability. Although the Welsh Government had expressed a preference for a physical hub, she stated that a virtual model provided greater equity and would remain sustainable should additional funding not be secured.</w:t>
            </w:r>
            <w:r>
              <w:rPr>
                <w:rStyle w:val="eop"/>
                <w:rFonts w:ascii="Verdana" w:hAnsi="Verdana" w:cs="Segoe UI"/>
              </w:rPr>
              <w:t> </w:t>
            </w:r>
          </w:p>
          <w:p w14:paraId="30B65402" w14:textId="77777777" w:rsidR="0042557C" w:rsidRDefault="0042557C" w:rsidP="0042557C">
            <w:pPr>
              <w:pStyle w:val="paragraph"/>
              <w:spacing w:before="0" w:beforeAutospacing="0" w:after="0" w:afterAutospacing="0"/>
              <w:ind w:left="360"/>
              <w:textAlignment w:val="baseline"/>
              <w:rPr>
                <w:rStyle w:val="normaltextrun"/>
                <w:rFonts w:ascii="Verdana" w:hAnsi="Verdana" w:cs="Segoe UI"/>
              </w:rPr>
            </w:pPr>
          </w:p>
          <w:p w14:paraId="197E3D84" w14:textId="5DC196C8" w:rsidR="00BF765C" w:rsidRPr="0042557C" w:rsidRDefault="009C5C83" w:rsidP="0042557C">
            <w:pPr>
              <w:pStyle w:val="paragraph"/>
              <w:spacing w:before="0" w:beforeAutospacing="0" w:after="0" w:afterAutospacing="0"/>
              <w:ind w:left="360"/>
              <w:textAlignment w:val="baseline"/>
              <w:rPr>
                <w:rFonts w:ascii="Segoe UI" w:hAnsi="Segoe UI" w:cs="Segoe UI"/>
                <w:sz w:val="18"/>
                <w:szCs w:val="18"/>
              </w:rPr>
            </w:pPr>
            <w:r w:rsidRPr="0042557C">
              <w:rPr>
                <w:rStyle w:val="normaltextrun"/>
                <w:rFonts w:ascii="Verdana" w:hAnsi="Verdana" w:cs="Segoe UI"/>
              </w:rPr>
              <w:t>A substantive update/report on the Women’s Health Hub would come to the February 2026 meeting.</w:t>
            </w:r>
            <w:r w:rsidRPr="0042557C">
              <w:rPr>
                <w:rStyle w:val="eop"/>
                <w:rFonts w:ascii="Verdana" w:hAnsi="Verdana" w:cs="Segoe UI"/>
              </w:rPr>
              <w:t> </w:t>
            </w:r>
          </w:p>
        </w:tc>
      </w:tr>
      <w:tr w:rsidR="005C40F6" w:rsidRPr="008D01BB" w14:paraId="0DF106E5" w14:textId="77777777" w:rsidTr="4FDFED7C">
        <w:tc>
          <w:tcPr>
            <w:tcW w:w="4292" w:type="dxa"/>
            <w:gridSpan w:val="3"/>
            <w:shd w:val="clear" w:color="auto" w:fill="002060"/>
          </w:tcPr>
          <w:p w14:paraId="43C9CFE1" w14:textId="77777777" w:rsidR="005C40F6" w:rsidRDefault="005C40F6" w:rsidP="007324FD">
            <w:pPr>
              <w:rPr>
                <w:rFonts w:ascii="Verdana" w:hAnsi="Verdana" w:cs="Arial"/>
                <w:b/>
                <w:bCs/>
                <w:sz w:val="24"/>
                <w:szCs w:val="24"/>
              </w:rPr>
            </w:pPr>
          </w:p>
        </w:tc>
        <w:tc>
          <w:tcPr>
            <w:tcW w:w="5912" w:type="dxa"/>
            <w:shd w:val="clear" w:color="auto" w:fill="002060"/>
          </w:tcPr>
          <w:p w14:paraId="3038CBD9" w14:textId="77777777" w:rsidR="005C40F6" w:rsidRPr="008D01BB" w:rsidRDefault="005C40F6" w:rsidP="007324FD">
            <w:pPr>
              <w:rPr>
                <w:rFonts w:ascii="Verdana" w:hAnsi="Verdana" w:cs="Arial"/>
                <w:sz w:val="24"/>
                <w:szCs w:val="24"/>
              </w:rPr>
            </w:pPr>
          </w:p>
        </w:tc>
      </w:tr>
      <w:tr w:rsidR="00320435" w:rsidRPr="008D01BB" w14:paraId="56F9F6CF" w14:textId="77777777" w:rsidTr="4FDFED7C">
        <w:tc>
          <w:tcPr>
            <w:tcW w:w="645" w:type="dxa"/>
          </w:tcPr>
          <w:p w14:paraId="17463CE9" w14:textId="170E3096" w:rsidR="00320435" w:rsidRPr="008D01BB" w:rsidRDefault="00320435" w:rsidP="007324FD">
            <w:pPr>
              <w:rPr>
                <w:rFonts w:ascii="Verdana" w:hAnsi="Verdana" w:cs="Arial"/>
                <w:b/>
                <w:sz w:val="24"/>
                <w:szCs w:val="24"/>
              </w:rPr>
            </w:pPr>
            <w:r w:rsidRPr="008D01BB">
              <w:rPr>
                <w:rFonts w:ascii="Verdana" w:hAnsi="Verdana" w:cs="Arial"/>
                <w:b/>
                <w:sz w:val="24"/>
                <w:szCs w:val="24"/>
              </w:rPr>
              <w:t>5.</w:t>
            </w:r>
          </w:p>
        </w:tc>
        <w:tc>
          <w:tcPr>
            <w:tcW w:w="1765" w:type="dxa"/>
          </w:tcPr>
          <w:p w14:paraId="74A460A0" w14:textId="70788741" w:rsidR="00320435" w:rsidRPr="008D01BB" w:rsidRDefault="00320435" w:rsidP="007324FD">
            <w:pPr>
              <w:rPr>
                <w:rFonts w:ascii="Verdana" w:hAnsi="Verdana" w:cs="Arial"/>
                <w:b/>
                <w:sz w:val="24"/>
                <w:szCs w:val="24"/>
              </w:rPr>
            </w:pPr>
            <w:r w:rsidRPr="008D01BB">
              <w:rPr>
                <w:rFonts w:ascii="Verdana" w:hAnsi="Verdana" w:cs="Arial"/>
                <w:b/>
                <w:sz w:val="24"/>
                <w:szCs w:val="24"/>
              </w:rPr>
              <w:t>Review of Risks</w:t>
            </w:r>
          </w:p>
        </w:tc>
        <w:tc>
          <w:tcPr>
            <w:tcW w:w="7794" w:type="dxa"/>
            <w:gridSpan w:val="2"/>
          </w:tcPr>
          <w:p w14:paraId="014F36E7" w14:textId="36176ED7" w:rsidR="00320435" w:rsidRPr="008D01BB" w:rsidRDefault="00320435" w:rsidP="007324FD">
            <w:pPr>
              <w:rPr>
                <w:rFonts w:ascii="Verdana" w:hAnsi="Verdana" w:cs="Arial"/>
                <w:sz w:val="24"/>
                <w:szCs w:val="24"/>
              </w:rPr>
            </w:pPr>
            <w:r w:rsidRPr="25217FE2">
              <w:rPr>
                <w:rFonts w:ascii="Verdana" w:hAnsi="Verdana" w:cs="Arial"/>
                <w:sz w:val="24"/>
                <w:szCs w:val="24"/>
              </w:rPr>
              <w:t xml:space="preserve">The </w:t>
            </w:r>
            <w:r w:rsidR="7B431685" w:rsidRPr="25217FE2">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001B1912" w:rsidRPr="25217FE2">
              <w:rPr>
                <w:rFonts w:ascii="Verdana" w:hAnsi="Verdana" w:cs="Arial"/>
                <w:sz w:val="24"/>
                <w:szCs w:val="24"/>
              </w:rPr>
              <w:t>any developments</w:t>
            </w:r>
            <w:r w:rsidRPr="25217FE2">
              <w:rPr>
                <w:rFonts w:ascii="Verdana" w:hAnsi="Verdana" w:cs="Arial"/>
                <w:sz w:val="24"/>
                <w:szCs w:val="24"/>
              </w:rPr>
              <w:t xml:space="preserve"> regarding risks in relation to the above</w:t>
            </w:r>
            <w:r w:rsidR="002558B0" w:rsidRPr="25217FE2">
              <w:rPr>
                <w:rFonts w:ascii="Verdana" w:hAnsi="Verdana" w:cs="Arial"/>
                <w:sz w:val="24"/>
                <w:szCs w:val="24"/>
              </w:rPr>
              <w:t xml:space="preserve"> matters</w:t>
            </w:r>
            <w:r w:rsidRPr="25217FE2">
              <w:rPr>
                <w:rFonts w:ascii="Verdana" w:hAnsi="Verdana" w:cs="Arial"/>
                <w:sz w:val="24"/>
                <w:szCs w:val="24"/>
              </w:rPr>
              <w:t>.</w:t>
            </w:r>
          </w:p>
        </w:tc>
      </w:tr>
      <w:tr w:rsidR="005C40F6" w:rsidRPr="008D01BB" w14:paraId="7F31DBD4" w14:textId="77777777" w:rsidTr="4FDFED7C">
        <w:tc>
          <w:tcPr>
            <w:tcW w:w="4292" w:type="dxa"/>
            <w:gridSpan w:val="3"/>
            <w:shd w:val="clear" w:color="auto" w:fill="002060"/>
          </w:tcPr>
          <w:p w14:paraId="55454BF9" w14:textId="77777777" w:rsidR="005C40F6" w:rsidRDefault="005C40F6" w:rsidP="007324FD">
            <w:pPr>
              <w:rPr>
                <w:rFonts w:ascii="Verdana" w:hAnsi="Verdana" w:cs="Arial"/>
                <w:b/>
                <w:bCs/>
                <w:sz w:val="24"/>
                <w:szCs w:val="24"/>
              </w:rPr>
            </w:pPr>
          </w:p>
        </w:tc>
        <w:tc>
          <w:tcPr>
            <w:tcW w:w="5912" w:type="dxa"/>
            <w:shd w:val="clear" w:color="auto" w:fill="002060"/>
          </w:tcPr>
          <w:p w14:paraId="5E806865" w14:textId="77777777" w:rsidR="005C40F6" w:rsidRPr="008D01BB" w:rsidRDefault="005C40F6" w:rsidP="007324FD">
            <w:pPr>
              <w:rPr>
                <w:rFonts w:ascii="Verdana" w:hAnsi="Verdana" w:cs="Arial"/>
                <w:sz w:val="24"/>
                <w:szCs w:val="24"/>
              </w:rPr>
            </w:pPr>
          </w:p>
        </w:tc>
      </w:tr>
      <w:tr w:rsidR="00320435" w:rsidRPr="008D01BB" w14:paraId="73A8408F" w14:textId="77777777" w:rsidTr="4FDFED7C">
        <w:tc>
          <w:tcPr>
            <w:tcW w:w="645" w:type="dxa"/>
          </w:tcPr>
          <w:p w14:paraId="21EDB55D" w14:textId="27923EC2" w:rsidR="00320435" w:rsidRPr="008D01BB" w:rsidRDefault="00320435" w:rsidP="007324FD">
            <w:pPr>
              <w:rPr>
                <w:rFonts w:ascii="Verdana" w:hAnsi="Verdana" w:cs="Arial"/>
                <w:b/>
                <w:sz w:val="24"/>
                <w:szCs w:val="24"/>
              </w:rPr>
            </w:pPr>
            <w:r w:rsidRPr="008D01BB">
              <w:rPr>
                <w:rFonts w:ascii="Verdana" w:hAnsi="Verdana" w:cs="Arial"/>
                <w:b/>
                <w:sz w:val="24"/>
                <w:szCs w:val="24"/>
              </w:rPr>
              <w:t>6.</w:t>
            </w:r>
          </w:p>
        </w:tc>
        <w:tc>
          <w:tcPr>
            <w:tcW w:w="1765" w:type="dxa"/>
          </w:tcPr>
          <w:p w14:paraId="425A9045" w14:textId="26C5833E" w:rsidR="00320435" w:rsidRPr="008D01BB" w:rsidRDefault="00320435" w:rsidP="007324FD">
            <w:pPr>
              <w:rPr>
                <w:rFonts w:ascii="Verdana" w:hAnsi="Verdana" w:cs="Arial"/>
                <w:b/>
                <w:sz w:val="24"/>
                <w:szCs w:val="24"/>
              </w:rPr>
            </w:pPr>
            <w:r w:rsidRPr="008D01BB">
              <w:rPr>
                <w:rFonts w:ascii="Verdana" w:hAnsi="Verdana" w:cs="Arial"/>
                <w:b/>
                <w:sz w:val="24"/>
                <w:szCs w:val="24"/>
              </w:rPr>
              <w:t>Sharing of learning</w:t>
            </w:r>
          </w:p>
        </w:tc>
        <w:tc>
          <w:tcPr>
            <w:tcW w:w="7794" w:type="dxa"/>
            <w:gridSpan w:val="2"/>
          </w:tcPr>
          <w:p w14:paraId="48FED7C3" w14:textId="45BCCDB0" w:rsidR="00320435" w:rsidRPr="00EF7A9E" w:rsidRDefault="002558B0" w:rsidP="1CC070D6">
            <w:pPr>
              <w:rPr>
                <w:rFonts w:ascii="Verdana" w:hAnsi="Verdana" w:cs="Arial"/>
                <w:sz w:val="24"/>
                <w:szCs w:val="24"/>
              </w:rPr>
            </w:pPr>
            <w:r w:rsidRPr="73F18427">
              <w:rPr>
                <w:rFonts w:ascii="Verdana" w:hAnsi="Verdana" w:cs="Arial"/>
                <w:sz w:val="24"/>
                <w:szCs w:val="24"/>
              </w:rPr>
              <w:t>None identified during the meeting.</w:t>
            </w:r>
          </w:p>
        </w:tc>
      </w:tr>
      <w:tr w:rsidR="005C40F6" w:rsidRPr="008D01BB" w14:paraId="457BE111" w14:textId="77777777" w:rsidTr="4FDFED7C">
        <w:tc>
          <w:tcPr>
            <w:tcW w:w="4292" w:type="dxa"/>
            <w:gridSpan w:val="3"/>
            <w:shd w:val="clear" w:color="auto" w:fill="002060"/>
          </w:tcPr>
          <w:p w14:paraId="69BBC65B" w14:textId="77777777" w:rsidR="005C40F6" w:rsidRDefault="005C40F6" w:rsidP="007324FD">
            <w:pPr>
              <w:rPr>
                <w:rFonts w:ascii="Verdana" w:hAnsi="Verdana" w:cs="Arial"/>
                <w:b/>
                <w:bCs/>
                <w:sz w:val="24"/>
                <w:szCs w:val="24"/>
              </w:rPr>
            </w:pPr>
          </w:p>
        </w:tc>
        <w:tc>
          <w:tcPr>
            <w:tcW w:w="5912" w:type="dxa"/>
            <w:shd w:val="clear" w:color="auto" w:fill="002060"/>
          </w:tcPr>
          <w:p w14:paraId="63B58353" w14:textId="77777777" w:rsidR="005C40F6" w:rsidRPr="008D01BB" w:rsidRDefault="005C40F6" w:rsidP="007324FD">
            <w:pPr>
              <w:rPr>
                <w:rFonts w:ascii="Verdana" w:hAnsi="Verdana" w:cs="Arial"/>
                <w:sz w:val="24"/>
                <w:szCs w:val="24"/>
              </w:rPr>
            </w:pPr>
          </w:p>
        </w:tc>
      </w:tr>
      <w:tr w:rsidR="00320435" w:rsidRPr="007419C6" w14:paraId="76A37085" w14:textId="77777777" w:rsidTr="4FDFED7C">
        <w:tc>
          <w:tcPr>
            <w:tcW w:w="645" w:type="dxa"/>
          </w:tcPr>
          <w:p w14:paraId="154E4F1C" w14:textId="00389DE6" w:rsidR="00320435" w:rsidRPr="007419C6" w:rsidRDefault="00320435" w:rsidP="007324FD">
            <w:pPr>
              <w:rPr>
                <w:rFonts w:ascii="Verdana" w:hAnsi="Verdana" w:cs="Arial"/>
                <w:b/>
                <w:sz w:val="24"/>
                <w:szCs w:val="24"/>
              </w:rPr>
            </w:pPr>
            <w:r w:rsidRPr="007419C6">
              <w:rPr>
                <w:rFonts w:ascii="Verdana" w:hAnsi="Verdana" w:cs="Arial"/>
                <w:b/>
                <w:sz w:val="24"/>
                <w:szCs w:val="24"/>
              </w:rPr>
              <w:t>7.</w:t>
            </w:r>
          </w:p>
        </w:tc>
        <w:tc>
          <w:tcPr>
            <w:tcW w:w="1765" w:type="dxa"/>
          </w:tcPr>
          <w:p w14:paraId="18C19D4C" w14:textId="466D95A5" w:rsidR="00320435" w:rsidRPr="002558B0" w:rsidRDefault="00320435" w:rsidP="73F18427">
            <w:pPr>
              <w:rPr>
                <w:rFonts w:ascii="Verdana" w:hAnsi="Verdana" w:cs="Arial"/>
                <w:b/>
                <w:bCs/>
                <w:sz w:val="24"/>
                <w:szCs w:val="24"/>
              </w:rPr>
            </w:pPr>
            <w:r w:rsidRPr="73F18427">
              <w:rPr>
                <w:rFonts w:ascii="Verdana" w:hAnsi="Verdana" w:cs="Arial"/>
                <w:b/>
                <w:bCs/>
                <w:sz w:val="24"/>
                <w:szCs w:val="24"/>
              </w:rPr>
              <w:t>Actions to be considered by Board</w:t>
            </w:r>
          </w:p>
        </w:tc>
        <w:tc>
          <w:tcPr>
            <w:tcW w:w="7794" w:type="dxa"/>
            <w:gridSpan w:val="2"/>
          </w:tcPr>
          <w:p w14:paraId="09B4C2D7" w14:textId="100DD054" w:rsidR="008E1344" w:rsidRPr="00E62F49" w:rsidRDefault="7C3C1943" w:rsidP="1CC070D6">
            <w:pPr>
              <w:rPr>
                <w:rFonts w:ascii="Verdana" w:eastAsia="Verdana" w:hAnsi="Verdana" w:cs="Verdana"/>
                <w:color w:val="000000" w:themeColor="text1"/>
                <w:sz w:val="24"/>
                <w:szCs w:val="24"/>
              </w:rPr>
            </w:pPr>
            <w:r w:rsidRPr="3BFBB7D2">
              <w:rPr>
                <w:rFonts w:ascii="Verdana" w:eastAsia="Verdana" w:hAnsi="Verdana" w:cs="Verdana"/>
                <w:color w:val="000000" w:themeColor="text1"/>
                <w:sz w:val="24"/>
                <w:szCs w:val="24"/>
              </w:rPr>
              <w:t>None identified during the meeting</w:t>
            </w:r>
            <w:r w:rsidR="000C4EEC" w:rsidRPr="3BFBB7D2">
              <w:rPr>
                <w:rFonts w:ascii="Verdana" w:eastAsia="Verdana" w:hAnsi="Verdana" w:cs="Verdana"/>
                <w:color w:val="000000" w:themeColor="text1"/>
                <w:sz w:val="24"/>
                <w:szCs w:val="24"/>
              </w:rPr>
              <w:t xml:space="preserve">. </w:t>
            </w:r>
          </w:p>
        </w:tc>
      </w:tr>
    </w:tbl>
    <w:p w14:paraId="3AF35110" w14:textId="77777777" w:rsidR="00C644DB" w:rsidRPr="007419C6" w:rsidRDefault="00C644DB" w:rsidP="007324FD">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7209E" w14:textId="77777777" w:rsidR="003F27AA" w:rsidRDefault="003F27AA" w:rsidP="009B580C">
      <w:pPr>
        <w:spacing w:after="0" w:line="240" w:lineRule="auto"/>
      </w:pPr>
      <w:r>
        <w:separator/>
      </w:r>
    </w:p>
  </w:endnote>
  <w:endnote w:type="continuationSeparator" w:id="0">
    <w:p w14:paraId="0035F65C" w14:textId="77777777" w:rsidR="003F27AA" w:rsidRDefault="003F27AA"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2F2147" w14:textId="77777777" w:rsidR="003F27AA" w:rsidRDefault="003F27AA" w:rsidP="009B580C">
      <w:pPr>
        <w:spacing w:after="0" w:line="240" w:lineRule="auto"/>
      </w:pPr>
      <w:r>
        <w:separator/>
      </w:r>
    </w:p>
  </w:footnote>
  <w:footnote w:type="continuationSeparator" w:id="0">
    <w:p w14:paraId="72B374DE" w14:textId="77777777" w:rsidR="003F27AA" w:rsidRDefault="003F27AA"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BA7B"/>
    <w:multiLevelType w:val="hybridMultilevel"/>
    <w:tmpl w:val="13E207C0"/>
    <w:lvl w:ilvl="0" w:tplc="C406C648">
      <w:start w:val="1"/>
      <w:numFmt w:val="bullet"/>
      <w:lvlText w:val=""/>
      <w:lvlJc w:val="left"/>
      <w:pPr>
        <w:ind w:left="720" w:hanging="360"/>
      </w:pPr>
      <w:rPr>
        <w:rFonts w:ascii="Symbol" w:hAnsi="Symbol" w:hint="default"/>
      </w:rPr>
    </w:lvl>
    <w:lvl w:ilvl="1" w:tplc="51385096">
      <w:start w:val="1"/>
      <w:numFmt w:val="bullet"/>
      <w:lvlText w:val="o"/>
      <w:lvlJc w:val="left"/>
      <w:pPr>
        <w:ind w:left="1440" w:hanging="360"/>
      </w:pPr>
      <w:rPr>
        <w:rFonts w:ascii="Courier New" w:hAnsi="Courier New" w:hint="default"/>
      </w:rPr>
    </w:lvl>
    <w:lvl w:ilvl="2" w:tplc="E0080D16">
      <w:start w:val="1"/>
      <w:numFmt w:val="bullet"/>
      <w:lvlText w:val=""/>
      <w:lvlJc w:val="left"/>
      <w:pPr>
        <w:ind w:left="2160" w:hanging="360"/>
      </w:pPr>
      <w:rPr>
        <w:rFonts w:ascii="Wingdings" w:hAnsi="Wingdings" w:hint="default"/>
      </w:rPr>
    </w:lvl>
    <w:lvl w:ilvl="3" w:tplc="8BBC2C44">
      <w:start w:val="1"/>
      <w:numFmt w:val="bullet"/>
      <w:lvlText w:val=""/>
      <w:lvlJc w:val="left"/>
      <w:pPr>
        <w:ind w:left="2880" w:hanging="360"/>
      </w:pPr>
      <w:rPr>
        <w:rFonts w:ascii="Symbol" w:hAnsi="Symbol" w:hint="default"/>
      </w:rPr>
    </w:lvl>
    <w:lvl w:ilvl="4" w:tplc="728834FA">
      <w:start w:val="1"/>
      <w:numFmt w:val="bullet"/>
      <w:lvlText w:val="o"/>
      <w:lvlJc w:val="left"/>
      <w:pPr>
        <w:ind w:left="3600" w:hanging="360"/>
      </w:pPr>
      <w:rPr>
        <w:rFonts w:ascii="Courier New" w:hAnsi="Courier New" w:hint="default"/>
      </w:rPr>
    </w:lvl>
    <w:lvl w:ilvl="5" w:tplc="CC7A23D0">
      <w:start w:val="1"/>
      <w:numFmt w:val="bullet"/>
      <w:lvlText w:val=""/>
      <w:lvlJc w:val="left"/>
      <w:pPr>
        <w:ind w:left="4320" w:hanging="360"/>
      </w:pPr>
      <w:rPr>
        <w:rFonts w:ascii="Wingdings" w:hAnsi="Wingdings" w:hint="default"/>
      </w:rPr>
    </w:lvl>
    <w:lvl w:ilvl="6" w:tplc="52F4E30C">
      <w:start w:val="1"/>
      <w:numFmt w:val="bullet"/>
      <w:lvlText w:val=""/>
      <w:lvlJc w:val="left"/>
      <w:pPr>
        <w:ind w:left="5040" w:hanging="360"/>
      </w:pPr>
      <w:rPr>
        <w:rFonts w:ascii="Symbol" w:hAnsi="Symbol" w:hint="default"/>
      </w:rPr>
    </w:lvl>
    <w:lvl w:ilvl="7" w:tplc="E1CE5A7A">
      <w:start w:val="1"/>
      <w:numFmt w:val="bullet"/>
      <w:lvlText w:val="o"/>
      <w:lvlJc w:val="left"/>
      <w:pPr>
        <w:ind w:left="5760" w:hanging="360"/>
      </w:pPr>
      <w:rPr>
        <w:rFonts w:ascii="Courier New" w:hAnsi="Courier New" w:hint="default"/>
      </w:rPr>
    </w:lvl>
    <w:lvl w:ilvl="8" w:tplc="8880128A">
      <w:start w:val="1"/>
      <w:numFmt w:val="bullet"/>
      <w:lvlText w:val=""/>
      <w:lvlJc w:val="left"/>
      <w:pPr>
        <w:ind w:left="648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DB565D"/>
    <w:multiLevelType w:val="hybridMultilevel"/>
    <w:tmpl w:val="7E0ABA90"/>
    <w:lvl w:ilvl="0" w:tplc="D10AFBB6">
      <w:start w:val="1"/>
      <w:numFmt w:val="bullet"/>
      <w:lvlText w:val=""/>
      <w:lvlJc w:val="left"/>
      <w:pPr>
        <w:ind w:left="1080" w:hanging="360"/>
      </w:pPr>
      <w:rPr>
        <w:rFonts w:ascii="Symbol" w:hAnsi="Symbol" w:hint="default"/>
      </w:rPr>
    </w:lvl>
    <w:lvl w:ilvl="1" w:tplc="2DE05542">
      <w:start w:val="1"/>
      <w:numFmt w:val="bullet"/>
      <w:lvlText w:val="o"/>
      <w:lvlJc w:val="left"/>
      <w:pPr>
        <w:ind w:left="1800" w:hanging="360"/>
      </w:pPr>
      <w:rPr>
        <w:rFonts w:ascii="Courier New" w:hAnsi="Courier New" w:hint="default"/>
      </w:rPr>
    </w:lvl>
    <w:lvl w:ilvl="2" w:tplc="183E42C8">
      <w:start w:val="1"/>
      <w:numFmt w:val="bullet"/>
      <w:lvlText w:val=""/>
      <w:lvlJc w:val="left"/>
      <w:pPr>
        <w:ind w:left="2520" w:hanging="360"/>
      </w:pPr>
      <w:rPr>
        <w:rFonts w:ascii="Wingdings" w:hAnsi="Wingdings" w:hint="default"/>
      </w:rPr>
    </w:lvl>
    <w:lvl w:ilvl="3" w:tplc="6B68FCEE">
      <w:start w:val="1"/>
      <w:numFmt w:val="bullet"/>
      <w:lvlText w:val=""/>
      <w:lvlJc w:val="left"/>
      <w:pPr>
        <w:ind w:left="3240" w:hanging="360"/>
      </w:pPr>
      <w:rPr>
        <w:rFonts w:ascii="Symbol" w:hAnsi="Symbol" w:hint="default"/>
      </w:rPr>
    </w:lvl>
    <w:lvl w:ilvl="4" w:tplc="ED22F2E4">
      <w:start w:val="1"/>
      <w:numFmt w:val="bullet"/>
      <w:lvlText w:val="o"/>
      <w:lvlJc w:val="left"/>
      <w:pPr>
        <w:ind w:left="3960" w:hanging="360"/>
      </w:pPr>
      <w:rPr>
        <w:rFonts w:ascii="Courier New" w:hAnsi="Courier New" w:hint="default"/>
      </w:rPr>
    </w:lvl>
    <w:lvl w:ilvl="5" w:tplc="DC6E2646">
      <w:start w:val="1"/>
      <w:numFmt w:val="bullet"/>
      <w:lvlText w:val=""/>
      <w:lvlJc w:val="left"/>
      <w:pPr>
        <w:ind w:left="4680" w:hanging="360"/>
      </w:pPr>
      <w:rPr>
        <w:rFonts w:ascii="Wingdings" w:hAnsi="Wingdings" w:hint="default"/>
      </w:rPr>
    </w:lvl>
    <w:lvl w:ilvl="6" w:tplc="D6DAE95A">
      <w:start w:val="1"/>
      <w:numFmt w:val="bullet"/>
      <w:lvlText w:val=""/>
      <w:lvlJc w:val="left"/>
      <w:pPr>
        <w:ind w:left="5400" w:hanging="360"/>
      </w:pPr>
      <w:rPr>
        <w:rFonts w:ascii="Symbol" w:hAnsi="Symbol" w:hint="default"/>
      </w:rPr>
    </w:lvl>
    <w:lvl w:ilvl="7" w:tplc="E5DE385C">
      <w:start w:val="1"/>
      <w:numFmt w:val="bullet"/>
      <w:lvlText w:val="o"/>
      <w:lvlJc w:val="left"/>
      <w:pPr>
        <w:ind w:left="6120" w:hanging="360"/>
      </w:pPr>
      <w:rPr>
        <w:rFonts w:ascii="Courier New" w:hAnsi="Courier New" w:hint="default"/>
      </w:rPr>
    </w:lvl>
    <w:lvl w:ilvl="8" w:tplc="68CCF0EE">
      <w:start w:val="1"/>
      <w:numFmt w:val="bullet"/>
      <w:lvlText w:val=""/>
      <w:lvlJc w:val="left"/>
      <w:pPr>
        <w:ind w:left="684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64223E"/>
    <w:multiLevelType w:val="multilevel"/>
    <w:tmpl w:val="B8BA5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200B93"/>
    <w:multiLevelType w:val="multilevel"/>
    <w:tmpl w:val="80745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1" w15:restartNumberingAfterBreak="0">
    <w:nsid w:val="2952BC20"/>
    <w:multiLevelType w:val="hybridMultilevel"/>
    <w:tmpl w:val="543E2200"/>
    <w:lvl w:ilvl="0" w:tplc="D2302EE0">
      <w:start w:val="1"/>
      <w:numFmt w:val="bullet"/>
      <w:lvlText w:val="-"/>
      <w:lvlJc w:val="left"/>
      <w:pPr>
        <w:ind w:left="720" w:hanging="360"/>
      </w:pPr>
      <w:rPr>
        <w:rFonts w:ascii="Symbol" w:hAnsi="Symbol" w:hint="default"/>
      </w:rPr>
    </w:lvl>
    <w:lvl w:ilvl="1" w:tplc="A1D6F6DC">
      <w:start w:val="1"/>
      <w:numFmt w:val="bullet"/>
      <w:lvlText w:val="o"/>
      <w:lvlJc w:val="left"/>
      <w:pPr>
        <w:ind w:left="1440" w:hanging="360"/>
      </w:pPr>
      <w:rPr>
        <w:rFonts w:ascii="Courier New" w:hAnsi="Courier New" w:hint="default"/>
      </w:rPr>
    </w:lvl>
    <w:lvl w:ilvl="2" w:tplc="F216CB96">
      <w:start w:val="1"/>
      <w:numFmt w:val="bullet"/>
      <w:lvlText w:val=""/>
      <w:lvlJc w:val="left"/>
      <w:pPr>
        <w:ind w:left="2160" w:hanging="360"/>
      </w:pPr>
      <w:rPr>
        <w:rFonts w:ascii="Wingdings" w:hAnsi="Wingdings" w:hint="default"/>
      </w:rPr>
    </w:lvl>
    <w:lvl w:ilvl="3" w:tplc="DDD03434">
      <w:start w:val="1"/>
      <w:numFmt w:val="bullet"/>
      <w:lvlText w:val=""/>
      <w:lvlJc w:val="left"/>
      <w:pPr>
        <w:ind w:left="2880" w:hanging="360"/>
      </w:pPr>
      <w:rPr>
        <w:rFonts w:ascii="Symbol" w:hAnsi="Symbol" w:hint="default"/>
      </w:rPr>
    </w:lvl>
    <w:lvl w:ilvl="4" w:tplc="3F46E7D6">
      <w:start w:val="1"/>
      <w:numFmt w:val="bullet"/>
      <w:lvlText w:val="o"/>
      <w:lvlJc w:val="left"/>
      <w:pPr>
        <w:ind w:left="3600" w:hanging="360"/>
      </w:pPr>
      <w:rPr>
        <w:rFonts w:ascii="Courier New" w:hAnsi="Courier New" w:hint="default"/>
      </w:rPr>
    </w:lvl>
    <w:lvl w:ilvl="5" w:tplc="B3DEED4E">
      <w:start w:val="1"/>
      <w:numFmt w:val="bullet"/>
      <w:lvlText w:val=""/>
      <w:lvlJc w:val="left"/>
      <w:pPr>
        <w:ind w:left="4320" w:hanging="360"/>
      </w:pPr>
      <w:rPr>
        <w:rFonts w:ascii="Wingdings" w:hAnsi="Wingdings" w:hint="default"/>
      </w:rPr>
    </w:lvl>
    <w:lvl w:ilvl="6" w:tplc="7C8EC4D0">
      <w:start w:val="1"/>
      <w:numFmt w:val="bullet"/>
      <w:lvlText w:val=""/>
      <w:lvlJc w:val="left"/>
      <w:pPr>
        <w:ind w:left="5040" w:hanging="360"/>
      </w:pPr>
      <w:rPr>
        <w:rFonts w:ascii="Symbol" w:hAnsi="Symbol" w:hint="default"/>
      </w:rPr>
    </w:lvl>
    <w:lvl w:ilvl="7" w:tplc="D65056E2">
      <w:start w:val="1"/>
      <w:numFmt w:val="bullet"/>
      <w:lvlText w:val="o"/>
      <w:lvlJc w:val="left"/>
      <w:pPr>
        <w:ind w:left="5760" w:hanging="360"/>
      </w:pPr>
      <w:rPr>
        <w:rFonts w:ascii="Courier New" w:hAnsi="Courier New" w:hint="default"/>
      </w:rPr>
    </w:lvl>
    <w:lvl w:ilvl="8" w:tplc="9284517E">
      <w:start w:val="1"/>
      <w:numFmt w:val="bullet"/>
      <w:lvlText w:val=""/>
      <w:lvlJc w:val="left"/>
      <w:pPr>
        <w:ind w:left="6480" w:hanging="360"/>
      </w:pPr>
      <w:rPr>
        <w:rFonts w:ascii="Wingdings" w:hAnsi="Wingdings" w:hint="default"/>
      </w:rPr>
    </w:lvl>
  </w:abstractNum>
  <w:abstractNum w:abstractNumId="12"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43045F"/>
    <w:multiLevelType w:val="multilevel"/>
    <w:tmpl w:val="D070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D7C2429"/>
    <w:multiLevelType w:val="multilevel"/>
    <w:tmpl w:val="E528A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F8E29BF"/>
    <w:multiLevelType w:val="multilevel"/>
    <w:tmpl w:val="79D2DAF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17A5E2D"/>
    <w:multiLevelType w:val="multilevel"/>
    <w:tmpl w:val="429CD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14502F"/>
    <w:multiLevelType w:val="hybridMultilevel"/>
    <w:tmpl w:val="582E409C"/>
    <w:lvl w:ilvl="0" w:tplc="FD1A9B5E">
      <w:start w:val="1"/>
      <w:numFmt w:val="bullet"/>
      <w:lvlText w:val=""/>
      <w:lvlJc w:val="left"/>
      <w:pPr>
        <w:ind w:left="1080" w:hanging="360"/>
      </w:pPr>
      <w:rPr>
        <w:rFonts w:ascii="Symbol" w:hAnsi="Symbol" w:hint="default"/>
      </w:rPr>
    </w:lvl>
    <w:lvl w:ilvl="1" w:tplc="F08E026C">
      <w:start w:val="1"/>
      <w:numFmt w:val="bullet"/>
      <w:lvlText w:val="o"/>
      <w:lvlJc w:val="left"/>
      <w:pPr>
        <w:ind w:left="1800" w:hanging="360"/>
      </w:pPr>
      <w:rPr>
        <w:rFonts w:ascii="Courier New" w:hAnsi="Courier New" w:hint="default"/>
      </w:rPr>
    </w:lvl>
    <w:lvl w:ilvl="2" w:tplc="5DC4A646">
      <w:start w:val="1"/>
      <w:numFmt w:val="bullet"/>
      <w:lvlText w:val=""/>
      <w:lvlJc w:val="left"/>
      <w:pPr>
        <w:ind w:left="2520" w:hanging="360"/>
      </w:pPr>
      <w:rPr>
        <w:rFonts w:ascii="Wingdings" w:hAnsi="Wingdings" w:hint="default"/>
      </w:rPr>
    </w:lvl>
    <w:lvl w:ilvl="3" w:tplc="799CC272">
      <w:start w:val="1"/>
      <w:numFmt w:val="bullet"/>
      <w:lvlText w:val=""/>
      <w:lvlJc w:val="left"/>
      <w:pPr>
        <w:ind w:left="3240" w:hanging="360"/>
      </w:pPr>
      <w:rPr>
        <w:rFonts w:ascii="Symbol" w:hAnsi="Symbol" w:hint="default"/>
      </w:rPr>
    </w:lvl>
    <w:lvl w:ilvl="4" w:tplc="0A605B78">
      <w:start w:val="1"/>
      <w:numFmt w:val="bullet"/>
      <w:lvlText w:val="o"/>
      <w:lvlJc w:val="left"/>
      <w:pPr>
        <w:ind w:left="3960" w:hanging="360"/>
      </w:pPr>
      <w:rPr>
        <w:rFonts w:ascii="Courier New" w:hAnsi="Courier New" w:hint="default"/>
      </w:rPr>
    </w:lvl>
    <w:lvl w:ilvl="5" w:tplc="8A462F24">
      <w:start w:val="1"/>
      <w:numFmt w:val="bullet"/>
      <w:lvlText w:val=""/>
      <w:lvlJc w:val="left"/>
      <w:pPr>
        <w:ind w:left="4680" w:hanging="360"/>
      </w:pPr>
      <w:rPr>
        <w:rFonts w:ascii="Wingdings" w:hAnsi="Wingdings" w:hint="default"/>
      </w:rPr>
    </w:lvl>
    <w:lvl w:ilvl="6" w:tplc="F4FE48A0">
      <w:start w:val="1"/>
      <w:numFmt w:val="bullet"/>
      <w:lvlText w:val=""/>
      <w:lvlJc w:val="left"/>
      <w:pPr>
        <w:ind w:left="5400" w:hanging="360"/>
      </w:pPr>
      <w:rPr>
        <w:rFonts w:ascii="Symbol" w:hAnsi="Symbol" w:hint="default"/>
      </w:rPr>
    </w:lvl>
    <w:lvl w:ilvl="7" w:tplc="8408C438">
      <w:start w:val="1"/>
      <w:numFmt w:val="bullet"/>
      <w:lvlText w:val="o"/>
      <w:lvlJc w:val="left"/>
      <w:pPr>
        <w:ind w:left="6120" w:hanging="360"/>
      </w:pPr>
      <w:rPr>
        <w:rFonts w:ascii="Courier New" w:hAnsi="Courier New" w:hint="default"/>
      </w:rPr>
    </w:lvl>
    <w:lvl w:ilvl="8" w:tplc="4BE40306">
      <w:start w:val="1"/>
      <w:numFmt w:val="bullet"/>
      <w:lvlText w:val=""/>
      <w:lvlJc w:val="left"/>
      <w:pPr>
        <w:ind w:left="6840" w:hanging="360"/>
      </w:pPr>
      <w:rPr>
        <w:rFonts w:ascii="Wingdings" w:hAnsi="Wingdings" w:hint="default"/>
      </w:rPr>
    </w:lvl>
  </w:abstractNum>
  <w:abstractNum w:abstractNumId="19" w15:restartNumberingAfterBreak="0">
    <w:nsid w:val="4AC51B3F"/>
    <w:multiLevelType w:val="multilevel"/>
    <w:tmpl w:val="F1A27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34D8D5"/>
    <w:multiLevelType w:val="hybridMultilevel"/>
    <w:tmpl w:val="1060A038"/>
    <w:lvl w:ilvl="0" w:tplc="3346616A">
      <w:start w:val="1"/>
      <w:numFmt w:val="bullet"/>
      <w:lvlText w:val=""/>
      <w:lvlJc w:val="left"/>
      <w:pPr>
        <w:ind w:left="720" w:hanging="360"/>
      </w:pPr>
      <w:rPr>
        <w:rFonts w:ascii="Symbol" w:hAnsi="Symbol" w:hint="default"/>
      </w:rPr>
    </w:lvl>
    <w:lvl w:ilvl="1" w:tplc="8EBAF292">
      <w:start w:val="1"/>
      <w:numFmt w:val="bullet"/>
      <w:lvlText w:val="o"/>
      <w:lvlJc w:val="left"/>
      <w:pPr>
        <w:ind w:left="1440" w:hanging="360"/>
      </w:pPr>
      <w:rPr>
        <w:rFonts w:ascii="Courier New" w:hAnsi="Courier New" w:hint="default"/>
      </w:rPr>
    </w:lvl>
    <w:lvl w:ilvl="2" w:tplc="62467F08">
      <w:start w:val="1"/>
      <w:numFmt w:val="bullet"/>
      <w:lvlText w:val=""/>
      <w:lvlJc w:val="left"/>
      <w:pPr>
        <w:ind w:left="2160" w:hanging="360"/>
      </w:pPr>
      <w:rPr>
        <w:rFonts w:ascii="Wingdings" w:hAnsi="Wingdings" w:hint="default"/>
      </w:rPr>
    </w:lvl>
    <w:lvl w:ilvl="3" w:tplc="D4DEE3D0">
      <w:start w:val="1"/>
      <w:numFmt w:val="bullet"/>
      <w:lvlText w:val=""/>
      <w:lvlJc w:val="left"/>
      <w:pPr>
        <w:ind w:left="2880" w:hanging="360"/>
      </w:pPr>
      <w:rPr>
        <w:rFonts w:ascii="Symbol" w:hAnsi="Symbol" w:hint="default"/>
      </w:rPr>
    </w:lvl>
    <w:lvl w:ilvl="4" w:tplc="5208523E">
      <w:start w:val="1"/>
      <w:numFmt w:val="bullet"/>
      <w:lvlText w:val="o"/>
      <w:lvlJc w:val="left"/>
      <w:pPr>
        <w:ind w:left="3600" w:hanging="360"/>
      </w:pPr>
      <w:rPr>
        <w:rFonts w:ascii="Courier New" w:hAnsi="Courier New" w:hint="default"/>
      </w:rPr>
    </w:lvl>
    <w:lvl w:ilvl="5" w:tplc="A6908CAA">
      <w:start w:val="1"/>
      <w:numFmt w:val="bullet"/>
      <w:lvlText w:val=""/>
      <w:lvlJc w:val="left"/>
      <w:pPr>
        <w:ind w:left="4320" w:hanging="360"/>
      </w:pPr>
      <w:rPr>
        <w:rFonts w:ascii="Wingdings" w:hAnsi="Wingdings" w:hint="default"/>
      </w:rPr>
    </w:lvl>
    <w:lvl w:ilvl="6" w:tplc="BAA4A866">
      <w:start w:val="1"/>
      <w:numFmt w:val="bullet"/>
      <w:lvlText w:val=""/>
      <w:lvlJc w:val="left"/>
      <w:pPr>
        <w:ind w:left="5040" w:hanging="360"/>
      </w:pPr>
      <w:rPr>
        <w:rFonts w:ascii="Symbol" w:hAnsi="Symbol" w:hint="default"/>
      </w:rPr>
    </w:lvl>
    <w:lvl w:ilvl="7" w:tplc="FA60F0FC">
      <w:start w:val="1"/>
      <w:numFmt w:val="bullet"/>
      <w:lvlText w:val="o"/>
      <w:lvlJc w:val="left"/>
      <w:pPr>
        <w:ind w:left="5760" w:hanging="360"/>
      </w:pPr>
      <w:rPr>
        <w:rFonts w:ascii="Courier New" w:hAnsi="Courier New" w:hint="default"/>
      </w:rPr>
    </w:lvl>
    <w:lvl w:ilvl="8" w:tplc="891A3E00">
      <w:start w:val="1"/>
      <w:numFmt w:val="bullet"/>
      <w:lvlText w:val=""/>
      <w:lvlJc w:val="left"/>
      <w:pPr>
        <w:ind w:left="6480" w:hanging="360"/>
      </w:pPr>
      <w:rPr>
        <w:rFonts w:ascii="Wingdings" w:hAnsi="Wingdings" w:hint="default"/>
      </w:rPr>
    </w:lvl>
  </w:abstractNum>
  <w:abstractNum w:abstractNumId="23" w15:restartNumberingAfterBreak="0">
    <w:nsid w:val="5FB570E8"/>
    <w:multiLevelType w:val="multilevel"/>
    <w:tmpl w:val="8D80F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9D292F"/>
    <w:multiLevelType w:val="hybridMultilevel"/>
    <w:tmpl w:val="58320B2E"/>
    <w:lvl w:ilvl="0" w:tplc="2E3E80D4">
      <w:start w:val="1"/>
      <w:numFmt w:val="bullet"/>
      <w:lvlText w:val="-"/>
      <w:lvlJc w:val="left"/>
      <w:pPr>
        <w:ind w:left="720" w:hanging="360"/>
      </w:pPr>
      <w:rPr>
        <w:rFonts w:ascii="Aptos" w:hAnsi="Aptos" w:hint="default"/>
      </w:rPr>
    </w:lvl>
    <w:lvl w:ilvl="1" w:tplc="EB9085D6">
      <w:start w:val="1"/>
      <w:numFmt w:val="bullet"/>
      <w:lvlText w:val="o"/>
      <w:lvlJc w:val="left"/>
      <w:pPr>
        <w:ind w:left="1440" w:hanging="360"/>
      </w:pPr>
      <w:rPr>
        <w:rFonts w:ascii="Courier New" w:hAnsi="Courier New" w:hint="default"/>
      </w:rPr>
    </w:lvl>
    <w:lvl w:ilvl="2" w:tplc="E81897BC">
      <w:start w:val="1"/>
      <w:numFmt w:val="bullet"/>
      <w:lvlText w:val=""/>
      <w:lvlJc w:val="left"/>
      <w:pPr>
        <w:ind w:left="2160" w:hanging="360"/>
      </w:pPr>
      <w:rPr>
        <w:rFonts w:ascii="Wingdings" w:hAnsi="Wingdings" w:hint="default"/>
      </w:rPr>
    </w:lvl>
    <w:lvl w:ilvl="3" w:tplc="745A1846">
      <w:start w:val="1"/>
      <w:numFmt w:val="bullet"/>
      <w:lvlText w:val=""/>
      <w:lvlJc w:val="left"/>
      <w:pPr>
        <w:ind w:left="2880" w:hanging="360"/>
      </w:pPr>
      <w:rPr>
        <w:rFonts w:ascii="Symbol" w:hAnsi="Symbol" w:hint="default"/>
      </w:rPr>
    </w:lvl>
    <w:lvl w:ilvl="4" w:tplc="9108557C">
      <w:start w:val="1"/>
      <w:numFmt w:val="bullet"/>
      <w:lvlText w:val="o"/>
      <w:lvlJc w:val="left"/>
      <w:pPr>
        <w:ind w:left="3600" w:hanging="360"/>
      </w:pPr>
      <w:rPr>
        <w:rFonts w:ascii="Courier New" w:hAnsi="Courier New" w:hint="default"/>
      </w:rPr>
    </w:lvl>
    <w:lvl w:ilvl="5" w:tplc="04F0B6A6">
      <w:start w:val="1"/>
      <w:numFmt w:val="bullet"/>
      <w:lvlText w:val=""/>
      <w:lvlJc w:val="left"/>
      <w:pPr>
        <w:ind w:left="4320" w:hanging="360"/>
      </w:pPr>
      <w:rPr>
        <w:rFonts w:ascii="Wingdings" w:hAnsi="Wingdings" w:hint="default"/>
      </w:rPr>
    </w:lvl>
    <w:lvl w:ilvl="6" w:tplc="B67AE494">
      <w:start w:val="1"/>
      <w:numFmt w:val="bullet"/>
      <w:lvlText w:val=""/>
      <w:lvlJc w:val="left"/>
      <w:pPr>
        <w:ind w:left="5040" w:hanging="360"/>
      </w:pPr>
      <w:rPr>
        <w:rFonts w:ascii="Symbol" w:hAnsi="Symbol" w:hint="default"/>
      </w:rPr>
    </w:lvl>
    <w:lvl w:ilvl="7" w:tplc="967ECAEA">
      <w:start w:val="1"/>
      <w:numFmt w:val="bullet"/>
      <w:lvlText w:val="o"/>
      <w:lvlJc w:val="left"/>
      <w:pPr>
        <w:ind w:left="5760" w:hanging="360"/>
      </w:pPr>
      <w:rPr>
        <w:rFonts w:ascii="Courier New" w:hAnsi="Courier New" w:hint="default"/>
      </w:rPr>
    </w:lvl>
    <w:lvl w:ilvl="8" w:tplc="0C127302">
      <w:start w:val="1"/>
      <w:numFmt w:val="bullet"/>
      <w:lvlText w:val=""/>
      <w:lvlJc w:val="left"/>
      <w:pPr>
        <w:ind w:left="6480" w:hanging="360"/>
      </w:pPr>
      <w:rPr>
        <w:rFonts w:ascii="Wingdings" w:hAnsi="Wingdings" w:hint="default"/>
      </w:rPr>
    </w:lvl>
  </w:abstractNum>
  <w:abstractNum w:abstractNumId="26"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7" w15:restartNumberingAfterBreak="0">
    <w:nsid w:val="66D6619B"/>
    <w:multiLevelType w:val="hybridMultilevel"/>
    <w:tmpl w:val="25966B0E"/>
    <w:lvl w:ilvl="0" w:tplc="6FC4468E">
      <w:start w:val="1"/>
      <w:numFmt w:val="bullet"/>
      <w:lvlText w:val=""/>
      <w:lvlJc w:val="left"/>
      <w:pPr>
        <w:ind w:left="720" w:hanging="360"/>
      </w:pPr>
      <w:rPr>
        <w:rFonts w:ascii="Symbol" w:hAnsi="Symbol" w:hint="default"/>
      </w:rPr>
    </w:lvl>
    <w:lvl w:ilvl="1" w:tplc="4AA86730">
      <w:start w:val="1"/>
      <w:numFmt w:val="bullet"/>
      <w:lvlText w:val="o"/>
      <w:lvlJc w:val="left"/>
      <w:pPr>
        <w:ind w:left="1440" w:hanging="360"/>
      </w:pPr>
      <w:rPr>
        <w:rFonts w:ascii="Courier New" w:hAnsi="Courier New" w:hint="default"/>
      </w:rPr>
    </w:lvl>
    <w:lvl w:ilvl="2" w:tplc="2A94FD9A">
      <w:start w:val="1"/>
      <w:numFmt w:val="bullet"/>
      <w:lvlText w:val=""/>
      <w:lvlJc w:val="left"/>
      <w:pPr>
        <w:ind w:left="2160" w:hanging="360"/>
      </w:pPr>
      <w:rPr>
        <w:rFonts w:ascii="Wingdings" w:hAnsi="Wingdings" w:hint="default"/>
      </w:rPr>
    </w:lvl>
    <w:lvl w:ilvl="3" w:tplc="B178B5A8">
      <w:start w:val="1"/>
      <w:numFmt w:val="bullet"/>
      <w:lvlText w:val=""/>
      <w:lvlJc w:val="left"/>
      <w:pPr>
        <w:ind w:left="2880" w:hanging="360"/>
      </w:pPr>
      <w:rPr>
        <w:rFonts w:ascii="Symbol" w:hAnsi="Symbol" w:hint="default"/>
      </w:rPr>
    </w:lvl>
    <w:lvl w:ilvl="4" w:tplc="896EE6D6">
      <w:start w:val="1"/>
      <w:numFmt w:val="bullet"/>
      <w:lvlText w:val="o"/>
      <w:lvlJc w:val="left"/>
      <w:pPr>
        <w:ind w:left="3600" w:hanging="360"/>
      </w:pPr>
      <w:rPr>
        <w:rFonts w:ascii="Courier New" w:hAnsi="Courier New" w:hint="default"/>
      </w:rPr>
    </w:lvl>
    <w:lvl w:ilvl="5" w:tplc="201E71EC">
      <w:start w:val="1"/>
      <w:numFmt w:val="bullet"/>
      <w:lvlText w:val=""/>
      <w:lvlJc w:val="left"/>
      <w:pPr>
        <w:ind w:left="4320" w:hanging="360"/>
      </w:pPr>
      <w:rPr>
        <w:rFonts w:ascii="Wingdings" w:hAnsi="Wingdings" w:hint="default"/>
      </w:rPr>
    </w:lvl>
    <w:lvl w:ilvl="6" w:tplc="DE2E3B6A">
      <w:start w:val="1"/>
      <w:numFmt w:val="bullet"/>
      <w:lvlText w:val=""/>
      <w:lvlJc w:val="left"/>
      <w:pPr>
        <w:ind w:left="5040" w:hanging="360"/>
      </w:pPr>
      <w:rPr>
        <w:rFonts w:ascii="Symbol" w:hAnsi="Symbol" w:hint="default"/>
      </w:rPr>
    </w:lvl>
    <w:lvl w:ilvl="7" w:tplc="D19AB5F0">
      <w:start w:val="1"/>
      <w:numFmt w:val="bullet"/>
      <w:lvlText w:val="o"/>
      <w:lvlJc w:val="left"/>
      <w:pPr>
        <w:ind w:left="5760" w:hanging="360"/>
      </w:pPr>
      <w:rPr>
        <w:rFonts w:ascii="Courier New" w:hAnsi="Courier New" w:hint="default"/>
      </w:rPr>
    </w:lvl>
    <w:lvl w:ilvl="8" w:tplc="43300858">
      <w:start w:val="1"/>
      <w:numFmt w:val="bullet"/>
      <w:lvlText w:val=""/>
      <w:lvlJc w:val="left"/>
      <w:pPr>
        <w:ind w:left="6480" w:hanging="360"/>
      </w:pPr>
      <w:rPr>
        <w:rFonts w:ascii="Wingdings" w:hAnsi="Wingdings" w:hint="default"/>
      </w:rPr>
    </w:lvl>
  </w:abstractNum>
  <w:abstractNum w:abstractNumId="28" w15:restartNumberingAfterBreak="0">
    <w:nsid w:val="6CA32908"/>
    <w:multiLevelType w:val="hybridMultilevel"/>
    <w:tmpl w:val="95EC1116"/>
    <w:lvl w:ilvl="0" w:tplc="FFFFFFFF">
      <w:start w:val="1"/>
      <w:numFmt w:val="bullet"/>
      <w:lvlText w:val="-"/>
      <w:lvlJc w:val="left"/>
      <w:pPr>
        <w:ind w:left="720" w:hanging="360"/>
      </w:pPr>
      <w:rPr>
        <w:rFonts w:ascii="Symbol" w:hAnsi="Symbol" w:hint="default"/>
      </w:rPr>
    </w:lvl>
    <w:lvl w:ilvl="1" w:tplc="EA7C3062">
      <w:start w:val="1"/>
      <w:numFmt w:val="bullet"/>
      <w:lvlText w:val="o"/>
      <w:lvlJc w:val="left"/>
      <w:pPr>
        <w:ind w:left="1440" w:hanging="360"/>
      </w:pPr>
      <w:rPr>
        <w:rFonts w:ascii="Courier New" w:hAnsi="Courier New" w:hint="default"/>
      </w:rPr>
    </w:lvl>
    <w:lvl w:ilvl="2" w:tplc="9EC681B0">
      <w:start w:val="1"/>
      <w:numFmt w:val="bullet"/>
      <w:lvlText w:val=""/>
      <w:lvlJc w:val="left"/>
      <w:pPr>
        <w:ind w:left="2160" w:hanging="360"/>
      </w:pPr>
      <w:rPr>
        <w:rFonts w:ascii="Wingdings" w:hAnsi="Wingdings" w:hint="default"/>
      </w:rPr>
    </w:lvl>
    <w:lvl w:ilvl="3" w:tplc="9FA86A4E">
      <w:start w:val="1"/>
      <w:numFmt w:val="bullet"/>
      <w:lvlText w:val=""/>
      <w:lvlJc w:val="left"/>
      <w:pPr>
        <w:ind w:left="2880" w:hanging="360"/>
      </w:pPr>
      <w:rPr>
        <w:rFonts w:ascii="Symbol" w:hAnsi="Symbol" w:hint="default"/>
      </w:rPr>
    </w:lvl>
    <w:lvl w:ilvl="4" w:tplc="C2304F86">
      <w:start w:val="1"/>
      <w:numFmt w:val="bullet"/>
      <w:lvlText w:val="o"/>
      <w:lvlJc w:val="left"/>
      <w:pPr>
        <w:ind w:left="3600" w:hanging="360"/>
      </w:pPr>
      <w:rPr>
        <w:rFonts w:ascii="Courier New" w:hAnsi="Courier New" w:hint="default"/>
      </w:rPr>
    </w:lvl>
    <w:lvl w:ilvl="5" w:tplc="432A2DE4">
      <w:start w:val="1"/>
      <w:numFmt w:val="bullet"/>
      <w:lvlText w:val=""/>
      <w:lvlJc w:val="left"/>
      <w:pPr>
        <w:ind w:left="4320" w:hanging="360"/>
      </w:pPr>
      <w:rPr>
        <w:rFonts w:ascii="Wingdings" w:hAnsi="Wingdings" w:hint="default"/>
      </w:rPr>
    </w:lvl>
    <w:lvl w:ilvl="6" w:tplc="FD008178">
      <w:start w:val="1"/>
      <w:numFmt w:val="bullet"/>
      <w:lvlText w:val=""/>
      <w:lvlJc w:val="left"/>
      <w:pPr>
        <w:ind w:left="5040" w:hanging="360"/>
      </w:pPr>
      <w:rPr>
        <w:rFonts w:ascii="Symbol" w:hAnsi="Symbol" w:hint="default"/>
      </w:rPr>
    </w:lvl>
    <w:lvl w:ilvl="7" w:tplc="6D12B04E">
      <w:start w:val="1"/>
      <w:numFmt w:val="bullet"/>
      <w:lvlText w:val="o"/>
      <w:lvlJc w:val="left"/>
      <w:pPr>
        <w:ind w:left="5760" w:hanging="360"/>
      </w:pPr>
      <w:rPr>
        <w:rFonts w:ascii="Courier New" w:hAnsi="Courier New" w:hint="default"/>
      </w:rPr>
    </w:lvl>
    <w:lvl w:ilvl="8" w:tplc="4C8C29DA">
      <w:start w:val="1"/>
      <w:numFmt w:val="bullet"/>
      <w:lvlText w:val=""/>
      <w:lvlJc w:val="left"/>
      <w:pPr>
        <w:ind w:left="6480" w:hanging="360"/>
      </w:pPr>
      <w:rPr>
        <w:rFonts w:ascii="Wingdings" w:hAnsi="Wingdings" w:hint="default"/>
      </w:rPr>
    </w:lvl>
  </w:abstractNum>
  <w:abstractNum w:abstractNumId="29" w15:restartNumberingAfterBreak="0">
    <w:nsid w:val="701BD472"/>
    <w:multiLevelType w:val="hybridMultilevel"/>
    <w:tmpl w:val="98D82CE6"/>
    <w:lvl w:ilvl="0" w:tplc="B9B61920">
      <w:start w:val="1"/>
      <w:numFmt w:val="bullet"/>
      <w:lvlText w:val=""/>
      <w:lvlJc w:val="left"/>
      <w:pPr>
        <w:ind w:left="360" w:hanging="360"/>
      </w:pPr>
      <w:rPr>
        <w:rFonts w:ascii="Symbol" w:hAnsi="Symbol" w:hint="default"/>
      </w:rPr>
    </w:lvl>
    <w:lvl w:ilvl="1" w:tplc="1EC866C2">
      <w:start w:val="1"/>
      <w:numFmt w:val="bullet"/>
      <w:lvlText w:val="o"/>
      <w:lvlJc w:val="left"/>
      <w:pPr>
        <w:ind w:left="1080" w:hanging="360"/>
      </w:pPr>
      <w:rPr>
        <w:rFonts w:ascii="Courier New" w:hAnsi="Courier New" w:hint="default"/>
      </w:rPr>
    </w:lvl>
    <w:lvl w:ilvl="2" w:tplc="916A2E82">
      <w:start w:val="1"/>
      <w:numFmt w:val="bullet"/>
      <w:lvlText w:val=""/>
      <w:lvlJc w:val="left"/>
      <w:pPr>
        <w:ind w:left="1800" w:hanging="360"/>
      </w:pPr>
      <w:rPr>
        <w:rFonts w:ascii="Wingdings" w:hAnsi="Wingdings" w:hint="default"/>
      </w:rPr>
    </w:lvl>
    <w:lvl w:ilvl="3" w:tplc="B686A3A2">
      <w:start w:val="1"/>
      <w:numFmt w:val="bullet"/>
      <w:lvlText w:val=""/>
      <w:lvlJc w:val="left"/>
      <w:pPr>
        <w:ind w:left="2520" w:hanging="360"/>
      </w:pPr>
      <w:rPr>
        <w:rFonts w:ascii="Symbol" w:hAnsi="Symbol" w:hint="default"/>
      </w:rPr>
    </w:lvl>
    <w:lvl w:ilvl="4" w:tplc="F70661DA">
      <w:start w:val="1"/>
      <w:numFmt w:val="bullet"/>
      <w:lvlText w:val="o"/>
      <w:lvlJc w:val="left"/>
      <w:pPr>
        <w:ind w:left="3240" w:hanging="360"/>
      </w:pPr>
      <w:rPr>
        <w:rFonts w:ascii="Courier New" w:hAnsi="Courier New" w:hint="default"/>
      </w:rPr>
    </w:lvl>
    <w:lvl w:ilvl="5" w:tplc="4A786194">
      <w:start w:val="1"/>
      <w:numFmt w:val="bullet"/>
      <w:lvlText w:val=""/>
      <w:lvlJc w:val="left"/>
      <w:pPr>
        <w:ind w:left="3960" w:hanging="360"/>
      </w:pPr>
      <w:rPr>
        <w:rFonts w:ascii="Wingdings" w:hAnsi="Wingdings" w:hint="default"/>
      </w:rPr>
    </w:lvl>
    <w:lvl w:ilvl="6" w:tplc="CD9C7246">
      <w:start w:val="1"/>
      <w:numFmt w:val="bullet"/>
      <w:lvlText w:val=""/>
      <w:lvlJc w:val="left"/>
      <w:pPr>
        <w:ind w:left="4680" w:hanging="360"/>
      </w:pPr>
      <w:rPr>
        <w:rFonts w:ascii="Symbol" w:hAnsi="Symbol" w:hint="default"/>
      </w:rPr>
    </w:lvl>
    <w:lvl w:ilvl="7" w:tplc="606A2946">
      <w:start w:val="1"/>
      <w:numFmt w:val="bullet"/>
      <w:lvlText w:val="o"/>
      <w:lvlJc w:val="left"/>
      <w:pPr>
        <w:ind w:left="5400" w:hanging="360"/>
      </w:pPr>
      <w:rPr>
        <w:rFonts w:ascii="Courier New" w:hAnsi="Courier New" w:hint="default"/>
      </w:rPr>
    </w:lvl>
    <w:lvl w:ilvl="8" w:tplc="AD681B48">
      <w:start w:val="1"/>
      <w:numFmt w:val="bullet"/>
      <w:lvlText w:val=""/>
      <w:lvlJc w:val="left"/>
      <w:pPr>
        <w:ind w:left="6120" w:hanging="360"/>
      </w:pPr>
      <w:rPr>
        <w:rFonts w:ascii="Wingdings" w:hAnsi="Wingdings" w:hint="default"/>
      </w:rPr>
    </w:lvl>
  </w:abstractNum>
  <w:abstractNum w:abstractNumId="30"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E47D51"/>
    <w:multiLevelType w:val="hybridMultilevel"/>
    <w:tmpl w:val="AA7CE2DE"/>
    <w:lvl w:ilvl="0" w:tplc="E17269B4">
      <w:start w:val="1"/>
      <w:numFmt w:val="bullet"/>
      <w:lvlText w:val="-"/>
      <w:lvlJc w:val="left"/>
      <w:pPr>
        <w:ind w:left="1080" w:hanging="360"/>
      </w:pPr>
      <w:rPr>
        <w:rFonts w:ascii="Aptos" w:hAnsi="Aptos" w:hint="default"/>
      </w:rPr>
    </w:lvl>
    <w:lvl w:ilvl="1" w:tplc="9DD6A3CE">
      <w:start w:val="1"/>
      <w:numFmt w:val="bullet"/>
      <w:lvlText w:val="o"/>
      <w:lvlJc w:val="left"/>
      <w:pPr>
        <w:ind w:left="1800" w:hanging="360"/>
      </w:pPr>
      <w:rPr>
        <w:rFonts w:ascii="Courier New" w:hAnsi="Courier New" w:hint="default"/>
      </w:rPr>
    </w:lvl>
    <w:lvl w:ilvl="2" w:tplc="A0846A12">
      <w:start w:val="1"/>
      <w:numFmt w:val="bullet"/>
      <w:lvlText w:val=""/>
      <w:lvlJc w:val="left"/>
      <w:pPr>
        <w:ind w:left="2520" w:hanging="360"/>
      </w:pPr>
      <w:rPr>
        <w:rFonts w:ascii="Wingdings" w:hAnsi="Wingdings" w:hint="default"/>
      </w:rPr>
    </w:lvl>
    <w:lvl w:ilvl="3" w:tplc="B9767C2E">
      <w:start w:val="1"/>
      <w:numFmt w:val="bullet"/>
      <w:lvlText w:val=""/>
      <w:lvlJc w:val="left"/>
      <w:pPr>
        <w:ind w:left="3240" w:hanging="360"/>
      </w:pPr>
      <w:rPr>
        <w:rFonts w:ascii="Symbol" w:hAnsi="Symbol" w:hint="default"/>
      </w:rPr>
    </w:lvl>
    <w:lvl w:ilvl="4" w:tplc="8D5C80EE">
      <w:start w:val="1"/>
      <w:numFmt w:val="bullet"/>
      <w:lvlText w:val="o"/>
      <w:lvlJc w:val="left"/>
      <w:pPr>
        <w:ind w:left="3960" w:hanging="360"/>
      </w:pPr>
      <w:rPr>
        <w:rFonts w:ascii="Courier New" w:hAnsi="Courier New" w:hint="default"/>
      </w:rPr>
    </w:lvl>
    <w:lvl w:ilvl="5" w:tplc="9F6C9F2C">
      <w:start w:val="1"/>
      <w:numFmt w:val="bullet"/>
      <w:lvlText w:val=""/>
      <w:lvlJc w:val="left"/>
      <w:pPr>
        <w:ind w:left="4680" w:hanging="360"/>
      </w:pPr>
      <w:rPr>
        <w:rFonts w:ascii="Wingdings" w:hAnsi="Wingdings" w:hint="default"/>
      </w:rPr>
    </w:lvl>
    <w:lvl w:ilvl="6" w:tplc="0A64F2AC">
      <w:start w:val="1"/>
      <w:numFmt w:val="bullet"/>
      <w:lvlText w:val=""/>
      <w:lvlJc w:val="left"/>
      <w:pPr>
        <w:ind w:left="5400" w:hanging="360"/>
      </w:pPr>
      <w:rPr>
        <w:rFonts w:ascii="Symbol" w:hAnsi="Symbol" w:hint="default"/>
      </w:rPr>
    </w:lvl>
    <w:lvl w:ilvl="7" w:tplc="3F0E6592">
      <w:start w:val="1"/>
      <w:numFmt w:val="bullet"/>
      <w:lvlText w:val="o"/>
      <w:lvlJc w:val="left"/>
      <w:pPr>
        <w:ind w:left="6120" w:hanging="360"/>
      </w:pPr>
      <w:rPr>
        <w:rFonts w:ascii="Courier New" w:hAnsi="Courier New" w:hint="default"/>
      </w:rPr>
    </w:lvl>
    <w:lvl w:ilvl="8" w:tplc="0476767A">
      <w:start w:val="1"/>
      <w:numFmt w:val="bullet"/>
      <w:lvlText w:val=""/>
      <w:lvlJc w:val="left"/>
      <w:pPr>
        <w:ind w:left="6840" w:hanging="360"/>
      </w:pPr>
      <w:rPr>
        <w:rFonts w:ascii="Wingdings" w:hAnsi="Wingdings" w:hint="default"/>
      </w:rPr>
    </w:lvl>
  </w:abstractNum>
  <w:abstractNum w:abstractNumId="32" w15:restartNumberingAfterBreak="0">
    <w:nsid w:val="7B6476EA"/>
    <w:multiLevelType w:val="hybridMultilevel"/>
    <w:tmpl w:val="AAEEF34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F5DEEF0"/>
    <w:multiLevelType w:val="hybridMultilevel"/>
    <w:tmpl w:val="F398CC36"/>
    <w:lvl w:ilvl="0" w:tplc="C4545F8E">
      <w:start w:val="1"/>
      <w:numFmt w:val="bullet"/>
      <w:lvlText w:val=""/>
      <w:lvlJc w:val="left"/>
      <w:pPr>
        <w:ind w:left="720" w:hanging="360"/>
      </w:pPr>
      <w:rPr>
        <w:rFonts w:ascii="Symbol" w:hAnsi="Symbol" w:hint="default"/>
      </w:rPr>
    </w:lvl>
    <w:lvl w:ilvl="1" w:tplc="4476DF66">
      <w:start w:val="1"/>
      <w:numFmt w:val="bullet"/>
      <w:lvlText w:val="o"/>
      <w:lvlJc w:val="left"/>
      <w:pPr>
        <w:ind w:left="1440" w:hanging="360"/>
      </w:pPr>
      <w:rPr>
        <w:rFonts w:ascii="Courier New" w:hAnsi="Courier New" w:hint="default"/>
      </w:rPr>
    </w:lvl>
    <w:lvl w:ilvl="2" w:tplc="E3829790">
      <w:start w:val="1"/>
      <w:numFmt w:val="bullet"/>
      <w:lvlText w:val=""/>
      <w:lvlJc w:val="left"/>
      <w:pPr>
        <w:ind w:left="2160" w:hanging="360"/>
      </w:pPr>
      <w:rPr>
        <w:rFonts w:ascii="Wingdings" w:hAnsi="Wingdings" w:hint="default"/>
      </w:rPr>
    </w:lvl>
    <w:lvl w:ilvl="3" w:tplc="17324F1C">
      <w:start w:val="1"/>
      <w:numFmt w:val="bullet"/>
      <w:lvlText w:val=""/>
      <w:lvlJc w:val="left"/>
      <w:pPr>
        <w:ind w:left="2880" w:hanging="360"/>
      </w:pPr>
      <w:rPr>
        <w:rFonts w:ascii="Symbol" w:hAnsi="Symbol" w:hint="default"/>
      </w:rPr>
    </w:lvl>
    <w:lvl w:ilvl="4" w:tplc="572CBA24">
      <w:start w:val="1"/>
      <w:numFmt w:val="bullet"/>
      <w:lvlText w:val="o"/>
      <w:lvlJc w:val="left"/>
      <w:pPr>
        <w:ind w:left="3600" w:hanging="360"/>
      </w:pPr>
      <w:rPr>
        <w:rFonts w:ascii="Courier New" w:hAnsi="Courier New" w:hint="default"/>
      </w:rPr>
    </w:lvl>
    <w:lvl w:ilvl="5" w:tplc="9376BDEE">
      <w:start w:val="1"/>
      <w:numFmt w:val="bullet"/>
      <w:lvlText w:val=""/>
      <w:lvlJc w:val="left"/>
      <w:pPr>
        <w:ind w:left="4320" w:hanging="360"/>
      </w:pPr>
      <w:rPr>
        <w:rFonts w:ascii="Wingdings" w:hAnsi="Wingdings" w:hint="default"/>
      </w:rPr>
    </w:lvl>
    <w:lvl w:ilvl="6" w:tplc="C85AB948">
      <w:start w:val="1"/>
      <w:numFmt w:val="bullet"/>
      <w:lvlText w:val=""/>
      <w:lvlJc w:val="left"/>
      <w:pPr>
        <w:ind w:left="5040" w:hanging="360"/>
      </w:pPr>
      <w:rPr>
        <w:rFonts w:ascii="Symbol" w:hAnsi="Symbol" w:hint="default"/>
      </w:rPr>
    </w:lvl>
    <w:lvl w:ilvl="7" w:tplc="7B4C8052">
      <w:start w:val="1"/>
      <w:numFmt w:val="bullet"/>
      <w:lvlText w:val="o"/>
      <w:lvlJc w:val="left"/>
      <w:pPr>
        <w:ind w:left="5760" w:hanging="360"/>
      </w:pPr>
      <w:rPr>
        <w:rFonts w:ascii="Courier New" w:hAnsi="Courier New" w:hint="default"/>
      </w:rPr>
    </w:lvl>
    <w:lvl w:ilvl="8" w:tplc="3E5261DA">
      <w:start w:val="1"/>
      <w:numFmt w:val="bullet"/>
      <w:lvlText w:val=""/>
      <w:lvlJc w:val="left"/>
      <w:pPr>
        <w:ind w:left="6480" w:hanging="360"/>
      </w:pPr>
      <w:rPr>
        <w:rFonts w:ascii="Wingdings" w:hAnsi="Wingdings" w:hint="default"/>
      </w:rPr>
    </w:lvl>
  </w:abstractNum>
  <w:num w:numId="1" w16cid:durableId="1102801574">
    <w:abstractNumId w:val="33"/>
  </w:num>
  <w:num w:numId="2" w16cid:durableId="1498494237">
    <w:abstractNumId w:val="25"/>
  </w:num>
  <w:num w:numId="3" w16cid:durableId="1421833077">
    <w:abstractNumId w:val="0"/>
  </w:num>
  <w:num w:numId="4" w16cid:durableId="1211763757">
    <w:abstractNumId w:val="31"/>
  </w:num>
  <w:num w:numId="5" w16cid:durableId="1073746427">
    <w:abstractNumId w:val="27"/>
  </w:num>
  <w:num w:numId="6" w16cid:durableId="546180556">
    <w:abstractNumId w:val="22"/>
  </w:num>
  <w:num w:numId="7" w16cid:durableId="48310673">
    <w:abstractNumId w:val="4"/>
  </w:num>
  <w:num w:numId="8" w16cid:durableId="1162895939">
    <w:abstractNumId w:val="18"/>
  </w:num>
  <w:num w:numId="9" w16cid:durableId="1005477034">
    <w:abstractNumId w:val="11"/>
  </w:num>
  <w:num w:numId="10" w16cid:durableId="1249852771">
    <w:abstractNumId w:val="28"/>
  </w:num>
  <w:num w:numId="11" w16cid:durableId="1537427244">
    <w:abstractNumId w:val="29"/>
  </w:num>
  <w:num w:numId="12" w16cid:durableId="1427773514">
    <w:abstractNumId w:val="24"/>
  </w:num>
  <w:num w:numId="13" w16cid:durableId="16851387">
    <w:abstractNumId w:val="10"/>
  </w:num>
  <w:num w:numId="14" w16cid:durableId="1579636151">
    <w:abstractNumId w:val="5"/>
  </w:num>
  <w:num w:numId="15" w16cid:durableId="447555274">
    <w:abstractNumId w:val="30"/>
  </w:num>
  <w:num w:numId="16" w16cid:durableId="955914546">
    <w:abstractNumId w:val="17"/>
  </w:num>
  <w:num w:numId="17" w16cid:durableId="1207109624">
    <w:abstractNumId w:val="6"/>
  </w:num>
  <w:num w:numId="18" w16cid:durableId="1877503195">
    <w:abstractNumId w:val="21"/>
  </w:num>
  <w:num w:numId="19" w16cid:durableId="454444581">
    <w:abstractNumId w:val="3"/>
  </w:num>
  <w:num w:numId="20" w16cid:durableId="1538858097">
    <w:abstractNumId w:val="2"/>
  </w:num>
  <w:num w:numId="21" w16cid:durableId="670835393">
    <w:abstractNumId w:val="26"/>
  </w:num>
  <w:num w:numId="22" w16cid:durableId="487399961">
    <w:abstractNumId w:val="8"/>
  </w:num>
  <w:num w:numId="23" w16cid:durableId="2142451871">
    <w:abstractNumId w:val="12"/>
  </w:num>
  <w:num w:numId="24" w16cid:durableId="162359239">
    <w:abstractNumId w:val="20"/>
  </w:num>
  <w:num w:numId="25" w16cid:durableId="239874587">
    <w:abstractNumId w:val="1"/>
  </w:num>
  <w:num w:numId="26" w16cid:durableId="1049107998">
    <w:abstractNumId w:val="14"/>
  </w:num>
  <w:num w:numId="27" w16cid:durableId="1831285580">
    <w:abstractNumId w:val="15"/>
  </w:num>
  <w:num w:numId="28" w16cid:durableId="1977761365">
    <w:abstractNumId w:val="32"/>
  </w:num>
  <w:num w:numId="29" w16cid:durableId="594745719">
    <w:abstractNumId w:val="23"/>
  </w:num>
  <w:num w:numId="30" w16cid:durableId="578252801">
    <w:abstractNumId w:val="13"/>
  </w:num>
  <w:num w:numId="31" w16cid:durableId="995651809">
    <w:abstractNumId w:val="19"/>
  </w:num>
  <w:num w:numId="32" w16cid:durableId="500435931">
    <w:abstractNumId w:val="9"/>
  </w:num>
  <w:num w:numId="33" w16cid:durableId="1984699468">
    <w:abstractNumId w:val="7"/>
  </w:num>
  <w:num w:numId="34" w16cid:durableId="117796480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5A15"/>
    <w:rsid w:val="0004605C"/>
    <w:rsid w:val="00052579"/>
    <w:rsid w:val="000620AF"/>
    <w:rsid w:val="000913F8"/>
    <w:rsid w:val="00092272"/>
    <w:rsid w:val="00092F8A"/>
    <w:rsid w:val="000A1DE8"/>
    <w:rsid w:val="000A3B53"/>
    <w:rsid w:val="000A7979"/>
    <w:rsid w:val="000B2490"/>
    <w:rsid w:val="000C4EEC"/>
    <w:rsid w:val="000D15A1"/>
    <w:rsid w:val="000D25AE"/>
    <w:rsid w:val="000D25CD"/>
    <w:rsid w:val="000E2285"/>
    <w:rsid w:val="000E2B2B"/>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3DB"/>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02FA"/>
    <w:rsid w:val="003734A3"/>
    <w:rsid w:val="003749F8"/>
    <w:rsid w:val="00377C5E"/>
    <w:rsid w:val="00383222"/>
    <w:rsid w:val="00391AB5"/>
    <w:rsid w:val="00394D75"/>
    <w:rsid w:val="00395975"/>
    <w:rsid w:val="003A2F86"/>
    <w:rsid w:val="003A374F"/>
    <w:rsid w:val="003D2075"/>
    <w:rsid w:val="003E6319"/>
    <w:rsid w:val="003E7BDC"/>
    <w:rsid w:val="003F18C2"/>
    <w:rsid w:val="003F27AA"/>
    <w:rsid w:val="003F76CE"/>
    <w:rsid w:val="00424335"/>
    <w:rsid w:val="0042557C"/>
    <w:rsid w:val="00432A78"/>
    <w:rsid w:val="00437B6A"/>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24556"/>
    <w:rsid w:val="00544485"/>
    <w:rsid w:val="00544E55"/>
    <w:rsid w:val="005535A7"/>
    <w:rsid w:val="005733DA"/>
    <w:rsid w:val="00573EF9"/>
    <w:rsid w:val="0057466A"/>
    <w:rsid w:val="005810C2"/>
    <w:rsid w:val="00583168"/>
    <w:rsid w:val="005831EB"/>
    <w:rsid w:val="00583AE6"/>
    <w:rsid w:val="00584E09"/>
    <w:rsid w:val="00585074"/>
    <w:rsid w:val="005A0250"/>
    <w:rsid w:val="005A4AF6"/>
    <w:rsid w:val="005C40F6"/>
    <w:rsid w:val="005D3A97"/>
    <w:rsid w:val="005E498F"/>
    <w:rsid w:val="005E7BF2"/>
    <w:rsid w:val="005F5E2A"/>
    <w:rsid w:val="00602729"/>
    <w:rsid w:val="00604A95"/>
    <w:rsid w:val="00617FBD"/>
    <w:rsid w:val="006218BF"/>
    <w:rsid w:val="00623228"/>
    <w:rsid w:val="0063631B"/>
    <w:rsid w:val="00636E96"/>
    <w:rsid w:val="006444C3"/>
    <w:rsid w:val="006541CC"/>
    <w:rsid w:val="00667094"/>
    <w:rsid w:val="00670F2A"/>
    <w:rsid w:val="00680F5B"/>
    <w:rsid w:val="0068215A"/>
    <w:rsid w:val="00690349"/>
    <w:rsid w:val="00696CC4"/>
    <w:rsid w:val="006C4C96"/>
    <w:rsid w:val="006D2C8C"/>
    <w:rsid w:val="006D653C"/>
    <w:rsid w:val="006D7FDD"/>
    <w:rsid w:val="006F30D7"/>
    <w:rsid w:val="006F4AB4"/>
    <w:rsid w:val="006F6A27"/>
    <w:rsid w:val="007058CA"/>
    <w:rsid w:val="007115D6"/>
    <w:rsid w:val="007116A5"/>
    <w:rsid w:val="00722413"/>
    <w:rsid w:val="007324FD"/>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05FA7"/>
    <w:rsid w:val="008105AD"/>
    <w:rsid w:val="008158A4"/>
    <w:rsid w:val="00822806"/>
    <w:rsid w:val="008230A9"/>
    <w:rsid w:val="00824825"/>
    <w:rsid w:val="00832030"/>
    <w:rsid w:val="008411F0"/>
    <w:rsid w:val="00843B4E"/>
    <w:rsid w:val="00862565"/>
    <w:rsid w:val="00863015"/>
    <w:rsid w:val="00865FD2"/>
    <w:rsid w:val="008676EA"/>
    <w:rsid w:val="0088329B"/>
    <w:rsid w:val="008A3D25"/>
    <w:rsid w:val="008A7C4D"/>
    <w:rsid w:val="008B5BA3"/>
    <w:rsid w:val="008D01BB"/>
    <w:rsid w:val="008D2184"/>
    <w:rsid w:val="008D7A88"/>
    <w:rsid w:val="008E1344"/>
    <w:rsid w:val="008E17CC"/>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70EAC"/>
    <w:rsid w:val="00981609"/>
    <w:rsid w:val="00985A67"/>
    <w:rsid w:val="009B580C"/>
    <w:rsid w:val="009C5C83"/>
    <w:rsid w:val="009D0F54"/>
    <w:rsid w:val="009D6753"/>
    <w:rsid w:val="00A07F4D"/>
    <w:rsid w:val="00A12642"/>
    <w:rsid w:val="00A225C6"/>
    <w:rsid w:val="00A266CC"/>
    <w:rsid w:val="00A450AF"/>
    <w:rsid w:val="00A45AE8"/>
    <w:rsid w:val="00A56698"/>
    <w:rsid w:val="00A74E69"/>
    <w:rsid w:val="00A87184"/>
    <w:rsid w:val="00A96BDC"/>
    <w:rsid w:val="00AA0B77"/>
    <w:rsid w:val="00AA1A1D"/>
    <w:rsid w:val="00AA29A8"/>
    <w:rsid w:val="00AA4F47"/>
    <w:rsid w:val="00AA6455"/>
    <w:rsid w:val="00AB3413"/>
    <w:rsid w:val="00AB5095"/>
    <w:rsid w:val="00AC340B"/>
    <w:rsid w:val="00AE383D"/>
    <w:rsid w:val="00B048BC"/>
    <w:rsid w:val="00B0533B"/>
    <w:rsid w:val="00B26DC1"/>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6467F"/>
    <w:rsid w:val="00C7158F"/>
    <w:rsid w:val="00C80B27"/>
    <w:rsid w:val="00C860E1"/>
    <w:rsid w:val="00C900CA"/>
    <w:rsid w:val="00C90A60"/>
    <w:rsid w:val="00C95D1E"/>
    <w:rsid w:val="00C95E4F"/>
    <w:rsid w:val="00CB7438"/>
    <w:rsid w:val="00CC1622"/>
    <w:rsid w:val="00CD0254"/>
    <w:rsid w:val="00CD24A7"/>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0D94"/>
    <w:rsid w:val="00E3605C"/>
    <w:rsid w:val="00E368B4"/>
    <w:rsid w:val="00E40B5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A5944"/>
    <w:rsid w:val="00FB0571"/>
    <w:rsid w:val="00FB2288"/>
    <w:rsid w:val="00FD64E4"/>
    <w:rsid w:val="00FF6222"/>
    <w:rsid w:val="024E92C3"/>
    <w:rsid w:val="0289B1B6"/>
    <w:rsid w:val="028C2175"/>
    <w:rsid w:val="02D27E0C"/>
    <w:rsid w:val="02DD0EEE"/>
    <w:rsid w:val="03E71BDD"/>
    <w:rsid w:val="046E17C7"/>
    <w:rsid w:val="04A5C9BA"/>
    <w:rsid w:val="04BD246E"/>
    <w:rsid w:val="04D2FD55"/>
    <w:rsid w:val="04EEAFB6"/>
    <w:rsid w:val="05D4D337"/>
    <w:rsid w:val="05E76B61"/>
    <w:rsid w:val="05F2980A"/>
    <w:rsid w:val="062B2E3A"/>
    <w:rsid w:val="0645B5E0"/>
    <w:rsid w:val="0662C51F"/>
    <w:rsid w:val="06B69088"/>
    <w:rsid w:val="06C79ED1"/>
    <w:rsid w:val="0703C922"/>
    <w:rsid w:val="0715DFA2"/>
    <w:rsid w:val="072EC5BF"/>
    <w:rsid w:val="078FBD71"/>
    <w:rsid w:val="08252737"/>
    <w:rsid w:val="08255DBB"/>
    <w:rsid w:val="08BE9263"/>
    <w:rsid w:val="08C239DA"/>
    <w:rsid w:val="08FDBE85"/>
    <w:rsid w:val="098B9874"/>
    <w:rsid w:val="0A6057C1"/>
    <w:rsid w:val="0AB88F4A"/>
    <w:rsid w:val="0AD521C1"/>
    <w:rsid w:val="0B3550EC"/>
    <w:rsid w:val="0B382F56"/>
    <w:rsid w:val="0B5400A3"/>
    <w:rsid w:val="0BDE113B"/>
    <w:rsid w:val="0C3CF265"/>
    <w:rsid w:val="0C6006FE"/>
    <w:rsid w:val="0C64F438"/>
    <w:rsid w:val="0C8D9065"/>
    <w:rsid w:val="0CD89A46"/>
    <w:rsid w:val="0CFBF1F8"/>
    <w:rsid w:val="0D0419DF"/>
    <w:rsid w:val="0D5A971C"/>
    <w:rsid w:val="0DAC1C34"/>
    <w:rsid w:val="0DBCDA22"/>
    <w:rsid w:val="0DF2AE19"/>
    <w:rsid w:val="0E788296"/>
    <w:rsid w:val="0E84B145"/>
    <w:rsid w:val="0F0DC7C9"/>
    <w:rsid w:val="0F2A5FEB"/>
    <w:rsid w:val="0F6B71C3"/>
    <w:rsid w:val="0F9A5124"/>
    <w:rsid w:val="101B2CBA"/>
    <w:rsid w:val="102BD703"/>
    <w:rsid w:val="10DBADE5"/>
    <w:rsid w:val="11D94EF0"/>
    <w:rsid w:val="12800DC1"/>
    <w:rsid w:val="12F39FC5"/>
    <w:rsid w:val="13177BDE"/>
    <w:rsid w:val="13230097"/>
    <w:rsid w:val="139FAB0F"/>
    <w:rsid w:val="13A16A82"/>
    <w:rsid w:val="13C863A6"/>
    <w:rsid w:val="14ED1467"/>
    <w:rsid w:val="14FE9974"/>
    <w:rsid w:val="157030A2"/>
    <w:rsid w:val="15A6DB38"/>
    <w:rsid w:val="15C5377C"/>
    <w:rsid w:val="161658B0"/>
    <w:rsid w:val="164FF76E"/>
    <w:rsid w:val="16A33338"/>
    <w:rsid w:val="16C2A9FF"/>
    <w:rsid w:val="171A6F96"/>
    <w:rsid w:val="17A9B2F4"/>
    <w:rsid w:val="17CA90A9"/>
    <w:rsid w:val="17FD0943"/>
    <w:rsid w:val="18C0AEFA"/>
    <w:rsid w:val="18CB5089"/>
    <w:rsid w:val="18E135B0"/>
    <w:rsid w:val="190310D0"/>
    <w:rsid w:val="1A4D9422"/>
    <w:rsid w:val="1A8BCC38"/>
    <w:rsid w:val="1A95B507"/>
    <w:rsid w:val="1AD1564C"/>
    <w:rsid w:val="1AE1A77D"/>
    <w:rsid w:val="1B5B0A09"/>
    <w:rsid w:val="1BE8F1F2"/>
    <w:rsid w:val="1BFE4176"/>
    <w:rsid w:val="1C0BE52D"/>
    <w:rsid w:val="1C1A637D"/>
    <w:rsid w:val="1C42BF2D"/>
    <w:rsid w:val="1C6CA49A"/>
    <w:rsid w:val="1C7A7981"/>
    <w:rsid w:val="1CC070D6"/>
    <w:rsid w:val="1CC94F00"/>
    <w:rsid w:val="1CDFE035"/>
    <w:rsid w:val="1CFDC68B"/>
    <w:rsid w:val="1D58C744"/>
    <w:rsid w:val="1D67A0E7"/>
    <w:rsid w:val="1D725673"/>
    <w:rsid w:val="1DB9FA06"/>
    <w:rsid w:val="1DF22C0C"/>
    <w:rsid w:val="1DFBD71D"/>
    <w:rsid w:val="1E28F491"/>
    <w:rsid w:val="1E301D04"/>
    <w:rsid w:val="1F00A311"/>
    <w:rsid w:val="1F07C8E1"/>
    <w:rsid w:val="1F0F361E"/>
    <w:rsid w:val="1F22C85A"/>
    <w:rsid w:val="1F39D696"/>
    <w:rsid w:val="1F9877A0"/>
    <w:rsid w:val="2073D2E8"/>
    <w:rsid w:val="211B370D"/>
    <w:rsid w:val="2124D3B3"/>
    <w:rsid w:val="215755A1"/>
    <w:rsid w:val="2158C56C"/>
    <w:rsid w:val="217A5200"/>
    <w:rsid w:val="2189E379"/>
    <w:rsid w:val="218EA2DE"/>
    <w:rsid w:val="21A464BE"/>
    <w:rsid w:val="22D827EC"/>
    <w:rsid w:val="23465317"/>
    <w:rsid w:val="23653FE7"/>
    <w:rsid w:val="238D3646"/>
    <w:rsid w:val="2393C85E"/>
    <w:rsid w:val="239BC3E1"/>
    <w:rsid w:val="23A33FB6"/>
    <w:rsid w:val="23E28876"/>
    <w:rsid w:val="23F58610"/>
    <w:rsid w:val="240E0863"/>
    <w:rsid w:val="2429921D"/>
    <w:rsid w:val="25203412"/>
    <w:rsid w:val="25217FE2"/>
    <w:rsid w:val="2556F1FD"/>
    <w:rsid w:val="26BB64C2"/>
    <w:rsid w:val="26FC8F4B"/>
    <w:rsid w:val="27038663"/>
    <w:rsid w:val="2798C80D"/>
    <w:rsid w:val="27FF2ECE"/>
    <w:rsid w:val="2896B6D9"/>
    <w:rsid w:val="28CA40C1"/>
    <w:rsid w:val="292CB8D1"/>
    <w:rsid w:val="297D31C5"/>
    <w:rsid w:val="2A46A48E"/>
    <w:rsid w:val="2B480AD5"/>
    <w:rsid w:val="2B4F9B1D"/>
    <w:rsid w:val="2C07CFA4"/>
    <w:rsid w:val="2C4DDE83"/>
    <w:rsid w:val="2D42FDE1"/>
    <w:rsid w:val="2D458252"/>
    <w:rsid w:val="2D5B81B7"/>
    <w:rsid w:val="2D88EC7A"/>
    <w:rsid w:val="2DA8093A"/>
    <w:rsid w:val="2E2A39F1"/>
    <w:rsid w:val="2EA2FEFA"/>
    <w:rsid w:val="2ECE3C97"/>
    <w:rsid w:val="2ED7269F"/>
    <w:rsid w:val="2F705647"/>
    <w:rsid w:val="2FA238E4"/>
    <w:rsid w:val="2FB09AA0"/>
    <w:rsid w:val="30C75BDD"/>
    <w:rsid w:val="3109DF76"/>
    <w:rsid w:val="310E9366"/>
    <w:rsid w:val="316B6FED"/>
    <w:rsid w:val="31BD2589"/>
    <w:rsid w:val="325AD854"/>
    <w:rsid w:val="33F4186B"/>
    <w:rsid w:val="3415E24C"/>
    <w:rsid w:val="343D6487"/>
    <w:rsid w:val="344D7AF4"/>
    <w:rsid w:val="345CD949"/>
    <w:rsid w:val="34B23207"/>
    <w:rsid w:val="351F8A26"/>
    <w:rsid w:val="353E5313"/>
    <w:rsid w:val="35A2C9E6"/>
    <w:rsid w:val="35D53642"/>
    <w:rsid w:val="36A10DF1"/>
    <w:rsid w:val="36F8DB7B"/>
    <w:rsid w:val="3752ECE0"/>
    <w:rsid w:val="37DC428C"/>
    <w:rsid w:val="38ABE8F2"/>
    <w:rsid w:val="38C17CF3"/>
    <w:rsid w:val="38D75885"/>
    <w:rsid w:val="38FBA76C"/>
    <w:rsid w:val="390AC1F7"/>
    <w:rsid w:val="392F02C7"/>
    <w:rsid w:val="39C9810D"/>
    <w:rsid w:val="3A9C3D00"/>
    <w:rsid w:val="3AE782A5"/>
    <w:rsid w:val="3BA9F065"/>
    <w:rsid w:val="3BE49DAD"/>
    <w:rsid w:val="3BFBB7D2"/>
    <w:rsid w:val="3C07AD6B"/>
    <w:rsid w:val="3CFC78A0"/>
    <w:rsid w:val="3D1AA5FC"/>
    <w:rsid w:val="3DA60AA9"/>
    <w:rsid w:val="3DB7D8C9"/>
    <w:rsid w:val="3DE3AE80"/>
    <w:rsid w:val="3E01E0CE"/>
    <w:rsid w:val="3E2C89F9"/>
    <w:rsid w:val="3E34E3A9"/>
    <w:rsid w:val="3E6A5793"/>
    <w:rsid w:val="3E6C2881"/>
    <w:rsid w:val="3EC60278"/>
    <w:rsid w:val="3EDAED90"/>
    <w:rsid w:val="3F13CA38"/>
    <w:rsid w:val="3F1D889B"/>
    <w:rsid w:val="3F23B535"/>
    <w:rsid w:val="3F7FB061"/>
    <w:rsid w:val="3FE341C9"/>
    <w:rsid w:val="4098EF0B"/>
    <w:rsid w:val="409F22C0"/>
    <w:rsid w:val="4104DCE3"/>
    <w:rsid w:val="4126915A"/>
    <w:rsid w:val="41B9303E"/>
    <w:rsid w:val="41E62245"/>
    <w:rsid w:val="42D04EDB"/>
    <w:rsid w:val="432958D6"/>
    <w:rsid w:val="43927F14"/>
    <w:rsid w:val="4396476C"/>
    <w:rsid w:val="43F9D263"/>
    <w:rsid w:val="4494AF5C"/>
    <w:rsid w:val="44A669EE"/>
    <w:rsid w:val="4509260A"/>
    <w:rsid w:val="455C550D"/>
    <w:rsid w:val="45C3FFB9"/>
    <w:rsid w:val="45DE919A"/>
    <w:rsid w:val="45E917DE"/>
    <w:rsid w:val="45FCEC52"/>
    <w:rsid w:val="46F52555"/>
    <w:rsid w:val="4729C8AB"/>
    <w:rsid w:val="4733488F"/>
    <w:rsid w:val="47AA6806"/>
    <w:rsid w:val="482C7E60"/>
    <w:rsid w:val="485F3387"/>
    <w:rsid w:val="48821713"/>
    <w:rsid w:val="48A8C512"/>
    <w:rsid w:val="48D34BE4"/>
    <w:rsid w:val="49F6B9D6"/>
    <w:rsid w:val="4AEF946C"/>
    <w:rsid w:val="4B8C2F69"/>
    <w:rsid w:val="4BF427FD"/>
    <w:rsid w:val="4C8357BA"/>
    <w:rsid w:val="4CC42B58"/>
    <w:rsid w:val="4CD83BD6"/>
    <w:rsid w:val="4D31F6D8"/>
    <w:rsid w:val="4D69C5AE"/>
    <w:rsid w:val="4D72F742"/>
    <w:rsid w:val="4D81CA6D"/>
    <w:rsid w:val="4DAB1E4E"/>
    <w:rsid w:val="4DCCEE7E"/>
    <w:rsid w:val="4DD10A7D"/>
    <w:rsid w:val="4E56398E"/>
    <w:rsid w:val="4ED34F1F"/>
    <w:rsid w:val="4EF79EA7"/>
    <w:rsid w:val="4F8AAA36"/>
    <w:rsid w:val="4F9B403C"/>
    <w:rsid w:val="4FB3FBAE"/>
    <w:rsid w:val="4FDFED7C"/>
    <w:rsid w:val="4FF2D384"/>
    <w:rsid w:val="5053F77F"/>
    <w:rsid w:val="50A281C1"/>
    <w:rsid w:val="50DFAE74"/>
    <w:rsid w:val="515E1E00"/>
    <w:rsid w:val="52766234"/>
    <w:rsid w:val="528B9DB7"/>
    <w:rsid w:val="530052B2"/>
    <w:rsid w:val="5363FE64"/>
    <w:rsid w:val="53AA7544"/>
    <w:rsid w:val="53C68CF1"/>
    <w:rsid w:val="54DDF5A8"/>
    <w:rsid w:val="54EEE7E6"/>
    <w:rsid w:val="5557E414"/>
    <w:rsid w:val="556F2886"/>
    <w:rsid w:val="55D24C08"/>
    <w:rsid w:val="55EDD417"/>
    <w:rsid w:val="562A34C6"/>
    <w:rsid w:val="566813D2"/>
    <w:rsid w:val="5689B56D"/>
    <w:rsid w:val="56A52534"/>
    <w:rsid w:val="56EE1554"/>
    <w:rsid w:val="5722D499"/>
    <w:rsid w:val="57516F1A"/>
    <w:rsid w:val="5752CE19"/>
    <w:rsid w:val="577AB6E2"/>
    <w:rsid w:val="57928FD1"/>
    <w:rsid w:val="57A5BB97"/>
    <w:rsid w:val="57FF0CD5"/>
    <w:rsid w:val="586D47FD"/>
    <w:rsid w:val="587A9413"/>
    <w:rsid w:val="58959B04"/>
    <w:rsid w:val="59ADF870"/>
    <w:rsid w:val="5A373331"/>
    <w:rsid w:val="5AAE93BF"/>
    <w:rsid w:val="5AFFE175"/>
    <w:rsid w:val="5B1D77B2"/>
    <w:rsid w:val="5B4D0409"/>
    <w:rsid w:val="5BA8B16F"/>
    <w:rsid w:val="5BF7D06F"/>
    <w:rsid w:val="5C3826CD"/>
    <w:rsid w:val="5C66C034"/>
    <w:rsid w:val="5D30A76D"/>
    <w:rsid w:val="5D9620A6"/>
    <w:rsid w:val="5DFF224B"/>
    <w:rsid w:val="5E172D9A"/>
    <w:rsid w:val="5E33C02A"/>
    <w:rsid w:val="5F0EF5E7"/>
    <w:rsid w:val="5F9C93BB"/>
    <w:rsid w:val="5FC97BD7"/>
    <w:rsid w:val="6044443A"/>
    <w:rsid w:val="60BD337B"/>
    <w:rsid w:val="6149C4D8"/>
    <w:rsid w:val="61A06A40"/>
    <w:rsid w:val="61C64E5D"/>
    <w:rsid w:val="61CC61F1"/>
    <w:rsid w:val="61E1F6B3"/>
    <w:rsid w:val="61F4E4AF"/>
    <w:rsid w:val="621B81A5"/>
    <w:rsid w:val="622C7BB7"/>
    <w:rsid w:val="627DF639"/>
    <w:rsid w:val="628A524E"/>
    <w:rsid w:val="629FD90E"/>
    <w:rsid w:val="62CB43C4"/>
    <w:rsid w:val="63738B6D"/>
    <w:rsid w:val="63884261"/>
    <w:rsid w:val="63A80277"/>
    <w:rsid w:val="63F804D6"/>
    <w:rsid w:val="65DD25EF"/>
    <w:rsid w:val="66088141"/>
    <w:rsid w:val="666815E4"/>
    <w:rsid w:val="666B0863"/>
    <w:rsid w:val="66929C20"/>
    <w:rsid w:val="66E7A23A"/>
    <w:rsid w:val="67255011"/>
    <w:rsid w:val="682F0DC1"/>
    <w:rsid w:val="68408293"/>
    <w:rsid w:val="6885790A"/>
    <w:rsid w:val="68894684"/>
    <w:rsid w:val="6893BED9"/>
    <w:rsid w:val="689C67E1"/>
    <w:rsid w:val="689C8EBF"/>
    <w:rsid w:val="68C3DD6E"/>
    <w:rsid w:val="68F268D0"/>
    <w:rsid w:val="6908CF3B"/>
    <w:rsid w:val="69536536"/>
    <w:rsid w:val="699565FE"/>
    <w:rsid w:val="69E28329"/>
    <w:rsid w:val="6AD94B3B"/>
    <w:rsid w:val="6AFE36AF"/>
    <w:rsid w:val="6B209E82"/>
    <w:rsid w:val="6B2677D0"/>
    <w:rsid w:val="6B37166A"/>
    <w:rsid w:val="6B374FF2"/>
    <w:rsid w:val="6B4DE2A7"/>
    <w:rsid w:val="6B715F36"/>
    <w:rsid w:val="6B99995A"/>
    <w:rsid w:val="6C677DA5"/>
    <w:rsid w:val="6CAE237B"/>
    <w:rsid w:val="6D4202F6"/>
    <w:rsid w:val="6D95CB3A"/>
    <w:rsid w:val="6E0EB678"/>
    <w:rsid w:val="6E1D285B"/>
    <w:rsid w:val="6E7B6F43"/>
    <w:rsid w:val="6EA81011"/>
    <w:rsid w:val="6ED3261A"/>
    <w:rsid w:val="6ED6EDE5"/>
    <w:rsid w:val="6F9D914C"/>
    <w:rsid w:val="6FDB4B01"/>
    <w:rsid w:val="706042BD"/>
    <w:rsid w:val="70D345EC"/>
    <w:rsid w:val="70F35821"/>
    <w:rsid w:val="7168F2D7"/>
    <w:rsid w:val="71C4BFCF"/>
    <w:rsid w:val="720B7E29"/>
    <w:rsid w:val="7223CA56"/>
    <w:rsid w:val="72BE53FF"/>
    <w:rsid w:val="730E4831"/>
    <w:rsid w:val="733222DE"/>
    <w:rsid w:val="73348444"/>
    <w:rsid w:val="73F18427"/>
    <w:rsid w:val="7403FB07"/>
    <w:rsid w:val="7429FAE4"/>
    <w:rsid w:val="74AEE8FA"/>
    <w:rsid w:val="752EF3C6"/>
    <w:rsid w:val="75A4E36E"/>
    <w:rsid w:val="76B0DDF8"/>
    <w:rsid w:val="772163EA"/>
    <w:rsid w:val="78BD27C1"/>
    <w:rsid w:val="78CF88B4"/>
    <w:rsid w:val="78F1643C"/>
    <w:rsid w:val="78F79F0B"/>
    <w:rsid w:val="7928D8A8"/>
    <w:rsid w:val="79747443"/>
    <w:rsid w:val="797AA576"/>
    <w:rsid w:val="79AA27B6"/>
    <w:rsid w:val="7A11804C"/>
    <w:rsid w:val="7A70F65C"/>
    <w:rsid w:val="7A84FB5F"/>
    <w:rsid w:val="7A8ADA66"/>
    <w:rsid w:val="7AA7FC4C"/>
    <w:rsid w:val="7ABF8455"/>
    <w:rsid w:val="7B431685"/>
    <w:rsid w:val="7B5C8321"/>
    <w:rsid w:val="7BA2FC70"/>
    <w:rsid w:val="7BBA01A2"/>
    <w:rsid w:val="7C3C1943"/>
    <w:rsid w:val="7C65E4BE"/>
    <w:rsid w:val="7CBAB64E"/>
    <w:rsid w:val="7CD397CB"/>
    <w:rsid w:val="7DF2D6C7"/>
    <w:rsid w:val="7E34E29E"/>
    <w:rsid w:val="7E96628A"/>
    <w:rsid w:val="7EE52ACD"/>
    <w:rsid w:val="7F196B11"/>
    <w:rsid w:val="7F4AC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paragraph">
    <w:name w:val="paragraph"/>
    <w:basedOn w:val="Normal"/>
    <w:rsid w:val="006D7FD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D7FDD"/>
  </w:style>
  <w:style w:type="character" w:customStyle="1" w:styleId="eop">
    <w:name w:val="eop"/>
    <w:basedOn w:val="DefaultParagraphFont"/>
    <w:rsid w:val="006D7F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3894116">
      <w:bodyDiv w:val="1"/>
      <w:marLeft w:val="0"/>
      <w:marRight w:val="0"/>
      <w:marTop w:val="0"/>
      <w:marBottom w:val="0"/>
      <w:divBdr>
        <w:top w:val="none" w:sz="0" w:space="0" w:color="auto"/>
        <w:left w:val="none" w:sz="0" w:space="0" w:color="auto"/>
        <w:bottom w:val="none" w:sz="0" w:space="0" w:color="auto"/>
        <w:right w:val="none" w:sz="0" w:space="0" w:color="auto"/>
      </w:divBdr>
      <w:divsChild>
        <w:div w:id="905185450">
          <w:marLeft w:val="0"/>
          <w:marRight w:val="0"/>
          <w:marTop w:val="0"/>
          <w:marBottom w:val="0"/>
          <w:divBdr>
            <w:top w:val="none" w:sz="0" w:space="0" w:color="auto"/>
            <w:left w:val="none" w:sz="0" w:space="0" w:color="auto"/>
            <w:bottom w:val="none" w:sz="0" w:space="0" w:color="auto"/>
            <w:right w:val="none" w:sz="0" w:space="0" w:color="auto"/>
          </w:divBdr>
        </w:div>
        <w:div w:id="1660116872">
          <w:marLeft w:val="0"/>
          <w:marRight w:val="0"/>
          <w:marTop w:val="0"/>
          <w:marBottom w:val="0"/>
          <w:divBdr>
            <w:top w:val="none" w:sz="0" w:space="0" w:color="auto"/>
            <w:left w:val="none" w:sz="0" w:space="0" w:color="auto"/>
            <w:bottom w:val="none" w:sz="0" w:space="0" w:color="auto"/>
            <w:right w:val="none" w:sz="0" w:space="0" w:color="auto"/>
          </w:divBdr>
        </w:div>
        <w:div w:id="112093408">
          <w:marLeft w:val="0"/>
          <w:marRight w:val="0"/>
          <w:marTop w:val="0"/>
          <w:marBottom w:val="0"/>
          <w:divBdr>
            <w:top w:val="none" w:sz="0" w:space="0" w:color="auto"/>
            <w:left w:val="none" w:sz="0" w:space="0" w:color="auto"/>
            <w:bottom w:val="none" w:sz="0" w:space="0" w:color="auto"/>
            <w:right w:val="none" w:sz="0" w:space="0" w:color="auto"/>
          </w:divBdr>
        </w:div>
      </w:divsChild>
    </w:div>
    <w:div w:id="773137131">
      <w:bodyDiv w:val="1"/>
      <w:marLeft w:val="0"/>
      <w:marRight w:val="0"/>
      <w:marTop w:val="0"/>
      <w:marBottom w:val="0"/>
      <w:divBdr>
        <w:top w:val="none" w:sz="0" w:space="0" w:color="auto"/>
        <w:left w:val="none" w:sz="0" w:space="0" w:color="auto"/>
        <w:bottom w:val="none" w:sz="0" w:space="0" w:color="auto"/>
        <w:right w:val="none" w:sz="0" w:space="0" w:color="auto"/>
      </w:divBdr>
      <w:divsChild>
        <w:div w:id="636834432">
          <w:marLeft w:val="0"/>
          <w:marRight w:val="0"/>
          <w:marTop w:val="0"/>
          <w:marBottom w:val="0"/>
          <w:divBdr>
            <w:top w:val="none" w:sz="0" w:space="0" w:color="auto"/>
            <w:left w:val="none" w:sz="0" w:space="0" w:color="auto"/>
            <w:bottom w:val="none" w:sz="0" w:space="0" w:color="auto"/>
            <w:right w:val="none" w:sz="0" w:space="0" w:color="auto"/>
          </w:divBdr>
        </w:div>
        <w:div w:id="909115600">
          <w:marLeft w:val="0"/>
          <w:marRight w:val="0"/>
          <w:marTop w:val="0"/>
          <w:marBottom w:val="0"/>
          <w:divBdr>
            <w:top w:val="none" w:sz="0" w:space="0" w:color="auto"/>
            <w:left w:val="none" w:sz="0" w:space="0" w:color="auto"/>
            <w:bottom w:val="none" w:sz="0" w:space="0" w:color="auto"/>
            <w:right w:val="none" w:sz="0" w:space="0" w:color="auto"/>
          </w:divBdr>
        </w:div>
      </w:divsChild>
    </w:div>
    <w:div w:id="1120346316">
      <w:bodyDiv w:val="1"/>
      <w:marLeft w:val="0"/>
      <w:marRight w:val="0"/>
      <w:marTop w:val="0"/>
      <w:marBottom w:val="0"/>
      <w:divBdr>
        <w:top w:val="none" w:sz="0" w:space="0" w:color="auto"/>
        <w:left w:val="none" w:sz="0" w:space="0" w:color="auto"/>
        <w:bottom w:val="none" w:sz="0" w:space="0" w:color="auto"/>
        <w:right w:val="none" w:sz="0" w:space="0" w:color="auto"/>
      </w:divBdr>
      <w:divsChild>
        <w:div w:id="618026741">
          <w:marLeft w:val="0"/>
          <w:marRight w:val="0"/>
          <w:marTop w:val="0"/>
          <w:marBottom w:val="0"/>
          <w:divBdr>
            <w:top w:val="none" w:sz="0" w:space="0" w:color="auto"/>
            <w:left w:val="none" w:sz="0" w:space="0" w:color="auto"/>
            <w:bottom w:val="none" w:sz="0" w:space="0" w:color="auto"/>
            <w:right w:val="none" w:sz="0" w:space="0" w:color="auto"/>
          </w:divBdr>
        </w:div>
        <w:div w:id="2050568436">
          <w:marLeft w:val="0"/>
          <w:marRight w:val="0"/>
          <w:marTop w:val="0"/>
          <w:marBottom w:val="0"/>
          <w:divBdr>
            <w:top w:val="none" w:sz="0" w:space="0" w:color="auto"/>
            <w:left w:val="none" w:sz="0" w:space="0" w:color="auto"/>
            <w:bottom w:val="none" w:sz="0" w:space="0" w:color="auto"/>
            <w:right w:val="none" w:sz="0" w:space="0" w:color="auto"/>
          </w:divBdr>
        </w:div>
        <w:div w:id="1035427387">
          <w:marLeft w:val="0"/>
          <w:marRight w:val="0"/>
          <w:marTop w:val="0"/>
          <w:marBottom w:val="0"/>
          <w:divBdr>
            <w:top w:val="none" w:sz="0" w:space="0" w:color="auto"/>
            <w:left w:val="none" w:sz="0" w:space="0" w:color="auto"/>
            <w:bottom w:val="none" w:sz="0" w:space="0" w:color="auto"/>
            <w:right w:val="none" w:sz="0" w:space="0" w:color="auto"/>
          </w:divBdr>
        </w:div>
        <w:div w:id="1118643971">
          <w:marLeft w:val="0"/>
          <w:marRight w:val="0"/>
          <w:marTop w:val="0"/>
          <w:marBottom w:val="0"/>
          <w:divBdr>
            <w:top w:val="none" w:sz="0" w:space="0" w:color="auto"/>
            <w:left w:val="none" w:sz="0" w:space="0" w:color="auto"/>
            <w:bottom w:val="none" w:sz="0" w:space="0" w:color="auto"/>
            <w:right w:val="none" w:sz="0" w:space="0" w:color="auto"/>
          </w:divBdr>
        </w:div>
      </w:divsChild>
    </w:div>
    <w:div w:id="1977224654">
      <w:bodyDiv w:val="1"/>
      <w:marLeft w:val="0"/>
      <w:marRight w:val="0"/>
      <w:marTop w:val="0"/>
      <w:marBottom w:val="0"/>
      <w:divBdr>
        <w:top w:val="none" w:sz="0" w:space="0" w:color="auto"/>
        <w:left w:val="none" w:sz="0" w:space="0" w:color="auto"/>
        <w:bottom w:val="none" w:sz="0" w:space="0" w:color="auto"/>
        <w:right w:val="none" w:sz="0" w:space="0" w:color="auto"/>
      </w:divBdr>
      <w:divsChild>
        <w:div w:id="566231558">
          <w:marLeft w:val="0"/>
          <w:marRight w:val="0"/>
          <w:marTop w:val="0"/>
          <w:marBottom w:val="0"/>
          <w:divBdr>
            <w:top w:val="none" w:sz="0" w:space="0" w:color="auto"/>
            <w:left w:val="none" w:sz="0" w:space="0" w:color="auto"/>
            <w:bottom w:val="none" w:sz="0" w:space="0" w:color="auto"/>
            <w:right w:val="none" w:sz="0" w:space="0" w:color="auto"/>
          </w:divBdr>
        </w:div>
        <w:div w:id="7114613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52CA37CF-AC09-448F-8959-1A159E4C15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794</Words>
  <Characters>4755</Characters>
  <Application>Microsoft Office Word</Application>
  <DocSecurity>0</DocSecurity>
  <Lines>317</Lines>
  <Paragraphs>86</Paragraphs>
  <ScaleCrop>false</ScaleCrop>
  <Company/>
  <LinksUpToDate>false</LinksUpToDate>
  <CharactersWithSpaces>5463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10</cp:revision>
  <dcterms:created xsi:type="dcterms:W3CDTF">2026-01-12T08:44:00Z</dcterms:created>
  <dcterms:modified xsi:type="dcterms:W3CDTF">2026-01-22T14:06:00Z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