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9017" w:type="dxa"/>
        <w:tblLayout w:type="fixed"/>
        <w:tblLook w:val="04A0" w:firstRow="1" w:lastRow="0" w:firstColumn="1" w:lastColumn="0" w:noHBand="0" w:noVBand="1"/>
      </w:tblPr>
      <w:tblGrid>
        <w:gridCol w:w="2402"/>
        <w:gridCol w:w="1569"/>
        <w:gridCol w:w="1691"/>
        <w:gridCol w:w="178"/>
        <w:gridCol w:w="1661"/>
        <w:gridCol w:w="675"/>
        <w:gridCol w:w="841"/>
      </w:tblGrid>
      <w:tr w:rsidR="00083FC0" w:rsidRPr="00AE707B" w14:paraId="6D2903E2" w14:textId="77777777" w:rsidTr="7FF34AF5">
        <w:tc>
          <w:tcPr>
            <w:tcW w:w="2402" w:type="dxa"/>
          </w:tcPr>
          <w:p w14:paraId="6D2903DE" w14:textId="77777777" w:rsidR="00F5082D" w:rsidRPr="00AE707B" w:rsidRDefault="00F5082D" w:rsidP="00FA0CA9">
            <w:pPr>
              <w:rPr>
                <w:rFonts w:ascii="Verdana" w:hAnsi="Verdana" w:cs="Arial"/>
                <w:b/>
                <w:sz w:val="24"/>
                <w:szCs w:val="24"/>
              </w:rPr>
            </w:pPr>
            <w:r w:rsidRPr="00AE707B">
              <w:rPr>
                <w:rFonts w:ascii="Verdana" w:hAnsi="Verdana" w:cs="Arial"/>
                <w:b/>
                <w:sz w:val="24"/>
                <w:szCs w:val="24"/>
              </w:rPr>
              <w:t>Meeting Date</w:t>
            </w:r>
          </w:p>
        </w:tc>
        <w:tc>
          <w:tcPr>
            <w:tcW w:w="3260" w:type="dxa"/>
            <w:gridSpan w:val="2"/>
          </w:tcPr>
          <w:p w14:paraId="6D2903DF" w14:textId="52F9BA19" w:rsidR="00F5082D" w:rsidRPr="00AE707B" w:rsidRDefault="001E16DC" w:rsidP="00FA0CA9">
            <w:pPr>
              <w:rPr>
                <w:rFonts w:ascii="Verdana" w:hAnsi="Verdana" w:cs="Arial"/>
                <w:b/>
                <w:sz w:val="24"/>
                <w:szCs w:val="24"/>
              </w:rPr>
            </w:pPr>
            <w:r w:rsidRPr="00AE707B">
              <w:rPr>
                <w:rFonts w:ascii="Verdana" w:hAnsi="Verdana" w:cs="Arial"/>
                <w:b/>
                <w:sz w:val="24"/>
                <w:szCs w:val="24"/>
              </w:rPr>
              <w:t xml:space="preserve">29 </w:t>
            </w:r>
            <w:r w:rsidR="00525C60" w:rsidRPr="00AE707B">
              <w:rPr>
                <w:rFonts w:ascii="Verdana" w:hAnsi="Verdana" w:cs="Arial"/>
                <w:b/>
                <w:sz w:val="24"/>
                <w:szCs w:val="24"/>
              </w:rPr>
              <w:t>January 2026</w:t>
            </w:r>
          </w:p>
        </w:tc>
        <w:tc>
          <w:tcPr>
            <w:tcW w:w="2514" w:type="dxa"/>
            <w:gridSpan w:val="3"/>
          </w:tcPr>
          <w:p w14:paraId="6D2903E0" w14:textId="77777777" w:rsidR="00F5082D" w:rsidRPr="00AE707B" w:rsidRDefault="00F5082D" w:rsidP="00FA0CA9">
            <w:pPr>
              <w:rPr>
                <w:rFonts w:ascii="Verdana" w:hAnsi="Verdana" w:cs="Arial"/>
                <w:b/>
                <w:sz w:val="24"/>
                <w:szCs w:val="24"/>
              </w:rPr>
            </w:pPr>
            <w:r w:rsidRPr="00AE707B">
              <w:rPr>
                <w:rFonts w:ascii="Verdana" w:hAnsi="Verdana" w:cs="Arial"/>
                <w:b/>
                <w:sz w:val="24"/>
                <w:szCs w:val="24"/>
              </w:rPr>
              <w:t>Agenda Item</w:t>
            </w:r>
          </w:p>
        </w:tc>
        <w:tc>
          <w:tcPr>
            <w:tcW w:w="841" w:type="dxa"/>
          </w:tcPr>
          <w:p w14:paraId="6D2903E1" w14:textId="27163B63" w:rsidR="00F5082D" w:rsidRPr="00AE707B" w:rsidRDefault="001E16DC" w:rsidP="00FA0CA9">
            <w:pPr>
              <w:rPr>
                <w:rFonts w:ascii="Verdana" w:hAnsi="Verdana" w:cs="Arial"/>
                <w:b/>
                <w:sz w:val="24"/>
                <w:szCs w:val="24"/>
              </w:rPr>
            </w:pPr>
            <w:r w:rsidRPr="00AE707B">
              <w:rPr>
                <w:rFonts w:ascii="Verdana" w:hAnsi="Verdana" w:cs="Arial"/>
                <w:b/>
                <w:sz w:val="24"/>
                <w:szCs w:val="24"/>
              </w:rPr>
              <w:t>4.1i</w:t>
            </w:r>
          </w:p>
        </w:tc>
      </w:tr>
      <w:tr w:rsidR="00B0479E" w:rsidRPr="00AE707B" w14:paraId="1EEB45B2" w14:textId="77777777" w:rsidTr="7FF34AF5">
        <w:tc>
          <w:tcPr>
            <w:tcW w:w="2402" w:type="dxa"/>
          </w:tcPr>
          <w:p w14:paraId="4A48663E" w14:textId="6879CA0B" w:rsidR="00B0479E" w:rsidRPr="00AE707B" w:rsidRDefault="00B0479E" w:rsidP="00FA0CA9">
            <w:pPr>
              <w:rPr>
                <w:rFonts w:ascii="Verdana" w:hAnsi="Verdana" w:cs="Arial"/>
                <w:b/>
                <w:sz w:val="24"/>
                <w:szCs w:val="24"/>
              </w:rPr>
            </w:pPr>
            <w:r w:rsidRPr="00AE707B">
              <w:rPr>
                <w:rFonts w:ascii="Verdana" w:hAnsi="Verdana" w:cs="Arial"/>
                <w:b/>
                <w:sz w:val="24"/>
                <w:szCs w:val="24"/>
              </w:rPr>
              <w:t xml:space="preserve">Name of Meeting </w:t>
            </w:r>
          </w:p>
        </w:tc>
        <w:tc>
          <w:tcPr>
            <w:tcW w:w="6615" w:type="dxa"/>
            <w:gridSpan w:val="6"/>
          </w:tcPr>
          <w:p w14:paraId="5687483E" w14:textId="2237E7C6" w:rsidR="00B0479E" w:rsidRPr="00AE707B" w:rsidRDefault="001E16DC" w:rsidP="00FA0CA9">
            <w:pPr>
              <w:rPr>
                <w:rFonts w:ascii="Verdana" w:hAnsi="Verdana" w:cs="Arial"/>
                <w:b/>
                <w:sz w:val="24"/>
                <w:szCs w:val="24"/>
                <w:highlight w:val="yellow"/>
              </w:rPr>
            </w:pPr>
            <w:r w:rsidRPr="00AE707B">
              <w:rPr>
                <w:rFonts w:ascii="Verdana" w:hAnsi="Verdana" w:cs="Arial"/>
                <w:b/>
                <w:sz w:val="24"/>
                <w:szCs w:val="24"/>
              </w:rPr>
              <w:t>SBUHB Board</w:t>
            </w:r>
          </w:p>
        </w:tc>
      </w:tr>
      <w:tr w:rsidR="00083FC0" w:rsidRPr="00AE707B" w14:paraId="6D2903E5" w14:textId="77777777" w:rsidTr="7FF34AF5">
        <w:tc>
          <w:tcPr>
            <w:tcW w:w="2402" w:type="dxa"/>
          </w:tcPr>
          <w:p w14:paraId="6D2903E3" w14:textId="77777777" w:rsidR="00034194" w:rsidRPr="00AE707B" w:rsidRDefault="00034194" w:rsidP="00FA0CA9">
            <w:pPr>
              <w:rPr>
                <w:rFonts w:ascii="Verdana" w:hAnsi="Verdana" w:cs="Arial"/>
                <w:b/>
                <w:sz w:val="24"/>
                <w:szCs w:val="24"/>
              </w:rPr>
            </w:pPr>
            <w:r w:rsidRPr="00AE707B">
              <w:rPr>
                <w:rFonts w:ascii="Verdana" w:hAnsi="Verdana" w:cs="Arial"/>
                <w:b/>
                <w:sz w:val="24"/>
                <w:szCs w:val="24"/>
              </w:rPr>
              <w:t>Report Title</w:t>
            </w:r>
          </w:p>
        </w:tc>
        <w:tc>
          <w:tcPr>
            <w:tcW w:w="6615" w:type="dxa"/>
            <w:gridSpan w:val="6"/>
          </w:tcPr>
          <w:p w14:paraId="6D2903E4" w14:textId="21A94C3F" w:rsidR="00034194" w:rsidRPr="00AE707B" w:rsidRDefault="00257042" w:rsidP="00FA0CA9">
            <w:pPr>
              <w:rPr>
                <w:rFonts w:ascii="Verdana" w:hAnsi="Verdana" w:cs="Arial"/>
                <w:b/>
                <w:sz w:val="24"/>
                <w:szCs w:val="24"/>
              </w:rPr>
            </w:pPr>
            <w:r w:rsidRPr="00AE707B">
              <w:rPr>
                <w:rFonts w:ascii="Verdana" w:hAnsi="Verdana" w:cs="Arial"/>
                <w:b/>
                <w:sz w:val="24"/>
                <w:szCs w:val="24"/>
              </w:rPr>
              <w:t xml:space="preserve">Perinatal </w:t>
            </w:r>
            <w:r w:rsidR="00416E3A" w:rsidRPr="00AE707B">
              <w:rPr>
                <w:rFonts w:ascii="Verdana" w:hAnsi="Verdana" w:cs="Arial"/>
                <w:b/>
                <w:sz w:val="24"/>
                <w:szCs w:val="24"/>
              </w:rPr>
              <w:t>Committee Report</w:t>
            </w:r>
          </w:p>
        </w:tc>
      </w:tr>
      <w:tr w:rsidR="00083FC0" w:rsidRPr="00AE707B" w14:paraId="6D2903E8" w14:textId="77777777" w:rsidTr="7FF34AF5">
        <w:tc>
          <w:tcPr>
            <w:tcW w:w="2402" w:type="dxa"/>
          </w:tcPr>
          <w:p w14:paraId="6D2903E6" w14:textId="77777777" w:rsidR="00034194" w:rsidRPr="00AE707B" w:rsidRDefault="00034194" w:rsidP="00FA0CA9">
            <w:pPr>
              <w:rPr>
                <w:rFonts w:ascii="Verdana" w:hAnsi="Verdana" w:cs="Arial"/>
                <w:b/>
                <w:sz w:val="24"/>
                <w:szCs w:val="24"/>
              </w:rPr>
            </w:pPr>
            <w:r w:rsidRPr="00AE707B">
              <w:rPr>
                <w:rFonts w:ascii="Verdana" w:hAnsi="Verdana" w:cs="Arial"/>
                <w:b/>
                <w:sz w:val="24"/>
                <w:szCs w:val="24"/>
              </w:rPr>
              <w:t>Report Author</w:t>
            </w:r>
          </w:p>
        </w:tc>
        <w:tc>
          <w:tcPr>
            <w:tcW w:w="6615" w:type="dxa"/>
            <w:gridSpan w:val="6"/>
          </w:tcPr>
          <w:p w14:paraId="42741A10" w14:textId="37CF2A5A" w:rsidR="00034194" w:rsidRPr="00AE707B" w:rsidRDefault="00C74BB9" w:rsidP="00FA0CA9">
            <w:pPr>
              <w:rPr>
                <w:rFonts w:ascii="Verdana" w:hAnsi="Verdana" w:cs="Arial"/>
                <w:sz w:val="24"/>
                <w:szCs w:val="24"/>
              </w:rPr>
            </w:pPr>
            <w:r w:rsidRPr="00AE707B">
              <w:rPr>
                <w:rFonts w:ascii="Verdana" w:hAnsi="Verdana" w:cs="Arial"/>
                <w:sz w:val="24"/>
                <w:szCs w:val="24"/>
              </w:rPr>
              <w:t>Kathyrn Greaves – Director of Midwifery</w:t>
            </w:r>
          </w:p>
          <w:p w14:paraId="6D2903E7" w14:textId="4A77CD30" w:rsidR="00C74BB9" w:rsidRPr="00AE707B" w:rsidRDefault="00C74BB9" w:rsidP="00FA0CA9">
            <w:pPr>
              <w:rPr>
                <w:rFonts w:ascii="Verdana" w:hAnsi="Verdana" w:cs="Arial"/>
                <w:sz w:val="24"/>
                <w:szCs w:val="24"/>
              </w:rPr>
            </w:pPr>
            <w:r w:rsidRPr="00AE707B">
              <w:rPr>
                <w:rFonts w:ascii="Verdana" w:hAnsi="Verdana" w:cs="Arial"/>
                <w:sz w:val="24"/>
                <w:szCs w:val="24"/>
              </w:rPr>
              <w:t>Sujoy Banerjee – Associate Service Group Medical Director - CYPWH</w:t>
            </w:r>
          </w:p>
        </w:tc>
      </w:tr>
      <w:tr w:rsidR="00762BBE" w:rsidRPr="00AE707B" w14:paraId="6D2903EB" w14:textId="77777777" w:rsidTr="7FF34AF5">
        <w:tc>
          <w:tcPr>
            <w:tcW w:w="2402" w:type="dxa"/>
          </w:tcPr>
          <w:p w14:paraId="6D2903E9" w14:textId="77777777" w:rsidR="00762BBE" w:rsidRPr="00AE707B" w:rsidRDefault="00762BBE" w:rsidP="00762BBE">
            <w:pPr>
              <w:rPr>
                <w:rFonts w:ascii="Verdana" w:hAnsi="Verdana" w:cs="Arial"/>
                <w:b/>
                <w:sz w:val="24"/>
                <w:szCs w:val="24"/>
              </w:rPr>
            </w:pPr>
            <w:r w:rsidRPr="00AE707B">
              <w:rPr>
                <w:rFonts w:ascii="Verdana" w:hAnsi="Verdana" w:cs="Arial"/>
                <w:b/>
                <w:sz w:val="24"/>
                <w:szCs w:val="24"/>
              </w:rPr>
              <w:t>Report Sponsor</w:t>
            </w:r>
          </w:p>
        </w:tc>
        <w:tc>
          <w:tcPr>
            <w:tcW w:w="6615" w:type="dxa"/>
            <w:gridSpan w:val="6"/>
          </w:tcPr>
          <w:p w14:paraId="6D2903EA" w14:textId="475ACBCB" w:rsidR="00762BBE" w:rsidRPr="00AE707B" w:rsidRDefault="00C331EE" w:rsidP="00762BBE">
            <w:pPr>
              <w:rPr>
                <w:rFonts w:ascii="Verdana" w:hAnsi="Verdana" w:cs="Arial"/>
                <w:sz w:val="24"/>
                <w:szCs w:val="24"/>
              </w:rPr>
            </w:pPr>
            <w:r w:rsidRPr="00AE707B">
              <w:rPr>
                <w:rFonts w:ascii="Verdana" w:hAnsi="Verdana" w:cs="Arial"/>
                <w:sz w:val="24"/>
                <w:szCs w:val="24"/>
              </w:rPr>
              <w:t>Elizabeth Rix, Executive Director of Nursing and Patient Experience</w:t>
            </w:r>
          </w:p>
        </w:tc>
      </w:tr>
      <w:tr w:rsidR="00762BBE" w:rsidRPr="00AE707B" w14:paraId="6D2903EE" w14:textId="77777777" w:rsidTr="7FF34AF5">
        <w:tc>
          <w:tcPr>
            <w:tcW w:w="2402" w:type="dxa"/>
          </w:tcPr>
          <w:p w14:paraId="6D2903EC" w14:textId="77777777" w:rsidR="00762BBE" w:rsidRPr="00AE707B" w:rsidRDefault="00762BBE" w:rsidP="00762BBE">
            <w:pPr>
              <w:rPr>
                <w:rFonts w:ascii="Verdana" w:hAnsi="Verdana" w:cs="Arial"/>
                <w:b/>
                <w:sz w:val="24"/>
                <w:szCs w:val="24"/>
              </w:rPr>
            </w:pPr>
            <w:r w:rsidRPr="00AE707B">
              <w:rPr>
                <w:rFonts w:ascii="Verdana" w:hAnsi="Verdana" w:cs="Arial"/>
                <w:b/>
                <w:sz w:val="24"/>
                <w:szCs w:val="24"/>
              </w:rPr>
              <w:t>Presented by</w:t>
            </w:r>
          </w:p>
        </w:tc>
        <w:tc>
          <w:tcPr>
            <w:tcW w:w="6615" w:type="dxa"/>
            <w:gridSpan w:val="6"/>
          </w:tcPr>
          <w:p w14:paraId="6D2903ED" w14:textId="10DDA767" w:rsidR="00762BBE" w:rsidRPr="00AE707B" w:rsidRDefault="00C331EE" w:rsidP="00762BBE">
            <w:pPr>
              <w:rPr>
                <w:rFonts w:ascii="Verdana" w:hAnsi="Verdana" w:cs="Arial"/>
                <w:sz w:val="24"/>
                <w:szCs w:val="24"/>
              </w:rPr>
            </w:pPr>
            <w:r w:rsidRPr="00AE707B">
              <w:rPr>
                <w:rFonts w:ascii="Verdana" w:hAnsi="Verdana" w:cs="Arial"/>
                <w:sz w:val="24"/>
                <w:szCs w:val="24"/>
              </w:rPr>
              <w:t>Elizabeth Rix, Executive Director of Nursing and Patient Experience</w:t>
            </w:r>
          </w:p>
        </w:tc>
      </w:tr>
      <w:tr w:rsidR="00653AEC" w:rsidRPr="00AE707B" w14:paraId="6D2903F1" w14:textId="77777777" w:rsidTr="7FF34AF5">
        <w:tc>
          <w:tcPr>
            <w:tcW w:w="2402" w:type="dxa"/>
          </w:tcPr>
          <w:p w14:paraId="6D2903EF" w14:textId="77777777" w:rsidR="00653AEC" w:rsidRPr="00AE707B" w:rsidRDefault="00653AEC" w:rsidP="00653AEC">
            <w:pPr>
              <w:rPr>
                <w:rFonts w:ascii="Verdana" w:hAnsi="Verdana" w:cs="Arial"/>
                <w:b/>
                <w:sz w:val="24"/>
                <w:szCs w:val="24"/>
              </w:rPr>
            </w:pPr>
            <w:r w:rsidRPr="00AE707B">
              <w:rPr>
                <w:rFonts w:ascii="Verdana" w:hAnsi="Verdana" w:cs="Arial"/>
                <w:b/>
                <w:sz w:val="24"/>
                <w:szCs w:val="24"/>
              </w:rPr>
              <w:t xml:space="preserve">Freedom of Information </w:t>
            </w:r>
          </w:p>
        </w:tc>
        <w:tc>
          <w:tcPr>
            <w:tcW w:w="6615" w:type="dxa"/>
            <w:gridSpan w:val="6"/>
          </w:tcPr>
          <w:p w14:paraId="6D2903F0" w14:textId="3217D6C6" w:rsidR="00653AEC" w:rsidRPr="00AE707B" w:rsidRDefault="00653AEC" w:rsidP="00653AEC">
            <w:pPr>
              <w:rPr>
                <w:rFonts w:ascii="Verdana" w:hAnsi="Verdana" w:cs="Arial"/>
                <w:sz w:val="24"/>
                <w:szCs w:val="24"/>
              </w:rPr>
            </w:pPr>
            <w:r w:rsidRPr="00AE707B">
              <w:rPr>
                <w:rFonts w:ascii="Verdana" w:hAnsi="Verdana" w:cs="Arial"/>
                <w:sz w:val="24"/>
                <w:szCs w:val="24"/>
              </w:rPr>
              <w:t xml:space="preserve">Open </w:t>
            </w:r>
          </w:p>
        </w:tc>
      </w:tr>
      <w:tr w:rsidR="00653AEC" w:rsidRPr="00AE707B" w14:paraId="6D2903F8" w14:textId="77777777" w:rsidTr="7FF34AF5">
        <w:tc>
          <w:tcPr>
            <w:tcW w:w="2402" w:type="dxa"/>
          </w:tcPr>
          <w:p w14:paraId="6D2903F2" w14:textId="77777777" w:rsidR="00653AEC" w:rsidRPr="00AE707B" w:rsidRDefault="00653AEC" w:rsidP="00653AEC">
            <w:pPr>
              <w:rPr>
                <w:rFonts w:ascii="Verdana" w:hAnsi="Verdana" w:cs="Arial"/>
                <w:b/>
                <w:sz w:val="24"/>
                <w:szCs w:val="24"/>
              </w:rPr>
            </w:pPr>
            <w:r w:rsidRPr="00AE707B">
              <w:rPr>
                <w:rFonts w:ascii="Verdana" w:hAnsi="Verdana" w:cs="Arial"/>
                <w:b/>
                <w:sz w:val="24"/>
                <w:szCs w:val="24"/>
              </w:rPr>
              <w:t>Purpose of the Report</w:t>
            </w:r>
          </w:p>
        </w:tc>
        <w:tc>
          <w:tcPr>
            <w:tcW w:w="6615" w:type="dxa"/>
            <w:gridSpan w:val="6"/>
          </w:tcPr>
          <w:p w14:paraId="37D5B417" w14:textId="77777777" w:rsidR="00E83CAF" w:rsidRPr="00AE707B" w:rsidRDefault="00E83CAF" w:rsidP="00E83CAF">
            <w:pPr>
              <w:ind w:right="96"/>
              <w:jc w:val="both"/>
              <w:rPr>
                <w:rFonts w:ascii="Verdana" w:hAnsi="Verdana" w:cs="Arial"/>
                <w:sz w:val="24"/>
                <w:szCs w:val="24"/>
              </w:rPr>
            </w:pPr>
            <w:r w:rsidRPr="00AE707B">
              <w:rPr>
                <w:rFonts w:ascii="Verdana" w:hAnsi="Verdana" w:cs="Arial"/>
                <w:sz w:val="24"/>
                <w:szCs w:val="24"/>
              </w:rPr>
              <w:t>The purpose of the paper is to provide the Board with an update:</w:t>
            </w:r>
          </w:p>
          <w:p w14:paraId="6D2903F6" w14:textId="545F2765" w:rsidR="00653AEC" w:rsidRPr="00AE707B" w:rsidRDefault="67BF041D" w:rsidP="383236C2">
            <w:pPr>
              <w:pStyle w:val="ListParagraph"/>
              <w:numPr>
                <w:ilvl w:val="0"/>
                <w:numId w:val="1"/>
              </w:numPr>
              <w:ind w:right="96"/>
              <w:jc w:val="both"/>
              <w:rPr>
                <w:rFonts w:ascii="Verdana" w:hAnsi="Verdana" w:cs="Arial"/>
                <w:sz w:val="24"/>
                <w:szCs w:val="24"/>
              </w:rPr>
            </w:pPr>
            <w:r w:rsidRPr="00AE707B">
              <w:rPr>
                <w:rFonts w:ascii="Verdana" w:hAnsi="Verdana" w:cs="Arial"/>
                <w:sz w:val="24"/>
                <w:szCs w:val="24"/>
              </w:rPr>
              <w:t>from the Perinatal Committee, assurance and information relating to the risks to quality, safety and patient experience in maternity and neonatal services, with escalation of any key areas of concern</w:t>
            </w:r>
            <w:r w:rsidR="60ED94F2" w:rsidRPr="00AE707B">
              <w:rPr>
                <w:rFonts w:ascii="Verdana" w:hAnsi="Verdana" w:cs="Arial"/>
                <w:sz w:val="24"/>
                <w:szCs w:val="24"/>
              </w:rPr>
              <w:t>.</w:t>
            </w:r>
          </w:p>
          <w:p w14:paraId="6D2903F7" w14:textId="77777777" w:rsidR="00653AEC" w:rsidRPr="00AE707B" w:rsidRDefault="00653AEC" w:rsidP="00653AEC">
            <w:pPr>
              <w:rPr>
                <w:rFonts w:ascii="Verdana" w:hAnsi="Verdana" w:cs="Arial"/>
                <w:sz w:val="24"/>
                <w:szCs w:val="24"/>
              </w:rPr>
            </w:pPr>
          </w:p>
        </w:tc>
      </w:tr>
      <w:tr w:rsidR="00653AEC" w:rsidRPr="00AE707B" w14:paraId="6D290402" w14:textId="77777777" w:rsidTr="7FF34AF5">
        <w:tc>
          <w:tcPr>
            <w:tcW w:w="2402" w:type="dxa"/>
          </w:tcPr>
          <w:p w14:paraId="6D2903F9" w14:textId="77777777" w:rsidR="00653AEC" w:rsidRPr="00AE707B" w:rsidRDefault="00653AEC" w:rsidP="00653AEC">
            <w:pPr>
              <w:rPr>
                <w:rFonts w:ascii="Verdana" w:hAnsi="Verdana" w:cs="Arial"/>
                <w:b/>
                <w:sz w:val="24"/>
                <w:szCs w:val="24"/>
              </w:rPr>
            </w:pPr>
            <w:r w:rsidRPr="00AE707B">
              <w:rPr>
                <w:rFonts w:ascii="Verdana" w:hAnsi="Verdana" w:cs="Arial"/>
                <w:b/>
                <w:sz w:val="24"/>
                <w:szCs w:val="24"/>
              </w:rPr>
              <w:t>Key Issues</w:t>
            </w:r>
          </w:p>
          <w:p w14:paraId="6D2903FA" w14:textId="77777777" w:rsidR="00653AEC" w:rsidRPr="00AE707B" w:rsidRDefault="00653AEC" w:rsidP="00653AEC">
            <w:pPr>
              <w:rPr>
                <w:rFonts w:ascii="Verdana" w:hAnsi="Verdana" w:cs="Arial"/>
                <w:b/>
                <w:sz w:val="24"/>
                <w:szCs w:val="24"/>
              </w:rPr>
            </w:pPr>
          </w:p>
          <w:p w14:paraId="6D2903FB" w14:textId="77777777" w:rsidR="00653AEC" w:rsidRPr="00AE707B" w:rsidRDefault="00653AEC" w:rsidP="00653AEC">
            <w:pPr>
              <w:rPr>
                <w:rFonts w:ascii="Verdana" w:hAnsi="Verdana" w:cs="Arial"/>
                <w:b/>
                <w:sz w:val="24"/>
                <w:szCs w:val="24"/>
              </w:rPr>
            </w:pPr>
          </w:p>
          <w:p w14:paraId="6D2903FC" w14:textId="77777777" w:rsidR="00653AEC" w:rsidRPr="00AE707B" w:rsidRDefault="00653AEC" w:rsidP="00653AEC">
            <w:pPr>
              <w:rPr>
                <w:rFonts w:ascii="Verdana" w:hAnsi="Verdana" w:cs="Arial"/>
                <w:b/>
                <w:sz w:val="24"/>
                <w:szCs w:val="24"/>
              </w:rPr>
            </w:pPr>
          </w:p>
        </w:tc>
        <w:tc>
          <w:tcPr>
            <w:tcW w:w="6615" w:type="dxa"/>
            <w:gridSpan w:val="6"/>
          </w:tcPr>
          <w:p w14:paraId="6D2903FE" w14:textId="214CACA6" w:rsidR="00653AEC" w:rsidRPr="00AE707B" w:rsidRDefault="00525C60" w:rsidP="00653AEC">
            <w:pPr>
              <w:rPr>
                <w:rFonts w:ascii="Verdana" w:hAnsi="Verdana" w:cs="Arial"/>
                <w:sz w:val="24"/>
                <w:szCs w:val="24"/>
              </w:rPr>
            </w:pPr>
            <w:r w:rsidRPr="00AE707B">
              <w:rPr>
                <w:rFonts w:ascii="Verdana" w:hAnsi="Verdana" w:cs="Arial"/>
                <w:sz w:val="24"/>
                <w:szCs w:val="24"/>
              </w:rPr>
              <w:t xml:space="preserve">A </w:t>
            </w:r>
            <w:r w:rsidR="00C74BB9" w:rsidRPr="00AE707B">
              <w:rPr>
                <w:rFonts w:ascii="Verdana" w:hAnsi="Verdana" w:cs="Arial"/>
                <w:sz w:val="24"/>
                <w:szCs w:val="24"/>
              </w:rPr>
              <w:t>P</w:t>
            </w:r>
            <w:r w:rsidRPr="00AE707B">
              <w:rPr>
                <w:rFonts w:ascii="Verdana" w:hAnsi="Verdana" w:cs="Arial"/>
                <w:sz w:val="24"/>
                <w:szCs w:val="24"/>
              </w:rPr>
              <w:t>erinatal Improvement P</w:t>
            </w:r>
            <w:r w:rsidR="00C74BB9" w:rsidRPr="00AE707B">
              <w:rPr>
                <w:rFonts w:ascii="Verdana" w:hAnsi="Verdana" w:cs="Arial"/>
                <w:sz w:val="24"/>
                <w:szCs w:val="24"/>
              </w:rPr>
              <w:t>rogramme</w:t>
            </w:r>
            <w:r w:rsidRPr="00AE707B">
              <w:rPr>
                <w:rFonts w:ascii="Verdana" w:hAnsi="Verdana" w:cs="Arial"/>
                <w:sz w:val="24"/>
                <w:szCs w:val="24"/>
              </w:rPr>
              <w:t xml:space="preserve"> has commenced in 4 workstreams headed by an executive member following the recommendations of the oversight </w:t>
            </w:r>
            <w:r w:rsidR="00C74BB9" w:rsidRPr="00AE707B">
              <w:rPr>
                <w:rFonts w:ascii="Verdana" w:hAnsi="Verdana" w:cs="Arial"/>
                <w:sz w:val="24"/>
                <w:szCs w:val="24"/>
              </w:rPr>
              <w:t>panel</w:t>
            </w:r>
            <w:r w:rsidRPr="00AE707B">
              <w:rPr>
                <w:rFonts w:ascii="Verdana" w:hAnsi="Verdana" w:cs="Arial"/>
                <w:sz w:val="24"/>
                <w:szCs w:val="24"/>
              </w:rPr>
              <w:t xml:space="preserve"> with a view to implement the recommendations of the external review.</w:t>
            </w:r>
          </w:p>
          <w:p w14:paraId="524C77F6" w14:textId="77777777" w:rsidR="00525C60" w:rsidRPr="00AE707B" w:rsidRDefault="00525C60" w:rsidP="00653AEC">
            <w:pPr>
              <w:rPr>
                <w:rFonts w:ascii="Verdana" w:hAnsi="Verdana" w:cs="Arial"/>
                <w:sz w:val="24"/>
                <w:szCs w:val="24"/>
              </w:rPr>
            </w:pPr>
          </w:p>
          <w:p w14:paraId="38D6858E" w14:textId="42625A09" w:rsidR="00525C60" w:rsidRPr="00AE707B" w:rsidRDefault="00525C60" w:rsidP="00653AEC">
            <w:pPr>
              <w:rPr>
                <w:rFonts w:ascii="Verdana" w:hAnsi="Verdana" w:cs="Arial"/>
                <w:sz w:val="24"/>
                <w:szCs w:val="24"/>
              </w:rPr>
            </w:pPr>
            <w:r w:rsidRPr="00AE707B">
              <w:rPr>
                <w:rFonts w:ascii="Verdana" w:hAnsi="Verdana" w:cs="Arial"/>
                <w:sz w:val="24"/>
                <w:szCs w:val="24"/>
              </w:rPr>
              <w:t>The Perinatal Committee continues to monitor quality, safety and patient engagement and experience outcomes (business as usual) and provides a system of Alert, Advice</w:t>
            </w:r>
            <w:r w:rsidR="007C5FAB" w:rsidRPr="00AE707B">
              <w:rPr>
                <w:rFonts w:ascii="Verdana" w:hAnsi="Verdana" w:cs="Arial"/>
                <w:sz w:val="24"/>
                <w:szCs w:val="24"/>
              </w:rPr>
              <w:t>,</w:t>
            </w:r>
            <w:r w:rsidRPr="00AE707B">
              <w:rPr>
                <w:rFonts w:ascii="Verdana" w:hAnsi="Verdana" w:cs="Arial"/>
                <w:sz w:val="24"/>
                <w:szCs w:val="24"/>
              </w:rPr>
              <w:t xml:space="preserve"> Assure to Quality and Safety </w:t>
            </w:r>
            <w:r w:rsidR="007C5FAB" w:rsidRPr="00AE707B">
              <w:rPr>
                <w:rFonts w:ascii="Verdana" w:hAnsi="Verdana" w:cs="Arial"/>
                <w:sz w:val="24"/>
                <w:szCs w:val="24"/>
              </w:rPr>
              <w:t>Committee</w:t>
            </w:r>
            <w:r w:rsidR="00303FA5" w:rsidRPr="00AE707B">
              <w:rPr>
                <w:rFonts w:ascii="Verdana" w:hAnsi="Verdana" w:cs="Arial"/>
                <w:sz w:val="24"/>
                <w:szCs w:val="24"/>
              </w:rPr>
              <w:t xml:space="preserve"> </w:t>
            </w:r>
            <w:r w:rsidRPr="00AE707B">
              <w:rPr>
                <w:rFonts w:ascii="Verdana" w:hAnsi="Verdana" w:cs="Arial"/>
                <w:sz w:val="24"/>
                <w:szCs w:val="24"/>
              </w:rPr>
              <w:t>and Management Board</w:t>
            </w:r>
          </w:p>
          <w:p w14:paraId="6D2903FF" w14:textId="77777777" w:rsidR="00653AEC" w:rsidRPr="00AE707B" w:rsidRDefault="00653AEC" w:rsidP="00653AEC">
            <w:pPr>
              <w:rPr>
                <w:rFonts w:ascii="Verdana" w:hAnsi="Verdana" w:cs="Arial"/>
                <w:sz w:val="24"/>
                <w:szCs w:val="24"/>
              </w:rPr>
            </w:pPr>
          </w:p>
          <w:p w14:paraId="6D290400" w14:textId="77777777" w:rsidR="00653AEC" w:rsidRPr="00AE707B" w:rsidRDefault="00653AEC" w:rsidP="00653AEC">
            <w:pPr>
              <w:rPr>
                <w:rFonts w:ascii="Verdana" w:hAnsi="Verdana" w:cs="Arial"/>
                <w:sz w:val="24"/>
                <w:szCs w:val="24"/>
              </w:rPr>
            </w:pPr>
          </w:p>
          <w:p w14:paraId="6D290401" w14:textId="77777777" w:rsidR="00653AEC" w:rsidRPr="00AE707B" w:rsidRDefault="00653AEC" w:rsidP="00653AEC">
            <w:pPr>
              <w:rPr>
                <w:rFonts w:ascii="Verdana" w:hAnsi="Verdana" w:cs="Arial"/>
                <w:sz w:val="24"/>
                <w:szCs w:val="24"/>
              </w:rPr>
            </w:pPr>
          </w:p>
        </w:tc>
      </w:tr>
      <w:tr w:rsidR="00762BBE" w:rsidRPr="00AE707B" w14:paraId="6D290409" w14:textId="77777777" w:rsidTr="7FF34AF5">
        <w:trPr>
          <w:trHeight w:val="97"/>
        </w:trPr>
        <w:tc>
          <w:tcPr>
            <w:tcW w:w="2402" w:type="dxa"/>
            <w:vMerge w:val="restart"/>
          </w:tcPr>
          <w:p w14:paraId="6D290403" w14:textId="77777777" w:rsidR="00762BBE" w:rsidRPr="00AE707B" w:rsidRDefault="00762BBE" w:rsidP="00762BBE">
            <w:pPr>
              <w:rPr>
                <w:rFonts w:ascii="Verdana" w:hAnsi="Verdana" w:cs="Arial"/>
                <w:b/>
                <w:sz w:val="24"/>
                <w:szCs w:val="24"/>
              </w:rPr>
            </w:pPr>
            <w:r w:rsidRPr="00AE707B">
              <w:rPr>
                <w:rFonts w:ascii="Verdana" w:hAnsi="Verdana" w:cs="Arial"/>
                <w:b/>
                <w:sz w:val="24"/>
                <w:szCs w:val="24"/>
              </w:rPr>
              <w:t xml:space="preserve">Specific Action Required </w:t>
            </w:r>
          </w:p>
          <w:p w14:paraId="6D290404" w14:textId="77777777" w:rsidR="00762BBE" w:rsidRPr="00AE707B" w:rsidRDefault="00762BBE" w:rsidP="00762BBE">
            <w:pPr>
              <w:rPr>
                <w:rFonts w:ascii="Verdana" w:hAnsi="Verdana" w:cs="Arial"/>
                <w:b/>
                <w:i/>
                <w:sz w:val="24"/>
                <w:szCs w:val="24"/>
              </w:rPr>
            </w:pPr>
            <w:r w:rsidRPr="00AE707B">
              <w:rPr>
                <w:rFonts w:ascii="Verdana" w:hAnsi="Verdana" w:cs="Arial"/>
                <w:b/>
                <w:i/>
                <w:sz w:val="24"/>
                <w:szCs w:val="24"/>
              </w:rPr>
              <w:t>(please choose one only)</w:t>
            </w:r>
          </w:p>
        </w:tc>
        <w:tc>
          <w:tcPr>
            <w:tcW w:w="1569" w:type="dxa"/>
            <w:shd w:val="clear" w:color="auto" w:fill="D5DCE4" w:themeFill="text2" w:themeFillTint="33"/>
          </w:tcPr>
          <w:p w14:paraId="6D290405" w14:textId="77777777" w:rsidR="00762BBE" w:rsidRPr="00AE707B" w:rsidRDefault="00762BBE" w:rsidP="00762BBE">
            <w:pPr>
              <w:rPr>
                <w:rFonts w:ascii="Verdana" w:hAnsi="Verdana" w:cs="Arial"/>
                <w:b/>
                <w:sz w:val="24"/>
                <w:szCs w:val="24"/>
              </w:rPr>
            </w:pPr>
            <w:r w:rsidRPr="00AE707B">
              <w:rPr>
                <w:rFonts w:ascii="Verdana" w:hAnsi="Verdana" w:cs="Arial"/>
                <w:b/>
                <w:sz w:val="24"/>
                <w:szCs w:val="24"/>
              </w:rPr>
              <w:t>Information</w:t>
            </w:r>
          </w:p>
        </w:tc>
        <w:tc>
          <w:tcPr>
            <w:tcW w:w="1869" w:type="dxa"/>
            <w:gridSpan w:val="2"/>
            <w:shd w:val="clear" w:color="auto" w:fill="D5DCE4" w:themeFill="text2" w:themeFillTint="33"/>
          </w:tcPr>
          <w:p w14:paraId="6D290406" w14:textId="77777777" w:rsidR="00762BBE" w:rsidRPr="00AE707B" w:rsidRDefault="00762BBE" w:rsidP="00762BBE">
            <w:pPr>
              <w:rPr>
                <w:rFonts w:ascii="Verdana" w:hAnsi="Verdana" w:cs="Arial"/>
                <w:b/>
                <w:sz w:val="24"/>
                <w:szCs w:val="24"/>
              </w:rPr>
            </w:pPr>
            <w:r w:rsidRPr="00AE707B">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AE707B" w:rsidRDefault="00762BBE" w:rsidP="00762BBE">
            <w:pPr>
              <w:rPr>
                <w:rFonts w:ascii="Verdana" w:hAnsi="Verdana" w:cs="Arial"/>
                <w:b/>
                <w:sz w:val="24"/>
                <w:szCs w:val="24"/>
              </w:rPr>
            </w:pPr>
            <w:r w:rsidRPr="00AE707B">
              <w:rPr>
                <w:rFonts w:ascii="Verdana" w:hAnsi="Verdana" w:cs="Arial"/>
                <w:b/>
                <w:sz w:val="24"/>
                <w:szCs w:val="24"/>
              </w:rPr>
              <w:t>Assurance</w:t>
            </w:r>
          </w:p>
        </w:tc>
        <w:tc>
          <w:tcPr>
            <w:tcW w:w="1516" w:type="dxa"/>
            <w:gridSpan w:val="2"/>
            <w:shd w:val="clear" w:color="auto" w:fill="D5DCE4" w:themeFill="text2" w:themeFillTint="33"/>
          </w:tcPr>
          <w:p w14:paraId="6D290408" w14:textId="77777777" w:rsidR="00762BBE" w:rsidRPr="00AE707B" w:rsidRDefault="00762BBE" w:rsidP="00762BBE">
            <w:pPr>
              <w:rPr>
                <w:rFonts w:ascii="Verdana" w:hAnsi="Verdana" w:cs="Arial"/>
                <w:b/>
                <w:sz w:val="24"/>
                <w:szCs w:val="24"/>
              </w:rPr>
            </w:pPr>
            <w:r w:rsidRPr="00AE707B">
              <w:rPr>
                <w:rFonts w:ascii="Verdana" w:hAnsi="Verdana" w:cs="Arial"/>
                <w:b/>
                <w:sz w:val="24"/>
                <w:szCs w:val="24"/>
              </w:rPr>
              <w:t>Approval</w:t>
            </w:r>
          </w:p>
        </w:tc>
      </w:tr>
      <w:tr w:rsidR="00762BBE" w:rsidRPr="00AE707B" w14:paraId="6D29040F" w14:textId="77777777" w:rsidTr="7FF34AF5">
        <w:trPr>
          <w:trHeight w:val="96"/>
        </w:trPr>
        <w:tc>
          <w:tcPr>
            <w:tcW w:w="2402" w:type="dxa"/>
            <w:vMerge/>
          </w:tcPr>
          <w:p w14:paraId="6D29040A" w14:textId="77777777" w:rsidR="00762BBE" w:rsidRPr="00AE707B" w:rsidRDefault="00762BBE" w:rsidP="00762BBE">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Content>
            <w:tc>
              <w:tcPr>
                <w:tcW w:w="1569" w:type="dxa"/>
              </w:tcPr>
              <w:p w14:paraId="6D29040B" w14:textId="77777777" w:rsidR="00762BBE" w:rsidRPr="00AE707B" w:rsidRDefault="00762BBE" w:rsidP="00762BBE">
                <w:pPr>
                  <w:ind w:right="96"/>
                  <w:jc w:val="center"/>
                  <w:rPr>
                    <w:rFonts w:ascii="Verdana" w:hAnsi="Verdana" w:cs="Arial"/>
                    <w:sz w:val="24"/>
                    <w:szCs w:val="24"/>
                  </w:rPr>
                </w:pPr>
                <w:r w:rsidRPr="00AE707B">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Content>
            <w:tc>
              <w:tcPr>
                <w:tcW w:w="1869" w:type="dxa"/>
                <w:gridSpan w:val="2"/>
              </w:tcPr>
              <w:p w14:paraId="6D29040C" w14:textId="77777777" w:rsidR="00762BBE" w:rsidRPr="00AE707B" w:rsidRDefault="00762BBE" w:rsidP="00762BBE">
                <w:pPr>
                  <w:ind w:right="96"/>
                  <w:jc w:val="center"/>
                  <w:rPr>
                    <w:rFonts w:ascii="Verdana" w:hAnsi="Verdana" w:cs="Arial"/>
                    <w:sz w:val="24"/>
                    <w:szCs w:val="24"/>
                  </w:rPr>
                </w:pPr>
                <w:r w:rsidRPr="00AE707B">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Content>
            <w:tc>
              <w:tcPr>
                <w:tcW w:w="1661" w:type="dxa"/>
              </w:tcPr>
              <w:p w14:paraId="6D29040D" w14:textId="160095F9" w:rsidR="00762BBE" w:rsidRPr="00AE707B" w:rsidRDefault="2C7DDB71" w:rsidP="00762BBE">
                <w:pPr>
                  <w:ind w:right="96"/>
                  <w:jc w:val="center"/>
                  <w:rPr>
                    <w:rFonts w:ascii="Verdana" w:hAnsi="Verdana" w:cs="Arial"/>
                    <w:sz w:val="24"/>
                    <w:szCs w:val="24"/>
                  </w:rPr>
                </w:pPr>
                <w:r w:rsidRPr="00AE707B">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Content>
            <w:tc>
              <w:tcPr>
                <w:tcW w:w="1516" w:type="dxa"/>
                <w:gridSpan w:val="2"/>
              </w:tcPr>
              <w:p w14:paraId="6D29040E" w14:textId="77777777" w:rsidR="00762BBE" w:rsidRPr="00AE707B" w:rsidRDefault="00F57042" w:rsidP="00762BBE">
                <w:pPr>
                  <w:ind w:right="96"/>
                  <w:jc w:val="center"/>
                  <w:rPr>
                    <w:rFonts w:ascii="Verdana" w:hAnsi="Verdana" w:cs="Arial"/>
                    <w:sz w:val="24"/>
                    <w:szCs w:val="24"/>
                  </w:rPr>
                </w:pPr>
                <w:r w:rsidRPr="00AE707B">
                  <w:rPr>
                    <w:rFonts w:ascii="Segoe UI Symbol" w:eastAsia="MS Gothic" w:hAnsi="Segoe UI Symbol" w:cs="Segoe UI Symbol"/>
                    <w:sz w:val="24"/>
                    <w:szCs w:val="24"/>
                  </w:rPr>
                  <w:t>☐</w:t>
                </w:r>
              </w:p>
            </w:tc>
          </w:sdtContent>
        </w:sdt>
      </w:tr>
      <w:tr w:rsidR="00762BBE" w:rsidRPr="00AE707B" w14:paraId="6D290418" w14:textId="77777777" w:rsidTr="7FF34AF5">
        <w:tc>
          <w:tcPr>
            <w:tcW w:w="2402" w:type="dxa"/>
          </w:tcPr>
          <w:p w14:paraId="6D290410" w14:textId="77777777" w:rsidR="00762BBE" w:rsidRPr="00AE707B" w:rsidRDefault="00762BBE" w:rsidP="00762BBE">
            <w:pPr>
              <w:rPr>
                <w:rFonts w:ascii="Verdana" w:hAnsi="Verdana" w:cs="Arial"/>
                <w:b/>
                <w:sz w:val="24"/>
                <w:szCs w:val="24"/>
              </w:rPr>
            </w:pPr>
            <w:r w:rsidRPr="00AE707B">
              <w:rPr>
                <w:rFonts w:ascii="Verdana" w:hAnsi="Verdana" w:cs="Arial"/>
                <w:b/>
                <w:sz w:val="24"/>
                <w:szCs w:val="24"/>
              </w:rPr>
              <w:t>Recommendations</w:t>
            </w:r>
          </w:p>
          <w:p w14:paraId="6D290411" w14:textId="77777777" w:rsidR="00762BBE" w:rsidRPr="00AE707B" w:rsidRDefault="00762BBE" w:rsidP="00762BBE">
            <w:pPr>
              <w:rPr>
                <w:rFonts w:ascii="Verdana" w:hAnsi="Verdana" w:cs="Arial"/>
                <w:b/>
                <w:sz w:val="24"/>
                <w:szCs w:val="24"/>
              </w:rPr>
            </w:pPr>
          </w:p>
        </w:tc>
        <w:tc>
          <w:tcPr>
            <w:tcW w:w="6615" w:type="dxa"/>
            <w:gridSpan w:val="6"/>
          </w:tcPr>
          <w:p w14:paraId="6D290412" w14:textId="79F02125" w:rsidR="00653AEC" w:rsidRPr="00AE707B" w:rsidRDefault="00653AEC" w:rsidP="00653AEC">
            <w:pPr>
              <w:ind w:right="96"/>
              <w:rPr>
                <w:rFonts w:ascii="Verdana" w:hAnsi="Verdana" w:cs="Arial"/>
                <w:color w:val="FF0000"/>
                <w:sz w:val="24"/>
                <w:szCs w:val="24"/>
              </w:rPr>
            </w:pPr>
            <w:r w:rsidRPr="00AE707B">
              <w:rPr>
                <w:rFonts w:ascii="Verdana" w:hAnsi="Verdana" w:cs="Arial"/>
                <w:sz w:val="24"/>
                <w:szCs w:val="24"/>
              </w:rPr>
              <w:t>Members are to:</w:t>
            </w:r>
          </w:p>
          <w:p w14:paraId="6D290415" w14:textId="77777777" w:rsidR="00653AEC" w:rsidRPr="00AE707B" w:rsidRDefault="00653AEC" w:rsidP="00653AEC">
            <w:pPr>
              <w:pStyle w:val="ListParagraph"/>
              <w:ind w:right="96"/>
              <w:rPr>
                <w:rFonts w:ascii="Verdana" w:hAnsi="Verdana" w:cs="Arial"/>
                <w:b/>
                <w:color w:val="FF0000"/>
                <w:sz w:val="24"/>
                <w:szCs w:val="24"/>
              </w:rPr>
            </w:pPr>
          </w:p>
          <w:p w14:paraId="6A994370" w14:textId="2EA3D265" w:rsidR="177C0519" w:rsidRPr="00AE707B" w:rsidRDefault="00AE707B" w:rsidP="383236C2">
            <w:pPr>
              <w:rPr>
                <w:rFonts w:ascii="Verdana" w:hAnsi="Verdana"/>
                <w:b/>
                <w:bCs/>
                <w:sz w:val="24"/>
                <w:szCs w:val="24"/>
              </w:rPr>
            </w:pPr>
            <w:r w:rsidRPr="00AE707B">
              <w:rPr>
                <w:rFonts w:ascii="Verdana" w:hAnsi="Verdana"/>
                <w:b/>
                <w:bCs/>
                <w:sz w:val="24"/>
                <w:szCs w:val="24"/>
              </w:rPr>
              <w:t>BE ADVISED THAT:</w:t>
            </w:r>
          </w:p>
          <w:p w14:paraId="6EFC87F0" w14:textId="1F8F37E6" w:rsidR="177C0519" w:rsidRPr="00AE707B" w:rsidRDefault="00F25126" w:rsidP="383236C2">
            <w:pPr>
              <w:pStyle w:val="ListParagraph"/>
              <w:numPr>
                <w:ilvl w:val="0"/>
                <w:numId w:val="3"/>
              </w:numPr>
              <w:jc w:val="both"/>
              <w:rPr>
                <w:rFonts w:ascii="Verdana" w:eastAsia="Verdana" w:hAnsi="Verdana" w:cs="Verdana"/>
                <w:sz w:val="24"/>
                <w:szCs w:val="24"/>
              </w:rPr>
            </w:pPr>
            <w:r w:rsidRPr="00AE707B">
              <w:rPr>
                <w:rFonts w:ascii="Verdana" w:eastAsia="Verdana" w:hAnsi="Verdana" w:cs="Verdana"/>
                <w:sz w:val="24"/>
                <w:szCs w:val="24"/>
              </w:rPr>
              <w:t xml:space="preserve">The Perinatal Improvement Plan </w:t>
            </w:r>
            <w:r w:rsidR="000E585F" w:rsidRPr="00AE707B">
              <w:rPr>
                <w:rFonts w:ascii="Verdana" w:eastAsia="Verdana" w:hAnsi="Verdana" w:cs="Verdana"/>
                <w:sz w:val="24"/>
                <w:szCs w:val="24"/>
              </w:rPr>
              <w:t xml:space="preserve">Executive Programme Board </w:t>
            </w:r>
            <w:r w:rsidR="00C679EF" w:rsidRPr="00AE707B">
              <w:rPr>
                <w:rFonts w:ascii="Verdana" w:eastAsia="Verdana" w:hAnsi="Verdana" w:cs="Verdana"/>
                <w:sz w:val="24"/>
                <w:szCs w:val="24"/>
              </w:rPr>
              <w:t>will</w:t>
            </w:r>
            <w:r w:rsidR="177C0519" w:rsidRPr="00AE707B">
              <w:rPr>
                <w:rFonts w:ascii="Verdana" w:eastAsia="Verdana" w:hAnsi="Verdana" w:cs="Verdana"/>
                <w:sz w:val="24"/>
                <w:szCs w:val="24"/>
              </w:rPr>
              <w:t xml:space="preserve"> develop and monitor improvement plans in response to the Independent Review, All Wales Self-</w:t>
            </w:r>
            <w:r w:rsidR="177C0519" w:rsidRPr="00AE707B">
              <w:rPr>
                <w:rFonts w:ascii="Verdana" w:eastAsia="Verdana" w:hAnsi="Verdana" w:cs="Verdana"/>
                <w:sz w:val="24"/>
                <w:szCs w:val="24"/>
              </w:rPr>
              <w:lastRenderedPageBreak/>
              <w:t xml:space="preserve">Assessment and other improvement actions, will be triangulated and any gaps will be added to the overall improvement plan. </w:t>
            </w:r>
          </w:p>
          <w:p w14:paraId="00CB8892" w14:textId="78220CB5" w:rsidR="177C0519" w:rsidRPr="00AE707B" w:rsidRDefault="177C0519" w:rsidP="383236C2">
            <w:pPr>
              <w:pStyle w:val="ListParagraph"/>
              <w:numPr>
                <w:ilvl w:val="0"/>
                <w:numId w:val="3"/>
              </w:numPr>
              <w:jc w:val="both"/>
              <w:rPr>
                <w:rFonts w:ascii="Verdana" w:eastAsia="Verdana" w:hAnsi="Verdana" w:cs="Verdana"/>
                <w:sz w:val="24"/>
                <w:szCs w:val="24"/>
              </w:rPr>
            </w:pPr>
            <w:r w:rsidRPr="00AE707B">
              <w:rPr>
                <w:rFonts w:ascii="Verdana" w:eastAsia="Verdana" w:hAnsi="Verdana" w:cs="Verdana"/>
                <w:sz w:val="24"/>
                <w:szCs w:val="24"/>
              </w:rPr>
              <w:t>Perinatal Improvement Programme Executive Board was held in December 2025, with workstreams agreed, Executive and service Leads assigned.  Workstream meetings arranged and outputs will be reported via the Perinatal Improvement Programme Board.</w:t>
            </w:r>
          </w:p>
          <w:p w14:paraId="18044502" w14:textId="2D39E5E8" w:rsidR="177C0519" w:rsidRPr="00AE707B" w:rsidRDefault="177C0519" w:rsidP="383236C2">
            <w:pPr>
              <w:pStyle w:val="ListParagraph"/>
              <w:numPr>
                <w:ilvl w:val="0"/>
                <w:numId w:val="3"/>
              </w:numPr>
              <w:jc w:val="both"/>
              <w:rPr>
                <w:rFonts w:ascii="Verdana" w:eastAsia="Verdana" w:hAnsi="Verdana" w:cs="Verdana"/>
                <w:sz w:val="24"/>
                <w:szCs w:val="24"/>
              </w:rPr>
            </w:pPr>
            <w:r w:rsidRPr="00AE707B">
              <w:rPr>
                <w:rFonts w:ascii="Verdana" w:eastAsia="Verdana" w:hAnsi="Verdana" w:cs="Verdana"/>
                <w:sz w:val="24"/>
                <w:szCs w:val="24"/>
              </w:rPr>
              <w:t xml:space="preserve">Perinatal Committee meets monthly and reviews all key metrics for perinatal services. </w:t>
            </w:r>
          </w:p>
          <w:p w14:paraId="7F28B0D2" w14:textId="2ED07D97" w:rsidR="177C0519" w:rsidRPr="00AE707B" w:rsidRDefault="00070AA0" w:rsidP="383236C2">
            <w:pPr>
              <w:rPr>
                <w:rFonts w:ascii="Verdana" w:hAnsi="Verdana" w:cs="Arial"/>
                <w:b/>
                <w:bCs/>
                <w:sz w:val="24"/>
                <w:szCs w:val="24"/>
              </w:rPr>
            </w:pPr>
            <w:r w:rsidRPr="00AE707B">
              <w:rPr>
                <w:rFonts w:ascii="Verdana" w:hAnsi="Verdana" w:cs="Arial"/>
                <w:b/>
                <w:bCs/>
                <w:sz w:val="24"/>
                <w:szCs w:val="24"/>
              </w:rPr>
              <w:t>BE ASSURED THAT:</w:t>
            </w:r>
          </w:p>
          <w:p w14:paraId="504272C1" w14:textId="7DE70894" w:rsidR="177C0519" w:rsidRPr="00AE707B" w:rsidRDefault="177C0519" w:rsidP="383236C2">
            <w:pPr>
              <w:pStyle w:val="ListParagraph"/>
              <w:numPr>
                <w:ilvl w:val="0"/>
                <w:numId w:val="2"/>
              </w:numPr>
              <w:rPr>
                <w:rFonts w:ascii="Verdana" w:eastAsia="Verdana" w:hAnsi="Verdana" w:cs="Verdana"/>
                <w:sz w:val="24"/>
                <w:szCs w:val="24"/>
              </w:rPr>
            </w:pPr>
            <w:r w:rsidRPr="00AE707B">
              <w:rPr>
                <w:rFonts w:ascii="Verdana" w:eastAsia="Verdana" w:hAnsi="Verdana" w:cs="Verdana"/>
                <w:sz w:val="24"/>
                <w:szCs w:val="24"/>
              </w:rPr>
              <w:t>The Perinatal Service does not currently have any elements of care that would flag as a Negative Outlier.</w:t>
            </w:r>
            <w:r w:rsidR="00525C60" w:rsidRPr="00AE707B">
              <w:rPr>
                <w:rFonts w:ascii="Verdana" w:eastAsia="Verdana" w:hAnsi="Verdana" w:cs="Verdana"/>
                <w:sz w:val="24"/>
                <w:szCs w:val="24"/>
              </w:rPr>
              <w:t xml:space="preserve"> </w:t>
            </w:r>
          </w:p>
          <w:p w14:paraId="7FCD077B" w14:textId="208B3994" w:rsidR="177C0519" w:rsidRPr="00AE707B" w:rsidRDefault="177C0519" w:rsidP="383236C2">
            <w:pPr>
              <w:pStyle w:val="ListParagraph"/>
              <w:numPr>
                <w:ilvl w:val="0"/>
                <w:numId w:val="2"/>
              </w:numPr>
              <w:rPr>
                <w:rFonts w:ascii="Verdana" w:eastAsia="Verdana" w:hAnsi="Verdana" w:cs="Verdana"/>
                <w:sz w:val="24"/>
                <w:szCs w:val="24"/>
              </w:rPr>
            </w:pPr>
            <w:r w:rsidRPr="00AE707B">
              <w:rPr>
                <w:rFonts w:ascii="Verdana" w:eastAsia="Verdana" w:hAnsi="Verdana" w:cs="Verdana"/>
                <w:sz w:val="24"/>
                <w:szCs w:val="24"/>
              </w:rPr>
              <w:t>Any stillbirths or neonatal deaths have been reported through the MB</w:t>
            </w:r>
            <w:r w:rsidR="0043601F" w:rsidRPr="00AE707B">
              <w:rPr>
                <w:rFonts w:ascii="Verdana" w:eastAsia="Verdana" w:hAnsi="Verdana" w:cs="Verdana"/>
                <w:sz w:val="24"/>
                <w:szCs w:val="24"/>
              </w:rPr>
              <w:t>R</w:t>
            </w:r>
            <w:r w:rsidRPr="00AE707B">
              <w:rPr>
                <w:rFonts w:ascii="Verdana" w:eastAsia="Verdana" w:hAnsi="Verdana" w:cs="Verdana"/>
                <w:sz w:val="24"/>
                <w:szCs w:val="24"/>
              </w:rPr>
              <w:t>RACE</w:t>
            </w:r>
            <w:r w:rsidR="0043601F" w:rsidRPr="00AE707B">
              <w:rPr>
                <w:rFonts w:ascii="Verdana" w:eastAsia="Verdana" w:hAnsi="Verdana" w:cs="Verdana"/>
                <w:sz w:val="24"/>
                <w:szCs w:val="24"/>
              </w:rPr>
              <w:t xml:space="preserve"> (Mothers and Babies: Reducing Risk through Audits and Confidential Enquiries)</w:t>
            </w:r>
            <w:r w:rsidRPr="00AE707B">
              <w:rPr>
                <w:rFonts w:ascii="Verdana" w:eastAsia="Verdana" w:hAnsi="Verdana" w:cs="Verdana"/>
                <w:sz w:val="24"/>
                <w:szCs w:val="24"/>
              </w:rPr>
              <w:t xml:space="preserve"> process.</w:t>
            </w:r>
          </w:p>
          <w:p w14:paraId="6BCF9821" w14:textId="232FDF59" w:rsidR="177C0519" w:rsidRPr="00AE707B" w:rsidRDefault="00070AA0" w:rsidP="383236C2">
            <w:pPr>
              <w:rPr>
                <w:rFonts w:ascii="Verdana" w:hAnsi="Verdana" w:cs="Arial"/>
                <w:b/>
                <w:bCs/>
                <w:sz w:val="24"/>
                <w:szCs w:val="24"/>
              </w:rPr>
            </w:pPr>
            <w:r w:rsidRPr="00AE707B">
              <w:rPr>
                <w:rFonts w:ascii="Verdana" w:hAnsi="Verdana" w:cs="Arial"/>
                <w:b/>
                <w:bCs/>
                <w:sz w:val="24"/>
                <w:szCs w:val="24"/>
              </w:rPr>
              <w:t>BE ALERTED TO:</w:t>
            </w:r>
          </w:p>
          <w:p w14:paraId="1CE2A25B" w14:textId="5AEB3B75" w:rsidR="00611D54" w:rsidRPr="00AE707B" w:rsidRDefault="00642E69" w:rsidP="00981B22">
            <w:pPr>
              <w:pStyle w:val="Default"/>
              <w:numPr>
                <w:ilvl w:val="0"/>
                <w:numId w:val="28"/>
              </w:numPr>
              <w:rPr>
                <w:rFonts w:ascii="Verdana" w:hAnsi="Verdana" w:cs="Arial"/>
                <w:b/>
                <w:bCs/>
              </w:rPr>
            </w:pPr>
            <w:r w:rsidRPr="00AE707B">
              <w:rPr>
                <w:rFonts w:ascii="Verdana" w:hAnsi="Verdana" w:cs="Arial"/>
              </w:rPr>
              <w:t>There has been a strong steer nationally that there will be an All Wales maternity triage service developed as a recommendation from the All-Wales Perinatal Assessment</w:t>
            </w:r>
            <w:r w:rsidR="00233055" w:rsidRPr="00AE707B">
              <w:rPr>
                <w:rFonts w:ascii="Verdana" w:hAnsi="Verdana" w:cs="Arial"/>
              </w:rPr>
              <w:t>. The</w:t>
            </w:r>
            <w:r w:rsidRPr="00AE707B">
              <w:rPr>
                <w:rFonts w:ascii="Verdana" w:eastAsia="Verdana" w:hAnsi="Verdana" w:cs="Verdana"/>
                <w:color w:val="auto"/>
              </w:rPr>
              <w:t xml:space="preserve"> </w:t>
            </w:r>
            <w:r w:rsidR="00611D54" w:rsidRPr="00AE707B">
              <w:rPr>
                <w:rFonts w:ascii="Verdana" w:eastAsia="Verdana" w:hAnsi="Verdana" w:cs="Verdana"/>
                <w:color w:val="auto"/>
              </w:rPr>
              <w:t>Perinatal Improvement Plan Executive Programme Board has agreed to pause development of a standalone SBUHB model pending publication of the Assessment (due end of Jan 2026). </w:t>
            </w:r>
          </w:p>
          <w:p w14:paraId="230D0021" w14:textId="631AF981" w:rsidR="383236C2" w:rsidRPr="00AE707B" w:rsidRDefault="00611D54" w:rsidP="00981B22">
            <w:pPr>
              <w:pStyle w:val="Default"/>
              <w:numPr>
                <w:ilvl w:val="0"/>
                <w:numId w:val="28"/>
              </w:numPr>
              <w:rPr>
                <w:rFonts w:ascii="Verdana" w:hAnsi="Verdana" w:cs="Arial"/>
                <w:b/>
                <w:bCs/>
              </w:rPr>
            </w:pPr>
            <w:r w:rsidRPr="00AE707B">
              <w:rPr>
                <w:rFonts w:ascii="Verdana" w:eastAsia="Verdana" w:hAnsi="Verdana" w:cs="Verdana"/>
                <w:color w:val="auto"/>
              </w:rPr>
              <w:t>Mitigating action to provide a single point of contact triage phoneline will be complete by February 2026. Calls will be to a single telephone entry point where women will be directed to the appropriate department based on their needs. This process will ensure that all calls for maternity triage are directed to one place.</w:t>
            </w:r>
          </w:p>
          <w:p w14:paraId="6D290417" w14:textId="77777777" w:rsidR="005B2AE6" w:rsidRPr="00AE707B" w:rsidRDefault="005B2AE6" w:rsidP="00653AEC">
            <w:pPr>
              <w:pStyle w:val="Default"/>
              <w:rPr>
                <w:rFonts w:ascii="Verdana" w:hAnsi="Verdana" w:cs="Arial"/>
              </w:rPr>
            </w:pPr>
          </w:p>
        </w:tc>
      </w:tr>
    </w:tbl>
    <w:p w14:paraId="6D290419" w14:textId="77777777" w:rsidR="0020539A" w:rsidRPr="00AE707B" w:rsidRDefault="0020539A">
      <w:pPr>
        <w:rPr>
          <w:rFonts w:ascii="Verdana" w:hAnsi="Verdana"/>
          <w:sz w:val="24"/>
          <w:szCs w:val="24"/>
        </w:rPr>
      </w:pPr>
    </w:p>
    <w:p w14:paraId="2A7EED08" w14:textId="4FE120AE" w:rsidR="00297EA8" w:rsidRPr="00AE707B" w:rsidRDefault="0020539A" w:rsidP="00297EA8">
      <w:pPr>
        <w:jc w:val="center"/>
        <w:rPr>
          <w:rFonts w:ascii="Verdana" w:hAnsi="Verdana" w:cs="Arial"/>
          <w:b/>
          <w:sz w:val="24"/>
          <w:szCs w:val="24"/>
        </w:rPr>
      </w:pPr>
      <w:r w:rsidRPr="00AE707B">
        <w:rPr>
          <w:rFonts w:ascii="Verdana" w:hAnsi="Verdana"/>
          <w:sz w:val="24"/>
          <w:szCs w:val="24"/>
        </w:rPr>
        <w:br w:type="page"/>
      </w:r>
      <w:r w:rsidR="00297EA8" w:rsidRPr="00AE707B">
        <w:rPr>
          <w:rFonts w:ascii="Verdana" w:hAnsi="Verdana" w:cs="Arial"/>
          <w:b/>
          <w:sz w:val="24"/>
          <w:szCs w:val="24"/>
        </w:rPr>
        <w:lastRenderedPageBreak/>
        <w:t>Perinatal Committee Report</w:t>
      </w:r>
    </w:p>
    <w:p w14:paraId="6D29041B" w14:textId="77777777" w:rsidR="00653AEC" w:rsidRPr="00AE707B" w:rsidRDefault="00653AEC" w:rsidP="00653AEC">
      <w:pPr>
        <w:spacing w:after="0" w:line="240" w:lineRule="auto"/>
        <w:jc w:val="center"/>
        <w:rPr>
          <w:rFonts w:ascii="Verdana" w:hAnsi="Verdana" w:cs="Arial"/>
          <w:b/>
          <w:sz w:val="24"/>
          <w:szCs w:val="24"/>
        </w:rPr>
      </w:pPr>
    </w:p>
    <w:p w14:paraId="6D29041C" w14:textId="77777777" w:rsidR="00653AEC" w:rsidRPr="00AE707B" w:rsidRDefault="00653AEC" w:rsidP="009C5E96">
      <w:pPr>
        <w:pStyle w:val="ListParagraph"/>
        <w:numPr>
          <w:ilvl w:val="0"/>
          <w:numId w:val="4"/>
        </w:numPr>
        <w:spacing w:after="0" w:line="240" w:lineRule="auto"/>
        <w:ind w:left="284"/>
        <w:rPr>
          <w:rFonts w:ascii="Verdana" w:hAnsi="Verdana" w:cs="Arial"/>
          <w:b/>
          <w:sz w:val="24"/>
          <w:szCs w:val="24"/>
        </w:rPr>
      </w:pPr>
      <w:r w:rsidRPr="00AE707B">
        <w:rPr>
          <w:rFonts w:ascii="Verdana" w:hAnsi="Verdana" w:cs="Arial"/>
          <w:b/>
          <w:sz w:val="24"/>
          <w:szCs w:val="24"/>
        </w:rPr>
        <w:t>INTRODUCTION</w:t>
      </w:r>
    </w:p>
    <w:p w14:paraId="475C198F" w14:textId="77777777" w:rsidR="00BB74A3" w:rsidRPr="00AE707B" w:rsidRDefault="00BB74A3" w:rsidP="009C5E96">
      <w:pPr>
        <w:tabs>
          <w:tab w:val="left" w:pos="709"/>
        </w:tabs>
        <w:spacing w:after="0" w:line="240" w:lineRule="auto"/>
        <w:jc w:val="both"/>
        <w:rPr>
          <w:rFonts w:ascii="Verdana" w:hAnsi="Verdana" w:cs="Arial"/>
          <w:sz w:val="24"/>
          <w:szCs w:val="24"/>
        </w:rPr>
      </w:pPr>
      <w:r w:rsidRPr="00AE707B">
        <w:rPr>
          <w:rFonts w:ascii="Verdana" w:hAnsi="Verdana" w:cs="Arial"/>
          <w:sz w:val="24"/>
          <w:szCs w:val="24"/>
        </w:rPr>
        <w:t>This report is intended to provide assurance and information relating to the risks to quality, safety and patient experience in maternity and neonatal services, with escalation of any key areas of concern.</w:t>
      </w:r>
    </w:p>
    <w:p w14:paraId="6D29041E" w14:textId="77777777" w:rsidR="00653AEC" w:rsidRPr="00AE707B" w:rsidRDefault="00653AEC" w:rsidP="383236C2">
      <w:pPr>
        <w:pStyle w:val="ListParagraph"/>
        <w:spacing w:after="0" w:line="240" w:lineRule="auto"/>
        <w:jc w:val="both"/>
        <w:rPr>
          <w:rFonts w:ascii="Verdana" w:hAnsi="Verdana" w:cs="Arial"/>
          <w:b/>
          <w:bCs/>
          <w:sz w:val="24"/>
          <w:szCs w:val="24"/>
        </w:rPr>
      </w:pPr>
    </w:p>
    <w:p w14:paraId="6D29041F" w14:textId="77777777" w:rsidR="00653AEC" w:rsidRPr="00AE707B" w:rsidRDefault="00653AEC" w:rsidP="009C5E96">
      <w:pPr>
        <w:pStyle w:val="ListParagraph"/>
        <w:numPr>
          <w:ilvl w:val="0"/>
          <w:numId w:val="4"/>
        </w:numPr>
        <w:spacing w:after="0" w:line="240" w:lineRule="auto"/>
        <w:ind w:left="284"/>
        <w:rPr>
          <w:rFonts w:ascii="Verdana" w:hAnsi="Verdana" w:cs="Arial"/>
          <w:b/>
          <w:sz w:val="24"/>
          <w:szCs w:val="24"/>
        </w:rPr>
      </w:pPr>
      <w:r w:rsidRPr="00AE707B">
        <w:rPr>
          <w:rFonts w:ascii="Verdana" w:hAnsi="Verdana" w:cs="Arial"/>
          <w:b/>
          <w:sz w:val="24"/>
          <w:szCs w:val="24"/>
        </w:rPr>
        <w:t>BACKGROUND</w:t>
      </w:r>
    </w:p>
    <w:p w14:paraId="0F347594" w14:textId="46EF61D1" w:rsidR="00CD1B92" w:rsidRPr="00AE707B" w:rsidRDefault="001A487B" w:rsidP="009C5E96">
      <w:pPr>
        <w:pStyle w:val="ListParagraph"/>
        <w:spacing w:after="0" w:line="240" w:lineRule="auto"/>
        <w:ind w:left="0"/>
        <w:jc w:val="both"/>
        <w:rPr>
          <w:rFonts w:ascii="Verdana" w:hAnsi="Verdana" w:cs="Arial"/>
          <w:sz w:val="24"/>
          <w:szCs w:val="24"/>
        </w:rPr>
      </w:pPr>
      <w:r w:rsidRPr="00AE707B">
        <w:rPr>
          <w:rFonts w:ascii="Verdana" w:hAnsi="Verdana" w:cs="Arial"/>
          <w:sz w:val="24"/>
          <w:szCs w:val="24"/>
        </w:rPr>
        <w:t>The Perinatal Commit</w:t>
      </w:r>
      <w:r w:rsidR="00CD1B92" w:rsidRPr="00AE707B">
        <w:rPr>
          <w:rFonts w:ascii="Verdana" w:hAnsi="Verdana" w:cs="Arial"/>
          <w:sz w:val="24"/>
          <w:szCs w:val="24"/>
        </w:rPr>
        <w:t xml:space="preserve">tee was established in June 2025, </w:t>
      </w:r>
      <w:r w:rsidR="00B15C66" w:rsidRPr="00AE707B">
        <w:rPr>
          <w:rFonts w:ascii="Verdana" w:hAnsi="Verdana" w:cs="Arial"/>
          <w:sz w:val="24"/>
          <w:szCs w:val="24"/>
        </w:rPr>
        <w:t xml:space="preserve">to provide assurance to the Board that an evidence based, quality assured, safe and sustainable service for women, people and babies receiving maternity and neonatal care at Swansea Bay University Health Board.   </w:t>
      </w:r>
    </w:p>
    <w:p w14:paraId="188AE3C7" w14:textId="77777777" w:rsidR="00CD1B92" w:rsidRPr="00AE707B" w:rsidRDefault="00CD1B92" w:rsidP="383236C2">
      <w:pPr>
        <w:pStyle w:val="ListParagraph"/>
        <w:spacing w:after="0" w:line="240" w:lineRule="auto"/>
        <w:ind w:left="0"/>
        <w:jc w:val="both"/>
        <w:rPr>
          <w:rFonts w:ascii="Verdana" w:hAnsi="Verdana" w:cs="Arial"/>
          <w:sz w:val="24"/>
          <w:szCs w:val="24"/>
        </w:rPr>
      </w:pPr>
    </w:p>
    <w:p w14:paraId="33247921" w14:textId="6A8F5A5F" w:rsidR="001A487B" w:rsidRPr="00AE707B" w:rsidRDefault="001A487B" w:rsidP="009C5E96">
      <w:pPr>
        <w:pStyle w:val="ListParagraph"/>
        <w:spacing w:after="0" w:line="240" w:lineRule="auto"/>
        <w:ind w:left="0"/>
        <w:jc w:val="both"/>
        <w:rPr>
          <w:rFonts w:ascii="Verdana" w:hAnsi="Verdana" w:cs="Arial"/>
          <w:sz w:val="24"/>
          <w:szCs w:val="24"/>
        </w:rPr>
      </w:pPr>
      <w:r w:rsidRPr="00AE707B">
        <w:rPr>
          <w:rFonts w:ascii="Verdana" w:hAnsi="Verdana" w:cs="Arial"/>
          <w:sz w:val="24"/>
          <w:szCs w:val="24"/>
        </w:rPr>
        <w:t xml:space="preserve">The Perinatal Committee reports directly into Quality and Safety Committee and noted via Service Group Quality, Safety &amp; Risk Group and Senior Leadership Team.  </w:t>
      </w:r>
    </w:p>
    <w:p w14:paraId="1947BE6F" w14:textId="77777777" w:rsidR="001A487B" w:rsidRPr="00AE707B" w:rsidRDefault="001A487B" w:rsidP="00297EA8">
      <w:pPr>
        <w:pStyle w:val="ListParagraph"/>
        <w:spacing w:after="0" w:line="240" w:lineRule="auto"/>
        <w:ind w:left="-993"/>
        <w:jc w:val="both"/>
        <w:rPr>
          <w:rFonts w:ascii="Verdana" w:hAnsi="Verdana" w:cs="Arial"/>
          <w:sz w:val="24"/>
          <w:szCs w:val="24"/>
        </w:rPr>
      </w:pPr>
    </w:p>
    <w:p w14:paraId="01B53C64" w14:textId="6A51536B" w:rsidR="00016CEE" w:rsidRPr="00AE707B" w:rsidRDefault="00016CEE" w:rsidP="009C5E96">
      <w:pPr>
        <w:pStyle w:val="ListParagraph"/>
        <w:spacing w:after="0" w:line="240" w:lineRule="auto"/>
        <w:ind w:left="0"/>
        <w:jc w:val="both"/>
        <w:rPr>
          <w:rFonts w:ascii="Verdana" w:hAnsi="Verdana" w:cs="Arial"/>
          <w:sz w:val="24"/>
          <w:szCs w:val="24"/>
        </w:rPr>
      </w:pPr>
      <w:r w:rsidRPr="00AE707B">
        <w:rPr>
          <w:rFonts w:ascii="Verdana" w:hAnsi="Verdana" w:cs="Arial"/>
          <w:sz w:val="24"/>
          <w:szCs w:val="24"/>
        </w:rPr>
        <w:t xml:space="preserve">The Perinatal Committee focuses on the </w:t>
      </w:r>
      <w:r w:rsidR="008D1B02" w:rsidRPr="00AE707B">
        <w:rPr>
          <w:rFonts w:ascii="Verdana" w:hAnsi="Verdana" w:cs="Arial"/>
          <w:sz w:val="24"/>
          <w:szCs w:val="24"/>
        </w:rPr>
        <w:t>business-as-usual</w:t>
      </w:r>
      <w:r w:rsidRPr="00AE707B">
        <w:rPr>
          <w:rFonts w:ascii="Verdana" w:hAnsi="Verdana" w:cs="Arial"/>
          <w:sz w:val="24"/>
          <w:szCs w:val="24"/>
        </w:rPr>
        <w:t xml:space="preserve"> activities provided across our perinatal services. Matters relating to the Perinatal Improvement Plan are reported separately via the Perinatal Improvement Programme Board and into Management Board.</w:t>
      </w:r>
    </w:p>
    <w:p w14:paraId="4B709CCA" w14:textId="77777777" w:rsidR="00016CEE" w:rsidRPr="00AE707B" w:rsidRDefault="00016CEE" w:rsidP="001A487B">
      <w:pPr>
        <w:pStyle w:val="ListParagraph"/>
        <w:spacing w:after="0" w:line="240" w:lineRule="auto"/>
        <w:ind w:left="0"/>
        <w:rPr>
          <w:rFonts w:ascii="Verdana" w:hAnsi="Verdana" w:cs="Arial"/>
          <w:sz w:val="24"/>
          <w:szCs w:val="24"/>
        </w:rPr>
      </w:pPr>
    </w:p>
    <w:p w14:paraId="6D290422" w14:textId="77777777" w:rsidR="00653AEC" w:rsidRPr="00AE707B" w:rsidRDefault="00653AEC" w:rsidP="009C5E96">
      <w:pPr>
        <w:pStyle w:val="ListParagraph"/>
        <w:numPr>
          <w:ilvl w:val="0"/>
          <w:numId w:val="4"/>
        </w:numPr>
        <w:spacing w:after="0" w:line="240" w:lineRule="auto"/>
        <w:ind w:left="284"/>
        <w:rPr>
          <w:rFonts w:ascii="Verdana" w:hAnsi="Verdana" w:cs="Arial"/>
          <w:b/>
          <w:sz w:val="24"/>
          <w:szCs w:val="24"/>
        </w:rPr>
      </w:pPr>
      <w:r w:rsidRPr="00AE707B">
        <w:rPr>
          <w:rFonts w:ascii="Verdana" w:hAnsi="Verdana" w:cs="Arial"/>
          <w:b/>
          <w:sz w:val="24"/>
          <w:szCs w:val="24"/>
        </w:rPr>
        <w:t>GOVERNANCE AND RISK ISSUES</w:t>
      </w:r>
    </w:p>
    <w:p w14:paraId="495D82D1" w14:textId="77777777" w:rsidR="008D1B02" w:rsidRPr="00AE707B" w:rsidRDefault="008D1B02" w:rsidP="009C5E96">
      <w:pPr>
        <w:spacing w:after="0" w:line="240" w:lineRule="auto"/>
        <w:ind w:left="-567"/>
        <w:rPr>
          <w:rFonts w:ascii="Verdana" w:hAnsi="Verdana" w:cs="Arial"/>
          <w:b/>
          <w:sz w:val="24"/>
          <w:szCs w:val="24"/>
        </w:rPr>
      </w:pPr>
    </w:p>
    <w:p w14:paraId="0BF76E4C" w14:textId="2B1C7D66" w:rsidR="008D1B02" w:rsidRPr="00AE707B" w:rsidRDefault="008D1B02" w:rsidP="009C5E96">
      <w:pPr>
        <w:tabs>
          <w:tab w:val="left" w:pos="284"/>
        </w:tabs>
        <w:spacing w:after="0" w:line="240" w:lineRule="auto"/>
        <w:rPr>
          <w:rFonts w:ascii="Verdana" w:hAnsi="Verdana" w:cs="Arial"/>
          <w:b/>
          <w:sz w:val="24"/>
          <w:szCs w:val="24"/>
        </w:rPr>
      </w:pPr>
      <w:r w:rsidRPr="00AE707B">
        <w:rPr>
          <w:rFonts w:ascii="Verdana" w:hAnsi="Verdana" w:cs="Arial"/>
          <w:b/>
          <w:sz w:val="24"/>
          <w:szCs w:val="24"/>
        </w:rPr>
        <w:t>Information</w:t>
      </w:r>
      <w:r w:rsidR="007D57E2" w:rsidRPr="00AE707B">
        <w:rPr>
          <w:rFonts w:ascii="Verdana" w:hAnsi="Verdana" w:cs="Arial"/>
          <w:b/>
          <w:sz w:val="24"/>
          <w:szCs w:val="24"/>
        </w:rPr>
        <w:t xml:space="preserve"> and graphs/tables</w:t>
      </w:r>
      <w:r w:rsidRPr="00AE707B">
        <w:rPr>
          <w:rFonts w:ascii="Verdana" w:hAnsi="Verdana" w:cs="Arial"/>
          <w:b/>
          <w:sz w:val="24"/>
          <w:szCs w:val="24"/>
        </w:rPr>
        <w:t xml:space="preserve"> to be included by S</w:t>
      </w:r>
      <w:r w:rsidR="000E0539" w:rsidRPr="00AE707B">
        <w:rPr>
          <w:rFonts w:ascii="Verdana" w:hAnsi="Verdana" w:cs="Arial"/>
          <w:b/>
          <w:sz w:val="24"/>
          <w:szCs w:val="24"/>
        </w:rPr>
        <w:t>ervice leads:</w:t>
      </w:r>
    </w:p>
    <w:p w14:paraId="4961A41F" w14:textId="77777777" w:rsidR="000E0539" w:rsidRPr="00AE707B" w:rsidRDefault="000E0539" w:rsidP="009C5E96">
      <w:pPr>
        <w:tabs>
          <w:tab w:val="left" w:pos="284"/>
        </w:tabs>
        <w:spacing w:after="0" w:line="240" w:lineRule="auto"/>
        <w:ind w:left="-567"/>
        <w:rPr>
          <w:rFonts w:ascii="Verdana" w:hAnsi="Verdana" w:cs="Arial"/>
          <w:b/>
          <w:sz w:val="24"/>
          <w:szCs w:val="24"/>
        </w:rPr>
      </w:pPr>
    </w:p>
    <w:p w14:paraId="308BB642" w14:textId="3288AEA3" w:rsidR="00BE38F9" w:rsidRPr="00AE707B" w:rsidRDefault="00BE38F9" w:rsidP="009C5E96">
      <w:pPr>
        <w:tabs>
          <w:tab w:val="left" w:pos="284"/>
        </w:tabs>
        <w:spacing w:after="0" w:line="240" w:lineRule="auto"/>
        <w:rPr>
          <w:rFonts w:ascii="Verdana" w:hAnsi="Verdana" w:cs="Arial"/>
          <w:b/>
          <w:bCs/>
          <w:sz w:val="24"/>
          <w:szCs w:val="24"/>
        </w:rPr>
      </w:pPr>
      <w:r w:rsidRPr="00AE707B">
        <w:rPr>
          <w:rFonts w:ascii="Verdana" w:hAnsi="Verdana" w:cs="Arial"/>
          <w:b/>
          <w:bCs/>
          <w:sz w:val="24"/>
          <w:szCs w:val="24"/>
        </w:rPr>
        <w:t xml:space="preserve">Key </w:t>
      </w:r>
      <w:r w:rsidR="54178BC6" w:rsidRPr="00AE707B">
        <w:rPr>
          <w:rFonts w:ascii="Verdana" w:hAnsi="Verdana" w:cs="Arial"/>
          <w:b/>
          <w:bCs/>
          <w:sz w:val="24"/>
          <w:szCs w:val="24"/>
        </w:rPr>
        <w:t>updates from Perinatal Committee</w:t>
      </w:r>
    </w:p>
    <w:p w14:paraId="26A5CD25" w14:textId="1553137E" w:rsidR="54178BC6" w:rsidRPr="00AE707B" w:rsidRDefault="54178BC6" w:rsidP="009C5E96">
      <w:pPr>
        <w:tabs>
          <w:tab w:val="left" w:pos="284"/>
        </w:tabs>
        <w:spacing w:after="0" w:line="240" w:lineRule="auto"/>
        <w:jc w:val="both"/>
        <w:rPr>
          <w:rFonts w:ascii="Verdana" w:hAnsi="Verdana"/>
          <w:sz w:val="24"/>
          <w:szCs w:val="24"/>
        </w:rPr>
      </w:pPr>
      <w:r w:rsidRPr="00AE707B">
        <w:rPr>
          <w:rFonts w:ascii="Verdana" w:eastAsia="Verdana" w:hAnsi="Verdana" w:cs="Verdana"/>
          <w:sz w:val="24"/>
          <w:szCs w:val="24"/>
        </w:rPr>
        <w:t>As previously agreed, the following measures are some of the high-level information we review within our perinatal committee.</w:t>
      </w:r>
    </w:p>
    <w:p w14:paraId="7C9B6DC9" w14:textId="286D59AF" w:rsidR="383236C2" w:rsidRPr="00AE707B" w:rsidRDefault="383236C2" w:rsidP="009C5E96">
      <w:pPr>
        <w:spacing w:after="0" w:line="240" w:lineRule="auto"/>
        <w:ind w:left="-567"/>
        <w:jc w:val="both"/>
        <w:rPr>
          <w:rFonts w:ascii="Verdana" w:hAnsi="Verdana" w:cs="Arial"/>
          <w:sz w:val="24"/>
          <w:szCs w:val="24"/>
        </w:rPr>
      </w:pPr>
    </w:p>
    <w:p w14:paraId="093D7A1A" w14:textId="0E7E2563" w:rsidR="000E0539" w:rsidRPr="00AE707B" w:rsidRDefault="54178BC6" w:rsidP="009C5E96">
      <w:pPr>
        <w:spacing w:after="0" w:line="240" w:lineRule="auto"/>
        <w:jc w:val="both"/>
        <w:rPr>
          <w:rFonts w:ascii="Verdana" w:eastAsia="Calibri" w:hAnsi="Verdana" w:cs="Arial"/>
          <w:b/>
          <w:bCs/>
          <w:sz w:val="24"/>
          <w:szCs w:val="24"/>
        </w:rPr>
      </w:pPr>
      <w:r w:rsidRPr="00AE707B">
        <w:rPr>
          <w:rFonts w:ascii="Verdana" w:hAnsi="Verdana" w:cs="Arial"/>
          <w:b/>
          <w:bCs/>
          <w:sz w:val="24"/>
          <w:szCs w:val="24"/>
        </w:rPr>
        <w:t xml:space="preserve">3.1 </w:t>
      </w:r>
      <w:r w:rsidR="000E0539" w:rsidRPr="00AE707B">
        <w:rPr>
          <w:rFonts w:ascii="Verdana" w:hAnsi="Verdana" w:cs="Arial"/>
          <w:b/>
          <w:bCs/>
          <w:sz w:val="24"/>
          <w:szCs w:val="24"/>
        </w:rPr>
        <w:t>Number of births</w:t>
      </w:r>
      <w:r w:rsidR="49584F6E" w:rsidRPr="00AE707B">
        <w:rPr>
          <w:rFonts w:ascii="Verdana" w:hAnsi="Verdana" w:cs="Arial"/>
          <w:b/>
          <w:bCs/>
          <w:sz w:val="24"/>
          <w:szCs w:val="24"/>
        </w:rPr>
        <w:t>, caesarean section</w:t>
      </w:r>
      <w:r w:rsidR="000E0539" w:rsidRPr="00AE707B">
        <w:rPr>
          <w:rFonts w:ascii="Verdana" w:hAnsi="Verdana" w:cs="Arial"/>
          <w:b/>
          <w:bCs/>
          <w:sz w:val="24"/>
          <w:szCs w:val="24"/>
        </w:rPr>
        <w:t xml:space="preserve"> birth</w:t>
      </w:r>
      <w:r w:rsidR="66901186" w:rsidRPr="00AE707B">
        <w:rPr>
          <w:rFonts w:ascii="Verdana" w:hAnsi="Verdana" w:cs="Arial"/>
          <w:b/>
          <w:bCs/>
          <w:sz w:val="24"/>
          <w:szCs w:val="24"/>
        </w:rPr>
        <w:t>s and</w:t>
      </w:r>
      <w:r w:rsidR="000E0539" w:rsidRPr="00AE707B">
        <w:rPr>
          <w:rFonts w:ascii="Verdana" w:hAnsi="Verdana" w:cs="Arial"/>
          <w:b/>
          <w:bCs/>
          <w:sz w:val="24"/>
          <w:szCs w:val="24"/>
        </w:rPr>
        <w:t xml:space="preserve"> </w:t>
      </w:r>
      <w:r w:rsidR="46D84630" w:rsidRPr="00AE707B">
        <w:rPr>
          <w:rFonts w:ascii="Verdana" w:hAnsi="Verdana" w:cs="Arial"/>
          <w:b/>
          <w:bCs/>
          <w:sz w:val="24"/>
          <w:szCs w:val="24"/>
        </w:rPr>
        <w:t>Surgical Site Infection r</w:t>
      </w:r>
      <w:r w:rsidR="000E0539" w:rsidRPr="00AE707B">
        <w:rPr>
          <w:rFonts w:ascii="Verdana" w:hAnsi="Verdana" w:cs="Arial"/>
          <w:b/>
          <w:bCs/>
          <w:sz w:val="24"/>
          <w:szCs w:val="24"/>
        </w:rPr>
        <w:t>ates</w:t>
      </w:r>
      <w:r w:rsidR="00804E4E" w:rsidRPr="00AE707B">
        <w:rPr>
          <w:rFonts w:ascii="Verdana" w:hAnsi="Verdana" w:cs="Arial"/>
          <w:b/>
          <w:bCs/>
          <w:sz w:val="24"/>
          <w:szCs w:val="24"/>
        </w:rPr>
        <w:t xml:space="preserve"> </w:t>
      </w:r>
    </w:p>
    <w:p w14:paraId="170C94C1" w14:textId="59D0EDCD" w:rsidR="000E0539" w:rsidRPr="00AE707B" w:rsidRDefault="00E07F85" w:rsidP="00E07F85">
      <w:pPr>
        <w:spacing w:after="0" w:line="240" w:lineRule="auto"/>
        <w:jc w:val="both"/>
        <w:rPr>
          <w:rFonts w:ascii="Verdana" w:eastAsia="Calibri" w:hAnsi="Verdana" w:cs="Arial"/>
          <w:sz w:val="24"/>
          <w:szCs w:val="24"/>
        </w:rPr>
      </w:pPr>
      <w:r w:rsidRPr="00AE707B">
        <w:rPr>
          <w:rFonts w:ascii="Verdana" w:hAnsi="Verdana"/>
          <w:noProof/>
          <w:sz w:val="24"/>
          <w:szCs w:val="24"/>
          <w:lang w:eastAsia="en-GB"/>
        </w:rPr>
        <mc:AlternateContent>
          <mc:Choice Requires="wps">
            <w:drawing>
              <wp:anchor distT="0" distB="0" distL="114300" distR="114300" simplePos="0" relativeHeight="251658240" behindDoc="0" locked="0" layoutInCell="1" allowOverlap="1" wp14:anchorId="06A5CF51" wp14:editId="1D365ADC">
                <wp:simplePos x="0" y="0"/>
                <wp:positionH relativeFrom="column">
                  <wp:posOffset>4222750</wp:posOffset>
                </wp:positionH>
                <wp:positionV relativeFrom="paragraph">
                  <wp:posOffset>132080</wp:posOffset>
                </wp:positionV>
                <wp:extent cx="1327150" cy="946150"/>
                <wp:effectExtent l="0" t="0" r="25400" b="25400"/>
                <wp:wrapNone/>
                <wp:docPr id="11" name="Rectangle: Diagonal Corners Rounded 10">
                  <a:extLst xmlns:a="http://schemas.openxmlformats.org/drawingml/2006/main">
                    <a:ext uri="{FF2B5EF4-FFF2-40B4-BE49-F238E27FC236}">
                      <a16:creationId xmlns:a16="http://schemas.microsoft.com/office/drawing/2014/main" id="{A1B84A78-C15C-4D74-97E9-6BE15FF6BA11}"/>
                    </a:ext>
                  </a:extLst>
                </wp:docPr>
                <wp:cNvGraphicFramePr/>
                <a:graphic xmlns:a="http://schemas.openxmlformats.org/drawingml/2006/main">
                  <a:graphicData uri="http://schemas.microsoft.com/office/word/2010/wordprocessingShape">
                    <wps:wsp>
                      <wps:cNvSpPr/>
                      <wps:spPr>
                        <a:xfrm>
                          <a:off x="0" y="0"/>
                          <a:ext cx="1327150" cy="946150"/>
                        </a:xfrm>
                        <a:prstGeom prst="round2DiagRect">
                          <a:avLst/>
                        </a:prstGeom>
                        <a:solidFill>
                          <a:srgbClr val="5B9BD5"/>
                        </a:solidFill>
                        <a:ln w="12700" cap="flat" cmpd="sng" algn="ctr">
                          <a:solidFill>
                            <a:srgbClr val="5B9BD5">
                              <a:shade val="50000"/>
                            </a:srgbClr>
                          </a:solidFill>
                          <a:prstDash val="solid"/>
                          <a:miter lim="800000"/>
                        </a:ln>
                        <a:effectLst/>
                      </wps:spPr>
                      <wps:txbx>
                        <w:txbxContent>
                          <w:p w14:paraId="3C3136C0" w14:textId="48BAE18C" w:rsidR="00F141B4" w:rsidRPr="008E0DE3" w:rsidRDefault="00F141B4" w:rsidP="008E0DE3">
                            <w:pPr>
                              <w:jc w:val="center"/>
                              <w:rPr>
                                <w:rFonts w:ascii="Calibri" w:eastAsia="+mn-ea" w:hAnsi="Calibri" w:cs="+mn-cs"/>
                                <w:color w:val="FFFFFF"/>
                                <w:kern w:val="24"/>
                                <w:sz w:val="18"/>
                                <w:szCs w:val="18"/>
                              </w:rPr>
                            </w:pPr>
                            <w:r w:rsidRPr="008E0DE3">
                              <w:rPr>
                                <w:rFonts w:ascii="Calibri" w:eastAsia="+mn-ea" w:hAnsi="Calibri" w:cs="+mn-cs"/>
                                <w:color w:val="FFFFFF"/>
                                <w:kern w:val="24"/>
                                <w:sz w:val="18"/>
                                <w:szCs w:val="18"/>
                              </w:rPr>
                              <w:t>In November 2025, 238</w:t>
                            </w:r>
                            <w:r>
                              <w:rPr>
                                <w:rFonts w:ascii="Calibri" w:eastAsia="+mn-ea" w:hAnsi="Calibri" w:cs="+mn-cs"/>
                                <w:color w:val="FFFFFF"/>
                                <w:kern w:val="24"/>
                                <w:sz w:val="36"/>
                                <w:szCs w:val="36"/>
                              </w:rPr>
                              <w:t xml:space="preserve"> </w:t>
                            </w:r>
                            <w:r w:rsidRPr="008E0DE3">
                              <w:rPr>
                                <w:rFonts w:ascii="Calibri" w:eastAsia="+mn-ea" w:hAnsi="Calibri" w:cs="+mn-cs"/>
                                <w:color w:val="FFFFFF"/>
                                <w:kern w:val="24"/>
                                <w:sz w:val="18"/>
                                <w:szCs w:val="18"/>
                              </w:rPr>
                              <w:t>women gave birth and 249 babies were born</w:t>
                            </w:r>
                            <w:r>
                              <w:rPr>
                                <w:rFonts w:ascii="Calibri" w:eastAsia="+mn-ea" w:hAnsi="Calibri" w:cs="+mn-cs"/>
                                <w:color w:val="FFFFFF"/>
                                <w:kern w:val="24"/>
                                <w:sz w:val="18"/>
                                <w:szCs w:val="18"/>
                              </w:rPr>
                              <w:t xml:space="preserve">. Normal variation </w:t>
                            </w:r>
                          </w:p>
                        </w:txbxContent>
                      </wps:txbx>
                      <wps:bodyPr wrap="square" lIns="91440" tIns="45720" rIns="91440" bIns="45720" rtlCol="0" anchor="ctr">
                        <a:noAutofit/>
                      </wps:bodyPr>
                    </wps:wsp>
                  </a:graphicData>
                </a:graphic>
                <wp14:sizeRelH relativeFrom="margin">
                  <wp14:pctWidth>0</wp14:pctWidth>
                </wp14:sizeRelH>
                <wp14:sizeRelV relativeFrom="margin">
                  <wp14:pctHeight>0</wp14:pctHeight>
                </wp14:sizeRelV>
              </wp:anchor>
            </w:drawing>
          </mc:Choice>
          <mc:Fallback>
            <w:pict>
              <v:shape w14:anchorId="06A5CF51" id="Rectangle: Diagonal Corners Rounded 10" o:spid="_x0000_s1026" style="position:absolute;left:0;text-align:left;margin-left:332.5pt;margin-top:10.4pt;width:104.5pt;height:74.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327150,94615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" adj="-11796480,,5400" path="m157695,l1327150,r,l1327150,788455v,87093,-70602,157695,-157695,157695l,946150r,l,157695c,70602,70602,,157695,xe" fillcolor="#5b9bd5" strokecolor="#41719c" strokeweight="1pt">
                <v:stroke joinstyle="miter"/>
                <v:formulas/>
                <v:path arrowok="t" o:connecttype="custom" o:connectlocs="157695,0;1327150,0;1327150,0;1327150,788455;1169455,946150;0,946150;0,946150;0,157695;157695,0" o:connectangles="0,0,0,0,0,0,0,0,0" textboxrect="0,0,1327150,946150"/>
                <v:textbox>
                  <w:txbxContent>
                    <w:p w14:paraId="3C3136C0" w14:textId="48BAE18C" w:rsidR="00F141B4" w:rsidRPr="008E0DE3" w:rsidRDefault="00F141B4" w:rsidP="008E0DE3">
                      <w:pPr>
                        <w:jc w:val="center"/>
                        <w:rPr>
                          <w:rFonts w:ascii="Calibri" w:eastAsia="+mn-ea" w:hAnsi="Calibri" w:cs="+mn-cs"/>
                          <w:color w:val="FFFFFF"/>
                          <w:kern w:val="24"/>
                          <w:sz w:val="18"/>
                          <w:szCs w:val="18"/>
                        </w:rPr>
                      </w:pPr>
                      <w:r w:rsidRPr="008E0DE3">
                        <w:rPr>
                          <w:rFonts w:ascii="Calibri" w:eastAsia="+mn-ea" w:hAnsi="Calibri" w:cs="+mn-cs"/>
                          <w:color w:val="FFFFFF"/>
                          <w:kern w:val="24"/>
                          <w:sz w:val="18"/>
                          <w:szCs w:val="18"/>
                        </w:rPr>
                        <w:t>In November 2025, 238</w:t>
                      </w:r>
                      <w:r>
                        <w:rPr>
                          <w:rFonts w:ascii="Calibri" w:eastAsia="+mn-ea" w:hAnsi="Calibri" w:cs="+mn-cs"/>
                          <w:color w:val="FFFFFF"/>
                          <w:kern w:val="24"/>
                          <w:sz w:val="36"/>
                          <w:szCs w:val="36"/>
                        </w:rPr>
                        <w:t xml:space="preserve"> </w:t>
                      </w:r>
                      <w:r w:rsidRPr="008E0DE3">
                        <w:rPr>
                          <w:rFonts w:ascii="Calibri" w:eastAsia="+mn-ea" w:hAnsi="Calibri" w:cs="+mn-cs"/>
                          <w:color w:val="FFFFFF"/>
                          <w:kern w:val="24"/>
                          <w:sz w:val="18"/>
                          <w:szCs w:val="18"/>
                        </w:rPr>
                        <w:t>women gave birth and 249 babies were born</w:t>
                      </w:r>
                      <w:r>
                        <w:rPr>
                          <w:rFonts w:ascii="Calibri" w:eastAsia="+mn-ea" w:hAnsi="Calibri" w:cs="+mn-cs"/>
                          <w:color w:val="FFFFFF"/>
                          <w:kern w:val="24"/>
                          <w:sz w:val="18"/>
                          <w:szCs w:val="18"/>
                        </w:rPr>
                        <w:t xml:space="preserve">. Normal variation </w:t>
                      </w:r>
                    </w:p>
                  </w:txbxContent>
                </v:textbox>
              </v:shape>
            </w:pict>
          </mc:Fallback>
        </mc:AlternateContent>
      </w:r>
      <w:r w:rsidR="43CDF15C" w:rsidRPr="00AE707B">
        <w:rPr>
          <w:rFonts w:ascii="Verdana" w:hAnsi="Verdana"/>
          <w:noProof/>
          <w:sz w:val="24"/>
          <w:szCs w:val="24"/>
          <w:lang w:eastAsia="en-GB"/>
        </w:rPr>
        <w:drawing>
          <wp:inline distT="0" distB="0" distL="0" distR="0" wp14:anchorId="1390AACB" wp14:editId="49E11FA7">
            <wp:extent cx="3794116" cy="1645920"/>
            <wp:effectExtent l="0" t="0" r="0" b="0"/>
            <wp:docPr id="1519404919"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9404919" name="Picture 1519404919"/>
                    <pic:cNvPicPr/>
                  </pic:nvPicPr>
                  <pic:blipFill>
                    <a:blip r:embed="rId11">
                      <a:extLst>
                        <a:ext uri="{28A0092B-C50C-407E-A947-70E740481C1C}">
                          <a14:useLocalDpi xmlns:a14="http://schemas.microsoft.com/office/drawing/2010/main"/>
                        </a:ext>
                      </a:extLst>
                    </a:blip>
                    <a:stretch>
                      <a:fillRect/>
                    </a:stretch>
                  </pic:blipFill>
                  <pic:spPr>
                    <a:xfrm>
                      <a:off x="0" y="0"/>
                      <a:ext cx="3812092" cy="1653718"/>
                    </a:xfrm>
                    <a:prstGeom prst="rect">
                      <a:avLst/>
                    </a:prstGeom>
                  </pic:spPr>
                </pic:pic>
              </a:graphicData>
            </a:graphic>
          </wp:inline>
        </w:drawing>
      </w:r>
    </w:p>
    <w:p w14:paraId="463C8686" w14:textId="176CB852" w:rsidR="00EB366C" w:rsidRPr="00AE707B" w:rsidRDefault="00A06B12" w:rsidP="00593ACE">
      <w:pPr>
        <w:spacing w:after="0" w:line="240" w:lineRule="auto"/>
        <w:ind w:firstLine="567"/>
        <w:rPr>
          <w:rFonts w:ascii="Verdana" w:hAnsi="Verdana"/>
          <w:sz w:val="24"/>
          <w:szCs w:val="24"/>
        </w:rPr>
      </w:pPr>
      <w:r w:rsidRPr="00AE707B">
        <w:rPr>
          <w:rFonts w:ascii="Verdana" w:hAnsi="Verdana"/>
          <w:noProof/>
          <w:sz w:val="24"/>
          <w:szCs w:val="24"/>
        </w:rPr>
        <w:lastRenderedPageBreak/>
        <w:drawing>
          <wp:anchor distT="0" distB="0" distL="114300" distR="114300" simplePos="0" relativeHeight="251658241" behindDoc="0" locked="0" layoutInCell="1" allowOverlap="1" wp14:anchorId="6715FAED" wp14:editId="1C8DD99B">
            <wp:simplePos x="0" y="0"/>
            <wp:positionH relativeFrom="column">
              <wp:posOffset>3543300</wp:posOffset>
            </wp:positionH>
            <wp:positionV relativeFrom="paragraph">
              <wp:posOffset>19050</wp:posOffset>
            </wp:positionV>
            <wp:extent cx="3014090" cy="1811661"/>
            <wp:effectExtent l="0" t="0" r="0" b="0"/>
            <wp:wrapSquare wrapText="bothSides"/>
            <wp:docPr id="159229626"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229626" name="Picture 159229626"/>
                    <pic:cNvPicPr/>
                  </pic:nvPicPr>
                  <pic:blipFill>
                    <a:blip r:embed="rId12">
                      <a:extLst>
                        <a:ext uri="{28A0092B-C50C-407E-A947-70E740481C1C}">
                          <a14:useLocalDpi xmlns:a14="http://schemas.microsoft.com/office/drawing/2010/main"/>
                        </a:ext>
                      </a:extLst>
                    </a:blip>
                    <a:stretch>
                      <a:fillRect/>
                    </a:stretch>
                  </pic:blipFill>
                  <pic:spPr>
                    <a:xfrm>
                      <a:off x="0" y="0"/>
                      <a:ext cx="3014090" cy="1811661"/>
                    </a:xfrm>
                    <a:prstGeom prst="rect">
                      <a:avLst/>
                    </a:prstGeom>
                  </pic:spPr>
                </pic:pic>
              </a:graphicData>
            </a:graphic>
            <wp14:sizeRelH relativeFrom="page">
              <wp14:pctWidth>0</wp14:pctWidth>
            </wp14:sizeRelH>
            <wp14:sizeRelV relativeFrom="page">
              <wp14:pctHeight>0</wp14:pctHeight>
            </wp14:sizeRelV>
          </wp:anchor>
        </w:drawing>
      </w:r>
      <w:r w:rsidRPr="00AE707B">
        <w:rPr>
          <w:rFonts w:ascii="Verdana" w:hAnsi="Verdana"/>
          <w:noProof/>
          <w:sz w:val="24"/>
          <w:szCs w:val="24"/>
        </w:rPr>
        <w:drawing>
          <wp:anchor distT="0" distB="0" distL="114300" distR="114300" simplePos="0" relativeHeight="251658246" behindDoc="0" locked="0" layoutInCell="1" allowOverlap="1" wp14:anchorId="7468FAA6" wp14:editId="52534859">
            <wp:simplePos x="0" y="0"/>
            <wp:positionH relativeFrom="margin">
              <wp:align>left</wp:align>
            </wp:positionH>
            <wp:positionV relativeFrom="paragraph">
              <wp:posOffset>0</wp:posOffset>
            </wp:positionV>
            <wp:extent cx="3418205" cy="1470660"/>
            <wp:effectExtent l="0" t="0" r="0" b="0"/>
            <wp:wrapSquare wrapText="bothSides"/>
            <wp:docPr id="1996918335"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6918335" name="Picture 1996918335"/>
                    <pic:cNvPicPr/>
                  </pic:nvPicPr>
                  <pic:blipFill>
                    <a:blip r:embed="rId13">
                      <a:extLst>
                        <a:ext uri="{28A0092B-C50C-407E-A947-70E740481C1C}">
                          <a14:useLocalDpi xmlns:a14="http://schemas.microsoft.com/office/drawing/2010/main"/>
                        </a:ext>
                      </a:extLst>
                    </a:blip>
                    <a:stretch>
                      <a:fillRect/>
                    </a:stretch>
                  </pic:blipFill>
                  <pic:spPr>
                    <a:xfrm>
                      <a:off x="0" y="0"/>
                      <a:ext cx="3418205" cy="1470660"/>
                    </a:xfrm>
                    <a:prstGeom prst="rect">
                      <a:avLst/>
                    </a:prstGeom>
                  </pic:spPr>
                </pic:pic>
              </a:graphicData>
            </a:graphic>
            <wp14:sizeRelH relativeFrom="page">
              <wp14:pctWidth>0</wp14:pctWidth>
            </wp14:sizeRelH>
            <wp14:sizeRelV relativeFrom="page">
              <wp14:pctHeight>0</wp14:pctHeight>
            </wp14:sizeRelV>
          </wp:anchor>
        </w:drawing>
      </w:r>
    </w:p>
    <w:p w14:paraId="0DFCEFFE" w14:textId="40E7ED78" w:rsidR="43CDF15C" w:rsidRPr="00AE707B" w:rsidRDefault="00D05D83" w:rsidP="00593ACE">
      <w:pPr>
        <w:spacing w:after="0" w:line="240" w:lineRule="auto"/>
        <w:ind w:firstLine="567"/>
        <w:rPr>
          <w:rFonts w:ascii="Verdana" w:hAnsi="Verdana"/>
          <w:sz w:val="24"/>
          <w:szCs w:val="24"/>
        </w:rPr>
      </w:pPr>
      <w:r w:rsidRPr="00AE707B">
        <w:rPr>
          <w:rFonts w:ascii="Verdana" w:hAnsi="Verdana"/>
          <w:noProof/>
          <w:sz w:val="24"/>
          <w:szCs w:val="24"/>
          <w:lang w:eastAsia="en-GB"/>
        </w:rPr>
        <mc:AlternateContent>
          <mc:Choice Requires="wps">
            <w:drawing>
              <wp:anchor distT="0" distB="0" distL="114300" distR="114300" simplePos="0" relativeHeight="251658247" behindDoc="0" locked="0" layoutInCell="1" allowOverlap="1" wp14:anchorId="01F9F8DD" wp14:editId="14D96419">
                <wp:simplePos x="0" y="0"/>
                <wp:positionH relativeFrom="margin">
                  <wp:posOffset>495300</wp:posOffset>
                </wp:positionH>
                <wp:positionV relativeFrom="paragraph">
                  <wp:posOffset>8255</wp:posOffset>
                </wp:positionV>
                <wp:extent cx="2406015" cy="897890"/>
                <wp:effectExtent l="0" t="0" r="13335" b="16510"/>
                <wp:wrapNone/>
                <wp:docPr id="10" name="Rectangle: Rounded Corners 9">
                  <a:extLst xmlns:a="http://schemas.openxmlformats.org/drawingml/2006/main">
                    <a:ext uri="{FF2B5EF4-FFF2-40B4-BE49-F238E27FC236}">
                      <a16:creationId xmlns:a16="http://schemas.microsoft.com/office/drawing/2014/main" id="{148CEF8F-5CAC-41A3-A9B3-024FA27A1B9F}"/>
                    </a:ext>
                  </a:extLst>
                </wp:docPr>
                <wp:cNvGraphicFramePr/>
                <a:graphic xmlns:a="http://schemas.openxmlformats.org/drawingml/2006/main">
                  <a:graphicData uri="http://schemas.microsoft.com/office/word/2010/wordprocessingShape">
                    <wps:wsp>
                      <wps:cNvSpPr/>
                      <wps:spPr>
                        <a:xfrm>
                          <a:off x="0" y="0"/>
                          <a:ext cx="2406015" cy="897890"/>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27C0A243" w14:textId="77777777" w:rsidR="00F56AD2" w:rsidRPr="00A324B2" w:rsidRDefault="00F56AD2" w:rsidP="00A324B2">
                            <w:pPr>
                              <w:jc w:val="center"/>
                              <w:rPr>
                                <w:rFonts w:ascii="Calibri" w:eastAsia="+mn-ea" w:hAnsi="Calibri" w:cs="+mn-cs"/>
                                <w:color w:val="FFFFFF"/>
                                <w:kern w:val="24"/>
                                <w:sz w:val="18"/>
                                <w:szCs w:val="18"/>
                              </w:rPr>
                            </w:pPr>
                            <w:r w:rsidRPr="00A324B2">
                              <w:rPr>
                                <w:rFonts w:ascii="Calibri" w:eastAsia="+mn-ea" w:hAnsi="Calibri" w:cs="+mn-cs"/>
                                <w:color w:val="FFFFFF"/>
                                <w:kern w:val="24"/>
                                <w:sz w:val="18"/>
                                <w:szCs w:val="18"/>
                                <w:u w:val="single"/>
                              </w:rPr>
                              <w:t>Classification of Caesarean Sections</w:t>
                            </w:r>
                          </w:p>
                          <w:p w14:paraId="241DBD48" w14:textId="77777777" w:rsidR="00F56AD2" w:rsidRPr="00A324B2" w:rsidRDefault="00F56AD2" w:rsidP="00A324B2">
                            <w:pPr>
                              <w:jc w:val="center"/>
                              <w:rPr>
                                <w:rFonts w:ascii="Calibri" w:eastAsia="+mn-ea" w:hAnsi="Calibri" w:cs="+mn-cs"/>
                                <w:color w:val="FFFFFF"/>
                                <w:kern w:val="24"/>
                                <w:sz w:val="18"/>
                                <w:szCs w:val="18"/>
                              </w:rPr>
                            </w:pPr>
                            <w:r w:rsidRPr="00A324B2">
                              <w:rPr>
                                <w:rFonts w:ascii="Calibri" w:eastAsia="+mn-ea" w:hAnsi="Calibri" w:cs="+mn-cs"/>
                                <w:color w:val="FFFFFF"/>
                                <w:kern w:val="24"/>
                                <w:sz w:val="18"/>
                                <w:szCs w:val="18"/>
                              </w:rPr>
                              <w:t>Elective – Includes Category 3 and 4</w:t>
                            </w:r>
                          </w:p>
                          <w:p w14:paraId="23F33DF0" w14:textId="77777777" w:rsidR="00F56AD2" w:rsidRPr="00A324B2" w:rsidRDefault="00F56AD2" w:rsidP="00A324B2">
                            <w:pPr>
                              <w:jc w:val="center"/>
                              <w:rPr>
                                <w:rFonts w:ascii="Calibri" w:eastAsia="+mn-ea" w:hAnsi="Calibri" w:cs="+mn-cs"/>
                                <w:color w:val="FFFFFF"/>
                                <w:kern w:val="24"/>
                                <w:sz w:val="18"/>
                                <w:szCs w:val="18"/>
                              </w:rPr>
                            </w:pPr>
                            <w:r w:rsidRPr="00A324B2">
                              <w:rPr>
                                <w:rFonts w:ascii="Calibri" w:eastAsia="+mn-ea" w:hAnsi="Calibri" w:cs="+mn-cs"/>
                                <w:color w:val="FFFFFF"/>
                                <w:kern w:val="24"/>
                                <w:sz w:val="18"/>
                                <w:szCs w:val="18"/>
                              </w:rPr>
                              <w:t>Emergency – Includes Category 1 and 2</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oundrect w14:anchorId="01F9F8DD" id="Rectangle: Rounded Corners 9" o:spid="_x0000_s1027" style="position:absolute;left:0;text-align:left;margin-left:39pt;margin-top:.65pt;width:189.45pt;height:70.7pt;z-index:251658247;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" fillcolor="#5b9bd5" strokecolor="#41719c" strokeweight="1pt">
                <v:stroke joinstyle="miter"/>
                <v:textbox>
                  <w:txbxContent>
                    <w:p w14:paraId="27C0A243" w14:textId="77777777" w:rsidR="00F56AD2" w:rsidRPr="00A324B2" w:rsidRDefault="00F56AD2" w:rsidP="00A324B2">
                      <w:pPr>
                        <w:jc w:val="center"/>
                        <w:rPr>
                          <w:rFonts w:ascii="Calibri" w:eastAsia="+mn-ea" w:hAnsi="Calibri" w:cs="+mn-cs"/>
                          <w:color w:val="FFFFFF"/>
                          <w:kern w:val="24"/>
                          <w:sz w:val="18"/>
                          <w:szCs w:val="18"/>
                        </w:rPr>
                      </w:pPr>
                      <w:r w:rsidRPr="00A324B2">
                        <w:rPr>
                          <w:rFonts w:ascii="Calibri" w:eastAsia="+mn-ea" w:hAnsi="Calibri" w:cs="+mn-cs"/>
                          <w:color w:val="FFFFFF"/>
                          <w:kern w:val="24"/>
                          <w:sz w:val="18"/>
                          <w:szCs w:val="18"/>
                          <w:u w:val="single"/>
                        </w:rPr>
                        <w:t>Classification of Caesarean Sections</w:t>
                      </w:r>
                    </w:p>
                    <w:p w14:paraId="241DBD48" w14:textId="77777777" w:rsidR="00F56AD2" w:rsidRPr="00A324B2" w:rsidRDefault="00F56AD2" w:rsidP="00A324B2">
                      <w:pPr>
                        <w:jc w:val="center"/>
                        <w:rPr>
                          <w:rFonts w:ascii="Calibri" w:eastAsia="+mn-ea" w:hAnsi="Calibri" w:cs="+mn-cs"/>
                          <w:color w:val="FFFFFF"/>
                          <w:kern w:val="24"/>
                          <w:sz w:val="18"/>
                          <w:szCs w:val="18"/>
                        </w:rPr>
                      </w:pPr>
                      <w:r w:rsidRPr="00A324B2">
                        <w:rPr>
                          <w:rFonts w:ascii="Calibri" w:eastAsia="+mn-ea" w:hAnsi="Calibri" w:cs="+mn-cs"/>
                          <w:color w:val="FFFFFF"/>
                          <w:kern w:val="24"/>
                          <w:sz w:val="18"/>
                          <w:szCs w:val="18"/>
                        </w:rPr>
                        <w:t>Elective – Includes Category 3 and 4</w:t>
                      </w:r>
                    </w:p>
                    <w:p w14:paraId="23F33DF0" w14:textId="77777777" w:rsidR="00F56AD2" w:rsidRPr="00A324B2" w:rsidRDefault="00F56AD2" w:rsidP="00A324B2">
                      <w:pPr>
                        <w:jc w:val="center"/>
                        <w:rPr>
                          <w:rFonts w:ascii="Calibri" w:eastAsia="+mn-ea" w:hAnsi="Calibri" w:cs="+mn-cs"/>
                          <w:color w:val="FFFFFF"/>
                          <w:kern w:val="24"/>
                          <w:sz w:val="18"/>
                          <w:szCs w:val="18"/>
                        </w:rPr>
                      </w:pPr>
                      <w:r w:rsidRPr="00A324B2">
                        <w:rPr>
                          <w:rFonts w:ascii="Calibri" w:eastAsia="+mn-ea" w:hAnsi="Calibri" w:cs="+mn-cs"/>
                          <w:color w:val="FFFFFF"/>
                          <w:kern w:val="24"/>
                          <w:sz w:val="18"/>
                          <w:szCs w:val="18"/>
                        </w:rPr>
                        <w:t>Emergency – Includes Category 1 and 2</w:t>
                      </w:r>
                    </w:p>
                  </w:txbxContent>
                </v:textbox>
                <w10:wrap anchorx="margin"/>
              </v:roundrect>
            </w:pict>
          </mc:Fallback>
        </mc:AlternateContent>
      </w:r>
      <w:r w:rsidR="00946225" w:rsidRPr="00AE707B">
        <w:rPr>
          <w:rFonts w:ascii="Verdana" w:hAnsi="Verdana"/>
          <w:noProof/>
          <w:sz w:val="24"/>
          <w:szCs w:val="24"/>
        </w:rPr>
        <w:drawing>
          <wp:anchor distT="0" distB="0" distL="114300" distR="114300" simplePos="0" relativeHeight="251658245" behindDoc="0" locked="0" layoutInCell="1" allowOverlap="1" wp14:anchorId="6806A215" wp14:editId="0C742195">
            <wp:simplePos x="0" y="0"/>
            <wp:positionH relativeFrom="column">
              <wp:posOffset>3549650</wp:posOffset>
            </wp:positionH>
            <wp:positionV relativeFrom="paragraph">
              <wp:posOffset>327025</wp:posOffset>
            </wp:positionV>
            <wp:extent cx="2994660" cy="1800225"/>
            <wp:effectExtent l="0" t="0" r="0" b="9525"/>
            <wp:wrapSquare wrapText="bothSides"/>
            <wp:docPr id="423541071"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3541071" name="Picture 423541071"/>
                    <pic:cNvPicPr/>
                  </pic:nvPicPr>
                  <pic:blipFill>
                    <a:blip r:embed="rId14">
                      <a:extLst>
                        <a:ext uri="{28A0092B-C50C-407E-A947-70E740481C1C}">
                          <a14:useLocalDpi xmlns:a14="http://schemas.microsoft.com/office/drawing/2010/main"/>
                        </a:ext>
                      </a:extLst>
                    </a:blip>
                    <a:stretch>
                      <a:fillRect/>
                    </a:stretch>
                  </pic:blipFill>
                  <pic:spPr>
                    <a:xfrm>
                      <a:off x="0" y="0"/>
                      <a:ext cx="2994660" cy="1800225"/>
                    </a:xfrm>
                    <a:prstGeom prst="rect">
                      <a:avLst/>
                    </a:prstGeom>
                  </pic:spPr>
                </pic:pic>
              </a:graphicData>
            </a:graphic>
            <wp14:sizeRelH relativeFrom="page">
              <wp14:pctWidth>0</wp14:pctWidth>
            </wp14:sizeRelH>
            <wp14:sizeRelV relativeFrom="page">
              <wp14:pctHeight>0</wp14:pctHeight>
            </wp14:sizeRelV>
          </wp:anchor>
        </w:drawing>
      </w:r>
    </w:p>
    <w:p w14:paraId="59697ECF" w14:textId="522BCF50" w:rsidR="383236C2" w:rsidRPr="00AE707B" w:rsidRDefault="7589A2AB" w:rsidP="383236C2">
      <w:pPr>
        <w:spacing w:after="0" w:line="240" w:lineRule="auto"/>
        <w:rPr>
          <w:rFonts w:ascii="Verdana" w:eastAsia="Verdana" w:hAnsi="Verdana" w:cs="Verdana"/>
          <w:sz w:val="24"/>
          <w:szCs w:val="24"/>
        </w:rPr>
      </w:pPr>
      <w:r w:rsidRPr="00AE707B">
        <w:rPr>
          <w:rFonts w:ascii="Verdana" w:eastAsia="Times New Roman" w:hAnsi="Verdana" w:cs="Times New Roman"/>
          <w:color w:val="000000" w:themeColor="text1"/>
          <w:sz w:val="24"/>
          <w:szCs w:val="24"/>
        </w:rPr>
        <w:t xml:space="preserve"> </w:t>
      </w:r>
      <w:r w:rsidRPr="00AE707B">
        <w:rPr>
          <w:rFonts w:ascii="Verdana" w:eastAsia="Verdana" w:hAnsi="Verdana" w:cs="Verdana"/>
          <w:sz w:val="24"/>
          <w:szCs w:val="24"/>
        </w:rPr>
        <w:t xml:space="preserve"> </w:t>
      </w:r>
      <w:r w:rsidRPr="00AE707B">
        <w:rPr>
          <w:rFonts w:ascii="Verdana" w:eastAsia="Verdana" w:hAnsi="Verdana" w:cs="Verdana"/>
          <w:color w:val="000000" w:themeColor="text1"/>
          <w:sz w:val="24"/>
          <w:szCs w:val="24"/>
        </w:rPr>
        <w:t xml:space="preserve"> </w:t>
      </w:r>
      <w:r w:rsidR="003100E4" w:rsidRPr="00AE707B">
        <w:rPr>
          <w:rFonts w:ascii="Verdana" w:hAnsi="Verdana"/>
          <w:sz w:val="24"/>
          <w:szCs w:val="24"/>
        </w:rPr>
        <w:t> </w:t>
      </w:r>
      <w:r w:rsidRPr="00AE707B">
        <w:rPr>
          <w:rFonts w:ascii="Verdana" w:eastAsia="Verdana" w:hAnsi="Verdana" w:cs="Verdana"/>
          <w:sz w:val="24"/>
          <w:szCs w:val="24"/>
        </w:rPr>
        <w:t xml:space="preserve"> </w:t>
      </w:r>
    </w:p>
    <w:p w14:paraId="19096A45" w14:textId="5415707C" w:rsidR="3EDFE483" w:rsidRPr="00AE707B" w:rsidRDefault="3EDFE483" w:rsidP="272DE760">
      <w:pPr>
        <w:spacing w:after="0" w:line="240" w:lineRule="auto"/>
        <w:ind w:firstLine="567"/>
        <w:rPr>
          <w:rFonts w:ascii="Verdana" w:hAnsi="Verdana"/>
          <w:sz w:val="24"/>
          <w:szCs w:val="24"/>
        </w:rPr>
      </w:pPr>
    </w:p>
    <w:p w14:paraId="25CA283F" w14:textId="55973669" w:rsidR="008E0DE3" w:rsidRPr="00AE707B" w:rsidRDefault="008E0DE3" w:rsidP="383236C2">
      <w:pPr>
        <w:spacing w:after="0" w:line="240" w:lineRule="auto"/>
        <w:rPr>
          <w:rFonts w:ascii="Verdana" w:hAnsi="Verdana"/>
          <w:sz w:val="24"/>
          <w:szCs w:val="24"/>
        </w:rPr>
      </w:pPr>
    </w:p>
    <w:p w14:paraId="0F10DD36" w14:textId="1435BD15" w:rsidR="003932E7" w:rsidRPr="00AE707B" w:rsidRDefault="003932E7" w:rsidP="272DE760">
      <w:pPr>
        <w:spacing w:after="0" w:line="240" w:lineRule="auto"/>
        <w:ind w:firstLine="567"/>
        <w:rPr>
          <w:rFonts w:ascii="Verdana" w:hAnsi="Verdana"/>
          <w:sz w:val="24"/>
          <w:szCs w:val="24"/>
        </w:rPr>
      </w:pPr>
    </w:p>
    <w:p w14:paraId="04F4C5F7" w14:textId="62BD08FC" w:rsidR="00F141B4" w:rsidRPr="00AE707B" w:rsidRDefault="00F141B4" w:rsidP="00593ACE">
      <w:pPr>
        <w:spacing w:after="0" w:line="240" w:lineRule="auto"/>
        <w:ind w:firstLine="567"/>
        <w:rPr>
          <w:rFonts w:ascii="Verdana" w:hAnsi="Verdana"/>
          <w:sz w:val="24"/>
          <w:szCs w:val="24"/>
        </w:rPr>
      </w:pPr>
    </w:p>
    <w:p w14:paraId="50BF2299" w14:textId="76E38A1F" w:rsidR="00096065" w:rsidRPr="00AE707B" w:rsidRDefault="00D05D83" w:rsidP="00A65C12">
      <w:pPr>
        <w:spacing w:after="0" w:line="240" w:lineRule="auto"/>
        <w:jc w:val="both"/>
        <w:rPr>
          <w:rFonts w:ascii="Verdana" w:hAnsi="Verdana"/>
          <w:sz w:val="24"/>
          <w:szCs w:val="24"/>
        </w:rPr>
      </w:pPr>
      <w:r w:rsidRPr="00AE707B">
        <w:rPr>
          <w:rFonts w:ascii="Verdana" w:hAnsi="Verdana"/>
          <w:noProof/>
          <w:sz w:val="24"/>
          <w:szCs w:val="24"/>
        </w:rPr>
        <w:drawing>
          <wp:inline distT="0" distB="0" distL="0" distR="0" wp14:anchorId="1236C0CC" wp14:editId="467322DE">
            <wp:extent cx="3276600" cy="1426845"/>
            <wp:effectExtent l="0" t="0" r="0" b="1905"/>
            <wp:docPr id="3" name="Picture 2" descr="A graph of different colored lines&#10;&#10;AI-generated content may be incorrect.">
              <a:extLst xmlns:a="http://schemas.openxmlformats.org/drawingml/2006/main">
                <a:ext uri="{FF2B5EF4-FFF2-40B4-BE49-F238E27FC236}">
                  <a16:creationId xmlns:a16="http://schemas.microsoft.com/office/drawing/2014/main" id="{590031AB-E9B9-A46E-E924-B876D0DB763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descr="A graph of different colored lines&#10;&#10;AI-generated content may be incorrect.">
                      <a:extLst>
                        <a:ext uri="{FF2B5EF4-FFF2-40B4-BE49-F238E27FC236}">
                          <a16:creationId xmlns:a16="http://schemas.microsoft.com/office/drawing/2014/main" id="{590031AB-E9B9-A46E-E924-B876D0DB763F}"/>
                        </a:ext>
                      </a:extLst>
                    </pic:cNvPr>
                    <pic:cNvPicPr>
                      <a:picLocks noChangeAspect="1"/>
                    </pic:cNvPicPr>
                  </pic:nvPicPr>
                  <pic:blipFill>
                    <a:blip r:embed="rId15"/>
                    <a:stretch>
                      <a:fillRect/>
                    </a:stretch>
                  </pic:blipFill>
                  <pic:spPr>
                    <a:xfrm>
                      <a:off x="0" y="0"/>
                      <a:ext cx="3277300" cy="1427150"/>
                    </a:xfrm>
                    <a:prstGeom prst="rect">
                      <a:avLst/>
                    </a:prstGeom>
                  </pic:spPr>
                </pic:pic>
              </a:graphicData>
            </a:graphic>
          </wp:inline>
        </w:drawing>
      </w:r>
    </w:p>
    <w:p w14:paraId="2986BEBE" w14:textId="2E50203A" w:rsidR="00096065" w:rsidRPr="00AE707B" w:rsidRDefault="00096065" w:rsidP="00A65C12">
      <w:pPr>
        <w:spacing w:after="0" w:line="240" w:lineRule="auto"/>
        <w:jc w:val="both"/>
        <w:rPr>
          <w:rFonts w:ascii="Verdana" w:hAnsi="Verdana"/>
          <w:sz w:val="24"/>
          <w:szCs w:val="24"/>
        </w:rPr>
      </w:pPr>
    </w:p>
    <w:p w14:paraId="24BE1826" w14:textId="7BD5890A" w:rsidR="008E0DE3" w:rsidRPr="00AE707B" w:rsidRDefault="00F141B4" w:rsidP="00A65C12">
      <w:pPr>
        <w:spacing w:after="0" w:line="240" w:lineRule="auto"/>
        <w:jc w:val="both"/>
        <w:rPr>
          <w:rFonts w:ascii="Verdana" w:hAnsi="Verdana"/>
          <w:sz w:val="24"/>
          <w:szCs w:val="24"/>
        </w:rPr>
      </w:pPr>
      <w:r w:rsidRPr="00AE707B">
        <w:rPr>
          <w:rFonts w:ascii="Verdana" w:hAnsi="Verdana"/>
          <w:sz w:val="24"/>
          <w:szCs w:val="24"/>
        </w:rPr>
        <w:t xml:space="preserve">NHS maternity statistics data sets </w:t>
      </w:r>
      <w:r w:rsidR="00BB70ED" w:rsidRPr="00AE707B">
        <w:rPr>
          <w:rFonts w:ascii="Verdana" w:hAnsi="Verdana"/>
          <w:sz w:val="24"/>
          <w:szCs w:val="24"/>
        </w:rPr>
        <w:t>suggest</w:t>
      </w:r>
      <w:r w:rsidRPr="00AE707B">
        <w:rPr>
          <w:rFonts w:ascii="Verdana" w:hAnsi="Verdana"/>
          <w:sz w:val="24"/>
          <w:szCs w:val="24"/>
        </w:rPr>
        <w:t xml:space="preserve"> caesarean sections should account for 42%</w:t>
      </w:r>
      <w:r w:rsidR="00A851EE" w:rsidRPr="00AE707B">
        <w:rPr>
          <w:rFonts w:ascii="Verdana" w:hAnsi="Verdana"/>
          <w:sz w:val="24"/>
          <w:szCs w:val="24"/>
        </w:rPr>
        <w:t xml:space="preserve"> of births</w:t>
      </w:r>
      <w:r w:rsidRPr="00AE707B">
        <w:rPr>
          <w:rFonts w:ascii="Verdana" w:hAnsi="Verdana"/>
          <w:sz w:val="24"/>
          <w:szCs w:val="24"/>
        </w:rPr>
        <w:t xml:space="preserve"> (2023/2024), there is a national upward trend in C-Sections with </w:t>
      </w:r>
      <w:r w:rsidR="00EC33C2" w:rsidRPr="00AE707B">
        <w:rPr>
          <w:rFonts w:ascii="Verdana" w:hAnsi="Verdana"/>
          <w:sz w:val="24"/>
          <w:szCs w:val="24"/>
        </w:rPr>
        <w:t>Swansea Ba</w:t>
      </w:r>
      <w:r w:rsidR="007C51B0" w:rsidRPr="00AE707B">
        <w:rPr>
          <w:rFonts w:ascii="Verdana" w:hAnsi="Verdana"/>
          <w:sz w:val="24"/>
          <w:szCs w:val="24"/>
        </w:rPr>
        <w:t>y</w:t>
      </w:r>
      <w:r w:rsidR="00EC33C2" w:rsidRPr="00AE707B">
        <w:rPr>
          <w:rFonts w:ascii="Verdana" w:hAnsi="Verdana"/>
          <w:sz w:val="24"/>
          <w:szCs w:val="24"/>
        </w:rPr>
        <w:t xml:space="preserve"> University Health Board (</w:t>
      </w:r>
      <w:r w:rsidRPr="00AE707B">
        <w:rPr>
          <w:rFonts w:ascii="Verdana" w:hAnsi="Verdana"/>
          <w:sz w:val="24"/>
          <w:szCs w:val="24"/>
        </w:rPr>
        <w:t>SBUHB</w:t>
      </w:r>
      <w:r w:rsidR="00EC33C2" w:rsidRPr="00AE707B">
        <w:rPr>
          <w:rFonts w:ascii="Verdana" w:hAnsi="Verdana"/>
          <w:sz w:val="24"/>
          <w:szCs w:val="24"/>
        </w:rPr>
        <w:t>)</w:t>
      </w:r>
      <w:r w:rsidRPr="00AE707B">
        <w:rPr>
          <w:rFonts w:ascii="Verdana" w:hAnsi="Verdana"/>
          <w:sz w:val="24"/>
          <w:szCs w:val="24"/>
        </w:rPr>
        <w:t xml:space="preserve"> </w:t>
      </w:r>
      <w:r w:rsidR="00BB70ED" w:rsidRPr="00AE707B">
        <w:rPr>
          <w:rFonts w:ascii="Verdana" w:hAnsi="Verdana"/>
          <w:sz w:val="24"/>
          <w:szCs w:val="24"/>
        </w:rPr>
        <w:t xml:space="preserve">rates recorded as </w:t>
      </w:r>
      <w:r w:rsidRPr="00AE707B">
        <w:rPr>
          <w:rFonts w:ascii="Verdana" w:hAnsi="Verdana"/>
          <w:sz w:val="24"/>
          <w:szCs w:val="24"/>
        </w:rPr>
        <w:t>43% (as seen above)</w:t>
      </w:r>
      <w:r w:rsidR="000E738C" w:rsidRPr="00AE707B">
        <w:rPr>
          <w:rFonts w:ascii="Verdana" w:hAnsi="Verdana"/>
          <w:sz w:val="24"/>
          <w:szCs w:val="24"/>
        </w:rPr>
        <w:t xml:space="preserve">. </w:t>
      </w:r>
      <w:r w:rsidR="00882D65" w:rsidRPr="00AE707B">
        <w:rPr>
          <w:rFonts w:ascii="Verdana" w:hAnsi="Verdana"/>
          <w:sz w:val="24"/>
          <w:szCs w:val="24"/>
        </w:rPr>
        <w:t>National Maternity and Perinatal Audit (</w:t>
      </w:r>
      <w:r w:rsidR="000E738C" w:rsidRPr="00AE707B">
        <w:rPr>
          <w:rFonts w:ascii="Verdana" w:hAnsi="Verdana"/>
          <w:sz w:val="24"/>
          <w:szCs w:val="24"/>
        </w:rPr>
        <w:t>NMPA</w:t>
      </w:r>
      <w:r w:rsidR="00882D65" w:rsidRPr="00AE707B">
        <w:rPr>
          <w:rFonts w:ascii="Verdana" w:hAnsi="Verdana"/>
          <w:sz w:val="24"/>
          <w:szCs w:val="24"/>
        </w:rPr>
        <w:t>)</w:t>
      </w:r>
      <w:r w:rsidR="000E738C" w:rsidRPr="00AE707B">
        <w:rPr>
          <w:rFonts w:ascii="Verdana" w:hAnsi="Verdana"/>
          <w:sz w:val="24"/>
          <w:szCs w:val="24"/>
        </w:rPr>
        <w:t xml:space="preserve"> data published in 2025</w:t>
      </w:r>
      <w:r w:rsidR="00BB70ED" w:rsidRPr="00AE707B">
        <w:rPr>
          <w:rFonts w:ascii="Verdana" w:hAnsi="Verdana"/>
          <w:sz w:val="24"/>
          <w:szCs w:val="24"/>
        </w:rPr>
        <w:t xml:space="preserve"> (reports </w:t>
      </w:r>
      <w:r w:rsidR="000E738C" w:rsidRPr="00AE707B">
        <w:rPr>
          <w:rFonts w:ascii="Verdana" w:hAnsi="Verdana"/>
          <w:sz w:val="24"/>
          <w:szCs w:val="24"/>
        </w:rPr>
        <w:t xml:space="preserve">2023 </w:t>
      </w:r>
      <w:r w:rsidR="00BB70ED" w:rsidRPr="00AE707B">
        <w:rPr>
          <w:rFonts w:ascii="Verdana" w:hAnsi="Verdana"/>
          <w:sz w:val="24"/>
          <w:szCs w:val="24"/>
        </w:rPr>
        <w:t>data i.e. lags by 2 years)</w:t>
      </w:r>
      <w:r w:rsidR="000E738C" w:rsidRPr="00AE707B">
        <w:rPr>
          <w:rFonts w:ascii="Verdana" w:hAnsi="Verdana"/>
          <w:sz w:val="24"/>
          <w:szCs w:val="24"/>
        </w:rPr>
        <w:t xml:space="preserve"> </w:t>
      </w:r>
      <w:r w:rsidR="00BB70ED" w:rsidRPr="00AE707B">
        <w:rPr>
          <w:rFonts w:ascii="Verdana" w:hAnsi="Verdana"/>
          <w:sz w:val="24"/>
          <w:szCs w:val="24"/>
        </w:rPr>
        <w:t xml:space="preserve">reports UK </w:t>
      </w:r>
      <w:r w:rsidR="000E738C" w:rsidRPr="00AE707B">
        <w:rPr>
          <w:rFonts w:ascii="Verdana" w:hAnsi="Verdana"/>
          <w:sz w:val="24"/>
          <w:szCs w:val="24"/>
        </w:rPr>
        <w:t>planned caesarean section</w:t>
      </w:r>
      <w:r w:rsidR="00BB70ED" w:rsidRPr="00AE707B">
        <w:rPr>
          <w:rFonts w:ascii="Verdana" w:hAnsi="Verdana"/>
          <w:sz w:val="24"/>
          <w:szCs w:val="24"/>
        </w:rPr>
        <w:t xml:space="preserve"> rate as </w:t>
      </w:r>
      <w:r w:rsidR="000E738C" w:rsidRPr="00AE707B">
        <w:rPr>
          <w:rFonts w:ascii="Verdana" w:hAnsi="Verdana"/>
          <w:sz w:val="24"/>
          <w:szCs w:val="24"/>
        </w:rPr>
        <w:t>16.4% (15.1-17.9%)</w:t>
      </w:r>
      <w:r w:rsidR="00BB70ED" w:rsidRPr="00AE707B">
        <w:rPr>
          <w:rFonts w:ascii="Verdana" w:hAnsi="Verdana"/>
          <w:sz w:val="24"/>
          <w:szCs w:val="24"/>
        </w:rPr>
        <w:t xml:space="preserve">. </w:t>
      </w:r>
      <w:r w:rsidR="000E738C" w:rsidRPr="00AE707B">
        <w:rPr>
          <w:rFonts w:ascii="Verdana" w:hAnsi="Verdana"/>
          <w:sz w:val="24"/>
          <w:szCs w:val="24"/>
        </w:rPr>
        <w:t xml:space="preserve">SBUHB </w:t>
      </w:r>
      <w:r w:rsidR="00BB70ED" w:rsidRPr="00AE707B">
        <w:rPr>
          <w:rFonts w:ascii="Verdana" w:hAnsi="Verdana"/>
          <w:sz w:val="24"/>
          <w:szCs w:val="24"/>
        </w:rPr>
        <w:t xml:space="preserve">planned caesarean section rates were 19.87% in 2023 (outlier in NMPA report), 22.85% in 2024 and 25.2% in 2025. This is consistent with an increasing trend of planned C-sections </w:t>
      </w:r>
      <w:r w:rsidR="00AA2614" w:rsidRPr="00AE707B">
        <w:rPr>
          <w:rFonts w:ascii="Verdana" w:hAnsi="Verdana"/>
          <w:sz w:val="24"/>
          <w:szCs w:val="24"/>
        </w:rPr>
        <w:t xml:space="preserve">which has been reported </w:t>
      </w:r>
      <w:r w:rsidR="00BB70ED" w:rsidRPr="00AE707B">
        <w:rPr>
          <w:rFonts w:ascii="Verdana" w:hAnsi="Verdana"/>
          <w:sz w:val="24"/>
          <w:szCs w:val="24"/>
        </w:rPr>
        <w:t>nationally</w:t>
      </w:r>
      <w:r w:rsidR="00AA2614" w:rsidRPr="00AE707B">
        <w:rPr>
          <w:rFonts w:ascii="Verdana" w:hAnsi="Verdana"/>
          <w:sz w:val="24"/>
          <w:szCs w:val="24"/>
        </w:rPr>
        <w:t xml:space="preserve">. In some parts of the UK this mode of birth has been reported as being higher than vaginal births for the first time in recorded data collection. </w:t>
      </w:r>
      <w:r w:rsidR="00BB70ED" w:rsidRPr="00AE707B">
        <w:rPr>
          <w:rFonts w:ascii="Verdana" w:hAnsi="Verdana"/>
          <w:sz w:val="24"/>
          <w:szCs w:val="24"/>
        </w:rPr>
        <w:t xml:space="preserve"> </w:t>
      </w:r>
    </w:p>
    <w:p w14:paraId="6FDC1AB4" w14:textId="77777777" w:rsidR="00BB70ED" w:rsidRPr="00AE707B" w:rsidRDefault="00BB70ED" w:rsidP="00A65C12">
      <w:pPr>
        <w:spacing w:after="0" w:line="240" w:lineRule="auto"/>
        <w:jc w:val="both"/>
        <w:rPr>
          <w:rFonts w:ascii="Verdana" w:hAnsi="Verdana"/>
          <w:sz w:val="24"/>
          <w:szCs w:val="24"/>
        </w:rPr>
      </w:pPr>
    </w:p>
    <w:p w14:paraId="1C714848" w14:textId="60205870" w:rsidR="00BB70ED" w:rsidRPr="00AE707B" w:rsidRDefault="00BB70ED" w:rsidP="00A65C12">
      <w:pPr>
        <w:spacing w:after="0" w:line="240" w:lineRule="auto"/>
        <w:jc w:val="both"/>
        <w:rPr>
          <w:rFonts w:ascii="Verdana" w:hAnsi="Verdana"/>
          <w:sz w:val="24"/>
          <w:szCs w:val="24"/>
        </w:rPr>
      </w:pPr>
      <w:r w:rsidRPr="00AE707B">
        <w:rPr>
          <w:rFonts w:ascii="Verdana" w:hAnsi="Verdana"/>
          <w:sz w:val="24"/>
          <w:szCs w:val="24"/>
        </w:rPr>
        <w:t>In contrast our Emergency C-section rate is not an outlier on NMPA report. This suggests a greater influence of maternal choice in relation to elective C-section as a mode of delivery.</w:t>
      </w:r>
    </w:p>
    <w:p w14:paraId="5D53BE74" w14:textId="77777777" w:rsidR="00BB70ED" w:rsidRPr="00AE707B" w:rsidRDefault="00BB70ED" w:rsidP="00A65C12">
      <w:pPr>
        <w:spacing w:after="0" w:line="240" w:lineRule="auto"/>
        <w:jc w:val="both"/>
        <w:rPr>
          <w:rFonts w:ascii="Verdana" w:hAnsi="Verdana"/>
          <w:sz w:val="24"/>
          <w:szCs w:val="24"/>
        </w:rPr>
      </w:pPr>
    </w:p>
    <w:p w14:paraId="345FF72B" w14:textId="25815270" w:rsidR="00882D65" w:rsidRPr="00AE707B" w:rsidRDefault="00BB70ED" w:rsidP="7FF34AF5">
      <w:pPr>
        <w:spacing w:after="0" w:line="240" w:lineRule="auto"/>
        <w:jc w:val="both"/>
        <w:rPr>
          <w:rFonts w:ascii="Verdana" w:hAnsi="Verdana"/>
          <w:sz w:val="24"/>
          <w:szCs w:val="24"/>
        </w:rPr>
      </w:pPr>
      <w:r w:rsidRPr="00AE707B">
        <w:rPr>
          <w:rFonts w:ascii="Verdana" w:hAnsi="Verdana" w:cs="Calibri"/>
          <w:sz w:val="24"/>
          <w:szCs w:val="24"/>
        </w:rPr>
        <w:t xml:space="preserve">A C-section working group has been established to provide women with comprehensive and balanced information, enabling them to make fully informed decisions regarding their care. </w:t>
      </w:r>
      <w:r w:rsidRPr="00AE707B">
        <w:rPr>
          <w:rFonts w:ascii="Verdana" w:hAnsi="Verdana"/>
          <w:sz w:val="24"/>
          <w:szCs w:val="24"/>
        </w:rPr>
        <w:t xml:space="preserve"> </w:t>
      </w:r>
    </w:p>
    <w:p w14:paraId="0F053968" w14:textId="77777777" w:rsidR="00882D65" w:rsidRPr="00AE707B" w:rsidRDefault="00882D65" w:rsidP="383236C2">
      <w:pPr>
        <w:spacing w:after="0" w:line="240" w:lineRule="auto"/>
        <w:rPr>
          <w:rFonts w:ascii="Verdana" w:hAnsi="Verdana"/>
          <w:b/>
          <w:bCs/>
          <w:sz w:val="24"/>
          <w:szCs w:val="24"/>
        </w:rPr>
      </w:pPr>
    </w:p>
    <w:p w14:paraId="30B27F53" w14:textId="02806D4E" w:rsidR="00BB70ED" w:rsidRPr="00AE707B" w:rsidRDefault="00BB70ED" w:rsidP="383236C2">
      <w:pPr>
        <w:spacing w:after="0" w:line="240" w:lineRule="auto"/>
        <w:rPr>
          <w:rFonts w:ascii="Verdana" w:hAnsi="Verdana"/>
          <w:b/>
          <w:bCs/>
          <w:sz w:val="24"/>
          <w:szCs w:val="24"/>
        </w:rPr>
      </w:pPr>
      <w:r w:rsidRPr="00AE707B">
        <w:rPr>
          <w:rFonts w:ascii="Verdana" w:hAnsi="Verdana"/>
          <w:b/>
          <w:bCs/>
          <w:sz w:val="24"/>
          <w:szCs w:val="24"/>
        </w:rPr>
        <w:t xml:space="preserve">Surgical </w:t>
      </w:r>
      <w:r w:rsidR="009B43EA" w:rsidRPr="00AE707B">
        <w:rPr>
          <w:rFonts w:ascii="Verdana" w:hAnsi="Verdana"/>
          <w:b/>
          <w:bCs/>
          <w:sz w:val="24"/>
          <w:szCs w:val="24"/>
        </w:rPr>
        <w:t>S</w:t>
      </w:r>
      <w:r w:rsidRPr="00AE707B">
        <w:rPr>
          <w:rFonts w:ascii="Verdana" w:hAnsi="Verdana"/>
          <w:b/>
          <w:bCs/>
          <w:sz w:val="24"/>
          <w:szCs w:val="24"/>
        </w:rPr>
        <w:t>ite Infection:</w:t>
      </w:r>
    </w:p>
    <w:p w14:paraId="47078A72" w14:textId="6F1CDA8D" w:rsidR="008E0DE3" w:rsidRPr="00AE707B" w:rsidRDefault="00C97848" w:rsidP="00A65C12">
      <w:pPr>
        <w:spacing w:after="0" w:line="240" w:lineRule="auto"/>
        <w:jc w:val="both"/>
        <w:rPr>
          <w:rFonts w:ascii="Verdana" w:hAnsi="Verdana"/>
          <w:sz w:val="24"/>
          <w:szCs w:val="24"/>
        </w:rPr>
      </w:pPr>
      <w:r w:rsidRPr="00AE707B">
        <w:rPr>
          <w:rFonts w:ascii="Verdana" w:hAnsi="Verdana"/>
          <w:sz w:val="24"/>
          <w:szCs w:val="24"/>
        </w:rPr>
        <w:lastRenderedPageBreak/>
        <w:t>Surgical Site Infection</w:t>
      </w:r>
      <w:r w:rsidR="00882D65" w:rsidRPr="00AE707B">
        <w:rPr>
          <w:rFonts w:ascii="Verdana" w:hAnsi="Verdana"/>
          <w:sz w:val="24"/>
          <w:szCs w:val="24"/>
        </w:rPr>
        <w:t xml:space="preserve"> (SSI)</w:t>
      </w:r>
      <w:r w:rsidR="00BB70ED" w:rsidRPr="00AE707B">
        <w:rPr>
          <w:rFonts w:ascii="Verdana" w:hAnsi="Verdana"/>
          <w:sz w:val="24"/>
          <w:szCs w:val="24"/>
        </w:rPr>
        <w:t xml:space="preserve"> data for all C-section </w:t>
      </w:r>
      <w:r w:rsidRPr="00AE707B">
        <w:rPr>
          <w:rFonts w:ascii="Verdana" w:hAnsi="Verdana"/>
          <w:sz w:val="24"/>
          <w:szCs w:val="24"/>
        </w:rPr>
        <w:t>shows a decrease in quarter of the number of infections reported</w:t>
      </w:r>
      <w:r w:rsidR="00C83307" w:rsidRPr="00AE707B">
        <w:rPr>
          <w:rFonts w:ascii="Verdana" w:hAnsi="Verdana"/>
          <w:sz w:val="24"/>
          <w:szCs w:val="24"/>
        </w:rPr>
        <w:t xml:space="preserve"> with </w:t>
      </w:r>
      <w:r w:rsidR="00F35BBA" w:rsidRPr="00AE707B">
        <w:rPr>
          <w:rFonts w:ascii="Verdana" w:hAnsi="Verdana"/>
          <w:sz w:val="24"/>
          <w:szCs w:val="24"/>
        </w:rPr>
        <w:t>improvements</w:t>
      </w:r>
      <w:r w:rsidR="00C83307" w:rsidRPr="00AE707B">
        <w:rPr>
          <w:rFonts w:ascii="Verdana" w:hAnsi="Verdana"/>
          <w:sz w:val="24"/>
          <w:szCs w:val="24"/>
        </w:rPr>
        <w:t xml:space="preserve"> in</w:t>
      </w:r>
      <w:r w:rsidR="00D70068" w:rsidRPr="00AE707B">
        <w:rPr>
          <w:rFonts w:ascii="Verdana" w:hAnsi="Verdana"/>
          <w:sz w:val="24"/>
          <w:szCs w:val="24"/>
        </w:rPr>
        <w:t xml:space="preserve"> </w:t>
      </w:r>
      <w:r w:rsidR="00135118" w:rsidRPr="00AE707B">
        <w:rPr>
          <w:rFonts w:ascii="Verdana" w:hAnsi="Verdana"/>
          <w:sz w:val="24"/>
          <w:szCs w:val="24"/>
        </w:rPr>
        <w:t xml:space="preserve">compliance of </w:t>
      </w:r>
      <w:r w:rsidR="00D70068" w:rsidRPr="00AE707B">
        <w:rPr>
          <w:rFonts w:ascii="Verdana" w:hAnsi="Verdana"/>
          <w:sz w:val="24"/>
          <w:szCs w:val="24"/>
        </w:rPr>
        <w:t>reporting to p</w:t>
      </w:r>
      <w:r w:rsidR="00F35BBA" w:rsidRPr="00AE707B">
        <w:rPr>
          <w:rFonts w:ascii="Verdana" w:hAnsi="Verdana"/>
          <w:sz w:val="24"/>
          <w:szCs w:val="24"/>
        </w:rPr>
        <w:t>ro</w:t>
      </w:r>
      <w:r w:rsidR="00D70068" w:rsidRPr="00AE707B">
        <w:rPr>
          <w:rFonts w:ascii="Verdana" w:hAnsi="Verdana"/>
          <w:sz w:val="24"/>
          <w:szCs w:val="24"/>
        </w:rPr>
        <w:t>vide accurate</w:t>
      </w:r>
      <w:r w:rsidR="00F35BBA" w:rsidRPr="00AE707B">
        <w:rPr>
          <w:rFonts w:ascii="Verdana" w:hAnsi="Verdana"/>
          <w:sz w:val="24"/>
          <w:szCs w:val="24"/>
        </w:rPr>
        <w:t xml:space="preserve"> data capture and tracking</w:t>
      </w:r>
      <w:r w:rsidR="00BB70ED" w:rsidRPr="00AE707B">
        <w:rPr>
          <w:rFonts w:ascii="Verdana" w:hAnsi="Verdana"/>
          <w:sz w:val="24"/>
          <w:szCs w:val="24"/>
        </w:rPr>
        <w:t xml:space="preserve"> (Source: Public Health Wales)</w:t>
      </w:r>
    </w:p>
    <w:p w14:paraId="2F582E71" w14:textId="20C3F5C2" w:rsidR="001C5408" w:rsidRPr="00AE707B" w:rsidRDefault="443D7A50" w:rsidP="383236C2">
      <w:pPr>
        <w:spacing w:after="0" w:line="240" w:lineRule="auto"/>
        <w:rPr>
          <w:rFonts w:ascii="Verdana" w:eastAsia="Calibri" w:hAnsi="Verdana" w:cs="Arial"/>
          <w:sz w:val="24"/>
          <w:szCs w:val="24"/>
        </w:rPr>
      </w:pPr>
      <w:r w:rsidRPr="00AE707B">
        <w:rPr>
          <w:rFonts w:ascii="Verdana" w:hAnsi="Verdana"/>
          <w:noProof/>
          <w:sz w:val="24"/>
          <w:szCs w:val="24"/>
          <w:lang w:eastAsia="en-GB"/>
        </w:rPr>
        <w:drawing>
          <wp:inline distT="0" distB="0" distL="0" distR="0" wp14:anchorId="3FA71EF3" wp14:editId="06DFC7B0">
            <wp:extent cx="5184250" cy="2710815"/>
            <wp:effectExtent l="0" t="0" r="0" b="0"/>
            <wp:docPr id="471009745"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1009745" name="Picture 471009745"/>
                    <pic:cNvPicPr/>
                  </pic:nvPicPr>
                  <pic:blipFill>
                    <a:blip r:embed="rId16">
                      <a:extLst>
                        <a:ext uri="{28A0092B-C50C-407E-A947-70E740481C1C}">
                          <a14:useLocalDpi xmlns:a14="http://schemas.microsoft.com/office/drawing/2010/main"/>
                        </a:ext>
                      </a:extLst>
                    </a:blip>
                    <a:stretch>
                      <a:fillRect/>
                    </a:stretch>
                  </pic:blipFill>
                  <pic:spPr>
                    <a:xfrm>
                      <a:off x="0" y="0"/>
                      <a:ext cx="5204157" cy="2721224"/>
                    </a:xfrm>
                    <a:prstGeom prst="rect">
                      <a:avLst/>
                    </a:prstGeom>
                  </pic:spPr>
                </pic:pic>
              </a:graphicData>
            </a:graphic>
          </wp:inline>
        </w:drawing>
      </w:r>
    </w:p>
    <w:p w14:paraId="5F8C78CC" w14:textId="43BE4414" w:rsidR="001C5408" w:rsidRPr="00AE707B" w:rsidRDefault="001C5408" w:rsidP="383236C2">
      <w:pPr>
        <w:spacing w:after="0" w:line="240" w:lineRule="auto"/>
        <w:rPr>
          <w:rFonts w:ascii="Verdana" w:eastAsia="Calibri" w:hAnsi="Verdana" w:cs="Arial"/>
          <w:b/>
          <w:bCs/>
          <w:sz w:val="24"/>
          <w:szCs w:val="24"/>
        </w:rPr>
      </w:pPr>
      <w:r w:rsidRPr="00AE707B">
        <w:rPr>
          <w:rFonts w:ascii="Verdana" w:eastAsia="Calibri" w:hAnsi="Verdana" w:cs="Arial"/>
          <w:b/>
          <w:bCs/>
          <w:sz w:val="24"/>
          <w:szCs w:val="24"/>
        </w:rPr>
        <w:t>Local SSI rates</w:t>
      </w:r>
    </w:p>
    <w:p w14:paraId="75467E1E" w14:textId="2C613059" w:rsidR="001C5408" w:rsidRPr="00AE707B" w:rsidRDefault="001C5408" w:rsidP="001C5408">
      <w:pPr>
        <w:spacing w:after="0" w:line="240" w:lineRule="auto"/>
        <w:rPr>
          <w:rFonts w:ascii="Verdana" w:eastAsia="Calibri" w:hAnsi="Verdana" w:cs="Arial"/>
          <w:sz w:val="24"/>
          <w:szCs w:val="24"/>
        </w:rPr>
      </w:pPr>
    </w:p>
    <w:p w14:paraId="502771F2" w14:textId="229E564E" w:rsidR="00BB70ED" w:rsidRPr="00AE707B" w:rsidRDefault="001C5408" w:rsidP="00525C60">
      <w:pPr>
        <w:pStyle w:val="paragraph"/>
        <w:spacing w:before="0" w:beforeAutospacing="0" w:after="0" w:afterAutospacing="0"/>
        <w:jc w:val="both"/>
        <w:textAlignment w:val="baseline"/>
        <w:rPr>
          <w:rStyle w:val="normaltextrun"/>
          <w:rFonts w:ascii="Verdana" w:hAnsi="Verdana" w:cs="Calibri"/>
          <w:color w:val="000000"/>
        </w:rPr>
      </w:pPr>
      <w:r w:rsidRPr="00AE707B">
        <w:rPr>
          <w:rStyle w:val="normaltextrun"/>
          <w:rFonts w:ascii="Verdana" w:hAnsi="Verdana" w:cs="Calibri"/>
          <w:color w:val="000000"/>
        </w:rPr>
        <w:t>There is an increase in the SSI rate for October 2025 of 13.64%.</w:t>
      </w:r>
      <w:r w:rsidRPr="00AE707B">
        <w:rPr>
          <w:rStyle w:val="eop"/>
          <w:rFonts w:ascii="Arial" w:hAnsi="Arial" w:cs="Arial"/>
          <w:lang w:val="en-US"/>
        </w:rPr>
        <w:t>​</w:t>
      </w:r>
      <w:r w:rsidRPr="00AE707B">
        <w:rPr>
          <w:rFonts w:ascii="Verdana" w:hAnsi="Verdana" w:cs="Segoe UI"/>
          <w:lang w:val="en-US"/>
        </w:rPr>
        <w:t xml:space="preserve"> </w:t>
      </w:r>
      <w:r w:rsidRPr="00AE707B">
        <w:rPr>
          <w:rStyle w:val="normaltextrun"/>
          <w:rFonts w:ascii="Verdana" w:hAnsi="Verdana" w:cs="Calibri"/>
          <w:color w:val="000000"/>
        </w:rPr>
        <w:t>On review of all swabs taken for potential of SSI, a majority of the swabs taken were taken under Primary care. As part of local quality improvement, Midwives have undergone training in the identification and reporting of SSI. Therefore</w:t>
      </w:r>
      <w:r w:rsidR="00525C60" w:rsidRPr="00AE707B">
        <w:rPr>
          <w:rStyle w:val="normaltextrun"/>
          <w:rFonts w:ascii="Verdana" w:hAnsi="Verdana" w:cs="Calibri"/>
          <w:color w:val="000000"/>
        </w:rPr>
        <w:t>,</w:t>
      </w:r>
      <w:r w:rsidRPr="00AE707B">
        <w:rPr>
          <w:rStyle w:val="normaltextrun"/>
          <w:rFonts w:ascii="Verdana" w:hAnsi="Verdana" w:cs="Calibri"/>
          <w:color w:val="000000"/>
        </w:rPr>
        <w:t xml:space="preserve"> it is unclear from </w:t>
      </w:r>
      <w:r w:rsidR="00525C60" w:rsidRPr="00AE707B">
        <w:rPr>
          <w:rStyle w:val="normaltextrun"/>
          <w:rFonts w:ascii="Verdana" w:hAnsi="Verdana" w:cs="Calibri"/>
          <w:color w:val="000000"/>
        </w:rPr>
        <w:t xml:space="preserve">documentation of </w:t>
      </w:r>
      <w:r w:rsidRPr="00AE707B">
        <w:rPr>
          <w:rStyle w:val="normaltextrun"/>
          <w:rFonts w:ascii="Verdana" w:hAnsi="Verdana" w:cs="Calibri"/>
          <w:color w:val="000000"/>
        </w:rPr>
        <w:t xml:space="preserve">swabs taken </w:t>
      </w:r>
      <w:r w:rsidR="00525C60" w:rsidRPr="00AE707B">
        <w:rPr>
          <w:rStyle w:val="normaltextrun"/>
          <w:rFonts w:ascii="Verdana" w:hAnsi="Verdana" w:cs="Calibri"/>
          <w:color w:val="000000"/>
        </w:rPr>
        <w:t xml:space="preserve">by the </w:t>
      </w:r>
      <w:r w:rsidRPr="00AE707B">
        <w:rPr>
          <w:rStyle w:val="normaltextrun"/>
          <w:rFonts w:ascii="Verdana" w:hAnsi="Verdana" w:cs="Calibri"/>
          <w:color w:val="000000"/>
        </w:rPr>
        <w:t xml:space="preserve">Primary care team </w:t>
      </w:r>
      <w:r w:rsidR="00525C60" w:rsidRPr="00AE707B">
        <w:rPr>
          <w:rStyle w:val="normaltextrun"/>
          <w:rFonts w:ascii="Verdana" w:hAnsi="Verdana" w:cs="Calibri"/>
          <w:color w:val="000000"/>
        </w:rPr>
        <w:t>i</w:t>
      </w:r>
      <w:r w:rsidRPr="00AE707B">
        <w:rPr>
          <w:rStyle w:val="normaltextrun"/>
          <w:rFonts w:ascii="Verdana" w:hAnsi="Verdana" w:cs="Calibri"/>
          <w:color w:val="000000"/>
        </w:rPr>
        <w:t xml:space="preserve">f </w:t>
      </w:r>
      <w:r w:rsidR="00525C60" w:rsidRPr="00AE707B">
        <w:rPr>
          <w:rStyle w:val="normaltextrun"/>
          <w:rFonts w:ascii="Verdana" w:hAnsi="Verdana" w:cs="Calibri"/>
          <w:color w:val="000000"/>
        </w:rPr>
        <w:t xml:space="preserve">there were true </w:t>
      </w:r>
      <w:r w:rsidRPr="00AE707B">
        <w:rPr>
          <w:rStyle w:val="normaltextrun"/>
          <w:rFonts w:ascii="Verdana" w:hAnsi="Verdana" w:cs="Calibri"/>
          <w:color w:val="000000"/>
        </w:rPr>
        <w:t xml:space="preserve">symptoms of an SSI or if correct cleaning of wound </w:t>
      </w:r>
      <w:r w:rsidR="00525C60" w:rsidRPr="00AE707B">
        <w:rPr>
          <w:rStyle w:val="normaltextrun"/>
          <w:rFonts w:ascii="Verdana" w:hAnsi="Verdana" w:cs="Calibri"/>
          <w:color w:val="000000"/>
        </w:rPr>
        <w:t>was undertaken prior to the swabs</w:t>
      </w:r>
      <w:r w:rsidRPr="00AE707B">
        <w:rPr>
          <w:rStyle w:val="normaltextrun"/>
          <w:rFonts w:ascii="Verdana" w:hAnsi="Verdana" w:cs="Calibri"/>
          <w:color w:val="000000"/>
        </w:rPr>
        <w:t xml:space="preserve">. The service </w:t>
      </w:r>
      <w:r w:rsidR="00AA2614" w:rsidRPr="00AE707B">
        <w:rPr>
          <w:rStyle w:val="normaltextrun"/>
          <w:rFonts w:ascii="Verdana" w:hAnsi="Verdana" w:cs="Calibri"/>
          <w:color w:val="000000"/>
        </w:rPr>
        <w:t>has</w:t>
      </w:r>
      <w:r w:rsidRPr="00AE707B">
        <w:rPr>
          <w:rStyle w:val="normaltextrun"/>
          <w:rFonts w:ascii="Verdana" w:hAnsi="Verdana" w:cs="Calibri"/>
          <w:color w:val="000000"/>
        </w:rPr>
        <w:t xml:space="preserve"> reinforce</w:t>
      </w:r>
      <w:r w:rsidR="00AA2614" w:rsidRPr="00AE707B">
        <w:rPr>
          <w:rStyle w:val="normaltextrun"/>
          <w:rFonts w:ascii="Verdana" w:hAnsi="Verdana" w:cs="Calibri"/>
          <w:color w:val="000000"/>
        </w:rPr>
        <w:t>d</w:t>
      </w:r>
      <w:r w:rsidRPr="00AE707B">
        <w:rPr>
          <w:rStyle w:val="normaltextrun"/>
          <w:rFonts w:ascii="Verdana" w:hAnsi="Verdana" w:cs="Calibri"/>
          <w:color w:val="000000"/>
        </w:rPr>
        <w:t xml:space="preserve"> the need for Community Midwives to be</w:t>
      </w:r>
      <w:r w:rsidR="00525C60" w:rsidRPr="00AE707B">
        <w:rPr>
          <w:rStyle w:val="normaltextrun"/>
          <w:rFonts w:ascii="Verdana" w:hAnsi="Verdana" w:cs="Calibri"/>
          <w:color w:val="000000"/>
        </w:rPr>
        <w:t xml:space="preserve"> the</w:t>
      </w:r>
      <w:r w:rsidRPr="00AE707B">
        <w:rPr>
          <w:rStyle w:val="normaltextrun"/>
          <w:rFonts w:ascii="Verdana" w:hAnsi="Verdana" w:cs="Calibri"/>
          <w:color w:val="000000"/>
        </w:rPr>
        <w:t xml:space="preserve"> point of contact to review wounds within 28 days from birth. </w:t>
      </w:r>
    </w:p>
    <w:p w14:paraId="230A3BE8" w14:textId="77777777" w:rsidR="00BB70ED" w:rsidRPr="00AE707B" w:rsidRDefault="00BB70ED" w:rsidP="00525C60">
      <w:pPr>
        <w:pStyle w:val="paragraph"/>
        <w:spacing w:before="0" w:beforeAutospacing="0" w:after="0" w:afterAutospacing="0"/>
        <w:jc w:val="both"/>
        <w:textAlignment w:val="baseline"/>
        <w:rPr>
          <w:rStyle w:val="normaltextrun"/>
          <w:rFonts w:ascii="Verdana" w:hAnsi="Verdana" w:cs="Calibri"/>
          <w:color w:val="000000"/>
        </w:rPr>
      </w:pPr>
    </w:p>
    <w:p w14:paraId="5523D888" w14:textId="01860E27" w:rsidR="001C5408" w:rsidRPr="00AE707B" w:rsidRDefault="001C5408" w:rsidP="00525C60">
      <w:pPr>
        <w:pStyle w:val="paragraph"/>
        <w:spacing w:before="0" w:beforeAutospacing="0" w:after="0" w:afterAutospacing="0"/>
        <w:jc w:val="both"/>
        <w:textAlignment w:val="baseline"/>
        <w:rPr>
          <w:rFonts w:ascii="Verdana" w:hAnsi="Verdana" w:cs="Segoe UI"/>
          <w:lang w:val="en-US"/>
        </w:rPr>
      </w:pPr>
      <w:r w:rsidRPr="00AE707B">
        <w:rPr>
          <w:rStyle w:val="normaltextrun"/>
          <w:rFonts w:ascii="Verdana" w:hAnsi="Verdana" w:cs="Calibri"/>
          <w:color w:val="000000"/>
        </w:rPr>
        <w:t>Public Health Wales</w:t>
      </w:r>
      <w:r w:rsidR="00525C60" w:rsidRPr="00AE707B">
        <w:rPr>
          <w:rStyle w:val="normaltextrun"/>
          <w:rFonts w:ascii="Verdana" w:hAnsi="Verdana" w:cs="Calibri"/>
          <w:color w:val="000000"/>
        </w:rPr>
        <w:t xml:space="preserve"> </w:t>
      </w:r>
      <w:r w:rsidR="00FB1AD2" w:rsidRPr="00AE707B">
        <w:rPr>
          <w:rStyle w:val="normaltextrun"/>
          <w:rFonts w:ascii="Verdana" w:hAnsi="Verdana" w:cs="Calibri"/>
          <w:color w:val="000000"/>
        </w:rPr>
        <w:t xml:space="preserve">Healthcare Associated Infection, Antimicrobial Resistance &amp; Prescribing Programme (HARP) </w:t>
      </w:r>
      <w:r w:rsidRPr="00AE707B">
        <w:rPr>
          <w:rStyle w:val="normaltextrun"/>
          <w:rFonts w:ascii="Verdana" w:hAnsi="Verdana" w:cs="Calibri"/>
          <w:color w:val="000000"/>
        </w:rPr>
        <w:t xml:space="preserve">team have confirmed </w:t>
      </w:r>
      <w:r w:rsidR="00525C60" w:rsidRPr="00AE707B">
        <w:rPr>
          <w:rStyle w:val="normaltextrun"/>
          <w:rFonts w:ascii="Verdana" w:hAnsi="Verdana" w:cs="Calibri"/>
          <w:color w:val="000000"/>
        </w:rPr>
        <w:t xml:space="preserve">that the </w:t>
      </w:r>
      <w:r w:rsidRPr="00AE707B">
        <w:rPr>
          <w:rStyle w:val="normaltextrun"/>
          <w:rFonts w:ascii="Verdana" w:hAnsi="Verdana" w:cs="Calibri"/>
          <w:color w:val="000000"/>
        </w:rPr>
        <w:t xml:space="preserve">definition of SSI and parameters for reporting have been </w:t>
      </w:r>
      <w:r w:rsidR="00525C60" w:rsidRPr="00AE707B">
        <w:rPr>
          <w:rStyle w:val="normaltextrun"/>
          <w:rFonts w:ascii="Verdana" w:hAnsi="Verdana" w:cs="Calibri"/>
          <w:color w:val="000000"/>
        </w:rPr>
        <w:t xml:space="preserve">standardised to </w:t>
      </w:r>
      <w:r w:rsidRPr="00AE707B">
        <w:rPr>
          <w:rStyle w:val="normaltextrun"/>
          <w:rFonts w:ascii="Verdana" w:hAnsi="Verdana" w:cs="Calibri"/>
          <w:color w:val="000000"/>
        </w:rPr>
        <w:t xml:space="preserve">&lt;14 days. </w:t>
      </w:r>
      <w:r w:rsidRPr="00AE707B">
        <w:rPr>
          <w:rStyle w:val="contextualspellingandgrammarerrorzoomed"/>
          <w:rFonts w:ascii="Verdana" w:hAnsi="Verdana" w:cs="Calibri"/>
          <w:color w:val="000000"/>
        </w:rPr>
        <w:t>Therefore</w:t>
      </w:r>
      <w:r w:rsidRPr="00AE707B">
        <w:rPr>
          <w:rStyle w:val="normaltextrun"/>
          <w:rFonts w:ascii="Verdana" w:hAnsi="Verdana" w:cs="Calibri"/>
          <w:color w:val="000000"/>
        </w:rPr>
        <w:t xml:space="preserve">, the service to report SSI &lt;14 days from January 2026. To continue data collection for &lt;28 days until January 2026 due to ongoing </w:t>
      </w:r>
      <w:r w:rsidR="00FB1AD2" w:rsidRPr="00AE707B">
        <w:rPr>
          <w:rStyle w:val="normaltextrun"/>
          <w:rFonts w:ascii="Verdana" w:hAnsi="Verdana" w:cs="Calibri"/>
          <w:color w:val="000000"/>
        </w:rPr>
        <w:t xml:space="preserve">Quality </w:t>
      </w:r>
      <w:r w:rsidRPr="00AE707B">
        <w:rPr>
          <w:rStyle w:val="normaltextrun"/>
          <w:rFonts w:ascii="Verdana" w:hAnsi="Verdana" w:cs="Calibri"/>
          <w:color w:val="000000"/>
        </w:rPr>
        <w:t>I</w:t>
      </w:r>
      <w:r w:rsidR="00FB1AD2" w:rsidRPr="00AE707B">
        <w:rPr>
          <w:rStyle w:val="normaltextrun"/>
          <w:rFonts w:ascii="Verdana" w:hAnsi="Verdana" w:cs="Calibri"/>
          <w:color w:val="000000"/>
        </w:rPr>
        <w:t>mprovement (QI)</w:t>
      </w:r>
      <w:r w:rsidRPr="00AE707B">
        <w:rPr>
          <w:rStyle w:val="normaltextrun"/>
          <w:rFonts w:ascii="Verdana" w:hAnsi="Verdana" w:cs="Calibri"/>
          <w:color w:val="000000"/>
        </w:rPr>
        <w:t xml:space="preserve"> project.</w:t>
      </w:r>
      <w:r w:rsidRPr="00AE707B">
        <w:rPr>
          <w:rStyle w:val="eop"/>
          <w:rFonts w:ascii="Arial" w:hAnsi="Arial" w:cs="Arial"/>
          <w:lang w:val="en-US"/>
        </w:rPr>
        <w:t>​</w:t>
      </w:r>
    </w:p>
    <w:p w14:paraId="27888C18" w14:textId="77777777" w:rsidR="001C5408" w:rsidRPr="00AE707B" w:rsidRDefault="001C5408" w:rsidP="383236C2">
      <w:pPr>
        <w:spacing w:after="0" w:line="240" w:lineRule="auto"/>
        <w:rPr>
          <w:rFonts w:ascii="Verdana" w:eastAsia="Calibri" w:hAnsi="Verdana" w:cs="Arial"/>
          <w:sz w:val="24"/>
          <w:szCs w:val="24"/>
        </w:rPr>
      </w:pPr>
    </w:p>
    <w:p w14:paraId="12C20741" w14:textId="12CA6106" w:rsidR="7506D061" w:rsidRPr="00AE707B" w:rsidRDefault="001C5408" w:rsidP="008A1343">
      <w:pPr>
        <w:spacing w:after="0" w:line="240" w:lineRule="auto"/>
        <w:jc w:val="center"/>
        <w:rPr>
          <w:rFonts w:ascii="Verdana" w:eastAsia="Calibri" w:hAnsi="Verdana" w:cs="Arial"/>
          <w:sz w:val="24"/>
          <w:szCs w:val="24"/>
        </w:rPr>
      </w:pPr>
      <w:r w:rsidRPr="00AE707B">
        <w:rPr>
          <w:rFonts w:ascii="Verdana" w:eastAsia="Calibri" w:hAnsi="Verdana" w:cs="Arial"/>
          <w:noProof/>
          <w:sz w:val="24"/>
          <w:szCs w:val="24"/>
          <w:lang w:eastAsia="en-GB"/>
        </w:rPr>
        <w:drawing>
          <wp:inline distT="0" distB="0" distL="0" distR="0" wp14:anchorId="25F108A0" wp14:editId="1F3D6EA5">
            <wp:extent cx="3509738" cy="164782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7">
                      <a:extLst>
                        <a:ext uri="{28A0092B-C50C-407E-A947-70E740481C1C}">
                          <a14:useLocalDpi xmlns:a14="http://schemas.microsoft.com/office/drawing/2010/main" val="0"/>
                        </a:ext>
                      </a:extLst>
                    </a:blip>
                    <a:srcRect t="15333"/>
                    <a:stretch/>
                  </pic:blipFill>
                  <pic:spPr bwMode="auto">
                    <a:xfrm>
                      <a:off x="0" y="0"/>
                      <a:ext cx="3515114" cy="1650349"/>
                    </a:xfrm>
                    <a:prstGeom prst="rect">
                      <a:avLst/>
                    </a:prstGeom>
                    <a:noFill/>
                    <a:ln>
                      <a:noFill/>
                    </a:ln>
                    <a:extLst>
                      <a:ext uri="{53640926-AAD7-44D8-BBD7-CCE9431645EC}">
                        <a14:shadowObscured xmlns:a14="http://schemas.microsoft.com/office/drawing/2010/main"/>
                      </a:ext>
                    </a:extLst>
                  </pic:spPr>
                </pic:pic>
              </a:graphicData>
            </a:graphic>
          </wp:inline>
        </w:drawing>
      </w:r>
    </w:p>
    <w:p w14:paraId="57591AEE" w14:textId="09A8C707" w:rsidR="383236C2" w:rsidRPr="00AE707B" w:rsidRDefault="383236C2" w:rsidP="383236C2">
      <w:pPr>
        <w:spacing w:after="0" w:line="240" w:lineRule="auto"/>
        <w:rPr>
          <w:rFonts w:ascii="Verdana" w:eastAsia="Calibri" w:hAnsi="Verdana" w:cs="Arial"/>
          <w:sz w:val="24"/>
          <w:szCs w:val="24"/>
        </w:rPr>
      </w:pPr>
    </w:p>
    <w:p w14:paraId="33D3D57F" w14:textId="2EA3A0C8" w:rsidR="485DA3CD" w:rsidRPr="00AE707B" w:rsidRDefault="485DA3CD" w:rsidP="383236C2">
      <w:pPr>
        <w:spacing w:after="0" w:line="240" w:lineRule="auto"/>
        <w:rPr>
          <w:rFonts w:ascii="Verdana" w:hAnsi="Verdana" w:cs="Arial"/>
          <w:b/>
          <w:bCs/>
          <w:sz w:val="24"/>
          <w:szCs w:val="24"/>
        </w:rPr>
      </w:pPr>
      <w:r w:rsidRPr="00AE707B">
        <w:rPr>
          <w:rFonts w:ascii="Verdana" w:hAnsi="Verdana" w:cs="Arial"/>
          <w:b/>
          <w:bCs/>
          <w:sz w:val="24"/>
          <w:szCs w:val="24"/>
        </w:rPr>
        <w:lastRenderedPageBreak/>
        <w:t xml:space="preserve">3.2 Neonatal Mortality and </w:t>
      </w:r>
      <w:r w:rsidR="49188A73" w:rsidRPr="00AE707B">
        <w:rPr>
          <w:rFonts w:ascii="Verdana" w:hAnsi="Verdana" w:cs="Arial"/>
          <w:b/>
          <w:bCs/>
          <w:sz w:val="24"/>
          <w:szCs w:val="24"/>
        </w:rPr>
        <w:t>M</w:t>
      </w:r>
      <w:r w:rsidRPr="00AE707B">
        <w:rPr>
          <w:rFonts w:ascii="Verdana" w:hAnsi="Verdana" w:cs="Arial"/>
          <w:b/>
          <w:bCs/>
          <w:sz w:val="24"/>
          <w:szCs w:val="24"/>
        </w:rPr>
        <w:t>orbidity</w:t>
      </w:r>
    </w:p>
    <w:p w14:paraId="306129FC" w14:textId="421D9712" w:rsidR="485DA3CD" w:rsidRPr="00AE707B" w:rsidRDefault="485DA3CD" w:rsidP="383236C2">
      <w:pPr>
        <w:spacing w:after="0" w:line="240" w:lineRule="auto"/>
        <w:jc w:val="both"/>
        <w:rPr>
          <w:rFonts w:ascii="Verdana" w:hAnsi="Verdana"/>
          <w:sz w:val="24"/>
          <w:szCs w:val="24"/>
        </w:rPr>
      </w:pPr>
      <w:r w:rsidRPr="00AE707B">
        <w:rPr>
          <w:rFonts w:ascii="Verdana" w:eastAsia="Verdana" w:hAnsi="Verdana" w:cs="Verdana"/>
          <w:sz w:val="24"/>
          <w:szCs w:val="24"/>
        </w:rPr>
        <w:t xml:space="preserve">All stillbirths, Neonatal Deaths and brain injury cases are reported via Mothers and Babies: Reducing Risk through Audits and Confidential Enquiries (MBRRACE). MBRRACE’s purpose is to identify patterns, causes, and preventable factors in maternal and perinatal mortality and morbidity. </w:t>
      </w:r>
    </w:p>
    <w:p w14:paraId="66A088C2" w14:textId="691D3677" w:rsidR="383236C2" w:rsidRPr="00AE707B" w:rsidRDefault="383236C2" w:rsidP="383236C2">
      <w:pPr>
        <w:spacing w:after="0" w:line="240" w:lineRule="auto"/>
        <w:jc w:val="both"/>
        <w:rPr>
          <w:rFonts w:ascii="Verdana" w:eastAsia="Verdana" w:hAnsi="Verdana" w:cs="Verdana"/>
          <w:sz w:val="24"/>
          <w:szCs w:val="24"/>
        </w:rPr>
      </w:pPr>
    </w:p>
    <w:p w14:paraId="7DABDCA4" w14:textId="3AEAF60E" w:rsidR="383236C2" w:rsidRPr="00AE707B" w:rsidRDefault="485DA3CD" w:rsidP="383236C2">
      <w:pPr>
        <w:spacing w:after="0" w:line="240" w:lineRule="auto"/>
        <w:jc w:val="both"/>
        <w:rPr>
          <w:rFonts w:ascii="Verdana" w:eastAsia="Verdana" w:hAnsi="Verdana" w:cs="Verdana"/>
          <w:sz w:val="24"/>
          <w:szCs w:val="24"/>
        </w:rPr>
      </w:pPr>
      <w:r w:rsidRPr="00AE707B">
        <w:rPr>
          <w:rFonts w:ascii="Verdana" w:eastAsia="Verdana" w:hAnsi="Verdana" w:cs="Verdana"/>
          <w:sz w:val="24"/>
          <w:szCs w:val="24"/>
        </w:rPr>
        <w:t xml:space="preserve">All cases receive internal and </w:t>
      </w:r>
      <w:bookmarkStart w:id="0" w:name="_Int_UtrEoN2F"/>
      <w:r w:rsidRPr="00AE707B">
        <w:rPr>
          <w:rFonts w:ascii="Verdana" w:eastAsia="Verdana" w:hAnsi="Verdana" w:cs="Verdana"/>
          <w:sz w:val="24"/>
          <w:szCs w:val="24"/>
        </w:rPr>
        <w:t>where</w:t>
      </w:r>
      <w:bookmarkEnd w:id="0"/>
      <w:r w:rsidRPr="00AE707B">
        <w:rPr>
          <w:rFonts w:ascii="Verdana" w:eastAsia="Verdana" w:hAnsi="Verdana" w:cs="Verdana"/>
          <w:sz w:val="24"/>
          <w:szCs w:val="24"/>
        </w:rPr>
        <w:t xml:space="preserve"> indicated external investigation using the Perinatal Mortality Review Tool to support understanding and identify any modifiable causes to support families understand the causes of the death or brain injury and to support both local and national learning for improvement.</w:t>
      </w:r>
      <w:r w:rsidR="001C5408" w:rsidRPr="00AE707B">
        <w:rPr>
          <w:rFonts w:ascii="Verdana" w:eastAsia="Verdana" w:hAnsi="Verdana" w:cs="Verdana"/>
          <w:sz w:val="24"/>
          <w:szCs w:val="24"/>
        </w:rPr>
        <w:t xml:space="preserve"> Families are encouraged to be engaged with this process and have an assigned point of contact, who welcomes questions to be included within the review.</w:t>
      </w:r>
      <w:r w:rsidR="00DC77D8" w:rsidRPr="00AE707B">
        <w:rPr>
          <w:rFonts w:ascii="Verdana" w:eastAsia="Verdana" w:hAnsi="Verdana" w:cs="Verdana"/>
          <w:sz w:val="24"/>
          <w:szCs w:val="24"/>
        </w:rPr>
        <w:t xml:space="preserve"> The crude rate for Perinatal deaths in 2023 </w:t>
      </w:r>
      <w:r w:rsidR="000F6A85" w:rsidRPr="00AE707B">
        <w:rPr>
          <w:rFonts w:ascii="Verdana" w:eastAsia="Verdana" w:hAnsi="Verdana" w:cs="Verdana"/>
          <w:sz w:val="24"/>
          <w:szCs w:val="24"/>
        </w:rPr>
        <w:t xml:space="preserve">from MBRRACE </w:t>
      </w:r>
      <w:r w:rsidR="00EC36E6" w:rsidRPr="00AE707B">
        <w:rPr>
          <w:rFonts w:ascii="Verdana" w:eastAsia="Verdana" w:hAnsi="Verdana" w:cs="Verdana"/>
          <w:sz w:val="24"/>
          <w:szCs w:val="24"/>
        </w:rPr>
        <w:t>wa</w:t>
      </w:r>
      <w:r w:rsidR="00DC77D8" w:rsidRPr="00AE707B">
        <w:rPr>
          <w:rFonts w:ascii="Verdana" w:eastAsia="Verdana" w:hAnsi="Verdana" w:cs="Verdana"/>
          <w:sz w:val="24"/>
          <w:szCs w:val="24"/>
        </w:rPr>
        <w:t xml:space="preserve">s </w:t>
      </w:r>
      <w:r w:rsidR="000F6A85" w:rsidRPr="00AE707B">
        <w:rPr>
          <w:rFonts w:ascii="Verdana" w:eastAsia="Verdana" w:hAnsi="Verdana" w:cs="Verdana"/>
          <w:sz w:val="24"/>
          <w:szCs w:val="24"/>
        </w:rPr>
        <w:t>7.49</w:t>
      </w:r>
      <w:r w:rsidR="00BB70ED" w:rsidRPr="00AE707B">
        <w:rPr>
          <w:rFonts w:ascii="Verdana" w:eastAsia="Verdana" w:hAnsi="Verdana" w:cs="Verdana"/>
          <w:sz w:val="24"/>
          <w:szCs w:val="24"/>
        </w:rPr>
        <w:t>/1000 births</w:t>
      </w:r>
      <w:r w:rsidR="00DC77D8" w:rsidRPr="00AE707B">
        <w:rPr>
          <w:rFonts w:ascii="Verdana" w:eastAsia="Verdana" w:hAnsi="Verdana" w:cs="Verdana"/>
          <w:sz w:val="24"/>
          <w:szCs w:val="24"/>
        </w:rPr>
        <w:t xml:space="preserve"> with a stabilised and adjusted rate of </w:t>
      </w:r>
      <w:r w:rsidR="000F6A85" w:rsidRPr="00AE707B">
        <w:rPr>
          <w:rFonts w:ascii="Verdana" w:eastAsia="Verdana" w:hAnsi="Verdana" w:cs="Verdana"/>
          <w:sz w:val="24"/>
          <w:szCs w:val="24"/>
        </w:rPr>
        <w:t>5.87 (</w:t>
      </w:r>
      <w:r w:rsidR="00EC36E6" w:rsidRPr="00AE707B">
        <w:rPr>
          <w:rFonts w:ascii="Verdana" w:eastAsia="Verdana" w:hAnsi="Verdana" w:cs="Verdana"/>
          <w:sz w:val="24"/>
          <w:szCs w:val="24"/>
        </w:rPr>
        <w:t xml:space="preserve">95% CI at </w:t>
      </w:r>
      <w:r w:rsidR="000F6A85" w:rsidRPr="00AE707B">
        <w:rPr>
          <w:rFonts w:ascii="Verdana" w:eastAsia="Verdana" w:hAnsi="Verdana" w:cs="Verdana"/>
          <w:sz w:val="24"/>
          <w:szCs w:val="24"/>
        </w:rPr>
        <w:t>4.84-7.76)</w:t>
      </w:r>
      <w:r w:rsidR="00BB70ED" w:rsidRPr="00AE707B">
        <w:rPr>
          <w:rFonts w:ascii="Verdana" w:eastAsia="Verdana" w:hAnsi="Verdana" w:cs="Verdana"/>
          <w:sz w:val="24"/>
          <w:szCs w:val="24"/>
        </w:rPr>
        <w:t xml:space="preserve">. In </w:t>
      </w:r>
      <w:r w:rsidR="000F6A85" w:rsidRPr="00AE707B">
        <w:rPr>
          <w:rFonts w:ascii="Verdana" w:eastAsia="Verdana" w:hAnsi="Verdana" w:cs="Verdana"/>
          <w:sz w:val="24"/>
          <w:szCs w:val="24"/>
        </w:rPr>
        <w:t>2024 the crude rate was 5.72</w:t>
      </w:r>
      <w:r w:rsidR="00BB70ED" w:rsidRPr="00AE707B">
        <w:rPr>
          <w:rFonts w:ascii="Verdana" w:eastAsia="Verdana" w:hAnsi="Verdana" w:cs="Verdana"/>
          <w:sz w:val="24"/>
          <w:szCs w:val="24"/>
        </w:rPr>
        <w:t>/1000 births</w:t>
      </w:r>
      <w:r w:rsidR="000F6A85" w:rsidRPr="00AE707B">
        <w:rPr>
          <w:rFonts w:ascii="Verdana" w:eastAsia="Verdana" w:hAnsi="Verdana" w:cs="Verdana"/>
          <w:sz w:val="24"/>
          <w:szCs w:val="24"/>
        </w:rPr>
        <w:t xml:space="preserve"> (awaiting stabilised and adjusted rates)</w:t>
      </w:r>
      <w:r w:rsidR="00BB70ED" w:rsidRPr="00AE707B">
        <w:rPr>
          <w:rFonts w:ascii="Verdana" w:eastAsia="Verdana" w:hAnsi="Verdana" w:cs="Verdana"/>
          <w:sz w:val="24"/>
          <w:szCs w:val="24"/>
        </w:rPr>
        <w:t xml:space="preserve">. The 2025 data updated till the end of </w:t>
      </w:r>
      <w:r w:rsidR="00EC36E6" w:rsidRPr="00AE707B">
        <w:rPr>
          <w:rFonts w:ascii="Verdana" w:eastAsia="Verdana" w:hAnsi="Verdana" w:cs="Verdana"/>
          <w:sz w:val="24"/>
          <w:szCs w:val="24"/>
        </w:rPr>
        <w:t xml:space="preserve">November </w:t>
      </w:r>
      <w:r w:rsidR="00BB70ED" w:rsidRPr="00AE707B">
        <w:rPr>
          <w:rFonts w:ascii="Verdana" w:eastAsia="Verdana" w:hAnsi="Verdana" w:cs="Verdana"/>
          <w:sz w:val="24"/>
          <w:szCs w:val="24"/>
        </w:rPr>
        <w:t xml:space="preserve">calculates the crude perinatal mortality as </w:t>
      </w:r>
      <w:r w:rsidR="00EC36E6" w:rsidRPr="00AE707B">
        <w:rPr>
          <w:rFonts w:ascii="Verdana" w:eastAsia="Verdana" w:hAnsi="Verdana" w:cs="Verdana"/>
          <w:sz w:val="24"/>
          <w:szCs w:val="24"/>
        </w:rPr>
        <w:t>5.06</w:t>
      </w:r>
      <w:r w:rsidR="00BB70ED" w:rsidRPr="00AE707B">
        <w:rPr>
          <w:rFonts w:ascii="Verdana" w:eastAsia="Verdana" w:hAnsi="Verdana" w:cs="Verdana"/>
          <w:sz w:val="24"/>
          <w:szCs w:val="24"/>
        </w:rPr>
        <w:t>/1000 births, but we will need to wait for full years data to get an accurate crude mortality rate. MBRRACE has not published the 2024 data yet and we are unable to report the adjusted and stabilised mortality rates until the publication of the MBRRACE report.</w:t>
      </w:r>
      <w:r w:rsidR="00AA2614" w:rsidRPr="00AE707B">
        <w:rPr>
          <w:rFonts w:ascii="Verdana" w:eastAsia="Verdana" w:hAnsi="Verdana" w:cs="Verdana"/>
          <w:sz w:val="24"/>
          <w:szCs w:val="24"/>
        </w:rPr>
        <w:t xml:space="preserve">  MBRRACE report data in quarter 3 2026/27 each year.</w:t>
      </w:r>
    </w:p>
    <w:p w14:paraId="4EC97D07" w14:textId="77777777" w:rsidR="00EC36E6" w:rsidRPr="00AE707B" w:rsidRDefault="00EC36E6" w:rsidP="383236C2">
      <w:pPr>
        <w:spacing w:after="0" w:line="240" w:lineRule="auto"/>
        <w:jc w:val="both"/>
        <w:rPr>
          <w:rFonts w:ascii="Verdana" w:eastAsia="Verdana" w:hAnsi="Verdana" w:cs="Verdana"/>
          <w:sz w:val="24"/>
          <w:szCs w:val="24"/>
        </w:rPr>
      </w:pPr>
    </w:p>
    <w:p w14:paraId="2301199B" w14:textId="5808DECC" w:rsidR="3E4536AE" w:rsidRPr="00AE707B" w:rsidRDefault="3E4536AE" w:rsidP="00BB70ED">
      <w:pPr>
        <w:spacing w:after="0" w:line="240" w:lineRule="auto"/>
        <w:jc w:val="both"/>
        <w:rPr>
          <w:rFonts w:ascii="Verdana" w:eastAsia="Verdana" w:hAnsi="Verdana" w:cs="Verdana"/>
          <w:b/>
          <w:bCs/>
          <w:sz w:val="24"/>
          <w:szCs w:val="24"/>
        </w:rPr>
      </w:pPr>
      <w:r w:rsidRPr="00AE707B">
        <w:rPr>
          <w:rFonts w:ascii="Verdana" w:eastAsia="Verdana" w:hAnsi="Verdana" w:cs="Verdana"/>
          <w:b/>
          <w:bCs/>
          <w:sz w:val="24"/>
          <w:szCs w:val="24"/>
        </w:rPr>
        <w:t>3.2.1 Stillbirths fr</w:t>
      </w:r>
      <w:r w:rsidR="53D6D037" w:rsidRPr="00AE707B">
        <w:rPr>
          <w:rFonts w:ascii="Verdana" w:eastAsia="Verdana" w:hAnsi="Verdana" w:cs="Verdana"/>
          <w:b/>
          <w:bCs/>
          <w:sz w:val="24"/>
          <w:szCs w:val="24"/>
        </w:rPr>
        <w:t>o</w:t>
      </w:r>
      <w:r w:rsidRPr="00AE707B">
        <w:rPr>
          <w:rFonts w:ascii="Verdana" w:eastAsia="Verdana" w:hAnsi="Verdana" w:cs="Verdana"/>
          <w:b/>
          <w:bCs/>
          <w:sz w:val="24"/>
          <w:szCs w:val="24"/>
        </w:rPr>
        <w:t>m January – November 2025</w:t>
      </w:r>
    </w:p>
    <w:p w14:paraId="2ACB2DAC" w14:textId="77777777" w:rsidR="00BB70ED" w:rsidRPr="00AE707B" w:rsidRDefault="00BB70ED" w:rsidP="00BB70ED">
      <w:pPr>
        <w:spacing w:after="0" w:line="240" w:lineRule="auto"/>
        <w:jc w:val="both"/>
        <w:rPr>
          <w:rFonts w:ascii="Verdana" w:eastAsia="Verdana" w:hAnsi="Verdana" w:cs="Verdana"/>
          <w:sz w:val="24"/>
          <w:szCs w:val="24"/>
        </w:rPr>
      </w:pPr>
    </w:p>
    <w:p w14:paraId="7056BF7B" w14:textId="725464C7" w:rsidR="3E4536AE" w:rsidRPr="00AE707B" w:rsidRDefault="3E4536AE" w:rsidP="45F4BB19">
      <w:pPr>
        <w:spacing w:after="0" w:line="240" w:lineRule="auto"/>
        <w:jc w:val="both"/>
        <w:rPr>
          <w:rFonts w:ascii="Verdana" w:eastAsia="Verdana" w:hAnsi="Verdana" w:cs="Verdana"/>
          <w:sz w:val="24"/>
          <w:szCs w:val="24"/>
        </w:rPr>
      </w:pPr>
      <w:r w:rsidRPr="00AE707B">
        <w:rPr>
          <w:rFonts w:ascii="Verdana" w:eastAsia="Verdana" w:hAnsi="Verdana" w:cs="Verdana"/>
          <w:sz w:val="24"/>
          <w:szCs w:val="24"/>
        </w:rPr>
        <w:t>There have been 1</w:t>
      </w:r>
      <w:r w:rsidR="006926E6" w:rsidRPr="00AE707B">
        <w:rPr>
          <w:rFonts w:ascii="Verdana" w:eastAsia="Verdana" w:hAnsi="Verdana" w:cs="Verdana"/>
          <w:sz w:val="24"/>
          <w:szCs w:val="24"/>
        </w:rPr>
        <w:t>1</w:t>
      </w:r>
      <w:r w:rsidRPr="00AE707B">
        <w:rPr>
          <w:rFonts w:ascii="Verdana" w:eastAsia="Verdana" w:hAnsi="Verdana" w:cs="Verdana"/>
          <w:sz w:val="24"/>
          <w:szCs w:val="24"/>
        </w:rPr>
        <w:t xml:space="preserve"> stillbirths during this period, all are included in the </w:t>
      </w:r>
      <w:r w:rsidR="008A1343" w:rsidRPr="00AE707B">
        <w:rPr>
          <w:rFonts w:ascii="Verdana" w:eastAsia="Verdana" w:hAnsi="Verdana" w:cs="Verdana"/>
          <w:sz w:val="24"/>
          <w:szCs w:val="24"/>
        </w:rPr>
        <w:t>MBRRACE reporting</w:t>
      </w:r>
      <w:r w:rsidRPr="00AE707B">
        <w:rPr>
          <w:rFonts w:ascii="Verdana" w:eastAsia="Verdana" w:hAnsi="Verdana" w:cs="Verdana"/>
          <w:sz w:val="24"/>
          <w:szCs w:val="24"/>
        </w:rPr>
        <w:t xml:space="preserve"> data. One case did not receive any antenatal care within Swansea Bay; one was an unknown pregnancy that delivered pre-hospital with maternity services involved postnatally to provide care and support.</w:t>
      </w:r>
      <w:r w:rsidR="001C5408" w:rsidRPr="00AE707B">
        <w:rPr>
          <w:rFonts w:ascii="Verdana" w:eastAsia="Verdana" w:hAnsi="Verdana" w:cs="Verdana"/>
          <w:sz w:val="24"/>
          <w:szCs w:val="24"/>
        </w:rPr>
        <w:t xml:space="preserve"> </w:t>
      </w:r>
      <w:r w:rsidR="00AA2614" w:rsidRPr="00AE707B">
        <w:rPr>
          <w:rFonts w:ascii="Verdana" w:eastAsia="Verdana" w:hAnsi="Verdana" w:cs="Verdana"/>
          <w:sz w:val="24"/>
          <w:szCs w:val="24"/>
        </w:rPr>
        <w:t xml:space="preserve">Based on current rates of stillbirth in the UK </w:t>
      </w:r>
      <w:r w:rsidR="425AD923" w:rsidRPr="00AE707B">
        <w:rPr>
          <w:rFonts w:ascii="Verdana" w:eastAsia="Verdana" w:hAnsi="Verdana" w:cs="Verdana"/>
          <w:sz w:val="24"/>
          <w:szCs w:val="24"/>
        </w:rPr>
        <w:t>t</w:t>
      </w:r>
      <w:r w:rsidR="425AD923" w:rsidRPr="00AE707B">
        <w:rPr>
          <w:rFonts w:ascii="Verdana" w:eastAsia="Verdana" w:hAnsi="Verdana" w:cs="Verdana"/>
          <w:color w:val="212121"/>
          <w:sz w:val="24"/>
          <w:szCs w:val="24"/>
        </w:rPr>
        <w:t>he national rate for number of births for a unit our size is 12 to 13</w:t>
      </w:r>
      <w:r w:rsidR="00AA2614" w:rsidRPr="00AE707B">
        <w:rPr>
          <w:rFonts w:ascii="Verdana" w:eastAsia="Verdana" w:hAnsi="Verdana" w:cs="Verdana"/>
          <w:sz w:val="24"/>
          <w:szCs w:val="24"/>
        </w:rPr>
        <w:t>.</w:t>
      </w:r>
    </w:p>
    <w:p w14:paraId="40680380" w14:textId="77777777" w:rsidR="00BB70ED" w:rsidRPr="00AE707B" w:rsidRDefault="00BB70ED" w:rsidP="00BB70ED">
      <w:pPr>
        <w:spacing w:after="0" w:line="240" w:lineRule="auto"/>
        <w:jc w:val="both"/>
        <w:rPr>
          <w:rFonts w:ascii="Verdana" w:eastAsia="Verdana" w:hAnsi="Verdana" w:cs="Verdana"/>
          <w:sz w:val="24"/>
          <w:szCs w:val="24"/>
        </w:rPr>
      </w:pPr>
    </w:p>
    <w:p w14:paraId="0CDCF9C4" w14:textId="5D311E65" w:rsidR="3E4536AE" w:rsidRPr="00AE707B" w:rsidRDefault="3E4536AE" w:rsidP="00BB70ED">
      <w:pPr>
        <w:spacing w:after="0" w:line="240" w:lineRule="auto"/>
        <w:jc w:val="both"/>
        <w:rPr>
          <w:rFonts w:ascii="Verdana" w:eastAsia="Verdana" w:hAnsi="Verdana" w:cs="Verdana"/>
          <w:b/>
          <w:bCs/>
          <w:sz w:val="24"/>
          <w:szCs w:val="24"/>
        </w:rPr>
      </w:pPr>
      <w:r w:rsidRPr="00AE707B">
        <w:rPr>
          <w:rFonts w:ascii="Verdana" w:eastAsia="Verdana" w:hAnsi="Verdana" w:cs="Verdana"/>
          <w:b/>
          <w:bCs/>
          <w:sz w:val="24"/>
          <w:szCs w:val="24"/>
        </w:rPr>
        <w:t>3.2.2 Neonatal Deaths from January – November 2025</w:t>
      </w:r>
    </w:p>
    <w:p w14:paraId="422AED09" w14:textId="5C999993" w:rsidR="00BB70ED" w:rsidRPr="00AE707B" w:rsidRDefault="3E4536AE" w:rsidP="3A3FC39C">
      <w:pPr>
        <w:spacing w:after="0" w:line="240" w:lineRule="auto"/>
        <w:jc w:val="both"/>
        <w:rPr>
          <w:rFonts w:ascii="Verdana" w:eastAsia="Verdana" w:hAnsi="Verdana" w:cs="Verdana"/>
          <w:sz w:val="24"/>
          <w:szCs w:val="24"/>
        </w:rPr>
      </w:pPr>
      <w:r w:rsidRPr="00AE707B">
        <w:rPr>
          <w:rFonts w:ascii="Verdana" w:eastAsia="Verdana" w:hAnsi="Verdana" w:cs="Verdana"/>
          <w:sz w:val="24"/>
          <w:szCs w:val="24"/>
        </w:rPr>
        <w:t xml:space="preserve">There have been seven neonatal deaths between January 2025 and </w:t>
      </w:r>
      <w:r w:rsidR="3BA1CD83" w:rsidRPr="00AE707B">
        <w:rPr>
          <w:rFonts w:ascii="Verdana" w:eastAsia="Verdana" w:hAnsi="Verdana" w:cs="Verdana"/>
          <w:sz w:val="24"/>
          <w:szCs w:val="24"/>
        </w:rPr>
        <w:t>November</w:t>
      </w:r>
      <w:r w:rsidRPr="00AE707B">
        <w:rPr>
          <w:rFonts w:ascii="Verdana" w:eastAsia="Verdana" w:hAnsi="Verdana" w:cs="Verdana"/>
          <w:sz w:val="24"/>
          <w:szCs w:val="24"/>
        </w:rPr>
        <w:t xml:space="preserve"> 2025</w:t>
      </w:r>
      <w:r w:rsidR="00BB70ED" w:rsidRPr="00AE707B">
        <w:rPr>
          <w:rFonts w:ascii="Verdana" w:eastAsia="Verdana" w:hAnsi="Verdana" w:cs="Verdana"/>
          <w:sz w:val="24"/>
          <w:szCs w:val="24"/>
        </w:rPr>
        <w:t xml:space="preserve"> and of these cases </w:t>
      </w:r>
      <w:r w:rsidR="1B03EB37" w:rsidRPr="00AE707B">
        <w:rPr>
          <w:rFonts w:ascii="Verdana" w:eastAsia="Verdana" w:hAnsi="Verdana" w:cs="Verdana"/>
          <w:sz w:val="24"/>
          <w:szCs w:val="24"/>
        </w:rPr>
        <w:t>five</w:t>
      </w:r>
      <w:r w:rsidR="00BB70ED" w:rsidRPr="00AE707B">
        <w:rPr>
          <w:rFonts w:ascii="Verdana" w:eastAsia="Verdana" w:hAnsi="Verdana" w:cs="Verdana"/>
          <w:sz w:val="24"/>
          <w:szCs w:val="24"/>
        </w:rPr>
        <w:t xml:space="preserve"> </w:t>
      </w:r>
      <w:r w:rsidR="00E930CD" w:rsidRPr="00AE707B">
        <w:rPr>
          <w:rFonts w:ascii="Verdana" w:eastAsia="Verdana" w:hAnsi="Verdana" w:cs="Verdana"/>
          <w:sz w:val="24"/>
          <w:szCs w:val="24"/>
        </w:rPr>
        <w:t>are reportable to</w:t>
      </w:r>
      <w:r w:rsidR="00BB70ED" w:rsidRPr="00AE707B">
        <w:rPr>
          <w:rFonts w:ascii="Verdana" w:eastAsia="Verdana" w:hAnsi="Verdana" w:cs="Verdana"/>
          <w:sz w:val="24"/>
          <w:szCs w:val="24"/>
        </w:rPr>
        <w:t xml:space="preserve"> MBRRACE</w:t>
      </w:r>
      <w:r w:rsidR="00391B4B" w:rsidRPr="00AE707B">
        <w:rPr>
          <w:rFonts w:ascii="Verdana" w:eastAsia="Verdana" w:hAnsi="Verdana" w:cs="Verdana"/>
          <w:sz w:val="24"/>
          <w:szCs w:val="24"/>
        </w:rPr>
        <w:t xml:space="preserve"> </w:t>
      </w:r>
      <w:r w:rsidR="4A775672" w:rsidRPr="00AE707B">
        <w:rPr>
          <w:rFonts w:ascii="Verdana" w:eastAsia="Verdana" w:hAnsi="Verdana" w:cs="Verdana"/>
          <w:sz w:val="24"/>
          <w:szCs w:val="24"/>
        </w:rPr>
        <w:t>as two were over 28 days of life. Of these five, only two will be represented</w:t>
      </w:r>
      <w:r w:rsidR="00391B4B" w:rsidRPr="00AE707B">
        <w:rPr>
          <w:rFonts w:ascii="Verdana" w:eastAsia="Verdana" w:hAnsi="Verdana" w:cs="Verdana"/>
          <w:sz w:val="24"/>
          <w:szCs w:val="24"/>
        </w:rPr>
        <w:t xml:space="preserve"> in the</w:t>
      </w:r>
      <w:r w:rsidR="6FEF7360" w:rsidRPr="00AE707B">
        <w:rPr>
          <w:rFonts w:ascii="Verdana" w:eastAsia="Verdana" w:hAnsi="Verdana" w:cs="Verdana"/>
          <w:sz w:val="24"/>
          <w:szCs w:val="24"/>
        </w:rPr>
        <w:t xml:space="preserve"> MBRRACE report</w:t>
      </w:r>
      <w:r w:rsidR="00391B4B" w:rsidRPr="00AE707B">
        <w:rPr>
          <w:rFonts w:ascii="Verdana" w:eastAsia="Verdana" w:hAnsi="Verdana" w:cs="Verdana"/>
          <w:sz w:val="24"/>
          <w:szCs w:val="24"/>
        </w:rPr>
        <w:t xml:space="preserve"> </w:t>
      </w:r>
      <w:r w:rsidR="43DEBD50" w:rsidRPr="00AE707B">
        <w:rPr>
          <w:rFonts w:ascii="Verdana" w:eastAsia="Verdana" w:hAnsi="Verdana" w:cs="Verdana"/>
          <w:sz w:val="24"/>
          <w:szCs w:val="24"/>
        </w:rPr>
        <w:t>as deaths &lt;24 weeks gestation are not included in the final report for analysis</w:t>
      </w:r>
      <w:r w:rsidR="00BB70ED" w:rsidRPr="00AE707B">
        <w:rPr>
          <w:rFonts w:ascii="Verdana" w:eastAsia="Verdana" w:hAnsi="Verdana" w:cs="Verdana"/>
          <w:sz w:val="24"/>
          <w:szCs w:val="24"/>
        </w:rPr>
        <w:t xml:space="preserve">. </w:t>
      </w:r>
      <w:r w:rsidR="51AA9BE4" w:rsidRPr="00AE707B">
        <w:rPr>
          <w:rFonts w:ascii="Verdana" w:eastAsia="Verdana" w:hAnsi="Verdana" w:cs="Verdana"/>
          <w:sz w:val="24"/>
          <w:szCs w:val="24"/>
        </w:rPr>
        <w:t xml:space="preserve">The three deaths not included in MBRRACE analysis were extremely pre-term (less than 24 weeks) at the limit of viability. </w:t>
      </w:r>
    </w:p>
    <w:p w14:paraId="161BEC05" w14:textId="26500CF6" w:rsidR="00BB70ED" w:rsidRPr="00AE707B" w:rsidRDefault="00BB70ED" w:rsidP="3A3FC39C">
      <w:pPr>
        <w:spacing w:after="0" w:line="240" w:lineRule="auto"/>
        <w:jc w:val="both"/>
        <w:rPr>
          <w:rFonts w:ascii="Verdana" w:eastAsia="Verdana" w:hAnsi="Verdana" w:cs="Verdana"/>
          <w:sz w:val="24"/>
          <w:szCs w:val="24"/>
        </w:rPr>
      </w:pPr>
    </w:p>
    <w:p w14:paraId="2F313E58" w14:textId="2D760D78" w:rsidR="00BB70ED" w:rsidRPr="00AE707B" w:rsidRDefault="00BB70ED" w:rsidP="00BB70ED">
      <w:pPr>
        <w:spacing w:after="0" w:line="240" w:lineRule="auto"/>
        <w:jc w:val="both"/>
        <w:rPr>
          <w:rFonts w:ascii="Verdana" w:hAnsi="Verdana"/>
          <w:sz w:val="24"/>
          <w:szCs w:val="24"/>
        </w:rPr>
      </w:pPr>
      <w:r w:rsidRPr="00AE707B">
        <w:rPr>
          <w:rFonts w:ascii="Verdana" w:eastAsia="Verdana" w:hAnsi="Verdana" w:cs="Verdana"/>
          <w:sz w:val="24"/>
          <w:szCs w:val="24"/>
        </w:rPr>
        <w:t>There have been no deaths reported since August 2025. This is lower than what has been seen in recent years for SBUHB. We need to include December data before drawing firm conclusions.</w:t>
      </w:r>
    </w:p>
    <w:p w14:paraId="4B89C4BE" w14:textId="77777777" w:rsidR="00BB70ED" w:rsidRPr="00AE707B" w:rsidRDefault="00BB70ED" w:rsidP="00BB70ED">
      <w:pPr>
        <w:spacing w:after="0" w:line="240" w:lineRule="auto"/>
        <w:jc w:val="both"/>
        <w:rPr>
          <w:rFonts w:ascii="Verdana" w:eastAsia="Verdana" w:hAnsi="Verdana" w:cs="Verdana"/>
          <w:sz w:val="24"/>
          <w:szCs w:val="24"/>
        </w:rPr>
      </w:pPr>
    </w:p>
    <w:p w14:paraId="77363239" w14:textId="7F9270E0" w:rsidR="3E4536AE" w:rsidRPr="00AE707B" w:rsidRDefault="3E4536AE" w:rsidP="00BB70ED">
      <w:pPr>
        <w:spacing w:after="0" w:line="240" w:lineRule="auto"/>
        <w:jc w:val="both"/>
        <w:rPr>
          <w:rFonts w:ascii="Verdana" w:eastAsia="Verdana" w:hAnsi="Verdana" w:cs="Verdana"/>
          <w:b/>
          <w:bCs/>
          <w:sz w:val="24"/>
          <w:szCs w:val="24"/>
        </w:rPr>
      </w:pPr>
      <w:r w:rsidRPr="00AE707B">
        <w:rPr>
          <w:rFonts w:ascii="Verdana" w:eastAsia="Verdana" w:hAnsi="Verdana" w:cs="Verdana"/>
          <w:b/>
          <w:bCs/>
          <w:sz w:val="24"/>
          <w:szCs w:val="24"/>
        </w:rPr>
        <w:t>3.2.3 Hypoxic-Ischemic Encephalopathy (HIE) from January – November 2025</w:t>
      </w:r>
    </w:p>
    <w:p w14:paraId="79586A6D" w14:textId="52D94264" w:rsidR="00BB70ED" w:rsidRPr="00AE707B" w:rsidRDefault="04827744" w:rsidP="00BB70ED">
      <w:pPr>
        <w:spacing w:after="0" w:line="240" w:lineRule="auto"/>
        <w:jc w:val="both"/>
        <w:rPr>
          <w:rFonts w:ascii="Verdana" w:eastAsia="Verdana" w:hAnsi="Verdana" w:cs="Verdana"/>
          <w:sz w:val="24"/>
          <w:szCs w:val="24"/>
        </w:rPr>
      </w:pPr>
      <w:r w:rsidRPr="00AE707B">
        <w:rPr>
          <w:rFonts w:ascii="Verdana" w:eastAsia="Verdana" w:hAnsi="Verdana" w:cs="Verdana"/>
          <w:sz w:val="24"/>
          <w:szCs w:val="24"/>
        </w:rPr>
        <w:t xml:space="preserve">There have been </w:t>
      </w:r>
      <w:r w:rsidR="00B05085" w:rsidRPr="00AE707B">
        <w:rPr>
          <w:rFonts w:ascii="Verdana" w:eastAsia="Verdana" w:hAnsi="Verdana" w:cs="Verdana"/>
          <w:sz w:val="24"/>
          <w:szCs w:val="24"/>
        </w:rPr>
        <w:t>five</w:t>
      </w:r>
      <w:r w:rsidRPr="00AE707B">
        <w:rPr>
          <w:rFonts w:ascii="Verdana" w:eastAsia="Verdana" w:hAnsi="Verdana" w:cs="Verdana"/>
          <w:sz w:val="24"/>
          <w:szCs w:val="24"/>
        </w:rPr>
        <w:t xml:space="preserve"> </w:t>
      </w:r>
      <w:r w:rsidR="00005191" w:rsidRPr="00AE707B">
        <w:rPr>
          <w:rFonts w:ascii="Verdana" w:eastAsia="Verdana" w:hAnsi="Verdana" w:cs="Verdana"/>
          <w:sz w:val="24"/>
          <w:szCs w:val="24"/>
        </w:rPr>
        <w:t>cases</w:t>
      </w:r>
      <w:r w:rsidRPr="00AE707B">
        <w:rPr>
          <w:rFonts w:ascii="Verdana" w:eastAsia="Verdana" w:hAnsi="Verdana" w:cs="Verdana"/>
          <w:sz w:val="24"/>
          <w:szCs w:val="24"/>
        </w:rPr>
        <w:t xml:space="preserve"> of HIE reported in this period. </w:t>
      </w:r>
      <w:r w:rsidR="00BB70ED" w:rsidRPr="00AE707B">
        <w:rPr>
          <w:rFonts w:ascii="Verdana" w:eastAsia="Verdana" w:hAnsi="Verdana" w:cs="Verdana"/>
          <w:sz w:val="24"/>
          <w:szCs w:val="24"/>
        </w:rPr>
        <w:t>A</w:t>
      </w:r>
      <w:r w:rsidRPr="00AE707B">
        <w:rPr>
          <w:rFonts w:ascii="Verdana" w:eastAsia="Verdana" w:hAnsi="Verdana" w:cs="Verdana"/>
          <w:sz w:val="24"/>
          <w:szCs w:val="24"/>
        </w:rPr>
        <w:t>ll babies survived to discharge with good outcomes.</w:t>
      </w:r>
      <w:r w:rsidR="00EC36E6" w:rsidRPr="00AE707B">
        <w:rPr>
          <w:rFonts w:ascii="Verdana" w:eastAsia="Verdana" w:hAnsi="Verdana" w:cs="Verdana"/>
          <w:sz w:val="24"/>
          <w:szCs w:val="24"/>
        </w:rPr>
        <w:t xml:space="preserve"> </w:t>
      </w:r>
      <w:r w:rsidR="000E738C" w:rsidRPr="00AE707B">
        <w:rPr>
          <w:rFonts w:ascii="Verdana" w:eastAsia="Verdana" w:hAnsi="Verdana" w:cs="Verdana"/>
          <w:sz w:val="24"/>
          <w:szCs w:val="24"/>
        </w:rPr>
        <w:t xml:space="preserve">There is limited data published to allow National </w:t>
      </w:r>
      <w:r w:rsidR="000E738C" w:rsidRPr="00AE707B">
        <w:rPr>
          <w:rFonts w:ascii="Verdana" w:eastAsia="Verdana" w:hAnsi="Verdana" w:cs="Verdana"/>
          <w:sz w:val="24"/>
          <w:szCs w:val="24"/>
        </w:rPr>
        <w:lastRenderedPageBreak/>
        <w:t xml:space="preserve">benchmarking. Latest published data from </w:t>
      </w:r>
      <w:r w:rsidR="001F2D27" w:rsidRPr="00AE707B">
        <w:rPr>
          <w:rFonts w:ascii="Verdana" w:eastAsia="Verdana" w:hAnsi="Verdana" w:cs="Verdana"/>
          <w:sz w:val="24"/>
          <w:szCs w:val="24"/>
        </w:rPr>
        <w:t>National Neonatal Research Database (</w:t>
      </w:r>
      <w:r w:rsidR="000E738C" w:rsidRPr="00AE707B">
        <w:rPr>
          <w:rFonts w:ascii="Verdana" w:eastAsia="Verdana" w:hAnsi="Verdana" w:cs="Verdana"/>
          <w:sz w:val="24"/>
          <w:szCs w:val="24"/>
        </w:rPr>
        <w:t>NNRD</w:t>
      </w:r>
      <w:r w:rsidR="001F2D27" w:rsidRPr="00AE707B">
        <w:rPr>
          <w:rFonts w:ascii="Verdana" w:eastAsia="Verdana" w:hAnsi="Verdana" w:cs="Verdana"/>
          <w:sz w:val="24"/>
          <w:szCs w:val="24"/>
        </w:rPr>
        <w:t>)</w:t>
      </w:r>
      <w:r w:rsidR="000E738C" w:rsidRPr="00AE707B">
        <w:rPr>
          <w:rFonts w:ascii="Verdana" w:eastAsia="Verdana" w:hAnsi="Verdana" w:cs="Verdana"/>
          <w:sz w:val="24"/>
          <w:szCs w:val="24"/>
        </w:rPr>
        <w:t xml:space="preserve"> </w:t>
      </w:r>
      <w:r w:rsidR="00BB70ED" w:rsidRPr="00AE707B">
        <w:rPr>
          <w:rFonts w:ascii="Verdana" w:eastAsia="Verdana" w:hAnsi="Verdana" w:cs="Verdana"/>
          <w:sz w:val="24"/>
          <w:szCs w:val="24"/>
        </w:rPr>
        <w:t xml:space="preserve">is 4 years out of date </w:t>
      </w:r>
      <w:r w:rsidR="000E738C" w:rsidRPr="00AE707B">
        <w:rPr>
          <w:rFonts w:ascii="Verdana" w:eastAsia="Verdana" w:hAnsi="Verdana" w:cs="Verdana"/>
          <w:sz w:val="24"/>
          <w:szCs w:val="24"/>
        </w:rPr>
        <w:t>(Department of Health, 2021 data)</w:t>
      </w:r>
      <w:r w:rsidR="00BB70ED" w:rsidRPr="00AE707B">
        <w:rPr>
          <w:rFonts w:ascii="Verdana" w:eastAsia="Verdana" w:hAnsi="Verdana" w:cs="Verdana"/>
          <w:sz w:val="24"/>
          <w:szCs w:val="24"/>
        </w:rPr>
        <w:t xml:space="preserve">. This reports a UK average incidence </w:t>
      </w:r>
      <w:r w:rsidR="000E738C" w:rsidRPr="00AE707B">
        <w:rPr>
          <w:rFonts w:ascii="Verdana" w:eastAsia="Verdana" w:hAnsi="Verdana" w:cs="Verdana"/>
          <w:sz w:val="24"/>
          <w:szCs w:val="24"/>
        </w:rPr>
        <w:t xml:space="preserve">for Moderate and Severe HIE cases </w:t>
      </w:r>
      <w:r w:rsidR="00BB70ED" w:rsidRPr="00AE707B">
        <w:rPr>
          <w:rFonts w:ascii="Verdana" w:eastAsia="Verdana" w:hAnsi="Verdana" w:cs="Verdana"/>
          <w:sz w:val="24"/>
          <w:szCs w:val="24"/>
        </w:rPr>
        <w:t xml:space="preserve">of </w:t>
      </w:r>
      <w:r w:rsidR="000E738C" w:rsidRPr="00AE707B">
        <w:rPr>
          <w:rFonts w:ascii="Verdana" w:eastAsia="Verdana" w:hAnsi="Verdana" w:cs="Verdana"/>
          <w:sz w:val="24"/>
          <w:szCs w:val="24"/>
        </w:rPr>
        <w:t xml:space="preserve">1.59/1000 births (1.49-1.70). </w:t>
      </w:r>
    </w:p>
    <w:p w14:paraId="6EB7AC54" w14:textId="6AA5C771" w:rsidR="00BB70ED" w:rsidRPr="00AE707B" w:rsidRDefault="00BB70ED" w:rsidP="00BB70ED">
      <w:pPr>
        <w:spacing w:after="0" w:line="240" w:lineRule="auto"/>
        <w:jc w:val="both"/>
        <w:rPr>
          <w:rFonts w:ascii="Verdana" w:eastAsia="Verdana" w:hAnsi="Verdana" w:cs="Verdana"/>
          <w:sz w:val="24"/>
          <w:szCs w:val="24"/>
        </w:rPr>
      </w:pPr>
    </w:p>
    <w:p w14:paraId="0E39AAC5" w14:textId="1F5E0CDE" w:rsidR="00BB70ED" w:rsidRPr="00AE707B" w:rsidRDefault="00BB70ED" w:rsidP="00BB70ED">
      <w:pPr>
        <w:spacing w:after="0" w:line="240" w:lineRule="auto"/>
        <w:jc w:val="both"/>
        <w:rPr>
          <w:rFonts w:ascii="Verdana" w:eastAsia="Verdana" w:hAnsi="Verdana" w:cs="Verdana"/>
          <w:sz w:val="24"/>
          <w:szCs w:val="24"/>
        </w:rPr>
      </w:pPr>
      <w:r w:rsidRPr="00AE707B">
        <w:rPr>
          <w:rFonts w:ascii="Verdana" w:eastAsia="Verdana" w:hAnsi="Verdana" w:cs="Verdana"/>
          <w:sz w:val="24"/>
          <w:szCs w:val="24"/>
        </w:rPr>
        <w:t xml:space="preserve">Due to the low number of HIE and births in SBUHB a rolling 12-month HIE incidence reporting is more appropriate. This shows that in November our moderate to severe rolling 12-month HIE rate was 1.84/1000 births. This represents a 45% decrease since its peak in April 2024 of 3.32/1000 births. </w:t>
      </w:r>
    </w:p>
    <w:p w14:paraId="511F6C9E" w14:textId="77777777" w:rsidR="00BB70ED" w:rsidRPr="00AE707B" w:rsidRDefault="00BB70ED" w:rsidP="00BB70ED">
      <w:pPr>
        <w:spacing w:after="0" w:line="240" w:lineRule="auto"/>
        <w:jc w:val="both"/>
        <w:rPr>
          <w:rFonts w:ascii="Verdana" w:eastAsia="Verdana" w:hAnsi="Verdana" w:cs="Verdana"/>
          <w:sz w:val="24"/>
          <w:szCs w:val="24"/>
        </w:rPr>
      </w:pPr>
    </w:p>
    <w:p w14:paraId="159A6629" w14:textId="37BEF1F1" w:rsidR="04827744" w:rsidRPr="00AE707B" w:rsidRDefault="00BB70ED" w:rsidP="00BB70ED">
      <w:pPr>
        <w:spacing w:after="0" w:line="240" w:lineRule="auto"/>
        <w:jc w:val="both"/>
        <w:rPr>
          <w:rFonts w:ascii="Verdana" w:eastAsia="Verdana" w:hAnsi="Verdana" w:cs="Verdana"/>
          <w:sz w:val="24"/>
          <w:szCs w:val="24"/>
        </w:rPr>
      </w:pPr>
      <w:r w:rsidRPr="00AE707B">
        <w:rPr>
          <w:rFonts w:ascii="Verdana" w:eastAsia="Verdana" w:hAnsi="Verdana" w:cs="Verdana"/>
          <w:sz w:val="24"/>
          <w:szCs w:val="24"/>
        </w:rPr>
        <w:t xml:space="preserve">The 2025 HIE rate up until November was 1.68/1000 births. </w:t>
      </w:r>
    </w:p>
    <w:p w14:paraId="080BF8DB" w14:textId="37B9D7DB" w:rsidR="00BB70ED" w:rsidRPr="00AE707B" w:rsidRDefault="00BB70ED" w:rsidP="00BB70ED">
      <w:pPr>
        <w:spacing w:after="0" w:line="240" w:lineRule="auto"/>
        <w:jc w:val="both"/>
        <w:rPr>
          <w:rFonts w:ascii="Verdana" w:eastAsia="Verdana" w:hAnsi="Verdana" w:cs="Verdana"/>
          <w:color w:val="FF0000"/>
          <w:sz w:val="24"/>
          <w:szCs w:val="24"/>
        </w:rPr>
      </w:pPr>
      <w:r w:rsidRPr="00AE707B">
        <w:rPr>
          <w:rFonts w:ascii="Verdana" w:hAnsi="Verdana"/>
          <w:noProof/>
          <w:sz w:val="24"/>
          <w:szCs w:val="24"/>
        </w:rPr>
        <w:drawing>
          <wp:anchor distT="0" distB="0" distL="114300" distR="114300" simplePos="0" relativeHeight="251658242" behindDoc="0" locked="0" layoutInCell="1" allowOverlap="1" wp14:anchorId="5A289B78" wp14:editId="5669CE9A">
            <wp:simplePos x="0" y="0"/>
            <wp:positionH relativeFrom="column">
              <wp:posOffset>520700</wp:posOffset>
            </wp:positionH>
            <wp:positionV relativeFrom="paragraph">
              <wp:posOffset>109855</wp:posOffset>
            </wp:positionV>
            <wp:extent cx="3984554" cy="2327910"/>
            <wp:effectExtent l="19050" t="19050" r="16510" b="15240"/>
            <wp:wrapNone/>
            <wp:docPr id="325933216"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5933216" name="Picture 1" descr="A screenshot of a computer&#10;&#10;AI-generated content may be incorrect."/>
                    <pic:cNvPicPr/>
                  </pic:nvPicPr>
                  <pic:blipFill rotWithShape="1">
                    <a:blip r:embed="rId18" cstate="print">
                      <a:extLst>
                        <a:ext uri="{28A0092B-C50C-407E-A947-70E740481C1C}">
                          <a14:useLocalDpi xmlns:a14="http://schemas.microsoft.com/office/drawing/2010/main" val="0"/>
                        </a:ext>
                      </a:extLst>
                    </a:blip>
                    <a:srcRect l="30689" t="35240" r="11145"/>
                    <a:stretch>
                      <a:fillRect/>
                    </a:stretch>
                  </pic:blipFill>
                  <pic:spPr bwMode="auto">
                    <a:xfrm>
                      <a:off x="0" y="0"/>
                      <a:ext cx="3986764" cy="2329201"/>
                    </a:xfrm>
                    <a:prstGeom prst="rect">
                      <a:avLst/>
                    </a:prstGeom>
                    <a:ln>
                      <a:solidFill>
                        <a:schemeClr val="tx1"/>
                      </a:solid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6ED87126" w14:textId="69FA05B5" w:rsidR="00BB70ED" w:rsidRPr="00AE707B" w:rsidRDefault="00BB70ED" w:rsidP="00BB70ED">
      <w:pPr>
        <w:spacing w:after="0" w:line="240" w:lineRule="auto"/>
        <w:jc w:val="both"/>
        <w:rPr>
          <w:rFonts w:ascii="Verdana" w:hAnsi="Verdana"/>
          <w:color w:val="FF0000"/>
          <w:sz w:val="24"/>
          <w:szCs w:val="24"/>
        </w:rPr>
      </w:pPr>
    </w:p>
    <w:p w14:paraId="691475CD" w14:textId="33DDF817" w:rsidR="383236C2" w:rsidRPr="00AE707B" w:rsidRDefault="383236C2" w:rsidP="383236C2">
      <w:pPr>
        <w:spacing w:after="0" w:line="240" w:lineRule="auto"/>
        <w:ind w:left="720"/>
        <w:jc w:val="both"/>
        <w:rPr>
          <w:rFonts w:ascii="Verdana" w:eastAsia="Verdana" w:hAnsi="Verdana" w:cs="Verdana"/>
          <w:sz w:val="24"/>
          <w:szCs w:val="24"/>
        </w:rPr>
      </w:pPr>
    </w:p>
    <w:p w14:paraId="4DBD4657" w14:textId="77777777" w:rsidR="00BB70ED" w:rsidRPr="00AE707B" w:rsidRDefault="00BB70ED" w:rsidP="383236C2">
      <w:pPr>
        <w:spacing w:after="0" w:line="240" w:lineRule="auto"/>
        <w:jc w:val="both"/>
        <w:rPr>
          <w:rFonts w:ascii="Verdana" w:eastAsia="Verdana" w:hAnsi="Verdana" w:cs="Verdana"/>
          <w:b/>
          <w:bCs/>
          <w:sz w:val="24"/>
          <w:szCs w:val="24"/>
        </w:rPr>
      </w:pPr>
    </w:p>
    <w:p w14:paraId="4A1164A4" w14:textId="77777777" w:rsidR="00BB70ED" w:rsidRPr="00AE707B" w:rsidRDefault="00BB70ED" w:rsidP="383236C2">
      <w:pPr>
        <w:spacing w:after="0" w:line="240" w:lineRule="auto"/>
        <w:jc w:val="both"/>
        <w:rPr>
          <w:rFonts w:ascii="Verdana" w:eastAsia="Verdana" w:hAnsi="Verdana" w:cs="Verdana"/>
          <w:b/>
          <w:bCs/>
          <w:sz w:val="24"/>
          <w:szCs w:val="24"/>
        </w:rPr>
      </w:pPr>
    </w:p>
    <w:p w14:paraId="1EE3889E" w14:textId="77777777" w:rsidR="00BB70ED" w:rsidRPr="00AE707B" w:rsidRDefault="00BB70ED" w:rsidP="383236C2">
      <w:pPr>
        <w:spacing w:after="0" w:line="240" w:lineRule="auto"/>
        <w:jc w:val="both"/>
        <w:rPr>
          <w:rFonts w:ascii="Verdana" w:eastAsia="Verdana" w:hAnsi="Verdana" w:cs="Verdana"/>
          <w:b/>
          <w:bCs/>
          <w:sz w:val="24"/>
          <w:szCs w:val="24"/>
        </w:rPr>
      </w:pPr>
    </w:p>
    <w:p w14:paraId="12AA3FEE" w14:textId="77777777" w:rsidR="00BB70ED" w:rsidRPr="00AE707B" w:rsidRDefault="00BB70ED" w:rsidP="383236C2">
      <w:pPr>
        <w:spacing w:after="0" w:line="240" w:lineRule="auto"/>
        <w:jc w:val="both"/>
        <w:rPr>
          <w:rFonts w:ascii="Verdana" w:eastAsia="Verdana" w:hAnsi="Verdana" w:cs="Verdana"/>
          <w:b/>
          <w:bCs/>
          <w:sz w:val="24"/>
          <w:szCs w:val="24"/>
        </w:rPr>
      </w:pPr>
    </w:p>
    <w:p w14:paraId="014F196B" w14:textId="77777777" w:rsidR="00BB70ED" w:rsidRPr="00AE707B" w:rsidRDefault="00BB70ED" w:rsidP="383236C2">
      <w:pPr>
        <w:spacing w:after="0" w:line="240" w:lineRule="auto"/>
        <w:jc w:val="both"/>
        <w:rPr>
          <w:rFonts w:ascii="Verdana" w:eastAsia="Verdana" w:hAnsi="Verdana" w:cs="Verdana"/>
          <w:b/>
          <w:bCs/>
          <w:sz w:val="24"/>
          <w:szCs w:val="24"/>
        </w:rPr>
      </w:pPr>
    </w:p>
    <w:p w14:paraId="4A80E656" w14:textId="77777777" w:rsidR="00BB70ED" w:rsidRPr="00AE707B" w:rsidRDefault="00BB70ED" w:rsidP="383236C2">
      <w:pPr>
        <w:spacing w:after="0" w:line="240" w:lineRule="auto"/>
        <w:jc w:val="both"/>
        <w:rPr>
          <w:rFonts w:ascii="Verdana" w:eastAsia="Verdana" w:hAnsi="Verdana" w:cs="Verdana"/>
          <w:b/>
          <w:bCs/>
          <w:sz w:val="24"/>
          <w:szCs w:val="24"/>
        </w:rPr>
      </w:pPr>
    </w:p>
    <w:p w14:paraId="06A5AB62" w14:textId="77777777" w:rsidR="00BB70ED" w:rsidRPr="00AE707B" w:rsidRDefault="00BB70ED" w:rsidP="383236C2">
      <w:pPr>
        <w:spacing w:after="0" w:line="240" w:lineRule="auto"/>
        <w:jc w:val="both"/>
        <w:rPr>
          <w:rFonts w:ascii="Verdana" w:eastAsia="Verdana" w:hAnsi="Verdana" w:cs="Verdana"/>
          <w:b/>
          <w:bCs/>
          <w:sz w:val="24"/>
          <w:szCs w:val="24"/>
        </w:rPr>
      </w:pPr>
    </w:p>
    <w:p w14:paraId="23E409F6" w14:textId="77777777" w:rsidR="00BB70ED" w:rsidRPr="00AE707B" w:rsidRDefault="00BB70ED" w:rsidP="383236C2">
      <w:pPr>
        <w:spacing w:after="0" w:line="240" w:lineRule="auto"/>
        <w:jc w:val="both"/>
        <w:rPr>
          <w:rFonts w:ascii="Verdana" w:eastAsia="Verdana" w:hAnsi="Verdana" w:cs="Verdana"/>
          <w:b/>
          <w:bCs/>
          <w:sz w:val="24"/>
          <w:szCs w:val="24"/>
        </w:rPr>
      </w:pPr>
    </w:p>
    <w:p w14:paraId="1AAB49B3" w14:textId="77777777" w:rsidR="00BB70ED" w:rsidRPr="00AE707B" w:rsidRDefault="00BB70ED" w:rsidP="383236C2">
      <w:pPr>
        <w:spacing w:after="0" w:line="240" w:lineRule="auto"/>
        <w:jc w:val="both"/>
        <w:rPr>
          <w:rFonts w:ascii="Verdana" w:eastAsia="Verdana" w:hAnsi="Verdana" w:cs="Verdana"/>
          <w:b/>
          <w:bCs/>
          <w:sz w:val="24"/>
          <w:szCs w:val="24"/>
        </w:rPr>
      </w:pPr>
    </w:p>
    <w:p w14:paraId="340E9689" w14:textId="77777777" w:rsidR="00BB70ED" w:rsidRPr="00AE707B" w:rsidRDefault="00BB70ED" w:rsidP="383236C2">
      <w:pPr>
        <w:spacing w:after="0" w:line="240" w:lineRule="auto"/>
        <w:jc w:val="both"/>
        <w:rPr>
          <w:rFonts w:ascii="Verdana" w:eastAsia="Verdana" w:hAnsi="Verdana" w:cs="Verdana"/>
          <w:b/>
          <w:bCs/>
          <w:sz w:val="24"/>
          <w:szCs w:val="24"/>
        </w:rPr>
      </w:pPr>
    </w:p>
    <w:p w14:paraId="762494A3" w14:textId="77777777" w:rsidR="00BB70ED" w:rsidRPr="00AE707B" w:rsidRDefault="00BB70ED" w:rsidP="383236C2">
      <w:pPr>
        <w:spacing w:after="0" w:line="240" w:lineRule="auto"/>
        <w:jc w:val="both"/>
        <w:rPr>
          <w:rFonts w:ascii="Verdana" w:eastAsia="Verdana" w:hAnsi="Verdana" w:cs="Verdana"/>
          <w:b/>
          <w:bCs/>
          <w:sz w:val="24"/>
          <w:szCs w:val="24"/>
        </w:rPr>
      </w:pPr>
    </w:p>
    <w:p w14:paraId="5A0C61F9" w14:textId="5BC24BDA" w:rsidR="7FF34AF5" w:rsidRPr="00AE707B" w:rsidRDefault="7FF34AF5" w:rsidP="7FF34AF5">
      <w:pPr>
        <w:spacing w:after="0" w:line="240" w:lineRule="auto"/>
        <w:jc w:val="both"/>
        <w:rPr>
          <w:rFonts w:ascii="Verdana" w:eastAsia="Verdana" w:hAnsi="Verdana" w:cs="Verdana"/>
          <w:b/>
          <w:bCs/>
          <w:sz w:val="24"/>
          <w:szCs w:val="24"/>
        </w:rPr>
      </w:pPr>
    </w:p>
    <w:p w14:paraId="70D7E202" w14:textId="2EB1CD7A" w:rsidR="04827744" w:rsidRPr="00AE707B" w:rsidRDefault="04827744" w:rsidP="383236C2">
      <w:pPr>
        <w:spacing w:after="0" w:line="240" w:lineRule="auto"/>
        <w:jc w:val="both"/>
        <w:rPr>
          <w:rFonts w:ascii="Verdana" w:eastAsia="Verdana" w:hAnsi="Verdana" w:cs="Verdana"/>
          <w:b/>
          <w:bCs/>
          <w:sz w:val="24"/>
          <w:szCs w:val="24"/>
        </w:rPr>
      </w:pPr>
      <w:r w:rsidRPr="00AE707B">
        <w:rPr>
          <w:rFonts w:ascii="Verdana" w:eastAsia="Verdana" w:hAnsi="Verdana" w:cs="Verdana"/>
          <w:b/>
          <w:bCs/>
          <w:sz w:val="24"/>
          <w:szCs w:val="24"/>
        </w:rPr>
        <w:t>3.3 Triage Metrics</w:t>
      </w:r>
    </w:p>
    <w:p w14:paraId="56C3F556" w14:textId="707F9D31" w:rsidR="000A16DF" w:rsidRPr="00AE707B" w:rsidRDefault="3D859735" w:rsidP="001F2D27">
      <w:pPr>
        <w:spacing w:after="0" w:line="240" w:lineRule="auto"/>
        <w:jc w:val="both"/>
        <w:rPr>
          <w:rFonts w:ascii="Verdana" w:hAnsi="Verdana" w:cs="Arial"/>
          <w:sz w:val="24"/>
          <w:szCs w:val="24"/>
        </w:rPr>
      </w:pPr>
      <w:r w:rsidRPr="00AE707B">
        <w:rPr>
          <w:rFonts w:ascii="Verdana" w:hAnsi="Verdana" w:cs="Arial"/>
          <w:sz w:val="24"/>
          <w:szCs w:val="24"/>
        </w:rPr>
        <w:t>Birmingham Symptom Specific Obstetric Triage System</w:t>
      </w:r>
      <w:r w:rsidR="00103DF0" w:rsidRPr="00AE707B">
        <w:rPr>
          <w:rFonts w:ascii="Verdana" w:hAnsi="Verdana" w:cs="Arial"/>
          <w:sz w:val="24"/>
          <w:szCs w:val="24"/>
        </w:rPr>
        <w:t xml:space="preserve"> (BSOTS)</w:t>
      </w:r>
      <w:r w:rsidRPr="00AE707B">
        <w:rPr>
          <w:rFonts w:ascii="Verdana" w:hAnsi="Verdana" w:cs="Arial"/>
          <w:sz w:val="24"/>
          <w:szCs w:val="24"/>
        </w:rPr>
        <w:t xml:space="preserve"> is the Maternity services emergency department to</w:t>
      </w:r>
      <w:r w:rsidR="4E5C4211" w:rsidRPr="00AE707B">
        <w:rPr>
          <w:rFonts w:ascii="Verdana" w:hAnsi="Verdana" w:cs="Arial"/>
          <w:sz w:val="24"/>
          <w:szCs w:val="24"/>
        </w:rPr>
        <w:t xml:space="preserve"> </w:t>
      </w:r>
      <w:r w:rsidRPr="00AE707B">
        <w:rPr>
          <w:rFonts w:ascii="Verdana" w:hAnsi="Verdana" w:cs="Arial"/>
          <w:sz w:val="24"/>
          <w:szCs w:val="24"/>
        </w:rPr>
        <w:t xml:space="preserve">support women </w:t>
      </w:r>
      <w:r w:rsidR="32FA1782" w:rsidRPr="00AE707B">
        <w:rPr>
          <w:rFonts w:ascii="Verdana" w:hAnsi="Verdana" w:cs="Arial"/>
          <w:sz w:val="24"/>
          <w:szCs w:val="24"/>
        </w:rPr>
        <w:t>experiencing</w:t>
      </w:r>
      <w:r w:rsidRPr="00AE707B">
        <w:rPr>
          <w:rFonts w:ascii="Verdana" w:hAnsi="Verdana" w:cs="Arial"/>
          <w:sz w:val="24"/>
          <w:szCs w:val="24"/>
        </w:rPr>
        <w:t xml:space="preserve"> concerns or urgent complications with their pregnancy or postnatal period.</w:t>
      </w:r>
      <w:r w:rsidR="038A8AE0" w:rsidRPr="00AE707B">
        <w:rPr>
          <w:rFonts w:ascii="Verdana" w:hAnsi="Verdana" w:cs="Arial"/>
          <w:sz w:val="24"/>
          <w:szCs w:val="24"/>
        </w:rPr>
        <w:t xml:space="preserve"> The following metrics help the system understand how effective, efficient, timely and safe our triage system is in responding to these.</w:t>
      </w:r>
    </w:p>
    <w:p w14:paraId="1AE42686" w14:textId="1BE70C6F" w:rsidR="000A16DF" w:rsidRPr="00AE707B" w:rsidRDefault="000A16DF" w:rsidP="383236C2">
      <w:pPr>
        <w:spacing w:after="0" w:line="240" w:lineRule="auto"/>
        <w:ind w:left="720"/>
        <w:jc w:val="both"/>
        <w:rPr>
          <w:rFonts w:ascii="Verdana" w:hAnsi="Verdana" w:cs="Arial"/>
          <w:sz w:val="24"/>
          <w:szCs w:val="24"/>
        </w:rPr>
      </w:pPr>
    </w:p>
    <w:p w14:paraId="7B25167D" w14:textId="74E9934E" w:rsidR="000A16DF" w:rsidRPr="00AE707B" w:rsidRDefault="62156CE6" w:rsidP="001F2D27">
      <w:pPr>
        <w:spacing w:after="0" w:line="240" w:lineRule="auto"/>
        <w:jc w:val="both"/>
        <w:rPr>
          <w:rFonts w:ascii="Verdana" w:hAnsi="Verdana" w:cs="Arial"/>
          <w:sz w:val="24"/>
          <w:szCs w:val="24"/>
        </w:rPr>
      </w:pPr>
      <w:r w:rsidRPr="00AE707B">
        <w:rPr>
          <w:rFonts w:ascii="Verdana" w:hAnsi="Verdana" w:cs="Arial"/>
          <w:sz w:val="24"/>
          <w:szCs w:val="24"/>
        </w:rPr>
        <w:t xml:space="preserve">In October 466 women were reviewed in triage and assessed for ongoing care requirements.  </w:t>
      </w:r>
      <w:r w:rsidR="038A8AE0" w:rsidRPr="00AE707B">
        <w:rPr>
          <w:rFonts w:ascii="Verdana" w:hAnsi="Verdana" w:cs="Arial"/>
          <w:sz w:val="24"/>
          <w:szCs w:val="24"/>
        </w:rPr>
        <w:t xml:space="preserve">  </w:t>
      </w:r>
    </w:p>
    <w:p w14:paraId="191028FE" w14:textId="21530DF0" w:rsidR="000A16DF" w:rsidRPr="00AE707B" w:rsidRDefault="000A16DF" w:rsidP="001F2D27">
      <w:pPr>
        <w:spacing w:after="0" w:line="240" w:lineRule="auto"/>
        <w:jc w:val="both"/>
        <w:rPr>
          <w:rFonts w:ascii="Verdana" w:hAnsi="Verdana" w:cs="Arial"/>
          <w:sz w:val="24"/>
          <w:szCs w:val="24"/>
        </w:rPr>
      </w:pPr>
    </w:p>
    <w:p w14:paraId="332E78EF" w14:textId="29D8AC69" w:rsidR="000A16DF" w:rsidRPr="00AE707B" w:rsidRDefault="3A3FAA8F" w:rsidP="001F2D27">
      <w:pPr>
        <w:spacing w:after="0" w:line="240" w:lineRule="auto"/>
        <w:jc w:val="both"/>
        <w:rPr>
          <w:rFonts w:ascii="Verdana" w:hAnsi="Verdana" w:cs="Arial"/>
          <w:sz w:val="24"/>
          <w:szCs w:val="24"/>
        </w:rPr>
      </w:pPr>
      <w:r w:rsidRPr="00AE707B">
        <w:rPr>
          <w:rFonts w:ascii="Verdana" w:hAnsi="Verdana" w:cs="Arial"/>
          <w:sz w:val="24"/>
          <w:szCs w:val="24"/>
        </w:rPr>
        <w:t xml:space="preserve">Initial trigae within 15 minutes, standard is 90% - </w:t>
      </w:r>
      <w:r w:rsidR="4D24B93B" w:rsidRPr="00AE707B">
        <w:rPr>
          <w:rFonts w:ascii="Verdana" w:hAnsi="Verdana" w:cs="Arial"/>
          <w:sz w:val="24"/>
          <w:szCs w:val="24"/>
        </w:rPr>
        <w:t>rate</w:t>
      </w:r>
      <w:r w:rsidR="25640EBE" w:rsidRPr="00AE707B">
        <w:rPr>
          <w:rFonts w:ascii="Verdana" w:hAnsi="Verdana" w:cs="Arial"/>
          <w:sz w:val="24"/>
          <w:szCs w:val="24"/>
        </w:rPr>
        <w:t xml:space="preserve"> in October </w:t>
      </w:r>
      <w:r w:rsidRPr="00AE707B">
        <w:rPr>
          <w:rFonts w:ascii="Verdana" w:hAnsi="Verdana" w:cs="Arial"/>
          <w:sz w:val="24"/>
          <w:szCs w:val="24"/>
        </w:rPr>
        <w:t>90.80%</w:t>
      </w:r>
      <w:r w:rsidR="0A544B28" w:rsidRPr="00AE707B">
        <w:rPr>
          <w:rFonts w:ascii="Verdana" w:hAnsi="Verdana" w:cs="Arial"/>
          <w:sz w:val="24"/>
          <w:szCs w:val="24"/>
        </w:rPr>
        <w:t>.</w:t>
      </w:r>
    </w:p>
    <w:p w14:paraId="0054A0FD" w14:textId="78760FB4" w:rsidR="000A16DF" w:rsidRPr="00AE707B" w:rsidRDefault="000A16DF" w:rsidP="001F2D27">
      <w:pPr>
        <w:spacing w:after="0" w:line="240" w:lineRule="auto"/>
        <w:jc w:val="both"/>
        <w:rPr>
          <w:rFonts w:ascii="Verdana" w:hAnsi="Verdana" w:cs="Arial"/>
          <w:sz w:val="24"/>
          <w:szCs w:val="24"/>
        </w:rPr>
      </w:pPr>
    </w:p>
    <w:tbl>
      <w:tblPr>
        <w:tblStyle w:val="TableGrid"/>
        <w:tblW w:w="0" w:type="auto"/>
        <w:tblLook w:val="04A0" w:firstRow="1" w:lastRow="0" w:firstColumn="1" w:lastColumn="0" w:noHBand="0" w:noVBand="1"/>
      </w:tblPr>
      <w:tblGrid>
        <w:gridCol w:w="1413"/>
        <w:gridCol w:w="4819"/>
        <w:gridCol w:w="3261"/>
      </w:tblGrid>
      <w:tr w:rsidR="00AA2614" w:rsidRPr="00AE707B" w14:paraId="17583225" w14:textId="77777777" w:rsidTr="00AA2614">
        <w:tc>
          <w:tcPr>
            <w:tcW w:w="1413" w:type="dxa"/>
            <w:shd w:val="clear" w:color="auto" w:fill="B4C6E7" w:themeFill="accent5" w:themeFillTint="66"/>
          </w:tcPr>
          <w:p w14:paraId="4C2A6C4B" w14:textId="3D697897" w:rsidR="00AA2614" w:rsidRPr="00AE707B" w:rsidRDefault="00AA2614" w:rsidP="005703FD">
            <w:pPr>
              <w:jc w:val="both"/>
              <w:rPr>
                <w:rFonts w:ascii="Verdana" w:hAnsi="Verdana" w:cs="Arial"/>
                <w:sz w:val="24"/>
                <w:szCs w:val="24"/>
              </w:rPr>
            </w:pPr>
            <w:r w:rsidRPr="00AE707B">
              <w:rPr>
                <w:rFonts w:ascii="Verdana" w:hAnsi="Verdana" w:cs="Arial"/>
                <w:sz w:val="24"/>
                <w:szCs w:val="24"/>
              </w:rPr>
              <w:t>Category</w:t>
            </w:r>
          </w:p>
        </w:tc>
        <w:tc>
          <w:tcPr>
            <w:tcW w:w="4819" w:type="dxa"/>
            <w:shd w:val="clear" w:color="auto" w:fill="B4C6E7" w:themeFill="accent5" w:themeFillTint="66"/>
          </w:tcPr>
          <w:p w14:paraId="12896598" w14:textId="1A52589E" w:rsidR="00AA2614" w:rsidRPr="00AE707B" w:rsidRDefault="00AA2614" w:rsidP="005703FD">
            <w:pPr>
              <w:jc w:val="both"/>
              <w:rPr>
                <w:rFonts w:ascii="Verdana" w:hAnsi="Verdana" w:cs="Arial"/>
                <w:sz w:val="24"/>
                <w:szCs w:val="24"/>
              </w:rPr>
            </w:pPr>
            <w:r w:rsidRPr="00AE707B">
              <w:rPr>
                <w:rFonts w:ascii="Verdana" w:hAnsi="Verdana" w:cs="Arial"/>
                <w:sz w:val="24"/>
                <w:szCs w:val="24"/>
              </w:rPr>
              <w:t>Category description</w:t>
            </w:r>
          </w:p>
        </w:tc>
        <w:tc>
          <w:tcPr>
            <w:tcW w:w="3261" w:type="dxa"/>
            <w:shd w:val="clear" w:color="auto" w:fill="B4C6E7" w:themeFill="accent5" w:themeFillTint="66"/>
          </w:tcPr>
          <w:p w14:paraId="3C0B44B9" w14:textId="0C923E93" w:rsidR="00AA2614" w:rsidRPr="00AE707B" w:rsidRDefault="00AA2614" w:rsidP="005703FD">
            <w:pPr>
              <w:jc w:val="both"/>
              <w:rPr>
                <w:rFonts w:ascii="Verdana" w:hAnsi="Verdana" w:cs="Arial"/>
                <w:sz w:val="24"/>
                <w:szCs w:val="24"/>
              </w:rPr>
            </w:pPr>
            <w:r w:rsidRPr="00AE707B">
              <w:rPr>
                <w:rFonts w:ascii="Verdana" w:hAnsi="Verdana" w:cs="Arial"/>
                <w:sz w:val="24"/>
                <w:szCs w:val="24"/>
              </w:rPr>
              <w:t>Number and percentage of total cases in month</w:t>
            </w:r>
          </w:p>
        </w:tc>
      </w:tr>
      <w:tr w:rsidR="00AA2614" w:rsidRPr="00AE707B" w14:paraId="7C8046E3" w14:textId="77777777" w:rsidTr="00AA2614">
        <w:tc>
          <w:tcPr>
            <w:tcW w:w="1413" w:type="dxa"/>
            <w:shd w:val="clear" w:color="auto" w:fill="C00000"/>
          </w:tcPr>
          <w:p w14:paraId="238209A6" w14:textId="43A1342C" w:rsidR="00AA2614" w:rsidRPr="00AE707B" w:rsidRDefault="00AA2614" w:rsidP="005703FD">
            <w:pPr>
              <w:jc w:val="both"/>
              <w:rPr>
                <w:rFonts w:ascii="Verdana" w:hAnsi="Verdana" w:cs="Arial"/>
                <w:sz w:val="24"/>
                <w:szCs w:val="24"/>
              </w:rPr>
            </w:pPr>
            <w:r w:rsidRPr="00AE707B">
              <w:rPr>
                <w:rFonts w:ascii="Verdana" w:hAnsi="Verdana" w:cs="Arial"/>
                <w:sz w:val="24"/>
                <w:szCs w:val="24"/>
              </w:rPr>
              <w:t xml:space="preserve">Red </w:t>
            </w:r>
          </w:p>
        </w:tc>
        <w:tc>
          <w:tcPr>
            <w:tcW w:w="4819" w:type="dxa"/>
          </w:tcPr>
          <w:p w14:paraId="4EB8F900" w14:textId="4B2B8990" w:rsidR="00AA2614" w:rsidRPr="00AE707B" w:rsidRDefault="00AA2614" w:rsidP="005703FD">
            <w:pPr>
              <w:jc w:val="both"/>
              <w:rPr>
                <w:rFonts w:ascii="Verdana" w:hAnsi="Verdana" w:cs="Arial"/>
                <w:sz w:val="24"/>
                <w:szCs w:val="24"/>
              </w:rPr>
            </w:pPr>
            <w:r w:rsidRPr="00AE707B">
              <w:rPr>
                <w:rFonts w:ascii="Verdana" w:hAnsi="Verdana" w:cs="Arial"/>
                <w:sz w:val="24"/>
                <w:szCs w:val="24"/>
              </w:rPr>
              <w:t>Number of women requiring ongoing immediate care</w:t>
            </w:r>
          </w:p>
        </w:tc>
        <w:tc>
          <w:tcPr>
            <w:tcW w:w="3261" w:type="dxa"/>
          </w:tcPr>
          <w:p w14:paraId="29354AB8" w14:textId="0FBC3DF2" w:rsidR="00AA2614" w:rsidRPr="00AE707B" w:rsidRDefault="00AA2614" w:rsidP="005703FD">
            <w:pPr>
              <w:jc w:val="both"/>
              <w:rPr>
                <w:rFonts w:ascii="Verdana" w:hAnsi="Verdana" w:cs="Arial"/>
                <w:sz w:val="24"/>
                <w:szCs w:val="24"/>
              </w:rPr>
            </w:pPr>
            <w:r w:rsidRPr="00AE707B">
              <w:rPr>
                <w:rFonts w:ascii="Verdana" w:hAnsi="Verdana" w:cs="Arial"/>
                <w:sz w:val="24"/>
                <w:szCs w:val="24"/>
              </w:rPr>
              <w:t>3 (0.6%)</w:t>
            </w:r>
          </w:p>
        </w:tc>
      </w:tr>
      <w:tr w:rsidR="00AA2614" w:rsidRPr="00AE707B" w14:paraId="255249FA" w14:textId="77777777" w:rsidTr="00AA2614">
        <w:tc>
          <w:tcPr>
            <w:tcW w:w="1413" w:type="dxa"/>
            <w:shd w:val="clear" w:color="auto" w:fill="FFC000"/>
          </w:tcPr>
          <w:p w14:paraId="602C6EB2" w14:textId="54B70A58" w:rsidR="00AA2614" w:rsidRPr="00AE707B" w:rsidRDefault="00AA2614" w:rsidP="005703FD">
            <w:pPr>
              <w:jc w:val="both"/>
              <w:rPr>
                <w:rFonts w:ascii="Verdana" w:hAnsi="Verdana" w:cs="Arial"/>
                <w:sz w:val="24"/>
                <w:szCs w:val="24"/>
              </w:rPr>
            </w:pPr>
            <w:r w:rsidRPr="00AE707B">
              <w:rPr>
                <w:rFonts w:ascii="Verdana" w:hAnsi="Verdana" w:cs="Arial"/>
                <w:sz w:val="24"/>
                <w:szCs w:val="24"/>
              </w:rPr>
              <w:t xml:space="preserve">Orange </w:t>
            </w:r>
          </w:p>
        </w:tc>
        <w:tc>
          <w:tcPr>
            <w:tcW w:w="4819" w:type="dxa"/>
          </w:tcPr>
          <w:p w14:paraId="239F82CD" w14:textId="7566688A" w:rsidR="00AA2614" w:rsidRPr="00AE707B" w:rsidRDefault="00AA2614" w:rsidP="005703FD">
            <w:pPr>
              <w:jc w:val="both"/>
              <w:rPr>
                <w:rFonts w:ascii="Verdana" w:hAnsi="Verdana" w:cs="Arial"/>
                <w:sz w:val="24"/>
                <w:szCs w:val="24"/>
              </w:rPr>
            </w:pPr>
            <w:r w:rsidRPr="00AE707B">
              <w:rPr>
                <w:rFonts w:ascii="Verdana" w:hAnsi="Verdana" w:cs="Arial"/>
                <w:sz w:val="24"/>
                <w:szCs w:val="24"/>
              </w:rPr>
              <w:t>Number of women requiring ongoing care within 15 minutes</w:t>
            </w:r>
          </w:p>
        </w:tc>
        <w:tc>
          <w:tcPr>
            <w:tcW w:w="3261" w:type="dxa"/>
          </w:tcPr>
          <w:p w14:paraId="3969A7AC" w14:textId="04769822" w:rsidR="00AA2614" w:rsidRPr="00AE707B" w:rsidRDefault="00AA2614" w:rsidP="005703FD">
            <w:pPr>
              <w:jc w:val="both"/>
              <w:rPr>
                <w:rFonts w:ascii="Verdana" w:hAnsi="Verdana" w:cs="Arial"/>
                <w:sz w:val="24"/>
                <w:szCs w:val="24"/>
              </w:rPr>
            </w:pPr>
            <w:r w:rsidRPr="00AE707B">
              <w:rPr>
                <w:rFonts w:ascii="Verdana" w:hAnsi="Verdana" w:cs="Arial"/>
                <w:sz w:val="24"/>
                <w:szCs w:val="24"/>
              </w:rPr>
              <w:t>68 (14.5%)</w:t>
            </w:r>
          </w:p>
        </w:tc>
      </w:tr>
      <w:tr w:rsidR="00AA2614" w:rsidRPr="00AE707B" w14:paraId="19630DF8" w14:textId="77777777" w:rsidTr="00AA2614">
        <w:tc>
          <w:tcPr>
            <w:tcW w:w="1413" w:type="dxa"/>
            <w:shd w:val="clear" w:color="auto" w:fill="FFFF00"/>
          </w:tcPr>
          <w:p w14:paraId="60ECC326" w14:textId="2AC7BE0D" w:rsidR="00AA2614" w:rsidRPr="00AE707B" w:rsidRDefault="00AA2614" w:rsidP="005703FD">
            <w:pPr>
              <w:jc w:val="both"/>
              <w:rPr>
                <w:rFonts w:ascii="Verdana" w:hAnsi="Verdana" w:cs="Arial"/>
                <w:sz w:val="24"/>
                <w:szCs w:val="24"/>
              </w:rPr>
            </w:pPr>
            <w:r w:rsidRPr="00AE707B">
              <w:rPr>
                <w:rFonts w:ascii="Verdana" w:hAnsi="Verdana" w:cs="Arial"/>
                <w:sz w:val="24"/>
                <w:szCs w:val="24"/>
              </w:rPr>
              <w:t xml:space="preserve">Yellow </w:t>
            </w:r>
          </w:p>
        </w:tc>
        <w:tc>
          <w:tcPr>
            <w:tcW w:w="4819" w:type="dxa"/>
          </w:tcPr>
          <w:p w14:paraId="76078602" w14:textId="266E3D24" w:rsidR="00AA2614" w:rsidRPr="00AE707B" w:rsidRDefault="00AA2614" w:rsidP="005703FD">
            <w:pPr>
              <w:jc w:val="both"/>
              <w:rPr>
                <w:rFonts w:ascii="Verdana" w:hAnsi="Verdana" w:cs="Arial"/>
                <w:sz w:val="24"/>
                <w:szCs w:val="24"/>
              </w:rPr>
            </w:pPr>
            <w:r w:rsidRPr="00AE707B">
              <w:rPr>
                <w:rFonts w:ascii="Verdana" w:hAnsi="Verdana" w:cs="Arial"/>
                <w:sz w:val="24"/>
                <w:szCs w:val="24"/>
              </w:rPr>
              <w:t>Number of women requiring ongoing care within 1 hour</w:t>
            </w:r>
          </w:p>
        </w:tc>
        <w:tc>
          <w:tcPr>
            <w:tcW w:w="3261" w:type="dxa"/>
          </w:tcPr>
          <w:p w14:paraId="19ACE893" w14:textId="54465F6D" w:rsidR="00AA2614" w:rsidRPr="00AE707B" w:rsidRDefault="00AA2614" w:rsidP="005703FD">
            <w:pPr>
              <w:jc w:val="both"/>
              <w:rPr>
                <w:rFonts w:ascii="Verdana" w:hAnsi="Verdana" w:cs="Arial"/>
                <w:sz w:val="24"/>
                <w:szCs w:val="24"/>
              </w:rPr>
            </w:pPr>
            <w:r w:rsidRPr="00AE707B">
              <w:rPr>
                <w:rFonts w:ascii="Verdana" w:hAnsi="Verdana" w:cs="Arial"/>
                <w:sz w:val="24"/>
                <w:szCs w:val="24"/>
              </w:rPr>
              <w:t>320 (68.8%)</w:t>
            </w:r>
          </w:p>
        </w:tc>
      </w:tr>
      <w:tr w:rsidR="00AA2614" w:rsidRPr="00AE707B" w14:paraId="69EEB200" w14:textId="77777777" w:rsidTr="00AA2614">
        <w:tc>
          <w:tcPr>
            <w:tcW w:w="1413" w:type="dxa"/>
            <w:shd w:val="clear" w:color="auto" w:fill="92D050"/>
          </w:tcPr>
          <w:p w14:paraId="081BB046" w14:textId="77777777" w:rsidR="00AA2614" w:rsidRPr="00AE707B" w:rsidRDefault="00AA2614" w:rsidP="005703FD">
            <w:pPr>
              <w:jc w:val="both"/>
              <w:rPr>
                <w:rFonts w:ascii="Verdana" w:hAnsi="Verdana" w:cs="Arial"/>
                <w:sz w:val="24"/>
                <w:szCs w:val="24"/>
              </w:rPr>
            </w:pPr>
            <w:r w:rsidRPr="00AE707B">
              <w:rPr>
                <w:rFonts w:ascii="Verdana" w:hAnsi="Verdana" w:cs="Arial"/>
                <w:sz w:val="24"/>
                <w:szCs w:val="24"/>
              </w:rPr>
              <w:lastRenderedPageBreak/>
              <w:t xml:space="preserve">Green </w:t>
            </w:r>
          </w:p>
        </w:tc>
        <w:tc>
          <w:tcPr>
            <w:tcW w:w="4819" w:type="dxa"/>
          </w:tcPr>
          <w:p w14:paraId="2946245B" w14:textId="4581FA5B" w:rsidR="00AA2614" w:rsidRPr="00AE707B" w:rsidRDefault="00AA2614" w:rsidP="005703FD">
            <w:pPr>
              <w:jc w:val="both"/>
              <w:rPr>
                <w:rFonts w:ascii="Verdana" w:hAnsi="Verdana" w:cs="Arial"/>
                <w:sz w:val="24"/>
                <w:szCs w:val="24"/>
              </w:rPr>
            </w:pPr>
            <w:r w:rsidRPr="00AE707B">
              <w:rPr>
                <w:rFonts w:ascii="Verdana" w:hAnsi="Verdana" w:cs="Arial"/>
                <w:sz w:val="24"/>
                <w:szCs w:val="24"/>
              </w:rPr>
              <w:t xml:space="preserve">Number of women requiring ongoing care within 4 hours </w:t>
            </w:r>
          </w:p>
        </w:tc>
        <w:tc>
          <w:tcPr>
            <w:tcW w:w="3261" w:type="dxa"/>
          </w:tcPr>
          <w:p w14:paraId="02ED7002" w14:textId="2D53C910" w:rsidR="00AA2614" w:rsidRPr="00AE707B" w:rsidRDefault="00AA2614" w:rsidP="005703FD">
            <w:pPr>
              <w:jc w:val="both"/>
              <w:rPr>
                <w:rFonts w:ascii="Verdana" w:hAnsi="Verdana" w:cs="Arial"/>
                <w:sz w:val="24"/>
                <w:szCs w:val="24"/>
              </w:rPr>
            </w:pPr>
            <w:r w:rsidRPr="00AE707B">
              <w:rPr>
                <w:rFonts w:ascii="Verdana" w:hAnsi="Verdana" w:cs="Arial"/>
                <w:sz w:val="24"/>
                <w:szCs w:val="24"/>
              </w:rPr>
              <w:t>46 (9.8%)</w:t>
            </w:r>
          </w:p>
        </w:tc>
      </w:tr>
      <w:tr w:rsidR="00AA2614" w:rsidRPr="00AE707B" w14:paraId="031C4272" w14:textId="77777777" w:rsidTr="00AA2614">
        <w:tc>
          <w:tcPr>
            <w:tcW w:w="1413" w:type="dxa"/>
            <w:shd w:val="clear" w:color="auto" w:fill="00B0F0"/>
          </w:tcPr>
          <w:p w14:paraId="052F8977" w14:textId="0CC65C31" w:rsidR="00AA2614" w:rsidRPr="00AE707B" w:rsidRDefault="00AA2614" w:rsidP="005703FD">
            <w:pPr>
              <w:jc w:val="both"/>
              <w:rPr>
                <w:rFonts w:ascii="Verdana" w:hAnsi="Verdana" w:cs="Arial"/>
                <w:sz w:val="24"/>
                <w:szCs w:val="24"/>
              </w:rPr>
            </w:pPr>
            <w:r w:rsidRPr="00AE707B">
              <w:rPr>
                <w:rFonts w:ascii="Verdana" w:hAnsi="Verdana" w:cs="Arial"/>
                <w:sz w:val="24"/>
                <w:szCs w:val="24"/>
              </w:rPr>
              <w:t xml:space="preserve">Uncoded cases </w:t>
            </w:r>
          </w:p>
        </w:tc>
        <w:tc>
          <w:tcPr>
            <w:tcW w:w="4819" w:type="dxa"/>
          </w:tcPr>
          <w:p w14:paraId="0BB94E16" w14:textId="77777777" w:rsidR="00AA2614" w:rsidRPr="00AE707B" w:rsidRDefault="00AA2614" w:rsidP="005703FD">
            <w:pPr>
              <w:jc w:val="both"/>
              <w:rPr>
                <w:rFonts w:ascii="Verdana" w:hAnsi="Verdana" w:cs="Arial"/>
                <w:sz w:val="24"/>
                <w:szCs w:val="24"/>
              </w:rPr>
            </w:pPr>
          </w:p>
        </w:tc>
        <w:tc>
          <w:tcPr>
            <w:tcW w:w="3261" w:type="dxa"/>
          </w:tcPr>
          <w:p w14:paraId="5EF549C7" w14:textId="0A5C2A10" w:rsidR="00AA2614" w:rsidRPr="00AE707B" w:rsidRDefault="00AA2614" w:rsidP="005703FD">
            <w:pPr>
              <w:jc w:val="both"/>
              <w:rPr>
                <w:rFonts w:ascii="Verdana" w:hAnsi="Verdana" w:cs="Arial"/>
                <w:sz w:val="24"/>
                <w:szCs w:val="24"/>
              </w:rPr>
            </w:pPr>
            <w:r w:rsidRPr="00AE707B">
              <w:rPr>
                <w:rFonts w:ascii="Verdana" w:hAnsi="Verdana" w:cs="Arial"/>
                <w:sz w:val="24"/>
                <w:szCs w:val="24"/>
              </w:rPr>
              <w:t>29 (6.2%)</w:t>
            </w:r>
          </w:p>
        </w:tc>
      </w:tr>
    </w:tbl>
    <w:p w14:paraId="315FC09E" w14:textId="063FF585" w:rsidR="000A16DF" w:rsidRPr="00AE707B" w:rsidRDefault="000A16DF" w:rsidP="001F2D27">
      <w:pPr>
        <w:spacing w:after="0" w:line="240" w:lineRule="auto"/>
        <w:jc w:val="both"/>
        <w:rPr>
          <w:rFonts w:ascii="Verdana" w:hAnsi="Verdana" w:cs="Arial"/>
          <w:sz w:val="24"/>
          <w:szCs w:val="24"/>
        </w:rPr>
      </w:pPr>
    </w:p>
    <w:p w14:paraId="57B5DC94" w14:textId="4FD31B9B" w:rsidR="000A16DF" w:rsidRPr="00AE707B" w:rsidRDefault="004C765F" w:rsidP="001F2D27">
      <w:pPr>
        <w:spacing w:after="0" w:line="240" w:lineRule="auto"/>
        <w:jc w:val="both"/>
        <w:rPr>
          <w:rFonts w:ascii="Verdana" w:hAnsi="Verdana" w:cs="Arial"/>
          <w:sz w:val="24"/>
          <w:szCs w:val="24"/>
        </w:rPr>
      </w:pPr>
      <w:r w:rsidRPr="00AE707B">
        <w:rPr>
          <w:rFonts w:ascii="Verdana" w:hAnsi="Verdana" w:cs="Arial"/>
          <w:sz w:val="24"/>
          <w:szCs w:val="24"/>
        </w:rPr>
        <w:t xml:space="preserve">Communication has been sent to remind staff of the requirement for all cases to be coded.  </w:t>
      </w:r>
      <w:r w:rsidR="6E6E51B3" w:rsidRPr="00AE707B">
        <w:rPr>
          <w:rFonts w:ascii="Verdana" w:hAnsi="Verdana" w:cs="Arial"/>
          <w:sz w:val="24"/>
          <w:szCs w:val="24"/>
        </w:rPr>
        <w:t>There were no incidents relating to</w:t>
      </w:r>
      <w:r w:rsidR="7276E575" w:rsidRPr="00AE707B">
        <w:rPr>
          <w:rFonts w:ascii="Verdana" w:hAnsi="Verdana" w:cs="Arial"/>
          <w:sz w:val="24"/>
          <w:szCs w:val="24"/>
        </w:rPr>
        <w:t xml:space="preserve"> </w:t>
      </w:r>
      <w:r w:rsidR="6E6E51B3" w:rsidRPr="00AE707B">
        <w:rPr>
          <w:rFonts w:ascii="Verdana" w:hAnsi="Verdana" w:cs="Arial"/>
          <w:sz w:val="24"/>
          <w:szCs w:val="24"/>
        </w:rPr>
        <w:t xml:space="preserve">harm reported in month.  There were </w:t>
      </w:r>
      <w:r w:rsidR="00587665" w:rsidRPr="00AE707B">
        <w:rPr>
          <w:rFonts w:ascii="Verdana" w:hAnsi="Verdana" w:cs="Arial"/>
          <w:sz w:val="24"/>
          <w:szCs w:val="24"/>
        </w:rPr>
        <w:t>4</w:t>
      </w:r>
      <w:r w:rsidR="6E6E51B3" w:rsidRPr="00AE707B">
        <w:rPr>
          <w:rFonts w:ascii="Verdana" w:hAnsi="Verdana" w:cs="Arial"/>
          <w:sz w:val="24"/>
          <w:szCs w:val="24"/>
        </w:rPr>
        <w:t xml:space="preserve"> </w:t>
      </w:r>
      <w:r w:rsidR="45CCD9A1" w:rsidRPr="00AE707B">
        <w:rPr>
          <w:rFonts w:ascii="Verdana" w:hAnsi="Verdana" w:cs="Arial"/>
          <w:sz w:val="24"/>
          <w:szCs w:val="24"/>
        </w:rPr>
        <w:t>incidents</w:t>
      </w:r>
      <w:r w:rsidR="6E6E51B3" w:rsidRPr="00AE707B">
        <w:rPr>
          <w:rFonts w:ascii="Verdana" w:hAnsi="Verdana" w:cs="Arial"/>
          <w:sz w:val="24"/>
          <w:szCs w:val="24"/>
        </w:rPr>
        <w:t xml:space="preserve"> reported due to delay in obtaining medic</w:t>
      </w:r>
      <w:r w:rsidR="4EC36137" w:rsidRPr="00AE707B">
        <w:rPr>
          <w:rFonts w:ascii="Verdana" w:hAnsi="Verdana" w:cs="Arial"/>
          <w:sz w:val="24"/>
          <w:szCs w:val="24"/>
        </w:rPr>
        <w:t xml:space="preserve">al </w:t>
      </w:r>
      <w:r w:rsidR="4AF23B9E" w:rsidRPr="00AE707B">
        <w:rPr>
          <w:rFonts w:ascii="Verdana" w:hAnsi="Verdana" w:cs="Arial"/>
          <w:sz w:val="24"/>
          <w:szCs w:val="24"/>
        </w:rPr>
        <w:t>review</w:t>
      </w:r>
      <w:r w:rsidR="4EC36137" w:rsidRPr="00AE707B">
        <w:rPr>
          <w:rFonts w:ascii="Verdana" w:hAnsi="Verdana" w:cs="Arial"/>
          <w:sz w:val="24"/>
          <w:szCs w:val="24"/>
        </w:rPr>
        <w:t xml:space="preserve"> following init</w:t>
      </w:r>
      <w:r w:rsidR="03509379" w:rsidRPr="00AE707B">
        <w:rPr>
          <w:rFonts w:ascii="Verdana" w:hAnsi="Verdana" w:cs="Arial"/>
          <w:sz w:val="24"/>
          <w:szCs w:val="24"/>
        </w:rPr>
        <w:t>i</w:t>
      </w:r>
      <w:r w:rsidR="4EC36137" w:rsidRPr="00AE707B">
        <w:rPr>
          <w:rFonts w:ascii="Verdana" w:hAnsi="Verdana" w:cs="Arial"/>
          <w:sz w:val="24"/>
          <w:szCs w:val="24"/>
        </w:rPr>
        <w:t>al assessment and risk stratification for yellow, amber and red pathways</w:t>
      </w:r>
      <w:r w:rsidR="00035C4C" w:rsidRPr="00AE707B">
        <w:rPr>
          <w:rFonts w:ascii="Verdana" w:hAnsi="Verdana" w:cs="Arial"/>
          <w:sz w:val="24"/>
          <w:szCs w:val="24"/>
        </w:rPr>
        <w:t>,</w:t>
      </w:r>
      <w:r w:rsidR="4EC36137" w:rsidRPr="00AE707B">
        <w:rPr>
          <w:rFonts w:ascii="Verdana" w:hAnsi="Verdana" w:cs="Arial"/>
          <w:sz w:val="24"/>
          <w:szCs w:val="24"/>
        </w:rPr>
        <w:t xml:space="preserve"> which amounts to a breach </w:t>
      </w:r>
      <w:r w:rsidR="2B53EDC1" w:rsidRPr="00AE707B">
        <w:rPr>
          <w:rFonts w:ascii="Verdana" w:hAnsi="Verdana" w:cs="Arial"/>
          <w:sz w:val="24"/>
          <w:szCs w:val="24"/>
        </w:rPr>
        <w:t>of time for</w:t>
      </w:r>
      <w:r w:rsidR="4EC36137" w:rsidRPr="00AE707B">
        <w:rPr>
          <w:rFonts w:ascii="Verdana" w:hAnsi="Verdana" w:cs="Arial"/>
          <w:sz w:val="24"/>
          <w:szCs w:val="24"/>
        </w:rPr>
        <w:t xml:space="preserve"> </w:t>
      </w:r>
      <w:r w:rsidR="58242931" w:rsidRPr="00AE707B">
        <w:rPr>
          <w:rFonts w:ascii="Verdana" w:hAnsi="Verdana" w:cs="Arial"/>
          <w:sz w:val="24"/>
          <w:szCs w:val="24"/>
        </w:rPr>
        <w:t>review</w:t>
      </w:r>
      <w:r w:rsidR="4EC36137" w:rsidRPr="00AE707B">
        <w:rPr>
          <w:rFonts w:ascii="Verdana" w:hAnsi="Verdana" w:cs="Arial"/>
          <w:sz w:val="24"/>
          <w:szCs w:val="24"/>
        </w:rPr>
        <w:t xml:space="preserve"> of 6.9%</w:t>
      </w:r>
      <w:r w:rsidR="57AFD5BA" w:rsidRPr="00AE707B">
        <w:rPr>
          <w:rFonts w:ascii="Verdana" w:hAnsi="Verdana" w:cs="Arial"/>
          <w:sz w:val="24"/>
          <w:szCs w:val="24"/>
        </w:rPr>
        <w:t>. There were no incidents relating to harm reported as a result.</w:t>
      </w:r>
      <w:r w:rsidR="007E5531" w:rsidRPr="00AE707B">
        <w:rPr>
          <w:rFonts w:ascii="Verdana" w:hAnsi="Verdana" w:cs="Arial"/>
          <w:sz w:val="24"/>
          <w:szCs w:val="24"/>
        </w:rPr>
        <w:t xml:space="preserve">  Where breach in time to review is identified, an additional measure which looks at what time review was achieved will be introduced.</w:t>
      </w:r>
    </w:p>
    <w:p w14:paraId="7D27C96F" w14:textId="3BCC6D30" w:rsidR="000A16DF" w:rsidRPr="00AE707B" w:rsidRDefault="000A16DF" w:rsidP="383236C2">
      <w:pPr>
        <w:spacing w:after="0" w:line="240" w:lineRule="auto"/>
        <w:ind w:left="720"/>
        <w:jc w:val="both"/>
        <w:rPr>
          <w:rFonts w:ascii="Verdana" w:hAnsi="Verdana" w:cs="Arial"/>
          <w:sz w:val="24"/>
          <w:szCs w:val="24"/>
        </w:rPr>
      </w:pPr>
    </w:p>
    <w:p w14:paraId="03EE994C" w14:textId="2822EB15" w:rsidR="000A16DF" w:rsidRPr="00AE707B" w:rsidRDefault="7FD1896D" w:rsidP="001F2D27">
      <w:pPr>
        <w:spacing w:after="0" w:line="240" w:lineRule="auto"/>
        <w:jc w:val="both"/>
        <w:rPr>
          <w:rFonts w:ascii="Verdana" w:hAnsi="Verdana" w:cs="Arial"/>
          <w:sz w:val="24"/>
          <w:szCs w:val="24"/>
        </w:rPr>
      </w:pPr>
      <w:r w:rsidRPr="00AE707B">
        <w:rPr>
          <w:rFonts w:ascii="Verdana" w:hAnsi="Verdana" w:cs="Arial"/>
          <w:sz w:val="24"/>
          <w:szCs w:val="24"/>
        </w:rPr>
        <w:t xml:space="preserve">Singleton Maternity Triage Team </w:t>
      </w:r>
      <w:r w:rsidR="199646FF" w:rsidRPr="00AE707B">
        <w:rPr>
          <w:rFonts w:ascii="Verdana" w:hAnsi="Verdana" w:cs="Arial"/>
          <w:sz w:val="24"/>
          <w:szCs w:val="24"/>
        </w:rPr>
        <w:t>celebrated</w:t>
      </w:r>
      <w:r w:rsidRPr="00AE707B">
        <w:rPr>
          <w:rFonts w:ascii="Verdana" w:hAnsi="Verdana" w:cs="Arial"/>
          <w:sz w:val="24"/>
          <w:szCs w:val="24"/>
        </w:rPr>
        <w:t xml:space="preserve"> 1 year since roll out </w:t>
      </w:r>
      <w:r w:rsidR="00525C60" w:rsidRPr="00AE707B">
        <w:rPr>
          <w:rFonts w:ascii="Verdana" w:hAnsi="Verdana" w:cs="Arial"/>
          <w:sz w:val="24"/>
          <w:szCs w:val="24"/>
        </w:rPr>
        <w:t xml:space="preserve">of BSOTS </w:t>
      </w:r>
      <w:r w:rsidR="6C0CCD88" w:rsidRPr="00AE707B">
        <w:rPr>
          <w:rFonts w:ascii="Verdana" w:hAnsi="Verdana" w:cs="Arial"/>
          <w:sz w:val="24"/>
          <w:szCs w:val="24"/>
        </w:rPr>
        <w:t>in November</w:t>
      </w:r>
      <w:r w:rsidR="00525C60" w:rsidRPr="00AE707B">
        <w:rPr>
          <w:rFonts w:ascii="Verdana" w:hAnsi="Verdana" w:cs="Arial"/>
          <w:sz w:val="24"/>
          <w:szCs w:val="24"/>
        </w:rPr>
        <w:t xml:space="preserve"> 2024. During </w:t>
      </w:r>
      <w:r w:rsidR="6C0CCD88" w:rsidRPr="00AE707B">
        <w:rPr>
          <w:rFonts w:ascii="Verdana" w:hAnsi="Verdana" w:cs="Arial"/>
          <w:sz w:val="24"/>
          <w:szCs w:val="24"/>
        </w:rPr>
        <w:t>th</w:t>
      </w:r>
      <w:r w:rsidR="00525C60" w:rsidRPr="00AE707B">
        <w:rPr>
          <w:rFonts w:ascii="Verdana" w:hAnsi="Verdana" w:cs="Arial"/>
          <w:sz w:val="24"/>
          <w:szCs w:val="24"/>
        </w:rPr>
        <w:t>is</w:t>
      </w:r>
      <w:r w:rsidR="6C0CCD88" w:rsidRPr="00AE707B">
        <w:rPr>
          <w:rFonts w:ascii="Verdana" w:hAnsi="Verdana" w:cs="Arial"/>
          <w:sz w:val="24"/>
          <w:szCs w:val="24"/>
        </w:rPr>
        <w:t xml:space="preserve"> period</w:t>
      </w:r>
      <w:r w:rsidRPr="00AE707B">
        <w:rPr>
          <w:rFonts w:ascii="Verdana" w:hAnsi="Verdana" w:cs="Arial"/>
          <w:sz w:val="24"/>
          <w:szCs w:val="24"/>
        </w:rPr>
        <w:t xml:space="preserve"> 5955 women attended for </w:t>
      </w:r>
      <w:r w:rsidR="12CBE8A3" w:rsidRPr="00AE707B">
        <w:rPr>
          <w:rFonts w:ascii="Verdana" w:hAnsi="Verdana" w:cs="Arial"/>
          <w:sz w:val="24"/>
          <w:szCs w:val="24"/>
        </w:rPr>
        <w:t>review</w:t>
      </w:r>
      <w:r w:rsidR="00525C60" w:rsidRPr="00AE707B">
        <w:rPr>
          <w:rFonts w:ascii="Verdana" w:hAnsi="Verdana" w:cs="Arial"/>
          <w:sz w:val="24"/>
          <w:szCs w:val="24"/>
        </w:rPr>
        <w:t xml:space="preserve"> - </w:t>
      </w:r>
      <w:r w:rsidRPr="00AE707B">
        <w:rPr>
          <w:rFonts w:ascii="Verdana" w:hAnsi="Verdana" w:cs="Arial"/>
          <w:sz w:val="24"/>
          <w:szCs w:val="24"/>
        </w:rPr>
        <w:t>4426 women self-referred, 526 were referred by Antenatal Clinic, 588 were referred by othe</w:t>
      </w:r>
      <w:r w:rsidR="4BFD46CE" w:rsidRPr="00AE707B">
        <w:rPr>
          <w:rFonts w:ascii="Verdana" w:hAnsi="Verdana" w:cs="Arial"/>
          <w:sz w:val="24"/>
          <w:szCs w:val="24"/>
        </w:rPr>
        <w:t xml:space="preserve">r allied </w:t>
      </w:r>
      <w:r w:rsidR="1B00620A" w:rsidRPr="00AE707B">
        <w:rPr>
          <w:rFonts w:ascii="Verdana" w:hAnsi="Verdana" w:cs="Arial"/>
          <w:sz w:val="24"/>
          <w:szCs w:val="24"/>
        </w:rPr>
        <w:t>health</w:t>
      </w:r>
      <w:r w:rsidR="4BFD46CE" w:rsidRPr="00AE707B">
        <w:rPr>
          <w:rFonts w:ascii="Verdana" w:hAnsi="Verdana" w:cs="Arial"/>
          <w:sz w:val="24"/>
          <w:szCs w:val="24"/>
        </w:rPr>
        <w:t xml:space="preserve"> professionals</w:t>
      </w:r>
      <w:r w:rsidR="7FBA6147" w:rsidRPr="00AE707B">
        <w:rPr>
          <w:rFonts w:ascii="Verdana" w:hAnsi="Verdana" w:cs="Arial"/>
          <w:sz w:val="24"/>
          <w:szCs w:val="24"/>
        </w:rPr>
        <w:t xml:space="preserve">.  Congratulations to the team for their hard work, dedication and commitment to improving safety for our women, babies and service. </w:t>
      </w:r>
    </w:p>
    <w:p w14:paraId="015AE0A4" w14:textId="7282104D" w:rsidR="000A16DF" w:rsidRPr="00AE707B" w:rsidRDefault="000A16DF" w:rsidP="383236C2">
      <w:pPr>
        <w:spacing w:after="0" w:line="240" w:lineRule="auto"/>
        <w:ind w:left="720"/>
        <w:jc w:val="both"/>
        <w:rPr>
          <w:rFonts w:ascii="Verdana" w:hAnsi="Verdana" w:cs="Arial"/>
          <w:sz w:val="24"/>
          <w:szCs w:val="24"/>
        </w:rPr>
      </w:pPr>
    </w:p>
    <w:p w14:paraId="5FE3BE72" w14:textId="01824DE1" w:rsidR="00857099" w:rsidRPr="00AE707B" w:rsidRDefault="00B75B22" w:rsidP="001F42D2">
      <w:pPr>
        <w:pStyle w:val="ListParagraph"/>
        <w:numPr>
          <w:ilvl w:val="1"/>
          <w:numId w:val="4"/>
        </w:numPr>
        <w:spacing w:after="0" w:line="240" w:lineRule="auto"/>
        <w:ind w:left="567" w:hanging="567"/>
        <w:rPr>
          <w:rFonts w:ascii="Verdana" w:hAnsi="Verdana" w:cs="Arial"/>
          <w:b/>
          <w:bCs/>
          <w:sz w:val="24"/>
          <w:szCs w:val="24"/>
        </w:rPr>
      </w:pPr>
      <w:r w:rsidRPr="00AE707B">
        <w:rPr>
          <w:rFonts w:ascii="Verdana" w:hAnsi="Verdana" w:cs="Arial"/>
          <w:b/>
          <w:bCs/>
          <w:sz w:val="24"/>
          <w:szCs w:val="24"/>
        </w:rPr>
        <w:t>Third and fourth-degree</w:t>
      </w:r>
      <w:r w:rsidR="00857099" w:rsidRPr="00AE707B">
        <w:rPr>
          <w:rFonts w:ascii="Verdana" w:hAnsi="Verdana" w:cs="Arial"/>
          <w:b/>
          <w:bCs/>
          <w:sz w:val="24"/>
          <w:szCs w:val="24"/>
        </w:rPr>
        <w:t xml:space="preserve"> tears</w:t>
      </w:r>
    </w:p>
    <w:p w14:paraId="300E2619" w14:textId="61DB0032" w:rsidR="000C35D1" w:rsidRPr="00AE707B" w:rsidRDefault="001F42D2" w:rsidP="001F2D27">
      <w:pPr>
        <w:spacing w:after="0" w:line="240" w:lineRule="auto"/>
        <w:jc w:val="both"/>
        <w:rPr>
          <w:rFonts w:ascii="Verdana" w:hAnsi="Verdana" w:cs="Arial"/>
          <w:sz w:val="24"/>
          <w:szCs w:val="24"/>
        </w:rPr>
      </w:pPr>
      <w:r w:rsidRPr="00AE707B">
        <w:rPr>
          <w:rFonts w:ascii="Verdana" w:hAnsi="Verdana" w:cs="Arial"/>
          <w:sz w:val="24"/>
          <w:szCs w:val="24"/>
        </w:rPr>
        <w:t xml:space="preserve">Changes </w:t>
      </w:r>
      <w:r w:rsidR="002933D8" w:rsidRPr="00AE707B">
        <w:rPr>
          <w:rFonts w:ascii="Verdana" w:hAnsi="Verdana" w:cs="Arial"/>
          <w:sz w:val="24"/>
          <w:szCs w:val="24"/>
        </w:rPr>
        <w:t>to clinical coding</w:t>
      </w:r>
      <w:r w:rsidR="009A24AD" w:rsidRPr="00AE707B">
        <w:rPr>
          <w:rFonts w:ascii="Verdana" w:hAnsi="Verdana" w:cs="Arial"/>
          <w:sz w:val="24"/>
          <w:szCs w:val="24"/>
        </w:rPr>
        <w:t xml:space="preserve"> of some outcomes ha</w:t>
      </w:r>
      <w:r w:rsidR="00536967" w:rsidRPr="00AE707B">
        <w:rPr>
          <w:rFonts w:ascii="Verdana" w:hAnsi="Verdana" w:cs="Arial"/>
          <w:sz w:val="24"/>
          <w:szCs w:val="24"/>
        </w:rPr>
        <w:t>d</w:t>
      </w:r>
      <w:r w:rsidR="009A24AD" w:rsidRPr="00AE707B">
        <w:rPr>
          <w:rFonts w:ascii="Verdana" w:hAnsi="Verdana" w:cs="Arial"/>
          <w:sz w:val="24"/>
          <w:szCs w:val="24"/>
        </w:rPr>
        <w:t xml:space="preserve"> shown a lag in data being updated on the Perinatal Dashboard.  This </w:t>
      </w:r>
      <w:r w:rsidR="00A03FB1" w:rsidRPr="00AE707B">
        <w:rPr>
          <w:rFonts w:ascii="Verdana" w:hAnsi="Verdana" w:cs="Arial"/>
          <w:sz w:val="24"/>
          <w:szCs w:val="24"/>
        </w:rPr>
        <w:t>has</w:t>
      </w:r>
      <w:r w:rsidR="009A24AD" w:rsidRPr="00AE707B">
        <w:rPr>
          <w:rFonts w:ascii="Verdana" w:hAnsi="Verdana" w:cs="Arial"/>
          <w:sz w:val="24"/>
          <w:szCs w:val="24"/>
        </w:rPr>
        <w:t xml:space="preserve"> be</w:t>
      </w:r>
      <w:r w:rsidR="00A03FB1" w:rsidRPr="00AE707B">
        <w:rPr>
          <w:rFonts w:ascii="Verdana" w:hAnsi="Verdana" w:cs="Arial"/>
          <w:sz w:val="24"/>
          <w:szCs w:val="24"/>
        </w:rPr>
        <w:t>en</w:t>
      </w:r>
      <w:r w:rsidR="009A24AD" w:rsidRPr="00AE707B">
        <w:rPr>
          <w:rFonts w:ascii="Verdana" w:hAnsi="Verdana" w:cs="Arial"/>
          <w:sz w:val="24"/>
          <w:szCs w:val="24"/>
        </w:rPr>
        <w:t xml:space="preserve"> </w:t>
      </w:r>
      <w:r w:rsidR="00525C60" w:rsidRPr="00AE707B">
        <w:rPr>
          <w:rFonts w:ascii="Verdana" w:hAnsi="Verdana" w:cs="Arial"/>
          <w:sz w:val="24"/>
          <w:szCs w:val="24"/>
        </w:rPr>
        <w:t xml:space="preserve">resolved </w:t>
      </w:r>
      <w:r w:rsidR="009A24AD" w:rsidRPr="00AE707B">
        <w:rPr>
          <w:rFonts w:ascii="Verdana" w:hAnsi="Verdana" w:cs="Arial"/>
          <w:sz w:val="24"/>
          <w:szCs w:val="24"/>
        </w:rPr>
        <w:t xml:space="preserve">at pace </w:t>
      </w:r>
      <w:r w:rsidR="006D45D0" w:rsidRPr="00AE707B">
        <w:rPr>
          <w:rFonts w:ascii="Verdana" w:hAnsi="Verdana" w:cs="Arial"/>
          <w:sz w:val="24"/>
          <w:szCs w:val="24"/>
        </w:rPr>
        <w:t>to</w:t>
      </w:r>
      <w:r w:rsidR="009A24AD" w:rsidRPr="00AE707B">
        <w:rPr>
          <w:rFonts w:ascii="Verdana" w:hAnsi="Verdana" w:cs="Arial"/>
          <w:sz w:val="24"/>
          <w:szCs w:val="24"/>
        </w:rPr>
        <w:t xml:space="preserve"> enable</w:t>
      </w:r>
      <w:r w:rsidR="00507649" w:rsidRPr="00AE707B">
        <w:rPr>
          <w:rFonts w:ascii="Verdana" w:hAnsi="Verdana" w:cs="Arial"/>
          <w:sz w:val="24"/>
          <w:szCs w:val="24"/>
        </w:rPr>
        <w:t xml:space="preserve"> service oversight</w:t>
      </w:r>
      <w:r w:rsidR="00525C60" w:rsidRPr="00AE707B">
        <w:rPr>
          <w:rFonts w:ascii="Verdana" w:hAnsi="Verdana" w:cs="Arial"/>
          <w:sz w:val="24"/>
          <w:szCs w:val="24"/>
        </w:rPr>
        <w:t xml:space="preserve">. </w:t>
      </w:r>
    </w:p>
    <w:p w14:paraId="2A983CC6" w14:textId="77777777" w:rsidR="00BB70ED" w:rsidRPr="00AE707B" w:rsidRDefault="00BB70ED" w:rsidP="001F2D27">
      <w:pPr>
        <w:spacing w:after="0" w:line="240" w:lineRule="auto"/>
        <w:jc w:val="both"/>
        <w:rPr>
          <w:rFonts w:ascii="Verdana" w:hAnsi="Verdana" w:cs="Arial"/>
          <w:b/>
          <w:bCs/>
          <w:sz w:val="24"/>
          <w:szCs w:val="24"/>
        </w:rPr>
      </w:pPr>
    </w:p>
    <w:p w14:paraId="4FA35AEE" w14:textId="05FBBBC6" w:rsidR="00BB70ED" w:rsidRPr="00AE707B" w:rsidRDefault="00BB70ED" w:rsidP="001F2D27">
      <w:pPr>
        <w:spacing w:after="0" w:line="240" w:lineRule="auto"/>
        <w:jc w:val="both"/>
        <w:rPr>
          <w:rFonts w:ascii="Verdana" w:hAnsi="Verdana" w:cs="Arial"/>
          <w:b/>
          <w:bCs/>
          <w:sz w:val="24"/>
          <w:szCs w:val="24"/>
        </w:rPr>
      </w:pPr>
      <w:r w:rsidRPr="00AE707B">
        <w:rPr>
          <w:rFonts w:ascii="Verdana" w:hAnsi="Verdana" w:cs="Arial"/>
          <w:sz w:val="24"/>
          <w:szCs w:val="24"/>
        </w:rPr>
        <w:t>Latest data published by the National Maternity and Neonatal Audit (NMPA, 2023 data) reports a UK incidence of 3.29% (2.60-3.80) for 3</w:t>
      </w:r>
      <w:r w:rsidRPr="00AE707B">
        <w:rPr>
          <w:rFonts w:ascii="Verdana" w:hAnsi="Verdana" w:cs="Arial"/>
          <w:sz w:val="24"/>
          <w:szCs w:val="24"/>
          <w:vertAlign w:val="superscript"/>
        </w:rPr>
        <w:t>rd</w:t>
      </w:r>
      <w:r w:rsidRPr="00AE707B">
        <w:rPr>
          <w:rFonts w:ascii="Verdana" w:hAnsi="Verdana" w:cs="Arial"/>
          <w:sz w:val="24"/>
          <w:szCs w:val="24"/>
        </w:rPr>
        <w:t xml:space="preserve"> and 4</w:t>
      </w:r>
      <w:r w:rsidRPr="00AE707B">
        <w:rPr>
          <w:rFonts w:ascii="Verdana" w:hAnsi="Verdana" w:cs="Arial"/>
          <w:sz w:val="24"/>
          <w:szCs w:val="24"/>
          <w:vertAlign w:val="superscript"/>
        </w:rPr>
        <w:t>th</w:t>
      </w:r>
      <w:r w:rsidRPr="00AE707B">
        <w:rPr>
          <w:rFonts w:ascii="Verdana" w:hAnsi="Verdana" w:cs="Arial"/>
          <w:sz w:val="24"/>
          <w:szCs w:val="24"/>
        </w:rPr>
        <w:t xml:space="preserve"> degree perineal tear. </w:t>
      </w:r>
      <w:r w:rsidR="000E738C" w:rsidRPr="00AE707B">
        <w:rPr>
          <w:rFonts w:ascii="Verdana" w:hAnsi="Verdana" w:cs="Arial"/>
          <w:sz w:val="24"/>
          <w:szCs w:val="24"/>
        </w:rPr>
        <w:t>Reviewing 2025 data, SBUHB would have a rate of 3.37/1000 births</w:t>
      </w:r>
      <w:r w:rsidRPr="00AE707B">
        <w:rPr>
          <w:rFonts w:ascii="Verdana" w:hAnsi="Verdana" w:cs="Arial"/>
          <w:sz w:val="24"/>
          <w:szCs w:val="24"/>
        </w:rPr>
        <w:t xml:space="preserve"> which is within the 95% confidence limit for UK data </w:t>
      </w:r>
      <w:r w:rsidR="00456EB0" w:rsidRPr="00AE707B">
        <w:rPr>
          <w:rFonts w:ascii="Verdana" w:hAnsi="Verdana" w:cs="Arial"/>
          <w:sz w:val="24"/>
          <w:szCs w:val="24"/>
        </w:rPr>
        <w:t>and</w:t>
      </w:r>
      <w:r w:rsidRPr="00AE707B">
        <w:rPr>
          <w:rFonts w:ascii="Verdana" w:hAnsi="Verdana" w:cs="Arial"/>
          <w:sz w:val="24"/>
          <w:szCs w:val="24"/>
        </w:rPr>
        <w:t xml:space="preserve"> shows </w:t>
      </w:r>
      <w:r w:rsidR="000E738C" w:rsidRPr="00AE707B">
        <w:rPr>
          <w:rFonts w:ascii="Verdana" w:hAnsi="Verdana" w:cs="Arial"/>
          <w:sz w:val="24"/>
          <w:szCs w:val="24"/>
        </w:rPr>
        <w:t>a reduction from 2024 data of 4.08/1000 births.</w:t>
      </w:r>
      <w:r w:rsidRPr="00AE707B">
        <w:rPr>
          <w:rFonts w:ascii="Verdana" w:hAnsi="Verdana" w:cs="Arial"/>
          <w:sz w:val="24"/>
          <w:szCs w:val="24"/>
        </w:rPr>
        <w:t xml:space="preserve"> This figure can be as high as 6% for first time mothers.  SBUHB do not currently stratify data by </w:t>
      </w:r>
      <w:r w:rsidR="00456EB0" w:rsidRPr="00AE707B">
        <w:rPr>
          <w:rFonts w:ascii="Verdana" w:hAnsi="Verdana" w:cs="Arial"/>
          <w:sz w:val="24"/>
          <w:szCs w:val="24"/>
        </w:rPr>
        <w:t>parity,</w:t>
      </w:r>
      <w:r w:rsidRPr="00AE707B">
        <w:rPr>
          <w:rFonts w:ascii="Verdana" w:hAnsi="Verdana" w:cs="Arial"/>
          <w:sz w:val="24"/>
          <w:szCs w:val="24"/>
        </w:rPr>
        <w:t xml:space="preserve"> but this will be a future consideration.</w:t>
      </w:r>
      <w:r w:rsidRPr="00AE707B">
        <w:rPr>
          <w:rFonts w:ascii="Verdana" w:hAnsi="Verdana" w:cs="Arial"/>
          <w:b/>
          <w:bCs/>
          <w:sz w:val="24"/>
          <w:szCs w:val="24"/>
        </w:rPr>
        <w:t xml:space="preserve"> </w:t>
      </w:r>
    </w:p>
    <w:p w14:paraId="32A7383E" w14:textId="48E43EC4" w:rsidR="001F42D2" w:rsidRPr="00AE707B" w:rsidRDefault="001F42D2" w:rsidP="001F2D27">
      <w:pPr>
        <w:spacing w:after="0" w:line="240" w:lineRule="auto"/>
        <w:jc w:val="both"/>
        <w:rPr>
          <w:rFonts w:ascii="Verdana" w:hAnsi="Verdana" w:cs="Arial"/>
          <w:sz w:val="24"/>
          <w:szCs w:val="24"/>
        </w:rPr>
      </w:pPr>
    </w:p>
    <w:p w14:paraId="799E1E04" w14:textId="40BFC8F1" w:rsidR="006D45D0" w:rsidRPr="00AE707B" w:rsidRDefault="00525C60" w:rsidP="001F2D27">
      <w:pPr>
        <w:spacing w:after="0" w:line="240" w:lineRule="auto"/>
        <w:jc w:val="both"/>
        <w:rPr>
          <w:rFonts w:ascii="Verdana" w:hAnsi="Verdana" w:cs="Arial"/>
          <w:sz w:val="24"/>
          <w:szCs w:val="24"/>
        </w:rPr>
      </w:pPr>
      <w:r w:rsidRPr="00AE707B">
        <w:rPr>
          <w:rFonts w:ascii="Verdana" w:hAnsi="Verdana" w:cs="Arial"/>
          <w:sz w:val="24"/>
          <w:szCs w:val="24"/>
        </w:rPr>
        <w:t xml:space="preserve">The use of </w:t>
      </w:r>
      <w:r w:rsidR="007A4B90" w:rsidRPr="00AE707B">
        <w:rPr>
          <w:rFonts w:ascii="Verdana" w:hAnsi="Verdana" w:cs="Arial"/>
          <w:sz w:val="24"/>
          <w:szCs w:val="24"/>
        </w:rPr>
        <w:t xml:space="preserve">instruments at birth </w:t>
      </w:r>
      <w:r w:rsidRPr="00AE707B">
        <w:rPr>
          <w:rFonts w:ascii="Verdana" w:hAnsi="Verdana" w:cs="Arial"/>
          <w:sz w:val="24"/>
          <w:szCs w:val="24"/>
        </w:rPr>
        <w:t>carries</w:t>
      </w:r>
      <w:r w:rsidR="007A4B90" w:rsidRPr="00AE707B">
        <w:rPr>
          <w:rFonts w:ascii="Verdana" w:hAnsi="Verdana" w:cs="Arial"/>
          <w:sz w:val="24"/>
          <w:szCs w:val="24"/>
        </w:rPr>
        <w:t xml:space="preserve"> a higher risk of sustaining perineal trauma.</w:t>
      </w:r>
      <w:r w:rsidR="00BB70ED" w:rsidRPr="00AE707B">
        <w:rPr>
          <w:rFonts w:ascii="Verdana" w:hAnsi="Verdana" w:cs="Arial"/>
          <w:sz w:val="24"/>
          <w:szCs w:val="24"/>
        </w:rPr>
        <w:t xml:space="preserve"> </w:t>
      </w:r>
      <w:r w:rsidR="00A76BF7" w:rsidRPr="00AE707B">
        <w:rPr>
          <w:rFonts w:ascii="Verdana" w:hAnsi="Verdana" w:cs="Arial"/>
          <w:sz w:val="24"/>
          <w:szCs w:val="24"/>
        </w:rPr>
        <w:t>The NHS Wales data dictionary has be</w:t>
      </w:r>
      <w:r w:rsidR="00FC3CFD" w:rsidRPr="00AE707B">
        <w:rPr>
          <w:rFonts w:ascii="Verdana" w:hAnsi="Verdana" w:cs="Arial"/>
          <w:sz w:val="24"/>
          <w:szCs w:val="24"/>
        </w:rPr>
        <w:t>e</w:t>
      </w:r>
      <w:r w:rsidR="00A76BF7" w:rsidRPr="00AE707B">
        <w:rPr>
          <w:rFonts w:ascii="Verdana" w:hAnsi="Verdana" w:cs="Arial"/>
          <w:sz w:val="24"/>
          <w:szCs w:val="24"/>
        </w:rPr>
        <w:t xml:space="preserve">n </w:t>
      </w:r>
      <w:r w:rsidR="00FC3CFD" w:rsidRPr="00AE707B">
        <w:rPr>
          <w:rFonts w:ascii="Verdana" w:hAnsi="Verdana" w:cs="Arial"/>
          <w:sz w:val="24"/>
          <w:szCs w:val="24"/>
        </w:rPr>
        <w:t>consulted and confirms how the calculation should be made</w:t>
      </w:r>
      <w:r w:rsidR="00BB70ED" w:rsidRPr="00AE707B">
        <w:rPr>
          <w:rFonts w:ascii="Verdana" w:hAnsi="Verdana" w:cs="Arial"/>
          <w:sz w:val="24"/>
          <w:szCs w:val="24"/>
        </w:rPr>
        <w:t xml:space="preserve">. </w:t>
      </w:r>
      <w:r w:rsidR="00D46B43" w:rsidRPr="00AE707B">
        <w:rPr>
          <w:rFonts w:ascii="Verdana" w:hAnsi="Verdana" w:cs="Arial"/>
          <w:sz w:val="24"/>
          <w:szCs w:val="24"/>
        </w:rPr>
        <w:t xml:space="preserve">Using this data standard to </w:t>
      </w:r>
      <w:r w:rsidR="000A21F0" w:rsidRPr="00AE707B">
        <w:rPr>
          <w:rFonts w:ascii="Verdana" w:hAnsi="Verdana" w:cs="Arial"/>
          <w:sz w:val="24"/>
          <w:szCs w:val="24"/>
        </w:rPr>
        <w:t>calculate 3</w:t>
      </w:r>
      <w:r w:rsidR="000A21F0" w:rsidRPr="00AE707B">
        <w:rPr>
          <w:rFonts w:ascii="Verdana" w:hAnsi="Verdana" w:cs="Arial"/>
          <w:sz w:val="24"/>
          <w:szCs w:val="24"/>
          <w:vertAlign w:val="superscript"/>
        </w:rPr>
        <w:t>rd</w:t>
      </w:r>
      <w:r w:rsidR="000A21F0" w:rsidRPr="00AE707B">
        <w:rPr>
          <w:rFonts w:ascii="Verdana" w:hAnsi="Verdana" w:cs="Arial"/>
          <w:sz w:val="24"/>
          <w:szCs w:val="24"/>
        </w:rPr>
        <w:t>/4</w:t>
      </w:r>
      <w:r w:rsidR="000A21F0" w:rsidRPr="00AE707B">
        <w:rPr>
          <w:rFonts w:ascii="Verdana" w:hAnsi="Verdana" w:cs="Arial"/>
          <w:sz w:val="24"/>
          <w:szCs w:val="24"/>
          <w:vertAlign w:val="superscript"/>
        </w:rPr>
        <w:t>th</w:t>
      </w:r>
      <w:r w:rsidR="000A21F0" w:rsidRPr="00AE707B">
        <w:rPr>
          <w:rFonts w:ascii="Verdana" w:hAnsi="Verdana" w:cs="Arial"/>
          <w:sz w:val="24"/>
          <w:szCs w:val="24"/>
        </w:rPr>
        <w:t xml:space="preserve"> degree tears the rate for November</w:t>
      </w:r>
      <w:r w:rsidR="00BB70ED" w:rsidRPr="00AE707B">
        <w:rPr>
          <w:rFonts w:ascii="Verdana" w:hAnsi="Verdana" w:cs="Arial"/>
          <w:sz w:val="24"/>
          <w:szCs w:val="24"/>
        </w:rPr>
        <w:t xml:space="preserve"> 2025</w:t>
      </w:r>
      <w:r w:rsidR="000A21F0" w:rsidRPr="00AE707B">
        <w:rPr>
          <w:rFonts w:ascii="Verdana" w:hAnsi="Verdana" w:cs="Arial"/>
          <w:sz w:val="24"/>
          <w:szCs w:val="24"/>
        </w:rPr>
        <w:t xml:space="preserve"> is 0.68%.  </w:t>
      </w:r>
      <w:r w:rsidRPr="00AE707B">
        <w:rPr>
          <w:rFonts w:ascii="Verdana" w:hAnsi="Verdana" w:cs="Arial"/>
          <w:sz w:val="24"/>
          <w:szCs w:val="24"/>
        </w:rPr>
        <w:t>When b</w:t>
      </w:r>
      <w:r w:rsidR="0040149A" w:rsidRPr="00AE707B">
        <w:rPr>
          <w:rFonts w:ascii="Verdana" w:hAnsi="Verdana" w:cs="Arial"/>
          <w:sz w:val="24"/>
          <w:szCs w:val="24"/>
        </w:rPr>
        <w:t>enchmarked</w:t>
      </w:r>
      <w:r w:rsidR="000A21F0" w:rsidRPr="00AE707B">
        <w:rPr>
          <w:rFonts w:ascii="Verdana" w:hAnsi="Verdana" w:cs="Arial"/>
          <w:sz w:val="24"/>
          <w:szCs w:val="24"/>
        </w:rPr>
        <w:t xml:space="preserve"> against national data</w:t>
      </w:r>
      <w:r w:rsidRPr="00AE707B">
        <w:rPr>
          <w:rFonts w:ascii="Verdana" w:hAnsi="Verdana" w:cs="Arial"/>
          <w:sz w:val="24"/>
          <w:szCs w:val="24"/>
        </w:rPr>
        <w:t xml:space="preserve">, SBUHB performs well. The </w:t>
      </w:r>
      <w:r w:rsidR="000A21F0" w:rsidRPr="00AE707B">
        <w:rPr>
          <w:rFonts w:ascii="Verdana" w:hAnsi="Verdana" w:cs="Arial"/>
          <w:sz w:val="24"/>
          <w:szCs w:val="24"/>
        </w:rPr>
        <w:t xml:space="preserve">Royal College of </w:t>
      </w:r>
      <w:r w:rsidR="0040149A" w:rsidRPr="00AE707B">
        <w:rPr>
          <w:rFonts w:ascii="Verdana" w:hAnsi="Verdana" w:cs="Arial"/>
          <w:sz w:val="24"/>
          <w:szCs w:val="24"/>
        </w:rPr>
        <w:t>Obstetricians</w:t>
      </w:r>
      <w:r w:rsidR="000A21F0" w:rsidRPr="00AE707B">
        <w:rPr>
          <w:rFonts w:ascii="Verdana" w:hAnsi="Verdana" w:cs="Arial"/>
          <w:sz w:val="24"/>
          <w:szCs w:val="24"/>
        </w:rPr>
        <w:t xml:space="preserve"> and </w:t>
      </w:r>
      <w:r w:rsidR="0040149A" w:rsidRPr="00AE707B">
        <w:rPr>
          <w:rFonts w:ascii="Verdana" w:hAnsi="Verdana" w:cs="Arial"/>
          <w:sz w:val="24"/>
          <w:szCs w:val="24"/>
        </w:rPr>
        <w:t xml:space="preserve">Gynaecologist </w:t>
      </w:r>
      <w:r w:rsidRPr="00AE707B">
        <w:rPr>
          <w:rFonts w:ascii="Verdana" w:hAnsi="Verdana" w:cs="Arial"/>
          <w:sz w:val="24"/>
          <w:szCs w:val="24"/>
        </w:rPr>
        <w:t>reports a national rate of 2.9%. (</w:t>
      </w:r>
      <w:r w:rsidR="009870AB" w:rsidRPr="00AE707B">
        <w:rPr>
          <w:rFonts w:ascii="Verdana" w:hAnsi="Verdana" w:cs="Arial"/>
          <w:sz w:val="24"/>
          <w:szCs w:val="24"/>
        </w:rPr>
        <w:t>Green Top Guideline No.29).</w:t>
      </w:r>
    </w:p>
    <w:p w14:paraId="0BDB7C8C" w14:textId="77777777" w:rsidR="00D55307" w:rsidRPr="00AE707B" w:rsidRDefault="00D55307" w:rsidP="001F2D27">
      <w:pPr>
        <w:spacing w:after="0" w:line="240" w:lineRule="auto"/>
        <w:jc w:val="both"/>
        <w:rPr>
          <w:rFonts w:ascii="Verdana" w:hAnsi="Verdana" w:cs="Arial"/>
          <w:sz w:val="24"/>
          <w:szCs w:val="24"/>
        </w:rPr>
      </w:pPr>
    </w:p>
    <w:p w14:paraId="4C67B731" w14:textId="62951E49" w:rsidR="0016291F" w:rsidRPr="00AE707B" w:rsidRDefault="00D55307" w:rsidP="001F2D27">
      <w:pPr>
        <w:spacing w:after="0" w:line="240" w:lineRule="auto"/>
        <w:jc w:val="both"/>
        <w:rPr>
          <w:rFonts w:ascii="Verdana" w:hAnsi="Verdana" w:cs="Arial"/>
          <w:sz w:val="24"/>
          <w:szCs w:val="24"/>
        </w:rPr>
      </w:pPr>
      <w:r w:rsidRPr="00AE707B">
        <w:rPr>
          <w:rFonts w:ascii="Verdana" w:hAnsi="Verdana" w:cs="Arial"/>
          <w:sz w:val="24"/>
          <w:szCs w:val="24"/>
        </w:rPr>
        <w:t>Episiotomy rate for November</w:t>
      </w:r>
      <w:r w:rsidR="00BB70ED" w:rsidRPr="00AE707B">
        <w:rPr>
          <w:rFonts w:ascii="Verdana" w:hAnsi="Verdana" w:cs="Arial"/>
          <w:sz w:val="24"/>
          <w:szCs w:val="24"/>
        </w:rPr>
        <w:t xml:space="preserve"> in SBUHB</w:t>
      </w:r>
      <w:r w:rsidRPr="00AE707B">
        <w:rPr>
          <w:rFonts w:ascii="Verdana" w:hAnsi="Verdana" w:cs="Arial"/>
          <w:sz w:val="24"/>
          <w:szCs w:val="24"/>
        </w:rPr>
        <w:t xml:space="preserve"> was 10.5%</w:t>
      </w:r>
      <w:r w:rsidR="00525C60" w:rsidRPr="00AE707B">
        <w:rPr>
          <w:rFonts w:ascii="Verdana" w:hAnsi="Verdana" w:cs="Arial"/>
          <w:sz w:val="24"/>
          <w:szCs w:val="24"/>
        </w:rPr>
        <w:t xml:space="preserve">. National </w:t>
      </w:r>
      <w:r w:rsidR="00E87441" w:rsidRPr="00AE707B">
        <w:rPr>
          <w:rFonts w:ascii="Verdana" w:hAnsi="Verdana" w:cs="Arial"/>
          <w:sz w:val="24"/>
          <w:szCs w:val="24"/>
        </w:rPr>
        <w:t xml:space="preserve">data </w:t>
      </w:r>
      <w:r w:rsidR="00525C60" w:rsidRPr="00AE707B">
        <w:rPr>
          <w:rFonts w:ascii="Verdana" w:hAnsi="Verdana" w:cs="Arial"/>
          <w:sz w:val="24"/>
          <w:szCs w:val="24"/>
        </w:rPr>
        <w:t>for</w:t>
      </w:r>
      <w:r w:rsidR="00E87441" w:rsidRPr="00AE707B">
        <w:rPr>
          <w:rFonts w:ascii="Verdana" w:hAnsi="Verdana" w:cs="Arial"/>
          <w:sz w:val="24"/>
          <w:szCs w:val="24"/>
        </w:rPr>
        <w:t xml:space="preserve"> all births in the UK</w:t>
      </w:r>
      <w:r w:rsidR="00525C60" w:rsidRPr="00AE707B">
        <w:rPr>
          <w:rFonts w:ascii="Verdana" w:hAnsi="Verdana" w:cs="Arial"/>
          <w:sz w:val="24"/>
          <w:szCs w:val="24"/>
        </w:rPr>
        <w:t xml:space="preserve"> is</w:t>
      </w:r>
      <w:r w:rsidR="00E87441" w:rsidRPr="00AE707B">
        <w:rPr>
          <w:rFonts w:ascii="Verdana" w:hAnsi="Verdana" w:cs="Arial"/>
          <w:sz w:val="24"/>
          <w:szCs w:val="24"/>
        </w:rPr>
        <w:t xml:space="preserve"> </w:t>
      </w:r>
      <w:r w:rsidR="00FD35BF" w:rsidRPr="00AE707B">
        <w:rPr>
          <w:rFonts w:ascii="Verdana" w:hAnsi="Verdana" w:cs="Arial"/>
          <w:sz w:val="24"/>
          <w:szCs w:val="24"/>
        </w:rPr>
        <w:t>not collected</w:t>
      </w:r>
      <w:r w:rsidR="00FD7FB0" w:rsidRPr="00AE707B">
        <w:rPr>
          <w:rFonts w:ascii="Verdana" w:hAnsi="Verdana" w:cs="Arial"/>
          <w:sz w:val="24"/>
          <w:szCs w:val="24"/>
        </w:rPr>
        <w:t xml:space="preserve"> via the National</w:t>
      </w:r>
      <w:r w:rsidR="003E7815" w:rsidRPr="00AE707B">
        <w:rPr>
          <w:rFonts w:ascii="Verdana" w:hAnsi="Verdana" w:cs="Arial"/>
          <w:sz w:val="24"/>
          <w:szCs w:val="24"/>
        </w:rPr>
        <w:t xml:space="preserve"> Maternity Perinatal Audit</w:t>
      </w:r>
      <w:r w:rsidR="00525C60" w:rsidRPr="00AE707B">
        <w:rPr>
          <w:rFonts w:ascii="Verdana" w:hAnsi="Verdana" w:cs="Arial"/>
          <w:sz w:val="24"/>
          <w:szCs w:val="24"/>
        </w:rPr>
        <w:t>. H</w:t>
      </w:r>
      <w:r w:rsidR="003E7815" w:rsidRPr="00AE707B">
        <w:rPr>
          <w:rFonts w:ascii="Verdana" w:hAnsi="Verdana" w:cs="Arial"/>
          <w:sz w:val="24"/>
          <w:szCs w:val="24"/>
        </w:rPr>
        <w:t>owever</w:t>
      </w:r>
      <w:r w:rsidR="00525C60" w:rsidRPr="00AE707B">
        <w:rPr>
          <w:rFonts w:ascii="Verdana" w:hAnsi="Verdana" w:cs="Arial"/>
          <w:sz w:val="24"/>
          <w:szCs w:val="24"/>
        </w:rPr>
        <w:t xml:space="preserve">, according to </w:t>
      </w:r>
      <w:r w:rsidR="006A3FC3" w:rsidRPr="00AE707B">
        <w:rPr>
          <w:rFonts w:ascii="Verdana" w:hAnsi="Verdana" w:cs="Arial"/>
          <w:sz w:val="24"/>
          <w:szCs w:val="24"/>
        </w:rPr>
        <w:t>the NHS Maternity Statistics</w:t>
      </w:r>
      <w:r w:rsidR="00CC1BBE" w:rsidRPr="00AE707B">
        <w:rPr>
          <w:rFonts w:ascii="Verdana" w:hAnsi="Verdana" w:cs="Arial"/>
          <w:sz w:val="24"/>
          <w:szCs w:val="24"/>
        </w:rPr>
        <w:t>, England for 2023/24</w:t>
      </w:r>
      <w:r w:rsidR="00525C60" w:rsidRPr="00AE707B">
        <w:rPr>
          <w:rFonts w:ascii="Verdana" w:hAnsi="Verdana" w:cs="Arial"/>
          <w:sz w:val="24"/>
          <w:szCs w:val="24"/>
        </w:rPr>
        <w:t xml:space="preserve">, </w:t>
      </w:r>
      <w:r w:rsidR="00CC1BBE" w:rsidRPr="00AE707B">
        <w:rPr>
          <w:rFonts w:ascii="Verdana" w:hAnsi="Verdana" w:cs="Arial"/>
          <w:sz w:val="24"/>
          <w:szCs w:val="24"/>
        </w:rPr>
        <w:t>the rate of vaginal births with episiotomy was 13.9%.</w:t>
      </w:r>
      <w:r w:rsidR="00A52ED7" w:rsidRPr="00AE707B">
        <w:rPr>
          <w:rFonts w:ascii="Verdana" w:hAnsi="Verdana" w:cs="Arial"/>
          <w:sz w:val="24"/>
          <w:szCs w:val="24"/>
        </w:rPr>
        <w:t xml:space="preserve">  </w:t>
      </w:r>
      <w:r w:rsidR="0016291F" w:rsidRPr="00AE707B">
        <w:rPr>
          <w:rFonts w:ascii="Verdana" w:hAnsi="Verdana" w:cs="Arial"/>
          <w:sz w:val="24"/>
          <w:szCs w:val="24"/>
        </w:rPr>
        <w:t>A</w:t>
      </w:r>
      <w:r w:rsidR="00601E7D" w:rsidRPr="00AE707B">
        <w:rPr>
          <w:rFonts w:ascii="Verdana" w:hAnsi="Verdana" w:cs="Arial"/>
          <w:sz w:val="24"/>
          <w:szCs w:val="24"/>
        </w:rPr>
        <w:t>l</w:t>
      </w:r>
      <w:r w:rsidR="0016291F" w:rsidRPr="00AE707B">
        <w:rPr>
          <w:rFonts w:ascii="Verdana" w:hAnsi="Verdana" w:cs="Arial"/>
          <w:sz w:val="24"/>
          <w:szCs w:val="24"/>
        </w:rPr>
        <w:t>l instrumental births are</w:t>
      </w:r>
      <w:r w:rsidR="00525C60" w:rsidRPr="00AE707B">
        <w:rPr>
          <w:rFonts w:ascii="Verdana" w:hAnsi="Verdana" w:cs="Arial"/>
          <w:sz w:val="24"/>
          <w:szCs w:val="24"/>
        </w:rPr>
        <w:t xml:space="preserve"> currently </w:t>
      </w:r>
      <w:r w:rsidR="0016291F" w:rsidRPr="00AE707B">
        <w:rPr>
          <w:rFonts w:ascii="Verdana" w:hAnsi="Verdana" w:cs="Arial"/>
          <w:sz w:val="24"/>
          <w:szCs w:val="24"/>
        </w:rPr>
        <w:t xml:space="preserve">reviewed </w:t>
      </w:r>
      <w:r w:rsidR="00525C60" w:rsidRPr="00AE707B">
        <w:rPr>
          <w:rFonts w:ascii="Verdana" w:hAnsi="Verdana" w:cs="Arial"/>
          <w:sz w:val="24"/>
          <w:szCs w:val="24"/>
        </w:rPr>
        <w:t xml:space="preserve">including an audit of </w:t>
      </w:r>
      <w:r w:rsidR="000E0A02" w:rsidRPr="00AE707B">
        <w:rPr>
          <w:rFonts w:ascii="Verdana" w:hAnsi="Verdana" w:cs="Arial"/>
          <w:sz w:val="24"/>
          <w:szCs w:val="24"/>
        </w:rPr>
        <w:t>elective episiotomy</w:t>
      </w:r>
      <w:r w:rsidR="00525C60" w:rsidRPr="00AE707B">
        <w:rPr>
          <w:rFonts w:ascii="Verdana" w:hAnsi="Verdana" w:cs="Arial"/>
          <w:sz w:val="24"/>
          <w:szCs w:val="24"/>
        </w:rPr>
        <w:t xml:space="preserve">. Any </w:t>
      </w:r>
      <w:r w:rsidR="000E0A02" w:rsidRPr="00AE707B">
        <w:rPr>
          <w:rFonts w:ascii="Verdana" w:hAnsi="Verdana" w:cs="Arial"/>
          <w:sz w:val="24"/>
          <w:szCs w:val="24"/>
        </w:rPr>
        <w:t xml:space="preserve">learning is fed to the quality </w:t>
      </w:r>
      <w:r w:rsidR="000E0A02" w:rsidRPr="00AE707B">
        <w:rPr>
          <w:rFonts w:ascii="Verdana" w:hAnsi="Verdana" w:cs="Arial"/>
          <w:sz w:val="24"/>
          <w:szCs w:val="24"/>
        </w:rPr>
        <w:lastRenderedPageBreak/>
        <w:t xml:space="preserve">improvement </w:t>
      </w:r>
      <w:r w:rsidR="008A3DAF" w:rsidRPr="00AE707B">
        <w:rPr>
          <w:rFonts w:ascii="Verdana" w:hAnsi="Verdana" w:cs="Arial"/>
          <w:sz w:val="24"/>
          <w:szCs w:val="24"/>
        </w:rPr>
        <w:t>project</w:t>
      </w:r>
      <w:r w:rsidR="008A3DAF" w:rsidRPr="00AE707B">
        <w:rPr>
          <w:rFonts w:ascii="Verdana" w:hAnsi="Verdana"/>
          <w:sz w:val="24"/>
          <w:szCs w:val="24"/>
        </w:rPr>
        <w:t xml:space="preserve"> that</w:t>
      </w:r>
      <w:r w:rsidR="000E0A02" w:rsidRPr="00AE707B">
        <w:rPr>
          <w:rFonts w:ascii="Verdana" w:hAnsi="Verdana" w:cs="Arial"/>
          <w:sz w:val="24"/>
          <w:szCs w:val="24"/>
        </w:rPr>
        <w:t xml:space="preserve"> is looking for interventions and mitigations to reduce the occurrence of third and fourth-degree tears and the risk factors associated with perineal trauma.</w:t>
      </w:r>
    </w:p>
    <w:p w14:paraId="0BF70279" w14:textId="77777777" w:rsidR="0016291F" w:rsidRPr="00AE707B" w:rsidRDefault="0016291F" w:rsidP="006D45D0">
      <w:pPr>
        <w:spacing w:after="0" w:line="240" w:lineRule="auto"/>
        <w:ind w:left="567"/>
        <w:jc w:val="both"/>
        <w:rPr>
          <w:rFonts w:ascii="Verdana" w:hAnsi="Verdana" w:cs="Arial"/>
          <w:sz w:val="24"/>
          <w:szCs w:val="24"/>
        </w:rPr>
      </w:pPr>
    </w:p>
    <w:p w14:paraId="55187AC2" w14:textId="135940CB" w:rsidR="00D55307" w:rsidRPr="00AE707B" w:rsidRDefault="00A52ED7" w:rsidP="001F2D27">
      <w:pPr>
        <w:spacing w:after="0" w:line="240" w:lineRule="auto"/>
        <w:jc w:val="both"/>
        <w:rPr>
          <w:rFonts w:ascii="Verdana" w:hAnsi="Verdana" w:cs="Arial"/>
          <w:sz w:val="24"/>
          <w:szCs w:val="24"/>
        </w:rPr>
      </w:pPr>
      <w:r w:rsidRPr="00AE707B">
        <w:rPr>
          <w:rFonts w:ascii="Verdana" w:hAnsi="Verdana" w:cs="Arial"/>
          <w:sz w:val="24"/>
          <w:szCs w:val="24"/>
        </w:rPr>
        <w:t xml:space="preserve">A future consideration for the Perinatal Dashboard is disaggregating the </w:t>
      </w:r>
      <w:r w:rsidR="00205A81" w:rsidRPr="00AE707B">
        <w:rPr>
          <w:rFonts w:ascii="Verdana" w:hAnsi="Verdana" w:cs="Arial"/>
          <w:sz w:val="24"/>
          <w:szCs w:val="24"/>
        </w:rPr>
        <w:t>e</w:t>
      </w:r>
      <w:r w:rsidRPr="00AE707B">
        <w:rPr>
          <w:rFonts w:ascii="Verdana" w:hAnsi="Verdana" w:cs="Arial"/>
          <w:sz w:val="24"/>
          <w:szCs w:val="24"/>
        </w:rPr>
        <w:t>pisiotomy rate by mod</w:t>
      </w:r>
      <w:r w:rsidR="0016291F" w:rsidRPr="00AE707B">
        <w:rPr>
          <w:rFonts w:ascii="Verdana" w:hAnsi="Verdana" w:cs="Arial"/>
          <w:sz w:val="24"/>
          <w:szCs w:val="24"/>
        </w:rPr>
        <w:t>e</w:t>
      </w:r>
      <w:r w:rsidRPr="00AE707B">
        <w:rPr>
          <w:rFonts w:ascii="Verdana" w:hAnsi="Verdana" w:cs="Arial"/>
          <w:sz w:val="24"/>
          <w:szCs w:val="24"/>
        </w:rPr>
        <w:t xml:space="preserve"> of birth.</w:t>
      </w:r>
      <w:r w:rsidR="00CC340F" w:rsidRPr="00AE707B">
        <w:rPr>
          <w:rFonts w:ascii="Verdana" w:hAnsi="Verdana" w:cs="Arial"/>
          <w:sz w:val="24"/>
          <w:szCs w:val="24"/>
        </w:rPr>
        <w:t xml:space="preserve">  </w:t>
      </w:r>
      <w:r w:rsidR="00AA2614" w:rsidRPr="00AE707B">
        <w:rPr>
          <w:rFonts w:ascii="Verdana" w:hAnsi="Verdana" w:cs="Arial"/>
          <w:sz w:val="24"/>
          <w:szCs w:val="24"/>
        </w:rPr>
        <w:t>We will explore the potential delivery of this data by the end of quarter 4 2025/26.</w:t>
      </w:r>
    </w:p>
    <w:p w14:paraId="66B310A4" w14:textId="77777777" w:rsidR="001F42D2" w:rsidRPr="00AE707B" w:rsidRDefault="001F42D2" w:rsidP="001F42D2">
      <w:pPr>
        <w:spacing w:after="0" w:line="240" w:lineRule="auto"/>
        <w:rPr>
          <w:rFonts w:ascii="Verdana" w:hAnsi="Verdana" w:cs="Arial"/>
          <w:b/>
          <w:bCs/>
          <w:sz w:val="24"/>
          <w:szCs w:val="24"/>
        </w:rPr>
      </w:pPr>
    </w:p>
    <w:p w14:paraId="6D05FCD4" w14:textId="03A3FEF8" w:rsidR="383236C2" w:rsidRPr="00AE707B" w:rsidRDefault="383236C2" w:rsidP="383236C2">
      <w:pPr>
        <w:spacing w:after="0" w:line="240" w:lineRule="auto"/>
        <w:rPr>
          <w:rFonts w:ascii="Verdana" w:hAnsi="Verdana" w:cs="Arial"/>
          <w:sz w:val="24"/>
          <w:szCs w:val="24"/>
        </w:rPr>
      </w:pPr>
    </w:p>
    <w:p w14:paraId="36AA60B7" w14:textId="38C39594" w:rsidR="00857099" w:rsidRPr="00AE707B" w:rsidRDefault="2E8511A7" w:rsidP="383236C2">
      <w:pPr>
        <w:spacing w:after="0" w:line="240" w:lineRule="auto"/>
        <w:rPr>
          <w:rFonts w:ascii="Verdana" w:hAnsi="Verdana" w:cs="Arial"/>
          <w:sz w:val="24"/>
          <w:szCs w:val="24"/>
        </w:rPr>
      </w:pPr>
      <w:r w:rsidRPr="00AE707B">
        <w:rPr>
          <w:rFonts w:ascii="Verdana" w:hAnsi="Verdana" w:cs="Arial"/>
          <w:b/>
          <w:bCs/>
          <w:sz w:val="24"/>
          <w:szCs w:val="24"/>
        </w:rPr>
        <w:t xml:space="preserve">3.5 </w:t>
      </w:r>
      <w:r w:rsidR="00857099" w:rsidRPr="00AE707B">
        <w:rPr>
          <w:rFonts w:ascii="Verdana" w:hAnsi="Verdana" w:cs="Arial"/>
          <w:b/>
          <w:bCs/>
          <w:sz w:val="24"/>
          <w:szCs w:val="24"/>
        </w:rPr>
        <w:t>P</w:t>
      </w:r>
      <w:r w:rsidR="526ED345" w:rsidRPr="00AE707B">
        <w:rPr>
          <w:rFonts w:ascii="Verdana" w:hAnsi="Verdana" w:cs="Arial"/>
          <w:b/>
          <w:bCs/>
          <w:sz w:val="24"/>
          <w:szCs w:val="24"/>
        </w:rPr>
        <w:t>ostpartum Haemorrhage</w:t>
      </w:r>
      <w:r w:rsidR="526ED345" w:rsidRPr="00AE707B">
        <w:rPr>
          <w:rFonts w:ascii="Verdana" w:hAnsi="Verdana" w:cs="Arial"/>
          <w:sz w:val="24"/>
          <w:szCs w:val="24"/>
        </w:rPr>
        <w:t xml:space="preserve"> </w:t>
      </w:r>
    </w:p>
    <w:p w14:paraId="1D4C70FB" w14:textId="090C9309" w:rsidR="6D64C4C6" w:rsidRPr="00AE707B" w:rsidRDefault="6D64C4C6" w:rsidP="00593ACE">
      <w:pPr>
        <w:spacing w:after="0" w:line="240" w:lineRule="auto"/>
        <w:ind w:firstLine="567"/>
        <w:rPr>
          <w:rFonts w:ascii="Verdana" w:eastAsia="Calibri" w:hAnsi="Verdana" w:cs="Arial"/>
          <w:sz w:val="24"/>
          <w:szCs w:val="24"/>
        </w:rPr>
      </w:pPr>
      <w:r w:rsidRPr="00AE707B">
        <w:rPr>
          <w:rFonts w:ascii="Verdana" w:hAnsi="Verdana"/>
          <w:noProof/>
          <w:sz w:val="24"/>
          <w:szCs w:val="24"/>
          <w:lang w:eastAsia="en-GB"/>
        </w:rPr>
        <w:drawing>
          <wp:inline distT="0" distB="0" distL="0" distR="0" wp14:anchorId="620C921A" wp14:editId="4F37226A">
            <wp:extent cx="4079019" cy="1802743"/>
            <wp:effectExtent l="0" t="0" r="0" b="7620"/>
            <wp:docPr id="1537800606"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7800606" name="Picture 1537800606"/>
                    <pic:cNvPicPr/>
                  </pic:nvPicPr>
                  <pic:blipFill>
                    <a:blip r:embed="rId19">
                      <a:extLst>
                        <a:ext uri="{28A0092B-C50C-407E-A947-70E740481C1C}">
                          <a14:useLocalDpi xmlns:a14="http://schemas.microsoft.com/office/drawing/2010/main"/>
                        </a:ext>
                      </a:extLst>
                    </a:blip>
                    <a:stretch>
                      <a:fillRect/>
                    </a:stretch>
                  </pic:blipFill>
                  <pic:spPr>
                    <a:xfrm>
                      <a:off x="0" y="0"/>
                      <a:ext cx="4090139" cy="1807658"/>
                    </a:xfrm>
                    <a:prstGeom prst="rect">
                      <a:avLst/>
                    </a:prstGeom>
                  </pic:spPr>
                </pic:pic>
              </a:graphicData>
            </a:graphic>
          </wp:inline>
        </w:drawing>
      </w:r>
    </w:p>
    <w:p w14:paraId="5FC44C94" w14:textId="7F86B14E" w:rsidR="6D64C4C6" w:rsidRPr="00AE707B" w:rsidRDefault="6D64C4C6" w:rsidP="00593ACE">
      <w:pPr>
        <w:spacing w:after="0" w:line="240" w:lineRule="auto"/>
        <w:ind w:firstLine="567"/>
        <w:rPr>
          <w:rFonts w:ascii="Verdana" w:eastAsia="Calibri" w:hAnsi="Verdana" w:cs="Arial"/>
          <w:sz w:val="24"/>
          <w:szCs w:val="24"/>
        </w:rPr>
      </w:pPr>
      <w:r w:rsidRPr="00AE707B">
        <w:rPr>
          <w:rFonts w:ascii="Verdana" w:hAnsi="Verdana"/>
          <w:noProof/>
          <w:sz w:val="24"/>
          <w:szCs w:val="24"/>
          <w:lang w:eastAsia="en-GB"/>
        </w:rPr>
        <w:drawing>
          <wp:inline distT="0" distB="0" distL="0" distR="0" wp14:anchorId="0A218387" wp14:editId="18309274">
            <wp:extent cx="4055165" cy="1782946"/>
            <wp:effectExtent l="0" t="0" r="2540" b="8255"/>
            <wp:docPr id="2112363857"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2363857" name="Picture 2112363857"/>
                    <pic:cNvPicPr/>
                  </pic:nvPicPr>
                  <pic:blipFill>
                    <a:blip r:embed="rId20">
                      <a:extLst>
                        <a:ext uri="{28A0092B-C50C-407E-A947-70E740481C1C}">
                          <a14:useLocalDpi xmlns:a14="http://schemas.microsoft.com/office/drawing/2010/main"/>
                        </a:ext>
                      </a:extLst>
                    </a:blip>
                    <a:stretch>
                      <a:fillRect/>
                    </a:stretch>
                  </pic:blipFill>
                  <pic:spPr>
                    <a:xfrm>
                      <a:off x="0" y="0"/>
                      <a:ext cx="4064982" cy="1787262"/>
                    </a:xfrm>
                    <a:prstGeom prst="rect">
                      <a:avLst/>
                    </a:prstGeom>
                  </pic:spPr>
                </pic:pic>
              </a:graphicData>
            </a:graphic>
          </wp:inline>
        </w:drawing>
      </w:r>
    </w:p>
    <w:p w14:paraId="6D4CEF13" w14:textId="77777777" w:rsidR="008A1D54" w:rsidRPr="00AE707B" w:rsidRDefault="008A1D54" w:rsidP="00593ACE">
      <w:pPr>
        <w:spacing w:after="0" w:line="240" w:lineRule="auto"/>
        <w:ind w:firstLine="567"/>
        <w:rPr>
          <w:rFonts w:ascii="Verdana" w:eastAsia="Calibri" w:hAnsi="Verdana" w:cs="Arial"/>
          <w:sz w:val="24"/>
          <w:szCs w:val="24"/>
        </w:rPr>
      </w:pPr>
    </w:p>
    <w:p w14:paraId="4EF751A6" w14:textId="551ACA08" w:rsidR="00936D6A" w:rsidRPr="00AE707B" w:rsidRDefault="00936D6A" w:rsidP="00936D6A">
      <w:pPr>
        <w:spacing w:after="0" w:line="240" w:lineRule="auto"/>
        <w:jc w:val="both"/>
        <w:rPr>
          <w:rFonts w:ascii="Verdana" w:eastAsia="Calibri" w:hAnsi="Verdana" w:cs="Arial"/>
          <w:sz w:val="24"/>
          <w:szCs w:val="24"/>
        </w:rPr>
      </w:pPr>
      <w:r w:rsidRPr="00AE707B">
        <w:rPr>
          <w:rFonts w:ascii="Verdana" w:eastAsia="Calibri" w:hAnsi="Verdana" w:cs="Arial"/>
          <w:sz w:val="24"/>
          <w:szCs w:val="24"/>
        </w:rPr>
        <w:t xml:space="preserve">In November, the service experienced a very small number of cases involving blood loss that met the criteria for </w:t>
      </w:r>
      <w:r w:rsidR="6B4942E4" w:rsidRPr="00AE707B">
        <w:rPr>
          <w:rFonts w:ascii="Verdana" w:eastAsia="Calibri" w:hAnsi="Verdana" w:cs="Arial"/>
          <w:sz w:val="24"/>
          <w:szCs w:val="24"/>
        </w:rPr>
        <w:t xml:space="preserve">reportable </w:t>
      </w:r>
      <w:r w:rsidRPr="00AE707B">
        <w:rPr>
          <w:rFonts w:ascii="Verdana" w:eastAsia="Calibri" w:hAnsi="Verdana" w:cs="Arial"/>
          <w:sz w:val="24"/>
          <w:szCs w:val="24"/>
        </w:rPr>
        <w:t>obstetric haemorrhage. Each of these cases was promptly subjected to a rapid review by the Multi-Disciplinary Team (MDT) to ensure there were no breaches in duty, confirm compliance with management guidance, and identify any early learning opportunities. All cases were appropriately risk assessed and managed, and each occurred in the context of complex birth modes where the likelihood of haemorrhage is inherently higher. Importantly, these events remained within national benchmarking standards.</w:t>
      </w:r>
    </w:p>
    <w:p w14:paraId="2BCE44EF" w14:textId="23375B38" w:rsidR="000E738C" w:rsidRPr="00AE707B" w:rsidRDefault="000E738C" w:rsidP="383236C2">
      <w:pPr>
        <w:spacing w:after="0" w:line="240" w:lineRule="auto"/>
        <w:jc w:val="both"/>
        <w:rPr>
          <w:rFonts w:ascii="Verdana" w:eastAsia="Calibri" w:hAnsi="Verdana" w:cs="Arial"/>
          <w:sz w:val="24"/>
          <w:szCs w:val="24"/>
        </w:rPr>
      </w:pPr>
    </w:p>
    <w:p w14:paraId="1DB33762" w14:textId="7177DC81" w:rsidR="000E738C" w:rsidRPr="00AE707B" w:rsidRDefault="000E738C" w:rsidP="383236C2">
      <w:pPr>
        <w:spacing w:after="0" w:line="240" w:lineRule="auto"/>
        <w:jc w:val="both"/>
        <w:rPr>
          <w:rFonts w:ascii="Verdana" w:eastAsia="Calibri" w:hAnsi="Verdana" w:cs="Arial"/>
          <w:sz w:val="24"/>
          <w:szCs w:val="24"/>
        </w:rPr>
      </w:pPr>
      <w:r w:rsidRPr="00AE707B">
        <w:rPr>
          <w:rFonts w:ascii="Verdana" w:eastAsia="Calibri" w:hAnsi="Verdana" w:cs="Arial"/>
          <w:sz w:val="24"/>
          <w:szCs w:val="24"/>
        </w:rPr>
        <w:t>The N</w:t>
      </w:r>
      <w:r w:rsidR="00BB70ED" w:rsidRPr="00AE707B">
        <w:rPr>
          <w:rFonts w:ascii="Verdana" w:eastAsia="Calibri" w:hAnsi="Verdana" w:cs="Arial"/>
          <w:sz w:val="24"/>
          <w:szCs w:val="24"/>
        </w:rPr>
        <w:t xml:space="preserve">MPA </w:t>
      </w:r>
      <w:r w:rsidRPr="00AE707B">
        <w:rPr>
          <w:rFonts w:ascii="Verdana" w:eastAsia="Calibri" w:hAnsi="Verdana" w:cs="Arial"/>
          <w:sz w:val="24"/>
          <w:szCs w:val="24"/>
        </w:rPr>
        <w:t xml:space="preserve">published 2023 data for National benchmarking </w:t>
      </w:r>
      <w:r w:rsidR="00BB70ED" w:rsidRPr="00AE707B">
        <w:rPr>
          <w:rFonts w:ascii="Verdana" w:eastAsia="Calibri" w:hAnsi="Verdana" w:cs="Arial"/>
          <w:sz w:val="24"/>
          <w:szCs w:val="24"/>
        </w:rPr>
        <w:t xml:space="preserve">and reported </w:t>
      </w:r>
      <w:r w:rsidRPr="00AE707B">
        <w:rPr>
          <w:rFonts w:ascii="Verdana" w:eastAsia="Calibri" w:hAnsi="Verdana" w:cs="Arial"/>
          <w:sz w:val="24"/>
          <w:szCs w:val="24"/>
        </w:rPr>
        <w:t xml:space="preserve">postpartum haemorrhage </w:t>
      </w:r>
      <w:r w:rsidR="00BB70ED" w:rsidRPr="00AE707B">
        <w:rPr>
          <w:rFonts w:ascii="Verdana" w:eastAsia="Calibri" w:hAnsi="Verdana" w:cs="Arial"/>
          <w:sz w:val="24"/>
          <w:szCs w:val="24"/>
        </w:rPr>
        <w:t xml:space="preserve">incidence as </w:t>
      </w:r>
      <w:r w:rsidRPr="00AE707B">
        <w:rPr>
          <w:rFonts w:ascii="Verdana" w:eastAsia="Calibri" w:hAnsi="Verdana" w:cs="Arial"/>
          <w:sz w:val="24"/>
          <w:szCs w:val="24"/>
        </w:rPr>
        <w:t xml:space="preserve">3.41/1000 births (2.98-3.79). SBUHB rate for postpartum haemorrhage in 2025 was reported as 2.49/1000 births, lower than the National benchmark. This showed a steady reduction from 2024 data, of 3.51/1000 births. </w:t>
      </w:r>
    </w:p>
    <w:p w14:paraId="456A5FD5" w14:textId="0ECFC526" w:rsidR="6190FC63" w:rsidRPr="00AE707B" w:rsidRDefault="6190FC63" w:rsidP="383236C2">
      <w:pPr>
        <w:spacing w:after="0" w:line="240" w:lineRule="auto"/>
        <w:jc w:val="both"/>
        <w:rPr>
          <w:rFonts w:ascii="Verdana" w:eastAsia="Calibri" w:hAnsi="Verdana" w:cs="Arial"/>
          <w:sz w:val="24"/>
          <w:szCs w:val="24"/>
        </w:rPr>
      </w:pPr>
      <w:r w:rsidRPr="00AE707B">
        <w:rPr>
          <w:rFonts w:ascii="Verdana" w:eastAsia="Calibri" w:hAnsi="Verdana" w:cs="Arial"/>
          <w:sz w:val="24"/>
          <w:szCs w:val="24"/>
        </w:rPr>
        <w:t xml:space="preserve"> </w:t>
      </w:r>
    </w:p>
    <w:p w14:paraId="106A5286" w14:textId="5AC5804A" w:rsidR="000A16DF" w:rsidRPr="00AE707B" w:rsidRDefault="11F9142D" w:rsidP="383236C2">
      <w:pPr>
        <w:spacing w:after="0" w:line="240" w:lineRule="auto"/>
        <w:rPr>
          <w:rFonts w:ascii="Verdana" w:hAnsi="Verdana" w:cs="Arial"/>
          <w:sz w:val="24"/>
          <w:szCs w:val="24"/>
        </w:rPr>
      </w:pPr>
      <w:r w:rsidRPr="00AE707B">
        <w:rPr>
          <w:rFonts w:ascii="Verdana" w:hAnsi="Verdana" w:cs="Arial"/>
          <w:b/>
          <w:bCs/>
          <w:sz w:val="24"/>
          <w:szCs w:val="24"/>
        </w:rPr>
        <w:t xml:space="preserve">3.6 Perinatal </w:t>
      </w:r>
      <w:r w:rsidR="000A16DF" w:rsidRPr="00AE707B">
        <w:rPr>
          <w:rFonts w:ascii="Verdana" w:hAnsi="Verdana" w:cs="Arial"/>
          <w:b/>
          <w:bCs/>
          <w:sz w:val="24"/>
          <w:szCs w:val="24"/>
        </w:rPr>
        <w:t xml:space="preserve">Incident </w:t>
      </w:r>
      <w:r w:rsidR="0834334C" w:rsidRPr="00AE707B">
        <w:rPr>
          <w:rFonts w:ascii="Verdana" w:hAnsi="Verdana" w:cs="Arial"/>
          <w:b/>
          <w:bCs/>
          <w:sz w:val="24"/>
          <w:szCs w:val="24"/>
        </w:rPr>
        <w:t>R</w:t>
      </w:r>
      <w:r w:rsidR="000A16DF" w:rsidRPr="00AE707B">
        <w:rPr>
          <w:rFonts w:ascii="Verdana" w:hAnsi="Verdana" w:cs="Arial"/>
          <w:b/>
          <w:bCs/>
          <w:sz w:val="24"/>
          <w:szCs w:val="24"/>
        </w:rPr>
        <w:t>eporting</w:t>
      </w:r>
      <w:r w:rsidR="000A16DF" w:rsidRPr="00AE707B">
        <w:rPr>
          <w:rFonts w:ascii="Verdana" w:hAnsi="Verdana" w:cs="Arial"/>
          <w:sz w:val="24"/>
          <w:szCs w:val="24"/>
        </w:rPr>
        <w:t xml:space="preserve"> </w:t>
      </w:r>
    </w:p>
    <w:p w14:paraId="46A04B68" w14:textId="7A65A332" w:rsidR="007847CF" w:rsidRPr="00AE707B" w:rsidRDefault="58E6F854" w:rsidP="383236C2">
      <w:pPr>
        <w:spacing w:after="0" w:line="240" w:lineRule="auto"/>
        <w:jc w:val="both"/>
        <w:rPr>
          <w:rFonts w:ascii="Verdana" w:eastAsia="Verdana" w:hAnsi="Verdana" w:cs="Verdana"/>
          <w:sz w:val="24"/>
          <w:szCs w:val="24"/>
        </w:rPr>
      </w:pPr>
      <w:r w:rsidRPr="00AE707B">
        <w:rPr>
          <w:rFonts w:ascii="Verdana" w:eastAsia="Verdana" w:hAnsi="Verdana" w:cs="Verdana"/>
          <w:sz w:val="24"/>
          <w:szCs w:val="24"/>
        </w:rPr>
        <w:lastRenderedPageBreak/>
        <w:t>Work continues to maintain the improvement in the reduction of overdue open incidents across perinatal services, this includes weekly incident review meetings, rapid reviews of any incident of moderate harm and above</w:t>
      </w:r>
      <w:r w:rsidR="00BB70ED" w:rsidRPr="00AE707B">
        <w:rPr>
          <w:rFonts w:ascii="Verdana" w:eastAsia="Verdana" w:hAnsi="Verdana" w:cs="Verdana"/>
          <w:sz w:val="24"/>
          <w:szCs w:val="24"/>
        </w:rPr>
        <w:t>,</w:t>
      </w:r>
      <w:r w:rsidRPr="00AE707B">
        <w:rPr>
          <w:rFonts w:ascii="Verdana" w:eastAsia="Verdana" w:hAnsi="Verdana" w:cs="Verdana"/>
          <w:sz w:val="24"/>
          <w:szCs w:val="24"/>
        </w:rPr>
        <w:t xml:space="preserve"> with early learning identified and shared. </w:t>
      </w:r>
      <w:r w:rsidR="00525C60" w:rsidRPr="00AE707B">
        <w:rPr>
          <w:rFonts w:ascii="Verdana" w:eastAsia="Verdana" w:hAnsi="Verdana" w:cs="Verdana"/>
          <w:sz w:val="24"/>
          <w:szCs w:val="24"/>
        </w:rPr>
        <w:t>Significant improvement is noted with regards to open incidents, incident investigation and closure processes. Learning is identified and disseminated regularly through safety alerts where applicable, monthly Risky Business Newsletters, and risk meetings across the perinatal services. Complaint resolution back log has been reduced to just 3 months except cases requiring external review or Coroner’s input. Duty of Candour</w:t>
      </w:r>
      <w:r w:rsidR="00091172" w:rsidRPr="00AE707B">
        <w:rPr>
          <w:rFonts w:ascii="Verdana" w:eastAsia="Verdana" w:hAnsi="Verdana" w:cs="Verdana"/>
          <w:sz w:val="24"/>
          <w:szCs w:val="24"/>
        </w:rPr>
        <w:t xml:space="preserve"> (</w:t>
      </w:r>
      <w:proofErr w:type="spellStart"/>
      <w:r w:rsidR="00091172" w:rsidRPr="00AE707B">
        <w:rPr>
          <w:rFonts w:ascii="Verdana" w:eastAsia="Verdana" w:hAnsi="Verdana" w:cs="Verdana"/>
          <w:sz w:val="24"/>
          <w:szCs w:val="24"/>
        </w:rPr>
        <w:t>DoC</w:t>
      </w:r>
      <w:proofErr w:type="spellEnd"/>
      <w:r w:rsidR="00091172" w:rsidRPr="00AE707B">
        <w:rPr>
          <w:rFonts w:ascii="Verdana" w:eastAsia="Verdana" w:hAnsi="Verdana" w:cs="Verdana"/>
          <w:sz w:val="24"/>
          <w:szCs w:val="24"/>
        </w:rPr>
        <w:t>)</w:t>
      </w:r>
      <w:r w:rsidR="00525C60" w:rsidRPr="00AE707B">
        <w:rPr>
          <w:rFonts w:ascii="Verdana" w:eastAsia="Verdana" w:hAnsi="Verdana" w:cs="Verdana"/>
          <w:sz w:val="24"/>
          <w:szCs w:val="24"/>
        </w:rPr>
        <w:t xml:space="preserve"> processes are in place and timely. The Legal redress cases are reducing slowly. </w:t>
      </w:r>
    </w:p>
    <w:p w14:paraId="2070ABE4" w14:textId="77777777" w:rsidR="00DA1043" w:rsidRPr="00AE707B" w:rsidRDefault="00DA1043" w:rsidP="383236C2">
      <w:pPr>
        <w:spacing w:after="0" w:line="240" w:lineRule="auto"/>
        <w:jc w:val="both"/>
        <w:rPr>
          <w:rFonts w:ascii="Verdana" w:eastAsia="Verdana" w:hAnsi="Verdana" w:cs="Verdana"/>
          <w:sz w:val="24"/>
          <w:szCs w:val="24"/>
        </w:rPr>
      </w:pPr>
    </w:p>
    <w:p w14:paraId="2F68E13D" w14:textId="33B3CF04" w:rsidR="00DA1043" w:rsidRPr="00AE707B" w:rsidRDefault="00DA1043" w:rsidP="383236C2">
      <w:pPr>
        <w:spacing w:after="0" w:line="240" w:lineRule="auto"/>
        <w:jc w:val="both"/>
        <w:rPr>
          <w:rFonts w:ascii="Verdana" w:eastAsia="Verdana" w:hAnsi="Verdana" w:cs="Verdana"/>
          <w:sz w:val="24"/>
          <w:szCs w:val="24"/>
          <w:lang w:val="pt-BR"/>
        </w:rPr>
      </w:pPr>
      <w:r w:rsidRPr="00AE707B">
        <w:rPr>
          <w:rFonts w:ascii="Verdana" w:eastAsia="Verdana" w:hAnsi="Verdana" w:cs="Verdana"/>
          <w:sz w:val="24"/>
          <w:szCs w:val="24"/>
          <w:lang w:val="pt-BR"/>
        </w:rPr>
        <w:t>Perinatal DoC cases – as at 01.12.2025</w:t>
      </w:r>
    </w:p>
    <w:p w14:paraId="38204F9E" w14:textId="367A5B3C" w:rsidR="00DA1043" w:rsidRPr="00AE707B" w:rsidRDefault="007241ED" w:rsidP="383236C2">
      <w:pPr>
        <w:spacing w:after="0" w:line="240" w:lineRule="auto"/>
        <w:jc w:val="both"/>
        <w:rPr>
          <w:rFonts w:ascii="Verdana" w:eastAsia="Verdana" w:hAnsi="Verdana" w:cs="Verdana"/>
          <w:sz w:val="24"/>
          <w:szCs w:val="24"/>
          <w:lang w:val="pt-BR"/>
        </w:rPr>
      </w:pPr>
      <w:r w:rsidRPr="00AE707B">
        <w:rPr>
          <w:rFonts w:ascii="Verdana" w:eastAsia="Verdana" w:hAnsi="Verdana" w:cs="Verdana"/>
          <w:noProof/>
          <w:sz w:val="24"/>
          <w:szCs w:val="24"/>
        </w:rPr>
        <w:drawing>
          <wp:anchor distT="0" distB="0" distL="114300" distR="114300" simplePos="0" relativeHeight="251658243" behindDoc="1" locked="0" layoutInCell="1" allowOverlap="1" wp14:anchorId="1EBED267" wp14:editId="6AFBBCD1">
            <wp:simplePos x="0" y="0"/>
            <wp:positionH relativeFrom="column">
              <wp:posOffset>3522345</wp:posOffset>
            </wp:positionH>
            <wp:positionV relativeFrom="paragraph">
              <wp:posOffset>187325</wp:posOffset>
            </wp:positionV>
            <wp:extent cx="2914650" cy="2333625"/>
            <wp:effectExtent l="0" t="0" r="0" b="9525"/>
            <wp:wrapTight wrapText="bothSides">
              <wp:wrapPolygon edited="0">
                <wp:start x="0" y="0"/>
                <wp:lineTo x="0" y="21512"/>
                <wp:lineTo x="21459" y="21512"/>
                <wp:lineTo x="21459" y="0"/>
                <wp:lineTo x="0" y="0"/>
              </wp:wrapPolygon>
            </wp:wrapTight>
            <wp:docPr id="1646510058" name="Chart 1">
              <a:extLst xmlns:a="http://schemas.openxmlformats.org/drawingml/2006/main">
                <a:ext uri="{FF2B5EF4-FFF2-40B4-BE49-F238E27FC236}">
                  <a16:creationId xmlns:a16="http://schemas.microsoft.com/office/drawing/2014/main" id="{B823A299-64F9-85D8-1FF7-9D0FBFF3C14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14:sizeRelH relativeFrom="margin">
              <wp14:pctWidth>0</wp14:pctWidth>
            </wp14:sizeRelH>
            <wp14:sizeRelV relativeFrom="margin">
              <wp14:pctHeight>0</wp14:pctHeight>
            </wp14:sizeRelV>
          </wp:anchor>
        </w:drawing>
      </w:r>
      <w:r w:rsidRPr="00AE707B">
        <w:rPr>
          <w:rFonts w:ascii="Verdana" w:eastAsia="Verdana" w:hAnsi="Verdana" w:cs="Verdana"/>
          <w:noProof/>
          <w:sz w:val="24"/>
          <w:szCs w:val="24"/>
        </w:rPr>
        <w:drawing>
          <wp:anchor distT="0" distB="0" distL="114300" distR="114300" simplePos="0" relativeHeight="251658244" behindDoc="1" locked="0" layoutInCell="1" allowOverlap="1" wp14:anchorId="5D27D049" wp14:editId="22E964A7">
            <wp:simplePos x="0" y="0"/>
            <wp:positionH relativeFrom="column">
              <wp:posOffset>-125730</wp:posOffset>
            </wp:positionH>
            <wp:positionV relativeFrom="paragraph">
              <wp:posOffset>187325</wp:posOffset>
            </wp:positionV>
            <wp:extent cx="3286125" cy="2333625"/>
            <wp:effectExtent l="0" t="0" r="9525" b="9525"/>
            <wp:wrapTight wrapText="bothSides">
              <wp:wrapPolygon edited="0">
                <wp:start x="0" y="0"/>
                <wp:lineTo x="0" y="21512"/>
                <wp:lineTo x="21537" y="21512"/>
                <wp:lineTo x="21537" y="0"/>
                <wp:lineTo x="0" y="0"/>
              </wp:wrapPolygon>
            </wp:wrapTight>
            <wp:docPr id="956977769" name="Chart 1">
              <a:extLst xmlns:a="http://schemas.openxmlformats.org/drawingml/2006/main">
                <a:ext uri="{FF2B5EF4-FFF2-40B4-BE49-F238E27FC236}">
                  <a16:creationId xmlns:a16="http://schemas.microsoft.com/office/drawing/2014/main" id="{A30B41F2-E398-BA23-AC4D-1AD3471B24F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14:sizeRelH relativeFrom="margin">
              <wp14:pctWidth>0</wp14:pctWidth>
            </wp14:sizeRelH>
            <wp14:sizeRelV relativeFrom="margin">
              <wp14:pctHeight>0</wp14:pctHeight>
            </wp14:sizeRelV>
          </wp:anchor>
        </w:drawing>
      </w:r>
    </w:p>
    <w:p w14:paraId="68DFE18A" w14:textId="694925AF" w:rsidR="009B5D8D" w:rsidRPr="00AE707B" w:rsidRDefault="009B5D8D" w:rsidP="383236C2">
      <w:pPr>
        <w:spacing w:after="0" w:line="240" w:lineRule="auto"/>
        <w:jc w:val="both"/>
        <w:rPr>
          <w:rFonts w:ascii="Verdana" w:eastAsia="Verdana" w:hAnsi="Verdana" w:cs="Verdana"/>
          <w:sz w:val="24"/>
          <w:szCs w:val="24"/>
          <w:lang w:val="pt-BR"/>
        </w:rPr>
      </w:pPr>
    </w:p>
    <w:p w14:paraId="68DDF136" w14:textId="793972F4" w:rsidR="00424FE8" w:rsidRPr="00AE707B" w:rsidRDefault="00F31EF6" w:rsidP="383236C2">
      <w:pPr>
        <w:spacing w:after="0" w:line="240" w:lineRule="auto"/>
        <w:rPr>
          <w:rFonts w:ascii="Verdana" w:hAnsi="Verdana" w:cs="Arial"/>
          <w:sz w:val="24"/>
          <w:szCs w:val="24"/>
        </w:rPr>
      </w:pPr>
      <w:r w:rsidRPr="00AE707B">
        <w:rPr>
          <w:rFonts w:ascii="Verdana" w:hAnsi="Verdana" w:cs="Arial"/>
          <w:sz w:val="24"/>
          <w:szCs w:val="24"/>
        </w:rPr>
        <w:t>Types of incidents – Perinatal Services – 01/10/25-</w:t>
      </w:r>
      <w:r w:rsidR="0084630C" w:rsidRPr="00AE707B">
        <w:rPr>
          <w:rFonts w:ascii="Verdana" w:hAnsi="Verdana" w:cs="Arial"/>
          <w:sz w:val="24"/>
          <w:szCs w:val="24"/>
        </w:rPr>
        <w:t>31/12/2025</w:t>
      </w:r>
    </w:p>
    <w:p w14:paraId="10DC9B94" w14:textId="77777777" w:rsidR="00424FE8" w:rsidRPr="00AE707B" w:rsidRDefault="00424FE8" w:rsidP="383236C2">
      <w:pPr>
        <w:spacing w:after="0" w:line="240" w:lineRule="auto"/>
        <w:rPr>
          <w:rFonts w:ascii="Verdana" w:hAnsi="Verdana" w:cs="Arial"/>
          <w:b/>
          <w:bCs/>
          <w:sz w:val="24"/>
          <w:szCs w:val="24"/>
        </w:rPr>
      </w:pPr>
    </w:p>
    <w:p w14:paraId="682DC544" w14:textId="315701FB" w:rsidR="00424FE8" w:rsidRPr="00AE707B" w:rsidRDefault="008B608D" w:rsidP="383236C2">
      <w:pPr>
        <w:spacing w:after="0" w:line="240" w:lineRule="auto"/>
        <w:rPr>
          <w:rFonts w:ascii="Verdana" w:hAnsi="Verdana" w:cs="Arial"/>
          <w:b/>
          <w:bCs/>
          <w:sz w:val="24"/>
          <w:szCs w:val="24"/>
        </w:rPr>
      </w:pPr>
      <w:r w:rsidRPr="00AE707B">
        <w:rPr>
          <w:rFonts w:ascii="Verdana" w:hAnsi="Verdana"/>
          <w:noProof/>
          <w:sz w:val="24"/>
          <w:szCs w:val="24"/>
        </w:rPr>
        <w:drawing>
          <wp:inline distT="0" distB="0" distL="0" distR="0" wp14:anchorId="71F3BFF0" wp14:editId="2DFA5603">
            <wp:extent cx="6753225" cy="2713355"/>
            <wp:effectExtent l="0" t="0" r="9525" b="10795"/>
            <wp:docPr id="673037834" name="Chart 1">
              <a:extLst xmlns:a="http://schemas.openxmlformats.org/drawingml/2006/main">
                <a:ext uri="{FF2B5EF4-FFF2-40B4-BE49-F238E27FC236}">
                  <a16:creationId xmlns:a16="http://schemas.microsoft.com/office/drawing/2014/main" id="{3AE85288-8C34-45A3-9F6A-2B20022C14A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768C5A78" w14:textId="68233B0F" w:rsidR="00D8690F" w:rsidRPr="00AE707B" w:rsidRDefault="00D8690F" w:rsidP="383236C2">
      <w:pPr>
        <w:spacing w:after="0" w:line="240" w:lineRule="auto"/>
        <w:rPr>
          <w:rFonts w:ascii="Verdana" w:hAnsi="Verdana" w:cs="Arial"/>
          <w:b/>
          <w:bCs/>
          <w:sz w:val="24"/>
          <w:szCs w:val="24"/>
        </w:rPr>
      </w:pPr>
    </w:p>
    <w:p w14:paraId="64A9FB94" w14:textId="77777777" w:rsidR="00D8690F" w:rsidRPr="00AE707B" w:rsidRDefault="00D8690F" w:rsidP="383236C2">
      <w:pPr>
        <w:spacing w:after="0" w:line="240" w:lineRule="auto"/>
        <w:rPr>
          <w:rFonts w:ascii="Verdana" w:hAnsi="Verdana" w:cs="Arial"/>
          <w:b/>
          <w:bCs/>
          <w:sz w:val="24"/>
          <w:szCs w:val="24"/>
        </w:rPr>
      </w:pPr>
    </w:p>
    <w:p w14:paraId="7B559FC5" w14:textId="44AED069" w:rsidR="00D8690F" w:rsidRPr="00AE707B" w:rsidRDefault="00704B44" w:rsidP="383236C2">
      <w:pPr>
        <w:spacing w:after="0" w:line="240" w:lineRule="auto"/>
        <w:rPr>
          <w:rFonts w:ascii="Verdana" w:hAnsi="Verdana" w:cs="Arial"/>
          <w:b/>
          <w:bCs/>
          <w:sz w:val="24"/>
          <w:szCs w:val="24"/>
        </w:rPr>
      </w:pPr>
      <w:r w:rsidRPr="00AE707B">
        <w:rPr>
          <w:rFonts w:ascii="Verdana" w:hAnsi="Verdana"/>
          <w:noProof/>
          <w:sz w:val="24"/>
          <w:szCs w:val="24"/>
        </w:rPr>
        <w:lastRenderedPageBreak/>
        <w:drawing>
          <wp:inline distT="0" distB="0" distL="0" distR="0" wp14:anchorId="017E18E0" wp14:editId="65D34B58">
            <wp:extent cx="6610350" cy="3834765"/>
            <wp:effectExtent l="0" t="0" r="0" b="13335"/>
            <wp:docPr id="45895018" name="Chart 1">
              <a:extLst xmlns:a="http://schemas.openxmlformats.org/drawingml/2006/main">
                <a:ext uri="{FF2B5EF4-FFF2-40B4-BE49-F238E27FC236}">
                  <a16:creationId xmlns:a16="http://schemas.microsoft.com/office/drawing/2014/main" id="{5C917B17-40C8-8FD0-7F20-7EF51CA2178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2D9BD81D" w14:textId="5FE1E2EA" w:rsidR="008B2D72" w:rsidRPr="00AE707B" w:rsidRDefault="008B2D72" w:rsidP="00AA2614">
      <w:pPr>
        <w:spacing w:after="0" w:line="240" w:lineRule="auto"/>
        <w:jc w:val="both"/>
        <w:rPr>
          <w:rFonts w:ascii="Verdana" w:hAnsi="Verdana" w:cs="Arial"/>
          <w:sz w:val="24"/>
          <w:szCs w:val="24"/>
        </w:rPr>
      </w:pPr>
      <w:r w:rsidRPr="00AE707B">
        <w:rPr>
          <w:rFonts w:ascii="Verdana" w:hAnsi="Verdana" w:cs="Arial"/>
          <w:sz w:val="24"/>
          <w:szCs w:val="24"/>
        </w:rPr>
        <w:t xml:space="preserve">The highest </w:t>
      </w:r>
      <w:r w:rsidR="002C1E07" w:rsidRPr="00AE707B">
        <w:rPr>
          <w:rFonts w:ascii="Verdana" w:hAnsi="Verdana" w:cs="Arial"/>
          <w:sz w:val="24"/>
          <w:szCs w:val="24"/>
        </w:rPr>
        <w:t xml:space="preserve">category of </w:t>
      </w:r>
      <w:r w:rsidR="00283B99" w:rsidRPr="00AE707B">
        <w:rPr>
          <w:rFonts w:ascii="Verdana" w:hAnsi="Verdana" w:cs="Arial"/>
          <w:sz w:val="24"/>
          <w:szCs w:val="24"/>
        </w:rPr>
        <w:t>incident</w:t>
      </w:r>
      <w:r w:rsidR="002C1E07" w:rsidRPr="00AE707B">
        <w:rPr>
          <w:rFonts w:ascii="Verdana" w:hAnsi="Verdana" w:cs="Arial"/>
          <w:sz w:val="24"/>
          <w:szCs w:val="24"/>
        </w:rPr>
        <w:t xml:space="preserve"> is classified under ‘neonates’. </w:t>
      </w:r>
      <w:r w:rsidR="43991D80" w:rsidRPr="00AE707B">
        <w:rPr>
          <w:rFonts w:ascii="Verdana" w:hAnsi="Verdana" w:cs="Arial"/>
          <w:sz w:val="24"/>
          <w:szCs w:val="24"/>
        </w:rPr>
        <w:t xml:space="preserve">The Maternity trigger list refers to the mandatory reporting of incidents within the service under Maternity and Neonatal. A further break down of incidents in relation to these categories can be seen in the below chart. </w:t>
      </w:r>
    </w:p>
    <w:p w14:paraId="4F41E8AA" w14:textId="1D933501" w:rsidR="3A3FC39C" w:rsidRPr="00AE707B" w:rsidRDefault="3A3FC39C" w:rsidP="00AA2614">
      <w:pPr>
        <w:spacing w:after="0" w:line="240" w:lineRule="auto"/>
        <w:jc w:val="both"/>
        <w:rPr>
          <w:rFonts w:ascii="Verdana" w:hAnsi="Verdana" w:cs="Arial"/>
          <w:sz w:val="24"/>
          <w:szCs w:val="24"/>
        </w:rPr>
      </w:pPr>
    </w:p>
    <w:p w14:paraId="6DF8C04B" w14:textId="2084C4D3" w:rsidR="32582D04" w:rsidRPr="00AE707B" w:rsidRDefault="32582D04" w:rsidP="3A3FC39C">
      <w:pPr>
        <w:spacing w:after="0" w:line="240" w:lineRule="auto"/>
        <w:rPr>
          <w:rFonts w:ascii="Verdana" w:hAnsi="Verdana"/>
          <w:sz w:val="24"/>
          <w:szCs w:val="24"/>
        </w:rPr>
      </w:pPr>
      <w:r w:rsidRPr="00AE707B">
        <w:rPr>
          <w:rFonts w:ascii="Verdana" w:eastAsia="Times New Roman" w:hAnsi="Verdana" w:cs="Times New Roman"/>
          <w:color w:val="000000" w:themeColor="text1"/>
          <w:sz w:val="24"/>
          <w:szCs w:val="24"/>
        </w:rPr>
        <w:t xml:space="preserve"> </w:t>
      </w:r>
      <w:r w:rsidRPr="00AE707B">
        <w:rPr>
          <w:rFonts w:ascii="Verdana" w:eastAsia="Verdana" w:hAnsi="Verdana" w:cs="Verdana"/>
          <w:sz w:val="24"/>
          <w:szCs w:val="24"/>
        </w:rPr>
        <w:t xml:space="preserve"> </w:t>
      </w:r>
    </w:p>
    <w:p w14:paraId="0726B9D4" w14:textId="60B0A71A" w:rsidR="32582D04" w:rsidRPr="00AE707B" w:rsidRDefault="32582D04" w:rsidP="3A3FC39C">
      <w:pPr>
        <w:spacing w:after="0" w:line="240" w:lineRule="auto"/>
        <w:rPr>
          <w:rFonts w:ascii="Verdana" w:hAnsi="Verdana"/>
          <w:sz w:val="24"/>
          <w:szCs w:val="24"/>
        </w:rPr>
      </w:pPr>
      <w:r w:rsidRPr="00AE707B">
        <w:rPr>
          <w:rFonts w:ascii="Verdana" w:hAnsi="Verdana"/>
          <w:noProof/>
          <w:sz w:val="24"/>
          <w:szCs w:val="24"/>
        </w:rPr>
        <w:drawing>
          <wp:inline distT="0" distB="0" distL="0" distR="0" wp14:anchorId="175A7AE5" wp14:editId="7702A38B">
            <wp:extent cx="4695825" cy="2628798"/>
            <wp:effectExtent l="0" t="0" r="0" b="635"/>
            <wp:docPr id="599431431"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9431431" name="Picture 599431431"/>
                    <pic:cNvPicPr/>
                  </pic:nvPicPr>
                  <pic:blipFill>
                    <a:blip r:embed="rId25">
                      <a:extLst>
                        <a:ext uri="{28A0092B-C50C-407E-A947-70E740481C1C}">
                          <a14:useLocalDpi xmlns:a14="http://schemas.microsoft.com/office/drawing/2010/main"/>
                        </a:ext>
                      </a:extLst>
                    </a:blip>
                    <a:stretch>
                      <a:fillRect/>
                    </a:stretch>
                  </pic:blipFill>
                  <pic:spPr>
                    <a:xfrm>
                      <a:off x="0" y="0"/>
                      <a:ext cx="4705673" cy="2634311"/>
                    </a:xfrm>
                    <a:prstGeom prst="rect">
                      <a:avLst/>
                    </a:prstGeom>
                  </pic:spPr>
                </pic:pic>
              </a:graphicData>
            </a:graphic>
          </wp:inline>
        </w:drawing>
      </w:r>
    </w:p>
    <w:p w14:paraId="6F903E9C" w14:textId="3DA39D7C" w:rsidR="3A3FC39C" w:rsidRPr="00AE707B" w:rsidRDefault="3A3FC39C" w:rsidP="3A3FC39C">
      <w:pPr>
        <w:spacing w:after="0" w:line="240" w:lineRule="auto"/>
        <w:rPr>
          <w:rFonts w:ascii="Verdana" w:eastAsia="Verdana" w:hAnsi="Verdana" w:cs="Verdana"/>
          <w:sz w:val="24"/>
          <w:szCs w:val="24"/>
        </w:rPr>
      </w:pPr>
    </w:p>
    <w:p w14:paraId="7E9EA36D" w14:textId="1BE3A62A" w:rsidR="32582D04" w:rsidRPr="00AE707B" w:rsidRDefault="32582D04" w:rsidP="00EB31EA">
      <w:pPr>
        <w:spacing w:after="0" w:line="240" w:lineRule="auto"/>
        <w:jc w:val="both"/>
        <w:rPr>
          <w:rFonts w:ascii="Verdana" w:eastAsia="Verdana" w:hAnsi="Verdana" w:cs="Verdana"/>
          <w:sz w:val="24"/>
          <w:szCs w:val="24"/>
        </w:rPr>
      </w:pPr>
      <w:r w:rsidRPr="00AE707B">
        <w:rPr>
          <w:rFonts w:ascii="Verdana" w:eastAsia="Verdana" w:hAnsi="Verdana" w:cs="Verdana"/>
          <w:sz w:val="24"/>
          <w:szCs w:val="24"/>
        </w:rPr>
        <w:t>The mandatory reporting of incidents includ</w:t>
      </w:r>
      <w:r w:rsidR="060FC7CA" w:rsidRPr="00AE707B">
        <w:rPr>
          <w:rFonts w:ascii="Verdana" w:eastAsia="Verdana" w:hAnsi="Verdana" w:cs="Verdana"/>
          <w:sz w:val="24"/>
          <w:szCs w:val="24"/>
        </w:rPr>
        <w:t>es</w:t>
      </w:r>
      <w:r w:rsidRPr="00AE707B">
        <w:rPr>
          <w:rFonts w:ascii="Verdana" w:eastAsia="Verdana" w:hAnsi="Verdana" w:cs="Verdana"/>
          <w:sz w:val="24"/>
          <w:szCs w:val="24"/>
        </w:rPr>
        <w:t xml:space="preserve"> unexpected term admission to the neonatal unit and babies born small for gestational age</w:t>
      </w:r>
      <w:r w:rsidR="7FF827EA" w:rsidRPr="00AE707B">
        <w:rPr>
          <w:rFonts w:ascii="Verdana" w:eastAsia="Verdana" w:hAnsi="Verdana" w:cs="Verdana"/>
          <w:sz w:val="24"/>
          <w:szCs w:val="24"/>
        </w:rPr>
        <w:t>, shoulder</w:t>
      </w:r>
      <w:r w:rsidR="1FCA9DBD" w:rsidRPr="00AE707B">
        <w:rPr>
          <w:rFonts w:ascii="Verdana" w:eastAsia="Verdana" w:hAnsi="Verdana" w:cs="Verdana"/>
          <w:sz w:val="24"/>
          <w:szCs w:val="24"/>
        </w:rPr>
        <w:t xml:space="preserve"> dystocia and baby born prior to arrival</w:t>
      </w:r>
      <w:r w:rsidR="1DA74646" w:rsidRPr="00AE707B">
        <w:rPr>
          <w:rFonts w:ascii="Verdana" w:eastAsia="Verdana" w:hAnsi="Verdana" w:cs="Verdana"/>
          <w:sz w:val="24"/>
          <w:szCs w:val="24"/>
        </w:rPr>
        <w:t>. All unexpected term admissions to the neonatal unit are reviewed by the perinatal multi-disciplina</w:t>
      </w:r>
      <w:r w:rsidR="7C4B548E" w:rsidRPr="00AE707B">
        <w:rPr>
          <w:rFonts w:ascii="Verdana" w:eastAsia="Verdana" w:hAnsi="Verdana" w:cs="Verdana"/>
          <w:sz w:val="24"/>
          <w:szCs w:val="24"/>
        </w:rPr>
        <w:t xml:space="preserve">ry team for </w:t>
      </w:r>
      <w:r w:rsidR="17532BEB" w:rsidRPr="00AE707B">
        <w:rPr>
          <w:rFonts w:ascii="Verdana" w:eastAsia="Verdana" w:hAnsi="Verdana" w:cs="Verdana"/>
          <w:sz w:val="24"/>
          <w:szCs w:val="24"/>
        </w:rPr>
        <w:t>individual</w:t>
      </w:r>
      <w:r w:rsidR="7C4B548E" w:rsidRPr="00AE707B">
        <w:rPr>
          <w:rFonts w:ascii="Verdana" w:eastAsia="Verdana" w:hAnsi="Verdana" w:cs="Verdana"/>
          <w:sz w:val="24"/>
          <w:szCs w:val="24"/>
        </w:rPr>
        <w:t xml:space="preserve"> learning and </w:t>
      </w:r>
      <w:r w:rsidR="7C4B548E" w:rsidRPr="00AE707B">
        <w:rPr>
          <w:rFonts w:ascii="Verdana" w:eastAsia="Verdana" w:hAnsi="Verdana" w:cs="Verdana"/>
          <w:sz w:val="24"/>
          <w:szCs w:val="24"/>
        </w:rPr>
        <w:lastRenderedPageBreak/>
        <w:t xml:space="preserve">thematic review. Thematic review has identified quality improvement opportunities such as the implementation of ‘ASTRA’ - Avoiding Short Term </w:t>
      </w:r>
      <w:r w:rsidR="65C3AC23" w:rsidRPr="00AE707B">
        <w:rPr>
          <w:rFonts w:ascii="Verdana" w:eastAsia="Verdana" w:hAnsi="Verdana" w:cs="Verdana"/>
          <w:sz w:val="24"/>
          <w:szCs w:val="24"/>
        </w:rPr>
        <w:t>Respiratory</w:t>
      </w:r>
      <w:r w:rsidR="7C4B548E" w:rsidRPr="00AE707B">
        <w:rPr>
          <w:rFonts w:ascii="Verdana" w:eastAsia="Verdana" w:hAnsi="Verdana" w:cs="Verdana"/>
          <w:sz w:val="24"/>
          <w:szCs w:val="24"/>
        </w:rPr>
        <w:t xml:space="preserve"> Admissions</w:t>
      </w:r>
      <w:r w:rsidR="7BA3A2E6" w:rsidRPr="00AE707B">
        <w:rPr>
          <w:rFonts w:ascii="Verdana" w:eastAsia="Verdana" w:hAnsi="Verdana" w:cs="Verdana"/>
          <w:sz w:val="24"/>
          <w:szCs w:val="24"/>
        </w:rPr>
        <w:t xml:space="preserve"> to the Neonatal unit. </w:t>
      </w:r>
      <w:r w:rsidR="0073490A" w:rsidRPr="00AE707B">
        <w:rPr>
          <w:rFonts w:ascii="Verdana" w:eastAsia="Verdana" w:hAnsi="Verdana" w:cs="Verdana"/>
          <w:sz w:val="24"/>
          <w:szCs w:val="24"/>
        </w:rPr>
        <w:t xml:space="preserve">The outcome of the ASTRA </w:t>
      </w:r>
      <w:r w:rsidR="003170E8" w:rsidRPr="00AE707B">
        <w:rPr>
          <w:rFonts w:ascii="Verdana" w:eastAsia="Verdana" w:hAnsi="Verdana" w:cs="Verdana"/>
          <w:sz w:val="24"/>
          <w:szCs w:val="24"/>
        </w:rPr>
        <w:t>quality improvem</w:t>
      </w:r>
      <w:r w:rsidR="00353190" w:rsidRPr="00AE707B">
        <w:rPr>
          <w:rFonts w:ascii="Verdana" w:eastAsia="Verdana" w:hAnsi="Verdana" w:cs="Verdana"/>
          <w:sz w:val="24"/>
          <w:szCs w:val="24"/>
        </w:rPr>
        <w:t xml:space="preserve">ent cycle will be reported at Perinatal Committee and reported via this mechanism to board. </w:t>
      </w:r>
    </w:p>
    <w:p w14:paraId="78B37C70" w14:textId="3121BDB3" w:rsidR="3A3FC39C" w:rsidRPr="00AE707B" w:rsidRDefault="3A3FC39C" w:rsidP="3A3FC39C">
      <w:pPr>
        <w:spacing w:after="0" w:line="240" w:lineRule="auto"/>
        <w:rPr>
          <w:rFonts w:ascii="Verdana" w:eastAsia="Verdana" w:hAnsi="Verdana" w:cs="Verdana"/>
          <w:sz w:val="24"/>
          <w:szCs w:val="24"/>
        </w:rPr>
      </w:pPr>
    </w:p>
    <w:p w14:paraId="3E48C93D" w14:textId="18A14747" w:rsidR="007847CF" w:rsidRPr="00AE707B" w:rsidRDefault="58E6F854" w:rsidP="383236C2">
      <w:pPr>
        <w:spacing w:after="0" w:line="240" w:lineRule="auto"/>
        <w:rPr>
          <w:rFonts w:ascii="Verdana" w:hAnsi="Verdana" w:cs="Arial"/>
          <w:b/>
          <w:bCs/>
          <w:sz w:val="24"/>
          <w:szCs w:val="24"/>
        </w:rPr>
      </w:pPr>
      <w:r w:rsidRPr="00AE707B">
        <w:rPr>
          <w:rFonts w:ascii="Verdana" w:hAnsi="Verdana" w:cs="Arial"/>
          <w:b/>
          <w:bCs/>
          <w:sz w:val="24"/>
          <w:szCs w:val="24"/>
        </w:rPr>
        <w:t xml:space="preserve">3.7 </w:t>
      </w:r>
      <w:r w:rsidR="001A28ED" w:rsidRPr="00AE707B">
        <w:rPr>
          <w:rFonts w:ascii="Verdana" w:hAnsi="Verdana" w:cs="Arial"/>
          <w:b/>
          <w:bCs/>
          <w:sz w:val="24"/>
          <w:szCs w:val="24"/>
        </w:rPr>
        <w:t xml:space="preserve">Patient </w:t>
      </w:r>
      <w:r w:rsidR="46FCD92D" w:rsidRPr="00AE707B">
        <w:rPr>
          <w:rFonts w:ascii="Verdana" w:hAnsi="Verdana" w:cs="Arial"/>
          <w:b/>
          <w:bCs/>
          <w:sz w:val="24"/>
          <w:szCs w:val="24"/>
        </w:rPr>
        <w:t>F</w:t>
      </w:r>
      <w:r w:rsidR="001A28ED" w:rsidRPr="00AE707B">
        <w:rPr>
          <w:rFonts w:ascii="Verdana" w:hAnsi="Verdana" w:cs="Arial"/>
          <w:b/>
          <w:bCs/>
          <w:sz w:val="24"/>
          <w:szCs w:val="24"/>
        </w:rPr>
        <w:t xml:space="preserve">eedback and </w:t>
      </w:r>
      <w:r w:rsidR="2DF9E3FD" w:rsidRPr="00AE707B">
        <w:rPr>
          <w:rFonts w:ascii="Verdana" w:hAnsi="Verdana" w:cs="Arial"/>
          <w:b/>
          <w:bCs/>
          <w:sz w:val="24"/>
          <w:szCs w:val="24"/>
        </w:rPr>
        <w:t>E</w:t>
      </w:r>
      <w:r w:rsidR="001A28ED" w:rsidRPr="00AE707B">
        <w:rPr>
          <w:rFonts w:ascii="Verdana" w:hAnsi="Verdana" w:cs="Arial"/>
          <w:b/>
          <w:bCs/>
          <w:sz w:val="24"/>
          <w:szCs w:val="24"/>
        </w:rPr>
        <w:t>xperience</w:t>
      </w:r>
    </w:p>
    <w:p w14:paraId="3619880F" w14:textId="6C24703F" w:rsidR="225199B9" w:rsidRPr="00AE707B" w:rsidRDefault="225199B9" w:rsidP="383236C2">
      <w:pPr>
        <w:spacing w:after="0" w:line="240" w:lineRule="auto"/>
        <w:jc w:val="both"/>
        <w:rPr>
          <w:rFonts w:ascii="Verdana" w:hAnsi="Verdana"/>
          <w:sz w:val="24"/>
          <w:szCs w:val="24"/>
        </w:rPr>
      </w:pPr>
      <w:r w:rsidRPr="00AE707B">
        <w:rPr>
          <w:rFonts w:ascii="Verdana" w:eastAsia="Verdana" w:hAnsi="Verdana" w:cs="Verdana"/>
          <w:sz w:val="24"/>
          <w:szCs w:val="24"/>
        </w:rPr>
        <w:t>The service continues to capture feedback via friends and family, and we are the pilot site for the NHS core questionnaire. The Core Questionnaire pilot sends a text to users of our services at five points during their pregnancy, the responses are received and responded to by the senior midwifery and nursing team. Where concerns are raised, direct contact is made with the family, either on the ward, or via a telephone call to talk about their experience and we work with the woman and family to ensure improvements are made.</w:t>
      </w:r>
    </w:p>
    <w:p w14:paraId="4579B3EB" w14:textId="54429469" w:rsidR="383236C2" w:rsidRPr="00AE707B" w:rsidRDefault="383236C2" w:rsidP="383236C2">
      <w:pPr>
        <w:spacing w:after="0" w:line="240" w:lineRule="auto"/>
        <w:jc w:val="both"/>
        <w:rPr>
          <w:rFonts w:ascii="Verdana" w:eastAsia="Verdana" w:hAnsi="Verdana" w:cs="Verdana"/>
          <w:sz w:val="24"/>
          <w:szCs w:val="24"/>
        </w:rPr>
      </w:pPr>
    </w:p>
    <w:p w14:paraId="0DA499BB" w14:textId="4CD5AC8B" w:rsidR="225199B9" w:rsidRPr="00AE707B" w:rsidRDefault="225199B9" w:rsidP="383236C2">
      <w:pPr>
        <w:spacing w:after="0" w:line="240" w:lineRule="auto"/>
        <w:jc w:val="both"/>
        <w:rPr>
          <w:rFonts w:ascii="Verdana" w:hAnsi="Verdana"/>
          <w:sz w:val="24"/>
          <w:szCs w:val="24"/>
        </w:rPr>
      </w:pPr>
      <w:r w:rsidRPr="00AE707B">
        <w:rPr>
          <w:rFonts w:ascii="Verdana" w:eastAsia="Verdana" w:hAnsi="Verdana" w:cs="Verdana"/>
          <w:sz w:val="24"/>
          <w:szCs w:val="24"/>
        </w:rPr>
        <w:t xml:space="preserve">Common themes from patient feedback are around access to services, in particular waiting times within antenatal clinic.  An antenatal clinic review is in progress which will consider </w:t>
      </w:r>
      <w:bookmarkStart w:id="1" w:name="_Int_Gexu2mzZ"/>
      <w:r w:rsidRPr="00AE707B">
        <w:rPr>
          <w:rFonts w:ascii="Verdana" w:eastAsia="Verdana" w:hAnsi="Verdana" w:cs="Verdana"/>
          <w:sz w:val="24"/>
          <w:szCs w:val="24"/>
        </w:rPr>
        <w:t>a</w:t>
      </w:r>
      <w:r w:rsidR="006B02A3" w:rsidRPr="00AE707B">
        <w:rPr>
          <w:rFonts w:ascii="Verdana" w:eastAsia="Verdana" w:hAnsi="Verdana" w:cs="Verdana"/>
          <w:sz w:val="24"/>
          <w:szCs w:val="24"/>
        </w:rPr>
        <w:t xml:space="preserve"> </w:t>
      </w:r>
      <w:r w:rsidRPr="00AE707B">
        <w:rPr>
          <w:rFonts w:ascii="Verdana" w:eastAsia="Verdana" w:hAnsi="Verdana" w:cs="Verdana"/>
          <w:sz w:val="24"/>
          <w:szCs w:val="24"/>
        </w:rPr>
        <w:t>number of</w:t>
      </w:r>
      <w:bookmarkEnd w:id="1"/>
      <w:r w:rsidRPr="00AE707B">
        <w:rPr>
          <w:rFonts w:ascii="Verdana" w:eastAsia="Verdana" w:hAnsi="Verdana" w:cs="Verdana"/>
          <w:sz w:val="24"/>
          <w:szCs w:val="24"/>
        </w:rPr>
        <w:t xml:space="preserve"> complex care requirements </w:t>
      </w:r>
      <w:r w:rsidR="5187725B" w:rsidRPr="00AE707B">
        <w:rPr>
          <w:rFonts w:ascii="Verdana" w:eastAsia="Verdana" w:hAnsi="Verdana" w:cs="Verdana"/>
          <w:sz w:val="24"/>
          <w:szCs w:val="24"/>
        </w:rPr>
        <w:t xml:space="preserve">involving the coordination of several services </w:t>
      </w:r>
      <w:r w:rsidRPr="00AE707B">
        <w:rPr>
          <w:rFonts w:ascii="Verdana" w:eastAsia="Verdana" w:hAnsi="Verdana" w:cs="Verdana"/>
          <w:sz w:val="24"/>
          <w:szCs w:val="24"/>
        </w:rPr>
        <w:t>to streamline and minimise waits for women.</w:t>
      </w:r>
    </w:p>
    <w:p w14:paraId="7F3FF9DD" w14:textId="3F2D584C" w:rsidR="383236C2" w:rsidRPr="00AE707B" w:rsidRDefault="383236C2" w:rsidP="383236C2">
      <w:pPr>
        <w:spacing w:after="0" w:line="240" w:lineRule="auto"/>
        <w:jc w:val="both"/>
        <w:rPr>
          <w:rFonts w:ascii="Verdana" w:eastAsia="Verdana" w:hAnsi="Verdana" w:cs="Verdana"/>
          <w:sz w:val="24"/>
          <w:szCs w:val="24"/>
        </w:rPr>
      </w:pPr>
    </w:p>
    <w:p w14:paraId="0D426B4F" w14:textId="01A277D7" w:rsidR="390B5F6B" w:rsidRPr="00AE707B" w:rsidRDefault="390B5F6B" w:rsidP="383236C2">
      <w:pPr>
        <w:spacing w:after="0" w:line="240" w:lineRule="auto"/>
        <w:jc w:val="both"/>
        <w:rPr>
          <w:rFonts w:ascii="Verdana" w:eastAsia="Verdana" w:hAnsi="Verdana" w:cs="Verdana"/>
          <w:sz w:val="24"/>
          <w:szCs w:val="24"/>
        </w:rPr>
      </w:pPr>
      <w:r w:rsidRPr="00AE707B">
        <w:rPr>
          <w:rFonts w:ascii="Verdana" w:eastAsia="Verdana" w:hAnsi="Verdana" w:cs="Verdana"/>
          <w:sz w:val="24"/>
          <w:szCs w:val="24"/>
        </w:rPr>
        <w:t>There are currently 1</w:t>
      </w:r>
      <w:r w:rsidR="00B43667" w:rsidRPr="00AE707B">
        <w:rPr>
          <w:rFonts w:ascii="Verdana" w:eastAsia="Verdana" w:hAnsi="Verdana" w:cs="Verdana"/>
          <w:sz w:val="24"/>
          <w:szCs w:val="24"/>
        </w:rPr>
        <w:t>3</w:t>
      </w:r>
      <w:r w:rsidRPr="00AE707B">
        <w:rPr>
          <w:rFonts w:ascii="Verdana" w:eastAsia="Verdana" w:hAnsi="Verdana" w:cs="Verdana"/>
          <w:sz w:val="24"/>
          <w:szCs w:val="24"/>
        </w:rPr>
        <w:t xml:space="preserve"> outstanding </w:t>
      </w:r>
      <w:r w:rsidR="00B43667" w:rsidRPr="00AE707B">
        <w:rPr>
          <w:rFonts w:ascii="Verdana" w:eastAsia="Verdana" w:hAnsi="Verdana" w:cs="Verdana"/>
          <w:sz w:val="24"/>
          <w:szCs w:val="24"/>
        </w:rPr>
        <w:t>Perinatal</w:t>
      </w:r>
      <w:r w:rsidRPr="00AE707B">
        <w:rPr>
          <w:rFonts w:ascii="Verdana" w:eastAsia="Verdana" w:hAnsi="Verdana" w:cs="Verdana"/>
          <w:sz w:val="24"/>
          <w:szCs w:val="24"/>
        </w:rPr>
        <w:t xml:space="preserve"> formal concerns and whilst </w:t>
      </w:r>
      <w:r w:rsidR="003E3979" w:rsidRPr="00AE707B">
        <w:rPr>
          <w:rFonts w:ascii="Verdana" w:eastAsia="Verdana" w:hAnsi="Verdana" w:cs="Verdana"/>
          <w:sz w:val="24"/>
          <w:szCs w:val="24"/>
        </w:rPr>
        <w:t>five</w:t>
      </w:r>
      <w:r w:rsidRPr="00AE707B">
        <w:rPr>
          <w:rFonts w:ascii="Verdana" w:eastAsia="Verdana" w:hAnsi="Verdana" w:cs="Verdana"/>
          <w:sz w:val="24"/>
          <w:szCs w:val="24"/>
        </w:rPr>
        <w:t xml:space="preserve"> are overdue they are in active management. Two are in an external review process, four in final stages of completion and one due to close following a meeting with the women. </w:t>
      </w:r>
    </w:p>
    <w:p w14:paraId="60D1EBFD" w14:textId="33D01E47" w:rsidR="00F0701A" w:rsidRPr="00AE707B" w:rsidRDefault="00F0701A" w:rsidP="383236C2">
      <w:pPr>
        <w:spacing w:after="0" w:line="240" w:lineRule="auto"/>
        <w:jc w:val="both"/>
        <w:rPr>
          <w:rFonts w:ascii="Verdana" w:hAnsi="Verdana"/>
          <w:sz w:val="24"/>
          <w:szCs w:val="24"/>
        </w:rPr>
      </w:pPr>
      <w:r w:rsidRPr="00AE707B">
        <w:rPr>
          <w:rFonts w:ascii="Verdana" w:hAnsi="Verdana"/>
          <w:noProof/>
          <w:sz w:val="24"/>
          <w:szCs w:val="24"/>
          <w:lang w:eastAsia="en-GB"/>
        </w:rPr>
        <w:drawing>
          <wp:inline distT="0" distB="0" distL="0" distR="0" wp14:anchorId="52265013" wp14:editId="25EAF367">
            <wp:extent cx="5274310" cy="2403475"/>
            <wp:effectExtent l="0" t="0" r="2540" b="0"/>
            <wp:docPr id="555019552" name="Picture 1" descr="A graph and chart with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5019552" name="Picture 1" descr="A graph and chart with text&#10;&#10;AI-generated content may be incorrect."/>
                    <pic:cNvPicPr/>
                  </pic:nvPicPr>
                  <pic:blipFill>
                    <a:blip r:embed="rId26"/>
                    <a:stretch>
                      <a:fillRect/>
                    </a:stretch>
                  </pic:blipFill>
                  <pic:spPr>
                    <a:xfrm>
                      <a:off x="0" y="0"/>
                      <a:ext cx="5274310" cy="2403475"/>
                    </a:xfrm>
                    <a:prstGeom prst="rect">
                      <a:avLst/>
                    </a:prstGeom>
                  </pic:spPr>
                </pic:pic>
              </a:graphicData>
            </a:graphic>
          </wp:inline>
        </w:drawing>
      </w:r>
    </w:p>
    <w:p w14:paraId="1301E99F" w14:textId="37126A1C" w:rsidR="383236C2" w:rsidRPr="00AE707B" w:rsidRDefault="383236C2" w:rsidP="383236C2">
      <w:pPr>
        <w:spacing w:after="0" w:line="240" w:lineRule="auto"/>
        <w:jc w:val="both"/>
        <w:rPr>
          <w:rFonts w:ascii="Verdana" w:eastAsia="Verdana" w:hAnsi="Verdana" w:cs="Verdana"/>
          <w:sz w:val="24"/>
          <w:szCs w:val="24"/>
        </w:rPr>
      </w:pPr>
    </w:p>
    <w:p w14:paraId="3B586A19" w14:textId="77777777" w:rsidR="0030248A" w:rsidRPr="00AE707B" w:rsidRDefault="0030248A" w:rsidP="383236C2">
      <w:pPr>
        <w:spacing w:after="0" w:line="240" w:lineRule="auto"/>
        <w:rPr>
          <w:rFonts w:ascii="Verdana" w:hAnsi="Verdana" w:cs="Arial"/>
          <w:b/>
          <w:bCs/>
          <w:sz w:val="24"/>
          <w:szCs w:val="24"/>
        </w:rPr>
      </w:pPr>
    </w:p>
    <w:p w14:paraId="0C410AE4" w14:textId="75EA388B" w:rsidR="0030248A" w:rsidRPr="00AE707B" w:rsidRDefault="0030248A" w:rsidP="007874CB">
      <w:pPr>
        <w:spacing w:after="0" w:line="240" w:lineRule="auto"/>
        <w:jc w:val="both"/>
        <w:rPr>
          <w:rFonts w:ascii="Verdana" w:hAnsi="Verdana" w:cs="Arial"/>
          <w:b/>
          <w:bCs/>
          <w:sz w:val="24"/>
          <w:szCs w:val="24"/>
        </w:rPr>
      </w:pPr>
      <w:r w:rsidRPr="00AE707B">
        <w:rPr>
          <w:rFonts w:ascii="Verdana" w:hAnsi="Verdana" w:cs="Arial"/>
          <w:b/>
          <w:bCs/>
          <w:sz w:val="24"/>
          <w:szCs w:val="24"/>
        </w:rPr>
        <w:t>Engagement with Diverse Communities – Maternity Services</w:t>
      </w:r>
      <w:r w:rsidRPr="00AE707B">
        <w:rPr>
          <w:rFonts w:ascii="Verdana" w:hAnsi="Verdana" w:cs="Arial"/>
          <w:b/>
          <w:bCs/>
          <w:sz w:val="24"/>
          <w:szCs w:val="24"/>
        </w:rPr>
        <w:br/>
      </w:r>
      <w:r w:rsidRPr="00AE707B">
        <w:rPr>
          <w:rFonts w:ascii="Verdana" w:hAnsi="Verdana" w:cs="Arial"/>
          <w:sz w:val="24"/>
          <w:szCs w:val="24"/>
        </w:rPr>
        <w:t xml:space="preserve">Swansea Bay University Health Board’s maternity services are actively progressing initiatives to ensure inclusive, culturally sensitive care informed by lived experiences. Current actions include collaboration with community groups such as the ‘Mums and Toddlers Foundation’ and ‘Chai and Chat’ to gather feedback and strengthen representation in service planning. Work is underway to establish a </w:t>
      </w:r>
      <w:r w:rsidR="009F3F67" w:rsidRPr="00AE707B">
        <w:rPr>
          <w:rFonts w:ascii="Verdana" w:hAnsi="Verdana" w:cs="Arial"/>
          <w:sz w:val="24"/>
          <w:szCs w:val="24"/>
        </w:rPr>
        <w:t>Black, Asian, and Minority Ethnic (</w:t>
      </w:r>
      <w:r w:rsidRPr="00AE707B">
        <w:rPr>
          <w:rFonts w:ascii="Verdana" w:hAnsi="Verdana" w:cs="Arial"/>
          <w:sz w:val="24"/>
          <w:szCs w:val="24"/>
        </w:rPr>
        <w:t>BAME</w:t>
      </w:r>
      <w:r w:rsidR="009F3F67" w:rsidRPr="00AE707B">
        <w:rPr>
          <w:rFonts w:ascii="Verdana" w:hAnsi="Verdana" w:cs="Arial"/>
          <w:sz w:val="24"/>
          <w:szCs w:val="24"/>
        </w:rPr>
        <w:t>)</w:t>
      </w:r>
      <w:r w:rsidRPr="00AE707B">
        <w:rPr>
          <w:rFonts w:ascii="Verdana" w:hAnsi="Verdana" w:cs="Arial"/>
          <w:sz w:val="24"/>
          <w:szCs w:val="24"/>
        </w:rPr>
        <w:t xml:space="preserve"> Advisory Network to embed </w:t>
      </w:r>
      <w:r w:rsidRPr="00AE707B">
        <w:rPr>
          <w:rFonts w:ascii="Verdana" w:hAnsi="Verdana" w:cs="Arial"/>
          <w:sz w:val="24"/>
          <w:szCs w:val="24"/>
        </w:rPr>
        <w:lastRenderedPageBreak/>
        <w:t>diverse voices in policy and improvement decisions. Feedback mechanisms, including C</w:t>
      </w:r>
      <w:r w:rsidR="004111D8" w:rsidRPr="00AE707B">
        <w:rPr>
          <w:rFonts w:ascii="Verdana" w:hAnsi="Verdana" w:cs="Arial"/>
          <w:sz w:val="24"/>
          <w:szCs w:val="24"/>
        </w:rPr>
        <w:t xml:space="preserve">ivica </w:t>
      </w:r>
      <w:r w:rsidRPr="00AE707B">
        <w:rPr>
          <w:rFonts w:ascii="Verdana" w:hAnsi="Verdana" w:cs="Arial"/>
          <w:sz w:val="24"/>
          <w:szCs w:val="24"/>
        </w:rPr>
        <w:t>surveys and outreach sessions, are being expanded with translation support and cultural awareness questions. Staff engagement in equality, diversity, and inclusion (EDI) training and events continues, alongside implementation of fast-track antenatal services for BAME families. Inclusive practices are visible across clinical areas through multilingual signage, diverse educational materials, and access to interpretation services. Future plans include enhanced demographic data collection, culturally inclusive communications, and recruitment of diverse representation within the Maternity Voices Partnership.</w:t>
      </w:r>
    </w:p>
    <w:p w14:paraId="5A860C24" w14:textId="77777777" w:rsidR="0030248A" w:rsidRPr="00AE707B" w:rsidRDefault="0030248A" w:rsidP="007874CB">
      <w:pPr>
        <w:spacing w:after="0" w:line="240" w:lineRule="auto"/>
        <w:jc w:val="both"/>
        <w:rPr>
          <w:rFonts w:ascii="Verdana" w:hAnsi="Verdana" w:cs="Arial"/>
          <w:b/>
          <w:bCs/>
          <w:sz w:val="24"/>
          <w:szCs w:val="24"/>
        </w:rPr>
      </w:pPr>
    </w:p>
    <w:p w14:paraId="558F6F83" w14:textId="49EB14B4" w:rsidR="20428EB7" w:rsidRPr="00AE707B" w:rsidRDefault="20428EB7" w:rsidP="383236C2">
      <w:pPr>
        <w:spacing w:after="0" w:line="240" w:lineRule="auto"/>
        <w:rPr>
          <w:rFonts w:ascii="Verdana" w:hAnsi="Verdana" w:cs="Arial"/>
          <w:b/>
          <w:bCs/>
          <w:sz w:val="24"/>
          <w:szCs w:val="24"/>
        </w:rPr>
      </w:pPr>
      <w:r w:rsidRPr="00AE707B">
        <w:rPr>
          <w:rFonts w:ascii="Verdana" w:hAnsi="Verdana" w:cs="Arial"/>
          <w:b/>
          <w:bCs/>
          <w:sz w:val="24"/>
          <w:szCs w:val="24"/>
        </w:rPr>
        <w:t>3.8 Induction of Labour delays</w:t>
      </w:r>
    </w:p>
    <w:p w14:paraId="2BDA0AC4" w14:textId="14A1C126" w:rsidR="00F0701A" w:rsidRPr="00AE707B" w:rsidRDefault="008B7BFA" w:rsidP="0057139D">
      <w:pPr>
        <w:spacing w:after="0" w:line="240" w:lineRule="auto"/>
        <w:jc w:val="both"/>
        <w:rPr>
          <w:rFonts w:ascii="Verdana" w:hAnsi="Verdana" w:cs="Arial"/>
          <w:sz w:val="24"/>
          <w:szCs w:val="24"/>
        </w:rPr>
      </w:pPr>
      <w:r w:rsidRPr="00AE707B">
        <w:rPr>
          <w:rFonts w:ascii="Verdana" w:hAnsi="Verdana" w:cs="Arial"/>
          <w:sz w:val="24"/>
          <w:szCs w:val="24"/>
        </w:rPr>
        <w:t xml:space="preserve">Delays in induction of labour continue to be monitored and escalated </w:t>
      </w:r>
      <w:r w:rsidR="0057139D" w:rsidRPr="00AE707B">
        <w:rPr>
          <w:rFonts w:ascii="Verdana" w:hAnsi="Verdana" w:cs="Arial"/>
          <w:sz w:val="24"/>
          <w:szCs w:val="24"/>
        </w:rPr>
        <w:t>to</w:t>
      </w:r>
      <w:r w:rsidRPr="00AE707B">
        <w:rPr>
          <w:rFonts w:ascii="Verdana" w:hAnsi="Verdana" w:cs="Arial"/>
          <w:sz w:val="24"/>
          <w:szCs w:val="24"/>
        </w:rPr>
        <w:t xml:space="preserve"> ensure clinical prioritisation</w:t>
      </w:r>
      <w:r w:rsidR="0057139D" w:rsidRPr="00AE707B">
        <w:rPr>
          <w:rFonts w:ascii="Verdana" w:hAnsi="Verdana" w:cs="Arial"/>
          <w:sz w:val="24"/>
          <w:szCs w:val="24"/>
        </w:rPr>
        <w:t xml:space="preserve"> and service requirements to improve flow based on clinical acuity. All delays are D</w:t>
      </w:r>
      <w:r w:rsidR="004111D8" w:rsidRPr="00AE707B">
        <w:rPr>
          <w:rFonts w:ascii="Verdana" w:hAnsi="Verdana" w:cs="Arial"/>
          <w:sz w:val="24"/>
          <w:szCs w:val="24"/>
        </w:rPr>
        <w:t>atix</w:t>
      </w:r>
      <w:r w:rsidR="0057139D" w:rsidRPr="00AE707B">
        <w:rPr>
          <w:rFonts w:ascii="Verdana" w:hAnsi="Verdana" w:cs="Arial"/>
          <w:sz w:val="24"/>
          <w:szCs w:val="24"/>
        </w:rPr>
        <w:t xml:space="preserve"> reported to ensure any triangulation </w:t>
      </w:r>
      <w:r w:rsidR="00021F8B" w:rsidRPr="00AE707B">
        <w:rPr>
          <w:rFonts w:ascii="Verdana" w:hAnsi="Verdana" w:cs="Arial"/>
          <w:sz w:val="24"/>
          <w:szCs w:val="24"/>
        </w:rPr>
        <w:t xml:space="preserve">of any harm as a result. </w:t>
      </w:r>
      <w:r w:rsidR="003A4EE2" w:rsidRPr="00AE707B">
        <w:rPr>
          <w:rFonts w:ascii="Verdana" w:hAnsi="Verdana" w:cs="Arial"/>
          <w:sz w:val="24"/>
          <w:szCs w:val="24"/>
        </w:rPr>
        <w:t>Through this process, n</w:t>
      </w:r>
      <w:r w:rsidR="00021F8B" w:rsidRPr="00AE707B">
        <w:rPr>
          <w:rFonts w:ascii="Verdana" w:hAnsi="Verdana" w:cs="Arial"/>
          <w:sz w:val="24"/>
          <w:szCs w:val="24"/>
        </w:rPr>
        <w:t xml:space="preserve">o delays </w:t>
      </w:r>
      <w:r w:rsidR="003A4EE2" w:rsidRPr="00AE707B">
        <w:rPr>
          <w:rFonts w:ascii="Verdana" w:hAnsi="Verdana" w:cs="Arial"/>
          <w:sz w:val="24"/>
          <w:szCs w:val="24"/>
        </w:rPr>
        <w:t xml:space="preserve">reported </w:t>
      </w:r>
      <w:r w:rsidR="00021F8B" w:rsidRPr="00AE707B">
        <w:rPr>
          <w:rFonts w:ascii="Verdana" w:hAnsi="Verdana" w:cs="Arial"/>
          <w:sz w:val="24"/>
          <w:szCs w:val="24"/>
        </w:rPr>
        <w:t>have resulted in harm.</w:t>
      </w:r>
    </w:p>
    <w:p w14:paraId="3BD1E279" w14:textId="6F9317B4" w:rsidR="008A3DAF" w:rsidRPr="00AE707B" w:rsidRDefault="008A3DAF" w:rsidP="0057139D">
      <w:pPr>
        <w:spacing w:after="0" w:line="240" w:lineRule="auto"/>
        <w:jc w:val="both"/>
        <w:rPr>
          <w:rFonts w:ascii="Verdana" w:hAnsi="Verdana" w:cs="Arial"/>
          <w:sz w:val="24"/>
          <w:szCs w:val="24"/>
        </w:rPr>
      </w:pPr>
      <w:r w:rsidRPr="00AE707B">
        <w:rPr>
          <w:rFonts w:ascii="Verdana" w:hAnsi="Verdana" w:cs="Arial"/>
          <w:noProof/>
          <w:sz w:val="24"/>
          <w:szCs w:val="24"/>
          <w:lang w:eastAsia="en-GB"/>
        </w:rPr>
        <w:drawing>
          <wp:inline distT="0" distB="0" distL="0" distR="0" wp14:anchorId="790152F1" wp14:editId="7233BEC4">
            <wp:extent cx="5469255" cy="3020060"/>
            <wp:effectExtent l="0" t="0" r="0" b="8890"/>
            <wp:docPr id="5811868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1186813" name=""/>
                    <pic:cNvPicPr/>
                  </pic:nvPicPr>
                  <pic:blipFill>
                    <a:blip r:embed="rId27"/>
                    <a:stretch>
                      <a:fillRect/>
                    </a:stretch>
                  </pic:blipFill>
                  <pic:spPr>
                    <a:xfrm>
                      <a:off x="0" y="0"/>
                      <a:ext cx="5469255" cy="3020060"/>
                    </a:xfrm>
                    <a:prstGeom prst="rect">
                      <a:avLst/>
                    </a:prstGeom>
                  </pic:spPr>
                </pic:pic>
              </a:graphicData>
            </a:graphic>
          </wp:inline>
        </w:drawing>
      </w:r>
    </w:p>
    <w:p w14:paraId="4E5F31B3" w14:textId="5EAD3509" w:rsidR="383236C2" w:rsidRPr="00AE707B" w:rsidRDefault="383236C2" w:rsidP="383236C2">
      <w:pPr>
        <w:pStyle w:val="ListParagraph"/>
        <w:spacing w:after="0" w:line="240" w:lineRule="auto"/>
        <w:ind w:left="1440"/>
        <w:rPr>
          <w:rFonts w:ascii="Verdana" w:hAnsi="Verdana" w:cs="Arial"/>
          <w:sz w:val="24"/>
          <w:szCs w:val="24"/>
        </w:rPr>
      </w:pPr>
    </w:p>
    <w:p w14:paraId="3B0901FC" w14:textId="217E8825" w:rsidR="0052030C" w:rsidRPr="00AE707B" w:rsidRDefault="15FFD47C" w:rsidP="383236C2">
      <w:pPr>
        <w:spacing w:after="0" w:line="240" w:lineRule="auto"/>
        <w:rPr>
          <w:rFonts w:ascii="Verdana" w:hAnsi="Verdana" w:cs="Arial"/>
          <w:b/>
          <w:bCs/>
          <w:sz w:val="24"/>
          <w:szCs w:val="24"/>
        </w:rPr>
      </w:pPr>
      <w:r w:rsidRPr="00AE707B">
        <w:rPr>
          <w:rFonts w:ascii="Verdana" w:hAnsi="Verdana" w:cs="Arial"/>
          <w:b/>
          <w:bCs/>
          <w:sz w:val="24"/>
          <w:szCs w:val="24"/>
        </w:rPr>
        <w:t>3.</w:t>
      </w:r>
      <w:r w:rsidR="28B7590C" w:rsidRPr="00AE707B">
        <w:rPr>
          <w:rFonts w:ascii="Verdana" w:hAnsi="Verdana" w:cs="Arial"/>
          <w:b/>
          <w:bCs/>
          <w:sz w:val="24"/>
          <w:szCs w:val="24"/>
        </w:rPr>
        <w:t>9</w:t>
      </w:r>
      <w:r w:rsidRPr="00AE707B">
        <w:rPr>
          <w:rFonts w:ascii="Verdana" w:hAnsi="Verdana" w:cs="Arial"/>
          <w:b/>
          <w:bCs/>
          <w:sz w:val="24"/>
          <w:szCs w:val="24"/>
        </w:rPr>
        <w:t xml:space="preserve"> </w:t>
      </w:r>
      <w:r w:rsidR="00BE38F9" w:rsidRPr="00AE707B">
        <w:rPr>
          <w:rFonts w:ascii="Verdana" w:hAnsi="Verdana" w:cs="Arial"/>
          <w:b/>
          <w:bCs/>
          <w:sz w:val="24"/>
          <w:szCs w:val="24"/>
        </w:rPr>
        <w:t>Workforce</w:t>
      </w:r>
    </w:p>
    <w:p w14:paraId="338A7C01" w14:textId="5B2A3E7B" w:rsidR="691A7CC1" w:rsidRPr="00AE707B" w:rsidRDefault="691A7CC1" w:rsidP="383236C2">
      <w:pPr>
        <w:spacing w:after="0" w:line="240" w:lineRule="auto"/>
        <w:jc w:val="both"/>
        <w:rPr>
          <w:rFonts w:ascii="Verdana" w:hAnsi="Verdana"/>
          <w:sz w:val="24"/>
          <w:szCs w:val="24"/>
        </w:rPr>
      </w:pPr>
      <w:r w:rsidRPr="00AE707B">
        <w:rPr>
          <w:rFonts w:ascii="Verdana" w:eastAsia="Verdana" w:hAnsi="Verdana" w:cs="Verdana"/>
          <w:sz w:val="24"/>
          <w:szCs w:val="24"/>
        </w:rPr>
        <w:t>There have been some challenges within the Neonatal medical workforce due to unavailability, this has been mitigated with flexible working arrangements which has meant there has been no gap in service.</w:t>
      </w:r>
      <w:r w:rsidR="00CD7A75" w:rsidRPr="00AE707B">
        <w:rPr>
          <w:rFonts w:ascii="Verdana" w:eastAsia="Verdana" w:hAnsi="Verdana" w:cs="Verdana"/>
          <w:sz w:val="24"/>
          <w:szCs w:val="24"/>
        </w:rPr>
        <w:t xml:space="preserve">  A </w:t>
      </w:r>
      <w:r w:rsidR="00F10730" w:rsidRPr="00AE707B">
        <w:rPr>
          <w:rFonts w:ascii="Verdana" w:eastAsia="Verdana" w:hAnsi="Verdana" w:cs="Verdana"/>
          <w:sz w:val="24"/>
          <w:szCs w:val="24"/>
        </w:rPr>
        <w:t>Neonatal</w:t>
      </w:r>
      <w:r w:rsidR="00CD7A75" w:rsidRPr="00AE707B">
        <w:rPr>
          <w:rFonts w:ascii="Verdana" w:eastAsia="Verdana" w:hAnsi="Verdana" w:cs="Verdana"/>
          <w:sz w:val="24"/>
          <w:szCs w:val="24"/>
        </w:rPr>
        <w:t xml:space="preserve"> Consultant was successfully recruited on the </w:t>
      </w:r>
      <w:r w:rsidR="00AA2614" w:rsidRPr="00AE707B">
        <w:rPr>
          <w:rFonts w:ascii="Verdana" w:eastAsia="Verdana" w:hAnsi="Verdana" w:cs="Verdana"/>
          <w:sz w:val="24"/>
          <w:szCs w:val="24"/>
        </w:rPr>
        <w:t>9</w:t>
      </w:r>
      <w:r w:rsidR="00AA2614" w:rsidRPr="00AE707B">
        <w:rPr>
          <w:rFonts w:ascii="Verdana" w:eastAsia="Verdana" w:hAnsi="Verdana" w:cs="Verdana"/>
          <w:sz w:val="24"/>
          <w:szCs w:val="24"/>
          <w:vertAlign w:val="superscript"/>
        </w:rPr>
        <w:t xml:space="preserve">th </w:t>
      </w:r>
      <w:r w:rsidR="00AA2614" w:rsidRPr="00AE707B">
        <w:rPr>
          <w:rFonts w:ascii="Verdana" w:eastAsia="Verdana" w:hAnsi="Verdana" w:cs="Verdana"/>
          <w:sz w:val="24"/>
          <w:szCs w:val="24"/>
        </w:rPr>
        <w:t xml:space="preserve">of </w:t>
      </w:r>
      <w:r w:rsidR="00CD7A75" w:rsidRPr="00AE707B">
        <w:rPr>
          <w:rFonts w:ascii="Verdana" w:eastAsia="Verdana" w:hAnsi="Verdana" w:cs="Verdana"/>
          <w:sz w:val="24"/>
          <w:szCs w:val="24"/>
        </w:rPr>
        <w:t>December</w:t>
      </w:r>
      <w:r w:rsidR="00F10730" w:rsidRPr="00AE707B">
        <w:rPr>
          <w:rFonts w:ascii="Verdana" w:eastAsia="Verdana" w:hAnsi="Verdana" w:cs="Verdana"/>
          <w:sz w:val="24"/>
          <w:szCs w:val="24"/>
        </w:rPr>
        <w:t>, with 1 expected return following maternity leave in January.</w:t>
      </w:r>
    </w:p>
    <w:p w14:paraId="3B995431" w14:textId="361A6EB4" w:rsidR="383236C2" w:rsidRPr="00AE707B" w:rsidRDefault="383236C2" w:rsidP="383236C2">
      <w:pPr>
        <w:spacing w:after="0" w:line="240" w:lineRule="auto"/>
        <w:jc w:val="both"/>
        <w:rPr>
          <w:rFonts w:ascii="Verdana" w:eastAsia="Verdana" w:hAnsi="Verdana" w:cs="Verdana"/>
          <w:sz w:val="24"/>
          <w:szCs w:val="24"/>
        </w:rPr>
      </w:pPr>
    </w:p>
    <w:p w14:paraId="4E049084" w14:textId="10868481" w:rsidR="691A7CC1" w:rsidRPr="00AE707B" w:rsidRDefault="691A7CC1" w:rsidP="383236C2">
      <w:pPr>
        <w:spacing w:after="0" w:line="240" w:lineRule="auto"/>
        <w:jc w:val="both"/>
        <w:rPr>
          <w:rFonts w:ascii="Verdana" w:eastAsia="Verdana" w:hAnsi="Verdana" w:cs="Verdana"/>
          <w:sz w:val="24"/>
          <w:szCs w:val="24"/>
        </w:rPr>
      </w:pPr>
      <w:r w:rsidRPr="00AE707B">
        <w:rPr>
          <w:rFonts w:ascii="Verdana" w:eastAsia="Verdana" w:hAnsi="Verdana" w:cs="Verdana"/>
          <w:sz w:val="24"/>
          <w:szCs w:val="24"/>
        </w:rPr>
        <w:t>O</w:t>
      </w:r>
      <w:r w:rsidR="202CD123" w:rsidRPr="00AE707B">
        <w:rPr>
          <w:rFonts w:ascii="Verdana" w:eastAsia="Verdana" w:hAnsi="Verdana" w:cs="Verdana"/>
          <w:sz w:val="24"/>
          <w:szCs w:val="24"/>
        </w:rPr>
        <w:t>b</w:t>
      </w:r>
      <w:r w:rsidRPr="00AE707B">
        <w:rPr>
          <w:rFonts w:ascii="Verdana" w:eastAsia="Verdana" w:hAnsi="Verdana" w:cs="Verdana"/>
          <w:sz w:val="24"/>
          <w:szCs w:val="24"/>
        </w:rPr>
        <w:t xml:space="preserve">stetric workforce – 2 fixed term gaps for career break and other leave have been covered with no </w:t>
      </w:r>
      <w:r w:rsidR="1B5DF614" w:rsidRPr="00AE707B">
        <w:rPr>
          <w:rFonts w:ascii="Verdana" w:eastAsia="Verdana" w:hAnsi="Verdana" w:cs="Verdana"/>
          <w:sz w:val="24"/>
          <w:szCs w:val="24"/>
        </w:rPr>
        <w:t>vacancies</w:t>
      </w:r>
      <w:r w:rsidRPr="00AE707B">
        <w:rPr>
          <w:rFonts w:ascii="Verdana" w:eastAsia="Verdana" w:hAnsi="Verdana" w:cs="Verdana"/>
          <w:sz w:val="24"/>
          <w:szCs w:val="24"/>
        </w:rPr>
        <w:t xml:space="preserve"> impacting on </w:t>
      </w:r>
      <w:r w:rsidR="32A97AEB" w:rsidRPr="00AE707B">
        <w:rPr>
          <w:rFonts w:ascii="Verdana" w:eastAsia="Verdana" w:hAnsi="Verdana" w:cs="Verdana"/>
          <w:sz w:val="24"/>
          <w:szCs w:val="24"/>
        </w:rPr>
        <w:t>services</w:t>
      </w:r>
      <w:r w:rsidRPr="00AE707B">
        <w:rPr>
          <w:rFonts w:ascii="Verdana" w:eastAsia="Verdana" w:hAnsi="Verdana" w:cs="Verdana"/>
          <w:sz w:val="24"/>
          <w:szCs w:val="24"/>
        </w:rPr>
        <w:t>.</w:t>
      </w:r>
    </w:p>
    <w:p w14:paraId="5B7C3725" w14:textId="6CC64AD8" w:rsidR="00571527" w:rsidRPr="00AE707B" w:rsidRDefault="00BB7E4A" w:rsidP="00AA2614">
      <w:pPr>
        <w:spacing w:after="0" w:line="240" w:lineRule="auto"/>
        <w:ind w:left="567" w:hanging="284"/>
        <w:jc w:val="both"/>
        <w:rPr>
          <w:rFonts w:ascii="Verdana" w:eastAsia="Verdana" w:hAnsi="Verdana" w:cs="Verdana"/>
          <w:sz w:val="24"/>
          <w:szCs w:val="24"/>
        </w:rPr>
      </w:pPr>
      <w:r w:rsidRPr="00AE707B">
        <w:rPr>
          <w:rFonts w:ascii="Verdana" w:eastAsia="Verdana" w:hAnsi="Verdana" w:cs="Verdana"/>
          <w:noProof/>
          <w:sz w:val="24"/>
          <w:szCs w:val="24"/>
          <w:lang w:eastAsia="en-GB"/>
        </w:rPr>
        <w:lastRenderedPageBreak/>
        <w:drawing>
          <wp:inline distT="0" distB="0" distL="0" distR="0" wp14:anchorId="64BB5281" wp14:editId="43DE9E2E">
            <wp:extent cx="2830830" cy="1772920"/>
            <wp:effectExtent l="0" t="0" r="7620" b="0"/>
            <wp:docPr id="687568530" name="Picture 1" descr="A screenshot of a medical repor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7568530" name="Picture 1" descr="A screenshot of a medical report&#10;&#10;AI-generated content may be incorrect."/>
                    <pic:cNvPicPr/>
                  </pic:nvPicPr>
                  <pic:blipFill>
                    <a:blip r:embed="rId28"/>
                    <a:stretch>
                      <a:fillRect/>
                    </a:stretch>
                  </pic:blipFill>
                  <pic:spPr>
                    <a:xfrm>
                      <a:off x="0" y="0"/>
                      <a:ext cx="2857989" cy="1789929"/>
                    </a:xfrm>
                    <a:prstGeom prst="rect">
                      <a:avLst/>
                    </a:prstGeom>
                  </pic:spPr>
                </pic:pic>
              </a:graphicData>
            </a:graphic>
          </wp:inline>
        </w:drawing>
      </w:r>
      <w:r w:rsidR="0007070D" w:rsidRPr="00AE707B">
        <w:rPr>
          <w:rFonts w:ascii="Verdana" w:eastAsia="Verdana" w:hAnsi="Verdana" w:cs="Verdana"/>
          <w:noProof/>
          <w:sz w:val="24"/>
          <w:szCs w:val="24"/>
          <w:lang w:eastAsia="en-GB"/>
        </w:rPr>
        <w:drawing>
          <wp:inline distT="0" distB="0" distL="0" distR="0" wp14:anchorId="3FC27E41" wp14:editId="0853949F">
            <wp:extent cx="2828290" cy="1784798"/>
            <wp:effectExtent l="0" t="0" r="0" b="6350"/>
            <wp:docPr id="17423785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862383" cy="1806312"/>
                    </a:xfrm>
                    <a:prstGeom prst="rect">
                      <a:avLst/>
                    </a:prstGeom>
                    <a:noFill/>
                  </pic:spPr>
                </pic:pic>
              </a:graphicData>
            </a:graphic>
          </wp:inline>
        </w:drawing>
      </w:r>
    </w:p>
    <w:p w14:paraId="36FC4E46" w14:textId="76FB885A" w:rsidR="00571527" w:rsidRPr="00AE707B" w:rsidRDefault="00C635AA" w:rsidP="00AA2614">
      <w:pPr>
        <w:spacing w:after="0" w:line="240" w:lineRule="auto"/>
        <w:ind w:left="142" w:firstLine="142"/>
        <w:jc w:val="both"/>
        <w:rPr>
          <w:rFonts w:ascii="Verdana" w:hAnsi="Verdana"/>
          <w:noProof/>
          <w:sz w:val="24"/>
          <w:szCs w:val="24"/>
        </w:rPr>
      </w:pPr>
      <w:r w:rsidRPr="00AE707B">
        <w:rPr>
          <w:rFonts w:ascii="Verdana" w:hAnsi="Verdana"/>
          <w:noProof/>
          <w:sz w:val="24"/>
          <w:szCs w:val="24"/>
        </w:rPr>
        <w:t xml:space="preserve"> </w:t>
      </w:r>
      <w:r w:rsidRPr="00AE707B">
        <w:rPr>
          <w:rFonts w:ascii="Verdana" w:eastAsia="Verdana" w:hAnsi="Verdana" w:cs="Verdana"/>
          <w:noProof/>
          <w:sz w:val="24"/>
          <w:szCs w:val="24"/>
          <w:highlight w:val="green"/>
          <w:lang w:eastAsia="en-GB"/>
        </w:rPr>
        <w:drawing>
          <wp:inline distT="0" distB="0" distL="0" distR="0" wp14:anchorId="309E534A" wp14:editId="2FC38BB9">
            <wp:extent cx="2790103" cy="1832582"/>
            <wp:effectExtent l="0" t="0" r="0" b="0"/>
            <wp:docPr id="1066398648" name="Picture 1" descr="A screenshot of a calenda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6398648" name="Picture 1" descr="A screenshot of a calendar&#10;&#10;AI-generated content may be incorrect."/>
                    <pic:cNvPicPr/>
                  </pic:nvPicPr>
                  <pic:blipFill>
                    <a:blip r:embed="rId30"/>
                    <a:stretch>
                      <a:fillRect/>
                    </a:stretch>
                  </pic:blipFill>
                  <pic:spPr>
                    <a:xfrm>
                      <a:off x="0" y="0"/>
                      <a:ext cx="2827423" cy="1857094"/>
                    </a:xfrm>
                    <a:prstGeom prst="rect">
                      <a:avLst/>
                    </a:prstGeom>
                  </pic:spPr>
                </pic:pic>
              </a:graphicData>
            </a:graphic>
          </wp:inline>
        </w:drawing>
      </w:r>
      <w:r w:rsidR="004F4DC4" w:rsidRPr="00AE707B">
        <w:rPr>
          <w:rFonts w:ascii="Verdana" w:hAnsi="Verdana"/>
          <w:noProof/>
          <w:sz w:val="24"/>
          <w:szCs w:val="24"/>
        </w:rPr>
        <w:t xml:space="preserve"> </w:t>
      </w:r>
      <w:r w:rsidR="004F4DC4" w:rsidRPr="00AE707B">
        <w:rPr>
          <w:rFonts w:ascii="Verdana" w:hAnsi="Verdana"/>
          <w:noProof/>
          <w:sz w:val="24"/>
          <w:szCs w:val="24"/>
          <w:lang w:eastAsia="en-GB"/>
        </w:rPr>
        <w:drawing>
          <wp:inline distT="0" distB="0" distL="0" distR="0" wp14:anchorId="7DF9CA72" wp14:editId="0F60D7ED">
            <wp:extent cx="2821402" cy="1806575"/>
            <wp:effectExtent l="0" t="0" r="0" b="317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2830559" cy="1812439"/>
                    </a:xfrm>
                    <a:prstGeom prst="rect">
                      <a:avLst/>
                    </a:prstGeom>
                  </pic:spPr>
                </pic:pic>
              </a:graphicData>
            </a:graphic>
          </wp:inline>
        </w:drawing>
      </w:r>
    </w:p>
    <w:p w14:paraId="0FFF0ACE" w14:textId="35B2318A" w:rsidR="00BB70ED" w:rsidRPr="00AE707B" w:rsidRDefault="00BB70ED" w:rsidP="00BB70ED">
      <w:pPr>
        <w:spacing w:after="0" w:line="240" w:lineRule="auto"/>
        <w:ind w:hanging="709"/>
        <w:jc w:val="center"/>
        <w:rPr>
          <w:rFonts w:ascii="Verdana" w:eastAsia="Verdana" w:hAnsi="Verdana" w:cs="Verdana"/>
          <w:sz w:val="24"/>
          <w:szCs w:val="24"/>
        </w:rPr>
      </w:pPr>
      <w:r w:rsidRPr="00AE707B">
        <w:rPr>
          <w:rFonts w:ascii="Verdana" w:eastAsia="Verdana" w:hAnsi="Verdana" w:cs="Verdana"/>
          <w:noProof/>
          <w:sz w:val="24"/>
          <w:szCs w:val="24"/>
        </w:rPr>
        <w:drawing>
          <wp:inline distT="0" distB="0" distL="0" distR="0" wp14:anchorId="18E7CF0E" wp14:editId="5DCB2C27">
            <wp:extent cx="4445000" cy="2492152"/>
            <wp:effectExtent l="0" t="0" r="0" b="3810"/>
            <wp:docPr id="781236942" name="Picture 2" descr="A close-up of a char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1236942" name="Picture 2" descr="A close-up of a chart&#10;&#10;AI-generated content may be incorrect."/>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4479452" cy="2511468"/>
                    </a:xfrm>
                    <a:prstGeom prst="rect">
                      <a:avLst/>
                    </a:prstGeom>
                    <a:noFill/>
                    <a:ln>
                      <a:noFill/>
                    </a:ln>
                  </pic:spPr>
                </pic:pic>
              </a:graphicData>
            </a:graphic>
          </wp:inline>
        </w:drawing>
      </w:r>
    </w:p>
    <w:p w14:paraId="12E7C842" w14:textId="5F168131" w:rsidR="00411493" w:rsidRPr="00AE707B" w:rsidRDefault="00411493" w:rsidP="007426D0">
      <w:pPr>
        <w:spacing w:after="0" w:line="240" w:lineRule="auto"/>
        <w:ind w:hanging="709"/>
        <w:jc w:val="center"/>
        <w:rPr>
          <w:rFonts w:ascii="Verdana" w:eastAsia="Verdana" w:hAnsi="Verdana" w:cs="Verdana"/>
          <w:sz w:val="24"/>
          <w:szCs w:val="24"/>
        </w:rPr>
      </w:pPr>
    </w:p>
    <w:p w14:paraId="3EEC100F" w14:textId="480278DB" w:rsidR="00571527" w:rsidRPr="00AE707B" w:rsidRDefault="00BB70ED" w:rsidP="004111D8">
      <w:pPr>
        <w:spacing w:after="0" w:line="240" w:lineRule="auto"/>
        <w:ind w:right="-1"/>
        <w:jc w:val="both"/>
        <w:rPr>
          <w:rFonts w:ascii="Verdana" w:eastAsia="Verdana" w:hAnsi="Verdana" w:cs="Verdana"/>
          <w:sz w:val="24"/>
          <w:szCs w:val="24"/>
        </w:rPr>
      </w:pPr>
      <w:r w:rsidRPr="00AE707B">
        <w:rPr>
          <w:rFonts w:ascii="Verdana" w:eastAsia="Verdana" w:hAnsi="Verdana" w:cs="Verdana"/>
          <w:sz w:val="24"/>
          <w:szCs w:val="24"/>
        </w:rPr>
        <w:t xml:space="preserve">Compliance is improving across the board and individual staff out of compliance have </w:t>
      </w:r>
      <w:r w:rsidR="00FF5F2A" w:rsidRPr="00AE707B">
        <w:rPr>
          <w:rFonts w:ascii="Verdana" w:eastAsia="Verdana" w:hAnsi="Verdana" w:cs="Verdana"/>
          <w:sz w:val="24"/>
          <w:szCs w:val="24"/>
        </w:rPr>
        <w:t xml:space="preserve">been emailed </w:t>
      </w:r>
      <w:r w:rsidRPr="00AE707B">
        <w:rPr>
          <w:rFonts w:ascii="Verdana" w:eastAsia="Verdana" w:hAnsi="Verdana" w:cs="Verdana"/>
          <w:sz w:val="24"/>
          <w:szCs w:val="24"/>
        </w:rPr>
        <w:t xml:space="preserve">to complete their mandatory training. Respective line managers will follow this up. </w:t>
      </w:r>
    </w:p>
    <w:p w14:paraId="27A5E5D5" w14:textId="77777777" w:rsidR="00BB70ED" w:rsidRPr="00AE707B" w:rsidRDefault="00BB70ED" w:rsidP="00BB70ED">
      <w:pPr>
        <w:spacing w:after="0" w:line="240" w:lineRule="auto"/>
        <w:ind w:right="-341"/>
        <w:jc w:val="both"/>
        <w:rPr>
          <w:rFonts w:ascii="Verdana" w:hAnsi="Verdana" w:cs="Arial"/>
          <w:bCs/>
          <w:sz w:val="24"/>
          <w:szCs w:val="24"/>
        </w:rPr>
      </w:pPr>
    </w:p>
    <w:p w14:paraId="5D7612D4" w14:textId="09B301CA" w:rsidR="00D47E5B" w:rsidRPr="00AE707B" w:rsidRDefault="592855FD" w:rsidP="383236C2">
      <w:pPr>
        <w:spacing w:after="0" w:line="240" w:lineRule="auto"/>
        <w:rPr>
          <w:rFonts w:ascii="Verdana" w:hAnsi="Verdana" w:cs="Arial"/>
          <w:b/>
          <w:bCs/>
          <w:sz w:val="24"/>
          <w:szCs w:val="24"/>
        </w:rPr>
      </w:pPr>
      <w:r w:rsidRPr="00AE707B">
        <w:rPr>
          <w:rFonts w:ascii="Verdana" w:hAnsi="Verdana" w:cs="Arial"/>
          <w:b/>
          <w:bCs/>
          <w:sz w:val="24"/>
          <w:szCs w:val="24"/>
        </w:rPr>
        <w:t>3.</w:t>
      </w:r>
      <w:r w:rsidR="0772D9DB" w:rsidRPr="00AE707B">
        <w:rPr>
          <w:rFonts w:ascii="Verdana" w:hAnsi="Verdana" w:cs="Arial"/>
          <w:b/>
          <w:bCs/>
          <w:sz w:val="24"/>
          <w:szCs w:val="24"/>
        </w:rPr>
        <w:t>10</w:t>
      </w:r>
      <w:r w:rsidRPr="00AE707B">
        <w:rPr>
          <w:rFonts w:ascii="Verdana" w:hAnsi="Verdana" w:cs="Arial"/>
          <w:b/>
          <w:bCs/>
          <w:sz w:val="24"/>
          <w:szCs w:val="24"/>
        </w:rPr>
        <w:t xml:space="preserve"> </w:t>
      </w:r>
      <w:r w:rsidR="00D47E5B" w:rsidRPr="00AE707B">
        <w:rPr>
          <w:rFonts w:ascii="Verdana" w:hAnsi="Verdana" w:cs="Arial"/>
          <w:b/>
          <w:bCs/>
          <w:sz w:val="24"/>
          <w:szCs w:val="24"/>
        </w:rPr>
        <w:t>I</w:t>
      </w:r>
      <w:r w:rsidR="4A2DEAD0" w:rsidRPr="00AE707B">
        <w:rPr>
          <w:rFonts w:ascii="Verdana" w:hAnsi="Verdana" w:cs="Arial"/>
          <w:b/>
          <w:bCs/>
          <w:sz w:val="24"/>
          <w:szCs w:val="24"/>
        </w:rPr>
        <w:t xml:space="preserve">nfection </w:t>
      </w:r>
      <w:r w:rsidR="00D47E5B" w:rsidRPr="00AE707B">
        <w:rPr>
          <w:rFonts w:ascii="Verdana" w:hAnsi="Verdana" w:cs="Arial"/>
          <w:b/>
          <w:bCs/>
          <w:sz w:val="24"/>
          <w:szCs w:val="24"/>
        </w:rPr>
        <w:t>P</w:t>
      </w:r>
      <w:r w:rsidR="41FE7C92" w:rsidRPr="00AE707B">
        <w:rPr>
          <w:rFonts w:ascii="Verdana" w:hAnsi="Verdana" w:cs="Arial"/>
          <w:b/>
          <w:bCs/>
          <w:sz w:val="24"/>
          <w:szCs w:val="24"/>
        </w:rPr>
        <w:t xml:space="preserve">revention and </w:t>
      </w:r>
      <w:r w:rsidR="00D47E5B" w:rsidRPr="00AE707B">
        <w:rPr>
          <w:rFonts w:ascii="Verdana" w:hAnsi="Verdana" w:cs="Arial"/>
          <w:b/>
          <w:bCs/>
          <w:sz w:val="24"/>
          <w:szCs w:val="24"/>
        </w:rPr>
        <w:t>C</w:t>
      </w:r>
      <w:r w:rsidR="6EF2B1C6" w:rsidRPr="00AE707B">
        <w:rPr>
          <w:rFonts w:ascii="Verdana" w:hAnsi="Verdana" w:cs="Arial"/>
          <w:b/>
          <w:bCs/>
          <w:sz w:val="24"/>
          <w:szCs w:val="24"/>
        </w:rPr>
        <w:t>ontrol</w:t>
      </w:r>
      <w:r w:rsidR="00D47E5B" w:rsidRPr="00AE707B">
        <w:rPr>
          <w:rFonts w:ascii="Verdana" w:hAnsi="Verdana" w:cs="Arial"/>
          <w:b/>
          <w:bCs/>
          <w:sz w:val="24"/>
          <w:szCs w:val="24"/>
        </w:rPr>
        <w:t xml:space="preserve"> </w:t>
      </w:r>
    </w:p>
    <w:p w14:paraId="44483206" w14:textId="10095311" w:rsidR="00835743" w:rsidRPr="00AE707B" w:rsidRDefault="00835743" w:rsidP="00392173">
      <w:pPr>
        <w:spacing w:after="0" w:line="240" w:lineRule="auto"/>
        <w:jc w:val="both"/>
        <w:rPr>
          <w:rFonts w:ascii="Verdana" w:hAnsi="Verdana" w:cs="Arial"/>
          <w:sz w:val="24"/>
          <w:szCs w:val="24"/>
        </w:rPr>
      </w:pPr>
      <w:r w:rsidRPr="00AE707B">
        <w:rPr>
          <w:rFonts w:ascii="Verdana" w:hAnsi="Verdana" w:cs="Arial"/>
          <w:sz w:val="24"/>
          <w:szCs w:val="24"/>
        </w:rPr>
        <w:t>Improvement plans have been put in place to support</w:t>
      </w:r>
      <w:r w:rsidR="00802441" w:rsidRPr="00AE707B">
        <w:rPr>
          <w:rFonts w:ascii="Verdana" w:hAnsi="Verdana" w:cs="Arial"/>
          <w:sz w:val="24"/>
          <w:szCs w:val="24"/>
        </w:rPr>
        <w:t xml:space="preserve"> infection control in ward areas.  Matron audits have </w:t>
      </w:r>
      <w:r w:rsidR="00525C60" w:rsidRPr="00AE707B">
        <w:rPr>
          <w:rFonts w:ascii="Verdana" w:hAnsi="Verdana" w:cs="Arial"/>
          <w:sz w:val="24"/>
          <w:szCs w:val="24"/>
        </w:rPr>
        <w:t xml:space="preserve">identified areas that need focus and action plans implemented to improve. </w:t>
      </w:r>
      <w:r w:rsidR="009943A3" w:rsidRPr="00AE707B">
        <w:rPr>
          <w:rFonts w:ascii="Verdana" w:hAnsi="Verdana" w:cs="Arial"/>
          <w:sz w:val="24"/>
          <w:szCs w:val="24"/>
        </w:rPr>
        <w:t>T</w:t>
      </w:r>
      <w:r w:rsidR="00802441" w:rsidRPr="00AE707B">
        <w:rPr>
          <w:rFonts w:ascii="Verdana" w:hAnsi="Verdana" w:cs="Arial"/>
          <w:sz w:val="24"/>
          <w:szCs w:val="24"/>
        </w:rPr>
        <w:t xml:space="preserve">his is being benchmarked against the </w:t>
      </w:r>
      <w:r w:rsidR="000E2F3E" w:rsidRPr="00AE707B">
        <w:rPr>
          <w:rFonts w:ascii="Verdana" w:hAnsi="Verdana" w:cs="Arial"/>
          <w:sz w:val="24"/>
          <w:szCs w:val="24"/>
        </w:rPr>
        <w:t>bi-quarterly validations</w:t>
      </w:r>
      <w:r w:rsidR="00525C60" w:rsidRPr="00AE707B">
        <w:rPr>
          <w:rFonts w:ascii="Verdana" w:hAnsi="Verdana" w:cs="Arial"/>
          <w:sz w:val="24"/>
          <w:szCs w:val="24"/>
        </w:rPr>
        <w:t>.</w:t>
      </w:r>
      <w:r w:rsidR="000E2F3E" w:rsidRPr="00AE707B">
        <w:rPr>
          <w:rFonts w:ascii="Verdana" w:hAnsi="Verdana" w:cs="Arial"/>
          <w:sz w:val="24"/>
          <w:szCs w:val="24"/>
        </w:rPr>
        <w:t xml:space="preserve"> </w:t>
      </w:r>
      <w:r w:rsidR="00802441" w:rsidRPr="00AE707B">
        <w:rPr>
          <w:rFonts w:ascii="Verdana" w:hAnsi="Verdana" w:cs="Arial"/>
          <w:sz w:val="24"/>
          <w:szCs w:val="24"/>
        </w:rPr>
        <w:t xml:space="preserve">Infection Control Team </w:t>
      </w:r>
      <w:r w:rsidR="000E2F3E" w:rsidRPr="00AE707B">
        <w:rPr>
          <w:rFonts w:ascii="Verdana" w:hAnsi="Verdana" w:cs="Arial"/>
          <w:sz w:val="24"/>
          <w:szCs w:val="24"/>
        </w:rPr>
        <w:t>corporate inspection</w:t>
      </w:r>
      <w:r w:rsidR="00392173" w:rsidRPr="00AE707B">
        <w:rPr>
          <w:rFonts w:ascii="Verdana" w:hAnsi="Verdana" w:cs="Arial"/>
          <w:sz w:val="24"/>
          <w:szCs w:val="24"/>
        </w:rPr>
        <w:t xml:space="preserve"> </w:t>
      </w:r>
      <w:r w:rsidR="00525C60" w:rsidRPr="00AE707B">
        <w:rPr>
          <w:rFonts w:ascii="Verdana" w:hAnsi="Verdana" w:cs="Arial"/>
          <w:sz w:val="24"/>
          <w:szCs w:val="24"/>
        </w:rPr>
        <w:t xml:space="preserve">continues and </w:t>
      </w:r>
      <w:r w:rsidR="009943A3" w:rsidRPr="00AE707B">
        <w:rPr>
          <w:rFonts w:ascii="Verdana" w:hAnsi="Verdana" w:cs="Arial"/>
          <w:sz w:val="24"/>
          <w:szCs w:val="24"/>
        </w:rPr>
        <w:t xml:space="preserve">any learning identified is being included in the improvement plan which is monitored via the Perinatal Committee. </w:t>
      </w:r>
      <w:r w:rsidR="001D6827" w:rsidRPr="00AE707B">
        <w:rPr>
          <w:rFonts w:ascii="Verdana" w:hAnsi="Verdana" w:cs="Arial"/>
          <w:sz w:val="24"/>
          <w:szCs w:val="24"/>
        </w:rPr>
        <w:t xml:space="preserve">There were 2 infections in Quarter 3, 1 </w:t>
      </w:r>
      <w:proofErr w:type="spellStart"/>
      <w:r w:rsidR="001D6827" w:rsidRPr="00AE707B">
        <w:rPr>
          <w:rFonts w:ascii="Verdana" w:hAnsi="Verdana" w:cs="Arial"/>
          <w:sz w:val="24"/>
          <w:szCs w:val="24"/>
        </w:rPr>
        <w:t>e.Coli</w:t>
      </w:r>
      <w:proofErr w:type="spellEnd"/>
      <w:r w:rsidR="001D6827" w:rsidRPr="00AE707B">
        <w:rPr>
          <w:rFonts w:ascii="Verdana" w:hAnsi="Verdana" w:cs="Arial"/>
          <w:sz w:val="24"/>
          <w:szCs w:val="24"/>
        </w:rPr>
        <w:t xml:space="preserve"> on the Obstetric Unit and 1 klebsiella in Neonatal services. </w:t>
      </w:r>
    </w:p>
    <w:p w14:paraId="1839B113" w14:textId="6D82A858" w:rsidR="383236C2" w:rsidRPr="00AE707B" w:rsidRDefault="383236C2" w:rsidP="383236C2">
      <w:pPr>
        <w:spacing w:after="0" w:line="240" w:lineRule="auto"/>
        <w:rPr>
          <w:rFonts w:ascii="Verdana" w:hAnsi="Verdana" w:cs="Arial"/>
          <w:b/>
          <w:bCs/>
          <w:sz w:val="24"/>
          <w:szCs w:val="24"/>
        </w:rPr>
      </w:pPr>
    </w:p>
    <w:p w14:paraId="156B9B4A" w14:textId="44DA362D" w:rsidR="009542FA" w:rsidRPr="00AE707B" w:rsidRDefault="76CE0DF1" w:rsidP="383236C2">
      <w:pPr>
        <w:spacing w:after="0" w:line="240" w:lineRule="auto"/>
        <w:rPr>
          <w:rFonts w:ascii="Verdana" w:hAnsi="Verdana" w:cs="Arial"/>
          <w:b/>
          <w:bCs/>
          <w:sz w:val="24"/>
          <w:szCs w:val="24"/>
        </w:rPr>
      </w:pPr>
      <w:r w:rsidRPr="00AE707B">
        <w:rPr>
          <w:rFonts w:ascii="Verdana" w:hAnsi="Verdana" w:cs="Arial"/>
          <w:b/>
          <w:bCs/>
          <w:sz w:val="24"/>
          <w:szCs w:val="24"/>
        </w:rPr>
        <w:t>3.1</w:t>
      </w:r>
      <w:r w:rsidR="243B5DEC" w:rsidRPr="00AE707B">
        <w:rPr>
          <w:rFonts w:ascii="Verdana" w:hAnsi="Verdana" w:cs="Arial"/>
          <w:b/>
          <w:bCs/>
          <w:sz w:val="24"/>
          <w:szCs w:val="24"/>
        </w:rPr>
        <w:t>1</w:t>
      </w:r>
      <w:r w:rsidRPr="00AE707B">
        <w:rPr>
          <w:rFonts w:ascii="Verdana" w:hAnsi="Verdana" w:cs="Arial"/>
          <w:b/>
          <w:bCs/>
          <w:sz w:val="24"/>
          <w:szCs w:val="24"/>
        </w:rPr>
        <w:t xml:space="preserve"> </w:t>
      </w:r>
      <w:r w:rsidR="00A40DC9" w:rsidRPr="00AE707B">
        <w:rPr>
          <w:rFonts w:ascii="Verdana" w:hAnsi="Verdana" w:cs="Arial"/>
          <w:b/>
          <w:bCs/>
          <w:sz w:val="24"/>
          <w:szCs w:val="24"/>
        </w:rPr>
        <w:t>N</w:t>
      </w:r>
      <w:r w:rsidR="6A985378" w:rsidRPr="00AE707B">
        <w:rPr>
          <w:rFonts w:ascii="Verdana" w:hAnsi="Verdana" w:cs="Arial"/>
          <w:b/>
          <w:bCs/>
          <w:sz w:val="24"/>
          <w:szCs w:val="24"/>
        </w:rPr>
        <w:t xml:space="preserve">eonatal </w:t>
      </w:r>
      <w:r w:rsidR="00A40DC9" w:rsidRPr="00AE707B">
        <w:rPr>
          <w:rFonts w:ascii="Verdana" w:hAnsi="Verdana" w:cs="Arial"/>
          <w:b/>
          <w:bCs/>
          <w:sz w:val="24"/>
          <w:szCs w:val="24"/>
        </w:rPr>
        <w:t>N</w:t>
      </w:r>
      <w:r w:rsidR="704DD4A2" w:rsidRPr="00AE707B">
        <w:rPr>
          <w:rFonts w:ascii="Verdana" w:hAnsi="Verdana" w:cs="Arial"/>
          <w:b/>
          <w:bCs/>
          <w:sz w:val="24"/>
          <w:szCs w:val="24"/>
        </w:rPr>
        <w:t xml:space="preserve">ational </w:t>
      </w:r>
      <w:r w:rsidR="00A40DC9" w:rsidRPr="00AE707B">
        <w:rPr>
          <w:rFonts w:ascii="Verdana" w:hAnsi="Verdana" w:cs="Arial"/>
          <w:b/>
          <w:bCs/>
          <w:sz w:val="24"/>
          <w:szCs w:val="24"/>
        </w:rPr>
        <w:t>A</w:t>
      </w:r>
      <w:r w:rsidR="0982B5E1" w:rsidRPr="00AE707B">
        <w:rPr>
          <w:rFonts w:ascii="Verdana" w:hAnsi="Verdana" w:cs="Arial"/>
          <w:b/>
          <w:bCs/>
          <w:sz w:val="24"/>
          <w:szCs w:val="24"/>
        </w:rPr>
        <w:t>udit and Performance</w:t>
      </w:r>
      <w:r w:rsidR="000D5920" w:rsidRPr="00AE707B">
        <w:rPr>
          <w:rFonts w:ascii="Verdana" w:hAnsi="Verdana" w:cs="Arial"/>
          <w:b/>
          <w:bCs/>
          <w:sz w:val="24"/>
          <w:szCs w:val="24"/>
        </w:rPr>
        <w:t xml:space="preserve"> (NNAP)</w:t>
      </w:r>
      <w:r w:rsidR="00A40DC9" w:rsidRPr="00AE707B">
        <w:rPr>
          <w:rFonts w:ascii="Verdana" w:hAnsi="Verdana" w:cs="Arial"/>
          <w:b/>
          <w:bCs/>
          <w:sz w:val="24"/>
          <w:szCs w:val="24"/>
        </w:rPr>
        <w:t>/</w:t>
      </w:r>
      <w:proofErr w:type="spellStart"/>
      <w:r w:rsidR="00A40DC9" w:rsidRPr="00AE707B">
        <w:rPr>
          <w:rFonts w:ascii="Verdana" w:hAnsi="Verdana" w:cs="Arial"/>
          <w:b/>
          <w:bCs/>
          <w:sz w:val="24"/>
          <w:szCs w:val="24"/>
        </w:rPr>
        <w:t>P</w:t>
      </w:r>
      <w:r w:rsidR="290F07CF" w:rsidRPr="00AE707B">
        <w:rPr>
          <w:rFonts w:ascii="Verdana" w:hAnsi="Verdana" w:cs="Arial"/>
          <w:b/>
          <w:bCs/>
          <w:sz w:val="24"/>
          <w:szCs w:val="24"/>
        </w:rPr>
        <w:t>ERIP</w:t>
      </w:r>
      <w:r w:rsidR="00A40DC9" w:rsidRPr="00AE707B">
        <w:rPr>
          <w:rFonts w:ascii="Verdana" w:hAnsi="Verdana" w:cs="Arial"/>
          <w:b/>
          <w:bCs/>
          <w:sz w:val="24"/>
          <w:szCs w:val="24"/>
        </w:rPr>
        <w:t>rem</w:t>
      </w:r>
      <w:proofErr w:type="spellEnd"/>
      <w:r w:rsidR="00525C60" w:rsidRPr="00AE707B">
        <w:rPr>
          <w:rFonts w:ascii="Verdana" w:hAnsi="Verdana" w:cs="Arial"/>
          <w:b/>
          <w:bCs/>
          <w:sz w:val="24"/>
          <w:szCs w:val="24"/>
        </w:rPr>
        <w:t xml:space="preserve"> Cymru</w:t>
      </w:r>
      <w:r w:rsidR="00A40DC9" w:rsidRPr="00AE707B">
        <w:rPr>
          <w:rFonts w:ascii="Verdana" w:hAnsi="Verdana" w:cs="Arial"/>
          <w:b/>
          <w:bCs/>
          <w:sz w:val="24"/>
          <w:szCs w:val="24"/>
        </w:rPr>
        <w:t xml:space="preserve"> – context and figures </w:t>
      </w:r>
    </w:p>
    <w:p w14:paraId="65ABAB36" w14:textId="48E611DD" w:rsidR="00110FC8" w:rsidRPr="00AE707B" w:rsidRDefault="009542FA" w:rsidP="383236C2">
      <w:pPr>
        <w:spacing w:after="0" w:line="240" w:lineRule="auto"/>
        <w:rPr>
          <w:rFonts w:ascii="Verdana" w:hAnsi="Verdana" w:cs="Arial"/>
          <w:sz w:val="24"/>
          <w:szCs w:val="24"/>
        </w:rPr>
      </w:pPr>
      <w:r w:rsidRPr="00AE707B">
        <w:rPr>
          <w:rFonts w:ascii="Verdana" w:hAnsi="Verdana" w:cs="Arial"/>
          <w:sz w:val="24"/>
          <w:szCs w:val="24"/>
        </w:rPr>
        <w:t>Summary of NNAP 2024 data and monitoring</w:t>
      </w:r>
    </w:p>
    <w:p w14:paraId="63C90308" w14:textId="0B73F53E" w:rsidR="009542FA" w:rsidRPr="00AE707B" w:rsidRDefault="00482E47" w:rsidP="383236C2">
      <w:pPr>
        <w:spacing w:after="0" w:line="240" w:lineRule="auto"/>
        <w:rPr>
          <w:rFonts w:ascii="Verdana" w:hAnsi="Verdana" w:cs="Arial"/>
          <w:sz w:val="24"/>
          <w:szCs w:val="24"/>
        </w:rPr>
      </w:pPr>
      <w:r w:rsidRPr="00AE707B">
        <w:rPr>
          <w:rFonts w:ascii="Verdana" w:hAnsi="Verdana" w:cs="Arial"/>
          <w:noProof/>
          <w:sz w:val="24"/>
          <w:szCs w:val="24"/>
          <w:lang w:eastAsia="en-GB"/>
        </w:rPr>
        <w:drawing>
          <wp:inline distT="0" distB="0" distL="0" distR="0" wp14:anchorId="470034F6" wp14:editId="6478DAEF">
            <wp:extent cx="5730875" cy="3279775"/>
            <wp:effectExtent l="0" t="0" r="3175" b="0"/>
            <wp:docPr id="108264686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730875" cy="3279775"/>
                    </a:xfrm>
                    <a:prstGeom prst="rect">
                      <a:avLst/>
                    </a:prstGeom>
                    <a:noFill/>
                  </pic:spPr>
                </pic:pic>
              </a:graphicData>
            </a:graphic>
          </wp:inline>
        </w:drawing>
      </w:r>
    </w:p>
    <w:p w14:paraId="75447F86" w14:textId="7B8FCC2E" w:rsidR="383236C2" w:rsidRPr="00AE707B" w:rsidRDefault="383236C2" w:rsidP="383236C2">
      <w:pPr>
        <w:spacing w:after="0" w:line="240" w:lineRule="auto"/>
        <w:rPr>
          <w:rFonts w:ascii="Verdana" w:hAnsi="Verdana" w:cs="Arial"/>
          <w:sz w:val="24"/>
          <w:szCs w:val="24"/>
        </w:rPr>
      </w:pPr>
    </w:p>
    <w:p w14:paraId="4D782E66" w14:textId="4FC527DF" w:rsidR="009B43CC" w:rsidRPr="00AE707B" w:rsidRDefault="009B43CC" w:rsidP="009B43CC">
      <w:pPr>
        <w:spacing w:after="0" w:line="240" w:lineRule="auto"/>
        <w:jc w:val="both"/>
        <w:rPr>
          <w:rFonts w:ascii="Verdana" w:hAnsi="Verdana" w:cs="Arial"/>
          <w:sz w:val="24"/>
          <w:szCs w:val="24"/>
        </w:rPr>
      </w:pPr>
      <w:r w:rsidRPr="00AE707B">
        <w:rPr>
          <w:rFonts w:ascii="Verdana" w:hAnsi="Verdana" w:cs="Arial"/>
          <w:sz w:val="24"/>
          <w:szCs w:val="24"/>
        </w:rPr>
        <w:t>The data above shows the National Neonatal Audit Programme spine plot for Singleton hospital for 2024.  This information confirms that we are within expected parameters (within 2 standard deviations, light blue bar) for all measures apart from BMD2 (Breastmilk on day 2), FUY2 (2-year follow-up), NORMT (normal temperature) and ROP (retinopathy screening on time) where we are performing better than expected (positive outliers).</w:t>
      </w:r>
    </w:p>
    <w:p w14:paraId="7B01EBA1" w14:textId="77777777" w:rsidR="001C2A46" w:rsidRPr="00AE707B" w:rsidRDefault="001C2A46" w:rsidP="009B43CC">
      <w:pPr>
        <w:spacing w:after="0" w:line="240" w:lineRule="auto"/>
        <w:jc w:val="both"/>
        <w:rPr>
          <w:rFonts w:ascii="Verdana" w:hAnsi="Verdana" w:cs="Arial"/>
          <w:sz w:val="24"/>
          <w:szCs w:val="24"/>
        </w:rPr>
      </w:pPr>
    </w:p>
    <w:p w14:paraId="3BE3D140" w14:textId="63A1B11C" w:rsidR="009B43CC" w:rsidRPr="00AE707B" w:rsidRDefault="00D658CD" w:rsidP="009B43CC">
      <w:pPr>
        <w:spacing w:after="0" w:line="240" w:lineRule="auto"/>
        <w:jc w:val="both"/>
        <w:rPr>
          <w:rFonts w:ascii="Verdana" w:hAnsi="Verdana" w:cs="Arial"/>
          <w:sz w:val="24"/>
          <w:szCs w:val="24"/>
        </w:rPr>
      </w:pPr>
      <w:r w:rsidRPr="00AE707B">
        <w:rPr>
          <w:rFonts w:ascii="Verdana" w:hAnsi="Verdana" w:cs="Arial"/>
          <w:sz w:val="24"/>
          <w:szCs w:val="24"/>
        </w:rPr>
        <w:t>The service is</w:t>
      </w:r>
      <w:r w:rsidR="009B43CC" w:rsidRPr="00AE707B">
        <w:rPr>
          <w:rFonts w:ascii="Verdana" w:hAnsi="Verdana" w:cs="Arial"/>
          <w:sz w:val="24"/>
          <w:szCs w:val="24"/>
        </w:rPr>
        <w:t xml:space="preserve"> not </w:t>
      </w:r>
      <w:r w:rsidR="57415EC5" w:rsidRPr="00AE707B">
        <w:rPr>
          <w:rFonts w:ascii="Verdana" w:hAnsi="Verdana" w:cs="Arial"/>
          <w:sz w:val="24"/>
          <w:szCs w:val="24"/>
        </w:rPr>
        <w:t xml:space="preserve">a </w:t>
      </w:r>
      <w:r w:rsidR="009B43CC" w:rsidRPr="00AE707B">
        <w:rPr>
          <w:rFonts w:ascii="Verdana" w:hAnsi="Verdana" w:cs="Arial"/>
          <w:sz w:val="24"/>
          <w:szCs w:val="24"/>
        </w:rPr>
        <w:t xml:space="preserve">negative outlier in any of the measures in 2024. </w:t>
      </w:r>
      <w:r w:rsidRPr="00AE707B">
        <w:rPr>
          <w:rFonts w:ascii="Verdana" w:hAnsi="Verdana" w:cs="Arial"/>
          <w:sz w:val="24"/>
          <w:szCs w:val="24"/>
        </w:rPr>
        <w:t>The service is</w:t>
      </w:r>
      <w:r w:rsidR="009B43CC" w:rsidRPr="00AE707B">
        <w:rPr>
          <w:rFonts w:ascii="Verdana" w:hAnsi="Verdana" w:cs="Arial"/>
          <w:sz w:val="24"/>
          <w:szCs w:val="24"/>
        </w:rPr>
        <w:t xml:space="preserve"> below the mean (but within 2 standard deviations so not significant) in the following areas:</w:t>
      </w:r>
    </w:p>
    <w:p w14:paraId="4EB217A1" w14:textId="77777777" w:rsidR="001C2A46" w:rsidRPr="00AE707B" w:rsidRDefault="001C2A46" w:rsidP="009B43CC">
      <w:pPr>
        <w:spacing w:after="0" w:line="240" w:lineRule="auto"/>
        <w:jc w:val="both"/>
        <w:rPr>
          <w:rFonts w:ascii="Verdana" w:hAnsi="Verdana" w:cs="Arial"/>
          <w:sz w:val="24"/>
          <w:szCs w:val="24"/>
        </w:rPr>
      </w:pPr>
    </w:p>
    <w:p w14:paraId="108F3E42" w14:textId="77777777" w:rsidR="0050428E" w:rsidRPr="00AE707B" w:rsidRDefault="0050428E" w:rsidP="0050428E">
      <w:pPr>
        <w:spacing w:after="0" w:line="240" w:lineRule="auto"/>
        <w:jc w:val="both"/>
        <w:rPr>
          <w:rFonts w:ascii="Verdana" w:hAnsi="Verdana" w:cs="Arial"/>
          <w:sz w:val="24"/>
          <w:szCs w:val="24"/>
        </w:rPr>
      </w:pPr>
      <w:r w:rsidRPr="00AE707B">
        <w:rPr>
          <w:rFonts w:ascii="Verdana" w:hAnsi="Verdana" w:cs="Arial"/>
          <w:sz w:val="24"/>
          <w:szCs w:val="24"/>
        </w:rPr>
        <w:t>The suboptimal timing of antenatal steroid administration remains a recognised challenge across Wales and the wider UK. This issue is primarily driven by the inherent difficulty in accurately predicting preterm birth and ensuring that steroid administration aligns with the optimal clinical window.</w:t>
      </w:r>
    </w:p>
    <w:p w14:paraId="5A09432A" w14:textId="77777777" w:rsidR="0050428E" w:rsidRPr="00AE707B" w:rsidRDefault="0050428E" w:rsidP="0050428E">
      <w:pPr>
        <w:spacing w:after="0" w:line="240" w:lineRule="auto"/>
        <w:jc w:val="both"/>
        <w:rPr>
          <w:rFonts w:ascii="Verdana" w:hAnsi="Verdana" w:cs="Arial"/>
          <w:sz w:val="24"/>
          <w:szCs w:val="24"/>
        </w:rPr>
      </w:pPr>
    </w:p>
    <w:p w14:paraId="6254240B" w14:textId="68E6AB40" w:rsidR="0050428E" w:rsidRPr="00AE707B" w:rsidRDefault="0050428E" w:rsidP="0050428E">
      <w:pPr>
        <w:spacing w:after="0" w:line="240" w:lineRule="auto"/>
        <w:jc w:val="both"/>
        <w:rPr>
          <w:rFonts w:ascii="Verdana" w:hAnsi="Verdana" w:cs="Arial"/>
          <w:sz w:val="24"/>
          <w:szCs w:val="24"/>
        </w:rPr>
      </w:pPr>
      <w:r w:rsidRPr="00AE707B">
        <w:rPr>
          <w:rFonts w:ascii="Verdana" w:hAnsi="Verdana" w:cs="Arial"/>
          <w:sz w:val="24"/>
          <w:szCs w:val="24"/>
        </w:rPr>
        <w:t>An All</w:t>
      </w:r>
      <w:r w:rsidR="1AB56A29" w:rsidRPr="00AE707B">
        <w:rPr>
          <w:rFonts w:ascii="Verdana" w:hAnsi="Verdana" w:cs="Arial"/>
          <w:sz w:val="24"/>
          <w:szCs w:val="24"/>
        </w:rPr>
        <w:t>-</w:t>
      </w:r>
      <w:r w:rsidRPr="00AE707B">
        <w:rPr>
          <w:rFonts w:ascii="Verdana" w:hAnsi="Verdana" w:cs="Arial"/>
          <w:sz w:val="24"/>
          <w:szCs w:val="24"/>
        </w:rPr>
        <w:t>Wales multidisciplinary working group has been established to develop a national strategy to improve practice in this area. This work is being led by Swansea Bay University Health Board, with initial scoping outputs expected by summer 2026.</w:t>
      </w:r>
    </w:p>
    <w:p w14:paraId="5084171F" w14:textId="77777777" w:rsidR="0050428E" w:rsidRPr="00AE707B" w:rsidRDefault="0050428E" w:rsidP="0050428E">
      <w:pPr>
        <w:spacing w:after="0" w:line="240" w:lineRule="auto"/>
        <w:jc w:val="both"/>
        <w:rPr>
          <w:rFonts w:ascii="Verdana" w:hAnsi="Verdana" w:cs="Arial"/>
          <w:sz w:val="24"/>
          <w:szCs w:val="24"/>
        </w:rPr>
      </w:pPr>
    </w:p>
    <w:p w14:paraId="50F7B16E" w14:textId="16E43EA7" w:rsidR="0050428E" w:rsidRPr="00AE707B" w:rsidRDefault="0050428E" w:rsidP="0050428E">
      <w:pPr>
        <w:spacing w:after="0" w:line="240" w:lineRule="auto"/>
        <w:jc w:val="both"/>
        <w:rPr>
          <w:rFonts w:ascii="Verdana" w:hAnsi="Verdana" w:cs="Arial"/>
          <w:sz w:val="24"/>
          <w:szCs w:val="24"/>
        </w:rPr>
      </w:pPr>
      <w:r w:rsidRPr="00AE707B">
        <w:rPr>
          <w:rFonts w:ascii="Verdana" w:hAnsi="Verdana" w:cs="Arial"/>
          <w:sz w:val="24"/>
          <w:szCs w:val="24"/>
        </w:rPr>
        <w:t>The forthcoming implementation of the All</w:t>
      </w:r>
      <w:r w:rsidR="6711D1A4" w:rsidRPr="00AE707B">
        <w:rPr>
          <w:rFonts w:ascii="Verdana" w:hAnsi="Verdana" w:cs="Arial"/>
          <w:sz w:val="24"/>
          <w:szCs w:val="24"/>
        </w:rPr>
        <w:t>-</w:t>
      </w:r>
      <w:r w:rsidRPr="00AE707B">
        <w:rPr>
          <w:rFonts w:ascii="Verdana" w:hAnsi="Verdana" w:cs="Arial"/>
          <w:sz w:val="24"/>
          <w:szCs w:val="24"/>
        </w:rPr>
        <w:t>Wales Electronic Patient Record (</w:t>
      </w:r>
      <w:proofErr w:type="spellStart"/>
      <w:r w:rsidRPr="00AE707B">
        <w:rPr>
          <w:rFonts w:ascii="Verdana" w:hAnsi="Verdana" w:cs="Arial"/>
          <w:sz w:val="24"/>
          <w:szCs w:val="24"/>
        </w:rPr>
        <w:t>BadgerNet</w:t>
      </w:r>
      <w:proofErr w:type="spellEnd"/>
      <w:r w:rsidRPr="00AE707B">
        <w:rPr>
          <w:rFonts w:ascii="Verdana" w:hAnsi="Verdana" w:cs="Arial"/>
          <w:sz w:val="24"/>
          <w:szCs w:val="24"/>
        </w:rPr>
        <w:t>) will further support improvements in clinical decision</w:t>
      </w:r>
      <w:r w:rsidR="543B65E4" w:rsidRPr="00AE707B">
        <w:rPr>
          <w:rFonts w:ascii="Verdana" w:hAnsi="Verdana" w:cs="Arial"/>
          <w:sz w:val="24"/>
          <w:szCs w:val="24"/>
        </w:rPr>
        <w:t xml:space="preserve"> </w:t>
      </w:r>
      <w:r w:rsidRPr="00AE707B">
        <w:rPr>
          <w:rFonts w:ascii="Verdana" w:hAnsi="Verdana" w:cs="Arial"/>
          <w:sz w:val="24"/>
          <w:szCs w:val="24"/>
        </w:rPr>
        <w:t xml:space="preserve">making. By </w:t>
      </w:r>
      <w:r w:rsidRPr="00AE707B">
        <w:rPr>
          <w:rFonts w:ascii="Verdana" w:hAnsi="Verdana" w:cs="Arial"/>
          <w:sz w:val="24"/>
          <w:szCs w:val="24"/>
        </w:rPr>
        <w:lastRenderedPageBreak/>
        <w:t>providing timely, comprehensive access to antenatal and neonatal records,</w:t>
      </w:r>
      <w:r w:rsidR="00A50F4B" w:rsidRPr="00AE707B">
        <w:rPr>
          <w:rFonts w:ascii="Verdana" w:hAnsi="Verdana" w:cs="Arial"/>
          <w:sz w:val="24"/>
          <w:szCs w:val="24"/>
        </w:rPr>
        <w:t xml:space="preserve"> </w:t>
      </w:r>
      <w:r w:rsidRPr="00AE707B">
        <w:rPr>
          <w:rFonts w:ascii="Verdana" w:hAnsi="Verdana" w:cs="Arial"/>
          <w:sz w:val="24"/>
          <w:szCs w:val="24"/>
        </w:rPr>
        <w:t xml:space="preserve">including for women transferred between Health Boards for neonatal cot availability, </w:t>
      </w:r>
      <w:proofErr w:type="spellStart"/>
      <w:r w:rsidRPr="00AE707B">
        <w:rPr>
          <w:rFonts w:ascii="Verdana" w:hAnsi="Verdana" w:cs="Arial"/>
          <w:sz w:val="24"/>
          <w:szCs w:val="24"/>
        </w:rPr>
        <w:t>BadgerNet</w:t>
      </w:r>
      <w:proofErr w:type="spellEnd"/>
      <w:r w:rsidRPr="00AE707B">
        <w:rPr>
          <w:rFonts w:ascii="Verdana" w:hAnsi="Verdana" w:cs="Arial"/>
          <w:sz w:val="24"/>
          <w:szCs w:val="24"/>
        </w:rPr>
        <w:t>, will enable clinicians to more accurately assess clinical history and optimise the timing of antenatal steroid administration</w:t>
      </w:r>
      <w:r w:rsidR="00A50F4B" w:rsidRPr="00AE707B">
        <w:rPr>
          <w:rFonts w:ascii="Verdana" w:hAnsi="Verdana" w:cs="Arial"/>
          <w:sz w:val="24"/>
          <w:szCs w:val="24"/>
        </w:rPr>
        <w:t xml:space="preserve"> in the absence of </w:t>
      </w:r>
      <w:r w:rsidR="008F41C7" w:rsidRPr="00AE707B">
        <w:rPr>
          <w:rFonts w:ascii="Verdana" w:hAnsi="Verdana" w:cs="Arial"/>
          <w:sz w:val="24"/>
          <w:szCs w:val="24"/>
        </w:rPr>
        <w:t xml:space="preserve">accurate </w:t>
      </w:r>
      <w:r w:rsidR="00A50F4B" w:rsidRPr="00AE707B">
        <w:rPr>
          <w:rFonts w:ascii="Verdana" w:hAnsi="Verdana" w:cs="Arial"/>
          <w:sz w:val="24"/>
          <w:szCs w:val="24"/>
        </w:rPr>
        <w:t>predicative screening</w:t>
      </w:r>
      <w:r w:rsidRPr="00AE707B">
        <w:rPr>
          <w:rFonts w:ascii="Verdana" w:hAnsi="Verdana" w:cs="Arial"/>
          <w:sz w:val="24"/>
          <w:szCs w:val="24"/>
        </w:rPr>
        <w:t>.</w:t>
      </w:r>
    </w:p>
    <w:p w14:paraId="4C108869" w14:textId="77777777" w:rsidR="00654789" w:rsidRPr="00AE707B" w:rsidRDefault="00654789" w:rsidP="00654789">
      <w:pPr>
        <w:spacing w:after="0" w:line="240" w:lineRule="auto"/>
        <w:jc w:val="both"/>
        <w:rPr>
          <w:rFonts w:ascii="Verdana" w:hAnsi="Verdana" w:cs="Arial"/>
          <w:sz w:val="24"/>
          <w:szCs w:val="24"/>
        </w:rPr>
      </w:pPr>
    </w:p>
    <w:p w14:paraId="4E08439F" w14:textId="5331DC01" w:rsidR="00654789" w:rsidRPr="00AE707B" w:rsidRDefault="00654789" w:rsidP="00654789">
      <w:pPr>
        <w:spacing w:after="0" w:line="240" w:lineRule="auto"/>
        <w:jc w:val="both"/>
        <w:rPr>
          <w:rFonts w:ascii="Verdana" w:hAnsi="Verdana" w:cs="Arial"/>
          <w:sz w:val="24"/>
          <w:szCs w:val="24"/>
        </w:rPr>
      </w:pPr>
      <w:r w:rsidRPr="00AE707B">
        <w:rPr>
          <w:rFonts w:ascii="Verdana" w:hAnsi="Verdana" w:cs="Arial"/>
          <w:sz w:val="24"/>
          <w:szCs w:val="24"/>
        </w:rPr>
        <w:t xml:space="preserve">Bloodstream infection – </w:t>
      </w:r>
      <w:r w:rsidR="00D658CD" w:rsidRPr="00AE707B">
        <w:rPr>
          <w:rFonts w:ascii="Verdana" w:hAnsi="Verdana" w:cs="Arial"/>
          <w:sz w:val="24"/>
          <w:szCs w:val="24"/>
        </w:rPr>
        <w:t>the</w:t>
      </w:r>
      <w:r w:rsidRPr="00AE707B">
        <w:rPr>
          <w:rFonts w:ascii="Verdana" w:hAnsi="Verdana" w:cs="Arial"/>
          <w:sz w:val="24"/>
          <w:szCs w:val="24"/>
        </w:rPr>
        <w:t xml:space="preserve"> data has improved from 15% of babies &lt;32 weeks with </w:t>
      </w:r>
      <w:r w:rsidR="00775484" w:rsidRPr="00AE707B">
        <w:rPr>
          <w:rFonts w:ascii="Verdana" w:hAnsi="Verdana" w:cs="Arial"/>
          <w:sz w:val="24"/>
          <w:szCs w:val="24"/>
        </w:rPr>
        <w:t>bloodstream infections</w:t>
      </w:r>
      <w:r w:rsidRPr="00AE707B">
        <w:rPr>
          <w:rFonts w:ascii="Verdana" w:hAnsi="Verdana" w:cs="Arial"/>
          <w:sz w:val="24"/>
          <w:szCs w:val="24"/>
        </w:rPr>
        <w:t xml:space="preserve"> in 2023 to 9.5% in 2024 and a reduction in the treatment effect from 10.5 to 3.6 in 2024. This is excellent progress, having been negative outliers for this measure in 2023. </w:t>
      </w:r>
      <w:r w:rsidR="000D5920" w:rsidRPr="00AE707B">
        <w:rPr>
          <w:rFonts w:ascii="Verdana" w:hAnsi="Verdana" w:cs="Arial"/>
          <w:sz w:val="24"/>
          <w:szCs w:val="24"/>
        </w:rPr>
        <w:t>The service</w:t>
      </w:r>
      <w:r w:rsidRPr="00AE707B">
        <w:rPr>
          <w:rFonts w:ascii="Verdana" w:hAnsi="Verdana" w:cs="Arial"/>
          <w:sz w:val="24"/>
          <w:szCs w:val="24"/>
        </w:rPr>
        <w:t xml:space="preserve"> remain</w:t>
      </w:r>
      <w:r w:rsidR="000D5920" w:rsidRPr="00AE707B">
        <w:rPr>
          <w:rFonts w:ascii="Verdana" w:hAnsi="Verdana" w:cs="Arial"/>
          <w:sz w:val="24"/>
          <w:szCs w:val="24"/>
        </w:rPr>
        <w:t>s</w:t>
      </w:r>
      <w:r w:rsidRPr="00AE707B">
        <w:rPr>
          <w:rFonts w:ascii="Verdana" w:hAnsi="Verdana" w:cs="Arial"/>
          <w:sz w:val="24"/>
          <w:szCs w:val="24"/>
        </w:rPr>
        <w:t xml:space="preserve"> fully committed to reduction of infection with scrutiny of all cases of positive blood cultures and high priority given to infection prevention and control. </w:t>
      </w:r>
    </w:p>
    <w:p w14:paraId="7C6C62BE" w14:textId="77777777" w:rsidR="00775484" w:rsidRPr="00AE707B" w:rsidRDefault="00775484" w:rsidP="00654789">
      <w:pPr>
        <w:spacing w:after="0" w:line="240" w:lineRule="auto"/>
        <w:jc w:val="both"/>
        <w:rPr>
          <w:rFonts w:ascii="Verdana" w:hAnsi="Verdana" w:cs="Arial"/>
          <w:sz w:val="24"/>
          <w:szCs w:val="24"/>
        </w:rPr>
      </w:pPr>
    </w:p>
    <w:p w14:paraId="2E1703EE" w14:textId="3438E4DE" w:rsidR="00654789" w:rsidRPr="00AE707B" w:rsidRDefault="00775484" w:rsidP="00654789">
      <w:pPr>
        <w:spacing w:after="0" w:line="240" w:lineRule="auto"/>
        <w:jc w:val="both"/>
        <w:rPr>
          <w:rFonts w:ascii="Verdana" w:hAnsi="Verdana" w:cs="Arial"/>
          <w:sz w:val="24"/>
          <w:szCs w:val="24"/>
        </w:rPr>
      </w:pPr>
      <w:r w:rsidRPr="00AE707B">
        <w:rPr>
          <w:rFonts w:ascii="Verdana" w:hAnsi="Verdana" w:cs="Arial"/>
          <w:sz w:val="24"/>
          <w:szCs w:val="24"/>
        </w:rPr>
        <w:t>B</w:t>
      </w:r>
      <w:r w:rsidR="00654789" w:rsidRPr="00AE707B">
        <w:rPr>
          <w:rFonts w:ascii="Verdana" w:hAnsi="Verdana" w:cs="Arial"/>
          <w:sz w:val="24"/>
          <w:szCs w:val="24"/>
        </w:rPr>
        <w:t xml:space="preserve">reastmilk at discharge – our data is very close to the mean with an improvement from 57% in 2023 to 64.3% in 2024. </w:t>
      </w:r>
      <w:r w:rsidR="000D5920" w:rsidRPr="00AE707B">
        <w:rPr>
          <w:rFonts w:ascii="Verdana" w:hAnsi="Verdana" w:cs="Arial"/>
          <w:sz w:val="24"/>
          <w:szCs w:val="24"/>
        </w:rPr>
        <w:t>There is</w:t>
      </w:r>
      <w:r w:rsidR="00654789" w:rsidRPr="00AE707B">
        <w:rPr>
          <w:rFonts w:ascii="Verdana" w:hAnsi="Verdana" w:cs="Arial"/>
          <w:sz w:val="24"/>
          <w:szCs w:val="24"/>
        </w:rPr>
        <w:t xml:space="preserve"> a very active and engaged infant feeding team who have successfully achieved UNICEF </w:t>
      </w:r>
      <w:r w:rsidR="00070F87" w:rsidRPr="00AE707B">
        <w:rPr>
          <w:rFonts w:ascii="Verdana" w:hAnsi="Verdana" w:cs="Arial"/>
          <w:sz w:val="24"/>
          <w:szCs w:val="24"/>
        </w:rPr>
        <w:t>Baby Friendly Initiative</w:t>
      </w:r>
      <w:r w:rsidR="00654789" w:rsidRPr="00AE707B">
        <w:rPr>
          <w:rFonts w:ascii="Verdana" w:hAnsi="Verdana" w:cs="Arial"/>
          <w:sz w:val="24"/>
          <w:szCs w:val="24"/>
        </w:rPr>
        <w:t xml:space="preserve"> accreditation and the B</w:t>
      </w:r>
      <w:r w:rsidR="00794AEB" w:rsidRPr="00AE707B">
        <w:rPr>
          <w:rFonts w:ascii="Verdana" w:hAnsi="Verdana" w:cs="Arial"/>
          <w:sz w:val="24"/>
          <w:szCs w:val="24"/>
        </w:rPr>
        <w:t>liss</w:t>
      </w:r>
      <w:r w:rsidR="00654789" w:rsidRPr="00AE707B">
        <w:rPr>
          <w:rFonts w:ascii="Verdana" w:hAnsi="Verdana" w:cs="Arial"/>
          <w:sz w:val="24"/>
          <w:szCs w:val="24"/>
        </w:rPr>
        <w:t xml:space="preserve"> Silver award in 2025 showing ongoing improvements. </w:t>
      </w:r>
    </w:p>
    <w:p w14:paraId="5FD8E082" w14:textId="77777777" w:rsidR="00775484" w:rsidRPr="00AE707B" w:rsidRDefault="00775484" w:rsidP="00654789">
      <w:pPr>
        <w:spacing w:after="0" w:line="240" w:lineRule="auto"/>
        <w:jc w:val="both"/>
        <w:rPr>
          <w:rFonts w:ascii="Verdana" w:hAnsi="Verdana" w:cs="Arial"/>
          <w:sz w:val="24"/>
          <w:szCs w:val="24"/>
        </w:rPr>
      </w:pPr>
    </w:p>
    <w:p w14:paraId="5E73A046" w14:textId="39D8030F" w:rsidR="00654789" w:rsidRPr="00AE707B" w:rsidRDefault="00654789" w:rsidP="00654789">
      <w:pPr>
        <w:spacing w:after="0" w:line="240" w:lineRule="auto"/>
        <w:jc w:val="both"/>
        <w:rPr>
          <w:rFonts w:ascii="Verdana" w:hAnsi="Verdana" w:cs="Arial"/>
          <w:sz w:val="24"/>
          <w:szCs w:val="24"/>
        </w:rPr>
      </w:pPr>
      <w:r w:rsidRPr="00AE707B">
        <w:rPr>
          <w:rFonts w:ascii="Verdana" w:hAnsi="Verdana" w:cs="Arial"/>
          <w:sz w:val="24"/>
          <w:szCs w:val="24"/>
        </w:rPr>
        <w:t xml:space="preserve">Bronchopulmonary Dysplasia – again, this measure is very close to the mean showing that this is not a significant problem and </w:t>
      </w:r>
      <w:r w:rsidR="000D5920" w:rsidRPr="00AE707B">
        <w:rPr>
          <w:rFonts w:ascii="Verdana" w:hAnsi="Verdana" w:cs="Arial"/>
          <w:sz w:val="24"/>
          <w:szCs w:val="24"/>
        </w:rPr>
        <w:t>the service</w:t>
      </w:r>
      <w:r w:rsidRPr="00AE707B">
        <w:rPr>
          <w:rFonts w:ascii="Verdana" w:hAnsi="Verdana" w:cs="Arial"/>
          <w:sz w:val="24"/>
          <w:szCs w:val="24"/>
        </w:rPr>
        <w:t xml:space="preserve"> ha</w:t>
      </w:r>
      <w:r w:rsidR="000D5920" w:rsidRPr="00AE707B">
        <w:rPr>
          <w:rFonts w:ascii="Verdana" w:hAnsi="Verdana" w:cs="Arial"/>
          <w:sz w:val="24"/>
          <w:szCs w:val="24"/>
        </w:rPr>
        <w:t xml:space="preserve">s </w:t>
      </w:r>
      <w:r w:rsidRPr="00AE707B">
        <w:rPr>
          <w:rFonts w:ascii="Verdana" w:hAnsi="Verdana" w:cs="Arial"/>
          <w:sz w:val="24"/>
          <w:szCs w:val="24"/>
        </w:rPr>
        <w:t xml:space="preserve">shown an improvement from the 2023 data. A successful </w:t>
      </w:r>
      <w:r w:rsidR="000D5920" w:rsidRPr="00AE707B">
        <w:rPr>
          <w:rFonts w:ascii="Verdana" w:hAnsi="Verdana" w:cs="Arial"/>
          <w:sz w:val="24"/>
          <w:szCs w:val="24"/>
        </w:rPr>
        <w:t>quality improvement project</w:t>
      </w:r>
      <w:r w:rsidRPr="00AE707B">
        <w:rPr>
          <w:rFonts w:ascii="Verdana" w:hAnsi="Verdana" w:cs="Arial"/>
          <w:sz w:val="24"/>
          <w:szCs w:val="24"/>
        </w:rPr>
        <w:t xml:space="preserve"> demonstrated a significant improvement in use of non-invasive respiratory support (another NNAP measure) which is a related measure of respiratory care and a protective factor in the development of </w:t>
      </w:r>
      <w:r w:rsidR="0063653E" w:rsidRPr="00AE707B">
        <w:rPr>
          <w:rFonts w:ascii="Verdana" w:hAnsi="Verdana" w:cs="Arial"/>
          <w:sz w:val="24"/>
          <w:szCs w:val="24"/>
        </w:rPr>
        <w:t>the condition</w:t>
      </w:r>
      <w:r w:rsidRPr="00AE707B">
        <w:rPr>
          <w:rFonts w:ascii="Verdana" w:hAnsi="Verdana" w:cs="Arial"/>
          <w:sz w:val="24"/>
          <w:szCs w:val="24"/>
        </w:rPr>
        <w:t xml:space="preserve">. We are continuing to monitor this measure and use </w:t>
      </w:r>
      <w:r w:rsidR="0063653E" w:rsidRPr="00AE707B">
        <w:rPr>
          <w:rFonts w:ascii="Verdana" w:hAnsi="Verdana" w:cs="Arial"/>
          <w:sz w:val="24"/>
          <w:szCs w:val="24"/>
        </w:rPr>
        <w:t>evidence-based</w:t>
      </w:r>
      <w:r w:rsidRPr="00AE707B">
        <w:rPr>
          <w:rFonts w:ascii="Verdana" w:hAnsi="Verdana" w:cs="Arial"/>
          <w:sz w:val="24"/>
          <w:szCs w:val="24"/>
        </w:rPr>
        <w:t xml:space="preserve"> medicine to improve care in this area.</w:t>
      </w:r>
    </w:p>
    <w:p w14:paraId="69982A02" w14:textId="77777777" w:rsidR="0063653E" w:rsidRPr="00AE707B" w:rsidRDefault="0063653E" w:rsidP="00654789">
      <w:pPr>
        <w:spacing w:after="0" w:line="240" w:lineRule="auto"/>
        <w:jc w:val="both"/>
        <w:rPr>
          <w:rFonts w:ascii="Verdana" w:hAnsi="Verdana" w:cs="Arial"/>
          <w:sz w:val="24"/>
          <w:szCs w:val="24"/>
        </w:rPr>
      </w:pPr>
    </w:p>
    <w:p w14:paraId="67B710F6" w14:textId="5D030CA4" w:rsidR="006736D5" w:rsidRPr="00AE707B" w:rsidRDefault="429BD913" w:rsidP="383236C2">
      <w:pPr>
        <w:spacing w:after="0" w:line="240" w:lineRule="auto"/>
        <w:rPr>
          <w:rFonts w:ascii="Verdana" w:hAnsi="Verdana" w:cs="Arial"/>
          <w:b/>
          <w:bCs/>
          <w:sz w:val="24"/>
          <w:szCs w:val="24"/>
        </w:rPr>
      </w:pPr>
      <w:r w:rsidRPr="00AE707B">
        <w:rPr>
          <w:rFonts w:ascii="Verdana" w:hAnsi="Verdana" w:cs="Arial"/>
          <w:b/>
          <w:bCs/>
          <w:sz w:val="24"/>
          <w:szCs w:val="24"/>
        </w:rPr>
        <w:t>3.1</w:t>
      </w:r>
      <w:r w:rsidR="234E1CEC" w:rsidRPr="00AE707B">
        <w:rPr>
          <w:rFonts w:ascii="Verdana" w:hAnsi="Verdana" w:cs="Arial"/>
          <w:b/>
          <w:bCs/>
          <w:sz w:val="24"/>
          <w:szCs w:val="24"/>
        </w:rPr>
        <w:t>2</w:t>
      </w:r>
      <w:r w:rsidRPr="00AE707B">
        <w:rPr>
          <w:rFonts w:ascii="Verdana" w:hAnsi="Verdana" w:cs="Arial"/>
          <w:b/>
          <w:bCs/>
          <w:sz w:val="24"/>
          <w:szCs w:val="24"/>
        </w:rPr>
        <w:t xml:space="preserve"> </w:t>
      </w:r>
      <w:r w:rsidR="006736D5" w:rsidRPr="00AE707B">
        <w:rPr>
          <w:rFonts w:ascii="Verdana" w:hAnsi="Verdana" w:cs="Arial"/>
          <w:b/>
          <w:bCs/>
          <w:sz w:val="24"/>
          <w:szCs w:val="24"/>
        </w:rPr>
        <w:t>A</w:t>
      </w:r>
      <w:r w:rsidR="40DFBDB9" w:rsidRPr="00AE707B">
        <w:rPr>
          <w:rFonts w:ascii="Verdana" w:hAnsi="Verdana" w:cs="Arial"/>
          <w:b/>
          <w:bCs/>
          <w:sz w:val="24"/>
          <w:szCs w:val="24"/>
        </w:rPr>
        <w:t xml:space="preserve">voiding </w:t>
      </w:r>
      <w:r w:rsidR="006736D5" w:rsidRPr="00AE707B">
        <w:rPr>
          <w:rFonts w:ascii="Verdana" w:hAnsi="Verdana" w:cs="Arial"/>
          <w:b/>
          <w:bCs/>
          <w:sz w:val="24"/>
          <w:szCs w:val="24"/>
        </w:rPr>
        <w:t>T</w:t>
      </w:r>
      <w:r w:rsidR="6AAC01C4" w:rsidRPr="00AE707B">
        <w:rPr>
          <w:rFonts w:ascii="Verdana" w:hAnsi="Verdana" w:cs="Arial"/>
          <w:b/>
          <w:bCs/>
          <w:sz w:val="24"/>
          <w:szCs w:val="24"/>
        </w:rPr>
        <w:t xml:space="preserve">erm </w:t>
      </w:r>
      <w:r w:rsidR="006736D5" w:rsidRPr="00AE707B">
        <w:rPr>
          <w:rFonts w:ascii="Verdana" w:hAnsi="Verdana" w:cs="Arial"/>
          <w:b/>
          <w:bCs/>
          <w:sz w:val="24"/>
          <w:szCs w:val="24"/>
        </w:rPr>
        <w:t>A</w:t>
      </w:r>
      <w:r w:rsidR="02DDB8E1" w:rsidRPr="00AE707B">
        <w:rPr>
          <w:rFonts w:ascii="Verdana" w:hAnsi="Verdana" w:cs="Arial"/>
          <w:b/>
          <w:bCs/>
          <w:sz w:val="24"/>
          <w:szCs w:val="24"/>
        </w:rPr>
        <w:t xml:space="preserve">dmission </w:t>
      </w:r>
      <w:r w:rsidR="72C8ABD7" w:rsidRPr="00AE707B">
        <w:rPr>
          <w:rFonts w:ascii="Verdana" w:hAnsi="Verdana" w:cs="Arial"/>
          <w:b/>
          <w:bCs/>
          <w:sz w:val="24"/>
          <w:szCs w:val="24"/>
        </w:rPr>
        <w:t>in</w:t>
      </w:r>
      <w:r w:rsidR="19C979B2" w:rsidRPr="00AE707B">
        <w:rPr>
          <w:rFonts w:ascii="Verdana" w:hAnsi="Verdana" w:cs="Arial"/>
          <w:b/>
          <w:bCs/>
          <w:sz w:val="24"/>
          <w:szCs w:val="24"/>
        </w:rPr>
        <w:t>t</w:t>
      </w:r>
      <w:r w:rsidR="72C8ABD7" w:rsidRPr="00AE707B">
        <w:rPr>
          <w:rFonts w:ascii="Verdana" w:hAnsi="Verdana" w:cs="Arial"/>
          <w:b/>
          <w:bCs/>
          <w:sz w:val="24"/>
          <w:szCs w:val="24"/>
        </w:rPr>
        <w:t>o</w:t>
      </w:r>
      <w:r w:rsidR="79761AFB" w:rsidRPr="00AE707B">
        <w:rPr>
          <w:rFonts w:ascii="Verdana" w:hAnsi="Verdana" w:cs="Arial"/>
          <w:b/>
          <w:bCs/>
          <w:sz w:val="24"/>
          <w:szCs w:val="24"/>
        </w:rPr>
        <w:t xml:space="preserve"> </w:t>
      </w:r>
      <w:r w:rsidR="006736D5" w:rsidRPr="00AE707B">
        <w:rPr>
          <w:rFonts w:ascii="Verdana" w:hAnsi="Verdana" w:cs="Arial"/>
          <w:b/>
          <w:bCs/>
          <w:sz w:val="24"/>
          <w:szCs w:val="24"/>
        </w:rPr>
        <w:t>N</w:t>
      </w:r>
      <w:r w:rsidR="4CCAC1A4" w:rsidRPr="00AE707B">
        <w:rPr>
          <w:rFonts w:ascii="Verdana" w:hAnsi="Verdana" w:cs="Arial"/>
          <w:b/>
          <w:bCs/>
          <w:sz w:val="24"/>
          <w:szCs w:val="24"/>
        </w:rPr>
        <w:t>eonatal services</w:t>
      </w:r>
      <w:r w:rsidR="006736D5" w:rsidRPr="00AE707B">
        <w:rPr>
          <w:rFonts w:ascii="Verdana" w:hAnsi="Verdana" w:cs="Arial"/>
          <w:b/>
          <w:bCs/>
          <w:sz w:val="24"/>
          <w:szCs w:val="24"/>
        </w:rPr>
        <w:t xml:space="preserve"> </w:t>
      </w:r>
    </w:p>
    <w:p w14:paraId="7D2DBCE2" w14:textId="140DC6FC" w:rsidR="000A16DF" w:rsidRPr="00AE707B" w:rsidRDefault="00E467F9" w:rsidP="00493B33">
      <w:pPr>
        <w:spacing w:after="0" w:line="240" w:lineRule="auto"/>
        <w:jc w:val="both"/>
        <w:rPr>
          <w:rFonts w:ascii="Verdana" w:hAnsi="Verdana" w:cs="Arial"/>
          <w:bCs/>
          <w:sz w:val="24"/>
          <w:szCs w:val="24"/>
        </w:rPr>
      </w:pPr>
      <w:r w:rsidRPr="00AE707B">
        <w:rPr>
          <w:rFonts w:ascii="Verdana" w:hAnsi="Verdana" w:cs="Arial"/>
          <w:bCs/>
          <w:sz w:val="24"/>
          <w:szCs w:val="24"/>
        </w:rPr>
        <w:t>The service is managing and reviewing term admissions to the neonatal unit in real time and</w:t>
      </w:r>
      <w:r w:rsidR="003101B4" w:rsidRPr="00AE707B">
        <w:rPr>
          <w:rFonts w:ascii="Verdana" w:hAnsi="Verdana" w:cs="Arial"/>
          <w:bCs/>
          <w:sz w:val="24"/>
          <w:szCs w:val="24"/>
        </w:rPr>
        <w:t xml:space="preserve"> </w:t>
      </w:r>
      <w:r w:rsidRPr="00AE707B">
        <w:rPr>
          <w:rFonts w:ascii="Verdana" w:hAnsi="Verdana" w:cs="Arial"/>
          <w:bCs/>
          <w:sz w:val="24"/>
          <w:szCs w:val="24"/>
        </w:rPr>
        <w:t xml:space="preserve">has moved </w:t>
      </w:r>
      <w:r w:rsidR="003101B4" w:rsidRPr="00AE707B">
        <w:rPr>
          <w:rFonts w:ascii="Verdana" w:hAnsi="Verdana" w:cs="Arial"/>
          <w:bCs/>
          <w:sz w:val="24"/>
          <w:szCs w:val="24"/>
        </w:rPr>
        <w:t xml:space="preserve">the caseload </w:t>
      </w:r>
      <w:r w:rsidRPr="00AE707B">
        <w:rPr>
          <w:rFonts w:ascii="Verdana" w:hAnsi="Verdana" w:cs="Arial"/>
          <w:bCs/>
          <w:sz w:val="24"/>
          <w:szCs w:val="24"/>
        </w:rPr>
        <w:t>into business as usual</w:t>
      </w:r>
      <w:r w:rsidR="003101B4" w:rsidRPr="00AE707B">
        <w:rPr>
          <w:rFonts w:ascii="Verdana" w:hAnsi="Verdana" w:cs="Arial"/>
          <w:bCs/>
          <w:sz w:val="24"/>
          <w:szCs w:val="24"/>
        </w:rPr>
        <w:t>.</w:t>
      </w:r>
      <w:r w:rsidR="00076128" w:rsidRPr="00AE707B">
        <w:rPr>
          <w:rFonts w:ascii="Verdana" w:hAnsi="Verdana" w:cs="Arial"/>
          <w:bCs/>
          <w:sz w:val="24"/>
          <w:szCs w:val="24"/>
        </w:rPr>
        <w:t xml:space="preserve">  </w:t>
      </w:r>
      <w:r w:rsidR="00AE237A" w:rsidRPr="00AE707B">
        <w:rPr>
          <w:rFonts w:ascii="Verdana" w:hAnsi="Verdana" w:cs="Arial"/>
          <w:bCs/>
          <w:sz w:val="24"/>
          <w:szCs w:val="24"/>
        </w:rPr>
        <w:t xml:space="preserve">The </w:t>
      </w:r>
      <w:r w:rsidR="00493B33" w:rsidRPr="00AE707B">
        <w:rPr>
          <w:rFonts w:ascii="Verdana" w:hAnsi="Verdana" w:cs="Arial"/>
          <w:bCs/>
          <w:sz w:val="24"/>
          <w:szCs w:val="24"/>
        </w:rPr>
        <w:t>principal</w:t>
      </w:r>
      <w:r w:rsidR="00AE237A" w:rsidRPr="00AE707B">
        <w:rPr>
          <w:rFonts w:ascii="Verdana" w:hAnsi="Verdana" w:cs="Arial"/>
          <w:bCs/>
          <w:sz w:val="24"/>
          <w:szCs w:val="24"/>
        </w:rPr>
        <w:t xml:space="preserve"> reason for admission is </w:t>
      </w:r>
      <w:r w:rsidR="00493B33" w:rsidRPr="00AE707B">
        <w:rPr>
          <w:rFonts w:ascii="Verdana" w:hAnsi="Verdana" w:cs="Arial"/>
          <w:bCs/>
          <w:sz w:val="24"/>
          <w:szCs w:val="24"/>
        </w:rPr>
        <w:t>respiratory</w:t>
      </w:r>
      <w:r w:rsidR="00AE237A" w:rsidRPr="00AE707B">
        <w:rPr>
          <w:rFonts w:ascii="Verdana" w:hAnsi="Verdana" w:cs="Arial"/>
          <w:bCs/>
          <w:sz w:val="24"/>
          <w:szCs w:val="24"/>
        </w:rPr>
        <w:t xml:space="preserve"> distress of the </w:t>
      </w:r>
      <w:r w:rsidR="00741E52" w:rsidRPr="00AE707B">
        <w:rPr>
          <w:rFonts w:ascii="Verdana" w:hAnsi="Verdana" w:cs="Arial"/>
          <w:bCs/>
          <w:sz w:val="24"/>
          <w:szCs w:val="24"/>
        </w:rPr>
        <w:t>new-born;</w:t>
      </w:r>
      <w:r w:rsidR="00AE237A" w:rsidRPr="00AE707B">
        <w:rPr>
          <w:rFonts w:ascii="Verdana" w:hAnsi="Verdana" w:cs="Arial"/>
          <w:bCs/>
          <w:sz w:val="24"/>
          <w:szCs w:val="24"/>
        </w:rPr>
        <w:t xml:space="preserve"> data analysis shows that 70% of these admissions</w:t>
      </w:r>
      <w:r w:rsidR="00493B33" w:rsidRPr="00AE707B">
        <w:rPr>
          <w:rFonts w:ascii="Verdana" w:hAnsi="Verdana" w:cs="Arial"/>
          <w:bCs/>
          <w:sz w:val="24"/>
          <w:szCs w:val="24"/>
        </w:rPr>
        <w:t xml:space="preserve"> is following planned caesarean birth.</w:t>
      </w:r>
      <w:r w:rsidR="00C501A0" w:rsidRPr="00AE707B">
        <w:rPr>
          <w:rFonts w:ascii="Verdana" w:hAnsi="Verdana" w:cs="Arial"/>
          <w:bCs/>
          <w:sz w:val="24"/>
          <w:szCs w:val="24"/>
        </w:rPr>
        <w:t xml:space="preserve">  The service implemented a quality improvement project in April of this year in which hi</w:t>
      </w:r>
      <w:r w:rsidR="00741E52" w:rsidRPr="00AE707B">
        <w:rPr>
          <w:rFonts w:ascii="Verdana" w:hAnsi="Verdana" w:cs="Arial"/>
          <w:bCs/>
          <w:sz w:val="24"/>
          <w:szCs w:val="24"/>
        </w:rPr>
        <w:t>g</w:t>
      </w:r>
      <w:r w:rsidR="00C501A0" w:rsidRPr="00AE707B">
        <w:rPr>
          <w:rFonts w:ascii="Verdana" w:hAnsi="Verdana" w:cs="Arial"/>
          <w:bCs/>
          <w:sz w:val="24"/>
          <w:szCs w:val="24"/>
        </w:rPr>
        <w:t xml:space="preserve">h flow oxygen is delivered for up to one hour of life prior to assessing if admission to neonatal unit is required.  This is carried out at the </w:t>
      </w:r>
      <w:r w:rsidR="00597B47" w:rsidRPr="00AE707B">
        <w:rPr>
          <w:rFonts w:ascii="Verdana" w:hAnsi="Verdana" w:cs="Arial"/>
          <w:bCs/>
          <w:sz w:val="24"/>
          <w:szCs w:val="24"/>
        </w:rPr>
        <w:t>bedside</w:t>
      </w:r>
      <w:r w:rsidR="00741E52" w:rsidRPr="00AE707B">
        <w:rPr>
          <w:rFonts w:ascii="Verdana" w:hAnsi="Verdana" w:cs="Arial"/>
          <w:bCs/>
          <w:sz w:val="24"/>
          <w:szCs w:val="24"/>
        </w:rPr>
        <w:t xml:space="preserve"> mitigating any separation of mother and baby.  It is too early to</w:t>
      </w:r>
      <w:r w:rsidR="00597B47" w:rsidRPr="00AE707B">
        <w:rPr>
          <w:rFonts w:ascii="Verdana" w:hAnsi="Verdana" w:cs="Arial"/>
          <w:bCs/>
          <w:sz w:val="24"/>
          <w:szCs w:val="24"/>
        </w:rPr>
        <w:t xml:space="preserve"> </w:t>
      </w:r>
      <w:r w:rsidR="00741E52" w:rsidRPr="00AE707B">
        <w:rPr>
          <w:rFonts w:ascii="Verdana" w:hAnsi="Verdana" w:cs="Arial"/>
          <w:bCs/>
          <w:sz w:val="24"/>
          <w:szCs w:val="24"/>
        </w:rPr>
        <w:t>assess how successful this programme has been</w:t>
      </w:r>
      <w:r w:rsidR="005415E6" w:rsidRPr="00AE707B">
        <w:rPr>
          <w:rFonts w:ascii="Verdana" w:hAnsi="Verdana" w:cs="Arial"/>
          <w:bCs/>
          <w:sz w:val="24"/>
          <w:szCs w:val="24"/>
        </w:rPr>
        <w:t xml:space="preserve"> but will be reported </w:t>
      </w:r>
      <w:r w:rsidR="00C56F04" w:rsidRPr="00AE707B">
        <w:rPr>
          <w:rFonts w:ascii="Verdana" w:hAnsi="Verdana" w:cs="Arial"/>
          <w:bCs/>
          <w:sz w:val="24"/>
          <w:szCs w:val="24"/>
        </w:rPr>
        <w:t>following completion of the improvement cycle</w:t>
      </w:r>
      <w:r w:rsidR="00F63FA0" w:rsidRPr="00AE707B">
        <w:rPr>
          <w:rFonts w:ascii="Verdana" w:hAnsi="Verdana" w:cs="Arial"/>
          <w:bCs/>
          <w:sz w:val="24"/>
          <w:szCs w:val="24"/>
        </w:rPr>
        <w:t xml:space="preserve"> </w:t>
      </w:r>
      <w:r w:rsidR="005415E6" w:rsidRPr="00AE707B">
        <w:rPr>
          <w:rFonts w:ascii="Verdana" w:hAnsi="Verdana" w:cs="Arial"/>
          <w:bCs/>
          <w:sz w:val="24"/>
          <w:szCs w:val="24"/>
        </w:rPr>
        <w:t xml:space="preserve">to board via the Perinatal </w:t>
      </w:r>
      <w:r w:rsidR="00B07EF8" w:rsidRPr="00AE707B">
        <w:rPr>
          <w:rFonts w:ascii="Verdana" w:hAnsi="Verdana" w:cs="Arial"/>
          <w:bCs/>
          <w:sz w:val="24"/>
          <w:szCs w:val="24"/>
        </w:rPr>
        <w:t>Committee</w:t>
      </w:r>
      <w:r w:rsidR="005415E6" w:rsidRPr="00AE707B">
        <w:rPr>
          <w:rFonts w:ascii="Verdana" w:hAnsi="Verdana" w:cs="Arial"/>
          <w:bCs/>
          <w:sz w:val="24"/>
          <w:szCs w:val="24"/>
        </w:rPr>
        <w:t xml:space="preserve"> Report.</w:t>
      </w:r>
      <w:r w:rsidR="00741E52" w:rsidRPr="00AE707B">
        <w:rPr>
          <w:rFonts w:ascii="Verdana" w:hAnsi="Verdana" w:cs="Arial"/>
          <w:bCs/>
          <w:sz w:val="24"/>
          <w:szCs w:val="24"/>
        </w:rPr>
        <w:t xml:space="preserve"> </w:t>
      </w:r>
    </w:p>
    <w:p w14:paraId="2355C533" w14:textId="77777777" w:rsidR="003101B4" w:rsidRPr="00AE707B" w:rsidRDefault="003101B4" w:rsidP="000A16DF">
      <w:pPr>
        <w:spacing w:after="0" w:line="240" w:lineRule="auto"/>
        <w:rPr>
          <w:rFonts w:ascii="Verdana" w:hAnsi="Verdana" w:cs="Arial"/>
          <w:bCs/>
          <w:sz w:val="24"/>
          <w:szCs w:val="24"/>
        </w:rPr>
      </w:pPr>
    </w:p>
    <w:p w14:paraId="07CCFD8A" w14:textId="4CB1E594" w:rsidR="003101B4" w:rsidRPr="00AE707B" w:rsidRDefault="00076128" w:rsidP="000A16DF">
      <w:pPr>
        <w:spacing w:after="0" w:line="240" w:lineRule="auto"/>
        <w:rPr>
          <w:rFonts w:ascii="Verdana" w:hAnsi="Verdana" w:cs="Arial"/>
          <w:bCs/>
          <w:sz w:val="24"/>
          <w:szCs w:val="24"/>
        </w:rPr>
      </w:pPr>
      <w:r w:rsidRPr="00AE707B">
        <w:rPr>
          <w:rFonts w:ascii="Verdana" w:hAnsi="Verdana" w:cs="Arial"/>
          <w:bCs/>
          <w:noProof/>
          <w:sz w:val="24"/>
          <w:szCs w:val="24"/>
          <w:lang w:eastAsia="en-GB"/>
        </w:rPr>
        <w:lastRenderedPageBreak/>
        <w:drawing>
          <wp:inline distT="0" distB="0" distL="0" distR="0" wp14:anchorId="5FC14A23" wp14:editId="6AA2589B">
            <wp:extent cx="5274310" cy="2941955"/>
            <wp:effectExtent l="0" t="0" r="2540" b="0"/>
            <wp:docPr id="276814995" name="Picture 1" descr="A graph of a number of individual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6814995" name="Picture 1" descr="A graph of a number of individuals&#10;&#10;AI-generated content may be incorrect."/>
                    <pic:cNvPicPr/>
                  </pic:nvPicPr>
                  <pic:blipFill>
                    <a:blip r:embed="rId34"/>
                    <a:stretch>
                      <a:fillRect/>
                    </a:stretch>
                  </pic:blipFill>
                  <pic:spPr>
                    <a:xfrm>
                      <a:off x="0" y="0"/>
                      <a:ext cx="5274310" cy="2941955"/>
                    </a:xfrm>
                    <a:prstGeom prst="rect">
                      <a:avLst/>
                    </a:prstGeom>
                  </pic:spPr>
                </pic:pic>
              </a:graphicData>
            </a:graphic>
          </wp:inline>
        </w:drawing>
      </w:r>
    </w:p>
    <w:p w14:paraId="2CF25026" w14:textId="05546F9E" w:rsidR="00E22416" w:rsidRPr="00AE707B" w:rsidRDefault="00E22416" w:rsidP="000A16DF">
      <w:pPr>
        <w:spacing w:after="0" w:line="240" w:lineRule="auto"/>
        <w:rPr>
          <w:rFonts w:ascii="Verdana" w:hAnsi="Verdana" w:cs="Arial"/>
          <w:b/>
          <w:sz w:val="24"/>
          <w:szCs w:val="24"/>
        </w:rPr>
      </w:pPr>
      <w:r w:rsidRPr="00AE707B">
        <w:rPr>
          <w:rFonts w:ascii="Verdana" w:hAnsi="Verdana" w:cs="Arial"/>
          <w:b/>
          <w:sz w:val="24"/>
          <w:szCs w:val="24"/>
        </w:rPr>
        <w:t>3.13</w:t>
      </w:r>
      <w:r w:rsidR="00B11853" w:rsidRPr="00AE707B">
        <w:rPr>
          <w:rFonts w:ascii="Verdana" w:hAnsi="Verdana" w:cs="Arial"/>
          <w:b/>
          <w:sz w:val="24"/>
          <w:szCs w:val="24"/>
        </w:rPr>
        <w:t xml:space="preserve"> Risk Register</w:t>
      </w:r>
    </w:p>
    <w:p w14:paraId="6FE95B3C" w14:textId="30A19884" w:rsidR="005622BF" w:rsidRPr="00AE707B" w:rsidRDefault="009C5AB8" w:rsidP="009C5AB8">
      <w:pPr>
        <w:spacing w:after="0" w:line="240" w:lineRule="auto"/>
        <w:jc w:val="both"/>
        <w:rPr>
          <w:rFonts w:ascii="Verdana" w:hAnsi="Verdana" w:cs="Arial"/>
          <w:sz w:val="24"/>
          <w:szCs w:val="24"/>
        </w:rPr>
      </w:pPr>
      <w:r w:rsidRPr="00AE707B">
        <w:rPr>
          <w:rFonts w:ascii="Verdana" w:hAnsi="Verdana" w:cs="Arial"/>
          <w:sz w:val="24"/>
          <w:szCs w:val="24"/>
        </w:rPr>
        <w:t>The perinatal Risk Register governance process and controls is set up to p</w:t>
      </w:r>
      <w:r w:rsidR="005622BF" w:rsidRPr="00AE707B">
        <w:rPr>
          <w:rFonts w:ascii="Verdana" w:hAnsi="Verdana" w:cs="Arial"/>
          <w:sz w:val="24"/>
          <w:szCs w:val="24"/>
        </w:rPr>
        <w:t>rovide a single, controlled view of clinical and operational risks across maternity and neonatal services, ensuring timely mitigation, escalation, and assurance to the Board.</w:t>
      </w:r>
    </w:p>
    <w:p w14:paraId="013CFEAC" w14:textId="77777777" w:rsidR="00080253" w:rsidRPr="00AE707B" w:rsidRDefault="00080253" w:rsidP="000A16DF">
      <w:pPr>
        <w:spacing w:after="0" w:line="240" w:lineRule="auto"/>
        <w:rPr>
          <w:rFonts w:ascii="Verdana" w:hAnsi="Verdana" w:cs="Arial"/>
          <w:b/>
          <w:sz w:val="24"/>
          <w:szCs w:val="24"/>
        </w:rPr>
      </w:pPr>
    </w:p>
    <w:p w14:paraId="0BDF8A1D" w14:textId="401CA539" w:rsidR="000A3664" w:rsidRPr="00AE707B" w:rsidRDefault="000A3664" w:rsidP="00AD0CBB">
      <w:pPr>
        <w:tabs>
          <w:tab w:val="num" w:pos="720"/>
        </w:tabs>
        <w:spacing w:after="0" w:line="240" w:lineRule="auto"/>
        <w:jc w:val="both"/>
        <w:rPr>
          <w:rFonts w:ascii="Verdana" w:hAnsi="Verdana" w:cs="Arial"/>
          <w:sz w:val="24"/>
          <w:szCs w:val="24"/>
        </w:rPr>
      </w:pPr>
      <w:r w:rsidRPr="00AE707B">
        <w:rPr>
          <w:rFonts w:ascii="Verdana" w:hAnsi="Verdana" w:cs="Arial"/>
          <w:sz w:val="24"/>
          <w:szCs w:val="24"/>
        </w:rPr>
        <w:t xml:space="preserve">The governance structure and accountability </w:t>
      </w:r>
      <w:r w:rsidR="50C789C6" w:rsidRPr="00AE707B">
        <w:rPr>
          <w:rFonts w:ascii="Verdana" w:hAnsi="Verdana" w:cs="Arial"/>
          <w:sz w:val="24"/>
          <w:szCs w:val="24"/>
        </w:rPr>
        <w:t>are</w:t>
      </w:r>
      <w:r w:rsidRPr="00AE707B">
        <w:rPr>
          <w:rFonts w:ascii="Verdana" w:hAnsi="Verdana" w:cs="Arial"/>
          <w:sz w:val="24"/>
          <w:szCs w:val="24"/>
        </w:rPr>
        <w:t xml:space="preserve"> owned using</w:t>
      </w:r>
      <w:r w:rsidR="00D95EFD" w:rsidRPr="00AE707B">
        <w:rPr>
          <w:rFonts w:ascii="Verdana" w:hAnsi="Verdana" w:cs="Arial"/>
          <w:sz w:val="24"/>
          <w:szCs w:val="24"/>
        </w:rPr>
        <w:t xml:space="preserve"> established roles and functions of the governance process</w:t>
      </w:r>
      <w:r w:rsidR="00F266A7" w:rsidRPr="00AE707B">
        <w:rPr>
          <w:rFonts w:ascii="Verdana" w:hAnsi="Verdana" w:cs="Arial"/>
          <w:sz w:val="24"/>
          <w:szCs w:val="24"/>
        </w:rPr>
        <w:t xml:space="preserve"> with risk ownership clearly articulated for each area. </w:t>
      </w:r>
      <w:r w:rsidR="00F838EC" w:rsidRPr="00AE707B">
        <w:rPr>
          <w:rFonts w:ascii="Verdana" w:hAnsi="Verdana" w:cs="Arial"/>
          <w:sz w:val="24"/>
          <w:szCs w:val="24"/>
        </w:rPr>
        <w:t xml:space="preserve"> Control owners and </w:t>
      </w:r>
      <w:r w:rsidR="000539F2" w:rsidRPr="00AE707B">
        <w:rPr>
          <w:rFonts w:ascii="Verdana" w:hAnsi="Verdana" w:cs="Arial"/>
          <w:sz w:val="24"/>
          <w:szCs w:val="24"/>
        </w:rPr>
        <w:t xml:space="preserve">overall </w:t>
      </w:r>
      <w:r w:rsidR="00F838EC" w:rsidRPr="00AE707B">
        <w:rPr>
          <w:rFonts w:ascii="Verdana" w:hAnsi="Verdana" w:cs="Arial"/>
          <w:sz w:val="24"/>
          <w:szCs w:val="24"/>
        </w:rPr>
        <w:t xml:space="preserve">accountability </w:t>
      </w:r>
      <w:r w:rsidR="000539F2" w:rsidRPr="00AE707B">
        <w:rPr>
          <w:rFonts w:ascii="Verdana" w:hAnsi="Verdana" w:cs="Arial"/>
          <w:sz w:val="24"/>
          <w:szCs w:val="24"/>
        </w:rPr>
        <w:t>for Perinatal Risk governance</w:t>
      </w:r>
      <w:r w:rsidR="00F57E49" w:rsidRPr="00AE707B">
        <w:rPr>
          <w:rFonts w:ascii="Verdana" w:hAnsi="Verdana" w:cs="Arial"/>
          <w:sz w:val="24"/>
          <w:szCs w:val="24"/>
        </w:rPr>
        <w:t xml:space="preserve"> is delegated to </w:t>
      </w:r>
      <w:r w:rsidR="00F838EC" w:rsidRPr="00AE707B">
        <w:rPr>
          <w:rFonts w:ascii="Verdana" w:hAnsi="Verdana" w:cs="Arial"/>
          <w:sz w:val="24"/>
          <w:szCs w:val="24"/>
        </w:rPr>
        <w:t xml:space="preserve">the Head of </w:t>
      </w:r>
      <w:r w:rsidR="000539F2" w:rsidRPr="00AE707B">
        <w:rPr>
          <w:rFonts w:ascii="Verdana" w:hAnsi="Verdana" w:cs="Arial"/>
          <w:sz w:val="24"/>
          <w:szCs w:val="24"/>
        </w:rPr>
        <w:t>Midwifery</w:t>
      </w:r>
      <w:r w:rsidR="00F838EC" w:rsidRPr="00AE707B">
        <w:rPr>
          <w:rFonts w:ascii="Verdana" w:hAnsi="Verdana" w:cs="Arial"/>
          <w:sz w:val="24"/>
          <w:szCs w:val="24"/>
        </w:rPr>
        <w:t xml:space="preserve"> and Director of </w:t>
      </w:r>
      <w:r w:rsidR="000539F2" w:rsidRPr="00AE707B">
        <w:rPr>
          <w:rFonts w:ascii="Verdana" w:hAnsi="Verdana" w:cs="Arial"/>
          <w:sz w:val="24"/>
          <w:szCs w:val="24"/>
        </w:rPr>
        <w:t>Midwifery</w:t>
      </w:r>
      <w:r w:rsidR="00F57E49" w:rsidRPr="00AE707B">
        <w:rPr>
          <w:rFonts w:ascii="Verdana" w:hAnsi="Verdana" w:cs="Arial"/>
          <w:sz w:val="24"/>
          <w:szCs w:val="24"/>
        </w:rPr>
        <w:t xml:space="preserve"> for sign </w:t>
      </w:r>
      <w:r w:rsidR="00AD0CBB" w:rsidRPr="00AE707B">
        <w:rPr>
          <w:rFonts w:ascii="Verdana" w:hAnsi="Verdana" w:cs="Arial"/>
          <w:sz w:val="24"/>
          <w:szCs w:val="24"/>
        </w:rPr>
        <w:t>off</w:t>
      </w:r>
      <w:r w:rsidR="00F57E49" w:rsidRPr="00AE707B">
        <w:rPr>
          <w:rFonts w:ascii="Verdana" w:hAnsi="Verdana" w:cs="Arial"/>
          <w:sz w:val="24"/>
          <w:szCs w:val="24"/>
        </w:rPr>
        <w:t xml:space="preserve"> the register submissions.  The</w:t>
      </w:r>
      <w:r w:rsidR="001013D6" w:rsidRPr="00AE707B">
        <w:rPr>
          <w:rFonts w:ascii="Verdana" w:hAnsi="Verdana" w:cs="Arial"/>
          <w:sz w:val="24"/>
          <w:szCs w:val="24"/>
        </w:rPr>
        <w:t xml:space="preserve"> </w:t>
      </w:r>
      <w:r w:rsidR="00C20058" w:rsidRPr="00AE707B">
        <w:rPr>
          <w:rFonts w:ascii="Verdana" w:hAnsi="Verdana" w:cs="Arial"/>
          <w:sz w:val="24"/>
          <w:szCs w:val="24"/>
        </w:rPr>
        <w:t>Lead Midwife Quality Improvement Practitioner for Maternity/Neonatal Services</w:t>
      </w:r>
      <w:r w:rsidR="00D95EFD" w:rsidRPr="00AE707B">
        <w:rPr>
          <w:rFonts w:ascii="Verdana" w:hAnsi="Verdana" w:cs="Arial"/>
          <w:sz w:val="24"/>
          <w:szCs w:val="24"/>
        </w:rPr>
        <w:t xml:space="preserve"> </w:t>
      </w:r>
      <w:r w:rsidR="00C20058" w:rsidRPr="00AE707B">
        <w:rPr>
          <w:rFonts w:ascii="Verdana" w:hAnsi="Verdana" w:cs="Arial"/>
          <w:sz w:val="24"/>
          <w:szCs w:val="24"/>
        </w:rPr>
        <w:t>e</w:t>
      </w:r>
      <w:r w:rsidRPr="00AE707B">
        <w:rPr>
          <w:rFonts w:ascii="Verdana" w:hAnsi="Verdana" w:cs="Arial"/>
          <w:sz w:val="24"/>
          <w:szCs w:val="24"/>
        </w:rPr>
        <w:t>nsures compliance with policy, supports risk scoring, DATIX quality, and trend analysis.</w:t>
      </w:r>
    </w:p>
    <w:p w14:paraId="3EDAB0F9" w14:textId="77777777" w:rsidR="00890A63" w:rsidRPr="00AE707B" w:rsidRDefault="00890A63" w:rsidP="00AD0CBB">
      <w:pPr>
        <w:tabs>
          <w:tab w:val="num" w:pos="720"/>
        </w:tabs>
        <w:spacing w:after="0" w:line="240" w:lineRule="auto"/>
        <w:jc w:val="both"/>
        <w:rPr>
          <w:rFonts w:ascii="Verdana" w:hAnsi="Verdana" w:cs="Arial"/>
          <w:sz w:val="24"/>
          <w:szCs w:val="24"/>
        </w:rPr>
      </w:pPr>
    </w:p>
    <w:p w14:paraId="47F36BB4" w14:textId="3D689E60" w:rsidR="000A3664" w:rsidRPr="00AE707B" w:rsidRDefault="00890A63" w:rsidP="00AD0CBB">
      <w:pPr>
        <w:spacing w:after="0" w:line="240" w:lineRule="auto"/>
        <w:jc w:val="both"/>
        <w:rPr>
          <w:rFonts w:ascii="Verdana" w:hAnsi="Verdana" w:cs="Arial"/>
          <w:sz w:val="24"/>
          <w:szCs w:val="24"/>
        </w:rPr>
      </w:pPr>
      <w:r w:rsidRPr="00AE707B">
        <w:rPr>
          <w:rFonts w:ascii="Verdana" w:hAnsi="Verdana" w:cs="Arial"/>
          <w:sz w:val="24"/>
          <w:szCs w:val="24"/>
        </w:rPr>
        <w:t xml:space="preserve">The </w:t>
      </w:r>
      <w:r w:rsidR="000A3664" w:rsidRPr="00AE707B">
        <w:rPr>
          <w:rFonts w:ascii="Verdana" w:hAnsi="Verdana" w:cs="Arial"/>
          <w:sz w:val="24"/>
          <w:szCs w:val="24"/>
        </w:rPr>
        <w:t>Service Group Q</w:t>
      </w:r>
      <w:r w:rsidRPr="00AE707B">
        <w:rPr>
          <w:rFonts w:ascii="Verdana" w:hAnsi="Verdana" w:cs="Arial"/>
          <w:sz w:val="24"/>
          <w:szCs w:val="24"/>
        </w:rPr>
        <w:t xml:space="preserve">uality, Safety and </w:t>
      </w:r>
      <w:r w:rsidR="000A3664" w:rsidRPr="00AE707B">
        <w:rPr>
          <w:rFonts w:ascii="Verdana" w:hAnsi="Verdana" w:cs="Arial"/>
          <w:sz w:val="24"/>
          <w:szCs w:val="24"/>
        </w:rPr>
        <w:t>R</w:t>
      </w:r>
      <w:r w:rsidRPr="00AE707B">
        <w:rPr>
          <w:rFonts w:ascii="Verdana" w:hAnsi="Verdana" w:cs="Arial"/>
          <w:sz w:val="24"/>
          <w:szCs w:val="24"/>
        </w:rPr>
        <w:t>isk</w:t>
      </w:r>
      <w:r w:rsidR="000A3664" w:rsidRPr="00AE707B">
        <w:rPr>
          <w:rFonts w:ascii="Verdana" w:hAnsi="Verdana" w:cs="Arial"/>
          <w:sz w:val="24"/>
          <w:szCs w:val="24"/>
        </w:rPr>
        <w:t xml:space="preserve"> Committee </w:t>
      </w:r>
      <w:r w:rsidRPr="00AE707B">
        <w:rPr>
          <w:rFonts w:ascii="Verdana" w:hAnsi="Verdana" w:cs="Arial"/>
          <w:sz w:val="24"/>
          <w:szCs w:val="24"/>
        </w:rPr>
        <w:t>r</w:t>
      </w:r>
      <w:r w:rsidR="000A3664" w:rsidRPr="00AE707B">
        <w:rPr>
          <w:rFonts w:ascii="Verdana" w:hAnsi="Verdana" w:cs="Arial"/>
          <w:sz w:val="24"/>
          <w:szCs w:val="24"/>
        </w:rPr>
        <w:t xml:space="preserve">eceives the register, monitors progress, </w:t>
      </w:r>
      <w:r w:rsidR="00E716CB" w:rsidRPr="00AE707B">
        <w:rPr>
          <w:rFonts w:ascii="Verdana" w:hAnsi="Verdana" w:cs="Arial"/>
          <w:sz w:val="24"/>
          <w:szCs w:val="24"/>
        </w:rPr>
        <w:t xml:space="preserve">which is reviewed and updated monthly </w:t>
      </w:r>
      <w:r w:rsidR="000A3664" w:rsidRPr="00AE707B">
        <w:rPr>
          <w:rFonts w:ascii="Verdana" w:hAnsi="Verdana" w:cs="Arial"/>
          <w:sz w:val="24"/>
          <w:szCs w:val="24"/>
        </w:rPr>
        <w:t>and escalates to Service Group Quality &amp; Safety Committee/Board as required.</w:t>
      </w:r>
    </w:p>
    <w:p w14:paraId="0A915BD2" w14:textId="77777777" w:rsidR="00890A63" w:rsidRPr="00AE707B" w:rsidRDefault="00890A63" w:rsidP="00AD0CBB">
      <w:pPr>
        <w:spacing w:after="0" w:line="240" w:lineRule="auto"/>
        <w:jc w:val="both"/>
        <w:rPr>
          <w:rFonts w:ascii="Verdana" w:hAnsi="Verdana" w:cs="Arial"/>
          <w:sz w:val="24"/>
          <w:szCs w:val="24"/>
        </w:rPr>
      </w:pPr>
    </w:p>
    <w:p w14:paraId="6077B48D" w14:textId="64CD3AFB" w:rsidR="000A3664" w:rsidRPr="00AE707B" w:rsidRDefault="00890A63" w:rsidP="00AD0CBB">
      <w:pPr>
        <w:spacing w:after="0" w:line="240" w:lineRule="auto"/>
        <w:jc w:val="both"/>
        <w:rPr>
          <w:rFonts w:ascii="Verdana" w:hAnsi="Verdana" w:cs="Arial"/>
          <w:sz w:val="24"/>
          <w:szCs w:val="24"/>
        </w:rPr>
      </w:pPr>
      <w:r w:rsidRPr="00AE707B">
        <w:rPr>
          <w:rFonts w:ascii="Verdana" w:hAnsi="Verdana" w:cs="Arial"/>
          <w:sz w:val="24"/>
          <w:szCs w:val="24"/>
        </w:rPr>
        <w:t>B</w:t>
      </w:r>
      <w:r w:rsidR="000A3664" w:rsidRPr="00AE707B">
        <w:rPr>
          <w:rFonts w:ascii="Verdana" w:hAnsi="Verdana" w:cs="Arial"/>
          <w:sz w:val="24"/>
          <w:szCs w:val="24"/>
        </w:rPr>
        <w:t xml:space="preserve">oard </w:t>
      </w:r>
      <w:r w:rsidRPr="00AE707B">
        <w:rPr>
          <w:rFonts w:ascii="Verdana" w:hAnsi="Verdana" w:cs="Arial"/>
          <w:sz w:val="24"/>
          <w:szCs w:val="24"/>
        </w:rPr>
        <w:t xml:space="preserve">is informed and assured </w:t>
      </w:r>
      <w:r w:rsidR="000A502C" w:rsidRPr="00AE707B">
        <w:rPr>
          <w:rFonts w:ascii="Verdana" w:hAnsi="Verdana" w:cs="Arial"/>
          <w:sz w:val="24"/>
          <w:szCs w:val="24"/>
        </w:rPr>
        <w:t>having</w:t>
      </w:r>
      <w:r w:rsidRPr="00AE707B">
        <w:rPr>
          <w:rFonts w:ascii="Verdana" w:hAnsi="Verdana" w:cs="Arial"/>
          <w:sz w:val="24"/>
          <w:szCs w:val="24"/>
        </w:rPr>
        <w:t xml:space="preserve"> o</w:t>
      </w:r>
      <w:r w:rsidR="000A3664" w:rsidRPr="00AE707B">
        <w:rPr>
          <w:rFonts w:ascii="Verdana" w:hAnsi="Verdana" w:cs="Arial"/>
          <w:sz w:val="24"/>
          <w:szCs w:val="24"/>
        </w:rPr>
        <w:t xml:space="preserve">versight via </w:t>
      </w:r>
      <w:r w:rsidR="000A502C" w:rsidRPr="00AE707B">
        <w:rPr>
          <w:rFonts w:ascii="Verdana" w:hAnsi="Verdana" w:cs="Arial"/>
          <w:sz w:val="24"/>
          <w:szCs w:val="24"/>
        </w:rPr>
        <w:t xml:space="preserve">Perinatal </w:t>
      </w:r>
      <w:r w:rsidR="000A3664" w:rsidRPr="00AE707B">
        <w:rPr>
          <w:rFonts w:ascii="Verdana" w:hAnsi="Verdana" w:cs="Arial"/>
          <w:sz w:val="24"/>
          <w:szCs w:val="24"/>
        </w:rPr>
        <w:t>Committee reporting.</w:t>
      </w:r>
    </w:p>
    <w:p w14:paraId="3185981C" w14:textId="77777777" w:rsidR="009C5AB8" w:rsidRPr="00AE707B" w:rsidRDefault="009C5AB8" w:rsidP="000A16DF">
      <w:pPr>
        <w:spacing w:after="0" w:line="240" w:lineRule="auto"/>
        <w:rPr>
          <w:rFonts w:ascii="Verdana" w:hAnsi="Verdana" w:cs="Arial"/>
          <w:b/>
          <w:sz w:val="24"/>
          <w:szCs w:val="24"/>
        </w:rPr>
      </w:pPr>
    </w:p>
    <w:p w14:paraId="3028CFA9" w14:textId="7A09DEFC" w:rsidR="00BB2E1B" w:rsidRPr="00AE707B" w:rsidRDefault="00EE5BBC" w:rsidP="00D40678">
      <w:pPr>
        <w:spacing w:after="0" w:line="240" w:lineRule="auto"/>
        <w:jc w:val="both"/>
        <w:rPr>
          <w:rFonts w:ascii="Verdana" w:hAnsi="Verdana" w:cs="Arial"/>
          <w:bCs/>
          <w:sz w:val="24"/>
          <w:szCs w:val="24"/>
        </w:rPr>
      </w:pPr>
      <w:r w:rsidRPr="00AE707B">
        <w:rPr>
          <w:rFonts w:ascii="Verdana" w:hAnsi="Verdana" w:cs="Arial"/>
          <w:bCs/>
          <w:sz w:val="24"/>
          <w:szCs w:val="24"/>
        </w:rPr>
        <w:t xml:space="preserve">Risk assessments &gt; 20 </w:t>
      </w:r>
      <w:r w:rsidR="00E716CB" w:rsidRPr="00AE707B">
        <w:rPr>
          <w:rFonts w:ascii="Verdana" w:hAnsi="Verdana" w:cs="Arial"/>
          <w:bCs/>
          <w:sz w:val="24"/>
          <w:szCs w:val="24"/>
        </w:rPr>
        <w:t>x1</w:t>
      </w:r>
    </w:p>
    <w:p w14:paraId="4F58C2B5" w14:textId="58984614" w:rsidR="00080253" w:rsidRPr="00AE707B" w:rsidRDefault="00080253" w:rsidP="45F4BB19">
      <w:pPr>
        <w:spacing w:after="0" w:line="240" w:lineRule="auto"/>
        <w:jc w:val="both"/>
        <w:rPr>
          <w:rFonts w:ascii="Verdana" w:hAnsi="Verdana" w:cs="Arial"/>
          <w:sz w:val="24"/>
          <w:szCs w:val="24"/>
        </w:rPr>
      </w:pPr>
      <w:r w:rsidRPr="00AE707B">
        <w:rPr>
          <w:rFonts w:ascii="Verdana" w:hAnsi="Verdana" w:cs="Arial"/>
          <w:sz w:val="24"/>
          <w:szCs w:val="24"/>
        </w:rPr>
        <w:t>A high</w:t>
      </w:r>
      <w:r w:rsidR="51B9EEB1" w:rsidRPr="00AE707B">
        <w:rPr>
          <w:rFonts w:ascii="Verdana" w:hAnsi="Verdana" w:cs="Arial"/>
          <w:sz w:val="24"/>
          <w:szCs w:val="24"/>
        </w:rPr>
        <w:t xml:space="preserve"> </w:t>
      </w:r>
      <w:r w:rsidRPr="00AE707B">
        <w:rPr>
          <w:rFonts w:ascii="Verdana" w:hAnsi="Verdana" w:cs="Arial"/>
          <w:sz w:val="24"/>
          <w:szCs w:val="24"/>
        </w:rPr>
        <w:t xml:space="preserve">scoring risk relating to the full implementation of the Computerised CTG system remains on the register; however, significant progress has been </w:t>
      </w:r>
      <w:r w:rsidR="00E716CB" w:rsidRPr="00AE707B">
        <w:rPr>
          <w:rFonts w:ascii="Verdana" w:hAnsi="Verdana" w:cs="Arial"/>
          <w:sz w:val="24"/>
          <w:szCs w:val="24"/>
        </w:rPr>
        <w:t>made,</w:t>
      </w:r>
      <w:r w:rsidRPr="00AE707B">
        <w:rPr>
          <w:rFonts w:ascii="Verdana" w:hAnsi="Verdana" w:cs="Arial"/>
          <w:sz w:val="24"/>
          <w:szCs w:val="24"/>
        </w:rPr>
        <w:t xml:space="preserve"> and the risk is expected to be resolved </w:t>
      </w:r>
      <w:r w:rsidR="004526DE" w:rsidRPr="00AE707B">
        <w:rPr>
          <w:rFonts w:ascii="Verdana" w:hAnsi="Verdana" w:cs="Arial"/>
          <w:sz w:val="24"/>
          <w:szCs w:val="24"/>
        </w:rPr>
        <w:t>the 2</w:t>
      </w:r>
      <w:r w:rsidR="004526DE" w:rsidRPr="00AE707B">
        <w:rPr>
          <w:rFonts w:ascii="Verdana" w:hAnsi="Verdana" w:cs="Arial"/>
          <w:sz w:val="24"/>
          <w:szCs w:val="24"/>
          <w:vertAlign w:val="superscript"/>
        </w:rPr>
        <w:t>nd</w:t>
      </w:r>
      <w:r w:rsidR="004526DE" w:rsidRPr="00AE707B">
        <w:rPr>
          <w:rFonts w:ascii="Verdana" w:hAnsi="Verdana" w:cs="Arial"/>
          <w:sz w:val="24"/>
          <w:szCs w:val="24"/>
        </w:rPr>
        <w:t xml:space="preserve"> of February</w:t>
      </w:r>
      <w:r w:rsidRPr="00AE707B">
        <w:rPr>
          <w:rFonts w:ascii="Verdana" w:hAnsi="Verdana" w:cs="Arial"/>
          <w:sz w:val="24"/>
          <w:szCs w:val="24"/>
        </w:rPr>
        <w:t>.</w:t>
      </w:r>
    </w:p>
    <w:p w14:paraId="46826B8D" w14:textId="77777777" w:rsidR="00080253" w:rsidRPr="00AE707B" w:rsidRDefault="00080253" w:rsidP="00080253">
      <w:pPr>
        <w:spacing w:after="0" w:line="240" w:lineRule="auto"/>
        <w:jc w:val="both"/>
        <w:rPr>
          <w:rFonts w:ascii="Verdana" w:hAnsi="Verdana" w:cs="Arial"/>
          <w:bCs/>
          <w:sz w:val="24"/>
          <w:szCs w:val="24"/>
        </w:rPr>
      </w:pPr>
    </w:p>
    <w:p w14:paraId="1B327518" w14:textId="02DD1019" w:rsidR="00080253" w:rsidRPr="00AE707B" w:rsidRDefault="00080253" w:rsidP="45F4BB19">
      <w:pPr>
        <w:spacing w:after="0" w:line="240" w:lineRule="auto"/>
        <w:jc w:val="both"/>
        <w:rPr>
          <w:rFonts w:ascii="Verdana" w:hAnsi="Verdana" w:cs="Arial"/>
          <w:sz w:val="24"/>
          <w:szCs w:val="24"/>
        </w:rPr>
      </w:pPr>
      <w:r w:rsidRPr="00AE707B">
        <w:rPr>
          <w:rFonts w:ascii="Verdana" w:hAnsi="Verdana" w:cs="Arial"/>
          <w:sz w:val="24"/>
          <w:szCs w:val="24"/>
        </w:rPr>
        <w:t xml:space="preserve">The test server was successfully updated on 23 January, with formal testing scheduled for 26–27 January. Subject to successful testing, the system is planned to go live on 2 February. Once implemented, this risk will be closed as the digital </w:t>
      </w:r>
      <w:r w:rsidRPr="00AE707B">
        <w:rPr>
          <w:rFonts w:ascii="Verdana" w:hAnsi="Verdana" w:cs="Arial"/>
          <w:sz w:val="24"/>
          <w:szCs w:val="24"/>
        </w:rPr>
        <w:lastRenderedPageBreak/>
        <w:t>platform will provide enhanced monitoring, improved clinical decision</w:t>
      </w:r>
      <w:r w:rsidR="339EA011" w:rsidRPr="00AE707B">
        <w:rPr>
          <w:rFonts w:ascii="Verdana" w:hAnsi="Verdana" w:cs="Arial"/>
          <w:sz w:val="24"/>
          <w:szCs w:val="24"/>
        </w:rPr>
        <w:t xml:space="preserve"> </w:t>
      </w:r>
      <w:r w:rsidRPr="00AE707B">
        <w:rPr>
          <w:rFonts w:ascii="Verdana" w:hAnsi="Verdana" w:cs="Arial"/>
          <w:sz w:val="24"/>
          <w:szCs w:val="24"/>
        </w:rPr>
        <w:t xml:space="preserve">support, and greater consistency in </w:t>
      </w:r>
      <w:proofErr w:type="spellStart"/>
      <w:r w:rsidRPr="00AE707B">
        <w:rPr>
          <w:rFonts w:ascii="Verdana" w:hAnsi="Verdana" w:cs="Arial"/>
          <w:sz w:val="24"/>
          <w:szCs w:val="24"/>
        </w:rPr>
        <w:t>fetal</w:t>
      </w:r>
      <w:proofErr w:type="spellEnd"/>
      <w:r w:rsidRPr="00AE707B">
        <w:rPr>
          <w:rFonts w:ascii="Verdana" w:hAnsi="Verdana" w:cs="Arial"/>
          <w:sz w:val="24"/>
          <w:szCs w:val="24"/>
        </w:rPr>
        <w:t xml:space="preserve"> surveillance.</w:t>
      </w:r>
    </w:p>
    <w:p w14:paraId="7970A79D" w14:textId="77777777" w:rsidR="00080253" w:rsidRPr="00AE707B" w:rsidRDefault="00080253" w:rsidP="00080253">
      <w:pPr>
        <w:spacing w:after="0" w:line="240" w:lineRule="auto"/>
        <w:jc w:val="both"/>
        <w:rPr>
          <w:rFonts w:ascii="Verdana" w:hAnsi="Verdana" w:cs="Arial"/>
          <w:bCs/>
          <w:sz w:val="24"/>
          <w:szCs w:val="24"/>
        </w:rPr>
      </w:pPr>
    </w:p>
    <w:p w14:paraId="79C2DD4D" w14:textId="77777777" w:rsidR="00080253" w:rsidRPr="00AE707B" w:rsidRDefault="00080253" w:rsidP="00080253">
      <w:pPr>
        <w:spacing w:after="0" w:line="240" w:lineRule="auto"/>
        <w:jc w:val="both"/>
        <w:rPr>
          <w:rFonts w:ascii="Verdana" w:hAnsi="Verdana" w:cs="Arial"/>
          <w:bCs/>
          <w:sz w:val="24"/>
          <w:szCs w:val="24"/>
        </w:rPr>
      </w:pPr>
      <w:r w:rsidRPr="00AE707B">
        <w:rPr>
          <w:rFonts w:ascii="Verdana" w:hAnsi="Verdana" w:cs="Arial"/>
          <w:bCs/>
          <w:sz w:val="24"/>
          <w:szCs w:val="24"/>
        </w:rPr>
        <w:t>The service continues to follow established governance processes throughout implementation to ensure a safe and seamless transition.</w:t>
      </w:r>
    </w:p>
    <w:p w14:paraId="296AB78B" w14:textId="77777777" w:rsidR="00EE5BBC" w:rsidRPr="00AE707B" w:rsidRDefault="00EE5BBC" w:rsidP="00D40678">
      <w:pPr>
        <w:spacing w:after="0" w:line="240" w:lineRule="auto"/>
        <w:jc w:val="both"/>
        <w:rPr>
          <w:rFonts w:ascii="Verdana" w:hAnsi="Verdana" w:cs="Arial"/>
          <w:bCs/>
          <w:sz w:val="24"/>
          <w:szCs w:val="24"/>
        </w:rPr>
      </w:pPr>
    </w:p>
    <w:p w14:paraId="52694832" w14:textId="77777777" w:rsidR="00781E7E" w:rsidRPr="00AE707B" w:rsidRDefault="00EE5BBC" w:rsidP="00190D95">
      <w:pPr>
        <w:spacing w:after="0" w:line="240" w:lineRule="auto"/>
        <w:jc w:val="both"/>
        <w:rPr>
          <w:rFonts w:ascii="Verdana" w:hAnsi="Verdana" w:cs="Arial"/>
          <w:bCs/>
          <w:sz w:val="24"/>
          <w:szCs w:val="24"/>
        </w:rPr>
      </w:pPr>
      <w:r w:rsidRPr="00AE707B">
        <w:rPr>
          <w:rFonts w:ascii="Verdana" w:hAnsi="Verdana" w:cs="Arial"/>
          <w:bCs/>
          <w:sz w:val="24"/>
          <w:szCs w:val="24"/>
        </w:rPr>
        <w:t>Risk assessments &gt;16</w:t>
      </w:r>
      <w:r w:rsidR="006C3B18" w:rsidRPr="00AE707B">
        <w:rPr>
          <w:rFonts w:ascii="Verdana" w:hAnsi="Verdana" w:cs="Arial"/>
          <w:bCs/>
          <w:sz w:val="24"/>
          <w:szCs w:val="24"/>
        </w:rPr>
        <w:t xml:space="preserve"> x</w:t>
      </w:r>
      <w:r w:rsidR="00781E7E" w:rsidRPr="00AE707B">
        <w:rPr>
          <w:rFonts w:ascii="Verdana" w:hAnsi="Verdana" w:cs="Arial"/>
          <w:bCs/>
          <w:sz w:val="24"/>
          <w:szCs w:val="24"/>
        </w:rPr>
        <w:t>2</w:t>
      </w:r>
      <w:r w:rsidR="006C3B18" w:rsidRPr="00AE707B">
        <w:rPr>
          <w:rFonts w:ascii="Verdana" w:hAnsi="Verdana" w:cs="Arial"/>
          <w:bCs/>
          <w:sz w:val="24"/>
          <w:szCs w:val="24"/>
        </w:rPr>
        <w:t xml:space="preserve"> </w:t>
      </w:r>
      <w:r w:rsidR="00F75305" w:rsidRPr="00AE707B">
        <w:rPr>
          <w:rFonts w:ascii="Verdana" w:hAnsi="Verdana" w:cs="Arial"/>
          <w:bCs/>
          <w:sz w:val="24"/>
          <w:szCs w:val="24"/>
        </w:rPr>
        <w:t xml:space="preserve">scoring </w:t>
      </w:r>
      <w:r w:rsidRPr="00AE707B">
        <w:rPr>
          <w:rFonts w:ascii="Verdana" w:hAnsi="Verdana" w:cs="Arial"/>
          <w:bCs/>
          <w:sz w:val="24"/>
          <w:szCs w:val="24"/>
        </w:rPr>
        <w:t xml:space="preserve">16 </w:t>
      </w:r>
    </w:p>
    <w:p w14:paraId="4CEEF7E0" w14:textId="77777777" w:rsidR="00BF673C" w:rsidRPr="00AE707B" w:rsidRDefault="00BF673C" w:rsidP="00190D95">
      <w:pPr>
        <w:spacing w:after="0" w:line="240" w:lineRule="auto"/>
        <w:jc w:val="both"/>
        <w:rPr>
          <w:rFonts w:ascii="Verdana" w:hAnsi="Verdana" w:cs="Arial"/>
          <w:bCs/>
          <w:sz w:val="24"/>
          <w:szCs w:val="24"/>
        </w:rPr>
      </w:pPr>
      <w:r w:rsidRPr="00AE707B">
        <w:rPr>
          <w:rFonts w:ascii="Verdana" w:hAnsi="Verdana" w:cs="Arial"/>
          <w:bCs/>
          <w:sz w:val="24"/>
          <w:szCs w:val="24"/>
        </w:rPr>
        <w:t>Two risks currently score 16 and remain under close management. Both have clear mitigations in place, are monitored through established governance processes, and are not associated with any adverse outcomes.</w:t>
      </w:r>
    </w:p>
    <w:p w14:paraId="6D4BCB84" w14:textId="77777777" w:rsidR="00EE5BBC" w:rsidRPr="00AE707B" w:rsidRDefault="00EE5BBC" w:rsidP="00190D95">
      <w:pPr>
        <w:spacing w:after="0" w:line="240" w:lineRule="auto"/>
        <w:jc w:val="both"/>
        <w:rPr>
          <w:rFonts w:ascii="Verdana" w:hAnsi="Verdana" w:cs="Arial"/>
          <w:bCs/>
          <w:sz w:val="24"/>
          <w:szCs w:val="24"/>
        </w:rPr>
      </w:pPr>
    </w:p>
    <w:p w14:paraId="094CD60A" w14:textId="40C2BD15" w:rsidR="00210C8F" w:rsidRPr="00AE707B" w:rsidRDefault="00EE5BBC" w:rsidP="00190D95">
      <w:pPr>
        <w:spacing w:after="0" w:line="240" w:lineRule="auto"/>
        <w:jc w:val="both"/>
        <w:rPr>
          <w:rFonts w:ascii="Verdana" w:hAnsi="Verdana" w:cs="Arial"/>
          <w:bCs/>
          <w:sz w:val="24"/>
          <w:szCs w:val="24"/>
        </w:rPr>
      </w:pPr>
      <w:r w:rsidRPr="00AE707B">
        <w:rPr>
          <w:rFonts w:ascii="Verdana" w:hAnsi="Verdana" w:cs="Arial"/>
          <w:bCs/>
          <w:sz w:val="24"/>
          <w:szCs w:val="24"/>
        </w:rPr>
        <w:t>Risk assessments &lt; 16</w:t>
      </w:r>
      <w:r w:rsidR="00401F8D" w:rsidRPr="00AE707B">
        <w:rPr>
          <w:rFonts w:ascii="Verdana" w:hAnsi="Verdana" w:cs="Arial"/>
          <w:bCs/>
          <w:sz w:val="24"/>
          <w:szCs w:val="24"/>
        </w:rPr>
        <w:t xml:space="preserve"> </w:t>
      </w:r>
      <w:r w:rsidR="003F1C41" w:rsidRPr="00AE707B">
        <w:rPr>
          <w:rFonts w:ascii="Verdana" w:hAnsi="Verdana" w:cs="Arial"/>
          <w:bCs/>
          <w:sz w:val="24"/>
          <w:szCs w:val="24"/>
        </w:rPr>
        <w:t>x9 scoring less than 16</w:t>
      </w:r>
    </w:p>
    <w:p w14:paraId="7EFD242B" w14:textId="77777777" w:rsidR="002C1D92" w:rsidRPr="00AE707B" w:rsidRDefault="002C1D92" w:rsidP="00190D95">
      <w:pPr>
        <w:spacing w:after="0" w:line="240" w:lineRule="auto"/>
        <w:jc w:val="both"/>
        <w:rPr>
          <w:rFonts w:ascii="Verdana" w:hAnsi="Verdana" w:cs="Arial"/>
          <w:bCs/>
          <w:sz w:val="24"/>
          <w:szCs w:val="24"/>
        </w:rPr>
      </w:pPr>
      <w:r w:rsidRPr="00AE707B">
        <w:rPr>
          <w:rFonts w:ascii="Verdana" w:hAnsi="Verdana" w:cs="Arial"/>
          <w:bCs/>
          <w:sz w:val="24"/>
          <w:szCs w:val="24"/>
        </w:rPr>
        <w:t>A review of current maternity and neonatal risks rated below 16 indicates that while several operational challenges remain, all are being actively managed with clear mitigation in place. No issues currently pose an immediate threat to patient safety or service continuity.</w:t>
      </w:r>
    </w:p>
    <w:p w14:paraId="3153EE3C" w14:textId="77777777" w:rsidR="00190D95" w:rsidRPr="00AE707B" w:rsidRDefault="00190D95" w:rsidP="00190D95">
      <w:pPr>
        <w:spacing w:after="0" w:line="240" w:lineRule="auto"/>
        <w:jc w:val="both"/>
        <w:rPr>
          <w:rFonts w:ascii="Verdana" w:hAnsi="Verdana" w:cs="Arial"/>
          <w:bCs/>
          <w:sz w:val="24"/>
          <w:szCs w:val="24"/>
        </w:rPr>
      </w:pPr>
    </w:p>
    <w:p w14:paraId="70F99625" w14:textId="733EEEBB" w:rsidR="00190D95" w:rsidRPr="00AE707B" w:rsidRDefault="00190D95" w:rsidP="00190D95">
      <w:pPr>
        <w:spacing w:after="0" w:line="240" w:lineRule="auto"/>
        <w:jc w:val="both"/>
        <w:rPr>
          <w:rFonts w:ascii="Verdana" w:hAnsi="Verdana" w:cs="Arial"/>
          <w:b/>
          <w:sz w:val="24"/>
          <w:szCs w:val="24"/>
        </w:rPr>
      </w:pPr>
      <w:r w:rsidRPr="00AE707B">
        <w:rPr>
          <w:rFonts w:ascii="Verdana" w:hAnsi="Verdana" w:cs="Arial"/>
          <w:b/>
          <w:sz w:val="24"/>
          <w:szCs w:val="24"/>
        </w:rPr>
        <w:t>3.14</w:t>
      </w:r>
      <w:r w:rsidR="00083D30" w:rsidRPr="00AE707B">
        <w:rPr>
          <w:rFonts w:ascii="Verdana" w:hAnsi="Verdana" w:cs="Arial"/>
          <w:b/>
          <w:sz w:val="24"/>
          <w:szCs w:val="24"/>
        </w:rPr>
        <w:t xml:space="preserve"> Quality Improvement Approach, Methodology and Programmes</w:t>
      </w:r>
    </w:p>
    <w:p w14:paraId="3EFC0D19" w14:textId="7697DBFE" w:rsidR="00A12AEF" w:rsidRPr="00AE707B" w:rsidRDefault="00A12AEF" w:rsidP="45F4BB19">
      <w:pPr>
        <w:spacing w:after="0" w:line="240" w:lineRule="auto"/>
        <w:jc w:val="both"/>
        <w:rPr>
          <w:rFonts w:ascii="Verdana" w:hAnsi="Verdana" w:cs="Arial"/>
          <w:sz w:val="24"/>
          <w:szCs w:val="24"/>
        </w:rPr>
      </w:pPr>
      <w:r w:rsidRPr="00AE707B">
        <w:rPr>
          <w:rFonts w:ascii="Verdana" w:hAnsi="Verdana" w:cs="Arial"/>
          <w:sz w:val="24"/>
          <w:szCs w:val="24"/>
        </w:rPr>
        <w:t xml:space="preserve">Perinatal services adopt structured Quality Improvement methodology to ensure safe, reliable, </w:t>
      </w:r>
      <w:r w:rsidR="04097673" w:rsidRPr="00AE707B">
        <w:rPr>
          <w:rFonts w:ascii="Verdana" w:hAnsi="Verdana" w:cs="Arial"/>
          <w:sz w:val="24"/>
          <w:szCs w:val="24"/>
        </w:rPr>
        <w:t>evidence-based</w:t>
      </w:r>
      <w:r w:rsidRPr="00AE707B">
        <w:rPr>
          <w:rFonts w:ascii="Verdana" w:hAnsi="Verdana" w:cs="Arial"/>
          <w:sz w:val="24"/>
          <w:szCs w:val="24"/>
        </w:rPr>
        <w:t xml:space="preserve"> care for women, babies, and families. The approach is grounded in recognised improvement science frameworks and national priorities, combining </w:t>
      </w:r>
      <w:r w:rsidR="001849C9" w:rsidRPr="00AE707B">
        <w:rPr>
          <w:rFonts w:ascii="Verdana" w:hAnsi="Verdana" w:cs="Arial"/>
          <w:sz w:val="24"/>
          <w:szCs w:val="24"/>
        </w:rPr>
        <w:t xml:space="preserve">local </w:t>
      </w:r>
      <w:r w:rsidRPr="00AE707B">
        <w:rPr>
          <w:rFonts w:ascii="Verdana" w:hAnsi="Verdana" w:cs="Arial"/>
          <w:sz w:val="24"/>
          <w:szCs w:val="24"/>
        </w:rPr>
        <w:t>data</w:t>
      </w:r>
      <w:r w:rsidR="53DB9B5C" w:rsidRPr="00AE707B">
        <w:rPr>
          <w:rFonts w:ascii="Verdana" w:hAnsi="Verdana" w:cs="Arial"/>
          <w:sz w:val="24"/>
          <w:szCs w:val="24"/>
        </w:rPr>
        <w:t xml:space="preserve"> </w:t>
      </w:r>
      <w:r w:rsidRPr="00AE707B">
        <w:rPr>
          <w:rFonts w:ascii="Verdana" w:hAnsi="Verdana" w:cs="Arial"/>
          <w:sz w:val="24"/>
          <w:szCs w:val="24"/>
        </w:rPr>
        <w:t>driven change with strong multidisciplinary collaboration.</w:t>
      </w:r>
    </w:p>
    <w:p w14:paraId="286A1B95" w14:textId="77777777" w:rsidR="00F223BE" w:rsidRPr="00AE707B" w:rsidRDefault="00F223BE" w:rsidP="00190D95">
      <w:pPr>
        <w:spacing w:after="0" w:line="240" w:lineRule="auto"/>
        <w:jc w:val="both"/>
        <w:rPr>
          <w:rFonts w:ascii="Verdana" w:hAnsi="Verdana" w:cs="Arial"/>
          <w:b/>
          <w:sz w:val="24"/>
          <w:szCs w:val="24"/>
        </w:rPr>
      </w:pPr>
    </w:p>
    <w:p w14:paraId="3F11AB42" w14:textId="12728D48" w:rsidR="00FC2612" w:rsidRPr="00AE707B" w:rsidRDefault="00FC2612" w:rsidP="00FC2612">
      <w:pPr>
        <w:spacing w:after="0" w:line="240" w:lineRule="auto"/>
        <w:jc w:val="both"/>
        <w:rPr>
          <w:rFonts w:ascii="Verdana" w:hAnsi="Verdana" w:cs="Arial"/>
          <w:sz w:val="24"/>
          <w:szCs w:val="24"/>
        </w:rPr>
      </w:pPr>
      <w:r w:rsidRPr="00AE707B">
        <w:rPr>
          <w:rFonts w:ascii="Verdana" w:hAnsi="Verdana" w:cs="Arial"/>
          <w:sz w:val="24"/>
          <w:szCs w:val="24"/>
        </w:rPr>
        <w:t xml:space="preserve">The core principles of the Perinatal Quality Improvement </w:t>
      </w:r>
      <w:r w:rsidR="0016357B" w:rsidRPr="00AE707B">
        <w:rPr>
          <w:rFonts w:ascii="Verdana" w:hAnsi="Verdana" w:cs="Arial"/>
          <w:sz w:val="24"/>
          <w:szCs w:val="24"/>
        </w:rPr>
        <w:t xml:space="preserve">(QI) </w:t>
      </w:r>
      <w:r w:rsidRPr="00AE707B">
        <w:rPr>
          <w:rFonts w:ascii="Verdana" w:hAnsi="Verdana" w:cs="Arial"/>
          <w:sz w:val="24"/>
          <w:szCs w:val="24"/>
        </w:rPr>
        <w:t xml:space="preserve">approach </w:t>
      </w:r>
      <w:r w:rsidR="241035C3" w:rsidRPr="00AE707B">
        <w:rPr>
          <w:rFonts w:ascii="Verdana" w:hAnsi="Verdana" w:cs="Arial"/>
          <w:sz w:val="24"/>
          <w:szCs w:val="24"/>
        </w:rPr>
        <w:t>are</w:t>
      </w:r>
      <w:r w:rsidRPr="00AE707B">
        <w:rPr>
          <w:rFonts w:ascii="Verdana" w:hAnsi="Verdana" w:cs="Arial"/>
          <w:sz w:val="24"/>
          <w:szCs w:val="24"/>
        </w:rPr>
        <w:t xml:space="preserve"> focused on</w:t>
      </w:r>
      <w:r w:rsidR="0016357B" w:rsidRPr="00AE707B">
        <w:rPr>
          <w:rFonts w:ascii="Verdana" w:hAnsi="Verdana" w:cs="Arial"/>
          <w:sz w:val="24"/>
          <w:szCs w:val="24"/>
        </w:rPr>
        <w:t>:</w:t>
      </w:r>
    </w:p>
    <w:p w14:paraId="23E3EAC1" w14:textId="77777777" w:rsidR="00FC2612" w:rsidRPr="00AE707B" w:rsidRDefault="00FC2612" w:rsidP="00FC2612">
      <w:pPr>
        <w:spacing w:after="0" w:line="240" w:lineRule="auto"/>
        <w:jc w:val="both"/>
        <w:rPr>
          <w:rFonts w:ascii="Verdana" w:hAnsi="Verdana" w:cs="Arial"/>
          <w:sz w:val="24"/>
          <w:szCs w:val="24"/>
        </w:rPr>
      </w:pPr>
      <w:r w:rsidRPr="00AE707B">
        <w:rPr>
          <w:rFonts w:ascii="Verdana" w:hAnsi="Verdana" w:cs="Arial"/>
          <w:sz w:val="24"/>
          <w:szCs w:val="24"/>
        </w:rPr>
        <w:t>1. Understanding the System</w:t>
      </w:r>
    </w:p>
    <w:p w14:paraId="79B1B78A" w14:textId="77777777" w:rsidR="00FC2612" w:rsidRPr="00AE707B" w:rsidRDefault="00FC2612" w:rsidP="00FC2612">
      <w:pPr>
        <w:spacing w:after="0" w:line="240" w:lineRule="auto"/>
        <w:jc w:val="both"/>
        <w:rPr>
          <w:rFonts w:ascii="Verdana" w:hAnsi="Verdana" w:cs="Arial"/>
          <w:sz w:val="24"/>
          <w:szCs w:val="24"/>
        </w:rPr>
      </w:pPr>
      <w:r w:rsidRPr="00AE707B">
        <w:rPr>
          <w:rFonts w:ascii="Verdana" w:hAnsi="Verdana" w:cs="Arial"/>
          <w:sz w:val="24"/>
          <w:szCs w:val="24"/>
        </w:rPr>
        <w:t>Perinatal care is complex and highly interdependent. QI begins with:</w:t>
      </w:r>
    </w:p>
    <w:p w14:paraId="31DB29A3" w14:textId="36942F57" w:rsidR="00FC2612" w:rsidRPr="00AE707B" w:rsidRDefault="00FC2612" w:rsidP="00FC2612">
      <w:pPr>
        <w:numPr>
          <w:ilvl w:val="0"/>
          <w:numId w:val="17"/>
        </w:numPr>
        <w:spacing w:after="0" w:line="240" w:lineRule="auto"/>
        <w:jc w:val="both"/>
        <w:rPr>
          <w:rFonts w:ascii="Verdana" w:hAnsi="Verdana" w:cs="Arial"/>
          <w:sz w:val="24"/>
          <w:szCs w:val="24"/>
        </w:rPr>
      </w:pPr>
      <w:r w:rsidRPr="00AE707B">
        <w:rPr>
          <w:rFonts w:ascii="Verdana" w:hAnsi="Verdana" w:cs="Arial"/>
          <w:sz w:val="24"/>
          <w:szCs w:val="24"/>
        </w:rPr>
        <w:t>Mapping pathways (antenatal</w:t>
      </w:r>
      <w:r w:rsidR="0016357B" w:rsidRPr="00AE707B">
        <w:rPr>
          <w:rFonts w:ascii="Verdana" w:hAnsi="Verdana" w:cs="Arial"/>
          <w:sz w:val="24"/>
          <w:szCs w:val="24"/>
        </w:rPr>
        <w:t xml:space="preserve">, </w:t>
      </w:r>
      <w:r w:rsidRPr="00AE707B">
        <w:rPr>
          <w:rFonts w:ascii="Verdana" w:hAnsi="Verdana" w:cs="Arial"/>
          <w:sz w:val="24"/>
          <w:szCs w:val="24"/>
        </w:rPr>
        <w:t>intrapartum</w:t>
      </w:r>
      <w:r w:rsidR="0016357B" w:rsidRPr="00AE707B">
        <w:rPr>
          <w:rFonts w:ascii="Verdana" w:hAnsi="Verdana" w:cs="Arial"/>
          <w:sz w:val="24"/>
          <w:szCs w:val="24"/>
        </w:rPr>
        <w:t xml:space="preserve">, </w:t>
      </w:r>
      <w:r w:rsidRPr="00AE707B">
        <w:rPr>
          <w:rFonts w:ascii="Verdana" w:hAnsi="Verdana" w:cs="Arial"/>
          <w:sz w:val="24"/>
          <w:szCs w:val="24"/>
        </w:rPr>
        <w:t>postnatal</w:t>
      </w:r>
      <w:r w:rsidR="0017103C" w:rsidRPr="00AE707B">
        <w:rPr>
          <w:rFonts w:ascii="Verdana" w:hAnsi="Verdana" w:cs="Arial"/>
          <w:sz w:val="24"/>
          <w:szCs w:val="24"/>
        </w:rPr>
        <w:t xml:space="preserve"> and </w:t>
      </w:r>
      <w:r w:rsidRPr="00AE707B">
        <w:rPr>
          <w:rFonts w:ascii="Verdana" w:hAnsi="Verdana" w:cs="Arial"/>
          <w:sz w:val="24"/>
          <w:szCs w:val="24"/>
        </w:rPr>
        <w:t>neonatal).</w:t>
      </w:r>
    </w:p>
    <w:p w14:paraId="3FD91979" w14:textId="77777777" w:rsidR="00FC2612" w:rsidRPr="00AE707B" w:rsidRDefault="00FC2612" w:rsidP="00FC2612">
      <w:pPr>
        <w:numPr>
          <w:ilvl w:val="0"/>
          <w:numId w:val="17"/>
        </w:numPr>
        <w:spacing w:after="0" w:line="240" w:lineRule="auto"/>
        <w:jc w:val="both"/>
        <w:rPr>
          <w:rFonts w:ascii="Verdana" w:hAnsi="Verdana" w:cs="Arial"/>
          <w:sz w:val="24"/>
          <w:szCs w:val="24"/>
        </w:rPr>
      </w:pPr>
      <w:r w:rsidRPr="00AE707B">
        <w:rPr>
          <w:rFonts w:ascii="Verdana" w:hAnsi="Verdana" w:cs="Arial"/>
          <w:sz w:val="24"/>
          <w:szCs w:val="24"/>
        </w:rPr>
        <w:t>Identifying variation or gaps in safety and outcomes.</w:t>
      </w:r>
    </w:p>
    <w:p w14:paraId="06B306D6" w14:textId="77777777" w:rsidR="00FC2612" w:rsidRPr="00AE707B" w:rsidRDefault="00FC2612" w:rsidP="00FC2612">
      <w:pPr>
        <w:numPr>
          <w:ilvl w:val="0"/>
          <w:numId w:val="17"/>
        </w:numPr>
        <w:spacing w:after="0" w:line="240" w:lineRule="auto"/>
        <w:jc w:val="both"/>
        <w:rPr>
          <w:rFonts w:ascii="Verdana" w:hAnsi="Verdana" w:cs="Arial"/>
          <w:sz w:val="24"/>
          <w:szCs w:val="24"/>
        </w:rPr>
      </w:pPr>
      <w:r w:rsidRPr="00AE707B">
        <w:rPr>
          <w:rFonts w:ascii="Verdana" w:hAnsi="Verdana" w:cs="Arial"/>
          <w:sz w:val="24"/>
          <w:szCs w:val="24"/>
        </w:rPr>
        <w:t>Listening to service users, including women with lived experience, partners, and advocacy groups.</w:t>
      </w:r>
    </w:p>
    <w:p w14:paraId="1D19E4FC" w14:textId="77777777" w:rsidR="00FC2612" w:rsidRPr="00AE707B" w:rsidRDefault="00FC2612" w:rsidP="00FC2612">
      <w:pPr>
        <w:spacing w:after="0" w:line="240" w:lineRule="auto"/>
        <w:jc w:val="both"/>
        <w:rPr>
          <w:rFonts w:ascii="Verdana" w:hAnsi="Verdana" w:cs="Arial"/>
          <w:sz w:val="24"/>
          <w:szCs w:val="24"/>
        </w:rPr>
      </w:pPr>
      <w:r w:rsidRPr="00AE707B">
        <w:rPr>
          <w:rFonts w:ascii="Verdana" w:hAnsi="Verdana" w:cs="Arial"/>
          <w:sz w:val="24"/>
          <w:szCs w:val="24"/>
        </w:rPr>
        <w:t>2. Using Structured Methodology</w:t>
      </w:r>
    </w:p>
    <w:p w14:paraId="05725597" w14:textId="77777777" w:rsidR="00FC2612" w:rsidRPr="00AE707B" w:rsidRDefault="00FC2612" w:rsidP="00FC2612">
      <w:pPr>
        <w:spacing w:after="0" w:line="240" w:lineRule="auto"/>
        <w:jc w:val="both"/>
        <w:rPr>
          <w:rFonts w:ascii="Verdana" w:hAnsi="Verdana" w:cs="Arial"/>
          <w:sz w:val="24"/>
          <w:szCs w:val="24"/>
        </w:rPr>
      </w:pPr>
      <w:r w:rsidRPr="00AE707B">
        <w:rPr>
          <w:rFonts w:ascii="Verdana" w:hAnsi="Verdana" w:cs="Arial"/>
          <w:sz w:val="24"/>
          <w:szCs w:val="24"/>
        </w:rPr>
        <w:t>Most perinatal QI programmes draw from:</w:t>
      </w:r>
    </w:p>
    <w:p w14:paraId="0E4A449F" w14:textId="03A24628" w:rsidR="00FC2612" w:rsidRPr="00AE707B" w:rsidRDefault="00FC2612" w:rsidP="00FC2612">
      <w:pPr>
        <w:numPr>
          <w:ilvl w:val="0"/>
          <w:numId w:val="18"/>
        </w:numPr>
        <w:spacing w:after="0" w:line="240" w:lineRule="auto"/>
        <w:jc w:val="both"/>
        <w:rPr>
          <w:rFonts w:ascii="Verdana" w:hAnsi="Verdana" w:cs="Arial"/>
          <w:sz w:val="24"/>
          <w:szCs w:val="24"/>
        </w:rPr>
      </w:pPr>
      <w:r w:rsidRPr="00AE707B">
        <w:rPr>
          <w:rFonts w:ascii="Verdana" w:hAnsi="Verdana" w:cs="Arial"/>
          <w:sz w:val="24"/>
          <w:szCs w:val="24"/>
        </w:rPr>
        <w:t>Model for Improvement (IHI)</w:t>
      </w:r>
      <w:r w:rsidR="008051BE" w:rsidRPr="00AE707B">
        <w:rPr>
          <w:rFonts w:ascii="Verdana" w:hAnsi="Verdana" w:cs="Arial"/>
          <w:sz w:val="24"/>
          <w:szCs w:val="24"/>
        </w:rPr>
        <w:t>,</w:t>
      </w:r>
      <w:r w:rsidRPr="00AE707B">
        <w:rPr>
          <w:rFonts w:ascii="Verdana" w:hAnsi="Verdana" w:cs="Arial"/>
          <w:sz w:val="24"/>
          <w:szCs w:val="24"/>
        </w:rPr>
        <w:t xml:space="preserve"> using aim statements</w:t>
      </w:r>
      <w:r w:rsidR="008051BE" w:rsidRPr="00AE707B">
        <w:rPr>
          <w:rFonts w:ascii="Verdana" w:hAnsi="Verdana" w:cs="Arial"/>
          <w:sz w:val="24"/>
          <w:szCs w:val="24"/>
        </w:rPr>
        <w:t xml:space="preserve"> </w:t>
      </w:r>
      <w:r w:rsidRPr="00AE707B">
        <w:rPr>
          <w:rFonts w:ascii="Verdana" w:hAnsi="Verdana" w:cs="Arial"/>
          <w:sz w:val="24"/>
          <w:szCs w:val="24"/>
        </w:rPr>
        <w:t>and PDSA cycles.</w:t>
      </w:r>
    </w:p>
    <w:p w14:paraId="2AFF8F4F" w14:textId="2F64FB0A" w:rsidR="00FC2612" w:rsidRPr="00AE707B" w:rsidRDefault="00FC2612" w:rsidP="00FC2612">
      <w:pPr>
        <w:numPr>
          <w:ilvl w:val="0"/>
          <w:numId w:val="18"/>
        </w:numPr>
        <w:spacing w:after="0" w:line="240" w:lineRule="auto"/>
        <w:jc w:val="both"/>
        <w:rPr>
          <w:rFonts w:ascii="Verdana" w:hAnsi="Verdana" w:cs="Arial"/>
          <w:sz w:val="24"/>
          <w:szCs w:val="24"/>
        </w:rPr>
      </w:pPr>
      <w:r w:rsidRPr="00AE707B">
        <w:rPr>
          <w:rFonts w:ascii="Verdana" w:hAnsi="Verdana" w:cs="Arial"/>
          <w:sz w:val="24"/>
          <w:szCs w:val="24"/>
        </w:rPr>
        <w:t>Human Factors</w:t>
      </w:r>
      <w:r w:rsidR="008E7F25" w:rsidRPr="00AE707B">
        <w:rPr>
          <w:rFonts w:ascii="Verdana" w:hAnsi="Verdana" w:cs="Arial"/>
          <w:sz w:val="24"/>
          <w:szCs w:val="24"/>
        </w:rPr>
        <w:t xml:space="preserve"> to support</w:t>
      </w:r>
      <w:r w:rsidRPr="00AE707B">
        <w:rPr>
          <w:rFonts w:ascii="Verdana" w:hAnsi="Verdana" w:cs="Arial"/>
          <w:sz w:val="24"/>
          <w:szCs w:val="24"/>
        </w:rPr>
        <w:t xml:space="preserve"> improving reliability of clinical systems.</w:t>
      </w:r>
    </w:p>
    <w:p w14:paraId="292997A0" w14:textId="3ED3E2D2" w:rsidR="00FC2612" w:rsidRPr="00AE707B" w:rsidRDefault="00FC2612" w:rsidP="00FC2612">
      <w:pPr>
        <w:numPr>
          <w:ilvl w:val="0"/>
          <w:numId w:val="18"/>
        </w:numPr>
        <w:spacing w:after="0" w:line="240" w:lineRule="auto"/>
        <w:jc w:val="both"/>
        <w:rPr>
          <w:rFonts w:ascii="Verdana" w:hAnsi="Verdana" w:cs="Arial"/>
          <w:sz w:val="24"/>
          <w:szCs w:val="24"/>
        </w:rPr>
      </w:pPr>
      <w:r w:rsidRPr="00AE707B">
        <w:rPr>
          <w:rFonts w:ascii="Verdana" w:hAnsi="Verdana" w:cs="Arial"/>
          <w:sz w:val="24"/>
          <w:szCs w:val="24"/>
        </w:rPr>
        <w:t xml:space="preserve">Safety science </w:t>
      </w:r>
      <w:r w:rsidR="008E7F25" w:rsidRPr="00AE707B">
        <w:rPr>
          <w:rFonts w:ascii="Verdana" w:hAnsi="Verdana" w:cs="Arial"/>
          <w:sz w:val="24"/>
          <w:szCs w:val="24"/>
        </w:rPr>
        <w:t>which includes</w:t>
      </w:r>
      <w:r w:rsidRPr="00AE707B">
        <w:rPr>
          <w:rFonts w:ascii="Verdana" w:hAnsi="Verdana" w:cs="Arial"/>
          <w:sz w:val="24"/>
          <w:szCs w:val="24"/>
        </w:rPr>
        <w:t xml:space="preserve"> early warning systems and escalation frameworks.</w:t>
      </w:r>
    </w:p>
    <w:p w14:paraId="3BAAAB5E" w14:textId="77777777" w:rsidR="00FC2612" w:rsidRPr="00AE707B" w:rsidRDefault="00FC2612" w:rsidP="00FC2612">
      <w:pPr>
        <w:spacing w:after="0" w:line="240" w:lineRule="auto"/>
        <w:jc w:val="both"/>
        <w:rPr>
          <w:rFonts w:ascii="Verdana" w:hAnsi="Verdana" w:cs="Arial"/>
          <w:sz w:val="24"/>
          <w:szCs w:val="24"/>
        </w:rPr>
      </w:pPr>
      <w:r w:rsidRPr="00AE707B">
        <w:rPr>
          <w:rFonts w:ascii="Verdana" w:hAnsi="Verdana" w:cs="Arial"/>
          <w:sz w:val="24"/>
          <w:szCs w:val="24"/>
        </w:rPr>
        <w:t>3. Data-Driven Decision-Making</w:t>
      </w:r>
    </w:p>
    <w:p w14:paraId="1D7D119D" w14:textId="77777777" w:rsidR="00FC2612" w:rsidRPr="00AE707B" w:rsidRDefault="00FC2612" w:rsidP="00FC2612">
      <w:pPr>
        <w:spacing w:after="0" w:line="240" w:lineRule="auto"/>
        <w:jc w:val="both"/>
        <w:rPr>
          <w:rFonts w:ascii="Verdana" w:hAnsi="Verdana" w:cs="Arial"/>
          <w:sz w:val="24"/>
          <w:szCs w:val="24"/>
        </w:rPr>
      </w:pPr>
      <w:r w:rsidRPr="00AE707B">
        <w:rPr>
          <w:rFonts w:ascii="Verdana" w:hAnsi="Verdana" w:cs="Arial"/>
          <w:sz w:val="24"/>
          <w:szCs w:val="24"/>
        </w:rPr>
        <w:t>Perinatal QI uses:</w:t>
      </w:r>
    </w:p>
    <w:p w14:paraId="62196D0E" w14:textId="77777777" w:rsidR="00FC2612" w:rsidRPr="00AE707B" w:rsidRDefault="00FC2612" w:rsidP="00FC2612">
      <w:pPr>
        <w:numPr>
          <w:ilvl w:val="0"/>
          <w:numId w:val="19"/>
        </w:numPr>
        <w:spacing w:after="0" w:line="240" w:lineRule="auto"/>
        <w:jc w:val="both"/>
        <w:rPr>
          <w:rFonts w:ascii="Verdana" w:hAnsi="Verdana" w:cs="Arial"/>
          <w:sz w:val="24"/>
          <w:szCs w:val="24"/>
        </w:rPr>
      </w:pPr>
      <w:r w:rsidRPr="00AE707B">
        <w:rPr>
          <w:rFonts w:ascii="Verdana" w:hAnsi="Verdana" w:cs="Arial"/>
          <w:sz w:val="24"/>
          <w:szCs w:val="24"/>
        </w:rPr>
        <w:t>Real-time safety dashboards</w:t>
      </w:r>
    </w:p>
    <w:p w14:paraId="047994B2" w14:textId="4E4F9309" w:rsidR="00FC2612" w:rsidRPr="00AE707B" w:rsidRDefault="00FC2612" w:rsidP="00FC2612">
      <w:pPr>
        <w:numPr>
          <w:ilvl w:val="0"/>
          <w:numId w:val="19"/>
        </w:numPr>
        <w:spacing w:after="0" w:line="240" w:lineRule="auto"/>
        <w:jc w:val="both"/>
        <w:rPr>
          <w:rFonts w:ascii="Verdana" w:hAnsi="Verdana" w:cs="Arial"/>
          <w:sz w:val="24"/>
          <w:szCs w:val="24"/>
        </w:rPr>
      </w:pPr>
      <w:r w:rsidRPr="00AE707B">
        <w:rPr>
          <w:rFonts w:ascii="Verdana" w:hAnsi="Verdana" w:cs="Arial"/>
          <w:sz w:val="24"/>
          <w:szCs w:val="24"/>
        </w:rPr>
        <w:t xml:space="preserve">Incident and outcome analysis (e.g., </w:t>
      </w:r>
      <w:r w:rsidR="0015052D" w:rsidRPr="00AE707B">
        <w:rPr>
          <w:rFonts w:ascii="Verdana" w:hAnsi="Verdana" w:cs="Arial"/>
          <w:sz w:val="24"/>
          <w:szCs w:val="24"/>
        </w:rPr>
        <w:t xml:space="preserve">DATIX, </w:t>
      </w:r>
      <w:r w:rsidRPr="00AE707B">
        <w:rPr>
          <w:rFonts w:ascii="Verdana" w:hAnsi="Verdana" w:cs="Arial"/>
          <w:sz w:val="24"/>
          <w:szCs w:val="24"/>
        </w:rPr>
        <w:t>PMRT, MBRRACE)</w:t>
      </w:r>
    </w:p>
    <w:p w14:paraId="474A25A3" w14:textId="018F955B" w:rsidR="00FC2612" w:rsidRPr="00AE707B" w:rsidRDefault="00FC2612" w:rsidP="00FC2612">
      <w:pPr>
        <w:numPr>
          <w:ilvl w:val="0"/>
          <w:numId w:val="19"/>
        </w:numPr>
        <w:spacing w:after="0" w:line="240" w:lineRule="auto"/>
        <w:jc w:val="both"/>
        <w:rPr>
          <w:rFonts w:ascii="Verdana" w:hAnsi="Verdana" w:cs="Arial"/>
          <w:sz w:val="24"/>
          <w:szCs w:val="24"/>
        </w:rPr>
      </w:pPr>
      <w:r w:rsidRPr="00AE707B">
        <w:rPr>
          <w:rFonts w:ascii="Verdana" w:hAnsi="Verdana" w:cs="Arial"/>
          <w:sz w:val="24"/>
          <w:szCs w:val="24"/>
        </w:rPr>
        <w:t>Service</w:t>
      </w:r>
      <w:r w:rsidR="35636F7E" w:rsidRPr="00AE707B">
        <w:rPr>
          <w:rFonts w:ascii="Verdana" w:hAnsi="Verdana" w:cs="Arial"/>
          <w:sz w:val="24"/>
          <w:szCs w:val="24"/>
        </w:rPr>
        <w:t xml:space="preserve"> </w:t>
      </w:r>
      <w:r w:rsidRPr="00AE707B">
        <w:rPr>
          <w:rFonts w:ascii="Verdana" w:hAnsi="Verdana" w:cs="Arial"/>
          <w:sz w:val="24"/>
          <w:szCs w:val="24"/>
        </w:rPr>
        <w:t>user feedback</w:t>
      </w:r>
    </w:p>
    <w:p w14:paraId="0292C82B" w14:textId="77777777" w:rsidR="00FC2612" w:rsidRPr="00AE707B" w:rsidRDefault="00FC2612" w:rsidP="00FC2612">
      <w:pPr>
        <w:numPr>
          <w:ilvl w:val="0"/>
          <w:numId w:val="19"/>
        </w:numPr>
        <w:spacing w:after="0" w:line="240" w:lineRule="auto"/>
        <w:jc w:val="both"/>
        <w:rPr>
          <w:rFonts w:ascii="Verdana" w:hAnsi="Verdana" w:cs="Arial"/>
          <w:sz w:val="24"/>
          <w:szCs w:val="24"/>
        </w:rPr>
      </w:pPr>
      <w:r w:rsidRPr="00AE707B">
        <w:rPr>
          <w:rFonts w:ascii="Verdana" w:hAnsi="Verdana" w:cs="Arial"/>
          <w:sz w:val="24"/>
          <w:szCs w:val="24"/>
        </w:rPr>
        <w:t>Statistical process control (SPC) charts to track change over time</w:t>
      </w:r>
    </w:p>
    <w:p w14:paraId="5415C6F4" w14:textId="77777777" w:rsidR="00FC2612" w:rsidRPr="00AE707B" w:rsidRDefault="00FC2612" w:rsidP="00FC2612">
      <w:pPr>
        <w:spacing w:after="0" w:line="240" w:lineRule="auto"/>
        <w:jc w:val="both"/>
        <w:rPr>
          <w:rFonts w:ascii="Verdana" w:hAnsi="Verdana" w:cs="Arial"/>
          <w:sz w:val="24"/>
          <w:szCs w:val="24"/>
        </w:rPr>
      </w:pPr>
      <w:r w:rsidRPr="00AE707B">
        <w:rPr>
          <w:rFonts w:ascii="Verdana" w:hAnsi="Verdana" w:cs="Arial"/>
          <w:sz w:val="24"/>
          <w:szCs w:val="24"/>
        </w:rPr>
        <w:t>4. Multidisciplinary Collaboration</w:t>
      </w:r>
    </w:p>
    <w:p w14:paraId="627E545C" w14:textId="5DC89DC7" w:rsidR="00FC2612" w:rsidRPr="00AE707B" w:rsidRDefault="00FC2612" w:rsidP="00FC2612">
      <w:pPr>
        <w:spacing w:after="0" w:line="240" w:lineRule="auto"/>
        <w:jc w:val="both"/>
        <w:rPr>
          <w:rFonts w:ascii="Verdana" w:hAnsi="Verdana" w:cs="Arial"/>
          <w:sz w:val="24"/>
          <w:szCs w:val="24"/>
        </w:rPr>
      </w:pPr>
      <w:r w:rsidRPr="00AE707B">
        <w:rPr>
          <w:rFonts w:ascii="Verdana" w:hAnsi="Verdana" w:cs="Arial"/>
          <w:sz w:val="24"/>
          <w:szCs w:val="24"/>
        </w:rPr>
        <w:lastRenderedPageBreak/>
        <w:t>Teams commonly include midwifery, obstetrics, neonatology, anaesthetics, public health, digital teams, and (critically) women/families.</w:t>
      </w:r>
    </w:p>
    <w:p w14:paraId="23773679" w14:textId="77777777" w:rsidR="00FC2612" w:rsidRPr="00AE707B" w:rsidRDefault="00FC2612" w:rsidP="00FC2612">
      <w:pPr>
        <w:spacing w:after="0" w:line="240" w:lineRule="auto"/>
        <w:jc w:val="both"/>
        <w:rPr>
          <w:rFonts w:ascii="Verdana" w:hAnsi="Verdana" w:cs="Arial"/>
          <w:sz w:val="24"/>
          <w:szCs w:val="24"/>
        </w:rPr>
      </w:pPr>
      <w:r w:rsidRPr="00AE707B">
        <w:rPr>
          <w:rFonts w:ascii="Verdana" w:hAnsi="Verdana" w:cs="Arial"/>
          <w:sz w:val="24"/>
          <w:szCs w:val="24"/>
        </w:rPr>
        <w:t>5. Continuous Learning Culture</w:t>
      </w:r>
    </w:p>
    <w:p w14:paraId="2F718CC3" w14:textId="77777777" w:rsidR="00FC2612" w:rsidRPr="00AE707B" w:rsidRDefault="00FC2612" w:rsidP="00FC2612">
      <w:pPr>
        <w:spacing w:after="0" w:line="240" w:lineRule="auto"/>
        <w:jc w:val="both"/>
        <w:rPr>
          <w:rFonts w:ascii="Verdana" w:hAnsi="Verdana" w:cs="Arial"/>
          <w:sz w:val="24"/>
          <w:szCs w:val="24"/>
        </w:rPr>
      </w:pPr>
      <w:r w:rsidRPr="00AE707B">
        <w:rPr>
          <w:rFonts w:ascii="Verdana" w:hAnsi="Verdana" w:cs="Arial"/>
          <w:sz w:val="24"/>
          <w:szCs w:val="24"/>
        </w:rPr>
        <w:t>QI in perinatal settings supports:</w:t>
      </w:r>
    </w:p>
    <w:p w14:paraId="3231CF49" w14:textId="77777777" w:rsidR="00FC2612" w:rsidRPr="00AE707B" w:rsidRDefault="00FC2612" w:rsidP="00FC2612">
      <w:pPr>
        <w:numPr>
          <w:ilvl w:val="0"/>
          <w:numId w:val="20"/>
        </w:numPr>
        <w:spacing w:after="0" w:line="240" w:lineRule="auto"/>
        <w:jc w:val="both"/>
        <w:rPr>
          <w:rFonts w:ascii="Verdana" w:hAnsi="Verdana" w:cs="Arial"/>
          <w:sz w:val="24"/>
          <w:szCs w:val="24"/>
        </w:rPr>
      </w:pPr>
      <w:r w:rsidRPr="00AE707B">
        <w:rPr>
          <w:rFonts w:ascii="Verdana" w:hAnsi="Verdana" w:cs="Arial"/>
          <w:sz w:val="24"/>
          <w:szCs w:val="24"/>
        </w:rPr>
        <w:t>Daily safety huddles</w:t>
      </w:r>
    </w:p>
    <w:p w14:paraId="3BE9F112" w14:textId="77777777" w:rsidR="00FC2612" w:rsidRPr="00AE707B" w:rsidRDefault="00FC2612" w:rsidP="00FC2612">
      <w:pPr>
        <w:numPr>
          <w:ilvl w:val="0"/>
          <w:numId w:val="20"/>
        </w:numPr>
        <w:spacing w:after="0" w:line="240" w:lineRule="auto"/>
        <w:jc w:val="both"/>
        <w:rPr>
          <w:rFonts w:ascii="Verdana" w:hAnsi="Verdana" w:cs="Arial"/>
          <w:sz w:val="24"/>
          <w:szCs w:val="24"/>
        </w:rPr>
      </w:pPr>
      <w:r w:rsidRPr="00AE707B">
        <w:rPr>
          <w:rFonts w:ascii="Verdana" w:hAnsi="Verdana" w:cs="Arial"/>
          <w:sz w:val="24"/>
          <w:szCs w:val="24"/>
        </w:rPr>
        <w:t>Maternity/neonatal safety champions</w:t>
      </w:r>
    </w:p>
    <w:p w14:paraId="18D2194E" w14:textId="0B4B7D7F" w:rsidR="00FC2612" w:rsidRPr="00AE707B" w:rsidRDefault="00FC2612" w:rsidP="00FC2612">
      <w:pPr>
        <w:numPr>
          <w:ilvl w:val="0"/>
          <w:numId w:val="20"/>
        </w:numPr>
        <w:spacing w:after="0" w:line="240" w:lineRule="auto"/>
        <w:jc w:val="both"/>
        <w:rPr>
          <w:rFonts w:ascii="Verdana" w:hAnsi="Verdana" w:cs="Arial"/>
          <w:sz w:val="24"/>
          <w:szCs w:val="24"/>
        </w:rPr>
      </w:pPr>
      <w:r w:rsidRPr="00AE707B">
        <w:rPr>
          <w:rFonts w:ascii="Verdana" w:hAnsi="Verdana" w:cs="Arial"/>
          <w:sz w:val="24"/>
          <w:szCs w:val="24"/>
        </w:rPr>
        <w:t xml:space="preserve">Learning from excellence </w:t>
      </w:r>
    </w:p>
    <w:p w14:paraId="68C2954F" w14:textId="58B21FCF" w:rsidR="001849C9" w:rsidRPr="00AE707B" w:rsidRDefault="00FC2612" w:rsidP="005703FD">
      <w:pPr>
        <w:numPr>
          <w:ilvl w:val="0"/>
          <w:numId w:val="20"/>
        </w:numPr>
        <w:spacing w:after="0" w:line="240" w:lineRule="auto"/>
        <w:jc w:val="both"/>
        <w:rPr>
          <w:rFonts w:ascii="Verdana" w:hAnsi="Verdana" w:cs="Arial"/>
          <w:b/>
          <w:sz w:val="24"/>
          <w:szCs w:val="24"/>
        </w:rPr>
      </w:pPr>
      <w:r w:rsidRPr="00AE707B">
        <w:rPr>
          <w:rFonts w:ascii="Verdana" w:hAnsi="Verdana" w:cs="Arial"/>
          <w:sz w:val="24"/>
          <w:szCs w:val="24"/>
        </w:rPr>
        <w:t xml:space="preserve">Shared learning via </w:t>
      </w:r>
      <w:r w:rsidR="00890B57" w:rsidRPr="00AE707B">
        <w:rPr>
          <w:rFonts w:ascii="Verdana" w:hAnsi="Verdana" w:cs="Arial"/>
          <w:sz w:val="24"/>
          <w:szCs w:val="24"/>
        </w:rPr>
        <w:t xml:space="preserve">the Maternity and Neonatal </w:t>
      </w:r>
      <w:r w:rsidRPr="00AE707B">
        <w:rPr>
          <w:rFonts w:ascii="Verdana" w:hAnsi="Verdana" w:cs="Arial"/>
          <w:sz w:val="24"/>
          <w:szCs w:val="24"/>
        </w:rPr>
        <w:t xml:space="preserve">network </w:t>
      </w:r>
    </w:p>
    <w:p w14:paraId="5839BE13" w14:textId="77777777" w:rsidR="00397DCE" w:rsidRPr="00AE707B" w:rsidRDefault="00397DCE" w:rsidP="00397DCE">
      <w:pPr>
        <w:spacing w:after="0" w:line="240" w:lineRule="auto"/>
        <w:jc w:val="both"/>
        <w:rPr>
          <w:rFonts w:ascii="Verdana" w:hAnsi="Verdana" w:cs="Arial"/>
          <w:sz w:val="24"/>
          <w:szCs w:val="24"/>
        </w:rPr>
      </w:pPr>
    </w:p>
    <w:p w14:paraId="79421567" w14:textId="2DBD29B7" w:rsidR="00397DCE" w:rsidRPr="00AE707B" w:rsidRDefault="00397DCE" w:rsidP="00397DCE">
      <w:pPr>
        <w:spacing w:after="0" w:line="240" w:lineRule="auto"/>
        <w:jc w:val="both"/>
        <w:rPr>
          <w:rFonts w:ascii="Verdana" w:hAnsi="Verdana" w:cs="Arial"/>
          <w:b/>
          <w:bCs/>
          <w:sz w:val="24"/>
          <w:szCs w:val="24"/>
        </w:rPr>
      </w:pPr>
      <w:r w:rsidRPr="00AE707B">
        <w:rPr>
          <w:rFonts w:ascii="Verdana" w:hAnsi="Verdana" w:cs="Arial"/>
          <w:b/>
          <w:bCs/>
          <w:sz w:val="24"/>
          <w:szCs w:val="24"/>
        </w:rPr>
        <w:t>Perinatal Quality Improvement Programmes</w:t>
      </w:r>
    </w:p>
    <w:p w14:paraId="773C06F4" w14:textId="6D905FCA" w:rsidR="00397DCE" w:rsidRPr="00AE707B" w:rsidRDefault="00397DCE" w:rsidP="00397DCE">
      <w:pPr>
        <w:spacing w:after="0" w:line="240" w:lineRule="auto"/>
        <w:jc w:val="both"/>
        <w:rPr>
          <w:rFonts w:ascii="Verdana" w:hAnsi="Verdana" w:cs="Arial"/>
          <w:bCs/>
          <w:sz w:val="24"/>
          <w:szCs w:val="24"/>
        </w:rPr>
      </w:pPr>
      <w:r w:rsidRPr="00AE707B">
        <w:rPr>
          <w:rFonts w:ascii="Verdana" w:hAnsi="Verdana" w:cs="Arial"/>
          <w:bCs/>
          <w:sz w:val="24"/>
          <w:szCs w:val="24"/>
        </w:rPr>
        <w:t>Below are some examples</w:t>
      </w:r>
      <w:r w:rsidR="008D5627" w:rsidRPr="00AE707B">
        <w:rPr>
          <w:rFonts w:ascii="Verdana" w:hAnsi="Verdana" w:cs="Arial"/>
          <w:bCs/>
          <w:sz w:val="24"/>
          <w:szCs w:val="24"/>
        </w:rPr>
        <w:t xml:space="preserve"> </w:t>
      </w:r>
      <w:r w:rsidRPr="00AE707B">
        <w:rPr>
          <w:rFonts w:ascii="Verdana" w:hAnsi="Verdana" w:cs="Arial"/>
          <w:bCs/>
          <w:sz w:val="24"/>
          <w:szCs w:val="24"/>
        </w:rPr>
        <w:t xml:space="preserve">QI programmes undertaken within </w:t>
      </w:r>
      <w:r w:rsidR="008D5627" w:rsidRPr="00AE707B">
        <w:rPr>
          <w:rFonts w:ascii="Verdana" w:hAnsi="Verdana" w:cs="Arial"/>
          <w:bCs/>
          <w:sz w:val="24"/>
          <w:szCs w:val="24"/>
        </w:rPr>
        <w:t>Swansea Bay University Health Board.</w:t>
      </w:r>
    </w:p>
    <w:p w14:paraId="54E3A644" w14:textId="56B7B7A6" w:rsidR="00397DCE" w:rsidRPr="00AE707B" w:rsidRDefault="00397DCE" w:rsidP="00397DCE">
      <w:pPr>
        <w:spacing w:after="0" w:line="240" w:lineRule="auto"/>
        <w:jc w:val="both"/>
        <w:rPr>
          <w:rFonts w:ascii="Verdana" w:hAnsi="Verdana" w:cs="Arial"/>
          <w:b/>
          <w:sz w:val="24"/>
          <w:szCs w:val="24"/>
        </w:rPr>
      </w:pPr>
    </w:p>
    <w:p w14:paraId="3C6E60A3" w14:textId="77777777" w:rsidR="00397DCE" w:rsidRPr="00AE707B" w:rsidRDefault="00397DCE" w:rsidP="00397DCE">
      <w:pPr>
        <w:spacing w:after="0" w:line="240" w:lineRule="auto"/>
        <w:jc w:val="both"/>
        <w:rPr>
          <w:rFonts w:ascii="Verdana" w:hAnsi="Verdana" w:cs="Arial"/>
          <w:sz w:val="24"/>
          <w:szCs w:val="24"/>
        </w:rPr>
      </w:pPr>
      <w:r w:rsidRPr="00AE707B">
        <w:rPr>
          <w:rFonts w:ascii="Verdana" w:hAnsi="Verdana" w:cs="Arial"/>
          <w:sz w:val="24"/>
          <w:szCs w:val="24"/>
        </w:rPr>
        <w:t>1. Reducing Perinatal Mortality and Morbidity</w:t>
      </w:r>
    </w:p>
    <w:p w14:paraId="0C405D35" w14:textId="77777777" w:rsidR="00397DCE" w:rsidRPr="00AE707B" w:rsidRDefault="00397DCE" w:rsidP="00397DCE">
      <w:pPr>
        <w:numPr>
          <w:ilvl w:val="0"/>
          <w:numId w:val="21"/>
        </w:numPr>
        <w:spacing w:after="0" w:line="240" w:lineRule="auto"/>
        <w:jc w:val="both"/>
        <w:rPr>
          <w:rFonts w:ascii="Verdana" w:hAnsi="Verdana" w:cs="Arial"/>
          <w:sz w:val="24"/>
          <w:szCs w:val="24"/>
        </w:rPr>
      </w:pPr>
      <w:r w:rsidRPr="00AE707B">
        <w:rPr>
          <w:rFonts w:ascii="Verdana" w:hAnsi="Verdana" w:cs="Arial"/>
          <w:sz w:val="24"/>
          <w:szCs w:val="24"/>
        </w:rPr>
        <w:t xml:space="preserve">Saving Babies’ Lives Care Bundle (SBLCB) implementation </w:t>
      </w:r>
    </w:p>
    <w:p w14:paraId="1C44644B" w14:textId="77777777" w:rsidR="00397DCE" w:rsidRPr="00AE707B" w:rsidRDefault="00397DCE" w:rsidP="00397DCE">
      <w:pPr>
        <w:numPr>
          <w:ilvl w:val="1"/>
          <w:numId w:val="21"/>
        </w:numPr>
        <w:spacing w:after="0" w:line="240" w:lineRule="auto"/>
        <w:jc w:val="both"/>
        <w:rPr>
          <w:rFonts w:ascii="Verdana" w:hAnsi="Verdana" w:cs="Arial"/>
          <w:sz w:val="24"/>
          <w:szCs w:val="24"/>
        </w:rPr>
      </w:pPr>
      <w:r w:rsidRPr="00AE707B">
        <w:rPr>
          <w:rFonts w:ascii="Verdana" w:hAnsi="Verdana" w:cs="Arial"/>
          <w:sz w:val="24"/>
          <w:szCs w:val="24"/>
        </w:rPr>
        <w:t xml:space="preserve">Improving detection of </w:t>
      </w:r>
      <w:proofErr w:type="spellStart"/>
      <w:r w:rsidRPr="00AE707B">
        <w:rPr>
          <w:rFonts w:ascii="Verdana" w:hAnsi="Verdana" w:cs="Arial"/>
          <w:sz w:val="24"/>
          <w:szCs w:val="24"/>
        </w:rPr>
        <w:t>fetal</w:t>
      </w:r>
      <w:proofErr w:type="spellEnd"/>
      <w:r w:rsidRPr="00AE707B">
        <w:rPr>
          <w:rFonts w:ascii="Verdana" w:hAnsi="Verdana" w:cs="Arial"/>
          <w:sz w:val="24"/>
          <w:szCs w:val="24"/>
        </w:rPr>
        <w:t xml:space="preserve"> growth restriction</w:t>
      </w:r>
    </w:p>
    <w:p w14:paraId="06C840E8" w14:textId="77777777" w:rsidR="00397DCE" w:rsidRPr="00AE707B" w:rsidRDefault="00397DCE" w:rsidP="00397DCE">
      <w:pPr>
        <w:numPr>
          <w:ilvl w:val="1"/>
          <w:numId w:val="21"/>
        </w:numPr>
        <w:spacing w:after="0" w:line="240" w:lineRule="auto"/>
        <w:jc w:val="both"/>
        <w:rPr>
          <w:rFonts w:ascii="Verdana" w:hAnsi="Verdana" w:cs="Arial"/>
          <w:sz w:val="24"/>
          <w:szCs w:val="24"/>
        </w:rPr>
      </w:pPr>
      <w:r w:rsidRPr="00AE707B">
        <w:rPr>
          <w:rFonts w:ascii="Verdana" w:hAnsi="Verdana" w:cs="Arial"/>
          <w:sz w:val="24"/>
          <w:szCs w:val="24"/>
        </w:rPr>
        <w:t>Increasing smoking cessation support</w:t>
      </w:r>
    </w:p>
    <w:p w14:paraId="4B6EA579" w14:textId="77777777" w:rsidR="00397DCE" w:rsidRPr="00AE707B" w:rsidRDefault="00397DCE" w:rsidP="00397DCE">
      <w:pPr>
        <w:numPr>
          <w:ilvl w:val="1"/>
          <w:numId w:val="21"/>
        </w:numPr>
        <w:spacing w:after="0" w:line="240" w:lineRule="auto"/>
        <w:jc w:val="both"/>
        <w:rPr>
          <w:rFonts w:ascii="Verdana" w:hAnsi="Verdana" w:cs="Arial"/>
          <w:sz w:val="24"/>
          <w:szCs w:val="24"/>
        </w:rPr>
      </w:pPr>
      <w:r w:rsidRPr="00AE707B">
        <w:rPr>
          <w:rFonts w:ascii="Verdana" w:hAnsi="Verdana" w:cs="Arial"/>
          <w:sz w:val="24"/>
          <w:szCs w:val="24"/>
        </w:rPr>
        <w:t xml:space="preserve">Optimising </w:t>
      </w:r>
      <w:proofErr w:type="spellStart"/>
      <w:r w:rsidRPr="00AE707B">
        <w:rPr>
          <w:rFonts w:ascii="Verdana" w:hAnsi="Verdana" w:cs="Arial"/>
          <w:sz w:val="24"/>
          <w:szCs w:val="24"/>
        </w:rPr>
        <w:t>fetal</w:t>
      </w:r>
      <w:proofErr w:type="spellEnd"/>
      <w:r w:rsidRPr="00AE707B">
        <w:rPr>
          <w:rFonts w:ascii="Verdana" w:hAnsi="Verdana" w:cs="Arial"/>
          <w:sz w:val="24"/>
          <w:szCs w:val="24"/>
        </w:rPr>
        <w:t xml:space="preserve"> monitoring in labour</w:t>
      </w:r>
    </w:p>
    <w:p w14:paraId="6ECEFEB4" w14:textId="77777777" w:rsidR="00397DCE" w:rsidRPr="00AE707B" w:rsidRDefault="00397DCE" w:rsidP="00397DCE">
      <w:pPr>
        <w:numPr>
          <w:ilvl w:val="0"/>
          <w:numId w:val="21"/>
        </w:numPr>
        <w:spacing w:after="0" w:line="240" w:lineRule="auto"/>
        <w:jc w:val="both"/>
        <w:rPr>
          <w:rFonts w:ascii="Verdana" w:hAnsi="Verdana" w:cs="Arial"/>
          <w:sz w:val="24"/>
          <w:szCs w:val="24"/>
        </w:rPr>
      </w:pPr>
      <w:r w:rsidRPr="00AE707B">
        <w:rPr>
          <w:rFonts w:ascii="Verdana" w:hAnsi="Verdana" w:cs="Arial"/>
          <w:sz w:val="24"/>
          <w:szCs w:val="24"/>
        </w:rPr>
        <w:t>Enhanced surveillance of stillbirths using gap analysis and learning frameworks</w:t>
      </w:r>
    </w:p>
    <w:p w14:paraId="160E20E0" w14:textId="77777777" w:rsidR="00397DCE" w:rsidRPr="00AE707B" w:rsidRDefault="00397DCE" w:rsidP="00397DCE">
      <w:pPr>
        <w:numPr>
          <w:ilvl w:val="0"/>
          <w:numId w:val="21"/>
        </w:numPr>
        <w:spacing w:after="0" w:line="240" w:lineRule="auto"/>
        <w:jc w:val="both"/>
        <w:rPr>
          <w:rFonts w:ascii="Verdana" w:hAnsi="Verdana" w:cs="Arial"/>
          <w:sz w:val="24"/>
          <w:szCs w:val="24"/>
        </w:rPr>
      </w:pPr>
      <w:r w:rsidRPr="00AE707B">
        <w:rPr>
          <w:rFonts w:ascii="Verdana" w:hAnsi="Verdana" w:cs="Arial"/>
          <w:sz w:val="24"/>
          <w:szCs w:val="24"/>
        </w:rPr>
        <w:t>PROMPT training for obstetric emergencies</w:t>
      </w:r>
    </w:p>
    <w:p w14:paraId="370FF0FD" w14:textId="77777777" w:rsidR="00397DCE" w:rsidRPr="00AE707B" w:rsidRDefault="00397DCE" w:rsidP="00397DCE">
      <w:pPr>
        <w:numPr>
          <w:ilvl w:val="0"/>
          <w:numId w:val="21"/>
        </w:numPr>
        <w:spacing w:after="0" w:line="240" w:lineRule="auto"/>
        <w:jc w:val="both"/>
        <w:rPr>
          <w:rFonts w:ascii="Verdana" w:hAnsi="Verdana" w:cs="Arial"/>
          <w:sz w:val="24"/>
          <w:szCs w:val="24"/>
        </w:rPr>
      </w:pPr>
      <w:r w:rsidRPr="00AE707B">
        <w:rPr>
          <w:rFonts w:ascii="Verdana" w:hAnsi="Verdana" w:cs="Arial"/>
          <w:sz w:val="24"/>
          <w:szCs w:val="24"/>
        </w:rPr>
        <w:t>Improved induction of labour pathways to reduce delays and variation</w:t>
      </w:r>
    </w:p>
    <w:p w14:paraId="799CFBEA" w14:textId="7606711C" w:rsidR="00397DCE" w:rsidRPr="00AE707B" w:rsidRDefault="00397DCE" w:rsidP="00397DCE">
      <w:pPr>
        <w:spacing w:after="0" w:line="240" w:lineRule="auto"/>
        <w:jc w:val="both"/>
        <w:rPr>
          <w:rFonts w:ascii="Verdana" w:hAnsi="Verdana" w:cs="Arial"/>
          <w:b/>
          <w:sz w:val="24"/>
          <w:szCs w:val="24"/>
        </w:rPr>
      </w:pPr>
    </w:p>
    <w:p w14:paraId="16793054" w14:textId="77777777" w:rsidR="00397DCE" w:rsidRPr="00AE707B" w:rsidRDefault="00397DCE" w:rsidP="00397DCE">
      <w:pPr>
        <w:spacing w:after="0" w:line="240" w:lineRule="auto"/>
        <w:jc w:val="both"/>
        <w:rPr>
          <w:rFonts w:ascii="Verdana" w:hAnsi="Verdana" w:cs="Arial"/>
          <w:sz w:val="24"/>
          <w:szCs w:val="24"/>
        </w:rPr>
      </w:pPr>
      <w:r w:rsidRPr="00AE707B">
        <w:rPr>
          <w:rFonts w:ascii="Verdana" w:hAnsi="Verdana" w:cs="Arial"/>
          <w:sz w:val="24"/>
          <w:szCs w:val="24"/>
        </w:rPr>
        <w:t>2. Safer Maternity and Neonatal Care</w:t>
      </w:r>
    </w:p>
    <w:p w14:paraId="236D0453" w14:textId="0BC1D32E" w:rsidR="00397DCE" w:rsidRPr="00AE707B" w:rsidRDefault="00397DCE" w:rsidP="00397DCE">
      <w:pPr>
        <w:numPr>
          <w:ilvl w:val="0"/>
          <w:numId w:val="22"/>
        </w:numPr>
        <w:spacing w:after="0" w:line="240" w:lineRule="auto"/>
        <w:jc w:val="both"/>
        <w:rPr>
          <w:rFonts w:ascii="Verdana" w:hAnsi="Verdana" w:cs="Arial"/>
          <w:sz w:val="24"/>
          <w:szCs w:val="24"/>
        </w:rPr>
      </w:pPr>
      <w:r w:rsidRPr="00AE707B">
        <w:rPr>
          <w:rFonts w:ascii="Verdana" w:hAnsi="Verdana" w:cs="Arial"/>
          <w:sz w:val="24"/>
          <w:szCs w:val="24"/>
        </w:rPr>
        <w:t>Implementation of MEWS/NEW</w:t>
      </w:r>
      <w:r w:rsidR="008D5627" w:rsidRPr="00AE707B">
        <w:rPr>
          <w:rFonts w:ascii="Verdana" w:hAnsi="Verdana" w:cs="Arial"/>
          <w:sz w:val="24"/>
          <w:szCs w:val="24"/>
        </w:rPr>
        <w:t>TT</w:t>
      </w:r>
      <w:r w:rsidRPr="00AE707B">
        <w:rPr>
          <w:rFonts w:ascii="Verdana" w:hAnsi="Verdana" w:cs="Arial"/>
          <w:sz w:val="24"/>
          <w:szCs w:val="24"/>
        </w:rPr>
        <w:t>2 to improve early recognition of deterioration</w:t>
      </w:r>
    </w:p>
    <w:p w14:paraId="284BAB90" w14:textId="7AA9E2ED" w:rsidR="00397DCE" w:rsidRPr="00AE707B" w:rsidRDefault="00397DCE" w:rsidP="00397DCE">
      <w:pPr>
        <w:numPr>
          <w:ilvl w:val="0"/>
          <w:numId w:val="22"/>
        </w:numPr>
        <w:spacing w:after="0" w:line="240" w:lineRule="auto"/>
        <w:jc w:val="both"/>
        <w:rPr>
          <w:rFonts w:ascii="Verdana" w:hAnsi="Verdana" w:cs="Arial"/>
          <w:sz w:val="24"/>
          <w:szCs w:val="24"/>
        </w:rPr>
      </w:pPr>
      <w:r w:rsidRPr="00AE707B">
        <w:rPr>
          <w:rFonts w:ascii="Verdana" w:hAnsi="Verdana" w:cs="Arial"/>
          <w:sz w:val="24"/>
          <w:szCs w:val="24"/>
        </w:rPr>
        <w:t>Maternity Early Warning Chart standardisation</w:t>
      </w:r>
      <w:r w:rsidR="003329F6" w:rsidRPr="00AE707B">
        <w:rPr>
          <w:rFonts w:ascii="Verdana" w:hAnsi="Verdana" w:cs="Arial"/>
          <w:sz w:val="24"/>
          <w:szCs w:val="24"/>
        </w:rPr>
        <w:t xml:space="preserve"> across Wales which has been implemented locally.</w:t>
      </w:r>
    </w:p>
    <w:p w14:paraId="7A016AC2" w14:textId="1C187C7D" w:rsidR="00397DCE" w:rsidRPr="00AE707B" w:rsidRDefault="003329F6" w:rsidP="00397DCE">
      <w:pPr>
        <w:numPr>
          <w:ilvl w:val="0"/>
          <w:numId w:val="22"/>
        </w:numPr>
        <w:spacing w:after="0" w:line="240" w:lineRule="auto"/>
        <w:jc w:val="both"/>
        <w:rPr>
          <w:rFonts w:ascii="Verdana" w:hAnsi="Verdana" w:cs="Arial"/>
          <w:sz w:val="24"/>
          <w:szCs w:val="24"/>
        </w:rPr>
      </w:pPr>
      <w:r w:rsidRPr="00AE707B">
        <w:rPr>
          <w:rFonts w:ascii="Verdana" w:hAnsi="Verdana" w:cs="Arial"/>
          <w:sz w:val="24"/>
          <w:szCs w:val="24"/>
        </w:rPr>
        <w:t>Education and training programme (national programme)</w:t>
      </w:r>
      <w:r w:rsidR="00397DCE" w:rsidRPr="00AE707B">
        <w:rPr>
          <w:rFonts w:ascii="Verdana" w:hAnsi="Verdana" w:cs="Arial"/>
          <w:sz w:val="24"/>
          <w:szCs w:val="24"/>
        </w:rPr>
        <w:t xml:space="preserve"> to improve CTG interpretation and intrapartum </w:t>
      </w:r>
      <w:proofErr w:type="spellStart"/>
      <w:r w:rsidR="00397DCE" w:rsidRPr="00AE707B">
        <w:rPr>
          <w:rFonts w:ascii="Verdana" w:hAnsi="Verdana" w:cs="Arial"/>
          <w:sz w:val="24"/>
          <w:szCs w:val="24"/>
        </w:rPr>
        <w:t>fetal</w:t>
      </w:r>
      <w:proofErr w:type="spellEnd"/>
      <w:r w:rsidR="00397DCE" w:rsidRPr="00AE707B">
        <w:rPr>
          <w:rFonts w:ascii="Verdana" w:hAnsi="Verdana" w:cs="Arial"/>
          <w:sz w:val="24"/>
          <w:szCs w:val="24"/>
        </w:rPr>
        <w:t xml:space="preserve"> monitoring</w:t>
      </w:r>
    </w:p>
    <w:p w14:paraId="23697E34" w14:textId="77777777" w:rsidR="00397DCE" w:rsidRPr="00AE707B" w:rsidRDefault="00397DCE" w:rsidP="00397DCE">
      <w:pPr>
        <w:numPr>
          <w:ilvl w:val="0"/>
          <w:numId w:val="22"/>
        </w:numPr>
        <w:spacing w:after="0" w:line="240" w:lineRule="auto"/>
        <w:jc w:val="both"/>
        <w:rPr>
          <w:rFonts w:ascii="Verdana" w:hAnsi="Verdana" w:cs="Arial"/>
          <w:sz w:val="24"/>
          <w:szCs w:val="24"/>
        </w:rPr>
      </w:pPr>
      <w:r w:rsidRPr="00AE707B">
        <w:rPr>
          <w:rFonts w:ascii="Verdana" w:hAnsi="Verdana" w:cs="Arial"/>
          <w:sz w:val="24"/>
          <w:szCs w:val="24"/>
        </w:rPr>
        <w:t>Reducing postpartum haemorrhage (PPH) through risk assessment and response bundles</w:t>
      </w:r>
    </w:p>
    <w:p w14:paraId="211B4FC2" w14:textId="6F94044C" w:rsidR="00397DCE" w:rsidRPr="00AE707B" w:rsidRDefault="00397DCE" w:rsidP="00397DCE">
      <w:pPr>
        <w:numPr>
          <w:ilvl w:val="0"/>
          <w:numId w:val="22"/>
        </w:numPr>
        <w:spacing w:after="0" w:line="240" w:lineRule="auto"/>
        <w:jc w:val="both"/>
        <w:rPr>
          <w:rFonts w:ascii="Verdana" w:hAnsi="Verdana" w:cs="Arial"/>
          <w:sz w:val="24"/>
          <w:szCs w:val="24"/>
        </w:rPr>
      </w:pPr>
      <w:r w:rsidRPr="00AE707B">
        <w:rPr>
          <w:rFonts w:ascii="Verdana" w:hAnsi="Verdana" w:cs="Arial"/>
          <w:sz w:val="24"/>
          <w:szCs w:val="24"/>
        </w:rPr>
        <w:t>Improving escalation processes during intrapartum emergencies</w:t>
      </w:r>
      <w:r w:rsidR="003329F6" w:rsidRPr="00AE707B">
        <w:rPr>
          <w:rFonts w:ascii="Verdana" w:hAnsi="Verdana" w:cs="Arial"/>
          <w:sz w:val="24"/>
          <w:szCs w:val="24"/>
        </w:rPr>
        <w:t xml:space="preserve"> based on the PROMPT</w:t>
      </w:r>
      <w:r w:rsidR="001522BD" w:rsidRPr="00AE707B">
        <w:rPr>
          <w:rFonts w:ascii="Verdana" w:hAnsi="Verdana" w:cs="Arial"/>
          <w:sz w:val="24"/>
          <w:szCs w:val="24"/>
        </w:rPr>
        <w:t xml:space="preserve"> and MONET education programmes</w:t>
      </w:r>
    </w:p>
    <w:p w14:paraId="2FCF882A" w14:textId="0AD5BEC7" w:rsidR="00397DCE" w:rsidRPr="00AE707B" w:rsidRDefault="00397DCE" w:rsidP="00397DCE">
      <w:pPr>
        <w:spacing w:after="0" w:line="240" w:lineRule="auto"/>
        <w:jc w:val="both"/>
        <w:rPr>
          <w:rFonts w:ascii="Verdana" w:hAnsi="Verdana" w:cs="Arial"/>
          <w:b/>
          <w:sz w:val="24"/>
          <w:szCs w:val="24"/>
        </w:rPr>
      </w:pPr>
    </w:p>
    <w:p w14:paraId="47A7800F" w14:textId="77777777" w:rsidR="00397DCE" w:rsidRPr="00AE707B" w:rsidRDefault="00397DCE" w:rsidP="00397DCE">
      <w:pPr>
        <w:spacing w:after="0" w:line="240" w:lineRule="auto"/>
        <w:jc w:val="both"/>
        <w:rPr>
          <w:rFonts w:ascii="Verdana" w:hAnsi="Verdana" w:cs="Arial"/>
          <w:sz w:val="24"/>
          <w:szCs w:val="24"/>
        </w:rPr>
      </w:pPr>
      <w:r w:rsidRPr="00AE707B">
        <w:rPr>
          <w:rFonts w:ascii="Verdana" w:hAnsi="Verdana" w:cs="Arial"/>
          <w:sz w:val="24"/>
          <w:szCs w:val="24"/>
        </w:rPr>
        <w:t>3. Improving Birth Equity and Personalised Care</w:t>
      </w:r>
    </w:p>
    <w:p w14:paraId="1A58D188" w14:textId="77777777" w:rsidR="00397DCE" w:rsidRPr="00AE707B" w:rsidRDefault="00397DCE" w:rsidP="00397DCE">
      <w:pPr>
        <w:numPr>
          <w:ilvl w:val="0"/>
          <w:numId w:val="23"/>
        </w:numPr>
        <w:spacing w:after="0" w:line="240" w:lineRule="auto"/>
        <w:jc w:val="both"/>
        <w:rPr>
          <w:rFonts w:ascii="Verdana" w:hAnsi="Verdana" w:cs="Arial"/>
          <w:bCs/>
          <w:sz w:val="24"/>
          <w:szCs w:val="24"/>
        </w:rPr>
      </w:pPr>
      <w:r w:rsidRPr="00AE707B">
        <w:rPr>
          <w:rFonts w:ascii="Verdana" w:hAnsi="Verdana" w:cs="Arial"/>
          <w:bCs/>
          <w:sz w:val="24"/>
          <w:szCs w:val="24"/>
        </w:rPr>
        <w:t>Programmes focused on reducing inequities in outcomes for ethnic minority groups and deprived communities</w:t>
      </w:r>
    </w:p>
    <w:p w14:paraId="5C6B01E1" w14:textId="77777777" w:rsidR="00397DCE" w:rsidRPr="00AE707B" w:rsidRDefault="00397DCE" w:rsidP="00397DCE">
      <w:pPr>
        <w:numPr>
          <w:ilvl w:val="0"/>
          <w:numId w:val="23"/>
        </w:numPr>
        <w:spacing w:after="0" w:line="240" w:lineRule="auto"/>
        <w:jc w:val="both"/>
        <w:rPr>
          <w:rFonts w:ascii="Verdana" w:hAnsi="Verdana" w:cs="Arial"/>
          <w:bCs/>
          <w:sz w:val="24"/>
          <w:szCs w:val="24"/>
        </w:rPr>
      </w:pPr>
      <w:r w:rsidRPr="00AE707B">
        <w:rPr>
          <w:rFonts w:ascii="Verdana" w:hAnsi="Verdana" w:cs="Arial"/>
          <w:bCs/>
          <w:sz w:val="24"/>
          <w:szCs w:val="24"/>
        </w:rPr>
        <w:t>Continuity of carer model optimisation</w:t>
      </w:r>
    </w:p>
    <w:p w14:paraId="10340CC7" w14:textId="283C4838" w:rsidR="00397DCE" w:rsidRPr="00AE707B" w:rsidRDefault="00397DCE" w:rsidP="00397DCE">
      <w:pPr>
        <w:numPr>
          <w:ilvl w:val="0"/>
          <w:numId w:val="23"/>
        </w:numPr>
        <w:spacing w:after="0" w:line="240" w:lineRule="auto"/>
        <w:jc w:val="both"/>
        <w:rPr>
          <w:rFonts w:ascii="Verdana" w:hAnsi="Verdana" w:cs="Arial"/>
          <w:bCs/>
          <w:sz w:val="24"/>
          <w:szCs w:val="24"/>
        </w:rPr>
      </w:pPr>
      <w:r w:rsidRPr="00AE707B">
        <w:rPr>
          <w:rFonts w:ascii="Verdana" w:hAnsi="Verdana" w:cs="Arial"/>
          <w:bCs/>
          <w:sz w:val="24"/>
          <w:szCs w:val="24"/>
        </w:rPr>
        <w:t xml:space="preserve">Enhancing shared decision-making </w:t>
      </w:r>
      <w:r w:rsidR="00375611" w:rsidRPr="00AE707B">
        <w:rPr>
          <w:rFonts w:ascii="Verdana" w:hAnsi="Verdana" w:cs="Arial"/>
          <w:bCs/>
          <w:sz w:val="24"/>
          <w:szCs w:val="24"/>
        </w:rPr>
        <w:t xml:space="preserve">applying the BERAIN tool for clinicians and women </w:t>
      </w:r>
      <w:r w:rsidRPr="00AE707B">
        <w:rPr>
          <w:rFonts w:ascii="Verdana" w:hAnsi="Verdana" w:cs="Arial"/>
          <w:bCs/>
          <w:sz w:val="24"/>
          <w:szCs w:val="24"/>
        </w:rPr>
        <w:t xml:space="preserve">in: </w:t>
      </w:r>
    </w:p>
    <w:p w14:paraId="37DAE152" w14:textId="77777777" w:rsidR="00397DCE" w:rsidRPr="00AE707B" w:rsidRDefault="00397DCE" w:rsidP="00397DCE">
      <w:pPr>
        <w:numPr>
          <w:ilvl w:val="1"/>
          <w:numId w:val="23"/>
        </w:numPr>
        <w:spacing w:after="0" w:line="240" w:lineRule="auto"/>
        <w:jc w:val="both"/>
        <w:rPr>
          <w:rFonts w:ascii="Verdana" w:hAnsi="Verdana" w:cs="Arial"/>
          <w:bCs/>
          <w:sz w:val="24"/>
          <w:szCs w:val="24"/>
        </w:rPr>
      </w:pPr>
      <w:r w:rsidRPr="00AE707B">
        <w:rPr>
          <w:rFonts w:ascii="Verdana" w:hAnsi="Verdana" w:cs="Arial"/>
          <w:bCs/>
          <w:sz w:val="24"/>
          <w:szCs w:val="24"/>
        </w:rPr>
        <w:t>Mode of birth</w:t>
      </w:r>
    </w:p>
    <w:p w14:paraId="6302D503" w14:textId="77777777" w:rsidR="00397DCE" w:rsidRPr="00AE707B" w:rsidRDefault="00397DCE" w:rsidP="00397DCE">
      <w:pPr>
        <w:numPr>
          <w:ilvl w:val="1"/>
          <w:numId w:val="23"/>
        </w:numPr>
        <w:spacing w:after="0" w:line="240" w:lineRule="auto"/>
        <w:jc w:val="both"/>
        <w:rPr>
          <w:rFonts w:ascii="Verdana" w:hAnsi="Verdana" w:cs="Arial"/>
          <w:bCs/>
          <w:sz w:val="24"/>
          <w:szCs w:val="24"/>
        </w:rPr>
      </w:pPr>
      <w:r w:rsidRPr="00AE707B">
        <w:rPr>
          <w:rFonts w:ascii="Verdana" w:hAnsi="Verdana" w:cs="Arial"/>
          <w:bCs/>
          <w:sz w:val="24"/>
          <w:szCs w:val="24"/>
        </w:rPr>
        <w:t>VBAC counselling</w:t>
      </w:r>
    </w:p>
    <w:p w14:paraId="7EB2C634" w14:textId="65293C89" w:rsidR="00397DCE" w:rsidRPr="00AE707B" w:rsidRDefault="00397DCE" w:rsidP="00397DCE">
      <w:pPr>
        <w:numPr>
          <w:ilvl w:val="1"/>
          <w:numId w:val="23"/>
        </w:numPr>
        <w:spacing w:after="0" w:line="240" w:lineRule="auto"/>
        <w:jc w:val="both"/>
        <w:rPr>
          <w:rFonts w:ascii="Verdana" w:hAnsi="Verdana" w:cs="Arial"/>
          <w:bCs/>
          <w:sz w:val="24"/>
          <w:szCs w:val="24"/>
        </w:rPr>
      </w:pPr>
      <w:r w:rsidRPr="00AE707B">
        <w:rPr>
          <w:rFonts w:ascii="Verdana" w:hAnsi="Verdana" w:cs="Arial"/>
          <w:bCs/>
          <w:sz w:val="24"/>
          <w:szCs w:val="24"/>
        </w:rPr>
        <w:t>Induction of labour discussion</w:t>
      </w:r>
      <w:r w:rsidR="00375611" w:rsidRPr="00AE707B">
        <w:rPr>
          <w:rFonts w:ascii="Verdana" w:hAnsi="Verdana" w:cs="Arial"/>
          <w:bCs/>
          <w:sz w:val="24"/>
          <w:szCs w:val="24"/>
        </w:rPr>
        <w:t>s</w:t>
      </w:r>
    </w:p>
    <w:p w14:paraId="0F535475" w14:textId="69C1CD1E" w:rsidR="00375611" w:rsidRPr="00AE707B" w:rsidRDefault="00B203D3" w:rsidP="00375611">
      <w:pPr>
        <w:numPr>
          <w:ilvl w:val="0"/>
          <w:numId w:val="23"/>
        </w:numPr>
        <w:spacing w:after="0" w:line="240" w:lineRule="auto"/>
        <w:jc w:val="both"/>
        <w:rPr>
          <w:rFonts w:ascii="Verdana" w:hAnsi="Verdana" w:cs="Arial"/>
          <w:bCs/>
          <w:sz w:val="24"/>
          <w:szCs w:val="24"/>
        </w:rPr>
      </w:pPr>
      <w:r w:rsidRPr="00AE707B">
        <w:rPr>
          <w:rFonts w:ascii="Verdana" w:hAnsi="Verdana" w:cs="Arial"/>
          <w:bCs/>
          <w:sz w:val="24"/>
          <w:szCs w:val="24"/>
        </w:rPr>
        <w:lastRenderedPageBreak/>
        <w:t xml:space="preserve">Implementation of our Fast Rack service, an emergency point of entry for women who are pregnant where English is not their first language via Maternity Triage. </w:t>
      </w:r>
    </w:p>
    <w:p w14:paraId="2B6AAB3C" w14:textId="12303E24" w:rsidR="00397DCE" w:rsidRPr="00AE707B" w:rsidRDefault="00397DCE" w:rsidP="00397DCE">
      <w:pPr>
        <w:spacing w:after="0" w:line="240" w:lineRule="auto"/>
        <w:jc w:val="both"/>
        <w:rPr>
          <w:rFonts w:ascii="Verdana" w:hAnsi="Verdana" w:cs="Arial"/>
          <w:bCs/>
          <w:sz w:val="24"/>
          <w:szCs w:val="24"/>
        </w:rPr>
      </w:pPr>
    </w:p>
    <w:p w14:paraId="3637D777" w14:textId="77777777" w:rsidR="00397DCE" w:rsidRPr="00AE707B" w:rsidRDefault="00397DCE" w:rsidP="00397DCE">
      <w:pPr>
        <w:spacing w:after="0" w:line="240" w:lineRule="auto"/>
        <w:jc w:val="both"/>
        <w:rPr>
          <w:rFonts w:ascii="Verdana" w:hAnsi="Verdana" w:cs="Arial"/>
          <w:sz w:val="24"/>
          <w:szCs w:val="24"/>
        </w:rPr>
      </w:pPr>
      <w:r w:rsidRPr="00AE707B">
        <w:rPr>
          <w:rFonts w:ascii="Verdana" w:hAnsi="Verdana" w:cs="Arial"/>
          <w:sz w:val="24"/>
          <w:szCs w:val="24"/>
        </w:rPr>
        <w:t>4. Neonatal QI Programmes</w:t>
      </w:r>
    </w:p>
    <w:p w14:paraId="390C7757" w14:textId="77777777" w:rsidR="00397DCE" w:rsidRPr="00AE707B" w:rsidRDefault="00397DCE" w:rsidP="00397DCE">
      <w:pPr>
        <w:numPr>
          <w:ilvl w:val="0"/>
          <w:numId w:val="24"/>
        </w:numPr>
        <w:spacing w:after="0" w:line="240" w:lineRule="auto"/>
        <w:jc w:val="both"/>
        <w:rPr>
          <w:rFonts w:ascii="Verdana" w:hAnsi="Verdana" w:cs="Arial"/>
          <w:sz w:val="24"/>
          <w:szCs w:val="24"/>
        </w:rPr>
      </w:pPr>
      <w:r w:rsidRPr="00AE707B">
        <w:rPr>
          <w:rFonts w:ascii="Verdana" w:hAnsi="Verdana" w:cs="Arial"/>
          <w:sz w:val="24"/>
          <w:szCs w:val="24"/>
        </w:rPr>
        <w:t>Reducing neonatal hypoglycaemia</w:t>
      </w:r>
    </w:p>
    <w:p w14:paraId="7B3D1505" w14:textId="4CC74BFF" w:rsidR="00233163" w:rsidRPr="00AE707B" w:rsidRDefault="00233163" w:rsidP="00397DCE">
      <w:pPr>
        <w:numPr>
          <w:ilvl w:val="0"/>
          <w:numId w:val="24"/>
        </w:numPr>
        <w:spacing w:after="0" w:line="240" w:lineRule="auto"/>
        <w:jc w:val="both"/>
        <w:rPr>
          <w:rFonts w:ascii="Verdana" w:hAnsi="Verdana" w:cs="Arial"/>
          <w:sz w:val="24"/>
          <w:szCs w:val="24"/>
        </w:rPr>
      </w:pPr>
      <w:r w:rsidRPr="00AE707B">
        <w:rPr>
          <w:rFonts w:ascii="Verdana" w:hAnsi="Verdana" w:cs="Arial"/>
          <w:sz w:val="24"/>
          <w:szCs w:val="24"/>
        </w:rPr>
        <w:t>Implementing</w:t>
      </w:r>
      <w:r w:rsidR="0081461B" w:rsidRPr="00AE707B">
        <w:rPr>
          <w:rFonts w:ascii="Verdana" w:hAnsi="Verdana" w:cs="Arial"/>
          <w:sz w:val="24"/>
          <w:szCs w:val="24"/>
        </w:rPr>
        <w:t xml:space="preserve"> and leading on the </w:t>
      </w:r>
      <w:proofErr w:type="spellStart"/>
      <w:r w:rsidR="0081461B" w:rsidRPr="00AE707B">
        <w:rPr>
          <w:rFonts w:ascii="Verdana" w:hAnsi="Verdana" w:cs="Arial"/>
          <w:sz w:val="24"/>
          <w:szCs w:val="24"/>
        </w:rPr>
        <w:t>PeriPREM</w:t>
      </w:r>
      <w:proofErr w:type="spellEnd"/>
      <w:r w:rsidR="0081461B" w:rsidRPr="00AE707B">
        <w:rPr>
          <w:rFonts w:ascii="Verdana" w:hAnsi="Verdana" w:cs="Arial"/>
          <w:sz w:val="24"/>
          <w:szCs w:val="24"/>
        </w:rPr>
        <w:t xml:space="preserve"> Cymru programme aimed at optimisation of pre-term infants with a focus on</w:t>
      </w:r>
      <w:r w:rsidRPr="00AE707B">
        <w:rPr>
          <w:rFonts w:ascii="Verdana" w:hAnsi="Verdana" w:cs="Arial"/>
          <w:sz w:val="24"/>
          <w:szCs w:val="24"/>
        </w:rPr>
        <w:t xml:space="preserve"> 10 interventions of which here is an example</w:t>
      </w:r>
      <w:r w:rsidR="0081461B" w:rsidRPr="00AE707B">
        <w:rPr>
          <w:rFonts w:ascii="Verdana" w:hAnsi="Verdana" w:cs="Arial"/>
          <w:sz w:val="24"/>
          <w:szCs w:val="24"/>
        </w:rPr>
        <w:t>:</w:t>
      </w:r>
      <w:r w:rsidRPr="00AE707B">
        <w:rPr>
          <w:rFonts w:ascii="Verdana" w:hAnsi="Verdana" w:cs="Arial"/>
          <w:sz w:val="24"/>
          <w:szCs w:val="24"/>
        </w:rPr>
        <w:t xml:space="preserve"> </w:t>
      </w:r>
    </w:p>
    <w:p w14:paraId="2E4B106F" w14:textId="6E66DD1A" w:rsidR="00397DCE" w:rsidRPr="00AE707B" w:rsidRDefault="00397DCE" w:rsidP="00233163">
      <w:pPr>
        <w:numPr>
          <w:ilvl w:val="1"/>
          <w:numId w:val="24"/>
        </w:numPr>
        <w:spacing w:after="0" w:line="240" w:lineRule="auto"/>
        <w:jc w:val="both"/>
        <w:rPr>
          <w:rFonts w:ascii="Verdana" w:hAnsi="Verdana" w:cs="Arial"/>
          <w:sz w:val="24"/>
          <w:szCs w:val="24"/>
        </w:rPr>
      </w:pPr>
      <w:r w:rsidRPr="00AE707B">
        <w:rPr>
          <w:rFonts w:ascii="Verdana" w:hAnsi="Verdana" w:cs="Arial"/>
          <w:sz w:val="24"/>
          <w:szCs w:val="24"/>
        </w:rPr>
        <w:t>Optimising early breast milk provision</w:t>
      </w:r>
    </w:p>
    <w:p w14:paraId="10C24546" w14:textId="77777777" w:rsidR="00397DCE" w:rsidRPr="00AE707B" w:rsidRDefault="00397DCE" w:rsidP="00233163">
      <w:pPr>
        <w:numPr>
          <w:ilvl w:val="1"/>
          <w:numId w:val="24"/>
        </w:numPr>
        <w:spacing w:after="0" w:line="240" w:lineRule="auto"/>
        <w:jc w:val="both"/>
        <w:rPr>
          <w:rFonts w:ascii="Verdana" w:hAnsi="Verdana" w:cs="Arial"/>
          <w:sz w:val="24"/>
          <w:szCs w:val="24"/>
        </w:rPr>
      </w:pPr>
      <w:r w:rsidRPr="00AE707B">
        <w:rPr>
          <w:rFonts w:ascii="Verdana" w:hAnsi="Verdana" w:cs="Arial"/>
          <w:sz w:val="24"/>
          <w:szCs w:val="24"/>
        </w:rPr>
        <w:t>Improving thermal care pathways</w:t>
      </w:r>
    </w:p>
    <w:p w14:paraId="07E844D5" w14:textId="77777777" w:rsidR="00397DCE" w:rsidRPr="00AE707B" w:rsidRDefault="00397DCE" w:rsidP="00233163">
      <w:pPr>
        <w:numPr>
          <w:ilvl w:val="1"/>
          <w:numId w:val="24"/>
        </w:numPr>
        <w:spacing w:after="0" w:line="240" w:lineRule="auto"/>
        <w:jc w:val="both"/>
        <w:rPr>
          <w:rFonts w:ascii="Verdana" w:hAnsi="Verdana" w:cs="Arial"/>
          <w:sz w:val="24"/>
          <w:szCs w:val="24"/>
        </w:rPr>
      </w:pPr>
      <w:r w:rsidRPr="00AE707B">
        <w:rPr>
          <w:rFonts w:ascii="Verdana" w:hAnsi="Verdana" w:cs="Arial"/>
          <w:sz w:val="24"/>
          <w:szCs w:val="24"/>
        </w:rPr>
        <w:t>Optimising delayed cord clamping and physiological stabilisation</w:t>
      </w:r>
    </w:p>
    <w:p w14:paraId="74A54DE8" w14:textId="2203B7A2" w:rsidR="00397DCE" w:rsidRPr="00AE707B" w:rsidRDefault="00397DCE" w:rsidP="0090473A">
      <w:pPr>
        <w:numPr>
          <w:ilvl w:val="0"/>
          <w:numId w:val="24"/>
        </w:numPr>
        <w:spacing w:after="0" w:line="240" w:lineRule="auto"/>
        <w:jc w:val="both"/>
        <w:rPr>
          <w:rFonts w:ascii="Verdana" w:hAnsi="Verdana" w:cs="Arial"/>
          <w:sz w:val="24"/>
          <w:szCs w:val="24"/>
        </w:rPr>
      </w:pPr>
      <w:r w:rsidRPr="00AE707B">
        <w:rPr>
          <w:rFonts w:ascii="Verdana" w:hAnsi="Verdana" w:cs="Arial"/>
          <w:sz w:val="24"/>
          <w:szCs w:val="24"/>
        </w:rPr>
        <w:t>Reducing admission of term babies to neonatal units</w:t>
      </w:r>
      <w:r w:rsidR="00233163" w:rsidRPr="00AE707B">
        <w:rPr>
          <w:rFonts w:ascii="Verdana" w:hAnsi="Verdana" w:cs="Arial"/>
          <w:sz w:val="24"/>
          <w:szCs w:val="24"/>
        </w:rPr>
        <w:t xml:space="preserve"> through implementation of Avoiding Term Admission to the Neonatal Unit programme (ATAIN)</w:t>
      </w:r>
    </w:p>
    <w:p w14:paraId="72ADC56A" w14:textId="791D44A2" w:rsidR="00C00107" w:rsidRPr="00AE707B" w:rsidRDefault="00C00107" w:rsidP="0090473A">
      <w:pPr>
        <w:numPr>
          <w:ilvl w:val="0"/>
          <w:numId w:val="24"/>
        </w:numPr>
        <w:spacing w:after="0" w:line="240" w:lineRule="auto"/>
        <w:jc w:val="both"/>
        <w:rPr>
          <w:rFonts w:ascii="Verdana" w:hAnsi="Verdana" w:cs="Arial"/>
          <w:sz w:val="24"/>
          <w:szCs w:val="24"/>
        </w:rPr>
      </w:pPr>
      <w:r w:rsidRPr="00AE707B">
        <w:rPr>
          <w:rFonts w:ascii="Verdana" w:hAnsi="Verdana" w:cs="Arial"/>
          <w:sz w:val="24"/>
          <w:szCs w:val="24"/>
        </w:rPr>
        <w:t xml:space="preserve">ASTRA – a quality </w:t>
      </w:r>
      <w:r w:rsidR="0090473A" w:rsidRPr="00AE707B">
        <w:rPr>
          <w:rFonts w:ascii="Verdana" w:hAnsi="Verdana" w:cs="Arial"/>
          <w:sz w:val="24"/>
          <w:szCs w:val="24"/>
        </w:rPr>
        <w:t>Improvement</w:t>
      </w:r>
      <w:r w:rsidRPr="00AE707B">
        <w:rPr>
          <w:rFonts w:ascii="Verdana" w:hAnsi="Verdana" w:cs="Arial"/>
          <w:sz w:val="24"/>
          <w:szCs w:val="24"/>
        </w:rPr>
        <w:t xml:space="preserve"> programme</w:t>
      </w:r>
      <w:r w:rsidR="0045526B" w:rsidRPr="00AE707B">
        <w:rPr>
          <w:rFonts w:ascii="Verdana" w:hAnsi="Verdana" w:cs="Arial"/>
          <w:sz w:val="24"/>
          <w:szCs w:val="24"/>
        </w:rPr>
        <w:t xml:space="preserve"> designed to test a change of at the bedside PEEP for babies born via </w:t>
      </w:r>
      <w:proofErr w:type="spellStart"/>
      <w:r w:rsidR="0045526B" w:rsidRPr="00AE707B">
        <w:rPr>
          <w:rFonts w:ascii="Verdana" w:hAnsi="Verdana" w:cs="Arial"/>
          <w:sz w:val="24"/>
          <w:szCs w:val="24"/>
        </w:rPr>
        <w:t>cesaerean</w:t>
      </w:r>
      <w:proofErr w:type="spellEnd"/>
      <w:r w:rsidR="0045526B" w:rsidRPr="00AE707B">
        <w:rPr>
          <w:rFonts w:ascii="Verdana" w:hAnsi="Verdana" w:cs="Arial"/>
          <w:sz w:val="24"/>
          <w:szCs w:val="24"/>
        </w:rPr>
        <w:t xml:space="preserve"> birth requiring immediate respiratory support with their mothers</w:t>
      </w:r>
      <w:r w:rsidR="009D7534" w:rsidRPr="00AE707B">
        <w:rPr>
          <w:rFonts w:ascii="Verdana" w:hAnsi="Verdana" w:cs="Arial"/>
          <w:sz w:val="24"/>
          <w:szCs w:val="24"/>
        </w:rPr>
        <w:t>,</w:t>
      </w:r>
      <w:r w:rsidR="0090473A" w:rsidRPr="00AE707B">
        <w:rPr>
          <w:rFonts w:ascii="Verdana" w:hAnsi="Verdana" w:cs="Arial"/>
          <w:sz w:val="24"/>
          <w:szCs w:val="24"/>
        </w:rPr>
        <w:t xml:space="preserve"> assessing whether </w:t>
      </w:r>
      <w:r w:rsidR="009D7534" w:rsidRPr="00AE707B">
        <w:rPr>
          <w:rFonts w:ascii="Verdana" w:hAnsi="Verdana" w:cs="Arial"/>
          <w:sz w:val="24"/>
          <w:szCs w:val="24"/>
        </w:rPr>
        <w:t xml:space="preserve">a long period of respiratory support and the time of transition from in-utero to life outside of the womb prevents </w:t>
      </w:r>
      <w:r w:rsidR="0090473A" w:rsidRPr="00AE707B">
        <w:rPr>
          <w:rFonts w:ascii="Verdana" w:hAnsi="Verdana" w:cs="Arial"/>
          <w:sz w:val="24"/>
          <w:szCs w:val="24"/>
        </w:rPr>
        <w:t>admission to the Neonatal Unit</w:t>
      </w:r>
      <w:r w:rsidR="009D7534" w:rsidRPr="00AE707B">
        <w:rPr>
          <w:rFonts w:ascii="Verdana" w:hAnsi="Verdana" w:cs="Arial"/>
          <w:sz w:val="24"/>
          <w:szCs w:val="24"/>
        </w:rPr>
        <w:t>.</w:t>
      </w:r>
    </w:p>
    <w:p w14:paraId="04AAB5C5" w14:textId="0DCFBE31" w:rsidR="00397DCE" w:rsidRPr="00AE707B" w:rsidRDefault="00397DCE" w:rsidP="00397DCE">
      <w:pPr>
        <w:spacing w:after="0" w:line="240" w:lineRule="auto"/>
        <w:jc w:val="both"/>
        <w:rPr>
          <w:rFonts w:ascii="Verdana" w:hAnsi="Verdana" w:cs="Arial"/>
          <w:b/>
          <w:sz w:val="24"/>
          <w:szCs w:val="24"/>
        </w:rPr>
      </w:pPr>
    </w:p>
    <w:p w14:paraId="240BFD0B" w14:textId="77777777" w:rsidR="00397DCE" w:rsidRPr="00AE707B" w:rsidRDefault="00397DCE" w:rsidP="00397DCE">
      <w:pPr>
        <w:spacing w:after="0" w:line="240" w:lineRule="auto"/>
        <w:jc w:val="both"/>
        <w:rPr>
          <w:rFonts w:ascii="Verdana" w:hAnsi="Verdana" w:cs="Arial"/>
          <w:sz w:val="24"/>
          <w:szCs w:val="24"/>
        </w:rPr>
      </w:pPr>
      <w:r w:rsidRPr="00AE707B">
        <w:rPr>
          <w:rFonts w:ascii="Verdana" w:hAnsi="Verdana" w:cs="Arial"/>
          <w:sz w:val="24"/>
          <w:szCs w:val="24"/>
        </w:rPr>
        <w:t>5. Digital Quality Improvement in Perinatal Care</w:t>
      </w:r>
    </w:p>
    <w:p w14:paraId="7B0B8A22" w14:textId="2070B7E3" w:rsidR="00397DCE" w:rsidRPr="00AE707B" w:rsidRDefault="00397DCE" w:rsidP="00397DCE">
      <w:pPr>
        <w:numPr>
          <w:ilvl w:val="0"/>
          <w:numId w:val="25"/>
        </w:numPr>
        <w:spacing w:after="0" w:line="240" w:lineRule="auto"/>
        <w:jc w:val="both"/>
        <w:rPr>
          <w:rFonts w:ascii="Verdana" w:hAnsi="Verdana" w:cs="Arial"/>
          <w:bCs/>
          <w:sz w:val="24"/>
          <w:szCs w:val="24"/>
        </w:rPr>
      </w:pPr>
      <w:r w:rsidRPr="00AE707B">
        <w:rPr>
          <w:rFonts w:ascii="Verdana" w:hAnsi="Verdana" w:cs="Arial"/>
          <w:bCs/>
          <w:sz w:val="24"/>
          <w:szCs w:val="24"/>
        </w:rPr>
        <w:t>Adoption of digital maternity records</w:t>
      </w:r>
      <w:r w:rsidR="006A4427" w:rsidRPr="00AE707B">
        <w:rPr>
          <w:rFonts w:ascii="Verdana" w:hAnsi="Verdana" w:cs="Arial"/>
          <w:bCs/>
          <w:sz w:val="24"/>
          <w:szCs w:val="24"/>
        </w:rPr>
        <w:t>,</w:t>
      </w:r>
      <w:r w:rsidRPr="00AE707B">
        <w:rPr>
          <w:rFonts w:ascii="Verdana" w:hAnsi="Verdana" w:cs="Arial"/>
          <w:bCs/>
          <w:sz w:val="24"/>
          <w:szCs w:val="24"/>
        </w:rPr>
        <w:t xml:space="preserve"> </w:t>
      </w:r>
      <w:proofErr w:type="spellStart"/>
      <w:r w:rsidRPr="00AE707B">
        <w:rPr>
          <w:rFonts w:ascii="Verdana" w:hAnsi="Verdana" w:cs="Arial"/>
          <w:bCs/>
          <w:sz w:val="24"/>
          <w:szCs w:val="24"/>
        </w:rPr>
        <w:t>BadgerNet</w:t>
      </w:r>
      <w:proofErr w:type="spellEnd"/>
      <w:r w:rsidRPr="00AE707B">
        <w:rPr>
          <w:rFonts w:ascii="Verdana" w:hAnsi="Verdana" w:cs="Arial"/>
          <w:bCs/>
          <w:sz w:val="24"/>
          <w:szCs w:val="24"/>
        </w:rPr>
        <w:t xml:space="preserve"> </w:t>
      </w:r>
      <w:r w:rsidR="006A4427" w:rsidRPr="00AE707B">
        <w:rPr>
          <w:rFonts w:ascii="Verdana" w:hAnsi="Verdana" w:cs="Arial"/>
          <w:bCs/>
          <w:sz w:val="24"/>
          <w:szCs w:val="24"/>
        </w:rPr>
        <w:t>electronic patient record</w:t>
      </w:r>
    </w:p>
    <w:p w14:paraId="37BA6562" w14:textId="77777777" w:rsidR="00397DCE" w:rsidRPr="00AE707B" w:rsidRDefault="00397DCE" w:rsidP="00397DCE">
      <w:pPr>
        <w:numPr>
          <w:ilvl w:val="0"/>
          <w:numId w:val="25"/>
        </w:numPr>
        <w:spacing w:after="0" w:line="240" w:lineRule="auto"/>
        <w:jc w:val="both"/>
        <w:rPr>
          <w:rFonts w:ascii="Verdana" w:hAnsi="Verdana" w:cs="Arial"/>
          <w:bCs/>
          <w:sz w:val="24"/>
          <w:szCs w:val="24"/>
        </w:rPr>
      </w:pPr>
      <w:r w:rsidRPr="00AE707B">
        <w:rPr>
          <w:rFonts w:ascii="Verdana" w:hAnsi="Verdana" w:cs="Arial"/>
          <w:bCs/>
          <w:sz w:val="24"/>
          <w:szCs w:val="24"/>
        </w:rPr>
        <w:t>Real-time digital dashboards for safety metrics</w:t>
      </w:r>
    </w:p>
    <w:p w14:paraId="04D04336" w14:textId="77777777" w:rsidR="00397DCE" w:rsidRPr="00AE707B" w:rsidRDefault="00397DCE" w:rsidP="00397DCE">
      <w:pPr>
        <w:numPr>
          <w:ilvl w:val="0"/>
          <w:numId w:val="25"/>
        </w:numPr>
        <w:spacing w:after="0" w:line="240" w:lineRule="auto"/>
        <w:jc w:val="both"/>
        <w:rPr>
          <w:rFonts w:ascii="Verdana" w:hAnsi="Verdana" w:cs="Arial"/>
          <w:bCs/>
          <w:sz w:val="24"/>
          <w:szCs w:val="24"/>
        </w:rPr>
      </w:pPr>
      <w:r w:rsidRPr="00AE707B">
        <w:rPr>
          <w:rFonts w:ascii="Verdana" w:hAnsi="Verdana" w:cs="Arial"/>
          <w:bCs/>
          <w:sz w:val="24"/>
          <w:szCs w:val="24"/>
        </w:rPr>
        <w:t>Improving data quality for submissions to national audits</w:t>
      </w:r>
    </w:p>
    <w:p w14:paraId="44AF2397" w14:textId="7C9883AA" w:rsidR="00397DCE" w:rsidRPr="00AE707B" w:rsidRDefault="00397DCE" w:rsidP="00397DCE">
      <w:pPr>
        <w:spacing w:after="0" w:line="240" w:lineRule="auto"/>
        <w:jc w:val="both"/>
        <w:rPr>
          <w:rFonts w:ascii="Verdana" w:hAnsi="Verdana" w:cs="Arial"/>
          <w:bCs/>
          <w:sz w:val="24"/>
          <w:szCs w:val="24"/>
        </w:rPr>
      </w:pPr>
    </w:p>
    <w:p w14:paraId="0DF541CF" w14:textId="77777777" w:rsidR="00397DCE" w:rsidRPr="00AE707B" w:rsidRDefault="00397DCE" w:rsidP="00397DCE">
      <w:pPr>
        <w:spacing w:after="0" w:line="240" w:lineRule="auto"/>
        <w:jc w:val="both"/>
        <w:rPr>
          <w:rFonts w:ascii="Verdana" w:hAnsi="Verdana" w:cs="Arial"/>
          <w:sz w:val="24"/>
          <w:szCs w:val="24"/>
        </w:rPr>
      </w:pPr>
      <w:r w:rsidRPr="00AE707B">
        <w:rPr>
          <w:rFonts w:ascii="Verdana" w:hAnsi="Verdana" w:cs="Arial"/>
          <w:sz w:val="24"/>
          <w:szCs w:val="24"/>
        </w:rPr>
        <w:t>6. Workforce, Culture and Safety Initiatives</w:t>
      </w:r>
    </w:p>
    <w:p w14:paraId="7BF9EA1F" w14:textId="720AF2A7" w:rsidR="00397DCE" w:rsidRPr="00AE707B" w:rsidRDefault="00397DCE" w:rsidP="00397DCE">
      <w:pPr>
        <w:numPr>
          <w:ilvl w:val="0"/>
          <w:numId w:val="26"/>
        </w:numPr>
        <w:spacing w:after="0" w:line="240" w:lineRule="auto"/>
        <w:jc w:val="both"/>
        <w:rPr>
          <w:rFonts w:ascii="Verdana" w:hAnsi="Verdana" w:cs="Arial"/>
          <w:sz w:val="24"/>
          <w:szCs w:val="24"/>
        </w:rPr>
      </w:pPr>
      <w:r w:rsidRPr="00AE707B">
        <w:rPr>
          <w:rFonts w:ascii="Verdana" w:hAnsi="Verdana" w:cs="Arial"/>
          <w:sz w:val="24"/>
          <w:szCs w:val="24"/>
        </w:rPr>
        <w:t>Just Culture and restorative practice approaches</w:t>
      </w:r>
      <w:r w:rsidR="00C0282A" w:rsidRPr="00AE707B">
        <w:rPr>
          <w:rFonts w:ascii="Verdana" w:hAnsi="Verdana" w:cs="Arial"/>
          <w:sz w:val="24"/>
          <w:szCs w:val="24"/>
        </w:rPr>
        <w:t xml:space="preserve"> by applying a systems lens to learning</w:t>
      </w:r>
    </w:p>
    <w:p w14:paraId="3D979FAC" w14:textId="69653AEC" w:rsidR="00397DCE" w:rsidRPr="00AE707B" w:rsidRDefault="00397DCE" w:rsidP="00397DCE">
      <w:pPr>
        <w:numPr>
          <w:ilvl w:val="0"/>
          <w:numId w:val="26"/>
        </w:numPr>
        <w:spacing w:after="0" w:line="240" w:lineRule="auto"/>
        <w:jc w:val="both"/>
        <w:rPr>
          <w:rFonts w:ascii="Verdana" w:hAnsi="Verdana" w:cs="Arial"/>
          <w:sz w:val="24"/>
          <w:szCs w:val="24"/>
        </w:rPr>
      </w:pPr>
      <w:r w:rsidRPr="00AE707B">
        <w:rPr>
          <w:rFonts w:ascii="Verdana" w:hAnsi="Verdana" w:cs="Arial"/>
          <w:sz w:val="24"/>
          <w:szCs w:val="24"/>
        </w:rPr>
        <w:t xml:space="preserve">Staff </w:t>
      </w:r>
      <w:r w:rsidR="00D45EC9" w:rsidRPr="00AE707B">
        <w:rPr>
          <w:rFonts w:ascii="Verdana" w:hAnsi="Verdana" w:cs="Arial"/>
          <w:sz w:val="24"/>
          <w:szCs w:val="24"/>
        </w:rPr>
        <w:t xml:space="preserve">experience, </w:t>
      </w:r>
      <w:r w:rsidRPr="00AE707B">
        <w:rPr>
          <w:rFonts w:ascii="Verdana" w:hAnsi="Verdana" w:cs="Arial"/>
          <w:sz w:val="24"/>
          <w:szCs w:val="24"/>
        </w:rPr>
        <w:t xml:space="preserve">wellbeing and retention </w:t>
      </w:r>
      <w:r w:rsidR="00D45EC9" w:rsidRPr="00AE707B">
        <w:rPr>
          <w:rFonts w:ascii="Verdana" w:hAnsi="Verdana" w:cs="Arial"/>
          <w:sz w:val="24"/>
          <w:szCs w:val="24"/>
        </w:rPr>
        <w:t xml:space="preserve">plan </w:t>
      </w:r>
      <w:r w:rsidR="00BC4924" w:rsidRPr="00AE707B">
        <w:rPr>
          <w:rFonts w:ascii="Verdana" w:hAnsi="Verdana" w:cs="Arial"/>
          <w:sz w:val="24"/>
          <w:szCs w:val="24"/>
        </w:rPr>
        <w:t>(SEWR)</w:t>
      </w:r>
    </w:p>
    <w:p w14:paraId="7CD55F6C" w14:textId="285CFC22" w:rsidR="00397DCE" w:rsidRPr="00AE707B" w:rsidRDefault="00397DCE" w:rsidP="00397DCE">
      <w:pPr>
        <w:numPr>
          <w:ilvl w:val="0"/>
          <w:numId w:val="26"/>
        </w:numPr>
        <w:spacing w:after="0" w:line="240" w:lineRule="auto"/>
        <w:jc w:val="both"/>
        <w:rPr>
          <w:rFonts w:ascii="Verdana" w:hAnsi="Verdana" w:cs="Arial"/>
          <w:sz w:val="24"/>
          <w:szCs w:val="24"/>
        </w:rPr>
      </w:pPr>
      <w:r w:rsidRPr="00AE707B">
        <w:rPr>
          <w:rFonts w:ascii="Verdana" w:hAnsi="Verdana" w:cs="Arial"/>
          <w:sz w:val="24"/>
          <w:szCs w:val="24"/>
        </w:rPr>
        <w:t xml:space="preserve">Team communication and safety culture </w:t>
      </w:r>
      <w:r w:rsidR="00D45EC9" w:rsidRPr="00AE707B">
        <w:rPr>
          <w:rFonts w:ascii="Verdana" w:hAnsi="Verdana" w:cs="Arial"/>
          <w:sz w:val="24"/>
          <w:szCs w:val="24"/>
        </w:rPr>
        <w:t>educ</w:t>
      </w:r>
      <w:r w:rsidR="00372F95" w:rsidRPr="00AE707B">
        <w:rPr>
          <w:rFonts w:ascii="Verdana" w:hAnsi="Verdana" w:cs="Arial"/>
          <w:sz w:val="24"/>
          <w:szCs w:val="24"/>
        </w:rPr>
        <w:t>a</w:t>
      </w:r>
      <w:r w:rsidR="00D45EC9" w:rsidRPr="00AE707B">
        <w:rPr>
          <w:rFonts w:ascii="Verdana" w:hAnsi="Verdana" w:cs="Arial"/>
          <w:sz w:val="24"/>
          <w:szCs w:val="24"/>
        </w:rPr>
        <w:t xml:space="preserve">tion and training.  Civility </w:t>
      </w:r>
      <w:r w:rsidR="00372F95" w:rsidRPr="00AE707B">
        <w:rPr>
          <w:rFonts w:ascii="Verdana" w:hAnsi="Verdana" w:cs="Arial"/>
          <w:sz w:val="24"/>
          <w:szCs w:val="24"/>
        </w:rPr>
        <w:t>in work delivered via the PROMPT training programme</w:t>
      </w:r>
    </w:p>
    <w:p w14:paraId="20BABF8D" w14:textId="67FD687A" w:rsidR="00397DCE" w:rsidRPr="00AE707B" w:rsidRDefault="00372F95" w:rsidP="00397DCE">
      <w:pPr>
        <w:numPr>
          <w:ilvl w:val="0"/>
          <w:numId w:val="26"/>
        </w:numPr>
        <w:spacing w:after="0" w:line="240" w:lineRule="auto"/>
        <w:jc w:val="both"/>
        <w:rPr>
          <w:rFonts w:ascii="Verdana" w:hAnsi="Verdana" w:cs="Arial"/>
          <w:sz w:val="24"/>
          <w:szCs w:val="24"/>
        </w:rPr>
      </w:pPr>
      <w:r w:rsidRPr="00AE707B">
        <w:rPr>
          <w:rFonts w:ascii="Verdana" w:hAnsi="Verdana" w:cs="Arial"/>
          <w:sz w:val="24"/>
          <w:szCs w:val="24"/>
        </w:rPr>
        <w:t>M</w:t>
      </w:r>
      <w:r w:rsidR="00397DCE" w:rsidRPr="00AE707B">
        <w:rPr>
          <w:rFonts w:ascii="Verdana" w:hAnsi="Verdana" w:cs="Arial"/>
          <w:sz w:val="24"/>
          <w:szCs w:val="24"/>
        </w:rPr>
        <w:t>ultidisciplinary simulation and drills</w:t>
      </w:r>
      <w:r w:rsidRPr="00AE707B">
        <w:rPr>
          <w:rFonts w:ascii="Verdana" w:hAnsi="Verdana" w:cs="Arial"/>
          <w:sz w:val="24"/>
          <w:szCs w:val="24"/>
        </w:rPr>
        <w:t xml:space="preserve"> in Neonatal services which now includes </w:t>
      </w:r>
      <w:r w:rsidR="00BC4924" w:rsidRPr="00AE707B">
        <w:rPr>
          <w:rFonts w:ascii="Verdana" w:hAnsi="Verdana" w:cs="Arial"/>
          <w:sz w:val="24"/>
          <w:szCs w:val="24"/>
        </w:rPr>
        <w:t>M</w:t>
      </w:r>
      <w:r w:rsidRPr="00AE707B">
        <w:rPr>
          <w:rFonts w:ascii="Verdana" w:hAnsi="Verdana" w:cs="Arial"/>
          <w:sz w:val="24"/>
          <w:szCs w:val="24"/>
        </w:rPr>
        <w:t>aternity services and teams</w:t>
      </w:r>
    </w:p>
    <w:p w14:paraId="0AADB817" w14:textId="77777777" w:rsidR="003E5894" w:rsidRPr="00AE707B" w:rsidRDefault="003E5894" w:rsidP="003E5894">
      <w:pPr>
        <w:spacing w:after="0" w:line="240" w:lineRule="auto"/>
        <w:jc w:val="both"/>
        <w:rPr>
          <w:rFonts w:ascii="Verdana" w:hAnsi="Verdana" w:cs="Arial"/>
          <w:sz w:val="24"/>
          <w:szCs w:val="24"/>
        </w:rPr>
      </w:pPr>
    </w:p>
    <w:p w14:paraId="4EEA35CE" w14:textId="0EF5E70E" w:rsidR="003E5894" w:rsidRPr="00AE707B" w:rsidRDefault="003E5894" w:rsidP="003E5894">
      <w:pPr>
        <w:spacing w:after="0" w:line="240" w:lineRule="auto"/>
        <w:jc w:val="both"/>
        <w:rPr>
          <w:rFonts w:ascii="Verdana" w:hAnsi="Verdana" w:cs="Arial"/>
          <w:b/>
          <w:bCs/>
          <w:sz w:val="24"/>
          <w:szCs w:val="24"/>
        </w:rPr>
      </w:pPr>
      <w:r w:rsidRPr="00AE707B">
        <w:rPr>
          <w:rFonts w:ascii="Verdana" w:hAnsi="Verdana" w:cs="Arial"/>
          <w:b/>
          <w:bCs/>
          <w:sz w:val="24"/>
          <w:szCs w:val="24"/>
        </w:rPr>
        <w:t>3.1.15 National Awards.</w:t>
      </w:r>
    </w:p>
    <w:p w14:paraId="6333EBB0" w14:textId="1F5C60AA" w:rsidR="005B47B4" w:rsidRPr="00AE707B" w:rsidRDefault="005B47B4" w:rsidP="45F4BB19">
      <w:pPr>
        <w:spacing w:after="0" w:line="240" w:lineRule="auto"/>
        <w:jc w:val="both"/>
        <w:rPr>
          <w:rFonts w:ascii="Verdana" w:hAnsi="Verdana" w:cs="Arial"/>
          <w:sz w:val="24"/>
          <w:szCs w:val="24"/>
        </w:rPr>
      </w:pPr>
      <w:r w:rsidRPr="00AE707B">
        <w:rPr>
          <w:rFonts w:ascii="Verdana" w:hAnsi="Verdana" w:cs="Arial"/>
          <w:sz w:val="24"/>
          <w:szCs w:val="24"/>
        </w:rPr>
        <w:t>Swansea Bay University Health Board’s maternity and neonatal services continue to demonstrate excellence through strong patient</w:t>
      </w:r>
      <w:r w:rsidR="2D02623A" w:rsidRPr="00AE707B">
        <w:rPr>
          <w:rFonts w:ascii="Verdana" w:hAnsi="Verdana" w:cs="Arial"/>
          <w:sz w:val="24"/>
          <w:szCs w:val="24"/>
        </w:rPr>
        <w:t xml:space="preserve"> </w:t>
      </w:r>
      <w:r w:rsidRPr="00AE707B">
        <w:rPr>
          <w:rFonts w:ascii="Verdana" w:hAnsi="Verdana" w:cs="Arial"/>
          <w:sz w:val="24"/>
          <w:szCs w:val="24"/>
        </w:rPr>
        <w:t>validated recognition and organisational accolades. In the past year, the service has secured multiple acknowledgements that reinforce its commitment to high</w:t>
      </w:r>
      <w:r w:rsidR="0778CD29" w:rsidRPr="00AE707B">
        <w:rPr>
          <w:rFonts w:ascii="Verdana" w:hAnsi="Verdana" w:cs="Arial"/>
          <w:sz w:val="24"/>
          <w:szCs w:val="24"/>
        </w:rPr>
        <w:t xml:space="preserve"> </w:t>
      </w:r>
      <w:r w:rsidRPr="00AE707B">
        <w:rPr>
          <w:rFonts w:ascii="Verdana" w:hAnsi="Verdana" w:cs="Arial"/>
          <w:sz w:val="24"/>
          <w:szCs w:val="24"/>
        </w:rPr>
        <w:t>quality, compassionate and continuously improving care.</w:t>
      </w:r>
    </w:p>
    <w:p w14:paraId="42F96225" w14:textId="77777777" w:rsidR="005B47B4" w:rsidRPr="00AE707B" w:rsidRDefault="005B47B4" w:rsidP="005B47B4">
      <w:pPr>
        <w:spacing w:after="0" w:line="240" w:lineRule="auto"/>
        <w:jc w:val="both"/>
        <w:rPr>
          <w:rFonts w:ascii="Verdana" w:hAnsi="Verdana" w:cs="Arial"/>
          <w:bCs/>
          <w:sz w:val="24"/>
          <w:szCs w:val="24"/>
        </w:rPr>
      </w:pPr>
    </w:p>
    <w:p w14:paraId="59E59E9F" w14:textId="06CA250A" w:rsidR="005B47B4" w:rsidRPr="00AE707B" w:rsidRDefault="005B47B4" w:rsidP="45F4BB19">
      <w:pPr>
        <w:spacing w:after="0" w:line="240" w:lineRule="auto"/>
        <w:jc w:val="both"/>
        <w:rPr>
          <w:rFonts w:ascii="Verdana" w:hAnsi="Verdana" w:cs="Arial"/>
          <w:sz w:val="24"/>
          <w:szCs w:val="24"/>
        </w:rPr>
      </w:pPr>
      <w:r w:rsidRPr="00AE707B">
        <w:rPr>
          <w:rFonts w:ascii="Verdana" w:hAnsi="Verdana" w:cs="Arial"/>
          <w:sz w:val="24"/>
          <w:szCs w:val="24"/>
        </w:rPr>
        <w:t xml:space="preserve">Our teams received a substantial number of Patient Choice Award nominations, underscoring the trust and gratitude expressed by women, birthing people and families across the region. These nominations reflect exemplary professionalism, </w:t>
      </w:r>
      <w:r w:rsidRPr="00AE707B">
        <w:rPr>
          <w:rFonts w:ascii="Verdana" w:hAnsi="Verdana" w:cs="Arial"/>
          <w:sz w:val="24"/>
          <w:szCs w:val="24"/>
        </w:rPr>
        <w:lastRenderedPageBreak/>
        <w:t>safe clinical practice and emotionally intelligent care—core components of the Health Board’s service</w:t>
      </w:r>
      <w:r w:rsidR="3E390B8A" w:rsidRPr="00AE707B">
        <w:rPr>
          <w:rFonts w:ascii="Verdana" w:hAnsi="Verdana" w:cs="Arial"/>
          <w:sz w:val="24"/>
          <w:szCs w:val="24"/>
        </w:rPr>
        <w:t xml:space="preserve"> </w:t>
      </w:r>
      <w:r w:rsidRPr="00AE707B">
        <w:rPr>
          <w:rFonts w:ascii="Verdana" w:hAnsi="Verdana" w:cs="Arial"/>
          <w:sz w:val="24"/>
          <w:szCs w:val="24"/>
        </w:rPr>
        <w:t>quality ambition.</w:t>
      </w:r>
    </w:p>
    <w:p w14:paraId="586DAB1E" w14:textId="77777777" w:rsidR="00B83F6F" w:rsidRPr="00AE707B" w:rsidRDefault="00B83F6F" w:rsidP="005B47B4">
      <w:pPr>
        <w:spacing w:after="0" w:line="240" w:lineRule="auto"/>
        <w:jc w:val="both"/>
        <w:rPr>
          <w:rFonts w:ascii="Verdana" w:hAnsi="Verdana" w:cs="Arial"/>
          <w:bCs/>
          <w:sz w:val="24"/>
          <w:szCs w:val="24"/>
        </w:rPr>
      </w:pPr>
    </w:p>
    <w:p w14:paraId="3A5C8F3A" w14:textId="1594E29E" w:rsidR="005021D9" w:rsidRPr="00AE707B" w:rsidRDefault="005021D9" w:rsidP="005758D0">
      <w:pPr>
        <w:pStyle w:val="ListParagraph"/>
        <w:numPr>
          <w:ilvl w:val="0"/>
          <w:numId w:val="27"/>
        </w:numPr>
        <w:rPr>
          <w:rFonts w:ascii="Verdana" w:hAnsi="Verdana"/>
          <w:sz w:val="24"/>
          <w:szCs w:val="24"/>
        </w:rPr>
      </w:pPr>
      <w:r w:rsidRPr="00AE707B">
        <w:rPr>
          <w:rFonts w:ascii="Verdana" w:hAnsi="Verdana"/>
          <w:b/>
          <w:bCs/>
          <w:sz w:val="24"/>
          <w:szCs w:val="24"/>
        </w:rPr>
        <w:t>WINNER</w:t>
      </w:r>
      <w:r w:rsidRPr="00AE707B">
        <w:rPr>
          <w:rFonts w:ascii="Verdana" w:hAnsi="Verdana"/>
          <w:sz w:val="24"/>
          <w:szCs w:val="24"/>
        </w:rPr>
        <w:t xml:space="preserve"> </w:t>
      </w:r>
      <w:r w:rsidR="000E4F6F" w:rsidRPr="00AE707B">
        <w:rPr>
          <w:rFonts w:ascii="Verdana" w:hAnsi="Verdana"/>
          <w:sz w:val="24"/>
          <w:szCs w:val="24"/>
        </w:rPr>
        <w:t>–</w:t>
      </w:r>
      <w:r w:rsidRPr="00AE707B">
        <w:rPr>
          <w:rFonts w:ascii="Verdana" w:hAnsi="Verdana"/>
          <w:sz w:val="24"/>
          <w:szCs w:val="24"/>
        </w:rPr>
        <w:t xml:space="preserve"> </w:t>
      </w:r>
      <w:r w:rsidR="000E4F6F" w:rsidRPr="00AE707B">
        <w:rPr>
          <w:rFonts w:ascii="Verdana" w:hAnsi="Verdana"/>
          <w:sz w:val="24"/>
          <w:szCs w:val="24"/>
        </w:rPr>
        <w:t xml:space="preserve">NHS Wales Team Culture Award - </w:t>
      </w:r>
      <w:r w:rsidRPr="00AE707B">
        <w:rPr>
          <w:rFonts w:ascii="Verdana" w:hAnsi="Verdana"/>
          <w:sz w:val="24"/>
          <w:szCs w:val="24"/>
        </w:rPr>
        <w:t>Perinatal Excellence to Reduce Injury in Premature birth Cymru: Reducing Variation in Evidence-Based Perinatal Optimisation in Wales for '</w:t>
      </w:r>
      <w:proofErr w:type="spellStart"/>
      <w:r w:rsidRPr="00AE707B">
        <w:rPr>
          <w:rFonts w:ascii="Verdana" w:hAnsi="Verdana"/>
          <w:sz w:val="24"/>
          <w:szCs w:val="24"/>
        </w:rPr>
        <w:t>Pob</w:t>
      </w:r>
      <w:proofErr w:type="spellEnd"/>
      <w:r w:rsidRPr="00AE707B">
        <w:rPr>
          <w:rFonts w:ascii="Verdana" w:hAnsi="Verdana"/>
          <w:sz w:val="24"/>
          <w:szCs w:val="24"/>
        </w:rPr>
        <w:t xml:space="preserve"> Babi Bob </w:t>
      </w:r>
      <w:proofErr w:type="spellStart"/>
      <w:r w:rsidRPr="00AE707B">
        <w:rPr>
          <w:rFonts w:ascii="Verdana" w:hAnsi="Verdana"/>
          <w:sz w:val="24"/>
          <w:szCs w:val="24"/>
        </w:rPr>
        <w:t>Tro</w:t>
      </w:r>
      <w:proofErr w:type="spellEnd"/>
      <w:r w:rsidRPr="00AE707B">
        <w:rPr>
          <w:rFonts w:ascii="Verdana" w:hAnsi="Verdana"/>
          <w:sz w:val="24"/>
          <w:szCs w:val="24"/>
        </w:rPr>
        <w:t>'</w:t>
      </w:r>
      <w:r w:rsidR="005758D0" w:rsidRPr="00AE707B">
        <w:rPr>
          <w:rFonts w:ascii="Verdana" w:hAnsi="Verdana"/>
          <w:sz w:val="24"/>
          <w:szCs w:val="24"/>
        </w:rPr>
        <w:t xml:space="preserve"> – Clinically Led by</w:t>
      </w:r>
      <w:r w:rsidR="003378F3" w:rsidRPr="00AE707B">
        <w:rPr>
          <w:rFonts w:ascii="Verdana" w:hAnsi="Verdana"/>
          <w:sz w:val="24"/>
          <w:szCs w:val="24"/>
        </w:rPr>
        <w:t xml:space="preserve"> clinicians from Swansea Bay.</w:t>
      </w:r>
      <w:r w:rsidR="00621CCC" w:rsidRPr="00AE707B">
        <w:rPr>
          <w:rFonts w:ascii="Verdana" w:hAnsi="Verdana"/>
          <w:sz w:val="24"/>
          <w:szCs w:val="24"/>
        </w:rPr>
        <w:t xml:space="preserve">  The team were also recognised </w:t>
      </w:r>
      <w:r w:rsidR="00C02A8B" w:rsidRPr="00AE707B">
        <w:rPr>
          <w:rFonts w:ascii="Verdana" w:hAnsi="Verdana"/>
          <w:sz w:val="24"/>
          <w:szCs w:val="24"/>
        </w:rPr>
        <w:t xml:space="preserve">as winners </w:t>
      </w:r>
      <w:r w:rsidR="00621CCC" w:rsidRPr="00AE707B">
        <w:rPr>
          <w:rFonts w:ascii="Verdana" w:hAnsi="Verdana"/>
          <w:sz w:val="24"/>
          <w:szCs w:val="24"/>
        </w:rPr>
        <w:t xml:space="preserve">for their </w:t>
      </w:r>
      <w:r w:rsidR="00C02A8B" w:rsidRPr="00AE707B">
        <w:rPr>
          <w:rFonts w:ascii="Verdana" w:hAnsi="Verdana"/>
          <w:sz w:val="24"/>
          <w:szCs w:val="24"/>
        </w:rPr>
        <w:t xml:space="preserve">outstanding contribution to Healthcare </w:t>
      </w:r>
      <w:r w:rsidR="00BB7E17" w:rsidRPr="00AE707B">
        <w:rPr>
          <w:rFonts w:ascii="Verdana" w:hAnsi="Verdana"/>
          <w:sz w:val="24"/>
          <w:szCs w:val="24"/>
        </w:rPr>
        <w:t xml:space="preserve">Improvement. </w:t>
      </w:r>
    </w:p>
    <w:p w14:paraId="7CDACB19" w14:textId="5328BD5C" w:rsidR="00B83F6F" w:rsidRPr="00AE707B" w:rsidRDefault="0062451A" w:rsidP="00B83F6F">
      <w:pPr>
        <w:pStyle w:val="ListParagraph"/>
        <w:numPr>
          <w:ilvl w:val="0"/>
          <w:numId w:val="27"/>
        </w:numPr>
        <w:spacing w:after="0" w:line="240" w:lineRule="auto"/>
        <w:jc w:val="both"/>
        <w:rPr>
          <w:rFonts w:ascii="Verdana" w:hAnsi="Verdana" w:cs="Arial"/>
          <w:bCs/>
          <w:sz w:val="24"/>
          <w:szCs w:val="24"/>
        </w:rPr>
      </w:pPr>
      <w:r w:rsidRPr="00AE707B">
        <w:rPr>
          <w:rFonts w:ascii="Verdana" w:hAnsi="Verdana" w:cs="Arial"/>
          <w:b/>
          <w:sz w:val="24"/>
          <w:szCs w:val="24"/>
        </w:rPr>
        <w:t>Shortlisted</w:t>
      </w:r>
      <w:r w:rsidRPr="00AE707B">
        <w:rPr>
          <w:rFonts w:ascii="Verdana" w:hAnsi="Verdana" w:cs="Arial"/>
          <w:bCs/>
          <w:sz w:val="24"/>
          <w:szCs w:val="24"/>
        </w:rPr>
        <w:t xml:space="preserve"> – NHS Wales </w:t>
      </w:r>
      <w:r w:rsidR="005375CD" w:rsidRPr="00AE707B">
        <w:rPr>
          <w:rFonts w:ascii="Verdana" w:hAnsi="Verdana" w:cs="Arial"/>
          <w:bCs/>
          <w:sz w:val="24"/>
          <w:szCs w:val="24"/>
        </w:rPr>
        <w:t xml:space="preserve">Safe Care Award - Improving Patient Safety through Multi-Disciplinary Handover of </w:t>
      </w:r>
      <w:r w:rsidR="00323277" w:rsidRPr="00AE707B">
        <w:rPr>
          <w:rFonts w:ascii="Verdana" w:hAnsi="Verdana" w:cs="Arial"/>
          <w:bCs/>
          <w:sz w:val="24"/>
          <w:szCs w:val="24"/>
        </w:rPr>
        <w:t>High-Risk</w:t>
      </w:r>
      <w:r w:rsidR="005375CD" w:rsidRPr="00AE707B">
        <w:rPr>
          <w:rFonts w:ascii="Verdana" w:hAnsi="Verdana" w:cs="Arial"/>
          <w:bCs/>
          <w:sz w:val="24"/>
          <w:szCs w:val="24"/>
        </w:rPr>
        <w:t xml:space="preserve"> Antenatal Women.</w:t>
      </w:r>
    </w:p>
    <w:p w14:paraId="7BE5EE61" w14:textId="71BAAD2C" w:rsidR="00FA5ADC" w:rsidRPr="00AE707B" w:rsidRDefault="00FA5ADC" w:rsidP="00B83F6F">
      <w:pPr>
        <w:pStyle w:val="ListParagraph"/>
        <w:numPr>
          <w:ilvl w:val="0"/>
          <w:numId w:val="27"/>
        </w:numPr>
        <w:spacing w:after="0" w:line="240" w:lineRule="auto"/>
        <w:jc w:val="both"/>
        <w:rPr>
          <w:rFonts w:ascii="Verdana" w:hAnsi="Verdana" w:cs="Arial"/>
          <w:bCs/>
          <w:sz w:val="24"/>
          <w:szCs w:val="24"/>
        </w:rPr>
      </w:pPr>
      <w:r w:rsidRPr="00AE707B">
        <w:rPr>
          <w:rFonts w:ascii="Verdana" w:hAnsi="Verdana" w:cs="Arial"/>
          <w:b/>
          <w:sz w:val="24"/>
          <w:szCs w:val="24"/>
        </w:rPr>
        <w:t>Shortlisted</w:t>
      </w:r>
      <w:r w:rsidRPr="00AE707B">
        <w:rPr>
          <w:rFonts w:ascii="Verdana" w:hAnsi="Verdana" w:cs="Arial"/>
          <w:bCs/>
          <w:sz w:val="24"/>
          <w:szCs w:val="24"/>
        </w:rPr>
        <w:t xml:space="preserve"> </w:t>
      </w:r>
      <w:r w:rsidR="008C2287" w:rsidRPr="00AE707B">
        <w:rPr>
          <w:rFonts w:ascii="Verdana" w:hAnsi="Verdana" w:cs="Arial"/>
          <w:bCs/>
          <w:sz w:val="24"/>
          <w:szCs w:val="24"/>
        </w:rPr>
        <w:t>–</w:t>
      </w:r>
      <w:r w:rsidRPr="00AE707B">
        <w:rPr>
          <w:rFonts w:ascii="Verdana" w:hAnsi="Verdana" w:cs="Arial"/>
          <w:bCs/>
          <w:sz w:val="24"/>
          <w:szCs w:val="24"/>
        </w:rPr>
        <w:t xml:space="preserve"> </w:t>
      </w:r>
      <w:r w:rsidR="008F1345" w:rsidRPr="00AE707B">
        <w:rPr>
          <w:rFonts w:ascii="Verdana" w:hAnsi="Verdana" w:cs="Arial"/>
          <w:bCs/>
          <w:sz w:val="24"/>
          <w:szCs w:val="24"/>
        </w:rPr>
        <w:t xml:space="preserve">Nursing Times Award - </w:t>
      </w:r>
      <w:r w:rsidR="008C2287" w:rsidRPr="00AE707B">
        <w:rPr>
          <w:rFonts w:ascii="Verdana" w:hAnsi="Verdana" w:cs="Arial"/>
          <w:bCs/>
          <w:sz w:val="24"/>
          <w:szCs w:val="24"/>
        </w:rPr>
        <w:t xml:space="preserve">Midwife of the Year - </w:t>
      </w:r>
      <w:r w:rsidR="008C2287" w:rsidRPr="00AE707B">
        <w:rPr>
          <w:rFonts w:ascii="Verdana" w:hAnsi="Verdana" w:cs="Arial"/>
          <w:sz w:val="24"/>
          <w:szCs w:val="24"/>
        </w:rPr>
        <w:t>Shaunna-Leigh Clarris</w:t>
      </w:r>
      <w:r w:rsidR="008C2287" w:rsidRPr="00AE707B">
        <w:rPr>
          <w:rFonts w:ascii="Verdana" w:hAnsi="Verdana" w:cs="Arial"/>
          <w:bCs/>
          <w:sz w:val="24"/>
          <w:szCs w:val="24"/>
        </w:rPr>
        <w:t xml:space="preserve"> - Swansea Bay University Health Board for her work aimed at reducing surgical site infections following </w:t>
      </w:r>
      <w:proofErr w:type="spellStart"/>
      <w:r w:rsidR="008F1345" w:rsidRPr="00AE707B">
        <w:rPr>
          <w:rFonts w:ascii="Verdana" w:hAnsi="Verdana" w:cs="Arial"/>
          <w:bCs/>
          <w:sz w:val="24"/>
          <w:szCs w:val="24"/>
        </w:rPr>
        <w:t>cesaerean</w:t>
      </w:r>
      <w:proofErr w:type="spellEnd"/>
      <w:r w:rsidR="008F1345" w:rsidRPr="00AE707B">
        <w:rPr>
          <w:rFonts w:ascii="Verdana" w:hAnsi="Verdana" w:cs="Arial"/>
          <w:bCs/>
          <w:sz w:val="24"/>
          <w:szCs w:val="24"/>
        </w:rPr>
        <w:t xml:space="preserve"> birth. </w:t>
      </w:r>
    </w:p>
    <w:p w14:paraId="093E1980" w14:textId="06B94E5E" w:rsidR="008F1345" w:rsidRPr="00AE707B" w:rsidRDefault="005F6006" w:rsidP="00B83F6F">
      <w:pPr>
        <w:pStyle w:val="ListParagraph"/>
        <w:numPr>
          <w:ilvl w:val="0"/>
          <w:numId w:val="27"/>
        </w:numPr>
        <w:spacing w:after="0" w:line="240" w:lineRule="auto"/>
        <w:jc w:val="both"/>
        <w:rPr>
          <w:rFonts w:ascii="Verdana" w:hAnsi="Verdana" w:cs="Arial"/>
          <w:bCs/>
          <w:sz w:val="24"/>
          <w:szCs w:val="24"/>
        </w:rPr>
      </w:pPr>
      <w:r w:rsidRPr="00AE707B">
        <w:rPr>
          <w:rFonts w:ascii="Verdana" w:hAnsi="Verdana" w:cs="Arial"/>
          <w:b/>
          <w:sz w:val="24"/>
          <w:szCs w:val="24"/>
        </w:rPr>
        <w:t xml:space="preserve">Shortlisted </w:t>
      </w:r>
      <w:r w:rsidR="00EE0BB5" w:rsidRPr="00AE707B">
        <w:rPr>
          <w:rFonts w:ascii="Verdana" w:hAnsi="Verdana" w:cs="Arial"/>
          <w:bCs/>
          <w:sz w:val="24"/>
          <w:szCs w:val="24"/>
        </w:rPr>
        <w:t>–</w:t>
      </w:r>
      <w:r w:rsidRPr="00AE707B">
        <w:rPr>
          <w:rFonts w:ascii="Verdana" w:hAnsi="Verdana" w:cs="Arial"/>
          <w:bCs/>
          <w:sz w:val="24"/>
          <w:szCs w:val="24"/>
        </w:rPr>
        <w:t xml:space="preserve"> B</w:t>
      </w:r>
      <w:r w:rsidR="00DC1FDB" w:rsidRPr="00AE707B">
        <w:rPr>
          <w:rFonts w:ascii="Verdana" w:hAnsi="Verdana" w:cs="Arial"/>
          <w:bCs/>
          <w:sz w:val="24"/>
          <w:szCs w:val="24"/>
        </w:rPr>
        <w:t xml:space="preserve">ritish </w:t>
      </w:r>
      <w:r w:rsidRPr="00AE707B">
        <w:rPr>
          <w:rFonts w:ascii="Verdana" w:hAnsi="Verdana" w:cs="Arial"/>
          <w:bCs/>
          <w:sz w:val="24"/>
          <w:szCs w:val="24"/>
        </w:rPr>
        <w:t>A</w:t>
      </w:r>
      <w:r w:rsidR="00DC1FDB" w:rsidRPr="00AE707B">
        <w:rPr>
          <w:rFonts w:ascii="Verdana" w:hAnsi="Verdana" w:cs="Arial"/>
          <w:bCs/>
          <w:sz w:val="24"/>
          <w:szCs w:val="24"/>
        </w:rPr>
        <w:t xml:space="preserve">ssociation </w:t>
      </w:r>
      <w:r w:rsidRPr="00AE707B">
        <w:rPr>
          <w:rFonts w:ascii="Verdana" w:hAnsi="Verdana" w:cs="Arial"/>
          <w:bCs/>
          <w:sz w:val="24"/>
          <w:szCs w:val="24"/>
        </w:rPr>
        <w:t>P</w:t>
      </w:r>
      <w:r w:rsidR="00DC1FDB" w:rsidRPr="00AE707B">
        <w:rPr>
          <w:rFonts w:ascii="Verdana" w:hAnsi="Verdana" w:cs="Arial"/>
          <w:bCs/>
          <w:sz w:val="24"/>
          <w:szCs w:val="24"/>
        </w:rPr>
        <w:t xml:space="preserve">erinatal </w:t>
      </w:r>
      <w:r w:rsidRPr="00AE707B">
        <w:rPr>
          <w:rFonts w:ascii="Verdana" w:hAnsi="Verdana" w:cs="Arial"/>
          <w:bCs/>
          <w:sz w:val="24"/>
          <w:szCs w:val="24"/>
        </w:rPr>
        <w:t>M</w:t>
      </w:r>
      <w:r w:rsidR="00DC1FDB" w:rsidRPr="00AE707B">
        <w:rPr>
          <w:rFonts w:ascii="Verdana" w:hAnsi="Verdana" w:cs="Arial"/>
          <w:bCs/>
          <w:sz w:val="24"/>
          <w:szCs w:val="24"/>
        </w:rPr>
        <w:t>edicine</w:t>
      </w:r>
      <w:r w:rsidR="00EE0BB5" w:rsidRPr="00AE707B">
        <w:rPr>
          <w:rFonts w:ascii="Verdana" w:hAnsi="Verdana" w:cs="Arial"/>
          <w:bCs/>
          <w:sz w:val="24"/>
          <w:szCs w:val="24"/>
        </w:rPr>
        <w:t xml:space="preserve"> – Outstanding Team Award – Neurodevelopment team, Peer Support team and the ANNP Team</w:t>
      </w:r>
      <w:r w:rsidR="006C7204" w:rsidRPr="00AE707B">
        <w:rPr>
          <w:rFonts w:ascii="Verdana" w:hAnsi="Verdana" w:cs="Arial"/>
          <w:bCs/>
          <w:sz w:val="24"/>
          <w:szCs w:val="24"/>
        </w:rPr>
        <w:t>.</w:t>
      </w:r>
    </w:p>
    <w:p w14:paraId="4702FCA9" w14:textId="2B9E98B7" w:rsidR="006C7204" w:rsidRPr="00AE707B" w:rsidRDefault="006C7204" w:rsidP="00B83F6F">
      <w:pPr>
        <w:pStyle w:val="ListParagraph"/>
        <w:numPr>
          <w:ilvl w:val="0"/>
          <w:numId w:val="27"/>
        </w:numPr>
        <w:spacing w:after="0" w:line="240" w:lineRule="auto"/>
        <w:jc w:val="both"/>
        <w:rPr>
          <w:rFonts w:ascii="Verdana" w:hAnsi="Verdana" w:cs="Arial"/>
          <w:bCs/>
          <w:sz w:val="24"/>
          <w:szCs w:val="24"/>
        </w:rPr>
      </w:pPr>
      <w:r w:rsidRPr="00AE707B">
        <w:rPr>
          <w:rFonts w:ascii="Verdana" w:hAnsi="Verdana" w:cs="Arial"/>
          <w:b/>
          <w:sz w:val="24"/>
          <w:szCs w:val="24"/>
        </w:rPr>
        <w:t xml:space="preserve">WINNER </w:t>
      </w:r>
      <w:r w:rsidRPr="00AE707B">
        <w:rPr>
          <w:rFonts w:ascii="Verdana" w:hAnsi="Verdana" w:cs="Arial"/>
          <w:bCs/>
          <w:sz w:val="24"/>
          <w:szCs w:val="24"/>
        </w:rPr>
        <w:t xml:space="preserve">– </w:t>
      </w:r>
      <w:r w:rsidR="00C93B5C" w:rsidRPr="00AE707B">
        <w:rPr>
          <w:rFonts w:ascii="Verdana" w:hAnsi="Verdana" w:cs="Arial"/>
          <w:bCs/>
          <w:sz w:val="24"/>
          <w:szCs w:val="24"/>
        </w:rPr>
        <w:t xml:space="preserve">Neonatal Nursing Awards - </w:t>
      </w:r>
      <w:r w:rsidRPr="00AE707B">
        <w:rPr>
          <w:rFonts w:ascii="Verdana" w:hAnsi="Verdana" w:cs="Arial"/>
          <w:bCs/>
          <w:sz w:val="24"/>
          <w:szCs w:val="24"/>
        </w:rPr>
        <w:t xml:space="preserve">Outstanding Team Award – Tissue Team – contributions to the Nano Preterm Skin Care </w:t>
      </w:r>
      <w:r w:rsidR="00C93B5C" w:rsidRPr="00AE707B">
        <w:rPr>
          <w:rFonts w:ascii="Verdana" w:hAnsi="Verdana" w:cs="Arial"/>
          <w:bCs/>
          <w:sz w:val="24"/>
          <w:szCs w:val="24"/>
        </w:rPr>
        <w:t>Guidelines.</w:t>
      </w:r>
    </w:p>
    <w:p w14:paraId="2DE5039B" w14:textId="21B7E2AA" w:rsidR="00C93B5C" w:rsidRPr="00AE707B" w:rsidRDefault="00C93B5C" w:rsidP="00B83F6F">
      <w:pPr>
        <w:pStyle w:val="ListParagraph"/>
        <w:numPr>
          <w:ilvl w:val="0"/>
          <w:numId w:val="27"/>
        </w:numPr>
        <w:spacing w:after="0" w:line="240" w:lineRule="auto"/>
        <w:jc w:val="both"/>
        <w:rPr>
          <w:rFonts w:ascii="Verdana" w:hAnsi="Verdana" w:cs="Arial"/>
          <w:bCs/>
          <w:sz w:val="24"/>
          <w:szCs w:val="24"/>
        </w:rPr>
      </w:pPr>
      <w:r w:rsidRPr="00AE707B">
        <w:rPr>
          <w:rFonts w:ascii="Verdana" w:hAnsi="Verdana" w:cs="Arial"/>
          <w:b/>
          <w:sz w:val="24"/>
          <w:szCs w:val="24"/>
        </w:rPr>
        <w:t xml:space="preserve">Shortlisted </w:t>
      </w:r>
      <w:r w:rsidRPr="00AE707B">
        <w:rPr>
          <w:rFonts w:ascii="Verdana" w:hAnsi="Verdana" w:cs="Arial"/>
          <w:bCs/>
          <w:sz w:val="24"/>
          <w:szCs w:val="24"/>
        </w:rPr>
        <w:t xml:space="preserve">– Neonatal Nursing Awards – Outstanding Team – Medicines Management Team. </w:t>
      </w:r>
    </w:p>
    <w:p w14:paraId="7C2976EF" w14:textId="63E3C572" w:rsidR="005351EC" w:rsidRPr="00AE707B" w:rsidRDefault="005351EC" w:rsidP="00B83F6F">
      <w:pPr>
        <w:pStyle w:val="ListParagraph"/>
        <w:numPr>
          <w:ilvl w:val="0"/>
          <w:numId w:val="27"/>
        </w:numPr>
        <w:spacing w:after="0" w:line="240" w:lineRule="auto"/>
        <w:jc w:val="both"/>
        <w:rPr>
          <w:rFonts w:ascii="Verdana" w:hAnsi="Verdana" w:cs="Arial"/>
          <w:bCs/>
          <w:sz w:val="24"/>
          <w:szCs w:val="24"/>
        </w:rPr>
      </w:pPr>
      <w:r w:rsidRPr="00AE707B">
        <w:rPr>
          <w:rFonts w:ascii="Verdana" w:hAnsi="Verdana" w:cs="Arial"/>
          <w:b/>
          <w:sz w:val="24"/>
          <w:szCs w:val="24"/>
        </w:rPr>
        <w:t xml:space="preserve">WINNER </w:t>
      </w:r>
      <w:r w:rsidRPr="00AE707B">
        <w:rPr>
          <w:rFonts w:ascii="Verdana" w:hAnsi="Verdana" w:cs="Arial"/>
          <w:bCs/>
          <w:sz w:val="24"/>
          <w:szCs w:val="24"/>
        </w:rPr>
        <w:t xml:space="preserve">– Chief Nursing Officer for Wales </w:t>
      </w:r>
      <w:r w:rsidR="0090067D" w:rsidRPr="00AE707B">
        <w:rPr>
          <w:rFonts w:ascii="Verdana" w:hAnsi="Verdana" w:cs="Arial"/>
          <w:bCs/>
          <w:sz w:val="24"/>
          <w:szCs w:val="24"/>
        </w:rPr>
        <w:t xml:space="preserve">Award </w:t>
      </w:r>
      <w:r w:rsidR="0009209E" w:rsidRPr="00AE707B">
        <w:rPr>
          <w:rFonts w:ascii="Verdana" w:hAnsi="Verdana" w:cs="Arial"/>
          <w:bCs/>
          <w:sz w:val="24"/>
          <w:szCs w:val="24"/>
        </w:rPr>
        <w:t>–</w:t>
      </w:r>
      <w:r w:rsidRPr="00AE707B">
        <w:rPr>
          <w:rFonts w:ascii="Verdana" w:hAnsi="Verdana" w:cs="Arial"/>
          <w:bCs/>
          <w:sz w:val="24"/>
          <w:szCs w:val="24"/>
        </w:rPr>
        <w:t xml:space="preserve"> </w:t>
      </w:r>
      <w:r w:rsidR="0009209E" w:rsidRPr="00AE707B">
        <w:rPr>
          <w:rFonts w:ascii="Verdana" w:hAnsi="Verdana" w:cs="Arial"/>
          <w:bCs/>
          <w:sz w:val="24"/>
          <w:szCs w:val="24"/>
        </w:rPr>
        <w:t>Fastrack Serv</w:t>
      </w:r>
      <w:r w:rsidR="0090067D" w:rsidRPr="00AE707B">
        <w:rPr>
          <w:rFonts w:ascii="Verdana" w:hAnsi="Verdana" w:cs="Arial"/>
          <w:bCs/>
          <w:sz w:val="24"/>
          <w:szCs w:val="24"/>
        </w:rPr>
        <w:t>i</w:t>
      </w:r>
      <w:r w:rsidR="0009209E" w:rsidRPr="00AE707B">
        <w:rPr>
          <w:rFonts w:ascii="Verdana" w:hAnsi="Verdana" w:cs="Arial"/>
          <w:bCs/>
          <w:sz w:val="24"/>
          <w:szCs w:val="24"/>
        </w:rPr>
        <w:t>ce – Implementation of open emergency access service for women whose first language is not English</w:t>
      </w:r>
      <w:r w:rsidR="0090067D" w:rsidRPr="00AE707B">
        <w:rPr>
          <w:rFonts w:ascii="Verdana" w:hAnsi="Verdana" w:cs="Arial"/>
          <w:bCs/>
          <w:sz w:val="24"/>
          <w:szCs w:val="24"/>
        </w:rPr>
        <w:t xml:space="preserve"> for concerns in pregnancy</w:t>
      </w:r>
      <w:r w:rsidR="0009209E" w:rsidRPr="00AE707B">
        <w:rPr>
          <w:rFonts w:ascii="Verdana" w:hAnsi="Verdana" w:cs="Arial"/>
          <w:bCs/>
          <w:sz w:val="24"/>
          <w:szCs w:val="24"/>
        </w:rPr>
        <w:t xml:space="preserve">.  This has been recognised as an exemplar with all </w:t>
      </w:r>
      <w:r w:rsidR="00D82CE7" w:rsidRPr="00AE707B">
        <w:rPr>
          <w:rFonts w:ascii="Verdana" w:hAnsi="Verdana" w:cs="Arial"/>
          <w:bCs/>
          <w:sz w:val="24"/>
          <w:szCs w:val="24"/>
        </w:rPr>
        <w:t>Perinatal Teams</w:t>
      </w:r>
      <w:r w:rsidR="0009209E" w:rsidRPr="00AE707B">
        <w:rPr>
          <w:rFonts w:ascii="Verdana" w:hAnsi="Verdana" w:cs="Arial"/>
          <w:bCs/>
          <w:sz w:val="24"/>
          <w:szCs w:val="24"/>
        </w:rPr>
        <w:t xml:space="preserve"> across Wales</w:t>
      </w:r>
      <w:r w:rsidR="0090067D" w:rsidRPr="00AE707B">
        <w:rPr>
          <w:rFonts w:ascii="Verdana" w:hAnsi="Verdana" w:cs="Arial"/>
          <w:bCs/>
          <w:sz w:val="24"/>
          <w:szCs w:val="24"/>
        </w:rPr>
        <w:t xml:space="preserve"> asked to implement this service. </w:t>
      </w:r>
    </w:p>
    <w:p w14:paraId="637DEAAE" w14:textId="65BF91AA" w:rsidR="00004E63" w:rsidRPr="00AE707B" w:rsidRDefault="006E3CC2" w:rsidP="00B83F6F">
      <w:pPr>
        <w:pStyle w:val="ListParagraph"/>
        <w:numPr>
          <w:ilvl w:val="0"/>
          <w:numId w:val="27"/>
        </w:numPr>
        <w:spacing w:after="0" w:line="240" w:lineRule="auto"/>
        <w:jc w:val="both"/>
        <w:rPr>
          <w:rFonts w:ascii="Verdana" w:hAnsi="Verdana" w:cs="Arial"/>
          <w:bCs/>
          <w:sz w:val="24"/>
          <w:szCs w:val="24"/>
        </w:rPr>
      </w:pPr>
      <w:r w:rsidRPr="00AE707B">
        <w:rPr>
          <w:rFonts w:ascii="Verdana" w:hAnsi="Verdana" w:cs="Arial"/>
          <w:b/>
          <w:sz w:val="24"/>
          <w:szCs w:val="24"/>
        </w:rPr>
        <w:t>Special recognition</w:t>
      </w:r>
      <w:r w:rsidR="00004E63" w:rsidRPr="00AE707B">
        <w:rPr>
          <w:rFonts w:ascii="Verdana" w:hAnsi="Verdana" w:cs="Arial"/>
          <w:b/>
          <w:sz w:val="24"/>
          <w:szCs w:val="24"/>
        </w:rPr>
        <w:t xml:space="preserve"> </w:t>
      </w:r>
      <w:r w:rsidR="007B3611" w:rsidRPr="00AE707B">
        <w:rPr>
          <w:rFonts w:ascii="Verdana" w:hAnsi="Verdana" w:cs="Arial"/>
          <w:bCs/>
          <w:sz w:val="24"/>
          <w:szCs w:val="24"/>
        </w:rPr>
        <w:t>–</w:t>
      </w:r>
      <w:r w:rsidR="00004E63" w:rsidRPr="00AE707B">
        <w:rPr>
          <w:rFonts w:ascii="Verdana" w:hAnsi="Verdana" w:cs="Arial"/>
          <w:bCs/>
          <w:sz w:val="24"/>
          <w:szCs w:val="24"/>
        </w:rPr>
        <w:t xml:space="preserve"> </w:t>
      </w:r>
      <w:r w:rsidR="007B3611" w:rsidRPr="00AE707B">
        <w:rPr>
          <w:rFonts w:ascii="Verdana" w:hAnsi="Verdana" w:cs="Arial"/>
          <w:bCs/>
          <w:sz w:val="24"/>
          <w:szCs w:val="24"/>
        </w:rPr>
        <w:t>Midwife of the Year – Mari</w:t>
      </w:r>
      <w:r w:rsidR="000A51D1" w:rsidRPr="00AE707B">
        <w:rPr>
          <w:rFonts w:ascii="Verdana" w:hAnsi="Verdana" w:cs="Arial"/>
          <w:bCs/>
          <w:sz w:val="24"/>
          <w:szCs w:val="24"/>
        </w:rPr>
        <w:t>p</w:t>
      </w:r>
      <w:r w:rsidR="00B22AEE" w:rsidRPr="00AE707B">
        <w:rPr>
          <w:rFonts w:ascii="Verdana" w:hAnsi="Verdana" w:cs="Arial"/>
          <w:bCs/>
          <w:sz w:val="24"/>
          <w:szCs w:val="24"/>
        </w:rPr>
        <w:t>os</w:t>
      </w:r>
      <w:r w:rsidR="007B3611" w:rsidRPr="00AE707B">
        <w:rPr>
          <w:rFonts w:ascii="Verdana" w:hAnsi="Verdana" w:cs="Arial"/>
          <w:bCs/>
          <w:sz w:val="24"/>
          <w:szCs w:val="24"/>
        </w:rPr>
        <w:t>a Awards</w:t>
      </w:r>
      <w:r w:rsidR="000A51D1" w:rsidRPr="00AE707B">
        <w:rPr>
          <w:rFonts w:ascii="Verdana" w:hAnsi="Verdana" w:cs="Arial"/>
          <w:bCs/>
          <w:sz w:val="24"/>
          <w:szCs w:val="24"/>
        </w:rPr>
        <w:t xml:space="preserve"> – Rebecca Taylor</w:t>
      </w:r>
      <w:r w:rsidR="00CE2449" w:rsidRPr="00AE707B">
        <w:rPr>
          <w:rFonts w:ascii="Verdana" w:hAnsi="Verdana" w:cs="Arial"/>
          <w:bCs/>
          <w:sz w:val="24"/>
          <w:szCs w:val="24"/>
        </w:rPr>
        <w:t>, Swansea Bay University Health Board</w:t>
      </w:r>
      <w:r w:rsidR="00773B34" w:rsidRPr="00AE707B">
        <w:rPr>
          <w:rFonts w:ascii="Verdana" w:hAnsi="Verdana" w:cs="Arial"/>
          <w:bCs/>
          <w:sz w:val="24"/>
          <w:szCs w:val="24"/>
        </w:rPr>
        <w:t xml:space="preserve"> </w:t>
      </w:r>
      <w:r w:rsidR="00B22AEE" w:rsidRPr="00AE707B">
        <w:rPr>
          <w:rFonts w:ascii="Verdana" w:hAnsi="Verdana" w:cs="Arial"/>
          <w:bCs/>
          <w:sz w:val="24"/>
          <w:szCs w:val="24"/>
        </w:rPr>
        <w:t>2025 presented to pregnancy, baby and child bereavement heroes.</w:t>
      </w:r>
    </w:p>
    <w:p w14:paraId="70D6154D" w14:textId="77777777" w:rsidR="00397DCE" w:rsidRPr="00AE707B" w:rsidRDefault="00397DCE" w:rsidP="00397DCE">
      <w:pPr>
        <w:spacing w:after="0" w:line="240" w:lineRule="auto"/>
        <w:jc w:val="both"/>
        <w:rPr>
          <w:rFonts w:ascii="Verdana" w:hAnsi="Verdana" w:cs="Arial"/>
          <w:bCs/>
          <w:sz w:val="24"/>
          <w:szCs w:val="24"/>
        </w:rPr>
      </w:pPr>
    </w:p>
    <w:p w14:paraId="608622F4" w14:textId="77777777" w:rsidR="000A16DF" w:rsidRPr="00AE707B" w:rsidRDefault="000A16DF" w:rsidP="000A16DF">
      <w:pPr>
        <w:spacing w:after="0" w:line="240" w:lineRule="auto"/>
        <w:rPr>
          <w:rFonts w:ascii="Verdana" w:hAnsi="Verdana" w:cs="Arial"/>
          <w:bCs/>
          <w:sz w:val="24"/>
          <w:szCs w:val="24"/>
        </w:rPr>
      </w:pPr>
    </w:p>
    <w:p w14:paraId="6D290427" w14:textId="41528F7C" w:rsidR="00653AEC" w:rsidRPr="00AE707B" w:rsidRDefault="00653AEC" w:rsidP="00653AEC">
      <w:pPr>
        <w:pStyle w:val="ListParagraph"/>
        <w:numPr>
          <w:ilvl w:val="0"/>
          <w:numId w:val="4"/>
        </w:numPr>
        <w:spacing w:after="0" w:line="240" w:lineRule="auto"/>
        <w:rPr>
          <w:rFonts w:ascii="Verdana" w:hAnsi="Verdana" w:cs="Arial"/>
          <w:b/>
          <w:sz w:val="24"/>
          <w:szCs w:val="24"/>
        </w:rPr>
      </w:pPr>
      <w:r w:rsidRPr="00AE707B">
        <w:rPr>
          <w:rFonts w:ascii="Verdana" w:hAnsi="Verdana" w:cs="Arial"/>
          <w:b/>
          <w:bCs/>
          <w:sz w:val="24"/>
          <w:szCs w:val="24"/>
        </w:rPr>
        <w:t>FINANCIAL IMPLICATIONS</w:t>
      </w:r>
    </w:p>
    <w:p w14:paraId="6D290428" w14:textId="558C6896" w:rsidR="00653AEC" w:rsidRPr="00AE707B" w:rsidRDefault="7633FDF2" w:rsidP="383236C2">
      <w:pPr>
        <w:spacing w:after="0" w:line="240" w:lineRule="auto"/>
        <w:jc w:val="both"/>
        <w:rPr>
          <w:rFonts w:ascii="Verdana" w:eastAsia="Verdana" w:hAnsi="Verdana" w:cs="Verdana"/>
          <w:sz w:val="24"/>
          <w:szCs w:val="24"/>
        </w:rPr>
      </w:pPr>
      <w:r w:rsidRPr="00AE707B">
        <w:rPr>
          <w:rFonts w:ascii="Verdana" w:eastAsia="Verdana" w:hAnsi="Verdana" w:cs="Verdana"/>
          <w:sz w:val="24"/>
          <w:szCs w:val="24"/>
        </w:rPr>
        <w:t>As previously advised, there will be some financial implications because of the recommendations from the Independent Review, these are currently being developed as part of developing the improvement plan.</w:t>
      </w:r>
    </w:p>
    <w:p w14:paraId="6D290429" w14:textId="77777777" w:rsidR="00653AEC" w:rsidRPr="00AE707B" w:rsidRDefault="00653AEC" w:rsidP="000D5920">
      <w:pPr>
        <w:spacing w:after="0" w:line="240" w:lineRule="auto"/>
        <w:rPr>
          <w:rFonts w:ascii="Verdana" w:hAnsi="Verdana" w:cs="Arial"/>
          <w:b/>
          <w:sz w:val="24"/>
          <w:szCs w:val="24"/>
        </w:rPr>
      </w:pPr>
    </w:p>
    <w:p w14:paraId="6D29042A" w14:textId="77777777" w:rsidR="00653AEC" w:rsidRPr="00AE707B" w:rsidRDefault="00653AEC" w:rsidP="00653AEC">
      <w:pPr>
        <w:pStyle w:val="ListParagraph"/>
        <w:numPr>
          <w:ilvl w:val="0"/>
          <w:numId w:val="4"/>
        </w:numPr>
        <w:spacing w:after="0" w:line="240" w:lineRule="auto"/>
        <w:rPr>
          <w:rFonts w:ascii="Verdana" w:hAnsi="Verdana" w:cs="Arial"/>
          <w:b/>
          <w:sz w:val="24"/>
          <w:szCs w:val="24"/>
        </w:rPr>
      </w:pPr>
      <w:r w:rsidRPr="00AE707B">
        <w:rPr>
          <w:rFonts w:ascii="Verdana" w:hAnsi="Verdana" w:cs="Arial"/>
          <w:b/>
          <w:sz w:val="24"/>
          <w:szCs w:val="24"/>
        </w:rPr>
        <w:t>RECOMMENDATION</w:t>
      </w:r>
    </w:p>
    <w:p w14:paraId="25A1E77B" w14:textId="77777777" w:rsidR="001A28ED" w:rsidRPr="00AE707B" w:rsidRDefault="001A28ED" w:rsidP="001A28ED">
      <w:pPr>
        <w:spacing w:after="0" w:line="240" w:lineRule="auto"/>
        <w:rPr>
          <w:rFonts w:ascii="Verdana" w:hAnsi="Verdana"/>
          <w:b/>
          <w:bCs/>
          <w:sz w:val="24"/>
          <w:szCs w:val="24"/>
        </w:rPr>
      </w:pPr>
    </w:p>
    <w:p w14:paraId="6D29042C" w14:textId="472DDA8B" w:rsidR="00C33A04" w:rsidRPr="00AE707B" w:rsidRDefault="008A79FE" w:rsidP="001A28ED">
      <w:pPr>
        <w:spacing w:after="0" w:line="240" w:lineRule="auto"/>
        <w:rPr>
          <w:rFonts w:ascii="Verdana" w:hAnsi="Verdana"/>
          <w:b/>
          <w:bCs/>
          <w:sz w:val="24"/>
          <w:szCs w:val="24"/>
        </w:rPr>
      </w:pPr>
      <w:r w:rsidRPr="00AE707B">
        <w:rPr>
          <w:rFonts w:ascii="Verdana" w:hAnsi="Verdana"/>
          <w:b/>
          <w:bCs/>
          <w:sz w:val="24"/>
          <w:szCs w:val="24"/>
        </w:rPr>
        <w:t>BE ADVISED THAT</w:t>
      </w:r>
      <w:r w:rsidR="001A28ED" w:rsidRPr="00AE707B">
        <w:rPr>
          <w:rFonts w:ascii="Verdana" w:hAnsi="Verdana"/>
          <w:b/>
          <w:bCs/>
          <w:sz w:val="24"/>
          <w:szCs w:val="24"/>
        </w:rPr>
        <w:t>:</w:t>
      </w:r>
    </w:p>
    <w:p w14:paraId="16CD030A" w14:textId="5B6A6329" w:rsidR="41BD0E38" w:rsidRPr="00AE707B" w:rsidRDefault="00AE68C1" w:rsidP="383236C2">
      <w:pPr>
        <w:pStyle w:val="ListParagraph"/>
        <w:numPr>
          <w:ilvl w:val="0"/>
          <w:numId w:val="3"/>
        </w:numPr>
        <w:spacing w:after="0" w:line="240" w:lineRule="auto"/>
        <w:jc w:val="both"/>
        <w:rPr>
          <w:rFonts w:ascii="Verdana" w:eastAsia="Verdana" w:hAnsi="Verdana" w:cs="Verdana"/>
          <w:sz w:val="24"/>
          <w:szCs w:val="24"/>
        </w:rPr>
      </w:pPr>
      <w:r w:rsidRPr="00AE707B">
        <w:rPr>
          <w:rFonts w:ascii="Verdana" w:eastAsia="Verdana" w:hAnsi="Verdana" w:cs="Verdana"/>
          <w:sz w:val="24"/>
          <w:szCs w:val="24"/>
        </w:rPr>
        <w:t xml:space="preserve">The Perinatal Improvement Plan Executive Programme Board will develop and monitor improvement </w:t>
      </w:r>
      <w:r w:rsidR="41BD0E38" w:rsidRPr="00AE707B">
        <w:rPr>
          <w:rFonts w:ascii="Verdana" w:eastAsia="Verdana" w:hAnsi="Verdana" w:cs="Verdana"/>
          <w:sz w:val="24"/>
          <w:szCs w:val="24"/>
        </w:rPr>
        <w:t>plans in response to the Independent Review, All Wales Self-Assessment and other improvement actions, will be triangulated and any gaps will be added to</w:t>
      </w:r>
      <w:r w:rsidR="04EA1400" w:rsidRPr="00AE707B">
        <w:rPr>
          <w:rFonts w:ascii="Verdana" w:eastAsia="Verdana" w:hAnsi="Verdana" w:cs="Verdana"/>
          <w:sz w:val="24"/>
          <w:szCs w:val="24"/>
        </w:rPr>
        <w:t xml:space="preserve"> </w:t>
      </w:r>
      <w:r w:rsidR="41BD0E38" w:rsidRPr="00AE707B">
        <w:rPr>
          <w:rFonts w:ascii="Verdana" w:eastAsia="Verdana" w:hAnsi="Verdana" w:cs="Verdana"/>
          <w:sz w:val="24"/>
          <w:szCs w:val="24"/>
        </w:rPr>
        <w:t>the overall improv</w:t>
      </w:r>
      <w:r w:rsidR="2B7CAFF1" w:rsidRPr="00AE707B">
        <w:rPr>
          <w:rFonts w:ascii="Verdana" w:eastAsia="Verdana" w:hAnsi="Verdana" w:cs="Verdana"/>
          <w:sz w:val="24"/>
          <w:szCs w:val="24"/>
        </w:rPr>
        <w:t>em</w:t>
      </w:r>
      <w:r w:rsidR="41BD0E38" w:rsidRPr="00AE707B">
        <w:rPr>
          <w:rFonts w:ascii="Verdana" w:eastAsia="Verdana" w:hAnsi="Verdana" w:cs="Verdana"/>
          <w:sz w:val="24"/>
          <w:szCs w:val="24"/>
        </w:rPr>
        <w:t>en</w:t>
      </w:r>
      <w:r w:rsidR="1377CE6E" w:rsidRPr="00AE707B">
        <w:rPr>
          <w:rFonts w:ascii="Verdana" w:eastAsia="Verdana" w:hAnsi="Verdana" w:cs="Verdana"/>
          <w:sz w:val="24"/>
          <w:szCs w:val="24"/>
        </w:rPr>
        <w:t>t plan</w:t>
      </w:r>
      <w:r w:rsidR="41BD0E38" w:rsidRPr="00AE707B">
        <w:rPr>
          <w:rFonts w:ascii="Verdana" w:eastAsia="Verdana" w:hAnsi="Verdana" w:cs="Verdana"/>
          <w:sz w:val="24"/>
          <w:szCs w:val="24"/>
        </w:rPr>
        <w:t xml:space="preserve">. </w:t>
      </w:r>
    </w:p>
    <w:p w14:paraId="3E4D91A9" w14:textId="29092E22" w:rsidR="41BD0E38" w:rsidRPr="00AE707B" w:rsidRDefault="41BD0E38" w:rsidP="383236C2">
      <w:pPr>
        <w:pStyle w:val="ListParagraph"/>
        <w:numPr>
          <w:ilvl w:val="0"/>
          <w:numId w:val="3"/>
        </w:numPr>
        <w:spacing w:after="0" w:line="240" w:lineRule="auto"/>
        <w:jc w:val="both"/>
        <w:rPr>
          <w:rFonts w:ascii="Verdana" w:eastAsia="Verdana" w:hAnsi="Verdana" w:cs="Verdana"/>
          <w:sz w:val="24"/>
          <w:szCs w:val="24"/>
        </w:rPr>
      </w:pPr>
      <w:r w:rsidRPr="00AE707B">
        <w:rPr>
          <w:rFonts w:ascii="Verdana" w:eastAsia="Verdana" w:hAnsi="Verdana" w:cs="Verdana"/>
          <w:sz w:val="24"/>
          <w:szCs w:val="24"/>
        </w:rPr>
        <w:t xml:space="preserve">Perinatal Improvement Programme Executive Board </w:t>
      </w:r>
      <w:r w:rsidR="0E20EA5C" w:rsidRPr="00AE707B">
        <w:rPr>
          <w:rFonts w:ascii="Verdana" w:eastAsia="Verdana" w:hAnsi="Verdana" w:cs="Verdana"/>
          <w:sz w:val="24"/>
          <w:szCs w:val="24"/>
        </w:rPr>
        <w:t>was</w:t>
      </w:r>
      <w:r w:rsidRPr="00AE707B">
        <w:rPr>
          <w:rFonts w:ascii="Verdana" w:eastAsia="Verdana" w:hAnsi="Verdana" w:cs="Verdana"/>
          <w:sz w:val="24"/>
          <w:szCs w:val="24"/>
        </w:rPr>
        <w:t xml:space="preserve"> held in December 2025</w:t>
      </w:r>
      <w:r w:rsidR="0DB9C3C2" w:rsidRPr="00AE707B">
        <w:rPr>
          <w:rFonts w:ascii="Verdana" w:eastAsia="Verdana" w:hAnsi="Verdana" w:cs="Verdana"/>
          <w:sz w:val="24"/>
          <w:szCs w:val="24"/>
        </w:rPr>
        <w:t xml:space="preserve">, with workstreams agreed, Executive and </w:t>
      </w:r>
      <w:r w:rsidR="32DA4FA5" w:rsidRPr="00AE707B">
        <w:rPr>
          <w:rFonts w:ascii="Verdana" w:eastAsia="Verdana" w:hAnsi="Verdana" w:cs="Verdana"/>
          <w:sz w:val="24"/>
          <w:szCs w:val="24"/>
        </w:rPr>
        <w:t>service</w:t>
      </w:r>
      <w:r w:rsidR="0DB9C3C2" w:rsidRPr="00AE707B">
        <w:rPr>
          <w:rFonts w:ascii="Verdana" w:eastAsia="Verdana" w:hAnsi="Verdana" w:cs="Verdana"/>
          <w:sz w:val="24"/>
          <w:szCs w:val="24"/>
        </w:rPr>
        <w:t xml:space="preserve"> Leads </w:t>
      </w:r>
      <w:r w:rsidR="531FFABB" w:rsidRPr="00AE707B">
        <w:rPr>
          <w:rFonts w:ascii="Verdana" w:eastAsia="Verdana" w:hAnsi="Verdana" w:cs="Verdana"/>
          <w:sz w:val="24"/>
          <w:szCs w:val="24"/>
        </w:rPr>
        <w:t>assigned</w:t>
      </w:r>
      <w:r w:rsidRPr="00AE707B">
        <w:rPr>
          <w:rFonts w:ascii="Verdana" w:eastAsia="Verdana" w:hAnsi="Verdana" w:cs="Verdana"/>
          <w:sz w:val="24"/>
          <w:szCs w:val="24"/>
        </w:rPr>
        <w:t>.</w:t>
      </w:r>
      <w:r w:rsidR="3212B41A" w:rsidRPr="00AE707B">
        <w:rPr>
          <w:rFonts w:ascii="Verdana" w:eastAsia="Verdana" w:hAnsi="Verdana" w:cs="Verdana"/>
          <w:sz w:val="24"/>
          <w:szCs w:val="24"/>
        </w:rPr>
        <w:t xml:space="preserve">  Workstream meetings arranged and outputs will be </w:t>
      </w:r>
      <w:r w:rsidR="43635680" w:rsidRPr="00AE707B">
        <w:rPr>
          <w:rFonts w:ascii="Verdana" w:eastAsia="Verdana" w:hAnsi="Verdana" w:cs="Verdana"/>
          <w:sz w:val="24"/>
          <w:szCs w:val="24"/>
        </w:rPr>
        <w:t>reported</w:t>
      </w:r>
      <w:r w:rsidR="3212B41A" w:rsidRPr="00AE707B">
        <w:rPr>
          <w:rFonts w:ascii="Verdana" w:eastAsia="Verdana" w:hAnsi="Verdana" w:cs="Verdana"/>
          <w:sz w:val="24"/>
          <w:szCs w:val="24"/>
        </w:rPr>
        <w:t xml:space="preserve"> via the </w:t>
      </w:r>
      <w:r w:rsidR="409462D6" w:rsidRPr="00AE707B">
        <w:rPr>
          <w:rFonts w:ascii="Verdana" w:eastAsia="Verdana" w:hAnsi="Verdana" w:cs="Verdana"/>
          <w:sz w:val="24"/>
          <w:szCs w:val="24"/>
        </w:rPr>
        <w:t xml:space="preserve">Perinatal Improvement </w:t>
      </w:r>
      <w:r w:rsidR="6A98C5E7" w:rsidRPr="00AE707B">
        <w:rPr>
          <w:rFonts w:ascii="Verdana" w:eastAsia="Verdana" w:hAnsi="Verdana" w:cs="Verdana"/>
          <w:sz w:val="24"/>
          <w:szCs w:val="24"/>
        </w:rPr>
        <w:t>Programme Board</w:t>
      </w:r>
      <w:r w:rsidR="7AB4FB0A" w:rsidRPr="00AE707B">
        <w:rPr>
          <w:rFonts w:ascii="Verdana" w:eastAsia="Verdana" w:hAnsi="Verdana" w:cs="Verdana"/>
          <w:sz w:val="24"/>
          <w:szCs w:val="24"/>
        </w:rPr>
        <w:t>.</w:t>
      </w:r>
    </w:p>
    <w:p w14:paraId="0D9F0A17" w14:textId="2D39E5E8" w:rsidR="41BD0E38" w:rsidRPr="00AE707B" w:rsidRDefault="41BD0E38" w:rsidP="383236C2">
      <w:pPr>
        <w:pStyle w:val="ListParagraph"/>
        <w:numPr>
          <w:ilvl w:val="0"/>
          <w:numId w:val="3"/>
        </w:numPr>
        <w:spacing w:after="0" w:line="240" w:lineRule="auto"/>
        <w:jc w:val="both"/>
        <w:rPr>
          <w:rFonts w:ascii="Verdana" w:eastAsia="Verdana" w:hAnsi="Verdana" w:cs="Verdana"/>
          <w:sz w:val="24"/>
          <w:szCs w:val="24"/>
        </w:rPr>
      </w:pPr>
      <w:r w:rsidRPr="00AE707B">
        <w:rPr>
          <w:rFonts w:ascii="Verdana" w:eastAsia="Verdana" w:hAnsi="Verdana" w:cs="Verdana"/>
          <w:sz w:val="24"/>
          <w:szCs w:val="24"/>
        </w:rPr>
        <w:lastRenderedPageBreak/>
        <w:t xml:space="preserve">Perinatal Committee meets monthly and reviews all key metrics for perinatal services. </w:t>
      </w:r>
    </w:p>
    <w:p w14:paraId="6615322A" w14:textId="77777777" w:rsidR="00AA2614" w:rsidRPr="00AE707B" w:rsidRDefault="00AA2614" w:rsidP="00981B22">
      <w:pPr>
        <w:pStyle w:val="ListParagraph"/>
        <w:spacing w:after="0" w:line="240" w:lineRule="auto"/>
        <w:jc w:val="both"/>
        <w:rPr>
          <w:rFonts w:ascii="Verdana" w:eastAsia="Verdana" w:hAnsi="Verdana" w:cs="Verdana"/>
          <w:sz w:val="24"/>
          <w:szCs w:val="24"/>
        </w:rPr>
      </w:pPr>
    </w:p>
    <w:p w14:paraId="270C0EE9" w14:textId="20A8E96F" w:rsidR="001A28ED" w:rsidRPr="00AE707B" w:rsidRDefault="008A79FE" w:rsidP="383236C2">
      <w:pPr>
        <w:rPr>
          <w:rFonts w:ascii="Verdana" w:hAnsi="Verdana" w:cs="Arial"/>
          <w:b/>
          <w:bCs/>
          <w:sz w:val="24"/>
          <w:szCs w:val="24"/>
        </w:rPr>
      </w:pPr>
      <w:r w:rsidRPr="00AE707B">
        <w:rPr>
          <w:rFonts w:ascii="Verdana" w:hAnsi="Verdana" w:cs="Arial"/>
          <w:b/>
          <w:bCs/>
          <w:sz w:val="24"/>
          <w:szCs w:val="24"/>
        </w:rPr>
        <w:t>BE ASSURED THAT</w:t>
      </w:r>
      <w:r w:rsidR="001A28ED" w:rsidRPr="00AE707B">
        <w:rPr>
          <w:rFonts w:ascii="Verdana" w:hAnsi="Verdana" w:cs="Arial"/>
          <w:b/>
          <w:bCs/>
          <w:sz w:val="24"/>
          <w:szCs w:val="24"/>
        </w:rPr>
        <w:t>:</w:t>
      </w:r>
    </w:p>
    <w:p w14:paraId="7EA97EF7" w14:textId="44FEDD3F" w:rsidR="001A28ED" w:rsidRPr="00AE707B" w:rsidRDefault="2F0E2EC5" w:rsidP="00AA2614">
      <w:pPr>
        <w:pStyle w:val="ListParagraph"/>
        <w:numPr>
          <w:ilvl w:val="0"/>
          <w:numId w:val="2"/>
        </w:numPr>
        <w:jc w:val="both"/>
        <w:rPr>
          <w:rFonts w:ascii="Verdana" w:eastAsia="Verdana" w:hAnsi="Verdana" w:cs="Verdana"/>
          <w:sz w:val="24"/>
          <w:szCs w:val="24"/>
        </w:rPr>
      </w:pPr>
      <w:r w:rsidRPr="00AE707B">
        <w:rPr>
          <w:rFonts w:ascii="Verdana" w:eastAsia="Verdana" w:hAnsi="Verdana" w:cs="Verdana"/>
          <w:sz w:val="24"/>
          <w:szCs w:val="24"/>
        </w:rPr>
        <w:t xml:space="preserve">The Perinatal Service does not currently have any elements of care that would flag as a Negative Outlier. </w:t>
      </w:r>
    </w:p>
    <w:p w14:paraId="7125FAF9" w14:textId="572B8B5D" w:rsidR="001A28ED" w:rsidRPr="00AE707B" w:rsidRDefault="2F0E2EC5" w:rsidP="00AA2614">
      <w:pPr>
        <w:pStyle w:val="ListParagraph"/>
        <w:numPr>
          <w:ilvl w:val="0"/>
          <w:numId w:val="2"/>
        </w:numPr>
        <w:jc w:val="both"/>
        <w:rPr>
          <w:rFonts w:ascii="Verdana" w:eastAsia="Verdana" w:hAnsi="Verdana" w:cs="Verdana"/>
          <w:sz w:val="24"/>
          <w:szCs w:val="24"/>
        </w:rPr>
      </w:pPr>
      <w:r w:rsidRPr="00AE707B">
        <w:rPr>
          <w:rFonts w:ascii="Verdana" w:eastAsia="Verdana" w:hAnsi="Verdana" w:cs="Verdana"/>
          <w:sz w:val="24"/>
          <w:szCs w:val="24"/>
        </w:rPr>
        <w:t>Any stillbirths or neonatal deaths have been reported through the MB</w:t>
      </w:r>
      <w:r w:rsidR="0043601F" w:rsidRPr="00AE707B">
        <w:rPr>
          <w:rFonts w:ascii="Verdana" w:eastAsia="Verdana" w:hAnsi="Verdana" w:cs="Verdana"/>
          <w:sz w:val="24"/>
          <w:szCs w:val="24"/>
        </w:rPr>
        <w:t>R</w:t>
      </w:r>
      <w:r w:rsidRPr="00AE707B">
        <w:rPr>
          <w:rFonts w:ascii="Verdana" w:eastAsia="Verdana" w:hAnsi="Verdana" w:cs="Verdana"/>
          <w:sz w:val="24"/>
          <w:szCs w:val="24"/>
        </w:rPr>
        <w:t>RACE process.</w:t>
      </w:r>
    </w:p>
    <w:p w14:paraId="59D608F8" w14:textId="3B785690" w:rsidR="001A28ED" w:rsidRPr="00AE707B" w:rsidRDefault="008A79FE" w:rsidP="383236C2">
      <w:pPr>
        <w:rPr>
          <w:rFonts w:ascii="Verdana" w:hAnsi="Verdana" w:cs="Arial"/>
          <w:b/>
          <w:bCs/>
          <w:sz w:val="24"/>
          <w:szCs w:val="24"/>
        </w:rPr>
      </w:pPr>
      <w:r w:rsidRPr="00AE707B">
        <w:rPr>
          <w:rFonts w:ascii="Verdana" w:hAnsi="Verdana" w:cs="Arial"/>
          <w:b/>
          <w:bCs/>
          <w:sz w:val="24"/>
          <w:szCs w:val="24"/>
        </w:rPr>
        <w:t>BE ALERTED TO:</w:t>
      </w:r>
    </w:p>
    <w:p w14:paraId="0BD444C4" w14:textId="6C6AB69E" w:rsidR="00981B22" w:rsidRPr="00AE707B" w:rsidRDefault="007A1484" w:rsidP="00981B22">
      <w:pPr>
        <w:pStyle w:val="Default"/>
        <w:numPr>
          <w:ilvl w:val="0"/>
          <w:numId w:val="14"/>
        </w:numPr>
        <w:jc w:val="both"/>
        <w:rPr>
          <w:rFonts w:ascii="Verdana" w:hAnsi="Verdana" w:cs="Arial"/>
          <w:b/>
          <w:bCs/>
        </w:rPr>
      </w:pPr>
      <w:r w:rsidRPr="00AE707B">
        <w:rPr>
          <w:rFonts w:ascii="Verdana" w:hAnsi="Verdana" w:cs="Arial"/>
        </w:rPr>
        <w:t>There has been a strong steer nationally that there will be an All Wales maternity triage service developed as a recommendation from the All-Wales Perinatal Assessment. The</w:t>
      </w:r>
      <w:r w:rsidRPr="00AE707B">
        <w:rPr>
          <w:rFonts w:ascii="Verdana" w:eastAsia="Verdana" w:hAnsi="Verdana" w:cs="Verdana"/>
          <w:color w:val="auto"/>
        </w:rPr>
        <w:t xml:space="preserve"> </w:t>
      </w:r>
      <w:r w:rsidR="00981B22" w:rsidRPr="00AE707B">
        <w:rPr>
          <w:rFonts w:ascii="Verdana" w:eastAsia="Verdana" w:hAnsi="Verdana" w:cs="Verdana"/>
          <w:color w:val="auto"/>
        </w:rPr>
        <w:t>Perinatal Improvement Plan Executive Programme Board has agreed to pause development of a standalone SBUHB model pending publication of the Assessment (due end of Jan 2026). </w:t>
      </w:r>
    </w:p>
    <w:p w14:paraId="695ECCF8" w14:textId="77777777" w:rsidR="00981B22" w:rsidRPr="00AE707B" w:rsidRDefault="00981B22" w:rsidP="00981B22">
      <w:pPr>
        <w:pStyle w:val="Default"/>
        <w:numPr>
          <w:ilvl w:val="0"/>
          <w:numId w:val="14"/>
        </w:numPr>
        <w:jc w:val="both"/>
        <w:rPr>
          <w:rFonts w:ascii="Verdana" w:hAnsi="Verdana" w:cs="Arial"/>
          <w:b/>
          <w:bCs/>
        </w:rPr>
      </w:pPr>
      <w:r w:rsidRPr="00AE707B">
        <w:rPr>
          <w:rFonts w:ascii="Verdana" w:eastAsia="Verdana" w:hAnsi="Verdana" w:cs="Verdana"/>
          <w:color w:val="auto"/>
        </w:rPr>
        <w:t>Mitigating action to provide a single point of contact triage phoneline will be complete by February 2026. Calls will be to a single telephone entry point where women will be directed to the appropriate department based on their needs. This process will ensure that all calls for maternity triage are directed to one place.</w:t>
      </w:r>
    </w:p>
    <w:p w14:paraId="6D29042E" w14:textId="77777777" w:rsidR="00762BBE" w:rsidRPr="00AE707B" w:rsidRDefault="00762BBE" w:rsidP="00F531BD">
      <w:pPr>
        <w:rPr>
          <w:rFonts w:ascii="Verdana" w:hAnsi="Verdana" w:cs="Arial"/>
          <w:b/>
          <w:sz w:val="24"/>
          <w:szCs w:val="24"/>
        </w:rPr>
      </w:pPr>
    </w:p>
    <w:p w14:paraId="6D29042F" w14:textId="77777777" w:rsidR="00762BBE" w:rsidRPr="00AE707B" w:rsidRDefault="00762BBE" w:rsidP="00F531BD">
      <w:pPr>
        <w:rPr>
          <w:rFonts w:ascii="Verdana" w:hAnsi="Verdana" w:cs="Arial"/>
          <w:b/>
          <w:sz w:val="24"/>
          <w:szCs w:val="24"/>
        </w:rPr>
      </w:pPr>
    </w:p>
    <w:p w14:paraId="6D290430" w14:textId="28FBE2CF" w:rsidR="00FE7070" w:rsidRPr="00AE707B" w:rsidRDefault="00FE7070">
      <w:pPr>
        <w:rPr>
          <w:rFonts w:ascii="Verdana" w:hAnsi="Verdana" w:cs="Arial"/>
          <w:b/>
          <w:sz w:val="24"/>
          <w:szCs w:val="24"/>
        </w:rPr>
      </w:pPr>
      <w:r w:rsidRPr="00AE707B">
        <w:rPr>
          <w:rFonts w:ascii="Verdana" w:hAnsi="Verdana"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AE707B" w14:paraId="6D290436" w14:textId="77777777" w:rsidTr="7FF34AF5">
        <w:tc>
          <w:tcPr>
            <w:tcW w:w="9245" w:type="dxa"/>
            <w:gridSpan w:val="4"/>
            <w:shd w:val="clear" w:color="auto" w:fill="D5DCE4" w:themeFill="text2" w:themeFillTint="33"/>
          </w:tcPr>
          <w:p w14:paraId="6D290435" w14:textId="2B9C21E0" w:rsidR="00034194" w:rsidRPr="00AE707B" w:rsidRDefault="0020539A">
            <w:pPr>
              <w:rPr>
                <w:rFonts w:ascii="Verdana" w:hAnsi="Verdana" w:cs="Arial"/>
                <w:b/>
                <w:sz w:val="24"/>
                <w:szCs w:val="24"/>
              </w:rPr>
            </w:pPr>
            <w:r w:rsidRPr="00AE707B">
              <w:rPr>
                <w:rFonts w:ascii="Verdana" w:hAnsi="Verdana" w:cs="Arial"/>
                <w:b/>
                <w:sz w:val="24"/>
                <w:szCs w:val="24"/>
              </w:rPr>
              <w:lastRenderedPageBreak/>
              <w:t>Governance and Assurance</w:t>
            </w:r>
          </w:p>
        </w:tc>
      </w:tr>
      <w:tr w:rsidR="00F5324A" w:rsidRPr="00AE707B" w14:paraId="6D29043A" w14:textId="77777777" w:rsidTr="7FF34AF5">
        <w:tc>
          <w:tcPr>
            <w:tcW w:w="1809" w:type="dxa"/>
            <w:vMerge w:val="restart"/>
          </w:tcPr>
          <w:p w14:paraId="6D290437" w14:textId="77777777" w:rsidR="00F5324A" w:rsidRPr="00AE707B" w:rsidRDefault="00F5324A">
            <w:pPr>
              <w:rPr>
                <w:rFonts w:ascii="Verdana" w:hAnsi="Verdana" w:cs="Arial"/>
                <w:b/>
                <w:sz w:val="24"/>
                <w:szCs w:val="24"/>
              </w:rPr>
            </w:pPr>
            <w:r w:rsidRPr="00AE707B">
              <w:rPr>
                <w:rFonts w:ascii="Verdana" w:hAnsi="Verdana" w:cs="Arial"/>
                <w:b/>
                <w:sz w:val="24"/>
                <w:szCs w:val="24"/>
              </w:rPr>
              <w:t>Link to Enabling Objectives</w:t>
            </w:r>
          </w:p>
          <w:p w14:paraId="6D290438" w14:textId="77777777" w:rsidR="00F5324A" w:rsidRPr="00AE707B" w:rsidRDefault="00F5324A" w:rsidP="00133EA1">
            <w:pPr>
              <w:rPr>
                <w:rFonts w:ascii="Verdana" w:hAnsi="Verdana" w:cs="Arial"/>
                <w:b/>
                <w:sz w:val="24"/>
                <w:szCs w:val="24"/>
              </w:rPr>
            </w:pPr>
            <w:r w:rsidRPr="00AE707B">
              <w:rPr>
                <w:rFonts w:ascii="Verdana" w:hAnsi="Verdana" w:cs="Arial"/>
                <w:b/>
                <w:i/>
                <w:sz w:val="24"/>
                <w:szCs w:val="24"/>
              </w:rPr>
              <w:t xml:space="preserve">(please </w:t>
            </w:r>
            <w:r w:rsidR="00133EA1" w:rsidRPr="00AE707B">
              <w:rPr>
                <w:rFonts w:ascii="Verdana" w:hAnsi="Verdana" w:cs="Arial"/>
                <w:b/>
                <w:i/>
                <w:sz w:val="24"/>
                <w:szCs w:val="24"/>
              </w:rPr>
              <w:t>choose</w:t>
            </w:r>
            <w:r w:rsidRPr="00AE707B">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AE707B" w:rsidRDefault="00F5324A" w:rsidP="00F5324A">
            <w:pPr>
              <w:jc w:val="both"/>
              <w:rPr>
                <w:rFonts w:ascii="Verdana" w:hAnsi="Verdana" w:cs="Arial"/>
                <w:b/>
                <w:sz w:val="24"/>
                <w:szCs w:val="24"/>
              </w:rPr>
            </w:pPr>
            <w:r w:rsidRPr="00AE707B">
              <w:rPr>
                <w:rFonts w:ascii="Verdana" w:hAnsi="Verdana" w:cs="Arial"/>
                <w:b/>
                <w:sz w:val="24"/>
                <w:szCs w:val="24"/>
              </w:rPr>
              <w:t>Supporting better health and wellbeing by actively promoting and empowering people to live well in resilient communities</w:t>
            </w:r>
          </w:p>
        </w:tc>
      </w:tr>
      <w:tr w:rsidR="00F5324A" w:rsidRPr="00AE707B" w14:paraId="6D29043E" w14:textId="77777777" w:rsidTr="7FF34AF5">
        <w:tc>
          <w:tcPr>
            <w:tcW w:w="1809" w:type="dxa"/>
            <w:vMerge/>
          </w:tcPr>
          <w:p w14:paraId="6D29043B" w14:textId="77777777" w:rsidR="00F5324A" w:rsidRPr="00AE707B" w:rsidRDefault="00F5324A">
            <w:pPr>
              <w:rPr>
                <w:rFonts w:ascii="Verdana" w:hAnsi="Verdana" w:cs="Arial"/>
                <w:b/>
                <w:sz w:val="24"/>
                <w:szCs w:val="24"/>
              </w:rPr>
            </w:pPr>
          </w:p>
        </w:tc>
        <w:tc>
          <w:tcPr>
            <w:tcW w:w="5812" w:type="dxa"/>
            <w:gridSpan w:val="2"/>
          </w:tcPr>
          <w:p w14:paraId="6D29043C" w14:textId="77777777" w:rsidR="00F5324A" w:rsidRPr="00AE707B" w:rsidRDefault="00F5324A" w:rsidP="00F5324A">
            <w:pPr>
              <w:rPr>
                <w:rFonts w:ascii="Verdana" w:hAnsi="Verdana" w:cs="Arial"/>
                <w:sz w:val="24"/>
                <w:szCs w:val="24"/>
              </w:rPr>
            </w:pPr>
            <w:r w:rsidRPr="00AE707B">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Content>
            <w:tc>
              <w:tcPr>
                <w:tcW w:w="1624" w:type="dxa"/>
              </w:tcPr>
              <w:p w14:paraId="6D29043D" w14:textId="77777777" w:rsidR="00F5324A" w:rsidRPr="00AE707B" w:rsidRDefault="00F57042" w:rsidP="0020539A">
                <w:pPr>
                  <w:jc w:val="center"/>
                  <w:rPr>
                    <w:rFonts w:ascii="Verdana" w:hAnsi="Verdana" w:cs="Arial"/>
                    <w:sz w:val="24"/>
                    <w:szCs w:val="24"/>
                  </w:rPr>
                </w:pPr>
                <w:r w:rsidRPr="00AE707B">
                  <w:rPr>
                    <w:rFonts w:ascii="Segoe UI Symbol" w:eastAsia="MS Gothic" w:hAnsi="Segoe UI Symbol" w:cs="Segoe UI Symbol"/>
                    <w:sz w:val="24"/>
                    <w:szCs w:val="24"/>
                  </w:rPr>
                  <w:t>☐</w:t>
                </w:r>
              </w:p>
            </w:tc>
          </w:sdtContent>
        </w:sdt>
      </w:tr>
      <w:tr w:rsidR="00F5324A" w:rsidRPr="00AE707B" w14:paraId="6D290442" w14:textId="77777777" w:rsidTr="7FF34AF5">
        <w:tc>
          <w:tcPr>
            <w:tcW w:w="1809" w:type="dxa"/>
            <w:vMerge/>
          </w:tcPr>
          <w:p w14:paraId="6D29043F" w14:textId="77777777" w:rsidR="00F5324A" w:rsidRPr="00AE707B" w:rsidRDefault="00F5324A">
            <w:pPr>
              <w:rPr>
                <w:rFonts w:ascii="Verdana" w:hAnsi="Verdana" w:cs="Arial"/>
                <w:b/>
                <w:sz w:val="24"/>
                <w:szCs w:val="24"/>
              </w:rPr>
            </w:pPr>
          </w:p>
        </w:tc>
        <w:tc>
          <w:tcPr>
            <w:tcW w:w="5812" w:type="dxa"/>
            <w:gridSpan w:val="2"/>
          </w:tcPr>
          <w:p w14:paraId="6D290440" w14:textId="77777777" w:rsidR="00F5324A" w:rsidRPr="00AE707B" w:rsidRDefault="00F5324A" w:rsidP="00F5324A">
            <w:pPr>
              <w:rPr>
                <w:rFonts w:ascii="Verdana" w:hAnsi="Verdana" w:cs="Arial"/>
                <w:sz w:val="24"/>
                <w:szCs w:val="24"/>
              </w:rPr>
            </w:pPr>
            <w:r w:rsidRPr="00AE707B">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Content>
            <w:tc>
              <w:tcPr>
                <w:tcW w:w="1624" w:type="dxa"/>
              </w:tcPr>
              <w:p w14:paraId="6D290441" w14:textId="77777777" w:rsidR="00F5324A" w:rsidRPr="00AE707B" w:rsidRDefault="00133EA1" w:rsidP="0020539A">
                <w:pPr>
                  <w:jc w:val="center"/>
                  <w:rPr>
                    <w:rFonts w:ascii="Verdana" w:hAnsi="Verdana" w:cs="Arial"/>
                    <w:sz w:val="24"/>
                    <w:szCs w:val="24"/>
                  </w:rPr>
                </w:pPr>
                <w:r w:rsidRPr="00AE707B">
                  <w:rPr>
                    <w:rFonts w:ascii="Segoe UI Symbol" w:eastAsia="MS Gothic" w:hAnsi="Segoe UI Symbol" w:cs="Segoe UI Symbol"/>
                    <w:sz w:val="24"/>
                    <w:szCs w:val="24"/>
                  </w:rPr>
                  <w:t>☐</w:t>
                </w:r>
              </w:p>
            </w:tc>
          </w:sdtContent>
        </w:sdt>
      </w:tr>
      <w:tr w:rsidR="00F5324A" w:rsidRPr="00AE707B" w14:paraId="6D290446" w14:textId="77777777" w:rsidTr="7FF34AF5">
        <w:tc>
          <w:tcPr>
            <w:tcW w:w="1809" w:type="dxa"/>
            <w:vMerge/>
          </w:tcPr>
          <w:p w14:paraId="6D290443" w14:textId="77777777" w:rsidR="00F5324A" w:rsidRPr="00AE707B" w:rsidRDefault="00F5324A">
            <w:pPr>
              <w:rPr>
                <w:rFonts w:ascii="Verdana" w:hAnsi="Verdana" w:cs="Arial"/>
                <w:b/>
                <w:sz w:val="24"/>
                <w:szCs w:val="24"/>
              </w:rPr>
            </w:pPr>
          </w:p>
        </w:tc>
        <w:tc>
          <w:tcPr>
            <w:tcW w:w="5812" w:type="dxa"/>
            <w:gridSpan w:val="2"/>
          </w:tcPr>
          <w:p w14:paraId="6D290444" w14:textId="77777777" w:rsidR="00F5324A" w:rsidRPr="00AE707B" w:rsidRDefault="00F5324A" w:rsidP="00F5324A">
            <w:pPr>
              <w:jc w:val="both"/>
              <w:rPr>
                <w:rFonts w:ascii="Verdana" w:hAnsi="Verdana" w:cs="Arial"/>
                <w:sz w:val="24"/>
                <w:szCs w:val="24"/>
              </w:rPr>
            </w:pPr>
            <w:r w:rsidRPr="00AE707B">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Content>
            <w:tc>
              <w:tcPr>
                <w:tcW w:w="1624" w:type="dxa"/>
              </w:tcPr>
              <w:p w14:paraId="6D290445" w14:textId="77777777" w:rsidR="00F5324A" w:rsidRPr="00AE707B" w:rsidRDefault="00133EA1" w:rsidP="0020539A">
                <w:pPr>
                  <w:jc w:val="center"/>
                  <w:rPr>
                    <w:rFonts w:ascii="Verdana" w:hAnsi="Verdana" w:cs="Arial"/>
                    <w:sz w:val="24"/>
                    <w:szCs w:val="24"/>
                  </w:rPr>
                </w:pPr>
                <w:r w:rsidRPr="00AE707B">
                  <w:rPr>
                    <w:rFonts w:ascii="Segoe UI Symbol" w:eastAsia="MS Gothic" w:hAnsi="Segoe UI Symbol" w:cs="Segoe UI Symbol"/>
                    <w:sz w:val="24"/>
                    <w:szCs w:val="24"/>
                  </w:rPr>
                  <w:t>☐</w:t>
                </w:r>
              </w:p>
            </w:tc>
          </w:sdtContent>
        </w:sdt>
      </w:tr>
      <w:tr w:rsidR="00F5324A" w:rsidRPr="00AE707B" w14:paraId="6D290449" w14:textId="77777777" w:rsidTr="7FF34AF5">
        <w:tc>
          <w:tcPr>
            <w:tcW w:w="1809" w:type="dxa"/>
            <w:vMerge/>
          </w:tcPr>
          <w:p w14:paraId="6D290447" w14:textId="77777777" w:rsidR="00F5324A" w:rsidRPr="00AE707B"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AE707B" w:rsidRDefault="00F5324A" w:rsidP="00C107F2">
            <w:pPr>
              <w:rPr>
                <w:rFonts w:ascii="Verdana" w:hAnsi="Verdana" w:cs="Arial"/>
                <w:b/>
                <w:sz w:val="24"/>
                <w:szCs w:val="24"/>
              </w:rPr>
            </w:pPr>
            <w:r w:rsidRPr="00AE707B">
              <w:rPr>
                <w:rFonts w:ascii="Verdana" w:hAnsi="Verdana" w:cs="Arial"/>
                <w:b/>
                <w:sz w:val="24"/>
                <w:szCs w:val="24"/>
              </w:rPr>
              <w:t xml:space="preserve">Deliver better care through excellent health and care services achieving the outcomes that matter most to people </w:t>
            </w:r>
          </w:p>
        </w:tc>
      </w:tr>
      <w:tr w:rsidR="00F5324A" w:rsidRPr="00AE707B" w14:paraId="6D29044D" w14:textId="77777777" w:rsidTr="7FF34AF5">
        <w:tc>
          <w:tcPr>
            <w:tcW w:w="1809" w:type="dxa"/>
            <w:vMerge/>
          </w:tcPr>
          <w:p w14:paraId="6D29044A" w14:textId="77777777" w:rsidR="00F5324A" w:rsidRPr="00AE707B" w:rsidRDefault="00F5324A" w:rsidP="00C107F2">
            <w:pPr>
              <w:rPr>
                <w:rFonts w:ascii="Verdana" w:hAnsi="Verdana" w:cs="Arial"/>
                <w:b/>
                <w:sz w:val="24"/>
                <w:szCs w:val="24"/>
              </w:rPr>
            </w:pPr>
          </w:p>
        </w:tc>
        <w:tc>
          <w:tcPr>
            <w:tcW w:w="5812" w:type="dxa"/>
            <w:gridSpan w:val="2"/>
          </w:tcPr>
          <w:p w14:paraId="6D29044B" w14:textId="77777777" w:rsidR="00F5324A" w:rsidRPr="00AE707B" w:rsidRDefault="00F5324A" w:rsidP="00F5324A">
            <w:pPr>
              <w:rPr>
                <w:rFonts w:ascii="Verdana" w:hAnsi="Verdana" w:cs="Arial"/>
                <w:sz w:val="24"/>
                <w:szCs w:val="24"/>
              </w:rPr>
            </w:pPr>
            <w:r w:rsidRPr="00AE707B">
              <w:rPr>
                <w:rFonts w:ascii="Verdana" w:hAnsi="Verdana" w:cs="Arial"/>
                <w:sz w:val="24"/>
                <w:szCs w:val="24"/>
              </w:rPr>
              <w:t>Best Value Outcomes and High Quality Care</w:t>
            </w:r>
          </w:p>
        </w:tc>
        <w:sdt>
          <w:sdtPr>
            <w:rPr>
              <w:rFonts w:ascii="Verdana" w:hAnsi="Verdana" w:cs="Arial"/>
              <w:sz w:val="24"/>
              <w:szCs w:val="24"/>
            </w:rPr>
            <w:id w:val="1190956866"/>
            <w14:checkbox>
              <w14:checked w14:val="0"/>
              <w14:checkedState w14:val="2612" w14:font="MS Gothic"/>
              <w14:uncheckedState w14:val="2610" w14:font="MS Gothic"/>
            </w14:checkbox>
          </w:sdtPr>
          <w:sdtContent>
            <w:tc>
              <w:tcPr>
                <w:tcW w:w="1624" w:type="dxa"/>
              </w:tcPr>
              <w:p w14:paraId="6D29044C" w14:textId="77777777" w:rsidR="00F5324A" w:rsidRPr="00AE707B" w:rsidRDefault="00F57042" w:rsidP="00133EA1">
                <w:pPr>
                  <w:jc w:val="center"/>
                  <w:rPr>
                    <w:rFonts w:ascii="Verdana" w:hAnsi="Verdana" w:cs="Arial"/>
                    <w:sz w:val="24"/>
                    <w:szCs w:val="24"/>
                  </w:rPr>
                </w:pPr>
                <w:r w:rsidRPr="00AE707B">
                  <w:rPr>
                    <w:rFonts w:ascii="Segoe UI Symbol" w:eastAsia="MS Gothic" w:hAnsi="Segoe UI Symbol" w:cs="Segoe UI Symbol"/>
                    <w:sz w:val="24"/>
                    <w:szCs w:val="24"/>
                  </w:rPr>
                  <w:t>☐</w:t>
                </w:r>
              </w:p>
            </w:tc>
          </w:sdtContent>
        </w:sdt>
      </w:tr>
      <w:tr w:rsidR="00F5324A" w:rsidRPr="00AE707B" w14:paraId="6D290451" w14:textId="77777777" w:rsidTr="7FF34AF5">
        <w:tc>
          <w:tcPr>
            <w:tcW w:w="1809" w:type="dxa"/>
            <w:vMerge/>
          </w:tcPr>
          <w:p w14:paraId="6D29044E" w14:textId="77777777" w:rsidR="00F5324A" w:rsidRPr="00AE707B" w:rsidRDefault="00F5324A" w:rsidP="00C107F2">
            <w:pPr>
              <w:rPr>
                <w:rFonts w:ascii="Verdana" w:hAnsi="Verdana" w:cs="Arial"/>
                <w:b/>
                <w:sz w:val="24"/>
                <w:szCs w:val="24"/>
              </w:rPr>
            </w:pPr>
          </w:p>
        </w:tc>
        <w:tc>
          <w:tcPr>
            <w:tcW w:w="5812" w:type="dxa"/>
            <w:gridSpan w:val="2"/>
          </w:tcPr>
          <w:p w14:paraId="6D29044F" w14:textId="77777777" w:rsidR="00F5324A" w:rsidRPr="00AE707B" w:rsidRDefault="00F5324A" w:rsidP="00F5324A">
            <w:pPr>
              <w:rPr>
                <w:rFonts w:ascii="Verdana" w:hAnsi="Verdana" w:cs="Arial"/>
                <w:sz w:val="24"/>
                <w:szCs w:val="24"/>
              </w:rPr>
            </w:pPr>
            <w:r w:rsidRPr="00AE707B">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Content>
            <w:tc>
              <w:tcPr>
                <w:tcW w:w="1624" w:type="dxa"/>
              </w:tcPr>
              <w:p w14:paraId="6D290450" w14:textId="77777777" w:rsidR="00F5324A" w:rsidRPr="00AE707B" w:rsidRDefault="00F57042" w:rsidP="00133EA1">
                <w:pPr>
                  <w:jc w:val="center"/>
                  <w:rPr>
                    <w:rFonts w:ascii="Verdana" w:hAnsi="Verdana" w:cs="Arial"/>
                    <w:sz w:val="24"/>
                    <w:szCs w:val="24"/>
                  </w:rPr>
                </w:pPr>
                <w:r w:rsidRPr="00AE707B">
                  <w:rPr>
                    <w:rFonts w:ascii="Segoe UI Symbol" w:eastAsia="MS Gothic" w:hAnsi="Segoe UI Symbol" w:cs="Segoe UI Symbol"/>
                    <w:sz w:val="24"/>
                    <w:szCs w:val="24"/>
                  </w:rPr>
                  <w:t>☐</w:t>
                </w:r>
              </w:p>
            </w:tc>
          </w:sdtContent>
        </w:sdt>
      </w:tr>
      <w:tr w:rsidR="00F5324A" w:rsidRPr="00AE707B" w14:paraId="6D290455" w14:textId="77777777" w:rsidTr="7FF34AF5">
        <w:tc>
          <w:tcPr>
            <w:tcW w:w="1809" w:type="dxa"/>
            <w:vMerge/>
          </w:tcPr>
          <w:p w14:paraId="6D290452" w14:textId="77777777" w:rsidR="00F5324A" w:rsidRPr="00AE707B" w:rsidRDefault="00F5324A" w:rsidP="00C107F2">
            <w:pPr>
              <w:rPr>
                <w:rFonts w:ascii="Verdana" w:hAnsi="Verdana" w:cs="Arial"/>
                <w:b/>
                <w:sz w:val="24"/>
                <w:szCs w:val="24"/>
              </w:rPr>
            </w:pPr>
          </w:p>
        </w:tc>
        <w:tc>
          <w:tcPr>
            <w:tcW w:w="5812" w:type="dxa"/>
            <w:gridSpan w:val="2"/>
          </w:tcPr>
          <w:p w14:paraId="6D290453" w14:textId="77777777" w:rsidR="00F5324A" w:rsidRPr="00AE707B" w:rsidRDefault="00F5324A" w:rsidP="00F5324A">
            <w:pPr>
              <w:rPr>
                <w:rFonts w:ascii="Verdana" w:hAnsi="Verdana" w:cs="Arial"/>
                <w:b/>
                <w:sz w:val="24"/>
                <w:szCs w:val="24"/>
              </w:rPr>
            </w:pPr>
            <w:r w:rsidRPr="00AE707B">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Content>
            <w:tc>
              <w:tcPr>
                <w:tcW w:w="1624" w:type="dxa"/>
              </w:tcPr>
              <w:p w14:paraId="6D290454" w14:textId="77777777" w:rsidR="00F5324A" w:rsidRPr="00AE707B" w:rsidRDefault="00133EA1" w:rsidP="00133EA1">
                <w:pPr>
                  <w:jc w:val="center"/>
                  <w:rPr>
                    <w:rFonts w:ascii="Verdana" w:hAnsi="Verdana" w:cs="Arial"/>
                    <w:b/>
                    <w:sz w:val="24"/>
                    <w:szCs w:val="24"/>
                  </w:rPr>
                </w:pPr>
                <w:r w:rsidRPr="00AE707B">
                  <w:rPr>
                    <w:rFonts w:ascii="Segoe UI Symbol" w:eastAsia="MS Gothic" w:hAnsi="Segoe UI Symbol" w:cs="Segoe UI Symbol"/>
                    <w:sz w:val="24"/>
                    <w:szCs w:val="24"/>
                  </w:rPr>
                  <w:t>☐</w:t>
                </w:r>
              </w:p>
            </w:tc>
          </w:sdtContent>
        </w:sdt>
      </w:tr>
      <w:tr w:rsidR="00F5324A" w:rsidRPr="00AE707B" w14:paraId="6D290459" w14:textId="77777777" w:rsidTr="7FF34AF5">
        <w:tc>
          <w:tcPr>
            <w:tcW w:w="1809" w:type="dxa"/>
            <w:vMerge/>
          </w:tcPr>
          <w:p w14:paraId="6D290456" w14:textId="77777777" w:rsidR="00F5324A" w:rsidRPr="00AE707B" w:rsidRDefault="00F5324A" w:rsidP="00C107F2">
            <w:pPr>
              <w:rPr>
                <w:rFonts w:ascii="Verdana" w:hAnsi="Verdana" w:cs="Arial"/>
                <w:b/>
                <w:sz w:val="24"/>
                <w:szCs w:val="24"/>
              </w:rPr>
            </w:pPr>
          </w:p>
        </w:tc>
        <w:tc>
          <w:tcPr>
            <w:tcW w:w="5812" w:type="dxa"/>
            <w:gridSpan w:val="2"/>
          </w:tcPr>
          <w:p w14:paraId="6D290457" w14:textId="77777777" w:rsidR="00F5324A" w:rsidRPr="00AE707B" w:rsidRDefault="00F5324A" w:rsidP="00F5324A">
            <w:pPr>
              <w:rPr>
                <w:rFonts w:ascii="Verdana" w:hAnsi="Verdana" w:cs="Arial"/>
                <w:b/>
                <w:sz w:val="24"/>
                <w:szCs w:val="24"/>
              </w:rPr>
            </w:pPr>
            <w:r w:rsidRPr="00AE707B">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Content>
            <w:tc>
              <w:tcPr>
                <w:tcW w:w="1624" w:type="dxa"/>
              </w:tcPr>
              <w:p w14:paraId="6D290458" w14:textId="77777777" w:rsidR="00F5324A" w:rsidRPr="00AE707B" w:rsidRDefault="00133EA1" w:rsidP="00133EA1">
                <w:pPr>
                  <w:jc w:val="center"/>
                  <w:rPr>
                    <w:rFonts w:ascii="Verdana" w:hAnsi="Verdana" w:cs="Arial"/>
                    <w:b/>
                    <w:sz w:val="24"/>
                    <w:szCs w:val="24"/>
                  </w:rPr>
                </w:pPr>
                <w:r w:rsidRPr="00AE707B">
                  <w:rPr>
                    <w:rFonts w:ascii="Segoe UI Symbol" w:eastAsia="MS Gothic" w:hAnsi="Segoe UI Symbol" w:cs="Segoe UI Symbol"/>
                    <w:sz w:val="24"/>
                    <w:szCs w:val="24"/>
                  </w:rPr>
                  <w:t>☐</w:t>
                </w:r>
              </w:p>
            </w:tc>
          </w:sdtContent>
        </w:sdt>
      </w:tr>
      <w:tr w:rsidR="00F5324A" w:rsidRPr="00AE707B" w14:paraId="6D29045D" w14:textId="77777777" w:rsidTr="7FF34AF5">
        <w:tc>
          <w:tcPr>
            <w:tcW w:w="1809" w:type="dxa"/>
            <w:vMerge/>
          </w:tcPr>
          <w:p w14:paraId="6D29045A" w14:textId="77777777" w:rsidR="00F5324A" w:rsidRPr="00AE707B" w:rsidRDefault="00F5324A" w:rsidP="00C107F2">
            <w:pPr>
              <w:rPr>
                <w:rFonts w:ascii="Verdana" w:hAnsi="Verdana" w:cs="Arial"/>
                <w:b/>
                <w:sz w:val="24"/>
                <w:szCs w:val="24"/>
              </w:rPr>
            </w:pPr>
          </w:p>
        </w:tc>
        <w:tc>
          <w:tcPr>
            <w:tcW w:w="5812" w:type="dxa"/>
            <w:gridSpan w:val="2"/>
          </w:tcPr>
          <w:p w14:paraId="6D29045B" w14:textId="77777777" w:rsidR="00F5324A" w:rsidRPr="00AE707B" w:rsidRDefault="00F5324A" w:rsidP="00F5324A">
            <w:pPr>
              <w:rPr>
                <w:rFonts w:ascii="Verdana" w:hAnsi="Verdana" w:cs="Arial"/>
                <w:b/>
                <w:sz w:val="24"/>
                <w:szCs w:val="24"/>
              </w:rPr>
            </w:pPr>
            <w:r w:rsidRPr="00AE707B">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Content>
            <w:tc>
              <w:tcPr>
                <w:tcW w:w="1624" w:type="dxa"/>
              </w:tcPr>
              <w:p w14:paraId="6D29045C" w14:textId="77777777" w:rsidR="00F5324A" w:rsidRPr="00AE707B" w:rsidRDefault="00133EA1" w:rsidP="00133EA1">
                <w:pPr>
                  <w:jc w:val="center"/>
                  <w:rPr>
                    <w:rFonts w:ascii="Verdana" w:hAnsi="Verdana" w:cs="Arial"/>
                    <w:b/>
                    <w:sz w:val="24"/>
                    <w:szCs w:val="24"/>
                  </w:rPr>
                </w:pPr>
                <w:r w:rsidRPr="00AE707B">
                  <w:rPr>
                    <w:rFonts w:ascii="Segoe UI Symbol" w:eastAsia="MS Gothic" w:hAnsi="Segoe UI Symbol" w:cs="Segoe UI Symbol"/>
                    <w:sz w:val="24"/>
                    <w:szCs w:val="24"/>
                  </w:rPr>
                  <w:t>☐</w:t>
                </w:r>
              </w:p>
            </w:tc>
          </w:sdtContent>
        </w:sdt>
      </w:tr>
      <w:tr w:rsidR="00F5324A" w:rsidRPr="00AE707B" w14:paraId="6D29045F" w14:textId="77777777" w:rsidTr="7FF34AF5">
        <w:tc>
          <w:tcPr>
            <w:tcW w:w="9245" w:type="dxa"/>
            <w:gridSpan w:val="4"/>
            <w:shd w:val="clear" w:color="auto" w:fill="D5DCE4" w:themeFill="text2" w:themeFillTint="33"/>
          </w:tcPr>
          <w:p w14:paraId="6D29045E" w14:textId="77777777" w:rsidR="00F5324A" w:rsidRPr="00AE707B" w:rsidRDefault="00F5324A" w:rsidP="00C107F2">
            <w:pPr>
              <w:rPr>
                <w:rFonts w:ascii="Verdana" w:hAnsi="Verdana" w:cs="Arial"/>
                <w:b/>
                <w:sz w:val="24"/>
                <w:szCs w:val="24"/>
              </w:rPr>
            </w:pPr>
            <w:r w:rsidRPr="00AE707B">
              <w:rPr>
                <w:rFonts w:ascii="Verdana" w:hAnsi="Verdana" w:cs="Arial"/>
                <w:b/>
                <w:sz w:val="24"/>
                <w:szCs w:val="24"/>
              </w:rPr>
              <w:t>Health and Care Standards</w:t>
            </w:r>
          </w:p>
        </w:tc>
      </w:tr>
      <w:tr w:rsidR="00F5324A" w:rsidRPr="00AE707B" w14:paraId="6D290463" w14:textId="77777777" w:rsidTr="7FF34AF5">
        <w:tc>
          <w:tcPr>
            <w:tcW w:w="1809" w:type="dxa"/>
            <w:vMerge w:val="restart"/>
          </w:tcPr>
          <w:p w14:paraId="6D290460" w14:textId="77777777" w:rsidR="00F5324A" w:rsidRPr="00AE707B" w:rsidRDefault="00133EA1" w:rsidP="00F5324A">
            <w:pPr>
              <w:rPr>
                <w:rFonts w:ascii="Verdana" w:hAnsi="Verdana" w:cs="Arial"/>
                <w:sz w:val="24"/>
                <w:szCs w:val="24"/>
              </w:rPr>
            </w:pPr>
            <w:r w:rsidRPr="00AE707B">
              <w:rPr>
                <w:rFonts w:ascii="Verdana" w:hAnsi="Verdana" w:cs="Arial"/>
                <w:b/>
                <w:i/>
                <w:sz w:val="24"/>
                <w:szCs w:val="24"/>
              </w:rPr>
              <w:t>(please choose)</w:t>
            </w:r>
          </w:p>
        </w:tc>
        <w:tc>
          <w:tcPr>
            <w:tcW w:w="5812" w:type="dxa"/>
            <w:gridSpan w:val="2"/>
          </w:tcPr>
          <w:p w14:paraId="6D290461" w14:textId="77777777" w:rsidR="00F5324A" w:rsidRPr="00AE707B" w:rsidRDefault="00F5324A" w:rsidP="00C107F2">
            <w:pPr>
              <w:rPr>
                <w:rFonts w:ascii="Verdana" w:hAnsi="Verdana" w:cs="Arial"/>
                <w:sz w:val="24"/>
                <w:szCs w:val="24"/>
              </w:rPr>
            </w:pPr>
            <w:r w:rsidRPr="00AE707B">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Content>
            <w:tc>
              <w:tcPr>
                <w:tcW w:w="1624" w:type="dxa"/>
              </w:tcPr>
              <w:p w14:paraId="6D290462" w14:textId="77777777" w:rsidR="00F5324A" w:rsidRPr="00AE707B" w:rsidRDefault="00133EA1" w:rsidP="00133EA1">
                <w:pPr>
                  <w:jc w:val="center"/>
                  <w:rPr>
                    <w:rFonts w:ascii="Verdana" w:hAnsi="Verdana" w:cs="Arial"/>
                    <w:sz w:val="24"/>
                    <w:szCs w:val="24"/>
                  </w:rPr>
                </w:pPr>
                <w:r w:rsidRPr="00AE707B">
                  <w:rPr>
                    <w:rFonts w:ascii="Segoe UI Symbol" w:eastAsia="MS Gothic" w:hAnsi="Segoe UI Symbol" w:cs="Segoe UI Symbol"/>
                    <w:sz w:val="24"/>
                    <w:szCs w:val="24"/>
                  </w:rPr>
                  <w:t>☐</w:t>
                </w:r>
              </w:p>
            </w:tc>
          </w:sdtContent>
        </w:sdt>
      </w:tr>
      <w:tr w:rsidR="00F5324A" w:rsidRPr="00AE707B" w14:paraId="6D290467" w14:textId="77777777" w:rsidTr="7FF34AF5">
        <w:tc>
          <w:tcPr>
            <w:tcW w:w="1809" w:type="dxa"/>
            <w:vMerge/>
          </w:tcPr>
          <w:p w14:paraId="6D290464" w14:textId="77777777" w:rsidR="00F5324A" w:rsidRPr="00AE707B" w:rsidRDefault="00F5324A" w:rsidP="00F5324A">
            <w:pPr>
              <w:rPr>
                <w:rFonts w:ascii="Verdana" w:hAnsi="Verdana" w:cs="Arial"/>
                <w:b/>
                <w:sz w:val="24"/>
                <w:szCs w:val="24"/>
              </w:rPr>
            </w:pPr>
          </w:p>
        </w:tc>
        <w:tc>
          <w:tcPr>
            <w:tcW w:w="5812" w:type="dxa"/>
            <w:gridSpan w:val="2"/>
          </w:tcPr>
          <w:p w14:paraId="6D290465" w14:textId="77777777" w:rsidR="00F5324A" w:rsidRPr="00AE707B" w:rsidRDefault="00F5324A" w:rsidP="00F5324A">
            <w:pPr>
              <w:rPr>
                <w:rFonts w:ascii="Verdana" w:hAnsi="Verdana" w:cs="Arial"/>
                <w:b/>
                <w:sz w:val="24"/>
                <w:szCs w:val="24"/>
              </w:rPr>
            </w:pPr>
            <w:r w:rsidRPr="00AE707B">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Content>
            <w:tc>
              <w:tcPr>
                <w:tcW w:w="1624" w:type="dxa"/>
              </w:tcPr>
              <w:p w14:paraId="6D290466" w14:textId="77777777" w:rsidR="00F5324A" w:rsidRPr="00AE707B" w:rsidRDefault="00F57042" w:rsidP="00133EA1">
                <w:pPr>
                  <w:jc w:val="center"/>
                  <w:rPr>
                    <w:rFonts w:ascii="Verdana" w:hAnsi="Verdana" w:cs="Arial"/>
                    <w:b/>
                    <w:sz w:val="24"/>
                    <w:szCs w:val="24"/>
                  </w:rPr>
                </w:pPr>
                <w:r w:rsidRPr="00AE707B">
                  <w:rPr>
                    <w:rFonts w:ascii="Segoe UI Symbol" w:eastAsia="MS Gothic" w:hAnsi="Segoe UI Symbol" w:cs="Segoe UI Symbol"/>
                    <w:sz w:val="24"/>
                    <w:szCs w:val="24"/>
                  </w:rPr>
                  <w:t>☐</w:t>
                </w:r>
              </w:p>
            </w:tc>
          </w:sdtContent>
        </w:sdt>
      </w:tr>
      <w:tr w:rsidR="00F5324A" w:rsidRPr="00AE707B" w14:paraId="6D29046B" w14:textId="77777777" w:rsidTr="7FF34AF5">
        <w:tc>
          <w:tcPr>
            <w:tcW w:w="1809" w:type="dxa"/>
            <w:vMerge/>
          </w:tcPr>
          <w:p w14:paraId="6D290468" w14:textId="77777777" w:rsidR="00F5324A" w:rsidRPr="00AE707B" w:rsidRDefault="00F5324A" w:rsidP="00F5324A">
            <w:pPr>
              <w:rPr>
                <w:rFonts w:ascii="Verdana" w:hAnsi="Verdana" w:cs="Arial"/>
                <w:b/>
                <w:sz w:val="24"/>
                <w:szCs w:val="24"/>
              </w:rPr>
            </w:pPr>
          </w:p>
        </w:tc>
        <w:tc>
          <w:tcPr>
            <w:tcW w:w="5812" w:type="dxa"/>
            <w:gridSpan w:val="2"/>
          </w:tcPr>
          <w:p w14:paraId="6D290469" w14:textId="77777777" w:rsidR="00F5324A" w:rsidRPr="00AE707B" w:rsidRDefault="00F5324A" w:rsidP="00F5324A">
            <w:pPr>
              <w:rPr>
                <w:rFonts w:ascii="Verdana" w:hAnsi="Verdana" w:cs="Arial"/>
                <w:b/>
                <w:sz w:val="24"/>
                <w:szCs w:val="24"/>
              </w:rPr>
            </w:pPr>
            <w:r w:rsidRPr="00AE707B">
              <w:rPr>
                <w:rFonts w:ascii="Verdana" w:hAnsi="Verdana" w:cs="Arial"/>
                <w:sz w:val="24"/>
                <w:szCs w:val="24"/>
              </w:rPr>
              <w:t>Effective  Care</w:t>
            </w:r>
          </w:p>
        </w:tc>
        <w:sdt>
          <w:sdtPr>
            <w:rPr>
              <w:rFonts w:ascii="Verdana" w:hAnsi="Verdana" w:cs="Arial"/>
              <w:sz w:val="24"/>
              <w:szCs w:val="24"/>
            </w:rPr>
            <w:id w:val="-1590772104"/>
            <w14:checkbox>
              <w14:checked w14:val="0"/>
              <w14:checkedState w14:val="2612" w14:font="MS Gothic"/>
              <w14:uncheckedState w14:val="2610" w14:font="MS Gothic"/>
            </w14:checkbox>
          </w:sdtPr>
          <w:sdtContent>
            <w:tc>
              <w:tcPr>
                <w:tcW w:w="1624" w:type="dxa"/>
              </w:tcPr>
              <w:p w14:paraId="6D29046A" w14:textId="77777777" w:rsidR="00F5324A" w:rsidRPr="00AE707B" w:rsidRDefault="00133EA1" w:rsidP="00133EA1">
                <w:pPr>
                  <w:jc w:val="center"/>
                  <w:rPr>
                    <w:rFonts w:ascii="Verdana" w:hAnsi="Verdana" w:cs="Arial"/>
                    <w:b/>
                    <w:sz w:val="24"/>
                    <w:szCs w:val="24"/>
                  </w:rPr>
                </w:pPr>
                <w:r w:rsidRPr="00AE707B">
                  <w:rPr>
                    <w:rFonts w:ascii="Segoe UI Symbol" w:eastAsia="MS Gothic" w:hAnsi="Segoe UI Symbol" w:cs="Segoe UI Symbol"/>
                    <w:sz w:val="24"/>
                    <w:szCs w:val="24"/>
                  </w:rPr>
                  <w:t>☐</w:t>
                </w:r>
              </w:p>
            </w:tc>
          </w:sdtContent>
        </w:sdt>
      </w:tr>
      <w:tr w:rsidR="00F5324A" w:rsidRPr="00AE707B" w14:paraId="6D29046F" w14:textId="77777777" w:rsidTr="7FF34AF5">
        <w:tc>
          <w:tcPr>
            <w:tcW w:w="1809" w:type="dxa"/>
            <w:vMerge/>
          </w:tcPr>
          <w:p w14:paraId="6D29046C" w14:textId="77777777" w:rsidR="00F5324A" w:rsidRPr="00AE707B" w:rsidRDefault="00F5324A" w:rsidP="00F5324A">
            <w:pPr>
              <w:rPr>
                <w:rFonts w:ascii="Verdana" w:hAnsi="Verdana" w:cs="Arial"/>
                <w:b/>
                <w:sz w:val="24"/>
                <w:szCs w:val="24"/>
              </w:rPr>
            </w:pPr>
          </w:p>
        </w:tc>
        <w:tc>
          <w:tcPr>
            <w:tcW w:w="5812" w:type="dxa"/>
            <w:gridSpan w:val="2"/>
          </w:tcPr>
          <w:p w14:paraId="6D29046D" w14:textId="77777777" w:rsidR="00F5324A" w:rsidRPr="00AE707B" w:rsidRDefault="00F5324A" w:rsidP="00F5324A">
            <w:pPr>
              <w:rPr>
                <w:rFonts w:ascii="Verdana" w:hAnsi="Verdana" w:cs="Arial"/>
                <w:b/>
                <w:sz w:val="24"/>
                <w:szCs w:val="24"/>
              </w:rPr>
            </w:pPr>
            <w:r w:rsidRPr="00AE707B">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Content>
            <w:tc>
              <w:tcPr>
                <w:tcW w:w="1624" w:type="dxa"/>
              </w:tcPr>
              <w:p w14:paraId="6D29046E" w14:textId="77777777" w:rsidR="00F5324A" w:rsidRPr="00AE707B" w:rsidRDefault="00133EA1" w:rsidP="00133EA1">
                <w:pPr>
                  <w:jc w:val="center"/>
                  <w:rPr>
                    <w:rFonts w:ascii="Verdana" w:hAnsi="Verdana" w:cs="Arial"/>
                    <w:b/>
                    <w:sz w:val="24"/>
                    <w:szCs w:val="24"/>
                  </w:rPr>
                </w:pPr>
                <w:r w:rsidRPr="00AE707B">
                  <w:rPr>
                    <w:rFonts w:ascii="Segoe UI Symbol" w:eastAsia="MS Gothic" w:hAnsi="Segoe UI Symbol" w:cs="Segoe UI Symbol"/>
                    <w:sz w:val="24"/>
                    <w:szCs w:val="24"/>
                  </w:rPr>
                  <w:t>☐</w:t>
                </w:r>
              </w:p>
            </w:tc>
          </w:sdtContent>
        </w:sdt>
      </w:tr>
      <w:tr w:rsidR="00F5324A" w:rsidRPr="00AE707B" w14:paraId="6D290473" w14:textId="77777777" w:rsidTr="7FF34AF5">
        <w:tc>
          <w:tcPr>
            <w:tcW w:w="1809" w:type="dxa"/>
            <w:vMerge/>
          </w:tcPr>
          <w:p w14:paraId="6D290470" w14:textId="77777777" w:rsidR="00F5324A" w:rsidRPr="00AE707B" w:rsidRDefault="00F5324A" w:rsidP="00F5324A">
            <w:pPr>
              <w:rPr>
                <w:rFonts w:ascii="Verdana" w:hAnsi="Verdana" w:cs="Arial"/>
                <w:b/>
                <w:sz w:val="24"/>
                <w:szCs w:val="24"/>
              </w:rPr>
            </w:pPr>
          </w:p>
        </w:tc>
        <w:tc>
          <w:tcPr>
            <w:tcW w:w="5812" w:type="dxa"/>
            <w:gridSpan w:val="2"/>
          </w:tcPr>
          <w:p w14:paraId="6D290471" w14:textId="77777777" w:rsidR="00F5324A" w:rsidRPr="00AE707B" w:rsidRDefault="00F5324A" w:rsidP="00F5324A">
            <w:pPr>
              <w:rPr>
                <w:rFonts w:ascii="Verdana" w:hAnsi="Verdana" w:cs="Arial"/>
                <w:b/>
                <w:sz w:val="24"/>
                <w:szCs w:val="24"/>
              </w:rPr>
            </w:pPr>
            <w:r w:rsidRPr="00AE707B">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Content>
            <w:tc>
              <w:tcPr>
                <w:tcW w:w="1624" w:type="dxa"/>
              </w:tcPr>
              <w:p w14:paraId="6D290472" w14:textId="77777777" w:rsidR="00F5324A" w:rsidRPr="00AE707B" w:rsidRDefault="00133EA1" w:rsidP="00133EA1">
                <w:pPr>
                  <w:jc w:val="center"/>
                  <w:rPr>
                    <w:rFonts w:ascii="Verdana" w:hAnsi="Verdana" w:cs="Arial"/>
                    <w:b/>
                    <w:sz w:val="24"/>
                    <w:szCs w:val="24"/>
                  </w:rPr>
                </w:pPr>
                <w:r w:rsidRPr="00AE707B">
                  <w:rPr>
                    <w:rFonts w:ascii="Segoe UI Symbol" w:eastAsia="MS Gothic" w:hAnsi="Segoe UI Symbol" w:cs="Segoe UI Symbol"/>
                    <w:sz w:val="24"/>
                    <w:szCs w:val="24"/>
                  </w:rPr>
                  <w:t>☐</w:t>
                </w:r>
              </w:p>
            </w:tc>
          </w:sdtContent>
        </w:sdt>
      </w:tr>
      <w:tr w:rsidR="00F5324A" w:rsidRPr="00AE707B" w14:paraId="6D290477" w14:textId="77777777" w:rsidTr="7FF34AF5">
        <w:tc>
          <w:tcPr>
            <w:tcW w:w="1809" w:type="dxa"/>
            <w:vMerge/>
          </w:tcPr>
          <w:p w14:paraId="6D290474" w14:textId="77777777" w:rsidR="00F5324A" w:rsidRPr="00AE707B" w:rsidRDefault="00F5324A" w:rsidP="00F5324A">
            <w:pPr>
              <w:rPr>
                <w:rFonts w:ascii="Verdana" w:hAnsi="Verdana" w:cs="Arial"/>
                <w:b/>
                <w:sz w:val="24"/>
                <w:szCs w:val="24"/>
              </w:rPr>
            </w:pPr>
          </w:p>
        </w:tc>
        <w:tc>
          <w:tcPr>
            <w:tcW w:w="5812" w:type="dxa"/>
            <w:gridSpan w:val="2"/>
          </w:tcPr>
          <w:p w14:paraId="6D290475" w14:textId="77777777" w:rsidR="00F5324A" w:rsidRPr="00AE707B" w:rsidRDefault="00F5324A" w:rsidP="00F5324A">
            <w:pPr>
              <w:rPr>
                <w:rFonts w:ascii="Verdana" w:hAnsi="Verdana" w:cs="Arial"/>
                <w:b/>
                <w:sz w:val="24"/>
                <w:szCs w:val="24"/>
              </w:rPr>
            </w:pPr>
            <w:r w:rsidRPr="00AE707B">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Content>
            <w:tc>
              <w:tcPr>
                <w:tcW w:w="1624" w:type="dxa"/>
              </w:tcPr>
              <w:p w14:paraId="6D290476" w14:textId="77777777" w:rsidR="00F5324A" w:rsidRPr="00AE707B" w:rsidRDefault="00133EA1" w:rsidP="00133EA1">
                <w:pPr>
                  <w:jc w:val="center"/>
                  <w:rPr>
                    <w:rFonts w:ascii="Verdana" w:hAnsi="Verdana" w:cs="Arial"/>
                    <w:b/>
                    <w:sz w:val="24"/>
                    <w:szCs w:val="24"/>
                  </w:rPr>
                </w:pPr>
                <w:r w:rsidRPr="00AE707B">
                  <w:rPr>
                    <w:rFonts w:ascii="Segoe UI Symbol" w:eastAsia="MS Gothic" w:hAnsi="Segoe UI Symbol" w:cs="Segoe UI Symbol"/>
                    <w:sz w:val="24"/>
                    <w:szCs w:val="24"/>
                  </w:rPr>
                  <w:t>☐</w:t>
                </w:r>
              </w:p>
            </w:tc>
          </w:sdtContent>
        </w:sdt>
      </w:tr>
      <w:tr w:rsidR="00F5324A" w:rsidRPr="00AE707B" w14:paraId="6D29047B" w14:textId="77777777" w:rsidTr="7FF34AF5">
        <w:tc>
          <w:tcPr>
            <w:tcW w:w="1809" w:type="dxa"/>
            <w:vMerge/>
          </w:tcPr>
          <w:p w14:paraId="6D290478" w14:textId="77777777" w:rsidR="00F5324A" w:rsidRPr="00AE707B" w:rsidRDefault="00F5324A" w:rsidP="00F5324A">
            <w:pPr>
              <w:rPr>
                <w:rFonts w:ascii="Verdana" w:hAnsi="Verdana" w:cs="Arial"/>
                <w:b/>
                <w:sz w:val="24"/>
                <w:szCs w:val="24"/>
              </w:rPr>
            </w:pPr>
          </w:p>
        </w:tc>
        <w:tc>
          <w:tcPr>
            <w:tcW w:w="5812" w:type="dxa"/>
            <w:gridSpan w:val="2"/>
          </w:tcPr>
          <w:p w14:paraId="6D290479" w14:textId="77777777" w:rsidR="00F5324A" w:rsidRPr="00AE707B" w:rsidRDefault="00F5324A" w:rsidP="00F5324A">
            <w:pPr>
              <w:rPr>
                <w:rFonts w:ascii="Verdana" w:hAnsi="Verdana" w:cs="Arial"/>
                <w:b/>
                <w:sz w:val="24"/>
                <w:szCs w:val="24"/>
              </w:rPr>
            </w:pPr>
            <w:r w:rsidRPr="00AE707B">
              <w:rPr>
                <w:rFonts w:ascii="Verdana" w:hAnsi="Verdana" w:cs="Arial"/>
                <w:sz w:val="24"/>
                <w:szCs w:val="24"/>
              </w:rPr>
              <w:t>Staff and Resources</w:t>
            </w:r>
          </w:p>
        </w:tc>
        <w:sdt>
          <w:sdtPr>
            <w:rPr>
              <w:rFonts w:ascii="Verdana" w:hAnsi="Verdana" w:cs="Arial"/>
              <w:sz w:val="24"/>
              <w:szCs w:val="24"/>
            </w:rPr>
            <w:id w:val="-1357344251"/>
            <w14:checkbox>
              <w14:checked w14:val="0"/>
              <w14:checkedState w14:val="2612" w14:font="MS Gothic"/>
              <w14:uncheckedState w14:val="2610" w14:font="MS Gothic"/>
            </w14:checkbox>
          </w:sdtPr>
          <w:sdtContent>
            <w:tc>
              <w:tcPr>
                <w:tcW w:w="1624" w:type="dxa"/>
              </w:tcPr>
              <w:p w14:paraId="6D29047A" w14:textId="77777777" w:rsidR="00F5324A" w:rsidRPr="00AE707B" w:rsidRDefault="00133EA1" w:rsidP="00133EA1">
                <w:pPr>
                  <w:jc w:val="center"/>
                  <w:rPr>
                    <w:rFonts w:ascii="Verdana" w:hAnsi="Verdana" w:cs="Arial"/>
                    <w:b/>
                    <w:sz w:val="24"/>
                    <w:szCs w:val="24"/>
                  </w:rPr>
                </w:pPr>
                <w:r w:rsidRPr="00AE707B">
                  <w:rPr>
                    <w:rFonts w:ascii="Segoe UI Symbol" w:eastAsia="MS Gothic" w:hAnsi="Segoe UI Symbol" w:cs="Segoe UI Symbol"/>
                    <w:sz w:val="24"/>
                    <w:szCs w:val="24"/>
                  </w:rPr>
                  <w:t>☐</w:t>
                </w:r>
              </w:p>
            </w:tc>
          </w:sdtContent>
        </w:sdt>
      </w:tr>
      <w:tr w:rsidR="00F5324A" w:rsidRPr="00AE707B" w14:paraId="6D29047D" w14:textId="77777777" w:rsidTr="7FF34AF5">
        <w:tc>
          <w:tcPr>
            <w:tcW w:w="9245" w:type="dxa"/>
            <w:gridSpan w:val="4"/>
            <w:shd w:val="clear" w:color="auto" w:fill="D5DCE4" w:themeFill="text2" w:themeFillTint="33"/>
          </w:tcPr>
          <w:p w14:paraId="6D29047C" w14:textId="77777777" w:rsidR="00F5324A" w:rsidRPr="00AE707B" w:rsidRDefault="00F5324A" w:rsidP="00F5324A">
            <w:pPr>
              <w:rPr>
                <w:rFonts w:ascii="Verdana" w:hAnsi="Verdana" w:cs="Arial"/>
                <w:b/>
                <w:sz w:val="24"/>
                <w:szCs w:val="24"/>
              </w:rPr>
            </w:pPr>
            <w:r w:rsidRPr="00AE707B">
              <w:rPr>
                <w:rFonts w:ascii="Verdana" w:hAnsi="Verdana" w:cs="Arial"/>
                <w:b/>
                <w:sz w:val="24"/>
                <w:szCs w:val="24"/>
              </w:rPr>
              <w:t>Quality, Safety and Patient Experience</w:t>
            </w:r>
          </w:p>
        </w:tc>
      </w:tr>
      <w:tr w:rsidR="00F5324A" w:rsidRPr="00AE707B" w14:paraId="6D290480" w14:textId="77777777" w:rsidTr="7FF34AF5">
        <w:tc>
          <w:tcPr>
            <w:tcW w:w="9245" w:type="dxa"/>
            <w:gridSpan w:val="4"/>
          </w:tcPr>
          <w:p w14:paraId="6D29047F" w14:textId="333492C8" w:rsidR="00F5324A" w:rsidRPr="00AE707B" w:rsidRDefault="00795CF1" w:rsidP="00795CF1">
            <w:pPr>
              <w:pStyle w:val="ListParagraph"/>
              <w:ind w:left="0"/>
              <w:jc w:val="both"/>
              <w:rPr>
                <w:rFonts w:ascii="Verdana" w:hAnsi="Verdana" w:cs="Arial"/>
                <w:b/>
                <w:sz w:val="24"/>
                <w:szCs w:val="24"/>
              </w:rPr>
            </w:pPr>
            <w:r w:rsidRPr="00AE707B">
              <w:rPr>
                <w:rFonts w:ascii="Verdana" w:hAnsi="Verdana" w:cs="Arial"/>
                <w:sz w:val="24"/>
                <w:szCs w:val="24"/>
              </w:rPr>
              <w:t xml:space="preserve">The Perinatal Committee reports directly into Quality and Safety Committee and noted via Service Group Quality, Safety &amp; Risk Group and Senior Leadership Team.  Key updates were received via Perinatal Committee and key measures </w:t>
            </w:r>
            <w:r w:rsidRPr="00AE707B">
              <w:rPr>
                <w:rFonts w:ascii="Verdana" w:eastAsia="Verdana" w:hAnsi="Verdana" w:cs="Verdana"/>
                <w:sz w:val="24"/>
                <w:szCs w:val="24"/>
              </w:rPr>
              <w:t>of the high-level information have been included in section 3 of this report</w:t>
            </w:r>
          </w:p>
        </w:tc>
      </w:tr>
      <w:tr w:rsidR="00F5324A" w:rsidRPr="00AE707B" w14:paraId="6D290482" w14:textId="77777777" w:rsidTr="7FF34AF5">
        <w:tc>
          <w:tcPr>
            <w:tcW w:w="9245" w:type="dxa"/>
            <w:gridSpan w:val="4"/>
            <w:shd w:val="clear" w:color="auto" w:fill="D5DCE4" w:themeFill="text2" w:themeFillTint="33"/>
          </w:tcPr>
          <w:p w14:paraId="6D290481" w14:textId="77777777" w:rsidR="00F5324A" w:rsidRPr="00AE707B" w:rsidRDefault="00F5324A" w:rsidP="00F5324A">
            <w:pPr>
              <w:rPr>
                <w:rFonts w:ascii="Verdana" w:hAnsi="Verdana" w:cs="Arial"/>
                <w:b/>
                <w:sz w:val="24"/>
                <w:szCs w:val="24"/>
              </w:rPr>
            </w:pPr>
            <w:r w:rsidRPr="00AE707B">
              <w:rPr>
                <w:rFonts w:ascii="Verdana" w:hAnsi="Verdana" w:cs="Arial"/>
                <w:b/>
                <w:sz w:val="24"/>
                <w:szCs w:val="24"/>
              </w:rPr>
              <w:t>Financial Implications</w:t>
            </w:r>
          </w:p>
        </w:tc>
      </w:tr>
      <w:tr w:rsidR="00F5324A" w:rsidRPr="00AE707B" w14:paraId="6D290487" w14:textId="77777777" w:rsidTr="7FF34AF5">
        <w:tc>
          <w:tcPr>
            <w:tcW w:w="9245" w:type="dxa"/>
            <w:gridSpan w:val="4"/>
          </w:tcPr>
          <w:p w14:paraId="6D290486" w14:textId="592FB11B" w:rsidR="00F5324A" w:rsidRPr="00AE707B" w:rsidRDefault="078E3D98" w:rsidP="7FF34AF5">
            <w:pPr>
              <w:jc w:val="both"/>
              <w:rPr>
                <w:rFonts w:ascii="Verdana" w:hAnsi="Verdana"/>
                <w:sz w:val="24"/>
                <w:szCs w:val="24"/>
              </w:rPr>
            </w:pPr>
            <w:r w:rsidRPr="00AE707B">
              <w:rPr>
                <w:rFonts w:ascii="Verdana" w:eastAsia="Verdana" w:hAnsi="Verdana" w:cs="Verdana"/>
                <w:sz w:val="24"/>
                <w:szCs w:val="24"/>
              </w:rPr>
              <w:t>As previously advised, there will be some financial implications because of the recommendations from the Independent Review, these are currently being developed as part of developing the improvement plan.</w:t>
            </w:r>
          </w:p>
        </w:tc>
      </w:tr>
      <w:tr w:rsidR="00F5324A" w:rsidRPr="00AE707B" w14:paraId="6D290489" w14:textId="77777777" w:rsidTr="7FF34AF5">
        <w:tc>
          <w:tcPr>
            <w:tcW w:w="9245" w:type="dxa"/>
            <w:gridSpan w:val="4"/>
            <w:shd w:val="clear" w:color="auto" w:fill="D5DCE4" w:themeFill="text2" w:themeFillTint="33"/>
          </w:tcPr>
          <w:p w14:paraId="6D290488" w14:textId="77777777" w:rsidR="00F5324A" w:rsidRPr="00AE707B" w:rsidRDefault="00F5324A" w:rsidP="00F5324A">
            <w:pPr>
              <w:keepNext/>
              <w:keepLines/>
              <w:ind w:right="96"/>
              <w:rPr>
                <w:rFonts w:ascii="Verdana" w:hAnsi="Verdana" w:cs="Arial"/>
                <w:b/>
                <w:sz w:val="24"/>
                <w:szCs w:val="24"/>
              </w:rPr>
            </w:pPr>
            <w:r w:rsidRPr="00AE707B">
              <w:rPr>
                <w:rFonts w:ascii="Verdana" w:hAnsi="Verdana" w:cs="Arial"/>
                <w:b/>
                <w:sz w:val="24"/>
                <w:szCs w:val="24"/>
              </w:rPr>
              <w:t>Legal Implications (including equality and diversity assessment)</w:t>
            </w:r>
          </w:p>
        </w:tc>
      </w:tr>
      <w:tr w:rsidR="00F5324A" w:rsidRPr="00AE707B" w14:paraId="6D29048C" w14:textId="77777777" w:rsidTr="7FF34AF5">
        <w:tc>
          <w:tcPr>
            <w:tcW w:w="9245" w:type="dxa"/>
            <w:gridSpan w:val="4"/>
          </w:tcPr>
          <w:p w14:paraId="6D29048B" w14:textId="2254A5FF" w:rsidR="00F5324A" w:rsidRPr="00AE707B" w:rsidRDefault="00795CF1" w:rsidP="00F5324A">
            <w:pPr>
              <w:ind w:right="96"/>
              <w:rPr>
                <w:rFonts w:ascii="Verdana" w:hAnsi="Verdana" w:cs="Arial"/>
                <w:sz w:val="24"/>
                <w:szCs w:val="24"/>
              </w:rPr>
            </w:pPr>
            <w:r w:rsidRPr="00AE707B">
              <w:rPr>
                <w:rFonts w:ascii="Verdana" w:hAnsi="Verdana" w:cs="Arial"/>
                <w:sz w:val="24"/>
                <w:szCs w:val="24"/>
              </w:rPr>
              <w:t>Nil outlined within this report</w:t>
            </w:r>
          </w:p>
        </w:tc>
      </w:tr>
      <w:tr w:rsidR="00F5324A" w:rsidRPr="00AE707B" w14:paraId="6D29048E" w14:textId="77777777" w:rsidTr="7FF34AF5">
        <w:tc>
          <w:tcPr>
            <w:tcW w:w="9245" w:type="dxa"/>
            <w:gridSpan w:val="4"/>
            <w:shd w:val="clear" w:color="auto" w:fill="D5DCE4" w:themeFill="text2" w:themeFillTint="33"/>
          </w:tcPr>
          <w:p w14:paraId="6D29048D" w14:textId="77777777" w:rsidR="00F5324A" w:rsidRPr="00AE707B" w:rsidRDefault="00F5324A" w:rsidP="00F5324A">
            <w:pPr>
              <w:ind w:right="96"/>
              <w:rPr>
                <w:rFonts w:ascii="Verdana" w:hAnsi="Verdana" w:cs="Arial"/>
                <w:b/>
                <w:color w:val="FF0000"/>
                <w:sz w:val="24"/>
                <w:szCs w:val="24"/>
              </w:rPr>
            </w:pPr>
            <w:r w:rsidRPr="00AE707B">
              <w:rPr>
                <w:rFonts w:ascii="Verdana" w:hAnsi="Verdana" w:cs="Arial"/>
                <w:b/>
                <w:sz w:val="24"/>
                <w:szCs w:val="24"/>
              </w:rPr>
              <w:t>Staffing Implications</w:t>
            </w:r>
          </w:p>
        </w:tc>
      </w:tr>
      <w:tr w:rsidR="00F5324A" w:rsidRPr="00AE707B" w14:paraId="6D290491" w14:textId="77777777" w:rsidTr="7FF34AF5">
        <w:tc>
          <w:tcPr>
            <w:tcW w:w="9245" w:type="dxa"/>
            <w:gridSpan w:val="4"/>
          </w:tcPr>
          <w:p w14:paraId="2E08429A" w14:textId="3B627065" w:rsidR="00795CF1" w:rsidRPr="00AE707B" w:rsidRDefault="078E3D98" w:rsidP="7FF34AF5">
            <w:pPr>
              <w:jc w:val="both"/>
              <w:rPr>
                <w:rFonts w:ascii="Verdana" w:hAnsi="Verdana"/>
                <w:sz w:val="24"/>
                <w:szCs w:val="24"/>
              </w:rPr>
            </w:pPr>
            <w:r w:rsidRPr="00AE707B">
              <w:rPr>
                <w:rFonts w:ascii="Verdana" w:eastAsia="Verdana" w:hAnsi="Verdana" w:cs="Verdana"/>
                <w:sz w:val="24"/>
                <w:szCs w:val="24"/>
              </w:rPr>
              <w:t xml:space="preserve">There have been some challenges within the Neonatal medical workforce due to unavailability, this has been mitigated with flexible working arrangements which has meant there has been no gap in service.  A Neonatal Consultant was successfully recruited on the </w:t>
            </w:r>
            <w:proofErr w:type="gramStart"/>
            <w:r w:rsidRPr="00AE707B">
              <w:rPr>
                <w:rFonts w:ascii="Verdana" w:eastAsia="Verdana" w:hAnsi="Verdana" w:cs="Verdana"/>
                <w:sz w:val="24"/>
                <w:szCs w:val="24"/>
              </w:rPr>
              <w:t>9</w:t>
            </w:r>
            <w:r w:rsidRPr="00AE707B">
              <w:rPr>
                <w:rFonts w:ascii="Verdana" w:eastAsia="Verdana" w:hAnsi="Verdana" w:cs="Verdana"/>
                <w:sz w:val="24"/>
                <w:szCs w:val="24"/>
                <w:vertAlign w:val="superscript"/>
              </w:rPr>
              <w:t>th</w:t>
            </w:r>
            <w:proofErr w:type="gramEnd"/>
            <w:r w:rsidRPr="00AE707B">
              <w:rPr>
                <w:rFonts w:ascii="Verdana" w:eastAsia="Verdana" w:hAnsi="Verdana" w:cs="Verdana"/>
                <w:sz w:val="24"/>
                <w:szCs w:val="24"/>
              </w:rPr>
              <w:t xml:space="preserve"> December, with 1 expected return following maternity leave in January.</w:t>
            </w:r>
          </w:p>
          <w:p w14:paraId="1606EFBD" w14:textId="5A7DCCF9" w:rsidR="7FF34AF5" w:rsidRPr="00AE707B" w:rsidRDefault="7FF34AF5" w:rsidP="7FF34AF5">
            <w:pPr>
              <w:jc w:val="both"/>
              <w:rPr>
                <w:rFonts w:ascii="Verdana" w:eastAsia="Verdana" w:hAnsi="Verdana" w:cs="Verdana"/>
                <w:sz w:val="24"/>
                <w:szCs w:val="24"/>
              </w:rPr>
            </w:pPr>
          </w:p>
          <w:p w14:paraId="6D290490" w14:textId="6DC07FC0" w:rsidR="00F5324A" w:rsidRPr="00AE707B" w:rsidRDefault="078E3D98" w:rsidP="7FF34AF5">
            <w:pPr>
              <w:jc w:val="both"/>
              <w:rPr>
                <w:rFonts w:ascii="Verdana" w:eastAsia="Verdana" w:hAnsi="Verdana" w:cs="Verdana"/>
                <w:sz w:val="24"/>
                <w:szCs w:val="24"/>
              </w:rPr>
            </w:pPr>
            <w:r w:rsidRPr="00AE707B">
              <w:rPr>
                <w:rFonts w:ascii="Verdana" w:eastAsia="Verdana" w:hAnsi="Verdana" w:cs="Verdana"/>
                <w:sz w:val="24"/>
                <w:szCs w:val="24"/>
              </w:rPr>
              <w:lastRenderedPageBreak/>
              <w:t>Obstetric workforce – 2 fixed term gaps for career break and other leave have been covered with no vacancies impacting on services.</w:t>
            </w:r>
          </w:p>
        </w:tc>
      </w:tr>
      <w:tr w:rsidR="00653AEC" w:rsidRPr="00AE707B" w14:paraId="6D29049A" w14:textId="77777777" w:rsidTr="7FF34AF5">
        <w:tc>
          <w:tcPr>
            <w:tcW w:w="2470" w:type="dxa"/>
            <w:gridSpan w:val="2"/>
          </w:tcPr>
          <w:p w14:paraId="6D290497" w14:textId="77777777" w:rsidR="00653AEC" w:rsidRPr="00AE707B" w:rsidRDefault="00653AEC" w:rsidP="00653AEC">
            <w:pPr>
              <w:ind w:right="96"/>
              <w:rPr>
                <w:rFonts w:ascii="Verdana" w:hAnsi="Verdana" w:cs="Arial"/>
                <w:color w:val="FF0000"/>
                <w:sz w:val="24"/>
                <w:szCs w:val="24"/>
              </w:rPr>
            </w:pPr>
            <w:r w:rsidRPr="00AE707B">
              <w:rPr>
                <w:rFonts w:ascii="Verdana" w:hAnsi="Verdana" w:cs="Arial"/>
                <w:b/>
                <w:color w:val="000000" w:themeColor="text1"/>
                <w:sz w:val="24"/>
                <w:szCs w:val="24"/>
              </w:rPr>
              <w:lastRenderedPageBreak/>
              <w:t>Report History</w:t>
            </w:r>
          </w:p>
        </w:tc>
        <w:tc>
          <w:tcPr>
            <w:tcW w:w="6775" w:type="dxa"/>
            <w:gridSpan w:val="2"/>
          </w:tcPr>
          <w:p w14:paraId="6D290499" w14:textId="59761946" w:rsidR="00653AEC" w:rsidRPr="00AE707B" w:rsidRDefault="00EB2C14" w:rsidP="00653AEC">
            <w:pPr>
              <w:ind w:right="96"/>
              <w:rPr>
                <w:rFonts w:ascii="Verdana" w:hAnsi="Verdana" w:cs="Arial"/>
                <w:color w:val="FF0000"/>
                <w:sz w:val="24"/>
                <w:szCs w:val="24"/>
              </w:rPr>
            </w:pPr>
            <w:r w:rsidRPr="00AE707B">
              <w:rPr>
                <w:rFonts w:ascii="Verdana" w:hAnsi="Verdana" w:cs="Arial"/>
                <w:sz w:val="24"/>
                <w:szCs w:val="24"/>
              </w:rPr>
              <w:t xml:space="preserve">The Perinatal Committee reports directly into Quality and Safety Committee and noted via Service Group Quality, Safety &amp; Risk Group and Senior Leadership Team. Last reported November 2025. </w:t>
            </w:r>
          </w:p>
        </w:tc>
      </w:tr>
      <w:tr w:rsidR="00653AEC" w:rsidRPr="00AE707B" w14:paraId="6D29049F" w14:textId="77777777" w:rsidTr="7FF34AF5">
        <w:tc>
          <w:tcPr>
            <w:tcW w:w="2470" w:type="dxa"/>
            <w:gridSpan w:val="2"/>
          </w:tcPr>
          <w:p w14:paraId="6D29049B" w14:textId="77777777" w:rsidR="00653AEC" w:rsidRPr="00AE707B" w:rsidRDefault="00653AEC" w:rsidP="00653AEC">
            <w:pPr>
              <w:ind w:right="96"/>
              <w:rPr>
                <w:rFonts w:ascii="Verdana" w:hAnsi="Verdana" w:cs="Arial"/>
                <w:b/>
                <w:color w:val="000000" w:themeColor="text1"/>
                <w:sz w:val="24"/>
                <w:szCs w:val="24"/>
              </w:rPr>
            </w:pPr>
            <w:r w:rsidRPr="00AE707B">
              <w:rPr>
                <w:rFonts w:ascii="Verdana" w:hAnsi="Verdana" w:cs="Arial"/>
                <w:b/>
                <w:color w:val="000000" w:themeColor="text1"/>
                <w:sz w:val="24"/>
                <w:szCs w:val="24"/>
              </w:rPr>
              <w:t>Appendices</w:t>
            </w:r>
          </w:p>
        </w:tc>
        <w:tc>
          <w:tcPr>
            <w:tcW w:w="6775" w:type="dxa"/>
            <w:gridSpan w:val="2"/>
          </w:tcPr>
          <w:p w14:paraId="6D29049E" w14:textId="4852576D" w:rsidR="00653AEC" w:rsidRPr="00AE707B" w:rsidRDefault="078E3D98" w:rsidP="7FF34AF5">
            <w:pPr>
              <w:ind w:right="96"/>
              <w:rPr>
                <w:rFonts w:ascii="Verdana" w:hAnsi="Verdana" w:cs="Arial"/>
                <w:sz w:val="24"/>
                <w:szCs w:val="24"/>
              </w:rPr>
            </w:pPr>
            <w:r w:rsidRPr="00AE707B">
              <w:rPr>
                <w:rFonts w:ascii="Verdana" w:hAnsi="Verdana" w:cs="Arial"/>
                <w:sz w:val="24"/>
                <w:szCs w:val="24"/>
              </w:rPr>
              <w:t>Nil</w:t>
            </w:r>
          </w:p>
        </w:tc>
      </w:tr>
    </w:tbl>
    <w:p w14:paraId="6D2904A0" w14:textId="77777777" w:rsidR="00034194" w:rsidRPr="00AE707B" w:rsidRDefault="00034194">
      <w:pPr>
        <w:rPr>
          <w:rFonts w:ascii="Verdana" w:hAnsi="Verdana"/>
          <w:sz w:val="24"/>
          <w:szCs w:val="24"/>
        </w:rPr>
      </w:pPr>
    </w:p>
    <w:sectPr w:rsidR="00034194" w:rsidRPr="00AE707B" w:rsidSect="009C5E96">
      <w:headerReference w:type="default" r:id="rId35"/>
      <w:footerReference w:type="default" r:id="rId36"/>
      <w:pgSz w:w="11906" w:h="16838"/>
      <w:pgMar w:top="1843" w:right="1133" w:bottom="1440" w:left="993"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5A3F086" w14:textId="77777777" w:rsidR="00C73D0E" w:rsidRDefault="00C73D0E" w:rsidP="00C107F2">
      <w:pPr>
        <w:spacing w:after="0" w:line="240" w:lineRule="auto"/>
      </w:pPr>
      <w:r>
        <w:separator/>
      </w:r>
    </w:p>
  </w:endnote>
  <w:endnote w:type="continuationSeparator" w:id="0">
    <w:p w14:paraId="68C3F183" w14:textId="77777777" w:rsidR="00C73D0E" w:rsidRDefault="00C73D0E"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mn-ea">
    <w:panose1 w:val="00000000000000000000"/>
    <w:charset w:val="00"/>
    <w:family w:val="roman"/>
    <w:notTrueType/>
    <w:pitch w:val="default"/>
  </w:font>
  <w:font w:name="+mn-cs">
    <w:panose1 w:val="00000000000000000000"/>
    <w:charset w:val="00"/>
    <w:family w:val="roman"/>
    <w:notTrueType/>
    <w:pitch w:val="default"/>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90090935"/>
      <w:docPartObj>
        <w:docPartGallery w:val="Page Numbers (Bottom of Page)"/>
        <w:docPartUnique/>
      </w:docPartObj>
    </w:sdtPr>
    <w:sdtEndPr>
      <w:rPr>
        <w:noProof/>
      </w:rPr>
    </w:sdtEndPr>
    <w:sdtContent>
      <w:p w14:paraId="317D30C0" w14:textId="01444892" w:rsidR="009C5E96" w:rsidRDefault="00DB4890">
        <w:pPr>
          <w:pStyle w:val="Footer"/>
          <w:jc w:val="right"/>
        </w:pPr>
        <w:r w:rsidRPr="00767E3E">
          <w:rPr>
            <w:noProof/>
            <w:lang w:eastAsia="en-GB"/>
          </w:rPr>
          <w:drawing>
            <wp:anchor distT="0" distB="0" distL="114300" distR="114300" simplePos="0" relativeHeight="251658241" behindDoc="1" locked="0" layoutInCell="1" allowOverlap="1" wp14:anchorId="5AC63E13" wp14:editId="2FFCB3C2">
              <wp:simplePos x="0" y="0"/>
              <wp:positionH relativeFrom="margin">
                <wp:posOffset>-123825</wp:posOffset>
              </wp:positionH>
              <wp:positionV relativeFrom="paragraph">
                <wp:posOffset>103505</wp:posOffset>
              </wp:positionV>
              <wp:extent cx="1933575" cy="590550"/>
              <wp:effectExtent l="0" t="0" r="9525" b="0"/>
              <wp:wrapTight wrapText="bothSides">
                <wp:wrapPolygon edited="0">
                  <wp:start x="0" y="0"/>
                  <wp:lineTo x="0" y="20903"/>
                  <wp:lineTo x="21494" y="20903"/>
                  <wp:lineTo x="21494" y="0"/>
                  <wp:lineTo x="0" y="0"/>
                </wp:wrapPolygon>
              </wp:wrapTight>
              <wp:docPr id="41902752" name="Picture 41902752"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9C5E96">
          <w:fldChar w:fldCharType="begin"/>
        </w:r>
        <w:r w:rsidR="009C5E96">
          <w:instrText xml:space="preserve"> PAGE   \* MERGEFORMAT </w:instrText>
        </w:r>
        <w:r w:rsidR="009C5E96">
          <w:fldChar w:fldCharType="separate"/>
        </w:r>
        <w:r w:rsidR="009C5E96">
          <w:rPr>
            <w:noProof/>
          </w:rPr>
          <w:t>2</w:t>
        </w:r>
        <w:r w:rsidR="009C5E96">
          <w:rPr>
            <w:noProof/>
          </w:rPr>
          <w:fldChar w:fldCharType="end"/>
        </w:r>
      </w:p>
    </w:sdtContent>
  </w:sdt>
  <w:p w14:paraId="6D2904A9" w14:textId="686DF177" w:rsidR="00F141B4" w:rsidRDefault="001E16DC" w:rsidP="002B7C9A">
    <w:pPr>
      <w:pStyle w:val="Footer"/>
      <w:jc w:val="right"/>
    </w:pPr>
    <w:r>
      <w:t>Board</w:t>
    </w:r>
    <w:r w:rsidR="00DB4890">
      <w:t xml:space="preserve"> – </w:t>
    </w:r>
    <w:r>
      <w:t xml:space="preserve">29 </w:t>
    </w:r>
    <w:r w:rsidR="00A851EE">
      <w:t>January</w:t>
    </w:r>
    <w:r w:rsidR="00DB4890">
      <w:t xml:space="preserve"> 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33E01D4" w14:textId="77777777" w:rsidR="00C73D0E" w:rsidRDefault="00C73D0E" w:rsidP="00C107F2">
      <w:pPr>
        <w:spacing w:after="0" w:line="240" w:lineRule="auto"/>
      </w:pPr>
      <w:r>
        <w:separator/>
      </w:r>
    </w:p>
  </w:footnote>
  <w:footnote w:type="continuationSeparator" w:id="0">
    <w:p w14:paraId="22EB1253" w14:textId="77777777" w:rsidR="00C73D0E" w:rsidRDefault="00C73D0E"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F141B4" w:rsidRDefault="00F141B4">
    <w:pPr>
      <w:pStyle w:val="Header"/>
    </w:pPr>
    <w:r>
      <w:rPr>
        <w:noProof/>
        <w:lang w:eastAsia="en-GB"/>
      </w:rPr>
      <w:drawing>
        <wp:anchor distT="0" distB="0" distL="114300" distR="114300" simplePos="0" relativeHeight="251658240"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996009211" name="Picture 99600921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intelligence2.xml><?xml version="1.0" encoding="utf-8"?>
<int2:intelligence xmlns:int2="http://schemas.microsoft.com/office/intelligence/2020/intelligence" xmlns:oel="http://schemas.microsoft.com/office/2019/extlst">
  <int2:observations>
    <int2:bookmark int2:bookmarkName="_Int_Gexu2mzZ" int2:invalidationBookmarkName="" int2:hashCode="0lXQ0GySJQ8tJA" int2:id="8amDQn0K">
      <int2:state int2:value="Rejected" int2:type="style"/>
    </int2:bookmark>
    <int2:bookmark int2:bookmarkName="_Int_UtrEoN2F" int2:invalidationBookmarkName="" int2:hashCode="RhSMw7TSs6yAc/" int2:id="sngy388h">
      <int2:state int2:value="Rejected" int2:type="gram"/>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52785E"/>
    <w:multiLevelType w:val="multilevel"/>
    <w:tmpl w:val="0A6E99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63B0B92"/>
    <w:multiLevelType w:val="multilevel"/>
    <w:tmpl w:val="DD243C7C"/>
    <w:lvl w:ilvl="0">
      <w:start w:val="1"/>
      <w:numFmt w:val="decimal"/>
      <w:lvlText w:val="%1."/>
      <w:lvlJc w:val="left"/>
      <w:pPr>
        <w:ind w:left="720" w:hanging="360"/>
      </w:pPr>
    </w:lvl>
    <w:lvl w:ilvl="1">
      <w:start w:val="4"/>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2" w15:restartNumberingAfterBreak="0">
    <w:nsid w:val="1F2C041E"/>
    <w:multiLevelType w:val="multilevel"/>
    <w:tmpl w:val="4AD08E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0E477F0"/>
    <w:multiLevelType w:val="multilevel"/>
    <w:tmpl w:val="F7CE253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1476A32"/>
    <w:multiLevelType w:val="hybridMultilevel"/>
    <w:tmpl w:val="9C889C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28DD532E"/>
    <w:multiLevelType w:val="multilevel"/>
    <w:tmpl w:val="C816B1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9555555"/>
    <w:multiLevelType w:val="hybridMultilevel"/>
    <w:tmpl w:val="E60A94D8"/>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8" w15:restartNumberingAfterBreak="0">
    <w:nsid w:val="295B494B"/>
    <w:multiLevelType w:val="multilevel"/>
    <w:tmpl w:val="F1F84E1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AA52821"/>
    <w:multiLevelType w:val="hybridMultilevel"/>
    <w:tmpl w:val="95EC28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3CA7704"/>
    <w:multiLevelType w:val="multilevel"/>
    <w:tmpl w:val="3E7C9B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4E4524B"/>
    <w:multiLevelType w:val="multilevel"/>
    <w:tmpl w:val="B54E15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3" w15:restartNumberingAfterBreak="0">
    <w:nsid w:val="3FED3797"/>
    <w:multiLevelType w:val="multilevel"/>
    <w:tmpl w:val="CFD0F00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85B7D12"/>
    <w:multiLevelType w:val="hybridMultilevel"/>
    <w:tmpl w:val="F8848B68"/>
    <w:lvl w:ilvl="0" w:tplc="9D287440">
      <w:start w:val="1"/>
      <w:numFmt w:val="bullet"/>
      <w:lvlText w:val=""/>
      <w:lvlJc w:val="left"/>
      <w:pPr>
        <w:ind w:left="720" w:hanging="360"/>
      </w:pPr>
      <w:rPr>
        <w:rFonts w:ascii="Symbol" w:hAnsi="Symbol" w:hint="default"/>
      </w:rPr>
    </w:lvl>
    <w:lvl w:ilvl="1" w:tplc="388018F8">
      <w:start w:val="1"/>
      <w:numFmt w:val="bullet"/>
      <w:lvlText w:val="o"/>
      <w:lvlJc w:val="left"/>
      <w:pPr>
        <w:ind w:left="1440" w:hanging="360"/>
      </w:pPr>
      <w:rPr>
        <w:rFonts w:ascii="Courier New" w:hAnsi="Courier New" w:hint="default"/>
      </w:rPr>
    </w:lvl>
    <w:lvl w:ilvl="2" w:tplc="49BABBBA">
      <w:start w:val="1"/>
      <w:numFmt w:val="bullet"/>
      <w:lvlText w:val=""/>
      <w:lvlJc w:val="left"/>
      <w:pPr>
        <w:ind w:left="2160" w:hanging="360"/>
      </w:pPr>
      <w:rPr>
        <w:rFonts w:ascii="Wingdings" w:hAnsi="Wingdings" w:hint="default"/>
      </w:rPr>
    </w:lvl>
    <w:lvl w:ilvl="3" w:tplc="7C428E86">
      <w:start w:val="1"/>
      <w:numFmt w:val="bullet"/>
      <w:lvlText w:val=""/>
      <w:lvlJc w:val="left"/>
      <w:pPr>
        <w:ind w:left="2880" w:hanging="360"/>
      </w:pPr>
      <w:rPr>
        <w:rFonts w:ascii="Symbol" w:hAnsi="Symbol" w:hint="default"/>
      </w:rPr>
    </w:lvl>
    <w:lvl w:ilvl="4" w:tplc="16B69C38">
      <w:start w:val="1"/>
      <w:numFmt w:val="bullet"/>
      <w:lvlText w:val="o"/>
      <w:lvlJc w:val="left"/>
      <w:pPr>
        <w:ind w:left="3600" w:hanging="360"/>
      </w:pPr>
      <w:rPr>
        <w:rFonts w:ascii="Courier New" w:hAnsi="Courier New" w:hint="default"/>
      </w:rPr>
    </w:lvl>
    <w:lvl w:ilvl="5" w:tplc="AA5897FC">
      <w:start w:val="1"/>
      <w:numFmt w:val="bullet"/>
      <w:lvlText w:val=""/>
      <w:lvlJc w:val="left"/>
      <w:pPr>
        <w:ind w:left="4320" w:hanging="360"/>
      </w:pPr>
      <w:rPr>
        <w:rFonts w:ascii="Wingdings" w:hAnsi="Wingdings" w:hint="default"/>
      </w:rPr>
    </w:lvl>
    <w:lvl w:ilvl="6" w:tplc="4B08C9E6">
      <w:start w:val="1"/>
      <w:numFmt w:val="bullet"/>
      <w:lvlText w:val=""/>
      <w:lvlJc w:val="left"/>
      <w:pPr>
        <w:ind w:left="5040" w:hanging="360"/>
      </w:pPr>
      <w:rPr>
        <w:rFonts w:ascii="Symbol" w:hAnsi="Symbol" w:hint="default"/>
      </w:rPr>
    </w:lvl>
    <w:lvl w:ilvl="7" w:tplc="19B6E1E8">
      <w:start w:val="1"/>
      <w:numFmt w:val="bullet"/>
      <w:lvlText w:val="o"/>
      <w:lvlJc w:val="left"/>
      <w:pPr>
        <w:ind w:left="5760" w:hanging="360"/>
      </w:pPr>
      <w:rPr>
        <w:rFonts w:ascii="Courier New" w:hAnsi="Courier New" w:hint="default"/>
      </w:rPr>
    </w:lvl>
    <w:lvl w:ilvl="8" w:tplc="261EC95A">
      <w:start w:val="1"/>
      <w:numFmt w:val="bullet"/>
      <w:lvlText w:val=""/>
      <w:lvlJc w:val="left"/>
      <w:pPr>
        <w:ind w:left="6480" w:hanging="360"/>
      </w:pPr>
      <w:rPr>
        <w:rFonts w:ascii="Wingdings" w:hAnsi="Wingdings" w:hint="default"/>
      </w:rPr>
    </w:lvl>
  </w:abstractNum>
  <w:abstractNum w:abstractNumId="15"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4144D1E"/>
    <w:multiLevelType w:val="hybridMultilevel"/>
    <w:tmpl w:val="0830782E"/>
    <w:lvl w:ilvl="0" w:tplc="22743CF2">
      <w:start w:val="1"/>
      <w:numFmt w:val="bullet"/>
      <w:lvlText w:val=""/>
      <w:lvlJc w:val="left"/>
      <w:pPr>
        <w:ind w:left="720" w:hanging="360"/>
      </w:pPr>
      <w:rPr>
        <w:rFonts w:ascii="Symbol" w:hAnsi="Symbol" w:hint="default"/>
      </w:rPr>
    </w:lvl>
    <w:lvl w:ilvl="1" w:tplc="72D6F5E8">
      <w:start w:val="1"/>
      <w:numFmt w:val="bullet"/>
      <w:lvlText w:val="o"/>
      <w:lvlJc w:val="left"/>
      <w:pPr>
        <w:ind w:left="1440" w:hanging="360"/>
      </w:pPr>
      <w:rPr>
        <w:rFonts w:ascii="Courier New" w:hAnsi="Courier New" w:hint="default"/>
      </w:rPr>
    </w:lvl>
    <w:lvl w:ilvl="2" w:tplc="8ECA7EDA">
      <w:start w:val="1"/>
      <w:numFmt w:val="bullet"/>
      <w:lvlText w:val=""/>
      <w:lvlJc w:val="left"/>
      <w:pPr>
        <w:ind w:left="2160" w:hanging="360"/>
      </w:pPr>
      <w:rPr>
        <w:rFonts w:ascii="Wingdings" w:hAnsi="Wingdings" w:hint="default"/>
      </w:rPr>
    </w:lvl>
    <w:lvl w:ilvl="3" w:tplc="DCE035D2">
      <w:start w:val="1"/>
      <w:numFmt w:val="bullet"/>
      <w:lvlText w:val=""/>
      <w:lvlJc w:val="left"/>
      <w:pPr>
        <w:ind w:left="2880" w:hanging="360"/>
      </w:pPr>
      <w:rPr>
        <w:rFonts w:ascii="Symbol" w:hAnsi="Symbol" w:hint="default"/>
      </w:rPr>
    </w:lvl>
    <w:lvl w:ilvl="4" w:tplc="36B8A0B0">
      <w:start w:val="1"/>
      <w:numFmt w:val="bullet"/>
      <w:lvlText w:val="o"/>
      <w:lvlJc w:val="left"/>
      <w:pPr>
        <w:ind w:left="3600" w:hanging="360"/>
      </w:pPr>
      <w:rPr>
        <w:rFonts w:ascii="Courier New" w:hAnsi="Courier New" w:hint="default"/>
      </w:rPr>
    </w:lvl>
    <w:lvl w:ilvl="5" w:tplc="EDC68CFE">
      <w:start w:val="1"/>
      <w:numFmt w:val="bullet"/>
      <w:lvlText w:val=""/>
      <w:lvlJc w:val="left"/>
      <w:pPr>
        <w:ind w:left="4320" w:hanging="360"/>
      </w:pPr>
      <w:rPr>
        <w:rFonts w:ascii="Wingdings" w:hAnsi="Wingdings" w:hint="default"/>
      </w:rPr>
    </w:lvl>
    <w:lvl w:ilvl="6" w:tplc="4EC68260">
      <w:start w:val="1"/>
      <w:numFmt w:val="bullet"/>
      <w:lvlText w:val=""/>
      <w:lvlJc w:val="left"/>
      <w:pPr>
        <w:ind w:left="5040" w:hanging="360"/>
      </w:pPr>
      <w:rPr>
        <w:rFonts w:ascii="Symbol" w:hAnsi="Symbol" w:hint="default"/>
      </w:rPr>
    </w:lvl>
    <w:lvl w:ilvl="7" w:tplc="280E10EA">
      <w:start w:val="1"/>
      <w:numFmt w:val="bullet"/>
      <w:lvlText w:val="o"/>
      <w:lvlJc w:val="left"/>
      <w:pPr>
        <w:ind w:left="5760" w:hanging="360"/>
      </w:pPr>
      <w:rPr>
        <w:rFonts w:ascii="Courier New" w:hAnsi="Courier New" w:hint="default"/>
      </w:rPr>
    </w:lvl>
    <w:lvl w:ilvl="8" w:tplc="61EC17D6">
      <w:start w:val="1"/>
      <w:numFmt w:val="bullet"/>
      <w:lvlText w:val=""/>
      <w:lvlJc w:val="left"/>
      <w:pPr>
        <w:ind w:left="6480" w:hanging="360"/>
      </w:pPr>
      <w:rPr>
        <w:rFonts w:ascii="Wingdings" w:hAnsi="Wingdings" w:hint="default"/>
      </w:rPr>
    </w:lvl>
  </w:abstractNum>
  <w:abstractNum w:abstractNumId="18" w15:restartNumberingAfterBreak="0">
    <w:nsid w:val="5A802311"/>
    <w:multiLevelType w:val="multilevel"/>
    <w:tmpl w:val="EC66B7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F842520"/>
    <w:multiLevelType w:val="hybridMultilevel"/>
    <w:tmpl w:val="FADA47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1C19798"/>
    <w:multiLevelType w:val="hybridMultilevel"/>
    <w:tmpl w:val="EBB29D92"/>
    <w:lvl w:ilvl="0" w:tplc="6C94D74C">
      <w:start w:val="1"/>
      <w:numFmt w:val="bullet"/>
      <w:lvlText w:val=""/>
      <w:lvlJc w:val="left"/>
      <w:pPr>
        <w:ind w:left="720" w:hanging="360"/>
      </w:pPr>
      <w:rPr>
        <w:rFonts w:ascii="Symbol" w:hAnsi="Symbol" w:hint="default"/>
      </w:rPr>
    </w:lvl>
    <w:lvl w:ilvl="1" w:tplc="3940C138">
      <w:start w:val="1"/>
      <w:numFmt w:val="bullet"/>
      <w:lvlText w:val="o"/>
      <w:lvlJc w:val="left"/>
      <w:pPr>
        <w:ind w:left="1440" w:hanging="360"/>
      </w:pPr>
      <w:rPr>
        <w:rFonts w:ascii="Courier New" w:hAnsi="Courier New" w:hint="default"/>
      </w:rPr>
    </w:lvl>
    <w:lvl w:ilvl="2" w:tplc="FF6C87A0">
      <w:start w:val="1"/>
      <w:numFmt w:val="bullet"/>
      <w:lvlText w:val=""/>
      <w:lvlJc w:val="left"/>
      <w:pPr>
        <w:ind w:left="2160" w:hanging="360"/>
      </w:pPr>
      <w:rPr>
        <w:rFonts w:ascii="Wingdings" w:hAnsi="Wingdings" w:hint="default"/>
      </w:rPr>
    </w:lvl>
    <w:lvl w:ilvl="3" w:tplc="B090FA3A">
      <w:start w:val="1"/>
      <w:numFmt w:val="bullet"/>
      <w:lvlText w:val=""/>
      <w:lvlJc w:val="left"/>
      <w:pPr>
        <w:ind w:left="2880" w:hanging="360"/>
      </w:pPr>
      <w:rPr>
        <w:rFonts w:ascii="Symbol" w:hAnsi="Symbol" w:hint="default"/>
      </w:rPr>
    </w:lvl>
    <w:lvl w:ilvl="4" w:tplc="28B05B5E">
      <w:start w:val="1"/>
      <w:numFmt w:val="bullet"/>
      <w:lvlText w:val="o"/>
      <w:lvlJc w:val="left"/>
      <w:pPr>
        <w:ind w:left="3600" w:hanging="360"/>
      </w:pPr>
      <w:rPr>
        <w:rFonts w:ascii="Courier New" w:hAnsi="Courier New" w:hint="default"/>
      </w:rPr>
    </w:lvl>
    <w:lvl w:ilvl="5" w:tplc="B1A8F1C8">
      <w:start w:val="1"/>
      <w:numFmt w:val="bullet"/>
      <w:lvlText w:val=""/>
      <w:lvlJc w:val="left"/>
      <w:pPr>
        <w:ind w:left="4320" w:hanging="360"/>
      </w:pPr>
      <w:rPr>
        <w:rFonts w:ascii="Wingdings" w:hAnsi="Wingdings" w:hint="default"/>
      </w:rPr>
    </w:lvl>
    <w:lvl w:ilvl="6" w:tplc="2F0C3A56">
      <w:start w:val="1"/>
      <w:numFmt w:val="bullet"/>
      <w:lvlText w:val=""/>
      <w:lvlJc w:val="left"/>
      <w:pPr>
        <w:ind w:left="5040" w:hanging="360"/>
      </w:pPr>
      <w:rPr>
        <w:rFonts w:ascii="Symbol" w:hAnsi="Symbol" w:hint="default"/>
      </w:rPr>
    </w:lvl>
    <w:lvl w:ilvl="7" w:tplc="70142802">
      <w:start w:val="1"/>
      <w:numFmt w:val="bullet"/>
      <w:lvlText w:val="o"/>
      <w:lvlJc w:val="left"/>
      <w:pPr>
        <w:ind w:left="5760" w:hanging="360"/>
      </w:pPr>
      <w:rPr>
        <w:rFonts w:ascii="Courier New" w:hAnsi="Courier New" w:hint="default"/>
      </w:rPr>
    </w:lvl>
    <w:lvl w:ilvl="8" w:tplc="5252715C">
      <w:start w:val="1"/>
      <w:numFmt w:val="bullet"/>
      <w:lvlText w:val=""/>
      <w:lvlJc w:val="left"/>
      <w:pPr>
        <w:ind w:left="6480" w:hanging="360"/>
      </w:pPr>
      <w:rPr>
        <w:rFonts w:ascii="Wingdings" w:hAnsi="Wingdings" w:hint="default"/>
      </w:rPr>
    </w:lvl>
  </w:abstractNum>
  <w:abstractNum w:abstractNumId="21" w15:restartNumberingAfterBreak="0">
    <w:nsid w:val="655F493D"/>
    <w:multiLevelType w:val="multilevel"/>
    <w:tmpl w:val="EDF45E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3" w15:restartNumberingAfterBreak="0">
    <w:nsid w:val="65E95B01"/>
    <w:multiLevelType w:val="multilevel"/>
    <w:tmpl w:val="18921F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5"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BBC29F8"/>
    <w:multiLevelType w:val="hybridMultilevel"/>
    <w:tmpl w:val="81620DC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354310500">
    <w:abstractNumId w:val="14"/>
  </w:num>
  <w:num w:numId="2" w16cid:durableId="1887180562">
    <w:abstractNumId w:val="20"/>
  </w:num>
  <w:num w:numId="3" w16cid:durableId="902104895">
    <w:abstractNumId w:val="17"/>
  </w:num>
  <w:num w:numId="4" w16cid:durableId="28189518">
    <w:abstractNumId w:val="1"/>
  </w:num>
  <w:num w:numId="5" w16cid:durableId="1378318048">
    <w:abstractNumId w:val="16"/>
  </w:num>
  <w:num w:numId="6" w16cid:durableId="1466435983">
    <w:abstractNumId w:val="15"/>
  </w:num>
  <w:num w:numId="7" w16cid:durableId="981497796">
    <w:abstractNumId w:val="12"/>
  </w:num>
  <w:num w:numId="8" w16cid:durableId="846671395">
    <w:abstractNumId w:val="5"/>
  </w:num>
  <w:num w:numId="9" w16cid:durableId="134494333">
    <w:abstractNumId w:val="26"/>
  </w:num>
  <w:num w:numId="10" w16cid:durableId="738285196">
    <w:abstractNumId w:val="27"/>
  </w:num>
  <w:num w:numId="11" w16cid:durableId="1537962632">
    <w:abstractNumId w:val="22"/>
  </w:num>
  <w:num w:numId="12" w16cid:durableId="297221721">
    <w:abstractNumId w:val="24"/>
  </w:num>
  <w:num w:numId="13" w16cid:durableId="1984846616">
    <w:abstractNumId w:val="25"/>
  </w:num>
  <w:num w:numId="14" w16cid:durableId="79957673">
    <w:abstractNumId w:val="4"/>
  </w:num>
  <w:num w:numId="15" w16cid:durableId="970552431">
    <w:abstractNumId w:val="7"/>
  </w:num>
  <w:num w:numId="16" w16cid:durableId="1434281712">
    <w:abstractNumId w:val="18"/>
  </w:num>
  <w:num w:numId="17" w16cid:durableId="2134446865">
    <w:abstractNumId w:val="21"/>
  </w:num>
  <w:num w:numId="18" w16cid:durableId="48379511">
    <w:abstractNumId w:val="2"/>
  </w:num>
  <w:num w:numId="19" w16cid:durableId="864976261">
    <w:abstractNumId w:val="10"/>
  </w:num>
  <w:num w:numId="20" w16cid:durableId="1581212709">
    <w:abstractNumId w:val="11"/>
  </w:num>
  <w:num w:numId="21" w16cid:durableId="493448348">
    <w:abstractNumId w:val="3"/>
  </w:num>
  <w:num w:numId="22" w16cid:durableId="1450590863">
    <w:abstractNumId w:val="23"/>
  </w:num>
  <w:num w:numId="23" w16cid:durableId="1621841873">
    <w:abstractNumId w:val="8"/>
  </w:num>
  <w:num w:numId="24" w16cid:durableId="1660036902">
    <w:abstractNumId w:val="13"/>
  </w:num>
  <w:num w:numId="25" w16cid:durableId="690687159">
    <w:abstractNumId w:val="6"/>
  </w:num>
  <w:num w:numId="26" w16cid:durableId="370150450">
    <w:abstractNumId w:val="0"/>
  </w:num>
  <w:num w:numId="27" w16cid:durableId="1138180454">
    <w:abstractNumId w:val="9"/>
  </w:num>
  <w:num w:numId="28" w16cid:durableId="1529373194">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8"/>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2CB1"/>
    <w:rsid w:val="00002D30"/>
    <w:rsid w:val="00003CA6"/>
    <w:rsid w:val="00004E63"/>
    <w:rsid w:val="00005191"/>
    <w:rsid w:val="00016CEE"/>
    <w:rsid w:val="00021C60"/>
    <w:rsid w:val="00021F8B"/>
    <w:rsid w:val="00031DFF"/>
    <w:rsid w:val="00033C67"/>
    <w:rsid w:val="00034194"/>
    <w:rsid w:val="000349A9"/>
    <w:rsid w:val="00035C4C"/>
    <w:rsid w:val="00040F19"/>
    <w:rsid w:val="000539F2"/>
    <w:rsid w:val="00054F8C"/>
    <w:rsid w:val="00062522"/>
    <w:rsid w:val="00063D4B"/>
    <w:rsid w:val="0007070D"/>
    <w:rsid w:val="00070AA0"/>
    <w:rsid w:val="00070F87"/>
    <w:rsid w:val="00076128"/>
    <w:rsid w:val="00080253"/>
    <w:rsid w:val="00083D30"/>
    <w:rsid w:val="00083FC0"/>
    <w:rsid w:val="00091172"/>
    <w:rsid w:val="0009209E"/>
    <w:rsid w:val="00096065"/>
    <w:rsid w:val="000A16DF"/>
    <w:rsid w:val="000A21F0"/>
    <w:rsid w:val="000A2AFF"/>
    <w:rsid w:val="000A3664"/>
    <w:rsid w:val="000A502C"/>
    <w:rsid w:val="000A51D1"/>
    <w:rsid w:val="000B185B"/>
    <w:rsid w:val="000C35D1"/>
    <w:rsid w:val="000D4ACB"/>
    <w:rsid w:val="000D5920"/>
    <w:rsid w:val="000D5CE7"/>
    <w:rsid w:val="000E0539"/>
    <w:rsid w:val="000E0A02"/>
    <w:rsid w:val="000E2F3E"/>
    <w:rsid w:val="000E4F6F"/>
    <w:rsid w:val="000E585F"/>
    <w:rsid w:val="000E63D9"/>
    <w:rsid w:val="000E738C"/>
    <w:rsid w:val="000E7EB8"/>
    <w:rsid w:val="000F1982"/>
    <w:rsid w:val="000F361B"/>
    <w:rsid w:val="000F6A85"/>
    <w:rsid w:val="001013D6"/>
    <w:rsid w:val="00103AC0"/>
    <w:rsid w:val="00103DF0"/>
    <w:rsid w:val="00110FC8"/>
    <w:rsid w:val="00117979"/>
    <w:rsid w:val="00120D25"/>
    <w:rsid w:val="0013011E"/>
    <w:rsid w:val="00133EA1"/>
    <w:rsid w:val="00135118"/>
    <w:rsid w:val="0015052D"/>
    <w:rsid w:val="001522BD"/>
    <w:rsid w:val="0016096B"/>
    <w:rsid w:val="0016291F"/>
    <w:rsid w:val="0016357B"/>
    <w:rsid w:val="0017103C"/>
    <w:rsid w:val="001849C9"/>
    <w:rsid w:val="00190D95"/>
    <w:rsid w:val="0019491B"/>
    <w:rsid w:val="001A1469"/>
    <w:rsid w:val="001A28ED"/>
    <w:rsid w:val="001A487B"/>
    <w:rsid w:val="001B44F1"/>
    <w:rsid w:val="001C2A46"/>
    <w:rsid w:val="001C5408"/>
    <w:rsid w:val="001D6827"/>
    <w:rsid w:val="001D7A73"/>
    <w:rsid w:val="001E16DC"/>
    <w:rsid w:val="001E3DA9"/>
    <w:rsid w:val="001E6785"/>
    <w:rsid w:val="001E6EF4"/>
    <w:rsid w:val="001E7A00"/>
    <w:rsid w:val="001F2D27"/>
    <w:rsid w:val="001F2E6A"/>
    <w:rsid w:val="001F42D2"/>
    <w:rsid w:val="0020539A"/>
    <w:rsid w:val="00205A81"/>
    <w:rsid w:val="00210C8F"/>
    <w:rsid w:val="00212020"/>
    <w:rsid w:val="0021D893"/>
    <w:rsid w:val="00221B00"/>
    <w:rsid w:val="00223F5F"/>
    <w:rsid w:val="00233055"/>
    <w:rsid w:val="00233163"/>
    <w:rsid w:val="00233330"/>
    <w:rsid w:val="002338F9"/>
    <w:rsid w:val="00241662"/>
    <w:rsid w:val="002518B7"/>
    <w:rsid w:val="00257042"/>
    <w:rsid w:val="002641D4"/>
    <w:rsid w:val="00267E2B"/>
    <w:rsid w:val="00272BD5"/>
    <w:rsid w:val="002741B2"/>
    <w:rsid w:val="00276CFD"/>
    <w:rsid w:val="00283B99"/>
    <w:rsid w:val="002933D8"/>
    <w:rsid w:val="002950FF"/>
    <w:rsid w:val="00296CD9"/>
    <w:rsid w:val="00297EA8"/>
    <w:rsid w:val="002A385F"/>
    <w:rsid w:val="002B34E6"/>
    <w:rsid w:val="002B7C9A"/>
    <w:rsid w:val="002C1D92"/>
    <w:rsid w:val="002C1E07"/>
    <w:rsid w:val="002C3DD6"/>
    <w:rsid w:val="002C407A"/>
    <w:rsid w:val="002D0F28"/>
    <w:rsid w:val="002E5338"/>
    <w:rsid w:val="003012EC"/>
    <w:rsid w:val="0030248A"/>
    <w:rsid w:val="00303FA5"/>
    <w:rsid w:val="003100E4"/>
    <w:rsid w:val="003101B4"/>
    <w:rsid w:val="00310BAE"/>
    <w:rsid w:val="00313C8C"/>
    <w:rsid w:val="003170E8"/>
    <w:rsid w:val="00317690"/>
    <w:rsid w:val="00323277"/>
    <w:rsid w:val="003237B1"/>
    <w:rsid w:val="00323928"/>
    <w:rsid w:val="0032437D"/>
    <w:rsid w:val="0032453D"/>
    <w:rsid w:val="00324CDA"/>
    <w:rsid w:val="0032747D"/>
    <w:rsid w:val="00327EED"/>
    <w:rsid w:val="00331CB9"/>
    <w:rsid w:val="0033232F"/>
    <w:rsid w:val="003324CB"/>
    <w:rsid w:val="003329F6"/>
    <w:rsid w:val="003361DA"/>
    <w:rsid w:val="003378F3"/>
    <w:rsid w:val="003429B9"/>
    <w:rsid w:val="00345215"/>
    <w:rsid w:val="00352921"/>
    <w:rsid w:val="00353190"/>
    <w:rsid w:val="00363409"/>
    <w:rsid w:val="00372F95"/>
    <w:rsid w:val="0037335E"/>
    <w:rsid w:val="00375611"/>
    <w:rsid w:val="00391B4B"/>
    <w:rsid w:val="00392173"/>
    <w:rsid w:val="00393015"/>
    <w:rsid w:val="003932E7"/>
    <w:rsid w:val="0039357E"/>
    <w:rsid w:val="00397DCE"/>
    <w:rsid w:val="003A4EE2"/>
    <w:rsid w:val="003C0FF8"/>
    <w:rsid w:val="003E3979"/>
    <w:rsid w:val="003E5894"/>
    <w:rsid w:val="003E77E2"/>
    <w:rsid w:val="003E7815"/>
    <w:rsid w:val="003F1C41"/>
    <w:rsid w:val="003F279E"/>
    <w:rsid w:val="0040149A"/>
    <w:rsid w:val="00401F8D"/>
    <w:rsid w:val="00403F4D"/>
    <w:rsid w:val="00405AFE"/>
    <w:rsid w:val="004111D8"/>
    <w:rsid w:val="00411493"/>
    <w:rsid w:val="00414894"/>
    <w:rsid w:val="00416E3A"/>
    <w:rsid w:val="00424FE8"/>
    <w:rsid w:val="0042796E"/>
    <w:rsid w:val="0043601F"/>
    <w:rsid w:val="004526DE"/>
    <w:rsid w:val="0045526B"/>
    <w:rsid w:val="00456EB0"/>
    <w:rsid w:val="0045754A"/>
    <w:rsid w:val="00461835"/>
    <w:rsid w:val="004671D2"/>
    <w:rsid w:val="00482E47"/>
    <w:rsid w:val="0048776B"/>
    <w:rsid w:val="00493B33"/>
    <w:rsid w:val="00494217"/>
    <w:rsid w:val="004B0163"/>
    <w:rsid w:val="004B5D3D"/>
    <w:rsid w:val="004C765F"/>
    <w:rsid w:val="004D038F"/>
    <w:rsid w:val="004D6291"/>
    <w:rsid w:val="004E404F"/>
    <w:rsid w:val="004F2B95"/>
    <w:rsid w:val="004F4DC4"/>
    <w:rsid w:val="004F626B"/>
    <w:rsid w:val="00500CC9"/>
    <w:rsid w:val="005021D9"/>
    <w:rsid w:val="00503092"/>
    <w:rsid w:val="0050428E"/>
    <w:rsid w:val="00507649"/>
    <w:rsid w:val="00511D22"/>
    <w:rsid w:val="0052030C"/>
    <w:rsid w:val="0052297E"/>
    <w:rsid w:val="0052470C"/>
    <w:rsid w:val="00525C60"/>
    <w:rsid w:val="00533495"/>
    <w:rsid w:val="005351EC"/>
    <w:rsid w:val="00536967"/>
    <w:rsid w:val="005375CD"/>
    <w:rsid w:val="005415E6"/>
    <w:rsid w:val="00544AB6"/>
    <w:rsid w:val="00552092"/>
    <w:rsid w:val="005622BF"/>
    <w:rsid w:val="00563107"/>
    <w:rsid w:val="005703FD"/>
    <w:rsid w:val="00570585"/>
    <w:rsid w:val="0057100E"/>
    <w:rsid w:val="0057139D"/>
    <w:rsid w:val="00571527"/>
    <w:rsid w:val="005725EE"/>
    <w:rsid w:val="0057333B"/>
    <w:rsid w:val="00574BCF"/>
    <w:rsid w:val="005758D0"/>
    <w:rsid w:val="00585277"/>
    <w:rsid w:val="00587665"/>
    <w:rsid w:val="00593ACE"/>
    <w:rsid w:val="00597B47"/>
    <w:rsid w:val="005A2541"/>
    <w:rsid w:val="005A671E"/>
    <w:rsid w:val="005B2AE6"/>
    <w:rsid w:val="005B47B4"/>
    <w:rsid w:val="005B743C"/>
    <w:rsid w:val="005D0AB0"/>
    <w:rsid w:val="005D1652"/>
    <w:rsid w:val="005D2C4A"/>
    <w:rsid w:val="005D3851"/>
    <w:rsid w:val="005D3DF1"/>
    <w:rsid w:val="005D3F71"/>
    <w:rsid w:val="005D5AFA"/>
    <w:rsid w:val="005E5188"/>
    <w:rsid w:val="005F1262"/>
    <w:rsid w:val="005F6006"/>
    <w:rsid w:val="00601E7D"/>
    <w:rsid w:val="0060273F"/>
    <w:rsid w:val="00604C71"/>
    <w:rsid w:val="00607BF4"/>
    <w:rsid w:val="00611D54"/>
    <w:rsid w:val="006201D0"/>
    <w:rsid w:val="00621CCC"/>
    <w:rsid w:val="0062270F"/>
    <w:rsid w:val="00622796"/>
    <w:rsid w:val="0062451A"/>
    <w:rsid w:val="00626F27"/>
    <w:rsid w:val="006342B0"/>
    <w:rsid w:val="0063653E"/>
    <w:rsid w:val="006378A3"/>
    <w:rsid w:val="00642E69"/>
    <w:rsid w:val="00653AEC"/>
    <w:rsid w:val="00654789"/>
    <w:rsid w:val="00655190"/>
    <w:rsid w:val="006620AE"/>
    <w:rsid w:val="00662218"/>
    <w:rsid w:val="006736D5"/>
    <w:rsid w:val="0068291C"/>
    <w:rsid w:val="00685AE0"/>
    <w:rsid w:val="00687B0B"/>
    <w:rsid w:val="00687B21"/>
    <w:rsid w:val="006926E6"/>
    <w:rsid w:val="0069637F"/>
    <w:rsid w:val="006A0559"/>
    <w:rsid w:val="006A3FC3"/>
    <w:rsid w:val="006A4427"/>
    <w:rsid w:val="006A4C21"/>
    <w:rsid w:val="006B02A3"/>
    <w:rsid w:val="006C1DBE"/>
    <w:rsid w:val="006C3B18"/>
    <w:rsid w:val="006C7204"/>
    <w:rsid w:val="006C78DA"/>
    <w:rsid w:val="006D1998"/>
    <w:rsid w:val="006D45D0"/>
    <w:rsid w:val="006E07D3"/>
    <w:rsid w:val="006E3CC2"/>
    <w:rsid w:val="006F7087"/>
    <w:rsid w:val="006F7960"/>
    <w:rsid w:val="00701DD8"/>
    <w:rsid w:val="00703D77"/>
    <w:rsid w:val="00704B44"/>
    <w:rsid w:val="00710648"/>
    <w:rsid w:val="00711095"/>
    <w:rsid w:val="00716B25"/>
    <w:rsid w:val="00717AA0"/>
    <w:rsid w:val="007241ED"/>
    <w:rsid w:val="007246D5"/>
    <w:rsid w:val="0072604C"/>
    <w:rsid w:val="00730659"/>
    <w:rsid w:val="0073490A"/>
    <w:rsid w:val="00741E52"/>
    <w:rsid w:val="007426D0"/>
    <w:rsid w:val="00762BBE"/>
    <w:rsid w:val="00767E3E"/>
    <w:rsid w:val="007715E3"/>
    <w:rsid w:val="00773B34"/>
    <w:rsid w:val="00775484"/>
    <w:rsid w:val="00781E7E"/>
    <w:rsid w:val="007841C2"/>
    <w:rsid w:val="007847CF"/>
    <w:rsid w:val="00784D2B"/>
    <w:rsid w:val="007874CB"/>
    <w:rsid w:val="00794AEB"/>
    <w:rsid w:val="00795CF1"/>
    <w:rsid w:val="007A1484"/>
    <w:rsid w:val="007A26EF"/>
    <w:rsid w:val="007A4B90"/>
    <w:rsid w:val="007B3611"/>
    <w:rsid w:val="007B4DE9"/>
    <w:rsid w:val="007C51B0"/>
    <w:rsid w:val="007C5FAB"/>
    <w:rsid w:val="007D4412"/>
    <w:rsid w:val="007D57E2"/>
    <w:rsid w:val="007E5531"/>
    <w:rsid w:val="00802441"/>
    <w:rsid w:val="008025D0"/>
    <w:rsid w:val="00804E4E"/>
    <w:rsid w:val="008051BE"/>
    <w:rsid w:val="008052B0"/>
    <w:rsid w:val="00812ECA"/>
    <w:rsid w:val="0081461B"/>
    <w:rsid w:val="00820546"/>
    <w:rsid w:val="00821370"/>
    <w:rsid w:val="00835743"/>
    <w:rsid w:val="0084630C"/>
    <w:rsid w:val="00857099"/>
    <w:rsid w:val="008664BD"/>
    <w:rsid w:val="00880E6D"/>
    <w:rsid w:val="00882D65"/>
    <w:rsid w:val="00890A63"/>
    <w:rsid w:val="00890B57"/>
    <w:rsid w:val="008A1343"/>
    <w:rsid w:val="008A1D54"/>
    <w:rsid w:val="008A3DAF"/>
    <w:rsid w:val="008A79FE"/>
    <w:rsid w:val="008B01A7"/>
    <w:rsid w:val="008B1EEC"/>
    <w:rsid w:val="008B2D72"/>
    <w:rsid w:val="008B434D"/>
    <w:rsid w:val="008B608D"/>
    <w:rsid w:val="008B7BFA"/>
    <w:rsid w:val="008C15D9"/>
    <w:rsid w:val="008C2287"/>
    <w:rsid w:val="008D0747"/>
    <w:rsid w:val="008D1B02"/>
    <w:rsid w:val="008D1E6C"/>
    <w:rsid w:val="008D5627"/>
    <w:rsid w:val="008E0DE3"/>
    <w:rsid w:val="008E2858"/>
    <w:rsid w:val="008E2DDE"/>
    <w:rsid w:val="008E6F5A"/>
    <w:rsid w:val="008E7F25"/>
    <w:rsid w:val="008F1345"/>
    <w:rsid w:val="008F41C7"/>
    <w:rsid w:val="008F6DBC"/>
    <w:rsid w:val="00900081"/>
    <w:rsid w:val="0090067D"/>
    <w:rsid w:val="00900842"/>
    <w:rsid w:val="00901366"/>
    <w:rsid w:val="0090473A"/>
    <w:rsid w:val="009112DC"/>
    <w:rsid w:val="009177E7"/>
    <w:rsid w:val="00936D6A"/>
    <w:rsid w:val="00943F2F"/>
    <w:rsid w:val="00946225"/>
    <w:rsid w:val="009542FA"/>
    <w:rsid w:val="0096078C"/>
    <w:rsid w:val="009679FA"/>
    <w:rsid w:val="00981B22"/>
    <w:rsid w:val="00983F5E"/>
    <w:rsid w:val="009870AB"/>
    <w:rsid w:val="0099077C"/>
    <w:rsid w:val="009943A3"/>
    <w:rsid w:val="00996159"/>
    <w:rsid w:val="009A24AD"/>
    <w:rsid w:val="009B0632"/>
    <w:rsid w:val="009B43CC"/>
    <w:rsid w:val="009B43EA"/>
    <w:rsid w:val="009B5D8D"/>
    <w:rsid w:val="009C5AB8"/>
    <w:rsid w:val="009C5E96"/>
    <w:rsid w:val="009D521C"/>
    <w:rsid w:val="009D6EE1"/>
    <w:rsid w:val="009D7534"/>
    <w:rsid w:val="009E7AF7"/>
    <w:rsid w:val="009F3F67"/>
    <w:rsid w:val="00A03FB1"/>
    <w:rsid w:val="00A06B12"/>
    <w:rsid w:val="00A07AEC"/>
    <w:rsid w:val="00A12AEF"/>
    <w:rsid w:val="00A324B2"/>
    <w:rsid w:val="00A34341"/>
    <w:rsid w:val="00A35A74"/>
    <w:rsid w:val="00A40DC9"/>
    <w:rsid w:val="00A430CA"/>
    <w:rsid w:val="00A50CA3"/>
    <w:rsid w:val="00A50F4B"/>
    <w:rsid w:val="00A52ED7"/>
    <w:rsid w:val="00A62A84"/>
    <w:rsid w:val="00A656F3"/>
    <w:rsid w:val="00A65C12"/>
    <w:rsid w:val="00A76BF7"/>
    <w:rsid w:val="00A770F1"/>
    <w:rsid w:val="00A835F9"/>
    <w:rsid w:val="00A83E54"/>
    <w:rsid w:val="00A851EE"/>
    <w:rsid w:val="00A86BEC"/>
    <w:rsid w:val="00A91F36"/>
    <w:rsid w:val="00A92AC6"/>
    <w:rsid w:val="00AA19CC"/>
    <w:rsid w:val="00AA1F5A"/>
    <w:rsid w:val="00AA2614"/>
    <w:rsid w:val="00AC3EBD"/>
    <w:rsid w:val="00AD064D"/>
    <w:rsid w:val="00AD0CBB"/>
    <w:rsid w:val="00AD71BC"/>
    <w:rsid w:val="00AD7533"/>
    <w:rsid w:val="00AE237A"/>
    <w:rsid w:val="00AE68C1"/>
    <w:rsid w:val="00AE707B"/>
    <w:rsid w:val="00AF5CE5"/>
    <w:rsid w:val="00AF6B44"/>
    <w:rsid w:val="00B0463D"/>
    <w:rsid w:val="00B0479E"/>
    <w:rsid w:val="00B05085"/>
    <w:rsid w:val="00B051D2"/>
    <w:rsid w:val="00B0564E"/>
    <w:rsid w:val="00B07EF8"/>
    <w:rsid w:val="00B11853"/>
    <w:rsid w:val="00B15C66"/>
    <w:rsid w:val="00B203D3"/>
    <w:rsid w:val="00B224D7"/>
    <w:rsid w:val="00B22AEE"/>
    <w:rsid w:val="00B24B81"/>
    <w:rsid w:val="00B3252A"/>
    <w:rsid w:val="00B35ECC"/>
    <w:rsid w:val="00B407B6"/>
    <w:rsid w:val="00B43640"/>
    <w:rsid w:val="00B43667"/>
    <w:rsid w:val="00B452AD"/>
    <w:rsid w:val="00B51121"/>
    <w:rsid w:val="00B70ED7"/>
    <w:rsid w:val="00B75744"/>
    <w:rsid w:val="00B75B22"/>
    <w:rsid w:val="00B83DC1"/>
    <w:rsid w:val="00B83F6F"/>
    <w:rsid w:val="00B87293"/>
    <w:rsid w:val="00B91B22"/>
    <w:rsid w:val="00B96705"/>
    <w:rsid w:val="00BA2507"/>
    <w:rsid w:val="00BB0426"/>
    <w:rsid w:val="00BB2E1B"/>
    <w:rsid w:val="00BB70ED"/>
    <w:rsid w:val="00BB74A3"/>
    <w:rsid w:val="00BB764F"/>
    <w:rsid w:val="00BB7E17"/>
    <w:rsid w:val="00BB7E4A"/>
    <w:rsid w:val="00BC241D"/>
    <w:rsid w:val="00BC43CB"/>
    <w:rsid w:val="00BC4924"/>
    <w:rsid w:val="00BD36EE"/>
    <w:rsid w:val="00BE38F9"/>
    <w:rsid w:val="00BF673C"/>
    <w:rsid w:val="00C00107"/>
    <w:rsid w:val="00C0282A"/>
    <w:rsid w:val="00C02A8B"/>
    <w:rsid w:val="00C06D72"/>
    <w:rsid w:val="00C107F2"/>
    <w:rsid w:val="00C17BB2"/>
    <w:rsid w:val="00C20058"/>
    <w:rsid w:val="00C2143D"/>
    <w:rsid w:val="00C2615F"/>
    <w:rsid w:val="00C32C1C"/>
    <w:rsid w:val="00C331EE"/>
    <w:rsid w:val="00C33A04"/>
    <w:rsid w:val="00C35D12"/>
    <w:rsid w:val="00C43B60"/>
    <w:rsid w:val="00C501A0"/>
    <w:rsid w:val="00C56152"/>
    <w:rsid w:val="00C56F04"/>
    <w:rsid w:val="00C570B7"/>
    <w:rsid w:val="00C60D23"/>
    <w:rsid w:val="00C61658"/>
    <w:rsid w:val="00C635AA"/>
    <w:rsid w:val="00C679EF"/>
    <w:rsid w:val="00C73D0E"/>
    <w:rsid w:val="00C74BB9"/>
    <w:rsid w:val="00C807CB"/>
    <w:rsid w:val="00C83307"/>
    <w:rsid w:val="00C93B5C"/>
    <w:rsid w:val="00C95B3C"/>
    <w:rsid w:val="00C97848"/>
    <w:rsid w:val="00CA07A1"/>
    <w:rsid w:val="00CA1009"/>
    <w:rsid w:val="00CA6D65"/>
    <w:rsid w:val="00CB1C7D"/>
    <w:rsid w:val="00CC1BBE"/>
    <w:rsid w:val="00CC340F"/>
    <w:rsid w:val="00CD06E2"/>
    <w:rsid w:val="00CD1B92"/>
    <w:rsid w:val="00CD7A75"/>
    <w:rsid w:val="00CD7AA5"/>
    <w:rsid w:val="00CE2449"/>
    <w:rsid w:val="00CE6A4D"/>
    <w:rsid w:val="00CE77BB"/>
    <w:rsid w:val="00CE7AFC"/>
    <w:rsid w:val="00CF4F87"/>
    <w:rsid w:val="00CF6189"/>
    <w:rsid w:val="00D05D83"/>
    <w:rsid w:val="00D0773A"/>
    <w:rsid w:val="00D10D22"/>
    <w:rsid w:val="00D12908"/>
    <w:rsid w:val="00D17A35"/>
    <w:rsid w:val="00D34228"/>
    <w:rsid w:val="00D40678"/>
    <w:rsid w:val="00D45EC9"/>
    <w:rsid w:val="00D46B43"/>
    <w:rsid w:val="00D47E5B"/>
    <w:rsid w:val="00D518AC"/>
    <w:rsid w:val="00D55307"/>
    <w:rsid w:val="00D56EDF"/>
    <w:rsid w:val="00D658CD"/>
    <w:rsid w:val="00D70068"/>
    <w:rsid w:val="00D82CE7"/>
    <w:rsid w:val="00D8690F"/>
    <w:rsid w:val="00D8776E"/>
    <w:rsid w:val="00D87B18"/>
    <w:rsid w:val="00D95EFD"/>
    <w:rsid w:val="00DA1043"/>
    <w:rsid w:val="00DA76AD"/>
    <w:rsid w:val="00DA7B44"/>
    <w:rsid w:val="00DB2D7A"/>
    <w:rsid w:val="00DB4890"/>
    <w:rsid w:val="00DC1FDB"/>
    <w:rsid w:val="00DC5F4E"/>
    <w:rsid w:val="00DC77D8"/>
    <w:rsid w:val="00DD41FA"/>
    <w:rsid w:val="00DF2315"/>
    <w:rsid w:val="00DF33C4"/>
    <w:rsid w:val="00DF7479"/>
    <w:rsid w:val="00E00E1E"/>
    <w:rsid w:val="00E06294"/>
    <w:rsid w:val="00E07F85"/>
    <w:rsid w:val="00E13E89"/>
    <w:rsid w:val="00E22416"/>
    <w:rsid w:val="00E242E5"/>
    <w:rsid w:val="00E248AC"/>
    <w:rsid w:val="00E31520"/>
    <w:rsid w:val="00E32707"/>
    <w:rsid w:val="00E3460B"/>
    <w:rsid w:val="00E4158E"/>
    <w:rsid w:val="00E4336E"/>
    <w:rsid w:val="00E467F9"/>
    <w:rsid w:val="00E6200F"/>
    <w:rsid w:val="00E716CB"/>
    <w:rsid w:val="00E83CAF"/>
    <w:rsid w:val="00E843C9"/>
    <w:rsid w:val="00E87441"/>
    <w:rsid w:val="00E930CD"/>
    <w:rsid w:val="00EA5001"/>
    <w:rsid w:val="00EB2C14"/>
    <w:rsid w:val="00EB31EA"/>
    <w:rsid w:val="00EB366C"/>
    <w:rsid w:val="00EB6EEA"/>
    <w:rsid w:val="00EC33C2"/>
    <w:rsid w:val="00EC36E6"/>
    <w:rsid w:val="00EC4C47"/>
    <w:rsid w:val="00EC6EAF"/>
    <w:rsid w:val="00EC7A7B"/>
    <w:rsid w:val="00EE0BB5"/>
    <w:rsid w:val="00EE5BBC"/>
    <w:rsid w:val="00EF31AD"/>
    <w:rsid w:val="00EF498A"/>
    <w:rsid w:val="00F009DC"/>
    <w:rsid w:val="00F06D6F"/>
    <w:rsid w:val="00F0701A"/>
    <w:rsid w:val="00F10730"/>
    <w:rsid w:val="00F11CD2"/>
    <w:rsid w:val="00F141B4"/>
    <w:rsid w:val="00F223BE"/>
    <w:rsid w:val="00F25126"/>
    <w:rsid w:val="00F266A7"/>
    <w:rsid w:val="00F31EF6"/>
    <w:rsid w:val="00F3490B"/>
    <w:rsid w:val="00F35BBA"/>
    <w:rsid w:val="00F42977"/>
    <w:rsid w:val="00F44B8D"/>
    <w:rsid w:val="00F476AA"/>
    <w:rsid w:val="00F5082D"/>
    <w:rsid w:val="00F531BD"/>
    <w:rsid w:val="00F5324A"/>
    <w:rsid w:val="00F53C41"/>
    <w:rsid w:val="00F55629"/>
    <w:rsid w:val="00F56AD2"/>
    <w:rsid w:val="00F57042"/>
    <w:rsid w:val="00F57C68"/>
    <w:rsid w:val="00F57E49"/>
    <w:rsid w:val="00F63FA0"/>
    <w:rsid w:val="00F7202A"/>
    <w:rsid w:val="00F75305"/>
    <w:rsid w:val="00F8102D"/>
    <w:rsid w:val="00F82028"/>
    <w:rsid w:val="00F82EA6"/>
    <w:rsid w:val="00F838EC"/>
    <w:rsid w:val="00F8567E"/>
    <w:rsid w:val="00F85D00"/>
    <w:rsid w:val="00FA0CA9"/>
    <w:rsid w:val="00FA56DE"/>
    <w:rsid w:val="00FA5ADC"/>
    <w:rsid w:val="00FB1AD2"/>
    <w:rsid w:val="00FB2730"/>
    <w:rsid w:val="00FC2612"/>
    <w:rsid w:val="00FC3CFD"/>
    <w:rsid w:val="00FC68CE"/>
    <w:rsid w:val="00FC7347"/>
    <w:rsid w:val="00FD35BF"/>
    <w:rsid w:val="00FD7FB0"/>
    <w:rsid w:val="00FE3146"/>
    <w:rsid w:val="00FE7070"/>
    <w:rsid w:val="00FF5F2A"/>
    <w:rsid w:val="0171B502"/>
    <w:rsid w:val="0256851F"/>
    <w:rsid w:val="025B301B"/>
    <w:rsid w:val="02DDB8E1"/>
    <w:rsid w:val="02F4B511"/>
    <w:rsid w:val="03509379"/>
    <w:rsid w:val="038A8AE0"/>
    <w:rsid w:val="03A9E474"/>
    <w:rsid w:val="04097673"/>
    <w:rsid w:val="04827744"/>
    <w:rsid w:val="04EA1400"/>
    <w:rsid w:val="05B514DD"/>
    <w:rsid w:val="060FC7CA"/>
    <w:rsid w:val="06392B47"/>
    <w:rsid w:val="06F26785"/>
    <w:rsid w:val="073C6379"/>
    <w:rsid w:val="0752EA54"/>
    <w:rsid w:val="0772D9DB"/>
    <w:rsid w:val="0778CD29"/>
    <w:rsid w:val="07811D9A"/>
    <w:rsid w:val="078E3D98"/>
    <w:rsid w:val="0834334C"/>
    <w:rsid w:val="0982B5E1"/>
    <w:rsid w:val="0A135B27"/>
    <w:rsid w:val="0A544B28"/>
    <w:rsid w:val="0C6B7741"/>
    <w:rsid w:val="0CD2B115"/>
    <w:rsid w:val="0DB9C3C2"/>
    <w:rsid w:val="0E20EA5C"/>
    <w:rsid w:val="0E68D373"/>
    <w:rsid w:val="0F53DD3D"/>
    <w:rsid w:val="1127E120"/>
    <w:rsid w:val="11AC3F07"/>
    <w:rsid w:val="11F9142D"/>
    <w:rsid w:val="12CBE8A3"/>
    <w:rsid w:val="12D8183B"/>
    <w:rsid w:val="1322767D"/>
    <w:rsid w:val="1377CE6E"/>
    <w:rsid w:val="1416E2A8"/>
    <w:rsid w:val="157352B5"/>
    <w:rsid w:val="15FFD47C"/>
    <w:rsid w:val="162D1D75"/>
    <w:rsid w:val="16549977"/>
    <w:rsid w:val="16CFFAC2"/>
    <w:rsid w:val="17532BEB"/>
    <w:rsid w:val="177C0519"/>
    <w:rsid w:val="181A5096"/>
    <w:rsid w:val="19276FBF"/>
    <w:rsid w:val="199646FF"/>
    <w:rsid w:val="19BCB870"/>
    <w:rsid w:val="19C979B2"/>
    <w:rsid w:val="1A9BD729"/>
    <w:rsid w:val="1AB56A29"/>
    <w:rsid w:val="1B00620A"/>
    <w:rsid w:val="1B03EB37"/>
    <w:rsid w:val="1B0640E8"/>
    <w:rsid w:val="1B5DF614"/>
    <w:rsid w:val="1B9BDA1C"/>
    <w:rsid w:val="1BC46B5C"/>
    <w:rsid w:val="1CB21C01"/>
    <w:rsid w:val="1D6878EF"/>
    <w:rsid w:val="1DA74646"/>
    <w:rsid w:val="1E20E07D"/>
    <w:rsid w:val="1E66559A"/>
    <w:rsid w:val="1EB5A1B9"/>
    <w:rsid w:val="1FCA9DBD"/>
    <w:rsid w:val="1FDF1BCE"/>
    <w:rsid w:val="20167606"/>
    <w:rsid w:val="202CD123"/>
    <w:rsid w:val="20428EB7"/>
    <w:rsid w:val="20F9D45D"/>
    <w:rsid w:val="225199B9"/>
    <w:rsid w:val="23445AB9"/>
    <w:rsid w:val="234E1CEC"/>
    <w:rsid w:val="237D6A4F"/>
    <w:rsid w:val="241035C3"/>
    <w:rsid w:val="243B5DEC"/>
    <w:rsid w:val="245BFD15"/>
    <w:rsid w:val="24BA10D5"/>
    <w:rsid w:val="2520095B"/>
    <w:rsid w:val="25305B3B"/>
    <w:rsid w:val="25640EBE"/>
    <w:rsid w:val="25D5C7A9"/>
    <w:rsid w:val="26A8D913"/>
    <w:rsid w:val="26AE3E10"/>
    <w:rsid w:val="272DE760"/>
    <w:rsid w:val="27AE9411"/>
    <w:rsid w:val="28B7590C"/>
    <w:rsid w:val="290F07CF"/>
    <w:rsid w:val="2983F11C"/>
    <w:rsid w:val="2A8D71CC"/>
    <w:rsid w:val="2B2A2954"/>
    <w:rsid w:val="2B53EDC1"/>
    <w:rsid w:val="2B7CAFF1"/>
    <w:rsid w:val="2C76C1DA"/>
    <w:rsid w:val="2C7DDB71"/>
    <w:rsid w:val="2C863235"/>
    <w:rsid w:val="2CD8040B"/>
    <w:rsid w:val="2D02623A"/>
    <w:rsid w:val="2DF9E3FD"/>
    <w:rsid w:val="2E8511A7"/>
    <w:rsid w:val="2EB01FCB"/>
    <w:rsid w:val="2F0E2EC5"/>
    <w:rsid w:val="3212B41A"/>
    <w:rsid w:val="32582D04"/>
    <w:rsid w:val="32A97AEB"/>
    <w:rsid w:val="32DA4FA5"/>
    <w:rsid w:val="32FA1782"/>
    <w:rsid w:val="339EA011"/>
    <w:rsid w:val="3414E0B2"/>
    <w:rsid w:val="3415BE4F"/>
    <w:rsid w:val="341B722E"/>
    <w:rsid w:val="34E2EC8D"/>
    <w:rsid w:val="35636F7E"/>
    <w:rsid w:val="3644E12F"/>
    <w:rsid w:val="366B6E57"/>
    <w:rsid w:val="367A1A04"/>
    <w:rsid w:val="3725BF34"/>
    <w:rsid w:val="3740DF9F"/>
    <w:rsid w:val="383236C2"/>
    <w:rsid w:val="385E055A"/>
    <w:rsid w:val="3884810F"/>
    <w:rsid w:val="390B5F6B"/>
    <w:rsid w:val="3973D9F8"/>
    <w:rsid w:val="3A3FAA8F"/>
    <w:rsid w:val="3A3FC39C"/>
    <w:rsid w:val="3AD0A079"/>
    <w:rsid w:val="3BA1CD83"/>
    <w:rsid w:val="3C65D676"/>
    <w:rsid w:val="3D859735"/>
    <w:rsid w:val="3E089026"/>
    <w:rsid w:val="3E126A51"/>
    <w:rsid w:val="3E390B8A"/>
    <w:rsid w:val="3E4536AE"/>
    <w:rsid w:val="3E6A6333"/>
    <w:rsid w:val="3EDFE483"/>
    <w:rsid w:val="3F40F1FF"/>
    <w:rsid w:val="409462D6"/>
    <w:rsid w:val="40D1A8D8"/>
    <w:rsid w:val="40DFBDB9"/>
    <w:rsid w:val="41BD0E38"/>
    <w:rsid w:val="41FE7C92"/>
    <w:rsid w:val="425AD923"/>
    <w:rsid w:val="429BD913"/>
    <w:rsid w:val="42DE8F05"/>
    <w:rsid w:val="43635680"/>
    <w:rsid w:val="43991D80"/>
    <w:rsid w:val="43CDF15C"/>
    <w:rsid w:val="43DEBD50"/>
    <w:rsid w:val="443D7A50"/>
    <w:rsid w:val="4491BE10"/>
    <w:rsid w:val="45CCD9A1"/>
    <w:rsid w:val="45F4BB19"/>
    <w:rsid w:val="466C3566"/>
    <w:rsid w:val="46B74250"/>
    <w:rsid w:val="46D84630"/>
    <w:rsid w:val="46FCD92D"/>
    <w:rsid w:val="47D66333"/>
    <w:rsid w:val="485767B2"/>
    <w:rsid w:val="485DA3CD"/>
    <w:rsid w:val="4897BE39"/>
    <w:rsid w:val="49188A73"/>
    <w:rsid w:val="49584F6E"/>
    <w:rsid w:val="4A2DEAD0"/>
    <w:rsid w:val="4A775672"/>
    <w:rsid w:val="4A7C729C"/>
    <w:rsid w:val="4A892BB4"/>
    <w:rsid w:val="4ADCECAF"/>
    <w:rsid w:val="4AF23B9E"/>
    <w:rsid w:val="4BFD46CE"/>
    <w:rsid w:val="4CCAC1A4"/>
    <w:rsid w:val="4D0BB644"/>
    <w:rsid w:val="4D24B93B"/>
    <w:rsid w:val="4E0F1F5F"/>
    <w:rsid w:val="4E3E16CB"/>
    <w:rsid w:val="4E5AF23E"/>
    <w:rsid w:val="4E5C4211"/>
    <w:rsid w:val="4EC36137"/>
    <w:rsid w:val="5060CDA0"/>
    <w:rsid w:val="50C789C6"/>
    <w:rsid w:val="51159DAA"/>
    <w:rsid w:val="516E413D"/>
    <w:rsid w:val="5187725B"/>
    <w:rsid w:val="519170C6"/>
    <w:rsid w:val="51AA9BE4"/>
    <w:rsid w:val="51B9EEB1"/>
    <w:rsid w:val="521F664F"/>
    <w:rsid w:val="526ED345"/>
    <w:rsid w:val="531FFABB"/>
    <w:rsid w:val="53D6D037"/>
    <w:rsid w:val="53DB9B5C"/>
    <w:rsid w:val="54178BC6"/>
    <w:rsid w:val="543B65E4"/>
    <w:rsid w:val="54DA7B47"/>
    <w:rsid w:val="557F2B46"/>
    <w:rsid w:val="56276F2E"/>
    <w:rsid w:val="56DBF8D7"/>
    <w:rsid w:val="570266EB"/>
    <w:rsid w:val="57277695"/>
    <w:rsid w:val="57415EC5"/>
    <w:rsid w:val="57AFD5BA"/>
    <w:rsid w:val="58242931"/>
    <w:rsid w:val="58878570"/>
    <w:rsid w:val="58E6F854"/>
    <w:rsid w:val="591CA381"/>
    <w:rsid w:val="592855FD"/>
    <w:rsid w:val="59B3F1DC"/>
    <w:rsid w:val="5A06799C"/>
    <w:rsid w:val="5C1EF025"/>
    <w:rsid w:val="5C1F1FDB"/>
    <w:rsid w:val="5D3010D9"/>
    <w:rsid w:val="5E475969"/>
    <w:rsid w:val="5EA82CBC"/>
    <w:rsid w:val="5FB0A753"/>
    <w:rsid w:val="60ED94F2"/>
    <w:rsid w:val="613C4244"/>
    <w:rsid w:val="6190FC63"/>
    <w:rsid w:val="61AD2619"/>
    <w:rsid w:val="61CE3DFF"/>
    <w:rsid w:val="62156CE6"/>
    <w:rsid w:val="64D90B25"/>
    <w:rsid w:val="65C3AC23"/>
    <w:rsid w:val="66102337"/>
    <w:rsid w:val="6664D67D"/>
    <w:rsid w:val="66901186"/>
    <w:rsid w:val="6711D1A4"/>
    <w:rsid w:val="67BF041D"/>
    <w:rsid w:val="6838F0D8"/>
    <w:rsid w:val="68D10A14"/>
    <w:rsid w:val="68EB3134"/>
    <w:rsid w:val="691A7CC1"/>
    <w:rsid w:val="69566FA9"/>
    <w:rsid w:val="6A1EF8AE"/>
    <w:rsid w:val="6A985378"/>
    <w:rsid w:val="6A98C5E7"/>
    <w:rsid w:val="6AAC01C4"/>
    <w:rsid w:val="6B4942E4"/>
    <w:rsid w:val="6BA7B1AB"/>
    <w:rsid w:val="6BAA8820"/>
    <w:rsid w:val="6BBCD1E9"/>
    <w:rsid w:val="6C0CCD88"/>
    <w:rsid w:val="6D64C4C6"/>
    <w:rsid w:val="6E6E51B3"/>
    <w:rsid w:val="6EF2B1C6"/>
    <w:rsid w:val="6FEA4314"/>
    <w:rsid w:val="6FEF7360"/>
    <w:rsid w:val="704DD4A2"/>
    <w:rsid w:val="70F3B266"/>
    <w:rsid w:val="71A08E50"/>
    <w:rsid w:val="71D774B9"/>
    <w:rsid w:val="723B62B3"/>
    <w:rsid w:val="7276E575"/>
    <w:rsid w:val="72C8ABD7"/>
    <w:rsid w:val="73770F97"/>
    <w:rsid w:val="739B09D4"/>
    <w:rsid w:val="74440464"/>
    <w:rsid w:val="7506D061"/>
    <w:rsid w:val="7524D14F"/>
    <w:rsid w:val="7589A2AB"/>
    <w:rsid w:val="7633FDF2"/>
    <w:rsid w:val="763D550E"/>
    <w:rsid w:val="76AF1A65"/>
    <w:rsid w:val="76CE0DF1"/>
    <w:rsid w:val="77726015"/>
    <w:rsid w:val="79761AFB"/>
    <w:rsid w:val="7A5AF616"/>
    <w:rsid w:val="7AB4FB0A"/>
    <w:rsid w:val="7B107FAD"/>
    <w:rsid w:val="7BA3A2E6"/>
    <w:rsid w:val="7BB1048D"/>
    <w:rsid w:val="7BB6F55D"/>
    <w:rsid w:val="7BC0FA50"/>
    <w:rsid w:val="7BF8F4C8"/>
    <w:rsid w:val="7C4B548E"/>
    <w:rsid w:val="7D7F7612"/>
    <w:rsid w:val="7DB8BF3B"/>
    <w:rsid w:val="7DF60994"/>
    <w:rsid w:val="7EC60648"/>
    <w:rsid w:val="7EF4265A"/>
    <w:rsid w:val="7EF8F997"/>
    <w:rsid w:val="7FA8BF7A"/>
    <w:rsid w:val="7FBA6147"/>
    <w:rsid w:val="7FD1896D"/>
    <w:rsid w:val="7FF34AF5"/>
    <w:rsid w:val="7FF827EA"/>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FCEDD2EF-6621-467E-BA15-CB768CD742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1">
    <w:name w:val="heading 1"/>
    <w:basedOn w:val="Normal"/>
    <w:next w:val="Normal"/>
    <w:link w:val="Heading1Char"/>
    <w:uiPriority w:val="9"/>
    <w:qFormat/>
    <w:rsid w:val="0043601F"/>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next w:val="Normal"/>
    <w:link w:val="Heading3Char"/>
    <w:uiPriority w:val="9"/>
    <w:semiHidden/>
    <w:unhideWhenUsed/>
    <w:qFormat/>
    <w:rsid w:val="00882D65"/>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customStyle="1" w:styleId="paragraph">
    <w:name w:val="paragraph"/>
    <w:basedOn w:val="Normal"/>
    <w:rsid w:val="001C5408"/>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1C5408"/>
  </w:style>
  <w:style w:type="character" w:customStyle="1" w:styleId="eop">
    <w:name w:val="eop"/>
    <w:basedOn w:val="DefaultParagraphFont"/>
    <w:rsid w:val="001C5408"/>
  </w:style>
  <w:style w:type="character" w:customStyle="1" w:styleId="contextualspellingandgrammarerrorzoomed">
    <w:name w:val="contextualspellingandgrammarerrorzoomed"/>
    <w:basedOn w:val="DefaultParagraphFont"/>
    <w:rsid w:val="001C5408"/>
  </w:style>
  <w:style w:type="character" w:customStyle="1" w:styleId="Heading1Char">
    <w:name w:val="Heading 1 Char"/>
    <w:basedOn w:val="DefaultParagraphFont"/>
    <w:link w:val="Heading1"/>
    <w:uiPriority w:val="9"/>
    <w:rsid w:val="0043601F"/>
    <w:rPr>
      <w:rFonts w:asciiTheme="majorHAnsi" w:eastAsiaTheme="majorEastAsia" w:hAnsiTheme="majorHAnsi" w:cstheme="majorBidi"/>
      <w:color w:val="2E74B5" w:themeColor="accent1" w:themeShade="BF"/>
      <w:sz w:val="32"/>
      <w:szCs w:val="32"/>
    </w:rPr>
  </w:style>
  <w:style w:type="character" w:customStyle="1" w:styleId="Heading3Char">
    <w:name w:val="Heading 3 Char"/>
    <w:basedOn w:val="DefaultParagraphFont"/>
    <w:link w:val="Heading3"/>
    <w:uiPriority w:val="9"/>
    <w:semiHidden/>
    <w:rsid w:val="00882D65"/>
    <w:rPr>
      <w:rFonts w:asciiTheme="majorHAnsi" w:eastAsiaTheme="majorEastAsia" w:hAnsiTheme="majorHAnsi" w:cstheme="majorBidi"/>
      <w:color w:val="1F4D78" w:themeColor="accent1" w:themeShade="7F"/>
      <w:sz w:val="24"/>
      <w:szCs w:val="24"/>
    </w:rPr>
  </w:style>
  <w:style w:type="character" w:styleId="UnresolvedMention">
    <w:name w:val="Unresolved Mention"/>
    <w:basedOn w:val="DefaultParagraphFont"/>
    <w:uiPriority w:val="99"/>
    <w:semiHidden/>
    <w:unhideWhenUsed/>
    <w:rsid w:val="00882D6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0690677">
      <w:bodyDiv w:val="1"/>
      <w:marLeft w:val="0"/>
      <w:marRight w:val="0"/>
      <w:marTop w:val="0"/>
      <w:marBottom w:val="0"/>
      <w:divBdr>
        <w:top w:val="none" w:sz="0" w:space="0" w:color="auto"/>
        <w:left w:val="none" w:sz="0" w:space="0" w:color="auto"/>
        <w:bottom w:val="none" w:sz="0" w:space="0" w:color="auto"/>
        <w:right w:val="none" w:sz="0" w:space="0" w:color="auto"/>
      </w:divBdr>
      <w:divsChild>
        <w:div w:id="189953908">
          <w:marLeft w:val="0"/>
          <w:marRight w:val="0"/>
          <w:marTop w:val="0"/>
          <w:marBottom w:val="0"/>
          <w:divBdr>
            <w:top w:val="none" w:sz="0" w:space="0" w:color="auto"/>
            <w:left w:val="none" w:sz="0" w:space="0" w:color="auto"/>
            <w:bottom w:val="none" w:sz="0" w:space="0" w:color="auto"/>
            <w:right w:val="none" w:sz="0" w:space="0" w:color="auto"/>
          </w:divBdr>
        </w:div>
        <w:div w:id="2035886703">
          <w:marLeft w:val="0"/>
          <w:marRight w:val="0"/>
          <w:marTop w:val="0"/>
          <w:marBottom w:val="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2.png"/><Relationship Id="rId39" Type="http://schemas.microsoft.com/office/2020/10/relationships/intelligence" Target="intelligence2.xml"/><Relationship Id="rId21" Type="http://schemas.openxmlformats.org/officeDocument/2006/relationships/chart" Target="charts/chart1.xml"/><Relationship Id="rId34" Type="http://schemas.openxmlformats.org/officeDocument/2006/relationships/image" Target="media/image20.png"/><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jpeg"/><Relationship Id="rId25" Type="http://schemas.openxmlformats.org/officeDocument/2006/relationships/image" Target="media/image11.png"/><Relationship Id="rId33" Type="http://schemas.openxmlformats.org/officeDocument/2006/relationships/image" Target="media/image19.png"/><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image" Target="media/image15.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chart" Target="charts/chart4.xml"/><Relationship Id="rId32" Type="http://schemas.openxmlformats.org/officeDocument/2006/relationships/image" Target="media/image18.png"/><Relationship Id="rId37"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chart" Target="charts/chart3.xml"/><Relationship Id="rId28" Type="http://schemas.openxmlformats.org/officeDocument/2006/relationships/image" Target="media/image14.png"/><Relationship Id="rId36"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image" Target="media/image9.png"/><Relationship Id="rId31" Type="http://schemas.openxmlformats.org/officeDocument/2006/relationships/image" Target="media/image17.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chart" Target="charts/chart2.xml"/><Relationship Id="rId27" Type="http://schemas.openxmlformats.org/officeDocument/2006/relationships/image" Target="media/image13.png"/><Relationship Id="rId30" Type="http://schemas.openxmlformats.org/officeDocument/2006/relationships/image" Target="media/image16.png"/><Relationship Id="rId35" Type="http://schemas.openxmlformats.org/officeDocument/2006/relationships/header" Target="header1.xml"/><Relationship Id="rId8" Type="http://schemas.openxmlformats.org/officeDocument/2006/relationships/webSettings" Target="webSettings.xml"/><Relationship Id="rId3" Type="http://schemas.openxmlformats.org/officeDocument/2006/relationships/customXml" Target="../customXml/item3.xml"/></Relationships>
</file>

<file path=word/_rels/footer1.xml.rels><?xml version="1.0" encoding="UTF-8" standalone="yes"?>
<Relationships xmlns="http://schemas.openxmlformats.org/package/2006/relationships"><Relationship Id="rId1" Type="http://schemas.openxmlformats.org/officeDocument/2006/relationships/image" Target="media/image22.jpeg"/></Relationships>
</file>

<file path=word/_rels/header1.xml.rels><?xml version="1.0" encoding="UTF-8" standalone="yes"?>
<Relationships xmlns="http://schemas.openxmlformats.org/package/2006/relationships"><Relationship Id="rId1" Type="http://schemas.openxmlformats.org/officeDocument/2006/relationships/image" Target="media/image21.jpeg"/></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3" Type="http://schemas.openxmlformats.org/officeDocument/2006/relationships/oleObject" Target="https://nhswales365-my.sharepoint.com/personal/isabelle_rosenberg_wales_nhs_uk/Documents/DO%20NOT%20DELETE/Desktop/1DatixWebReport.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https://nhswales365-my.sharepoint.com/personal/isabelle_rosenberg_wales_nhs_uk/Documents/DO%20NOT%20DELETE/Desktop/1DatixWebReport.xlsx" TargetMode="External"/><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Neonatal DOC Cases open</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'DOC CASES OPEN'!$A$15:$A$24</c:f>
              <c:numCache>
                <c:formatCode>mmm\-yy</c:formatCode>
                <c:ptCount val="10"/>
                <c:pt idx="0">
                  <c:v>45658</c:v>
                </c:pt>
                <c:pt idx="1">
                  <c:v>45689</c:v>
                </c:pt>
                <c:pt idx="2">
                  <c:v>45717</c:v>
                </c:pt>
                <c:pt idx="3">
                  <c:v>45748</c:v>
                </c:pt>
                <c:pt idx="4">
                  <c:v>45778</c:v>
                </c:pt>
                <c:pt idx="5">
                  <c:v>45809</c:v>
                </c:pt>
                <c:pt idx="6">
                  <c:v>45839</c:v>
                </c:pt>
                <c:pt idx="7">
                  <c:v>45870</c:v>
                </c:pt>
                <c:pt idx="8">
                  <c:v>45901</c:v>
                </c:pt>
                <c:pt idx="9">
                  <c:v>45931</c:v>
                </c:pt>
              </c:numCache>
            </c:numRef>
          </c:cat>
          <c:val>
            <c:numRef>
              <c:f>'DOC CASES OPEN'!$B$15:$B$24</c:f>
              <c:numCache>
                <c:formatCode>General</c:formatCode>
                <c:ptCount val="10"/>
                <c:pt idx="4">
                  <c:v>1</c:v>
                </c:pt>
              </c:numCache>
            </c:numRef>
          </c:val>
          <c:extLst>
            <c:ext xmlns:c16="http://schemas.microsoft.com/office/drawing/2014/chart" uri="{C3380CC4-5D6E-409C-BE32-E72D297353CC}">
              <c16:uniqueId val="{00000000-0FB7-47BC-ACA2-ADD13F6FDFA4}"/>
            </c:ext>
          </c:extLst>
        </c:ser>
        <c:dLbls>
          <c:dLblPos val="outEnd"/>
          <c:showLegendKey val="0"/>
          <c:showVal val="1"/>
          <c:showCatName val="0"/>
          <c:showSerName val="0"/>
          <c:showPercent val="0"/>
          <c:showBubbleSize val="0"/>
        </c:dLbls>
        <c:gapWidth val="219"/>
        <c:overlap val="-27"/>
        <c:axId val="333939663"/>
        <c:axId val="333923343"/>
      </c:barChart>
      <c:dateAx>
        <c:axId val="333939663"/>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33923343"/>
        <c:crosses val="autoZero"/>
        <c:auto val="1"/>
        <c:lblOffset val="100"/>
        <c:baseTimeUnit val="months"/>
      </c:dateAx>
      <c:valAx>
        <c:axId val="33392334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33939663"/>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Maternity DOC Cases open</a:t>
            </a:r>
          </a:p>
        </c:rich>
      </c:tx>
      <c:layout>
        <c:manualLayout>
          <c:xMode val="edge"/>
          <c:yMode val="edge"/>
          <c:x val="3.8689139761144274E-3"/>
          <c:y val="0"/>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7.8525371828521429E-2"/>
          <c:y val="0.24162866449511403"/>
          <c:w val="0.8964746281714786"/>
          <c:h val="0.60776372823103952"/>
        </c:manualLayout>
      </c:layout>
      <c:barChart>
        <c:barDir val="col"/>
        <c:grouping val="clustered"/>
        <c:varyColors val="0"/>
        <c:ser>
          <c:idx val="0"/>
          <c:order val="0"/>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'DOC CASES OPEN'!$A$3:$A$12</c:f>
              <c:numCache>
                <c:formatCode>mmm\-yy</c:formatCode>
                <c:ptCount val="10"/>
                <c:pt idx="0">
                  <c:v>45658</c:v>
                </c:pt>
                <c:pt idx="1">
                  <c:v>45689</c:v>
                </c:pt>
                <c:pt idx="2">
                  <c:v>45717</c:v>
                </c:pt>
                <c:pt idx="3">
                  <c:v>45748</c:v>
                </c:pt>
                <c:pt idx="4">
                  <c:v>45778</c:v>
                </c:pt>
                <c:pt idx="5">
                  <c:v>45809</c:v>
                </c:pt>
                <c:pt idx="6">
                  <c:v>45839</c:v>
                </c:pt>
                <c:pt idx="7">
                  <c:v>45870</c:v>
                </c:pt>
                <c:pt idx="8">
                  <c:v>45901</c:v>
                </c:pt>
                <c:pt idx="9">
                  <c:v>45931</c:v>
                </c:pt>
              </c:numCache>
            </c:numRef>
          </c:cat>
          <c:val>
            <c:numRef>
              <c:f>'DOC CASES OPEN'!$B$3:$B$12</c:f>
              <c:numCache>
                <c:formatCode>General</c:formatCode>
                <c:ptCount val="10"/>
                <c:pt idx="0">
                  <c:v>1</c:v>
                </c:pt>
                <c:pt idx="2">
                  <c:v>1</c:v>
                </c:pt>
                <c:pt idx="3">
                  <c:v>1</c:v>
                </c:pt>
                <c:pt idx="5">
                  <c:v>3</c:v>
                </c:pt>
                <c:pt idx="6">
                  <c:v>1</c:v>
                </c:pt>
                <c:pt idx="7">
                  <c:v>2</c:v>
                </c:pt>
                <c:pt idx="8">
                  <c:v>1</c:v>
                </c:pt>
                <c:pt idx="9">
                  <c:v>4</c:v>
                </c:pt>
              </c:numCache>
            </c:numRef>
          </c:val>
          <c:extLst>
            <c:ext xmlns:c16="http://schemas.microsoft.com/office/drawing/2014/chart" uri="{C3380CC4-5D6E-409C-BE32-E72D297353CC}">
              <c16:uniqueId val="{00000000-8187-405D-A9B5-97D34150B8E5}"/>
            </c:ext>
          </c:extLst>
        </c:ser>
        <c:dLbls>
          <c:dLblPos val="outEnd"/>
          <c:showLegendKey val="0"/>
          <c:showVal val="1"/>
          <c:showCatName val="0"/>
          <c:showSerName val="0"/>
          <c:showPercent val="0"/>
          <c:showBubbleSize val="0"/>
        </c:dLbls>
        <c:gapWidth val="219"/>
        <c:overlap val="-27"/>
        <c:axId val="869362191"/>
        <c:axId val="869356911"/>
      </c:barChart>
      <c:dateAx>
        <c:axId val="869362191"/>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69356911"/>
        <c:crosses val="autoZero"/>
        <c:auto val="1"/>
        <c:lblOffset val="100"/>
        <c:baseTimeUnit val="months"/>
      </c:dateAx>
      <c:valAx>
        <c:axId val="86935691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69362191"/>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Neonatal</a:t>
            </a:r>
            <a:r>
              <a:rPr lang="en-GB" baseline="0"/>
              <a:t> Incidets - Oct-Dec25</a:t>
            </a:r>
            <a:r>
              <a:rPr lang="en-GB"/>
              <a:t>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Sheet1!$A$2</c:f>
              <c:strCache>
                <c:ptCount val="1"/>
                <c:pt idx="0">
                  <c:v>Neonates </c:v>
                </c:pt>
              </c:strCache>
            </c:strRef>
          </c:tx>
          <c:spPr>
            <a:solidFill>
              <a:schemeClr val="accent1"/>
            </a:solidFill>
            <a:ln>
              <a:noFill/>
            </a:ln>
            <a:effectLst/>
          </c:spPr>
          <c:invertIfNegative val="0"/>
          <c:cat>
            <c:strRef>
              <c:f>Sheet1!$B$1:$AE$1</c:f>
              <c:strCache>
                <c:ptCount val="30"/>
                <c:pt idx="0">
                  <c:v>Administration errors</c:v>
                </c:pt>
                <c:pt idx="1">
                  <c:v>Aggressive/threatening behaviour</c:v>
                </c:pt>
                <c:pt idx="2">
                  <c:v>Breach of patient / service user confidentiality</c:v>
                </c:pt>
                <c:pt idx="3">
                  <c:v>Clinical assessment, clinical diagnosis</c:v>
                </c:pt>
                <c:pt idx="4">
                  <c:v>Communication issues</c:v>
                </c:pt>
                <c:pt idx="5">
                  <c:v>Consent Documentation (patient/service user information or record of the discussion and decision)</c:v>
                </c:pt>
                <c:pt idx="6">
                  <c:v>Contact with needles or medical sharps</c:v>
                </c:pt>
                <c:pt idx="7">
                  <c:v>Diagnostic testing - Pathology</c:v>
                </c:pt>
                <c:pt idx="8">
                  <c:v>Healthcare Acquired Infection (community, primary care or hospital)</c:v>
                </c:pt>
                <c:pt idx="9">
                  <c:v>Healthcare record</c:v>
                </c:pt>
                <c:pt idx="10">
                  <c:v>Identification (ID)</c:v>
                </c:pt>
                <c:pt idx="11">
                  <c:v>Manual Handling - Non patient/service user handling</c:v>
                </c:pt>
                <c:pt idx="12">
                  <c:v>Medical devices</c:v>
                </c:pt>
                <c:pt idx="13">
                  <c:v>Medication prescribing error</c:v>
                </c:pt>
                <c:pt idx="14">
                  <c:v>Medication storage, security and disposal</c:v>
                </c:pt>
                <c:pt idx="15">
                  <c:v>Moisture-associated skin damage (MASD) developed during care in this clinical care area/caseload </c:v>
                </c:pt>
                <c:pt idx="16">
                  <c:v>Monitoring errors</c:v>
                </c:pt>
                <c:pt idx="17">
                  <c:v>Non-medical equipment</c:v>
                </c:pt>
                <c:pt idx="18">
                  <c:v>Patient injury</c:v>
                </c:pt>
                <c:pt idx="19">
                  <c:v>Patient/service user monitoring</c:v>
                </c:pt>
                <c:pt idx="20">
                  <c:v>Preparation errors</c:v>
                </c:pt>
                <c:pt idx="21">
                  <c:v>Pressure from medical device developed or worsened during care in this clinical care area/caseload</c:v>
                </c:pt>
                <c:pt idx="22">
                  <c:v>Provision of diet (enteral)</c:v>
                </c:pt>
                <c:pt idx="23">
                  <c:v>Provision of fluids</c:v>
                </c:pt>
                <c:pt idx="24">
                  <c:v>Screening and surveillance</c:v>
                </c:pt>
                <c:pt idx="25">
                  <c:v>Service resources</c:v>
                </c:pt>
                <c:pt idx="26">
                  <c:v>Staffing</c:v>
                </c:pt>
                <c:pt idx="27">
                  <c:v>Struck against or by an object</c:v>
                </c:pt>
                <c:pt idx="28">
                  <c:v>Treatment or procedure issues</c:v>
                </c:pt>
                <c:pt idx="29">
                  <c:v>Unexpected death</c:v>
                </c:pt>
              </c:strCache>
            </c:strRef>
          </c:cat>
          <c:val>
            <c:numRef>
              <c:f>Sheet1!$B$2:$AE$2</c:f>
              <c:numCache>
                <c:formatCode>General</c:formatCode>
                <c:ptCount val="30"/>
                <c:pt idx="0">
                  <c:v>11</c:v>
                </c:pt>
                <c:pt idx="1">
                  <c:v>3</c:v>
                </c:pt>
                <c:pt idx="2">
                  <c:v>1</c:v>
                </c:pt>
                <c:pt idx="3">
                  <c:v>1</c:v>
                </c:pt>
                <c:pt idx="4">
                  <c:v>1</c:v>
                </c:pt>
                <c:pt idx="5">
                  <c:v>2</c:v>
                </c:pt>
                <c:pt idx="6">
                  <c:v>3</c:v>
                </c:pt>
                <c:pt idx="7">
                  <c:v>1</c:v>
                </c:pt>
                <c:pt idx="8">
                  <c:v>3</c:v>
                </c:pt>
                <c:pt idx="9">
                  <c:v>2</c:v>
                </c:pt>
                <c:pt idx="10">
                  <c:v>2</c:v>
                </c:pt>
                <c:pt idx="11">
                  <c:v>1</c:v>
                </c:pt>
                <c:pt idx="12">
                  <c:v>2</c:v>
                </c:pt>
                <c:pt idx="13">
                  <c:v>5</c:v>
                </c:pt>
                <c:pt idx="14">
                  <c:v>1</c:v>
                </c:pt>
                <c:pt idx="15">
                  <c:v>2</c:v>
                </c:pt>
                <c:pt idx="16">
                  <c:v>1</c:v>
                </c:pt>
                <c:pt idx="17">
                  <c:v>2</c:v>
                </c:pt>
                <c:pt idx="18">
                  <c:v>3</c:v>
                </c:pt>
                <c:pt idx="19">
                  <c:v>1</c:v>
                </c:pt>
                <c:pt idx="20">
                  <c:v>1</c:v>
                </c:pt>
                <c:pt idx="21">
                  <c:v>2</c:v>
                </c:pt>
                <c:pt idx="22">
                  <c:v>1</c:v>
                </c:pt>
                <c:pt idx="23">
                  <c:v>1</c:v>
                </c:pt>
                <c:pt idx="24">
                  <c:v>2</c:v>
                </c:pt>
                <c:pt idx="25">
                  <c:v>1</c:v>
                </c:pt>
                <c:pt idx="26">
                  <c:v>2</c:v>
                </c:pt>
                <c:pt idx="27">
                  <c:v>1</c:v>
                </c:pt>
                <c:pt idx="28">
                  <c:v>9</c:v>
                </c:pt>
                <c:pt idx="29">
                  <c:v>2</c:v>
                </c:pt>
              </c:numCache>
            </c:numRef>
          </c:val>
          <c:extLst>
            <c:ext xmlns:c16="http://schemas.microsoft.com/office/drawing/2014/chart" uri="{C3380CC4-5D6E-409C-BE32-E72D297353CC}">
              <c16:uniqueId val="{00000000-4557-44EF-BD2E-0971A72D7A2A}"/>
            </c:ext>
          </c:extLst>
        </c:ser>
        <c:dLbls>
          <c:showLegendKey val="0"/>
          <c:showVal val="0"/>
          <c:showCatName val="0"/>
          <c:showSerName val="0"/>
          <c:showPercent val="0"/>
          <c:showBubbleSize val="0"/>
        </c:dLbls>
        <c:gapWidth val="219"/>
        <c:overlap val="-27"/>
        <c:axId val="1183542207"/>
        <c:axId val="1183542687"/>
      </c:barChart>
      <c:catAx>
        <c:axId val="118354220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83542687"/>
        <c:crosses val="autoZero"/>
        <c:auto val="1"/>
        <c:lblAlgn val="ctr"/>
        <c:lblOffset val="100"/>
        <c:noMultiLvlLbl val="0"/>
      </c:catAx>
      <c:valAx>
        <c:axId val="118354268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83542207"/>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Obstetric Incidents - Oct-Dec25</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Sheet2!$A$2</c:f>
              <c:strCache>
                <c:ptCount val="1"/>
                <c:pt idx="0">
                  <c:v>Obstetrics</c:v>
                </c:pt>
              </c:strCache>
            </c:strRef>
          </c:tx>
          <c:spPr>
            <a:solidFill>
              <a:schemeClr val="accent1"/>
            </a:solidFill>
            <a:ln>
              <a:noFill/>
            </a:ln>
            <a:effectLst/>
          </c:spPr>
          <c:invertIfNegative val="0"/>
          <c:cat>
            <c:strRef>
              <c:f>Sheet2!$B$1:$AQ$1</c:f>
              <c:strCache>
                <c:ptCount val="42"/>
                <c:pt idx="0">
                  <c:v>Access to services or admission delayed</c:v>
                </c:pt>
                <c:pt idx="1">
                  <c:v>Accuracy of Information</c:v>
                </c:pt>
                <c:pt idx="2">
                  <c:v>Administration errors</c:v>
                </c:pt>
                <c:pt idx="3">
                  <c:v>Allergic / Adverse reaction (unknown previously)</c:v>
                </c:pt>
                <c:pt idx="4">
                  <c:v>Anti social behaviour</c:v>
                </c:pt>
                <c:pt idx="5">
                  <c:v>Blood / plasma products transfusion</c:v>
                </c:pt>
                <c:pt idx="6">
                  <c:v>Breach of patient / service user confidentiality</c:v>
                </c:pt>
                <c:pt idx="7">
                  <c:v>Clinical assessment, clinical diagnosis</c:v>
                </c:pt>
                <c:pt idx="8">
                  <c:v>Communication issues</c:v>
                </c:pt>
                <c:pt idx="9">
                  <c:v>Completion and documentation of patient/service user observations</c:v>
                </c:pt>
                <c:pt idx="10">
                  <c:v>Contact with needles or medical sharps</c:v>
                </c:pt>
                <c:pt idx="11">
                  <c:v>Contact with object or animal</c:v>
                </c:pt>
                <c:pt idx="12">
                  <c:v>Contact with or exposure to hazardous substance</c:v>
                </c:pt>
                <c:pt idx="13">
                  <c:v>Diagnostic testing - Pathology</c:v>
                </c:pt>
                <c:pt idx="14">
                  <c:v>Diagnostic testing - Radiology</c:v>
                </c:pt>
                <c:pt idx="15">
                  <c:v>Environmental hazards / issues</c:v>
                </c:pt>
                <c:pt idx="16">
                  <c:v>Healthcare Acquired Infection (community, primary care or hospital)</c:v>
                </c:pt>
                <c:pt idx="17">
                  <c:v>Healthcare record</c:v>
                </c:pt>
                <c:pt idx="18">
                  <c:v>Identification (ID)</c:v>
                </c:pt>
                <c:pt idx="19">
                  <c:v>Inappropriate behaviour / attitude</c:v>
                </c:pt>
                <c:pt idx="20">
                  <c:v>Inappropriate clinical environment</c:v>
                </c:pt>
                <c:pt idx="21">
                  <c:v>Maternal</c:v>
                </c:pt>
                <c:pt idx="22">
                  <c:v>Medical devices</c:v>
                </c:pt>
                <c:pt idx="23">
                  <c:v>Medication documentation errors</c:v>
                </c:pt>
                <c:pt idx="24">
                  <c:v>Medication prescribing error</c:v>
                </c:pt>
                <c:pt idx="25">
                  <c:v>Medication supply errors</c:v>
                </c:pt>
                <c:pt idx="26">
                  <c:v>Neonate</c:v>
                </c:pt>
                <c:pt idx="27">
                  <c:v>Nil by mouth</c:v>
                </c:pt>
                <c:pt idx="28">
                  <c:v>Non-medical equipment</c:v>
                </c:pt>
                <c:pt idx="29">
                  <c:v>Operating theatre capacity</c:v>
                </c:pt>
                <c:pt idx="30">
                  <c:v>Patient/service user monitoring</c:v>
                </c:pt>
                <c:pt idx="31">
                  <c:v>Safeguarding - Adult</c:v>
                </c:pt>
                <c:pt idx="32">
                  <c:v>Safeguarding - Child</c:v>
                </c:pt>
                <c:pt idx="33">
                  <c:v>Screening and surveillance</c:v>
                </c:pt>
                <c:pt idx="34">
                  <c:v>Slip, trip or fall</c:v>
                </c:pt>
                <c:pt idx="35">
                  <c:v>Staffing</c:v>
                </c:pt>
                <c:pt idx="36">
                  <c:v>Sterilisation / decontamination of equipment (including vehicles)</c:v>
                </c:pt>
                <c:pt idx="37">
                  <c:v>Transfer</c:v>
                </c:pt>
                <c:pt idx="38">
                  <c:v>Transport</c:v>
                </c:pt>
                <c:pt idx="39">
                  <c:v>Treatment or procedure issues</c:v>
                </c:pt>
                <c:pt idx="40">
                  <c:v>Triage and prioritisation - Remote (e.g. telephone, video)</c:v>
                </c:pt>
                <c:pt idx="41">
                  <c:v>Unexpected admission / readmission or attendance</c:v>
                </c:pt>
              </c:strCache>
            </c:strRef>
          </c:cat>
          <c:val>
            <c:numRef>
              <c:f>Sheet2!$B$2:$AQ$2</c:f>
              <c:numCache>
                <c:formatCode>General</c:formatCode>
                <c:ptCount val="42"/>
                <c:pt idx="0">
                  <c:v>5</c:v>
                </c:pt>
                <c:pt idx="1">
                  <c:v>1</c:v>
                </c:pt>
                <c:pt idx="2">
                  <c:v>5</c:v>
                </c:pt>
                <c:pt idx="3">
                  <c:v>1</c:v>
                </c:pt>
                <c:pt idx="4">
                  <c:v>1</c:v>
                </c:pt>
                <c:pt idx="5">
                  <c:v>1</c:v>
                </c:pt>
                <c:pt idx="6">
                  <c:v>2</c:v>
                </c:pt>
                <c:pt idx="7">
                  <c:v>11</c:v>
                </c:pt>
                <c:pt idx="8">
                  <c:v>9</c:v>
                </c:pt>
                <c:pt idx="9">
                  <c:v>1</c:v>
                </c:pt>
                <c:pt idx="10">
                  <c:v>2</c:v>
                </c:pt>
                <c:pt idx="11">
                  <c:v>1</c:v>
                </c:pt>
                <c:pt idx="12">
                  <c:v>2</c:v>
                </c:pt>
                <c:pt idx="13">
                  <c:v>6</c:v>
                </c:pt>
                <c:pt idx="14">
                  <c:v>2</c:v>
                </c:pt>
                <c:pt idx="15">
                  <c:v>1</c:v>
                </c:pt>
                <c:pt idx="16">
                  <c:v>3</c:v>
                </c:pt>
                <c:pt idx="17">
                  <c:v>3</c:v>
                </c:pt>
                <c:pt idx="18">
                  <c:v>1</c:v>
                </c:pt>
                <c:pt idx="19">
                  <c:v>1</c:v>
                </c:pt>
                <c:pt idx="20">
                  <c:v>1</c:v>
                </c:pt>
                <c:pt idx="21">
                  <c:v>81</c:v>
                </c:pt>
                <c:pt idx="22">
                  <c:v>13</c:v>
                </c:pt>
                <c:pt idx="23">
                  <c:v>1</c:v>
                </c:pt>
                <c:pt idx="24">
                  <c:v>1</c:v>
                </c:pt>
                <c:pt idx="25">
                  <c:v>1</c:v>
                </c:pt>
                <c:pt idx="26">
                  <c:v>111</c:v>
                </c:pt>
                <c:pt idx="27">
                  <c:v>1</c:v>
                </c:pt>
                <c:pt idx="28">
                  <c:v>1</c:v>
                </c:pt>
                <c:pt idx="29">
                  <c:v>5</c:v>
                </c:pt>
                <c:pt idx="30">
                  <c:v>1</c:v>
                </c:pt>
                <c:pt idx="31">
                  <c:v>2</c:v>
                </c:pt>
                <c:pt idx="32">
                  <c:v>1</c:v>
                </c:pt>
                <c:pt idx="33">
                  <c:v>10</c:v>
                </c:pt>
                <c:pt idx="34">
                  <c:v>1</c:v>
                </c:pt>
                <c:pt idx="35">
                  <c:v>24</c:v>
                </c:pt>
                <c:pt idx="36">
                  <c:v>1</c:v>
                </c:pt>
                <c:pt idx="37">
                  <c:v>4</c:v>
                </c:pt>
                <c:pt idx="38">
                  <c:v>1</c:v>
                </c:pt>
                <c:pt idx="39">
                  <c:v>18</c:v>
                </c:pt>
                <c:pt idx="40">
                  <c:v>1</c:v>
                </c:pt>
                <c:pt idx="41">
                  <c:v>12</c:v>
                </c:pt>
              </c:numCache>
            </c:numRef>
          </c:val>
          <c:extLst>
            <c:ext xmlns:c16="http://schemas.microsoft.com/office/drawing/2014/chart" uri="{C3380CC4-5D6E-409C-BE32-E72D297353CC}">
              <c16:uniqueId val="{00000000-2C85-426B-A881-CD835728ECB7}"/>
            </c:ext>
          </c:extLst>
        </c:ser>
        <c:dLbls>
          <c:showLegendKey val="0"/>
          <c:showVal val="0"/>
          <c:showCatName val="0"/>
          <c:showSerName val="0"/>
          <c:showPercent val="0"/>
          <c:showBubbleSize val="0"/>
        </c:dLbls>
        <c:gapWidth val="219"/>
        <c:overlap val="-27"/>
        <c:axId val="1118431551"/>
        <c:axId val="1118429151"/>
      </c:barChart>
      <c:catAx>
        <c:axId val="111843155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18429151"/>
        <c:crosses val="autoZero"/>
        <c:auto val="1"/>
        <c:lblAlgn val="ctr"/>
        <c:lblOffset val="100"/>
        <c:noMultiLvlLbl val="0"/>
      </c:catAx>
      <c:valAx>
        <c:axId val="111842915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18431551"/>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Narrow"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Narrow"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14EAB6F-1C9E-4271-A7C4-D07D6B813E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C1026760-0D15-45FF-BB9D-105D87081C11}">
  <ds:schemaRefs>
    <ds:schemaRef ds:uri="http://schemas.openxmlformats.org/officeDocument/2006/bibliography"/>
  </ds:schemaRefs>
</ds:datastoreItem>
</file>

<file path=customXml/itemProps4.xml><?xml version="1.0" encoding="utf-8"?>
<ds:datastoreItem xmlns:ds="http://schemas.openxmlformats.org/officeDocument/2006/customXml" ds:itemID="{8D44790B-8181-4049-897B-5E8674E257A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24</Pages>
  <Words>5677</Words>
  <Characters>32360</Characters>
  <Application>Microsoft Office Word</Application>
  <DocSecurity>0</DocSecurity>
  <Lines>269</Lines>
  <Paragraphs>75</Paragraphs>
  <ScaleCrop>false</ScaleCrop>
  <Company>ABM LHB</Company>
  <LinksUpToDate>false</LinksUpToDate>
  <CharactersWithSpaces>37962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Carys Richards (Swansea Bay UHB - Corporate Governance)</cp:lastModifiedBy>
  <cp:revision>20</cp:revision>
  <cp:lastPrinted>2026-01-08T09:19:00Z</cp:lastPrinted>
  <dcterms:created xsi:type="dcterms:W3CDTF">2026-01-22T15:35:00Z</dcterms:created>
  <dcterms:modified xsi:type="dcterms:W3CDTF">2026-01-22T18:24:00Z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