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2159"/>
        <w:gridCol w:w="284"/>
        <w:gridCol w:w="6804"/>
      </w:tblGrid>
      <w:tr w:rsidR="0023775D" w:rsidRPr="00A42BA9" w14:paraId="0903AEFD" w14:textId="77777777" w:rsidTr="23D99923">
        <w:tc>
          <w:tcPr>
            <w:tcW w:w="10207" w:type="dxa"/>
            <w:gridSpan w:val="4"/>
            <w:shd w:val="clear" w:color="auto" w:fill="002060"/>
          </w:tcPr>
          <w:p w14:paraId="407BC2BA" w14:textId="77777777" w:rsidR="0023775D" w:rsidRPr="00A42BA9" w:rsidRDefault="0023775D" w:rsidP="00D9558C">
            <w:pPr>
              <w:jc w:val="both"/>
              <w:rPr>
                <w:rFonts w:ascii="Verdana" w:hAnsi="Verdana" w:cs="Arial"/>
                <w:b/>
                <w:bCs/>
                <w:sz w:val="24"/>
                <w:szCs w:val="24"/>
              </w:rPr>
            </w:pPr>
          </w:p>
          <w:p w14:paraId="4FA79116" w14:textId="5973094D" w:rsidR="0023775D" w:rsidRPr="00A42BA9" w:rsidRDefault="00757338" w:rsidP="007516A3">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7516A3">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D9558C">
            <w:pPr>
              <w:jc w:val="both"/>
              <w:rPr>
                <w:rFonts w:ascii="Verdana" w:hAnsi="Verdana" w:cs="Arial"/>
                <w:sz w:val="24"/>
                <w:szCs w:val="24"/>
              </w:rPr>
            </w:pPr>
          </w:p>
        </w:tc>
      </w:tr>
      <w:tr w:rsidR="00F51935" w:rsidRPr="00A42BA9" w14:paraId="2C11B3F2" w14:textId="77777777" w:rsidTr="23D99923">
        <w:tc>
          <w:tcPr>
            <w:tcW w:w="10207" w:type="dxa"/>
            <w:gridSpan w:val="4"/>
          </w:tcPr>
          <w:p w14:paraId="4B3785B8" w14:textId="6775AEAB" w:rsidR="007419C6" w:rsidRPr="005D00E1" w:rsidRDefault="00832030" w:rsidP="0051220D">
            <w:pPr>
              <w:jc w:val="center"/>
              <w:rPr>
                <w:rFonts w:ascii="Verdana" w:hAnsi="Verdana" w:cs="Arial"/>
                <w:sz w:val="24"/>
                <w:szCs w:val="24"/>
              </w:rPr>
            </w:pPr>
            <w:r w:rsidRPr="005D00E1">
              <w:rPr>
                <w:rFonts w:ascii="Verdana" w:hAnsi="Verdana" w:cs="Arial"/>
                <w:sz w:val="24"/>
                <w:szCs w:val="24"/>
              </w:rPr>
              <w:t>The purpose of t</w:t>
            </w:r>
            <w:r w:rsidR="00F51935" w:rsidRPr="005D00E1">
              <w:rPr>
                <w:rFonts w:ascii="Verdana" w:hAnsi="Verdana" w:cs="Arial"/>
                <w:sz w:val="24"/>
                <w:szCs w:val="24"/>
              </w:rPr>
              <w:t>his report</w:t>
            </w:r>
            <w:r w:rsidR="007419C6" w:rsidRPr="005D00E1">
              <w:rPr>
                <w:rFonts w:ascii="Verdana" w:hAnsi="Verdana" w:cs="Arial"/>
                <w:sz w:val="24"/>
                <w:szCs w:val="24"/>
              </w:rPr>
              <w:t>,</w:t>
            </w:r>
            <w:r w:rsidR="00F51935" w:rsidRPr="005D00E1">
              <w:rPr>
                <w:rFonts w:ascii="Verdana" w:hAnsi="Verdana" w:cs="Arial"/>
                <w:sz w:val="24"/>
                <w:szCs w:val="24"/>
              </w:rPr>
              <w:t xml:space="preserve"> </w:t>
            </w:r>
            <w:r w:rsidRPr="005D00E1">
              <w:rPr>
                <w:rFonts w:ascii="Verdana" w:hAnsi="Verdana" w:cs="Arial"/>
                <w:sz w:val="24"/>
                <w:szCs w:val="24"/>
              </w:rPr>
              <w:t xml:space="preserve">is to </w:t>
            </w:r>
            <w:r w:rsidR="00F51935" w:rsidRPr="005D00E1">
              <w:rPr>
                <w:rFonts w:ascii="Verdana" w:hAnsi="Verdana" w:cs="Arial"/>
                <w:sz w:val="24"/>
                <w:szCs w:val="24"/>
              </w:rPr>
              <w:t xml:space="preserve">provide an overview of the matters identified by </w:t>
            </w:r>
            <w:r w:rsidR="002112EB" w:rsidRPr="005D00E1">
              <w:rPr>
                <w:rFonts w:ascii="Verdana" w:hAnsi="Verdana" w:cs="Arial"/>
                <w:sz w:val="24"/>
                <w:szCs w:val="24"/>
              </w:rPr>
              <w:t xml:space="preserve">the </w:t>
            </w:r>
            <w:r w:rsidR="004E23A5" w:rsidRPr="005D00E1">
              <w:rPr>
                <w:rFonts w:ascii="Verdana" w:hAnsi="Verdana" w:cs="Arial"/>
                <w:sz w:val="24"/>
                <w:szCs w:val="24"/>
              </w:rPr>
              <w:t>Audit Committee</w:t>
            </w:r>
            <w:r w:rsidR="004E0578" w:rsidRPr="005D00E1">
              <w:rPr>
                <w:rFonts w:ascii="Verdana" w:hAnsi="Verdana" w:cs="Arial"/>
                <w:sz w:val="24"/>
                <w:szCs w:val="24"/>
              </w:rPr>
              <w:t xml:space="preserve"> </w:t>
            </w:r>
            <w:r w:rsidR="003F76CE" w:rsidRPr="005D00E1">
              <w:rPr>
                <w:rFonts w:ascii="Verdana" w:hAnsi="Verdana" w:cs="Arial"/>
                <w:sz w:val="24"/>
                <w:szCs w:val="24"/>
              </w:rPr>
              <w:t xml:space="preserve">to </w:t>
            </w:r>
            <w:r w:rsidR="00F51935" w:rsidRPr="005D00E1">
              <w:rPr>
                <w:rFonts w:ascii="Verdana" w:hAnsi="Verdana" w:cs="Arial"/>
                <w:sz w:val="24"/>
                <w:szCs w:val="24"/>
              </w:rPr>
              <w:t xml:space="preserve">be brought to the attention of </w:t>
            </w:r>
            <w:r w:rsidR="003F76CE" w:rsidRPr="005D00E1">
              <w:rPr>
                <w:rFonts w:ascii="Verdana" w:hAnsi="Verdana" w:cs="Arial"/>
                <w:sz w:val="24"/>
                <w:szCs w:val="24"/>
              </w:rPr>
              <w:t xml:space="preserve">the </w:t>
            </w:r>
            <w:r w:rsidR="007419C6" w:rsidRPr="005D00E1">
              <w:rPr>
                <w:rFonts w:ascii="Verdana" w:hAnsi="Verdana" w:cs="Arial"/>
                <w:sz w:val="24"/>
                <w:szCs w:val="24"/>
              </w:rPr>
              <w:t xml:space="preserve">Board </w:t>
            </w:r>
            <w:r w:rsidR="00F51935" w:rsidRPr="005D00E1">
              <w:rPr>
                <w:rFonts w:ascii="Verdana" w:hAnsi="Verdana" w:cs="Arial"/>
                <w:sz w:val="24"/>
                <w:szCs w:val="24"/>
              </w:rPr>
              <w:t xml:space="preserve">following discussions at the last </w:t>
            </w:r>
            <w:r w:rsidR="007419C6" w:rsidRPr="005D00E1">
              <w:rPr>
                <w:rFonts w:ascii="Verdana" w:hAnsi="Verdana" w:cs="Arial"/>
                <w:sz w:val="24"/>
                <w:szCs w:val="24"/>
              </w:rPr>
              <w:t>m</w:t>
            </w:r>
            <w:r w:rsidR="00F51935" w:rsidRPr="005D00E1">
              <w:rPr>
                <w:rFonts w:ascii="Verdana" w:hAnsi="Verdana" w:cs="Arial"/>
                <w:sz w:val="24"/>
                <w:szCs w:val="24"/>
              </w:rPr>
              <w:t>eeting</w:t>
            </w:r>
            <w:r w:rsidR="007419C6" w:rsidRPr="005D00E1">
              <w:rPr>
                <w:rFonts w:ascii="Verdana" w:hAnsi="Verdana" w:cs="Arial"/>
                <w:sz w:val="24"/>
                <w:szCs w:val="24"/>
              </w:rPr>
              <w:t>.</w:t>
            </w:r>
          </w:p>
        </w:tc>
      </w:tr>
      <w:tr w:rsidR="005C40F6" w:rsidRPr="00A42BA9" w14:paraId="5ED92A0C" w14:textId="77777777" w:rsidTr="00D9558C">
        <w:tc>
          <w:tcPr>
            <w:tcW w:w="3119" w:type="dxa"/>
            <w:gridSpan w:val="2"/>
          </w:tcPr>
          <w:p w14:paraId="14401D6D" w14:textId="765C663D" w:rsidR="005C40F6" w:rsidRPr="005D00E1" w:rsidRDefault="005C40F6" w:rsidP="002B3689">
            <w:pPr>
              <w:rPr>
                <w:rFonts w:ascii="Verdana" w:hAnsi="Verdana" w:cs="Arial"/>
                <w:b/>
                <w:sz w:val="24"/>
                <w:szCs w:val="24"/>
              </w:rPr>
            </w:pPr>
            <w:r w:rsidRPr="005D00E1">
              <w:rPr>
                <w:rFonts w:ascii="Verdana" w:hAnsi="Verdana" w:cs="Arial"/>
                <w:b/>
                <w:sz w:val="24"/>
                <w:szCs w:val="24"/>
              </w:rPr>
              <w:t>Date of Committee meeting:</w:t>
            </w:r>
          </w:p>
        </w:tc>
        <w:tc>
          <w:tcPr>
            <w:tcW w:w="7088" w:type="dxa"/>
            <w:gridSpan w:val="2"/>
          </w:tcPr>
          <w:p w14:paraId="05B6BEAD" w14:textId="3E70B299" w:rsidR="0BAD390F" w:rsidRPr="005D00E1" w:rsidRDefault="00E6347B" w:rsidP="002B3689">
            <w:pPr>
              <w:rPr>
                <w:rFonts w:ascii="Verdana" w:hAnsi="Verdana" w:cs="Arial"/>
                <w:sz w:val="24"/>
                <w:szCs w:val="24"/>
              </w:rPr>
            </w:pPr>
            <w:r>
              <w:rPr>
                <w:rFonts w:ascii="Verdana" w:hAnsi="Verdana" w:cs="Arial"/>
                <w:sz w:val="24"/>
                <w:szCs w:val="24"/>
              </w:rPr>
              <w:t>16 July 2026</w:t>
            </w:r>
          </w:p>
          <w:p w14:paraId="253E3738" w14:textId="3BEF08EB" w:rsidR="005C40F6" w:rsidRPr="005D00E1" w:rsidRDefault="005C40F6" w:rsidP="002B3689">
            <w:pPr>
              <w:rPr>
                <w:rFonts w:ascii="Verdana" w:hAnsi="Verdana" w:cs="Arial"/>
                <w:sz w:val="24"/>
                <w:szCs w:val="24"/>
              </w:rPr>
            </w:pPr>
          </w:p>
        </w:tc>
      </w:tr>
      <w:tr w:rsidR="005C40F6" w:rsidRPr="00A42BA9" w14:paraId="0A50D892" w14:textId="77777777" w:rsidTr="00D9558C">
        <w:tc>
          <w:tcPr>
            <w:tcW w:w="3119" w:type="dxa"/>
            <w:gridSpan w:val="2"/>
          </w:tcPr>
          <w:p w14:paraId="2672562A" w14:textId="51CB1BE2" w:rsidR="005C40F6" w:rsidRPr="005D00E1" w:rsidRDefault="005C40F6" w:rsidP="002B3689">
            <w:pPr>
              <w:rPr>
                <w:rFonts w:ascii="Verdana" w:hAnsi="Verdana" w:cs="Arial"/>
                <w:b/>
                <w:sz w:val="24"/>
                <w:szCs w:val="24"/>
              </w:rPr>
            </w:pPr>
            <w:r w:rsidRPr="005D00E1">
              <w:rPr>
                <w:rFonts w:ascii="Verdana" w:hAnsi="Verdana" w:cs="Arial"/>
                <w:b/>
                <w:sz w:val="24"/>
                <w:szCs w:val="24"/>
              </w:rPr>
              <w:t>Members Present:</w:t>
            </w:r>
          </w:p>
        </w:tc>
        <w:tc>
          <w:tcPr>
            <w:tcW w:w="7088" w:type="dxa"/>
            <w:gridSpan w:val="2"/>
          </w:tcPr>
          <w:p w14:paraId="0B60595C" w14:textId="456A6B2B" w:rsidR="005C40F6" w:rsidRPr="005D00E1" w:rsidRDefault="22F5924E" w:rsidP="002B3689">
            <w:pPr>
              <w:rPr>
                <w:rFonts w:ascii="Verdana" w:hAnsi="Verdana" w:cs="Arial"/>
                <w:sz w:val="24"/>
                <w:szCs w:val="24"/>
              </w:rPr>
            </w:pPr>
            <w:r w:rsidRPr="005D00E1">
              <w:rPr>
                <w:rFonts w:ascii="Verdana" w:hAnsi="Verdana" w:cs="Arial"/>
                <w:b/>
                <w:bCs/>
                <w:sz w:val="24"/>
                <w:szCs w:val="24"/>
              </w:rPr>
              <w:t>FOUR</w:t>
            </w:r>
            <w:r w:rsidR="6EDCB00A" w:rsidRPr="005D00E1">
              <w:rPr>
                <w:rFonts w:ascii="Verdana" w:hAnsi="Verdana" w:cs="Arial"/>
                <w:b/>
                <w:bCs/>
                <w:sz w:val="24"/>
                <w:szCs w:val="24"/>
              </w:rPr>
              <w:t xml:space="preserve"> </w:t>
            </w:r>
            <w:r w:rsidR="005C40F6" w:rsidRPr="005D00E1">
              <w:rPr>
                <w:rFonts w:ascii="Verdana" w:hAnsi="Verdana" w:cs="Arial"/>
                <w:b/>
                <w:bCs/>
                <w:sz w:val="24"/>
                <w:szCs w:val="24"/>
              </w:rPr>
              <w:t>Members</w:t>
            </w:r>
            <w:r w:rsidR="005C40F6" w:rsidRPr="005D00E1">
              <w:rPr>
                <w:rFonts w:ascii="Verdana" w:hAnsi="Verdana" w:cs="Arial"/>
                <w:sz w:val="24"/>
                <w:szCs w:val="24"/>
              </w:rPr>
              <w:t xml:space="preserve"> were present at the Audit Committee: </w:t>
            </w:r>
            <w:r w:rsidR="200B56F5" w:rsidRPr="005D00E1">
              <w:rPr>
                <w:rFonts w:ascii="Verdana" w:hAnsi="Verdana" w:cs="Arial"/>
                <w:sz w:val="24"/>
                <w:szCs w:val="24"/>
              </w:rPr>
              <w:t>Nuria Zolle, Andrew Griffiths, Patricia Price and Steve Spill.</w:t>
            </w:r>
          </w:p>
        </w:tc>
      </w:tr>
      <w:tr w:rsidR="005C40F6" w:rsidRPr="00A42BA9" w14:paraId="1E562767" w14:textId="77777777" w:rsidTr="00D9558C">
        <w:tc>
          <w:tcPr>
            <w:tcW w:w="3119" w:type="dxa"/>
            <w:gridSpan w:val="2"/>
          </w:tcPr>
          <w:p w14:paraId="4250A8AA" w14:textId="77F99254" w:rsidR="005C40F6" w:rsidRPr="005D00E1" w:rsidRDefault="005C40F6" w:rsidP="002B3689">
            <w:pPr>
              <w:rPr>
                <w:rFonts w:ascii="Verdana" w:hAnsi="Verdana" w:cs="Arial"/>
                <w:b/>
                <w:sz w:val="24"/>
                <w:szCs w:val="24"/>
              </w:rPr>
            </w:pPr>
            <w:r w:rsidRPr="005D00E1">
              <w:rPr>
                <w:rFonts w:ascii="Verdana" w:hAnsi="Verdana" w:cs="Arial"/>
                <w:b/>
                <w:bCs/>
                <w:sz w:val="24"/>
                <w:szCs w:val="24"/>
              </w:rPr>
              <w:t>Quoracy:</w:t>
            </w:r>
          </w:p>
        </w:tc>
        <w:tc>
          <w:tcPr>
            <w:tcW w:w="7088" w:type="dxa"/>
            <w:gridSpan w:val="2"/>
          </w:tcPr>
          <w:p w14:paraId="2B635F92" w14:textId="78CE51E9" w:rsidR="005C40F6" w:rsidRPr="005D00E1" w:rsidRDefault="005C40F6" w:rsidP="002B3689">
            <w:pPr>
              <w:rPr>
                <w:rFonts w:ascii="Verdana" w:hAnsi="Verdana" w:cs="Arial"/>
                <w:sz w:val="24"/>
                <w:szCs w:val="24"/>
              </w:rPr>
            </w:pPr>
            <w:r w:rsidRPr="005D00E1">
              <w:rPr>
                <w:rFonts w:ascii="Verdana" w:hAnsi="Verdana" w:cs="Arial"/>
                <w:sz w:val="24"/>
                <w:szCs w:val="24"/>
              </w:rPr>
              <w:t>Y</w:t>
            </w:r>
            <w:r w:rsidR="0043332C">
              <w:rPr>
                <w:rFonts w:ascii="Verdana" w:hAnsi="Verdana" w:cs="Arial"/>
                <w:sz w:val="24"/>
                <w:szCs w:val="24"/>
              </w:rPr>
              <w:t>es</w:t>
            </w:r>
          </w:p>
        </w:tc>
      </w:tr>
      <w:tr w:rsidR="005C40F6" w:rsidRPr="00A42BA9" w14:paraId="51570042" w14:textId="77777777" w:rsidTr="00D9558C">
        <w:tc>
          <w:tcPr>
            <w:tcW w:w="3119" w:type="dxa"/>
            <w:gridSpan w:val="2"/>
          </w:tcPr>
          <w:p w14:paraId="7596B525" w14:textId="5D8F350E" w:rsidR="005C40F6" w:rsidRPr="005D00E1" w:rsidRDefault="005C40F6" w:rsidP="002B3689">
            <w:pPr>
              <w:rPr>
                <w:rFonts w:ascii="Verdana" w:hAnsi="Verdana" w:cs="Arial"/>
                <w:b/>
                <w:sz w:val="24"/>
                <w:szCs w:val="24"/>
              </w:rPr>
            </w:pPr>
            <w:r w:rsidRPr="005D00E1">
              <w:rPr>
                <w:rFonts w:ascii="Verdana" w:hAnsi="Verdana" w:cs="Arial"/>
                <w:b/>
                <w:sz w:val="24"/>
                <w:szCs w:val="24"/>
              </w:rPr>
              <w:t>Group/Committee Chair:</w:t>
            </w:r>
          </w:p>
        </w:tc>
        <w:tc>
          <w:tcPr>
            <w:tcW w:w="7088" w:type="dxa"/>
            <w:gridSpan w:val="2"/>
          </w:tcPr>
          <w:p w14:paraId="31B03E69" w14:textId="1989F021" w:rsidR="005C40F6" w:rsidRPr="005D00E1" w:rsidRDefault="005C40F6" w:rsidP="002B3689">
            <w:pPr>
              <w:rPr>
                <w:rFonts w:ascii="Verdana" w:hAnsi="Verdana" w:cs="Arial"/>
                <w:sz w:val="24"/>
                <w:szCs w:val="24"/>
              </w:rPr>
            </w:pPr>
            <w:r w:rsidRPr="005D00E1">
              <w:rPr>
                <w:rFonts w:ascii="Verdana" w:hAnsi="Verdana" w:cs="Arial"/>
                <w:sz w:val="24"/>
                <w:szCs w:val="24"/>
              </w:rPr>
              <w:t>Nuria Zolle, Audit Committee</w:t>
            </w:r>
          </w:p>
        </w:tc>
      </w:tr>
      <w:tr w:rsidR="005C40F6" w:rsidRPr="00A42BA9" w14:paraId="7AAA6032" w14:textId="77777777" w:rsidTr="00D9558C">
        <w:tc>
          <w:tcPr>
            <w:tcW w:w="3119" w:type="dxa"/>
            <w:gridSpan w:val="2"/>
          </w:tcPr>
          <w:p w14:paraId="6B6BA8DD" w14:textId="3E3FE486" w:rsidR="005C40F6" w:rsidRPr="005D00E1" w:rsidRDefault="005C40F6" w:rsidP="002B3689">
            <w:pPr>
              <w:rPr>
                <w:rFonts w:ascii="Verdana" w:hAnsi="Verdana" w:cs="Arial"/>
                <w:b/>
                <w:sz w:val="24"/>
                <w:szCs w:val="24"/>
              </w:rPr>
            </w:pPr>
            <w:r w:rsidRPr="005D00E1">
              <w:rPr>
                <w:rFonts w:ascii="Verdana" w:hAnsi="Verdana" w:cs="Arial"/>
                <w:b/>
                <w:sz w:val="24"/>
                <w:szCs w:val="24"/>
              </w:rPr>
              <w:t>Report Submitted by:</w:t>
            </w:r>
          </w:p>
        </w:tc>
        <w:tc>
          <w:tcPr>
            <w:tcW w:w="7088" w:type="dxa"/>
            <w:gridSpan w:val="2"/>
          </w:tcPr>
          <w:p w14:paraId="1C3A10FC" w14:textId="00EEC84F" w:rsidR="005C40F6" w:rsidRPr="005D00E1" w:rsidRDefault="005C40F6" w:rsidP="002B3689">
            <w:pPr>
              <w:rPr>
                <w:rFonts w:ascii="Verdana" w:hAnsi="Verdana" w:cs="Arial"/>
                <w:sz w:val="24"/>
                <w:szCs w:val="24"/>
              </w:rPr>
            </w:pPr>
            <w:r w:rsidRPr="005D00E1">
              <w:rPr>
                <w:rFonts w:ascii="Verdana" w:hAnsi="Verdana" w:cs="Arial"/>
                <w:sz w:val="24"/>
                <w:szCs w:val="24"/>
              </w:rPr>
              <w:t>Corporate Governance</w:t>
            </w:r>
          </w:p>
        </w:tc>
      </w:tr>
      <w:tr w:rsidR="005C40F6" w:rsidRPr="00A42BA9" w14:paraId="0034719D" w14:textId="77777777" w:rsidTr="00D9558C">
        <w:tc>
          <w:tcPr>
            <w:tcW w:w="3119" w:type="dxa"/>
            <w:gridSpan w:val="2"/>
          </w:tcPr>
          <w:p w14:paraId="1BD6E724" w14:textId="33032452" w:rsidR="005C40F6" w:rsidRPr="005D00E1" w:rsidRDefault="005C40F6" w:rsidP="002B3689">
            <w:pPr>
              <w:rPr>
                <w:rFonts w:ascii="Verdana" w:hAnsi="Verdana" w:cs="Arial"/>
                <w:b/>
                <w:bCs/>
                <w:sz w:val="24"/>
                <w:szCs w:val="24"/>
              </w:rPr>
            </w:pPr>
            <w:r w:rsidRPr="005D00E1">
              <w:rPr>
                <w:rFonts w:ascii="Verdana" w:hAnsi="Verdana" w:cs="Arial"/>
                <w:b/>
                <w:bCs/>
                <w:sz w:val="24"/>
                <w:szCs w:val="24"/>
              </w:rPr>
              <w:t>Report Signed off by:</w:t>
            </w:r>
          </w:p>
        </w:tc>
        <w:tc>
          <w:tcPr>
            <w:tcW w:w="7088" w:type="dxa"/>
            <w:gridSpan w:val="2"/>
          </w:tcPr>
          <w:p w14:paraId="06CD1681" w14:textId="77777777" w:rsidR="005C40F6" w:rsidRPr="005D00E1" w:rsidRDefault="005C40F6" w:rsidP="002B3689">
            <w:pPr>
              <w:rPr>
                <w:rFonts w:ascii="Verdana" w:hAnsi="Verdana" w:cs="Arial"/>
                <w:sz w:val="24"/>
                <w:szCs w:val="24"/>
              </w:rPr>
            </w:pPr>
            <w:r w:rsidRPr="005D00E1">
              <w:rPr>
                <w:rFonts w:ascii="Verdana" w:hAnsi="Verdana" w:cs="Arial"/>
                <w:sz w:val="24"/>
                <w:szCs w:val="24"/>
              </w:rPr>
              <w:t>Nuria Zolle, Audit Committee Chair</w:t>
            </w:r>
          </w:p>
          <w:p w14:paraId="1E6E1550" w14:textId="0A759312" w:rsidR="005C40F6" w:rsidRPr="005D00E1" w:rsidRDefault="0B7F1553" w:rsidP="002B3689">
            <w:pPr>
              <w:rPr>
                <w:rFonts w:ascii="Verdana" w:hAnsi="Verdana" w:cs="Arial"/>
                <w:sz w:val="24"/>
                <w:szCs w:val="24"/>
              </w:rPr>
            </w:pPr>
            <w:r w:rsidRPr="005D00E1">
              <w:rPr>
                <w:rFonts w:ascii="Verdana" w:hAnsi="Verdana" w:cs="Arial"/>
                <w:sz w:val="24"/>
                <w:szCs w:val="24"/>
              </w:rPr>
              <w:t>Hazel Lloyd, Director of Corporate Governance</w:t>
            </w:r>
          </w:p>
        </w:tc>
      </w:tr>
      <w:tr w:rsidR="005C40F6" w:rsidRPr="00A42BA9" w14:paraId="676FE4CC" w14:textId="77777777" w:rsidTr="00D9558C">
        <w:tc>
          <w:tcPr>
            <w:tcW w:w="3119" w:type="dxa"/>
            <w:gridSpan w:val="2"/>
          </w:tcPr>
          <w:p w14:paraId="54B7DC76" w14:textId="1A95384E" w:rsidR="005C40F6" w:rsidRPr="005D00E1" w:rsidRDefault="005C40F6" w:rsidP="002B3689">
            <w:pPr>
              <w:rPr>
                <w:rFonts w:ascii="Verdana" w:hAnsi="Verdana" w:cs="Arial"/>
                <w:b/>
                <w:bCs/>
                <w:sz w:val="24"/>
                <w:szCs w:val="24"/>
              </w:rPr>
            </w:pPr>
            <w:r w:rsidRPr="005D00E1">
              <w:rPr>
                <w:rFonts w:ascii="Verdana" w:hAnsi="Verdana" w:cs="Arial"/>
                <w:b/>
                <w:bCs/>
                <w:sz w:val="24"/>
                <w:szCs w:val="24"/>
              </w:rPr>
              <w:t>Date of Board receiving the report:</w:t>
            </w:r>
          </w:p>
        </w:tc>
        <w:tc>
          <w:tcPr>
            <w:tcW w:w="7088" w:type="dxa"/>
            <w:gridSpan w:val="2"/>
          </w:tcPr>
          <w:p w14:paraId="2C9190E1" w14:textId="0A098885" w:rsidR="005C40F6" w:rsidRPr="005D00E1" w:rsidRDefault="00E6347B" w:rsidP="002B3689">
            <w:pPr>
              <w:rPr>
                <w:rFonts w:ascii="Verdana" w:hAnsi="Verdana"/>
                <w:sz w:val="24"/>
                <w:szCs w:val="24"/>
              </w:rPr>
            </w:pPr>
            <w:r>
              <w:rPr>
                <w:rFonts w:ascii="Verdana" w:hAnsi="Verdana"/>
                <w:sz w:val="24"/>
                <w:szCs w:val="24"/>
              </w:rPr>
              <w:t>30 July 2026</w:t>
            </w:r>
          </w:p>
        </w:tc>
      </w:tr>
      <w:tr w:rsidR="005C40F6" w:rsidRPr="00A42BA9" w14:paraId="59CBE9C9" w14:textId="77777777" w:rsidTr="23D99923">
        <w:tc>
          <w:tcPr>
            <w:tcW w:w="3403" w:type="dxa"/>
            <w:gridSpan w:val="3"/>
            <w:shd w:val="clear" w:color="auto" w:fill="002060"/>
          </w:tcPr>
          <w:p w14:paraId="1273E948" w14:textId="77777777" w:rsidR="005C40F6" w:rsidRPr="005D00E1" w:rsidRDefault="005C40F6" w:rsidP="002B3689">
            <w:pPr>
              <w:rPr>
                <w:rFonts w:ascii="Verdana" w:hAnsi="Verdana" w:cs="Arial"/>
                <w:b/>
                <w:bCs/>
                <w:sz w:val="24"/>
                <w:szCs w:val="24"/>
              </w:rPr>
            </w:pPr>
          </w:p>
        </w:tc>
        <w:tc>
          <w:tcPr>
            <w:tcW w:w="6804" w:type="dxa"/>
            <w:shd w:val="clear" w:color="auto" w:fill="002060"/>
          </w:tcPr>
          <w:p w14:paraId="03C93A3D" w14:textId="77777777" w:rsidR="005C40F6" w:rsidRPr="005D00E1" w:rsidRDefault="005C40F6" w:rsidP="002B3689">
            <w:pPr>
              <w:rPr>
                <w:rFonts w:ascii="Verdana" w:hAnsi="Verdana" w:cs="Arial"/>
                <w:sz w:val="24"/>
                <w:szCs w:val="24"/>
              </w:rPr>
            </w:pPr>
          </w:p>
        </w:tc>
      </w:tr>
      <w:tr w:rsidR="00EF7A9E" w:rsidRPr="00A42BA9" w14:paraId="6023F688" w14:textId="77777777" w:rsidTr="00D9558C">
        <w:tc>
          <w:tcPr>
            <w:tcW w:w="960" w:type="dxa"/>
          </w:tcPr>
          <w:p w14:paraId="55B72030" w14:textId="57331ECA" w:rsidR="008F1F2A" w:rsidRPr="005D00E1" w:rsidRDefault="008F1F2A" w:rsidP="002B3689">
            <w:pPr>
              <w:rPr>
                <w:rFonts w:ascii="Verdana" w:hAnsi="Verdana" w:cs="Arial"/>
                <w:b/>
                <w:sz w:val="24"/>
                <w:szCs w:val="24"/>
              </w:rPr>
            </w:pPr>
            <w:r w:rsidRPr="005D00E1">
              <w:rPr>
                <w:rFonts w:ascii="Verdana" w:hAnsi="Verdana" w:cs="Arial"/>
                <w:b/>
                <w:sz w:val="24"/>
                <w:szCs w:val="24"/>
              </w:rPr>
              <w:t>1</w:t>
            </w:r>
            <w:r w:rsidR="009B580C" w:rsidRPr="005D00E1">
              <w:rPr>
                <w:rFonts w:ascii="Verdana" w:hAnsi="Verdana" w:cs="Arial"/>
                <w:b/>
                <w:sz w:val="24"/>
                <w:szCs w:val="24"/>
              </w:rPr>
              <w:t>.</w:t>
            </w:r>
          </w:p>
        </w:tc>
        <w:tc>
          <w:tcPr>
            <w:tcW w:w="2159" w:type="dxa"/>
          </w:tcPr>
          <w:p w14:paraId="4C2EEBDF" w14:textId="5DD1215A" w:rsidR="008F1F2A" w:rsidRPr="005D00E1" w:rsidRDefault="008F1F2A" w:rsidP="002B3689">
            <w:pPr>
              <w:rPr>
                <w:rFonts w:ascii="Verdana" w:hAnsi="Verdana" w:cs="Arial"/>
                <w:b/>
                <w:sz w:val="24"/>
                <w:szCs w:val="24"/>
              </w:rPr>
            </w:pPr>
            <w:r w:rsidRPr="005D00E1">
              <w:rPr>
                <w:rFonts w:ascii="Verdana" w:hAnsi="Verdana" w:cs="Arial"/>
                <w:b/>
                <w:sz w:val="24"/>
                <w:szCs w:val="24"/>
              </w:rPr>
              <w:t>Agenda</w:t>
            </w:r>
          </w:p>
        </w:tc>
        <w:tc>
          <w:tcPr>
            <w:tcW w:w="7088" w:type="dxa"/>
            <w:gridSpan w:val="2"/>
          </w:tcPr>
          <w:p w14:paraId="209DC890" w14:textId="10779FDE" w:rsidR="000D25AE" w:rsidRPr="00AB4459" w:rsidRDefault="00283E45" w:rsidP="002B3689">
            <w:pPr>
              <w:rPr>
                <w:rFonts w:ascii="Verdana" w:hAnsi="Verdana" w:cs="Arial"/>
                <w:color w:val="1C1C1C"/>
                <w:sz w:val="24"/>
                <w:szCs w:val="24"/>
                <w:shd w:val="clear" w:color="auto" w:fill="FFFFFF"/>
              </w:rPr>
            </w:pPr>
            <w:r w:rsidRPr="005D00E1">
              <w:rPr>
                <w:rFonts w:ascii="Verdana" w:hAnsi="Verdana" w:cs="Arial"/>
                <w:sz w:val="24"/>
                <w:szCs w:val="24"/>
              </w:rPr>
              <w:t>The Audit Committee</w:t>
            </w:r>
            <w:r w:rsidRPr="005D00E1">
              <w:rPr>
                <w:rFonts w:ascii="Verdana" w:hAnsi="Verdana" w:cs="Arial"/>
                <w:color w:val="1C1C1C"/>
                <w:sz w:val="24"/>
                <w:szCs w:val="24"/>
                <w:shd w:val="clear" w:color="auto" w:fill="FFFFFF"/>
              </w:rPr>
              <w:t xml:space="preserve"> </w:t>
            </w:r>
            <w:r w:rsidR="001B3428" w:rsidRPr="005D00E1">
              <w:rPr>
                <w:rFonts w:ascii="Verdana" w:hAnsi="Verdana" w:cs="Arial"/>
                <w:color w:val="1C1C1C"/>
                <w:sz w:val="24"/>
                <w:szCs w:val="24"/>
                <w:shd w:val="clear" w:color="auto" w:fill="FFFFFF"/>
              </w:rPr>
              <w:t>convene</w:t>
            </w:r>
            <w:r w:rsidR="004E0578" w:rsidRPr="005D00E1">
              <w:rPr>
                <w:rFonts w:ascii="Verdana" w:hAnsi="Verdana" w:cs="Arial"/>
                <w:color w:val="1C1C1C"/>
                <w:sz w:val="24"/>
                <w:szCs w:val="24"/>
                <w:shd w:val="clear" w:color="auto" w:fill="FFFFFF"/>
              </w:rPr>
              <w:t xml:space="preserve">s </w:t>
            </w:r>
            <w:r w:rsidRPr="005D00E1">
              <w:rPr>
                <w:rFonts w:ascii="Verdana" w:hAnsi="Verdana" w:cs="Arial"/>
                <w:color w:val="1C1C1C"/>
                <w:sz w:val="24"/>
                <w:szCs w:val="24"/>
                <w:shd w:val="clear" w:color="auto" w:fill="FFFFFF"/>
              </w:rPr>
              <w:t>bi-</w:t>
            </w:r>
            <w:r w:rsidR="004E0578" w:rsidRPr="005D00E1">
              <w:rPr>
                <w:rFonts w:ascii="Verdana" w:hAnsi="Verdana" w:cs="Arial"/>
                <w:color w:val="1C1C1C"/>
                <w:sz w:val="24"/>
                <w:szCs w:val="24"/>
                <w:shd w:val="clear" w:color="auto" w:fill="FFFFFF"/>
              </w:rPr>
              <w:t>monthly,</w:t>
            </w:r>
            <w:r w:rsidR="001B3428" w:rsidRPr="005D00E1">
              <w:rPr>
                <w:rFonts w:ascii="Verdana" w:hAnsi="Verdana" w:cs="Arial"/>
                <w:color w:val="1C1C1C"/>
                <w:sz w:val="24"/>
                <w:szCs w:val="24"/>
                <w:shd w:val="clear" w:color="auto" w:fill="FFFFFF"/>
              </w:rPr>
              <w:t xml:space="preserve"> and the agenda, relevant documents, and minutes from the meetings are accessible on </w:t>
            </w:r>
            <w:r w:rsidR="000D25AE" w:rsidRPr="005D00E1">
              <w:rPr>
                <w:rFonts w:ascii="Verdana" w:hAnsi="Verdana" w:cs="Arial"/>
                <w:color w:val="1C1C1C"/>
                <w:sz w:val="24"/>
                <w:szCs w:val="24"/>
                <w:shd w:val="clear" w:color="auto" w:fill="FFFFFF"/>
              </w:rPr>
              <w:t>the SBUH</w:t>
            </w:r>
            <w:r w:rsidR="000913F8" w:rsidRPr="005D00E1">
              <w:rPr>
                <w:rFonts w:ascii="Verdana" w:hAnsi="Verdana" w:cs="Arial"/>
                <w:color w:val="1C1C1C"/>
                <w:sz w:val="24"/>
                <w:szCs w:val="24"/>
                <w:shd w:val="clear" w:color="auto" w:fill="FFFFFF"/>
              </w:rPr>
              <w:t xml:space="preserve">B </w:t>
            </w:r>
            <w:hyperlink r:id="rId10" w:history="1">
              <w:r w:rsidR="000913F8" w:rsidRPr="005D00E1">
                <w:rPr>
                  <w:rStyle w:val="Hyperlink"/>
                  <w:rFonts w:ascii="Verdana" w:hAnsi="Verdana" w:cs="Arial"/>
                  <w:sz w:val="24"/>
                  <w:szCs w:val="24"/>
                  <w:shd w:val="clear" w:color="auto" w:fill="FFFFFF"/>
                </w:rPr>
                <w:t>website</w:t>
              </w:r>
            </w:hyperlink>
            <w:r w:rsidR="000913F8" w:rsidRPr="005D00E1">
              <w:rPr>
                <w:rFonts w:ascii="Verdana" w:hAnsi="Verdana" w:cs="Arial"/>
                <w:sz w:val="24"/>
                <w:szCs w:val="24"/>
                <w:shd w:val="clear" w:color="auto" w:fill="FFFFFF"/>
              </w:rPr>
              <w:t>.</w:t>
            </w:r>
            <w:r w:rsidR="000913F8" w:rsidRPr="005D00E1">
              <w:rPr>
                <w:rFonts w:ascii="Verdana" w:hAnsi="Verdana" w:cs="Arial"/>
                <w:color w:val="1C1C1C"/>
                <w:sz w:val="24"/>
                <w:szCs w:val="24"/>
                <w:shd w:val="clear" w:color="auto" w:fill="FFFFFF"/>
              </w:rPr>
              <w:t xml:space="preserve"> </w:t>
            </w:r>
          </w:p>
        </w:tc>
      </w:tr>
      <w:tr w:rsidR="005C40F6" w:rsidRPr="00A42BA9" w14:paraId="13DECA5D" w14:textId="77777777" w:rsidTr="23D99923">
        <w:tc>
          <w:tcPr>
            <w:tcW w:w="3403" w:type="dxa"/>
            <w:gridSpan w:val="3"/>
            <w:shd w:val="clear" w:color="auto" w:fill="002060"/>
          </w:tcPr>
          <w:p w14:paraId="4FB91289" w14:textId="77777777" w:rsidR="005C40F6" w:rsidRPr="00A42BA9" w:rsidRDefault="005C40F6" w:rsidP="002B3689">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2B3689">
            <w:pPr>
              <w:rPr>
                <w:rFonts w:ascii="Verdana" w:hAnsi="Verdana" w:cs="Arial"/>
                <w:sz w:val="24"/>
                <w:szCs w:val="24"/>
              </w:rPr>
            </w:pPr>
          </w:p>
        </w:tc>
      </w:tr>
      <w:tr w:rsidR="00320435" w:rsidRPr="00A42BA9" w14:paraId="335F9667" w14:textId="77777777" w:rsidTr="00D9558C">
        <w:tc>
          <w:tcPr>
            <w:tcW w:w="960" w:type="dxa"/>
          </w:tcPr>
          <w:p w14:paraId="7A3B3D8E" w14:textId="1A8D2FA0" w:rsidR="00320435" w:rsidRPr="00A42BA9" w:rsidRDefault="00320435" w:rsidP="002B3689">
            <w:pPr>
              <w:rPr>
                <w:rFonts w:ascii="Verdana" w:hAnsi="Verdana" w:cs="Arial"/>
                <w:b/>
                <w:sz w:val="24"/>
                <w:szCs w:val="24"/>
              </w:rPr>
            </w:pPr>
            <w:r w:rsidRPr="00A42BA9">
              <w:rPr>
                <w:rFonts w:ascii="Verdana" w:hAnsi="Verdana" w:cs="Arial"/>
                <w:b/>
                <w:sz w:val="24"/>
                <w:szCs w:val="24"/>
              </w:rPr>
              <w:t>2.</w:t>
            </w:r>
          </w:p>
        </w:tc>
        <w:tc>
          <w:tcPr>
            <w:tcW w:w="2159" w:type="dxa"/>
          </w:tcPr>
          <w:p w14:paraId="5F6A3ECF" w14:textId="6B410CF8" w:rsidR="00584E09" w:rsidRPr="0013163E" w:rsidRDefault="00320435" w:rsidP="002B3689">
            <w:pPr>
              <w:rPr>
                <w:rFonts w:ascii="Verdana" w:hAnsi="Verdana" w:cs="Arial"/>
                <w:b/>
                <w:sz w:val="24"/>
                <w:szCs w:val="24"/>
              </w:rPr>
            </w:pPr>
            <w:r w:rsidRPr="0013163E">
              <w:rPr>
                <w:rFonts w:ascii="Verdana" w:hAnsi="Verdana" w:cs="Arial"/>
                <w:b/>
                <w:sz w:val="24"/>
                <w:szCs w:val="24"/>
              </w:rPr>
              <w:t>Alert</w:t>
            </w:r>
          </w:p>
          <w:p w14:paraId="2C0B7052" w14:textId="2DF47F1F" w:rsidR="00584E09" w:rsidRPr="00A42BA9" w:rsidRDefault="00584E09" w:rsidP="002B3689">
            <w:pPr>
              <w:pStyle w:val="ListParagraph"/>
              <w:rPr>
                <w:rFonts w:ascii="Verdana" w:hAnsi="Verdana" w:cs="Arial"/>
                <w:b/>
                <w:bCs/>
                <w:sz w:val="24"/>
                <w:szCs w:val="24"/>
              </w:rPr>
            </w:pPr>
          </w:p>
          <w:p w14:paraId="25BBDD52" w14:textId="30902C39" w:rsidR="00584E09" w:rsidRPr="00A42BA9" w:rsidRDefault="00584E09" w:rsidP="002B3689">
            <w:pPr>
              <w:pStyle w:val="ListParagraph"/>
              <w:rPr>
                <w:rFonts w:ascii="Verdana" w:hAnsi="Verdana" w:cs="Arial"/>
                <w:b/>
                <w:bCs/>
                <w:sz w:val="24"/>
                <w:szCs w:val="24"/>
              </w:rPr>
            </w:pPr>
          </w:p>
          <w:p w14:paraId="222F2B48" w14:textId="68520500" w:rsidR="00096F3D" w:rsidRPr="00A42BA9" w:rsidRDefault="00096F3D" w:rsidP="002B3689">
            <w:pPr>
              <w:rPr>
                <w:rFonts w:ascii="Verdana" w:hAnsi="Verdana" w:cs="Arial"/>
                <w:sz w:val="24"/>
                <w:szCs w:val="24"/>
              </w:rPr>
            </w:pPr>
          </w:p>
          <w:p w14:paraId="23EE19FC" w14:textId="44A625BF" w:rsidR="00096F3D" w:rsidRPr="00A42BA9" w:rsidRDefault="00096F3D" w:rsidP="002B3689">
            <w:pPr>
              <w:rPr>
                <w:rFonts w:ascii="Verdana" w:hAnsi="Verdana" w:cs="Arial"/>
                <w:b/>
                <w:bCs/>
                <w:sz w:val="24"/>
                <w:szCs w:val="24"/>
              </w:rPr>
            </w:pPr>
          </w:p>
          <w:p w14:paraId="4DB56519" w14:textId="7C8840C9" w:rsidR="00584E09" w:rsidRPr="00A42BA9" w:rsidRDefault="00584E09" w:rsidP="002B3689">
            <w:pPr>
              <w:rPr>
                <w:rFonts w:ascii="Verdana" w:hAnsi="Verdana" w:cs="Arial"/>
                <w:sz w:val="24"/>
                <w:szCs w:val="24"/>
              </w:rPr>
            </w:pPr>
          </w:p>
        </w:tc>
        <w:tc>
          <w:tcPr>
            <w:tcW w:w="7088" w:type="dxa"/>
            <w:gridSpan w:val="2"/>
          </w:tcPr>
          <w:p w14:paraId="43688FD0" w14:textId="4AF037D7" w:rsidR="00FA503A" w:rsidRDefault="757BCD01" w:rsidP="002B3689">
            <w:pPr>
              <w:rPr>
                <w:rFonts w:ascii="Verdana" w:eastAsia="Verdana" w:hAnsi="Verdana" w:cs="Verdana"/>
                <w:sz w:val="24"/>
                <w:szCs w:val="24"/>
              </w:rPr>
            </w:pPr>
            <w:r w:rsidRPr="00F20BAD">
              <w:rPr>
                <w:rFonts w:ascii="Verdana" w:eastAsia="Verdana" w:hAnsi="Verdana" w:cs="Verdana"/>
                <w:sz w:val="24"/>
                <w:szCs w:val="24"/>
              </w:rPr>
              <w:t xml:space="preserve">The Committee is alerting the Board </w:t>
            </w:r>
            <w:r w:rsidR="17472209" w:rsidRPr="00F20BAD">
              <w:rPr>
                <w:rFonts w:ascii="Verdana" w:eastAsia="Verdana" w:hAnsi="Verdana" w:cs="Verdana"/>
                <w:sz w:val="24"/>
                <w:szCs w:val="24"/>
              </w:rPr>
              <w:t xml:space="preserve">to </w:t>
            </w:r>
            <w:r w:rsidRPr="00F20BAD">
              <w:rPr>
                <w:rFonts w:ascii="Verdana" w:eastAsia="Verdana" w:hAnsi="Verdana" w:cs="Verdana"/>
                <w:sz w:val="24"/>
                <w:szCs w:val="24"/>
              </w:rPr>
              <w:t>the following</w:t>
            </w:r>
            <w:r w:rsidR="005D5870" w:rsidRPr="00F20BAD">
              <w:rPr>
                <w:rFonts w:ascii="Verdana" w:eastAsia="Verdana" w:hAnsi="Verdana" w:cs="Verdana"/>
                <w:sz w:val="24"/>
                <w:szCs w:val="24"/>
              </w:rPr>
              <w:t xml:space="preserve"> item</w:t>
            </w:r>
            <w:r w:rsidR="00161D81" w:rsidRPr="00F20BAD">
              <w:rPr>
                <w:rFonts w:ascii="Verdana" w:eastAsia="Verdana" w:hAnsi="Verdana" w:cs="Verdana"/>
                <w:sz w:val="24"/>
                <w:szCs w:val="24"/>
              </w:rPr>
              <w:t>s</w:t>
            </w:r>
            <w:r w:rsidR="00B0623B" w:rsidRPr="00F20BAD">
              <w:rPr>
                <w:rFonts w:ascii="Verdana" w:eastAsia="Verdana" w:hAnsi="Verdana" w:cs="Verdana"/>
                <w:sz w:val="24"/>
                <w:szCs w:val="24"/>
              </w:rPr>
              <w:t xml:space="preserve"> (</w:t>
            </w:r>
            <w:r w:rsidR="00AB4459">
              <w:rPr>
                <w:rFonts w:ascii="Verdana" w:eastAsia="Verdana" w:hAnsi="Verdana" w:cs="Verdana"/>
                <w:sz w:val="24"/>
                <w:szCs w:val="24"/>
              </w:rPr>
              <w:t>1</w:t>
            </w:r>
            <w:r w:rsidR="00B0623B" w:rsidRPr="00F20BAD">
              <w:rPr>
                <w:rFonts w:ascii="Verdana" w:eastAsia="Verdana" w:hAnsi="Verdana" w:cs="Verdana"/>
                <w:sz w:val="24"/>
                <w:szCs w:val="24"/>
              </w:rPr>
              <w:t>)</w:t>
            </w:r>
            <w:r w:rsidR="0051220D">
              <w:rPr>
                <w:rFonts w:ascii="Verdana" w:eastAsia="Verdana" w:hAnsi="Verdana" w:cs="Verdana"/>
                <w:sz w:val="24"/>
                <w:szCs w:val="24"/>
              </w:rPr>
              <w:t>:</w:t>
            </w:r>
          </w:p>
          <w:p w14:paraId="0B67E7E5" w14:textId="77777777" w:rsidR="002B3689" w:rsidRPr="00F20BAD" w:rsidRDefault="002B3689" w:rsidP="002B3689">
            <w:pPr>
              <w:rPr>
                <w:rFonts w:ascii="Verdana" w:eastAsia="Verdana" w:hAnsi="Verdana" w:cs="Verdana"/>
                <w:sz w:val="24"/>
                <w:szCs w:val="24"/>
              </w:rPr>
            </w:pPr>
          </w:p>
          <w:p w14:paraId="42F45B4E" w14:textId="787F4CF2" w:rsidR="00C35E4B" w:rsidRPr="00157FBB" w:rsidRDefault="00F20BAD" w:rsidP="002B3689">
            <w:pPr>
              <w:pStyle w:val="ListParagraph"/>
              <w:numPr>
                <w:ilvl w:val="0"/>
                <w:numId w:val="33"/>
              </w:numPr>
              <w:rPr>
                <w:rFonts w:ascii="Verdana" w:eastAsia="Verdana" w:hAnsi="Verdana" w:cs="Verdana"/>
                <w:sz w:val="24"/>
                <w:szCs w:val="24"/>
              </w:rPr>
            </w:pPr>
            <w:r w:rsidRPr="00157FBB">
              <w:rPr>
                <w:rFonts w:ascii="Verdana" w:eastAsia="Verdana" w:hAnsi="Verdana" w:cs="Verdana"/>
                <w:b/>
                <w:bCs/>
                <w:sz w:val="24"/>
                <w:szCs w:val="24"/>
              </w:rPr>
              <w:t>Morriston Service Group Governance (Limited Assurance Report)</w:t>
            </w:r>
            <w:r w:rsidRPr="00157FBB">
              <w:rPr>
                <w:rFonts w:ascii="Verdana" w:eastAsia="Verdana" w:hAnsi="Verdana" w:cs="Verdana"/>
                <w:sz w:val="24"/>
                <w:szCs w:val="24"/>
              </w:rPr>
              <w:t xml:space="preserve"> - The Committee noted concerns regarding the absence of a formal Management Board for an extended period and weaknesses in oversight arrangements. While management accepted the findings and outlined significant remedial actions already underway, the Committee agreed this should be highlighted to Board.</w:t>
            </w:r>
          </w:p>
        </w:tc>
      </w:tr>
      <w:tr w:rsidR="005C40F6" w:rsidRPr="00A42BA9" w14:paraId="07D92424" w14:textId="77777777" w:rsidTr="23D99923">
        <w:tc>
          <w:tcPr>
            <w:tcW w:w="3403" w:type="dxa"/>
            <w:gridSpan w:val="3"/>
            <w:shd w:val="clear" w:color="auto" w:fill="002060"/>
          </w:tcPr>
          <w:p w14:paraId="015D581A" w14:textId="77777777" w:rsidR="005C40F6" w:rsidRPr="00A42BA9" w:rsidRDefault="005C40F6" w:rsidP="002B3689">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2B3689">
            <w:pPr>
              <w:rPr>
                <w:rFonts w:ascii="Verdana" w:hAnsi="Verdana" w:cs="Arial"/>
                <w:sz w:val="24"/>
                <w:szCs w:val="24"/>
              </w:rPr>
            </w:pPr>
          </w:p>
        </w:tc>
      </w:tr>
      <w:tr w:rsidR="00320435" w:rsidRPr="00A42BA9" w14:paraId="281E5AF4" w14:textId="77777777" w:rsidTr="00D9558C">
        <w:tc>
          <w:tcPr>
            <w:tcW w:w="960" w:type="dxa"/>
          </w:tcPr>
          <w:p w14:paraId="04EF96D4" w14:textId="15B6568E" w:rsidR="00320435" w:rsidRPr="00A42BA9" w:rsidRDefault="00320435" w:rsidP="002B3689">
            <w:pPr>
              <w:rPr>
                <w:rFonts w:ascii="Verdana" w:hAnsi="Verdana" w:cs="Arial"/>
                <w:b/>
                <w:sz w:val="24"/>
                <w:szCs w:val="24"/>
              </w:rPr>
            </w:pPr>
            <w:r w:rsidRPr="00A42BA9">
              <w:rPr>
                <w:rFonts w:ascii="Verdana" w:hAnsi="Verdana" w:cs="Arial"/>
                <w:b/>
                <w:sz w:val="24"/>
                <w:szCs w:val="24"/>
              </w:rPr>
              <w:t>3.</w:t>
            </w:r>
          </w:p>
        </w:tc>
        <w:tc>
          <w:tcPr>
            <w:tcW w:w="2159" w:type="dxa"/>
          </w:tcPr>
          <w:p w14:paraId="42CCB579" w14:textId="77777777" w:rsidR="00320435" w:rsidRPr="00AB19FD" w:rsidRDefault="00320435" w:rsidP="002B3689">
            <w:pPr>
              <w:rPr>
                <w:rFonts w:ascii="Verdana" w:hAnsi="Verdana" w:cs="Arial"/>
                <w:b/>
                <w:sz w:val="24"/>
                <w:szCs w:val="24"/>
              </w:rPr>
            </w:pPr>
            <w:r w:rsidRPr="00AB19FD">
              <w:rPr>
                <w:rFonts w:ascii="Verdana" w:hAnsi="Verdana" w:cs="Arial"/>
                <w:b/>
                <w:sz w:val="24"/>
                <w:szCs w:val="24"/>
              </w:rPr>
              <w:t>Assurance</w:t>
            </w:r>
          </w:p>
          <w:p w14:paraId="2D2F399D" w14:textId="77777777" w:rsidR="002F4F44" w:rsidRPr="00A42BA9" w:rsidRDefault="002F4F44" w:rsidP="002B3689">
            <w:pPr>
              <w:rPr>
                <w:rFonts w:ascii="Verdana" w:hAnsi="Verdana" w:cs="Arial"/>
                <w:b/>
                <w:sz w:val="24"/>
                <w:szCs w:val="24"/>
              </w:rPr>
            </w:pPr>
          </w:p>
          <w:p w14:paraId="6E592194" w14:textId="77777777" w:rsidR="00D967BB" w:rsidRPr="00A42BA9" w:rsidRDefault="00D967BB" w:rsidP="002B3689">
            <w:pPr>
              <w:rPr>
                <w:rFonts w:ascii="Verdana" w:hAnsi="Verdana" w:cs="Arial"/>
                <w:sz w:val="24"/>
                <w:szCs w:val="24"/>
              </w:rPr>
            </w:pPr>
          </w:p>
          <w:p w14:paraId="318F671E" w14:textId="5A8CC0EE" w:rsidR="002F4F44" w:rsidRPr="00A42BA9" w:rsidRDefault="002F4F44" w:rsidP="002B3689">
            <w:pPr>
              <w:rPr>
                <w:rFonts w:ascii="Verdana" w:hAnsi="Verdana" w:cs="Arial"/>
                <w:sz w:val="24"/>
                <w:szCs w:val="24"/>
              </w:rPr>
            </w:pPr>
          </w:p>
          <w:p w14:paraId="7BFE9055" w14:textId="2EA2C788" w:rsidR="002F4F44" w:rsidRPr="00A42BA9" w:rsidRDefault="002F4F44" w:rsidP="002B3689">
            <w:pPr>
              <w:rPr>
                <w:rFonts w:ascii="Verdana" w:eastAsia="Calibri" w:hAnsi="Verdana" w:cs="Arial"/>
                <w:sz w:val="24"/>
                <w:szCs w:val="24"/>
              </w:rPr>
            </w:pPr>
          </w:p>
        </w:tc>
        <w:tc>
          <w:tcPr>
            <w:tcW w:w="7088" w:type="dxa"/>
            <w:gridSpan w:val="2"/>
          </w:tcPr>
          <w:p w14:paraId="778B5AE8" w14:textId="499D01E3" w:rsidR="002F4F44" w:rsidRPr="00A42BA9" w:rsidRDefault="1E087F9F" w:rsidP="002B3689">
            <w:pPr>
              <w:rPr>
                <w:rFonts w:ascii="Verdana" w:hAnsi="Verdana" w:cs="Arial"/>
                <w:sz w:val="24"/>
                <w:szCs w:val="24"/>
              </w:rPr>
            </w:pPr>
            <w:r w:rsidRPr="79FF2A83">
              <w:rPr>
                <w:rFonts w:ascii="Verdana" w:hAnsi="Verdana" w:cs="Arial"/>
                <w:sz w:val="24"/>
                <w:szCs w:val="24"/>
              </w:rPr>
              <w:t>The Committee is assuring the Board on the following items</w:t>
            </w:r>
            <w:r w:rsidR="002B3689">
              <w:rPr>
                <w:rFonts w:ascii="Verdana" w:hAnsi="Verdana" w:cs="Arial"/>
                <w:sz w:val="24"/>
                <w:szCs w:val="24"/>
              </w:rPr>
              <w:t xml:space="preserve"> </w:t>
            </w:r>
            <w:r w:rsidR="002B3689" w:rsidRPr="00E9194E">
              <w:rPr>
                <w:rFonts w:ascii="Verdana" w:hAnsi="Verdana" w:cs="Arial"/>
                <w:sz w:val="24"/>
                <w:szCs w:val="24"/>
              </w:rPr>
              <w:t>(</w:t>
            </w:r>
            <w:r w:rsidR="002B3689">
              <w:rPr>
                <w:rFonts w:ascii="Verdana" w:hAnsi="Verdana" w:cs="Arial"/>
                <w:sz w:val="24"/>
                <w:szCs w:val="24"/>
              </w:rPr>
              <w:t>12</w:t>
            </w:r>
            <w:r w:rsidR="002B3689" w:rsidRPr="00E9194E">
              <w:rPr>
                <w:rFonts w:ascii="Verdana" w:hAnsi="Verdana" w:cs="Arial"/>
                <w:sz w:val="24"/>
                <w:szCs w:val="24"/>
              </w:rPr>
              <w:t>)</w:t>
            </w:r>
            <w:r w:rsidR="002B3689">
              <w:rPr>
                <w:rFonts w:ascii="Verdana" w:hAnsi="Verdana" w:cs="Arial"/>
                <w:sz w:val="24"/>
                <w:szCs w:val="24"/>
              </w:rPr>
              <w:t>:</w:t>
            </w:r>
          </w:p>
          <w:p w14:paraId="7C0B2486" w14:textId="33E3877E" w:rsidR="002F4F44" w:rsidRDefault="00C70999" w:rsidP="002B3689">
            <w:pPr>
              <w:pStyle w:val="ListParagraph"/>
              <w:numPr>
                <w:ilvl w:val="0"/>
                <w:numId w:val="31"/>
              </w:numPr>
              <w:spacing w:before="120" w:after="120"/>
              <w:rPr>
                <w:rFonts w:ascii="Verdana" w:eastAsia="Verdana" w:hAnsi="Verdana" w:cs="Verdana"/>
                <w:sz w:val="24"/>
                <w:szCs w:val="24"/>
              </w:rPr>
            </w:pPr>
            <w:r>
              <w:rPr>
                <w:rFonts w:ascii="Verdana" w:eastAsia="Verdana" w:hAnsi="Verdana" w:cs="Verdana"/>
                <w:b/>
                <w:bCs/>
                <w:sz w:val="24"/>
                <w:szCs w:val="24"/>
              </w:rPr>
              <w:t>Strategic and Corporate Risk Register</w:t>
            </w:r>
            <w:r w:rsidR="004F0D08">
              <w:rPr>
                <w:rFonts w:ascii="Verdana" w:eastAsia="Verdana" w:hAnsi="Verdana" w:cs="Verdana"/>
                <w:b/>
                <w:bCs/>
                <w:sz w:val="24"/>
                <w:szCs w:val="24"/>
              </w:rPr>
              <w:t xml:space="preserve"> -</w:t>
            </w:r>
            <w:r w:rsidR="001363B2">
              <w:rPr>
                <w:rFonts w:ascii="Verdana" w:eastAsia="Verdana" w:hAnsi="Verdana" w:cs="Verdana"/>
                <w:b/>
                <w:bCs/>
                <w:sz w:val="24"/>
                <w:szCs w:val="24"/>
              </w:rPr>
              <w:t xml:space="preserve"> </w:t>
            </w:r>
            <w:r w:rsidR="001363B2" w:rsidRPr="001363B2">
              <w:rPr>
                <w:rFonts w:ascii="Verdana" w:eastAsia="Verdana" w:hAnsi="Verdana" w:cs="Verdana"/>
                <w:sz w:val="24"/>
                <w:szCs w:val="24"/>
              </w:rPr>
              <w:t>S</w:t>
            </w:r>
            <w:r w:rsidR="0039452E" w:rsidRPr="0039452E">
              <w:rPr>
                <w:rFonts w:ascii="Verdana" w:eastAsia="Verdana" w:hAnsi="Verdana" w:cs="Verdana"/>
                <w:sz w:val="24"/>
                <w:szCs w:val="24"/>
              </w:rPr>
              <w:t xml:space="preserve">ignificant improvements </w:t>
            </w:r>
            <w:r w:rsidR="00941D01">
              <w:rPr>
                <w:rFonts w:ascii="Verdana" w:eastAsia="Verdana" w:hAnsi="Verdana" w:cs="Verdana"/>
                <w:sz w:val="24"/>
                <w:szCs w:val="24"/>
              </w:rPr>
              <w:t xml:space="preserve">have been </w:t>
            </w:r>
            <w:r w:rsidR="0039452E" w:rsidRPr="0039452E">
              <w:rPr>
                <w:rFonts w:ascii="Verdana" w:eastAsia="Verdana" w:hAnsi="Verdana" w:cs="Verdana"/>
                <w:sz w:val="24"/>
                <w:szCs w:val="24"/>
              </w:rPr>
              <w:t>made to the quality and presentation of risks, including strengthened controls, assurances and actions</w:t>
            </w:r>
            <w:r>
              <w:rPr>
                <w:rFonts w:ascii="Verdana" w:eastAsia="Verdana" w:hAnsi="Verdana" w:cs="Verdana"/>
                <w:sz w:val="24"/>
                <w:szCs w:val="24"/>
              </w:rPr>
              <w:t xml:space="preserve">. </w:t>
            </w:r>
            <w:r w:rsidR="00941D01">
              <w:rPr>
                <w:rFonts w:ascii="Verdana" w:eastAsia="Verdana" w:hAnsi="Verdana" w:cs="Verdana"/>
                <w:sz w:val="24"/>
                <w:szCs w:val="24"/>
              </w:rPr>
              <w:t>R</w:t>
            </w:r>
            <w:r w:rsidR="0039452E" w:rsidRPr="0039452E">
              <w:rPr>
                <w:rFonts w:ascii="Verdana" w:eastAsia="Verdana" w:hAnsi="Verdana" w:cs="Verdana"/>
                <w:sz w:val="24"/>
                <w:szCs w:val="24"/>
              </w:rPr>
              <w:t xml:space="preserve">isks continue to be scrutinised through the </w:t>
            </w:r>
            <w:r w:rsidR="0039452E" w:rsidRPr="0039452E">
              <w:rPr>
                <w:rFonts w:ascii="Verdana" w:eastAsia="Verdana" w:hAnsi="Verdana" w:cs="Verdana"/>
                <w:sz w:val="24"/>
                <w:szCs w:val="24"/>
              </w:rPr>
              <w:lastRenderedPageBreak/>
              <w:t>committee structure and that further work is underway to strengthen risk maturity arrangements and service-level risk management. The Committee therefore provides assurance that the risk registers have been reviewed, refinements made, and ongoing oversight arrangements are in place.</w:t>
            </w:r>
          </w:p>
          <w:p w14:paraId="76D01D5D" w14:textId="77777777" w:rsidR="002B3689" w:rsidRDefault="002B3689" w:rsidP="002B3689">
            <w:pPr>
              <w:pStyle w:val="ListParagraph"/>
              <w:spacing w:before="120" w:after="120"/>
              <w:rPr>
                <w:rFonts w:ascii="Verdana" w:eastAsia="Verdana" w:hAnsi="Verdana" w:cs="Verdana"/>
                <w:sz w:val="24"/>
                <w:szCs w:val="24"/>
              </w:rPr>
            </w:pPr>
          </w:p>
          <w:p w14:paraId="286DC013" w14:textId="52723F16" w:rsidR="002B3689" w:rsidRPr="002B3689" w:rsidRDefault="002604D8" w:rsidP="002B3689">
            <w:pPr>
              <w:pStyle w:val="ListParagraph"/>
              <w:numPr>
                <w:ilvl w:val="0"/>
                <w:numId w:val="31"/>
              </w:numPr>
              <w:spacing w:before="120" w:after="120"/>
              <w:rPr>
                <w:rFonts w:ascii="Verdana" w:eastAsia="Verdana" w:hAnsi="Verdana" w:cs="Verdana"/>
                <w:sz w:val="24"/>
                <w:szCs w:val="24"/>
              </w:rPr>
            </w:pPr>
            <w:r>
              <w:rPr>
                <w:rFonts w:ascii="Verdana" w:eastAsia="Verdana" w:hAnsi="Verdana" w:cs="Verdana"/>
                <w:b/>
                <w:bCs/>
                <w:sz w:val="24"/>
                <w:szCs w:val="24"/>
              </w:rPr>
              <w:t xml:space="preserve">Audit Tracker Report </w:t>
            </w:r>
            <w:r w:rsidR="00941D01">
              <w:rPr>
                <w:rFonts w:ascii="Verdana" w:eastAsia="Verdana" w:hAnsi="Verdana" w:cs="Verdana"/>
                <w:b/>
                <w:bCs/>
                <w:sz w:val="24"/>
                <w:szCs w:val="24"/>
              </w:rPr>
              <w:t>–</w:t>
            </w:r>
            <w:r>
              <w:rPr>
                <w:rFonts w:ascii="Verdana" w:eastAsia="Verdana" w:hAnsi="Verdana" w:cs="Verdana"/>
                <w:sz w:val="24"/>
                <w:szCs w:val="24"/>
              </w:rPr>
              <w:t xml:space="preserve"> </w:t>
            </w:r>
            <w:r w:rsidR="00941D01">
              <w:rPr>
                <w:rFonts w:ascii="Verdana" w:eastAsia="Verdana" w:hAnsi="Verdana" w:cs="Verdana"/>
                <w:sz w:val="24"/>
                <w:szCs w:val="24"/>
              </w:rPr>
              <w:t xml:space="preserve">There has been </w:t>
            </w:r>
            <w:r w:rsidR="00E36360" w:rsidRPr="00E36360">
              <w:rPr>
                <w:rFonts w:ascii="Verdana" w:eastAsia="Verdana" w:hAnsi="Verdana" w:cs="Verdana"/>
                <w:sz w:val="24"/>
                <w:szCs w:val="24"/>
              </w:rPr>
              <w:t>continued reduction in overdue audit recommendations and arrangements for tracking, monitoring and verifying the closure of audit actions are becoming increasingly effective,</w:t>
            </w:r>
            <w:r w:rsidR="00941D01">
              <w:rPr>
                <w:rFonts w:ascii="Verdana" w:eastAsia="Verdana" w:hAnsi="Verdana" w:cs="Verdana"/>
                <w:sz w:val="24"/>
                <w:szCs w:val="24"/>
              </w:rPr>
              <w:t xml:space="preserve"> </w:t>
            </w:r>
            <w:r w:rsidR="00E36360" w:rsidRPr="00E36360">
              <w:rPr>
                <w:rFonts w:ascii="Verdana" w:eastAsia="Verdana" w:hAnsi="Verdana" w:cs="Verdana"/>
                <w:sz w:val="24"/>
                <w:szCs w:val="24"/>
              </w:rPr>
              <w:t>supported by strengthened executive oversight and robust verification processes. Whilst noting the positive progress made, the Committee agreed to introduce a more formal escalation process for longstanding overdue recommendations, whereby responsible officers will be required to attend Committee to provide assurance on progress</w:t>
            </w:r>
            <w:r w:rsidR="001363B2">
              <w:rPr>
                <w:rFonts w:ascii="Verdana" w:eastAsia="Verdana" w:hAnsi="Verdana" w:cs="Verdana"/>
                <w:sz w:val="24"/>
                <w:szCs w:val="24"/>
              </w:rPr>
              <w:t>.</w:t>
            </w:r>
          </w:p>
          <w:p w14:paraId="6B3A3F7D" w14:textId="77777777" w:rsidR="002B3689" w:rsidRPr="002B3689" w:rsidRDefault="002B3689" w:rsidP="002B3689">
            <w:pPr>
              <w:pStyle w:val="ListParagraph"/>
              <w:spacing w:before="120" w:after="120"/>
              <w:rPr>
                <w:rFonts w:ascii="Verdana" w:eastAsia="Verdana" w:hAnsi="Verdana" w:cs="Verdana"/>
                <w:sz w:val="24"/>
                <w:szCs w:val="24"/>
              </w:rPr>
            </w:pPr>
          </w:p>
          <w:p w14:paraId="774C955B" w14:textId="03EB0C0F" w:rsidR="00DC6565" w:rsidRPr="00DC6565" w:rsidRDefault="00DC6565" w:rsidP="002B3689">
            <w:pPr>
              <w:pStyle w:val="ListParagraph"/>
              <w:numPr>
                <w:ilvl w:val="0"/>
                <w:numId w:val="31"/>
              </w:numPr>
              <w:spacing w:before="120" w:after="120"/>
              <w:rPr>
                <w:rFonts w:ascii="Verdana" w:eastAsia="Verdana" w:hAnsi="Verdana" w:cs="Verdana"/>
                <w:sz w:val="24"/>
                <w:szCs w:val="24"/>
              </w:rPr>
            </w:pPr>
            <w:r>
              <w:rPr>
                <w:rFonts w:ascii="Verdana" w:eastAsia="Verdana" w:hAnsi="Verdana" w:cs="Verdana"/>
                <w:b/>
                <w:bCs/>
                <w:sz w:val="24"/>
                <w:szCs w:val="24"/>
              </w:rPr>
              <w:t>Referral Review 2025-26</w:t>
            </w:r>
            <w:r w:rsidR="000462C8">
              <w:rPr>
                <w:rFonts w:ascii="Verdana" w:eastAsia="Verdana" w:hAnsi="Verdana" w:cs="Verdana"/>
                <w:b/>
                <w:bCs/>
                <w:sz w:val="24"/>
                <w:szCs w:val="24"/>
              </w:rPr>
              <w:t xml:space="preserve"> - </w:t>
            </w:r>
            <w:r w:rsidR="000462C8" w:rsidRPr="000462C8">
              <w:rPr>
                <w:rFonts w:ascii="Verdana" w:eastAsia="Verdana" w:hAnsi="Verdana" w:cs="Verdana"/>
                <w:sz w:val="24"/>
                <w:szCs w:val="24"/>
              </w:rPr>
              <w:t>The Committee was assured that enhanced controls are now in place to manage committee referrals, improving ownership, tracking, oversight and closure arrangements, with positive assurance provided by both Internal Audit and Audit Wales.</w:t>
            </w:r>
          </w:p>
          <w:p w14:paraId="5A0B487A" w14:textId="77777777" w:rsidR="002B3689" w:rsidRPr="002B3689" w:rsidRDefault="002B3689" w:rsidP="002B3689">
            <w:pPr>
              <w:pStyle w:val="ListParagraph"/>
              <w:spacing w:before="120" w:after="120"/>
              <w:rPr>
                <w:rFonts w:ascii="Verdana" w:eastAsia="Verdana" w:hAnsi="Verdana" w:cs="Verdana"/>
                <w:sz w:val="24"/>
                <w:szCs w:val="24"/>
              </w:rPr>
            </w:pPr>
          </w:p>
          <w:p w14:paraId="50084F8A" w14:textId="34A28669" w:rsidR="00DC6565" w:rsidRDefault="00DC6565" w:rsidP="002B3689">
            <w:pPr>
              <w:pStyle w:val="ListParagraph"/>
              <w:numPr>
                <w:ilvl w:val="0"/>
                <w:numId w:val="31"/>
              </w:numPr>
              <w:spacing w:before="120" w:after="120"/>
              <w:rPr>
                <w:rFonts w:ascii="Verdana" w:eastAsia="Verdana" w:hAnsi="Verdana" w:cs="Verdana"/>
                <w:sz w:val="24"/>
                <w:szCs w:val="24"/>
              </w:rPr>
            </w:pPr>
            <w:r>
              <w:rPr>
                <w:rFonts w:ascii="Verdana" w:eastAsia="Verdana" w:hAnsi="Verdana" w:cs="Verdana"/>
                <w:b/>
                <w:bCs/>
                <w:sz w:val="24"/>
                <w:szCs w:val="24"/>
              </w:rPr>
              <w:t>Speaking Up Safely</w:t>
            </w:r>
            <w:r w:rsidR="00DE4719">
              <w:rPr>
                <w:rFonts w:ascii="Verdana" w:eastAsia="Verdana" w:hAnsi="Verdana" w:cs="Verdana"/>
                <w:b/>
                <w:bCs/>
                <w:sz w:val="24"/>
                <w:szCs w:val="24"/>
              </w:rPr>
              <w:t xml:space="preserve"> </w:t>
            </w:r>
            <w:r w:rsidR="00A53618">
              <w:rPr>
                <w:rFonts w:ascii="Verdana" w:eastAsia="Verdana" w:hAnsi="Verdana" w:cs="Verdana"/>
                <w:b/>
                <w:bCs/>
                <w:sz w:val="24"/>
                <w:szCs w:val="24"/>
              </w:rPr>
              <w:t xml:space="preserve">Report </w:t>
            </w:r>
            <w:r w:rsidR="00DE4719">
              <w:rPr>
                <w:rFonts w:ascii="Verdana" w:eastAsia="Verdana" w:hAnsi="Verdana" w:cs="Verdana"/>
                <w:b/>
                <w:bCs/>
                <w:sz w:val="24"/>
                <w:szCs w:val="24"/>
              </w:rPr>
              <w:t xml:space="preserve">– </w:t>
            </w:r>
            <w:r w:rsidR="00DE4719" w:rsidRPr="00A53618">
              <w:rPr>
                <w:rFonts w:ascii="Verdana" w:eastAsia="Verdana" w:hAnsi="Verdana" w:cs="Verdana"/>
                <w:sz w:val="24"/>
                <w:szCs w:val="24"/>
              </w:rPr>
              <w:t xml:space="preserve">The committee was assured that effective arrangements remain in place for staff to raise concerns in line with Standing Orders. </w:t>
            </w:r>
          </w:p>
          <w:p w14:paraId="5762CB2C" w14:textId="77777777" w:rsidR="002B3689" w:rsidRDefault="002B3689" w:rsidP="002B3689">
            <w:pPr>
              <w:pStyle w:val="ListParagraph"/>
              <w:spacing w:before="120" w:after="120"/>
              <w:rPr>
                <w:rFonts w:ascii="Verdana" w:eastAsia="Verdana" w:hAnsi="Verdana" w:cs="Verdana"/>
                <w:b/>
                <w:bCs/>
                <w:sz w:val="24"/>
                <w:szCs w:val="24"/>
              </w:rPr>
            </w:pPr>
          </w:p>
          <w:p w14:paraId="702F0567" w14:textId="7DE86475" w:rsidR="00D455AE" w:rsidRPr="008803A1" w:rsidRDefault="00D455AE" w:rsidP="002B3689">
            <w:pPr>
              <w:pStyle w:val="ListParagraph"/>
              <w:numPr>
                <w:ilvl w:val="0"/>
                <w:numId w:val="31"/>
              </w:numPr>
              <w:spacing w:before="120" w:after="120"/>
              <w:rPr>
                <w:rFonts w:ascii="Verdana" w:eastAsia="Verdana" w:hAnsi="Verdana" w:cs="Verdana"/>
                <w:b/>
                <w:bCs/>
                <w:sz w:val="24"/>
                <w:szCs w:val="24"/>
              </w:rPr>
            </w:pPr>
            <w:r w:rsidRPr="00D455AE">
              <w:rPr>
                <w:rFonts w:ascii="Verdana" w:eastAsia="Verdana" w:hAnsi="Verdana" w:cs="Verdana"/>
                <w:b/>
                <w:bCs/>
                <w:sz w:val="24"/>
                <w:szCs w:val="24"/>
              </w:rPr>
              <w:t xml:space="preserve">Corporate Policies Report </w:t>
            </w:r>
            <w:r w:rsidRPr="00EC3B6B">
              <w:rPr>
                <w:rFonts w:ascii="Verdana" w:eastAsia="Verdana" w:hAnsi="Verdana" w:cs="Verdana"/>
                <w:sz w:val="24"/>
                <w:szCs w:val="24"/>
              </w:rPr>
              <w:t xml:space="preserve">- </w:t>
            </w:r>
            <w:r w:rsidR="00704902" w:rsidRPr="00704902">
              <w:rPr>
                <w:rFonts w:ascii="Verdana" w:eastAsia="Verdana" w:hAnsi="Verdana" w:cs="Verdana"/>
                <w:sz w:val="24"/>
                <w:szCs w:val="24"/>
              </w:rPr>
              <w:t>The Committee</w:t>
            </w:r>
            <w:r w:rsidR="00AD5550">
              <w:rPr>
                <w:rFonts w:ascii="Verdana" w:eastAsia="Verdana" w:hAnsi="Verdana" w:cs="Verdana"/>
                <w:sz w:val="24"/>
                <w:szCs w:val="24"/>
              </w:rPr>
              <w:t xml:space="preserve"> was</w:t>
            </w:r>
            <w:r w:rsidR="00704902" w:rsidRPr="00704902">
              <w:rPr>
                <w:rFonts w:ascii="Verdana" w:eastAsia="Verdana" w:hAnsi="Verdana" w:cs="Verdana"/>
                <w:sz w:val="24"/>
                <w:szCs w:val="24"/>
              </w:rPr>
              <w:t xml:space="preserve"> assured that appropriate processes remain in place to manage, review and approve corporate policies across the Health Board. Members noted the oversight arrangements in place for monitoring overdue policies and received assurance that actions are being taken to manage policy reviews and support compliance across relevant committees and teams.</w:t>
            </w:r>
          </w:p>
          <w:p w14:paraId="57168D71" w14:textId="77777777" w:rsidR="002B3689" w:rsidRDefault="002B3689" w:rsidP="002B3689">
            <w:pPr>
              <w:pStyle w:val="ListParagraph"/>
              <w:spacing w:before="120" w:after="120"/>
              <w:rPr>
                <w:rFonts w:ascii="Verdana" w:eastAsia="Verdana" w:hAnsi="Verdana" w:cs="Verdana"/>
                <w:b/>
                <w:bCs/>
                <w:sz w:val="24"/>
                <w:szCs w:val="24"/>
              </w:rPr>
            </w:pPr>
          </w:p>
          <w:p w14:paraId="3B22AC43" w14:textId="04193BC4" w:rsidR="00542EE4" w:rsidRPr="002865D0" w:rsidRDefault="00E97CCF" w:rsidP="002B3689">
            <w:pPr>
              <w:pStyle w:val="ListParagraph"/>
              <w:numPr>
                <w:ilvl w:val="0"/>
                <w:numId w:val="31"/>
              </w:numPr>
              <w:spacing w:before="120" w:after="120"/>
              <w:rPr>
                <w:rFonts w:ascii="Verdana" w:eastAsia="Verdana" w:hAnsi="Verdana" w:cs="Verdana"/>
                <w:b/>
                <w:bCs/>
                <w:sz w:val="24"/>
                <w:szCs w:val="24"/>
              </w:rPr>
            </w:pPr>
            <w:r>
              <w:rPr>
                <w:rFonts w:ascii="Verdana" w:eastAsia="Verdana" w:hAnsi="Verdana" w:cs="Verdana"/>
                <w:b/>
                <w:bCs/>
                <w:sz w:val="24"/>
                <w:szCs w:val="24"/>
              </w:rPr>
              <w:t xml:space="preserve">Losses and Special Payments - </w:t>
            </w:r>
            <w:r w:rsidR="00542EE4" w:rsidRPr="00542EE4">
              <w:rPr>
                <w:rFonts w:ascii="Verdana" w:eastAsia="Verdana" w:hAnsi="Verdana" w:cs="Verdana"/>
                <w:sz w:val="24"/>
                <w:szCs w:val="24"/>
              </w:rPr>
              <w:t xml:space="preserve">The Committee reviewed losses and special payments totalling </w:t>
            </w:r>
            <w:r w:rsidR="00542EE4" w:rsidRPr="00542EE4">
              <w:rPr>
                <w:rFonts w:ascii="Verdana" w:eastAsia="Verdana" w:hAnsi="Verdana" w:cs="Verdana"/>
                <w:sz w:val="24"/>
                <w:szCs w:val="24"/>
              </w:rPr>
              <w:lastRenderedPageBreak/>
              <w:t>£27.47</w:t>
            </w:r>
            <w:r w:rsidR="00542EE4">
              <w:rPr>
                <w:rFonts w:ascii="Verdana" w:eastAsia="Verdana" w:hAnsi="Verdana" w:cs="Verdana"/>
                <w:sz w:val="24"/>
                <w:szCs w:val="24"/>
              </w:rPr>
              <w:t xml:space="preserve">m </w:t>
            </w:r>
            <w:r w:rsidR="00542EE4" w:rsidRPr="00542EE4">
              <w:rPr>
                <w:rFonts w:ascii="Verdana" w:eastAsia="Verdana" w:hAnsi="Verdana" w:cs="Verdana"/>
                <w:sz w:val="24"/>
                <w:szCs w:val="24"/>
              </w:rPr>
              <w:t>during the reporting period, with</w:t>
            </w:r>
            <w:r w:rsidR="00542EE4" w:rsidRPr="00542EE4">
              <w:rPr>
                <w:rFonts w:ascii="Verdana" w:eastAsia="Verdana" w:hAnsi="Verdana" w:cs="Verdana"/>
                <w:b/>
                <w:bCs/>
                <w:sz w:val="24"/>
                <w:szCs w:val="24"/>
              </w:rPr>
              <w:t xml:space="preserve"> </w:t>
            </w:r>
            <w:r w:rsidR="00542EE4" w:rsidRPr="00F91D00">
              <w:rPr>
                <w:rFonts w:ascii="Verdana" w:eastAsia="Verdana" w:hAnsi="Verdana" w:cs="Verdana"/>
                <w:sz w:val="24"/>
                <w:szCs w:val="24"/>
              </w:rPr>
              <w:t>a net</w:t>
            </w:r>
            <w:r w:rsidR="00542EE4" w:rsidRPr="00542EE4">
              <w:rPr>
                <w:rFonts w:ascii="Verdana" w:eastAsia="Verdana" w:hAnsi="Verdana" w:cs="Verdana"/>
                <w:b/>
                <w:bCs/>
                <w:sz w:val="24"/>
                <w:szCs w:val="24"/>
              </w:rPr>
              <w:t xml:space="preserve"> </w:t>
            </w:r>
            <w:r w:rsidR="00542EE4" w:rsidRPr="00542EE4">
              <w:rPr>
                <w:rFonts w:ascii="Verdana" w:eastAsia="Verdana" w:hAnsi="Verdana" w:cs="Verdana"/>
                <w:sz w:val="24"/>
                <w:szCs w:val="24"/>
              </w:rPr>
              <w:t>cost to the Health Board of approximately £1.3</w:t>
            </w:r>
            <w:r w:rsidR="00542EE4">
              <w:rPr>
                <w:rFonts w:ascii="Verdana" w:eastAsia="Verdana" w:hAnsi="Verdana" w:cs="Verdana"/>
                <w:sz w:val="24"/>
                <w:szCs w:val="24"/>
              </w:rPr>
              <w:t>m</w:t>
            </w:r>
            <w:r w:rsidR="00542EE4" w:rsidRPr="00542EE4">
              <w:rPr>
                <w:rFonts w:ascii="Verdana" w:eastAsia="Verdana" w:hAnsi="Verdana" w:cs="Verdana"/>
                <w:sz w:val="24"/>
                <w:szCs w:val="24"/>
              </w:rPr>
              <w:t xml:space="preserve"> after Welsh Risk Pool recoveries and Welsh Government funding. The Committee was assured that appropriate governance, monitoring and reporting arrangements remain in place to manage losses, claims and organisational learning arising from these cases.</w:t>
            </w:r>
          </w:p>
          <w:p w14:paraId="1C3EC554" w14:textId="77777777" w:rsidR="002B3689" w:rsidRDefault="002B3689" w:rsidP="002B3689">
            <w:pPr>
              <w:pStyle w:val="ListParagraph"/>
              <w:spacing w:before="120" w:after="120"/>
              <w:rPr>
                <w:rFonts w:ascii="Verdana" w:eastAsia="Verdana" w:hAnsi="Verdana" w:cs="Verdana"/>
                <w:b/>
                <w:bCs/>
                <w:sz w:val="24"/>
                <w:szCs w:val="24"/>
              </w:rPr>
            </w:pPr>
          </w:p>
          <w:p w14:paraId="523EECC8" w14:textId="173D0D95" w:rsidR="008803A1" w:rsidRPr="004F47BD" w:rsidRDefault="00CE5E31" w:rsidP="002B3689">
            <w:pPr>
              <w:pStyle w:val="ListParagraph"/>
              <w:numPr>
                <w:ilvl w:val="0"/>
                <w:numId w:val="31"/>
              </w:numPr>
              <w:spacing w:before="120" w:after="120"/>
              <w:rPr>
                <w:rFonts w:ascii="Verdana" w:eastAsia="Verdana" w:hAnsi="Verdana" w:cs="Verdana"/>
                <w:b/>
                <w:bCs/>
                <w:sz w:val="24"/>
                <w:szCs w:val="24"/>
              </w:rPr>
            </w:pPr>
            <w:r>
              <w:rPr>
                <w:rFonts w:ascii="Verdana" w:eastAsia="Verdana" w:hAnsi="Verdana" w:cs="Verdana"/>
                <w:b/>
                <w:bCs/>
                <w:sz w:val="24"/>
                <w:szCs w:val="24"/>
              </w:rPr>
              <w:t xml:space="preserve">Post Payment Verification End of Year Report </w:t>
            </w:r>
            <w:r w:rsidRPr="00CE5E31">
              <w:rPr>
                <w:rFonts w:ascii="Verdana" w:eastAsia="Verdana" w:hAnsi="Verdana" w:cs="Verdana"/>
                <w:sz w:val="24"/>
                <w:szCs w:val="24"/>
              </w:rPr>
              <w:t>The Committee received assurance that Post Payment Verification arrangements remain effective, with all planned reviews completed and no significant issues identified. The Committee also welcomed plans to enhance future reporting and management information</w:t>
            </w:r>
            <w:r w:rsidR="004F47BD">
              <w:rPr>
                <w:rFonts w:ascii="Verdana" w:eastAsia="Verdana" w:hAnsi="Verdana" w:cs="Verdana"/>
                <w:sz w:val="24"/>
                <w:szCs w:val="24"/>
              </w:rPr>
              <w:t>.</w:t>
            </w:r>
          </w:p>
          <w:p w14:paraId="354544B0" w14:textId="77777777" w:rsidR="002B3689" w:rsidRDefault="002B3689" w:rsidP="002B3689">
            <w:pPr>
              <w:pStyle w:val="ListParagraph"/>
              <w:spacing w:before="120" w:after="120"/>
              <w:rPr>
                <w:rFonts w:ascii="Verdana" w:eastAsia="Verdana" w:hAnsi="Verdana" w:cs="Verdana"/>
                <w:b/>
                <w:bCs/>
                <w:sz w:val="24"/>
                <w:szCs w:val="24"/>
              </w:rPr>
            </w:pPr>
          </w:p>
          <w:p w14:paraId="33D9C621" w14:textId="7982EA7C" w:rsidR="00592ED6" w:rsidRPr="00592ED6" w:rsidRDefault="00592ED6" w:rsidP="002B3689">
            <w:pPr>
              <w:pStyle w:val="ListParagraph"/>
              <w:numPr>
                <w:ilvl w:val="0"/>
                <w:numId w:val="31"/>
              </w:numPr>
              <w:spacing w:before="120" w:after="120"/>
              <w:rPr>
                <w:rFonts w:ascii="Verdana" w:eastAsia="Verdana" w:hAnsi="Verdana" w:cs="Verdana"/>
                <w:b/>
                <w:bCs/>
                <w:sz w:val="24"/>
                <w:szCs w:val="24"/>
              </w:rPr>
            </w:pPr>
            <w:r w:rsidRPr="00592ED6">
              <w:rPr>
                <w:rFonts w:ascii="Verdana" w:eastAsia="Verdana" w:hAnsi="Verdana" w:cs="Verdana"/>
                <w:b/>
                <w:bCs/>
                <w:sz w:val="24"/>
                <w:szCs w:val="24"/>
              </w:rPr>
              <w:t>Managing Delivery of National Digital Systems</w:t>
            </w:r>
            <w:r w:rsidR="00F7773D">
              <w:rPr>
                <w:rFonts w:ascii="Verdana" w:eastAsia="Verdana" w:hAnsi="Verdana" w:cs="Verdana"/>
                <w:b/>
                <w:bCs/>
                <w:sz w:val="24"/>
                <w:szCs w:val="24"/>
              </w:rPr>
              <w:t xml:space="preserve"> </w:t>
            </w:r>
            <w:r w:rsidRPr="00592ED6">
              <w:rPr>
                <w:rFonts w:ascii="Verdana" w:eastAsia="Verdana" w:hAnsi="Verdana" w:cs="Verdana"/>
                <w:sz w:val="24"/>
                <w:szCs w:val="24"/>
              </w:rPr>
              <w:t>The Committee welcomed the Substantial Assurance opinion and was assured that effective governance, oversight and risk management arrangements are in place to support delivery of national digital programmes.</w:t>
            </w:r>
            <w:r w:rsidRPr="00592ED6">
              <w:rPr>
                <w:rFonts w:ascii="Verdana" w:eastAsia="Verdana" w:hAnsi="Verdana" w:cs="Verdana"/>
                <w:b/>
                <w:bCs/>
                <w:sz w:val="24"/>
                <w:szCs w:val="24"/>
              </w:rPr>
              <w:t xml:space="preserve"> </w:t>
            </w:r>
          </w:p>
          <w:p w14:paraId="49141130" w14:textId="77777777" w:rsidR="002B3689" w:rsidRDefault="002B3689" w:rsidP="002B3689">
            <w:pPr>
              <w:pStyle w:val="ListParagraph"/>
              <w:spacing w:before="120" w:after="120"/>
              <w:rPr>
                <w:rFonts w:ascii="Verdana" w:eastAsia="Verdana" w:hAnsi="Verdana" w:cs="Verdana"/>
                <w:b/>
                <w:bCs/>
                <w:sz w:val="24"/>
                <w:szCs w:val="24"/>
              </w:rPr>
            </w:pPr>
          </w:p>
          <w:p w14:paraId="3641F295" w14:textId="2E6A8F9C" w:rsidR="00592ED6" w:rsidRPr="00592ED6" w:rsidRDefault="00592ED6" w:rsidP="002B3689">
            <w:pPr>
              <w:pStyle w:val="ListParagraph"/>
              <w:numPr>
                <w:ilvl w:val="0"/>
                <w:numId w:val="31"/>
              </w:numPr>
              <w:spacing w:before="120" w:after="120"/>
              <w:rPr>
                <w:rFonts w:ascii="Verdana" w:eastAsia="Verdana" w:hAnsi="Verdana" w:cs="Verdana"/>
                <w:b/>
                <w:bCs/>
                <w:sz w:val="24"/>
                <w:szCs w:val="24"/>
              </w:rPr>
            </w:pPr>
            <w:r w:rsidRPr="00592ED6">
              <w:rPr>
                <w:rFonts w:ascii="Verdana" w:eastAsia="Verdana" w:hAnsi="Verdana" w:cs="Verdana"/>
                <w:b/>
                <w:bCs/>
                <w:sz w:val="24"/>
                <w:szCs w:val="24"/>
              </w:rPr>
              <w:t xml:space="preserve">West Wales Regional Joint Committee Governance – </w:t>
            </w:r>
            <w:r w:rsidRPr="00592ED6">
              <w:rPr>
                <w:rFonts w:ascii="Verdana" w:eastAsia="Verdana" w:hAnsi="Verdana" w:cs="Verdana"/>
                <w:sz w:val="24"/>
                <w:szCs w:val="24"/>
              </w:rPr>
              <w:t>The Committee was assured that a strong governance framework has been established, with clear structures, reporting arrangements and oversight mechanisms supporting regional collaboration.</w:t>
            </w:r>
            <w:r w:rsidRPr="00592ED6">
              <w:rPr>
                <w:rFonts w:ascii="Verdana" w:eastAsia="Verdana" w:hAnsi="Verdana" w:cs="Verdana"/>
                <w:b/>
                <w:bCs/>
                <w:sz w:val="24"/>
                <w:szCs w:val="24"/>
              </w:rPr>
              <w:t xml:space="preserve"> </w:t>
            </w:r>
          </w:p>
          <w:p w14:paraId="4C0AA50F" w14:textId="77777777" w:rsidR="002B3689" w:rsidRDefault="002B3689" w:rsidP="002B3689">
            <w:pPr>
              <w:pStyle w:val="ListParagraph"/>
              <w:spacing w:before="120" w:after="120"/>
              <w:rPr>
                <w:rFonts w:ascii="Verdana" w:eastAsia="Verdana" w:hAnsi="Verdana" w:cs="Verdana"/>
                <w:b/>
                <w:bCs/>
                <w:sz w:val="24"/>
                <w:szCs w:val="24"/>
              </w:rPr>
            </w:pPr>
          </w:p>
          <w:p w14:paraId="4DEA94DF" w14:textId="21E43D26" w:rsidR="00592ED6" w:rsidRPr="00592ED6" w:rsidRDefault="00235032" w:rsidP="002B3689">
            <w:pPr>
              <w:pStyle w:val="ListParagraph"/>
              <w:numPr>
                <w:ilvl w:val="0"/>
                <w:numId w:val="31"/>
              </w:numPr>
              <w:spacing w:before="120" w:after="120"/>
              <w:rPr>
                <w:rFonts w:ascii="Verdana" w:eastAsia="Verdana" w:hAnsi="Verdana" w:cs="Verdana"/>
                <w:b/>
                <w:bCs/>
                <w:sz w:val="24"/>
                <w:szCs w:val="24"/>
              </w:rPr>
            </w:pPr>
            <w:proofErr w:type="spellStart"/>
            <w:r w:rsidRPr="00235032">
              <w:rPr>
                <w:rFonts w:ascii="Verdana" w:eastAsia="Verdana" w:hAnsi="Verdana" w:cs="Verdana"/>
                <w:b/>
                <w:bCs/>
                <w:sz w:val="24"/>
                <w:szCs w:val="24"/>
              </w:rPr>
              <w:t>NatSSIPs</w:t>
            </w:r>
            <w:proofErr w:type="spellEnd"/>
            <w:r w:rsidRPr="00235032">
              <w:rPr>
                <w:rFonts w:ascii="Verdana" w:eastAsia="Verdana" w:hAnsi="Verdana" w:cs="Verdana"/>
                <w:b/>
                <w:bCs/>
                <w:sz w:val="24"/>
                <w:szCs w:val="24"/>
              </w:rPr>
              <w:t xml:space="preserve"> and </w:t>
            </w:r>
            <w:proofErr w:type="spellStart"/>
            <w:r w:rsidRPr="00235032">
              <w:rPr>
                <w:rFonts w:ascii="Verdana" w:eastAsia="Verdana" w:hAnsi="Verdana" w:cs="Verdana"/>
                <w:b/>
                <w:bCs/>
                <w:sz w:val="24"/>
                <w:szCs w:val="24"/>
              </w:rPr>
              <w:t>LocSSIPs</w:t>
            </w:r>
            <w:proofErr w:type="spellEnd"/>
            <w:r w:rsidRPr="00235032">
              <w:rPr>
                <w:rFonts w:ascii="Verdana" w:eastAsia="Verdana" w:hAnsi="Verdana" w:cs="Verdana"/>
                <w:b/>
                <w:bCs/>
                <w:sz w:val="24"/>
                <w:szCs w:val="24"/>
              </w:rPr>
              <w:t xml:space="preserve"> </w:t>
            </w:r>
            <w:r w:rsidR="00592ED6" w:rsidRPr="00592ED6">
              <w:rPr>
                <w:rFonts w:ascii="Verdana" w:eastAsia="Verdana" w:hAnsi="Verdana" w:cs="Verdana"/>
                <w:b/>
                <w:bCs/>
                <w:sz w:val="24"/>
                <w:szCs w:val="24"/>
              </w:rPr>
              <w:t xml:space="preserve">(Invasive Procedures) – </w:t>
            </w:r>
            <w:r w:rsidR="00592ED6" w:rsidRPr="00592ED6">
              <w:rPr>
                <w:rFonts w:ascii="Verdana" w:eastAsia="Verdana" w:hAnsi="Verdana" w:cs="Verdana"/>
                <w:sz w:val="24"/>
                <w:szCs w:val="24"/>
              </w:rPr>
              <w:t>The Committee received assurance that controls for invasive procedures are generally effective, with governance, training, audit and incident management arrangements in place, reflected in a Reasonable Assurance opinion.</w:t>
            </w:r>
            <w:r w:rsidR="00592ED6" w:rsidRPr="00592ED6">
              <w:rPr>
                <w:rFonts w:ascii="Verdana" w:eastAsia="Verdana" w:hAnsi="Verdana" w:cs="Verdana"/>
                <w:b/>
                <w:bCs/>
                <w:sz w:val="24"/>
                <w:szCs w:val="24"/>
              </w:rPr>
              <w:t xml:space="preserve"> </w:t>
            </w:r>
          </w:p>
          <w:p w14:paraId="587F2A2A" w14:textId="77777777" w:rsidR="002B3689" w:rsidRDefault="002B3689" w:rsidP="002B3689">
            <w:pPr>
              <w:pStyle w:val="ListParagraph"/>
              <w:spacing w:before="120" w:after="120"/>
              <w:rPr>
                <w:rFonts w:ascii="Verdana" w:eastAsia="Verdana" w:hAnsi="Verdana" w:cs="Verdana"/>
                <w:b/>
                <w:bCs/>
                <w:sz w:val="24"/>
                <w:szCs w:val="24"/>
              </w:rPr>
            </w:pPr>
          </w:p>
          <w:p w14:paraId="38258CAB" w14:textId="4F6B0A83" w:rsidR="004F47BD" w:rsidRPr="00B517C3" w:rsidRDefault="00592ED6" w:rsidP="002B3689">
            <w:pPr>
              <w:pStyle w:val="ListParagraph"/>
              <w:numPr>
                <w:ilvl w:val="0"/>
                <w:numId w:val="31"/>
              </w:numPr>
              <w:spacing w:before="120" w:after="120"/>
              <w:rPr>
                <w:rFonts w:ascii="Verdana" w:eastAsia="Verdana" w:hAnsi="Verdana" w:cs="Verdana"/>
                <w:b/>
                <w:bCs/>
                <w:sz w:val="24"/>
                <w:szCs w:val="24"/>
              </w:rPr>
            </w:pPr>
            <w:r w:rsidRPr="00592ED6">
              <w:rPr>
                <w:rFonts w:ascii="Verdana" w:eastAsia="Verdana" w:hAnsi="Verdana" w:cs="Verdana"/>
                <w:b/>
                <w:bCs/>
                <w:sz w:val="24"/>
                <w:szCs w:val="24"/>
              </w:rPr>
              <w:t xml:space="preserve">PET/CT Scanning Unit Project, Singleton Hospital – </w:t>
            </w:r>
            <w:r w:rsidRPr="00592ED6">
              <w:rPr>
                <w:rFonts w:ascii="Verdana" w:eastAsia="Verdana" w:hAnsi="Verdana" w:cs="Verdana"/>
                <w:sz w:val="24"/>
                <w:szCs w:val="24"/>
              </w:rPr>
              <w:t xml:space="preserve">The Committee received assurance that the project remains on track to deliver its objectives, with a Reasonable Assurance opinion and </w:t>
            </w:r>
            <w:r w:rsidR="00F7773D">
              <w:rPr>
                <w:rFonts w:ascii="Verdana" w:eastAsia="Verdana" w:hAnsi="Verdana" w:cs="Verdana"/>
                <w:sz w:val="24"/>
                <w:szCs w:val="24"/>
              </w:rPr>
              <w:t>S</w:t>
            </w:r>
            <w:r w:rsidRPr="00592ED6">
              <w:rPr>
                <w:rFonts w:ascii="Verdana" w:eastAsia="Verdana" w:hAnsi="Verdana" w:cs="Verdana"/>
                <w:sz w:val="24"/>
                <w:szCs w:val="24"/>
              </w:rPr>
              <w:t>ubstantial assurance provided for project delivery arrangements.</w:t>
            </w:r>
          </w:p>
          <w:p w14:paraId="7CFD9A88" w14:textId="627C9346" w:rsidR="00B517C3" w:rsidRPr="00CE5E31" w:rsidRDefault="00B517C3" w:rsidP="002B3689">
            <w:pPr>
              <w:pStyle w:val="ListParagraph"/>
              <w:numPr>
                <w:ilvl w:val="0"/>
                <w:numId w:val="31"/>
              </w:numPr>
              <w:spacing w:before="120" w:after="120"/>
              <w:rPr>
                <w:rFonts w:ascii="Verdana" w:eastAsia="Verdana" w:hAnsi="Verdana" w:cs="Verdana"/>
                <w:b/>
                <w:bCs/>
                <w:sz w:val="24"/>
                <w:szCs w:val="24"/>
              </w:rPr>
            </w:pPr>
            <w:r>
              <w:rPr>
                <w:rFonts w:ascii="Verdana" w:eastAsia="Verdana" w:hAnsi="Verdana" w:cs="Verdana"/>
                <w:b/>
                <w:bCs/>
                <w:sz w:val="24"/>
                <w:szCs w:val="24"/>
              </w:rPr>
              <w:lastRenderedPageBreak/>
              <w:t xml:space="preserve">Audit Wales Performance and Progress Report - </w:t>
            </w:r>
            <w:r w:rsidR="000C0BDF" w:rsidRPr="000C0BDF">
              <w:rPr>
                <w:rFonts w:ascii="Verdana" w:eastAsia="Verdana" w:hAnsi="Verdana" w:cs="Verdana"/>
                <w:sz w:val="24"/>
                <w:szCs w:val="24"/>
              </w:rPr>
              <w:t>The Committee not</w:t>
            </w:r>
            <w:r w:rsidR="00FE255F">
              <w:rPr>
                <w:rFonts w:ascii="Verdana" w:eastAsia="Verdana" w:hAnsi="Verdana" w:cs="Verdana"/>
                <w:sz w:val="24"/>
                <w:szCs w:val="24"/>
              </w:rPr>
              <w:t>ed</w:t>
            </w:r>
            <w:r w:rsidR="004D0F8E">
              <w:rPr>
                <w:rFonts w:ascii="Verdana" w:eastAsia="Verdana" w:hAnsi="Verdana" w:cs="Verdana"/>
                <w:sz w:val="24"/>
                <w:szCs w:val="24"/>
              </w:rPr>
              <w:t xml:space="preserve"> the</w:t>
            </w:r>
            <w:r w:rsidR="000C0BDF" w:rsidRPr="000C0BDF">
              <w:rPr>
                <w:rFonts w:ascii="Verdana" w:eastAsia="Verdana" w:hAnsi="Verdana" w:cs="Verdana"/>
                <w:sz w:val="24"/>
                <w:szCs w:val="24"/>
              </w:rPr>
              <w:t xml:space="preserve"> completion of the annual accounts audit and ongoing delivery of planned reviews. Members welcomed the insight reports published by Audit Wales and were</w:t>
            </w:r>
            <w:r w:rsidR="000C0BDF" w:rsidRPr="000C0BDF">
              <w:rPr>
                <w:rFonts w:ascii="Verdana" w:eastAsia="Verdana" w:hAnsi="Verdana" w:cs="Verdana"/>
                <w:b/>
                <w:bCs/>
                <w:sz w:val="24"/>
                <w:szCs w:val="24"/>
              </w:rPr>
              <w:t xml:space="preserve"> </w:t>
            </w:r>
            <w:r w:rsidR="000C0BDF" w:rsidRPr="004D0F8E">
              <w:rPr>
                <w:rFonts w:ascii="Verdana" w:eastAsia="Verdana" w:hAnsi="Verdana" w:cs="Verdana"/>
                <w:sz w:val="24"/>
                <w:szCs w:val="24"/>
              </w:rPr>
              <w:t>assured of the positive progress and future programme of work.</w:t>
            </w:r>
          </w:p>
        </w:tc>
      </w:tr>
      <w:tr w:rsidR="005C40F6" w:rsidRPr="00A42BA9" w14:paraId="449350D2" w14:textId="77777777" w:rsidTr="23D99923">
        <w:tc>
          <w:tcPr>
            <w:tcW w:w="3403" w:type="dxa"/>
            <w:gridSpan w:val="3"/>
            <w:shd w:val="clear" w:color="auto" w:fill="002060"/>
          </w:tcPr>
          <w:p w14:paraId="158C1957" w14:textId="77777777" w:rsidR="005C40F6" w:rsidRPr="00A42BA9" w:rsidRDefault="005C40F6" w:rsidP="002B3689">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2B3689">
            <w:pPr>
              <w:rPr>
                <w:rFonts w:ascii="Verdana" w:hAnsi="Verdana" w:cs="Arial"/>
                <w:sz w:val="24"/>
                <w:szCs w:val="24"/>
              </w:rPr>
            </w:pPr>
          </w:p>
        </w:tc>
      </w:tr>
      <w:tr w:rsidR="00377C5E" w:rsidRPr="00A42BA9" w14:paraId="1B0AB477" w14:textId="77777777" w:rsidTr="00D9558C">
        <w:tc>
          <w:tcPr>
            <w:tcW w:w="960" w:type="dxa"/>
          </w:tcPr>
          <w:p w14:paraId="1EB41B02" w14:textId="1E4D6D25" w:rsidR="00377C5E" w:rsidRPr="00A42BA9" w:rsidRDefault="00377C5E" w:rsidP="002B3689">
            <w:pPr>
              <w:rPr>
                <w:rFonts w:ascii="Verdana" w:hAnsi="Verdana" w:cs="Arial"/>
                <w:b/>
                <w:sz w:val="24"/>
                <w:szCs w:val="24"/>
              </w:rPr>
            </w:pPr>
            <w:r w:rsidRPr="00A42BA9">
              <w:rPr>
                <w:rFonts w:ascii="Verdana" w:hAnsi="Verdana" w:cs="Arial"/>
                <w:b/>
                <w:sz w:val="24"/>
                <w:szCs w:val="24"/>
              </w:rPr>
              <w:t xml:space="preserve">4. </w:t>
            </w:r>
          </w:p>
        </w:tc>
        <w:tc>
          <w:tcPr>
            <w:tcW w:w="2159" w:type="dxa"/>
          </w:tcPr>
          <w:p w14:paraId="47278A7C" w14:textId="77777777" w:rsidR="00377C5E" w:rsidRPr="00B16480" w:rsidRDefault="00377C5E" w:rsidP="002B3689">
            <w:pPr>
              <w:rPr>
                <w:rFonts w:ascii="Verdana" w:hAnsi="Verdana" w:cs="Arial"/>
                <w:b/>
                <w:sz w:val="24"/>
                <w:szCs w:val="24"/>
              </w:rPr>
            </w:pPr>
            <w:r w:rsidRPr="00B16480">
              <w:rPr>
                <w:rFonts w:ascii="Verdana" w:hAnsi="Verdana" w:cs="Arial"/>
                <w:b/>
                <w:sz w:val="24"/>
                <w:szCs w:val="24"/>
              </w:rPr>
              <w:t>Advise</w:t>
            </w:r>
          </w:p>
          <w:p w14:paraId="2787475C" w14:textId="77777777" w:rsidR="002F4F44" w:rsidRPr="00A42BA9" w:rsidRDefault="002F4F44" w:rsidP="002B3689">
            <w:pPr>
              <w:rPr>
                <w:rFonts w:ascii="Verdana" w:hAnsi="Verdana" w:cs="Arial"/>
                <w:b/>
                <w:sz w:val="24"/>
                <w:szCs w:val="24"/>
              </w:rPr>
            </w:pPr>
          </w:p>
          <w:p w14:paraId="0C6E82E8" w14:textId="4DE61CFE" w:rsidR="32144799" w:rsidRPr="00A42BA9" w:rsidRDefault="32144799" w:rsidP="002B3689">
            <w:pPr>
              <w:rPr>
                <w:rFonts w:ascii="Verdana" w:hAnsi="Verdana" w:cs="Arial"/>
                <w:b/>
                <w:bCs/>
                <w:sz w:val="24"/>
                <w:szCs w:val="24"/>
              </w:rPr>
            </w:pPr>
          </w:p>
          <w:p w14:paraId="0BDAF487" w14:textId="79324BE5" w:rsidR="6FF3C5A5" w:rsidRDefault="6FF3C5A5" w:rsidP="002B3689">
            <w:pPr>
              <w:rPr>
                <w:rFonts w:ascii="Verdana" w:hAnsi="Verdana" w:cs="Arial"/>
                <w:sz w:val="24"/>
                <w:szCs w:val="24"/>
              </w:rPr>
            </w:pPr>
          </w:p>
          <w:p w14:paraId="36580940" w14:textId="7CAF21AD" w:rsidR="3BAA0618" w:rsidRDefault="3BAA0618" w:rsidP="002B3689">
            <w:pPr>
              <w:rPr>
                <w:rFonts w:ascii="Verdana" w:hAnsi="Verdana" w:cs="Arial"/>
                <w:sz w:val="24"/>
                <w:szCs w:val="24"/>
              </w:rPr>
            </w:pPr>
          </w:p>
          <w:p w14:paraId="5D201F10" w14:textId="768727E5" w:rsidR="32144799" w:rsidRPr="00A42BA9" w:rsidRDefault="32144799" w:rsidP="002B3689">
            <w:pPr>
              <w:rPr>
                <w:rFonts w:ascii="Verdana" w:hAnsi="Verdana" w:cs="Arial"/>
                <w:b/>
                <w:bCs/>
                <w:sz w:val="24"/>
                <w:szCs w:val="24"/>
              </w:rPr>
            </w:pPr>
          </w:p>
          <w:p w14:paraId="27044186" w14:textId="1A4DC8C2" w:rsidR="79FF2A83" w:rsidRDefault="79FF2A83" w:rsidP="002B3689">
            <w:pPr>
              <w:rPr>
                <w:rFonts w:ascii="Verdana" w:hAnsi="Verdana" w:cs="Arial"/>
                <w:sz w:val="24"/>
                <w:szCs w:val="24"/>
              </w:rPr>
            </w:pPr>
          </w:p>
          <w:p w14:paraId="7E7CEC32" w14:textId="484BC358" w:rsidR="00491C49" w:rsidRPr="00A42BA9" w:rsidRDefault="00491C49" w:rsidP="002B3689">
            <w:pPr>
              <w:rPr>
                <w:rFonts w:ascii="Verdana" w:hAnsi="Verdana" w:cs="Arial"/>
                <w:sz w:val="24"/>
                <w:szCs w:val="24"/>
              </w:rPr>
            </w:pPr>
          </w:p>
        </w:tc>
        <w:tc>
          <w:tcPr>
            <w:tcW w:w="7088" w:type="dxa"/>
            <w:gridSpan w:val="2"/>
          </w:tcPr>
          <w:p w14:paraId="4A6A235A" w14:textId="25DAA88B" w:rsidR="00377C5E" w:rsidRPr="00C430EC" w:rsidRDefault="34BF1849" w:rsidP="002B3689">
            <w:pPr>
              <w:rPr>
                <w:rFonts w:ascii="Verdana" w:hAnsi="Verdana" w:cs="Arial"/>
                <w:sz w:val="24"/>
                <w:szCs w:val="24"/>
              </w:rPr>
            </w:pPr>
            <w:r w:rsidRPr="00C430EC">
              <w:rPr>
                <w:rFonts w:ascii="Verdana" w:hAnsi="Verdana" w:cs="Arial"/>
                <w:sz w:val="24"/>
                <w:szCs w:val="24"/>
              </w:rPr>
              <w:t>The Committee is advising the Board on the following items</w:t>
            </w:r>
            <w:r w:rsidR="002B3689">
              <w:rPr>
                <w:rFonts w:ascii="Verdana" w:hAnsi="Verdana" w:cs="Arial"/>
                <w:sz w:val="24"/>
                <w:szCs w:val="24"/>
              </w:rPr>
              <w:t xml:space="preserve"> (2):</w:t>
            </w:r>
          </w:p>
          <w:p w14:paraId="00312FA8" w14:textId="77777777" w:rsidR="002B3689" w:rsidRDefault="002B3689" w:rsidP="002B3689">
            <w:pPr>
              <w:pStyle w:val="ListParagraph"/>
              <w:rPr>
                <w:rFonts w:ascii="Verdana" w:hAnsi="Verdana" w:cs="Arial"/>
                <w:b/>
                <w:bCs/>
                <w:sz w:val="24"/>
                <w:szCs w:val="24"/>
              </w:rPr>
            </w:pPr>
          </w:p>
          <w:p w14:paraId="63F30805" w14:textId="218180A6" w:rsidR="007A3D1E" w:rsidRDefault="00E356A5" w:rsidP="002B3689">
            <w:pPr>
              <w:pStyle w:val="ListParagraph"/>
              <w:numPr>
                <w:ilvl w:val="0"/>
                <w:numId w:val="36"/>
              </w:numPr>
              <w:rPr>
                <w:rFonts w:ascii="Verdana" w:hAnsi="Verdana" w:cs="Arial"/>
                <w:sz w:val="24"/>
                <w:szCs w:val="24"/>
              </w:rPr>
            </w:pPr>
            <w:r w:rsidRPr="00476F55">
              <w:rPr>
                <w:rFonts w:ascii="Verdana" w:hAnsi="Verdana" w:cs="Arial"/>
                <w:b/>
                <w:bCs/>
                <w:sz w:val="24"/>
                <w:szCs w:val="24"/>
              </w:rPr>
              <w:t>Strategic and Corporate Risk Register</w:t>
            </w:r>
            <w:r w:rsidR="00B67A5A">
              <w:rPr>
                <w:rFonts w:ascii="Verdana" w:hAnsi="Verdana" w:cs="Arial"/>
                <w:sz w:val="24"/>
                <w:szCs w:val="24"/>
              </w:rPr>
              <w:t xml:space="preserve"> </w:t>
            </w:r>
            <w:r>
              <w:rPr>
                <w:rFonts w:ascii="Verdana" w:hAnsi="Verdana" w:cs="Arial"/>
                <w:sz w:val="24"/>
                <w:szCs w:val="24"/>
              </w:rPr>
              <w:t>–</w:t>
            </w:r>
            <w:r w:rsidR="00B67A5A">
              <w:rPr>
                <w:rFonts w:ascii="Verdana" w:hAnsi="Verdana" w:cs="Arial"/>
                <w:sz w:val="24"/>
                <w:szCs w:val="24"/>
              </w:rPr>
              <w:t xml:space="preserve"> </w:t>
            </w:r>
            <w:r>
              <w:rPr>
                <w:rFonts w:ascii="Verdana" w:hAnsi="Verdana" w:cs="Arial"/>
                <w:sz w:val="24"/>
                <w:szCs w:val="24"/>
              </w:rPr>
              <w:t xml:space="preserve">The </w:t>
            </w:r>
            <w:r w:rsidR="00B67A5A" w:rsidRPr="00B67A5A">
              <w:rPr>
                <w:rFonts w:ascii="Verdana" w:hAnsi="Verdana" w:cs="Arial"/>
                <w:sz w:val="24"/>
                <w:szCs w:val="24"/>
              </w:rPr>
              <w:t xml:space="preserve">Committee requested further scrutiny of the mitigating actions associated with key strategic risks, particularly Access to Services, Recovery and Sustainability, and Mental Health. </w:t>
            </w:r>
            <w:r w:rsidR="00476F55">
              <w:rPr>
                <w:rFonts w:ascii="Verdana" w:hAnsi="Verdana" w:cs="Arial"/>
                <w:sz w:val="24"/>
                <w:szCs w:val="24"/>
              </w:rPr>
              <w:t xml:space="preserve">Members </w:t>
            </w:r>
            <w:r w:rsidR="00B67A5A" w:rsidRPr="00B67A5A">
              <w:rPr>
                <w:rFonts w:ascii="Verdana" w:hAnsi="Verdana" w:cs="Arial"/>
                <w:sz w:val="24"/>
                <w:szCs w:val="24"/>
              </w:rPr>
              <w:t>sought greater assurance that controls are delivering measurable improvements and reducing risk exposure</w:t>
            </w:r>
            <w:r w:rsidR="00C70999">
              <w:rPr>
                <w:rFonts w:ascii="Verdana" w:hAnsi="Verdana" w:cs="Arial"/>
                <w:sz w:val="24"/>
                <w:szCs w:val="24"/>
              </w:rPr>
              <w:t>.</w:t>
            </w:r>
            <w:r w:rsidR="00B67A5A" w:rsidRPr="00B67A5A">
              <w:rPr>
                <w:rFonts w:ascii="Verdana" w:hAnsi="Verdana" w:cs="Arial"/>
                <w:sz w:val="24"/>
                <w:szCs w:val="24"/>
              </w:rPr>
              <w:t xml:space="preserve"> Relevant committees have been asked to undertake further review and challenge in these area</w:t>
            </w:r>
            <w:r w:rsidR="007C3E9A">
              <w:rPr>
                <w:rFonts w:ascii="Verdana" w:hAnsi="Verdana" w:cs="Arial"/>
                <w:sz w:val="24"/>
                <w:szCs w:val="24"/>
              </w:rPr>
              <w:t>s.</w:t>
            </w:r>
          </w:p>
          <w:p w14:paraId="505F6CAA" w14:textId="77777777" w:rsidR="002B3689" w:rsidRPr="002B3689" w:rsidRDefault="002B3689" w:rsidP="002B3689">
            <w:pPr>
              <w:pStyle w:val="ListParagraph"/>
              <w:rPr>
                <w:rFonts w:ascii="Verdana" w:hAnsi="Verdana" w:cs="Arial"/>
                <w:sz w:val="24"/>
                <w:szCs w:val="24"/>
              </w:rPr>
            </w:pPr>
          </w:p>
          <w:p w14:paraId="4C5417DF" w14:textId="77777777" w:rsidR="007A3D1E" w:rsidRPr="002B3689" w:rsidRDefault="00832DA2" w:rsidP="002B3689">
            <w:pPr>
              <w:pStyle w:val="ListParagraph"/>
              <w:numPr>
                <w:ilvl w:val="0"/>
                <w:numId w:val="35"/>
              </w:numPr>
              <w:rPr>
                <w:rFonts w:ascii="Verdana" w:hAnsi="Verdana" w:cs="Arial"/>
                <w:sz w:val="24"/>
                <w:szCs w:val="24"/>
              </w:rPr>
            </w:pPr>
            <w:r w:rsidRPr="007C0745">
              <w:rPr>
                <w:rFonts w:ascii="Verdana" w:hAnsi="Verdana" w:cs="Arial"/>
                <w:b/>
                <w:bCs/>
                <w:sz w:val="24"/>
                <w:szCs w:val="24"/>
              </w:rPr>
              <w:t xml:space="preserve">Hosted Agencies Assurance Report - </w:t>
            </w:r>
            <w:r w:rsidRPr="007C0745">
              <w:rPr>
                <w:rFonts w:ascii="Verdana" w:eastAsia="Times New Roman" w:hAnsi="Verdana" w:cs="Segoe UI"/>
                <w:b/>
                <w:bCs/>
                <w:sz w:val="24"/>
                <w:szCs w:val="24"/>
                <w:lang w:eastAsia="en-GB"/>
              </w:rPr>
              <w:t xml:space="preserve">Lymphoedema Service - </w:t>
            </w:r>
            <w:r w:rsidRPr="007C0745">
              <w:rPr>
                <w:rFonts w:ascii="Verdana" w:eastAsia="Times New Roman" w:hAnsi="Verdana" w:cs="Segoe UI"/>
                <w:sz w:val="24"/>
                <w:szCs w:val="24"/>
                <w:lang w:eastAsia="en-GB"/>
              </w:rPr>
              <w:t>The committee received</w:t>
            </w:r>
            <w:r w:rsidRPr="007C0745">
              <w:rPr>
                <w:rFonts w:ascii="Verdana" w:eastAsia="Times New Roman" w:hAnsi="Verdana" w:cs="Segoe UI"/>
                <w:b/>
                <w:bCs/>
                <w:sz w:val="24"/>
                <w:szCs w:val="24"/>
                <w:lang w:eastAsia="en-GB"/>
              </w:rPr>
              <w:t xml:space="preserve"> </w:t>
            </w:r>
            <w:r w:rsidR="007A3D1E" w:rsidRPr="007C0745">
              <w:rPr>
                <w:rFonts w:ascii="Verdana" w:eastAsia="Times New Roman" w:hAnsi="Verdana" w:cs="Segoe UI"/>
                <w:sz w:val="24"/>
                <w:szCs w:val="24"/>
                <w:lang w:eastAsia="en-GB"/>
              </w:rPr>
              <w:t>Annual Report for information, noting the positive outcomes achieved by the service, the absence of significant risks within the hosted national service, and the ongoing challenge of national variation in waiting times across Wales.</w:t>
            </w:r>
          </w:p>
          <w:p w14:paraId="197E3D84" w14:textId="7D2D5D40" w:rsidR="002B3689" w:rsidRPr="007C0745" w:rsidRDefault="002B3689" w:rsidP="002B3689">
            <w:pPr>
              <w:pStyle w:val="ListParagraph"/>
              <w:rPr>
                <w:rFonts w:ascii="Verdana" w:hAnsi="Verdana" w:cs="Arial"/>
                <w:sz w:val="24"/>
                <w:szCs w:val="24"/>
              </w:rPr>
            </w:pPr>
          </w:p>
        </w:tc>
      </w:tr>
      <w:tr w:rsidR="005C40F6" w:rsidRPr="00A42BA9" w14:paraId="0DF106E5" w14:textId="77777777" w:rsidTr="23D99923">
        <w:tc>
          <w:tcPr>
            <w:tcW w:w="3403" w:type="dxa"/>
            <w:gridSpan w:val="3"/>
            <w:shd w:val="clear" w:color="auto" w:fill="002060"/>
          </w:tcPr>
          <w:p w14:paraId="43C9CFE1" w14:textId="1FF2219A" w:rsidR="005C40F6" w:rsidRPr="00A42BA9" w:rsidRDefault="30ECEB2A" w:rsidP="002B3689">
            <w:pPr>
              <w:rPr>
                <w:rFonts w:ascii="Verdana" w:hAnsi="Verdana" w:cs="Arial"/>
                <w:b/>
                <w:bCs/>
                <w:sz w:val="24"/>
                <w:szCs w:val="24"/>
              </w:rPr>
            </w:pPr>
            <w:r w:rsidRPr="00A42BA9">
              <w:rPr>
                <w:rFonts w:ascii="Verdana" w:hAnsi="Verdana" w:cs="Arial"/>
                <w:b/>
                <w:bCs/>
                <w:sz w:val="24"/>
                <w:szCs w:val="24"/>
              </w:rPr>
              <w:t xml:space="preserve"> </w:t>
            </w:r>
          </w:p>
        </w:tc>
        <w:tc>
          <w:tcPr>
            <w:tcW w:w="6804" w:type="dxa"/>
            <w:shd w:val="clear" w:color="auto" w:fill="002060"/>
          </w:tcPr>
          <w:p w14:paraId="3038CBD9" w14:textId="77777777" w:rsidR="005C40F6" w:rsidRPr="00A42BA9" w:rsidRDefault="005C40F6" w:rsidP="002B3689">
            <w:pPr>
              <w:rPr>
                <w:rFonts w:ascii="Verdana" w:hAnsi="Verdana" w:cs="Arial"/>
                <w:sz w:val="24"/>
                <w:szCs w:val="24"/>
              </w:rPr>
            </w:pPr>
          </w:p>
        </w:tc>
      </w:tr>
      <w:tr w:rsidR="00320435" w:rsidRPr="00A42BA9" w14:paraId="56F9F6CF" w14:textId="77777777" w:rsidTr="00D9558C">
        <w:tc>
          <w:tcPr>
            <w:tcW w:w="960" w:type="dxa"/>
          </w:tcPr>
          <w:p w14:paraId="17463CE9" w14:textId="170E3096" w:rsidR="00320435" w:rsidRPr="00140B92" w:rsidRDefault="00320435" w:rsidP="002B3689">
            <w:pPr>
              <w:rPr>
                <w:rFonts w:ascii="Verdana" w:hAnsi="Verdana" w:cs="Arial"/>
                <w:b/>
                <w:sz w:val="24"/>
                <w:szCs w:val="24"/>
              </w:rPr>
            </w:pPr>
            <w:r w:rsidRPr="00140B92">
              <w:rPr>
                <w:rFonts w:ascii="Verdana" w:hAnsi="Verdana" w:cs="Arial"/>
                <w:b/>
                <w:sz w:val="24"/>
                <w:szCs w:val="24"/>
              </w:rPr>
              <w:t>5.</w:t>
            </w:r>
          </w:p>
        </w:tc>
        <w:tc>
          <w:tcPr>
            <w:tcW w:w="2159" w:type="dxa"/>
          </w:tcPr>
          <w:p w14:paraId="74A460A0" w14:textId="70788741" w:rsidR="00320435" w:rsidRPr="00140B92" w:rsidRDefault="00320435" w:rsidP="002B3689">
            <w:pPr>
              <w:rPr>
                <w:rFonts w:ascii="Verdana" w:hAnsi="Verdana" w:cs="Arial"/>
                <w:b/>
                <w:sz w:val="24"/>
                <w:szCs w:val="24"/>
              </w:rPr>
            </w:pPr>
            <w:r w:rsidRPr="00140B92">
              <w:rPr>
                <w:rFonts w:ascii="Verdana" w:hAnsi="Verdana" w:cs="Arial"/>
                <w:b/>
                <w:sz w:val="24"/>
                <w:szCs w:val="24"/>
              </w:rPr>
              <w:t>Review of Risks</w:t>
            </w:r>
          </w:p>
        </w:tc>
        <w:tc>
          <w:tcPr>
            <w:tcW w:w="7088" w:type="dxa"/>
            <w:gridSpan w:val="2"/>
          </w:tcPr>
          <w:p w14:paraId="014F36E7" w14:textId="3A673C90" w:rsidR="00320435" w:rsidRPr="00140B92" w:rsidRDefault="00320435" w:rsidP="002B3689">
            <w:pPr>
              <w:rPr>
                <w:rFonts w:ascii="Verdana" w:hAnsi="Verdana" w:cs="Arial"/>
                <w:sz w:val="24"/>
                <w:szCs w:val="24"/>
              </w:rPr>
            </w:pPr>
            <w:r w:rsidRPr="00140B92">
              <w:rPr>
                <w:rFonts w:ascii="Verdana" w:hAnsi="Verdana" w:cs="Arial"/>
                <w:sz w:val="24"/>
                <w:szCs w:val="24"/>
              </w:rPr>
              <w:t xml:space="preserve">The </w:t>
            </w:r>
            <w:r w:rsidR="004E23A5" w:rsidRPr="00140B92">
              <w:rPr>
                <w:rFonts w:ascii="Verdana" w:hAnsi="Verdana" w:cs="Arial"/>
                <w:sz w:val="24"/>
                <w:szCs w:val="24"/>
              </w:rPr>
              <w:t>Audit</w:t>
            </w:r>
            <w:r w:rsidRPr="00140B92">
              <w:rPr>
                <w:rFonts w:ascii="Verdana" w:hAnsi="Verdana" w:cs="Arial"/>
                <w:sz w:val="24"/>
                <w:szCs w:val="24"/>
              </w:rPr>
              <w:t xml:space="preserve"> Committee will keep the Board updated on </w:t>
            </w:r>
            <w:r w:rsidR="001B1912" w:rsidRPr="00140B92">
              <w:rPr>
                <w:rFonts w:ascii="Verdana" w:hAnsi="Verdana" w:cs="Arial"/>
                <w:sz w:val="24"/>
                <w:szCs w:val="24"/>
              </w:rPr>
              <w:t>any developments</w:t>
            </w:r>
            <w:r w:rsidRPr="00140B92">
              <w:rPr>
                <w:rFonts w:ascii="Verdana" w:hAnsi="Verdana" w:cs="Arial"/>
                <w:sz w:val="24"/>
                <w:szCs w:val="24"/>
              </w:rPr>
              <w:t xml:space="preserve"> regarding risks in relation to the above</w:t>
            </w:r>
            <w:r w:rsidR="002558B0" w:rsidRPr="00140B92">
              <w:rPr>
                <w:rFonts w:ascii="Verdana" w:hAnsi="Verdana" w:cs="Arial"/>
                <w:sz w:val="24"/>
                <w:szCs w:val="24"/>
              </w:rPr>
              <w:t xml:space="preserve"> matters</w:t>
            </w:r>
            <w:r w:rsidRPr="00140B92">
              <w:rPr>
                <w:rFonts w:ascii="Verdana" w:hAnsi="Verdana" w:cs="Arial"/>
                <w:sz w:val="24"/>
                <w:szCs w:val="24"/>
              </w:rPr>
              <w:t>.</w:t>
            </w:r>
          </w:p>
        </w:tc>
      </w:tr>
      <w:tr w:rsidR="005C40F6" w:rsidRPr="00A42BA9" w14:paraId="7F31DBD4" w14:textId="77777777" w:rsidTr="23D99923">
        <w:tc>
          <w:tcPr>
            <w:tcW w:w="3403" w:type="dxa"/>
            <w:gridSpan w:val="3"/>
            <w:shd w:val="clear" w:color="auto" w:fill="002060"/>
          </w:tcPr>
          <w:p w14:paraId="55454BF9" w14:textId="77777777" w:rsidR="005C40F6" w:rsidRPr="00140B92" w:rsidRDefault="005C40F6" w:rsidP="002B3689">
            <w:pPr>
              <w:rPr>
                <w:rFonts w:ascii="Verdana" w:hAnsi="Verdana" w:cs="Arial"/>
                <w:b/>
                <w:bCs/>
                <w:sz w:val="24"/>
                <w:szCs w:val="24"/>
              </w:rPr>
            </w:pPr>
          </w:p>
        </w:tc>
        <w:tc>
          <w:tcPr>
            <w:tcW w:w="6804" w:type="dxa"/>
            <w:shd w:val="clear" w:color="auto" w:fill="002060"/>
          </w:tcPr>
          <w:p w14:paraId="5E806865" w14:textId="77777777" w:rsidR="005C40F6" w:rsidRPr="00140B92" w:rsidRDefault="005C40F6" w:rsidP="002B3689">
            <w:pPr>
              <w:rPr>
                <w:rFonts w:ascii="Verdana" w:hAnsi="Verdana" w:cs="Arial"/>
                <w:sz w:val="24"/>
                <w:szCs w:val="24"/>
              </w:rPr>
            </w:pPr>
          </w:p>
        </w:tc>
      </w:tr>
      <w:tr w:rsidR="00320435" w:rsidRPr="00A42BA9" w14:paraId="73A8408F" w14:textId="77777777" w:rsidTr="00D9558C">
        <w:tc>
          <w:tcPr>
            <w:tcW w:w="960" w:type="dxa"/>
          </w:tcPr>
          <w:p w14:paraId="21EDB55D" w14:textId="27923EC2" w:rsidR="00320435" w:rsidRPr="00140B92" w:rsidRDefault="00320435" w:rsidP="002B3689">
            <w:pPr>
              <w:rPr>
                <w:rFonts w:ascii="Verdana" w:hAnsi="Verdana" w:cs="Arial"/>
                <w:b/>
                <w:sz w:val="24"/>
                <w:szCs w:val="24"/>
              </w:rPr>
            </w:pPr>
            <w:r w:rsidRPr="00140B92">
              <w:rPr>
                <w:rFonts w:ascii="Verdana" w:hAnsi="Verdana" w:cs="Arial"/>
                <w:b/>
                <w:sz w:val="24"/>
                <w:szCs w:val="24"/>
              </w:rPr>
              <w:t>6.</w:t>
            </w:r>
          </w:p>
        </w:tc>
        <w:tc>
          <w:tcPr>
            <w:tcW w:w="2159" w:type="dxa"/>
          </w:tcPr>
          <w:p w14:paraId="425A9045" w14:textId="26C5833E" w:rsidR="00320435" w:rsidRPr="00140B92" w:rsidRDefault="00320435" w:rsidP="002B3689">
            <w:pPr>
              <w:rPr>
                <w:rFonts w:ascii="Verdana" w:hAnsi="Verdana" w:cs="Arial"/>
                <w:b/>
                <w:sz w:val="24"/>
                <w:szCs w:val="24"/>
              </w:rPr>
            </w:pPr>
            <w:r w:rsidRPr="00140B92">
              <w:rPr>
                <w:rFonts w:ascii="Verdana" w:hAnsi="Verdana" w:cs="Arial"/>
                <w:b/>
                <w:sz w:val="24"/>
                <w:szCs w:val="24"/>
              </w:rPr>
              <w:t>Sharing of learning</w:t>
            </w:r>
          </w:p>
        </w:tc>
        <w:tc>
          <w:tcPr>
            <w:tcW w:w="7088" w:type="dxa"/>
            <w:gridSpan w:val="2"/>
          </w:tcPr>
          <w:p w14:paraId="48FED7C3" w14:textId="64657298" w:rsidR="00320435" w:rsidRPr="00140B92" w:rsidRDefault="002558B0" w:rsidP="002B3689">
            <w:pPr>
              <w:rPr>
                <w:rFonts w:ascii="Verdana" w:hAnsi="Verdana" w:cs="Arial"/>
                <w:sz w:val="24"/>
                <w:szCs w:val="24"/>
              </w:rPr>
            </w:pPr>
            <w:r w:rsidRPr="00140B92">
              <w:rPr>
                <w:rFonts w:ascii="Verdana" w:hAnsi="Verdana" w:cs="Arial"/>
                <w:sz w:val="24"/>
                <w:szCs w:val="24"/>
              </w:rPr>
              <w:t>None identified during the meeting.</w:t>
            </w:r>
          </w:p>
        </w:tc>
      </w:tr>
      <w:tr w:rsidR="005C40F6" w:rsidRPr="00A42BA9" w14:paraId="457BE111" w14:textId="77777777" w:rsidTr="23D99923">
        <w:tc>
          <w:tcPr>
            <w:tcW w:w="3403" w:type="dxa"/>
            <w:gridSpan w:val="3"/>
            <w:shd w:val="clear" w:color="auto" w:fill="002060"/>
          </w:tcPr>
          <w:p w14:paraId="69BBC65B" w14:textId="77777777" w:rsidR="005C40F6" w:rsidRPr="00140B92" w:rsidRDefault="005C40F6" w:rsidP="002B3689">
            <w:pPr>
              <w:rPr>
                <w:rFonts w:ascii="Verdana" w:hAnsi="Verdana" w:cs="Arial"/>
                <w:b/>
                <w:bCs/>
                <w:sz w:val="24"/>
                <w:szCs w:val="24"/>
              </w:rPr>
            </w:pPr>
          </w:p>
        </w:tc>
        <w:tc>
          <w:tcPr>
            <w:tcW w:w="6804" w:type="dxa"/>
            <w:shd w:val="clear" w:color="auto" w:fill="002060"/>
          </w:tcPr>
          <w:p w14:paraId="63B58353" w14:textId="77777777" w:rsidR="005C40F6" w:rsidRPr="00140B92" w:rsidRDefault="005C40F6" w:rsidP="002B3689">
            <w:pPr>
              <w:rPr>
                <w:rFonts w:ascii="Verdana" w:hAnsi="Verdana" w:cs="Arial"/>
                <w:sz w:val="24"/>
                <w:szCs w:val="24"/>
              </w:rPr>
            </w:pPr>
          </w:p>
        </w:tc>
      </w:tr>
      <w:tr w:rsidR="00320435" w:rsidRPr="00A42BA9" w14:paraId="76A37085" w14:textId="77777777" w:rsidTr="00D9558C">
        <w:tc>
          <w:tcPr>
            <w:tcW w:w="960" w:type="dxa"/>
          </w:tcPr>
          <w:p w14:paraId="154E4F1C" w14:textId="00389DE6" w:rsidR="00320435" w:rsidRPr="00140B92" w:rsidRDefault="00320435" w:rsidP="002B3689">
            <w:pPr>
              <w:rPr>
                <w:rFonts w:ascii="Verdana" w:hAnsi="Verdana" w:cs="Arial"/>
                <w:b/>
                <w:sz w:val="24"/>
                <w:szCs w:val="24"/>
              </w:rPr>
            </w:pPr>
            <w:r w:rsidRPr="00140B92">
              <w:rPr>
                <w:rFonts w:ascii="Verdana" w:hAnsi="Verdana" w:cs="Arial"/>
                <w:b/>
                <w:sz w:val="24"/>
                <w:szCs w:val="24"/>
              </w:rPr>
              <w:t>7.</w:t>
            </w:r>
          </w:p>
        </w:tc>
        <w:tc>
          <w:tcPr>
            <w:tcW w:w="2159" w:type="dxa"/>
          </w:tcPr>
          <w:p w14:paraId="18C19D4C" w14:textId="466D95A5" w:rsidR="00320435" w:rsidRPr="00140B92" w:rsidRDefault="00320435" w:rsidP="002B3689">
            <w:pPr>
              <w:rPr>
                <w:rFonts w:ascii="Verdana" w:hAnsi="Verdana" w:cs="Arial"/>
                <w:b/>
                <w:sz w:val="24"/>
                <w:szCs w:val="24"/>
              </w:rPr>
            </w:pPr>
            <w:r w:rsidRPr="00140B92">
              <w:rPr>
                <w:rFonts w:ascii="Verdana" w:hAnsi="Verdana" w:cs="Arial"/>
                <w:b/>
                <w:sz w:val="24"/>
                <w:szCs w:val="24"/>
              </w:rPr>
              <w:t>Actions to be considered by Board</w:t>
            </w:r>
          </w:p>
        </w:tc>
        <w:tc>
          <w:tcPr>
            <w:tcW w:w="7088" w:type="dxa"/>
            <w:gridSpan w:val="2"/>
          </w:tcPr>
          <w:p w14:paraId="09B4C2D7" w14:textId="73CBDF54" w:rsidR="00320435" w:rsidRPr="00140B92" w:rsidRDefault="3A8BBFFC" w:rsidP="002B3689">
            <w:pPr>
              <w:rPr>
                <w:rFonts w:ascii="Verdana" w:hAnsi="Verdana" w:cs="Arial"/>
                <w:sz w:val="24"/>
                <w:szCs w:val="24"/>
              </w:rPr>
            </w:pPr>
            <w:r w:rsidRPr="00140B92">
              <w:rPr>
                <w:rFonts w:ascii="Verdana" w:hAnsi="Verdana" w:cs="Arial"/>
                <w:sz w:val="24"/>
                <w:szCs w:val="24"/>
              </w:rPr>
              <w:t xml:space="preserve">Consider the alerts </w:t>
            </w:r>
            <w:r w:rsidR="626E9064" w:rsidRPr="00140B92">
              <w:rPr>
                <w:rFonts w:ascii="Verdana" w:hAnsi="Verdana" w:cs="Arial"/>
                <w:sz w:val="24"/>
                <w:szCs w:val="24"/>
              </w:rPr>
              <w:t>(</w:t>
            </w:r>
            <w:r w:rsidR="000C0BDF">
              <w:rPr>
                <w:rFonts w:ascii="Verdana" w:hAnsi="Verdana" w:cs="Arial"/>
                <w:sz w:val="24"/>
                <w:szCs w:val="24"/>
              </w:rPr>
              <w:t>1</w:t>
            </w:r>
            <w:r w:rsidR="74F6D68E" w:rsidRPr="00140B92">
              <w:rPr>
                <w:rFonts w:ascii="Verdana" w:hAnsi="Verdana" w:cs="Arial"/>
                <w:sz w:val="24"/>
                <w:szCs w:val="24"/>
              </w:rPr>
              <w:t>)</w:t>
            </w:r>
            <w:r w:rsidR="626E9064" w:rsidRPr="00140B92">
              <w:rPr>
                <w:rFonts w:ascii="Verdana" w:hAnsi="Verdana" w:cs="Arial"/>
                <w:sz w:val="24"/>
                <w:szCs w:val="24"/>
              </w:rPr>
              <w:t>, assurances (</w:t>
            </w:r>
            <w:r w:rsidR="004833F1">
              <w:rPr>
                <w:rFonts w:ascii="Verdana" w:hAnsi="Verdana" w:cs="Arial"/>
                <w:sz w:val="24"/>
                <w:szCs w:val="24"/>
              </w:rPr>
              <w:t>12</w:t>
            </w:r>
            <w:r w:rsidR="005D5870">
              <w:rPr>
                <w:rFonts w:ascii="Verdana" w:hAnsi="Verdana" w:cs="Arial"/>
                <w:sz w:val="24"/>
                <w:szCs w:val="24"/>
              </w:rPr>
              <w:t>)</w:t>
            </w:r>
            <w:r w:rsidR="626E9064" w:rsidRPr="00140B92">
              <w:rPr>
                <w:rFonts w:ascii="Verdana" w:hAnsi="Verdana" w:cs="Arial"/>
                <w:sz w:val="24"/>
                <w:szCs w:val="24"/>
              </w:rPr>
              <w:t xml:space="preserve"> and advi</w:t>
            </w:r>
            <w:r w:rsidR="00916CC1">
              <w:rPr>
                <w:rFonts w:ascii="Verdana" w:hAnsi="Verdana" w:cs="Arial"/>
                <w:sz w:val="24"/>
                <w:szCs w:val="24"/>
              </w:rPr>
              <w:t>ce</w:t>
            </w:r>
            <w:r w:rsidR="626E9064" w:rsidRPr="00140B92">
              <w:rPr>
                <w:rFonts w:ascii="Verdana" w:hAnsi="Verdana" w:cs="Arial"/>
                <w:sz w:val="24"/>
                <w:szCs w:val="24"/>
              </w:rPr>
              <w:t xml:space="preserve"> (</w:t>
            </w:r>
            <w:r w:rsidR="002B3689">
              <w:rPr>
                <w:rFonts w:ascii="Verdana" w:hAnsi="Verdana" w:cs="Arial"/>
                <w:sz w:val="24"/>
                <w:szCs w:val="24"/>
              </w:rPr>
              <w:t>2</w:t>
            </w:r>
            <w:r w:rsidR="626E9064" w:rsidRPr="00140B92">
              <w:rPr>
                <w:rFonts w:ascii="Verdana" w:hAnsi="Verdana" w:cs="Arial"/>
                <w:sz w:val="24"/>
                <w:szCs w:val="24"/>
              </w:rPr>
              <w:t xml:space="preserve">) mentioned above. </w:t>
            </w:r>
          </w:p>
        </w:tc>
      </w:tr>
    </w:tbl>
    <w:p w14:paraId="3AF35110" w14:textId="77777777" w:rsidR="00C644DB" w:rsidRPr="00A42BA9" w:rsidRDefault="00C644DB" w:rsidP="00D9558C">
      <w:pPr>
        <w:jc w:val="both"/>
        <w:rPr>
          <w:rFonts w:ascii="Verdana" w:hAnsi="Verdana"/>
          <w:sz w:val="24"/>
          <w:szCs w:val="24"/>
        </w:rPr>
      </w:pPr>
    </w:p>
    <w:sectPr w:rsidR="00C644DB" w:rsidRPr="00A42BA9"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5AF8" w14:textId="77777777" w:rsidR="005C1C9A" w:rsidRDefault="005C1C9A" w:rsidP="009B580C">
      <w:pPr>
        <w:spacing w:after="0" w:line="240" w:lineRule="auto"/>
      </w:pPr>
      <w:r>
        <w:separator/>
      </w:r>
    </w:p>
  </w:endnote>
  <w:endnote w:type="continuationSeparator" w:id="0">
    <w:p w14:paraId="2A21AC09" w14:textId="77777777" w:rsidR="005C1C9A" w:rsidRDefault="005C1C9A"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29305FE" w14:textId="77777777" w:rsidR="00622B66" w:rsidRDefault="00622B66" w:rsidP="00622B6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18380485" wp14:editId="38120E2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3</w:t>
            </w:r>
            <w:r w:rsidRPr="007257A5">
              <w:rPr>
                <w:rFonts w:ascii="Verdana" w:hAnsi="Verdana"/>
                <w:b/>
                <w:bCs/>
                <w:sz w:val="20"/>
                <w:szCs w:val="20"/>
              </w:rPr>
              <w:fldChar w:fldCharType="end"/>
            </w:r>
          </w:p>
        </w:sdtContent>
      </w:sdt>
    </w:sdtContent>
  </w:sdt>
  <w:p w14:paraId="4F751CE5" w14:textId="411C3368" w:rsidR="009B580C" w:rsidRPr="002272C5" w:rsidRDefault="0051220D" w:rsidP="0051220D">
    <w:pPr>
      <w:pStyle w:val="Footer"/>
      <w:jc w:val="right"/>
      <w:rPr>
        <w:rFonts w:ascii="Verdana" w:hAnsi="Verdana"/>
        <w:sz w:val="20"/>
        <w:szCs w:val="20"/>
      </w:rPr>
    </w:pPr>
    <w:r w:rsidRPr="0051220D">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E7EB" w14:textId="77777777" w:rsidR="005C1C9A" w:rsidRDefault="005C1C9A" w:rsidP="009B580C">
      <w:pPr>
        <w:spacing w:after="0" w:line="240" w:lineRule="auto"/>
      </w:pPr>
      <w:r>
        <w:separator/>
      </w:r>
    </w:p>
  </w:footnote>
  <w:footnote w:type="continuationSeparator" w:id="0">
    <w:p w14:paraId="24C7B773" w14:textId="77777777" w:rsidR="005C1C9A" w:rsidRDefault="005C1C9A"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83DB"/>
    <w:multiLevelType w:val="hybridMultilevel"/>
    <w:tmpl w:val="8DF8DDF4"/>
    <w:lvl w:ilvl="0" w:tplc="67743F14">
      <w:start w:val="1"/>
      <w:numFmt w:val="bullet"/>
      <w:lvlText w:val=""/>
      <w:lvlJc w:val="left"/>
      <w:pPr>
        <w:ind w:left="720" w:hanging="360"/>
      </w:pPr>
      <w:rPr>
        <w:rFonts w:ascii="Symbol" w:hAnsi="Symbol" w:hint="default"/>
      </w:rPr>
    </w:lvl>
    <w:lvl w:ilvl="1" w:tplc="2CE6F694">
      <w:start w:val="1"/>
      <w:numFmt w:val="bullet"/>
      <w:lvlText w:val="o"/>
      <w:lvlJc w:val="left"/>
      <w:pPr>
        <w:ind w:left="1440" w:hanging="360"/>
      </w:pPr>
      <w:rPr>
        <w:rFonts w:ascii="Courier New" w:hAnsi="Courier New" w:hint="default"/>
      </w:rPr>
    </w:lvl>
    <w:lvl w:ilvl="2" w:tplc="4F26FD76">
      <w:start w:val="1"/>
      <w:numFmt w:val="bullet"/>
      <w:lvlText w:val=""/>
      <w:lvlJc w:val="left"/>
      <w:pPr>
        <w:ind w:left="2160" w:hanging="360"/>
      </w:pPr>
      <w:rPr>
        <w:rFonts w:ascii="Wingdings" w:hAnsi="Wingdings" w:hint="default"/>
      </w:rPr>
    </w:lvl>
    <w:lvl w:ilvl="3" w:tplc="240C4FA8">
      <w:start w:val="1"/>
      <w:numFmt w:val="bullet"/>
      <w:lvlText w:val=""/>
      <w:lvlJc w:val="left"/>
      <w:pPr>
        <w:ind w:left="2880" w:hanging="360"/>
      </w:pPr>
      <w:rPr>
        <w:rFonts w:ascii="Symbol" w:hAnsi="Symbol" w:hint="default"/>
      </w:rPr>
    </w:lvl>
    <w:lvl w:ilvl="4" w:tplc="3788D3B2">
      <w:start w:val="1"/>
      <w:numFmt w:val="bullet"/>
      <w:lvlText w:val="o"/>
      <w:lvlJc w:val="left"/>
      <w:pPr>
        <w:ind w:left="3600" w:hanging="360"/>
      </w:pPr>
      <w:rPr>
        <w:rFonts w:ascii="Courier New" w:hAnsi="Courier New" w:hint="default"/>
      </w:rPr>
    </w:lvl>
    <w:lvl w:ilvl="5" w:tplc="E152BE68">
      <w:start w:val="1"/>
      <w:numFmt w:val="bullet"/>
      <w:lvlText w:val=""/>
      <w:lvlJc w:val="left"/>
      <w:pPr>
        <w:ind w:left="4320" w:hanging="360"/>
      </w:pPr>
      <w:rPr>
        <w:rFonts w:ascii="Wingdings" w:hAnsi="Wingdings" w:hint="default"/>
      </w:rPr>
    </w:lvl>
    <w:lvl w:ilvl="6" w:tplc="12B274CE">
      <w:start w:val="1"/>
      <w:numFmt w:val="bullet"/>
      <w:lvlText w:val=""/>
      <w:lvlJc w:val="left"/>
      <w:pPr>
        <w:ind w:left="5040" w:hanging="360"/>
      </w:pPr>
      <w:rPr>
        <w:rFonts w:ascii="Symbol" w:hAnsi="Symbol" w:hint="default"/>
      </w:rPr>
    </w:lvl>
    <w:lvl w:ilvl="7" w:tplc="650875D0">
      <w:start w:val="1"/>
      <w:numFmt w:val="bullet"/>
      <w:lvlText w:val="o"/>
      <w:lvlJc w:val="left"/>
      <w:pPr>
        <w:ind w:left="5760" w:hanging="360"/>
      </w:pPr>
      <w:rPr>
        <w:rFonts w:ascii="Courier New" w:hAnsi="Courier New" w:hint="default"/>
      </w:rPr>
    </w:lvl>
    <w:lvl w:ilvl="8" w:tplc="1E82BB6E">
      <w:start w:val="1"/>
      <w:numFmt w:val="bullet"/>
      <w:lvlText w:val=""/>
      <w:lvlJc w:val="left"/>
      <w:pPr>
        <w:ind w:left="6480" w:hanging="360"/>
      </w:pPr>
      <w:rPr>
        <w:rFonts w:ascii="Wingdings" w:hAnsi="Wingdings" w:hint="default"/>
      </w:rPr>
    </w:lvl>
  </w:abstractNum>
  <w:abstractNum w:abstractNumId="5" w15:restartNumberingAfterBreak="0">
    <w:nsid w:val="0F9D3DED"/>
    <w:multiLevelType w:val="hybridMultilevel"/>
    <w:tmpl w:val="629A4542"/>
    <w:lvl w:ilvl="0" w:tplc="74460050">
      <w:start w:val="1"/>
      <w:numFmt w:val="bullet"/>
      <w:lvlText w:val=""/>
      <w:lvlJc w:val="left"/>
      <w:pPr>
        <w:ind w:left="720" w:hanging="360"/>
      </w:pPr>
      <w:rPr>
        <w:rFonts w:ascii="Symbol" w:hAnsi="Symbol" w:hint="default"/>
      </w:rPr>
    </w:lvl>
    <w:lvl w:ilvl="1" w:tplc="3A7AC094">
      <w:start w:val="1"/>
      <w:numFmt w:val="bullet"/>
      <w:lvlText w:val="o"/>
      <w:lvlJc w:val="left"/>
      <w:pPr>
        <w:ind w:left="1440" w:hanging="360"/>
      </w:pPr>
      <w:rPr>
        <w:rFonts w:ascii="Courier New" w:hAnsi="Courier New" w:hint="default"/>
      </w:rPr>
    </w:lvl>
    <w:lvl w:ilvl="2" w:tplc="706C3E84">
      <w:start w:val="1"/>
      <w:numFmt w:val="bullet"/>
      <w:lvlText w:val=""/>
      <w:lvlJc w:val="left"/>
      <w:pPr>
        <w:ind w:left="2160" w:hanging="360"/>
      </w:pPr>
      <w:rPr>
        <w:rFonts w:ascii="Wingdings" w:hAnsi="Wingdings" w:hint="default"/>
      </w:rPr>
    </w:lvl>
    <w:lvl w:ilvl="3" w:tplc="A36047CC">
      <w:start w:val="1"/>
      <w:numFmt w:val="bullet"/>
      <w:lvlText w:val=""/>
      <w:lvlJc w:val="left"/>
      <w:pPr>
        <w:ind w:left="2880" w:hanging="360"/>
      </w:pPr>
      <w:rPr>
        <w:rFonts w:ascii="Symbol" w:hAnsi="Symbol" w:hint="default"/>
      </w:rPr>
    </w:lvl>
    <w:lvl w:ilvl="4" w:tplc="D86A0AA8">
      <w:start w:val="1"/>
      <w:numFmt w:val="bullet"/>
      <w:lvlText w:val="o"/>
      <w:lvlJc w:val="left"/>
      <w:pPr>
        <w:ind w:left="3600" w:hanging="360"/>
      </w:pPr>
      <w:rPr>
        <w:rFonts w:ascii="Courier New" w:hAnsi="Courier New" w:hint="default"/>
      </w:rPr>
    </w:lvl>
    <w:lvl w:ilvl="5" w:tplc="18607BA4">
      <w:start w:val="1"/>
      <w:numFmt w:val="bullet"/>
      <w:lvlText w:val=""/>
      <w:lvlJc w:val="left"/>
      <w:pPr>
        <w:ind w:left="4320" w:hanging="360"/>
      </w:pPr>
      <w:rPr>
        <w:rFonts w:ascii="Wingdings" w:hAnsi="Wingdings" w:hint="default"/>
      </w:rPr>
    </w:lvl>
    <w:lvl w:ilvl="6" w:tplc="A114E5A8">
      <w:start w:val="1"/>
      <w:numFmt w:val="bullet"/>
      <w:lvlText w:val=""/>
      <w:lvlJc w:val="left"/>
      <w:pPr>
        <w:ind w:left="5040" w:hanging="360"/>
      </w:pPr>
      <w:rPr>
        <w:rFonts w:ascii="Symbol" w:hAnsi="Symbol" w:hint="default"/>
      </w:rPr>
    </w:lvl>
    <w:lvl w:ilvl="7" w:tplc="E78A184A">
      <w:start w:val="1"/>
      <w:numFmt w:val="bullet"/>
      <w:lvlText w:val="o"/>
      <w:lvlJc w:val="left"/>
      <w:pPr>
        <w:ind w:left="5760" w:hanging="360"/>
      </w:pPr>
      <w:rPr>
        <w:rFonts w:ascii="Courier New" w:hAnsi="Courier New" w:hint="default"/>
      </w:rPr>
    </w:lvl>
    <w:lvl w:ilvl="8" w:tplc="3E0A65BA">
      <w:start w:val="1"/>
      <w:numFmt w:val="bullet"/>
      <w:lvlText w:val=""/>
      <w:lvlJc w:val="left"/>
      <w:pPr>
        <w:ind w:left="6480" w:hanging="360"/>
      </w:pPr>
      <w:rPr>
        <w:rFonts w:ascii="Wingdings" w:hAnsi="Wingdings" w:hint="default"/>
      </w:rPr>
    </w:lvl>
  </w:abstractNum>
  <w:abstractNum w:abstractNumId="6"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7"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659B4"/>
    <w:multiLevelType w:val="hybridMultilevel"/>
    <w:tmpl w:val="131A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48F44"/>
    <w:multiLevelType w:val="hybridMultilevel"/>
    <w:tmpl w:val="0EECC832"/>
    <w:lvl w:ilvl="0" w:tplc="C4ACA736">
      <w:start w:val="1"/>
      <w:numFmt w:val="bullet"/>
      <w:lvlText w:val=""/>
      <w:lvlJc w:val="left"/>
      <w:pPr>
        <w:ind w:left="720" w:hanging="360"/>
      </w:pPr>
      <w:rPr>
        <w:rFonts w:ascii="Symbol" w:hAnsi="Symbol" w:hint="default"/>
      </w:rPr>
    </w:lvl>
    <w:lvl w:ilvl="1" w:tplc="3B4C4A16">
      <w:start w:val="1"/>
      <w:numFmt w:val="bullet"/>
      <w:lvlText w:val="o"/>
      <w:lvlJc w:val="left"/>
      <w:pPr>
        <w:ind w:left="1440" w:hanging="360"/>
      </w:pPr>
      <w:rPr>
        <w:rFonts w:ascii="Courier New" w:hAnsi="Courier New" w:hint="default"/>
      </w:rPr>
    </w:lvl>
    <w:lvl w:ilvl="2" w:tplc="B754C33E">
      <w:start w:val="1"/>
      <w:numFmt w:val="bullet"/>
      <w:lvlText w:val=""/>
      <w:lvlJc w:val="left"/>
      <w:pPr>
        <w:ind w:left="2160" w:hanging="360"/>
      </w:pPr>
      <w:rPr>
        <w:rFonts w:ascii="Wingdings" w:hAnsi="Wingdings" w:hint="default"/>
      </w:rPr>
    </w:lvl>
    <w:lvl w:ilvl="3" w:tplc="DA3E1468">
      <w:start w:val="1"/>
      <w:numFmt w:val="bullet"/>
      <w:lvlText w:val=""/>
      <w:lvlJc w:val="left"/>
      <w:pPr>
        <w:ind w:left="2880" w:hanging="360"/>
      </w:pPr>
      <w:rPr>
        <w:rFonts w:ascii="Symbol" w:hAnsi="Symbol" w:hint="default"/>
      </w:rPr>
    </w:lvl>
    <w:lvl w:ilvl="4" w:tplc="52D07C38">
      <w:start w:val="1"/>
      <w:numFmt w:val="bullet"/>
      <w:lvlText w:val="o"/>
      <w:lvlJc w:val="left"/>
      <w:pPr>
        <w:ind w:left="3600" w:hanging="360"/>
      </w:pPr>
      <w:rPr>
        <w:rFonts w:ascii="Courier New" w:hAnsi="Courier New" w:hint="default"/>
      </w:rPr>
    </w:lvl>
    <w:lvl w:ilvl="5" w:tplc="026AF3B0">
      <w:start w:val="1"/>
      <w:numFmt w:val="bullet"/>
      <w:lvlText w:val=""/>
      <w:lvlJc w:val="left"/>
      <w:pPr>
        <w:ind w:left="4320" w:hanging="360"/>
      </w:pPr>
      <w:rPr>
        <w:rFonts w:ascii="Wingdings" w:hAnsi="Wingdings" w:hint="default"/>
      </w:rPr>
    </w:lvl>
    <w:lvl w:ilvl="6" w:tplc="393C396C">
      <w:start w:val="1"/>
      <w:numFmt w:val="bullet"/>
      <w:lvlText w:val=""/>
      <w:lvlJc w:val="left"/>
      <w:pPr>
        <w:ind w:left="5040" w:hanging="360"/>
      </w:pPr>
      <w:rPr>
        <w:rFonts w:ascii="Symbol" w:hAnsi="Symbol" w:hint="default"/>
      </w:rPr>
    </w:lvl>
    <w:lvl w:ilvl="7" w:tplc="5D8AFB46">
      <w:start w:val="1"/>
      <w:numFmt w:val="bullet"/>
      <w:lvlText w:val="o"/>
      <w:lvlJc w:val="left"/>
      <w:pPr>
        <w:ind w:left="5760" w:hanging="360"/>
      </w:pPr>
      <w:rPr>
        <w:rFonts w:ascii="Courier New" w:hAnsi="Courier New" w:hint="default"/>
      </w:rPr>
    </w:lvl>
    <w:lvl w:ilvl="8" w:tplc="402A1116">
      <w:start w:val="1"/>
      <w:numFmt w:val="bullet"/>
      <w:lvlText w:val=""/>
      <w:lvlJc w:val="left"/>
      <w:pPr>
        <w:ind w:left="6480" w:hanging="360"/>
      </w:pPr>
      <w:rPr>
        <w:rFonts w:ascii="Wingdings" w:hAnsi="Wingdings" w:hint="default"/>
      </w:rPr>
    </w:lvl>
  </w:abstractNum>
  <w:abstractNum w:abstractNumId="11"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12"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A57DF"/>
    <w:multiLevelType w:val="hybridMultilevel"/>
    <w:tmpl w:val="86E6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5" w15:restartNumberingAfterBreak="0">
    <w:nsid w:val="24754CCD"/>
    <w:multiLevelType w:val="hybridMultilevel"/>
    <w:tmpl w:val="2FD43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7" w15:restartNumberingAfterBreak="0">
    <w:nsid w:val="283A370E"/>
    <w:multiLevelType w:val="hybridMultilevel"/>
    <w:tmpl w:val="971ED224"/>
    <w:lvl w:ilvl="0" w:tplc="441A0EEE">
      <w:start w:val="1"/>
      <w:numFmt w:val="bullet"/>
      <w:lvlText w:val=""/>
      <w:lvlJc w:val="left"/>
      <w:pPr>
        <w:ind w:left="720" w:hanging="360"/>
      </w:pPr>
      <w:rPr>
        <w:rFonts w:ascii="Symbol" w:hAnsi="Symbol" w:hint="default"/>
      </w:rPr>
    </w:lvl>
    <w:lvl w:ilvl="1" w:tplc="FDC2BDA6">
      <w:start w:val="1"/>
      <w:numFmt w:val="bullet"/>
      <w:lvlText w:val="o"/>
      <w:lvlJc w:val="left"/>
      <w:pPr>
        <w:ind w:left="1440" w:hanging="360"/>
      </w:pPr>
      <w:rPr>
        <w:rFonts w:ascii="Courier New" w:hAnsi="Courier New" w:hint="default"/>
      </w:rPr>
    </w:lvl>
    <w:lvl w:ilvl="2" w:tplc="24AEB0F0">
      <w:start w:val="1"/>
      <w:numFmt w:val="bullet"/>
      <w:lvlText w:val=""/>
      <w:lvlJc w:val="left"/>
      <w:pPr>
        <w:ind w:left="2160" w:hanging="360"/>
      </w:pPr>
      <w:rPr>
        <w:rFonts w:ascii="Wingdings" w:hAnsi="Wingdings" w:hint="default"/>
      </w:rPr>
    </w:lvl>
    <w:lvl w:ilvl="3" w:tplc="9C32C63A">
      <w:start w:val="1"/>
      <w:numFmt w:val="bullet"/>
      <w:lvlText w:val=""/>
      <w:lvlJc w:val="left"/>
      <w:pPr>
        <w:ind w:left="2880" w:hanging="360"/>
      </w:pPr>
      <w:rPr>
        <w:rFonts w:ascii="Symbol" w:hAnsi="Symbol" w:hint="default"/>
      </w:rPr>
    </w:lvl>
    <w:lvl w:ilvl="4" w:tplc="21FC0D48">
      <w:start w:val="1"/>
      <w:numFmt w:val="bullet"/>
      <w:lvlText w:val="o"/>
      <w:lvlJc w:val="left"/>
      <w:pPr>
        <w:ind w:left="3600" w:hanging="360"/>
      </w:pPr>
      <w:rPr>
        <w:rFonts w:ascii="Courier New" w:hAnsi="Courier New" w:hint="default"/>
      </w:rPr>
    </w:lvl>
    <w:lvl w:ilvl="5" w:tplc="E8A481F2">
      <w:start w:val="1"/>
      <w:numFmt w:val="bullet"/>
      <w:lvlText w:val=""/>
      <w:lvlJc w:val="left"/>
      <w:pPr>
        <w:ind w:left="4320" w:hanging="360"/>
      </w:pPr>
      <w:rPr>
        <w:rFonts w:ascii="Wingdings" w:hAnsi="Wingdings" w:hint="default"/>
      </w:rPr>
    </w:lvl>
    <w:lvl w:ilvl="6" w:tplc="B136E03A">
      <w:start w:val="1"/>
      <w:numFmt w:val="bullet"/>
      <w:lvlText w:val=""/>
      <w:lvlJc w:val="left"/>
      <w:pPr>
        <w:ind w:left="5040" w:hanging="360"/>
      </w:pPr>
      <w:rPr>
        <w:rFonts w:ascii="Symbol" w:hAnsi="Symbol" w:hint="default"/>
      </w:rPr>
    </w:lvl>
    <w:lvl w:ilvl="7" w:tplc="B51EEF86">
      <w:start w:val="1"/>
      <w:numFmt w:val="bullet"/>
      <w:lvlText w:val="o"/>
      <w:lvlJc w:val="left"/>
      <w:pPr>
        <w:ind w:left="5760" w:hanging="360"/>
      </w:pPr>
      <w:rPr>
        <w:rFonts w:ascii="Courier New" w:hAnsi="Courier New" w:hint="default"/>
      </w:rPr>
    </w:lvl>
    <w:lvl w:ilvl="8" w:tplc="9FFC0F40">
      <w:start w:val="1"/>
      <w:numFmt w:val="bullet"/>
      <w:lvlText w:val=""/>
      <w:lvlJc w:val="left"/>
      <w:pPr>
        <w:ind w:left="6480" w:hanging="360"/>
      </w:pPr>
      <w:rPr>
        <w:rFonts w:ascii="Wingdings" w:hAnsi="Wingdings" w:hint="default"/>
      </w:rPr>
    </w:lvl>
  </w:abstractNum>
  <w:abstractNum w:abstractNumId="18" w15:restartNumberingAfterBreak="0">
    <w:nsid w:val="29223BD7"/>
    <w:multiLevelType w:val="hybridMultilevel"/>
    <w:tmpl w:val="F81C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21" w15:restartNumberingAfterBreak="0">
    <w:nsid w:val="2D3E56A6"/>
    <w:multiLevelType w:val="hybridMultilevel"/>
    <w:tmpl w:val="AD1C7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F470F9"/>
    <w:multiLevelType w:val="hybridMultilevel"/>
    <w:tmpl w:val="9230B8CA"/>
    <w:lvl w:ilvl="0" w:tplc="D50A7FEA">
      <w:start w:val="1"/>
      <w:numFmt w:val="bullet"/>
      <w:lvlText w:val=""/>
      <w:lvlJc w:val="left"/>
      <w:pPr>
        <w:ind w:left="720" w:hanging="360"/>
      </w:pPr>
      <w:rPr>
        <w:rFonts w:ascii="Symbol" w:hAnsi="Symbol" w:hint="default"/>
      </w:rPr>
    </w:lvl>
    <w:lvl w:ilvl="1" w:tplc="D8AE3842">
      <w:start w:val="1"/>
      <w:numFmt w:val="bullet"/>
      <w:lvlText w:val="o"/>
      <w:lvlJc w:val="left"/>
      <w:pPr>
        <w:ind w:left="1440" w:hanging="360"/>
      </w:pPr>
      <w:rPr>
        <w:rFonts w:ascii="Courier New" w:hAnsi="Courier New" w:hint="default"/>
      </w:rPr>
    </w:lvl>
    <w:lvl w:ilvl="2" w:tplc="C2A81858">
      <w:start w:val="1"/>
      <w:numFmt w:val="bullet"/>
      <w:lvlText w:val=""/>
      <w:lvlJc w:val="left"/>
      <w:pPr>
        <w:ind w:left="2160" w:hanging="360"/>
      </w:pPr>
      <w:rPr>
        <w:rFonts w:ascii="Wingdings" w:hAnsi="Wingdings" w:hint="default"/>
      </w:rPr>
    </w:lvl>
    <w:lvl w:ilvl="3" w:tplc="26E8EC7A">
      <w:start w:val="1"/>
      <w:numFmt w:val="bullet"/>
      <w:lvlText w:val=""/>
      <w:lvlJc w:val="left"/>
      <w:pPr>
        <w:ind w:left="2880" w:hanging="360"/>
      </w:pPr>
      <w:rPr>
        <w:rFonts w:ascii="Symbol" w:hAnsi="Symbol" w:hint="default"/>
      </w:rPr>
    </w:lvl>
    <w:lvl w:ilvl="4" w:tplc="967CC178">
      <w:start w:val="1"/>
      <w:numFmt w:val="bullet"/>
      <w:lvlText w:val="o"/>
      <w:lvlJc w:val="left"/>
      <w:pPr>
        <w:ind w:left="3600" w:hanging="360"/>
      </w:pPr>
      <w:rPr>
        <w:rFonts w:ascii="Courier New" w:hAnsi="Courier New" w:hint="default"/>
      </w:rPr>
    </w:lvl>
    <w:lvl w:ilvl="5" w:tplc="9D86C996">
      <w:start w:val="1"/>
      <w:numFmt w:val="bullet"/>
      <w:lvlText w:val=""/>
      <w:lvlJc w:val="left"/>
      <w:pPr>
        <w:ind w:left="4320" w:hanging="360"/>
      </w:pPr>
      <w:rPr>
        <w:rFonts w:ascii="Wingdings" w:hAnsi="Wingdings" w:hint="default"/>
      </w:rPr>
    </w:lvl>
    <w:lvl w:ilvl="6" w:tplc="05C4684C">
      <w:start w:val="1"/>
      <w:numFmt w:val="bullet"/>
      <w:lvlText w:val=""/>
      <w:lvlJc w:val="left"/>
      <w:pPr>
        <w:ind w:left="5040" w:hanging="360"/>
      </w:pPr>
      <w:rPr>
        <w:rFonts w:ascii="Symbol" w:hAnsi="Symbol" w:hint="default"/>
      </w:rPr>
    </w:lvl>
    <w:lvl w:ilvl="7" w:tplc="8A4CFAB0">
      <w:start w:val="1"/>
      <w:numFmt w:val="bullet"/>
      <w:lvlText w:val="o"/>
      <w:lvlJc w:val="left"/>
      <w:pPr>
        <w:ind w:left="5760" w:hanging="360"/>
      </w:pPr>
      <w:rPr>
        <w:rFonts w:ascii="Courier New" w:hAnsi="Courier New" w:hint="default"/>
      </w:rPr>
    </w:lvl>
    <w:lvl w:ilvl="8" w:tplc="E3F499F4">
      <w:start w:val="1"/>
      <w:numFmt w:val="bullet"/>
      <w:lvlText w:val=""/>
      <w:lvlJc w:val="left"/>
      <w:pPr>
        <w:ind w:left="6480" w:hanging="360"/>
      </w:pPr>
      <w:rPr>
        <w:rFonts w:ascii="Wingdings" w:hAnsi="Wingdings" w:hint="default"/>
      </w:rPr>
    </w:lvl>
  </w:abstractNum>
  <w:abstractNum w:abstractNumId="23"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1A3AE4"/>
    <w:multiLevelType w:val="hybridMultilevel"/>
    <w:tmpl w:val="D5B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72EF9"/>
    <w:multiLevelType w:val="hybridMultilevel"/>
    <w:tmpl w:val="A9BE5E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ABF3B9"/>
    <w:multiLevelType w:val="hybridMultilevel"/>
    <w:tmpl w:val="CCD0022A"/>
    <w:lvl w:ilvl="0" w:tplc="87D0BA54">
      <w:start w:val="1"/>
      <w:numFmt w:val="bullet"/>
      <w:lvlText w:val=""/>
      <w:lvlJc w:val="left"/>
      <w:pPr>
        <w:ind w:left="720" w:hanging="360"/>
      </w:pPr>
      <w:rPr>
        <w:rFonts w:ascii="Symbol" w:hAnsi="Symbol" w:hint="default"/>
      </w:rPr>
    </w:lvl>
    <w:lvl w:ilvl="1" w:tplc="A3B49ECC">
      <w:start w:val="1"/>
      <w:numFmt w:val="bullet"/>
      <w:lvlText w:val="o"/>
      <w:lvlJc w:val="left"/>
      <w:pPr>
        <w:ind w:left="1440" w:hanging="360"/>
      </w:pPr>
      <w:rPr>
        <w:rFonts w:ascii="Courier New" w:hAnsi="Courier New" w:hint="default"/>
      </w:rPr>
    </w:lvl>
    <w:lvl w:ilvl="2" w:tplc="AA74C910">
      <w:start w:val="1"/>
      <w:numFmt w:val="bullet"/>
      <w:lvlText w:val=""/>
      <w:lvlJc w:val="left"/>
      <w:pPr>
        <w:ind w:left="2160" w:hanging="360"/>
      </w:pPr>
      <w:rPr>
        <w:rFonts w:ascii="Wingdings" w:hAnsi="Wingdings" w:hint="default"/>
      </w:rPr>
    </w:lvl>
    <w:lvl w:ilvl="3" w:tplc="1CEA82D2">
      <w:start w:val="1"/>
      <w:numFmt w:val="bullet"/>
      <w:lvlText w:val=""/>
      <w:lvlJc w:val="left"/>
      <w:pPr>
        <w:ind w:left="2880" w:hanging="360"/>
      </w:pPr>
      <w:rPr>
        <w:rFonts w:ascii="Symbol" w:hAnsi="Symbol" w:hint="default"/>
      </w:rPr>
    </w:lvl>
    <w:lvl w:ilvl="4" w:tplc="3602352C">
      <w:start w:val="1"/>
      <w:numFmt w:val="bullet"/>
      <w:lvlText w:val="o"/>
      <w:lvlJc w:val="left"/>
      <w:pPr>
        <w:ind w:left="3600" w:hanging="360"/>
      </w:pPr>
      <w:rPr>
        <w:rFonts w:ascii="Courier New" w:hAnsi="Courier New" w:hint="default"/>
      </w:rPr>
    </w:lvl>
    <w:lvl w:ilvl="5" w:tplc="537E7520">
      <w:start w:val="1"/>
      <w:numFmt w:val="bullet"/>
      <w:lvlText w:val=""/>
      <w:lvlJc w:val="left"/>
      <w:pPr>
        <w:ind w:left="4320" w:hanging="360"/>
      </w:pPr>
      <w:rPr>
        <w:rFonts w:ascii="Wingdings" w:hAnsi="Wingdings" w:hint="default"/>
      </w:rPr>
    </w:lvl>
    <w:lvl w:ilvl="6" w:tplc="C232B466">
      <w:start w:val="1"/>
      <w:numFmt w:val="bullet"/>
      <w:lvlText w:val=""/>
      <w:lvlJc w:val="left"/>
      <w:pPr>
        <w:ind w:left="5040" w:hanging="360"/>
      </w:pPr>
      <w:rPr>
        <w:rFonts w:ascii="Symbol" w:hAnsi="Symbol" w:hint="default"/>
      </w:rPr>
    </w:lvl>
    <w:lvl w:ilvl="7" w:tplc="5EA0972E">
      <w:start w:val="1"/>
      <w:numFmt w:val="bullet"/>
      <w:lvlText w:val="o"/>
      <w:lvlJc w:val="left"/>
      <w:pPr>
        <w:ind w:left="5760" w:hanging="360"/>
      </w:pPr>
      <w:rPr>
        <w:rFonts w:ascii="Courier New" w:hAnsi="Courier New" w:hint="default"/>
      </w:rPr>
    </w:lvl>
    <w:lvl w:ilvl="8" w:tplc="575E29DA">
      <w:start w:val="1"/>
      <w:numFmt w:val="bullet"/>
      <w:lvlText w:val=""/>
      <w:lvlJc w:val="left"/>
      <w:pPr>
        <w:ind w:left="6480" w:hanging="360"/>
      </w:pPr>
      <w:rPr>
        <w:rFonts w:ascii="Wingdings" w:hAnsi="Wingdings" w:hint="default"/>
      </w:rPr>
    </w:lvl>
  </w:abstractNum>
  <w:abstractNum w:abstractNumId="29"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1" w15:restartNumberingAfterBreak="0">
    <w:nsid w:val="67F27B99"/>
    <w:multiLevelType w:val="multilevel"/>
    <w:tmpl w:val="ED406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426304"/>
    <w:multiLevelType w:val="hybridMultilevel"/>
    <w:tmpl w:val="5E3A4A0A"/>
    <w:lvl w:ilvl="0" w:tplc="0778C2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CA8FD6"/>
    <w:multiLevelType w:val="hybridMultilevel"/>
    <w:tmpl w:val="AD26FE88"/>
    <w:lvl w:ilvl="0" w:tplc="366ADA08">
      <w:start w:val="1"/>
      <w:numFmt w:val="bullet"/>
      <w:lvlText w:val=""/>
      <w:lvlJc w:val="left"/>
      <w:pPr>
        <w:ind w:left="720" w:hanging="360"/>
      </w:pPr>
      <w:rPr>
        <w:rFonts w:ascii="Symbol" w:hAnsi="Symbol" w:hint="default"/>
      </w:rPr>
    </w:lvl>
    <w:lvl w:ilvl="1" w:tplc="F088163A">
      <w:start w:val="1"/>
      <w:numFmt w:val="bullet"/>
      <w:lvlText w:val="o"/>
      <w:lvlJc w:val="left"/>
      <w:pPr>
        <w:ind w:left="1440" w:hanging="360"/>
      </w:pPr>
      <w:rPr>
        <w:rFonts w:ascii="Courier New" w:hAnsi="Courier New" w:hint="default"/>
      </w:rPr>
    </w:lvl>
    <w:lvl w:ilvl="2" w:tplc="31A6F7A6">
      <w:start w:val="1"/>
      <w:numFmt w:val="bullet"/>
      <w:lvlText w:val=""/>
      <w:lvlJc w:val="left"/>
      <w:pPr>
        <w:ind w:left="2160" w:hanging="360"/>
      </w:pPr>
      <w:rPr>
        <w:rFonts w:ascii="Wingdings" w:hAnsi="Wingdings" w:hint="default"/>
      </w:rPr>
    </w:lvl>
    <w:lvl w:ilvl="3" w:tplc="3BFCA4FA">
      <w:start w:val="1"/>
      <w:numFmt w:val="bullet"/>
      <w:lvlText w:val=""/>
      <w:lvlJc w:val="left"/>
      <w:pPr>
        <w:ind w:left="2880" w:hanging="360"/>
      </w:pPr>
      <w:rPr>
        <w:rFonts w:ascii="Symbol" w:hAnsi="Symbol" w:hint="default"/>
      </w:rPr>
    </w:lvl>
    <w:lvl w:ilvl="4" w:tplc="8BF0FC06">
      <w:start w:val="1"/>
      <w:numFmt w:val="bullet"/>
      <w:lvlText w:val="o"/>
      <w:lvlJc w:val="left"/>
      <w:pPr>
        <w:ind w:left="3600" w:hanging="360"/>
      </w:pPr>
      <w:rPr>
        <w:rFonts w:ascii="Courier New" w:hAnsi="Courier New" w:hint="default"/>
      </w:rPr>
    </w:lvl>
    <w:lvl w:ilvl="5" w:tplc="29B67006">
      <w:start w:val="1"/>
      <w:numFmt w:val="bullet"/>
      <w:lvlText w:val=""/>
      <w:lvlJc w:val="left"/>
      <w:pPr>
        <w:ind w:left="4320" w:hanging="360"/>
      </w:pPr>
      <w:rPr>
        <w:rFonts w:ascii="Wingdings" w:hAnsi="Wingdings" w:hint="default"/>
      </w:rPr>
    </w:lvl>
    <w:lvl w:ilvl="6" w:tplc="3326BE82">
      <w:start w:val="1"/>
      <w:numFmt w:val="bullet"/>
      <w:lvlText w:val=""/>
      <w:lvlJc w:val="left"/>
      <w:pPr>
        <w:ind w:left="5040" w:hanging="360"/>
      </w:pPr>
      <w:rPr>
        <w:rFonts w:ascii="Symbol" w:hAnsi="Symbol" w:hint="default"/>
      </w:rPr>
    </w:lvl>
    <w:lvl w:ilvl="7" w:tplc="F2263B42">
      <w:start w:val="1"/>
      <w:numFmt w:val="bullet"/>
      <w:lvlText w:val="o"/>
      <w:lvlJc w:val="left"/>
      <w:pPr>
        <w:ind w:left="5760" w:hanging="360"/>
      </w:pPr>
      <w:rPr>
        <w:rFonts w:ascii="Courier New" w:hAnsi="Courier New" w:hint="default"/>
      </w:rPr>
    </w:lvl>
    <w:lvl w:ilvl="8" w:tplc="DD64FB82">
      <w:start w:val="1"/>
      <w:numFmt w:val="bullet"/>
      <w:lvlText w:val=""/>
      <w:lvlJc w:val="left"/>
      <w:pPr>
        <w:ind w:left="6480" w:hanging="360"/>
      </w:pPr>
      <w:rPr>
        <w:rFonts w:ascii="Wingdings" w:hAnsi="Wingdings" w:hint="default"/>
      </w:rPr>
    </w:lvl>
  </w:abstractNum>
  <w:abstractNum w:abstractNumId="34" w15:restartNumberingAfterBreak="0">
    <w:nsid w:val="6F3F25A2"/>
    <w:multiLevelType w:val="hybridMultilevel"/>
    <w:tmpl w:val="A288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834760">
    <w:abstractNumId w:val="5"/>
  </w:num>
  <w:num w:numId="2" w16cid:durableId="1535001981">
    <w:abstractNumId w:val="17"/>
  </w:num>
  <w:num w:numId="3" w16cid:durableId="1193230363">
    <w:abstractNumId w:val="10"/>
  </w:num>
  <w:num w:numId="4" w16cid:durableId="688263048">
    <w:abstractNumId w:val="22"/>
  </w:num>
  <w:num w:numId="5" w16cid:durableId="1789665199">
    <w:abstractNumId w:val="28"/>
  </w:num>
  <w:num w:numId="6" w16cid:durableId="735858531">
    <w:abstractNumId w:val="4"/>
  </w:num>
  <w:num w:numId="7" w16cid:durableId="1096705653">
    <w:abstractNumId w:val="33"/>
  </w:num>
  <w:num w:numId="8" w16cid:durableId="304242270">
    <w:abstractNumId w:val="6"/>
  </w:num>
  <w:num w:numId="9" w16cid:durableId="115373372">
    <w:abstractNumId w:val="20"/>
  </w:num>
  <w:num w:numId="10" w16cid:durableId="2049917684">
    <w:abstractNumId w:val="0"/>
  </w:num>
  <w:num w:numId="11" w16cid:durableId="963462978">
    <w:abstractNumId w:val="16"/>
  </w:num>
  <w:num w:numId="12" w16cid:durableId="127164586">
    <w:abstractNumId w:val="11"/>
  </w:num>
  <w:num w:numId="13" w16cid:durableId="1265532211">
    <w:abstractNumId w:val="29"/>
  </w:num>
  <w:num w:numId="14" w16cid:durableId="1796947375">
    <w:abstractNumId w:val="14"/>
  </w:num>
  <w:num w:numId="15" w16cid:durableId="796483907">
    <w:abstractNumId w:val="7"/>
  </w:num>
  <w:num w:numId="16" w16cid:durableId="882182221">
    <w:abstractNumId w:val="35"/>
  </w:num>
  <w:num w:numId="17" w16cid:durableId="851649623">
    <w:abstractNumId w:val="23"/>
  </w:num>
  <w:num w:numId="18" w16cid:durableId="729041561">
    <w:abstractNumId w:val="8"/>
  </w:num>
  <w:num w:numId="19" w16cid:durableId="489178730">
    <w:abstractNumId w:val="27"/>
  </w:num>
  <w:num w:numId="20" w16cid:durableId="713694568">
    <w:abstractNumId w:val="3"/>
  </w:num>
  <w:num w:numId="21" w16cid:durableId="623195472">
    <w:abstractNumId w:val="2"/>
  </w:num>
  <w:num w:numId="22" w16cid:durableId="2126188299">
    <w:abstractNumId w:val="30"/>
  </w:num>
  <w:num w:numId="23" w16cid:durableId="1381323040">
    <w:abstractNumId w:val="12"/>
  </w:num>
  <w:num w:numId="24" w16cid:durableId="2115438486">
    <w:abstractNumId w:val="19"/>
  </w:num>
  <w:num w:numId="25" w16cid:durableId="99103842">
    <w:abstractNumId w:val="25"/>
  </w:num>
  <w:num w:numId="26" w16cid:durableId="993335372">
    <w:abstractNumId w:val="1"/>
  </w:num>
  <w:num w:numId="27" w16cid:durableId="894005536">
    <w:abstractNumId w:val="15"/>
  </w:num>
  <w:num w:numId="28" w16cid:durableId="666051915">
    <w:abstractNumId w:val="34"/>
  </w:num>
  <w:num w:numId="29" w16cid:durableId="1877740761">
    <w:abstractNumId w:val="32"/>
  </w:num>
  <w:num w:numId="30" w16cid:durableId="1174495088">
    <w:abstractNumId w:val="13"/>
  </w:num>
  <w:num w:numId="31" w16cid:durableId="214053765">
    <w:abstractNumId w:val="18"/>
  </w:num>
  <w:num w:numId="32" w16cid:durableId="1072121475">
    <w:abstractNumId w:val="24"/>
  </w:num>
  <w:num w:numId="33" w16cid:durableId="1887447403">
    <w:abstractNumId w:val="31"/>
  </w:num>
  <w:num w:numId="34" w16cid:durableId="2107919146">
    <w:abstractNumId w:val="26"/>
  </w:num>
  <w:num w:numId="35" w16cid:durableId="1168441914">
    <w:abstractNumId w:val="9"/>
  </w:num>
  <w:num w:numId="36" w16cid:durableId="8657528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0B46"/>
    <w:rsid w:val="000159CE"/>
    <w:rsid w:val="0002171A"/>
    <w:rsid w:val="00026BE1"/>
    <w:rsid w:val="000409E0"/>
    <w:rsid w:val="00045A15"/>
    <w:rsid w:val="0004605C"/>
    <w:rsid w:val="000462C8"/>
    <w:rsid w:val="0004752A"/>
    <w:rsid w:val="00047902"/>
    <w:rsid w:val="00052579"/>
    <w:rsid w:val="00061888"/>
    <w:rsid w:val="000620AF"/>
    <w:rsid w:val="00067B66"/>
    <w:rsid w:val="00075251"/>
    <w:rsid w:val="000913F8"/>
    <w:rsid w:val="00092272"/>
    <w:rsid w:val="00092F8A"/>
    <w:rsid w:val="00096F01"/>
    <w:rsid w:val="00096F3D"/>
    <w:rsid w:val="000A1DE8"/>
    <w:rsid w:val="000A7979"/>
    <w:rsid w:val="000B2490"/>
    <w:rsid w:val="000C0BDF"/>
    <w:rsid w:val="000D15A1"/>
    <w:rsid w:val="000D25AE"/>
    <w:rsid w:val="000D25CD"/>
    <w:rsid w:val="000D3835"/>
    <w:rsid w:val="000D7CB1"/>
    <w:rsid w:val="000E2285"/>
    <w:rsid w:val="000F3621"/>
    <w:rsid w:val="000F498C"/>
    <w:rsid w:val="000F5255"/>
    <w:rsid w:val="0011099C"/>
    <w:rsid w:val="00112B59"/>
    <w:rsid w:val="00122882"/>
    <w:rsid w:val="00125AFC"/>
    <w:rsid w:val="00125E04"/>
    <w:rsid w:val="0013163E"/>
    <w:rsid w:val="0013421F"/>
    <w:rsid w:val="001363B2"/>
    <w:rsid w:val="00137316"/>
    <w:rsid w:val="00140B92"/>
    <w:rsid w:val="0014768B"/>
    <w:rsid w:val="0014778B"/>
    <w:rsid w:val="0015294F"/>
    <w:rsid w:val="00157FBB"/>
    <w:rsid w:val="0016183A"/>
    <w:rsid w:val="00161D81"/>
    <w:rsid w:val="00164B9E"/>
    <w:rsid w:val="001952D8"/>
    <w:rsid w:val="001B1220"/>
    <w:rsid w:val="001B1912"/>
    <w:rsid w:val="001B3428"/>
    <w:rsid w:val="001C4221"/>
    <w:rsid w:val="001C4878"/>
    <w:rsid w:val="001D58F3"/>
    <w:rsid w:val="001E3274"/>
    <w:rsid w:val="001E7E76"/>
    <w:rsid w:val="00200471"/>
    <w:rsid w:val="00201C22"/>
    <w:rsid w:val="002056FF"/>
    <w:rsid w:val="002112EB"/>
    <w:rsid w:val="00213CEF"/>
    <w:rsid w:val="002147A4"/>
    <w:rsid w:val="00217134"/>
    <w:rsid w:val="002175E0"/>
    <w:rsid w:val="00222FF5"/>
    <w:rsid w:val="002248DF"/>
    <w:rsid w:val="002272C5"/>
    <w:rsid w:val="00235032"/>
    <w:rsid w:val="0023775D"/>
    <w:rsid w:val="002450AF"/>
    <w:rsid w:val="0024654B"/>
    <w:rsid w:val="00246C3B"/>
    <w:rsid w:val="002558B0"/>
    <w:rsid w:val="0025780D"/>
    <w:rsid w:val="002604D8"/>
    <w:rsid w:val="0026110D"/>
    <w:rsid w:val="00265CCC"/>
    <w:rsid w:val="002665AE"/>
    <w:rsid w:val="002736B7"/>
    <w:rsid w:val="00276295"/>
    <w:rsid w:val="00283E45"/>
    <w:rsid w:val="002865D0"/>
    <w:rsid w:val="00292832"/>
    <w:rsid w:val="002A2E7C"/>
    <w:rsid w:val="002A6C65"/>
    <w:rsid w:val="002B0E96"/>
    <w:rsid w:val="002B15BC"/>
    <w:rsid w:val="002B3689"/>
    <w:rsid w:val="002B4181"/>
    <w:rsid w:val="002C3502"/>
    <w:rsid w:val="002C5CC8"/>
    <w:rsid w:val="002D2F5B"/>
    <w:rsid w:val="002D4355"/>
    <w:rsid w:val="002D6813"/>
    <w:rsid w:val="002D6B82"/>
    <w:rsid w:val="002E3801"/>
    <w:rsid w:val="002E4BFD"/>
    <w:rsid w:val="002E7EFB"/>
    <w:rsid w:val="002F209B"/>
    <w:rsid w:val="002F4F44"/>
    <w:rsid w:val="0030503B"/>
    <w:rsid w:val="0030586D"/>
    <w:rsid w:val="00310200"/>
    <w:rsid w:val="00311823"/>
    <w:rsid w:val="00313F26"/>
    <w:rsid w:val="00314651"/>
    <w:rsid w:val="00317ED4"/>
    <w:rsid w:val="00320435"/>
    <w:rsid w:val="00322FE3"/>
    <w:rsid w:val="00323A18"/>
    <w:rsid w:val="00324AEA"/>
    <w:rsid w:val="0033080B"/>
    <w:rsid w:val="00331A5C"/>
    <w:rsid w:val="00334F5F"/>
    <w:rsid w:val="00335A70"/>
    <w:rsid w:val="00341DB4"/>
    <w:rsid w:val="003428B0"/>
    <w:rsid w:val="0034744D"/>
    <w:rsid w:val="00352DFA"/>
    <w:rsid w:val="0035438C"/>
    <w:rsid w:val="0035482D"/>
    <w:rsid w:val="00356078"/>
    <w:rsid w:val="00356830"/>
    <w:rsid w:val="00360170"/>
    <w:rsid w:val="00364260"/>
    <w:rsid w:val="00366261"/>
    <w:rsid w:val="0036751C"/>
    <w:rsid w:val="003734A3"/>
    <w:rsid w:val="003734E4"/>
    <w:rsid w:val="003749F8"/>
    <w:rsid w:val="00377C5E"/>
    <w:rsid w:val="00383222"/>
    <w:rsid w:val="00391AB5"/>
    <w:rsid w:val="0039452E"/>
    <w:rsid w:val="00395975"/>
    <w:rsid w:val="003A2F86"/>
    <w:rsid w:val="003A374F"/>
    <w:rsid w:val="003D2075"/>
    <w:rsid w:val="003E7BDC"/>
    <w:rsid w:val="003F18C2"/>
    <w:rsid w:val="003F76CE"/>
    <w:rsid w:val="00406344"/>
    <w:rsid w:val="00422806"/>
    <w:rsid w:val="00424335"/>
    <w:rsid w:val="0043332C"/>
    <w:rsid w:val="0044032E"/>
    <w:rsid w:val="0044034F"/>
    <w:rsid w:val="004440CD"/>
    <w:rsid w:val="004461AC"/>
    <w:rsid w:val="0044745E"/>
    <w:rsid w:val="00455AE4"/>
    <w:rsid w:val="00461228"/>
    <w:rsid w:val="00461E41"/>
    <w:rsid w:val="004622FB"/>
    <w:rsid w:val="00464998"/>
    <w:rsid w:val="00465CA6"/>
    <w:rsid w:val="00467FEC"/>
    <w:rsid w:val="00470974"/>
    <w:rsid w:val="004746BE"/>
    <w:rsid w:val="00475ACF"/>
    <w:rsid w:val="00476F55"/>
    <w:rsid w:val="004774E0"/>
    <w:rsid w:val="004813A7"/>
    <w:rsid w:val="004833F1"/>
    <w:rsid w:val="0048394D"/>
    <w:rsid w:val="00487235"/>
    <w:rsid w:val="00490BD5"/>
    <w:rsid w:val="00490D81"/>
    <w:rsid w:val="00491C49"/>
    <w:rsid w:val="004A6382"/>
    <w:rsid w:val="004A7BBB"/>
    <w:rsid w:val="004B439D"/>
    <w:rsid w:val="004C0A56"/>
    <w:rsid w:val="004D0F8E"/>
    <w:rsid w:val="004D21D6"/>
    <w:rsid w:val="004D2A60"/>
    <w:rsid w:val="004D6D08"/>
    <w:rsid w:val="004DE493"/>
    <w:rsid w:val="004E0578"/>
    <w:rsid w:val="004E233A"/>
    <w:rsid w:val="004E23A5"/>
    <w:rsid w:val="004E46D9"/>
    <w:rsid w:val="004E675B"/>
    <w:rsid w:val="004F0D08"/>
    <w:rsid w:val="004F47BD"/>
    <w:rsid w:val="005026CD"/>
    <w:rsid w:val="00505426"/>
    <w:rsid w:val="0051220D"/>
    <w:rsid w:val="00514890"/>
    <w:rsid w:val="005213F1"/>
    <w:rsid w:val="00525E61"/>
    <w:rsid w:val="00535F01"/>
    <w:rsid w:val="00537602"/>
    <w:rsid w:val="00542EE4"/>
    <w:rsid w:val="00544485"/>
    <w:rsid w:val="00544E55"/>
    <w:rsid w:val="0054715D"/>
    <w:rsid w:val="005535A7"/>
    <w:rsid w:val="00554634"/>
    <w:rsid w:val="005733DA"/>
    <w:rsid w:val="00573EF9"/>
    <w:rsid w:val="0057466A"/>
    <w:rsid w:val="00580A66"/>
    <w:rsid w:val="005810C2"/>
    <w:rsid w:val="00583168"/>
    <w:rsid w:val="005831EB"/>
    <w:rsid w:val="00583AE6"/>
    <w:rsid w:val="00584E09"/>
    <w:rsid w:val="00585074"/>
    <w:rsid w:val="00592ED6"/>
    <w:rsid w:val="005A4AF6"/>
    <w:rsid w:val="005B0EE7"/>
    <w:rsid w:val="005B531C"/>
    <w:rsid w:val="005B5D4D"/>
    <w:rsid w:val="005C1C9A"/>
    <w:rsid w:val="005C40F6"/>
    <w:rsid w:val="005D00E1"/>
    <w:rsid w:val="005D3A97"/>
    <w:rsid w:val="005D3C87"/>
    <w:rsid w:val="005D5870"/>
    <w:rsid w:val="005E498F"/>
    <w:rsid w:val="005F5E2A"/>
    <w:rsid w:val="00602729"/>
    <w:rsid w:val="00604A95"/>
    <w:rsid w:val="00617FBD"/>
    <w:rsid w:val="006218BF"/>
    <w:rsid w:val="00622B66"/>
    <w:rsid w:val="00623228"/>
    <w:rsid w:val="006260B1"/>
    <w:rsid w:val="0063631B"/>
    <w:rsid w:val="00636E96"/>
    <w:rsid w:val="00640493"/>
    <w:rsid w:val="006444C3"/>
    <w:rsid w:val="006514B3"/>
    <w:rsid w:val="006541CC"/>
    <w:rsid w:val="00664004"/>
    <w:rsid w:val="00670F2A"/>
    <w:rsid w:val="0068215A"/>
    <w:rsid w:val="00696CC4"/>
    <w:rsid w:val="006A1197"/>
    <w:rsid w:val="006B3476"/>
    <w:rsid w:val="006D2C8C"/>
    <w:rsid w:val="006D653C"/>
    <w:rsid w:val="006E00AA"/>
    <w:rsid w:val="006E345E"/>
    <w:rsid w:val="006F30D7"/>
    <w:rsid w:val="006F3FD4"/>
    <w:rsid w:val="006F4AB4"/>
    <w:rsid w:val="006F6A27"/>
    <w:rsid w:val="00704902"/>
    <w:rsid w:val="007058CA"/>
    <w:rsid w:val="007116A5"/>
    <w:rsid w:val="00720CCF"/>
    <w:rsid w:val="00722413"/>
    <w:rsid w:val="007238BB"/>
    <w:rsid w:val="007266E7"/>
    <w:rsid w:val="00732773"/>
    <w:rsid w:val="00732A06"/>
    <w:rsid w:val="00736A60"/>
    <w:rsid w:val="007419C6"/>
    <w:rsid w:val="007516A3"/>
    <w:rsid w:val="00755AE3"/>
    <w:rsid w:val="00756CEA"/>
    <w:rsid w:val="00757338"/>
    <w:rsid w:val="007576AC"/>
    <w:rsid w:val="00765033"/>
    <w:rsid w:val="00766583"/>
    <w:rsid w:val="00767AAB"/>
    <w:rsid w:val="0077630B"/>
    <w:rsid w:val="00782697"/>
    <w:rsid w:val="00784251"/>
    <w:rsid w:val="00790FCC"/>
    <w:rsid w:val="007954F3"/>
    <w:rsid w:val="00797D66"/>
    <w:rsid w:val="007A3D1E"/>
    <w:rsid w:val="007B6694"/>
    <w:rsid w:val="007B67CF"/>
    <w:rsid w:val="007C0745"/>
    <w:rsid w:val="007C3751"/>
    <w:rsid w:val="007C3E9A"/>
    <w:rsid w:val="007C41EB"/>
    <w:rsid w:val="007D0F15"/>
    <w:rsid w:val="007D4865"/>
    <w:rsid w:val="007E6F65"/>
    <w:rsid w:val="007E7453"/>
    <w:rsid w:val="007F7BF5"/>
    <w:rsid w:val="008105AD"/>
    <w:rsid w:val="008158A4"/>
    <w:rsid w:val="00824825"/>
    <w:rsid w:val="00832030"/>
    <w:rsid w:val="00832DA2"/>
    <w:rsid w:val="00834B61"/>
    <w:rsid w:val="008411F0"/>
    <w:rsid w:val="008421F3"/>
    <w:rsid w:val="00843B4E"/>
    <w:rsid w:val="00843D80"/>
    <w:rsid w:val="00862565"/>
    <w:rsid w:val="00863015"/>
    <w:rsid w:val="00865FD2"/>
    <w:rsid w:val="008676EA"/>
    <w:rsid w:val="008803A1"/>
    <w:rsid w:val="00881DB2"/>
    <w:rsid w:val="00893C22"/>
    <w:rsid w:val="008A3D25"/>
    <w:rsid w:val="008A7C4D"/>
    <w:rsid w:val="008B15BE"/>
    <w:rsid w:val="008B5BA3"/>
    <w:rsid w:val="008C72AB"/>
    <w:rsid w:val="008D01BB"/>
    <w:rsid w:val="008D2184"/>
    <w:rsid w:val="008D7A88"/>
    <w:rsid w:val="008E1474"/>
    <w:rsid w:val="008E1913"/>
    <w:rsid w:val="008E3B2B"/>
    <w:rsid w:val="008F1F2A"/>
    <w:rsid w:val="008F3375"/>
    <w:rsid w:val="008F46CF"/>
    <w:rsid w:val="008F4C39"/>
    <w:rsid w:val="008F52EB"/>
    <w:rsid w:val="008F5ADB"/>
    <w:rsid w:val="009040C3"/>
    <w:rsid w:val="009069F8"/>
    <w:rsid w:val="00911CB6"/>
    <w:rsid w:val="00912BF4"/>
    <w:rsid w:val="00916CC1"/>
    <w:rsid w:val="009231A3"/>
    <w:rsid w:val="00923E10"/>
    <w:rsid w:val="009244E9"/>
    <w:rsid w:val="00926AEE"/>
    <w:rsid w:val="00932E36"/>
    <w:rsid w:val="00936FD3"/>
    <w:rsid w:val="00941D01"/>
    <w:rsid w:val="009440DA"/>
    <w:rsid w:val="00953424"/>
    <w:rsid w:val="0095496B"/>
    <w:rsid w:val="009558D4"/>
    <w:rsid w:val="00956F5A"/>
    <w:rsid w:val="00981609"/>
    <w:rsid w:val="00985A67"/>
    <w:rsid w:val="009861D2"/>
    <w:rsid w:val="009B0CD5"/>
    <w:rsid w:val="009B5608"/>
    <w:rsid w:val="009B580C"/>
    <w:rsid w:val="009C446D"/>
    <w:rsid w:val="009C59EF"/>
    <w:rsid w:val="009C6FF5"/>
    <w:rsid w:val="009D0F54"/>
    <w:rsid w:val="009D6269"/>
    <w:rsid w:val="009D6753"/>
    <w:rsid w:val="009E5F98"/>
    <w:rsid w:val="009F2186"/>
    <w:rsid w:val="009F457C"/>
    <w:rsid w:val="00A040D3"/>
    <w:rsid w:val="00A07F4D"/>
    <w:rsid w:val="00A10FDF"/>
    <w:rsid w:val="00A17766"/>
    <w:rsid w:val="00A225C6"/>
    <w:rsid w:val="00A266CC"/>
    <w:rsid w:val="00A27F36"/>
    <w:rsid w:val="00A31BDC"/>
    <w:rsid w:val="00A42BA9"/>
    <w:rsid w:val="00A450AF"/>
    <w:rsid w:val="00A45AE8"/>
    <w:rsid w:val="00A47DC5"/>
    <w:rsid w:val="00A53618"/>
    <w:rsid w:val="00A56698"/>
    <w:rsid w:val="00A60F1A"/>
    <w:rsid w:val="00A62169"/>
    <w:rsid w:val="00A70A00"/>
    <w:rsid w:val="00A7427E"/>
    <w:rsid w:val="00A75D32"/>
    <w:rsid w:val="00A8152F"/>
    <w:rsid w:val="00A87184"/>
    <w:rsid w:val="00A96BDC"/>
    <w:rsid w:val="00AA0B77"/>
    <w:rsid w:val="00AA1811"/>
    <w:rsid w:val="00AA1A1D"/>
    <w:rsid w:val="00AA287C"/>
    <w:rsid w:val="00AA519C"/>
    <w:rsid w:val="00AA5E7E"/>
    <w:rsid w:val="00AA6455"/>
    <w:rsid w:val="00AA75A7"/>
    <w:rsid w:val="00AB007A"/>
    <w:rsid w:val="00AB19FD"/>
    <w:rsid w:val="00AB3413"/>
    <w:rsid w:val="00AB4459"/>
    <w:rsid w:val="00AB4C44"/>
    <w:rsid w:val="00AB5095"/>
    <w:rsid w:val="00AC340B"/>
    <w:rsid w:val="00AC4DC4"/>
    <w:rsid w:val="00AD2A78"/>
    <w:rsid w:val="00AD5550"/>
    <w:rsid w:val="00AE1AD4"/>
    <w:rsid w:val="00AE383D"/>
    <w:rsid w:val="00AE493D"/>
    <w:rsid w:val="00AF3D3E"/>
    <w:rsid w:val="00AF6F17"/>
    <w:rsid w:val="00AFD9C0"/>
    <w:rsid w:val="00B002F1"/>
    <w:rsid w:val="00B048BC"/>
    <w:rsid w:val="00B0533B"/>
    <w:rsid w:val="00B0623B"/>
    <w:rsid w:val="00B12140"/>
    <w:rsid w:val="00B16480"/>
    <w:rsid w:val="00B17E0C"/>
    <w:rsid w:val="00B3039A"/>
    <w:rsid w:val="00B364E9"/>
    <w:rsid w:val="00B44312"/>
    <w:rsid w:val="00B517C3"/>
    <w:rsid w:val="00B5391F"/>
    <w:rsid w:val="00B54512"/>
    <w:rsid w:val="00B57806"/>
    <w:rsid w:val="00B61076"/>
    <w:rsid w:val="00B613F3"/>
    <w:rsid w:val="00B623BA"/>
    <w:rsid w:val="00B6566F"/>
    <w:rsid w:val="00B662A7"/>
    <w:rsid w:val="00B669DB"/>
    <w:rsid w:val="00B67A5A"/>
    <w:rsid w:val="00B718AE"/>
    <w:rsid w:val="00B73C52"/>
    <w:rsid w:val="00B76515"/>
    <w:rsid w:val="00B856D1"/>
    <w:rsid w:val="00B87C05"/>
    <w:rsid w:val="00B9169F"/>
    <w:rsid w:val="00B96740"/>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0E2"/>
    <w:rsid w:val="00C1361B"/>
    <w:rsid w:val="00C15BB2"/>
    <w:rsid w:val="00C17A08"/>
    <w:rsid w:val="00C267F3"/>
    <w:rsid w:val="00C3118D"/>
    <w:rsid w:val="00C35888"/>
    <w:rsid w:val="00C35E4B"/>
    <w:rsid w:val="00C35FF7"/>
    <w:rsid w:val="00C37141"/>
    <w:rsid w:val="00C41542"/>
    <w:rsid w:val="00C42F75"/>
    <w:rsid w:val="00C430EC"/>
    <w:rsid w:val="00C52244"/>
    <w:rsid w:val="00C57D3B"/>
    <w:rsid w:val="00C62FAC"/>
    <w:rsid w:val="00C644DB"/>
    <w:rsid w:val="00C70999"/>
    <w:rsid w:val="00C7158F"/>
    <w:rsid w:val="00C80B27"/>
    <w:rsid w:val="00C81915"/>
    <w:rsid w:val="00C84778"/>
    <w:rsid w:val="00C860E1"/>
    <w:rsid w:val="00C86BED"/>
    <w:rsid w:val="00C900CA"/>
    <w:rsid w:val="00C90E9C"/>
    <w:rsid w:val="00C95D1E"/>
    <w:rsid w:val="00C95E4F"/>
    <w:rsid w:val="00CA33B1"/>
    <w:rsid w:val="00CA734C"/>
    <w:rsid w:val="00CB7438"/>
    <w:rsid w:val="00CC6D30"/>
    <w:rsid w:val="00CD0254"/>
    <w:rsid w:val="00CD3B4B"/>
    <w:rsid w:val="00CE5E31"/>
    <w:rsid w:val="00CE72E0"/>
    <w:rsid w:val="00CF24DA"/>
    <w:rsid w:val="00CF28B1"/>
    <w:rsid w:val="00CF3AC8"/>
    <w:rsid w:val="00CF4579"/>
    <w:rsid w:val="00CF6057"/>
    <w:rsid w:val="00D143CD"/>
    <w:rsid w:val="00D1640C"/>
    <w:rsid w:val="00D23C9C"/>
    <w:rsid w:val="00D25347"/>
    <w:rsid w:val="00D26391"/>
    <w:rsid w:val="00D35D68"/>
    <w:rsid w:val="00D35F48"/>
    <w:rsid w:val="00D404D4"/>
    <w:rsid w:val="00D40DC5"/>
    <w:rsid w:val="00D455AE"/>
    <w:rsid w:val="00D50726"/>
    <w:rsid w:val="00D52AC9"/>
    <w:rsid w:val="00D56D7A"/>
    <w:rsid w:val="00D60468"/>
    <w:rsid w:val="00D60FF2"/>
    <w:rsid w:val="00D641F1"/>
    <w:rsid w:val="00D70823"/>
    <w:rsid w:val="00D7341F"/>
    <w:rsid w:val="00D91515"/>
    <w:rsid w:val="00D9558C"/>
    <w:rsid w:val="00D966D7"/>
    <w:rsid w:val="00D967BB"/>
    <w:rsid w:val="00DA59FF"/>
    <w:rsid w:val="00DB2136"/>
    <w:rsid w:val="00DC0C03"/>
    <w:rsid w:val="00DC5726"/>
    <w:rsid w:val="00DC6565"/>
    <w:rsid w:val="00DD06DE"/>
    <w:rsid w:val="00DD3FBD"/>
    <w:rsid w:val="00DE34A6"/>
    <w:rsid w:val="00DE4719"/>
    <w:rsid w:val="00DE538A"/>
    <w:rsid w:val="00DE7B68"/>
    <w:rsid w:val="00DF056D"/>
    <w:rsid w:val="00DF2668"/>
    <w:rsid w:val="00DF53FB"/>
    <w:rsid w:val="00DF6028"/>
    <w:rsid w:val="00DF7B16"/>
    <w:rsid w:val="00E03928"/>
    <w:rsid w:val="00E10E36"/>
    <w:rsid w:val="00E13888"/>
    <w:rsid w:val="00E24EBC"/>
    <w:rsid w:val="00E3529F"/>
    <w:rsid w:val="00E356A5"/>
    <w:rsid w:val="00E3605C"/>
    <w:rsid w:val="00E36360"/>
    <w:rsid w:val="00E368B4"/>
    <w:rsid w:val="00E441CF"/>
    <w:rsid w:val="00E4548F"/>
    <w:rsid w:val="00E46BC9"/>
    <w:rsid w:val="00E50A3A"/>
    <w:rsid w:val="00E52619"/>
    <w:rsid w:val="00E52A1D"/>
    <w:rsid w:val="00E55798"/>
    <w:rsid w:val="00E62F49"/>
    <w:rsid w:val="00E6347B"/>
    <w:rsid w:val="00E63807"/>
    <w:rsid w:val="00E644ED"/>
    <w:rsid w:val="00E65660"/>
    <w:rsid w:val="00E67085"/>
    <w:rsid w:val="00E70212"/>
    <w:rsid w:val="00E73618"/>
    <w:rsid w:val="00E9194E"/>
    <w:rsid w:val="00E922E2"/>
    <w:rsid w:val="00E92666"/>
    <w:rsid w:val="00E942D2"/>
    <w:rsid w:val="00E96CDE"/>
    <w:rsid w:val="00E97CCF"/>
    <w:rsid w:val="00EA016B"/>
    <w:rsid w:val="00EA3D02"/>
    <w:rsid w:val="00EA3D9C"/>
    <w:rsid w:val="00EC12BE"/>
    <w:rsid w:val="00EC3B6B"/>
    <w:rsid w:val="00EE2E74"/>
    <w:rsid w:val="00EE698F"/>
    <w:rsid w:val="00EF7A9E"/>
    <w:rsid w:val="00F0274F"/>
    <w:rsid w:val="00F0705B"/>
    <w:rsid w:val="00F07CEA"/>
    <w:rsid w:val="00F11A01"/>
    <w:rsid w:val="00F1209C"/>
    <w:rsid w:val="00F15B7C"/>
    <w:rsid w:val="00F17869"/>
    <w:rsid w:val="00F2032E"/>
    <w:rsid w:val="00F20BAD"/>
    <w:rsid w:val="00F23AE5"/>
    <w:rsid w:val="00F27CA0"/>
    <w:rsid w:val="00F307CD"/>
    <w:rsid w:val="00F31DC6"/>
    <w:rsid w:val="00F361FD"/>
    <w:rsid w:val="00F3756E"/>
    <w:rsid w:val="00F40821"/>
    <w:rsid w:val="00F408CA"/>
    <w:rsid w:val="00F43E11"/>
    <w:rsid w:val="00F46049"/>
    <w:rsid w:val="00F51935"/>
    <w:rsid w:val="00F56EDE"/>
    <w:rsid w:val="00F60029"/>
    <w:rsid w:val="00F64F7B"/>
    <w:rsid w:val="00F729F0"/>
    <w:rsid w:val="00F731D5"/>
    <w:rsid w:val="00F76E54"/>
    <w:rsid w:val="00F7773D"/>
    <w:rsid w:val="00F85D39"/>
    <w:rsid w:val="00F91D00"/>
    <w:rsid w:val="00F93C02"/>
    <w:rsid w:val="00F97171"/>
    <w:rsid w:val="00FA2359"/>
    <w:rsid w:val="00FA503A"/>
    <w:rsid w:val="00FB0571"/>
    <w:rsid w:val="00FB2288"/>
    <w:rsid w:val="00FB2429"/>
    <w:rsid w:val="00FB737A"/>
    <w:rsid w:val="00FD15CF"/>
    <w:rsid w:val="00FD3D8D"/>
    <w:rsid w:val="00FD64E4"/>
    <w:rsid w:val="00FE255F"/>
    <w:rsid w:val="00FF1215"/>
    <w:rsid w:val="00FF50AF"/>
    <w:rsid w:val="00FF6222"/>
    <w:rsid w:val="011ABE39"/>
    <w:rsid w:val="011CEB97"/>
    <w:rsid w:val="015374CC"/>
    <w:rsid w:val="0205C92A"/>
    <w:rsid w:val="0215AA58"/>
    <w:rsid w:val="0239669A"/>
    <w:rsid w:val="025443C5"/>
    <w:rsid w:val="0263CC68"/>
    <w:rsid w:val="027A9C58"/>
    <w:rsid w:val="03509F56"/>
    <w:rsid w:val="03A088E8"/>
    <w:rsid w:val="047529FB"/>
    <w:rsid w:val="04848845"/>
    <w:rsid w:val="050AFF91"/>
    <w:rsid w:val="0535F5B3"/>
    <w:rsid w:val="053CA429"/>
    <w:rsid w:val="05E449C3"/>
    <w:rsid w:val="05F53CD8"/>
    <w:rsid w:val="063EE82D"/>
    <w:rsid w:val="06B00720"/>
    <w:rsid w:val="06E96B91"/>
    <w:rsid w:val="0796994C"/>
    <w:rsid w:val="07CD50B9"/>
    <w:rsid w:val="092A0211"/>
    <w:rsid w:val="098B9874"/>
    <w:rsid w:val="0992AB7E"/>
    <w:rsid w:val="09F2A87E"/>
    <w:rsid w:val="0A213F3A"/>
    <w:rsid w:val="0A544EA4"/>
    <w:rsid w:val="0ADEE2CF"/>
    <w:rsid w:val="0B7D92CE"/>
    <w:rsid w:val="0B7F1553"/>
    <w:rsid w:val="0BAD390F"/>
    <w:rsid w:val="0BBC4689"/>
    <w:rsid w:val="0BD8A2EC"/>
    <w:rsid w:val="0BF3E951"/>
    <w:rsid w:val="0C46B3D7"/>
    <w:rsid w:val="0C662F82"/>
    <w:rsid w:val="0CA6F511"/>
    <w:rsid w:val="0D0109C7"/>
    <w:rsid w:val="0D0D9AD2"/>
    <w:rsid w:val="0D20E0A9"/>
    <w:rsid w:val="0D5E273B"/>
    <w:rsid w:val="0EA01403"/>
    <w:rsid w:val="0EA51FD3"/>
    <w:rsid w:val="0EB78C40"/>
    <w:rsid w:val="0EFB62A1"/>
    <w:rsid w:val="0F00C5C0"/>
    <w:rsid w:val="0F5129D0"/>
    <w:rsid w:val="0FAA65F9"/>
    <w:rsid w:val="0FC3BA4F"/>
    <w:rsid w:val="0FD2F8AB"/>
    <w:rsid w:val="10DB4589"/>
    <w:rsid w:val="1135F6C4"/>
    <w:rsid w:val="1154160D"/>
    <w:rsid w:val="11590F39"/>
    <w:rsid w:val="118C54C7"/>
    <w:rsid w:val="119036D7"/>
    <w:rsid w:val="11AEAFDD"/>
    <w:rsid w:val="11B403F6"/>
    <w:rsid w:val="1201E0D6"/>
    <w:rsid w:val="13091E49"/>
    <w:rsid w:val="1321BC5D"/>
    <w:rsid w:val="13271D97"/>
    <w:rsid w:val="1332211C"/>
    <w:rsid w:val="138A3470"/>
    <w:rsid w:val="13957978"/>
    <w:rsid w:val="14A640BB"/>
    <w:rsid w:val="14D47EBD"/>
    <w:rsid w:val="15397A44"/>
    <w:rsid w:val="154DB984"/>
    <w:rsid w:val="158AA5B8"/>
    <w:rsid w:val="1596A65D"/>
    <w:rsid w:val="15B688C9"/>
    <w:rsid w:val="1610085D"/>
    <w:rsid w:val="1657BF6D"/>
    <w:rsid w:val="167F52F3"/>
    <w:rsid w:val="16E59BD8"/>
    <w:rsid w:val="16F50BA4"/>
    <w:rsid w:val="17472209"/>
    <w:rsid w:val="1821D5B3"/>
    <w:rsid w:val="182EB702"/>
    <w:rsid w:val="183E4926"/>
    <w:rsid w:val="188F741A"/>
    <w:rsid w:val="18939733"/>
    <w:rsid w:val="18AE7029"/>
    <w:rsid w:val="1993C6D5"/>
    <w:rsid w:val="1A3060C9"/>
    <w:rsid w:val="1A3D2B90"/>
    <w:rsid w:val="1A6000E2"/>
    <w:rsid w:val="1B08ADB4"/>
    <w:rsid w:val="1B729D1A"/>
    <w:rsid w:val="1CAE9D25"/>
    <w:rsid w:val="1D0650F5"/>
    <w:rsid w:val="1D131302"/>
    <w:rsid w:val="1D32DBD3"/>
    <w:rsid w:val="1D45C5DD"/>
    <w:rsid w:val="1D56EB9B"/>
    <w:rsid w:val="1D9B83EF"/>
    <w:rsid w:val="1DA09FB4"/>
    <w:rsid w:val="1DDCC4E6"/>
    <w:rsid w:val="1E087F9F"/>
    <w:rsid w:val="1E1BA949"/>
    <w:rsid w:val="1E8A8004"/>
    <w:rsid w:val="1EAF4790"/>
    <w:rsid w:val="1EF31131"/>
    <w:rsid w:val="1F0561B7"/>
    <w:rsid w:val="1F632E77"/>
    <w:rsid w:val="1F958AE3"/>
    <w:rsid w:val="2003E63A"/>
    <w:rsid w:val="200B56F5"/>
    <w:rsid w:val="204A7A2F"/>
    <w:rsid w:val="2086942F"/>
    <w:rsid w:val="20C20373"/>
    <w:rsid w:val="211E76A8"/>
    <w:rsid w:val="2176180F"/>
    <w:rsid w:val="21BC6678"/>
    <w:rsid w:val="21F2A4E5"/>
    <w:rsid w:val="223D54DE"/>
    <w:rsid w:val="22587B97"/>
    <w:rsid w:val="22816539"/>
    <w:rsid w:val="22E03770"/>
    <w:rsid w:val="22E090F3"/>
    <w:rsid w:val="22F5924E"/>
    <w:rsid w:val="235361E1"/>
    <w:rsid w:val="23D99923"/>
    <w:rsid w:val="2404AE3E"/>
    <w:rsid w:val="2427F9EE"/>
    <w:rsid w:val="24AF7A50"/>
    <w:rsid w:val="24FCD2C3"/>
    <w:rsid w:val="260ED5FC"/>
    <w:rsid w:val="26A0480E"/>
    <w:rsid w:val="26C5C274"/>
    <w:rsid w:val="26CE2285"/>
    <w:rsid w:val="27946E79"/>
    <w:rsid w:val="2807439A"/>
    <w:rsid w:val="2808C5F9"/>
    <w:rsid w:val="2892211E"/>
    <w:rsid w:val="289ABA1B"/>
    <w:rsid w:val="28CBE4FB"/>
    <w:rsid w:val="291ED63B"/>
    <w:rsid w:val="29240FC0"/>
    <w:rsid w:val="29FA23F2"/>
    <w:rsid w:val="2A129CFB"/>
    <w:rsid w:val="2A228BB8"/>
    <w:rsid w:val="2A262301"/>
    <w:rsid w:val="2A3D4D32"/>
    <w:rsid w:val="2A5596C9"/>
    <w:rsid w:val="2A76BA54"/>
    <w:rsid w:val="2AB0AF49"/>
    <w:rsid w:val="2AC7C1C5"/>
    <w:rsid w:val="2B2B6023"/>
    <w:rsid w:val="2B8A7D0E"/>
    <w:rsid w:val="2BA8EBA2"/>
    <w:rsid w:val="2BD184F1"/>
    <w:rsid w:val="2C3862DB"/>
    <w:rsid w:val="2C457321"/>
    <w:rsid w:val="2CBE7A53"/>
    <w:rsid w:val="2E63FB75"/>
    <w:rsid w:val="2E97F523"/>
    <w:rsid w:val="2EAD11D9"/>
    <w:rsid w:val="2F5A8519"/>
    <w:rsid w:val="2F5EE38E"/>
    <w:rsid w:val="2F6C7481"/>
    <w:rsid w:val="2F984D5E"/>
    <w:rsid w:val="2FAC9FBE"/>
    <w:rsid w:val="2FD4D2EE"/>
    <w:rsid w:val="2FFBAE90"/>
    <w:rsid w:val="30051C47"/>
    <w:rsid w:val="3020EC93"/>
    <w:rsid w:val="3035309A"/>
    <w:rsid w:val="30ECEB2A"/>
    <w:rsid w:val="311A1498"/>
    <w:rsid w:val="317C0465"/>
    <w:rsid w:val="32144799"/>
    <w:rsid w:val="32AF51AF"/>
    <w:rsid w:val="32FE3095"/>
    <w:rsid w:val="3377CD7D"/>
    <w:rsid w:val="33A370F0"/>
    <w:rsid w:val="33BB6D74"/>
    <w:rsid w:val="342FDC30"/>
    <w:rsid w:val="3444DCAE"/>
    <w:rsid w:val="3464BB98"/>
    <w:rsid w:val="34738EF2"/>
    <w:rsid w:val="34A4B4DE"/>
    <w:rsid w:val="34BF1849"/>
    <w:rsid w:val="34ED7126"/>
    <w:rsid w:val="357BCE2A"/>
    <w:rsid w:val="35858B5D"/>
    <w:rsid w:val="35A8CFA2"/>
    <w:rsid w:val="360C88D6"/>
    <w:rsid w:val="372EB1EA"/>
    <w:rsid w:val="37480B9B"/>
    <w:rsid w:val="374F996B"/>
    <w:rsid w:val="380E14C2"/>
    <w:rsid w:val="38757268"/>
    <w:rsid w:val="388115F1"/>
    <w:rsid w:val="388533FE"/>
    <w:rsid w:val="38C77C4A"/>
    <w:rsid w:val="39062EBE"/>
    <w:rsid w:val="39902566"/>
    <w:rsid w:val="39C92F63"/>
    <w:rsid w:val="3A8BBFFC"/>
    <w:rsid w:val="3AB62B1C"/>
    <w:rsid w:val="3AF8D8CE"/>
    <w:rsid w:val="3AFB559C"/>
    <w:rsid w:val="3B08352F"/>
    <w:rsid w:val="3B2ADA06"/>
    <w:rsid w:val="3B477CCD"/>
    <w:rsid w:val="3BA73609"/>
    <w:rsid w:val="3BA9CDC2"/>
    <w:rsid w:val="3BAA0618"/>
    <w:rsid w:val="3C06DEAB"/>
    <w:rsid w:val="3C8B9428"/>
    <w:rsid w:val="3CC4F945"/>
    <w:rsid w:val="3D0ADC3F"/>
    <w:rsid w:val="3D0C6C13"/>
    <w:rsid w:val="3D22FFCE"/>
    <w:rsid w:val="3DCCDD65"/>
    <w:rsid w:val="3DCD486A"/>
    <w:rsid w:val="3DCF161E"/>
    <w:rsid w:val="3E374561"/>
    <w:rsid w:val="3F246463"/>
    <w:rsid w:val="3F2F766C"/>
    <w:rsid w:val="3FEBFC39"/>
    <w:rsid w:val="4062D375"/>
    <w:rsid w:val="41048336"/>
    <w:rsid w:val="41521826"/>
    <w:rsid w:val="41700026"/>
    <w:rsid w:val="41DDC633"/>
    <w:rsid w:val="41E9EC4F"/>
    <w:rsid w:val="42050F28"/>
    <w:rsid w:val="42C8796F"/>
    <w:rsid w:val="43333793"/>
    <w:rsid w:val="435C0226"/>
    <w:rsid w:val="43914A71"/>
    <w:rsid w:val="440D3778"/>
    <w:rsid w:val="443B4807"/>
    <w:rsid w:val="44657696"/>
    <w:rsid w:val="4500BFD3"/>
    <w:rsid w:val="4518896B"/>
    <w:rsid w:val="4523A248"/>
    <w:rsid w:val="4552363B"/>
    <w:rsid w:val="467CDED8"/>
    <w:rsid w:val="46BF74F8"/>
    <w:rsid w:val="47047CF7"/>
    <w:rsid w:val="476E4493"/>
    <w:rsid w:val="47813E94"/>
    <w:rsid w:val="47D58525"/>
    <w:rsid w:val="47DA49CE"/>
    <w:rsid w:val="48390652"/>
    <w:rsid w:val="48486D62"/>
    <w:rsid w:val="4855BFE7"/>
    <w:rsid w:val="48A1A572"/>
    <w:rsid w:val="48BE9539"/>
    <w:rsid w:val="48DC1AEB"/>
    <w:rsid w:val="490B65A2"/>
    <w:rsid w:val="4945F34B"/>
    <w:rsid w:val="49527056"/>
    <w:rsid w:val="4966BECF"/>
    <w:rsid w:val="4A1D53A3"/>
    <w:rsid w:val="4AAFE1FF"/>
    <w:rsid w:val="4B2BCB1C"/>
    <w:rsid w:val="4B31ABDB"/>
    <w:rsid w:val="4B34B37B"/>
    <w:rsid w:val="4B56C7FE"/>
    <w:rsid w:val="4BA567E3"/>
    <w:rsid w:val="4BE7364F"/>
    <w:rsid w:val="4BF48B43"/>
    <w:rsid w:val="4C0208C2"/>
    <w:rsid w:val="4C82BC3B"/>
    <w:rsid w:val="4C8CD8EA"/>
    <w:rsid w:val="4C9F21E3"/>
    <w:rsid w:val="4CC70A36"/>
    <w:rsid w:val="4D0AEB9F"/>
    <w:rsid w:val="4D3A1706"/>
    <w:rsid w:val="4D674C62"/>
    <w:rsid w:val="4DA04A4E"/>
    <w:rsid w:val="4DC96B73"/>
    <w:rsid w:val="4E404675"/>
    <w:rsid w:val="4E8EB45F"/>
    <w:rsid w:val="4EB071B2"/>
    <w:rsid w:val="4ED0FFB4"/>
    <w:rsid w:val="4F1C8D9D"/>
    <w:rsid w:val="4F3DCBA5"/>
    <w:rsid w:val="4F481D01"/>
    <w:rsid w:val="4F6022A9"/>
    <w:rsid w:val="4F61A219"/>
    <w:rsid w:val="4FA93557"/>
    <w:rsid w:val="500AD1BE"/>
    <w:rsid w:val="502382EA"/>
    <w:rsid w:val="5047796C"/>
    <w:rsid w:val="50742196"/>
    <w:rsid w:val="5084110F"/>
    <w:rsid w:val="50B99E3E"/>
    <w:rsid w:val="50DD5EB0"/>
    <w:rsid w:val="50E2912D"/>
    <w:rsid w:val="511CC976"/>
    <w:rsid w:val="515D4094"/>
    <w:rsid w:val="5166A59B"/>
    <w:rsid w:val="518F727E"/>
    <w:rsid w:val="51CA100F"/>
    <w:rsid w:val="52058578"/>
    <w:rsid w:val="525BCCC4"/>
    <w:rsid w:val="525EC992"/>
    <w:rsid w:val="52B9F2D7"/>
    <w:rsid w:val="532F6CBE"/>
    <w:rsid w:val="53A0CBCF"/>
    <w:rsid w:val="53BC00FF"/>
    <w:rsid w:val="542A5190"/>
    <w:rsid w:val="5478A995"/>
    <w:rsid w:val="54BE71D3"/>
    <w:rsid w:val="54CA3FCC"/>
    <w:rsid w:val="54F03635"/>
    <w:rsid w:val="5522F5BD"/>
    <w:rsid w:val="5532A2F8"/>
    <w:rsid w:val="553BE0D3"/>
    <w:rsid w:val="5588F674"/>
    <w:rsid w:val="5649E8F5"/>
    <w:rsid w:val="567988E1"/>
    <w:rsid w:val="56BB345E"/>
    <w:rsid w:val="56EF7B05"/>
    <w:rsid w:val="571DDFB0"/>
    <w:rsid w:val="5782DBF4"/>
    <w:rsid w:val="580F4428"/>
    <w:rsid w:val="58B6C59F"/>
    <w:rsid w:val="59B5C597"/>
    <w:rsid w:val="5A108772"/>
    <w:rsid w:val="5A3CD0E6"/>
    <w:rsid w:val="5A6A4A4A"/>
    <w:rsid w:val="5A7730BC"/>
    <w:rsid w:val="5AB11416"/>
    <w:rsid w:val="5AE7879E"/>
    <w:rsid w:val="5B035909"/>
    <w:rsid w:val="5B10D1AE"/>
    <w:rsid w:val="5B16176F"/>
    <w:rsid w:val="5B2E08BB"/>
    <w:rsid w:val="5B41A7DE"/>
    <w:rsid w:val="5B4D0409"/>
    <w:rsid w:val="5BE396D7"/>
    <w:rsid w:val="5CCE7A39"/>
    <w:rsid w:val="5CF597D5"/>
    <w:rsid w:val="5DC0612D"/>
    <w:rsid w:val="5E23975F"/>
    <w:rsid w:val="5E956212"/>
    <w:rsid w:val="5E9901C4"/>
    <w:rsid w:val="5ECE53E3"/>
    <w:rsid w:val="5EEE1DAC"/>
    <w:rsid w:val="5EF80DE6"/>
    <w:rsid w:val="5EF91BF5"/>
    <w:rsid w:val="5F05F5D4"/>
    <w:rsid w:val="5F7B6672"/>
    <w:rsid w:val="5FC72368"/>
    <w:rsid w:val="600E365B"/>
    <w:rsid w:val="60605389"/>
    <w:rsid w:val="60B76C1C"/>
    <w:rsid w:val="60C779CB"/>
    <w:rsid w:val="60EC0939"/>
    <w:rsid w:val="6103DCE8"/>
    <w:rsid w:val="61522A92"/>
    <w:rsid w:val="6161D536"/>
    <w:rsid w:val="616AC9ED"/>
    <w:rsid w:val="619E0C95"/>
    <w:rsid w:val="61FB470F"/>
    <w:rsid w:val="62190B93"/>
    <w:rsid w:val="626E9064"/>
    <w:rsid w:val="62CD2398"/>
    <w:rsid w:val="630D6962"/>
    <w:rsid w:val="63107D7D"/>
    <w:rsid w:val="6336D617"/>
    <w:rsid w:val="63A97DC8"/>
    <w:rsid w:val="63D5DF69"/>
    <w:rsid w:val="64358BDC"/>
    <w:rsid w:val="6456E95D"/>
    <w:rsid w:val="64A78DE2"/>
    <w:rsid w:val="64AD76EB"/>
    <w:rsid w:val="655DF1AC"/>
    <w:rsid w:val="657B07F1"/>
    <w:rsid w:val="65EFCA54"/>
    <w:rsid w:val="6620167E"/>
    <w:rsid w:val="6625025C"/>
    <w:rsid w:val="6648AC2A"/>
    <w:rsid w:val="668309AE"/>
    <w:rsid w:val="668F2531"/>
    <w:rsid w:val="669CEAED"/>
    <w:rsid w:val="66EB79E8"/>
    <w:rsid w:val="67C6326B"/>
    <w:rsid w:val="6818CFE0"/>
    <w:rsid w:val="682F0DC1"/>
    <w:rsid w:val="693A0686"/>
    <w:rsid w:val="69618D8F"/>
    <w:rsid w:val="6976384E"/>
    <w:rsid w:val="69EF063C"/>
    <w:rsid w:val="6A5B4B45"/>
    <w:rsid w:val="6A9745AF"/>
    <w:rsid w:val="6AE7A031"/>
    <w:rsid w:val="6B6C1B90"/>
    <w:rsid w:val="6C41D753"/>
    <w:rsid w:val="6C76E8E1"/>
    <w:rsid w:val="6C8B7994"/>
    <w:rsid w:val="6CFD1D68"/>
    <w:rsid w:val="6D6A005D"/>
    <w:rsid w:val="6D71135F"/>
    <w:rsid w:val="6D907FBC"/>
    <w:rsid w:val="6DF3A530"/>
    <w:rsid w:val="6DF6D3B1"/>
    <w:rsid w:val="6E12553A"/>
    <w:rsid w:val="6E6BE410"/>
    <w:rsid w:val="6EA495F0"/>
    <w:rsid w:val="6EDCB00A"/>
    <w:rsid w:val="6EE6EA00"/>
    <w:rsid w:val="6F61886C"/>
    <w:rsid w:val="6F8E9880"/>
    <w:rsid w:val="6FC2A60D"/>
    <w:rsid w:val="6FF3C5A5"/>
    <w:rsid w:val="700D22F8"/>
    <w:rsid w:val="706C3D10"/>
    <w:rsid w:val="70827C09"/>
    <w:rsid w:val="71474C0E"/>
    <w:rsid w:val="717AD742"/>
    <w:rsid w:val="727FF7A8"/>
    <w:rsid w:val="731EEABE"/>
    <w:rsid w:val="73353029"/>
    <w:rsid w:val="735E03F0"/>
    <w:rsid w:val="736BDB9A"/>
    <w:rsid w:val="739B03F9"/>
    <w:rsid w:val="739CB612"/>
    <w:rsid w:val="73E33BCA"/>
    <w:rsid w:val="74058DCD"/>
    <w:rsid w:val="7474612F"/>
    <w:rsid w:val="74A6A8BA"/>
    <w:rsid w:val="74F6D68E"/>
    <w:rsid w:val="74F97D4A"/>
    <w:rsid w:val="752FF794"/>
    <w:rsid w:val="757BCD01"/>
    <w:rsid w:val="75811E55"/>
    <w:rsid w:val="759AAED1"/>
    <w:rsid w:val="75F91D63"/>
    <w:rsid w:val="7615C6BF"/>
    <w:rsid w:val="7618DD5D"/>
    <w:rsid w:val="764B7BE9"/>
    <w:rsid w:val="76782FEF"/>
    <w:rsid w:val="76C10E29"/>
    <w:rsid w:val="76F44E39"/>
    <w:rsid w:val="7711C61B"/>
    <w:rsid w:val="77197959"/>
    <w:rsid w:val="77C1ABC7"/>
    <w:rsid w:val="77CFC7AE"/>
    <w:rsid w:val="77E28C88"/>
    <w:rsid w:val="784C26B5"/>
    <w:rsid w:val="785C92E8"/>
    <w:rsid w:val="787F2487"/>
    <w:rsid w:val="78A93F43"/>
    <w:rsid w:val="78BAECA3"/>
    <w:rsid w:val="7993009E"/>
    <w:rsid w:val="79B8AC0A"/>
    <w:rsid w:val="79FF2A83"/>
    <w:rsid w:val="7A9E55D4"/>
    <w:rsid w:val="7B1AF4B8"/>
    <w:rsid w:val="7B8A4007"/>
    <w:rsid w:val="7BB62139"/>
    <w:rsid w:val="7BF1E6F1"/>
    <w:rsid w:val="7C5A000F"/>
    <w:rsid w:val="7C96B677"/>
    <w:rsid w:val="7D0DA30F"/>
    <w:rsid w:val="7D69F9C9"/>
    <w:rsid w:val="7DBAF47C"/>
    <w:rsid w:val="7E050699"/>
    <w:rsid w:val="7ECAC9A7"/>
    <w:rsid w:val="7EE7FF9E"/>
    <w:rsid w:val="7F0C48AE"/>
    <w:rsid w:val="7F9B94C5"/>
    <w:rsid w:val="7FC77F34"/>
    <w:rsid w:val="7FC9B6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8C3ED645-7AE3-476E-90E6-CEE193C8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430FCAAA-D615-4456-9E1A-B5FBCAF0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922</Words>
  <Characters>5599</Characters>
  <Application>Microsoft Office Word</Application>
  <DocSecurity>0</DocSecurity>
  <Lines>215</Lines>
  <Paragraphs>63</Paragraphs>
  <ScaleCrop>false</ScaleCrop>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245</cp:revision>
  <dcterms:created xsi:type="dcterms:W3CDTF">2025-08-28T12:30:00Z</dcterms:created>
  <dcterms:modified xsi:type="dcterms:W3CDTF">2026-07-17T10:42:00Z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