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3" w:type="dxa"/>
        <w:tblInd w:w="-572" w:type="dxa"/>
        <w:tblLook w:val="04A0" w:firstRow="1" w:lastRow="0" w:firstColumn="1" w:lastColumn="0" w:noHBand="0" w:noVBand="1"/>
      </w:tblPr>
      <w:tblGrid>
        <w:gridCol w:w="644"/>
        <w:gridCol w:w="2395"/>
        <w:gridCol w:w="1252"/>
        <w:gridCol w:w="5912"/>
      </w:tblGrid>
      <w:tr w:rsidR="0023775D" w:rsidRPr="008D01BB" w14:paraId="0903AEFD" w14:textId="77777777" w:rsidTr="7CC3D1D8">
        <w:tc>
          <w:tcPr>
            <w:tcW w:w="10203" w:type="dxa"/>
            <w:gridSpan w:val="4"/>
            <w:shd w:val="clear" w:color="auto" w:fill="002060"/>
          </w:tcPr>
          <w:p w14:paraId="407BC2BA" w14:textId="77777777" w:rsidR="0023775D" w:rsidRPr="008D01BB" w:rsidRDefault="0023775D" w:rsidP="007324FD">
            <w:pPr>
              <w:rPr>
                <w:rFonts w:ascii="Verdana" w:hAnsi="Verdana" w:cs="Arial"/>
                <w:b/>
                <w:bCs/>
                <w:sz w:val="24"/>
                <w:szCs w:val="24"/>
              </w:rPr>
            </w:pPr>
          </w:p>
          <w:p w14:paraId="4FA79116" w14:textId="18B1BA05" w:rsidR="0023775D" w:rsidRPr="008D01BB" w:rsidRDefault="5363FE64" w:rsidP="007324FD">
            <w:pPr>
              <w:jc w:val="center"/>
              <w:rPr>
                <w:rFonts w:ascii="Verdana" w:hAnsi="Verdana" w:cs="Arial"/>
                <w:b/>
                <w:bCs/>
                <w:sz w:val="24"/>
                <w:szCs w:val="24"/>
              </w:rPr>
            </w:pPr>
            <w:r w:rsidRPr="25217FE2">
              <w:rPr>
                <w:rFonts w:ascii="Verdana" w:hAnsi="Verdana" w:cs="Arial"/>
                <w:b/>
                <w:bCs/>
                <w:sz w:val="24"/>
                <w:szCs w:val="24"/>
              </w:rPr>
              <w:t>PERFORMANCE AND FINANCE</w:t>
            </w:r>
            <w:r w:rsidR="0023775D" w:rsidRPr="25217FE2">
              <w:rPr>
                <w:rFonts w:ascii="Verdana" w:hAnsi="Verdana" w:cs="Arial"/>
                <w:b/>
                <w:bCs/>
                <w:sz w:val="24"/>
                <w:szCs w:val="24"/>
              </w:rPr>
              <w:t xml:space="preserve"> COMMITTEE</w:t>
            </w:r>
          </w:p>
          <w:p w14:paraId="2A5B2172" w14:textId="77777777" w:rsidR="0023775D" w:rsidRPr="008D01BB" w:rsidRDefault="0023775D" w:rsidP="007324FD">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7324FD">
            <w:pPr>
              <w:rPr>
                <w:rFonts w:ascii="Verdana" w:hAnsi="Verdana" w:cs="Arial"/>
                <w:sz w:val="24"/>
                <w:szCs w:val="24"/>
              </w:rPr>
            </w:pPr>
          </w:p>
        </w:tc>
      </w:tr>
      <w:tr w:rsidR="00F51935" w:rsidRPr="008D01BB" w14:paraId="2C11B3F2" w14:textId="77777777" w:rsidTr="7CC3D1D8">
        <w:tc>
          <w:tcPr>
            <w:tcW w:w="10203" w:type="dxa"/>
            <w:gridSpan w:val="4"/>
          </w:tcPr>
          <w:p w14:paraId="4B3785B8" w14:textId="4C149F20" w:rsidR="007419C6" w:rsidRPr="008D01BB" w:rsidRDefault="3F7CD767" w:rsidP="00042A8C">
            <w:pPr>
              <w:jc w:val="center"/>
              <w:rPr>
                <w:rFonts w:ascii="Verdana" w:hAnsi="Verdana" w:cs="Arial"/>
                <w:sz w:val="24"/>
                <w:szCs w:val="24"/>
              </w:rPr>
            </w:pPr>
            <w:r w:rsidRPr="54FF4F60">
              <w:rPr>
                <w:rFonts w:ascii="Verdana" w:hAnsi="Verdana" w:cs="Arial"/>
                <w:sz w:val="24"/>
                <w:szCs w:val="24"/>
              </w:rPr>
              <w:t>The purpose of this report</w:t>
            </w:r>
            <w:r w:rsidR="00F51935" w:rsidRPr="54FF4F60">
              <w:rPr>
                <w:rFonts w:ascii="Verdana" w:hAnsi="Verdana" w:cs="Arial"/>
                <w:sz w:val="24"/>
                <w:szCs w:val="24"/>
              </w:rPr>
              <w:t xml:space="preserve"> </w:t>
            </w:r>
            <w:r w:rsidR="00832030" w:rsidRPr="54FF4F60">
              <w:rPr>
                <w:rFonts w:ascii="Verdana" w:hAnsi="Verdana" w:cs="Arial"/>
                <w:sz w:val="24"/>
                <w:szCs w:val="24"/>
              </w:rPr>
              <w:t xml:space="preserve">is to </w:t>
            </w:r>
            <w:r w:rsidR="00F51935" w:rsidRPr="54FF4F60">
              <w:rPr>
                <w:rFonts w:ascii="Verdana" w:hAnsi="Verdana" w:cs="Arial"/>
                <w:sz w:val="24"/>
                <w:szCs w:val="24"/>
              </w:rPr>
              <w:t xml:space="preserve">provide an overview of the matters identified by </w:t>
            </w:r>
            <w:r w:rsidR="002112EB" w:rsidRPr="54FF4F60">
              <w:rPr>
                <w:rFonts w:ascii="Verdana" w:hAnsi="Verdana" w:cs="Arial"/>
                <w:sz w:val="24"/>
                <w:szCs w:val="24"/>
              </w:rPr>
              <w:t xml:space="preserve">the </w:t>
            </w:r>
            <w:r w:rsidR="1CDFE035" w:rsidRPr="54FF4F60">
              <w:rPr>
                <w:rFonts w:ascii="Verdana" w:hAnsi="Verdana" w:cs="Arial"/>
                <w:sz w:val="24"/>
                <w:szCs w:val="24"/>
              </w:rPr>
              <w:t>Performance and Finance</w:t>
            </w:r>
            <w:r w:rsidR="004E23A5" w:rsidRPr="54FF4F60">
              <w:rPr>
                <w:rFonts w:ascii="Verdana" w:hAnsi="Verdana" w:cs="Arial"/>
                <w:sz w:val="24"/>
                <w:szCs w:val="24"/>
              </w:rPr>
              <w:t xml:space="preserve"> Committee</w:t>
            </w:r>
            <w:r w:rsidR="004E0578" w:rsidRPr="54FF4F60">
              <w:rPr>
                <w:rFonts w:ascii="Verdana" w:hAnsi="Verdana" w:cs="Arial"/>
                <w:sz w:val="24"/>
                <w:szCs w:val="24"/>
              </w:rPr>
              <w:t xml:space="preserve"> </w:t>
            </w:r>
            <w:r w:rsidR="003F76CE" w:rsidRPr="54FF4F60">
              <w:rPr>
                <w:rFonts w:ascii="Verdana" w:hAnsi="Verdana" w:cs="Arial"/>
                <w:sz w:val="24"/>
                <w:szCs w:val="24"/>
              </w:rPr>
              <w:t xml:space="preserve">to </w:t>
            </w:r>
            <w:r w:rsidR="00F51935" w:rsidRPr="54FF4F60">
              <w:rPr>
                <w:rFonts w:ascii="Verdana" w:hAnsi="Verdana" w:cs="Arial"/>
                <w:sz w:val="24"/>
                <w:szCs w:val="24"/>
              </w:rPr>
              <w:t xml:space="preserve">be brought to the attention of </w:t>
            </w:r>
            <w:r w:rsidR="003F76CE" w:rsidRPr="54FF4F60">
              <w:rPr>
                <w:rFonts w:ascii="Verdana" w:hAnsi="Verdana" w:cs="Arial"/>
                <w:sz w:val="24"/>
                <w:szCs w:val="24"/>
              </w:rPr>
              <w:t xml:space="preserve">the </w:t>
            </w:r>
            <w:r w:rsidR="007419C6" w:rsidRPr="54FF4F60">
              <w:rPr>
                <w:rFonts w:ascii="Verdana" w:hAnsi="Verdana" w:cs="Arial"/>
                <w:sz w:val="24"/>
                <w:szCs w:val="24"/>
              </w:rPr>
              <w:t xml:space="preserve">Board </w:t>
            </w:r>
            <w:r w:rsidR="00F51935" w:rsidRPr="54FF4F60">
              <w:rPr>
                <w:rFonts w:ascii="Verdana" w:hAnsi="Verdana" w:cs="Arial"/>
                <w:sz w:val="24"/>
                <w:szCs w:val="24"/>
              </w:rPr>
              <w:t xml:space="preserve">following discussions at the last </w:t>
            </w:r>
            <w:r w:rsidR="007419C6" w:rsidRPr="54FF4F60">
              <w:rPr>
                <w:rFonts w:ascii="Verdana" w:hAnsi="Verdana" w:cs="Arial"/>
                <w:sz w:val="24"/>
                <w:szCs w:val="24"/>
              </w:rPr>
              <w:t>m</w:t>
            </w:r>
            <w:r w:rsidR="00F51935" w:rsidRPr="54FF4F60">
              <w:rPr>
                <w:rFonts w:ascii="Verdana" w:hAnsi="Verdana" w:cs="Arial"/>
                <w:sz w:val="24"/>
                <w:szCs w:val="24"/>
              </w:rPr>
              <w:t>eeting</w:t>
            </w:r>
            <w:r w:rsidR="007419C6" w:rsidRPr="54FF4F60">
              <w:rPr>
                <w:rFonts w:ascii="Verdana" w:hAnsi="Verdana" w:cs="Arial"/>
                <w:sz w:val="24"/>
                <w:szCs w:val="24"/>
              </w:rPr>
              <w:t>.</w:t>
            </w:r>
          </w:p>
        </w:tc>
      </w:tr>
      <w:tr w:rsidR="005C40F6" w:rsidRPr="008D01BB" w14:paraId="5ED92A0C" w14:textId="77777777" w:rsidTr="7CC3D1D8">
        <w:tc>
          <w:tcPr>
            <w:tcW w:w="3039" w:type="dxa"/>
            <w:gridSpan w:val="2"/>
          </w:tcPr>
          <w:p w14:paraId="14401D6D" w14:textId="765C663D" w:rsidR="005C40F6" w:rsidRPr="008D01BB" w:rsidRDefault="005C40F6" w:rsidP="007324FD">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164" w:type="dxa"/>
            <w:gridSpan w:val="2"/>
          </w:tcPr>
          <w:p w14:paraId="64593839" w14:textId="037C542A" w:rsidR="005C40F6" w:rsidRPr="00E91475" w:rsidRDefault="577AB6E2" w:rsidP="007324FD">
            <w:pPr>
              <w:rPr>
                <w:rFonts w:ascii="Verdana" w:hAnsi="Verdana" w:cs="Arial"/>
                <w:sz w:val="24"/>
                <w:szCs w:val="24"/>
              </w:rPr>
            </w:pPr>
            <w:r w:rsidRPr="53AE467E">
              <w:rPr>
                <w:rFonts w:ascii="Verdana" w:hAnsi="Verdana" w:cs="Arial"/>
                <w:sz w:val="24"/>
                <w:szCs w:val="24"/>
              </w:rPr>
              <w:t>2</w:t>
            </w:r>
            <w:r w:rsidR="595F5A97" w:rsidRPr="53AE467E">
              <w:rPr>
                <w:rFonts w:ascii="Verdana" w:hAnsi="Verdana" w:cs="Arial"/>
                <w:sz w:val="24"/>
                <w:szCs w:val="24"/>
              </w:rPr>
              <w:t>3 June</w:t>
            </w:r>
            <w:r w:rsidR="30A0965F" w:rsidRPr="53AE467E">
              <w:rPr>
                <w:rFonts w:ascii="Verdana" w:hAnsi="Verdana" w:cs="Arial"/>
                <w:sz w:val="24"/>
                <w:szCs w:val="24"/>
              </w:rPr>
              <w:t xml:space="preserve"> 2026 </w:t>
            </w:r>
          </w:p>
          <w:p w14:paraId="253E3738" w14:textId="3BEF08EB" w:rsidR="005C40F6" w:rsidRPr="00A87184" w:rsidRDefault="005C40F6" w:rsidP="007324FD">
            <w:pPr>
              <w:rPr>
                <w:rFonts w:ascii="Verdana" w:hAnsi="Verdana" w:cs="Arial"/>
                <w:sz w:val="24"/>
                <w:szCs w:val="24"/>
              </w:rPr>
            </w:pPr>
          </w:p>
        </w:tc>
      </w:tr>
      <w:tr w:rsidR="005C40F6" w:rsidRPr="008D01BB" w14:paraId="0A50D892" w14:textId="77777777" w:rsidTr="7CC3D1D8">
        <w:tc>
          <w:tcPr>
            <w:tcW w:w="3039" w:type="dxa"/>
            <w:gridSpan w:val="2"/>
          </w:tcPr>
          <w:p w14:paraId="2672562A" w14:textId="51CB1BE2" w:rsidR="005C40F6" w:rsidRPr="008D01BB" w:rsidRDefault="005C40F6" w:rsidP="007324FD">
            <w:pPr>
              <w:rPr>
                <w:rFonts w:ascii="Verdana" w:hAnsi="Verdana" w:cs="Arial"/>
                <w:b/>
                <w:sz w:val="24"/>
                <w:szCs w:val="24"/>
              </w:rPr>
            </w:pPr>
            <w:r>
              <w:rPr>
                <w:rFonts w:ascii="Verdana" w:hAnsi="Verdana" w:cs="Arial"/>
                <w:b/>
                <w:sz w:val="24"/>
                <w:szCs w:val="24"/>
              </w:rPr>
              <w:t>Members Present:</w:t>
            </w:r>
          </w:p>
        </w:tc>
        <w:tc>
          <w:tcPr>
            <w:tcW w:w="7164" w:type="dxa"/>
            <w:gridSpan w:val="2"/>
          </w:tcPr>
          <w:p w14:paraId="4D1A1E36" w14:textId="0F782BB5" w:rsidR="005C40F6" w:rsidRPr="00E91475" w:rsidRDefault="4C8357BA" w:rsidP="1B0274B3">
            <w:pPr>
              <w:rPr>
                <w:rFonts w:ascii="Verdana" w:eastAsia="Verdana" w:hAnsi="Verdana" w:cs="Verdana"/>
                <w:color w:val="000000" w:themeColor="text1"/>
                <w:sz w:val="24"/>
                <w:szCs w:val="24"/>
              </w:rPr>
            </w:pPr>
            <w:r w:rsidRPr="1B0274B3">
              <w:rPr>
                <w:rFonts w:ascii="Verdana" w:eastAsia="Verdana" w:hAnsi="Verdana" w:cs="Verdana"/>
                <w:b/>
                <w:bCs/>
                <w:color w:val="000000" w:themeColor="text1"/>
                <w:sz w:val="24"/>
                <w:szCs w:val="24"/>
              </w:rPr>
              <w:t>F</w:t>
            </w:r>
            <w:r w:rsidR="27BC9384" w:rsidRPr="1B0274B3">
              <w:rPr>
                <w:rFonts w:ascii="Verdana" w:eastAsia="Verdana" w:hAnsi="Verdana" w:cs="Verdana"/>
                <w:b/>
                <w:bCs/>
                <w:color w:val="000000" w:themeColor="text1"/>
                <w:sz w:val="24"/>
                <w:szCs w:val="24"/>
              </w:rPr>
              <w:t>our</w:t>
            </w:r>
            <w:r w:rsidR="02D27E0C" w:rsidRPr="1B0274B3">
              <w:rPr>
                <w:rFonts w:ascii="Verdana" w:eastAsia="Verdana" w:hAnsi="Verdana" w:cs="Verdana"/>
                <w:b/>
                <w:bCs/>
                <w:color w:val="000000" w:themeColor="text1"/>
                <w:sz w:val="24"/>
                <w:szCs w:val="24"/>
              </w:rPr>
              <w:t xml:space="preserve"> </w:t>
            </w:r>
            <w:r w:rsidR="18C0AEFA" w:rsidRPr="1B0274B3">
              <w:rPr>
                <w:rFonts w:ascii="Verdana" w:eastAsia="Verdana" w:hAnsi="Verdana" w:cs="Verdana"/>
                <w:b/>
                <w:bCs/>
                <w:color w:val="000000" w:themeColor="text1"/>
                <w:sz w:val="24"/>
                <w:szCs w:val="24"/>
              </w:rPr>
              <w:t>Members</w:t>
            </w:r>
            <w:r w:rsidR="18C0AEFA" w:rsidRPr="1B0274B3">
              <w:rPr>
                <w:rFonts w:ascii="Verdana" w:eastAsia="Verdana" w:hAnsi="Verdana" w:cs="Verdana"/>
                <w:color w:val="000000" w:themeColor="text1"/>
                <w:sz w:val="24"/>
                <w:szCs w:val="24"/>
              </w:rPr>
              <w:t xml:space="preserve"> were present at the Performance and Finance Committee</w:t>
            </w:r>
            <w:r w:rsidR="007324FD" w:rsidRPr="1B0274B3">
              <w:rPr>
                <w:rFonts w:ascii="Verdana" w:eastAsia="Verdana" w:hAnsi="Verdana" w:cs="Verdana"/>
                <w:color w:val="000000" w:themeColor="text1"/>
                <w:sz w:val="24"/>
                <w:szCs w:val="24"/>
              </w:rPr>
              <w:t xml:space="preserve">, </w:t>
            </w:r>
            <w:r w:rsidR="18C0AEFA" w:rsidRPr="1B0274B3">
              <w:rPr>
                <w:rFonts w:ascii="Verdana" w:eastAsia="Verdana" w:hAnsi="Verdana" w:cs="Verdana"/>
                <w:color w:val="000000" w:themeColor="text1"/>
                <w:sz w:val="24"/>
                <w:szCs w:val="24"/>
              </w:rPr>
              <w:t>Patricia Price,</w:t>
            </w:r>
            <w:r w:rsidR="6149C4D8" w:rsidRPr="1B0274B3">
              <w:rPr>
                <w:rFonts w:ascii="Verdana" w:eastAsia="Verdana" w:hAnsi="Verdana" w:cs="Verdana"/>
                <w:color w:val="000000" w:themeColor="text1"/>
                <w:sz w:val="24"/>
                <w:szCs w:val="24"/>
              </w:rPr>
              <w:t xml:space="preserve"> Committee </w:t>
            </w:r>
            <w:r w:rsidR="290DD378" w:rsidRPr="1B0274B3">
              <w:rPr>
                <w:rFonts w:ascii="Verdana" w:eastAsia="Verdana" w:hAnsi="Verdana" w:cs="Verdana"/>
                <w:color w:val="000000" w:themeColor="text1"/>
                <w:sz w:val="24"/>
                <w:szCs w:val="24"/>
              </w:rPr>
              <w:t>Chair, Independent</w:t>
            </w:r>
            <w:r w:rsidR="18C0AEFA" w:rsidRPr="1B0274B3">
              <w:rPr>
                <w:rFonts w:ascii="Verdana" w:eastAsia="Verdana" w:hAnsi="Verdana" w:cs="Verdana"/>
                <w:color w:val="000000" w:themeColor="text1"/>
                <w:sz w:val="24"/>
                <w:szCs w:val="24"/>
              </w:rPr>
              <w:t xml:space="preserve"> Member</w:t>
            </w:r>
            <w:r w:rsidR="0B382F56" w:rsidRPr="1B0274B3">
              <w:rPr>
                <w:rFonts w:ascii="Verdana" w:eastAsia="Verdana" w:hAnsi="Verdana" w:cs="Verdana"/>
                <w:color w:val="000000" w:themeColor="text1"/>
                <w:sz w:val="24"/>
                <w:szCs w:val="24"/>
              </w:rPr>
              <w:t>,</w:t>
            </w:r>
            <w:r w:rsidR="2D5B81B7" w:rsidRPr="1B0274B3">
              <w:rPr>
                <w:rFonts w:ascii="Verdana" w:eastAsia="Verdana" w:hAnsi="Verdana" w:cs="Verdana"/>
                <w:color w:val="000000" w:themeColor="text1"/>
                <w:sz w:val="24"/>
                <w:szCs w:val="24"/>
              </w:rPr>
              <w:t xml:space="preserve"> </w:t>
            </w:r>
            <w:r w:rsidR="1F39D696" w:rsidRPr="1B0274B3">
              <w:rPr>
                <w:rFonts w:ascii="Verdana" w:eastAsia="Verdana" w:hAnsi="Verdana" w:cs="Verdana"/>
                <w:color w:val="000000" w:themeColor="text1"/>
                <w:sz w:val="24"/>
                <w:szCs w:val="24"/>
              </w:rPr>
              <w:t xml:space="preserve">Jean </w:t>
            </w:r>
            <w:r w:rsidR="6B2677D0" w:rsidRPr="1B0274B3">
              <w:rPr>
                <w:rFonts w:ascii="Verdana" w:eastAsia="Verdana" w:hAnsi="Verdana" w:cs="Verdana"/>
                <w:sz w:val="24"/>
                <w:szCs w:val="24"/>
              </w:rPr>
              <w:t>Church,</w:t>
            </w:r>
            <w:r w:rsidR="005E7BF2" w:rsidRPr="1B0274B3">
              <w:rPr>
                <w:rFonts w:ascii="Verdana" w:eastAsia="Verdana" w:hAnsi="Verdana" w:cs="Verdana"/>
                <w:sz w:val="24"/>
                <w:szCs w:val="24"/>
              </w:rPr>
              <w:t xml:space="preserve"> </w:t>
            </w:r>
            <w:r w:rsidR="3752ECE0" w:rsidRPr="1B0274B3">
              <w:rPr>
                <w:rFonts w:ascii="Verdana" w:eastAsia="Verdana" w:hAnsi="Verdana" w:cs="Verdana"/>
                <w:color w:val="000000" w:themeColor="text1"/>
                <w:sz w:val="24"/>
                <w:szCs w:val="24"/>
              </w:rPr>
              <w:t>Independent Member, Reena Owen, Independent Member</w:t>
            </w:r>
            <w:r w:rsidR="031454E7" w:rsidRPr="1B0274B3">
              <w:rPr>
                <w:rFonts w:ascii="Verdana" w:eastAsia="Verdana" w:hAnsi="Verdana" w:cs="Verdana"/>
                <w:color w:val="000000" w:themeColor="text1"/>
                <w:sz w:val="24"/>
                <w:szCs w:val="24"/>
              </w:rPr>
              <w:t>.</w:t>
            </w:r>
            <w:r w:rsidR="2D1E7EC0" w:rsidRPr="1B0274B3">
              <w:rPr>
                <w:rFonts w:ascii="Verdana" w:eastAsia="Verdana" w:hAnsi="Verdana" w:cs="Verdana"/>
                <w:color w:val="000000" w:themeColor="text1"/>
                <w:sz w:val="24"/>
                <w:szCs w:val="24"/>
              </w:rPr>
              <w:t xml:space="preserve"> Steve Spill, Vice Chair</w:t>
            </w:r>
          </w:p>
          <w:p w14:paraId="0B60595C" w14:textId="61698153" w:rsidR="005C40F6" w:rsidRPr="00E91475" w:rsidRDefault="005C40F6" w:rsidP="1B0274B3">
            <w:pPr>
              <w:rPr>
                <w:rFonts w:ascii="Verdana" w:eastAsia="Verdana" w:hAnsi="Verdana" w:cs="Verdana"/>
                <w:color w:val="000000" w:themeColor="text1"/>
                <w:sz w:val="24"/>
                <w:szCs w:val="24"/>
              </w:rPr>
            </w:pPr>
          </w:p>
        </w:tc>
      </w:tr>
      <w:tr w:rsidR="005C40F6" w:rsidRPr="008D01BB" w14:paraId="1E562767" w14:textId="77777777" w:rsidTr="7CC3D1D8">
        <w:tc>
          <w:tcPr>
            <w:tcW w:w="3039" w:type="dxa"/>
            <w:gridSpan w:val="2"/>
          </w:tcPr>
          <w:p w14:paraId="4250A8AA" w14:textId="77F99254" w:rsidR="005C40F6" w:rsidRPr="008D01BB" w:rsidRDefault="005C40F6" w:rsidP="007324FD">
            <w:pPr>
              <w:rPr>
                <w:rFonts w:ascii="Verdana" w:hAnsi="Verdana" w:cs="Arial"/>
                <w:b/>
                <w:sz w:val="24"/>
                <w:szCs w:val="24"/>
              </w:rPr>
            </w:pPr>
            <w:r w:rsidRPr="00E50B38">
              <w:rPr>
                <w:rFonts w:ascii="Verdana" w:hAnsi="Verdana" w:cs="Arial"/>
                <w:b/>
                <w:bCs/>
                <w:sz w:val="24"/>
                <w:szCs w:val="24"/>
              </w:rPr>
              <w:t>Quoracy:</w:t>
            </w:r>
          </w:p>
        </w:tc>
        <w:tc>
          <w:tcPr>
            <w:tcW w:w="7164" w:type="dxa"/>
            <w:gridSpan w:val="2"/>
          </w:tcPr>
          <w:p w14:paraId="2B635F92" w14:textId="28964BD8" w:rsidR="005C40F6" w:rsidRPr="008D01BB" w:rsidRDefault="005C40F6" w:rsidP="007324FD">
            <w:pPr>
              <w:rPr>
                <w:rFonts w:ascii="Verdana" w:hAnsi="Verdana" w:cs="Arial"/>
                <w:sz w:val="24"/>
                <w:szCs w:val="24"/>
              </w:rPr>
            </w:pPr>
            <w:r>
              <w:rPr>
                <w:rFonts w:ascii="Verdana" w:hAnsi="Verdana" w:cs="Arial"/>
                <w:sz w:val="24"/>
                <w:szCs w:val="24"/>
              </w:rPr>
              <w:t>YES</w:t>
            </w:r>
          </w:p>
        </w:tc>
      </w:tr>
      <w:tr w:rsidR="005C40F6" w:rsidRPr="008D01BB" w14:paraId="51570042" w14:textId="77777777" w:rsidTr="7CC3D1D8">
        <w:tc>
          <w:tcPr>
            <w:tcW w:w="3039" w:type="dxa"/>
            <w:gridSpan w:val="2"/>
          </w:tcPr>
          <w:p w14:paraId="3C6F8991" w14:textId="77777777" w:rsidR="005C40F6" w:rsidRPr="008D01BB" w:rsidRDefault="005C40F6" w:rsidP="007324FD">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7324FD">
            <w:pPr>
              <w:rPr>
                <w:rFonts w:ascii="Verdana" w:hAnsi="Verdana" w:cs="Arial"/>
                <w:b/>
                <w:sz w:val="24"/>
                <w:szCs w:val="24"/>
              </w:rPr>
            </w:pPr>
          </w:p>
        </w:tc>
        <w:tc>
          <w:tcPr>
            <w:tcW w:w="7164" w:type="dxa"/>
            <w:gridSpan w:val="2"/>
          </w:tcPr>
          <w:p w14:paraId="3DFA60D2" w14:textId="53BDB399" w:rsidR="005C40F6" w:rsidRPr="008D01BB" w:rsidRDefault="1BFE4176" w:rsidP="007324FD">
            <w:pPr>
              <w:rPr>
                <w:rFonts w:ascii="Verdana" w:eastAsia="Verdana" w:hAnsi="Verdana" w:cs="Verdana"/>
                <w:sz w:val="24"/>
                <w:szCs w:val="24"/>
              </w:rPr>
            </w:pPr>
            <w:r w:rsidRPr="25217FE2">
              <w:rPr>
                <w:rFonts w:ascii="Verdana" w:eastAsia="Verdana" w:hAnsi="Verdana" w:cs="Verdana"/>
                <w:color w:val="000000" w:themeColor="text1"/>
                <w:sz w:val="24"/>
                <w:szCs w:val="24"/>
              </w:rPr>
              <w:t>Patricia Price, Performance and Finance Committee Chair.</w:t>
            </w:r>
          </w:p>
          <w:p w14:paraId="31B03E69" w14:textId="3BA959F0" w:rsidR="005C40F6" w:rsidRPr="008D01BB" w:rsidRDefault="005C40F6" w:rsidP="007324FD">
            <w:pPr>
              <w:rPr>
                <w:rFonts w:ascii="Verdana" w:hAnsi="Verdana" w:cs="Arial"/>
                <w:sz w:val="24"/>
                <w:szCs w:val="24"/>
              </w:rPr>
            </w:pPr>
          </w:p>
        </w:tc>
      </w:tr>
      <w:tr w:rsidR="005C40F6" w:rsidRPr="008D01BB" w14:paraId="7AAA6032" w14:textId="77777777" w:rsidTr="7CC3D1D8">
        <w:tc>
          <w:tcPr>
            <w:tcW w:w="3039" w:type="dxa"/>
            <w:gridSpan w:val="2"/>
          </w:tcPr>
          <w:p w14:paraId="197184DF" w14:textId="77777777" w:rsidR="005C40F6" w:rsidRPr="008D01BB" w:rsidRDefault="005C40F6" w:rsidP="007324FD">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7324FD">
            <w:pPr>
              <w:rPr>
                <w:rFonts w:ascii="Verdana" w:hAnsi="Verdana" w:cs="Arial"/>
                <w:b/>
                <w:sz w:val="24"/>
                <w:szCs w:val="24"/>
              </w:rPr>
            </w:pPr>
          </w:p>
        </w:tc>
        <w:tc>
          <w:tcPr>
            <w:tcW w:w="7164" w:type="dxa"/>
            <w:gridSpan w:val="2"/>
          </w:tcPr>
          <w:p w14:paraId="1C3A10FC" w14:textId="5BCDF216" w:rsidR="005C40F6" w:rsidRPr="008D01BB" w:rsidRDefault="005C40F6" w:rsidP="007324FD">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7CC3D1D8">
        <w:trPr>
          <w:trHeight w:val="510"/>
        </w:trPr>
        <w:tc>
          <w:tcPr>
            <w:tcW w:w="3039" w:type="dxa"/>
            <w:gridSpan w:val="2"/>
          </w:tcPr>
          <w:p w14:paraId="1BD6E724" w14:textId="33032452" w:rsidR="005C40F6" w:rsidRDefault="005C40F6" w:rsidP="007324FD">
            <w:pPr>
              <w:rPr>
                <w:rFonts w:ascii="Verdana" w:hAnsi="Verdana" w:cs="Arial"/>
                <w:b/>
                <w:bCs/>
                <w:sz w:val="24"/>
                <w:szCs w:val="24"/>
              </w:rPr>
            </w:pPr>
            <w:r>
              <w:rPr>
                <w:rFonts w:ascii="Verdana" w:hAnsi="Verdana" w:cs="Arial"/>
                <w:b/>
                <w:bCs/>
                <w:sz w:val="24"/>
                <w:szCs w:val="24"/>
              </w:rPr>
              <w:t>Report Signed off by:</w:t>
            </w:r>
          </w:p>
        </w:tc>
        <w:tc>
          <w:tcPr>
            <w:tcW w:w="7164" w:type="dxa"/>
            <w:gridSpan w:val="2"/>
          </w:tcPr>
          <w:p w14:paraId="01690411" w14:textId="6EFE3317" w:rsidR="005C40F6" w:rsidRDefault="566813D2" w:rsidP="007324FD">
            <w:pPr>
              <w:rPr>
                <w:rFonts w:ascii="Verdana" w:eastAsia="Verdana" w:hAnsi="Verdana" w:cs="Verdana"/>
                <w:color w:val="000000" w:themeColor="text1"/>
                <w:sz w:val="24"/>
                <w:szCs w:val="24"/>
              </w:rPr>
            </w:pPr>
            <w:r w:rsidRPr="25217FE2">
              <w:rPr>
                <w:rFonts w:ascii="Verdana" w:eastAsia="Verdana" w:hAnsi="Verdana" w:cs="Verdana"/>
                <w:color w:val="000000" w:themeColor="text1"/>
                <w:sz w:val="24"/>
                <w:szCs w:val="24"/>
              </w:rPr>
              <w:t>Patricia Price, Performance and Finance Committee Chair</w:t>
            </w:r>
          </w:p>
          <w:p w14:paraId="11121C4F" w14:textId="605C92B0" w:rsidR="005C40F6" w:rsidRDefault="7CF2AE8F" w:rsidP="007324FD">
            <w:pPr>
              <w:rPr>
                <w:rFonts w:ascii="Verdana" w:eastAsia="Verdana" w:hAnsi="Verdana" w:cs="Verdana"/>
                <w:color w:val="000000" w:themeColor="text1"/>
                <w:sz w:val="24"/>
                <w:szCs w:val="24"/>
              </w:rPr>
            </w:pPr>
            <w:r w:rsidRPr="3AE49DFC">
              <w:rPr>
                <w:rFonts w:ascii="Verdana" w:eastAsia="Verdana" w:hAnsi="Verdana" w:cs="Verdana"/>
                <w:color w:val="000000" w:themeColor="text1"/>
                <w:sz w:val="24"/>
                <w:szCs w:val="24"/>
              </w:rPr>
              <w:t>Claire Osmundsen-Little</w:t>
            </w:r>
            <w:r w:rsidR="566813D2" w:rsidRPr="3AE49DFC">
              <w:rPr>
                <w:rFonts w:ascii="Verdana" w:eastAsia="Verdana" w:hAnsi="Verdana" w:cs="Verdana"/>
                <w:color w:val="000000" w:themeColor="text1"/>
                <w:sz w:val="24"/>
                <w:szCs w:val="24"/>
              </w:rPr>
              <w:t xml:space="preserve">, </w:t>
            </w:r>
            <w:r w:rsidR="36B61697" w:rsidRPr="3AE49DFC">
              <w:rPr>
                <w:rFonts w:ascii="Verdana" w:eastAsia="Verdana" w:hAnsi="Verdana" w:cs="Verdana"/>
                <w:color w:val="000000" w:themeColor="text1"/>
                <w:sz w:val="24"/>
                <w:szCs w:val="24"/>
              </w:rPr>
              <w:t xml:space="preserve">Interim </w:t>
            </w:r>
            <w:r w:rsidR="566813D2" w:rsidRPr="3AE49DFC">
              <w:rPr>
                <w:rFonts w:ascii="Verdana" w:eastAsia="Verdana" w:hAnsi="Verdana" w:cs="Verdana"/>
                <w:color w:val="000000" w:themeColor="text1"/>
                <w:sz w:val="24"/>
                <w:szCs w:val="24"/>
              </w:rPr>
              <w:t>Director of Finance</w:t>
            </w:r>
            <w:r w:rsidR="5D2788D4" w:rsidRPr="3AE49DFC">
              <w:rPr>
                <w:rFonts w:ascii="Verdana" w:eastAsia="Verdana" w:hAnsi="Verdana" w:cs="Verdana"/>
                <w:color w:val="000000" w:themeColor="text1"/>
                <w:sz w:val="24"/>
                <w:szCs w:val="24"/>
              </w:rPr>
              <w:t>.</w:t>
            </w:r>
          </w:p>
          <w:p w14:paraId="1E6E1550" w14:textId="1CEA9EBF" w:rsidR="005C40F6" w:rsidRDefault="005C40F6" w:rsidP="007324FD">
            <w:pPr>
              <w:rPr>
                <w:rFonts w:ascii="Verdana" w:hAnsi="Verdana" w:cs="Arial"/>
                <w:color w:val="000000" w:themeColor="text1"/>
                <w:sz w:val="24"/>
                <w:szCs w:val="24"/>
              </w:rPr>
            </w:pPr>
          </w:p>
        </w:tc>
      </w:tr>
      <w:tr w:rsidR="005C40F6" w:rsidRPr="008D01BB" w14:paraId="676FE4CC" w14:textId="77777777" w:rsidTr="7CC3D1D8">
        <w:tc>
          <w:tcPr>
            <w:tcW w:w="3039" w:type="dxa"/>
            <w:gridSpan w:val="2"/>
          </w:tcPr>
          <w:p w14:paraId="54B7DC76" w14:textId="1A95384E" w:rsidR="005C40F6" w:rsidRDefault="005C40F6" w:rsidP="007324FD">
            <w:pPr>
              <w:rPr>
                <w:rFonts w:ascii="Verdana" w:hAnsi="Verdana" w:cs="Arial"/>
                <w:b/>
                <w:bCs/>
                <w:sz w:val="24"/>
                <w:szCs w:val="24"/>
              </w:rPr>
            </w:pPr>
            <w:r>
              <w:rPr>
                <w:rFonts w:ascii="Verdana" w:hAnsi="Verdana" w:cs="Arial"/>
                <w:b/>
                <w:bCs/>
                <w:sz w:val="24"/>
                <w:szCs w:val="24"/>
              </w:rPr>
              <w:t>Date of Board receiving the report:</w:t>
            </w:r>
          </w:p>
        </w:tc>
        <w:tc>
          <w:tcPr>
            <w:tcW w:w="7164" w:type="dxa"/>
            <w:gridSpan w:val="2"/>
          </w:tcPr>
          <w:p w14:paraId="2C9190E1" w14:textId="0E52ED25" w:rsidR="005C40F6" w:rsidRDefault="58056897" w:rsidP="007324FD">
            <w:pPr>
              <w:rPr>
                <w:rFonts w:ascii="Verdana" w:hAnsi="Verdana" w:cs="Arial"/>
                <w:color w:val="000000" w:themeColor="text1"/>
                <w:sz w:val="24"/>
                <w:szCs w:val="24"/>
              </w:rPr>
            </w:pPr>
            <w:r w:rsidRPr="6B0A7C66">
              <w:rPr>
                <w:rFonts w:ascii="Verdana" w:hAnsi="Verdana" w:cs="Arial"/>
                <w:color w:val="000000" w:themeColor="text1"/>
                <w:sz w:val="24"/>
                <w:szCs w:val="24"/>
              </w:rPr>
              <w:t>30 July</w:t>
            </w:r>
            <w:r w:rsidR="17DFE6DE" w:rsidRPr="6B0A7C66">
              <w:rPr>
                <w:rFonts w:ascii="Verdana" w:hAnsi="Verdana" w:cs="Arial"/>
                <w:color w:val="000000" w:themeColor="text1"/>
                <w:sz w:val="24"/>
                <w:szCs w:val="24"/>
              </w:rPr>
              <w:t xml:space="preserve"> 2026</w:t>
            </w:r>
          </w:p>
        </w:tc>
      </w:tr>
      <w:tr w:rsidR="005C40F6" w:rsidRPr="008D01BB" w14:paraId="59CBE9C9" w14:textId="77777777" w:rsidTr="7CC3D1D8">
        <w:tc>
          <w:tcPr>
            <w:tcW w:w="4291" w:type="dxa"/>
            <w:gridSpan w:val="3"/>
            <w:shd w:val="clear" w:color="auto" w:fill="002060"/>
          </w:tcPr>
          <w:p w14:paraId="1273E948" w14:textId="77777777" w:rsidR="005C40F6" w:rsidRDefault="005C40F6" w:rsidP="007324FD">
            <w:pPr>
              <w:rPr>
                <w:rFonts w:ascii="Verdana" w:hAnsi="Verdana" w:cs="Arial"/>
                <w:b/>
                <w:bCs/>
                <w:sz w:val="24"/>
                <w:szCs w:val="24"/>
              </w:rPr>
            </w:pPr>
          </w:p>
        </w:tc>
        <w:tc>
          <w:tcPr>
            <w:tcW w:w="5912" w:type="dxa"/>
            <w:shd w:val="clear" w:color="auto" w:fill="002060"/>
          </w:tcPr>
          <w:p w14:paraId="03C93A3D" w14:textId="77777777" w:rsidR="005C40F6" w:rsidRPr="008D01BB" w:rsidRDefault="005C40F6" w:rsidP="007324FD">
            <w:pPr>
              <w:rPr>
                <w:rFonts w:ascii="Verdana" w:hAnsi="Verdana" w:cs="Arial"/>
                <w:sz w:val="24"/>
                <w:szCs w:val="24"/>
              </w:rPr>
            </w:pPr>
          </w:p>
        </w:tc>
      </w:tr>
      <w:tr w:rsidR="00EF7A9E" w:rsidRPr="008D01BB" w14:paraId="6023F688" w14:textId="77777777" w:rsidTr="7CC3D1D8">
        <w:tc>
          <w:tcPr>
            <w:tcW w:w="644" w:type="dxa"/>
          </w:tcPr>
          <w:p w14:paraId="55B72030" w14:textId="57331ECA" w:rsidR="008F1F2A" w:rsidRPr="008D01BB" w:rsidRDefault="008F1F2A" w:rsidP="007324FD">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2395" w:type="dxa"/>
          </w:tcPr>
          <w:p w14:paraId="4C2EEBDF" w14:textId="5DD1215A" w:rsidR="008F1F2A" w:rsidRPr="008D01BB" w:rsidRDefault="008F1F2A" w:rsidP="007324FD">
            <w:pPr>
              <w:rPr>
                <w:rFonts w:ascii="Verdana" w:hAnsi="Verdana" w:cs="Arial"/>
                <w:b/>
                <w:sz w:val="24"/>
                <w:szCs w:val="24"/>
              </w:rPr>
            </w:pPr>
            <w:r w:rsidRPr="008D01BB">
              <w:rPr>
                <w:rFonts w:ascii="Verdana" w:hAnsi="Verdana" w:cs="Arial"/>
                <w:b/>
                <w:sz w:val="24"/>
                <w:szCs w:val="24"/>
              </w:rPr>
              <w:t>Agenda</w:t>
            </w:r>
          </w:p>
        </w:tc>
        <w:tc>
          <w:tcPr>
            <w:tcW w:w="7164" w:type="dxa"/>
            <w:gridSpan w:val="2"/>
          </w:tcPr>
          <w:p w14:paraId="7DC295DD" w14:textId="33D4C3E5" w:rsidR="000D25AE" w:rsidRPr="008D01BB" w:rsidRDefault="530052B2" w:rsidP="007324FD">
            <w:r w:rsidRPr="25217FE2">
              <w:rPr>
                <w:rFonts w:ascii="Verdana" w:eastAsia="Verdana" w:hAnsi="Verdana" w:cs="Verdana"/>
                <w:color w:val="1C1C1C"/>
                <w:sz w:val="24"/>
                <w:szCs w:val="24"/>
              </w:rPr>
              <w:t xml:space="preserve">The Performance and Finance Committee convenes monthly, and the agenda, relevant documents, and minutes from the meetings are accessible on the SBUHB </w:t>
            </w:r>
            <w:hyperlink r:id="rId10">
              <w:r w:rsidRPr="25217FE2">
                <w:rPr>
                  <w:rStyle w:val="Hyperlink"/>
                  <w:rFonts w:ascii="Verdana" w:eastAsia="Verdana" w:hAnsi="Verdana" w:cs="Verdana"/>
                  <w:sz w:val="24"/>
                  <w:szCs w:val="24"/>
                </w:rPr>
                <w:t>website</w:t>
              </w:r>
            </w:hyperlink>
            <w:r w:rsidRPr="25217FE2">
              <w:rPr>
                <w:rFonts w:ascii="Calibri" w:eastAsia="Calibri" w:hAnsi="Calibri" w:cs="Calibri"/>
                <w:color w:val="000000" w:themeColor="text1"/>
              </w:rPr>
              <w:t xml:space="preserve">. </w:t>
            </w:r>
            <w:r w:rsidRPr="25217FE2">
              <w:rPr>
                <w:rFonts w:ascii="Verdana" w:eastAsia="Verdana" w:hAnsi="Verdana" w:cs="Verdana"/>
                <w:sz w:val="24"/>
                <w:szCs w:val="24"/>
              </w:rPr>
              <w:t xml:space="preserve"> </w:t>
            </w:r>
          </w:p>
          <w:p w14:paraId="209DC890" w14:textId="09492A85" w:rsidR="000D25AE" w:rsidRPr="008D01BB" w:rsidRDefault="000D25AE" w:rsidP="007324FD">
            <w:pPr>
              <w:rPr>
                <w:rFonts w:ascii="Verdana" w:hAnsi="Verdana" w:cs="Arial"/>
                <w:sz w:val="24"/>
                <w:szCs w:val="24"/>
              </w:rPr>
            </w:pPr>
          </w:p>
        </w:tc>
      </w:tr>
      <w:tr w:rsidR="005C40F6" w:rsidRPr="008D01BB" w14:paraId="13DECA5D" w14:textId="77777777" w:rsidTr="7CC3D1D8">
        <w:tc>
          <w:tcPr>
            <w:tcW w:w="4291" w:type="dxa"/>
            <w:gridSpan w:val="3"/>
            <w:shd w:val="clear" w:color="auto" w:fill="002060"/>
          </w:tcPr>
          <w:p w14:paraId="4FB91289" w14:textId="77777777" w:rsidR="005C40F6" w:rsidRDefault="005C40F6" w:rsidP="007324FD">
            <w:pPr>
              <w:rPr>
                <w:rFonts w:ascii="Verdana" w:hAnsi="Verdana" w:cs="Arial"/>
                <w:b/>
                <w:bCs/>
                <w:sz w:val="24"/>
                <w:szCs w:val="24"/>
              </w:rPr>
            </w:pPr>
          </w:p>
        </w:tc>
        <w:tc>
          <w:tcPr>
            <w:tcW w:w="5912" w:type="dxa"/>
            <w:shd w:val="clear" w:color="auto" w:fill="002060"/>
          </w:tcPr>
          <w:p w14:paraId="0A08EFA9" w14:textId="77777777" w:rsidR="005C40F6" w:rsidRPr="008D01BB" w:rsidRDefault="005C40F6" w:rsidP="007324FD">
            <w:pPr>
              <w:rPr>
                <w:rFonts w:ascii="Verdana" w:hAnsi="Verdana" w:cs="Arial"/>
                <w:sz w:val="24"/>
                <w:szCs w:val="24"/>
              </w:rPr>
            </w:pPr>
          </w:p>
        </w:tc>
      </w:tr>
      <w:tr w:rsidR="00320435" w:rsidRPr="008D01BB" w14:paraId="335F9667" w14:textId="77777777" w:rsidTr="7CC3D1D8">
        <w:tc>
          <w:tcPr>
            <w:tcW w:w="644" w:type="dxa"/>
          </w:tcPr>
          <w:p w14:paraId="7A3B3D8E" w14:textId="1A8D2FA0" w:rsidR="00320435" w:rsidRPr="008D01BB" w:rsidRDefault="00320435" w:rsidP="007324FD">
            <w:pPr>
              <w:rPr>
                <w:rFonts w:ascii="Verdana" w:hAnsi="Verdana" w:cs="Arial"/>
                <w:b/>
                <w:sz w:val="24"/>
                <w:szCs w:val="24"/>
              </w:rPr>
            </w:pPr>
            <w:r w:rsidRPr="008D01BB">
              <w:rPr>
                <w:rFonts w:ascii="Verdana" w:hAnsi="Verdana" w:cs="Arial"/>
                <w:b/>
                <w:sz w:val="24"/>
                <w:szCs w:val="24"/>
              </w:rPr>
              <w:t>2.</w:t>
            </w:r>
          </w:p>
        </w:tc>
        <w:tc>
          <w:tcPr>
            <w:tcW w:w="2395" w:type="dxa"/>
          </w:tcPr>
          <w:p w14:paraId="5F6A3ECF" w14:textId="34688E53" w:rsidR="00584E09" w:rsidRDefault="00320435" w:rsidP="6B0A7C66">
            <w:pPr>
              <w:rPr>
                <w:rFonts w:ascii="Verdana" w:hAnsi="Verdana" w:cs="Arial"/>
                <w:b/>
                <w:bCs/>
                <w:sz w:val="24"/>
                <w:szCs w:val="24"/>
              </w:rPr>
            </w:pPr>
            <w:r w:rsidRPr="6B0A7C66">
              <w:rPr>
                <w:rFonts w:ascii="Verdana" w:hAnsi="Verdana" w:cs="Arial"/>
                <w:b/>
                <w:bCs/>
                <w:sz w:val="24"/>
                <w:szCs w:val="24"/>
              </w:rPr>
              <w:t>Ale</w:t>
            </w:r>
            <w:r w:rsidR="225105D9" w:rsidRPr="6B0A7C66">
              <w:rPr>
                <w:rFonts w:ascii="Verdana" w:hAnsi="Verdana" w:cs="Arial"/>
                <w:b/>
                <w:bCs/>
                <w:sz w:val="24"/>
                <w:szCs w:val="24"/>
              </w:rPr>
              <w:t>rt</w:t>
            </w:r>
          </w:p>
          <w:p w14:paraId="0F37C4B9" w14:textId="44B03DB3" w:rsidR="25217FE2" w:rsidRDefault="25217FE2" w:rsidP="007324FD">
            <w:pPr>
              <w:rPr>
                <w:rFonts w:ascii="Verdana" w:hAnsi="Verdana" w:cs="Arial"/>
                <w:b/>
                <w:bCs/>
                <w:sz w:val="24"/>
                <w:szCs w:val="24"/>
              </w:rPr>
            </w:pPr>
          </w:p>
          <w:p w14:paraId="6E07EFF2" w14:textId="75CFD2C0" w:rsidR="25217FE2" w:rsidRDefault="25217FE2" w:rsidP="007324FD">
            <w:pPr>
              <w:rPr>
                <w:rFonts w:ascii="Verdana" w:hAnsi="Verdana" w:cs="Arial"/>
                <w:b/>
                <w:bCs/>
                <w:sz w:val="24"/>
                <w:szCs w:val="24"/>
              </w:rPr>
            </w:pPr>
          </w:p>
          <w:p w14:paraId="124DE506" w14:textId="15C02F69" w:rsidR="13C863A6" w:rsidRDefault="13C863A6" w:rsidP="007324FD">
            <w:pPr>
              <w:rPr>
                <w:rFonts w:ascii="Verdana" w:hAnsi="Verdana" w:cs="Arial"/>
                <w:sz w:val="24"/>
                <w:szCs w:val="24"/>
              </w:rPr>
            </w:pPr>
            <w:r w:rsidRPr="53AE467E">
              <w:rPr>
                <w:rFonts w:ascii="Verdana" w:hAnsi="Verdana" w:cs="Arial"/>
                <w:sz w:val="24"/>
                <w:szCs w:val="24"/>
              </w:rPr>
              <w:t>Minute Reference:</w:t>
            </w:r>
            <w:r w:rsidR="513C6B55" w:rsidRPr="53AE467E">
              <w:rPr>
                <w:rFonts w:ascii="Verdana" w:hAnsi="Verdana" w:cs="Arial"/>
                <w:sz w:val="24"/>
                <w:szCs w:val="24"/>
              </w:rPr>
              <w:t xml:space="preserve"> </w:t>
            </w:r>
            <w:r w:rsidR="0EF89E17" w:rsidRPr="53AE467E">
              <w:rPr>
                <w:rFonts w:ascii="Verdana" w:hAnsi="Verdana" w:cs="Arial"/>
                <w:sz w:val="24"/>
                <w:szCs w:val="24"/>
              </w:rPr>
              <w:t>94/26</w:t>
            </w:r>
          </w:p>
          <w:p w14:paraId="00E1074B" w14:textId="0347178D" w:rsidR="3AE49DFC" w:rsidRDefault="3AE49DFC" w:rsidP="6B0A7C66">
            <w:pPr>
              <w:rPr>
                <w:rFonts w:ascii="Verdana" w:hAnsi="Verdana" w:cs="Arial"/>
                <w:sz w:val="24"/>
                <w:szCs w:val="24"/>
              </w:rPr>
            </w:pPr>
          </w:p>
          <w:p w14:paraId="213A4FF8" w14:textId="6F331855" w:rsidR="2E5E87FB" w:rsidRDefault="2E5E87FB" w:rsidP="2E5E87FB">
            <w:pPr>
              <w:rPr>
                <w:rFonts w:ascii="Verdana" w:hAnsi="Verdana" w:cs="Arial"/>
                <w:sz w:val="24"/>
                <w:szCs w:val="24"/>
              </w:rPr>
            </w:pPr>
          </w:p>
          <w:p w14:paraId="2D0AC226" w14:textId="6BA2D9D5" w:rsidR="2E5E87FB" w:rsidRDefault="2E5E87FB" w:rsidP="2E5E87FB">
            <w:pPr>
              <w:rPr>
                <w:rFonts w:ascii="Verdana" w:hAnsi="Verdana" w:cs="Arial"/>
                <w:sz w:val="24"/>
                <w:szCs w:val="24"/>
              </w:rPr>
            </w:pPr>
          </w:p>
          <w:p w14:paraId="0CB10558" w14:textId="5031B7FF" w:rsidR="2E5E87FB" w:rsidRDefault="2E5E87FB" w:rsidP="2E5E87FB">
            <w:pPr>
              <w:rPr>
                <w:rFonts w:ascii="Verdana" w:hAnsi="Verdana" w:cs="Arial"/>
                <w:sz w:val="24"/>
                <w:szCs w:val="24"/>
              </w:rPr>
            </w:pPr>
          </w:p>
          <w:p w14:paraId="46E24EB5" w14:textId="2D429812" w:rsidR="2E5E87FB" w:rsidRDefault="2E5E87FB" w:rsidP="2E5E87FB">
            <w:pPr>
              <w:rPr>
                <w:rFonts w:ascii="Verdana" w:hAnsi="Verdana" w:cs="Arial"/>
                <w:sz w:val="24"/>
                <w:szCs w:val="24"/>
              </w:rPr>
            </w:pPr>
          </w:p>
          <w:p w14:paraId="49A3C562" w14:textId="74FC9E25" w:rsidR="2E5E87FB" w:rsidRDefault="2E5E87FB" w:rsidP="2E5E87FB">
            <w:pPr>
              <w:rPr>
                <w:rFonts w:ascii="Verdana" w:hAnsi="Verdana" w:cs="Arial"/>
                <w:sz w:val="24"/>
                <w:szCs w:val="24"/>
              </w:rPr>
            </w:pPr>
          </w:p>
          <w:p w14:paraId="5292C788" w14:textId="2C01374F" w:rsidR="2E5E87FB" w:rsidRDefault="2E5E87FB" w:rsidP="2E5E87FB">
            <w:pPr>
              <w:rPr>
                <w:rFonts w:ascii="Verdana" w:hAnsi="Verdana" w:cs="Arial"/>
                <w:sz w:val="24"/>
                <w:szCs w:val="24"/>
              </w:rPr>
            </w:pPr>
          </w:p>
          <w:p w14:paraId="7FE481DF" w14:textId="417C7F3F" w:rsidR="2E5E87FB" w:rsidRDefault="2E5E87FB" w:rsidP="2E5E87FB">
            <w:pPr>
              <w:rPr>
                <w:rFonts w:ascii="Verdana" w:hAnsi="Verdana" w:cs="Arial"/>
                <w:sz w:val="24"/>
                <w:szCs w:val="24"/>
              </w:rPr>
            </w:pPr>
          </w:p>
          <w:p w14:paraId="3306DD35" w14:textId="142F26F7" w:rsidR="2E5E87FB" w:rsidRDefault="2E5E87FB" w:rsidP="2E5E87FB">
            <w:pPr>
              <w:rPr>
                <w:rFonts w:ascii="Verdana" w:hAnsi="Verdana" w:cs="Arial"/>
                <w:sz w:val="24"/>
                <w:szCs w:val="24"/>
              </w:rPr>
            </w:pPr>
          </w:p>
          <w:p w14:paraId="37D6122F" w14:textId="386BA5B6" w:rsidR="2E5E87FB" w:rsidRDefault="2E5E87FB" w:rsidP="2E5E87FB">
            <w:pPr>
              <w:rPr>
                <w:rFonts w:ascii="Verdana" w:hAnsi="Verdana" w:cs="Arial"/>
                <w:sz w:val="24"/>
                <w:szCs w:val="24"/>
              </w:rPr>
            </w:pPr>
          </w:p>
          <w:p w14:paraId="6D115390" w14:textId="19ED3D97" w:rsidR="2E5E87FB" w:rsidRDefault="2E5E87FB" w:rsidP="2E5E87FB">
            <w:pPr>
              <w:rPr>
                <w:rFonts w:ascii="Verdana" w:hAnsi="Verdana" w:cs="Arial"/>
                <w:sz w:val="24"/>
                <w:szCs w:val="24"/>
              </w:rPr>
            </w:pPr>
          </w:p>
          <w:p w14:paraId="7368AA99" w14:textId="51F833AE" w:rsidR="2E5E87FB" w:rsidRDefault="2E5E87FB" w:rsidP="2E5E87FB">
            <w:pPr>
              <w:rPr>
                <w:rFonts w:ascii="Verdana" w:hAnsi="Verdana" w:cs="Arial"/>
                <w:sz w:val="24"/>
                <w:szCs w:val="24"/>
              </w:rPr>
            </w:pPr>
          </w:p>
          <w:p w14:paraId="47F7BC73" w14:textId="47FFB498" w:rsidR="2E5E87FB" w:rsidRDefault="2E5E87FB" w:rsidP="2E5E87FB">
            <w:pPr>
              <w:rPr>
                <w:rFonts w:ascii="Verdana" w:hAnsi="Verdana" w:cs="Arial"/>
                <w:sz w:val="24"/>
                <w:szCs w:val="24"/>
              </w:rPr>
            </w:pPr>
          </w:p>
          <w:p w14:paraId="23DF1F3F" w14:textId="39E1B135" w:rsidR="2E5E87FB" w:rsidRDefault="2E5E87FB" w:rsidP="2E5E87FB">
            <w:pPr>
              <w:rPr>
                <w:rFonts w:ascii="Verdana" w:hAnsi="Verdana" w:cs="Arial"/>
                <w:sz w:val="24"/>
                <w:szCs w:val="24"/>
              </w:rPr>
            </w:pPr>
          </w:p>
          <w:p w14:paraId="0B1348AE" w14:textId="0A04A67B" w:rsidR="2E5E87FB" w:rsidRDefault="2E5E87FB" w:rsidP="2E5E87FB">
            <w:pPr>
              <w:rPr>
                <w:rFonts w:ascii="Verdana" w:hAnsi="Verdana" w:cs="Arial"/>
                <w:sz w:val="24"/>
                <w:szCs w:val="24"/>
              </w:rPr>
            </w:pPr>
          </w:p>
          <w:p w14:paraId="6E8B6E52" w14:textId="5448D20D" w:rsidR="0979B618" w:rsidRDefault="0979B618" w:rsidP="0979B618">
            <w:pPr>
              <w:rPr>
                <w:rFonts w:ascii="Verdana" w:hAnsi="Verdana" w:cs="Arial"/>
                <w:sz w:val="24"/>
                <w:szCs w:val="24"/>
              </w:rPr>
            </w:pPr>
          </w:p>
          <w:p w14:paraId="16B56D9B" w14:textId="65869563" w:rsidR="53AE467E" w:rsidRDefault="53AE467E" w:rsidP="53AE467E">
            <w:pPr>
              <w:rPr>
                <w:rFonts w:ascii="Verdana" w:hAnsi="Verdana" w:cs="Arial"/>
                <w:sz w:val="24"/>
                <w:szCs w:val="24"/>
              </w:rPr>
            </w:pPr>
          </w:p>
          <w:p w14:paraId="4FB1456C" w14:textId="18EC22B8" w:rsidR="53AE467E" w:rsidRDefault="53AE467E" w:rsidP="53AE467E">
            <w:pPr>
              <w:rPr>
                <w:rFonts w:ascii="Verdana" w:hAnsi="Verdana" w:cs="Arial"/>
                <w:sz w:val="24"/>
                <w:szCs w:val="24"/>
              </w:rPr>
            </w:pPr>
          </w:p>
          <w:p w14:paraId="031071BF" w14:textId="3E676AD4" w:rsidR="53AE467E" w:rsidRDefault="53AE467E" w:rsidP="53AE467E">
            <w:pPr>
              <w:rPr>
                <w:rFonts w:ascii="Verdana" w:hAnsi="Verdana" w:cs="Arial"/>
                <w:sz w:val="24"/>
                <w:szCs w:val="24"/>
              </w:rPr>
            </w:pPr>
          </w:p>
          <w:p w14:paraId="6567124A" w14:textId="59E13DFA" w:rsidR="53AE467E" w:rsidRDefault="53AE467E" w:rsidP="53AE467E">
            <w:pPr>
              <w:rPr>
                <w:rFonts w:ascii="Verdana" w:hAnsi="Verdana" w:cs="Arial"/>
                <w:sz w:val="24"/>
                <w:szCs w:val="24"/>
              </w:rPr>
            </w:pPr>
          </w:p>
          <w:p w14:paraId="1A0C0C87" w14:textId="6E674DDD" w:rsidR="53AE467E" w:rsidRDefault="53AE467E" w:rsidP="53AE467E">
            <w:pPr>
              <w:rPr>
                <w:rFonts w:ascii="Verdana" w:hAnsi="Verdana" w:cs="Arial"/>
                <w:sz w:val="24"/>
                <w:szCs w:val="24"/>
              </w:rPr>
            </w:pPr>
          </w:p>
          <w:p w14:paraId="35D6A618" w14:textId="0848C6BD" w:rsidR="53AE467E" w:rsidRDefault="53AE467E" w:rsidP="53AE467E">
            <w:pPr>
              <w:rPr>
                <w:rFonts w:ascii="Verdana" w:hAnsi="Verdana" w:cs="Arial"/>
                <w:sz w:val="24"/>
                <w:szCs w:val="24"/>
              </w:rPr>
            </w:pPr>
          </w:p>
          <w:p w14:paraId="2C9DF817" w14:textId="01B91005" w:rsidR="53AE467E" w:rsidRDefault="53AE467E" w:rsidP="53AE467E">
            <w:pPr>
              <w:rPr>
                <w:rFonts w:ascii="Verdana" w:hAnsi="Verdana" w:cs="Arial"/>
                <w:sz w:val="24"/>
                <w:szCs w:val="24"/>
              </w:rPr>
            </w:pPr>
          </w:p>
          <w:p w14:paraId="3ADC2775" w14:textId="7198DF56" w:rsidR="53AE467E" w:rsidRDefault="53AE467E" w:rsidP="53AE467E">
            <w:pPr>
              <w:rPr>
                <w:rFonts w:ascii="Verdana" w:hAnsi="Verdana" w:cs="Arial"/>
                <w:sz w:val="24"/>
                <w:szCs w:val="24"/>
              </w:rPr>
            </w:pPr>
          </w:p>
          <w:p w14:paraId="07E31276" w14:textId="5DB75C42" w:rsidR="53AE467E" w:rsidRDefault="53AE467E" w:rsidP="53AE467E">
            <w:pPr>
              <w:rPr>
                <w:rFonts w:ascii="Verdana" w:hAnsi="Verdana" w:cs="Arial"/>
                <w:sz w:val="24"/>
                <w:szCs w:val="24"/>
              </w:rPr>
            </w:pPr>
          </w:p>
          <w:p w14:paraId="42DF7006" w14:textId="1D262FCB" w:rsidR="53AE467E" w:rsidRDefault="53AE467E" w:rsidP="53AE467E">
            <w:pPr>
              <w:rPr>
                <w:rFonts w:ascii="Verdana" w:hAnsi="Verdana" w:cs="Arial"/>
                <w:sz w:val="24"/>
                <w:szCs w:val="24"/>
              </w:rPr>
            </w:pPr>
          </w:p>
          <w:p w14:paraId="2B0E2338" w14:textId="3F50777C" w:rsidR="5A6AA899" w:rsidRDefault="5A6AA899" w:rsidP="5A6AA899">
            <w:pPr>
              <w:rPr>
                <w:rFonts w:ascii="Verdana" w:hAnsi="Verdana" w:cs="Arial"/>
                <w:sz w:val="24"/>
                <w:szCs w:val="24"/>
              </w:rPr>
            </w:pPr>
          </w:p>
          <w:p w14:paraId="19646E83" w14:textId="7B628A04" w:rsidR="5A6AA899" w:rsidRDefault="5A6AA899" w:rsidP="5A6AA899">
            <w:pPr>
              <w:rPr>
                <w:rFonts w:ascii="Verdana" w:hAnsi="Verdana" w:cs="Arial"/>
                <w:sz w:val="24"/>
                <w:szCs w:val="24"/>
              </w:rPr>
            </w:pPr>
          </w:p>
          <w:p w14:paraId="2620CE1D" w14:textId="12ADAA47" w:rsidR="5A6AA899" w:rsidRDefault="5A6AA899" w:rsidP="5A6AA899">
            <w:pPr>
              <w:rPr>
                <w:rFonts w:ascii="Verdana" w:hAnsi="Verdana" w:cs="Arial"/>
                <w:sz w:val="24"/>
                <w:szCs w:val="24"/>
              </w:rPr>
            </w:pPr>
          </w:p>
          <w:p w14:paraId="7E827CC3" w14:textId="60992DD4" w:rsidR="5A6AA899" w:rsidRDefault="5A6AA899" w:rsidP="5A6AA899">
            <w:pPr>
              <w:rPr>
                <w:rFonts w:ascii="Verdana" w:hAnsi="Verdana" w:cs="Arial"/>
                <w:sz w:val="24"/>
                <w:szCs w:val="24"/>
              </w:rPr>
            </w:pPr>
          </w:p>
          <w:p w14:paraId="7CEF3A2D" w14:textId="77C4A96B" w:rsidR="5A6AA899" w:rsidRDefault="5A6AA899" w:rsidP="5A6AA899">
            <w:pPr>
              <w:rPr>
                <w:rFonts w:ascii="Verdana" w:hAnsi="Verdana" w:cs="Arial"/>
                <w:sz w:val="24"/>
                <w:szCs w:val="24"/>
              </w:rPr>
            </w:pPr>
          </w:p>
          <w:p w14:paraId="7B215571" w14:textId="23A2C4E5" w:rsidR="5A6AA899" w:rsidRDefault="5A6AA899" w:rsidP="5A6AA899">
            <w:pPr>
              <w:rPr>
                <w:rFonts w:ascii="Verdana" w:hAnsi="Verdana" w:cs="Arial"/>
                <w:sz w:val="24"/>
                <w:szCs w:val="24"/>
              </w:rPr>
            </w:pPr>
          </w:p>
          <w:p w14:paraId="3B736196" w14:textId="4521BE72" w:rsidR="5A6AA899" w:rsidRDefault="5A6AA899" w:rsidP="5A6AA899">
            <w:pPr>
              <w:rPr>
                <w:rFonts w:ascii="Verdana" w:hAnsi="Verdana" w:cs="Arial"/>
                <w:sz w:val="24"/>
                <w:szCs w:val="24"/>
              </w:rPr>
            </w:pPr>
          </w:p>
          <w:p w14:paraId="71B3FAF4" w14:textId="4D20CF0F" w:rsidR="2E5E87FB" w:rsidRDefault="2E5E87FB" w:rsidP="2E5E87FB">
            <w:pPr>
              <w:rPr>
                <w:rFonts w:ascii="Verdana" w:hAnsi="Verdana" w:cs="Arial"/>
                <w:sz w:val="24"/>
                <w:szCs w:val="24"/>
              </w:rPr>
            </w:pPr>
          </w:p>
          <w:p w14:paraId="695EAD01" w14:textId="77777777" w:rsidR="00042A8C" w:rsidRDefault="00042A8C" w:rsidP="2E5E87FB">
            <w:pPr>
              <w:rPr>
                <w:rFonts w:ascii="Verdana" w:hAnsi="Verdana" w:cs="Arial"/>
                <w:sz w:val="24"/>
                <w:szCs w:val="24"/>
              </w:rPr>
            </w:pPr>
          </w:p>
          <w:p w14:paraId="1F2D4645" w14:textId="5B1A86E7" w:rsidR="00584E09" w:rsidRPr="00584E09" w:rsidRDefault="76C1EFA2" w:rsidP="007324FD">
            <w:pPr>
              <w:rPr>
                <w:rFonts w:ascii="Verdana" w:hAnsi="Verdana" w:cs="Arial"/>
                <w:sz w:val="24"/>
                <w:szCs w:val="24"/>
              </w:rPr>
            </w:pPr>
            <w:r w:rsidRPr="53AE467E">
              <w:rPr>
                <w:rFonts w:ascii="Verdana" w:hAnsi="Verdana" w:cs="Arial"/>
                <w:sz w:val="24"/>
                <w:szCs w:val="24"/>
              </w:rPr>
              <w:t xml:space="preserve">Minute Reference: </w:t>
            </w:r>
            <w:r w:rsidR="45AD52F2" w:rsidRPr="53AE467E">
              <w:rPr>
                <w:rFonts w:ascii="Verdana" w:hAnsi="Verdana" w:cs="Arial"/>
                <w:sz w:val="24"/>
                <w:szCs w:val="24"/>
              </w:rPr>
              <w:t>94/26</w:t>
            </w:r>
          </w:p>
          <w:p w14:paraId="40B3EE91" w14:textId="66F4BD43" w:rsidR="2E5E87FB" w:rsidRDefault="2E5E87FB" w:rsidP="2E5E87FB">
            <w:pPr>
              <w:rPr>
                <w:rFonts w:ascii="Verdana" w:hAnsi="Verdana" w:cs="Arial"/>
                <w:sz w:val="24"/>
                <w:szCs w:val="24"/>
              </w:rPr>
            </w:pPr>
          </w:p>
          <w:p w14:paraId="2E509AEA" w14:textId="0DAA5341" w:rsidR="2E5E87FB" w:rsidRDefault="2E5E87FB" w:rsidP="2E5E87FB">
            <w:pPr>
              <w:rPr>
                <w:rFonts w:ascii="Verdana" w:hAnsi="Verdana" w:cs="Arial"/>
                <w:sz w:val="24"/>
                <w:szCs w:val="24"/>
              </w:rPr>
            </w:pPr>
          </w:p>
          <w:p w14:paraId="668445C3" w14:textId="59A31BAD" w:rsidR="2E5E87FB" w:rsidRDefault="2E5E87FB" w:rsidP="2E5E87FB">
            <w:pPr>
              <w:rPr>
                <w:rFonts w:ascii="Verdana" w:hAnsi="Verdana" w:cs="Arial"/>
                <w:sz w:val="24"/>
                <w:szCs w:val="24"/>
              </w:rPr>
            </w:pPr>
          </w:p>
          <w:p w14:paraId="30132470" w14:textId="1C5AA7F2" w:rsidR="2E5E87FB" w:rsidRDefault="2E5E87FB" w:rsidP="2E5E87FB">
            <w:pPr>
              <w:rPr>
                <w:rFonts w:ascii="Verdana" w:hAnsi="Verdana" w:cs="Arial"/>
                <w:sz w:val="24"/>
                <w:szCs w:val="24"/>
              </w:rPr>
            </w:pPr>
          </w:p>
          <w:p w14:paraId="14E867B0" w14:textId="1044EF51" w:rsidR="2E5E87FB" w:rsidRDefault="2E5E87FB" w:rsidP="2E5E87FB">
            <w:pPr>
              <w:rPr>
                <w:rFonts w:ascii="Verdana" w:hAnsi="Verdana" w:cs="Arial"/>
                <w:sz w:val="24"/>
                <w:szCs w:val="24"/>
              </w:rPr>
            </w:pPr>
          </w:p>
          <w:p w14:paraId="54265B09" w14:textId="4086E0CD" w:rsidR="2E5E87FB" w:rsidRDefault="2E5E87FB" w:rsidP="2E5E87FB">
            <w:pPr>
              <w:rPr>
                <w:rFonts w:ascii="Verdana" w:hAnsi="Verdana" w:cs="Arial"/>
                <w:sz w:val="24"/>
                <w:szCs w:val="24"/>
              </w:rPr>
            </w:pPr>
          </w:p>
          <w:p w14:paraId="7E7521DB" w14:textId="5684A949" w:rsidR="2E5E87FB" w:rsidRDefault="2E5E87FB" w:rsidP="2E5E87FB">
            <w:pPr>
              <w:rPr>
                <w:rFonts w:ascii="Verdana" w:hAnsi="Verdana" w:cs="Arial"/>
                <w:sz w:val="24"/>
                <w:szCs w:val="24"/>
              </w:rPr>
            </w:pPr>
          </w:p>
          <w:p w14:paraId="4A827235" w14:textId="544E4D83" w:rsidR="2E5E87FB" w:rsidRDefault="2E5E87FB" w:rsidP="0979B618">
            <w:pPr>
              <w:rPr>
                <w:rFonts w:ascii="Verdana" w:hAnsi="Verdana" w:cs="Arial"/>
                <w:sz w:val="24"/>
                <w:szCs w:val="24"/>
              </w:rPr>
            </w:pPr>
          </w:p>
          <w:p w14:paraId="7E6B5DE5" w14:textId="1BFE41D3" w:rsidR="53AE467E" w:rsidRDefault="53AE467E" w:rsidP="53AE467E">
            <w:pPr>
              <w:rPr>
                <w:rFonts w:ascii="Verdana" w:hAnsi="Verdana" w:cs="Arial"/>
                <w:sz w:val="24"/>
                <w:szCs w:val="24"/>
              </w:rPr>
            </w:pPr>
          </w:p>
          <w:p w14:paraId="6CD4AB0E" w14:textId="2C13B8E2" w:rsidR="53AE467E" w:rsidRDefault="53AE467E" w:rsidP="53AE467E">
            <w:pPr>
              <w:rPr>
                <w:rFonts w:ascii="Verdana" w:hAnsi="Verdana" w:cs="Arial"/>
                <w:sz w:val="24"/>
                <w:szCs w:val="24"/>
              </w:rPr>
            </w:pPr>
          </w:p>
          <w:p w14:paraId="671BFAE7" w14:textId="22FD4DD6" w:rsidR="53AE467E" w:rsidRDefault="53AE467E" w:rsidP="53AE467E">
            <w:pPr>
              <w:rPr>
                <w:rFonts w:ascii="Verdana" w:hAnsi="Verdana" w:cs="Arial"/>
                <w:sz w:val="24"/>
                <w:szCs w:val="24"/>
              </w:rPr>
            </w:pPr>
          </w:p>
          <w:p w14:paraId="16F2C308" w14:textId="27034C12" w:rsidR="53AE467E" w:rsidRDefault="53AE467E" w:rsidP="53AE467E">
            <w:pPr>
              <w:rPr>
                <w:rFonts w:ascii="Verdana" w:hAnsi="Verdana" w:cs="Arial"/>
                <w:sz w:val="24"/>
                <w:szCs w:val="24"/>
              </w:rPr>
            </w:pPr>
          </w:p>
          <w:p w14:paraId="7EBC545B" w14:textId="379FF8F9" w:rsidR="53AE467E" w:rsidRDefault="53AE467E" w:rsidP="53AE467E">
            <w:pPr>
              <w:rPr>
                <w:rFonts w:ascii="Verdana" w:hAnsi="Verdana" w:cs="Arial"/>
                <w:sz w:val="24"/>
                <w:szCs w:val="24"/>
              </w:rPr>
            </w:pPr>
          </w:p>
          <w:p w14:paraId="373D8F67" w14:textId="2F10634A" w:rsidR="53AE467E" w:rsidRDefault="53AE467E" w:rsidP="53AE467E">
            <w:pPr>
              <w:rPr>
                <w:rFonts w:ascii="Verdana" w:hAnsi="Verdana" w:cs="Arial"/>
                <w:sz w:val="24"/>
                <w:szCs w:val="24"/>
              </w:rPr>
            </w:pPr>
          </w:p>
          <w:p w14:paraId="27EDBD73" w14:textId="001ABD3C" w:rsidR="53AE467E" w:rsidRDefault="53AE467E" w:rsidP="53AE467E">
            <w:pPr>
              <w:rPr>
                <w:rFonts w:ascii="Verdana" w:hAnsi="Verdana" w:cs="Arial"/>
                <w:sz w:val="24"/>
                <w:szCs w:val="24"/>
              </w:rPr>
            </w:pPr>
          </w:p>
          <w:p w14:paraId="6C8E1B31" w14:textId="5B9A9909" w:rsidR="53AE467E" w:rsidRDefault="53AE467E" w:rsidP="53AE467E">
            <w:pPr>
              <w:rPr>
                <w:rFonts w:ascii="Verdana" w:hAnsi="Verdana" w:cs="Arial"/>
                <w:sz w:val="24"/>
                <w:szCs w:val="24"/>
              </w:rPr>
            </w:pPr>
          </w:p>
          <w:p w14:paraId="5C975508" w14:textId="02A2D5A0" w:rsidR="53AE467E" w:rsidRDefault="53AE467E" w:rsidP="53AE467E">
            <w:pPr>
              <w:rPr>
                <w:rFonts w:ascii="Verdana" w:hAnsi="Verdana" w:cs="Arial"/>
                <w:sz w:val="24"/>
                <w:szCs w:val="24"/>
              </w:rPr>
            </w:pPr>
          </w:p>
          <w:p w14:paraId="4FEB3BBC" w14:textId="0504B0C0" w:rsidR="53AE467E" w:rsidRDefault="53AE467E" w:rsidP="53AE467E">
            <w:pPr>
              <w:rPr>
                <w:rFonts w:ascii="Verdana" w:hAnsi="Verdana" w:cs="Arial"/>
                <w:sz w:val="24"/>
                <w:szCs w:val="24"/>
              </w:rPr>
            </w:pPr>
          </w:p>
          <w:p w14:paraId="67C869E5" w14:textId="62D6C02B" w:rsidR="53AE467E" w:rsidRDefault="53AE467E" w:rsidP="53AE467E">
            <w:pPr>
              <w:rPr>
                <w:rFonts w:ascii="Verdana" w:hAnsi="Verdana" w:cs="Arial"/>
                <w:sz w:val="24"/>
                <w:szCs w:val="24"/>
              </w:rPr>
            </w:pPr>
          </w:p>
          <w:p w14:paraId="3A1575D3" w14:textId="04912737" w:rsidR="53AE467E" w:rsidRDefault="53AE467E" w:rsidP="53AE467E">
            <w:pPr>
              <w:rPr>
                <w:rFonts w:ascii="Verdana" w:hAnsi="Verdana" w:cs="Arial"/>
                <w:sz w:val="24"/>
                <w:szCs w:val="24"/>
              </w:rPr>
            </w:pPr>
          </w:p>
          <w:p w14:paraId="6B42D96F" w14:textId="0741EB2C" w:rsidR="53AE467E" w:rsidRDefault="53AE467E" w:rsidP="53AE467E">
            <w:pPr>
              <w:rPr>
                <w:rFonts w:ascii="Verdana" w:hAnsi="Verdana" w:cs="Arial"/>
                <w:sz w:val="24"/>
                <w:szCs w:val="24"/>
              </w:rPr>
            </w:pPr>
          </w:p>
          <w:p w14:paraId="23334B5C" w14:textId="5D778E44" w:rsidR="53AE467E" w:rsidRDefault="53AE467E" w:rsidP="53AE467E">
            <w:pPr>
              <w:rPr>
                <w:rFonts w:ascii="Verdana" w:hAnsi="Verdana" w:cs="Arial"/>
                <w:sz w:val="24"/>
                <w:szCs w:val="24"/>
              </w:rPr>
            </w:pPr>
          </w:p>
          <w:p w14:paraId="7F7FDE1C" w14:textId="7C4416CA" w:rsidR="53AE467E" w:rsidRDefault="53AE467E" w:rsidP="53AE467E">
            <w:pPr>
              <w:rPr>
                <w:rFonts w:ascii="Verdana" w:hAnsi="Verdana" w:cs="Arial"/>
                <w:sz w:val="24"/>
                <w:szCs w:val="24"/>
              </w:rPr>
            </w:pPr>
          </w:p>
          <w:p w14:paraId="542235F4" w14:textId="19D47D72" w:rsidR="53AE467E" w:rsidRDefault="53AE467E" w:rsidP="53AE467E">
            <w:pPr>
              <w:rPr>
                <w:rFonts w:ascii="Verdana" w:hAnsi="Verdana" w:cs="Arial"/>
                <w:sz w:val="24"/>
                <w:szCs w:val="24"/>
              </w:rPr>
            </w:pPr>
          </w:p>
          <w:p w14:paraId="0868432E" w14:textId="0FBFFAB8" w:rsidR="53AE467E" w:rsidRDefault="53AE467E" w:rsidP="53AE467E">
            <w:pPr>
              <w:rPr>
                <w:rFonts w:ascii="Verdana" w:hAnsi="Verdana" w:cs="Arial"/>
                <w:sz w:val="24"/>
                <w:szCs w:val="24"/>
              </w:rPr>
            </w:pPr>
          </w:p>
          <w:p w14:paraId="117A97B2" w14:textId="75003BD3" w:rsidR="53AE467E" w:rsidRDefault="53AE467E" w:rsidP="53AE467E">
            <w:pPr>
              <w:rPr>
                <w:rFonts w:ascii="Verdana" w:hAnsi="Verdana" w:cs="Arial"/>
                <w:sz w:val="24"/>
                <w:szCs w:val="24"/>
              </w:rPr>
            </w:pPr>
          </w:p>
          <w:p w14:paraId="01ABEF6E" w14:textId="0CD3D425" w:rsidR="53AE467E" w:rsidRDefault="53AE467E" w:rsidP="53AE467E">
            <w:pPr>
              <w:rPr>
                <w:rFonts w:ascii="Verdana" w:hAnsi="Verdana" w:cs="Arial"/>
                <w:sz w:val="24"/>
                <w:szCs w:val="24"/>
              </w:rPr>
            </w:pPr>
          </w:p>
          <w:p w14:paraId="31E77066" w14:textId="600567BF" w:rsidR="5A6AA899" w:rsidRDefault="5A6AA899" w:rsidP="7CC3D1D8">
            <w:pPr>
              <w:rPr>
                <w:rFonts w:ascii="Verdana" w:hAnsi="Verdana" w:cs="Arial"/>
                <w:sz w:val="24"/>
                <w:szCs w:val="24"/>
              </w:rPr>
            </w:pPr>
          </w:p>
          <w:p w14:paraId="00F25EDD" w14:textId="521D72CB" w:rsidR="5A6AA899" w:rsidRDefault="5A6AA899" w:rsidP="5A6AA899">
            <w:pPr>
              <w:rPr>
                <w:rFonts w:ascii="Verdana" w:hAnsi="Verdana" w:cs="Arial"/>
                <w:sz w:val="24"/>
                <w:szCs w:val="24"/>
              </w:rPr>
            </w:pPr>
          </w:p>
          <w:p w14:paraId="266733DC" w14:textId="34A16E40" w:rsidR="3D5FCF9E" w:rsidRDefault="3D5FCF9E" w:rsidP="2E5E87FB">
            <w:pPr>
              <w:rPr>
                <w:rFonts w:ascii="Verdana" w:hAnsi="Verdana" w:cs="Arial"/>
                <w:sz w:val="24"/>
                <w:szCs w:val="24"/>
              </w:rPr>
            </w:pPr>
            <w:r w:rsidRPr="53AE467E">
              <w:rPr>
                <w:rFonts w:ascii="Verdana" w:hAnsi="Verdana" w:cs="Arial"/>
                <w:sz w:val="24"/>
                <w:szCs w:val="24"/>
              </w:rPr>
              <w:t xml:space="preserve">Minute Reference: </w:t>
            </w:r>
            <w:r w:rsidR="46FB8A02" w:rsidRPr="53AE467E">
              <w:rPr>
                <w:rFonts w:ascii="Verdana" w:hAnsi="Verdana" w:cs="Arial"/>
                <w:sz w:val="24"/>
                <w:szCs w:val="24"/>
              </w:rPr>
              <w:t>95/26</w:t>
            </w:r>
          </w:p>
          <w:p w14:paraId="43EEA302" w14:textId="39B37E65" w:rsidR="53AE467E" w:rsidRDefault="53AE467E" w:rsidP="53AE467E">
            <w:pPr>
              <w:rPr>
                <w:rFonts w:ascii="Verdana" w:hAnsi="Verdana" w:cs="Arial"/>
                <w:sz w:val="24"/>
                <w:szCs w:val="24"/>
              </w:rPr>
            </w:pPr>
          </w:p>
          <w:p w14:paraId="6B87CBE4" w14:textId="17EC6DD9" w:rsidR="53AE467E" w:rsidRDefault="53AE467E" w:rsidP="53AE467E">
            <w:pPr>
              <w:rPr>
                <w:rFonts w:ascii="Verdana" w:hAnsi="Verdana" w:cs="Arial"/>
                <w:sz w:val="24"/>
                <w:szCs w:val="24"/>
              </w:rPr>
            </w:pPr>
          </w:p>
          <w:p w14:paraId="6C49D56B" w14:textId="17F6280E" w:rsidR="53AE467E" w:rsidRDefault="53AE467E" w:rsidP="53AE467E">
            <w:pPr>
              <w:rPr>
                <w:rFonts w:ascii="Verdana" w:hAnsi="Verdana" w:cs="Arial"/>
                <w:sz w:val="24"/>
                <w:szCs w:val="24"/>
              </w:rPr>
            </w:pPr>
          </w:p>
          <w:p w14:paraId="2CB3510C" w14:textId="20D13092" w:rsidR="53AE467E" w:rsidRDefault="53AE467E" w:rsidP="53AE467E">
            <w:pPr>
              <w:rPr>
                <w:rFonts w:ascii="Verdana" w:hAnsi="Verdana" w:cs="Arial"/>
                <w:sz w:val="24"/>
                <w:szCs w:val="24"/>
              </w:rPr>
            </w:pPr>
          </w:p>
          <w:p w14:paraId="16BE0F3A" w14:textId="522BBEFE" w:rsidR="53AE467E" w:rsidRDefault="53AE467E" w:rsidP="53AE467E">
            <w:pPr>
              <w:rPr>
                <w:rFonts w:ascii="Verdana" w:hAnsi="Verdana" w:cs="Arial"/>
                <w:sz w:val="24"/>
                <w:szCs w:val="24"/>
              </w:rPr>
            </w:pPr>
          </w:p>
          <w:p w14:paraId="2E11A71F" w14:textId="625ADB3F" w:rsidR="53AE467E" w:rsidRDefault="53AE467E" w:rsidP="53AE467E">
            <w:pPr>
              <w:rPr>
                <w:rFonts w:ascii="Verdana" w:hAnsi="Verdana" w:cs="Arial"/>
                <w:sz w:val="24"/>
                <w:szCs w:val="24"/>
              </w:rPr>
            </w:pPr>
          </w:p>
          <w:p w14:paraId="465B7751" w14:textId="30E4EB01" w:rsidR="53AE467E" w:rsidRDefault="53AE467E" w:rsidP="53AE467E">
            <w:pPr>
              <w:rPr>
                <w:rFonts w:ascii="Verdana" w:hAnsi="Verdana" w:cs="Arial"/>
                <w:sz w:val="24"/>
                <w:szCs w:val="24"/>
              </w:rPr>
            </w:pPr>
          </w:p>
          <w:p w14:paraId="7C3EB732" w14:textId="453EBDD5" w:rsidR="53AE467E" w:rsidRDefault="53AE467E" w:rsidP="53AE467E">
            <w:pPr>
              <w:rPr>
                <w:rFonts w:ascii="Verdana" w:hAnsi="Verdana" w:cs="Arial"/>
                <w:sz w:val="24"/>
                <w:szCs w:val="24"/>
              </w:rPr>
            </w:pPr>
          </w:p>
          <w:p w14:paraId="081D1907" w14:textId="4A9B96C3" w:rsidR="53AE467E" w:rsidRDefault="53AE467E" w:rsidP="53AE467E">
            <w:pPr>
              <w:rPr>
                <w:rFonts w:ascii="Verdana" w:hAnsi="Verdana" w:cs="Arial"/>
                <w:sz w:val="24"/>
                <w:szCs w:val="24"/>
              </w:rPr>
            </w:pPr>
          </w:p>
          <w:p w14:paraId="7BF18C64" w14:textId="23DB866E" w:rsidR="53AE467E" w:rsidRDefault="53AE467E" w:rsidP="53AE467E">
            <w:pPr>
              <w:rPr>
                <w:rFonts w:ascii="Verdana" w:hAnsi="Verdana" w:cs="Arial"/>
                <w:sz w:val="24"/>
                <w:szCs w:val="24"/>
              </w:rPr>
            </w:pPr>
          </w:p>
          <w:p w14:paraId="65128E0C" w14:textId="2A1440DE" w:rsidR="53AE467E" w:rsidRDefault="53AE467E" w:rsidP="53AE467E">
            <w:pPr>
              <w:rPr>
                <w:rFonts w:ascii="Verdana" w:hAnsi="Verdana" w:cs="Arial"/>
                <w:sz w:val="24"/>
                <w:szCs w:val="24"/>
              </w:rPr>
            </w:pPr>
          </w:p>
          <w:p w14:paraId="7703A692" w14:textId="7FC58643" w:rsidR="53AE467E" w:rsidRDefault="53AE467E" w:rsidP="53AE467E">
            <w:pPr>
              <w:rPr>
                <w:rFonts w:ascii="Verdana" w:hAnsi="Verdana" w:cs="Arial"/>
                <w:sz w:val="24"/>
                <w:szCs w:val="24"/>
              </w:rPr>
            </w:pPr>
          </w:p>
          <w:p w14:paraId="03536D1E" w14:textId="310DF991" w:rsidR="53AE467E" w:rsidRDefault="53AE467E" w:rsidP="53AE467E">
            <w:pPr>
              <w:rPr>
                <w:rFonts w:ascii="Verdana" w:hAnsi="Verdana" w:cs="Arial"/>
                <w:sz w:val="24"/>
                <w:szCs w:val="24"/>
              </w:rPr>
            </w:pPr>
          </w:p>
          <w:p w14:paraId="3D9767D7" w14:textId="008F3833" w:rsidR="5A6AA899" w:rsidRDefault="5A6AA899" w:rsidP="5A6AA899">
            <w:pPr>
              <w:rPr>
                <w:rFonts w:ascii="Verdana" w:hAnsi="Verdana" w:cs="Arial"/>
                <w:sz w:val="24"/>
                <w:szCs w:val="24"/>
              </w:rPr>
            </w:pPr>
          </w:p>
          <w:p w14:paraId="157FA79E" w14:textId="77777777" w:rsidR="00042A8C" w:rsidRDefault="00042A8C" w:rsidP="5A6AA899">
            <w:pPr>
              <w:rPr>
                <w:rFonts w:ascii="Verdana" w:hAnsi="Verdana" w:cs="Arial"/>
                <w:sz w:val="24"/>
                <w:szCs w:val="24"/>
              </w:rPr>
            </w:pPr>
          </w:p>
          <w:p w14:paraId="251F721D" w14:textId="4B100A30" w:rsidR="4D37FCC3" w:rsidRDefault="4D37FCC3" w:rsidP="53AE467E">
            <w:pPr>
              <w:rPr>
                <w:rFonts w:ascii="Verdana" w:hAnsi="Verdana" w:cs="Arial"/>
                <w:sz w:val="24"/>
                <w:szCs w:val="24"/>
              </w:rPr>
            </w:pPr>
            <w:r w:rsidRPr="5A6AA899">
              <w:rPr>
                <w:rFonts w:ascii="Verdana" w:hAnsi="Verdana" w:cs="Arial"/>
                <w:sz w:val="24"/>
                <w:szCs w:val="24"/>
              </w:rPr>
              <w:t>Minute Reference: 97/26</w:t>
            </w:r>
          </w:p>
          <w:p w14:paraId="4116F4EF" w14:textId="2F7D7C6A" w:rsidR="5A6AA899" w:rsidRDefault="5A6AA899" w:rsidP="5A6AA899">
            <w:pPr>
              <w:rPr>
                <w:rFonts w:ascii="Verdana" w:hAnsi="Verdana" w:cs="Arial"/>
                <w:sz w:val="24"/>
                <w:szCs w:val="24"/>
              </w:rPr>
            </w:pPr>
          </w:p>
          <w:p w14:paraId="0917688F" w14:textId="0413C82F" w:rsidR="5A6AA899" w:rsidRDefault="5A6AA899" w:rsidP="5A6AA899">
            <w:pPr>
              <w:rPr>
                <w:rFonts w:ascii="Verdana" w:hAnsi="Verdana" w:cs="Arial"/>
                <w:sz w:val="24"/>
                <w:szCs w:val="24"/>
              </w:rPr>
            </w:pPr>
          </w:p>
          <w:p w14:paraId="190E2BB1" w14:textId="08D7E83C" w:rsidR="5A6AA899" w:rsidRDefault="5A6AA899" w:rsidP="5A6AA899">
            <w:pPr>
              <w:rPr>
                <w:rFonts w:ascii="Verdana" w:hAnsi="Verdana" w:cs="Arial"/>
                <w:sz w:val="24"/>
                <w:szCs w:val="24"/>
              </w:rPr>
            </w:pPr>
          </w:p>
          <w:p w14:paraId="0807051A" w14:textId="57D4EC85" w:rsidR="5A6AA899" w:rsidRDefault="5A6AA899" w:rsidP="5A6AA899">
            <w:pPr>
              <w:rPr>
                <w:rFonts w:ascii="Verdana" w:hAnsi="Verdana" w:cs="Arial"/>
                <w:sz w:val="24"/>
                <w:szCs w:val="24"/>
              </w:rPr>
            </w:pPr>
          </w:p>
          <w:p w14:paraId="2E36CA0D" w14:textId="3D1EB900" w:rsidR="5A6AA899" w:rsidRDefault="5A6AA899" w:rsidP="5A6AA899">
            <w:pPr>
              <w:rPr>
                <w:rFonts w:ascii="Verdana" w:hAnsi="Verdana" w:cs="Arial"/>
                <w:sz w:val="24"/>
                <w:szCs w:val="24"/>
              </w:rPr>
            </w:pPr>
          </w:p>
          <w:p w14:paraId="5604846B" w14:textId="22785160" w:rsidR="5A6AA899" w:rsidRDefault="5A6AA899" w:rsidP="5A6AA899">
            <w:pPr>
              <w:rPr>
                <w:rFonts w:ascii="Verdana" w:hAnsi="Verdana" w:cs="Arial"/>
                <w:sz w:val="24"/>
                <w:szCs w:val="24"/>
              </w:rPr>
            </w:pPr>
          </w:p>
          <w:p w14:paraId="28F610BC" w14:textId="55980B6E" w:rsidR="5A6AA899" w:rsidRDefault="5A6AA899" w:rsidP="5A6AA899">
            <w:pPr>
              <w:rPr>
                <w:rFonts w:ascii="Verdana" w:hAnsi="Verdana" w:cs="Arial"/>
                <w:sz w:val="24"/>
                <w:szCs w:val="24"/>
              </w:rPr>
            </w:pPr>
          </w:p>
          <w:p w14:paraId="0D38D454" w14:textId="4D2C7C40" w:rsidR="5A6AA899" w:rsidRDefault="5A6AA899" w:rsidP="5A6AA899">
            <w:pPr>
              <w:rPr>
                <w:rFonts w:ascii="Verdana" w:hAnsi="Verdana" w:cs="Arial"/>
                <w:sz w:val="24"/>
                <w:szCs w:val="24"/>
              </w:rPr>
            </w:pPr>
          </w:p>
          <w:p w14:paraId="5C586198" w14:textId="2CF10924" w:rsidR="5A6AA899" w:rsidRDefault="5A6AA899" w:rsidP="5A6AA899">
            <w:pPr>
              <w:rPr>
                <w:rFonts w:ascii="Verdana" w:hAnsi="Verdana" w:cs="Arial"/>
                <w:sz w:val="24"/>
                <w:szCs w:val="24"/>
              </w:rPr>
            </w:pPr>
          </w:p>
          <w:p w14:paraId="3A9DDFFD" w14:textId="15478566" w:rsidR="5A6AA899" w:rsidRDefault="5A6AA899" w:rsidP="5A6AA899">
            <w:pPr>
              <w:rPr>
                <w:rFonts w:ascii="Verdana" w:hAnsi="Verdana" w:cs="Arial"/>
                <w:sz w:val="24"/>
                <w:szCs w:val="24"/>
              </w:rPr>
            </w:pPr>
          </w:p>
          <w:p w14:paraId="0B711624" w14:textId="606C2D87" w:rsidR="5A6AA899" w:rsidRDefault="5A6AA899" w:rsidP="5A6AA899">
            <w:pPr>
              <w:rPr>
                <w:rFonts w:ascii="Verdana" w:hAnsi="Verdana" w:cs="Arial"/>
                <w:sz w:val="24"/>
                <w:szCs w:val="24"/>
              </w:rPr>
            </w:pPr>
          </w:p>
          <w:p w14:paraId="2566E097" w14:textId="2E089D2D" w:rsidR="5A6AA899" w:rsidRDefault="5A6AA899" w:rsidP="5A6AA899">
            <w:pPr>
              <w:rPr>
                <w:rFonts w:ascii="Verdana" w:hAnsi="Verdana" w:cs="Arial"/>
                <w:sz w:val="24"/>
                <w:szCs w:val="24"/>
              </w:rPr>
            </w:pPr>
          </w:p>
          <w:p w14:paraId="639A40F0" w14:textId="596B2BFB" w:rsidR="5A6AA899" w:rsidRDefault="5A6AA899" w:rsidP="5A6AA899">
            <w:pPr>
              <w:rPr>
                <w:rFonts w:ascii="Verdana" w:hAnsi="Verdana" w:cs="Arial"/>
                <w:sz w:val="24"/>
                <w:szCs w:val="24"/>
              </w:rPr>
            </w:pPr>
          </w:p>
          <w:p w14:paraId="6931356A" w14:textId="69AD694D" w:rsidR="5A6AA899" w:rsidRDefault="5A6AA899" w:rsidP="5A6AA899">
            <w:pPr>
              <w:rPr>
                <w:rFonts w:ascii="Verdana" w:hAnsi="Verdana" w:cs="Arial"/>
                <w:sz w:val="24"/>
                <w:szCs w:val="24"/>
              </w:rPr>
            </w:pPr>
          </w:p>
          <w:p w14:paraId="17221A39" w14:textId="66482042" w:rsidR="5A6AA899" w:rsidRDefault="5A6AA899" w:rsidP="5A6AA899">
            <w:pPr>
              <w:rPr>
                <w:rFonts w:ascii="Verdana" w:hAnsi="Verdana" w:cs="Arial"/>
                <w:sz w:val="24"/>
                <w:szCs w:val="24"/>
              </w:rPr>
            </w:pPr>
          </w:p>
          <w:p w14:paraId="79EF71AD" w14:textId="2CBD63AA" w:rsidR="5A6AA899" w:rsidRDefault="5A6AA899" w:rsidP="5A6AA899">
            <w:pPr>
              <w:rPr>
                <w:rFonts w:ascii="Verdana" w:hAnsi="Verdana" w:cs="Arial"/>
                <w:sz w:val="24"/>
                <w:szCs w:val="24"/>
              </w:rPr>
            </w:pPr>
          </w:p>
          <w:p w14:paraId="6737C166" w14:textId="6DE6030F" w:rsidR="5A6AA899" w:rsidRDefault="5A6AA899" w:rsidP="5A6AA899">
            <w:pPr>
              <w:rPr>
                <w:rFonts w:ascii="Verdana" w:hAnsi="Verdana" w:cs="Arial"/>
                <w:sz w:val="24"/>
                <w:szCs w:val="24"/>
              </w:rPr>
            </w:pPr>
          </w:p>
          <w:p w14:paraId="16EED51C" w14:textId="34D8F38C" w:rsidR="5A6AA899" w:rsidRDefault="5A6AA899" w:rsidP="5A6AA899">
            <w:pPr>
              <w:rPr>
                <w:rFonts w:ascii="Verdana" w:hAnsi="Verdana" w:cs="Arial"/>
                <w:sz w:val="24"/>
                <w:szCs w:val="24"/>
              </w:rPr>
            </w:pPr>
          </w:p>
          <w:p w14:paraId="3BDB78E3" w14:textId="65A4263F" w:rsidR="5A6AA899" w:rsidRDefault="5A6AA899" w:rsidP="5A6AA899">
            <w:pPr>
              <w:rPr>
                <w:rFonts w:ascii="Verdana" w:hAnsi="Verdana" w:cs="Arial"/>
                <w:sz w:val="24"/>
                <w:szCs w:val="24"/>
              </w:rPr>
            </w:pPr>
          </w:p>
          <w:p w14:paraId="3A08713E" w14:textId="48CA2A23" w:rsidR="5A6AA899" w:rsidRDefault="5A6AA899" w:rsidP="5A6AA899">
            <w:pPr>
              <w:rPr>
                <w:rFonts w:ascii="Verdana" w:hAnsi="Verdana" w:cs="Arial"/>
                <w:sz w:val="24"/>
                <w:szCs w:val="24"/>
              </w:rPr>
            </w:pPr>
          </w:p>
          <w:p w14:paraId="3F25BE5C" w14:textId="18D15E41" w:rsidR="7CC3D1D8" w:rsidRDefault="7CC3D1D8" w:rsidP="7CC3D1D8">
            <w:pPr>
              <w:rPr>
                <w:rFonts w:ascii="Verdana" w:hAnsi="Verdana" w:cs="Arial"/>
                <w:sz w:val="24"/>
                <w:szCs w:val="24"/>
              </w:rPr>
            </w:pPr>
          </w:p>
          <w:p w14:paraId="188BC6A2" w14:textId="77777777" w:rsidR="00042A8C" w:rsidRDefault="00042A8C" w:rsidP="5A6AA899">
            <w:pPr>
              <w:rPr>
                <w:rFonts w:ascii="Verdana" w:hAnsi="Verdana" w:cs="Arial"/>
                <w:sz w:val="24"/>
                <w:szCs w:val="24"/>
              </w:rPr>
            </w:pPr>
          </w:p>
          <w:p w14:paraId="4E30CE12" w14:textId="757DA9FF" w:rsidR="4DF56754" w:rsidRDefault="4DF56754" w:rsidP="5A6AA899">
            <w:pPr>
              <w:rPr>
                <w:rFonts w:ascii="Verdana" w:hAnsi="Verdana" w:cs="Arial"/>
                <w:sz w:val="24"/>
                <w:szCs w:val="24"/>
              </w:rPr>
            </w:pPr>
            <w:r w:rsidRPr="5A6AA899">
              <w:rPr>
                <w:rFonts w:ascii="Verdana" w:hAnsi="Verdana" w:cs="Arial"/>
                <w:sz w:val="24"/>
                <w:szCs w:val="24"/>
              </w:rPr>
              <w:t>Minute Reference:</w:t>
            </w:r>
            <w:r w:rsidR="364C812D" w:rsidRPr="5A6AA899">
              <w:rPr>
                <w:rFonts w:ascii="Verdana" w:hAnsi="Verdana" w:cs="Arial"/>
                <w:sz w:val="24"/>
                <w:szCs w:val="24"/>
              </w:rPr>
              <w:t xml:space="preserve"> 96/26</w:t>
            </w:r>
          </w:p>
          <w:p w14:paraId="5846BC43" w14:textId="37A577BB" w:rsidR="2E5E87FB" w:rsidRDefault="2E5E87FB" w:rsidP="2E5E87FB">
            <w:pPr>
              <w:rPr>
                <w:rFonts w:ascii="Verdana" w:hAnsi="Verdana" w:cs="Arial"/>
                <w:sz w:val="24"/>
                <w:szCs w:val="24"/>
              </w:rPr>
            </w:pPr>
          </w:p>
          <w:p w14:paraId="3A7692DA" w14:textId="25FD6DE7" w:rsidR="2E5E87FB" w:rsidRDefault="2E5E87FB" w:rsidP="2E5E87FB">
            <w:pPr>
              <w:rPr>
                <w:rFonts w:ascii="Verdana" w:hAnsi="Verdana" w:cs="Arial"/>
                <w:sz w:val="24"/>
                <w:szCs w:val="24"/>
              </w:rPr>
            </w:pPr>
          </w:p>
          <w:p w14:paraId="37B64241" w14:textId="4AAC5A9A" w:rsidR="2E5E87FB" w:rsidRDefault="2E5E87FB" w:rsidP="2E5E87FB">
            <w:pPr>
              <w:rPr>
                <w:rFonts w:ascii="Verdana" w:hAnsi="Verdana" w:cs="Arial"/>
                <w:sz w:val="24"/>
                <w:szCs w:val="24"/>
              </w:rPr>
            </w:pPr>
          </w:p>
          <w:p w14:paraId="595C3435" w14:textId="332D0BEE" w:rsidR="2E5E87FB" w:rsidRDefault="2E5E87FB" w:rsidP="2E5E87FB">
            <w:pPr>
              <w:rPr>
                <w:rFonts w:ascii="Verdana" w:hAnsi="Verdana" w:cs="Arial"/>
                <w:sz w:val="24"/>
                <w:szCs w:val="24"/>
              </w:rPr>
            </w:pPr>
          </w:p>
          <w:p w14:paraId="746924BB" w14:textId="6D7C1626" w:rsidR="2E5E87FB" w:rsidRDefault="2E5E87FB" w:rsidP="2E5E87FB">
            <w:pPr>
              <w:rPr>
                <w:rFonts w:ascii="Verdana" w:hAnsi="Verdana" w:cs="Arial"/>
                <w:sz w:val="24"/>
                <w:szCs w:val="24"/>
              </w:rPr>
            </w:pPr>
          </w:p>
          <w:p w14:paraId="15B766D0" w14:textId="7CD6BBC4" w:rsidR="2E5E87FB" w:rsidRDefault="2E5E87FB" w:rsidP="2E5E87FB">
            <w:pPr>
              <w:rPr>
                <w:rFonts w:ascii="Verdana" w:hAnsi="Verdana" w:cs="Arial"/>
                <w:sz w:val="24"/>
                <w:szCs w:val="24"/>
              </w:rPr>
            </w:pPr>
          </w:p>
          <w:p w14:paraId="3DBF679E" w14:textId="5CD257AD" w:rsidR="2E5E87FB" w:rsidRDefault="2E5E87FB" w:rsidP="2E5E87FB">
            <w:pPr>
              <w:rPr>
                <w:rFonts w:ascii="Verdana" w:hAnsi="Verdana" w:cs="Arial"/>
                <w:sz w:val="24"/>
                <w:szCs w:val="24"/>
              </w:rPr>
            </w:pPr>
          </w:p>
          <w:p w14:paraId="5DD0E68F" w14:textId="5FA87538" w:rsidR="2E5E87FB" w:rsidRDefault="2E5E87FB" w:rsidP="2E5E87FB">
            <w:pPr>
              <w:rPr>
                <w:rFonts w:ascii="Verdana" w:hAnsi="Verdana" w:cs="Arial"/>
                <w:sz w:val="24"/>
                <w:szCs w:val="24"/>
              </w:rPr>
            </w:pPr>
          </w:p>
          <w:p w14:paraId="352F452F" w14:textId="65FD3014" w:rsidR="2E5E87FB" w:rsidRDefault="2E5E87FB" w:rsidP="2E5E87FB">
            <w:pPr>
              <w:rPr>
                <w:rFonts w:ascii="Verdana" w:hAnsi="Verdana" w:cs="Arial"/>
                <w:sz w:val="24"/>
                <w:szCs w:val="24"/>
              </w:rPr>
            </w:pPr>
          </w:p>
          <w:p w14:paraId="7FF4B2C3" w14:textId="1978FCFE" w:rsidR="2E5E87FB" w:rsidRDefault="2E5E87FB" w:rsidP="2E5E87FB">
            <w:pPr>
              <w:rPr>
                <w:rFonts w:ascii="Verdana" w:hAnsi="Verdana" w:cs="Arial"/>
                <w:sz w:val="24"/>
                <w:szCs w:val="24"/>
              </w:rPr>
            </w:pPr>
          </w:p>
          <w:p w14:paraId="64BEBCAC" w14:textId="4BDC7975" w:rsidR="2E5E87FB" w:rsidRDefault="2E5E87FB" w:rsidP="2E5E87FB">
            <w:pPr>
              <w:rPr>
                <w:rFonts w:ascii="Verdana" w:hAnsi="Verdana" w:cs="Arial"/>
                <w:sz w:val="24"/>
                <w:szCs w:val="24"/>
              </w:rPr>
            </w:pPr>
          </w:p>
          <w:p w14:paraId="19211D46" w14:textId="644C59AF" w:rsidR="2E5E87FB" w:rsidRDefault="2E5E87FB" w:rsidP="2E5E87FB">
            <w:pPr>
              <w:rPr>
                <w:rFonts w:ascii="Verdana" w:hAnsi="Verdana" w:cs="Arial"/>
                <w:sz w:val="24"/>
                <w:szCs w:val="24"/>
              </w:rPr>
            </w:pPr>
          </w:p>
          <w:p w14:paraId="568A1856" w14:textId="74DB4A3B" w:rsidR="2E5E87FB" w:rsidRDefault="2E5E87FB" w:rsidP="2E5E87FB">
            <w:pPr>
              <w:rPr>
                <w:rFonts w:ascii="Verdana" w:hAnsi="Verdana" w:cs="Arial"/>
                <w:sz w:val="24"/>
                <w:szCs w:val="24"/>
              </w:rPr>
            </w:pPr>
          </w:p>
          <w:p w14:paraId="5DAF52BE" w14:textId="6F0240BB" w:rsidR="34C6F7F3" w:rsidRDefault="34C6F7F3" w:rsidP="49DAE804">
            <w:pPr>
              <w:rPr>
                <w:rFonts w:ascii="Verdana" w:hAnsi="Verdana" w:cs="Arial"/>
                <w:sz w:val="24"/>
                <w:szCs w:val="24"/>
              </w:rPr>
            </w:pPr>
          </w:p>
          <w:p w14:paraId="032AFEBE" w14:textId="4169C11B" w:rsidR="2E5E87FB" w:rsidRDefault="2E5E87FB" w:rsidP="53AE467E">
            <w:pPr>
              <w:rPr>
                <w:rFonts w:ascii="Verdana" w:hAnsi="Verdana" w:cs="Arial"/>
                <w:sz w:val="24"/>
                <w:szCs w:val="24"/>
              </w:rPr>
            </w:pPr>
          </w:p>
          <w:p w14:paraId="4DB56519" w14:textId="7DFC662E" w:rsidR="00584E09" w:rsidRPr="00584E09" w:rsidRDefault="00584E09" w:rsidP="73F18427">
            <w:pPr>
              <w:rPr>
                <w:rFonts w:ascii="Verdana" w:hAnsi="Verdana" w:cs="Arial"/>
                <w:sz w:val="24"/>
                <w:szCs w:val="24"/>
              </w:rPr>
            </w:pPr>
          </w:p>
        </w:tc>
        <w:tc>
          <w:tcPr>
            <w:tcW w:w="7164" w:type="dxa"/>
            <w:gridSpan w:val="2"/>
          </w:tcPr>
          <w:p w14:paraId="6E9B9FB9" w14:textId="30C2DB9A" w:rsidR="00DE34A6" w:rsidRPr="00BC0DB5" w:rsidRDefault="13C863A6" w:rsidP="007324FD">
            <w:pPr>
              <w:rPr>
                <w:rFonts w:ascii="Verdana" w:hAnsi="Verdana" w:cs="Arial"/>
                <w:sz w:val="24"/>
                <w:szCs w:val="24"/>
              </w:rPr>
            </w:pPr>
            <w:r w:rsidRPr="49DAE804">
              <w:rPr>
                <w:rFonts w:ascii="Verdana" w:hAnsi="Verdana" w:cs="Arial"/>
                <w:sz w:val="24"/>
                <w:szCs w:val="24"/>
              </w:rPr>
              <w:lastRenderedPageBreak/>
              <w:t xml:space="preserve">The Committee is </w:t>
            </w:r>
            <w:r w:rsidR="4DCCEE7E" w:rsidRPr="49DAE804">
              <w:rPr>
                <w:rFonts w:ascii="Verdana" w:hAnsi="Verdana" w:cs="Arial"/>
                <w:sz w:val="24"/>
                <w:szCs w:val="24"/>
              </w:rPr>
              <w:t>alerting</w:t>
            </w:r>
            <w:r w:rsidRPr="49DAE804">
              <w:rPr>
                <w:rFonts w:ascii="Verdana" w:hAnsi="Verdana" w:cs="Arial"/>
                <w:sz w:val="24"/>
                <w:szCs w:val="24"/>
              </w:rPr>
              <w:t xml:space="preserve"> the Board </w:t>
            </w:r>
            <w:r w:rsidR="6FE1B7DD" w:rsidRPr="49DAE804">
              <w:rPr>
                <w:rFonts w:ascii="Verdana" w:hAnsi="Verdana" w:cs="Arial"/>
                <w:sz w:val="24"/>
                <w:szCs w:val="24"/>
              </w:rPr>
              <w:t>to</w:t>
            </w:r>
            <w:r w:rsidRPr="49DAE804">
              <w:rPr>
                <w:rFonts w:ascii="Verdana" w:hAnsi="Verdana" w:cs="Arial"/>
                <w:sz w:val="24"/>
                <w:szCs w:val="24"/>
              </w:rPr>
              <w:t xml:space="preserve"> the following items (</w:t>
            </w:r>
            <w:r w:rsidR="330A1652" w:rsidRPr="49DAE804">
              <w:rPr>
                <w:rFonts w:ascii="Verdana" w:hAnsi="Verdana" w:cs="Arial"/>
                <w:sz w:val="24"/>
                <w:szCs w:val="24"/>
              </w:rPr>
              <w:t>6</w:t>
            </w:r>
            <w:r w:rsidRPr="49DAE804">
              <w:rPr>
                <w:rFonts w:ascii="Verdana" w:hAnsi="Verdana" w:cs="Arial"/>
                <w:sz w:val="24"/>
                <w:szCs w:val="24"/>
              </w:rPr>
              <w:t>):</w:t>
            </w:r>
          </w:p>
          <w:p w14:paraId="452DCE3E" w14:textId="4C4778B7" w:rsidR="63B5802F" w:rsidRDefault="63B5802F" w:rsidP="6D78D735">
            <w:pPr>
              <w:rPr>
                <w:rFonts w:ascii="Verdana" w:eastAsia="Verdana" w:hAnsi="Verdana" w:cs="Verdana"/>
                <w:b/>
                <w:bCs/>
                <w:color w:val="000000" w:themeColor="text1"/>
                <w:sz w:val="24"/>
                <w:szCs w:val="24"/>
              </w:rPr>
            </w:pPr>
          </w:p>
          <w:p w14:paraId="0F6654AE" w14:textId="2480167A" w:rsidR="47DD0751" w:rsidRDefault="47DD0751">
            <w:pPr>
              <w:pStyle w:val="ListParagraph"/>
              <w:numPr>
                <w:ilvl w:val="0"/>
                <w:numId w:val="6"/>
              </w:numPr>
              <w:rPr>
                <w:rFonts w:ascii="Verdana" w:eastAsia="Verdana" w:hAnsi="Verdana" w:cs="Verdana"/>
                <w:b/>
                <w:bCs/>
                <w:color w:val="000000" w:themeColor="text1"/>
                <w:sz w:val="24"/>
                <w:szCs w:val="24"/>
              </w:rPr>
            </w:pPr>
            <w:r w:rsidRPr="53AE467E">
              <w:rPr>
                <w:rFonts w:ascii="Verdana" w:eastAsia="Verdana" w:hAnsi="Verdana" w:cs="Verdana"/>
                <w:b/>
                <w:bCs/>
                <w:color w:val="000000" w:themeColor="text1"/>
                <w:sz w:val="24"/>
                <w:szCs w:val="24"/>
              </w:rPr>
              <w:t>Service Group Financial Position - Mental Health &amp; Learning Disabilities</w:t>
            </w:r>
            <w:r w:rsidR="1C53352E" w:rsidRPr="53AE467E">
              <w:rPr>
                <w:rFonts w:ascii="Verdana" w:eastAsia="Verdana" w:hAnsi="Verdana" w:cs="Verdana"/>
                <w:b/>
                <w:bCs/>
                <w:color w:val="000000" w:themeColor="text1"/>
                <w:sz w:val="24"/>
                <w:szCs w:val="24"/>
              </w:rPr>
              <w:t xml:space="preserve"> (MH&amp;LD)</w:t>
            </w:r>
            <w:r w:rsidRPr="53AE467E">
              <w:rPr>
                <w:rFonts w:ascii="Verdana" w:eastAsia="Verdana" w:hAnsi="Verdana" w:cs="Verdana"/>
                <w:b/>
                <w:bCs/>
                <w:color w:val="000000" w:themeColor="text1"/>
                <w:sz w:val="24"/>
                <w:szCs w:val="24"/>
              </w:rPr>
              <w:t>:</w:t>
            </w:r>
            <w:r w:rsidRPr="53AE467E">
              <w:t xml:space="preserve"> </w:t>
            </w:r>
            <w:r w:rsidRPr="53AE467E">
              <w:rPr>
                <w:rFonts w:ascii="Verdana" w:eastAsia="Verdana" w:hAnsi="Verdana" w:cs="Verdana"/>
                <w:sz w:val="24"/>
                <w:szCs w:val="24"/>
              </w:rPr>
              <w:t xml:space="preserve">The Committee agreed to alert the Board </w:t>
            </w:r>
            <w:r w:rsidR="5296E6DF" w:rsidRPr="53AE467E">
              <w:rPr>
                <w:rFonts w:ascii="Verdana" w:eastAsia="Verdana" w:hAnsi="Verdana" w:cs="Verdana"/>
                <w:sz w:val="24"/>
                <w:szCs w:val="24"/>
              </w:rPr>
              <w:t>on the deteriorating financial position of</w:t>
            </w:r>
            <w:r w:rsidR="7142D2D5" w:rsidRPr="53AE467E">
              <w:rPr>
                <w:rFonts w:ascii="Verdana" w:eastAsia="Verdana" w:hAnsi="Verdana" w:cs="Verdana"/>
                <w:sz w:val="24"/>
                <w:szCs w:val="24"/>
              </w:rPr>
              <w:t xml:space="preserve"> the </w:t>
            </w:r>
            <w:r w:rsidR="5296E6DF" w:rsidRPr="53AE467E">
              <w:rPr>
                <w:rFonts w:ascii="Verdana" w:eastAsia="Verdana" w:hAnsi="Verdana" w:cs="Verdana"/>
                <w:sz w:val="24"/>
                <w:szCs w:val="24"/>
              </w:rPr>
              <w:t>MHLD</w:t>
            </w:r>
            <w:r w:rsidR="1B7B562A" w:rsidRPr="53AE467E">
              <w:rPr>
                <w:rFonts w:ascii="Verdana" w:eastAsia="Verdana" w:hAnsi="Verdana" w:cs="Verdana"/>
                <w:sz w:val="24"/>
                <w:szCs w:val="24"/>
              </w:rPr>
              <w:t xml:space="preserve"> </w:t>
            </w:r>
            <w:r w:rsidR="5296E6DF" w:rsidRPr="53AE467E">
              <w:rPr>
                <w:rFonts w:ascii="Verdana" w:eastAsia="Verdana" w:hAnsi="Verdana" w:cs="Verdana"/>
                <w:sz w:val="24"/>
                <w:szCs w:val="24"/>
              </w:rPr>
              <w:t>Service Group and drew this matter to the attention of the Board. Members noted a year-to-date overspend of £2.685m and a forecast year-end deficit of £17.213m.</w:t>
            </w:r>
          </w:p>
          <w:p w14:paraId="4A445026" w14:textId="41331FC7" w:rsidR="5296E6DF" w:rsidRDefault="5296E6DF" w:rsidP="5A6AA899">
            <w:pPr>
              <w:pStyle w:val="ListParagraph"/>
              <w:spacing w:line="300" w:lineRule="auto"/>
              <w:rPr>
                <w:rFonts w:ascii="Verdana" w:eastAsia="Verdana" w:hAnsi="Verdana" w:cs="Verdana"/>
                <w:sz w:val="24"/>
                <w:szCs w:val="24"/>
              </w:rPr>
            </w:pPr>
            <w:r w:rsidRPr="5A6AA899">
              <w:rPr>
                <w:rFonts w:ascii="Verdana" w:eastAsia="Verdana" w:hAnsi="Verdana" w:cs="Verdana"/>
                <w:sz w:val="24"/>
                <w:szCs w:val="24"/>
              </w:rPr>
              <w:lastRenderedPageBreak/>
              <w:t>The Committee expressed significant concern regarding the £4.8m savings shortfall,</w:t>
            </w:r>
            <w:r w:rsidR="2139B309" w:rsidRPr="5A6AA899">
              <w:rPr>
                <w:rFonts w:ascii="Verdana" w:eastAsia="Verdana" w:hAnsi="Verdana" w:cs="Verdana"/>
                <w:sz w:val="24"/>
                <w:szCs w:val="24"/>
              </w:rPr>
              <w:t xml:space="preserve"> members questioned whether this indicated a lack of operational integration / alignment with executive-led savings schemes</w:t>
            </w:r>
            <w:r w:rsidR="1AC8E7D3" w:rsidRPr="5A6AA899">
              <w:rPr>
                <w:rFonts w:ascii="Verdana" w:eastAsia="Verdana" w:hAnsi="Verdana" w:cs="Verdana"/>
                <w:sz w:val="24"/>
                <w:szCs w:val="24"/>
              </w:rPr>
              <w:t xml:space="preserve"> </w:t>
            </w:r>
            <w:r w:rsidR="2139B309" w:rsidRPr="5A6AA899">
              <w:rPr>
                <w:rFonts w:ascii="Verdana" w:eastAsia="Verdana" w:hAnsi="Verdana" w:cs="Verdana"/>
                <w:sz w:val="24"/>
                <w:szCs w:val="24"/>
              </w:rPr>
              <w:t xml:space="preserve">and noted there </w:t>
            </w:r>
            <w:r w:rsidR="1BE39F63" w:rsidRPr="5A6AA899">
              <w:rPr>
                <w:rFonts w:ascii="Verdana" w:eastAsia="Verdana" w:hAnsi="Verdana" w:cs="Verdana"/>
                <w:sz w:val="24"/>
                <w:szCs w:val="24"/>
              </w:rPr>
              <w:t>was still extensive work to do urgently through SRO / Delivery Lead engagement with service groups. Concerns were also expressed about</w:t>
            </w:r>
            <w:r w:rsidRPr="5A6AA899">
              <w:rPr>
                <w:rFonts w:ascii="Verdana" w:eastAsia="Verdana" w:hAnsi="Verdana" w:cs="Verdana"/>
                <w:sz w:val="24"/>
                <w:szCs w:val="24"/>
              </w:rPr>
              <w:t xml:space="preserve"> ongoing variable pay pressures, overspends relating to Continuing Healthcare (CHC) and Complex Care, and the continued financial impact of Adult Mental Health private placements.</w:t>
            </w:r>
          </w:p>
          <w:p w14:paraId="6F530F0B" w14:textId="7FF21492" w:rsidR="53AE467E" w:rsidRDefault="53AE467E" w:rsidP="53AE467E">
            <w:pPr>
              <w:pStyle w:val="ListParagraph"/>
              <w:spacing w:line="300" w:lineRule="auto"/>
              <w:rPr>
                <w:rFonts w:ascii="Segoe UI" w:eastAsia="Segoe UI" w:hAnsi="Segoe UI" w:cs="Segoe UI"/>
                <w:sz w:val="21"/>
                <w:szCs w:val="21"/>
              </w:rPr>
            </w:pPr>
          </w:p>
          <w:p w14:paraId="18C83A63" w14:textId="2CF3F565" w:rsidR="5296E6DF" w:rsidRDefault="5296E6DF" w:rsidP="53AE467E">
            <w:pPr>
              <w:pStyle w:val="ListParagraph"/>
              <w:spacing w:line="300" w:lineRule="auto"/>
              <w:rPr>
                <w:rFonts w:ascii="Verdana" w:eastAsia="Verdana" w:hAnsi="Verdana" w:cs="Verdana"/>
                <w:sz w:val="24"/>
                <w:szCs w:val="24"/>
              </w:rPr>
            </w:pPr>
            <w:r w:rsidRPr="53AE467E">
              <w:rPr>
                <w:rFonts w:ascii="Verdana" w:eastAsia="Verdana" w:hAnsi="Verdana" w:cs="Verdana"/>
                <w:sz w:val="24"/>
                <w:szCs w:val="24"/>
              </w:rPr>
              <w:t>Members noted that Finance had formally escalated its concerns regarding the financial position of the MHLD Service Group. Assurance was provided that further savings opportunities were being actively identified and progressed, with support from Finance, Executive Senior Responsible Officers (SROs) and Delivery Leads to mitigate the forecast deficit and improve the Service Group’s financial performance.</w:t>
            </w:r>
          </w:p>
          <w:p w14:paraId="4E444B42" w14:textId="2265B6D5" w:rsidR="2E5E87FB" w:rsidRDefault="2E5E87FB" w:rsidP="2E5E87FB">
            <w:pPr>
              <w:pStyle w:val="ListParagraph"/>
              <w:rPr>
                <w:rFonts w:ascii="Verdana" w:eastAsia="Verdana" w:hAnsi="Verdana" w:cs="Verdana"/>
                <w:color w:val="000000" w:themeColor="text1"/>
                <w:sz w:val="24"/>
                <w:szCs w:val="24"/>
              </w:rPr>
            </w:pPr>
          </w:p>
          <w:p w14:paraId="301E4128" w14:textId="74F611A8" w:rsidR="64A72960" w:rsidRDefault="11F82217">
            <w:pPr>
              <w:pStyle w:val="ListParagraph"/>
              <w:numPr>
                <w:ilvl w:val="0"/>
                <w:numId w:val="5"/>
              </w:numPr>
              <w:spacing w:line="276" w:lineRule="auto"/>
              <w:rPr>
                <w:rFonts w:ascii="Verdana" w:eastAsia="Verdana" w:hAnsi="Verdana" w:cs="Verdana"/>
                <w:sz w:val="24"/>
                <w:szCs w:val="24"/>
              </w:rPr>
            </w:pPr>
            <w:r w:rsidRPr="53AE467E">
              <w:rPr>
                <w:rFonts w:ascii="Verdana" w:eastAsia="Verdana" w:hAnsi="Verdana" w:cs="Verdana"/>
                <w:b/>
                <w:bCs/>
                <w:color w:val="000000" w:themeColor="text1"/>
                <w:sz w:val="24"/>
                <w:szCs w:val="24"/>
              </w:rPr>
              <w:t>Service Group Financial Position - Primary, Community and Therapies (PCT):</w:t>
            </w:r>
            <w:r w:rsidR="6BA35E04" w:rsidRPr="53AE467E">
              <w:rPr>
                <w:rFonts w:ascii="Verdana" w:eastAsia="Verdana" w:hAnsi="Verdana" w:cs="Verdana"/>
                <w:b/>
                <w:bCs/>
                <w:color w:val="000000" w:themeColor="text1"/>
                <w:sz w:val="24"/>
                <w:szCs w:val="24"/>
              </w:rPr>
              <w:t xml:space="preserve"> </w:t>
            </w:r>
            <w:r w:rsidR="6BA35E04" w:rsidRPr="53AE467E">
              <w:rPr>
                <w:rFonts w:ascii="Verdana" w:eastAsia="Verdana" w:hAnsi="Verdana" w:cs="Verdana"/>
                <w:sz w:val="24"/>
                <w:szCs w:val="24"/>
              </w:rPr>
              <w:t>The Committee agreed to alert the Board to the Service Group’s adverse financial position, noting a reported year-to-date overspend of £2.45m and a forecast year-end overspend of £15m.</w:t>
            </w:r>
          </w:p>
          <w:p w14:paraId="44A893D6" w14:textId="648FC0C4" w:rsidR="64A72960" w:rsidRDefault="64A72960" w:rsidP="53AE467E">
            <w:pPr>
              <w:pStyle w:val="ListParagraph"/>
              <w:spacing w:line="276" w:lineRule="auto"/>
              <w:rPr>
                <w:rFonts w:ascii="Segoe UI" w:eastAsia="Segoe UI" w:hAnsi="Segoe UI" w:cs="Segoe UI"/>
                <w:sz w:val="21"/>
                <w:szCs w:val="21"/>
              </w:rPr>
            </w:pPr>
          </w:p>
          <w:p w14:paraId="5A9150B5" w14:textId="7106D0DA" w:rsidR="64A72960" w:rsidRDefault="6BA35E04" w:rsidP="5A6AA899">
            <w:pPr>
              <w:pStyle w:val="ListParagraph"/>
              <w:spacing w:line="276" w:lineRule="auto"/>
              <w:rPr>
                <w:rFonts w:ascii="Verdana" w:eastAsia="Verdana" w:hAnsi="Verdana" w:cs="Verdana"/>
                <w:sz w:val="24"/>
                <w:szCs w:val="24"/>
              </w:rPr>
            </w:pPr>
            <w:r w:rsidRPr="7CC3D1D8">
              <w:rPr>
                <w:rFonts w:ascii="Verdana" w:eastAsia="Verdana" w:hAnsi="Verdana" w:cs="Verdana"/>
                <w:sz w:val="24"/>
                <w:szCs w:val="24"/>
              </w:rPr>
              <w:t xml:space="preserve">Members welcomed the identification of £8.6m in non-recurrent recovery opportunities which, if delivered, would reduce the forecast year-end overspend to £6.4m. However, </w:t>
            </w:r>
            <w:r w:rsidR="1F7476DC" w:rsidRPr="7CC3D1D8">
              <w:rPr>
                <w:rFonts w:ascii="Verdana" w:eastAsia="Verdana" w:hAnsi="Verdana" w:cs="Verdana"/>
                <w:sz w:val="24"/>
                <w:szCs w:val="24"/>
              </w:rPr>
              <w:t>the C</w:t>
            </w:r>
            <w:r w:rsidR="1F7476DC" w:rsidRPr="7CC3D1D8">
              <w:rPr>
                <w:rFonts w:ascii="Verdana" w:eastAsia="Verdana" w:hAnsi="Verdana" w:cs="Verdana"/>
                <w:color w:val="242424"/>
                <w:sz w:val="24"/>
                <w:szCs w:val="24"/>
              </w:rPr>
              <w:t>ommittee expressed concern regarding the £6.5m in year (£6.8m recurrent) shortfall against the £7.8m recurrent savings target</w:t>
            </w:r>
            <w:r w:rsidRPr="7CC3D1D8">
              <w:rPr>
                <w:rFonts w:ascii="Verdana" w:eastAsia="Verdana" w:hAnsi="Verdana" w:cs="Verdana"/>
                <w:sz w:val="24"/>
                <w:szCs w:val="24"/>
              </w:rPr>
              <w:t xml:space="preserve"> schemes, together with urgent engagement with SROs and Delivery Leads.</w:t>
            </w:r>
          </w:p>
          <w:p w14:paraId="7E956CD4" w14:textId="3BA1DE07" w:rsidR="64A72960" w:rsidRDefault="64A72960" w:rsidP="53AE467E">
            <w:pPr>
              <w:pStyle w:val="ListParagraph"/>
              <w:spacing w:line="276" w:lineRule="auto"/>
              <w:rPr>
                <w:rFonts w:ascii="Verdana" w:eastAsia="Verdana" w:hAnsi="Verdana" w:cs="Verdana"/>
                <w:sz w:val="24"/>
                <w:szCs w:val="24"/>
              </w:rPr>
            </w:pPr>
          </w:p>
          <w:p w14:paraId="575D77A0" w14:textId="2A859DBE" w:rsidR="64A72960" w:rsidRDefault="6BA35E04" w:rsidP="53AE467E">
            <w:pPr>
              <w:pStyle w:val="ListParagraph"/>
              <w:spacing w:line="276" w:lineRule="auto"/>
              <w:rPr>
                <w:rFonts w:ascii="Verdana" w:eastAsia="Verdana" w:hAnsi="Verdana" w:cs="Verdana"/>
                <w:sz w:val="24"/>
                <w:szCs w:val="24"/>
              </w:rPr>
            </w:pPr>
            <w:r w:rsidRPr="53AE467E">
              <w:rPr>
                <w:rFonts w:ascii="Verdana" w:eastAsia="Verdana" w:hAnsi="Verdana" w:cs="Verdana"/>
                <w:sz w:val="24"/>
                <w:szCs w:val="24"/>
              </w:rPr>
              <w:t>The Committee further noted the continued financial pressures arising from CHC/Funded Nursing Care (FNC), variable pay and miscellaneous expenditure. Assurance was received that the Service Group was working closely with Finance to identify additional savings opportunities and develop longer-term transformational improvements to support financial sustainability.</w:t>
            </w:r>
          </w:p>
          <w:p w14:paraId="2F26693A" w14:textId="5C651FA4" w:rsidR="64A72960" w:rsidRDefault="64A72960" w:rsidP="53AE467E">
            <w:pPr>
              <w:pStyle w:val="ListParagraph"/>
              <w:rPr>
                <w:rFonts w:ascii="Verdana" w:eastAsia="Verdana" w:hAnsi="Verdana" w:cs="Verdana"/>
                <w:b/>
                <w:bCs/>
                <w:color w:val="000000" w:themeColor="text1"/>
                <w:sz w:val="24"/>
                <w:szCs w:val="24"/>
              </w:rPr>
            </w:pPr>
          </w:p>
          <w:p w14:paraId="051B93DE" w14:textId="50E68FB3" w:rsidR="2E5E87FB" w:rsidRDefault="2E5E87FB" w:rsidP="53AE467E">
            <w:pPr>
              <w:rPr>
                <w:rFonts w:ascii="Verdana" w:eastAsia="Verdana" w:hAnsi="Verdana" w:cs="Verdana"/>
                <w:b/>
                <w:bCs/>
                <w:color w:val="000000" w:themeColor="text1"/>
                <w:sz w:val="24"/>
                <w:szCs w:val="24"/>
              </w:rPr>
            </w:pPr>
          </w:p>
          <w:p w14:paraId="368D397B" w14:textId="7BF2E35E" w:rsidR="71A1D8EC" w:rsidRDefault="71A1D8EC">
            <w:pPr>
              <w:pStyle w:val="ListParagraph"/>
              <w:numPr>
                <w:ilvl w:val="0"/>
                <w:numId w:val="5"/>
              </w:numPr>
              <w:rPr>
                <w:rFonts w:ascii="Verdana" w:eastAsia="Verdana" w:hAnsi="Verdana" w:cs="Verdana"/>
                <w:b/>
                <w:bCs/>
                <w:color w:val="000000" w:themeColor="text1"/>
                <w:sz w:val="24"/>
                <w:szCs w:val="24"/>
              </w:rPr>
            </w:pPr>
            <w:r w:rsidRPr="5A6AA899">
              <w:rPr>
                <w:rFonts w:ascii="Verdana" w:eastAsia="Verdana" w:hAnsi="Verdana" w:cs="Verdana"/>
                <w:b/>
                <w:bCs/>
                <w:color w:val="000000" w:themeColor="text1"/>
                <w:sz w:val="24"/>
                <w:szCs w:val="24"/>
              </w:rPr>
              <w:t xml:space="preserve">Month Two Financial Position: </w:t>
            </w:r>
            <w:r w:rsidR="794EBFC8" w:rsidRPr="5A6AA899">
              <w:rPr>
                <w:rFonts w:ascii="Verdana" w:eastAsia="Verdana" w:hAnsi="Verdana" w:cs="Verdana"/>
                <w:sz w:val="24"/>
                <w:szCs w:val="24"/>
              </w:rPr>
              <w:t>The Committee agreed to alert the Board that the risk score remained at 25, reflecting significant concerns regarding delivery of the £65m savings programme</w:t>
            </w:r>
            <w:r w:rsidR="1B5D9CB7" w:rsidRPr="5A6AA899">
              <w:rPr>
                <w:rFonts w:ascii="Verdana" w:eastAsia="Verdana" w:hAnsi="Verdana" w:cs="Verdana"/>
                <w:sz w:val="24"/>
                <w:szCs w:val="24"/>
              </w:rPr>
              <w:t xml:space="preserve">. </w:t>
            </w:r>
            <w:r w:rsidR="5E0C061B" w:rsidRPr="5A6AA899">
              <w:rPr>
                <w:rFonts w:ascii="Verdana" w:eastAsia="Verdana" w:hAnsi="Verdana" w:cs="Verdana"/>
                <w:sz w:val="24"/>
                <w:szCs w:val="24"/>
              </w:rPr>
              <w:t xml:space="preserve">At this early point in the year there is very limited evidence coming through of actual savings delivery with </w:t>
            </w:r>
            <w:r w:rsidR="39414B92" w:rsidRPr="5A6AA899">
              <w:rPr>
                <w:rFonts w:ascii="Verdana" w:eastAsia="Verdana" w:hAnsi="Verdana" w:cs="Verdana"/>
                <w:sz w:val="24"/>
                <w:szCs w:val="24"/>
              </w:rPr>
              <w:t>a £</w:t>
            </w:r>
            <w:r w:rsidR="794EBFC8" w:rsidRPr="5A6AA899">
              <w:rPr>
                <w:rFonts w:ascii="Verdana" w:eastAsia="Verdana" w:hAnsi="Verdana" w:cs="Verdana"/>
                <w:sz w:val="24"/>
                <w:szCs w:val="24"/>
              </w:rPr>
              <w:t>7.9m shortfall against the month two savings target. Members noted that variable pay expenditure remained high at £4.7m, primarily due to sickness absence and surge bed staffing, although vacancy controls continued to provide mitigation. The Committee further noted ongoing system pressures, including sickness absence of 7.26% and 192 clinically optimised patients as of May 2026.</w:t>
            </w:r>
          </w:p>
          <w:p w14:paraId="28C05EE3" w14:textId="49DDCE7F" w:rsidR="53AE467E" w:rsidRDefault="53AE467E" w:rsidP="53AE467E">
            <w:pPr>
              <w:pStyle w:val="ListParagraph"/>
              <w:rPr>
                <w:rFonts w:ascii="Verdana" w:eastAsia="Verdana" w:hAnsi="Verdana" w:cs="Verdana"/>
                <w:b/>
                <w:bCs/>
                <w:color w:val="000000" w:themeColor="text1"/>
                <w:sz w:val="24"/>
                <w:szCs w:val="24"/>
              </w:rPr>
            </w:pPr>
          </w:p>
          <w:p w14:paraId="31E2CBF3" w14:textId="0AB3F96F" w:rsidR="53AE467E" w:rsidRDefault="53AE467E" w:rsidP="53AE467E">
            <w:pPr>
              <w:rPr>
                <w:rFonts w:ascii="Verdana" w:eastAsia="Verdana" w:hAnsi="Verdana" w:cs="Verdana"/>
                <w:b/>
                <w:bCs/>
                <w:color w:val="000000" w:themeColor="text1"/>
                <w:sz w:val="24"/>
                <w:szCs w:val="24"/>
              </w:rPr>
            </w:pPr>
          </w:p>
          <w:p w14:paraId="1249008A" w14:textId="0BD3E2CB" w:rsidR="079BD686" w:rsidRDefault="079BD686">
            <w:pPr>
              <w:pStyle w:val="ListParagraph"/>
              <w:numPr>
                <w:ilvl w:val="0"/>
                <w:numId w:val="5"/>
              </w:numPr>
              <w:rPr>
                <w:rFonts w:ascii="Segoe UI" w:eastAsia="Segoe UI" w:hAnsi="Segoe UI" w:cs="Segoe UI"/>
                <w:sz w:val="21"/>
                <w:szCs w:val="21"/>
              </w:rPr>
            </w:pPr>
            <w:r w:rsidRPr="5A6AA899">
              <w:rPr>
                <w:rFonts w:ascii="Verdana" w:eastAsia="Verdana" w:hAnsi="Verdana" w:cs="Verdana"/>
                <w:b/>
                <w:bCs/>
                <w:color w:val="000000" w:themeColor="text1"/>
                <w:sz w:val="24"/>
                <w:szCs w:val="24"/>
              </w:rPr>
              <w:t xml:space="preserve">Escalation Report and the Integrated Performance Report (IPR) for month </w:t>
            </w:r>
            <w:r w:rsidR="329F648C" w:rsidRPr="5A6AA899">
              <w:rPr>
                <w:rFonts w:ascii="Verdana" w:eastAsia="Verdana" w:hAnsi="Verdana" w:cs="Verdana"/>
                <w:b/>
                <w:bCs/>
                <w:color w:val="000000" w:themeColor="text1"/>
                <w:sz w:val="24"/>
                <w:szCs w:val="24"/>
              </w:rPr>
              <w:t>two</w:t>
            </w:r>
            <w:r w:rsidRPr="5A6AA899">
              <w:rPr>
                <w:rFonts w:ascii="Verdana" w:eastAsia="Verdana" w:hAnsi="Verdana" w:cs="Verdana"/>
                <w:b/>
                <w:bCs/>
                <w:color w:val="000000" w:themeColor="text1"/>
                <w:sz w:val="24"/>
                <w:szCs w:val="24"/>
              </w:rPr>
              <w:t xml:space="preserve">: </w:t>
            </w:r>
            <w:r w:rsidRPr="5A6AA899">
              <w:rPr>
                <w:rFonts w:ascii="Verdana" w:eastAsia="Verdana" w:hAnsi="Verdana" w:cs="Verdana"/>
                <w:color w:val="000000" w:themeColor="text1"/>
                <w:sz w:val="24"/>
                <w:szCs w:val="24"/>
              </w:rPr>
              <w:t>The Committee wished to alert the Board on</w:t>
            </w:r>
            <w:r w:rsidR="2F4D02BD" w:rsidRPr="5A6AA899">
              <w:rPr>
                <w:rFonts w:ascii="Verdana" w:eastAsia="Verdana" w:hAnsi="Verdana" w:cs="Verdana"/>
                <w:sz w:val="24"/>
                <w:szCs w:val="24"/>
              </w:rPr>
              <w:t xml:space="preserve"> several deteriorating performance indicators and system pressures. Members noted concerns regarding cancer performance (48% in April 2026), a backlog of 642 patients, continued deterioration in Urgent and Emergency Care performance, and 192 Clinically Optimised Patients impacting patient flow and outcomes. The Committee further noted ongoing concerns relating to Healthcare Associated Infections (HCAIs), increased diagnostic waiting times,</w:t>
            </w:r>
            <w:r w:rsidR="781F183F" w:rsidRPr="5A6AA899">
              <w:rPr>
                <w:rFonts w:ascii="Verdana" w:eastAsia="Verdana" w:hAnsi="Verdana" w:cs="Verdana"/>
                <w:sz w:val="24"/>
                <w:szCs w:val="24"/>
              </w:rPr>
              <w:t xml:space="preserve"> in March this had been 980 waits over 8 weeks but with the ending of additional Welsh Government funded ca</w:t>
            </w:r>
            <w:r w:rsidR="75633B16" w:rsidRPr="5A6AA899">
              <w:rPr>
                <w:rFonts w:ascii="Verdana" w:eastAsia="Verdana" w:hAnsi="Verdana" w:cs="Verdana"/>
                <w:sz w:val="24"/>
                <w:szCs w:val="24"/>
              </w:rPr>
              <w:t xml:space="preserve">pacity this had increased to </w:t>
            </w:r>
            <w:r w:rsidR="75633B16" w:rsidRPr="5A6AA899">
              <w:rPr>
                <w:rFonts w:ascii="Verdana" w:eastAsia="Verdana" w:hAnsi="Verdana" w:cs="Verdana"/>
                <w:sz w:val="24"/>
                <w:szCs w:val="24"/>
              </w:rPr>
              <w:lastRenderedPageBreak/>
              <w:t xml:space="preserve">5,065 in May. </w:t>
            </w:r>
            <w:r w:rsidR="6E203C1D" w:rsidRPr="5A6AA899">
              <w:rPr>
                <w:rFonts w:ascii="Verdana" w:eastAsia="Verdana" w:hAnsi="Verdana" w:cs="Verdana"/>
                <w:sz w:val="24"/>
                <w:szCs w:val="24"/>
              </w:rPr>
              <w:t>Concerns were also expressed regarding s</w:t>
            </w:r>
            <w:r w:rsidR="2F4D02BD" w:rsidRPr="5A6AA899">
              <w:rPr>
                <w:rFonts w:ascii="Verdana" w:eastAsia="Verdana" w:hAnsi="Verdana" w:cs="Verdana"/>
                <w:sz w:val="24"/>
                <w:szCs w:val="24"/>
              </w:rPr>
              <w:t xml:space="preserve">ickness absence levels (7.26%), underperformance in Adult Mental Health psychological therapies, and continued challenges across </w:t>
            </w:r>
            <w:r w:rsidR="5996169A" w:rsidRPr="5A6AA899">
              <w:rPr>
                <w:rFonts w:ascii="Verdana" w:eastAsia="Verdana" w:hAnsi="Verdana" w:cs="Verdana"/>
                <w:sz w:val="24"/>
                <w:szCs w:val="24"/>
              </w:rPr>
              <w:t xml:space="preserve">all areas of </w:t>
            </w:r>
            <w:r w:rsidR="2F4D02BD" w:rsidRPr="5A6AA899">
              <w:rPr>
                <w:rFonts w:ascii="Verdana" w:eastAsia="Verdana" w:hAnsi="Verdana" w:cs="Verdana"/>
                <w:sz w:val="24"/>
                <w:szCs w:val="24"/>
              </w:rPr>
              <w:t>stroke services. Members requested that these areas remain a focus for Board oversight and improvement.</w:t>
            </w:r>
          </w:p>
          <w:p w14:paraId="1D5A220B" w14:textId="7595B4D6" w:rsidR="00DE34A6" w:rsidRPr="00351482" w:rsidRDefault="00DE34A6" w:rsidP="5A6AA899">
            <w:pPr>
              <w:rPr>
                <w:rFonts w:ascii="Verdana" w:eastAsia="Verdana" w:hAnsi="Verdana" w:cs="Verdana"/>
                <w:sz w:val="24"/>
                <w:szCs w:val="24"/>
              </w:rPr>
            </w:pPr>
          </w:p>
          <w:p w14:paraId="6DFC6BC5" w14:textId="6E683061" w:rsidR="00DE34A6" w:rsidRPr="00351482" w:rsidRDefault="00DE34A6" w:rsidP="5A6AA899">
            <w:pPr>
              <w:rPr>
                <w:rFonts w:ascii="Verdana" w:eastAsia="Verdana" w:hAnsi="Verdana" w:cs="Verdana"/>
                <w:sz w:val="24"/>
                <w:szCs w:val="24"/>
              </w:rPr>
            </w:pPr>
          </w:p>
          <w:p w14:paraId="228C0F5C" w14:textId="427C4EB1" w:rsidR="00DE34A6" w:rsidRPr="00351482" w:rsidRDefault="4040344C">
            <w:pPr>
              <w:pStyle w:val="ListParagraph"/>
              <w:numPr>
                <w:ilvl w:val="0"/>
                <w:numId w:val="5"/>
              </w:numPr>
              <w:rPr>
                <w:rFonts w:ascii="Verdana" w:eastAsia="Verdana" w:hAnsi="Verdana" w:cs="Verdana"/>
                <w:sz w:val="24"/>
                <w:szCs w:val="24"/>
              </w:rPr>
            </w:pPr>
            <w:r w:rsidRPr="49DAE804">
              <w:rPr>
                <w:rFonts w:ascii="Verdana" w:eastAsia="Verdana" w:hAnsi="Verdana" w:cs="Verdana"/>
                <w:b/>
                <w:bCs/>
                <w:sz w:val="24"/>
                <w:szCs w:val="24"/>
              </w:rPr>
              <w:t xml:space="preserve">Recovery and Sustainability Board Update: </w:t>
            </w:r>
            <w:r w:rsidRPr="49DAE804">
              <w:rPr>
                <w:rFonts w:ascii="Verdana" w:eastAsia="Verdana" w:hAnsi="Verdana" w:cs="Verdana"/>
                <w:sz w:val="24"/>
                <w:szCs w:val="24"/>
              </w:rPr>
              <w:t>The Committee wished to alert the Board</w:t>
            </w:r>
            <w:r w:rsidR="0D3FDB88" w:rsidRPr="49DAE804">
              <w:rPr>
                <w:rFonts w:ascii="Verdana" w:eastAsia="Verdana" w:hAnsi="Verdana" w:cs="Verdana"/>
                <w:sz w:val="24"/>
                <w:szCs w:val="24"/>
              </w:rPr>
              <w:t xml:space="preserve"> </w:t>
            </w:r>
            <w:r w:rsidRPr="49DAE804">
              <w:rPr>
                <w:rFonts w:ascii="Verdana" w:eastAsia="Verdana" w:hAnsi="Verdana" w:cs="Verdana"/>
                <w:sz w:val="24"/>
                <w:szCs w:val="24"/>
              </w:rPr>
              <w:t>to ongoing concerns regarding organisational capacity and capability across Executive, Service Group and programme management levels, which may adversely affect the pace, delivery and sustainability of transformation programmes. The Committee noted concerns raised by the Head of the PMO regarding a shortage of experienced programme and project management resource within the Delivery Unit. Whilst Members welcomed the strengthened emphasis on performance management and accountability, they emphasised the importance of evidencing tangible improvements in savings delivery and the achievement of intended outcomes.</w:t>
            </w:r>
          </w:p>
          <w:p w14:paraId="0C44E266" w14:textId="39FE35C9" w:rsidR="00DE34A6" w:rsidRPr="00351482" w:rsidRDefault="00DE34A6" w:rsidP="49DAE804">
            <w:pPr>
              <w:rPr>
                <w:rFonts w:ascii="Verdana" w:eastAsia="Verdana" w:hAnsi="Verdana" w:cs="Verdana"/>
                <w:sz w:val="24"/>
                <w:szCs w:val="24"/>
              </w:rPr>
            </w:pPr>
          </w:p>
          <w:p w14:paraId="391A04C8" w14:textId="3AAF0A7A" w:rsidR="00DE34A6" w:rsidRPr="00351482" w:rsidRDefault="61C32999">
            <w:pPr>
              <w:pStyle w:val="ListParagraph"/>
              <w:numPr>
                <w:ilvl w:val="0"/>
                <w:numId w:val="5"/>
              </w:numPr>
              <w:rPr>
                <w:rFonts w:ascii="Verdana" w:eastAsia="Verdana" w:hAnsi="Verdana" w:cs="Verdana"/>
                <w:b/>
                <w:bCs/>
                <w:sz w:val="24"/>
                <w:szCs w:val="24"/>
              </w:rPr>
            </w:pPr>
            <w:r w:rsidRPr="7CC3D1D8">
              <w:rPr>
                <w:rFonts w:ascii="Verdana" w:eastAsia="Verdana" w:hAnsi="Verdana" w:cs="Verdana"/>
                <w:sz w:val="24"/>
                <w:szCs w:val="24"/>
              </w:rPr>
              <w:t xml:space="preserve">The </w:t>
            </w:r>
            <w:r w:rsidR="1466ADE5" w:rsidRPr="7CC3D1D8">
              <w:rPr>
                <w:rFonts w:ascii="Verdana" w:eastAsia="Verdana" w:hAnsi="Verdana" w:cs="Verdana"/>
                <w:sz w:val="24"/>
                <w:szCs w:val="24"/>
              </w:rPr>
              <w:t>Committee</w:t>
            </w:r>
            <w:r w:rsidRPr="7CC3D1D8">
              <w:rPr>
                <w:rFonts w:ascii="Verdana" w:eastAsia="Verdana" w:hAnsi="Verdana" w:cs="Verdana"/>
                <w:sz w:val="24"/>
                <w:szCs w:val="24"/>
              </w:rPr>
              <w:t xml:space="preserve"> wished to </w:t>
            </w:r>
            <w:r w:rsidR="4B5EDD00" w:rsidRPr="7CC3D1D8">
              <w:rPr>
                <w:rFonts w:ascii="Verdana" w:eastAsia="Verdana" w:hAnsi="Verdana" w:cs="Verdana"/>
                <w:sz w:val="24"/>
                <w:szCs w:val="24"/>
              </w:rPr>
              <w:t>alert</w:t>
            </w:r>
            <w:r w:rsidRPr="7CC3D1D8">
              <w:rPr>
                <w:rFonts w:ascii="Verdana" w:eastAsia="Verdana" w:hAnsi="Verdana" w:cs="Verdana"/>
                <w:sz w:val="24"/>
                <w:szCs w:val="24"/>
              </w:rPr>
              <w:t xml:space="preserve"> the Board to ongoing concerns regarding delivery capacity and capability across Executive, Service Group and programme management functions, which may impact the pace, effectiveness and sustainability of programme delivery. The Committee emphasised the need for tangible improvements in savings delivery and demonstrable achievement of planned outcomes to provide confidence in the organisation's ability to deliver its recovery and transformation objectives.</w:t>
            </w:r>
          </w:p>
          <w:p w14:paraId="42F45B4E" w14:textId="406A7D09" w:rsidR="00DE34A6" w:rsidRPr="00351482" w:rsidRDefault="00DE34A6" w:rsidP="49DAE804">
            <w:pPr>
              <w:pStyle w:val="ListParagraph"/>
              <w:rPr>
                <w:rFonts w:ascii="Verdana" w:eastAsia="Verdana" w:hAnsi="Verdana" w:cs="Verdana"/>
                <w:b/>
                <w:bCs/>
                <w:sz w:val="24"/>
                <w:szCs w:val="24"/>
              </w:rPr>
            </w:pPr>
          </w:p>
        </w:tc>
      </w:tr>
      <w:tr w:rsidR="005C40F6" w:rsidRPr="008D01BB" w14:paraId="07D92424" w14:textId="77777777" w:rsidTr="7CC3D1D8">
        <w:tc>
          <w:tcPr>
            <w:tcW w:w="4291" w:type="dxa"/>
            <w:gridSpan w:val="3"/>
            <w:shd w:val="clear" w:color="auto" w:fill="002060"/>
          </w:tcPr>
          <w:p w14:paraId="015D581A" w14:textId="77777777" w:rsidR="005C40F6" w:rsidRDefault="005C40F6" w:rsidP="007324FD">
            <w:pPr>
              <w:rPr>
                <w:rFonts w:ascii="Verdana" w:hAnsi="Verdana" w:cs="Arial"/>
                <w:b/>
                <w:bCs/>
                <w:sz w:val="24"/>
                <w:szCs w:val="24"/>
              </w:rPr>
            </w:pPr>
          </w:p>
        </w:tc>
        <w:tc>
          <w:tcPr>
            <w:tcW w:w="5912" w:type="dxa"/>
            <w:shd w:val="clear" w:color="auto" w:fill="002060"/>
          </w:tcPr>
          <w:p w14:paraId="75097BA3" w14:textId="77777777" w:rsidR="005C40F6" w:rsidRPr="008D01BB" w:rsidRDefault="005C40F6" w:rsidP="007324FD">
            <w:pPr>
              <w:rPr>
                <w:rFonts w:ascii="Verdana" w:hAnsi="Verdana" w:cs="Arial"/>
                <w:sz w:val="24"/>
                <w:szCs w:val="24"/>
              </w:rPr>
            </w:pPr>
          </w:p>
        </w:tc>
      </w:tr>
      <w:tr w:rsidR="00320435" w:rsidRPr="008D01BB" w14:paraId="281E5AF4" w14:textId="77777777" w:rsidTr="7CC3D1D8">
        <w:tc>
          <w:tcPr>
            <w:tcW w:w="644" w:type="dxa"/>
          </w:tcPr>
          <w:p w14:paraId="04EF96D4" w14:textId="15B6568E" w:rsidR="00320435" w:rsidRPr="008D01BB" w:rsidRDefault="00320435" w:rsidP="007324FD">
            <w:pPr>
              <w:rPr>
                <w:rFonts w:ascii="Verdana" w:hAnsi="Verdana" w:cs="Arial"/>
                <w:b/>
                <w:sz w:val="24"/>
                <w:szCs w:val="24"/>
              </w:rPr>
            </w:pPr>
            <w:r w:rsidRPr="008D01BB">
              <w:rPr>
                <w:rFonts w:ascii="Verdana" w:hAnsi="Verdana" w:cs="Arial"/>
                <w:b/>
                <w:sz w:val="24"/>
                <w:szCs w:val="24"/>
              </w:rPr>
              <w:t>3.</w:t>
            </w:r>
          </w:p>
        </w:tc>
        <w:tc>
          <w:tcPr>
            <w:tcW w:w="2395" w:type="dxa"/>
          </w:tcPr>
          <w:p w14:paraId="45500FC0" w14:textId="43A60A2F" w:rsidR="7BA2FC70" w:rsidRDefault="00320435" w:rsidP="0979B618">
            <w:pPr>
              <w:rPr>
                <w:rFonts w:ascii="Verdana" w:hAnsi="Verdana" w:cs="Arial"/>
                <w:b/>
                <w:bCs/>
                <w:sz w:val="24"/>
                <w:szCs w:val="24"/>
              </w:rPr>
            </w:pPr>
            <w:r w:rsidRPr="0979B618">
              <w:rPr>
                <w:rFonts w:ascii="Verdana" w:hAnsi="Verdana" w:cs="Arial"/>
                <w:b/>
                <w:bCs/>
                <w:sz w:val="24"/>
                <w:szCs w:val="24"/>
              </w:rPr>
              <w:t>Assurance</w:t>
            </w:r>
          </w:p>
          <w:p w14:paraId="156FB859" w14:textId="4C23F0E4" w:rsidR="0979B618" w:rsidRDefault="0979B618" w:rsidP="0979B618">
            <w:pPr>
              <w:rPr>
                <w:rFonts w:ascii="Verdana" w:hAnsi="Verdana" w:cs="Arial"/>
                <w:b/>
                <w:bCs/>
                <w:sz w:val="24"/>
                <w:szCs w:val="24"/>
              </w:rPr>
            </w:pPr>
          </w:p>
          <w:p w14:paraId="1B8766A0" w14:textId="255C75D2" w:rsidR="53AE467E" w:rsidRDefault="53AE467E" w:rsidP="53AE467E">
            <w:pPr>
              <w:rPr>
                <w:rFonts w:ascii="Verdana" w:hAnsi="Verdana" w:cs="Arial"/>
                <w:sz w:val="24"/>
                <w:szCs w:val="24"/>
              </w:rPr>
            </w:pPr>
          </w:p>
          <w:p w14:paraId="028AED41" w14:textId="2763B364" w:rsidR="244CCD99" w:rsidRDefault="244CCD99" w:rsidP="53AE467E">
            <w:pPr>
              <w:rPr>
                <w:rFonts w:ascii="Verdana" w:hAnsi="Verdana" w:cs="Arial"/>
                <w:sz w:val="24"/>
                <w:szCs w:val="24"/>
              </w:rPr>
            </w:pPr>
            <w:r w:rsidRPr="5A6AA899">
              <w:rPr>
                <w:rFonts w:ascii="Verdana" w:hAnsi="Verdana" w:cs="Arial"/>
                <w:sz w:val="24"/>
                <w:szCs w:val="24"/>
              </w:rPr>
              <w:t>Minute Reference: 98/26</w:t>
            </w:r>
          </w:p>
          <w:p w14:paraId="051249ED" w14:textId="53A19E6A" w:rsidR="5A6AA899" w:rsidRDefault="5A6AA899" w:rsidP="5A6AA899">
            <w:pPr>
              <w:rPr>
                <w:rFonts w:ascii="Verdana" w:hAnsi="Verdana" w:cs="Arial"/>
                <w:sz w:val="24"/>
                <w:szCs w:val="24"/>
              </w:rPr>
            </w:pPr>
          </w:p>
          <w:p w14:paraId="35BD275C" w14:textId="71132206" w:rsidR="5A6AA899" w:rsidRDefault="5A6AA899" w:rsidP="5A6AA899">
            <w:pPr>
              <w:rPr>
                <w:rFonts w:ascii="Verdana" w:hAnsi="Verdana" w:cs="Arial"/>
                <w:sz w:val="24"/>
                <w:szCs w:val="24"/>
              </w:rPr>
            </w:pPr>
          </w:p>
          <w:p w14:paraId="2EF329B9" w14:textId="1F7450CE" w:rsidR="5A6AA899" w:rsidRDefault="5A6AA899" w:rsidP="5A6AA899">
            <w:pPr>
              <w:rPr>
                <w:rFonts w:ascii="Verdana" w:hAnsi="Verdana" w:cs="Arial"/>
                <w:sz w:val="24"/>
                <w:szCs w:val="24"/>
              </w:rPr>
            </w:pPr>
          </w:p>
          <w:p w14:paraId="5983FBF4" w14:textId="77777777" w:rsidR="00C060D6" w:rsidRDefault="00C060D6" w:rsidP="5A6AA899">
            <w:pPr>
              <w:rPr>
                <w:rFonts w:ascii="Verdana" w:hAnsi="Verdana" w:cs="Arial"/>
                <w:sz w:val="24"/>
                <w:szCs w:val="24"/>
              </w:rPr>
            </w:pPr>
          </w:p>
          <w:p w14:paraId="4EE07F50" w14:textId="77777777" w:rsidR="00C060D6" w:rsidRDefault="00C060D6" w:rsidP="5A6AA899">
            <w:pPr>
              <w:rPr>
                <w:rFonts w:ascii="Verdana" w:hAnsi="Verdana" w:cs="Arial"/>
                <w:sz w:val="24"/>
                <w:szCs w:val="24"/>
              </w:rPr>
            </w:pPr>
          </w:p>
          <w:p w14:paraId="41660667" w14:textId="48634048" w:rsidR="27B1144C" w:rsidRDefault="27B1144C" w:rsidP="7CC3D1D8">
            <w:pPr>
              <w:rPr>
                <w:rFonts w:ascii="Verdana" w:hAnsi="Verdana" w:cs="Arial"/>
                <w:sz w:val="24"/>
                <w:szCs w:val="24"/>
              </w:rPr>
            </w:pPr>
            <w:r w:rsidRPr="7CC3D1D8">
              <w:rPr>
                <w:rFonts w:ascii="Verdana" w:hAnsi="Verdana" w:cs="Arial"/>
                <w:sz w:val="24"/>
                <w:szCs w:val="24"/>
              </w:rPr>
              <w:t>Minute Reference: 101/26</w:t>
            </w:r>
          </w:p>
          <w:p w14:paraId="7BFE9055" w14:textId="6165D7BD" w:rsidR="002F4F44" w:rsidRPr="008D01BB" w:rsidRDefault="002F4F44" w:rsidP="63B5802F">
            <w:pPr>
              <w:rPr>
                <w:rFonts w:ascii="Verdana" w:hAnsi="Verdana" w:cs="Arial"/>
                <w:sz w:val="24"/>
                <w:szCs w:val="24"/>
              </w:rPr>
            </w:pPr>
          </w:p>
        </w:tc>
        <w:tc>
          <w:tcPr>
            <w:tcW w:w="7164" w:type="dxa"/>
            <w:gridSpan w:val="2"/>
          </w:tcPr>
          <w:p w14:paraId="69BC6359" w14:textId="3997B88B" w:rsidR="002F4F44" w:rsidRPr="002F4F44" w:rsidRDefault="00936FD3" w:rsidP="53AE467E">
            <w:pPr>
              <w:rPr>
                <w:rFonts w:ascii="Verdana" w:hAnsi="Verdana" w:cs="Arial"/>
                <w:sz w:val="24"/>
                <w:szCs w:val="24"/>
              </w:rPr>
            </w:pPr>
            <w:r w:rsidRPr="5A6AA899">
              <w:rPr>
                <w:rFonts w:ascii="Verdana" w:hAnsi="Verdana" w:cs="Arial"/>
                <w:sz w:val="24"/>
                <w:szCs w:val="24"/>
              </w:rPr>
              <w:lastRenderedPageBreak/>
              <w:t>The Committee is assuring the Board on the following items (</w:t>
            </w:r>
            <w:r w:rsidR="59A7AFBE" w:rsidRPr="5A6AA899">
              <w:rPr>
                <w:rFonts w:ascii="Verdana" w:hAnsi="Verdana" w:cs="Arial"/>
                <w:sz w:val="24"/>
                <w:szCs w:val="24"/>
              </w:rPr>
              <w:t>2</w:t>
            </w:r>
            <w:r w:rsidRPr="5A6AA899">
              <w:rPr>
                <w:rFonts w:ascii="Verdana" w:hAnsi="Verdana" w:cs="Arial"/>
                <w:sz w:val="24"/>
                <w:szCs w:val="24"/>
              </w:rPr>
              <w:t>):</w:t>
            </w:r>
          </w:p>
          <w:p w14:paraId="236FAC68" w14:textId="599AA552" w:rsidR="002F4F44" w:rsidRPr="002F4F44" w:rsidRDefault="002F4F44" w:rsidP="53AE467E">
            <w:pPr>
              <w:rPr>
                <w:rFonts w:ascii="Verdana" w:hAnsi="Verdana" w:cs="Arial"/>
                <w:sz w:val="24"/>
                <w:szCs w:val="24"/>
              </w:rPr>
            </w:pPr>
          </w:p>
          <w:p w14:paraId="5403996E" w14:textId="4DD9F254" w:rsidR="002F4F44" w:rsidRPr="002F4F44" w:rsidRDefault="53E9F940" w:rsidP="53AE467E">
            <w:pPr>
              <w:pStyle w:val="ListParagraph"/>
              <w:numPr>
                <w:ilvl w:val="0"/>
                <w:numId w:val="2"/>
              </w:numPr>
            </w:pPr>
            <w:r w:rsidRPr="5A6AA899">
              <w:rPr>
                <w:rFonts w:ascii="Verdana" w:eastAsia="Verdana" w:hAnsi="Verdana" w:cs="Verdana"/>
                <w:b/>
                <w:bCs/>
                <w:color w:val="000000" w:themeColor="text1"/>
                <w:sz w:val="24"/>
                <w:szCs w:val="24"/>
              </w:rPr>
              <w:t xml:space="preserve">Performance of the implementation of the VEP: </w:t>
            </w:r>
            <w:r w:rsidR="6AE399C5" w:rsidRPr="5A6AA899">
              <w:rPr>
                <w:rFonts w:ascii="Verdana" w:eastAsia="Verdana" w:hAnsi="Verdana" w:cs="Verdana"/>
                <w:color w:val="000000" w:themeColor="text1"/>
                <w:sz w:val="24"/>
                <w:szCs w:val="24"/>
              </w:rPr>
              <w:t>T</w:t>
            </w:r>
            <w:r w:rsidR="5C95CE77" w:rsidRPr="5A6AA899">
              <w:rPr>
                <w:rFonts w:ascii="Verdana" w:eastAsia="Verdana" w:hAnsi="Verdana" w:cs="Verdana"/>
                <w:sz w:val="24"/>
                <w:szCs w:val="24"/>
              </w:rPr>
              <w:t xml:space="preserve">he Committee referred the Board to the assurances provided through the Population Health Committee in relation to population health, </w:t>
            </w:r>
            <w:r w:rsidR="5C95CE77" w:rsidRPr="5A6AA899">
              <w:rPr>
                <w:rFonts w:ascii="Verdana" w:eastAsia="Verdana" w:hAnsi="Verdana" w:cs="Verdana"/>
                <w:sz w:val="24"/>
                <w:szCs w:val="24"/>
              </w:rPr>
              <w:lastRenderedPageBreak/>
              <w:t>prevention and public health matters within its remit.</w:t>
            </w:r>
          </w:p>
          <w:p w14:paraId="64910789" w14:textId="5E9F67CD" w:rsidR="5A6AA899" w:rsidRDefault="5A6AA899" w:rsidP="5A6AA899">
            <w:pPr>
              <w:rPr>
                <w:rFonts w:ascii="Verdana" w:eastAsia="Verdana" w:hAnsi="Verdana" w:cs="Verdana"/>
                <w:color w:val="000000" w:themeColor="text1"/>
                <w:sz w:val="24"/>
                <w:szCs w:val="24"/>
              </w:rPr>
            </w:pPr>
          </w:p>
          <w:p w14:paraId="7CFD9A88" w14:textId="069DE6CF" w:rsidR="002F4F44" w:rsidRPr="002F4F44" w:rsidRDefault="427AE340" w:rsidP="5A6AA899">
            <w:pPr>
              <w:pStyle w:val="ListParagraph"/>
              <w:numPr>
                <w:ilvl w:val="0"/>
                <w:numId w:val="2"/>
              </w:numPr>
            </w:pPr>
            <w:r w:rsidRPr="5A6AA899">
              <w:rPr>
                <w:rFonts w:ascii="Verdana" w:eastAsia="Verdana" w:hAnsi="Verdana" w:cs="Verdana"/>
                <w:b/>
                <w:bCs/>
                <w:color w:val="000000" w:themeColor="text1"/>
                <w:sz w:val="24"/>
                <w:szCs w:val="24"/>
              </w:rPr>
              <w:t xml:space="preserve">Accountability Letter: </w:t>
            </w:r>
            <w:r w:rsidR="6AE399C5" w:rsidRPr="5A6AA899">
              <w:rPr>
                <w:rFonts w:ascii="Verdana" w:eastAsia="Verdana" w:hAnsi="Verdana" w:cs="Verdana"/>
                <w:color w:val="000000" w:themeColor="text1"/>
                <w:sz w:val="24"/>
                <w:szCs w:val="24"/>
              </w:rPr>
              <w:t xml:space="preserve"> </w:t>
            </w:r>
            <w:r w:rsidR="7A4B802F" w:rsidRPr="5A6AA899">
              <w:rPr>
                <w:rFonts w:ascii="Verdana" w:eastAsia="Verdana" w:hAnsi="Verdana" w:cs="Verdana"/>
                <w:sz w:val="24"/>
                <w:szCs w:val="24"/>
              </w:rPr>
              <w:t>The Committee received assurance that strengthened financial governance and budget holder accountability arrangements were being implemented through the introduction of Accountability Letters, enhanced financial reporting and ongoing review processes. Members noted that responses to the majority of Accountability Letters had been received and were being validated to identify areas requiring support, further challenge or escalation. The Committee was assured that the exercise was improving transparency, strengthening accountability arrangements and informing the development of formal escalation processes and delegated accountability arrangements across the Health Board.</w:t>
            </w:r>
          </w:p>
        </w:tc>
      </w:tr>
      <w:tr w:rsidR="005C40F6" w:rsidRPr="008D01BB" w14:paraId="449350D2" w14:textId="77777777" w:rsidTr="7CC3D1D8">
        <w:tc>
          <w:tcPr>
            <w:tcW w:w="4291" w:type="dxa"/>
            <w:gridSpan w:val="3"/>
            <w:shd w:val="clear" w:color="auto" w:fill="002060"/>
          </w:tcPr>
          <w:p w14:paraId="158C1957" w14:textId="77777777" w:rsidR="005C40F6" w:rsidRDefault="005C40F6" w:rsidP="007324FD">
            <w:pPr>
              <w:rPr>
                <w:rFonts w:ascii="Verdana" w:hAnsi="Verdana" w:cs="Arial"/>
                <w:b/>
                <w:bCs/>
                <w:sz w:val="24"/>
                <w:szCs w:val="24"/>
              </w:rPr>
            </w:pPr>
          </w:p>
        </w:tc>
        <w:tc>
          <w:tcPr>
            <w:tcW w:w="5912" w:type="dxa"/>
            <w:shd w:val="clear" w:color="auto" w:fill="002060"/>
          </w:tcPr>
          <w:p w14:paraId="3AB4C917" w14:textId="77777777" w:rsidR="005C40F6" w:rsidRPr="008D01BB" w:rsidRDefault="005C40F6" w:rsidP="007324FD">
            <w:pPr>
              <w:rPr>
                <w:rFonts w:ascii="Verdana" w:hAnsi="Verdana" w:cs="Arial"/>
                <w:sz w:val="24"/>
                <w:szCs w:val="24"/>
              </w:rPr>
            </w:pPr>
          </w:p>
        </w:tc>
      </w:tr>
      <w:tr w:rsidR="00377C5E" w:rsidRPr="008D01BB" w14:paraId="1B0AB477" w14:textId="77777777" w:rsidTr="7CC3D1D8">
        <w:tc>
          <w:tcPr>
            <w:tcW w:w="644" w:type="dxa"/>
          </w:tcPr>
          <w:p w14:paraId="1EB41B02" w14:textId="1E4D6D25" w:rsidR="00377C5E" w:rsidRPr="008D01BB" w:rsidRDefault="00377C5E" w:rsidP="007324FD">
            <w:pPr>
              <w:rPr>
                <w:rFonts w:ascii="Verdana" w:hAnsi="Verdana" w:cs="Arial"/>
                <w:b/>
                <w:sz w:val="24"/>
                <w:szCs w:val="24"/>
              </w:rPr>
            </w:pPr>
            <w:r>
              <w:rPr>
                <w:rFonts w:ascii="Verdana" w:hAnsi="Verdana" w:cs="Arial"/>
                <w:b/>
                <w:sz w:val="24"/>
                <w:szCs w:val="24"/>
              </w:rPr>
              <w:t xml:space="preserve">4. </w:t>
            </w:r>
          </w:p>
        </w:tc>
        <w:tc>
          <w:tcPr>
            <w:tcW w:w="2395" w:type="dxa"/>
          </w:tcPr>
          <w:p w14:paraId="47278A7C" w14:textId="7DA6B23F" w:rsidR="00377C5E" w:rsidRDefault="00377C5E" w:rsidP="49DAE804">
            <w:pPr>
              <w:rPr>
                <w:rFonts w:ascii="Verdana" w:hAnsi="Verdana" w:cs="Arial"/>
                <w:b/>
                <w:bCs/>
                <w:sz w:val="24"/>
                <w:szCs w:val="24"/>
              </w:rPr>
            </w:pPr>
            <w:r w:rsidRPr="49DAE804">
              <w:rPr>
                <w:rFonts w:ascii="Verdana" w:hAnsi="Verdana" w:cs="Arial"/>
                <w:b/>
                <w:bCs/>
                <w:sz w:val="24"/>
                <w:szCs w:val="24"/>
              </w:rPr>
              <w:t>Adv</w:t>
            </w:r>
            <w:r w:rsidR="44E71E9C" w:rsidRPr="49DAE804">
              <w:rPr>
                <w:rFonts w:ascii="Verdana" w:hAnsi="Verdana" w:cs="Arial"/>
                <w:b/>
                <w:bCs/>
                <w:sz w:val="24"/>
                <w:szCs w:val="24"/>
              </w:rPr>
              <w:t>i</w:t>
            </w:r>
            <w:r w:rsidRPr="49DAE804">
              <w:rPr>
                <w:rFonts w:ascii="Verdana" w:hAnsi="Verdana" w:cs="Arial"/>
                <w:b/>
                <w:bCs/>
                <w:sz w:val="24"/>
                <w:szCs w:val="24"/>
              </w:rPr>
              <w:t>se</w:t>
            </w:r>
          </w:p>
          <w:p w14:paraId="2787475C" w14:textId="77777777" w:rsidR="002F4F44" w:rsidRDefault="002F4F44" w:rsidP="007324FD">
            <w:pPr>
              <w:rPr>
                <w:rFonts w:ascii="Verdana" w:hAnsi="Verdana" w:cs="Arial"/>
                <w:b/>
                <w:sz w:val="24"/>
                <w:szCs w:val="24"/>
              </w:rPr>
            </w:pPr>
          </w:p>
          <w:p w14:paraId="34FC6AAD" w14:textId="32B9BD51" w:rsidR="53AE467E" w:rsidRDefault="53AE467E" w:rsidP="53AE467E">
            <w:pPr>
              <w:rPr>
                <w:rFonts w:ascii="Verdana" w:hAnsi="Verdana" w:cs="Arial"/>
                <w:b/>
                <w:bCs/>
                <w:sz w:val="24"/>
                <w:szCs w:val="24"/>
              </w:rPr>
            </w:pPr>
          </w:p>
          <w:p w14:paraId="117E3365" w14:textId="77777777" w:rsidR="00C060D6" w:rsidRDefault="00C060D6" w:rsidP="53AE467E">
            <w:pPr>
              <w:rPr>
                <w:rFonts w:ascii="Verdana" w:hAnsi="Verdana" w:cs="Arial"/>
                <w:b/>
                <w:bCs/>
                <w:sz w:val="24"/>
                <w:szCs w:val="24"/>
              </w:rPr>
            </w:pPr>
          </w:p>
          <w:p w14:paraId="60EC3CF7" w14:textId="5C81473D" w:rsidR="00BF765C" w:rsidRPr="008D01BB" w:rsidRDefault="14902AF2" w:rsidP="6D78D735">
            <w:pPr>
              <w:rPr>
                <w:rFonts w:ascii="Verdana" w:hAnsi="Verdana" w:cs="Arial"/>
                <w:sz w:val="24"/>
                <w:szCs w:val="24"/>
              </w:rPr>
            </w:pPr>
            <w:r w:rsidRPr="53AE467E">
              <w:rPr>
                <w:rFonts w:ascii="Verdana" w:hAnsi="Verdana" w:cs="Arial"/>
                <w:sz w:val="24"/>
                <w:szCs w:val="24"/>
              </w:rPr>
              <w:t xml:space="preserve">Minute Reference: </w:t>
            </w:r>
            <w:r w:rsidR="353C7F9B" w:rsidRPr="53AE467E">
              <w:rPr>
                <w:rFonts w:ascii="Verdana" w:hAnsi="Verdana" w:cs="Arial"/>
                <w:sz w:val="24"/>
                <w:szCs w:val="24"/>
              </w:rPr>
              <w:t>96/26</w:t>
            </w:r>
          </w:p>
          <w:p w14:paraId="7B9B8C8E" w14:textId="1004A059" w:rsidR="2E5E87FB" w:rsidRDefault="2E5E87FB" w:rsidP="2E5E87FB">
            <w:pPr>
              <w:rPr>
                <w:rFonts w:ascii="Verdana" w:hAnsi="Verdana" w:cs="Arial"/>
                <w:sz w:val="24"/>
                <w:szCs w:val="24"/>
              </w:rPr>
            </w:pPr>
          </w:p>
          <w:p w14:paraId="75174E64" w14:textId="6CFEF373" w:rsidR="2E5E87FB" w:rsidRDefault="2E5E87FB" w:rsidP="2E5E87FB">
            <w:pPr>
              <w:rPr>
                <w:rFonts w:ascii="Verdana" w:hAnsi="Verdana" w:cs="Arial"/>
                <w:sz w:val="24"/>
                <w:szCs w:val="24"/>
              </w:rPr>
            </w:pPr>
          </w:p>
          <w:p w14:paraId="2D81731D" w14:textId="13E04594" w:rsidR="2E5E87FB" w:rsidRDefault="2E5E87FB" w:rsidP="2E5E87FB">
            <w:pPr>
              <w:rPr>
                <w:rFonts w:ascii="Verdana" w:hAnsi="Verdana" w:cs="Arial"/>
                <w:sz w:val="24"/>
                <w:szCs w:val="24"/>
              </w:rPr>
            </w:pPr>
          </w:p>
          <w:p w14:paraId="6CAFC006" w14:textId="63598502" w:rsidR="2E5E87FB" w:rsidRDefault="2E5E87FB" w:rsidP="2E5E87FB">
            <w:pPr>
              <w:rPr>
                <w:rFonts w:ascii="Verdana" w:hAnsi="Verdana" w:cs="Arial"/>
                <w:sz w:val="24"/>
                <w:szCs w:val="24"/>
              </w:rPr>
            </w:pPr>
          </w:p>
          <w:p w14:paraId="20A240F2" w14:textId="681EF994" w:rsidR="2E5E87FB" w:rsidRDefault="2E5E87FB" w:rsidP="2E5E87FB">
            <w:pPr>
              <w:rPr>
                <w:rFonts w:ascii="Verdana" w:hAnsi="Verdana" w:cs="Arial"/>
                <w:sz w:val="24"/>
                <w:szCs w:val="24"/>
              </w:rPr>
            </w:pPr>
          </w:p>
          <w:p w14:paraId="5BCD39EC" w14:textId="09DDA140" w:rsidR="2E5E87FB" w:rsidRDefault="2E5E87FB" w:rsidP="2E5E87FB">
            <w:pPr>
              <w:rPr>
                <w:rFonts w:ascii="Verdana" w:hAnsi="Verdana" w:cs="Arial"/>
                <w:sz w:val="24"/>
                <w:szCs w:val="24"/>
              </w:rPr>
            </w:pPr>
          </w:p>
          <w:p w14:paraId="22ECD0A4" w14:textId="56C0B2C3" w:rsidR="2E5E87FB" w:rsidRDefault="2E5E87FB" w:rsidP="2E5E87FB">
            <w:pPr>
              <w:rPr>
                <w:rFonts w:ascii="Verdana" w:hAnsi="Verdana" w:cs="Arial"/>
                <w:sz w:val="24"/>
                <w:szCs w:val="24"/>
              </w:rPr>
            </w:pPr>
          </w:p>
          <w:p w14:paraId="568D7B87" w14:textId="11F125D4" w:rsidR="2E5E87FB" w:rsidRDefault="2E5E87FB" w:rsidP="2E5E87FB">
            <w:pPr>
              <w:rPr>
                <w:rFonts w:ascii="Verdana" w:hAnsi="Verdana" w:cs="Arial"/>
                <w:sz w:val="24"/>
                <w:szCs w:val="24"/>
              </w:rPr>
            </w:pPr>
          </w:p>
          <w:p w14:paraId="488E5182" w14:textId="121E665B" w:rsidR="2E5E87FB" w:rsidRDefault="2E5E87FB" w:rsidP="2E5E87FB">
            <w:pPr>
              <w:rPr>
                <w:rFonts w:ascii="Verdana" w:hAnsi="Verdana" w:cs="Arial"/>
                <w:sz w:val="24"/>
                <w:szCs w:val="24"/>
              </w:rPr>
            </w:pPr>
          </w:p>
          <w:p w14:paraId="688A3CBF" w14:textId="474E2839" w:rsidR="2E5E87FB" w:rsidRDefault="2E5E87FB" w:rsidP="2E5E87FB">
            <w:pPr>
              <w:rPr>
                <w:rFonts w:ascii="Verdana" w:hAnsi="Verdana" w:cs="Arial"/>
                <w:sz w:val="24"/>
                <w:szCs w:val="24"/>
              </w:rPr>
            </w:pPr>
          </w:p>
          <w:p w14:paraId="0B0AF06A" w14:textId="51323C66" w:rsidR="2E5E87FB" w:rsidRDefault="2E5E87FB" w:rsidP="2E5E87FB">
            <w:pPr>
              <w:rPr>
                <w:rFonts w:ascii="Verdana" w:hAnsi="Verdana" w:cs="Arial"/>
                <w:sz w:val="24"/>
                <w:szCs w:val="24"/>
              </w:rPr>
            </w:pPr>
          </w:p>
          <w:p w14:paraId="30B7C52C" w14:textId="592E3F3B" w:rsidR="53AE467E" w:rsidRDefault="53AE467E" w:rsidP="53AE467E">
            <w:pPr>
              <w:rPr>
                <w:rFonts w:ascii="Verdana" w:hAnsi="Verdana" w:cs="Arial"/>
                <w:sz w:val="24"/>
                <w:szCs w:val="24"/>
              </w:rPr>
            </w:pPr>
          </w:p>
          <w:p w14:paraId="283CF1D5" w14:textId="618A656F" w:rsidR="2E5E87FB" w:rsidRDefault="2E5E87FB" w:rsidP="0979B618">
            <w:pPr>
              <w:rPr>
                <w:rFonts w:ascii="Verdana" w:hAnsi="Verdana" w:cs="Arial"/>
                <w:sz w:val="24"/>
                <w:szCs w:val="24"/>
              </w:rPr>
            </w:pPr>
          </w:p>
          <w:p w14:paraId="0F4ED79E" w14:textId="547849F4" w:rsidR="57DE4E0A" w:rsidRDefault="57DE4E0A" w:rsidP="2E5E87FB">
            <w:pPr>
              <w:rPr>
                <w:rFonts w:ascii="Verdana" w:hAnsi="Verdana" w:cs="Arial"/>
                <w:sz w:val="24"/>
                <w:szCs w:val="24"/>
              </w:rPr>
            </w:pPr>
            <w:r w:rsidRPr="53AE467E">
              <w:rPr>
                <w:rFonts w:ascii="Verdana" w:hAnsi="Verdana" w:cs="Arial"/>
                <w:sz w:val="24"/>
                <w:szCs w:val="24"/>
              </w:rPr>
              <w:t xml:space="preserve">Minute Reference: </w:t>
            </w:r>
            <w:r w:rsidR="6999E4DD" w:rsidRPr="53AE467E">
              <w:rPr>
                <w:rFonts w:ascii="Verdana" w:hAnsi="Verdana" w:cs="Arial"/>
                <w:sz w:val="24"/>
                <w:szCs w:val="24"/>
              </w:rPr>
              <w:t>100/26</w:t>
            </w:r>
          </w:p>
          <w:p w14:paraId="1E9E29D4" w14:textId="1C57F579" w:rsidR="2E5E87FB" w:rsidRDefault="2E5E87FB" w:rsidP="2E5E87FB">
            <w:pPr>
              <w:rPr>
                <w:rFonts w:ascii="Verdana" w:hAnsi="Verdana" w:cs="Arial"/>
                <w:sz w:val="24"/>
                <w:szCs w:val="24"/>
              </w:rPr>
            </w:pPr>
          </w:p>
          <w:p w14:paraId="06D659B2" w14:textId="21CAA2D1" w:rsidR="2E5E87FB" w:rsidRDefault="2E5E87FB" w:rsidP="2E5E87FB">
            <w:pPr>
              <w:rPr>
                <w:rFonts w:ascii="Verdana" w:hAnsi="Verdana" w:cs="Arial"/>
                <w:sz w:val="24"/>
                <w:szCs w:val="24"/>
              </w:rPr>
            </w:pPr>
          </w:p>
          <w:p w14:paraId="1843BA7B" w14:textId="049BBC7E" w:rsidR="53AE467E" w:rsidRDefault="53AE467E" w:rsidP="53AE467E">
            <w:pPr>
              <w:rPr>
                <w:rFonts w:ascii="Verdana" w:hAnsi="Verdana" w:cs="Arial"/>
                <w:sz w:val="24"/>
                <w:szCs w:val="24"/>
              </w:rPr>
            </w:pPr>
          </w:p>
          <w:p w14:paraId="5588EA05" w14:textId="675D0608" w:rsidR="53AE467E" w:rsidRDefault="53AE467E" w:rsidP="53AE467E">
            <w:pPr>
              <w:rPr>
                <w:rFonts w:ascii="Verdana" w:hAnsi="Verdana" w:cs="Arial"/>
                <w:sz w:val="24"/>
                <w:szCs w:val="24"/>
              </w:rPr>
            </w:pPr>
          </w:p>
          <w:p w14:paraId="3D55B9B8" w14:textId="0A678D60" w:rsidR="53AE467E" w:rsidRDefault="53AE467E" w:rsidP="53AE467E">
            <w:pPr>
              <w:rPr>
                <w:rFonts w:ascii="Verdana" w:hAnsi="Verdana" w:cs="Arial"/>
                <w:sz w:val="24"/>
                <w:szCs w:val="24"/>
              </w:rPr>
            </w:pPr>
          </w:p>
          <w:p w14:paraId="0140120D" w14:textId="2EA31FE0" w:rsidR="53AE467E" w:rsidRDefault="53AE467E" w:rsidP="53AE467E">
            <w:pPr>
              <w:rPr>
                <w:rFonts w:ascii="Verdana" w:hAnsi="Verdana" w:cs="Arial"/>
                <w:sz w:val="24"/>
                <w:szCs w:val="24"/>
              </w:rPr>
            </w:pPr>
          </w:p>
          <w:p w14:paraId="75FC0B63" w14:textId="750AFBAF" w:rsidR="53AE467E" w:rsidRDefault="53AE467E" w:rsidP="53AE467E">
            <w:pPr>
              <w:rPr>
                <w:rFonts w:ascii="Verdana" w:hAnsi="Verdana" w:cs="Arial"/>
                <w:sz w:val="24"/>
                <w:szCs w:val="24"/>
              </w:rPr>
            </w:pPr>
          </w:p>
          <w:p w14:paraId="041411E5" w14:textId="6A0C6938" w:rsidR="2E5E87FB" w:rsidRDefault="2E5E87FB" w:rsidP="2E5E87FB">
            <w:pPr>
              <w:rPr>
                <w:rFonts w:ascii="Verdana" w:hAnsi="Verdana" w:cs="Arial"/>
                <w:sz w:val="24"/>
                <w:szCs w:val="24"/>
              </w:rPr>
            </w:pPr>
          </w:p>
          <w:p w14:paraId="23D176D5" w14:textId="65C85684" w:rsidR="53AE467E" w:rsidRDefault="53AE467E" w:rsidP="53AE467E">
            <w:pPr>
              <w:rPr>
                <w:rFonts w:ascii="Verdana" w:hAnsi="Verdana" w:cs="Arial"/>
                <w:sz w:val="24"/>
                <w:szCs w:val="24"/>
              </w:rPr>
            </w:pPr>
          </w:p>
          <w:p w14:paraId="362F7340" w14:textId="6F025FF2" w:rsidR="53AE467E" w:rsidRDefault="53AE467E" w:rsidP="53AE467E">
            <w:pPr>
              <w:rPr>
                <w:rFonts w:ascii="Verdana" w:hAnsi="Verdana" w:cs="Arial"/>
                <w:sz w:val="24"/>
                <w:szCs w:val="24"/>
              </w:rPr>
            </w:pPr>
          </w:p>
          <w:p w14:paraId="19F7E1FA" w14:textId="4C49594B" w:rsidR="53AE467E" w:rsidRDefault="53AE467E" w:rsidP="53AE467E">
            <w:pPr>
              <w:rPr>
                <w:rFonts w:ascii="Verdana" w:hAnsi="Verdana" w:cs="Arial"/>
                <w:sz w:val="24"/>
                <w:szCs w:val="24"/>
              </w:rPr>
            </w:pPr>
          </w:p>
          <w:p w14:paraId="4D082B14" w14:textId="3E9E972D" w:rsidR="53AE467E" w:rsidRDefault="53AE467E" w:rsidP="53AE467E">
            <w:pPr>
              <w:rPr>
                <w:rFonts w:ascii="Verdana" w:hAnsi="Verdana" w:cs="Arial"/>
                <w:sz w:val="24"/>
                <w:szCs w:val="24"/>
              </w:rPr>
            </w:pPr>
          </w:p>
          <w:p w14:paraId="0E7D5623" w14:textId="35ECD520" w:rsidR="53AE467E" w:rsidRDefault="53AE467E" w:rsidP="53AE467E">
            <w:pPr>
              <w:rPr>
                <w:rFonts w:ascii="Verdana" w:hAnsi="Verdana" w:cs="Arial"/>
                <w:sz w:val="24"/>
                <w:szCs w:val="24"/>
              </w:rPr>
            </w:pPr>
          </w:p>
          <w:p w14:paraId="4E825D18" w14:textId="71F996F4" w:rsidR="53AE467E" w:rsidRDefault="53AE467E" w:rsidP="53AE467E">
            <w:pPr>
              <w:rPr>
                <w:rFonts w:ascii="Verdana" w:hAnsi="Verdana" w:cs="Arial"/>
                <w:sz w:val="24"/>
                <w:szCs w:val="24"/>
              </w:rPr>
            </w:pPr>
          </w:p>
          <w:p w14:paraId="4D644EB8" w14:textId="632ED49D" w:rsidR="49DAE804" w:rsidRDefault="49DAE804" w:rsidP="49DAE804">
            <w:pPr>
              <w:rPr>
                <w:rFonts w:ascii="Verdana" w:hAnsi="Verdana" w:cs="Arial"/>
                <w:sz w:val="24"/>
                <w:szCs w:val="24"/>
              </w:rPr>
            </w:pPr>
          </w:p>
          <w:p w14:paraId="2E500BF5" w14:textId="20F3F966" w:rsidR="53AE467E" w:rsidRDefault="53AE467E" w:rsidP="53AE467E">
            <w:pPr>
              <w:rPr>
                <w:rFonts w:ascii="Verdana" w:hAnsi="Verdana" w:cs="Arial"/>
                <w:sz w:val="24"/>
                <w:szCs w:val="24"/>
              </w:rPr>
            </w:pPr>
          </w:p>
          <w:p w14:paraId="11296CD2" w14:textId="200226B0" w:rsidR="0DF46D3E" w:rsidRDefault="0DF46D3E" w:rsidP="2E5E87FB">
            <w:pPr>
              <w:rPr>
                <w:rFonts w:ascii="Verdana" w:hAnsi="Verdana" w:cs="Arial"/>
                <w:sz w:val="24"/>
                <w:szCs w:val="24"/>
              </w:rPr>
            </w:pPr>
            <w:r w:rsidRPr="53AE467E">
              <w:rPr>
                <w:rFonts w:ascii="Verdana" w:hAnsi="Verdana" w:cs="Arial"/>
                <w:sz w:val="24"/>
                <w:szCs w:val="24"/>
              </w:rPr>
              <w:t xml:space="preserve">Minute Reference: </w:t>
            </w:r>
            <w:r w:rsidR="6BEB695E" w:rsidRPr="53AE467E">
              <w:rPr>
                <w:rFonts w:ascii="Verdana" w:hAnsi="Verdana" w:cs="Arial"/>
                <w:sz w:val="24"/>
                <w:szCs w:val="24"/>
              </w:rPr>
              <w:t>102/26</w:t>
            </w:r>
          </w:p>
          <w:p w14:paraId="51FDB7B3" w14:textId="17077318" w:rsidR="00BF765C" w:rsidRPr="008D01BB" w:rsidRDefault="00BF765C" w:rsidP="6B0A7C66">
            <w:pPr>
              <w:rPr>
                <w:rFonts w:ascii="Verdana" w:hAnsi="Verdana" w:cs="Arial"/>
                <w:sz w:val="24"/>
                <w:szCs w:val="24"/>
              </w:rPr>
            </w:pPr>
          </w:p>
          <w:p w14:paraId="7E7CEC32" w14:textId="58B37213" w:rsidR="00BF765C" w:rsidRPr="008D01BB" w:rsidRDefault="00BF765C" w:rsidP="6D78D735">
            <w:pPr>
              <w:rPr>
                <w:rFonts w:ascii="Verdana" w:hAnsi="Verdana" w:cs="Arial"/>
                <w:sz w:val="24"/>
                <w:szCs w:val="24"/>
              </w:rPr>
            </w:pPr>
          </w:p>
        </w:tc>
        <w:tc>
          <w:tcPr>
            <w:tcW w:w="7164" w:type="dxa"/>
            <w:gridSpan w:val="2"/>
          </w:tcPr>
          <w:p w14:paraId="4A6A235A" w14:textId="4C1B5F22" w:rsidR="00377C5E" w:rsidRDefault="001B1912" w:rsidP="007324FD">
            <w:pPr>
              <w:rPr>
                <w:rFonts w:ascii="Verdana" w:hAnsi="Verdana" w:cs="Arial"/>
                <w:sz w:val="24"/>
                <w:szCs w:val="24"/>
              </w:rPr>
            </w:pPr>
            <w:r w:rsidRPr="2E5E87FB">
              <w:rPr>
                <w:rFonts w:ascii="Verdana" w:hAnsi="Verdana" w:cs="Arial"/>
                <w:sz w:val="24"/>
                <w:szCs w:val="24"/>
              </w:rPr>
              <w:lastRenderedPageBreak/>
              <w:t xml:space="preserve">The Committee is advising the Board on the following items </w:t>
            </w:r>
            <w:r w:rsidR="00377C5E" w:rsidRPr="2E5E87FB">
              <w:rPr>
                <w:rFonts w:ascii="Verdana" w:hAnsi="Verdana" w:cs="Arial"/>
                <w:sz w:val="24"/>
                <w:szCs w:val="24"/>
              </w:rPr>
              <w:t>(</w:t>
            </w:r>
            <w:r w:rsidR="3C81A461" w:rsidRPr="2E5E87FB">
              <w:rPr>
                <w:rFonts w:ascii="Verdana" w:hAnsi="Verdana" w:cs="Arial"/>
                <w:sz w:val="24"/>
                <w:szCs w:val="24"/>
              </w:rPr>
              <w:t>3</w:t>
            </w:r>
            <w:r w:rsidR="00377C5E" w:rsidRPr="2E5E87FB">
              <w:rPr>
                <w:rFonts w:ascii="Verdana" w:hAnsi="Verdana" w:cs="Arial"/>
                <w:sz w:val="24"/>
                <w:szCs w:val="24"/>
              </w:rPr>
              <w:t>):</w:t>
            </w:r>
          </w:p>
          <w:p w14:paraId="3A3E6176" w14:textId="0304AA4E" w:rsidR="53AE467E" w:rsidRDefault="53AE467E" w:rsidP="53AE467E">
            <w:pPr>
              <w:rPr>
                <w:rFonts w:ascii="Verdana" w:hAnsi="Verdana" w:cs="Arial"/>
                <w:sz w:val="24"/>
                <w:szCs w:val="24"/>
              </w:rPr>
            </w:pPr>
          </w:p>
          <w:p w14:paraId="305E8474" w14:textId="6C5C0F51" w:rsidR="53AE467E" w:rsidRDefault="53AE467E" w:rsidP="53AE467E">
            <w:pPr>
              <w:rPr>
                <w:rFonts w:ascii="Verdana" w:hAnsi="Verdana" w:cs="Arial"/>
                <w:sz w:val="24"/>
                <w:szCs w:val="24"/>
              </w:rPr>
            </w:pPr>
          </w:p>
          <w:p w14:paraId="2846D9AA" w14:textId="58285262" w:rsidR="5CFFE8C9" w:rsidRDefault="45C2CE1B">
            <w:pPr>
              <w:pStyle w:val="ListParagraph"/>
              <w:numPr>
                <w:ilvl w:val="0"/>
                <w:numId w:val="4"/>
              </w:numPr>
              <w:rPr>
                <w:rFonts w:ascii="Verdana" w:eastAsia="Verdana" w:hAnsi="Verdana" w:cs="Verdana"/>
                <w:sz w:val="24"/>
                <w:szCs w:val="24"/>
              </w:rPr>
            </w:pPr>
            <w:r w:rsidRPr="49DAE804">
              <w:rPr>
                <w:rFonts w:ascii="Verdana" w:hAnsi="Verdana" w:cs="Arial"/>
                <w:b/>
                <w:bCs/>
                <w:sz w:val="24"/>
                <w:szCs w:val="24"/>
              </w:rPr>
              <w:t>Recovery and Sustainability Board update:</w:t>
            </w:r>
            <w:r w:rsidR="2A2805E9" w:rsidRPr="49DAE804">
              <w:rPr>
                <w:rFonts w:ascii="Verdana" w:eastAsia="Verdana" w:hAnsi="Verdana" w:cs="Verdana"/>
                <w:b/>
                <w:bCs/>
                <w:sz w:val="24"/>
                <w:szCs w:val="24"/>
              </w:rPr>
              <w:t xml:space="preserve"> </w:t>
            </w:r>
            <w:r w:rsidR="2A2805E9" w:rsidRPr="49DAE804">
              <w:rPr>
                <w:rFonts w:ascii="Verdana" w:eastAsia="Verdana" w:hAnsi="Verdana" w:cs="Verdana"/>
                <w:sz w:val="24"/>
                <w:szCs w:val="24"/>
              </w:rPr>
              <w:t>The Committee agreed to advise the Board on the strengthened governance arrangements supporting the Recovery and Sustainability Programme, including enhanced oversight, improved savings plan development processes, and the establishment of a recurrent savings pipeline exceeding the £65m target. Members noted progress in the development and assurance of savings schemes, with £16.7m currently rated green or amber</w:t>
            </w:r>
            <w:r w:rsidR="0E1CA2B8" w:rsidRPr="49DAE804">
              <w:rPr>
                <w:rFonts w:ascii="Verdana" w:eastAsia="Verdana" w:hAnsi="Verdana" w:cs="Verdana"/>
                <w:sz w:val="24"/>
                <w:szCs w:val="24"/>
              </w:rPr>
              <w:t>, with a target of £31m or48% by the end of June and £65m or 100% by the end of quarter 2.</w:t>
            </w:r>
          </w:p>
          <w:p w14:paraId="29DCA4F6" w14:textId="533A4525" w:rsidR="5CFFE8C9" w:rsidRDefault="5CFFE8C9" w:rsidP="53AE467E">
            <w:pPr>
              <w:pStyle w:val="ListParagraph"/>
              <w:rPr>
                <w:rFonts w:ascii="Verdana" w:hAnsi="Verdana" w:cs="Arial"/>
                <w:b/>
                <w:bCs/>
                <w:sz w:val="24"/>
                <w:szCs w:val="24"/>
              </w:rPr>
            </w:pPr>
          </w:p>
          <w:p w14:paraId="53C3CC13" w14:textId="660D5365" w:rsidR="00BF765C" w:rsidRPr="002F4F44" w:rsidRDefault="00BF765C" w:rsidP="53AE467E">
            <w:pPr>
              <w:rPr>
                <w:rFonts w:ascii="Verdana" w:hAnsi="Verdana" w:cs="Arial"/>
                <w:b/>
                <w:bCs/>
                <w:sz w:val="24"/>
                <w:szCs w:val="24"/>
              </w:rPr>
            </w:pPr>
          </w:p>
          <w:p w14:paraId="4137F48E" w14:textId="2F615AF2" w:rsidR="00BF765C" w:rsidRPr="002F4F44" w:rsidRDefault="2D29AD85">
            <w:pPr>
              <w:pStyle w:val="ListParagraph"/>
              <w:numPr>
                <w:ilvl w:val="0"/>
                <w:numId w:val="3"/>
              </w:numPr>
              <w:rPr>
                <w:rFonts w:ascii="Verdana" w:hAnsi="Verdana" w:cs="Arial"/>
                <w:b/>
                <w:bCs/>
                <w:sz w:val="24"/>
                <w:szCs w:val="24"/>
              </w:rPr>
            </w:pPr>
            <w:r w:rsidRPr="53AE467E">
              <w:rPr>
                <w:rFonts w:ascii="Verdana" w:hAnsi="Verdana" w:cs="Arial"/>
                <w:b/>
                <w:bCs/>
                <w:sz w:val="24"/>
                <w:szCs w:val="24"/>
              </w:rPr>
              <w:t xml:space="preserve">Theatre Efficiency:  </w:t>
            </w:r>
            <w:r w:rsidRPr="53AE467E">
              <w:rPr>
                <w:rFonts w:ascii="Verdana" w:eastAsia="Verdana" w:hAnsi="Verdana" w:cs="Verdana"/>
                <w:sz w:val="24"/>
                <w:szCs w:val="24"/>
              </w:rPr>
              <w:t xml:space="preserve">The Committee agreed to advise the Board of the significant progress made in improving theatre performance, particularly within trauma, orthopaedics and spinal services, through the introduction of weekly scheduling arrangements and implementation of the Elective Operating Theatre Toolkit. Members noted </w:t>
            </w:r>
            <w:r w:rsidRPr="53AE467E">
              <w:rPr>
                <w:rFonts w:ascii="Verdana" w:eastAsia="Verdana" w:hAnsi="Verdana" w:cs="Verdana"/>
                <w:sz w:val="24"/>
                <w:szCs w:val="24"/>
              </w:rPr>
              <w:lastRenderedPageBreak/>
              <w:t>evidence of improved efficiency and productivity in these areas.</w:t>
            </w:r>
          </w:p>
          <w:p w14:paraId="652AB673" w14:textId="6DDE9C37" w:rsidR="00BF765C" w:rsidRPr="002F4F44" w:rsidRDefault="00BF765C" w:rsidP="53AE467E">
            <w:pPr>
              <w:pStyle w:val="ListParagraph"/>
              <w:spacing w:line="300" w:lineRule="auto"/>
              <w:rPr>
                <w:rFonts w:ascii="Segoe UI" w:eastAsia="Segoe UI" w:hAnsi="Segoe UI" w:cs="Segoe UI"/>
                <w:sz w:val="21"/>
                <w:szCs w:val="21"/>
              </w:rPr>
            </w:pPr>
          </w:p>
          <w:p w14:paraId="2B74618F" w14:textId="469B346E" w:rsidR="00BF765C" w:rsidRPr="002F4F44" w:rsidRDefault="2D29AD85" w:rsidP="53AE467E">
            <w:pPr>
              <w:pStyle w:val="ListParagraph"/>
              <w:spacing w:line="300" w:lineRule="auto"/>
              <w:rPr>
                <w:rFonts w:ascii="Verdana" w:eastAsia="Verdana" w:hAnsi="Verdana" w:cs="Verdana"/>
                <w:sz w:val="24"/>
                <w:szCs w:val="24"/>
              </w:rPr>
            </w:pPr>
            <w:r w:rsidRPr="53AE467E">
              <w:rPr>
                <w:rFonts w:ascii="Verdana" w:eastAsia="Verdana" w:hAnsi="Verdana" w:cs="Verdana"/>
                <w:sz w:val="24"/>
                <w:szCs w:val="24"/>
              </w:rPr>
              <w:t>However, the Committee remained concerned regarding ongoing variation in theatre utilisation, particularly at Neath Port Talbot Hospital, and noted that targeted improvement actions were being progressed through the Theatres Operational Group to address these issues.</w:t>
            </w:r>
          </w:p>
          <w:p w14:paraId="7187D25D" w14:textId="5C52C661" w:rsidR="00BF765C" w:rsidRPr="002F4F44" w:rsidRDefault="00BF765C" w:rsidP="53AE467E">
            <w:pPr>
              <w:rPr>
                <w:rFonts w:ascii="Verdana" w:hAnsi="Verdana" w:cs="Arial"/>
                <w:b/>
                <w:bCs/>
                <w:sz w:val="24"/>
                <w:szCs w:val="24"/>
              </w:rPr>
            </w:pPr>
          </w:p>
          <w:p w14:paraId="3C20A9B6" w14:textId="14B737D5" w:rsidR="00BF765C" w:rsidRPr="002F4F44" w:rsidRDefault="44EFA348">
            <w:pPr>
              <w:pStyle w:val="ListParagraph"/>
              <w:numPr>
                <w:ilvl w:val="0"/>
                <w:numId w:val="3"/>
              </w:numPr>
              <w:rPr>
                <w:rFonts w:ascii="Verdana" w:eastAsia="Verdana" w:hAnsi="Verdana" w:cs="Verdana"/>
                <w:sz w:val="24"/>
                <w:szCs w:val="24"/>
              </w:rPr>
            </w:pPr>
            <w:r w:rsidRPr="53AE467E">
              <w:rPr>
                <w:rFonts w:ascii="Verdana" w:eastAsia="Verdana" w:hAnsi="Verdana" w:cs="Verdana"/>
                <w:b/>
                <w:bCs/>
                <w:color w:val="000000" w:themeColor="text1"/>
                <w:sz w:val="24"/>
                <w:szCs w:val="24"/>
              </w:rPr>
              <w:t>Continuing Health Care Quarter Four report</w:t>
            </w:r>
            <w:r w:rsidR="18C6ABE8" w:rsidRPr="53AE467E">
              <w:rPr>
                <w:rFonts w:ascii="Verdana" w:eastAsia="Verdana" w:hAnsi="Verdana" w:cs="Verdana"/>
                <w:b/>
                <w:bCs/>
                <w:color w:val="000000" w:themeColor="text1"/>
                <w:sz w:val="24"/>
                <w:szCs w:val="24"/>
              </w:rPr>
              <w:t xml:space="preserve">: </w:t>
            </w:r>
            <w:r w:rsidR="18C6ABE8" w:rsidRPr="53AE467E">
              <w:rPr>
                <w:rFonts w:ascii="Verdana" w:eastAsia="Verdana" w:hAnsi="Verdana" w:cs="Verdana"/>
                <w:sz w:val="24"/>
                <w:szCs w:val="24"/>
              </w:rPr>
              <w:t>The Committee agreed to advise the Board that the transition to a centralised CHC commissioning function remained incomplete. Members expressed concern regarding the capacity and expertise available to deliver the significant performance and financial improvements required, particularly considering CHC expenditure of £102.3m in 2025/26 and the identified savings opportunity of approximately £40m.</w:t>
            </w:r>
          </w:p>
          <w:p w14:paraId="0B009227" w14:textId="30B6C15A" w:rsidR="00BF765C" w:rsidRPr="002F4F44" w:rsidRDefault="00BF765C" w:rsidP="53AE467E">
            <w:pPr>
              <w:pStyle w:val="ListParagraph"/>
              <w:spacing w:line="300" w:lineRule="auto"/>
              <w:rPr>
                <w:rFonts w:ascii="Verdana" w:eastAsia="Verdana" w:hAnsi="Verdana" w:cs="Verdana"/>
                <w:sz w:val="24"/>
                <w:szCs w:val="24"/>
              </w:rPr>
            </w:pPr>
          </w:p>
          <w:p w14:paraId="197E3D84" w14:textId="219332EA" w:rsidR="00BF765C" w:rsidRPr="002F4F44" w:rsidRDefault="18C6ABE8" w:rsidP="53AE467E">
            <w:pPr>
              <w:pStyle w:val="ListParagraph"/>
              <w:spacing w:line="300" w:lineRule="auto"/>
              <w:rPr>
                <w:rFonts w:ascii="Verdana" w:eastAsia="Verdana" w:hAnsi="Verdana" w:cs="Verdana"/>
                <w:sz w:val="24"/>
                <w:szCs w:val="24"/>
              </w:rPr>
            </w:pPr>
            <w:r w:rsidRPr="53AE467E">
              <w:rPr>
                <w:rFonts w:ascii="Verdana" w:eastAsia="Verdana" w:hAnsi="Verdana" w:cs="Verdana"/>
                <w:sz w:val="24"/>
                <w:szCs w:val="24"/>
              </w:rPr>
              <w:t xml:space="preserve">The Committee welcomed the implementation of the </w:t>
            </w:r>
            <w:proofErr w:type="spellStart"/>
            <w:r w:rsidRPr="53AE467E">
              <w:rPr>
                <w:rFonts w:ascii="Verdana" w:eastAsia="Verdana" w:hAnsi="Verdana" w:cs="Verdana"/>
                <w:sz w:val="24"/>
                <w:szCs w:val="24"/>
              </w:rPr>
              <w:t>CareCubed</w:t>
            </w:r>
            <w:proofErr w:type="spellEnd"/>
            <w:r w:rsidRPr="53AE467E">
              <w:rPr>
                <w:rFonts w:ascii="Verdana" w:eastAsia="Verdana" w:hAnsi="Verdana" w:cs="Verdana"/>
                <w:sz w:val="24"/>
                <w:szCs w:val="24"/>
              </w:rPr>
              <w:t xml:space="preserve"> costing tool to support more consistent and sustainable commissioning decisions for high-cost care packages.</w:t>
            </w:r>
          </w:p>
        </w:tc>
      </w:tr>
      <w:tr w:rsidR="005C40F6" w:rsidRPr="008D01BB" w14:paraId="0DF106E5" w14:textId="77777777" w:rsidTr="7CC3D1D8">
        <w:tc>
          <w:tcPr>
            <w:tcW w:w="4291" w:type="dxa"/>
            <w:gridSpan w:val="3"/>
            <w:shd w:val="clear" w:color="auto" w:fill="002060"/>
          </w:tcPr>
          <w:p w14:paraId="43C9CFE1" w14:textId="77777777" w:rsidR="005C40F6" w:rsidRDefault="005C40F6" w:rsidP="007324FD">
            <w:pPr>
              <w:rPr>
                <w:rFonts w:ascii="Verdana" w:hAnsi="Verdana" w:cs="Arial"/>
                <w:b/>
                <w:bCs/>
                <w:sz w:val="24"/>
                <w:szCs w:val="24"/>
              </w:rPr>
            </w:pPr>
          </w:p>
        </w:tc>
        <w:tc>
          <w:tcPr>
            <w:tcW w:w="5912" w:type="dxa"/>
            <w:shd w:val="clear" w:color="auto" w:fill="002060"/>
          </w:tcPr>
          <w:p w14:paraId="3038CBD9" w14:textId="77777777" w:rsidR="005C40F6" w:rsidRPr="008D01BB" w:rsidRDefault="005C40F6" w:rsidP="007324FD">
            <w:pPr>
              <w:rPr>
                <w:rFonts w:ascii="Verdana" w:hAnsi="Verdana" w:cs="Arial"/>
                <w:sz w:val="24"/>
                <w:szCs w:val="24"/>
              </w:rPr>
            </w:pPr>
          </w:p>
        </w:tc>
      </w:tr>
      <w:tr w:rsidR="00320435" w:rsidRPr="008D01BB" w14:paraId="56F9F6CF" w14:textId="77777777" w:rsidTr="7CC3D1D8">
        <w:tc>
          <w:tcPr>
            <w:tcW w:w="644" w:type="dxa"/>
          </w:tcPr>
          <w:p w14:paraId="17463CE9" w14:textId="170E3096" w:rsidR="00320435" w:rsidRPr="008D01BB" w:rsidRDefault="00320435" w:rsidP="007324FD">
            <w:pPr>
              <w:rPr>
                <w:rFonts w:ascii="Verdana" w:hAnsi="Verdana" w:cs="Arial"/>
                <w:b/>
                <w:sz w:val="24"/>
                <w:szCs w:val="24"/>
              </w:rPr>
            </w:pPr>
            <w:r w:rsidRPr="008D01BB">
              <w:rPr>
                <w:rFonts w:ascii="Verdana" w:hAnsi="Verdana" w:cs="Arial"/>
                <w:b/>
                <w:sz w:val="24"/>
                <w:szCs w:val="24"/>
              </w:rPr>
              <w:t>5.</w:t>
            </w:r>
          </w:p>
        </w:tc>
        <w:tc>
          <w:tcPr>
            <w:tcW w:w="2395" w:type="dxa"/>
          </w:tcPr>
          <w:p w14:paraId="74A460A0" w14:textId="70788741" w:rsidR="00320435" w:rsidRPr="008D01BB" w:rsidRDefault="00320435" w:rsidP="007324FD">
            <w:pPr>
              <w:rPr>
                <w:rFonts w:ascii="Verdana" w:hAnsi="Verdana" w:cs="Arial"/>
                <w:b/>
                <w:sz w:val="24"/>
                <w:szCs w:val="24"/>
              </w:rPr>
            </w:pPr>
            <w:r w:rsidRPr="008D01BB">
              <w:rPr>
                <w:rFonts w:ascii="Verdana" w:hAnsi="Verdana" w:cs="Arial"/>
                <w:b/>
                <w:sz w:val="24"/>
                <w:szCs w:val="24"/>
              </w:rPr>
              <w:t>Review of Risks</w:t>
            </w:r>
          </w:p>
        </w:tc>
        <w:tc>
          <w:tcPr>
            <w:tcW w:w="7164" w:type="dxa"/>
            <w:gridSpan w:val="2"/>
          </w:tcPr>
          <w:p w14:paraId="014F36E7" w14:textId="36176ED7" w:rsidR="00320435" w:rsidRPr="008D01BB" w:rsidRDefault="00320435" w:rsidP="007324FD">
            <w:pPr>
              <w:rPr>
                <w:rFonts w:ascii="Verdana" w:hAnsi="Verdana" w:cs="Arial"/>
                <w:sz w:val="24"/>
                <w:szCs w:val="24"/>
              </w:rPr>
            </w:pPr>
            <w:r w:rsidRPr="25217FE2">
              <w:rPr>
                <w:rFonts w:ascii="Verdana" w:hAnsi="Verdana" w:cs="Arial"/>
                <w:sz w:val="24"/>
                <w:szCs w:val="24"/>
              </w:rPr>
              <w:t xml:space="preserve">The </w:t>
            </w:r>
            <w:r w:rsidR="7B431685" w:rsidRPr="25217FE2">
              <w:rPr>
                <w:rFonts w:ascii="Verdana" w:hAnsi="Verdana" w:cs="Arial"/>
                <w:sz w:val="24"/>
                <w:szCs w:val="24"/>
              </w:rPr>
              <w:t>Performance and Finance</w:t>
            </w:r>
            <w:r w:rsidRPr="25217FE2">
              <w:rPr>
                <w:rFonts w:ascii="Verdana" w:hAnsi="Verdana" w:cs="Arial"/>
                <w:sz w:val="24"/>
                <w:szCs w:val="24"/>
              </w:rPr>
              <w:t xml:space="preserve"> Committee will keep the Board updated on </w:t>
            </w:r>
            <w:r w:rsidR="001B1912" w:rsidRPr="25217FE2">
              <w:rPr>
                <w:rFonts w:ascii="Verdana" w:hAnsi="Verdana" w:cs="Arial"/>
                <w:sz w:val="24"/>
                <w:szCs w:val="24"/>
              </w:rPr>
              <w:t>any developments</w:t>
            </w:r>
            <w:r w:rsidRPr="25217FE2">
              <w:rPr>
                <w:rFonts w:ascii="Verdana" w:hAnsi="Verdana" w:cs="Arial"/>
                <w:sz w:val="24"/>
                <w:szCs w:val="24"/>
              </w:rPr>
              <w:t xml:space="preserve"> regarding risks in relation to the above</w:t>
            </w:r>
            <w:r w:rsidR="002558B0" w:rsidRPr="25217FE2">
              <w:rPr>
                <w:rFonts w:ascii="Verdana" w:hAnsi="Verdana" w:cs="Arial"/>
                <w:sz w:val="24"/>
                <w:szCs w:val="24"/>
              </w:rPr>
              <w:t xml:space="preserve"> matters</w:t>
            </w:r>
            <w:r w:rsidRPr="25217FE2">
              <w:rPr>
                <w:rFonts w:ascii="Verdana" w:hAnsi="Verdana" w:cs="Arial"/>
                <w:sz w:val="24"/>
                <w:szCs w:val="24"/>
              </w:rPr>
              <w:t>.</w:t>
            </w:r>
          </w:p>
        </w:tc>
      </w:tr>
      <w:tr w:rsidR="005C40F6" w:rsidRPr="008D01BB" w14:paraId="7F31DBD4" w14:textId="77777777" w:rsidTr="7CC3D1D8">
        <w:tc>
          <w:tcPr>
            <w:tcW w:w="4291" w:type="dxa"/>
            <w:gridSpan w:val="3"/>
            <w:shd w:val="clear" w:color="auto" w:fill="002060"/>
          </w:tcPr>
          <w:p w14:paraId="55454BF9" w14:textId="77777777" w:rsidR="005C40F6" w:rsidRDefault="005C40F6" w:rsidP="007324FD">
            <w:pPr>
              <w:rPr>
                <w:rFonts w:ascii="Verdana" w:hAnsi="Verdana" w:cs="Arial"/>
                <w:b/>
                <w:bCs/>
                <w:sz w:val="24"/>
                <w:szCs w:val="24"/>
              </w:rPr>
            </w:pPr>
          </w:p>
        </w:tc>
        <w:tc>
          <w:tcPr>
            <w:tcW w:w="5912" w:type="dxa"/>
            <w:shd w:val="clear" w:color="auto" w:fill="002060"/>
          </w:tcPr>
          <w:p w14:paraId="5E806865" w14:textId="77777777" w:rsidR="005C40F6" w:rsidRPr="008D01BB" w:rsidRDefault="005C40F6" w:rsidP="007324FD">
            <w:pPr>
              <w:rPr>
                <w:rFonts w:ascii="Verdana" w:hAnsi="Verdana" w:cs="Arial"/>
                <w:sz w:val="24"/>
                <w:szCs w:val="24"/>
              </w:rPr>
            </w:pPr>
          </w:p>
        </w:tc>
      </w:tr>
      <w:tr w:rsidR="00320435" w:rsidRPr="008D01BB" w14:paraId="73A8408F" w14:textId="77777777" w:rsidTr="7CC3D1D8">
        <w:tc>
          <w:tcPr>
            <w:tcW w:w="644" w:type="dxa"/>
          </w:tcPr>
          <w:p w14:paraId="21EDB55D" w14:textId="27923EC2" w:rsidR="00320435" w:rsidRPr="008D01BB" w:rsidRDefault="00320435" w:rsidP="007324FD">
            <w:pPr>
              <w:rPr>
                <w:rFonts w:ascii="Verdana" w:hAnsi="Verdana" w:cs="Arial"/>
                <w:b/>
                <w:sz w:val="24"/>
                <w:szCs w:val="24"/>
              </w:rPr>
            </w:pPr>
            <w:r w:rsidRPr="008D01BB">
              <w:rPr>
                <w:rFonts w:ascii="Verdana" w:hAnsi="Verdana" w:cs="Arial"/>
                <w:b/>
                <w:sz w:val="24"/>
                <w:szCs w:val="24"/>
              </w:rPr>
              <w:t>6.</w:t>
            </w:r>
          </w:p>
        </w:tc>
        <w:tc>
          <w:tcPr>
            <w:tcW w:w="2395" w:type="dxa"/>
          </w:tcPr>
          <w:p w14:paraId="425A9045" w14:textId="26C5833E" w:rsidR="00320435" w:rsidRPr="008D01BB" w:rsidRDefault="00320435" w:rsidP="007324FD">
            <w:pPr>
              <w:rPr>
                <w:rFonts w:ascii="Verdana" w:hAnsi="Verdana" w:cs="Arial"/>
                <w:b/>
                <w:sz w:val="24"/>
                <w:szCs w:val="24"/>
              </w:rPr>
            </w:pPr>
            <w:r w:rsidRPr="008D01BB">
              <w:rPr>
                <w:rFonts w:ascii="Verdana" w:hAnsi="Verdana" w:cs="Arial"/>
                <w:b/>
                <w:sz w:val="24"/>
                <w:szCs w:val="24"/>
              </w:rPr>
              <w:t>Sharing of learning</w:t>
            </w:r>
          </w:p>
        </w:tc>
        <w:tc>
          <w:tcPr>
            <w:tcW w:w="7164" w:type="dxa"/>
            <w:gridSpan w:val="2"/>
          </w:tcPr>
          <w:p w14:paraId="48FED7C3" w14:textId="45BCCDB0" w:rsidR="00320435" w:rsidRPr="00720499" w:rsidRDefault="002558B0" w:rsidP="00720499">
            <w:pPr>
              <w:rPr>
                <w:rFonts w:ascii="Verdana" w:hAnsi="Verdana" w:cs="Arial"/>
                <w:sz w:val="24"/>
                <w:szCs w:val="24"/>
              </w:rPr>
            </w:pPr>
            <w:r w:rsidRPr="00720499">
              <w:rPr>
                <w:rFonts w:ascii="Verdana" w:hAnsi="Verdana" w:cs="Arial"/>
                <w:sz w:val="24"/>
                <w:szCs w:val="24"/>
              </w:rPr>
              <w:t>None identified during the meeting.</w:t>
            </w:r>
          </w:p>
        </w:tc>
      </w:tr>
      <w:tr w:rsidR="005C40F6" w:rsidRPr="008D01BB" w14:paraId="457BE111" w14:textId="77777777" w:rsidTr="7CC3D1D8">
        <w:tc>
          <w:tcPr>
            <w:tcW w:w="4291" w:type="dxa"/>
            <w:gridSpan w:val="3"/>
            <w:shd w:val="clear" w:color="auto" w:fill="002060"/>
          </w:tcPr>
          <w:p w14:paraId="69BBC65B" w14:textId="77777777" w:rsidR="005C40F6" w:rsidRDefault="005C40F6" w:rsidP="007324FD">
            <w:pPr>
              <w:rPr>
                <w:rFonts w:ascii="Verdana" w:hAnsi="Verdana" w:cs="Arial"/>
                <w:b/>
                <w:bCs/>
                <w:sz w:val="24"/>
                <w:szCs w:val="24"/>
              </w:rPr>
            </w:pPr>
          </w:p>
        </w:tc>
        <w:tc>
          <w:tcPr>
            <w:tcW w:w="5912" w:type="dxa"/>
            <w:shd w:val="clear" w:color="auto" w:fill="002060"/>
          </w:tcPr>
          <w:p w14:paraId="63B58353" w14:textId="77777777" w:rsidR="005C40F6" w:rsidRPr="008D01BB" w:rsidRDefault="005C40F6" w:rsidP="007324FD">
            <w:pPr>
              <w:rPr>
                <w:rFonts w:ascii="Verdana" w:hAnsi="Verdana" w:cs="Arial"/>
                <w:sz w:val="24"/>
                <w:szCs w:val="24"/>
              </w:rPr>
            </w:pPr>
          </w:p>
        </w:tc>
      </w:tr>
      <w:tr w:rsidR="00320435" w:rsidRPr="007419C6" w14:paraId="76A37085" w14:textId="77777777" w:rsidTr="7CC3D1D8">
        <w:tc>
          <w:tcPr>
            <w:tcW w:w="644" w:type="dxa"/>
          </w:tcPr>
          <w:p w14:paraId="154E4F1C" w14:textId="00389DE6" w:rsidR="00320435" w:rsidRPr="007419C6" w:rsidRDefault="00320435" w:rsidP="007324FD">
            <w:pPr>
              <w:rPr>
                <w:rFonts w:ascii="Verdana" w:hAnsi="Verdana" w:cs="Arial"/>
                <w:b/>
                <w:sz w:val="24"/>
                <w:szCs w:val="24"/>
              </w:rPr>
            </w:pPr>
            <w:r w:rsidRPr="007419C6">
              <w:rPr>
                <w:rFonts w:ascii="Verdana" w:hAnsi="Verdana" w:cs="Arial"/>
                <w:b/>
                <w:sz w:val="24"/>
                <w:szCs w:val="24"/>
              </w:rPr>
              <w:t>7.</w:t>
            </w:r>
          </w:p>
        </w:tc>
        <w:tc>
          <w:tcPr>
            <w:tcW w:w="2395" w:type="dxa"/>
          </w:tcPr>
          <w:p w14:paraId="18C19D4C" w14:textId="466D95A5" w:rsidR="00320435" w:rsidRPr="002558B0" w:rsidRDefault="00320435" w:rsidP="73F18427">
            <w:pPr>
              <w:rPr>
                <w:rFonts w:ascii="Verdana" w:hAnsi="Verdana" w:cs="Arial"/>
                <w:b/>
                <w:bCs/>
                <w:sz w:val="24"/>
                <w:szCs w:val="24"/>
              </w:rPr>
            </w:pPr>
            <w:r w:rsidRPr="73F18427">
              <w:rPr>
                <w:rFonts w:ascii="Verdana" w:hAnsi="Verdana" w:cs="Arial"/>
                <w:b/>
                <w:bCs/>
                <w:sz w:val="24"/>
                <w:szCs w:val="24"/>
              </w:rPr>
              <w:t>Actions to be considered by Board</w:t>
            </w:r>
          </w:p>
        </w:tc>
        <w:tc>
          <w:tcPr>
            <w:tcW w:w="7164" w:type="dxa"/>
            <w:gridSpan w:val="2"/>
          </w:tcPr>
          <w:p w14:paraId="395A4E67" w14:textId="5F55388C" w:rsidR="5FACD277" w:rsidRDefault="5FACD277" w:rsidP="03787F7D">
            <w:pPr>
              <w:pStyle w:val="ListParagraph"/>
              <w:numPr>
                <w:ilvl w:val="0"/>
                <w:numId w:val="1"/>
              </w:numPr>
              <w:spacing w:line="300" w:lineRule="auto"/>
              <w:rPr>
                <w:rFonts w:ascii="Verdana" w:eastAsia="Verdana" w:hAnsi="Verdana" w:cs="Verdana"/>
                <w:sz w:val="24"/>
                <w:szCs w:val="24"/>
              </w:rPr>
            </w:pPr>
            <w:r w:rsidRPr="03787F7D">
              <w:rPr>
                <w:rFonts w:ascii="Verdana" w:eastAsia="Verdana" w:hAnsi="Verdana" w:cs="Verdana"/>
                <w:b/>
                <w:bCs/>
                <w:sz w:val="24"/>
                <w:szCs w:val="24"/>
              </w:rPr>
              <w:t>APPROVED</w:t>
            </w:r>
            <w:r w:rsidRPr="03787F7D">
              <w:rPr>
                <w:rFonts w:ascii="Verdana" w:eastAsia="Verdana" w:hAnsi="Verdana" w:cs="Verdana"/>
                <w:sz w:val="24"/>
                <w:szCs w:val="24"/>
              </w:rPr>
              <w:t xml:space="preserve"> and </w:t>
            </w:r>
            <w:r w:rsidRPr="03787F7D">
              <w:rPr>
                <w:rFonts w:ascii="Verdana" w:eastAsia="Verdana" w:hAnsi="Verdana" w:cs="Verdana"/>
                <w:b/>
                <w:bCs/>
                <w:sz w:val="24"/>
                <w:szCs w:val="24"/>
              </w:rPr>
              <w:t xml:space="preserve">SUPPORTED </w:t>
            </w:r>
            <w:r w:rsidRPr="03787F7D">
              <w:rPr>
                <w:rFonts w:ascii="Verdana" w:eastAsia="Verdana" w:hAnsi="Verdana" w:cs="Verdana"/>
                <w:sz w:val="24"/>
                <w:szCs w:val="24"/>
              </w:rPr>
              <w:t xml:space="preserve">the implementation of the CHC Digital Case Management System (Access Adam) and agreed that the service area should meet the associated licence costs should external funding not be secured through the National CHC Workstream Value and Sustainability Board or the Digital Priorities Investment Fund.  </w:t>
            </w:r>
          </w:p>
          <w:p w14:paraId="09B4C2D7" w14:textId="4F5C043B" w:rsidR="008E1344" w:rsidRPr="00720499" w:rsidRDefault="5FACD277" w:rsidP="03787F7D">
            <w:pPr>
              <w:pStyle w:val="ListParagraph"/>
              <w:numPr>
                <w:ilvl w:val="0"/>
                <w:numId w:val="1"/>
              </w:numPr>
              <w:spacing w:line="300" w:lineRule="auto"/>
              <w:rPr>
                <w:rFonts w:ascii="Verdana" w:eastAsia="Verdana" w:hAnsi="Verdana" w:cs="Verdana"/>
                <w:sz w:val="24"/>
                <w:szCs w:val="24"/>
              </w:rPr>
            </w:pPr>
            <w:r w:rsidRPr="03787F7D">
              <w:rPr>
                <w:rFonts w:ascii="Verdana" w:eastAsia="Verdana" w:hAnsi="Verdana" w:cs="Verdana"/>
                <w:sz w:val="24"/>
                <w:szCs w:val="24"/>
              </w:rPr>
              <w:lastRenderedPageBreak/>
              <w:t>The Committee received assurance regarding the Executive Board decision to approve the interim extension of the Welsh Institute of Metabolic and Obesity Surgery service to North Wales residents. Members noted the proposed arrangements and the benefits of extending access to the service for eligible North Wales residents.</w:t>
            </w:r>
          </w:p>
        </w:tc>
      </w:tr>
    </w:tbl>
    <w:p w14:paraId="3AF35110" w14:textId="77777777" w:rsidR="00C644DB" w:rsidRPr="007419C6" w:rsidRDefault="00C644DB" w:rsidP="007324FD">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93D24" w14:textId="77777777" w:rsidR="00941F8E" w:rsidRDefault="00941F8E" w:rsidP="009B580C">
      <w:pPr>
        <w:spacing w:after="0" w:line="240" w:lineRule="auto"/>
      </w:pPr>
      <w:r>
        <w:separator/>
      </w:r>
    </w:p>
  </w:endnote>
  <w:endnote w:type="continuationSeparator" w:id="0">
    <w:p w14:paraId="624816D0" w14:textId="77777777" w:rsidR="00941F8E" w:rsidRDefault="00941F8E"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Content>
      <w:sdt>
        <w:sdtPr>
          <w:rPr>
            <w:rFonts w:ascii="Verdana" w:hAnsi="Verdana"/>
            <w:sz w:val="20"/>
            <w:szCs w:val="20"/>
          </w:rPr>
          <w:id w:val="1728636285"/>
          <w:docPartObj>
            <w:docPartGallery w:val="Page Numbers (Top of Page)"/>
            <w:docPartUnique/>
          </w:docPartObj>
        </w:sdtPr>
        <w:sdtContent>
          <w:p w14:paraId="2C88A65D" w14:textId="77777777" w:rsidR="007D4914" w:rsidRDefault="007D4914" w:rsidP="007D4914">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5BB28AF7" wp14:editId="6B8A0796">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5</w:t>
            </w:r>
            <w:r w:rsidRPr="007257A5">
              <w:rPr>
                <w:rFonts w:ascii="Verdana" w:hAnsi="Verdana"/>
                <w:b/>
                <w:bCs/>
                <w:sz w:val="20"/>
                <w:szCs w:val="20"/>
              </w:rPr>
              <w:fldChar w:fldCharType="end"/>
            </w:r>
          </w:p>
        </w:sdtContent>
      </w:sdt>
    </w:sdtContent>
  </w:sdt>
  <w:p w14:paraId="201CDA93" w14:textId="05A55B83" w:rsidR="62FD4976" w:rsidRPr="007D4914" w:rsidRDefault="007D4914" w:rsidP="007D4914">
    <w:pPr>
      <w:pStyle w:val="Footer"/>
      <w:jc w:val="right"/>
      <w:rPr>
        <w:rFonts w:ascii="Verdana" w:hAnsi="Verdana"/>
        <w:sz w:val="20"/>
        <w:szCs w:val="20"/>
      </w:rPr>
    </w:pPr>
    <w:r>
      <w:rPr>
        <w:rFonts w:ascii="Verdana" w:hAnsi="Verdana"/>
        <w:sz w:val="20"/>
        <w:szCs w:val="20"/>
      </w:rPr>
      <w:t>Committee AAA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68E4E" w14:textId="77777777" w:rsidR="00941F8E" w:rsidRDefault="00941F8E" w:rsidP="009B580C">
      <w:pPr>
        <w:spacing w:after="0" w:line="240" w:lineRule="auto"/>
      </w:pPr>
      <w:r>
        <w:separator/>
      </w:r>
    </w:p>
  </w:footnote>
  <w:footnote w:type="continuationSeparator" w:id="0">
    <w:p w14:paraId="66E7891B" w14:textId="77777777" w:rsidR="00941F8E" w:rsidRDefault="00941F8E"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9385"/>
    <w:multiLevelType w:val="hybridMultilevel"/>
    <w:tmpl w:val="35709096"/>
    <w:lvl w:ilvl="0" w:tplc="49EE9CC2">
      <w:start w:val="1"/>
      <w:numFmt w:val="bullet"/>
      <w:lvlText w:val=""/>
      <w:lvlJc w:val="left"/>
      <w:pPr>
        <w:ind w:left="720" w:hanging="360"/>
      </w:pPr>
      <w:rPr>
        <w:rFonts w:ascii="Symbol" w:hAnsi="Symbol" w:hint="default"/>
      </w:rPr>
    </w:lvl>
    <w:lvl w:ilvl="1" w:tplc="474A327A">
      <w:start w:val="1"/>
      <w:numFmt w:val="bullet"/>
      <w:lvlText w:val="o"/>
      <w:lvlJc w:val="left"/>
      <w:pPr>
        <w:ind w:left="1440" w:hanging="360"/>
      </w:pPr>
      <w:rPr>
        <w:rFonts w:ascii="Courier New" w:hAnsi="Courier New" w:hint="default"/>
      </w:rPr>
    </w:lvl>
    <w:lvl w:ilvl="2" w:tplc="BDDC12E6">
      <w:start w:val="1"/>
      <w:numFmt w:val="bullet"/>
      <w:lvlText w:val=""/>
      <w:lvlJc w:val="left"/>
      <w:pPr>
        <w:ind w:left="2160" w:hanging="360"/>
      </w:pPr>
      <w:rPr>
        <w:rFonts w:ascii="Wingdings" w:hAnsi="Wingdings" w:hint="default"/>
      </w:rPr>
    </w:lvl>
    <w:lvl w:ilvl="3" w:tplc="4B960D3C">
      <w:start w:val="1"/>
      <w:numFmt w:val="bullet"/>
      <w:lvlText w:val=""/>
      <w:lvlJc w:val="left"/>
      <w:pPr>
        <w:ind w:left="2880" w:hanging="360"/>
      </w:pPr>
      <w:rPr>
        <w:rFonts w:ascii="Symbol" w:hAnsi="Symbol" w:hint="default"/>
      </w:rPr>
    </w:lvl>
    <w:lvl w:ilvl="4" w:tplc="2ACE93D8">
      <w:start w:val="1"/>
      <w:numFmt w:val="bullet"/>
      <w:lvlText w:val="o"/>
      <w:lvlJc w:val="left"/>
      <w:pPr>
        <w:ind w:left="3600" w:hanging="360"/>
      </w:pPr>
      <w:rPr>
        <w:rFonts w:ascii="Courier New" w:hAnsi="Courier New" w:hint="default"/>
      </w:rPr>
    </w:lvl>
    <w:lvl w:ilvl="5" w:tplc="4E7C521A">
      <w:start w:val="1"/>
      <w:numFmt w:val="bullet"/>
      <w:lvlText w:val=""/>
      <w:lvlJc w:val="left"/>
      <w:pPr>
        <w:ind w:left="4320" w:hanging="360"/>
      </w:pPr>
      <w:rPr>
        <w:rFonts w:ascii="Wingdings" w:hAnsi="Wingdings" w:hint="default"/>
      </w:rPr>
    </w:lvl>
    <w:lvl w:ilvl="6" w:tplc="2A764B7A">
      <w:start w:val="1"/>
      <w:numFmt w:val="bullet"/>
      <w:lvlText w:val=""/>
      <w:lvlJc w:val="left"/>
      <w:pPr>
        <w:ind w:left="5040" w:hanging="360"/>
      </w:pPr>
      <w:rPr>
        <w:rFonts w:ascii="Symbol" w:hAnsi="Symbol" w:hint="default"/>
      </w:rPr>
    </w:lvl>
    <w:lvl w:ilvl="7" w:tplc="0360E6AC">
      <w:start w:val="1"/>
      <w:numFmt w:val="bullet"/>
      <w:lvlText w:val="o"/>
      <w:lvlJc w:val="left"/>
      <w:pPr>
        <w:ind w:left="5760" w:hanging="360"/>
      </w:pPr>
      <w:rPr>
        <w:rFonts w:ascii="Courier New" w:hAnsi="Courier New" w:hint="default"/>
      </w:rPr>
    </w:lvl>
    <w:lvl w:ilvl="8" w:tplc="0CA471EE">
      <w:start w:val="1"/>
      <w:numFmt w:val="bullet"/>
      <w:lvlText w:val=""/>
      <w:lvlJc w:val="left"/>
      <w:pPr>
        <w:ind w:left="6480" w:hanging="360"/>
      </w:pPr>
      <w:rPr>
        <w:rFonts w:ascii="Wingdings" w:hAnsi="Wingdings" w:hint="default"/>
      </w:rPr>
    </w:lvl>
  </w:abstractNum>
  <w:abstractNum w:abstractNumId="1" w15:restartNumberingAfterBreak="0">
    <w:nsid w:val="1102A702"/>
    <w:multiLevelType w:val="hybridMultilevel"/>
    <w:tmpl w:val="C6E4BD24"/>
    <w:lvl w:ilvl="0" w:tplc="7CE4A440">
      <w:start w:val="1"/>
      <w:numFmt w:val="bullet"/>
      <w:lvlText w:val=""/>
      <w:lvlJc w:val="left"/>
      <w:pPr>
        <w:ind w:left="720" w:hanging="360"/>
      </w:pPr>
      <w:rPr>
        <w:rFonts w:ascii="Symbol" w:hAnsi="Symbol" w:hint="default"/>
      </w:rPr>
    </w:lvl>
    <w:lvl w:ilvl="1" w:tplc="AD8E99DE">
      <w:start w:val="1"/>
      <w:numFmt w:val="bullet"/>
      <w:lvlText w:val="o"/>
      <w:lvlJc w:val="left"/>
      <w:pPr>
        <w:ind w:left="1440" w:hanging="360"/>
      </w:pPr>
      <w:rPr>
        <w:rFonts w:ascii="Courier New" w:hAnsi="Courier New" w:hint="default"/>
      </w:rPr>
    </w:lvl>
    <w:lvl w:ilvl="2" w:tplc="6588B006">
      <w:start w:val="1"/>
      <w:numFmt w:val="bullet"/>
      <w:lvlText w:val=""/>
      <w:lvlJc w:val="left"/>
      <w:pPr>
        <w:ind w:left="2160" w:hanging="360"/>
      </w:pPr>
      <w:rPr>
        <w:rFonts w:ascii="Wingdings" w:hAnsi="Wingdings" w:hint="default"/>
      </w:rPr>
    </w:lvl>
    <w:lvl w:ilvl="3" w:tplc="57828488">
      <w:start w:val="1"/>
      <w:numFmt w:val="bullet"/>
      <w:lvlText w:val=""/>
      <w:lvlJc w:val="left"/>
      <w:pPr>
        <w:ind w:left="2880" w:hanging="360"/>
      </w:pPr>
      <w:rPr>
        <w:rFonts w:ascii="Symbol" w:hAnsi="Symbol" w:hint="default"/>
      </w:rPr>
    </w:lvl>
    <w:lvl w:ilvl="4" w:tplc="BAA82E0C">
      <w:start w:val="1"/>
      <w:numFmt w:val="bullet"/>
      <w:lvlText w:val="o"/>
      <w:lvlJc w:val="left"/>
      <w:pPr>
        <w:ind w:left="3600" w:hanging="360"/>
      </w:pPr>
      <w:rPr>
        <w:rFonts w:ascii="Courier New" w:hAnsi="Courier New" w:hint="default"/>
      </w:rPr>
    </w:lvl>
    <w:lvl w:ilvl="5" w:tplc="E4A076CA">
      <w:start w:val="1"/>
      <w:numFmt w:val="bullet"/>
      <w:lvlText w:val=""/>
      <w:lvlJc w:val="left"/>
      <w:pPr>
        <w:ind w:left="4320" w:hanging="360"/>
      </w:pPr>
      <w:rPr>
        <w:rFonts w:ascii="Wingdings" w:hAnsi="Wingdings" w:hint="default"/>
      </w:rPr>
    </w:lvl>
    <w:lvl w:ilvl="6" w:tplc="C1C05418">
      <w:start w:val="1"/>
      <w:numFmt w:val="bullet"/>
      <w:lvlText w:val=""/>
      <w:lvlJc w:val="left"/>
      <w:pPr>
        <w:ind w:left="5040" w:hanging="360"/>
      </w:pPr>
      <w:rPr>
        <w:rFonts w:ascii="Symbol" w:hAnsi="Symbol" w:hint="default"/>
      </w:rPr>
    </w:lvl>
    <w:lvl w:ilvl="7" w:tplc="AAC84048">
      <w:start w:val="1"/>
      <w:numFmt w:val="bullet"/>
      <w:lvlText w:val="o"/>
      <w:lvlJc w:val="left"/>
      <w:pPr>
        <w:ind w:left="5760" w:hanging="360"/>
      </w:pPr>
      <w:rPr>
        <w:rFonts w:ascii="Courier New" w:hAnsi="Courier New" w:hint="default"/>
      </w:rPr>
    </w:lvl>
    <w:lvl w:ilvl="8" w:tplc="6DB8B32C">
      <w:start w:val="1"/>
      <w:numFmt w:val="bullet"/>
      <w:lvlText w:val=""/>
      <w:lvlJc w:val="left"/>
      <w:pPr>
        <w:ind w:left="6480" w:hanging="360"/>
      </w:pPr>
      <w:rPr>
        <w:rFonts w:ascii="Wingdings" w:hAnsi="Wingdings" w:hint="default"/>
      </w:rPr>
    </w:lvl>
  </w:abstractNum>
  <w:abstractNum w:abstractNumId="2" w15:restartNumberingAfterBreak="0">
    <w:nsid w:val="2866E5E5"/>
    <w:multiLevelType w:val="hybridMultilevel"/>
    <w:tmpl w:val="CAD4CD0A"/>
    <w:lvl w:ilvl="0" w:tplc="9ACAD2FC">
      <w:start w:val="1"/>
      <w:numFmt w:val="bullet"/>
      <w:lvlText w:val=""/>
      <w:lvlJc w:val="left"/>
      <w:pPr>
        <w:ind w:left="720" w:hanging="360"/>
      </w:pPr>
      <w:rPr>
        <w:rFonts w:ascii="Symbol" w:hAnsi="Symbol" w:hint="default"/>
      </w:rPr>
    </w:lvl>
    <w:lvl w:ilvl="1" w:tplc="B3E62464">
      <w:start w:val="1"/>
      <w:numFmt w:val="bullet"/>
      <w:lvlText w:val="o"/>
      <w:lvlJc w:val="left"/>
      <w:pPr>
        <w:ind w:left="1440" w:hanging="360"/>
      </w:pPr>
      <w:rPr>
        <w:rFonts w:ascii="Courier New" w:hAnsi="Courier New" w:hint="default"/>
      </w:rPr>
    </w:lvl>
    <w:lvl w:ilvl="2" w:tplc="9CA014E8">
      <w:start w:val="1"/>
      <w:numFmt w:val="bullet"/>
      <w:lvlText w:val=""/>
      <w:lvlJc w:val="left"/>
      <w:pPr>
        <w:ind w:left="2160" w:hanging="360"/>
      </w:pPr>
      <w:rPr>
        <w:rFonts w:ascii="Wingdings" w:hAnsi="Wingdings" w:hint="default"/>
      </w:rPr>
    </w:lvl>
    <w:lvl w:ilvl="3" w:tplc="55E48DB8">
      <w:start w:val="1"/>
      <w:numFmt w:val="bullet"/>
      <w:lvlText w:val=""/>
      <w:lvlJc w:val="left"/>
      <w:pPr>
        <w:ind w:left="2880" w:hanging="360"/>
      </w:pPr>
      <w:rPr>
        <w:rFonts w:ascii="Symbol" w:hAnsi="Symbol" w:hint="default"/>
      </w:rPr>
    </w:lvl>
    <w:lvl w:ilvl="4" w:tplc="4FA84E72">
      <w:start w:val="1"/>
      <w:numFmt w:val="bullet"/>
      <w:lvlText w:val="o"/>
      <w:lvlJc w:val="left"/>
      <w:pPr>
        <w:ind w:left="3600" w:hanging="360"/>
      </w:pPr>
      <w:rPr>
        <w:rFonts w:ascii="Courier New" w:hAnsi="Courier New" w:hint="default"/>
      </w:rPr>
    </w:lvl>
    <w:lvl w:ilvl="5" w:tplc="01129182">
      <w:start w:val="1"/>
      <w:numFmt w:val="bullet"/>
      <w:lvlText w:val=""/>
      <w:lvlJc w:val="left"/>
      <w:pPr>
        <w:ind w:left="4320" w:hanging="360"/>
      </w:pPr>
      <w:rPr>
        <w:rFonts w:ascii="Wingdings" w:hAnsi="Wingdings" w:hint="default"/>
      </w:rPr>
    </w:lvl>
    <w:lvl w:ilvl="6" w:tplc="C860A784">
      <w:start w:val="1"/>
      <w:numFmt w:val="bullet"/>
      <w:lvlText w:val=""/>
      <w:lvlJc w:val="left"/>
      <w:pPr>
        <w:ind w:left="5040" w:hanging="360"/>
      </w:pPr>
      <w:rPr>
        <w:rFonts w:ascii="Symbol" w:hAnsi="Symbol" w:hint="default"/>
      </w:rPr>
    </w:lvl>
    <w:lvl w:ilvl="7" w:tplc="2126391E">
      <w:start w:val="1"/>
      <w:numFmt w:val="bullet"/>
      <w:lvlText w:val="o"/>
      <w:lvlJc w:val="left"/>
      <w:pPr>
        <w:ind w:left="5760" w:hanging="360"/>
      </w:pPr>
      <w:rPr>
        <w:rFonts w:ascii="Courier New" w:hAnsi="Courier New" w:hint="default"/>
      </w:rPr>
    </w:lvl>
    <w:lvl w:ilvl="8" w:tplc="A11C57EE">
      <w:start w:val="1"/>
      <w:numFmt w:val="bullet"/>
      <w:lvlText w:val=""/>
      <w:lvlJc w:val="left"/>
      <w:pPr>
        <w:ind w:left="6480" w:hanging="360"/>
      </w:pPr>
      <w:rPr>
        <w:rFonts w:ascii="Wingdings" w:hAnsi="Wingdings" w:hint="default"/>
      </w:rPr>
    </w:lvl>
  </w:abstractNum>
  <w:abstractNum w:abstractNumId="3" w15:restartNumberingAfterBreak="0">
    <w:nsid w:val="58391EE9"/>
    <w:multiLevelType w:val="hybridMultilevel"/>
    <w:tmpl w:val="44ACCE70"/>
    <w:lvl w:ilvl="0" w:tplc="16204BAC">
      <w:start w:val="1"/>
      <w:numFmt w:val="bullet"/>
      <w:lvlText w:val=""/>
      <w:lvlJc w:val="left"/>
      <w:pPr>
        <w:ind w:left="720" w:hanging="360"/>
      </w:pPr>
      <w:rPr>
        <w:rFonts w:ascii="Symbol" w:hAnsi="Symbol" w:hint="default"/>
      </w:rPr>
    </w:lvl>
    <w:lvl w:ilvl="1" w:tplc="5AB2EC06">
      <w:start w:val="1"/>
      <w:numFmt w:val="bullet"/>
      <w:lvlText w:val="o"/>
      <w:lvlJc w:val="left"/>
      <w:pPr>
        <w:ind w:left="1440" w:hanging="360"/>
      </w:pPr>
      <w:rPr>
        <w:rFonts w:ascii="Courier New" w:hAnsi="Courier New" w:hint="default"/>
      </w:rPr>
    </w:lvl>
    <w:lvl w:ilvl="2" w:tplc="4A529DC8">
      <w:start w:val="1"/>
      <w:numFmt w:val="bullet"/>
      <w:lvlText w:val=""/>
      <w:lvlJc w:val="left"/>
      <w:pPr>
        <w:ind w:left="2160" w:hanging="360"/>
      </w:pPr>
      <w:rPr>
        <w:rFonts w:ascii="Wingdings" w:hAnsi="Wingdings" w:hint="default"/>
      </w:rPr>
    </w:lvl>
    <w:lvl w:ilvl="3" w:tplc="A4189830">
      <w:start w:val="1"/>
      <w:numFmt w:val="bullet"/>
      <w:lvlText w:val=""/>
      <w:lvlJc w:val="left"/>
      <w:pPr>
        <w:ind w:left="2880" w:hanging="360"/>
      </w:pPr>
      <w:rPr>
        <w:rFonts w:ascii="Symbol" w:hAnsi="Symbol" w:hint="default"/>
      </w:rPr>
    </w:lvl>
    <w:lvl w:ilvl="4" w:tplc="D230FA5E">
      <w:start w:val="1"/>
      <w:numFmt w:val="bullet"/>
      <w:lvlText w:val="o"/>
      <w:lvlJc w:val="left"/>
      <w:pPr>
        <w:ind w:left="3600" w:hanging="360"/>
      </w:pPr>
      <w:rPr>
        <w:rFonts w:ascii="Courier New" w:hAnsi="Courier New" w:hint="default"/>
      </w:rPr>
    </w:lvl>
    <w:lvl w:ilvl="5" w:tplc="A2565FC0">
      <w:start w:val="1"/>
      <w:numFmt w:val="bullet"/>
      <w:lvlText w:val=""/>
      <w:lvlJc w:val="left"/>
      <w:pPr>
        <w:ind w:left="4320" w:hanging="360"/>
      </w:pPr>
      <w:rPr>
        <w:rFonts w:ascii="Wingdings" w:hAnsi="Wingdings" w:hint="default"/>
      </w:rPr>
    </w:lvl>
    <w:lvl w:ilvl="6" w:tplc="C3A892A8">
      <w:start w:val="1"/>
      <w:numFmt w:val="bullet"/>
      <w:lvlText w:val=""/>
      <w:lvlJc w:val="left"/>
      <w:pPr>
        <w:ind w:left="5040" w:hanging="360"/>
      </w:pPr>
      <w:rPr>
        <w:rFonts w:ascii="Symbol" w:hAnsi="Symbol" w:hint="default"/>
      </w:rPr>
    </w:lvl>
    <w:lvl w:ilvl="7" w:tplc="D8F60CAC">
      <w:start w:val="1"/>
      <w:numFmt w:val="bullet"/>
      <w:lvlText w:val="o"/>
      <w:lvlJc w:val="left"/>
      <w:pPr>
        <w:ind w:left="5760" w:hanging="360"/>
      </w:pPr>
      <w:rPr>
        <w:rFonts w:ascii="Courier New" w:hAnsi="Courier New" w:hint="default"/>
      </w:rPr>
    </w:lvl>
    <w:lvl w:ilvl="8" w:tplc="9D2ADBAA">
      <w:start w:val="1"/>
      <w:numFmt w:val="bullet"/>
      <w:lvlText w:val=""/>
      <w:lvlJc w:val="left"/>
      <w:pPr>
        <w:ind w:left="6480" w:hanging="360"/>
      </w:pPr>
      <w:rPr>
        <w:rFonts w:ascii="Wingdings" w:hAnsi="Wingdings" w:hint="default"/>
      </w:rPr>
    </w:lvl>
  </w:abstractNum>
  <w:abstractNum w:abstractNumId="4" w15:restartNumberingAfterBreak="0">
    <w:nsid w:val="6AF6C224"/>
    <w:multiLevelType w:val="hybridMultilevel"/>
    <w:tmpl w:val="962A701C"/>
    <w:lvl w:ilvl="0" w:tplc="4DDC67B0">
      <w:start w:val="1"/>
      <w:numFmt w:val="bullet"/>
      <w:lvlText w:val=""/>
      <w:lvlJc w:val="left"/>
      <w:pPr>
        <w:ind w:left="720" w:hanging="360"/>
      </w:pPr>
      <w:rPr>
        <w:rFonts w:ascii="Symbol" w:hAnsi="Symbol" w:hint="default"/>
      </w:rPr>
    </w:lvl>
    <w:lvl w:ilvl="1" w:tplc="5BA8D2E0">
      <w:start w:val="1"/>
      <w:numFmt w:val="bullet"/>
      <w:lvlText w:val="o"/>
      <w:lvlJc w:val="left"/>
      <w:pPr>
        <w:ind w:left="1440" w:hanging="360"/>
      </w:pPr>
      <w:rPr>
        <w:rFonts w:ascii="Courier New" w:hAnsi="Courier New" w:hint="default"/>
      </w:rPr>
    </w:lvl>
    <w:lvl w:ilvl="2" w:tplc="5D92FEE6">
      <w:start w:val="1"/>
      <w:numFmt w:val="bullet"/>
      <w:lvlText w:val=""/>
      <w:lvlJc w:val="left"/>
      <w:pPr>
        <w:ind w:left="2160" w:hanging="360"/>
      </w:pPr>
      <w:rPr>
        <w:rFonts w:ascii="Wingdings" w:hAnsi="Wingdings" w:hint="default"/>
      </w:rPr>
    </w:lvl>
    <w:lvl w:ilvl="3" w:tplc="81B0E04A">
      <w:start w:val="1"/>
      <w:numFmt w:val="bullet"/>
      <w:lvlText w:val=""/>
      <w:lvlJc w:val="left"/>
      <w:pPr>
        <w:ind w:left="2880" w:hanging="360"/>
      </w:pPr>
      <w:rPr>
        <w:rFonts w:ascii="Symbol" w:hAnsi="Symbol" w:hint="default"/>
      </w:rPr>
    </w:lvl>
    <w:lvl w:ilvl="4" w:tplc="1B18DC84">
      <w:start w:val="1"/>
      <w:numFmt w:val="bullet"/>
      <w:lvlText w:val="o"/>
      <w:lvlJc w:val="left"/>
      <w:pPr>
        <w:ind w:left="3600" w:hanging="360"/>
      </w:pPr>
      <w:rPr>
        <w:rFonts w:ascii="Courier New" w:hAnsi="Courier New" w:hint="default"/>
      </w:rPr>
    </w:lvl>
    <w:lvl w:ilvl="5" w:tplc="68A29D66">
      <w:start w:val="1"/>
      <w:numFmt w:val="bullet"/>
      <w:lvlText w:val=""/>
      <w:lvlJc w:val="left"/>
      <w:pPr>
        <w:ind w:left="4320" w:hanging="360"/>
      </w:pPr>
      <w:rPr>
        <w:rFonts w:ascii="Wingdings" w:hAnsi="Wingdings" w:hint="default"/>
      </w:rPr>
    </w:lvl>
    <w:lvl w:ilvl="6" w:tplc="E21CFCBA">
      <w:start w:val="1"/>
      <w:numFmt w:val="bullet"/>
      <w:lvlText w:val=""/>
      <w:lvlJc w:val="left"/>
      <w:pPr>
        <w:ind w:left="5040" w:hanging="360"/>
      </w:pPr>
      <w:rPr>
        <w:rFonts w:ascii="Symbol" w:hAnsi="Symbol" w:hint="default"/>
      </w:rPr>
    </w:lvl>
    <w:lvl w:ilvl="7" w:tplc="0B02BAD2">
      <w:start w:val="1"/>
      <w:numFmt w:val="bullet"/>
      <w:lvlText w:val="o"/>
      <w:lvlJc w:val="left"/>
      <w:pPr>
        <w:ind w:left="5760" w:hanging="360"/>
      </w:pPr>
      <w:rPr>
        <w:rFonts w:ascii="Courier New" w:hAnsi="Courier New" w:hint="default"/>
      </w:rPr>
    </w:lvl>
    <w:lvl w:ilvl="8" w:tplc="8C0A06BE">
      <w:start w:val="1"/>
      <w:numFmt w:val="bullet"/>
      <w:lvlText w:val=""/>
      <w:lvlJc w:val="left"/>
      <w:pPr>
        <w:ind w:left="6480" w:hanging="360"/>
      </w:pPr>
      <w:rPr>
        <w:rFonts w:ascii="Wingdings" w:hAnsi="Wingdings" w:hint="default"/>
      </w:rPr>
    </w:lvl>
  </w:abstractNum>
  <w:abstractNum w:abstractNumId="5" w15:restartNumberingAfterBreak="0">
    <w:nsid w:val="7B5068B5"/>
    <w:multiLevelType w:val="hybridMultilevel"/>
    <w:tmpl w:val="DA8CCB66"/>
    <w:lvl w:ilvl="0" w:tplc="9EFCCF40">
      <w:start w:val="1"/>
      <w:numFmt w:val="bullet"/>
      <w:lvlText w:val=""/>
      <w:lvlJc w:val="left"/>
      <w:pPr>
        <w:ind w:left="720" w:hanging="360"/>
      </w:pPr>
      <w:rPr>
        <w:rFonts w:ascii="Symbol" w:hAnsi="Symbol" w:hint="default"/>
      </w:rPr>
    </w:lvl>
    <w:lvl w:ilvl="1" w:tplc="55FE4B4A">
      <w:start w:val="1"/>
      <w:numFmt w:val="bullet"/>
      <w:lvlText w:val="o"/>
      <w:lvlJc w:val="left"/>
      <w:pPr>
        <w:ind w:left="1440" w:hanging="360"/>
      </w:pPr>
      <w:rPr>
        <w:rFonts w:ascii="Courier New" w:hAnsi="Courier New" w:hint="default"/>
      </w:rPr>
    </w:lvl>
    <w:lvl w:ilvl="2" w:tplc="E7985D6E">
      <w:start w:val="1"/>
      <w:numFmt w:val="bullet"/>
      <w:lvlText w:val=""/>
      <w:lvlJc w:val="left"/>
      <w:pPr>
        <w:ind w:left="2160" w:hanging="360"/>
      </w:pPr>
      <w:rPr>
        <w:rFonts w:ascii="Wingdings" w:hAnsi="Wingdings" w:hint="default"/>
      </w:rPr>
    </w:lvl>
    <w:lvl w:ilvl="3" w:tplc="9E246356">
      <w:start w:val="1"/>
      <w:numFmt w:val="bullet"/>
      <w:lvlText w:val=""/>
      <w:lvlJc w:val="left"/>
      <w:pPr>
        <w:ind w:left="2880" w:hanging="360"/>
      </w:pPr>
      <w:rPr>
        <w:rFonts w:ascii="Symbol" w:hAnsi="Symbol" w:hint="default"/>
      </w:rPr>
    </w:lvl>
    <w:lvl w:ilvl="4" w:tplc="44F4AC8A">
      <w:start w:val="1"/>
      <w:numFmt w:val="bullet"/>
      <w:lvlText w:val="o"/>
      <w:lvlJc w:val="left"/>
      <w:pPr>
        <w:ind w:left="3600" w:hanging="360"/>
      </w:pPr>
      <w:rPr>
        <w:rFonts w:ascii="Courier New" w:hAnsi="Courier New" w:hint="default"/>
      </w:rPr>
    </w:lvl>
    <w:lvl w:ilvl="5" w:tplc="CAE07D74">
      <w:start w:val="1"/>
      <w:numFmt w:val="bullet"/>
      <w:lvlText w:val=""/>
      <w:lvlJc w:val="left"/>
      <w:pPr>
        <w:ind w:left="4320" w:hanging="360"/>
      </w:pPr>
      <w:rPr>
        <w:rFonts w:ascii="Wingdings" w:hAnsi="Wingdings" w:hint="default"/>
      </w:rPr>
    </w:lvl>
    <w:lvl w:ilvl="6" w:tplc="6BB2F148">
      <w:start w:val="1"/>
      <w:numFmt w:val="bullet"/>
      <w:lvlText w:val=""/>
      <w:lvlJc w:val="left"/>
      <w:pPr>
        <w:ind w:left="5040" w:hanging="360"/>
      </w:pPr>
      <w:rPr>
        <w:rFonts w:ascii="Symbol" w:hAnsi="Symbol" w:hint="default"/>
      </w:rPr>
    </w:lvl>
    <w:lvl w:ilvl="7" w:tplc="F7400318">
      <w:start w:val="1"/>
      <w:numFmt w:val="bullet"/>
      <w:lvlText w:val="o"/>
      <w:lvlJc w:val="left"/>
      <w:pPr>
        <w:ind w:left="5760" w:hanging="360"/>
      </w:pPr>
      <w:rPr>
        <w:rFonts w:ascii="Courier New" w:hAnsi="Courier New" w:hint="default"/>
      </w:rPr>
    </w:lvl>
    <w:lvl w:ilvl="8" w:tplc="FACC0F7E">
      <w:start w:val="1"/>
      <w:numFmt w:val="bullet"/>
      <w:lvlText w:val=""/>
      <w:lvlJc w:val="left"/>
      <w:pPr>
        <w:ind w:left="6480" w:hanging="360"/>
      </w:pPr>
      <w:rPr>
        <w:rFonts w:ascii="Wingdings" w:hAnsi="Wingdings" w:hint="default"/>
      </w:rPr>
    </w:lvl>
  </w:abstractNum>
  <w:num w:numId="1" w16cid:durableId="887037355">
    <w:abstractNumId w:val="4"/>
  </w:num>
  <w:num w:numId="2" w16cid:durableId="1483497497">
    <w:abstractNumId w:val="1"/>
  </w:num>
  <w:num w:numId="3" w16cid:durableId="1745372075">
    <w:abstractNumId w:val="0"/>
  </w:num>
  <w:num w:numId="4" w16cid:durableId="1380594586">
    <w:abstractNumId w:val="5"/>
  </w:num>
  <w:num w:numId="5" w16cid:durableId="1858302059">
    <w:abstractNumId w:val="2"/>
  </w:num>
  <w:num w:numId="6" w16cid:durableId="20700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4F34"/>
    <w:rsid w:val="00007A7E"/>
    <w:rsid w:val="000159CE"/>
    <w:rsid w:val="00016AE7"/>
    <w:rsid w:val="00042A8C"/>
    <w:rsid w:val="0004333A"/>
    <w:rsid w:val="00045A15"/>
    <w:rsid w:val="0004605C"/>
    <w:rsid w:val="00052579"/>
    <w:rsid w:val="000620AF"/>
    <w:rsid w:val="000913F8"/>
    <w:rsid w:val="00092272"/>
    <w:rsid w:val="00092F8A"/>
    <w:rsid w:val="000A1DE8"/>
    <w:rsid w:val="000A7979"/>
    <w:rsid w:val="000B0402"/>
    <w:rsid w:val="000B2490"/>
    <w:rsid w:val="000D15A1"/>
    <w:rsid w:val="000D25AE"/>
    <w:rsid w:val="000D25CD"/>
    <w:rsid w:val="000E2285"/>
    <w:rsid w:val="00122882"/>
    <w:rsid w:val="00125E04"/>
    <w:rsid w:val="0014778B"/>
    <w:rsid w:val="0015294F"/>
    <w:rsid w:val="0016183A"/>
    <w:rsid w:val="00164B9E"/>
    <w:rsid w:val="0016C3B2"/>
    <w:rsid w:val="00177202"/>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4F3C"/>
    <w:rsid w:val="0023775D"/>
    <w:rsid w:val="002450AF"/>
    <w:rsid w:val="0024654B"/>
    <w:rsid w:val="002558B0"/>
    <w:rsid w:val="002736B7"/>
    <w:rsid w:val="00283E45"/>
    <w:rsid w:val="002A6C65"/>
    <w:rsid w:val="002A8022"/>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24AEA"/>
    <w:rsid w:val="0033080B"/>
    <w:rsid w:val="00331A5C"/>
    <w:rsid w:val="00334F5F"/>
    <w:rsid w:val="00335A70"/>
    <w:rsid w:val="003428B0"/>
    <w:rsid w:val="0034744D"/>
    <w:rsid w:val="00351482"/>
    <w:rsid w:val="00352DFA"/>
    <w:rsid w:val="0035482D"/>
    <w:rsid w:val="00356830"/>
    <w:rsid w:val="00364260"/>
    <w:rsid w:val="0036751C"/>
    <w:rsid w:val="003702FA"/>
    <w:rsid w:val="003734A3"/>
    <w:rsid w:val="003749F8"/>
    <w:rsid w:val="00377C5E"/>
    <w:rsid w:val="00383222"/>
    <w:rsid w:val="00391AB5"/>
    <w:rsid w:val="00395975"/>
    <w:rsid w:val="003A2F86"/>
    <w:rsid w:val="003A374F"/>
    <w:rsid w:val="003D2075"/>
    <w:rsid w:val="003E6319"/>
    <w:rsid w:val="003E7BDC"/>
    <w:rsid w:val="003F18C2"/>
    <w:rsid w:val="003F76CE"/>
    <w:rsid w:val="00424335"/>
    <w:rsid w:val="00461228"/>
    <w:rsid w:val="00464998"/>
    <w:rsid w:val="004746BE"/>
    <w:rsid w:val="00475ACF"/>
    <w:rsid w:val="004774E0"/>
    <w:rsid w:val="004813A7"/>
    <w:rsid w:val="00490BD5"/>
    <w:rsid w:val="004A02B2"/>
    <w:rsid w:val="004A5C98"/>
    <w:rsid w:val="004A6382"/>
    <w:rsid w:val="004D2A60"/>
    <w:rsid w:val="004D6D08"/>
    <w:rsid w:val="004E0578"/>
    <w:rsid w:val="004E233A"/>
    <w:rsid w:val="004E23A5"/>
    <w:rsid w:val="004E675B"/>
    <w:rsid w:val="00505426"/>
    <w:rsid w:val="00514890"/>
    <w:rsid w:val="00544485"/>
    <w:rsid w:val="00544E55"/>
    <w:rsid w:val="005535A7"/>
    <w:rsid w:val="0055603F"/>
    <w:rsid w:val="005733DA"/>
    <w:rsid w:val="00573EF9"/>
    <w:rsid w:val="0057466A"/>
    <w:rsid w:val="005810C2"/>
    <w:rsid w:val="00583168"/>
    <w:rsid w:val="005831EB"/>
    <w:rsid w:val="00583AE6"/>
    <w:rsid w:val="00584E09"/>
    <w:rsid w:val="00585074"/>
    <w:rsid w:val="005A0250"/>
    <w:rsid w:val="005A4AF6"/>
    <w:rsid w:val="005C40F6"/>
    <w:rsid w:val="005D3A97"/>
    <w:rsid w:val="005E228D"/>
    <w:rsid w:val="005E3A9C"/>
    <w:rsid w:val="005E498F"/>
    <w:rsid w:val="005E7BF2"/>
    <w:rsid w:val="005F0910"/>
    <w:rsid w:val="005F5E2A"/>
    <w:rsid w:val="00602729"/>
    <w:rsid w:val="00604A95"/>
    <w:rsid w:val="00611105"/>
    <w:rsid w:val="00616DBB"/>
    <w:rsid w:val="00617FBD"/>
    <w:rsid w:val="006218BF"/>
    <w:rsid w:val="00623228"/>
    <w:rsid w:val="0063631B"/>
    <w:rsid w:val="00636E96"/>
    <w:rsid w:val="006444C3"/>
    <w:rsid w:val="006541CC"/>
    <w:rsid w:val="00670F2A"/>
    <w:rsid w:val="0068215A"/>
    <w:rsid w:val="00690349"/>
    <w:rsid w:val="00696CC4"/>
    <w:rsid w:val="006C4C96"/>
    <w:rsid w:val="006D2C8C"/>
    <w:rsid w:val="006D653C"/>
    <w:rsid w:val="006F30D7"/>
    <w:rsid w:val="006F4AB4"/>
    <w:rsid w:val="006F6A27"/>
    <w:rsid w:val="007058CA"/>
    <w:rsid w:val="00707702"/>
    <w:rsid w:val="007116A5"/>
    <w:rsid w:val="00720499"/>
    <w:rsid w:val="00722413"/>
    <w:rsid w:val="007324FD"/>
    <w:rsid w:val="00732773"/>
    <w:rsid w:val="007419C6"/>
    <w:rsid w:val="00755AE3"/>
    <w:rsid w:val="00757338"/>
    <w:rsid w:val="007576AC"/>
    <w:rsid w:val="00766583"/>
    <w:rsid w:val="0077630B"/>
    <w:rsid w:val="00777F45"/>
    <w:rsid w:val="00782697"/>
    <w:rsid w:val="00784251"/>
    <w:rsid w:val="007954F3"/>
    <w:rsid w:val="00797D66"/>
    <w:rsid w:val="007B5300"/>
    <w:rsid w:val="007B6694"/>
    <w:rsid w:val="007D0F15"/>
    <w:rsid w:val="007D4865"/>
    <w:rsid w:val="007D4914"/>
    <w:rsid w:val="007E6F65"/>
    <w:rsid w:val="007E7453"/>
    <w:rsid w:val="008105AD"/>
    <w:rsid w:val="008158A4"/>
    <w:rsid w:val="00824825"/>
    <w:rsid w:val="00832030"/>
    <w:rsid w:val="0083262A"/>
    <w:rsid w:val="008411F0"/>
    <w:rsid w:val="00843B4E"/>
    <w:rsid w:val="00862565"/>
    <w:rsid w:val="00862B3D"/>
    <w:rsid w:val="00863015"/>
    <w:rsid w:val="00865FD2"/>
    <w:rsid w:val="008676EA"/>
    <w:rsid w:val="00867E3D"/>
    <w:rsid w:val="0088329B"/>
    <w:rsid w:val="008A3D25"/>
    <w:rsid w:val="008A7C4D"/>
    <w:rsid w:val="008B5BA3"/>
    <w:rsid w:val="008C862B"/>
    <w:rsid w:val="008D01BB"/>
    <w:rsid w:val="008D2184"/>
    <w:rsid w:val="008D7A88"/>
    <w:rsid w:val="008E1344"/>
    <w:rsid w:val="008E3B2B"/>
    <w:rsid w:val="008F1F2A"/>
    <w:rsid w:val="008F52EB"/>
    <w:rsid w:val="008F5ADB"/>
    <w:rsid w:val="00902029"/>
    <w:rsid w:val="009040C3"/>
    <w:rsid w:val="00911CB6"/>
    <w:rsid w:val="00912BF4"/>
    <w:rsid w:val="009231A3"/>
    <w:rsid w:val="00926AEE"/>
    <w:rsid w:val="0093289A"/>
    <w:rsid w:val="00932E36"/>
    <w:rsid w:val="00936FD3"/>
    <w:rsid w:val="00941F8E"/>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3ADE"/>
    <w:rsid w:val="00A96BDC"/>
    <w:rsid w:val="00AA0B77"/>
    <w:rsid w:val="00AA1A1D"/>
    <w:rsid w:val="00AA6455"/>
    <w:rsid w:val="00AB3413"/>
    <w:rsid w:val="00AB5095"/>
    <w:rsid w:val="00AC340B"/>
    <w:rsid w:val="00AC58CD"/>
    <w:rsid w:val="00AD4915"/>
    <w:rsid w:val="00AE383D"/>
    <w:rsid w:val="00B0200D"/>
    <w:rsid w:val="00B048BC"/>
    <w:rsid w:val="00B0533B"/>
    <w:rsid w:val="00B364E9"/>
    <w:rsid w:val="00B44312"/>
    <w:rsid w:val="00B57806"/>
    <w:rsid w:val="00B623BA"/>
    <w:rsid w:val="00B73C52"/>
    <w:rsid w:val="00B8360D"/>
    <w:rsid w:val="00B856D1"/>
    <w:rsid w:val="00B9169F"/>
    <w:rsid w:val="00BA66DF"/>
    <w:rsid w:val="00BB2710"/>
    <w:rsid w:val="00BC0DB5"/>
    <w:rsid w:val="00BC3EB5"/>
    <w:rsid w:val="00BC44C9"/>
    <w:rsid w:val="00BD6EE6"/>
    <w:rsid w:val="00BF3EE4"/>
    <w:rsid w:val="00BF765C"/>
    <w:rsid w:val="00C03470"/>
    <w:rsid w:val="00C060D6"/>
    <w:rsid w:val="00C0752C"/>
    <w:rsid w:val="00C1361B"/>
    <w:rsid w:val="00C15BB2"/>
    <w:rsid w:val="00C17A08"/>
    <w:rsid w:val="00C25691"/>
    <w:rsid w:val="00C35888"/>
    <w:rsid w:val="00C35FF7"/>
    <w:rsid w:val="00C37141"/>
    <w:rsid w:val="00C42F75"/>
    <w:rsid w:val="00C62FAC"/>
    <w:rsid w:val="00C644DB"/>
    <w:rsid w:val="00C6467F"/>
    <w:rsid w:val="00C7158F"/>
    <w:rsid w:val="00C80B27"/>
    <w:rsid w:val="00C860E1"/>
    <w:rsid w:val="00C900CA"/>
    <w:rsid w:val="00C95D1E"/>
    <w:rsid w:val="00C95E4F"/>
    <w:rsid w:val="00CA15EF"/>
    <w:rsid w:val="00CB7438"/>
    <w:rsid w:val="00CC1622"/>
    <w:rsid w:val="00CD0254"/>
    <w:rsid w:val="00CD3B4B"/>
    <w:rsid w:val="00CF28B1"/>
    <w:rsid w:val="00CF4579"/>
    <w:rsid w:val="00CF6057"/>
    <w:rsid w:val="00D12704"/>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72381"/>
    <w:rsid w:val="00E922E2"/>
    <w:rsid w:val="00E96CDE"/>
    <w:rsid w:val="00EA016B"/>
    <w:rsid w:val="00EA3D9C"/>
    <w:rsid w:val="00EC12BE"/>
    <w:rsid w:val="00EE698F"/>
    <w:rsid w:val="00EF7A9E"/>
    <w:rsid w:val="00F11A01"/>
    <w:rsid w:val="00F1209C"/>
    <w:rsid w:val="00F15B7C"/>
    <w:rsid w:val="00F22874"/>
    <w:rsid w:val="00F27CA0"/>
    <w:rsid w:val="00F307CD"/>
    <w:rsid w:val="00F3756E"/>
    <w:rsid w:val="00F40821"/>
    <w:rsid w:val="00F43E11"/>
    <w:rsid w:val="00F51935"/>
    <w:rsid w:val="00F60029"/>
    <w:rsid w:val="00F76E54"/>
    <w:rsid w:val="00F85D39"/>
    <w:rsid w:val="00FA2359"/>
    <w:rsid w:val="00FB0571"/>
    <w:rsid w:val="00FB2288"/>
    <w:rsid w:val="00FC789F"/>
    <w:rsid w:val="00FD64E4"/>
    <w:rsid w:val="00FF6222"/>
    <w:rsid w:val="010AFE82"/>
    <w:rsid w:val="01A97E60"/>
    <w:rsid w:val="024E92C3"/>
    <w:rsid w:val="0289B1B6"/>
    <w:rsid w:val="028C2175"/>
    <w:rsid w:val="02AEFDC1"/>
    <w:rsid w:val="02CF0EBA"/>
    <w:rsid w:val="02D27E0C"/>
    <w:rsid w:val="02DD0EEE"/>
    <w:rsid w:val="031454E7"/>
    <w:rsid w:val="034C7216"/>
    <w:rsid w:val="03787F7D"/>
    <w:rsid w:val="03E71BDD"/>
    <w:rsid w:val="0433B76B"/>
    <w:rsid w:val="046E17C7"/>
    <w:rsid w:val="04A5C9BA"/>
    <w:rsid w:val="04B37F23"/>
    <w:rsid w:val="04BD246E"/>
    <w:rsid w:val="04D2FD55"/>
    <w:rsid w:val="04EEAFB6"/>
    <w:rsid w:val="050385C5"/>
    <w:rsid w:val="05493441"/>
    <w:rsid w:val="0557D5F0"/>
    <w:rsid w:val="0578105D"/>
    <w:rsid w:val="05A15BBF"/>
    <w:rsid w:val="05B0CF47"/>
    <w:rsid w:val="05BF922D"/>
    <w:rsid w:val="05D12654"/>
    <w:rsid w:val="05D4D337"/>
    <w:rsid w:val="05E76B61"/>
    <w:rsid w:val="05F28008"/>
    <w:rsid w:val="05F2980A"/>
    <w:rsid w:val="061D8CE8"/>
    <w:rsid w:val="061F81CE"/>
    <w:rsid w:val="062B2E3A"/>
    <w:rsid w:val="063BA734"/>
    <w:rsid w:val="0645B5E0"/>
    <w:rsid w:val="0662C51F"/>
    <w:rsid w:val="06B69088"/>
    <w:rsid w:val="06C79ED1"/>
    <w:rsid w:val="0703C922"/>
    <w:rsid w:val="0715DFA2"/>
    <w:rsid w:val="073C4CED"/>
    <w:rsid w:val="0760DB4F"/>
    <w:rsid w:val="07670AEB"/>
    <w:rsid w:val="078FBD71"/>
    <w:rsid w:val="079BD686"/>
    <w:rsid w:val="07CAC947"/>
    <w:rsid w:val="08252737"/>
    <w:rsid w:val="0829A0B1"/>
    <w:rsid w:val="085E5A9D"/>
    <w:rsid w:val="08696E07"/>
    <w:rsid w:val="087701D9"/>
    <w:rsid w:val="08A16691"/>
    <w:rsid w:val="08BE9263"/>
    <w:rsid w:val="08C239DA"/>
    <w:rsid w:val="08FDBE85"/>
    <w:rsid w:val="0969B779"/>
    <w:rsid w:val="0979B618"/>
    <w:rsid w:val="09862B57"/>
    <w:rsid w:val="098B9874"/>
    <w:rsid w:val="09D9A86A"/>
    <w:rsid w:val="0A1784EB"/>
    <w:rsid w:val="0A6057C1"/>
    <w:rsid w:val="0AB88F4A"/>
    <w:rsid w:val="0AD1C0A8"/>
    <w:rsid w:val="0B3550EC"/>
    <w:rsid w:val="0B382F56"/>
    <w:rsid w:val="0B5400A3"/>
    <w:rsid w:val="0BDE113B"/>
    <w:rsid w:val="0C130F92"/>
    <w:rsid w:val="0C3CD3DB"/>
    <w:rsid w:val="0C3CF265"/>
    <w:rsid w:val="0C4B5006"/>
    <w:rsid w:val="0C5B91B2"/>
    <w:rsid w:val="0C6006FE"/>
    <w:rsid w:val="0C64F438"/>
    <w:rsid w:val="0C8D9065"/>
    <w:rsid w:val="0CD89A46"/>
    <w:rsid w:val="0CED5AC7"/>
    <w:rsid w:val="0CF39700"/>
    <w:rsid w:val="0D0419DF"/>
    <w:rsid w:val="0D04F995"/>
    <w:rsid w:val="0D3FDB88"/>
    <w:rsid w:val="0D5A971C"/>
    <w:rsid w:val="0DAC1C34"/>
    <w:rsid w:val="0DAF2C46"/>
    <w:rsid w:val="0DBCDA22"/>
    <w:rsid w:val="0DD66DA7"/>
    <w:rsid w:val="0DE15696"/>
    <w:rsid w:val="0DE793E6"/>
    <w:rsid w:val="0DF2AE19"/>
    <w:rsid w:val="0DF46D3E"/>
    <w:rsid w:val="0E1CA2B8"/>
    <w:rsid w:val="0E37CFF9"/>
    <w:rsid w:val="0E512110"/>
    <w:rsid w:val="0E5273E4"/>
    <w:rsid w:val="0E614196"/>
    <w:rsid w:val="0E66FEB1"/>
    <w:rsid w:val="0E788296"/>
    <w:rsid w:val="0E84B145"/>
    <w:rsid w:val="0EF89E17"/>
    <w:rsid w:val="0F0DC7C9"/>
    <w:rsid w:val="0F2A5FEB"/>
    <w:rsid w:val="0F4B3D32"/>
    <w:rsid w:val="0F6B71C3"/>
    <w:rsid w:val="0F843644"/>
    <w:rsid w:val="0F9A5124"/>
    <w:rsid w:val="0FC401F9"/>
    <w:rsid w:val="0FC499E2"/>
    <w:rsid w:val="101B2CBA"/>
    <w:rsid w:val="1033EB2A"/>
    <w:rsid w:val="104BA886"/>
    <w:rsid w:val="109A58C0"/>
    <w:rsid w:val="10DBADE5"/>
    <w:rsid w:val="1112CA4C"/>
    <w:rsid w:val="113EE63C"/>
    <w:rsid w:val="11498EBD"/>
    <w:rsid w:val="11656BCD"/>
    <w:rsid w:val="11D94EF0"/>
    <w:rsid w:val="11F82217"/>
    <w:rsid w:val="12097060"/>
    <w:rsid w:val="120BA7EE"/>
    <w:rsid w:val="125DEB36"/>
    <w:rsid w:val="12800DC1"/>
    <w:rsid w:val="12C99036"/>
    <w:rsid w:val="12F39FC5"/>
    <w:rsid w:val="13177BDE"/>
    <w:rsid w:val="131B97A5"/>
    <w:rsid w:val="13230097"/>
    <w:rsid w:val="136FD0A4"/>
    <w:rsid w:val="138A833C"/>
    <w:rsid w:val="139FAB0F"/>
    <w:rsid w:val="13A16A82"/>
    <w:rsid w:val="13C863A6"/>
    <w:rsid w:val="144E2D3A"/>
    <w:rsid w:val="145F81CC"/>
    <w:rsid w:val="1466ADE5"/>
    <w:rsid w:val="1474E82B"/>
    <w:rsid w:val="14902AF2"/>
    <w:rsid w:val="14992E85"/>
    <w:rsid w:val="14ED1467"/>
    <w:rsid w:val="14FE9974"/>
    <w:rsid w:val="15442672"/>
    <w:rsid w:val="1569BFA1"/>
    <w:rsid w:val="157030A2"/>
    <w:rsid w:val="15A6DB38"/>
    <w:rsid w:val="15C5377C"/>
    <w:rsid w:val="15E750FE"/>
    <w:rsid w:val="161658B0"/>
    <w:rsid w:val="1621E979"/>
    <w:rsid w:val="164F9F58"/>
    <w:rsid w:val="164FF76E"/>
    <w:rsid w:val="1696D47C"/>
    <w:rsid w:val="169AB2DF"/>
    <w:rsid w:val="16A33338"/>
    <w:rsid w:val="16C2A9FF"/>
    <w:rsid w:val="1705953C"/>
    <w:rsid w:val="1708020F"/>
    <w:rsid w:val="171A6F96"/>
    <w:rsid w:val="17A9B2F4"/>
    <w:rsid w:val="17CA90A9"/>
    <w:rsid w:val="17DFE6DE"/>
    <w:rsid w:val="17FD0943"/>
    <w:rsid w:val="180AD029"/>
    <w:rsid w:val="188B696E"/>
    <w:rsid w:val="18C0AEFA"/>
    <w:rsid w:val="18C6ABE8"/>
    <w:rsid w:val="18CB5089"/>
    <w:rsid w:val="190310D0"/>
    <w:rsid w:val="198784CF"/>
    <w:rsid w:val="19AF31F7"/>
    <w:rsid w:val="1A46E8C8"/>
    <w:rsid w:val="1A4D9422"/>
    <w:rsid w:val="1A6DDFA5"/>
    <w:rsid w:val="1A7572A1"/>
    <w:rsid w:val="1A8BCC38"/>
    <w:rsid w:val="1A95B507"/>
    <w:rsid w:val="1AC8E7D3"/>
    <w:rsid w:val="1AD1564C"/>
    <w:rsid w:val="1AD5B6B3"/>
    <w:rsid w:val="1AE1A77D"/>
    <w:rsid w:val="1B0274B3"/>
    <w:rsid w:val="1B5B0A09"/>
    <w:rsid w:val="1B5D9CB7"/>
    <w:rsid w:val="1B7B562A"/>
    <w:rsid w:val="1BE39F63"/>
    <w:rsid w:val="1BE8F1F2"/>
    <w:rsid w:val="1BFE4176"/>
    <w:rsid w:val="1C0BE52D"/>
    <w:rsid w:val="1C1A637D"/>
    <w:rsid w:val="1C42BF2D"/>
    <w:rsid w:val="1C53352E"/>
    <w:rsid w:val="1C6CA49A"/>
    <w:rsid w:val="1CC94F00"/>
    <w:rsid w:val="1CDFE035"/>
    <w:rsid w:val="1CE30325"/>
    <w:rsid w:val="1CFDC68B"/>
    <w:rsid w:val="1D3E4808"/>
    <w:rsid w:val="1D58C744"/>
    <w:rsid w:val="1D67A0E7"/>
    <w:rsid w:val="1DB9FA06"/>
    <w:rsid w:val="1DF22C0C"/>
    <w:rsid w:val="1DFBD71D"/>
    <w:rsid w:val="1E235F1F"/>
    <w:rsid w:val="1E301D04"/>
    <w:rsid w:val="1E88C0D2"/>
    <w:rsid w:val="1E91AFEB"/>
    <w:rsid w:val="1EF3C1AE"/>
    <w:rsid w:val="1F00A311"/>
    <w:rsid w:val="1F07C8E1"/>
    <w:rsid w:val="1F09F56C"/>
    <w:rsid w:val="1F0F361E"/>
    <w:rsid w:val="1F1A1451"/>
    <w:rsid w:val="1F22C85A"/>
    <w:rsid w:val="1F39D696"/>
    <w:rsid w:val="1F7476DC"/>
    <w:rsid w:val="1F79EBD9"/>
    <w:rsid w:val="1F816086"/>
    <w:rsid w:val="1F9877A0"/>
    <w:rsid w:val="1FBB92C3"/>
    <w:rsid w:val="201789DE"/>
    <w:rsid w:val="20286728"/>
    <w:rsid w:val="20434052"/>
    <w:rsid w:val="206E9A60"/>
    <w:rsid w:val="2073D2E8"/>
    <w:rsid w:val="211B370D"/>
    <w:rsid w:val="211CF0F3"/>
    <w:rsid w:val="2124D3B3"/>
    <w:rsid w:val="2139B309"/>
    <w:rsid w:val="215755A1"/>
    <w:rsid w:val="2158C56C"/>
    <w:rsid w:val="215BAE50"/>
    <w:rsid w:val="216B60D8"/>
    <w:rsid w:val="217A5200"/>
    <w:rsid w:val="2189E379"/>
    <w:rsid w:val="21A464BE"/>
    <w:rsid w:val="225105D9"/>
    <w:rsid w:val="2253B078"/>
    <w:rsid w:val="225E2A08"/>
    <w:rsid w:val="22748388"/>
    <w:rsid w:val="229EDA37"/>
    <w:rsid w:val="22D827EC"/>
    <w:rsid w:val="22FA1633"/>
    <w:rsid w:val="23465317"/>
    <w:rsid w:val="23653FE7"/>
    <w:rsid w:val="238D3646"/>
    <w:rsid w:val="238FCCD9"/>
    <w:rsid w:val="2393C85E"/>
    <w:rsid w:val="239BC3E1"/>
    <w:rsid w:val="23A33FB6"/>
    <w:rsid w:val="23E28876"/>
    <w:rsid w:val="23F58610"/>
    <w:rsid w:val="240E0863"/>
    <w:rsid w:val="2429921D"/>
    <w:rsid w:val="244CCD99"/>
    <w:rsid w:val="249ABAB5"/>
    <w:rsid w:val="25203412"/>
    <w:rsid w:val="25217FE2"/>
    <w:rsid w:val="254FCA9A"/>
    <w:rsid w:val="2556F1FD"/>
    <w:rsid w:val="25FDA13E"/>
    <w:rsid w:val="260C8E4F"/>
    <w:rsid w:val="26765DB2"/>
    <w:rsid w:val="26A0E499"/>
    <w:rsid w:val="26B72C19"/>
    <w:rsid w:val="26BB64C2"/>
    <w:rsid w:val="26FC8F4B"/>
    <w:rsid w:val="270139EB"/>
    <w:rsid w:val="27038663"/>
    <w:rsid w:val="274E91B6"/>
    <w:rsid w:val="2798C80D"/>
    <w:rsid w:val="27B1144C"/>
    <w:rsid w:val="27BC9384"/>
    <w:rsid w:val="27E0FAAA"/>
    <w:rsid w:val="27FF2ECE"/>
    <w:rsid w:val="280C8B47"/>
    <w:rsid w:val="2820C74B"/>
    <w:rsid w:val="28354CC2"/>
    <w:rsid w:val="2870795D"/>
    <w:rsid w:val="2896B6D9"/>
    <w:rsid w:val="28CA40C1"/>
    <w:rsid w:val="28D516F0"/>
    <w:rsid w:val="28E27663"/>
    <w:rsid w:val="290DD378"/>
    <w:rsid w:val="292CB8D1"/>
    <w:rsid w:val="29300454"/>
    <w:rsid w:val="2A2805E9"/>
    <w:rsid w:val="2A3999E4"/>
    <w:rsid w:val="2A46A48E"/>
    <w:rsid w:val="2B480AD5"/>
    <w:rsid w:val="2B4E46CD"/>
    <w:rsid w:val="2B4F9B1D"/>
    <w:rsid w:val="2B9A4405"/>
    <w:rsid w:val="2BBBD12D"/>
    <w:rsid w:val="2BC55750"/>
    <w:rsid w:val="2C07CFA4"/>
    <w:rsid w:val="2C422E79"/>
    <w:rsid w:val="2C4DDE83"/>
    <w:rsid w:val="2D0F5177"/>
    <w:rsid w:val="2D1E7EC0"/>
    <w:rsid w:val="2D29AD85"/>
    <w:rsid w:val="2D42FDE1"/>
    <w:rsid w:val="2D458252"/>
    <w:rsid w:val="2D49E3D1"/>
    <w:rsid w:val="2D5B81B7"/>
    <w:rsid w:val="2D88EC7A"/>
    <w:rsid w:val="2DA8093A"/>
    <w:rsid w:val="2E2A39F1"/>
    <w:rsid w:val="2E5E87FB"/>
    <w:rsid w:val="2E9CA571"/>
    <w:rsid w:val="2EA2FEFA"/>
    <w:rsid w:val="2EBD8CA5"/>
    <w:rsid w:val="2ECE3C97"/>
    <w:rsid w:val="2ED7269F"/>
    <w:rsid w:val="2F0E36C4"/>
    <w:rsid w:val="2F2FE77E"/>
    <w:rsid w:val="2F4D02BD"/>
    <w:rsid w:val="2F4E12BF"/>
    <w:rsid w:val="2F60CBCC"/>
    <w:rsid w:val="2F63A6FF"/>
    <w:rsid w:val="2F6D3169"/>
    <w:rsid w:val="2F6F68E6"/>
    <w:rsid w:val="2F705647"/>
    <w:rsid w:val="2FA238E4"/>
    <w:rsid w:val="2FD2DC1B"/>
    <w:rsid w:val="3000E596"/>
    <w:rsid w:val="302AA5C5"/>
    <w:rsid w:val="30A0965F"/>
    <w:rsid w:val="30C75BDD"/>
    <w:rsid w:val="30D5DE91"/>
    <w:rsid w:val="3109DF76"/>
    <w:rsid w:val="310E9366"/>
    <w:rsid w:val="31565194"/>
    <w:rsid w:val="316B6FED"/>
    <w:rsid w:val="316D68D7"/>
    <w:rsid w:val="31BD2589"/>
    <w:rsid w:val="3201BA72"/>
    <w:rsid w:val="32185497"/>
    <w:rsid w:val="3226AF88"/>
    <w:rsid w:val="3226C7CA"/>
    <w:rsid w:val="325AD854"/>
    <w:rsid w:val="329F648C"/>
    <w:rsid w:val="330A1652"/>
    <w:rsid w:val="3320F5FC"/>
    <w:rsid w:val="3346947D"/>
    <w:rsid w:val="33744097"/>
    <w:rsid w:val="33DAADD8"/>
    <w:rsid w:val="33F4186B"/>
    <w:rsid w:val="33F8B08E"/>
    <w:rsid w:val="3415E24C"/>
    <w:rsid w:val="343D6487"/>
    <w:rsid w:val="344D7AF4"/>
    <w:rsid w:val="345CD949"/>
    <w:rsid w:val="346BB62F"/>
    <w:rsid w:val="34B23207"/>
    <w:rsid w:val="34C6F7F3"/>
    <w:rsid w:val="350C4DBC"/>
    <w:rsid w:val="351F8A26"/>
    <w:rsid w:val="353C7F9B"/>
    <w:rsid w:val="353E5313"/>
    <w:rsid w:val="35A2C9E6"/>
    <w:rsid w:val="35A8F324"/>
    <w:rsid w:val="35D53642"/>
    <w:rsid w:val="35F4CC48"/>
    <w:rsid w:val="35F93A9B"/>
    <w:rsid w:val="36182BD6"/>
    <w:rsid w:val="364C812D"/>
    <w:rsid w:val="367263B6"/>
    <w:rsid w:val="36A10DF1"/>
    <w:rsid w:val="36B61697"/>
    <w:rsid w:val="36F8DB7B"/>
    <w:rsid w:val="3752ECE0"/>
    <w:rsid w:val="37DC428C"/>
    <w:rsid w:val="382A7D3B"/>
    <w:rsid w:val="38ABE8F2"/>
    <w:rsid w:val="38D75885"/>
    <w:rsid w:val="38FBA76C"/>
    <w:rsid w:val="390AC1F7"/>
    <w:rsid w:val="391F4D02"/>
    <w:rsid w:val="392F02C7"/>
    <w:rsid w:val="39414B92"/>
    <w:rsid w:val="394C7E10"/>
    <w:rsid w:val="395B7077"/>
    <w:rsid w:val="398B67C8"/>
    <w:rsid w:val="39C9810D"/>
    <w:rsid w:val="39EEC997"/>
    <w:rsid w:val="3A06629A"/>
    <w:rsid w:val="3A0D6401"/>
    <w:rsid w:val="3A549F93"/>
    <w:rsid w:val="3A9C3D00"/>
    <w:rsid w:val="3A9CAEE8"/>
    <w:rsid w:val="3AE2D3FA"/>
    <w:rsid w:val="3AE49DFC"/>
    <w:rsid w:val="3AE782A5"/>
    <w:rsid w:val="3AFC0E55"/>
    <w:rsid w:val="3B3059EE"/>
    <w:rsid w:val="3B7CD6A7"/>
    <w:rsid w:val="3B802B7A"/>
    <w:rsid w:val="3BA9F065"/>
    <w:rsid w:val="3BE49DAD"/>
    <w:rsid w:val="3C07AD6B"/>
    <w:rsid w:val="3C2D93FE"/>
    <w:rsid w:val="3C81A461"/>
    <w:rsid w:val="3C91919E"/>
    <w:rsid w:val="3C98BA3F"/>
    <w:rsid w:val="3CB7BDA3"/>
    <w:rsid w:val="3CC8274F"/>
    <w:rsid w:val="3CCCFD43"/>
    <w:rsid w:val="3CFC78A0"/>
    <w:rsid w:val="3D1AA5FC"/>
    <w:rsid w:val="3D5BB674"/>
    <w:rsid w:val="3D5FCF9E"/>
    <w:rsid w:val="3DA60AA9"/>
    <w:rsid w:val="3DB7D8C9"/>
    <w:rsid w:val="3DE3AE80"/>
    <w:rsid w:val="3E01E0CE"/>
    <w:rsid w:val="3E2C89F9"/>
    <w:rsid w:val="3E34E3A9"/>
    <w:rsid w:val="3E41924A"/>
    <w:rsid w:val="3E6A5793"/>
    <w:rsid w:val="3E6C2881"/>
    <w:rsid w:val="3EDAED90"/>
    <w:rsid w:val="3EE9878E"/>
    <w:rsid w:val="3EFDED17"/>
    <w:rsid w:val="3F13CA38"/>
    <w:rsid w:val="3F1D889B"/>
    <w:rsid w:val="3F210A59"/>
    <w:rsid w:val="3F23B535"/>
    <w:rsid w:val="3F2B1CF4"/>
    <w:rsid w:val="3F35A173"/>
    <w:rsid w:val="3F7CD767"/>
    <w:rsid w:val="3F7FB061"/>
    <w:rsid w:val="3F923940"/>
    <w:rsid w:val="3FD32876"/>
    <w:rsid w:val="3FE27891"/>
    <w:rsid w:val="3FE341C9"/>
    <w:rsid w:val="3FE42609"/>
    <w:rsid w:val="4011E51C"/>
    <w:rsid w:val="40235BC8"/>
    <w:rsid w:val="4040344C"/>
    <w:rsid w:val="4098EF0B"/>
    <w:rsid w:val="409A6493"/>
    <w:rsid w:val="409F22C0"/>
    <w:rsid w:val="40AD7585"/>
    <w:rsid w:val="40BD1FA4"/>
    <w:rsid w:val="4104DCE3"/>
    <w:rsid w:val="4120AE74"/>
    <w:rsid w:val="4126915A"/>
    <w:rsid w:val="413CBA04"/>
    <w:rsid w:val="41466921"/>
    <w:rsid w:val="417A2E93"/>
    <w:rsid w:val="41B905BE"/>
    <w:rsid w:val="41B9303E"/>
    <w:rsid w:val="41E62245"/>
    <w:rsid w:val="41F35729"/>
    <w:rsid w:val="427AE340"/>
    <w:rsid w:val="42D04EDB"/>
    <w:rsid w:val="42D34D84"/>
    <w:rsid w:val="432958D6"/>
    <w:rsid w:val="43634622"/>
    <w:rsid w:val="43730B83"/>
    <w:rsid w:val="43927F14"/>
    <w:rsid w:val="4396476C"/>
    <w:rsid w:val="43A5D28A"/>
    <w:rsid w:val="43F9D263"/>
    <w:rsid w:val="440BC5C2"/>
    <w:rsid w:val="4494AF5C"/>
    <w:rsid w:val="44A669EE"/>
    <w:rsid w:val="44E71E9C"/>
    <w:rsid w:val="44EFA348"/>
    <w:rsid w:val="4509260A"/>
    <w:rsid w:val="455C550D"/>
    <w:rsid w:val="45AD52F2"/>
    <w:rsid w:val="45C2CE1B"/>
    <w:rsid w:val="45C3FFB9"/>
    <w:rsid w:val="45DE919A"/>
    <w:rsid w:val="45E917DE"/>
    <w:rsid w:val="45FCEC52"/>
    <w:rsid w:val="464FF986"/>
    <w:rsid w:val="46F52555"/>
    <w:rsid w:val="46FB8A02"/>
    <w:rsid w:val="4729C8AB"/>
    <w:rsid w:val="472B58C7"/>
    <w:rsid w:val="4733488F"/>
    <w:rsid w:val="474C7E43"/>
    <w:rsid w:val="47AA6806"/>
    <w:rsid w:val="47DD0751"/>
    <w:rsid w:val="482C7E60"/>
    <w:rsid w:val="4832B2E0"/>
    <w:rsid w:val="485F3387"/>
    <w:rsid w:val="48821713"/>
    <w:rsid w:val="489C5B05"/>
    <w:rsid w:val="48D34BE4"/>
    <w:rsid w:val="48F9E3C9"/>
    <w:rsid w:val="4922AB8A"/>
    <w:rsid w:val="492EDFF0"/>
    <w:rsid w:val="4932E79D"/>
    <w:rsid w:val="4940400A"/>
    <w:rsid w:val="494B58B0"/>
    <w:rsid w:val="4954BCDF"/>
    <w:rsid w:val="4992B6BA"/>
    <w:rsid w:val="49CD2C0B"/>
    <w:rsid w:val="49DAE804"/>
    <w:rsid w:val="49F6B9D6"/>
    <w:rsid w:val="4A049C64"/>
    <w:rsid w:val="4A7D2A78"/>
    <w:rsid w:val="4AB818B2"/>
    <w:rsid w:val="4AEF946C"/>
    <w:rsid w:val="4B01E9CE"/>
    <w:rsid w:val="4B4F377C"/>
    <w:rsid w:val="4B5EDD00"/>
    <w:rsid w:val="4B5EF58C"/>
    <w:rsid w:val="4B87EC41"/>
    <w:rsid w:val="4B89F6AC"/>
    <w:rsid w:val="4B8C2F69"/>
    <w:rsid w:val="4BBD1C5C"/>
    <w:rsid w:val="4BF427FD"/>
    <w:rsid w:val="4C134436"/>
    <w:rsid w:val="4C267143"/>
    <w:rsid w:val="4C2E3DCC"/>
    <w:rsid w:val="4C66F403"/>
    <w:rsid w:val="4C8357BA"/>
    <w:rsid w:val="4CC42B58"/>
    <w:rsid w:val="4CD83BD6"/>
    <w:rsid w:val="4D0384F0"/>
    <w:rsid w:val="4D31F6D8"/>
    <w:rsid w:val="4D37FCC3"/>
    <w:rsid w:val="4D69C5AE"/>
    <w:rsid w:val="4D72F742"/>
    <w:rsid w:val="4DAB1E4E"/>
    <w:rsid w:val="4DCCEE7E"/>
    <w:rsid w:val="4DD10A7D"/>
    <w:rsid w:val="4DF56754"/>
    <w:rsid w:val="4E56398E"/>
    <w:rsid w:val="4E97D86C"/>
    <w:rsid w:val="4ED34F1F"/>
    <w:rsid w:val="4EF79EA7"/>
    <w:rsid w:val="4F40ABDE"/>
    <w:rsid w:val="4F8AAA36"/>
    <w:rsid w:val="4F9B403C"/>
    <w:rsid w:val="4FA7A320"/>
    <w:rsid w:val="4FABE800"/>
    <w:rsid w:val="4FB3FBAE"/>
    <w:rsid w:val="4FF2D384"/>
    <w:rsid w:val="50021AC0"/>
    <w:rsid w:val="501F977C"/>
    <w:rsid w:val="502A423A"/>
    <w:rsid w:val="5032AC3E"/>
    <w:rsid w:val="504056A0"/>
    <w:rsid w:val="5053F77F"/>
    <w:rsid w:val="50A281C1"/>
    <w:rsid w:val="50DFAE74"/>
    <w:rsid w:val="511A9513"/>
    <w:rsid w:val="513C6B55"/>
    <w:rsid w:val="515E1E00"/>
    <w:rsid w:val="51A175A3"/>
    <w:rsid w:val="51BCB4F5"/>
    <w:rsid w:val="51CACD53"/>
    <w:rsid w:val="51DBF521"/>
    <w:rsid w:val="52409D57"/>
    <w:rsid w:val="526DC7B1"/>
    <w:rsid w:val="52766234"/>
    <w:rsid w:val="528B9DB7"/>
    <w:rsid w:val="5296E6DF"/>
    <w:rsid w:val="5299326B"/>
    <w:rsid w:val="52DBAEE9"/>
    <w:rsid w:val="530052B2"/>
    <w:rsid w:val="5363FE64"/>
    <w:rsid w:val="5382749F"/>
    <w:rsid w:val="53A28AF0"/>
    <w:rsid w:val="53AA7544"/>
    <w:rsid w:val="53AE467E"/>
    <w:rsid w:val="53C68CF1"/>
    <w:rsid w:val="53E9F940"/>
    <w:rsid w:val="53F12DE6"/>
    <w:rsid w:val="54C2142B"/>
    <w:rsid w:val="54C4CE9C"/>
    <w:rsid w:val="54DDF5A8"/>
    <w:rsid w:val="54FF4F60"/>
    <w:rsid w:val="55118492"/>
    <w:rsid w:val="55148B47"/>
    <w:rsid w:val="5557E414"/>
    <w:rsid w:val="556F2886"/>
    <w:rsid w:val="557B8886"/>
    <w:rsid w:val="55C4AB33"/>
    <w:rsid w:val="55C94EB1"/>
    <w:rsid w:val="55D24C08"/>
    <w:rsid w:val="55EDD417"/>
    <w:rsid w:val="55FB65EE"/>
    <w:rsid w:val="5648A297"/>
    <w:rsid w:val="566813D2"/>
    <w:rsid w:val="5689B56D"/>
    <w:rsid w:val="56962180"/>
    <w:rsid w:val="56A52534"/>
    <w:rsid w:val="56EE1554"/>
    <w:rsid w:val="5720F59B"/>
    <w:rsid w:val="5722D499"/>
    <w:rsid w:val="57429113"/>
    <w:rsid w:val="57516F1A"/>
    <w:rsid w:val="5752CE19"/>
    <w:rsid w:val="577AB6E2"/>
    <w:rsid w:val="57928FD1"/>
    <w:rsid w:val="57A5BB97"/>
    <w:rsid w:val="57DE4E0A"/>
    <w:rsid w:val="57FF0CD5"/>
    <w:rsid w:val="58056897"/>
    <w:rsid w:val="58649E6E"/>
    <w:rsid w:val="586D47FD"/>
    <w:rsid w:val="587A9413"/>
    <w:rsid w:val="58959B04"/>
    <w:rsid w:val="58D448E9"/>
    <w:rsid w:val="59257E8B"/>
    <w:rsid w:val="593EA57F"/>
    <w:rsid w:val="594D83BF"/>
    <w:rsid w:val="5951ADA1"/>
    <w:rsid w:val="595F5A97"/>
    <w:rsid w:val="5996169A"/>
    <w:rsid w:val="59A7AFBE"/>
    <w:rsid w:val="59ADF870"/>
    <w:rsid w:val="5A491854"/>
    <w:rsid w:val="5A6AA899"/>
    <w:rsid w:val="5A74FF74"/>
    <w:rsid w:val="5AAE93BF"/>
    <w:rsid w:val="5AB6F0E9"/>
    <w:rsid w:val="5AFFE175"/>
    <w:rsid w:val="5B1D77B2"/>
    <w:rsid w:val="5B4D0409"/>
    <w:rsid w:val="5BA8B16F"/>
    <w:rsid w:val="5BF7D06F"/>
    <w:rsid w:val="5C1F9717"/>
    <w:rsid w:val="5C3826CD"/>
    <w:rsid w:val="5C56F010"/>
    <w:rsid w:val="5C66C034"/>
    <w:rsid w:val="5C73CDD0"/>
    <w:rsid w:val="5C95CE77"/>
    <w:rsid w:val="5CB72B82"/>
    <w:rsid w:val="5CCDA6D1"/>
    <w:rsid w:val="5CF431EE"/>
    <w:rsid w:val="5CFFE8C9"/>
    <w:rsid w:val="5D2788D4"/>
    <w:rsid w:val="5D30A76D"/>
    <w:rsid w:val="5D88ED46"/>
    <w:rsid w:val="5D9620A6"/>
    <w:rsid w:val="5DE65FCC"/>
    <w:rsid w:val="5DFF224B"/>
    <w:rsid w:val="5E0C061B"/>
    <w:rsid w:val="5E172D9A"/>
    <w:rsid w:val="5E33C02A"/>
    <w:rsid w:val="5E84DCD0"/>
    <w:rsid w:val="5E9302F5"/>
    <w:rsid w:val="5EA2029E"/>
    <w:rsid w:val="5F08CC27"/>
    <w:rsid w:val="5F0EF5E7"/>
    <w:rsid w:val="5F183DB5"/>
    <w:rsid w:val="5F81A6A7"/>
    <w:rsid w:val="5F91E54F"/>
    <w:rsid w:val="5F9C93BB"/>
    <w:rsid w:val="5FACD277"/>
    <w:rsid w:val="5FC97BD7"/>
    <w:rsid w:val="5FF04461"/>
    <w:rsid w:val="601C8D6A"/>
    <w:rsid w:val="60655981"/>
    <w:rsid w:val="6071DAAA"/>
    <w:rsid w:val="6092F69D"/>
    <w:rsid w:val="60BD337B"/>
    <w:rsid w:val="60DD7E84"/>
    <w:rsid w:val="6149C4D8"/>
    <w:rsid w:val="61C32999"/>
    <w:rsid w:val="61C64E5D"/>
    <w:rsid w:val="61CC61F1"/>
    <w:rsid w:val="61E1F6B3"/>
    <w:rsid w:val="61E6744F"/>
    <w:rsid w:val="61EA5667"/>
    <w:rsid w:val="621B81A5"/>
    <w:rsid w:val="622C7BB7"/>
    <w:rsid w:val="627DF639"/>
    <w:rsid w:val="628A524E"/>
    <w:rsid w:val="629FD90E"/>
    <w:rsid w:val="62B57100"/>
    <w:rsid w:val="62C67F0B"/>
    <w:rsid w:val="62CB43C4"/>
    <w:rsid w:val="62D3D2A4"/>
    <w:rsid w:val="62D8DE44"/>
    <w:rsid w:val="62D8E253"/>
    <w:rsid w:val="62FD4976"/>
    <w:rsid w:val="63737191"/>
    <w:rsid w:val="63884261"/>
    <w:rsid w:val="63A80277"/>
    <w:rsid w:val="63B5802F"/>
    <w:rsid w:val="63B807C9"/>
    <w:rsid w:val="63D26A68"/>
    <w:rsid w:val="63F804D6"/>
    <w:rsid w:val="6405A75C"/>
    <w:rsid w:val="644F6F23"/>
    <w:rsid w:val="64A72960"/>
    <w:rsid w:val="651FC7F3"/>
    <w:rsid w:val="652855DB"/>
    <w:rsid w:val="654739EF"/>
    <w:rsid w:val="65477203"/>
    <w:rsid w:val="65AF2031"/>
    <w:rsid w:val="65C501E3"/>
    <w:rsid w:val="65DD25EF"/>
    <w:rsid w:val="66088141"/>
    <w:rsid w:val="663843CC"/>
    <w:rsid w:val="6640F253"/>
    <w:rsid w:val="666815E4"/>
    <w:rsid w:val="666B0863"/>
    <w:rsid w:val="666FF426"/>
    <w:rsid w:val="66764B6C"/>
    <w:rsid w:val="66929C20"/>
    <w:rsid w:val="669CAD09"/>
    <w:rsid w:val="66DF83B3"/>
    <w:rsid w:val="66E7A23A"/>
    <w:rsid w:val="67255011"/>
    <w:rsid w:val="67268EC6"/>
    <w:rsid w:val="676D9CA7"/>
    <w:rsid w:val="67A2D252"/>
    <w:rsid w:val="67D84D63"/>
    <w:rsid w:val="6824CE0F"/>
    <w:rsid w:val="682F0DC1"/>
    <w:rsid w:val="68408293"/>
    <w:rsid w:val="6864A9A4"/>
    <w:rsid w:val="6885790A"/>
    <w:rsid w:val="68894684"/>
    <w:rsid w:val="6893BED9"/>
    <w:rsid w:val="689C67E1"/>
    <w:rsid w:val="689C8EBF"/>
    <w:rsid w:val="68C3DD6E"/>
    <w:rsid w:val="68E90796"/>
    <w:rsid w:val="68F268D0"/>
    <w:rsid w:val="693362EF"/>
    <w:rsid w:val="693F7816"/>
    <w:rsid w:val="6941CA95"/>
    <w:rsid w:val="69536536"/>
    <w:rsid w:val="699565FE"/>
    <w:rsid w:val="6999E4DD"/>
    <w:rsid w:val="69E28329"/>
    <w:rsid w:val="6A054303"/>
    <w:rsid w:val="6A400BF1"/>
    <w:rsid w:val="6AC40E8A"/>
    <w:rsid w:val="6AD94B3B"/>
    <w:rsid w:val="6AE399C5"/>
    <w:rsid w:val="6AFE36AF"/>
    <w:rsid w:val="6B0A7C66"/>
    <w:rsid w:val="6B209E82"/>
    <w:rsid w:val="6B2677D0"/>
    <w:rsid w:val="6B2CA1DD"/>
    <w:rsid w:val="6B37166A"/>
    <w:rsid w:val="6B374FF2"/>
    <w:rsid w:val="6B64814D"/>
    <w:rsid w:val="6B6F4047"/>
    <w:rsid w:val="6B715F36"/>
    <w:rsid w:val="6B8392A1"/>
    <w:rsid w:val="6B99995A"/>
    <w:rsid w:val="6BA35E04"/>
    <w:rsid w:val="6BEB695E"/>
    <w:rsid w:val="6BFB8434"/>
    <w:rsid w:val="6BFBB50E"/>
    <w:rsid w:val="6C2939BB"/>
    <w:rsid w:val="6C3E0CFC"/>
    <w:rsid w:val="6C46F887"/>
    <w:rsid w:val="6C55ADAE"/>
    <w:rsid w:val="6C677DA5"/>
    <w:rsid w:val="6C83F366"/>
    <w:rsid w:val="6CAE237B"/>
    <w:rsid w:val="6CEF67F8"/>
    <w:rsid w:val="6D2AE0DF"/>
    <w:rsid w:val="6D2C8648"/>
    <w:rsid w:val="6D403145"/>
    <w:rsid w:val="6D4202F6"/>
    <w:rsid w:val="6D78D735"/>
    <w:rsid w:val="6D95CB3A"/>
    <w:rsid w:val="6DEDC833"/>
    <w:rsid w:val="6DEE7545"/>
    <w:rsid w:val="6E0EB678"/>
    <w:rsid w:val="6E1D285B"/>
    <w:rsid w:val="6E203C1D"/>
    <w:rsid w:val="6E29B52C"/>
    <w:rsid w:val="6E3A9F0C"/>
    <w:rsid w:val="6E7B6F43"/>
    <w:rsid w:val="6EA31732"/>
    <w:rsid w:val="6ED3261A"/>
    <w:rsid w:val="6ED6EDE5"/>
    <w:rsid w:val="6EE3003C"/>
    <w:rsid w:val="6F340691"/>
    <w:rsid w:val="6F4C8D46"/>
    <w:rsid w:val="6F9D914C"/>
    <w:rsid w:val="6FDB4B01"/>
    <w:rsid w:val="6FE1B7DD"/>
    <w:rsid w:val="7009D6A7"/>
    <w:rsid w:val="701A7801"/>
    <w:rsid w:val="706042BD"/>
    <w:rsid w:val="70824137"/>
    <w:rsid w:val="708AA0D4"/>
    <w:rsid w:val="708C4A6B"/>
    <w:rsid w:val="70D345EC"/>
    <w:rsid w:val="70F35821"/>
    <w:rsid w:val="712FD92B"/>
    <w:rsid w:val="713EFBE7"/>
    <w:rsid w:val="7142D2D5"/>
    <w:rsid w:val="7164E0C1"/>
    <w:rsid w:val="7168F2D7"/>
    <w:rsid w:val="71711FE5"/>
    <w:rsid w:val="71A1D8EC"/>
    <w:rsid w:val="71BED608"/>
    <w:rsid w:val="71C4BFCF"/>
    <w:rsid w:val="720B7E29"/>
    <w:rsid w:val="7223CA56"/>
    <w:rsid w:val="725DFBBC"/>
    <w:rsid w:val="72A2B014"/>
    <w:rsid w:val="72AEC039"/>
    <w:rsid w:val="72BE53FF"/>
    <w:rsid w:val="72FA9AC6"/>
    <w:rsid w:val="730E4831"/>
    <w:rsid w:val="73221169"/>
    <w:rsid w:val="733222DE"/>
    <w:rsid w:val="73348444"/>
    <w:rsid w:val="73F18427"/>
    <w:rsid w:val="73FF0DBD"/>
    <w:rsid w:val="7403FB07"/>
    <w:rsid w:val="74AEE8FA"/>
    <w:rsid w:val="74B8DB7F"/>
    <w:rsid w:val="751EC1BA"/>
    <w:rsid w:val="752D162A"/>
    <w:rsid w:val="752EF3C6"/>
    <w:rsid w:val="75633B16"/>
    <w:rsid w:val="75A4E36E"/>
    <w:rsid w:val="75B93FFB"/>
    <w:rsid w:val="76620F02"/>
    <w:rsid w:val="7694453E"/>
    <w:rsid w:val="76A3A492"/>
    <w:rsid w:val="76B0DDF8"/>
    <w:rsid w:val="76C1EFA2"/>
    <w:rsid w:val="76D95EFA"/>
    <w:rsid w:val="772163EA"/>
    <w:rsid w:val="7742E764"/>
    <w:rsid w:val="77F0DEF3"/>
    <w:rsid w:val="781F183F"/>
    <w:rsid w:val="783FA915"/>
    <w:rsid w:val="78550813"/>
    <w:rsid w:val="7860657B"/>
    <w:rsid w:val="78BD27C1"/>
    <w:rsid w:val="78CF88B4"/>
    <w:rsid w:val="78E25AD1"/>
    <w:rsid w:val="78F1643C"/>
    <w:rsid w:val="78F79F0B"/>
    <w:rsid w:val="791547BE"/>
    <w:rsid w:val="7928D8A8"/>
    <w:rsid w:val="792A4283"/>
    <w:rsid w:val="79333ED3"/>
    <w:rsid w:val="794EBFC8"/>
    <w:rsid w:val="796BCAB8"/>
    <w:rsid w:val="79747443"/>
    <w:rsid w:val="797AA576"/>
    <w:rsid w:val="797ABF35"/>
    <w:rsid w:val="79AA27B6"/>
    <w:rsid w:val="7A045ED6"/>
    <w:rsid w:val="7A11804C"/>
    <w:rsid w:val="7A31A9BC"/>
    <w:rsid w:val="7A4B802F"/>
    <w:rsid w:val="7A70F65C"/>
    <w:rsid w:val="7A79A16E"/>
    <w:rsid w:val="7A84FB5F"/>
    <w:rsid w:val="7A8ADA66"/>
    <w:rsid w:val="7AA39945"/>
    <w:rsid w:val="7AA7FC4C"/>
    <w:rsid w:val="7ABD3A2F"/>
    <w:rsid w:val="7ABF8455"/>
    <w:rsid w:val="7AD8B0B3"/>
    <w:rsid w:val="7ADEE4F0"/>
    <w:rsid w:val="7B431685"/>
    <w:rsid w:val="7B4335D4"/>
    <w:rsid w:val="7B5C8321"/>
    <w:rsid w:val="7BA2FC70"/>
    <w:rsid w:val="7BB89922"/>
    <w:rsid w:val="7BBA01A2"/>
    <w:rsid w:val="7BD955AB"/>
    <w:rsid w:val="7C31DC37"/>
    <w:rsid w:val="7C3B2AA4"/>
    <w:rsid w:val="7C41AA89"/>
    <w:rsid w:val="7C65E4BE"/>
    <w:rsid w:val="7CB4E61F"/>
    <w:rsid w:val="7CBAB64E"/>
    <w:rsid w:val="7CC3D1D8"/>
    <w:rsid w:val="7CD397CB"/>
    <w:rsid w:val="7CD9E810"/>
    <w:rsid w:val="7CDFFC39"/>
    <w:rsid w:val="7CE4E8E3"/>
    <w:rsid w:val="7CEDB77D"/>
    <w:rsid w:val="7CF2AE8F"/>
    <w:rsid w:val="7D1BC20C"/>
    <w:rsid w:val="7D6E17C2"/>
    <w:rsid w:val="7DEE8A3A"/>
    <w:rsid w:val="7E34E29E"/>
    <w:rsid w:val="7E5FA33E"/>
    <w:rsid w:val="7E6AF741"/>
    <w:rsid w:val="7E96628A"/>
    <w:rsid w:val="7EE08712"/>
    <w:rsid w:val="7EE52ACD"/>
    <w:rsid w:val="7EE82914"/>
    <w:rsid w:val="7EFCF9B7"/>
    <w:rsid w:val="7EFE594D"/>
    <w:rsid w:val="7F4AC9AF"/>
    <w:rsid w:val="7F847BEC"/>
    <w:rsid w:val="7FDBE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52DAAE0A-3D8C-4F56-88BD-A1D16622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https://sbuhb.nhs.wales/about-us/key-documents-folder/performance-and-finance-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7B83FE-E77A-42D4-BCDD-F47B9D0E5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7D5E37F9-E344-44BD-B8AD-048E1EB20E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1481</Words>
  <Characters>9142</Characters>
  <Application>Microsoft Office Word</Application>
  <DocSecurity>0</DocSecurity>
  <Lines>507</Lines>
  <Paragraphs>79</Paragraphs>
  <ScaleCrop>false</ScaleCrop>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64</cp:revision>
  <dcterms:created xsi:type="dcterms:W3CDTF">2025-06-17T23:12:00Z</dcterms:created>
  <dcterms:modified xsi:type="dcterms:W3CDTF">2026-07-17T10:55:00Z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