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670577" w:rsidRPr="00F8567E" w14:paraId="6A9A20FC" w14:textId="77777777" w:rsidTr="00C657CF">
        <w:tc>
          <w:tcPr>
            <w:tcW w:w="2547" w:type="dxa"/>
          </w:tcPr>
          <w:p w14:paraId="2DBB204F" w14:textId="77777777" w:rsidR="00670577" w:rsidRPr="00F8567E" w:rsidRDefault="00670577" w:rsidP="00C657CF">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7ED34BAA" w14:textId="4BA33767" w:rsidR="00670577" w:rsidRPr="00F8567E" w:rsidRDefault="0009664D" w:rsidP="00C657CF">
            <w:pPr>
              <w:rPr>
                <w:rFonts w:ascii="Verdana" w:hAnsi="Verdana" w:cs="Arial"/>
                <w:b/>
                <w:sz w:val="24"/>
                <w:szCs w:val="24"/>
              </w:rPr>
            </w:pPr>
            <w:r>
              <w:rPr>
                <w:rFonts w:ascii="Verdana" w:hAnsi="Verdana" w:cs="Arial"/>
                <w:b/>
                <w:sz w:val="24"/>
                <w:szCs w:val="24"/>
              </w:rPr>
              <w:t xml:space="preserve">30 </w:t>
            </w:r>
            <w:r w:rsidR="00670577">
              <w:rPr>
                <w:rFonts w:ascii="Verdana" w:hAnsi="Verdana" w:cs="Arial"/>
                <w:b/>
                <w:sz w:val="24"/>
                <w:szCs w:val="24"/>
              </w:rPr>
              <w:t>July 2026</w:t>
            </w:r>
          </w:p>
        </w:tc>
        <w:tc>
          <w:tcPr>
            <w:tcW w:w="2368" w:type="dxa"/>
            <w:gridSpan w:val="3"/>
          </w:tcPr>
          <w:p w14:paraId="0B0AB837" w14:textId="77777777" w:rsidR="00670577" w:rsidRPr="00F8567E" w:rsidRDefault="00670577" w:rsidP="00C657CF">
            <w:pPr>
              <w:rPr>
                <w:rFonts w:ascii="Verdana" w:hAnsi="Verdana" w:cs="Arial"/>
                <w:b/>
                <w:sz w:val="24"/>
                <w:szCs w:val="24"/>
              </w:rPr>
            </w:pPr>
            <w:r w:rsidRPr="00F8567E">
              <w:rPr>
                <w:rFonts w:ascii="Verdana" w:hAnsi="Verdana" w:cs="Arial"/>
                <w:b/>
                <w:sz w:val="24"/>
                <w:szCs w:val="24"/>
              </w:rPr>
              <w:t>Agenda Item</w:t>
            </w:r>
          </w:p>
        </w:tc>
        <w:tc>
          <w:tcPr>
            <w:tcW w:w="841" w:type="dxa"/>
          </w:tcPr>
          <w:p w14:paraId="3549C868" w14:textId="000697CB" w:rsidR="00670577" w:rsidRPr="00670577" w:rsidRDefault="0009664D" w:rsidP="00C657CF">
            <w:pPr>
              <w:rPr>
                <w:rFonts w:ascii="Verdana" w:hAnsi="Verdana" w:cs="Arial"/>
                <w:b/>
                <w:sz w:val="24"/>
                <w:szCs w:val="24"/>
                <w:highlight w:val="yellow"/>
              </w:rPr>
            </w:pPr>
            <w:r w:rsidRPr="0009664D">
              <w:rPr>
                <w:rFonts w:ascii="Verdana" w:hAnsi="Verdana" w:cs="Arial"/>
                <w:b/>
                <w:sz w:val="24"/>
                <w:szCs w:val="24"/>
              </w:rPr>
              <w:t>5.3ii</w:t>
            </w:r>
          </w:p>
        </w:tc>
      </w:tr>
      <w:tr w:rsidR="00670577" w:rsidRPr="00F8567E" w14:paraId="55F4130D" w14:textId="77777777" w:rsidTr="00C657CF">
        <w:tc>
          <w:tcPr>
            <w:tcW w:w="2547" w:type="dxa"/>
          </w:tcPr>
          <w:p w14:paraId="35F05045" w14:textId="77777777" w:rsidR="00670577" w:rsidRPr="00F8567E" w:rsidRDefault="00670577" w:rsidP="00C657CF">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F44300C" w14:textId="465A0D8E" w:rsidR="00670577" w:rsidRPr="00A83E6B" w:rsidRDefault="0009664D" w:rsidP="00C657CF">
            <w:pPr>
              <w:rPr>
                <w:rFonts w:ascii="Verdana" w:hAnsi="Verdana" w:cs="Arial"/>
                <w:b/>
                <w:sz w:val="24"/>
                <w:szCs w:val="24"/>
              </w:rPr>
            </w:pPr>
            <w:r>
              <w:rPr>
                <w:rFonts w:ascii="Verdana" w:hAnsi="Verdana" w:cs="Arial"/>
                <w:b/>
                <w:sz w:val="24"/>
                <w:szCs w:val="24"/>
              </w:rPr>
              <w:t>SBUHB</w:t>
            </w:r>
            <w:r w:rsidR="00670577" w:rsidRPr="00A83E6B">
              <w:rPr>
                <w:rFonts w:ascii="Verdana" w:hAnsi="Verdana" w:cs="Arial"/>
                <w:b/>
                <w:sz w:val="24"/>
                <w:szCs w:val="24"/>
              </w:rPr>
              <w:t xml:space="preserve"> Board</w:t>
            </w:r>
          </w:p>
        </w:tc>
      </w:tr>
      <w:tr w:rsidR="00670577" w:rsidRPr="00F8567E" w14:paraId="5ACD5A14" w14:textId="77777777" w:rsidTr="00C657CF">
        <w:tc>
          <w:tcPr>
            <w:tcW w:w="2547" w:type="dxa"/>
          </w:tcPr>
          <w:p w14:paraId="0F8BB9A2" w14:textId="77777777" w:rsidR="00670577" w:rsidRPr="00F8567E" w:rsidRDefault="00670577" w:rsidP="00C657CF">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7E5D4281" w14:textId="6D0AFA3F" w:rsidR="00670577" w:rsidRPr="00F8567E" w:rsidRDefault="00670577" w:rsidP="00C657CF">
            <w:pPr>
              <w:rPr>
                <w:rFonts w:ascii="Verdana" w:hAnsi="Verdana" w:cs="Arial"/>
                <w:b/>
                <w:sz w:val="24"/>
                <w:szCs w:val="24"/>
              </w:rPr>
            </w:pPr>
            <w:r>
              <w:rPr>
                <w:rFonts w:ascii="Verdana" w:hAnsi="Verdana" w:cs="Arial"/>
                <w:b/>
                <w:sz w:val="24"/>
                <w:szCs w:val="24"/>
              </w:rPr>
              <w:t>Independent Review of Maternity and Neonatal Services</w:t>
            </w:r>
            <w:r w:rsidR="006716E2">
              <w:rPr>
                <w:rFonts w:ascii="Verdana" w:hAnsi="Verdana" w:cs="Arial"/>
                <w:b/>
                <w:sz w:val="24"/>
                <w:szCs w:val="24"/>
              </w:rPr>
              <w:t>- Oversight</w:t>
            </w:r>
            <w:r>
              <w:rPr>
                <w:rFonts w:ascii="Verdana" w:hAnsi="Verdana" w:cs="Arial"/>
                <w:b/>
                <w:sz w:val="24"/>
                <w:szCs w:val="24"/>
              </w:rPr>
              <w:t xml:space="preserve"> Panel </w:t>
            </w:r>
            <w:r w:rsidR="006716E2">
              <w:rPr>
                <w:rFonts w:ascii="Verdana" w:hAnsi="Verdana" w:cs="Arial"/>
                <w:b/>
                <w:sz w:val="24"/>
                <w:szCs w:val="24"/>
              </w:rPr>
              <w:t xml:space="preserve">update </w:t>
            </w:r>
            <w:r>
              <w:rPr>
                <w:rFonts w:ascii="Verdana" w:hAnsi="Verdana" w:cs="Arial"/>
                <w:b/>
                <w:sz w:val="24"/>
                <w:szCs w:val="24"/>
              </w:rPr>
              <w:t>Report: July 2026</w:t>
            </w:r>
          </w:p>
        </w:tc>
      </w:tr>
      <w:tr w:rsidR="00670577" w:rsidRPr="00F8567E" w14:paraId="3A56F085" w14:textId="77777777" w:rsidTr="00C657CF">
        <w:tc>
          <w:tcPr>
            <w:tcW w:w="2547" w:type="dxa"/>
          </w:tcPr>
          <w:p w14:paraId="13059DFD" w14:textId="77777777" w:rsidR="00670577" w:rsidRPr="00F8567E" w:rsidRDefault="00670577" w:rsidP="00C657CF">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598ABBE4" w14:textId="7C703C42" w:rsidR="00670577" w:rsidRPr="00A83E6B" w:rsidRDefault="006716E2" w:rsidP="00C657CF">
            <w:pPr>
              <w:rPr>
                <w:rFonts w:ascii="Verdana" w:hAnsi="Verdana" w:cs="Arial"/>
                <w:b/>
                <w:bCs/>
                <w:sz w:val="24"/>
                <w:szCs w:val="24"/>
              </w:rPr>
            </w:pPr>
            <w:r>
              <w:rPr>
                <w:rFonts w:ascii="Verdana" w:hAnsi="Verdana" w:cs="Arial"/>
                <w:b/>
                <w:bCs/>
                <w:sz w:val="24"/>
                <w:szCs w:val="24"/>
              </w:rPr>
              <w:t xml:space="preserve">Dr </w:t>
            </w:r>
            <w:r w:rsidR="00670577">
              <w:rPr>
                <w:rFonts w:ascii="Verdana" w:hAnsi="Verdana" w:cs="Arial"/>
                <w:b/>
                <w:bCs/>
                <w:sz w:val="24"/>
                <w:szCs w:val="24"/>
              </w:rPr>
              <w:t xml:space="preserve">Denise Chaffer, </w:t>
            </w:r>
            <w:r>
              <w:rPr>
                <w:rFonts w:ascii="Verdana" w:hAnsi="Verdana" w:cs="Arial"/>
                <w:b/>
                <w:sz w:val="24"/>
                <w:szCs w:val="24"/>
              </w:rPr>
              <w:t xml:space="preserve">Independent Review of Maternity and Neonatal Services </w:t>
            </w:r>
            <w:r w:rsidR="00670577">
              <w:rPr>
                <w:rFonts w:ascii="Verdana" w:hAnsi="Verdana" w:cs="Arial"/>
                <w:b/>
                <w:bCs/>
                <w:sz w:val="24"/>
                <w:szCs w:val="24"/>
              </w:rPr>
              <w:t>Oversight Panel chair</w:t>
            </w:r>
          </w:p>
        </w:tc>
      </w:tr>
      <w:tr w:rsidR="00670577" w:rsidRPr="00F8567E" w14:paraId="2EBB3D75" w14:textId="77777777" w:rsidTr="00C657CF">
        <w:tc>
          <w:tcPr>
            <w:tcW w:w="2547" w:type="dxa"/>
          </w:tcPr>
          <w:p w14:paraId="79D7B4CD" w14:textId="77777777" w:rsidR="00670577" w:rsidRPr="00F8567E" w:rsidRDefault="00670577" w:rsidP="00C657CF">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340243E" w14:textId="13DF22C8" w:rsidR="00670577" w:rsidRPr="00F8567E" w:rsidRDefault="006716E2" w:rsidP="00C657CF">
            <w:pPr>
              <w:rPr>
                <w:rFonts w:ascii="Verdana" w:hAnsi="Verdana" w:cs="Arial"/>
                <w:sz w:val="24"/>
                <w:szCs w:val="24"/>
              </w:rPr>
            </w:pPr>
            <w:r>
              <w:rPr>
                <w:rFonts w:ascii="Verdana" w:hAnsi="Verdana" w:cs="Arial"/>
                <w:sz w:val="24"/>
                <w:szCs w:val="24"/>
              </w:rPr>
              <w:t xml:space="preserve">Dr </w:t>
            </w:r>
            <w:r w:rsidR="00670577">
              <w:rPr>
                <w:rFonts w:ascii="Verdana" w:hAnsi="Verdana" w:cs="Arial"/>
                <w:sz w:val="24"/>
                <w:szCs w:val="24"/>
              </w:rPr>
              <w:t>Denise Chaffer</w:t>
            </w:r>
          </w:p>
        </w:tc>
      </w:tr>
      <w:tr w:rsidR="00670577" w:rsidRPr="00F8567E" w14:paraId="34CA4B35" w14:textId="77777777" w:rsidTr="00C657CF">
        <w:tc>
          <w:tcPr>
            <w:tcW w:w="2547" w:type="dxa"/>
          </w:tcPr>
          <w:p w14:paraId="603190A9" w14:textId="77777777" w:rsidR="00670577" w:rsidRPr="00F8567E" w:rsidRDefault="00670577" w:rsidP="00C657CF">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8879775" w14:textId="77777777" w:rsidR="00670577" w:rsidRPr="00F8567E" w:rsidRDefault="00670577" w:rsidP="00C657CF">
            <w:pPr>
              <w:rPr>
                <w:rFonts w:ascii="Verdana" w:hAnsi="Verdana" w:cs="Arial"/>
                <w:sz w:val="24"/>
                <w:szCs w:val="24"/>
              </w:rPr>
            </w:pPr>
            <w:r w:rsidRPr="00A83E6B">
              <w:rPr>
                <w:rFonts w:ascii="Verdana" w:hAnsi="Verdana" w:cs="Arial"/>
                <w:sz w:val="24"/>
                <w:szCs w:val="24"/>
              </w:rPr>
              <w:t xml:space="preserve">Open </w:t>
            </w:r>
            <w:r w:rsidRPr="12413FBE">
              <w:rPr>
                <w:rFonts w:ascii="Verdana" w:hAnsi="Verdana" w:cs="Arial"/>
                <w:color w:val="FF0000"/>
                <w:sz w:val="24"/>
                <w:szCs w:val="24"/>
              </w:rPr>
              <w:t xml:space="preserve"> </w:t>
            </w:r>
          </w:p>
        </w:tc>
      </w:tr>
      <w:tr w:rsidR="00670577" w:rsidRPr="00F8567E" w14:paraId="49FE1342" w14:textId="77777777" w:rsidTr="00C657CF">
        <w:tc>
          <w:tcPr>
            <w:tcW w:w="2547" w:type="dxa"/>
          </w:tcPr>
          <w:p w14:paraId="4FB3F2B7" w14:textId="77777777" w:rsidR="00670577" w:rsidRPr="00F8567E" w:rsidRDefault="00670577" w:rsidP="00C657CF">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43660CE6" w14:textId="3D09A587" w:rsidR="009B7DDE" w:rsidRDefault="00670577" w:rsidP="009B7DDE">
            <w:pPr>
              <w:ind w:right="96"/>
              <w:jc w:val="both"/>
              <w:rPr>
                <w:rFonts w:ascii="Verdana" w:hAnsi="Verdana" w:cs="Arial"/>
                <w:sz w:val="24"/>
                <w:szCs w:val="24"/>
              </w:rPr>
            </w:pPr>
            <w:r>
              <w:rPr>
                <w:rFonts w:ascii="Verdana" w:hAnsi="Verdana" w:cs="Arial"/>
                <w:sz w:val="24"/>
                <w:szCs w:val="24"/>
              </w:rPr>
              <w:t>The purpose of this report is to:</w:t>
            </w:r>
          </w:p>
          <w:p w14:paraId="5C9197EA" w14:textId="7C9F69F4" w:rsidR="00670577" w:rsidRDefault="00670577" w:rsidP="009B7DDE">
            <w:pPr>
              <w:pStyle w:val="ListParagraph"/>
              <w:numPr>
                <w:ilvl w:val="0"/>
                <w:numId w:val="12"/>
              </w:numPr>
              <w:ind w:right="96"/>
              <w:jc w:val="both"/>
              <w:rPr>
                <w:rFonts w:ascii="Verdana" w:hAnsi="Verdana" w:cs="Arial"/>
                <w:sz w:val="24"/>
                <w:szCs w:val="24"/>
              </w:rPr>
            </w:pPr>
            <w:r>
              <w:rPr>
                <w:rFonts w:ascii="Verdana" w:hAnsi="Verdana" w:cs="Arial"/>
                <w:sz w:val="24"/>
                <w:szCs w:val="24"/>
              </w:rPr>
              <w:t xml:space="preserve">Provide an update </w:t>
            </w:r>
            <w:r w:rsidR="006716E2">
              <w:rPr>
                <w:rFonts w:ascii="Verdana" w:hAnsi="Verdana" w:cs="Arial"/>
                <w:sz w:val="24"/>
                <w:szCs w:val="24"/>
              </w:rPr>
              <w:t>from</w:t>
            </w:r>
            <w:r>
              <w:rPr>
                <w:rFonts w:ascii="Verdana" w:hAnsi="Verdana" w:cs="Arial"/>
                <w:sz w:val="24"/>
                <w:szCs w:val="24"/>
              </w:rPr>
              <w:t xml:space="preserve"> the clinical site visits undertaken in June 2026 to assess progress in implementing the </w:t>
            </w:r>
            <w:r w:rsidR="006716E2">
              <w:rPr>
                <w:rFonts w:ascii="Verdana" w:hAnsi="Verdana" w:cs="Arial"/>
                <w:sz w:val="24"/>
                <w:szCs w:val="24"/>
              </w:rPr>
              <w:t xml:space="preserve">Independent Maternity and Neonatal review’s </w:t>
            </w:r>
            <w:r>
              <w:rPr>
                <w:rFonts w:ascii="Verdana" w:hAnsi="Verdana" w:cs="Arial"/>
                <w:sz w:val="24"/>
                <w:szCs w:val="24"/>
              </w:rPr>
              <w:t xml:space="preserve">recommendations. </w:t>
            </w:r>
          </w:p>
          <w:p w14:paraId="19CC3446" w14:textId="66FC1042" w:rsidR="00670577" w:rsidRPr="00F8567E" w:rsidRDefault="006716E2" w:rsidP="006716E2">
            <w:pPr>
              <w:pStyle w:val="ListParagraph"/>
              <w:numPr>
                <w:ilvl w:val="0"/>
                <w:numId w:val="12"/>
              </w:numPr>
              <w:ind w:right="96"/>
              <w:jc w:val="both"/>
              <w:rPr>
                <w:rFonts w:ascii="Verdana" w:hAnsi="Verdana" w:cs="Arial"/>
                <w:sz w:val="24"/>
                <w:szCs w:val="24"/>
              </w:rPr>
            </w:pPr>
            <w:r>
              <w:rPr>
                <w:rFonts w:ascii="Verdana" w:hAnsi="Verdana" w:cs="Arial"/>
                <w:sz w:val="24"/>
                <w:szCs w:val="24"/>
              </w:rPr>
              <w:t>Share summary of feedback provided to SBUHB in relation the review’s Improvement plan and recommended next steps.</w:t>
            </w:r>
          </w:p>
        </w:tc>
      </w:tr>
      <w:tr w:rsidR="00670577" w:rsidRPr="00F8567E" w14:paraId="447BB9E8" w14:textId="77777777" w:rsidTr="00C657CF">
        <w:trPr>
          <w:trHeight w:val="97"/>
        </w:trPr>
        <w:tc>
          <w:tcPr>
            <w:tcW w:w="2547" w:type="dxa"/>
            <w:vMerge w:val="restart"/>
          </w:tcPr>
          <w:p w14:paraId="4410D946" w14:textId="77777777" w:rsidR="00670577" w:rsidRPr="00F8567E" w:rsidRDefault="00670577" w:rsidP="00C657CF">
            <w:pPr>
              <w:rPr>
                <w:rFonts w:ascii="Verdana" w:hAnsi="Verdana" w:cs="Arial"/>
                <w:b/>
                <w:sz w:val="24"/>
                <w:szCs w:val="24"/>
              </w:rPr>
            </w:pPr>
            <w:r w:rsidRPr="00F8567E">
              <w:rPr>
                <w:rFonts w:ascii="Verdana" w:hAnsi="Verdana" w:cs="Arial"/>
                <w:b/>
                <w:sz w:val="24"/>
                <w:szCs w:val="24"/>
              </w:rPr>
              <w:t xml:space="preserve">Specific Action Required </w:t>
            </w:r>
          </w:p>
          <w:p w14:paraId="556C3050" w14:textId="77777777" w:rsidR="00670577" w:rsidRPr="00F8567E" w:rsidRDefault="00670577" w:rsidP="00C657CF">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32865DC1" w14:textId="77777777" w:rsidR="00670577" w:rsidRPr="00F8567E" w:rsidRDefault="00670577" w:rsidP="00C657CF">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7C79625" w14:textId="77777777" w:rsidR="00670577" w:rsidRPr="00F8567E" w:rsidRDefault="00670577" w:rsidP="00C657CF">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ED7EBE5" w14:textId="77777777" w:rsidR="00670577" w:rsidRPr="00F8567E" w:rsidRDefault="00670577" w:rsidP="00C657CF">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C81A3F4" w14:textId="77777777" w:rsidR="00670577" w:rsidRPr="00F8567E" w:rsidRDefault="00670577" w:rsidP="00C657CF">
            <w:pPr>
              <w:rPr>
                <w:rFonts w:ascii="Verdana" w:hAnsi="Verdana" w:cs="Arial"/>
                <w:b/>
                <w:sz w:val="24"/>
                <w:szCs w:val="24"/>
              </w:rPr>
            </w:pPr>
            <w:r w:rsidRPr="00F8567E">
              <w:rPr>
                <w:rFonts w:ascii="Verdana" w:hAnsi="Verdana" w:cs="Arial"/>
                <w:b/>
                <w:sz w:val="24"/>
                <w:szCs w:val="24"/>
              </w:rPr>
              <w:t>Approval</w:t>
            </w:r>
          </w:p>
        </w:tc>
      </w:tr>
      <w:tr w:rsidR="00670577" w:rsidRPr="00F8567E" w14:paraId="3CD3B284" w14:textId="77777777" w:rsidTr="00C657CF">
        <w:trPr>
          <w:trHeight w:val="96"/>
        </w:trPr>
        <w:tc>
          <w:tcPr>
            <w:tcW w:w="2547" w:type="dxa"/>
            <w:vMerge/>
          </w:tcPr>
          <w:p w14:paraId="5997D345" w14:textId="77777777" w:rsidR="00670577" w:rsidRPr="00F8567E" w:rsidRDefault="00670577" w:rsidP="00C657CF">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3090DDAD" w14:textId="77777777" w:rsidR="00670577" w:rsidRPr="00F8567E" w:rsidRDefault="00670577" w:rsidP="00C657CF">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409506FF" w14:textId="2F1D7B01" w:rsidR="00670577" w:rsidRPr="00F8567E" w:rsidRDefault="006716E2" w:rsidP="00C657CF">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303A339D" w14:textId="6301983A" w:rsidR="00670577" w:rsidRPr="00F8567E" w:rsidRDefault="006716E2" w:rsidP="00C657CF">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43DAD2BF" w14:textId="77777777" w:rsidR="00670577" w:rsidRPr="00F8567E" w:rsidRDefault="00670577" w:rsidP="00C657CF">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bl>
    <w:p w14:paraId="0C83E342" w14:textId="4F28D0FB" w:rsidR="0009664D" w:rsidRDefault="0009664D" w:rsidP="00670577">
      <w:pPr>
        <w:rPr>
          <w:rFonts w:ascii="Verdana" w:hAnsi="Verdana"/>
          <w:sz w:val="24"/>
          <w:szCs w:val="24"/>
        </w:rPr>
      </w:pPr>
    </w:p>
    <w:p w14:paraId="6BE61E66" w14:textId="77777777" w:rsidR="0009664D" w:rsidRDefault="0009664D">
      <w:pPr>
        <w:rPr>
          <w:rFonts w:ascii="Verdana" w:hAnsi="Verdana"/>
          <w:sz w:val="24"/>
          <w:szCs w:val="24"/>
        </w:rPr>
      </w:pPr>
      <w:r>
        <w:rPr>
          <w:rFonts w:ascii="Verdana" w:hAnsi="Verdana"/>
          <w:sz w:val="24"/>
          <w:szCs w:val="24"/>
        </w:rPr>
        <w:br w:type="page"/>
      </w:r>
    </w:p>
    <w:p w14:paraId="5BAFACA4" w14:textId="77EB959B" w:rsidR="001D60A3" w:rsidRDefault="001D60A3" w:rsidP="001D60A3">
      <w:pPr>
        <w:jc w:val="center"/>
        <w:rPr>
          <w:rFonts w:ascii="Verdana" w:hAnsi="Verdana"/>
          <w:b/>
          <w:bCs/>
          <w:sz w:val="24"/>
          <w:szCs w:val="24"/>
        </w:rPr>
      </w:pPr>
      <w:r>
        <w:rPr>
          <w:rFonts w:ascii="Verdana" w:hAnsi="Verdana"/>
          <w:b/>
          <w:bCs/>
          <w:sz w:val="24"/>
          <w:szCs w:val="24"/>
        </w:rPr>
        <w:lastRenderedPageBreak/>
        <w:t>Board Update from Independent Review of Maternity and Neonatal Services Oversight Panel: July 2026</w:t>
      </w:r>
    </w:p>
    <w:p w14:paraId="7D7EF0D5" w14:textId="77777777" w:rsidR="001D60A3" w:rsidRDefault="001D60A3" w:rsidP="001D60A3">
      <w:pPr>
        <w:jc w:val="both"/>
        <w:rPr>
          <w:rFonts w:ascii="Verdana" w:hAnsi="Verdana"/>
          <w:b/>
          <w:bCs/>
          <w:sz w:val="24"/>
          <w:szCs w:val="24"/>
        </w:rPr>
      </w:pPr>
      <w:r w:rsidRPr="00F11516">
        <w:rPr>
          <w:rFonts w:ascii="Verdana" w:hAnsi="Verdana"/>
          <w:b/>
          <w:bCs/>
          <w:sz w:val="24"/>
          <w:szCs w:val="24"/>
        </w:rPr>
        <w:t xml:space="preserve">Introduction </w:t>
      </w:r>
    </w:p>
    <w:p w14:paraId="09EA12BE" w14:textId="04088912" w:rsidR="001D60A3" w:rsidRDefault="001D60A3" w:rsidP="001D60A3">
      <w:pPr>
        <w:jc w:val="both"/>
        <w:rPr>
          <w:rFonts w:ascii="Verdana" w:hAnsi="Verdana"/>
          <w:sz w:val="24"/>
          <w:szCs w:val="24"/>
        </w:rPr>
      </w:pPr>
      <w:r>
        <w:rPr>
          <w:rFonts w:ascii="Verdana" w:hAnsi="Verdana"/>
          <w:sz w:val="24"/>
          <w:szCs w:val="24"/>
        </w:rPr>
        <w:t>The Maternity and Neonatal Oversight Panel (OP) members undertook a range of clinical site visits on the 17/18 June 2026. These included: the stand-alone birthing unit; Singleton maternity and neonatal units; and the Morriston site where they met key staff leads from the emergency department (ED) and the critical care unit. The aim was to assess the progress of the Independent Review’s recommendations, published in July 2025.</w:t>
      </w:r>
    </w:p>
    <w:p w14:paraId="73DDC422" w14:textId="3E2B4FAF" w:rsidR="001D60A3" w:rsidRDefault="001D60A3" w:rsidP="001D60A3">
      <w:pPr>
        <w:jc w:val="both"/>
        <w:rPr>
          <w:rFonts w:ascii="Verdana" w:hAnsi="Verdana"/>
          <w:sz w:val="24"/>
          <w:szCs w:val="24"/>
        </w:rPr>
      </w:pPr>
      <w:r>
        <w:rPr>
          <w:rFonts w:ascii="Verdana" w:hAnsi="Verdana"/>
          <w:sz w:val="24"/>
          <w:szCs w:val="24"/>
        </w:rPr>
        <w:t>The OP submitted a report to Swansea Bay University Health Board (SBUHB) following the visit; this acknowledged significant progress in the implementation of actions and improvements across a number of areas during the last year. The report also highlighted a small number of further actions that remain, which are currently being progressed</w:t>
      </w:r>
      <w:r w:rsidR="006716E2">
        <w:rPr>
          <w:rFonts w:ascii="Verdana" w:hAnsi="Verdana"/>
          <w:sz w:val="24"/>
          <w:szCs w:val="24"/>
        </w:rPr>
        <w:t xml:space="preserve"> by SBUHB</w:t>
      </w:r>
      <w:r>
        <w:rPr>
          <w:rFonts w:ascii="Verdana" w:hAnsi="Verdana"/>
          <w:sz w:val="24"/>
          <w:szCs w:val="24"/>
        </w:rPr>
        <w:t xml:space="preserve">. </w:t>
      </w:r>
    </w:p>
    <w:p w14:paraId="1DBA46A3" w14:textId="746FF0D9" w:rsidR="001D60A3" w:rsidRDefault="001D60A3" w:rsidP="001D60A3">
      <w:pPr>
        <w:jc w:val="both"/>
        <w:rPr>
          <w:rFonts w:ascii="Verdana" w:hAnsi="Verdana"/>
          <w:sz w:val="24"/>
          <w:szCs w:val="24"/>
        </w:rPr>
      </w:pPr>
      <w:r>
        <w:rPr>
          <w:rFonts w:ascii="Verdana" w:hAnsi="Verdana"/>
          <w:sz w:val="24"/>
          <w:szCs w:val="24"/>
        </w:rPr>
        <w:t xml:space="preserve">The OP members also gave presentations at a </w:t>
      </w:r>
      <w:r w:rsidR="006716E2">
        <w:rPr>
          <w:rFonts w:ascii="Verdana" w:hAnsi="Verdana"/>
          <w:sz w:val="24"/>
          <w:szCs w:val="24"/>
        </w:rPr>
        <w:t>half day</w:t>
      </w:r>
      <w:r>
        <w:rPr>
          <w:rFonts w:ascii="Verdana" w:hAnsi="Verdana"/>
          <w:sz w:val="24"/>
          <w:szCs w:val="24"/>
        </w:rPr>
        <w:t xml:space="preserve"> </w:t>
      </w:r>
      <w:r w:rsidR="006716E2">
        <w:rPr>
          <w:rFonts w:ascii="Verdana" w:hAnsi="Verdana"/>
          <w:sz w:val="24"/>
          <w:szCs w:val="24"/>
        </w:rPr>
        <w:t>c</w:t>
      </w:r>
      <w:r>
        <w:rPr>
          <w:rFonts w:ascii="Verdana" w:hAnsi="Verdana"/>
          <w:sz w:val="24"/>
          <w:szCs w:val="24"/>
        </w:rPr>
        <w:t xml:space="preserve">onference on the 18 June, held with clinical staff. This was followed by a series of facilitated workshops, aiming to progress the finalising of the improvement plan (IP). </w:t>
      </w:r>
    </w:p>
    <w:p w14:paraId="0E349F7A" w14:textId="4F6FF1F7" w:rsidR="001D60A3" w:rsidRDefault="001D60A3" w:rsidP="001D60A3">
      <w:pPr>
        <w:jc w:val="both"/>
        <w:rPr>
          <w:rFonts w:ascii="Verdana" w:hAnsi="Verdana"/>
          <w:sz w:val="24"/>
          <w:szCs w:val="24"/>
        </w:rPr>
      </w:pPr>
      <w:r>
        <w:rPr>
          <w:rFonts w:ascii="Verdana" w:hAnsi="Verdana"/>
          <w:sz w:val="24"/>
          <w:szCs w:val="24"/>
        </w:rPr>
        <w:t>The OP received the final draft of the revised IP on the 7 July</w:t>
      </w:r>
      <w:r w:rsidR="006716E2">
        <w:rPr>
          <w:rFonts w:ascii="Verdana" w:hAnsi="Verdana"/>
          <w:sz w:val="24"/>
          <w:szCs w:val="24"/>
        </w:rPr>
        <w:t xml:space="preserve"> 2026</w:t>
      </w:r>
      <w:r>
        <w:rPr>
          <w:rFonts w:ascii="Verdana" w:hAnsi="Verdana"/>
          <w:sz w:val="24"/>
          <w:szCs w:val="24"/>
        </w:rPr>
        <w:t xml:space="preserve">; the OP subsequently met on 13 July 2026 to consider, </w:t>
      </w:r>
      <w:r w:rsidR="006716E2">
        <w:rPr>
          <w:rFonts w:ascii="Verdana" w:hAnsi="Verdana"/>
          <w:sz w:val="24"/>
          <w:szCs w:val="24"/>
        </w:rPr>
        <w:t>review</w:t>
      </w:r>
      <w:r>
        <w:rPr>
          <w:rFonts w:ascii="Verdana" w:hAnsi="Verdana"/>
          <w:sz w:val="24"/>
          <w:szCs w:val="24"/>
        </w:rPr>
        <w:t xml:space="preserve"> and discuss this.  </w:t>
      </w:r>
    </w:p>
    <w:p w14:paraId="13D6D102" w14:textId="35794A94" w:rsidR="001D60A3" w:rsidRDefault="001D60A3" w:rsidP="001D60A3">
      <w:pPr>
        <w:jc w:val="both"/>
        <w:rPr>
          <w:rFonts w:ascii="Verdana" w:hAnsi="Verdana"/>
          <w:sz w:val="24"/>
          <w:szCs w:val="24"/>
        </w:rPr>
      </w:pPr>
      <w:r>
        <w:rPr>
          <w:rFonts w:ascii="Verdana" w:hAnsi="Verdana"/>
          <w:sz w:val="24"/>
          <w:szCs w:val="24"/>
        </w:rPr>
        <w:t xml:space="preserve">The Chair of the OP, together with the Welsh Government representative from the OP, met with the heath board improvement plan’s leads to provide feedback from the OP’s discussions. The feedback was that the plan had significantly progressed, the OP were of the view this now met a standard that </w:t>
      </w:r>
      <w:r w:rsidRPr="00E17A80">
        <w:rPr>
          <w:rFonts w:ascii="Verdana" w:hAnsi="Verdana"/>
          <w:sz w:val="24"/>
          <w:szCs w:val="24"/>
        </w:rPr>
        <w:t>could be signed off by the health board, acknowledging this was a dynamic document which would need to be continually reviewed and revised by SBUHB over the coming months.</w:t>
      </w:r>
    </w:p>
    <w:p w14:paraId="331CEA5B" w14:textId="241A7850" w:rsidR="001D60A3" w:rsidRDefault="001D60A3" w:rsidP="001D60A3">
      <w:pPr>
        <w:rPr>
          <w:rFonts w:ascii="Verdana" w:hAnsi="Verdana"/>
          <w:b/>
          <w:bCs/>
          <w:sz w:val="24"/>
          <w:szCs w:val="24"/>
        </w:rPr>
      </w:pPr>
      <w:r>
        <w:rPr>
          <w:rFonts w:ascii="Verdana" w:hAnsi="Verdana"/>
          <w:b/>
          <w:bCs/>
          <w:sz w:val="24"/>
          <w:szCs w:val="24"/>
        </w:rPr>
        <w:t xml:space="preserve">The Clinical Site Visits </w:t>
      </w:r>
    </w:p>
    <w:p w14:paraId="77577A79" w14:textId="77777777" w:rsidR="001D60A3" w:rsidRDefault="001D60A3" w:rsidP="001D60A3">
      <w:pPr>
        <w:jc w:val="both"/>
        <w:rPr>
          <w:rFonts w:ascii="Verdana" w:hAnsi="Verdana"/>
          <w:sz w:val="24"/>
          <w:szCs w:val="24"/>
        </w:rPr>
      </w:pPr>
      <w:r>
        <w:rPr>
          <w:rFonts w:ascii="Verdana" w:hAnsi="Verdana"/>
          <w:sz w:val="24"/>
          <w:szCs w:val="24"/>
        </w:rPr>
        <w:t xml:space="preserve">The Oversight Panel </w:t>
      </w:r>
      <w:r w:rsidRPr="00262A79">
        <w:rPr>
          <w:rFonts w:ascii="Verdana" w:hAnsi="Verdana"/>
          <w:sz w:val="24"/>
          <w:szCs w:val="24"/>
        </w:rPr>
        <w:t xml:space="preserve">team </w:t>
      </w:r>
      <w:r>
        <w:rPr>
          <w:rFonts w:ascii="Verdana" w:hAnsi="Verdana"/>
          <w:sz w:val="24"/>
          <w:szCs w:val="24"/>
        </w:rPr>
        <w:t xml:space="preserve">visited a range of clinical areas and agreed </w:t>
      </w:r>
      <w:r w:rsidRPr="00262A79">
        <w:rPr>
          <w:rFonts w:ascii="Verdana" w:hAnsi="Verdana"/>
          <w:sz w:val="24"/>
          <w:szCs w:val="24"/>
        </w:rPr>
        <w:t xml:space="preserve">there was evidence of significant progress in a </w:t>
      </w:r>
      <w:r>
        <w:rPr>
          <w:rFonts w:ascii="Verdana" w:hAnsi="Verdana"/>
          <w:sz w:val="24"/>
          <w:szCs w:val="24"/>
        </w:rPr>
        <w:t xml:space="preserve">large </w:t>
      </w:r>
      <w:r w:rsidRPr="00262A79">
        <w:rPr>
          <w:rFonts w:ascii="Verdana" w:hAnsi="Verdana"/>
          <w:sz w:val="24"/>
          <w:szCs w:val="24"/>
        </w:rPr>
        <w:t>number of areas</w:t>
      </w:r>
      <w:r>
        <w:rPr>
          <w:rFonts w:ascii="Verdana" w:hAnsi="Verdana"/>
          <w:sz w:val="24"/>
          <w:szCs w:val="24"/>
        </w:rPr>
        <w:t xml:space="preserve">. </w:t>
      </w:r>
    </w:p>
    <w:p w14:paraId="720276DB" w14:textId="1D640350" w:rsidR="001D60A3" w:rsidRDefault="001D60A3" w:rsidP="001D60A3">
      <w:pPr>
        <w:jc w:val="both"/>
        <w:rPr>
          <w:rFonts w:ascii="Verdana" w:hAnsi="Verdana"/>
          <w:sz w:val="24"/>
          <w:szCs w:val="24"/>
        </w:rPr>
      </w:pPr>
      <w:r w:rsidRPr="00262A79">
        <w:rPr>
          <w:rFonts w:ascii="Verdana" w:hAnsi="Verdana"/>
          <w:sz w:val="24"/>
          <w:szCs w:val="24"/>
        </w:rPr>
        <w:t xml:space="preserve">There </w:t>
      </w:r>
      <w:r>
        <w:rPr>
          <w:rFonts w:ascii="Verdana" w:hAnsi="Verdana"/>
          <w:sz w:val="24"/>
          <w:szCs w:val="24"/>
        </w:rPr>
        <w:t xml:space="preserve">were </w:t>
      </w:r>
      <w:r w:rsidRPr="00262A79">
        <w:rPr>
          <w:rFonts w:ascii="Verdana" w:hAnsi="Verdana"/>
          <w:sz w:val="24"/>
          <w:szCs w:val="24"/>
        </w:rPr>
        <w:t>however</w:t>
      </w:r>
      <w:r>
        <w:rPr>
          <w:rFonts w:ascii="Verdana" w:hAnsi="Verdana"/>
          <w:sz w:val="24"/>
          <w:szCs w:val="24"/>
        </w:rPr>
        <w:t xml:space="preserve"> </w:t>
      </w:r>
      <w:r w:rsidRPr="00262A79">
        <w:rPr>
          <w:rFonts w:ascii="Verdana" w:hAnsi="Verdana"/>
          <w:sz w:val="24"/>
          <w:szCs w:val="24"/>
        </w:rPr>
        <w:t>some key areas which remain</w:t>
      </w:r>
      <w:r>
        <w:rPr>
          <w:rFonts w:ascii="Verdana" w:hAnsi="Verdana"/>
          <w:sz w:val="24"/>
          <w:szCs w:val="24"/>
        </w:rPr>
        <w:t>ed</w:t>
      </w:r>
      <w:r w:rsidRPr="00262A79">
        <w:rPr>
          <w:rFonts w:ascii="Verdana" w:hAnsi="Verdana"/>
          <w:sz w:val="24"/>
          <w:szCs w:val="24"/>
        </w:rPr>
        <w:t xml:space="preserve"> and</w:t>
      </w:r>
      <w:r>
        <w:rPr>
          <w:rFonts w:ascii="Verdana" w:hAnsi="Verdana"/>
          <w:sz w:val="24"/>
          <w:szCs w:val="24"/>
        </w:rPr>
        <w:t xml:space="preserve">, </w:t>
      </w:r>
      <w:r w:rsidRPr="00262A79">
        <w:rPr>
          <w:rFonts w:ascii="Verdana" w:hAnsi="Verdana"/>
          <w:sz w:val="24"/>
          <w:szCs w:val="24"/>
        </w:rPr>
        <w:t xml:space="preserve">whilst the </w:t>
      </w:r>
      <w:r>
        <w:rPr>
          <w:rFonts w:ascii="Verdana" w:hAnsi="Verdana"/>
          <w:sz w:val="24"/>
          <w:szCs w:val="24"/>
        </w:rPr>
        <w:t xml:space="preserve">SBUHB </w:t>
      </w:r>
      <w:r w:rsidRPr="00262A79">
        <w:rPr>
          <w:rFonts w:ascii="Verdana" w:hAnsi="Verdana"/>
          <w:sz w:val="24"/>
          <w:szCs w:val="24"/>
        </w:rPr>
        <w:t>have demonstrated they are actively working on these issues</w:t>
      </w:r>
      <w:r>
        <w:rPr>
          <w:rFonts w:ascii="Verdana" w:hAnsi="Verdana"/>
          <w:sz w:val="24"/>
          <w:szCs w:val="24"/>
        </w:rPr>
        <w:t>,</w:t>
      </w:r>
      <w:r w:rsidRPr="00262A79">
        <w:rPr>
          <w:rFonts w:ascii="Verdana" w:hAnsi="Verdana"/>
          <w:sz w:val="24"/>
          <w:szCs w:val="24"/>
        </w:rPr>
        <w:t xml:space="preserve"> there </w:t>
      </w:r>
      <w:r>
        <w:rPr>
          <w:rFonts w:ascii="Verdana" w:hAnsi="Verdana"/>
          <w:sz w:val="24"/>
          <w:szCs w:val="24"/>
        </w:rPr>
        <w:t xml:space="preserve">continued to be </w:t>
      </w:r>
      <w:r w:rsidRPr="00262A79">
        <w:rPr>
          <w:rFonts w:ascii="Verdana" w:hAnsi="Verdana"/>
          <w:sz w:val="24"/>
          <w:szCs w:val="24"/>
        </w:rPr>
        <w:t>some urgent actions identified. These were specifically relating to</w:t>
      </w:r>
      <w:r>
        <w:rPr>
          <w:rFonts w:ascii="Verdana" w:hAnsi="Verdana"/>
          <w:sz w:val="24"/>
          <w:szCs w:val="24"/>
        </w:rPr>
        <w:t xml:space="preserve"> further improvements required in the implementation of:</w:t>
      </w:r>
    </w:p>
    <w:p w14:paraId="639695FC" w14:textId="6D90E002" w:rsidR="001D60A3" w:rsidRDefault="001D60A3" w:rsidP="001D60A3">
      <w:pPr>
        <w:pStyle w:val="ListParagraph"/>
        <w:numPr>
          <w:ilvl w:val="0"/>
          <w:numId w:val="15"/>
        </w:numPr>
        <w:jc w:val="both"/>
        <w:rPr>
          <w:rFonts w:ascii="Verdana" w:hAnsi="Verdana"/>
          <w:sz w:val="24"/>
          <w:szCs w:val="24"/>
        </w:rPr>
      </w:pPr>
      <w:r>
        <w:rPr>
          <w:rFonts w:ascii="Verdana" w:hAnsi="Verdana"/>
          <w:sz w:val="24"/>
          <w:szCs w:val="24"/>
        </w:rPr>
        <w:t xml:space="preserve">Improving access to </w:t>
      </w:r>
      <w:r w:rsidRPr="00C70B88">
        <w:rPr>
          <w:rFonts w:ascii="Verdana" w:hAnsi="Verdana"/>
          <w:sz w:val="24"/>
          <w:szCs w:val="24"/>
        </w:rPr>
        <w:t>triage</w:t>
      </w:r>
      <w:r>
        <w:rPr>
          <w:rFonts w:ascii="Verdana" w:hAnsi="Verdana"/>
          <w:sz w:val="24"/>
          <w:szCs w:val="24"/>
        </w:rPr>
        <w:t>.</w:t>
      </w:r>
    </w:p>
    <w:p w14:paraId="2304CA14" w14:textId="77777777" w:rsidR="001D60A3" w:rsidRDefault="001D60A3" w:rsidP="001D60A3">
      <w:pPr>
        <w:pStyle w:val="ListParagraph"/>
        <w:numPr>
          <w:ilvl w:val="0"/>
          <w:numId w:val="15"/>
        </w:numPr>
        <w:jc w:val="both"/>
        <w:rPr>
          <w:rFonts w:ascii="Verdana" w:hAnsi="Verdana"/>
          <w:sz w:val="24"/>
          <w:szCs w:val="24"/>
        </w:rPr>
      </w:pPr>
      <w:r>
        <w:rPr>
          <w:rFonts w:ascii="Verdana" w:hAnsi="Verdana"/>
          <w:sz w:val="24"/>
          <w:szCs w:val="24"/>
        </w:rPr>
        <w:t>I</w:t>
      </w:r>
      <w:r w:rsidRPr="00C70B88">
        <w:rPr>
          <w:rFonts w:ascii="Verdana" w:hAnsi="Verdana"/>
          <w:sz w:val="24"/>
          <w:szCs w:val="24"/>
        </w:rPr>
        <w:t xml:space="preserve">ncreasing awareness on the Morriston site of both the Report and the </w:t>
      </w:r>
      <w:r>
        <w:rPr>
          <w:rFonts w:ascii="Verdana" w:hAnsi="Verdana"/>
          <w:sz w:val="24"/>
          <w:szCs w:val="24"/>
        </w:rPr>
        <w:t>IP.</w:t>
      </w:r>
    </w:p>
    <w:p w14:paraId="09C91977" w14:textId="6CEA272B" w:rsidR="001D60A3" w:rsidRDefault="001D60A3" w:rsidP="001D60A3">
      <w:pPr>
        <w:pStyle w:val="ListParagraph"/>
        <w:numPr>
          <w:ilvl w:val="0"/>
          <w:numId w:val="15"/>
        </w:numPr>
        <w:jc w:val="both"/>
        <w:rPr>
          <w:rFonts w:ascii="Verdana" w:hAnsi="Verdana"/>
          <w:sz w:val="24"/>
          <w:szCs w:val="24"/>
        </w:rPr>
      </w:pPr>
      <w:r>
        <w:rPr>
          <w:rFonts w:ascii="Verdana" w:hAnsi="Verdana"/>
          <w:sz w:val="24"/>
          <w:szCs w:val="24"/>
        </w:rPr>
        <w:t>F</w:t>
      </w:r>
      <w:r w:rsidRPr="00C70B88">
        <w:rPr>
          <w:rFonts w:ascii="Verdana" w:hAnsi="Verdana"/>
          <w:sz w:val="24"/>
          <w:szCs w:val="24"/>
        </w:rPr>
        <w:t>urther work</w:t>
      </w:r>
      <w:r>
        <w:rPr>
          <w:rFonts w:ascii="Verdana" w:hAnsi="Verdana"/>
          <w:sz w:val="24"/>
          <w:szCs w:val="24"/>
        </w:rPr>
        <w:t xml:space="preserve"> needed </w:t>
      </w:r>
      <w:r w:rsidRPr="00C70B88">
        <w:rPr>
          <w:rFonts w:ascii="Verdana" w:hAnsi="Verdana"/>
          <w:sz w:val="24"/>
          <w:szCs w:val="24"/>
        </w:rPr>
        <w:t>on the development of</w:t>
      </w:r>
      <w:r w:rsidR="006D6C8B">
        <w:rPr>
          <w:rFonts w:ascii="Verdana" w:hAnsi="Verdana"/>
          <w:sz w:val="24"/>
          <w:szCs w:val="24"/>
        </w:rPr>
        <w:t xml:space="preserve"> the</w:t>
      </w:r>
      <w:r w:rsidRPr="00C70B88">
        <w:rPr>
          <w:rFonts w:ascii="Verdana" w:hAnsi="Verdana"/>
          <w:sz w:val="24"/>
          <w:szCs w:val="24"/>
        </w:rPr>
        <w:t xml:space="preserve"> patient/ family/community engagement strategy</w:t>
      </w:r>
      <w:r>
        <w:rPr>
          <w:rFonts w:ascii="Verdana" w:hAnsi="Verdana"/>
          <w:sz w:val="24"/>
          <w:szCs w:val="24"/>
        </w:rPr>
        <w:t>.</w:t>
      </w:r>
      <w:r w:rsidRPr="00C70B88">
        <w:rPr>
          <w:rFonts w:ascii="Verdana" w:hAnsi="Verdana"/>
          <w:sz w:val="24"/>
          <w:szCs w:val="24"/>
        </w:rPr>
        <w:t xml:space="preserve"> </w:t>
      </w:r>
    </w:p>
    <w:p w14:paraId="02E2A68D" w14:textId="1D49D12D" w:rsidR="001D60A3" w:rsidRPr="00C70B88" w:rsidRDefault="001D60A3" w:rsidP="001D60A3">
      <w:pPr>
        <w:pStyle w:val="ListParagraph"/>
        <w:numPr>
          <w:ilvl w:val="0"/>
          <w:numId w:val="15"/>
        </w:numPr>
        <w:jc w:val="both"/>
        <w:rPr>
          <w:rFonts w:ascii="Verdana" w:hAnsi="Verdana"/>
          <w:sz w:val="24"/>
          <w:szCs w:val="24"/>
        </w:rPr>
      </w:pPr>
      <w:r>
        <w:rPr>
          <w:rFonts w:ascii="Verdana" w:hAnsi="Verdana"/>
          <w:sz w:val="24"/>
          <w:szCs w:val="24"/>
        </w:rPr>
        <w:lastRenderedPageBreak/>
        <w:t xml:space="preserve">Greater details </w:t>
      </w:r>
      <w:r w:rsidR="006716E2">
        <w:rPr>
          <w:rFonts w:ascii="Verdana" w:hAnsi="Verdana"/>
          <w:sz w:val="24"/>
          <w:szCs w:val="24"/>
        </w:rPr>
        <w:t xml:space="preserve">needed </w:t>
      </w:r>
      <w:r>
        <w:rPr>
          <w:rFonts w:ascii="Verdana" w:hAnsi="Verdana"/>
          <w:sz w:val="24"/>
          <w:szCs w:val="24"/>
        </w:rPr>
        <w:t>in relation to the s</w:t>
      </w:r>
      <w:r w:rsidRPr="00C70B88">
        <w:rPr>
          <w:rFonts w:ascii="Verdana" w:hAnsi="Verdana"/>
          <w:sz w:val="24"/>
          <w:szCs w:val="24"/>
        </w:rPr>
        <w:t xml:space="preserve">ecuring </w:t>
      </w:r>
      <w:r>
        <w:rPr>
          <w:rFonts w:ascii="Verdana" w:hAnsi="Verdana"/>
          <w:sz w:val="24"/>
          <w:szCs w:val="24"/>
        </w:rPr>
        <w:t xml:space="preserve">of </w:t>
      </w:r>
      <w:r w:rsidRPr="00C70B88">
        <w:rPr>
          <w:rFonts w:ascii="Verdana" w:hAnsi="Verdana"/>
          <w:sz w:val="24"/>
          <w:szCs w:val="24"/>
        </w:rPr>
        <w:t xml:space="preserve">external </w:t>
      </w:r>
      <w:r>
        <w:rPr>
          <w:rFonts w:ascii="Verdana" w:hAnsi="Verdana"/>
          <w:sz w:val="24"/>
          <w:szCs w:val="24"/>
        </w:rPr>
        <w:t xml:space="preserve">independent </w:t>
      </w:r>
      <w:r w:rsidRPr="00C70B88">
        <w:rPr>
          <w:rFonts w:ascii="Verdana" w:hAnsi="Verdana"/>
          <w:sz w:val="24"/>
          <w:szCs w:val="24"/>
        </w:rPr>
        <w:t xml:space="preserve">expertise to support case investigations. </w:t>
      </w:r>
    </w:p>
    <w:p w14:paraId="4C1C2B2A" w14:textId="49605692" w:rsidR="001D60A3" w:rsidRDefault="001D60A3" w:rsidP="001D60A3">
      <w:pPr>
        <w:jc w:val="both"/>
        <w:rPr>
          <w:rFonts w:ascii="Verdana" w:hAnsi="Verdana"/>
          <w:sz w:val="24"/>
          <w:szCs w:val="24"/>
        </w:rPr>
      </w:pPr>
      <w:r w:rsidRPr="00262A79">
        <w:rPr>
          <w:rFonts w:ascii="Verdana" w:hAnsi="Verdana"/>
          <w:sz w:val="24"/>
          <w:szCs w:val="24"/>
        </w:rPr>
        <w:t xml:space="preserve">The </w:t>
      </w:r>
      <w:r>
        <w:rPr>
          <w:rFonts w:ascii="Verdana" w:hAnsi="Verdana"/>
          <w:sz w:val="24"/>
          <w:szCs w:val="24"/>
        </w:rPr>
        <w:t>OP</w:t>
      </w:r>
      <w:r w:rsidRPr="00262A79">
        <w:rPr>
          <w:rFonts w:ascii="Verdana" w:hAnsi="Verdana"/>
          <w:sz w:val="24"/>
          <w:szCs w:val="24"/>
        </w:rPr>
        <w:t xml:space="preserve"> also reiterated</w:t>
      </w:r>
      <w:r>
        <w:rPr>
          <w:rFonts w:ascii="Verdana" w:hAnsi="Verdana"/>
          <w:sz w:val="24"/>
          <w:szCs w:val="24"/>
        </w:rPr>
        <w:t>,</w:t>
      </w:r>
      <w:r w:rsidR="006716E2">
        <w:rPr>
          <w:rFonts w:ascii="Verdana" w:hAnsi="Verdana"/>
          <w:sz w:val="24"/>
          <w:szCs w:val="24"/>
        </w:rPr>
        <w:t xml:space="preserve"> </w:t>
      </w:r>
      <w:r w:rsidRPr="00262A79">
        <w:rPr>
          <w:rFonts w:ascii="Verdana" w:hAnsi="Verdana"/>
          <w:sz w:val="24"/>
          <w:szCs w:val="24"/>
        </w:rPr>
        <w:t xml:space="preserve">the need to provide greater clarity on priorities, </w:t>
      </w:r>
      <w:r w:rsidRPr="00EF592E">
        <w:rPr>
          <w:rFonts w:ascii="Verdana" w:hAnsi="Verdana"/>
          <w:sz w:val="24"/>
          <w:szCs w:val="24"/>
        </w:rPr>
        <w:t>outcome and process measures with improvement data monitored over time</w:t>
      </w:r>
      <w:r w:rsidRPr="00262A79">
        <w:rPr>
          <w:rFonts w:ascii="Verdana" w:hAnsi="Verdana"/>
          <w:sz w:val="24"/>
          <w:szCs w:val="24"/>
        </w:rPr>
        <w:t>. This particularly relate</w:t>
      </w:r>
      <w:r w:rsidR="006D6C8B">
        <w:rPr>
          <w:rFonts w:ascii="Verdana" w:hAnsi="Verdana"/>
          <w:sz w:val="24"/>
          <w:szCs w:val="24"/>
        </w:rPr>
        <w:t>d</w:t>
      </w:r>
      <w:r w:rsidRPr="00262A79">
        <w:rPr>
          <w:rFonts w:ascii="Verdana" w:hAnsi="Verdana"/>
          <w:sz w:val="24"/>
          <w:szCs w:val="24"/>
        </w:rPr>
        <w:t xml:space="preserve"> to the patient/family and community work, where establishing clear priorities would be helpful in terms of effectively resourcing the work required</w:t>
      </w:r>
      <w:r w:rsidR="006D6C8B">
        <w:rPr>
          <w:rFonts w:ascii="Verdana" w:hAnsi="Verdana"/>
          <w:sz w:val="24"/>
          <w:szCs w:val="24"/>
        </w:rPr>
        <w:t>; the u</w:t>
      </w:r>
      <w:r>
        <w:rPr>
          <w:rFonts w:ascii="Verdana" w:hAnsi="Verdana"/>
          <w:sz w:val="24"/>
          <w:szCs w:val="24"/>
        </w:rPr>
        <w:t>se of recognised quality improvement methodolog</w:t>
      </w:r>
      <w:r w:rsidR="006D6C8B">
        <w:rPr>
          <w:rFonts w:ascii="Verdana" w:hAnsi="Verdana"/>
          <w:sz w:val="24"/>
          <w:szCs w:val="24"/>
        </w:rPr>
        <w:t>ies</w:t>
      </w:r>
      <w:r>
        <w:rPr>
          <w:rFonts w:ascii="Verdana" w:hAnsi="Verdana"/>
          <w:sz w:val="24"/>
          <w:szCs w:val="24"/>
        </w:rPr>
        <w:t xml:space="preserve"> would greatly support this.</w:t>
      </w:r>
    </w:p>
    <w:p w14:paraId="6FB0D016" w14:textId="09C3DC92" w:rsidR="001D60A3" w:rsidRPr="00262A79" w:rsidRDefault="001D60A3" w:rsidP="001D60A3">
      <w:pPr>
        <w:jc w:val="both"/>
        <w:rPr>
          <w:rFonts w:ascii="Verdana" w:hAnsi="Verdana"/>
          <w:sz w:val="24"/>
          <w:szCs w:val="24"/>
        </w:rPr>
      </w:pPr>
      <w:r>
        <w:rPr>
          <w:rFonts w:ascii="Verdana" w:hAnsi="Verdana"/>
          <w:sz w:val="24"/>
          <w:szCs w:val="24"/>
        </w:rPr>
        <w:t xml:space="preserve">The OP members suggested </w:t>
      </w:r>
      <w:r w:rsidRPr="00262A79">
        <w:rPr>
          <w:rFonts w:ascii="Verdana" w:hAnsi="Verdana"/>
          <w:sz w:val="24"/>
          <w:szCs w:val="24"/>
        </w:rPr>
        <w:t>SBUHB’s overall progress could be better reflected in reporting and planning at strategic level</w:t>
      </w:r>
      <w:r w:rsidR="006D6C8B">
        <w:rPr>
          <w:rFonts w:ascii="Verdana" w:hAnsi="Verdana"/>
          <w:sz w:val="24"/>
          <w:szCs w:val="24"/>
        </w:rPr>
        <w:t>,</w:t>
      </w:r>
      <w:r w:rsidRPr="00262A79">
        <w:rPr>
          <w:rFonts w:ascii="Verdana" w:hAnsi="Verdana"/>
          <w:sz w:val="24"/>
          <w:szCs w:val="24"/>
        </w:rPr>
        <w:t xml:space="preserve"> with</w:t>
      </w:r>
      <w:r>
        <w:rPr>
          <w:rFonts w:ascii="Verdana" w:hAnsi="Verdana"/>
          <w:sz w:val="24"/>
          <w:szCs w:val="24"/>
        </w:rPr>
        <w:t xml:space="preserve"> greater</w:t>
      </w:r>
      <w:r w:rsidRPr="00262A79">
        <w:rPr>
          <w:rFonts w:ascii="Verdana" w:hAnsi="Verdana"/>
          <w:sz w:val="24"/>
          <w:szCs w:val="24"/>
        </w:rPr>
        <w:t xml:space="preserve"> focus on specific measures and improving outcomes.</w:t>
      </w:r>
      <w:r>
        <w:rPr>
          <w:rFonts w:ascii="Verdana" w:hAnsi="Verdana"/>
          <w:sz w:val="24"/>
          <w:szCs w:val="24"/>
        </w:rPr>
        <w:t xml:space="preserve"> </w:t>
      </w:r>
      <w:r w:rsidRPr="00EF592E">
        <w:rPr>
          <w:rFonts w:ascii="Verdana" w:hAnsi="Verdana"/>
          <w:sz w:val="24"/>
          <w:szCs w:val="24"/>
        </w:rPr>
        <w:t xml:space="preserve">This would be strengthened by staff engagement and co-production of improvement with </w:t>
      </w:r>
      <w:r>
        <w:rPr>
          <w:rFonts w:ascii="Verdana" w:hAnsi="Verdana"/>
          <w:sz w:val="24"/>
          <w:szCs w:val="24"/>
        </w:rPr>
        <w:t xml:space="preserve">the </w:t>
      </w:r>
      <w:r w:rsidRPr="00EF592E">
        <w:rPr>
          <w:rFonts w:ascii="Verdana" w:hAnsi="Verdana"/>
          <w:sz w:val="24"/>
          <w:szCs w:val="24"/>
        </w:rPr>
        <w:t>staff</w:t>
      </w:r>
      <w:r>
        <w:rPr>
          <w:rFonts w:ascii="Verdana" w:hAnsi="Verdana"/>
          <w:sz w:val="24"/>
          <w:szCs w:val="24"/>
        </w:rPr>
        <w:t xml:space="preserve"> delivering the service.</w:t>
      </w:r>
      <w:r w:rsidRPr="00262A79">
        <w:rPr>
          <w:rFonts w:ascii="Verdana" w:hAnsi="Verdana"/>
          <w:sz w:val="24"/>
          <w:szCs w:val="24"/>
        </w:rPr>
        <w:t xml:space="preserve"> The </w:t>
      </w:r>
      <w:r>
        <w:rPr>
          <w:rFonts w:ascii="Verdana" w:hAnsi="Verdana"/>
          <w:sz w:val="24"/>
          <w:szCs w:val="24"/>
        </w:rPr>
        <w:t>O</w:t>
      </w:r>
      <w:r w:rsidRPr="00262A79">
        <w:rPr>
          <w:rFonts w:ascii="Verdana" w:hAnsi="Verdana"/>
          <w:sz w:val="24"/>
          <w:szCs w:val="24"/>
        </w:rPr>
        <w:t xml:space="preserve">versight </w:t>
      </w:r>
      <w:r>
        <w:rPr>
          <w:rFonts w:ascii="Verdana" w:hAnsi="Verdana"/>
          <w:sz w:val="24"/>
          <w:szCs w:val="24"/>
        </w:rPr>
        <w:t>P</w:t>
      </w:r>
      <w:r w:rsidRPr="00262A79">
        <w:rPr>
          <w:rFonts w:ascii="Verdana" w:hAnsi="Verdana"/>
          <w:sz w:val="24"/>
          <w:szCs w:val="24"/>
        </w:rPr>
        <w:t xml:space="preserve">anel identified a need for coaching for the teams to improve their report writing and have offered </w:t>
      </w:r>
      <w:r w:rsidR="006D6C8B">
        <w:rPr>
          <w:rFonts w:ascii="Verdana" w:hAnsi="Verdana"/>
          <w:sz w:val="24"/>
          <w:szCs w:val="24"/>
        </w:rPr>
        <w:t xml:space="preserve">this </w:t>
      </w:r>
      <w:r w:rsidRPr="00262A79">
        <w:rPr>
          <w:rFonts w:ascii="Verdana" w:hAnsi="Verdana"/>
          <w:sz w:val="24"/>
          <w:szCs w:val="24"/>
        </w:rPr>
        <w:t xml:space="preserve">support, the aim </w:t>
      </w:r>
      <w:r>
        <w:rPr>
          <w:rFonts w:ascii="Verdana" w:hAnsi="Verdana"/>
          <w:sz w:val="24"/>
          <w:szCs w:val="24"/>
        </w:rPr>
        <w:t>being to p</w:t>
      </w:r>
      <w:r w:rsidRPr="00262A79">
        <w:rPr>
          <w:rFonts w:ascii="Verdana" w:hAnsi="Verdana"/>
          <w:sz w:val="24"/>
          <w:szCs w:val="24"/>
        </w:rPr>
        <w:t xml:space="preserve">rovide focused summaries against these measures </w:t>
      </w:r>
      <w:r>
        <w:rPr>
          <w:rFonts w:ascii="Verdana" w:hAnsi="Verdana"/>
          <w:sz w:val="24"/>
          <w:szCs w:val="24"/>
        </w:rPr>
        <w:t xml:space="preserve">in order </w:t>
      </w:r>
      <w:r w:rsidRPr="00262A79">
        <w:rPr>
          <w:rFonts w:ascii="Verdana" w:hAnsi="Verdana"/>
          <w:sz w:val="24"/>
          <w:szCs w:val="24"/>
        </w:rPr>
        <w:t xml:space="preserve">to </w:t>
      </w:r>
      <w:r>
        <w:rPr>
          <w:rFonts w:ascii="Verdana" w:hAnsi="Verdana"/>
          <w:sz w:val="24"/>
          <w:szCs w:val="24"/>
        </w:rPr>
        <w:t xml:space="preserve">further support </w:t>
      </w:r>
      <w:r w:rsidRPr="00262A79">
        <w:rPr>
          <w:rFonts w:ascii="Verdana" w:hAnsi="Verdana"/>
          <w:sz w:val="24"/>
          <w:szCs w:val="24"/>
        </w:rPr>
        <w:t>assurance</w:t>
      </w:r>
      <w:r>
        <w:rPr>
          <w:rFonts w:ascii="Verdana" w:hAnsi="Verdana"/>
          <w:sz w:val="24"/>
          <w:szCs w:val="24"/>
        </w:rPr>
        <w:t xml:space="preserve"> to the board.</w:t>
      </w:r>
      <w:r w:rsidRPr="00262A79">
        <w:rPr>
          <w:rFonts w:ascii="Verdana" w:hAnsi="Verdana"/>
          <w:sz w:val="24"/>
          <w:szCs w:val="24"/>
        </w:rPr>
        <w:t xml:space="preserve">  </w:t>
      </w:r>
    </w:p>
    <w:p w14:paraId="6D2BC710" w14:textId="5A3866A1" w:rsidR="001D60A3" w:rsidRPr="00262A79" w:rsidRDefault="001D60A3" w:rsidP="001D60A3">
      <w:pPr>
        <w:jc w:val="both"/>
        <w:rPr>
          <w:rFonts w:ascii="Verdana" w:hAnsi="Verdana"/>
          <w:sz w:val="24"/>
          <w:szCs w:val="24"/>
        </w:rPr>
      </w:pPr>
      <w:r w:rsidRPr="00262A79">
        <w:rPr>
          <w:rFonts w:ascii="Verdana" w:hAnsi="Verdana"/>
          <w:sz w:val="24"/>
          <w:szCs w:val="24"/>
        </w:rPr>
        <w:t xml:space="preserve">There were a range of concerns raised </w:t>
      </w:r>
      <w:r w:rsidR="003244BB">
        <w:rPr>
          <w:rFonts w:ascii="Verdana" w:hAnsi="Verdana"/>
          <w:sz w:val="24"/>
          <w:szCs w:val="24"/>
        </w:rPr>
        <w:t xml:space="preserve">during the visits </w:t>
      </w:r>
      <w:r w:rsidRPr="00262A79">
        <w:rPr>
          <w:rFonts w:ascii="Verdana" w:hAnsi="Verdana"/>
          <w:sz w:val="24"/>
          <w:szCs w:val="24"/>
        </w:rPr>
        <w:t>in relation to the progress of the All</w:t>
      </w:r>
      <w:r>
        <w:rPr>
          <w:rFonts w:ascii="Verdana" w:hAnsi="Verdana"/>
          <w:sz w:val="24"/>
          <w:szCs w:val="24"/>
        </w:rPr>
        <w:t>-</w:t>
      </w:r>
      <w:r w:rsidRPr="00262A79">
        <w:rPr>
          <w:rFonts w:ascii="Verdana" w:hAnsi="Verdana"/>
          <w:sz w:val="24"/>
          <w:szCs w:val="24"/>
        </w:rPr>
        <w:t xml:space="preserve">Wales recommendations with some perceptions that the health board </w:t>
      </w:r>
      <w:r>
        <w:rPr>
          <w:rFonts w:ascii="Verdana" w:hAnsi="Verdana"/>
          <w:sz w:val="24"/>
          <w:szCs w:val="24"/>
        </w:rPr>
        <w:t xml:space="preserve">needed </w:t>
      </w:r>
      <w:r w:rsidRPr="00262A79">
        <w:rPr>
          <w:rFonts w:ascii="Verdana" w:hAnsi="Verdana"/>
          <w:sz w:val="24"/>
          <w:szCs w:val="24"/>
        </w:rPr>
        <w:t>to seek permission to progress some of their actions, triage being one such example</w:t>
      </w:r>
      <w:r>
        <w:rPr>
          <w:rFonts w:ascii="Verdana" w:hAnsi="Verdana"/>
          <w:sz w:val="24"/>
          <w:szCs w:val="24"/>
        </w:rPr>
        <w:t>,</w:t>
      </w:r>
      <w:r w:rsidRPr="00262A79">
        <w:rPr>
          <w:rFonts w:ascii="Verdana" w:hAnsi="Verdana"/>
          <w:sz w:val="24"/>
          <w:szCs w:val="24"/>
        </w:rPr>
        <w:t xml:space="preserve"> as well as the process for commissioning external input to serious incident reviews. </w:t>
      </w:r>
      <w:r>
        <w:rPr>
          <w:rFonts w:ascii="Verdana" w:hAnsi="Verdana"/>
          <w:sz w:val="24"/>
          <w:szCs w:val="24"/>
        </w:rPr>
        <w:t xml:space="preserve">SBUHB are having regular meetings with the Welsh </w:t>
      </w:r>
      <w:r w:rsidR="00C80D8A">
        <w:rPr>
          <w:rFonts w:ascii="Verdana" w:hAnsi="Verdana"/>
          <w:sz w:val="24"/>
          <w:szCs w:val="24"/>
        </w:rPr>
        <w:t>G</w:t>
      </w:r>
      <w:r>
        <w:rPr>
          <w:rFonts w:ascii="Verdana" w:hAnsi="Verdana"/>
          <w:sz w:val="24"/>
          <w:szCs w:val="24"/>
        </w:rPr>
        <w:t>overnment</w:t>
      </w:r>
      <w:r w:rsidR="00C80D8A">
        <w:rPr>
          <w:rFonts w:ascii="Verdana" w:hAnsi="Verdana"/>
          <w:sz w:val="24"/>
          <w:szCs w:val="24"/>
        </w:rPr>
        <w:t xml:space="preserve"> (WG)</w:t>
      </w:r>
      <w:r>
        <w:rPr>
          <w:rFonts w:ascii="Verdana" w:hAnsi="Verdana"/>
          <w:sz w:val="24"/>
          <w:szCs w:val="24"/>
        </w:rPr>
        <w:t>, and the Chair of OP is also planning a follow up meeting with WG to support these discussions.</w:t>
      </w:r>
      <w:r w:rsidRPr="00262A79">
        <w:rPr>
          <w:rFonts w:ascii="Verdana" w:hAnsi="Verdana"/>
          <w:sz w:val="24"/>
          <w:szCs w:val="24"/>
        </w:rPr>
        <w:t xml:space="preserve"> </w:t>
      </w:r>
    </w:p>
    <w:p w14:paraId="4380A061" w14:textId="187D3A70" w:rsidR="001D60A3" w:rsidRPr="00262A79" w:rsidRDefault="001D60A3" w:rsidP="001D60A3">
      <w:pPr>
        <w:jc w:val="both"/>
        <w:rPr>
          <w:rFonts w:ascii="Verdana" w:hAnsi="Verdana"/>
          <w:sz w:val="24"/>
          <w:szCs w:val="24"/>
        </w:rPr>
      </w:pPr>
      <w:r w:rsidRPr="00262A79">
        <w:rPr>
          <w:rFonts w:ascii="Verdana" w:hAnsi="Verdana"/>
          <w:sz w:val="24"/>
          <w:szCs w:val="24"/>
        </w:rPr>
        <w:t xml:space="preserve">The </w:t>
      </w:r>
      <w:r>
        <w:rPr>
          <w:rFonts w:ascii="Verdana" w:hAnsi="Verdana"/>
          <w:sz w:val="24"/>
          <w:szCs w:val="24"/>
        </w:rPr>
        <w:t>OP</w:t>
      </w:r>
      <w:r w:rsidRPr="00262A79">
        <w:rPr>
          <w:rFonts w:ascii="Verdana" w:hAnsi="Verdana"/>
          <w:sz w:val="24"/>
          <w:szCs w:val="24"/>
        </w:rPr>
        <w:t xml:space="preserve"> heard concerns from staff about a reluctance</w:t>
      </w:r>
      <w:r w:rsidR="00C80D8A">
        <w:rPr>
          <w:rFonts w:ascii="Verdana" w:hAnsi="Verdana"/>
          <w:sz w:val="24"/>
          <w:szCs w:val="24"/>
        </w:rPr>
        <w:t>,</w:t>
      </w:r>
      <w:r w:rsidRPr="00262A79">
        <w:rPr>
          <w:rFonts w:ascii="Verdana" w:hAnsi="Verdana"/>
          <w:sz w:val="24"/>
          <w:szCs w:val="24"/>
        </w:rPr>
        <w:t xml:space="preserve"> in the light of </w:t>
      </w:r>
      <w:r w:rsidR="003244BB">
        <w:rPr>
          <w:rFonts w:ascii="Verdana" w:hAnsi="Verdana"/>
          <w:sz w:val="24"/>
          <w:szCs w:val="24"/>
        </w:rPr>
        <w:t xml:space="preserve">previous </w:t>
      </w:r>
      <w:r w:rsidRPr="00262A79">
        <w:rPr>
          <w:rFonts w:ascii="Verdana" w:hAnsi="Verdana"/>
          <w:sz w:val="24"/>
          <w:szCs w:val="24"/>
        </w:rPr>
        <w:t>public criticisms</w:t>
      </w:r>
      <w:r w:rsidR="00C80D8A">
        <w:rPr>
          <w:rFonts w:ascii="Verdana" w:hAnsi="Verdana"/>
          <w:sz w:val="24"/>
          <w:szCs w:val="24"/>
        </w:rPr>
        <w:t>,</w:t>
      </w:r>
      <w:r w:rsidRPr="00262A79">
        <w:rPr>
          <w:rFonts w:ascii="Verdana" w:hAnsi="Verdana"/>
          <w:sz w:val="24"/>
          <w:szCs w:val="24"/>
        </w:rPr>
        <w:t xml:space="preserve"> to share good news stories and take opportunities to provide greater confidence and trust in their services. Working more closely with families and communities</w:t>
      </w:r>
      <w:r>
        <w:rPr>
          <w:rFonts w:ascii="Verdana" w:hAnsi="Verdana"/>
          <w:sz w:val="24"/>
          <w:szCs w:val="24"/>
        </w:rPr>
        <w:t>, a</w:t>
      </w:r>
      <w:r w:rsidRPr="00EF592E">
        <w:rPr>
          <w:rFonts w:ascii="Verdana" w:hAnsi="Verdana"/>
          <w:sz w:val="24"/>
          <w:szCs w:val="24"/>
        </w:rPr>
        <w:t>ctively demonstrating how their feedback has led to improvement</w:t>
      </w:r>
      <w:r w:rsidR="00C80D8A">
        <w:rPr>
          <w:rFonts w:ascii="Verdana" w:hAnsi="Verdana"/>
          <w:sz w:val="24"/>
          <w:szCs w:val="24"/>
        </w:rPr>
        <w:t>,</w:t>
      </w:r>
      <w:r w:rsidRPr="00262A79">
        <w:rPr>
          <w:rFonts w:ascii="Verdana" w:hAnsi="Verdana"/>
          <w:sz w:val="24"/>
          <w:szCs w:val="24"/>
        </w:rPr>
        <w:t xml:space="preserve"> will help the health board in providing greater assurance in relation to the improvements being made. </w:t>
      </w:r>
    </w:p>
    <w:p w14:paraId="389594E9" w14:textId="20CBC093" w:rsidR="001D60A3" w:rsidRPr="00262A79" w:rsidRDefault="001D60A3" w:rsidP="001D60A3">
      <w:pPr>
        <w:jc w:val="both"/>
        <w:rPr>
          <w:rFonts w:ascii="Verdana" w:hAnsi="Verdana"/>
          <w:sz w:val="24"/>
          <w:szCs w:val="24"/>
        </w:rPr>
      </w:pPr>
      <w:r w:rsidRPr="00262A79">
        <w:rPr>
          <w:rFonts w:ascii="Verdana" w:hAnsi="Verdana"/>
          <w:sz w:val="24"/>
          <w:szCs w:val="24"/>
        </w:rPr>
        <w:t xml:space="preserve">The </w:t>
      </w:r>
      <w:r>
        <w:rPr>
          <w:rFonts w:ascii="Verdana" w:hAnsi="Verdana"/>
          <w:sz w:val="24"/>
          <w:szCs w:val="24"/>
        </w:rPr>
        <w:t>OP</w:t>
      </w:r>
      <w:r w:rsidRPr="00262A79">
        <w:rPr>
          <w:rFonts w:ascii="Verdana" w:hAnsi="Verdana"/>
          <w:sz w:val="24"/>
          <w:szCs w:val="24"/>
        </w:rPr>
        <w:t xml:space="preserve"> have advised the health board to give greater priority to the strategic development and co</w:t>
      </w:r>
      <w:r w:rsidR="00C80D8A">
        <w:rPr>
          <w:rFonts w:ascii="Verdana" w:hAnsi="Verdana"/>
          <w:sz w:val="24"/>
          <w:szCs w:val="24"/>
        </w:rPr>
        <w:t>-</w:t>
      </w:r>
      <w:r w:rsidRPr="00262A79">
        <w:rPr>
          <w:rFonts w:ascii="Verdana" w:hAnsi="Verdana"/>
          <w:sz w:val="24"/>
          <w:szCs w:val="24"/>
        </w:rPr>
        <w:t>design of a family and community strategy which will focus on improving experience and greater involvement in both current and future maternity services.</w:t>
      </w:r>
    </w:p>
    <w:p w14:paraId="5D7E8928" w14:textId="390D24AC" w:rsidR="001D60A3" w:rsidRPr="00606123" w:rsidRDefault="001D60A3" w:rsidP="001D60A3">
      <w:pPr>
        <w:jc w:val="both"/>
        <w:rPr>
          <w:rFonts w:ascii="Verdana" w:hAnsi="Verdana"/>
          <w:b/>
          <w:bCs/>
          <w:sz w:val="24"/>
          <w:szCs w:val="24"/>
        </w:rPr>
      </w:pPr>
      <w:r w:rsidRPr="000C7EC0">
        <w:rPr>
          <w:rFonts w:ascii="Verdana" w:hAnsi="Verdana"/>
          <w:b/>
          <w:bCs/>
          <w:sz w:val="24"/>
          <w:szCs w:val="24"/>
        </w:rPr>
        <w:t xml:space="preserve">Review and </w:t>
      </w:r>
      <w:r w:rsidR="00C80D8A">
        <w:rPr>
          <w:rFonts w:ascii="Verdana" w:hAnsi="Verdana"/>
          <w:b/>
          <w:bCs/>
          <w:sz w:val="24"/>
          <w:szCs w:val="24"/>
        </w:rPr>
        <w:t>F</w:t>
      </w:r>
      <w:r w:rsidRPr="000C7EC0">
        <w:rPr>
          <w:rFonts w:ascii="Verdana" w:hAnsi="Verdana"/>
          <w:b/>
          <w:bCs/>
          <w:sz w:val="24"/>
          <w:szCs w:val="24"/>
        </w:rPr>
        <w:t xml:space="preserve">eedback </w:t>
      </w:r>
      <w:r>
        <w:rPr>
          <w:rFonts w:ascii="Verdana" w:hAnsi="Verdana"/>
          <w:b/>
          <w:bCs/>
          <w:sz w:val="24"/>
          <w:szCs w:val="24"/>
        </w:rPr>
        <w:t xml:space="preserve">on </w:t>
      </w:r>
      <w:r w:rsidR="00C80D8A">
        <w:rPr>
          <w:rFonts w:ascii="Verdana" w:hAnsi="Verdana"/>
          <w:b/>
          <w:bCs/>
          <w:sz w:val="24"/>
          <w:szCs w:val="24"/>
        </w:rPr>
        <w:t>the R</w:t>
      </w:r>
      <w:r>
        <w:rPr>
          <w:rFonts w:ascii="Verdana" w:hAnsi="Verdana"/>
          <w:b/>
          <w:bCs/>
          <w:sz w:val="24"/>
          <w:szCs w:val="24"/>
        </w:rPr>
        <w:t xml:space="preserve">evised </w:t>
      </w:r>
      <w:r w:rsidRPr="00606123">
        <w:rPr>
          <w:rFonts w:ascii="Verdana" w:hAnsi="Verdana"/>
          <w:b/>
          <w:bCs/>
          <w:sz w:val="24"/>
          <w:szCs w:val="24"/>
        </w:rPr>
        <w:t>Improvement </w:t>
      </w:r>
      <w:r w:rsidR="00C80D8A">
        <w:rPr>
          <w:rFonts w:ascii="Verdana" w:hAnsi="Verdana"/>
          <w:b/>
          <w:bCs/>
          <w:sz w:val="24"/>
          <w:szCs w:val="24"/>
        </w:rPr>
        <w:t>P</w:t>
      </w:r>
      <w:r w:rsidRPr="00606123">
        <w:rPr>
          <w:rFonts w:ascii="Verdana" w:hAnsi="Verdana"/>
          <w:b/>
          <w:bCs/>
          <w:sz w:val="24"/>
          <w:szCs w:val="24"/>
        </w:rPr>
        <w:t>lan</w:t>
      </w:r>
      <w:r>
        <w:rPr>
          <w:rFonts w:ascii="Verdana" w:hAnsi="Verdana"/>
          <w:b/>
          <w:bCs/>
          <w:sz w:val="24"/>
          <w:szCs w:val="24"/>
        </w:rPr>
        <w:t xml:space="preserve"> (IP)</w:t>
      </w:r>
    </w:p>
    <w:p w14:paraId="19E68547" w14:textId="77777777" w:rsidR="00426D10" w:rsidRDefault="001D60A3" w:rsidP="001D60A3">
      <w:pPr>
        <w:jc w:val="both"/>
        <w:rPr>
          <w:rFonts w:ascii="Verdana" w:hAnsi="Verdana"/>
          <w:sz w:val="24"/>
          <w:szCs w:val="24"/>
        </w:rPr>
      </w:pPr>
      <w:r w:rsidRPr="00606123">
        <w:rPr>
          <w:rFonts w:ascii="Verdana" w:hAnsi="Verdana"/>
          <w:sz w:val="24"/>
          <w:szCs w:val="24"/>
        </w:rPr>
        <w:t xml:space="preserve">Overall, </w:t>
      </w:r>
      <w:r>
        <w:rPr>
          <w:rFonts w:ascii="Verdana" w:hAnsi="Verdana"/>
          <w:sz w:val="24"/>
          <w:szCs w:val="24"/>
        </w:rPr>
        <w:t xml:space="preserve">OP members agreed </w:t>
      </w:r>
      <w:r w:rsidRPr="00606123">
        <w:rPr>
          <w:rFonts w:ascii="Verdana" w:hAnsi="Verdana"/>
          <w:sz w:val="24"/>
          <w:szCs w:val="24"/>
        </w:rPr>
        <w:t xml:space="preserve">there have been significant improvement in the </w:t>
      </w:r>
      <w:r>
        <w:rPr>
          <w:rFonts w:ascii="Verdana" w:hAnsi="Verdana"/>
          <w:sz w:val="24"/>
          <w:szCs w:val="24"/>
        </w:rPr>
        <w:t>plan which is very detailed</w:t>
      </w:r>
      <w:r w:rsidR="00C80D8A">
        <w:rPr>
          <w:rFonts w:ascii="Verdana" w:hAnsi="Verdana"/>
          <w:sz w:val="24"/>
          <w:szCs w:val="24"/>
        </w:rPr>
        <w:t xml:space="preserve">; the OP </w:t>
      </w:r>
      <w:r w:rsidRPr="00606123">
        <w:rPr>
          <w:rFonts w:ascii="Verdana" w:hAnsi="Verdana"/>
          <w:sz w:val="24"/>
          <w:szCs w:val="24"/>
        </w:rPr>
        <w:t xml:space="preserve">were assured that progress is being made to address </w:t>
      </w:r>
      <w:r>
        <w:rPr>
          <w:rFonts w:ascii="Verdana" w:hAnsi="Verdana"/>
          <w:sz w:val="24"/>
          <w:szCs w:val="24"/>
        </w:rPr>
        <w:t>many</w:t>
      </w:r>
      <w:r w:rsidRPr="00606123">
        <w:rPr>
          <w:rFonts w:ascii="Verdana" w:hAnsi="Verdana"/>
          <w:sz w:val="24"/>
          <w:szCs w:val="24"/>
        </w:rPr>
        <w:t xml:space="preserve"> of the concerns from our </w:t>
      </w:r>
      <w:r w:rsidR="00C80D8A">
        <w:rPr>
          <w:rFonts w:ascii="Verdana" w:hAnsi="Verdana"/>
          <w:sz w:val="24"/>
          <w:szCs w:val="24"/>
        </w:rPr>
        <w:t>R</w:t>
      </w:r>
      <w:r w:rsidRPr="00606123">
        <w:rPr>
          <w:rFonts w:ascii="Verdana" w:hAnsi="Verdana"/>
          <w:sz w:val="24"/>
          <w:szCs w:val="24"/>
        </w:rPr>
        <w:t xml:space="preserve">eport published July 2025. </w:t>
      </w:r>
      <w:r>
        <w:rPr>
          <w:rFonts w:ascii="Verdana" w:hAnsi="Verdana"/>
          <w:sz w:val="24"/>
          <w:szCs w:val="24"/>
        </w:rPr>
        <w:t xml:space="preserve">The </w:t>
      </w:r>
      <w:r w:rsidR="00C80D8A">
        <w:rPr>
          <w:rFonts w:ascii="Verdana" w:hAnsi="Verdana"/>
          <w:sz w:val="24"/>
          <w:szCs w:val="24"/>
        </w:rPr>
        <w:t>IP</w:t>
      </w:r>
      <w:r>
        <w:rPr>
          <w:rFonts w:ascii="Verdana" w:hAnsi="Verdana"/>
          <w:sz w:val="24"/>
          <w:szCs w:val="24"/>
        </w:rPr>
        <w:t xml:space="preserve"> is however very long and narrative heavy</w:t>
      </w:r>
      <w:r w:rsidR="00C80D8A">
        <w:rPr>
          <w:rFonts w:ascii="Verdana" w:hAnsi="Verdana"/>
          <w:sz w:val="24"/>
          <w:szCs w:val="24"/>
        </w:rPr>
        <w:t xml:space="preserve">; </w:t>
      </w:r>
      <w:r>
        <w:rPr>
          <w:rFonts w:ascii="Verdana" w:hAnsi="Verdana"/>
          <w:sz w:val="24"/>
          <w:szCs w:val="24"/>
        </w:rPr>
        <w:t xml:space="preserve">OP members have recommended further work to agree 3 key outcome measures for each work stream which can be clearly reported with progress mapped. This would </w:t>
      </w:r>
      <w:r>
        <w:rPr>
          <w:rFonts w:ascii="Verdana" w:hAnsi="Verdana"/>
          <w:sz w:val="24"/>
          <w:szCs w:val="24"/>
        </w:rPr>
        <w:lastRenderedPageBreak/>
        <w:t xml:space="preserve">support reporting to the board against the agreed metrics. Currently the board receives a detailed perinatal report, and the OP members suggested </w:t>
      </w:r>
      <w:r w:rsidR="00C80D8A">
        <w:rPr>
          <w:rFonts w:ascii="Verdana" w:hAnsi="Verdana"/>
          <w:sz w:val="24"/>
          <w:szCs w:val="24"/>
        </w:rPr>
        <w:t xml:space="preserve">consideration be given to </w:t>
      </w:r>
      <w:r>
        <w:rPr>
          <w:rFonts w:ascii="Verdana" w:hAnsi="Verdana"/>
          <w:sz w:val="24"/>
          <w:szCs w:val="24"/>
        </w:rPr>
        <w:t xml:space="preserve">merging this with the delivery arm of the </w:t>
      </w:r>
      <w:r w:rsidR="00C80D8A">
        <w:rPr>
          <w:rFonts w:ascii="Verdana" w:hAnsi="Verdana"/>
          <w:sz w:val="24"/>
          <w:szCs w:val="24"/>
        </w:rPr>
        <w:t>IP</w:t>
      </w:r>
      <w:r>
        <w:rPr>
          <w:rFonts w:ascii="Verdana" w:hAnsi="Verdana"/>
          <w:sz w:val="24"/>
          <w:szCs w:val="24"/>
        </w:rPr>
        <w:t xml:space="preserve">. This would include a focus on progress with outcome measures and the agreed metrics. </w:t>
      </w:r>
    </w:p>
    <w:p w14:paraId="5A60AD8E" w14:textId="7B617386" w:rsidR="001D60A3" w:rsidRDefault="001D60A3" w:rsidP="001D60A3">
      <w:pPr>
        <w:jc w:val="both"/>
        <w:rPr>
          <w:rFonts w:ascii="Verdana" w:hAnsi="Verdana"/>
          <w:sz w:val="24"/>
          <w:szCs w:val="24"/>
        </w:rPr>
      </w:pPr>
      <w:r>
        <w:rPr>
          <w:rFonts w:ascii="Verdana" w:hAnsi="Verdana"/>
          <w:sz w:val="24"/>
          <w:szCs w:val="24"/>
        </w:rPr>
        <w:t>The OP members have recommended</w:t>
      </w:r>
      <w:r w:rsidR="00426D10">
        <w:rPr>
          <w:rFonts w:ascii="Verdana" w:hAnsi="Verdana"/>
          <w:sz w:val="24"/>
          <w:szCs w:val="24"/>
        </w:rPr>
        <w:t>,</w:t>
      </w:r>
      <w:r>
        <w:rPr>
          <w:rFonts w:ascii="Verdana" w:hAnsi="Verdana"/>
          <w:sz w:val="24"/>
          <w:szCs w:val="24"/>
        </w:rPr>
        <w:t xml:space="preserve"> as part of the reporting from the IP, </w:t>
      </w:r>
      <w:r w:rsidR="00426D10">
        <w:rPr>
          <w:rFonts w:ascii="Verdana" w:hAnsi="Verdana"/>
          <w:sz w:val="24"/>
          <w:szCs w:val="24"/>
        </w:rPr>
        <w:t xml:space="preserve">that </w:t>
      </w:r>
      <w:r>
        <w:rPr>
          <w:rFonts w:ascii="Verdana" w:hAnsi="Verdana"/>
          <w:sz w:val="24"/>
          <w:szCs w:val="24"/>
        </w:rPr>
        <w:t xml:space="preserve">the board receive a paper </w:t>
      </w:r>
      <w:r w:rsidR="00426D10">
        <w:rPr>
          <w:rFonts w:ascii="Verdana" w:hAnsi="Verdana"/>
          <w:sz w:val="24"/>
          <w:szCs w:val="24"/>
        </w:rPr>
        <w:t xml:space="preserve">providing </w:t>
      </w:r>
      <w:r>
        <w:rPr>
          <w:rFonts w:ascii="Verdana" w:hAnsi="Verdana"/>
          <w:sz w:val="24"/>
          <w:szCs w:val="24"/>
        </w:rPr>
        <w:t xml:space="preserve">a full year’s outcome data e.g. stillbirths, neonatal death, </w:t>
      </w:r>
      <w:r w:rsidR="00426D10">
        <w:rPr>
          <w:rFonts w:ascii="Verdana" w:hAnsi="Verdana"/>
          <w:sz w:val="24"/>
          <w:szCs w:val="24"/>
        </w:rPr>
        <w:t>hypoxic ischaemic encephalopathy (</w:t>
      </w:r>
      <w:r>
        <w:rPr>
          <w:rFonts w:ascii="Verdana" w:hAnsi="Verdana"/>
          <w:sz w:val="24"/>
          <w:szCs w:val="24"/>
        </w:rPr>
        <w:t>HIE</w:t>
      </w:r>
      <w:r w:rsidR="00426D10">
        <w:rPr>
          <w:rFonts w:ascii="Verdana" w:hAnsi="Verdana"/>
          <w:sz w:val="24"/>
          <w:szCs w:val="24"/>
        </w:rPr>
        <w:t>)</w:t>
      </w:r>
      <w:r>
        <w:rPr>
          <w:rFonts w:ascii="Verdana" w:hAnsi="Verdana"/>
          <w:sz w:val="24"/>
          <w:szCs w:val="24"/>
        </w:rPr>
        <w:t xml:space="preserve">, </w:t>
      </w:r>
      <w:r w:rsidR="00426D10">
        <w:rPr>
          <w:rFonts w:ascii="Verdana" w:hAnsi="Verdana"/>
          <w:sz w:val="24"/>
          <w:szCs w:val="24"/>
        </w:rPr>
        <w:t>o</w:t>
      </w:r>
      <w:r>
        <w:rPr>
          <w:rFonts w:ascii="Verdana" w:hAnsi="Verdana"/>
          <w:sz w:val="24"/>
          <w:szCs w:val="24"/>
        </w:rPr>
        <w:t xml:space="preserve">bstetric admissions to ITU etc, together with metrics from the </w:t>
      </w:r>
      <w:r w:rsidR="00426D10">
        <w:rPr>
          <w:rFonts w:ascii="Verdana" w:hAnsi="Verdana"/>
          <w:sz w:val="24"/>
          <w:szCs w:val="24"/>
        </w:rPr>
        <w:t xml:space="preserve">four </w:t>
      </w:r>
      <w:r>
        <w:rPr>
          <w:rFonts w:ascii="Verdana" w:hAnsi="Verdana"/>
          <w:sz w:val="24"/>
          <w:szCs w:val="24"/>
        </w:rPr>
        <w:t xml:space="preserve">workstreams </w:t>
      </w:r>
      <w:r w:rsidR="00426D10">
        <w:rPr>
          <w:rFonts w:ascii="Verdana" w:hAnsi="Verdana"/>
          <w:sz w:val="24"/>
          <w:szCs w:val="24"/>
        </w:rPr>
        <w:t xml:space="preserve">to evidence </w:t>
      </w:r>
      <w:r>
        <w:rPr>
          <w:rFonts w:ascii="Verdana" w:hAnsi="Verdana"/>
          <w:sz w:val="24"/>
          <w:szCs w:val="24"/>
        </w:rPr>
        <w:t xml:space="preserve">the progress </w:t>
      </w:r>
      <w:r w:rsidR="00426D10">
        <w:rPr>
          <w:rFonts w:ascii="Verdana" w:hAnsi="Verdana"/>
          <w:sz w:val="24"/>
          <w:szCs w:val="24"/>
        </w:rPr>
        <w:t xml:space="preserve">made </w:t>
      </w:r>
      <w:r>
        <w:rPr>
          <w:rFonts w:ascii="Verdana" w:hAnsi="Verdana"/>
          <w:sz w:val="24"/>
          <w:szCs w:val="24"/>
        </w:rPr>
        <w:t xml:space="preserve">from when the report was published in July 2025, to July 2026. </w:t>
      </w:r>
    </w:p>
    <w:p w14:paraId="49EEFB40" w14:textId="01A126DC" w:rsidR="001D60A3" w:rsidRDefault="001D60A3" w:rsidP="001D60A3">
      <w:pPr>
        <w:jc w:val="both"/>
        <w:rPr>
          <w:rFonts w:ascii="Verdana" w:hAnsi="Verdana"/>
          <w:sz w:val="24"/>
          <w:szCs w:val="24"/>
        </w:rPr>
      </w:pPr>
      <w:r>
        <w:rPr>
          <w:rFonts w:ascii="Verdana" w:hAnsi="Verdana"/>
          <w:sz w:val="24"/>
          <w:szCs w:val="24"/>
        </w:rPr>
        <w:t>The OP members have recommended further work in relation to testing the single access triage phone line with clinical staff who are delivering the triage service and mapping the current pathways since implementation. It is important to identify any unintended impacts from the introduction of the single line, and assess</w:t>
      </w:r>
      <w:r w:rsidR="00426D10">
        <w:rPr>
          <w:rFonts w:ascii="Verdana" w:hAnsi="Verdana"/>
          <w:sz w:val="24"/>
          <w:szCs w:val="24"/>
        </w:rPr>
        <w:t>,</w:t>
      </w:r>
      <w:r>
        <w:rPr>
          <w:rFonts w:ascii="Verdana" w:hAnsi="Verdana"/>
          <w:sz w:val="24"/>
          <w:szCs w:val="24"/>
        </w:rPr>
        <w:t xml:space="preserve"> for example, any missed or dropped calls, reduction of interruptions for staff attending</w:t>
      </w:r>
      <w:r w:rsidR="00426D10">
        <w:rPr>
          <w:rFonts w:ascii="Verdana" w:hAnsi="Verdana"/>
          <w:sz w:val="24"/>
          <w:szCs w:val="24"/>
        </w:rPr>
        <w:t xml:space="preserve"> to</w:t>
      </w:r>
      <w:r>
        <w:rPr>
          <w:rFonts w:ascii="Verdana" w:hAnsi="Verdana"/>
          <w:sz w:val="24"/>
          <w:szCs w:val="24"/>
        </w:rPr>
        <w:t xml:space="preserve"> women attending the service</w:t>
      </w:r>
      <w:r w:rsidR="00426D10">
        <w:rPr>
          <w:rFonts w:ascii="Verdana" w:hAnsi="Verdana"/>
          <w:sz w:val="24"/>
          <w:szCs w:val="24"/>
        </w:rPr>
        <w:t xml:space="preserve">, </w:t>
      </w:r>
      <w:r>
        <w:rPr>
          <w:rFonts w:ascii="Verdana" w:hAnsi="Verdana"/>
          <w:sz w:val="24"/>
          <w:szCs w:val="24"/>
        </w:rPr>
        <w:t xml:space="preserve">and </w:t>
      </w:r>
      <w:r w:rsidR="00426D10">
        <w:rPr>
          <w:rFonts w:ascii="Verdana" w:hAnsi="Verdana"/>
          <w:sz w:val="24"/>
          <w:szCs w:val="24"/>
        </w:rPr>
        <w:t xml:space="preserve">the </w:t>
      </w:r>
      <w:r>
        <w:rPr>
          <w:rFonts w:ascii="Verdana" w:hAnsi="Verdana"/>
          <w:sz w:val="24"/>
          <w:szCs w:val="24"/>
        </w:rPr>
        <w:t xml:space="preserve">recording of diverts of calls. Monitoring of calls over a set period of time will be helpful in assessing the access for women for triage, alongside real time recording of patient experience. </w:t>
      </w:r>
    </w:p>
    <w:p w14:paraId="702997D8" w14:textId="4A8D0453" w:rsidR="001D60A3" w:rsidRDefault="001D60A3" w:rsidP="001D60A3">
      <w:pPr>
        <w:jc w:val="both"/>
        <w:rPr>
          <w:rFonts w:ascii="Verdana" w:hAnsi="Verdana"/>
          <w:sz w:val="24"/>
          <w:szCs w:val="24"/>
        </w:rPr>
      </w:pPr>
      <w:r>
        <w:rPr>
          <w:rFonts w:ascii="Verdana" w:hAnsi="Verdana"/>
          <w:sz w:val="24"/>
          <w:szCs w:val="24"/>
        </w:rPr>
        <w:t xml:space="preserve">The OP members recommended further work in development of the patient/family/community strategy, capturing both experience and involvement in services. Prioritisation of key actions, agreeing responsibilities between strategic and delivery teams, highlighting closer working with other agencies, such as Llais, Maternity voices partnerships etc and agreeing a small number of key metrics will further enhance the plan. </w:t>
      </w:r>
    </w:p>
    <w:p w14:paraId="06B33242" w14:textId="3C882CDC" w:rsidR="001D60A3" w:rsidRDefault="001D60A3" w:rsidP="001D60A3">
      <w:pPr>
        <w:jc w:val="both"/>
        <w:rPr>
          <w:rFonts w:ascii="Verdana" w:hAnsi="Verdana"/>
          <w:sz w:val="24"/>
          <w:szCs w:val="24"/>
        </w:rPr>
      </w:pPr>
      <w:r>
        <w:rPr>
          <w:rFonts w:ascii="Verdana" w:hAnsi="Verdana"/>
          <w:sz w:val="24"/>
          <w:szCs w:val="24"/>
        </w:rPr>
        <w:t xml:space="preserve">The OP members recommended further work on clarifying the process for commissioning external independent input to reviews, together with metrics which include </w:t>
      </w:r>
      <w:r w:rsidR="00426D10">
        <w:rPr>
          <w:rFonts w:ascii="Verdana" w:hAnsi="Verdana"/>
          <w:sz w:val="24"/>
          <w:szCs w:val="24"/>
        </w:rPr>
        <w:t xml:space="preserve">the </w:t>
      </w:r>
      <w:r>
        <w:rPr>
          <w:rFonts w:ascii="Verdana" w:hAnsi="Verdana"/>
          <w:sz w:val="24"/>
          <w:szCs w:val="24"/>
        </w:rPr>
        <w:t xml:space="preserve">proportion of families actively involved in their reviews and </w:t>
      </w:r>
      <w:r w:rsidR="00426D10">
        <w:rPr>
          <w:rFonts w:ascii="Verdana" w:hAnsi="Verdana"/>
          <w:sz w:val="24"/>
          <w:szCs w:val="24"/>
        </w:rPr>
        <w:t xml:space="preserve">the </w:t>
      </w:r>
      <w:r>
        <w:rPr>
          <w:rFonts w:ascii="Verdana" w:hAnsi="Verdana"/>
          <w:sz w:val="24"/>
          <w:szCs w:val="24"/>
        </w:rPr>
        <w:t xml:space="preserve">sharing </w:t>
      </w:r>
      <w:r w:rsidR="00426D10">
        <w:rPr>
          <w:rFonts w:ascii="Verdana" w:hAnsi="Verdana"/>
          <w:sz w:val="24"/>
          <w:szCs w:val="24"/>
        </w:rPr>
        <w:t xml:space="preserve">of </w:t>
      </w:r>
      <w:r>
        <w:rPr>
          <w:rFonts w:ascii="Verdana" w:hAnsi="Verdana"/>
          <w:sz w:val="24"/>
          <w:szCs w:val="24"/>
        </w:rPr>
        <w:t xml:space="preserve">their experiences on how services can be improved. Thematic review to support learning from reviews </w:t>
      </w:r>
      <w:r w:rsidR="00426D10">
        <w:rPr>
          <w:rFonts w:ascii="Verdana" w:hAnsi="Verdana"/>
          <w:sz w:val="24"/>
          <w:szCs w:val="24"/>
        </w:rPr>
        <w:t xml:space="preserve">should form </w:t>
      </w:r>
      <w:r>
        <w:rPr>
          <w:rFonts w:ascii="Verdana" w:hAnsi="Verdana"/>
          <w:sz w:val="24"/>
          <w:szCs w:val="24"/>
        </w:rPr>
        <w:t xml:space="preserve">a key part of agreed metrics. </w:t>
      </w:r>
    </w:p>
    <w:p w14:paraId="239BB9F6" w14:textId="77777777" w:rsidR="001D60A3" w:rsidRDefault="001D60A3" w:rsidP="001D60A3">
      <w:pPr>
        <w:jc w:val="both"/>
        <w:rPr>
          <w:rFonts w:ascii="Verdana" w:hAnsi="Verdana"/>
          <w:sz w:val="24"/>
          <w:szCs w:val="24"/>
        </w:rPr>
      </w:pPr>
      <w:r>
        <w:rPr>
          <w:rFonts w:ascii="Verdana" w:hAnsi="Verdana"/>
          <w:sz w:val="24"/>
          <w:szCs w:val="24"/>
        </w:rPr>
        <w:t xml:space="preserve">The OP members recommended further work with staff groups working on the Morriston site, to share learning from the independent review and its applicability to other areas of care delivery. </w:t>
      </w:r>
    </w:p>
    <w:p w14:paraId="2839DDBF" w14:textId="668B9868" w:rsidR="001D60A3" w:rsidRDefault="001D60A3" w:rsidP="001D60A3">
      <w:pPr>
        <w:jc w:val="both"/>
        <w:rPr>
          <w:rFonts w:ascii="Verdana" w:hAnsi="Verdana"/>
          <w:sz w:val="24"/>
          <w:szCs w:val="24"/>
        </w:rPr>
      </w:pPr>
      <w:r>
        <w:rPr>
          <w:rFonts w:ascii="Verdana" w:hAnsi="Verdana"/>
          <w:sz w:val="24"/>
          <w:szCs w:val="24"/>
        </w:rPr>
        <w:t xml:space="preserve">The chair of the OP has written separately to SBUHB chair and chief executive in relation to the safety concerns regarding </w:t>
      </w:r>
      <w:r w:rsidR="00426D10">
        <w:rPr>
          <w:rFonts w:ascii="Verdana" w:hAnsi="Verdana"/>
          <w:sz w:val="24"/>
          <w:szCs w:val="24"/>
        </w:rPr>
        <w:t>two</w:t>
      </w:r>
      <w:r>
        <w:rPr>
          <w:rFonts w:ascii="Verdana" w:hAnsi="Verdana"/>
          <w:sz w:val="24"/>
          <w:szCs w:val="24"/>
        </w:rPr>
        <w:t xml:space="preserve"> site working, recognising the large number of mitigations the health board has implemented but acknowledging that despite this safety risks still exist. </w:t>
      </w:r>
    </w:p>
    <w:p w14:paraId="4EFCB7E3" w14:textId="2B68A689" w:rsidR="001D60A3" w:rsidRDefault="001D60A3" w:rsidP="001D60A3">
      <w:pPr>
        <w:jc w:val="both"/>
        <w:rPr>
          <w:rFonts w:ascii="Verdana" w:hAnsi="Verdana"/>
          <w:sz w:val="24"/>
          <w:szCs w:val="24"/>
        </w:rPr>
      </w:pPr>
      <w:r>
        <w:rPr>
          <w:rFonts w:ascii="Verdana" w:hAnsi="Verdana"/>
          <w:sz w:val="24"/>
          <w:szCs w:val="24"/>
        </w:rPr>
        <w:lastRenderedPageBreak/>
        <w:t xml:space="preserve">The OP members recommended continuation of the </w:t>
      </w:r>
      <w:r w:rsidR="00426D10">
        <w:rPr>
          <w:rFonts w:ascii="Verdana" w:hAnsi="Verdana"/>
          <w:sz w:val="24"/>
          <w:szCs w:val="24"/>
        </w:rPr>
        <w:t>E</w:t>
      </w:r>
      <w:r>
        <w:rPr>
          <w:rFonts w:ascii="Verdana" w:hAnsi="Verdana"/>
          <w:sz w:val="24"/>
          <w:szCs w:val="24"/>
        </w:rPr>
        <w:t xml:space="preserve">xecutive programme board overseeing the IP, to ensure sustainability of the progress and in addition explore the opportunity for sharing learning from the IP process to other areas of the health board provider services. </w:t>
      </w:r>
    </w:p>
    <w:p w14:paraId="50274E97" w14:textId="77777777" w:rsidR="001D60A3" w:rsidRDefault="001D60A3" w:rsidP="001D60A3">
      <w:pPr>
        <w:jc w:val="both"/>
        <w:rPr>
          <w:rFonts w:ascii="Verdana" w:hAnsi="Verdana"/>
          <w:b/>
          <w:bCs/>
          <w:sz w:val="24"/>
          <w:szCs w:val="24"/>
        </w:rPr>
      </w:pPr>
      <w:r w:rsidRPr="00D617EB">
        <w:rPr>
          <w:rFonts w:ascii="Verdana" w:hAnsi="Verdana"/>
          <w:b/>
          <w:bCs/>
          <w:sz w:val="24"/>
          <w:szCs w:val="24"/>
        </w:rPr>
        <w:t xml:space="preserve">Next steps </w:t>
      </w:r>
    </w:p>
    <w:p w14:paraId="5F851AC0" w14:textId="3288638D" w:rsidR="001D60A3" w:rsidRDefault="00426D10" w:rsidP="001D60A3">
      <w:pPr>
        <w:pStyle w:val="ListParagraph"/>
        <w:numPr>
          <w:ilvl w:val="0"/>
          <w:numId w:val="16"/>
        </w:numPr>
        <w:jc w:val="both"/>
        <w:rPr>
          <w:rFonts w:ascii="Verdana" w:hAnsi="Verdana"/>
          <w:sz w:val="24"/>
          <w:szCs w:val="24"/>
        </w:rPr>
      </w:pPr>
      <w:r w:rsidRPr="00426D10">
        <w:rPr>
          <w:rFonts w:ascii="Verdana" w:hAnsi="Verdana"/>
          <w:sz w:val="24"/>
          <w:szCs w:val="24"/>
        </w:rPr>
        <w:t>R</w:t>
      </w:r>
      <w:r w:rsidR="001D60A3" w:rsidRPr="00426D10">
        <w:rPr>
          <w:rFonts w:ascii="Verdana" w:hAnsi="Verdana"/>
          <w:sz w:val="24"/>
          <w:szCs w:val="24"/>
        </w:rPr>
        <w:t xml:space="preserve">ecognising the significant progress of the development and implementation of the IP, </w:t>
      </w:r>
      <w:r w:rsidRPr="00426D10">
        <w:rPr>
          <w:rFonts w:ascii="Verdana" w:hAnsi="Verdana"/>
          <w:sz w:val="24"/>
          <w:szCs w:val="24"/>
        </w:rPr>
        <w:t xml:space="preserve">the OP </w:t>
      </w:r>
      <w:r w:rsidR="001D60A3" w:rsidRPr="00426D10">
        <w:rPr>
          <w:rFonts w:ascii="Verdana" w:hAnsi="Verdana"/>
          <w:sz w:val="24"/>
          <w:szCs w:val="24"/>
        </w:rPr>
        <w:t xml:space="preserve">are of the view </w:t>
      </w:r>
      <w:r w:rsidRPr="00426D10">
        <w:rPr>
          <w:rFonts w:ascii="Verdana" w:hAnsi="Verdana"/>
          <w:sz w:val="24"/>
          <w:szCs w:val="24"/>
        </w:rPr>
        <w:t xml:space="preserve">that </w:t>
      </w:r>
      <w:r w:rsidR="001D60A3" w:rsidRPr="00426D10">
        <w:rPr>
          <w:rFonts w:ascii="Verdana" w:hAnsi="Verdana"/>
          <w:sz w:val="24"/>
          <w:szCs w:val="24"/>
        </w:rPr>
        <w:t xml:space="preserve">this meets a standard that could be signed off by the health board, acknowledging this is a dynamic document which will need to be continually reviewed and revised by SBUHB over the coming months. </w:t>
      </w:r>
    </w:p>
    <w:p w14:paraId="355FE506" w14:textId="77777777" w:rsidR="00426D10" w:rsidRPr="00426D10" w:rsidRDefault="00426D10" w:rsidP="00426D10">
      <w:pPr>
        <w:pStyle w:val="ListParagraph"/>
        <w:jc w:val="both"/>
        <w:rPr>
          <w:rFonts w:ascii="Verdana" w:hAnsi="Verdana"/>
          <w:sz w:val="24"/>
          <w:szCs w:val="24"/>
        </w:rPr>
      </w:pPr>
    </w:p>
    <w:p w14:paraId="09F37277" w14:textId="77777777" w:rsidR="00426D10" w:rsidRDefault="001D60A3" w:rsidP="001D60A3">
      <w:pPr>
        <w:pStyle w:val="ListParagraph"/>
        <w:numPr>
          <w:ilvl w:val="0"/>
          <w:numId w:val="16"/>
        </w:numPr>
        <w:jc w:val="both"/>
        <w:rPr>
          <w:rFonts w:ascii="Verdana" w:hAnsi="Verdana"/>
          <w:sz w:val="24"/>
          <w:szCs w:val="24"/>
        </w:rPr>
      </w:pPr>
      <w:r w:rsidRPr="00426D10">
        <w:rPr>
          <w:rFonts w:ascii="Verdana" w:hAnsi="Verdana"/>
          <w:sz w:val="24"/>
          <w:szCs w:val="24"/>
        </w:rPr>
        <w:t xml:space="preserve">SBUHB to continue to progress work in relation to triage, patient/ family/community engagement strategy, and </w:t>
      </w:r>
      <w:r w:rsidR="00426D10" w:rsidRPr="00426D10">
        <w:rPr>
          <w:rFonts w:ascii="Verdana" w:hAnsi="Verdana"/>
          <w:sz w:val="24"/>
          <w:szCs w:val="24"/>
        </w:rPr>
        <w:t xml:space="preserve">the </w:t>
      </w:r>
      <w:r w:rsidRPr="00426D10">
        <w:rPr>
          <w:rFonts w:ascii="Verdana" w:hAnsi="Verdana"/>
          <w:sz w:val="24"/>
          <w:szCs w:val="24"/>
        </w:rPr>
        <w:t>commissioning of external expertise to support case reviews.</w:t>
      </w:r>
    </w:p>
    <w:p w14:paraId="5B7AF2A1" w14:textId="77777777" w:rsidR="00426D10" w:rsidRPr="00426D10" w:rsidRDefault="00426D10" w:rsidP="00426D10">
      <w:pPr>
        <w:pStyle w:val="ListParagraph"/>
        <w:rPr>
          <w:rFonts w:ascii="Verdana" w:hAnsi="Verdana"/>
          <w:sz w:val="24"/>
          <w:szCs w:val="24"/>
        </w:rPr>
      </w:pPr>
    </w:p>
    <w:p w14:paraId="4528CAC7" w14:textId="585C4454" w:rsidR="001D60A3" w:rsidRDefault="001D60A3" w:rsidP="001D60A3">
      <w:pPr>
        <w:pStyle w:val="ListParagraph"/>
        <w:numPr>
          <w:ilvl w:val="0"/>
          <w:numId w:val="16"/>
        </w:numPr>
        <w:jc w:val="both"/>
        <w:rPr>
          <w:rFonts w:ascii="Verdana" w:hAnsi="Verdana"/>
          <w:sz w:val="24"/>
          <w:szCs w:val="24"/>
        </w:rPr>
      </w:pPr>
      <w:r w:rsidRPr="00426D10">
        <w:rPr>
          <w:rFonts w:ascii="Verdana" w:hAnsi="Verdana"/>
          <w:sz w:val="24"/>
          <w:szCs w:val="24"/>
        </w:rPr>
        <w:t>SBUHB to develop further key measurable metrics for each of the work streams to support reporting to board.</w:t>
      </w:r>
    </w:p>
    <w:p w14:paraId="77ED8294" w14:textId="77777777" w:rsidR="00426D10" w:rsidRPr="00426D10" w:rsidRDefault="00426D10" w:rsidP="00426D10">
      <w:pPr>
        <w:pStyle w:val="ListParagraph"/>
        <w:rPr>
          <w:rFonts w:ascii="Verdana" w:hAnsi="Verdana"/>
          <w:sz w:val="24"/>
          <w:szCs w:val="24"/>
        </w:rPr>
      </w:pPr>
    </w:p>
    <w:p w14:paraId="6C5D6163" w14:textId="3EF5D277" w:rsidR="001D60A3" w:rsidRDefault="001D60A3" w:rsidP="001D60A3">
      <w:pPr>
        <w:pStyle w:val="ListParagraph"/>
        <w:numPr>
          <w:ilvl w:val="0"/>
          <w:numId w:val="16"/>
        </w:numPr>
        <w:jc w:val="both"/>
        <w:rPr>
          <w:rFonts w:ascii="Verdana" w:hAnsi="Verdana"/>
          <w:sz w:val="24"/>
          <w:szCs w:val="24"/>
        </w:rPr>
      </w:pPr>
      <w:r w:rsidRPr="00426D10">
        <w:rPr>
          <w:rFonts w:ascii="Verdana" w:hAnsi="Verdana"/>
          <w:sz w:val="24"/>
          <w:szCs w:val="24"/>
        </w:rPr>
        <w:t xml:space="preserve">SBUHB to share outcome data and key metrics for data relating to period July 2025 – July 2026. </w:t>
      </w:r>
    </w:p>
    <w:p w14:paraId="1AC26A28" w14:textId="77777777" w:rsidR="00426D10" w:rsidRPr="00426D10" w:rsidRDefault="00426D10" w:rsidP="00426D10">
      <w:pPr>
        <w:pStyle w:val="ListParagraph"/>
        <w:rPr>
          <w:rFonts w:ascii="Verdana" w:hAnsi="Verdana"/>
          <w:sz w:val="24"/>
          <w:szCs w:val="24"/>
        </w:rPr>
      </w:pPr>
    </w:p>
    <w:p w14:paraId="5EF4E660" w14:textId="01E6504A" w:rsidR="00670577" w:rsidRDefault="001D60A3" w:rsidP="00670577">
      <w:pPr>
        <w:pStyle w:val="ListParagraph"/>
        <w:numPr>
          <w:ilvl w:val="0"/>
          <w:numId w:val="16"/>
        </w:numPr>
        <w:jc w:val="both"/>
        <w:rPr>
          <w:rFonts w:ascii="Verdana" w:hAnsi="Verdana"/>
          <w:b/>
          <w:bCs/>
          <w:sz w:val="24"/>
          <w:szCs w:val="24"/>
        </w:rPr>
      </w:pPr>
      <w:r w:rsidRPr="009B7DDE">
        <w:rPr>
          <w:rFonts w:ascii="Verdana" w:hAnsi="Verdana"/>
          <w:sz w:val="24"/>
          <w:szCs w:val="24"/>
        </w:rPr>
        <w:t xml:space="preserve">SBUHB to consider further actions in relation to </w:t>
      </w:r>
      <w:r w:rsidR="009B7DDE" w:rsidRPr="009B7DDE">
        <w:rPr>
          <w:rFonts w:ascii="Verdana" w:hAnsi="Verdana"/>
          <w:sz w:val="24"/>
          <w:szCs w:val="24"/>
        </w:rPr>
        <w:t xml:space="preserve">the </w:t>
      </w:r>
      <w:r w:rsidRPr="009B7DDE">
        <w:rPr>
          <w:rFonts w:ascii="Verdana" w:hAnsi="Verdana"/>
          <w:sz w:val="24"/>
          <w:szCs w:val="24"/>
        </w:rPr>
        <w:t xml:space="preserve">letter sent from OP members in relation to risks of </w:t>
      </w:r>
      <w:r w:rsidR="009B7DDE" w:rsidRPr="009B7DDE">
        <w:rPr>
          <w:rFonts w:ascii="Verdana" w:hAnsi="Verdana"/>
          <w:sz w:val="24"/>
          <w:szCs w:val="24"/>
        </w:rPr>
        <w:t>two</w:t>
      </w:r>
      <w:r w:rsidRPr="009B7DDE">
        <w:rPr>
          <w:rFonts w:ascii="Verdana" w:hAnsi="Verdana"/>
          <w:sz w:val="24"/>
          <w:szCs w:val="24"/>
        </w:rPr>
        <w:t xml:space="preserve"> site working</w:t>
      </w:r>
      <w:r w:rsidR="009B7DDE" w:rsidRPr="009B7DDE">
        <w:rPr>
          <w:rFonts w:ascii="Verdana" w:hAnsi="Verdana"/>
          <w:sz w:val="24"/>
          <w:szCs w:val="24"/>
        </w:rPr>
        <w:t>,</w:t>
      </w:r>
      <w:r w:rsidRPr="009B7DDE">
        <w:rPr>
          <w:rFonts w:ascii="Verdana" w:hAnsi="Verdana"/>
          <w:sz w:val="24"/>
          <w:szCs w:val="24"/>
        </w:rPr>
        <w:t xml:space="preserve"> and </w:t>
      </w:r>
      <w:r w:rsidR="009B7DDE" w:rsidRPr="009B7DDE">
        <w:rPr>
          <w:rFonts w:ascii="Verdana" w:hAnsi="Verdana"/>
          <w:sz w:val="24"/>
          <w:szCs w:val="24"/>
        </w:rPr>
        <w:t xml:space="preserve">the </w:t>
      </w:r>
      <w:r w:rsidRPr="009B7DDE">
        <w:rPr>
          <w:rFonts w:ascii="Verdana" w:hAnsi="Verdana"/>
          <w:sz w:val="24"/>
          <w:szCs w:val="24"/>
        </w:rPr>
        <w:t xml:space="preserve">need for wider strategic discussions with external partners to explore potential more strategic solutions. </w:t>
      </w:r>
      <w:r w:rsidR="00670577" w:rsidRPr="009B7DDE">
        <w:rPr>
          <w:rFonts w:ascii="Verdana" w:hAnsi="Verdana"/>
          <w:b/>
          <w:bCs/>
          <w:sz w:val="24"/>
          <w:szCs w:val="24"/>
        </w:rPr>
        <w:t xml:space="preserve"> </w:t>
      </w:r>
    </w:p>
    <w:p w14:paraId="30525C19" w14:textId="77777777" w:rsidR="009B7DDE" w:rsidRPr="009B7DDE" w:rsidRDefault="009B7DDE" w:rsidP="009B7DDE">
      <w:pPr>
        <w:pStyle w:val="ListParagraph"/>
        <w:rPr>
          <w:rFonts w:ascii="Verdana" w:hAnsi="Verdana"/>
          <w:b/>
          <w:bCs/>
          <w:sz w:val="24"/>
          <w:szCs w:val="24"/>
        </w:rPr>
      </w:pPr>
    </w:p>
    <w:sectPr w:rsidR="009B7DDE" w:rsidRPr="009B7DDE">
      <w:headerReference w:type="even" r:id="rId10"/>
      <w:headerReference w:type="default" r:id="rId11"/>
      <w:foot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86191" w14:textId="77777777" w:rsidR="007323B3" w:rsidRDefault="007323B3">
      <w:pPr>
        <w:spacing w:after="0" w:line="240" w:lineRule="auto"/>
      </w:pPr>
      <w:r>
        <w:separator/>
      </w:r>
    </w:p>
  </w:endnote>
  <w:endnote w:type="continuationSeparator" w:id="0">
    <w:p w14:paraId="5FCB7824" w14:textId="77777777" w:rsidR="007323B3" w:rsidRDefault="00732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6204767"/>
      <w:docPartObj>
        <w:docPartGallery w:val="Page Numbers (Bottom of Page)"/>
        <w:docPartUnique/>
      </w:docPartObj>
    </w:sdtPr>
    <w:sdtEndPr/>
    <w:sdtContent>
      <w:sdt>
        <w:sdtPr>
          <w:id w:val="1728636285"/>
          <w:docPartObj>
            <w:docPartGallery w:val="Page Numbers (Top of Page)"/>
            <w:docPartUnique/>
          </w:docPartObj>
        </w:sdtPr>
        <w:sdtEndPr/>
        <w:sdtContent>
          <w:p w14:paraId="440CF763" w14:textId="77777777" w:rsidR="00CA4DAD" w:rsidRDefault="009B7DDE">
            <w:pPr>
              <w:pStyle w:val="Footer"/>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07B6F00" w14:textId="77777777" w:rsidR="00CA4DAD" w:rsidRDefault="00CA4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04717" w14:textId="77777777" w:rsidR="007323B3" w:rsidRDefault="007323B3">
      <w:pPr>
        <w:spacing w:after="0" w:line="240" w:lineRule="auto"/>
      </w:pPr>
      <w:r>
        <w:separator/>
      </w:r>
    </w:p>
  </w:footnote>
  <w:footnote w:type="continuationSeparator" w:id="0">
    <w:p w14:paraId="5D113DFA" w14:textId="77777777" w:rsidR="007323B3" w:rsidRDefault="00732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0968" w14:textId="77777777" w:rsidR="00CA4DAD" w:rsidRDefault="00CA4D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6B45E" w14:textId="77777777" w:rsidR="00CA4DAD" w:rsidRDefault="009B7DDE">
    <w:pPr>
      <w:pStyle w:val="Header"/>
    </w:pPr>
    <w:r>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EA87E" w14:textId="77777777" w:rsidR="00CA4DAD" w:rsidRDefault="00CA4D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256D"/>
    <w:multiLevelType w:val="hybridMultilevel"/>
    <w:tmpl w:val="DDEAEF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C51EC9"/>
    <w:multiLevelType w:val="hybridMultilevel"/>
    <w:tmpl w:val="85B87C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29DE763E"/>
    <w:multiLevelType w:val="hybridMultilevel"/>
    <w:tmpl w:val="13702A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A774F2D"/>
    <w:multiLevelType w:val="hybridMultilevel"/>
    <w:tmpl w:val="8E921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336DE7"/>
    <w:multiLevelType w:val="hybridMultilevel"/>
    <w:tmpl w:val="25C4487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77368F6"/>
    <w:multiLevelType w:val="hybridMultilevel"/>
    <w:tmpl w:val="D47293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230CE1"/>
    <w:multiLevelType w:val="hybridMultilevel"/>
    <w:tmpl w:val="7C16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E24DDA"/>
    <w:multiLevelType w:val="hybridMultilevel"/>
    <w:tmpl w:val="F7869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154D41"/>
    <w:multiLevelType w:val="hybridMultilevel"/>
    <w:tmpl w:val="7CBE21E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CDB42D2"/>
    <w:multiLevelType w:val="hybridMultilevel"/>
    <w:tmpl w:val="73526A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F56D3E"/>
    <w:multiLevelType w:val="hybridMultilevel"/>
    <w:tmpl w:val="5A328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1540BF"/>
    <w:multiLevelType w:val="hybridMultilevel"/>
    <w:tmpl w:val="35625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336C25"/>
    <w:multiLevelType w:val="hybridMultilevel"/>
    <w:tmpl w:val="1B5AB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2B1A6A"/>
    <w:multiLevelType w:val="hybridMultilevel"/>
    <w:tmpl w:val="F9246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397DE9"/>
    <w:multiLevelType w:val="hybridMultilevel"/>
    <w:tmpl w:val="598CD9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4576386">
    <w:abstractNumId w:val="9"/>
  </w:num>
  <w:num w:numId="2" w16cid:durableId="745299903">
    <w:abstractNumId w:val="0"/>
  </w:num>
  <w:num w:numId="3" w16cid:durableId="451946689">
    <w:abstractNumId w:val="14"/>
  </w:num>
  <w:num w:numId="4" w16cid:durableId="1845246699">
    <w:abstractNumId w:val="4"/>
  </w:num>
  <w:num w:numId="5" w16cid:durableId="2146390176">
    <w:abstractNumId w:val="12"/>
  </w:num>
  <w:num w:numId="6" w16cid:durableId="239021257">
    <w:abstractNumId w:val="5"/>
  </w:num>
  <w:num w:numId="7" w16cid:durableId="1290358162">
    <w:abstractNumId w:val="2"/>
  </w:num>
  <w:num w:numId="8" w16cid:durableId="1333025447">
    <w:abstractNumId w:val="11"/>
  </w:num>
  <w:num w:numId="9" w16cid:durableId="1053580988">
    <w:abstractNumId w:val="1"/>
  </w:num>
  <w:num w:numId="10" w16cid:durableId="2087456852">
    <w:abstractNumId w:val="8"/>
  </w:num>
  <w:num w:numId="11" w16cid:durableId="1331564757">
    <w:abstractNumId w:val="15"/>
  </w:num>
  <w:num w:numId="12" w16cid:durableId="160708141">
    <w:abstractNumId w:val="10"/>
  </w:num>
  <w:num w:numId="13" w16cid:durableId="1157957881">
    <w:abstractNumId w:val="7"/>
  </w:num>
  <w:num w:numId="14" w16cid:durableId="1554193638">
    <w:abstractNumId w:val="6"/>
  </w:num>
  <w:num w:numId="15" w16cid:durableId="1414931775">
    <w:abstractNumId w:val="13"/>
  </w:num>
  <w:num w:numId="16" w16cid:durableId="10783618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77"/>
    <w:rsid w:val="0009664D"/>
    <w:rsid w:val="001331BD"/>
    <w:rsid w:val="001D60A3"/>
    <w:rsid w:val="003244BB"/>
    <w:rsid w:val="003649ED"/>
    <w:rsid w:val="00426D10"/>
    <w:rsid w:val="00611736"/>
    <w:rsid w:val="00670577"/>
    <w:rsid w:val="006716E2"/>
    <w:rsid w:val="006D6C8B"/>
    <w:rsid w:val="007323B3"/>
    <w:rsid w:val="007F3836"/>
    <w:rsid w:val="009B7DDE"/>
    <w:rsid w:val="00C80D8A"/>
    <w:rsid w:val="00CA4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141E4"/>
  <w15:chartTrackingRefBased/>
  <w15:docId w15:val="{7E6E746D-0151-41BF-B253-EA5A8184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05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0577"/>
  </w:style>
  <w:style w:type="paragraph" w:styleId="Footer">
    <w:name w:val="footer"/>
    <w:basedOn w:val="Normal"/>
    <w:link w:val="FooterChar"/>
    <w:uiPriority w:val="99"/>
    <w:unhideWhenUsed/>
    <w:rsid w:val="006705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577"/>
  </w:style>
  <w:style w:type="paragraph" w:styleId="ListParagraph">
    <w:name w:val="List Paragraph"/>
    <w:basedOn w:val="Normal"/>
    <w:uiPriority w:val="34"/>
    <w:qFormat/>
    <w:rsid w:val="00670577"/>
    <w:pPr>
      <w:ind w:left="720"/>
      <w:contextualSpacing/>
    </w:pPr>
  </w:style>
  <w:style w:type="table" w:styleId="TableGrid">
    <w:name w:val="Table Grid"/>
    <w:basedOn w:val="TableNormal"/>
    <w:uiPriority w:val="39"/>
    <w:rsid w:val="00670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CEB82632-90FF-4A21-8791-9C51E4508322}">
  <ds:schemaRefs>
    <ds:schemaRef ds:uri="http://schemas.microsoft.com/sharepoint/v3/contenttype/forms"/>
  </ds:schemaRefs>
</ds:datastoreItem>
</file>

<file path=customXml/itemProps2.xml><?xml version="1.0" encoding="utf-8"?>
<ds:datastoreItem xmlns:ds="http://schemas.openxmlformats.org/officeDocument/2006/customXml" ds:itemID="{7D6ACA3E-540E-4FBE-8ECA-8439B37E6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CF43E7-B497-4907-9E4E-F05DD725C58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1525</Words>
  <Characters>8241</Characters>
  <Application>Microsoft Office Word</Application>
  <DocSecurity>0</DocSecurity>
  <Lines>191</Lines>
  <Paragraphs>73</Paragraphs>
  <ScaleCrop>false</ScaleCrop>
  <HeadingPairs>
    <vt:vector size="2" baseType="variant">
      <vt:variant>
        <vt:lpstr>Title</vt:lpstr>
      </vt:variant>
      <vt:variant>
        <vt:i4>1</vt:i4>
      </vt:variant>
    </vt:vector>
  </HeadingPairs>
  <TitlesOfParts>
    <vt:vector size="1" baseType="lpstr">
      <vt:lpstr/>
    </vt:vector>
  </TitlesOfParts>
  <Company>Swansea Bay Health Board</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Williams (Swansea Bay UHB - Corporate Services)</dc:creator>
  <cp:keywords/>
  <dc:description/>
  <cp:lastModifiedBy>Carys Richards (Swansea Bay UHB - Corporate Governance)</cp:lastModifiedBy>
  <cp:revision>3</cp:revision>
  <dcterms:created xsi:type="dcterms:W3CDTF">2026-07-22T09:03:00Z</dcterms:created>
  <dcterms:modified xsi:type="dcterms:W3CDTF">2026-07-22T09:50:00Z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