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charts/colors1.xml" ContentType="application/vnd.ms-office.chartcolorstyle+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2E8A" w:rsidRDefault="0072604C" w:rsidP="00856987">
      <w:pPr>
        <w:adjustRightInd w:val="0"/>
        <w:spacing w:before="100" w:beforeAutospacing="1" w:after="100" w:afterAutospacing="1" w:line="240" w:lineRule="auto"/>
        <w:jc w:val="both"/>
        <w:rPr>
          <w:noProof/>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E46C50">
        <w:rPr>
          <w:noProof/>
          <w:lang w:eastAsia="en-GB"/>
        </w:rPr>
        <w:tab/>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2B2E8A" w:rsidRPr="007F6EB5" w:rsidTr="001A121C">
        <w:tc>
          <w:tcPr>
            <w:tcW w:w="2405" w:type="dxa"/>
          </w:tcPr>
          <w:p w:rsidR="002B2E8A" w:rsidRPr="004D5ECE" w:rsidRDefault="002B2E8A" w:rsidP="00856987">
            <w:pPr>
              <w:jc w:val="both"/>
              <w:rPr>
                <w:rFonts w:ascii="Arial" w:hAnsi="Arial" w:cs="Arial"/>
                <w:b/>
                <w:sz w:val="24"/>
                <w:szCs w:val="24"/>
              </w:rPr>
            </w:pPr>
            <w:r w:rsidRPr="004D5ECE">
              <w:rPr>
                <w:rFonts w:ascii="Arial" w:hAnsi="Arial" w:cs="Arial"/>
                <w:b/>
                <w:sz w:val="24"/>
                <w:szCs w:val="24"/>
              </w:rPr>
              <w:t>Meeting Date</w:t>
            </w:r>
          </w:p>
        </w:tc>
        <w:tc>
          <w:tcPr>
            <w:tcW w:w="3402" w:type="dxa"/>
            <w:gridSpan w:val="2"/>
          </w:tcPr>
          <w:p w:rsidR="002B2E8A" w:rsidRPr="004D5ECE" w:rsidRDefault="0017636C" w:rsidP="00770AAE">
            <w:pPr>
              <w:jc w:val="both"/>
              <w:rPr>
                <w:rFonts w:ascii="Arial" w:hAnsi="Arial" w:cs="Arial"/>
                <w:b/>
                <w:sz w:val="24"/>
                <w:szCs w:val="24"/>
              </w:rPr>
            </w:pPr>
            <w:r>
              <w:rPr>
                <w:rFonts w:ascii="Arial" w:hAnsi="Arial" w:cs="Arial"/>
                <w:b/>
                <w:sz w:val="24"/>
                <w:szCs w:val="24"/>
              </w:rPr>
              <w:t>13</w:t>
            </w:r>
            <w:r w:rsidRPr="0017636C">
              <w:rPr>
                <w:rFonts w:ascii="Arial" w:hAnsi="Arial" w:cs="Arial"/>
                <w:b/>
                <w:sz w:val="24"/>
                <w:szCs w:val="24"/>
                <w:vertAlign w:val="superscript"/>
              </w:rPr>
              <w:t>th</w:t>
            </w:r>
            <w:r>
              <w:rPr>
                <w:rFonts w:ascii="Arial" w:hAnsi="Arial" w:cs="Arial"/>
                <w:b/>
                <w:sz w:val="24"/>
                <w:szCs w:val="24"/>
              </w:rPr>
              <w:t xml:space="preserve"> July 2026</w:t>
            </w:r>
          </w:p>
        </w:tc>
        <w:tc>
          <w:tcPr>
            <w:tcW w:w="2368" w:type="dxa"/>
            <w:gridSpan w:val="3"/>
          </w:tcPr>
          <w:p w:rsidR="002B2E8A" w:rsidRPr="004D5ECE" w:rsidRDefault="002B2E8A" w:rsidP="00856987">
            <w:pPr>
              <w:jc w:val="both"/>
              <w:rPr>
                <w:rFonts w:ascii="Arial" w:hAnsi="Arial" w:cs="Arial"/>
                <w:b/>
                <w:sz w:val="24"/>
                <w:szCs w:val="24"/>
              </w:rPr>
            </w:pPr>
            <w:r w:rsidRPr="004D5ECE">
              <w:rPr>
                <w:rFonts w:ascii="Arial" w:hAnsi="Arial" w:cs="Arial"/>
                <w:b/>
                <w:sz w:val="24"/>
                <w:szCs w:val="24"/>
              </w:rPr>
              <w:t>Agenda Item</w:t>
            </w:r>
          </w:p>
        </w:tc>
        <w:tc>
          <w:tcPr>
            <w:tcW w:w="841" w:type="dxa"/>
          </w:tcPr>
          <w:p w:rsidR="002B2E8A" w:rsidRPr="004D5ECE" w:rsidRDefault="002B2E8A" w:rsidP="00970AB6">
            <w:pPr>
              <w:jc w:val="both"/>
              <w:rPr>
                <w:rFonts w:ascii="Arial" w:hAnsi="Arial" w:cs="Arial"/>
                <w:b/>
                <w:sz w:val="24"/>
                <w:szCs w:val="24"/>
              </w:rPr>
            </w:pPr>
          </w:p>
        </w:tc>
      </w:tr>
      <w:tr w:rsidR="002B2E8A" w:rsidRPr="007F6EB5" w:rsidTr="001A121C">
        <w:tc>
          <w:tcPr>
            <w:tcW w:w="2405" w:type="dxa"/>
          </w:tcPr>
          <w:p w:rsidR="002B2E8A" w:rsidRPr="004D5ECE" w:rsidRDefault="002B2E8A" w:rsidP="00856987">
            <w:pPr>
              <w:jc w:val="both"/>
              <w:rPr>
                <w:rFonts w:ascii="Arial" w:hAnsi="Arial" w:cs="Arial"/>
                <w:b/>
                <w:sz w:val="24"/>
                <w:szCs w:val="24"/>
              </w:rPr>
            </w:pPr>
            <w:r w:rsidRPr="004D5ECE">
              <w:rPr>
                <w:rFonts w:ascii="Arial" w:hAnsi="Arial" w:cs="Arial"/>
                <w:b/>
                <w:sz w:val="24"/>
                <w:szCs w:val="24"/>
              </w:rPr>
              <w:t>Report Title</w:t>
            </w:r>
          </w:p>
        </w:tc>
        <w:tc>
          <w:tcPr>
            <w:tcW w:w="6611" w:type="dxa"/>
            <w:gridSpan w:val="6"/>
          </w:tcPr>
          <w:p w:rsidR="002B2E8A" w:rsidRPr="004D5ECE" w:rsidRDefault="002B2E8A" w:rsidP="00856987">
            <w:pPr>
              <w:jc w:val="both"/>
              <w:rPr>
                <w:rFonts w:ascii="Arial" w:hAnsi="Arial" w:cs="Arial"/>
                <w:b/>
                <w:sz w:val="24"/>
                <w:szCs w:val="24"/>
              </w:rPr>
            </w:pPr>
            <w:r>
              <w:rPr>
                <w:rFonts w:ascii="Arial" w:eastAsia="Arial Unicode MS" w:hAnsi="Arial" w:cs="Arial"/>
                <w:b/>
                <w:sz w:val="24"/>
                <w:szCs w:val="24"/>
                <w:bdr w:val="nil"/>
              </w:rPr>
              <w:t>Cancer Performance</w:t>
            </w:r>
          </w:p>
        </w:tc>
      </w:tr>
      <w:tr w:rsidR="002B2E8A" w:rsidRPr="007F6EB5" w:rsidTr="001A121C">
        <w:tc>
          <w:tcPr>
            <w:tcW w:w="2405" w:type="dxa"/>
          </w:tcPr>
          <w:p w:rsidR="002B2E8A" w:rsidRPr="007F6EB5" w:rsidRDefault="002B2E8A" w:rsidP="00856987">
            <w:pPr>
              <w:jc w:val="both"/>
              <w:rPr>
                <w:rFonts w:ascii="Arial" w:hAnsi="Arial" w:cs="Arial"/>
                <w:b/>
                <w:color w:val="FF0000"/>
                <w:sz w:val="24"/>
                <w:szCs w:val="24"/>
              </w:rPr>
            </w:pPr>
            <w:r w:rsidRPr="004D5ECE">
              <w:rPr>
                <w:rFonts w:ascii="Arial" w:hAnsi="Arial" w:cs="Arial"/>
                <w:b/>
                <w:sz w:val="24"/>
                <w:szCs w:val="24"/>
              </w:rPr>
              <w:t>Report Author</w:t>
            </w:r>
          </w:p>
        </w:tc>
        <w:tc>
          <w:tcPr>
            <w:tcW w:w="6611" w:type="dxa"/>
            <w:gridSpan w:val="6"/>
          </w:tcPr>
          <w:p w:rsidR="002B2E8A" w:rsidRPr="007F6EB5" w:rsidRDefault="007564A9" w:rsidP="00856987">
            <w:pPr>
              <w:jc w:val="both"/>
              <w:rPr>
                <w:rFonts w:ascii="Arial" w:hAnsi="Arial" w:cs="Arial"/>
                <w:color w:val="FF0000"/>
                <w:sz w:val="24"/>
                <w:szCs w:val="24"/>
              </w:rPr>
            </w:pPr>
            <w:r>
              <w:rPr>
                <w:rFonts w:ascii="Arial" w:hAnsi="Arial" w:cs="Arial"/>
                <w:sz w:val="24"/>
                <w:szCs w:val="24"/>
              </w:rPr>
              <w:t>Marisa Bennett, Cancer Performance &amp; Information Manager</w:t>
            </w:r>
          </w:p>
        </w:tc>
      </w:tr>
      <w:tr w:rsidR="002B2E8A" w:rsidRPr="007F6EB5" w:rsidTr="001A121C">
        <w:tc>
          <w:tcPr>
            <w:tcW w:w="2405" w:type="dxa"/>
          </w:tcPr>
          <w:p w:rsidR="002B2E8A" w:rsidRPr="004D5ECE" w:rsidRDefault="002B2E8A" w:rsidP="00856987">
            <w:pPr>
              <w:jc w:val="both"/>
              <w:rPr>
                <w:rFonts w:ascii="Arial" w:hAnsi="Arial" w:cs="Arial"/>
                <w:b/>
                <w:sz w:val="24"/>
                <w:szCs w:val="24"/>
              </w:rPr>
            </w:pPr>
            <w:r w:rsidRPr="004D5ECE">
              <w:rPr>
                <w:rFonts w:ascii="Arial" w:hAnsi="Arial" w:cs="Arial"/>
                <w:b/>
                <w:sz w:val="24"/>
                <w:szCs w:val="24"/>
              </w:rPr>
              <w:t>Report Sponsor</w:t>
            </w:r>
          </w:p>
        </w:tc>
        <w:tc>
          <w:tcPr>
            <w:tcW w:w="6611" w:type="dxa"/>
            <w:gridSpan w:val="6"/>
          </w:tcPr>
          <w:p w:rsidR="002B2E8A" w:rsidRPr="004D5ECE" w:rsidRDefault="00D511AE" w:rsidP="00221201">
            <w:pPr>
              <w:jc w:val="both"/>
              <w:rPr>
                <w:rFonts w:ascii="Arial" w:hAnsi="Arial" w:cs="Arial"/>
                <w:sz w:val="24"/>
                <w:szCs w:val="24"/>
              </w:rPr>
            </w:pPr>
            <w:r>
              <w:rPr>
                <w:rFonts w:ascii="Arial" w:hAnsi="Arial" w:cs="Arial"/>
                <w:sz w:val="24"/>
                <w:szCs w:val="24"/>
              </w:rPr>
              <w:t xml:space="preserve">Hannah </w:t>
            </w:r>
            <w:r w:rsidR="000B6940">
              <w:rPr>
                <w:rFonts w:ascii="Arial" w:hAnsi="Arial" w:cs="Arial"/>
                <w:sz w:val="24"/>
                <w:szCs w:val="24"/>
              </w:rPr>
              <w:t>Parsons</w:t>
            </w:r>
            <w:r>
              <w:rPr>
                <w:rFonts w:ascii="Arial" w:hAnsi="Arial" w:cs="Arial"/>
                <w:sz w:val="24"/>
                <w:szCs w:val="24"/>
              </w:rPr>
              <w:t>, Assistant Director of Operations, Planned Care.</w:t>
            </w:r>
          </w:p>
        </w:tc>
      </w:tr>
      <w:tr w:rsidR="00A35B72" w:rsidRPr="007F6EB5" w:rsidTr="001A121C">
        <w:tc>
          <w:tcPr>
            <w:tcW w:w="2405" w:type="dxa"/>
          </w:tcPr>
          <w:p w:rsidR="00A35B72" w:rsidRPr="004D5ECE" w:rsidRDefault="00A35B72" w:rsidP="00A35B72">
            <w:pPr>
              <w:jc w:val="both"/>
              <w:rPr>
                <w:rFonts w:ascii="Arial" w:hAnsi="Arial" w:cs="Arial"/>
                <w:b/>
                <w:sz w:val="24"/>
                <w:szCs w:val="24"/>
              </w:rPr>
            </w:pPr>
            <w:r w:rsidRPr="004D5ECE">
              <w:rPr>
                <w:rFonts w:ascii="Arial" w:hAnsi="Arial" w:cs="Arial"/>
                <w:b/>
                <w:sz w:val="24"/>
                <w:szCs w:val="24"/>
              </w:rPr>
              <w:t>Presented by</w:t>
            </w:r>
          </w:p>
        </w:tc>
        <w:tc>
          <w:tcPr>
            <w:tcW w:w="6611" w:type="dxa"/>
            <w:gridSpan w:val="6"/>
          </w:tcPr>
          <w:p w:rsidR="00A35B72" w:rsidRPr="004D5ECE" w:rsidRDefault="00A35B72" w:rsidP="00A35B72">
            <w:pPr>
              <w:jc w:val="both"/>
              <w:rPr>
                <w:rFonts w:ascii="Arial" w:hAnsi="Arial" w:cs="Arial"/>
                <w:sz w:val="24"/>
                <w:szCs w:val="24"/>
              </w:rPr>
            </w:pPr>
            <w:r>
              <w:rPr>
                <w:rFonts w:ascii="Arial" w:hAnsi="Arial" w:cs="Arial"/>
                <w:sz w:val="24"/>
                <w:szCs w:val="24"/>
              </w:rPr>
              <w:t>Marisa Bennett</w:t>
            </w:r>
          </w:p>
        </w:tc>
      </w:tr>
      <w:tr w:rsidR="002B2E8A" w:rsidRPr="007F6EB5" w:rsidTr="001A121C">
        <w:tc>
          <w:tcPr>
            <w:tcW w:w="2405" w:type="dxa"/>
          </w:tcPr>
          <w:p w:rsidR="002B2E8A" w:rsidRPr="004D5ECE" w:rsidRDefault="002B2E8A" w:rsidP="00856987">
            <w:pPr>
              <w:jc w:val="both"/>
              <w:rPr>
                <w:rFonts w:ascii="Arial" w:hAnsi="Arial" w:cs="Arial"/>
                <w:b/>
                <w:sz w:val="24"/>
                <w:szCs w:val="24"/>
              </w:rPr>
            </w:pPr>
            <w:r w:rsidRPr="004D5ECE">
              <w:rPr>
                <w:rFonts w:ascii="Arial" w:hAnsi="Arial" w:cs="Arial"/>
                <w:b/>
                <w:sz w:val="24"/>
                <w:szCs w:val="24"/>
              </w:rPr>
              <w:t xml:space="preserve">Freedom of Information </w:t>
            </w:r>
          </w:p>
        </w:tc>
        <w:tc>
          <w:tcPr>
            <w:tcW w:w="6611" w:type="dxa"/>
            <w:gridSpan w:val="6"/>
            <w:vAlign w:val="center"/>
          </w:tcPr>
          <w:sdt>
            <w:sdtPr>
              <w:rPr>
                <w:rFonts w:ascii="Arial" w:hAnsi="Arial" w:cs="Arial"/>
                <w:sz w:val="24"/>
                <w:szCs w:val="24"/>
              </w:rPr>
              <w:id w:val="2080253580"/>
              <w:placeholder>
                <w:docPart w:val="D99440CD1ECD41AF9BB02DA8D21FBF24"/>
              </w:placeholder>
              <w:comboBox>
                <w:listItem w:value="Choose an item."/>
                <w:listItem w:displayText="Open" w:value="Open"/>
                <w:listItem w:displayText="Closed" w:value="Closed"/>
              </w:comboBox>
            </w:sdtPr>
            <w:sdtEndPr/>
            <w:sdtContent>
              <w:p w:rsidR="002B2E8A" w:rsidRPr="004D5ECE" w:rsidRDefault="002B2E8A" w:rsidP="00856987">
                <w:pPr>
                  <w:jc w:val="both"/>
                  <w:rPr>
                    <w:rFonts w:ascii="Arial" w:hAnsi="Arial" w:cs="Arial"/>
                    <w:sz w:val="24"/>
                    <w:szCs w:val="24"/>
                  </w:rPr>
                </w:pPr>
                <w:r w:rsidRPr="004D5ECE">
                  <w:rPr>
                    <w:rFonts w:ascii="Arial" w:hAnsi="Arial" w:cs="Arial"/>
                    <w:sz w:val="24"/>
                    <w:szCs w:val="24"/>
                  </w:rPr>
                  <w:t>Open</w:t>
                </w:r>
              </w:p>
            </w:sdtContent>
          </w:sdt>
          <w:p w:rsidR="002B2E8A" w:rsidRPr="004D5ECE" w:rsidRDefault="002B2E8A" w:rsidP="00856987">
            <w:pPr>
              <w:jc w:val="both"/>
            </w:pPr>
          </w:p>
        </w:tc>
      </w:tr>
      <w:tr w:rsidR="002B2E8A" w:rsidRPr="007F6EB5" w:rsidTr="001A121C">
        <w:tc>
          <w:tcPr>
            <w:tcW w:w="2405" w:type="dxa"/>
          </w:tcPr>
          <w:p w:rsidR="002B2E8A" w:rsidRPr="007F6EB5" w:rsidRDefault="002B2E8A" w:rsidP="00856987">
            <w:pPr>
              <w:jc w:val="both"/>
              <w:rPr>
                <w:rFonts w:ascii="Arial" w:hAnsi="Arial" w:cs="Arial"/>
                <w:b/>
                <w:color w:val="FF0000"/>
                <w:sz w:val="24"/>
                <w:szCs w:val="24"/>
              </w:rPr>
            </w:pPr>
            <w:r w:rsidRPr="004D5ECE">
              <w:rPr>
                <w:rFonts w:ascii="Arial" w:hAnsi="Arial" w:cs="Arial"/>
                <w:b/>
                <w:sz w:val="24"/>
                <w:szCs w:val="24"/>
              </w:rPr>
              <w:t>Purpose of the Report</w:t>
            </w:r>
          </w:p>
        </w:tc>
        <w:tc>
          <w:tcPr>
            <w:tcW w:w="6611" w:type="dxa"/>
            <w:gridSpan w:val="6"/>
          </w:tcPr>
          <w:p w:rsidR="000E3A7C" w:rsidRPr="00BB0738" w:rsidRDefault="00B81CB6" w:rsidP="007B5AF5">
            <w:pPr>
              <w:jc w:val="both"/>
              <w:rPr>
                <w:rFonts w:ascii="Arial" w:hAnsi="Arial" w:cs="Arial"/>
                <w:sz w:val="24"/>
                <w:szCs w:val="24"/>
                <w:highlight w:val="yellow"/>
              </w:rPr>
            </w:pPr>
            <w:r w:rsidRPr="00035EE2">
              <w:rPr>
                <w:rFonts w:ascii="Arial" w:hAnsi="Arial" w:cs="Arial"/>
                <w:color w:val="000000" w:themeColor="text1"/>
                <w:sz w:val="24"/>
                <w:szCs w:val="24"/>
              </w:rPr>
              <w:t xml:space="preserve">The report provides </w:t>
            </w:r>
            <w:r w:rsidR="00970AB6" w:rsidRPr="00035EE2">
              <w:rPr>
                <w:rFonts w:ascii="Arial" w:hAnsi="Arial" w:cs="Arial"/>
                <w:color w:val="000000" w:themeColor="text1"/>
                <w:sz w:val="24"/>
                <w:szCs w:val="24"/>
              </w:rPr>
              <w:t>a</w:t>
            </w:r>
            <w:r w:rsidR="007B5AF5">
              <w:rPr>
                <w:rFonts w:ascii="Arial" w:hAnsi="Arial" w:cs="Arial"/>
                <w:color w:val="000000" w:themeColor="text1"/>
                <w:sz w:val="24"/>
                <w:szCs w:val="24"/>
              </w:rPr>
              <w:t xml:space="preserve">n </w:t>
            </w:r>
            <w:r w:rsidRPr="00035EE2">
              <w:rPr>
                <w:rFonts w:ascii="Arial" w:hAnsi="Arial" w:cs="Arial"/>
                <w:color w:val="000000" w:themeColor="text1"/>
                <w:sz w:val="24"/>
                <w:szCs w:val="24"/>
              </w:rPr>
              <w:t xml:space="preserve">update on the delivery of the </w:t>
            </w:r>
            <w:r w:rsidR="007B5AF5">
              <w:rPr>
                <w:rFonts w:ascii="Arial" w:hAnsi="Arial" w:cs="Arial"/>
                <w:color w:val="000000" w:themeColor="text1"/>
                <w:sz w:val="24"/>
                <w:szCs w:val="24"/>
              </w:rPr>
              <w:t>Suspected</w:t>
            </w:r>
            <w:r w:rsidRPr="00035EE2">
              <w:rPr>
                <w:rFonts w:ascii="Arial" w:hAnsi="Arial" w:cs="Arial"/>
                <w:color w:val="000000" w:themeColor="text1"/>
                <w:sz w:val="24"/>
                <w:szCs w:val="24"/>
              </w:rPr>
              <w:t xml:space="preserve"> Cancer Pathway for Swansea Bay UHB patients.  </w:t>
            </w:r>
          </w:p>
        </w:tc>
      </w:tr>
      <w:tr w:rsidR="002B2E8A" w:rsidRPr="007F6EB5" w:rsidTr="001A121C">
        <w:tc>
          <w:tcPr>
            <w:tcW w:w="2405" w:type="dxa"/>
          </w:tcPr>
          <w:p w:rsidR="002B2E8A" w:rsidRPr="004D5ECE" w:rsidRDefault="002B2E8A" w:rsidP="00856987">
            <w:pPr>
              <w:jc w:val="both"/>
              <w:rPr>
                <w:rFonts w:ascii="Arial" w:hAnsi="Arial" w:cs="Arial"/>
                <w:b/>
                <w:sz w:val="24"/>
                <w:szCs w:val="24"/>
              </w:rPr>
            </w:pPr>
            <w:r w:rsidRPr="004D5ECE">
              <w:rPr>
                <w:rFonts w:ascii="Arial" w:hAnsi="Arial" w:cs="Arial"/>
                <w:b/>
                <w:sz w:val="24"/>
                <w:szCs w:val="24"/>
              </w:rPr>
              <w:t>Key Issues</w:t>
            </w:r>
          </w:p>
          <w:p w:rsidR="002B2E8A" w:rsidRPr="007F6EB5" w:rsidRDefault="002B2E8A" w:rsidP="00856987">
            <w:pPr>
              <w:jc w:val="both"/>
              <w:rPr>
                <w:rFonts w:ascii="Arial" w:hAnsi="Arial" w:cs="Arial"/>
                <w:b/>
                <w:color w:val="FF0000"/>
                <w:sz w:val="24"/>
                <w:szCs w:val="24"/>
              </w:rPr>
            </w:pPr>
          </w:p>
        </w:tc>
        <w:tc>
          <w:tcPr>
            <w:tcW w:w="6611" w:type="dxa"/>
            <w:gridSpan w:val="6"/>
          </w:tcPr>
          <w:p w:rsidR="00BB0738" w:rsidRPr="00035EE2" w:rsidRDefault="00B81CB6" w:rsidP="00856987">
            <w:pPr>
              <w:ind w:right="96"/>
              <w:jc w:val="both"/>
              <w:rPr>
                <w:rFonts w:ascii="Arial" w:hAnsi="Arial" w:cs="Arial"/>
                <w:color w:val="000000" w:themeColor="text1"/>
                <w:sz w:val="24"/>
                <w:szCs w:val="24"/>
              </w:rPr>
            </w:pPr>
            <w:r w:rsidRPr="00035EE2">
              <w:rPr>
                <w:rFonts w:ascii="Arial" w:hAnsi="Arial" w:cs="Arial"/>
                <w:color w:val="000000" w:themeColor="text1"/>
                <w:sz w:val="24"/>
                <w:szCs w:val="24"/>
              </w:rPr>
              <w:t xml:space="preserve">This report will highlight </w:t>
            </w:r>
            <w:r w:rsidR="00BB0738" w:rsidRPr="00035EE2">
              <w:rPr>
                <w:rFonts w:ascii="Arial" w:hAnsi="Arial" w:cs="Arial"/>
                <w:color w:val="000000" w:themeColor="text1"/>
                <w:sz w:val="24"/>
                <w:szCs w:val="24"/>
              </w:rPr>
              <w:t>current per</w:t>
            </w:r>
            <w:r w:rsidR="00035EE2" w:rsidRPr="00035EE2">
              <w:rPr>
                <w:rFonts w:ascii="Arial" w:hAnsi="Arial" w:cs="Arial"/>
                <w:color w:val="000000" w:themeColor="text1"/>
                <w:sz w:val="24"/>
                <w:szCs w:val="24"/>
              </w:rPr>
              <w:t xml:space="preserve">formance for both backlog and Suspected </w:t>
            </w:r>
            <w:r w:rsidR="00BB0738" w:rsidRPr="00035EE2">
              <w:rPr>
                <w:rFonts w:ascii="Arial" w:hAnsi="Arial" w:cs="Arial"/>
                <w:color w:val="000000" w:themeColor="text1"/>
                <w:sz w:val="24"/>
                <w:szCs w:val="24"/>
              </w:rPr>
              <w:t>Cancer Pathway.</w:t>
            </w:r>
          </w:p>
          <w:p w:rsidR="00BB0738" w:rsidRPr="00970AB6" w:rsidRDefault="00BB0738" w:rsidP="00856987">
            <w:pPr>
              <w:ind w:right="96"/>
              <w:jc w:val="both"/>
              <w:rPr>
                <w:rFonts w:ascii="Arial" w:hAnsi="Arial" w:cs="Arial"/>
                <w:color w:val="000000" w:themeColor="text1"/>
                <w:sz w:val="24"/>
                <w:szCs w:val="24"/>
                <w:highlight w:val="yellow"/>
              </w:rPr>
            </w:pPr>
          </w:p>
          <w:p w:rsidR="00BB0738" w:rsidRPr="00035EE2" w:rsidRDefault="00BB0738" w:rsidP="00856987">
            <w:pPr>
              <w:ind w:right="96"/>
              <w:jc w:val="both"/>
              <w:rPr>
                <w:rFonts w:ascii="Arial" w:hAnsi="Arial" w:cs="Arial"/>
                <w:color w:val="000000" w:themeColor="text1"/>
                <w:sz w:val="24"/>
                <w:szCs w:val="24"/>
              </w:rPr>
            </w:pPr>
            <w:r w:rsidRPr="00035EE2">
              <w:rPr>
                <w:rFonts w:ascii="Arial" w:hAnsi="Arial" w:cs="Arial"/>
                <w:color w:val="000000" w:themeColor="text1"/>
                <w:sz w:val="24"/>
                <w:szCs w:val="24"/>
              </w:rPr>
              <w:t>Demonstrates by tumour sites current perfor</w:t>
            </w:r>
            <w:r w:rsidR="00770AAE" w:rsidRPr="00035EE2">
              <w:rPr>
                <w:rFonts w:ascii="Arial" w:hAnsi="Arial" w:cs="Arial"/>
                <w:color w:val="000000" w:themeColor="text1"/>
                <w:sz w:val="24"/>
                <w:szCs w:val="24"/>
              </w:rPr>
              <w:t xml:space="preserve">mance to meet </w:t>
            </w:r>
            <w:r w:rsidR="00035EE2" w:rsidRPr="00035EE2">
              <w:rPr>
                <w:rFonts w:ascii="Arial" w:hAnsi="Arial" w:cs="Arial"/>
                <w:color w:val="000000" w:themeColor="text1"/>
                <w:sz w:val="24"/>
                <w:szCs w:val="24"/>
              </w:rPr>
              <w:t xml:space="preserve">2-week </w:t>
            </w:r>
            <w:r w:rsidR="00770AAE" w:rsidRPr="00035EE2">
              <w:rPr>
                <w:rFonts w:ascii="Arial" w:hAnsi="Arial" w:cs="Arial"/>
                <w:color w:val="000000" w:themeColor="text1"/>
                <w:sz w:val="24"/>
                <w:szCs w:val="24"/>
              </w:rPr>
              <w:t xml:space="preserve">outpatient; </w:t>
            </w:r>
            <w:proofErr w:type="gramStart"/>
            <w:r w:rsidR="00770AAE" w:rsidRPr="00035EE2">
              <w:rPr>
                <w:rFonts w:ascii="Arial" w:hAnsi="Arial" w:cs="Arial"/>
                <w:color w:val="000000" w:themeColor="text1"/>
                <w:sz w:val="24"/>
                <w:szCs w:val="24"/>
              </w:rPr>
              <w:t>3</w:t>
            </w:r>
            <w:r w:rsidRPr="00035EE2">
              <w:rPr>
                <w:rFonts w:ascii="Arial" w:hAnsi="Arial" w:cs="Arial"/>
                <w:color w:val="000000" w:themeColor="text1"/>
                <w:sz w:val="24"/>
                <w:szCs w:val="24"/>
              </w:rPr>
              <w:t>1 day</w:t>
            </w:r>
            <w:proofErr w:type="gramEnd"/>
            <w:r w:rsidRPr="00035EE2">
              <w:rPr>
                <w:rFonts w:ascii="Arial" w:hAnsi="Arial" w:cs="Arial"/>
                <w:color w:val="000000" w:themeColor="text1"/>
                <w:sz w:val="24"/>
                <w:szCs w:val="24"/>
              </w:rPr>
              <w:t xml:space="preserve"> Decision to Treat internal targets</w:t>
            </w:r>
            <w:r w:rsidR="00770AAE" w:rsidRPr="00035EE2">
              <w:rPr>
                <w:rFonts w:ascii="Arial" w:hAnsi="Arial" w:cs="Arial"/>
                <w:color w:val="000000" w:themeColor="text1"/>
                <w:sz w:val="24"/>
                <w:szCs w:val="24"/>
              </w:rPr>
              <w:t xml:space="preserve"> and 5 day pathology turnaround</w:t>
            </w:r>
            <w:r w:rsidRPr="00035EE2">
              <w:rPr>
                <w:rFonts w:ascii="Arial" w:hAnsi="Arial" w:cs="Arial"/>
                <w:color w:val="000000" w:themeColor="text1"/>
                <w:sz w:val="24"/>
                <w:szCs w:val="24"/>
              </w:rPr>
              <w:t xml:space="preserve">. </w:t>
            </w:r>
          </w:p>
          <w:p w:rsidR="00BB0738" w:rsidRPr="00035EE2" w:rsidRDefault="00BB0738" w:rsidP="00856987">
            <w:pPr>
              <w:ind w:right="96"/>
              <w:jc w:val="both"/>
              <w:rPr>
                <w:rFonts w:ascii="Arial" w:hAnsi="Arial" w:cs="Arial"/>
                <w:color w:val="000000" w:themeColor="text1"/>
                <w:sz w:val="24"/>
                <w:szCs w:val="24"/>
              </w:rPr>
            </w:pPr>
          </w:p>
          <w:p w:rsidR="00B81CB6" w:rsidRPr="00035EE2" w:rsidRDefault="00BB0738" w:rsidP="00856987">
            <w:pPr>
              <w:ind w:right="96"/>
              <w:jc w:val="both"/>
              <w:rPr>
                <w:rFonts w:ascii="Arial" w:hAnsi="Arial" w:cs="Arial"/>
                <w:color w:val="000000" w:themeColor="text1"/>
                <w:sz w:val="24"/>
                <w:szCs w:val="24"/>
              </w:rPr>
            </w:pPr>
            <w:r w:rsidRPr="00035EE2">
              <w:rPr>
                <w:rFonts w:ascii="Arial" w:hAnsi="Arial" w:cs="Arial"/>
                <w:color w:val="000000" w:themeColor="text1"/>
                <w:sz w:val="24"/>
                <w:szCs w:val="24"/>
              </w:rPr>
              <w:t>Identifies</w:t>
            </w:r>
            <w:r w:rsidR="00B81CB6" w:rsidRPr="00035EE2">
              <w:rPr>
                <w:rFonts w:ascii="Arial" w:hAnsi="Arial" w:cs="Arial"/>
                <w:color w:val="000000" w:themeColor="text1"/>
                <w:sz w:val="24"/>
                <w:szCs w:val="24"/>
              </w:rPr>
              <w:t xml:space="preserve"> </w:t>
            </w:r>
            <w:r w:rsidRPr="00035EE2">
              <w:rPr>
                <w:rFonts w:ascii="Arial" w:hAnsi="Arial" w:cs="Arial"/>
                <w:color w:val="000000" w:themeColor="text1"/>
                <w:sz w:val="24"/>
                <w:szCs w:val="24"/>
              </w:rPr>
              <w:t xml:space="preserve">key </w:t>
            </w:r>
            <w:r w:rsidR="00B81CB6" w:rsidRPr="00035EE2">
              <w:rPr>
                <w:rFonts w:ascii="Arial" w:hAnsi="Arial" w:cs="Arial"/>
                <w:color w:val="000000" w:themeColor="text1"/>
                <w:sz w:val="24"/>
                <w:szCs w:val="24"/>
              </w:rPr>
              <w:t>service delivery challenges</w:t>
            </w:r>
            <w:r w:rsidRPr="00035EE2">
              <w:rPr>
                <w:rFonts w:ascii="Arial" w:hAnsi="Arial" w:cs="Arial"/>
                <w:color w:val="000000" w:themeColor="text1"/>
                <w:sz w:val="24"/>
                <w:szCs w:val="24"/>
              </w:rPr>
              <w:t xml:space="preserve"> and mitigating actions</w:t>
            </w:r>
            <w:r w:rsidR="00B81CB6" w:rsidRPr="00035EE2">
              <w:rPr>
                <w:rFonts w:ascii="Arial" w:hAnsi="Arial" w:cs="Arial"/>
                <w:color w:val="000000" w:themeColor="text1"/>
                <w:sz w:val="24"/>
                <w:szCs w:val="24"/>
              </w:rPr>
              <w:t>.</w:t>
            </w:r>
          </w:p>
          <w:p w:rsidR="002B2E8A" w:rsidRPr="00970AB6" w:rsidRDefault="002B2E8A" w:rsidP="00856987">
            <w:pPr>
              <w:pStyle w:val="ListParagraph"/>
              <w:ind w:left="458" w:right="96"/>
              <w:jc w:val="both"/>
              <w:rPr>
                <w:rFonts w:ascii="Arial" w:hAnsi="Arial" w:cs="Arial"/>
                <w:sz w:val="24"/>
                <w:szCs w:val="24"/>
                <w:highlight w:val="yellow"/>
              </w:rPr>
            </w:pPr>
          </w:p>
        </w:tc>
      </w:tr>
      <w:tr w:rsidR="002B2E8A" w:rsidRPr="007F6EB5" w:rsidTr="001A121C">
        <w:trPr>
          <w:trHeight w:val="97"/>
        </w:trPr>
        <w:tc>
          <w:tcPr>
            <w:tcW w:w="2405" w:type="dxa"/>
            <w:vMerge w:val="restart"/>
          </w:tcPr>
          <w:p w:rsidR="002B2E8A" w:rsidRPr="004D5ECE" w:rsidRDefault="002B2E8A" w:rsidP="00856987">
            <w:pPr>
              <w:jc w:val="both"/>
              <w:rPr>
                <w:rFonts w:ascii="Arial" w:hAnsi="Arial" w:cs="Arial"/>
                <w:b/>
                <w:sz w:val="24"/>
                <w:szCs w:val="24"/>
              </w:rPr>
            </w:pPr>
            <w:r w:rsidRPr="004D5ECE">
              <w:rPr>
                <w:rFonts w:ascii="Arial" w:hAnsi="Arial" w:cs="Arial"/>
                <w:b/>
                <w:sz w:val="24"/>
                <w:szCs w:val="24"/>
              </w:rPr>
              <w:t xml:space="preserve">Specific Action Required </w:t>
            </w:r>
          </w:p>
          <w:p w:rsidR="002B2E8A" w:rsidRPr="007F6EB5" w:rsidRDefault="002B2E8A" w:rsidP="00856987">
            <w:pPr>
              <w:jc w:val="both"/>
              <w:rPr>
                <w:rFonts w:ascii="Arial" w:hAnsi="Arial" w:cs="Arial"/>
                <w:b/>
                <w:i/>
                <w:color w:val="FF0000"/>
                <w:sz w:val="24"/>
                <w:szCs w:val="24"/>
              </w:rPr>
            </w:pPr>
            <w:r w:rsidRPr="004D5ECE">
              <w:rPr>
                <w:rFonts w:ascii="Arial" w:hAnsi="Arial" w:cs="Arial"/>
                <w:b/>
                <w:i/>
                <w:sz w:val="24"/>
                <w:szCs w:val="24"/>
              </w:rPr>
              <w:t>(please choose one only)</w:t>
            </w:r>
          </w:p>
        </w:tc>
        <w:tc>
          <w:tcPr>
            <w:tcW w:w="1711" w:type="dxa"/>
            <w:shd w:val="clear" w:color="auto" w:fill="D5DCE4" w:themeFill="text2" w:themeFillTint="33"/>
          </w:tcPr>
          <w:p w:rsidR="002B2E8A" w:rsidRPr="004D5ECE" w:rsidRDefault="002B2E8A" w:rsidP="00856987">
            <w:pPr>
              <w:jc w:val="both"/>
              <w:rPr>
                <w:rFonts w:ascii="Arial" w:hAnsi="Arial" w:cs="Arial"/>
                <w:b/>
                <w:sz w:val="24"/>
                <w:szCs w:val="24"/>
              </w:rPr>
            </w:pPr>
            <w:r w:rsidRPr="004D5ECE">
              <w:rPr>
                <w:rFonts w:ascii="Arial" w:hAnsi="Arial" w:cs="Arial"/>
                <w:b/>
                <w:sz w:val="24"/>
                <w:szCs w:val="24"/>
              </w:rPr>
              <w:t>Information</w:t>
            </w:r>
          </w:p>
        </w:tc>
        <w:tc>
          <w:tcPr>
            <w:tcW w:w="1723" w:type="dxa"/>
            <w:gridSpan w:val="2"/>
            <w:shd w:val="clear" w:color="auto" w:fill="D5DCE4" w:themeFill="text2" w:themeFillTint="33"/>
          </w:tcPr>
          <w:p w:rsidR="002B2E8A" w:rsidRPr="004D5ECE" w:rsidRDefault="002B2E8A" w:rsidP="00856987">
            <w:pPr>
              <w:jc w:val="both"/>
              <w:rPr>
                <w:rFonts w:ascii="Arial" w:hAnsi="Arial" w:cs="Arial"/>
                <w:b/>
                <w:sz w:val="24"/>
                <w:szCs w:val="24"/>
              </w:rPr>
            </w:pPr>
            <w:r w:rsidRPr="004D5ECE">
              <w:rPr>
                <w:rFonts w:ascii="Arial" w:hAnsi="Arial" w:cs="Arial"/>
                <w:b/>
                <w:sz w:val="24"/>
                <w:szCs w:val="24"/>
              </w:rPr>
              <w:t>Discussion</w:t>
            </w:r>
          </w:p>
        </w:tc>
        <w:tc>
          <w:tcPr>
            <w:tcW w:w="1661" w:type="dxa"/>
            <w:shd w:val="clear" w:color="auto" w:fill="D5DCE4" w:themeFill="text2" w:themeFillTint="33"/>
          </w:tcPr>
          <w:p w:rsidR="002B2E8A" w:rsidRPr="004D5ECE" w:rsidRDefault="002B2E8A" w:rsidP="00856987">
            <w:pPr>
              <w:jc w:val="both"/>
              <w:rPr>
                <w:rFonts w:ascii="Arial" w:hAnsi="Arial" w:cs="Arial"/>
                <w:b/>
                <w:sz w:val="24"/>
                <w:szCs w:val="24"/>
              </w:rPr>
            </w:pPr>
            <w:r w:rsidRPr="004D5ECE">
              <w:rPr>
                <w:rFonts w:ascii="Arial" w:hAnsi="Arial" w:cs="Arial"/>
                <w:b/>
                <w:sz w:val="24"/>
                <w:szCs w:val="24"/>
              </w:rPr>
              <w:t>Assurance</w:t>
            </w:r>
          </w:p>
        </w:tc>
        <w:tc>
          <w:tcPr>
            <w:tcW w:w="1516" w:type="dxa"/>
            <w:gridSpan w:val="2"/>
            <w:shd w:val="clear" w:color="auto" w:fill="D5DCE4" w:themeFill="text2" w:themeFillTint="33"/>
          </w:tcPr>
          <w:p w:rsidR="002B2E8A" w:rsidRPr="004D5ECE" w:rsidRDefault="002B2E8A" w:rsidP="00856987">
            <w:pPr>
              <w:jc w:val="both"/>
              <w:rPr>
                <w:rFonts w:ascii="Arial" w:hAnsi="Arial" w:cs="Arial"/>
                <w:b/>
                <w:sz w:val="24"/>
                <w:szCs w:val="24"/>
              </w:rPr>
            </w:pPr>
            <w:r w:rsidRPr="004D5ECE">
              <w:rPr>
                <w:rFonts w:ascii="Arial" w:hAnsi="Arial" w:cs="Arial"/>
                <w:b/>
                <w:sz w:val="24"/>
                <w:szCs w:val="24"/>
              </w:rPr>
              <w:t>Approval</w:t>
            </w:r>
          </w:p>
        </w:tc>
      </w:tr>
      <w:tr w:rsidR="002B2E8A" w:rsidRPr="007F6EB5" w:rsidTr="001A121C">
        <w:trPr>
          <w:trHeight w:val="96"/>
        </w:trPr>
        <w:tc>
          <w:tcPr>
            <w:tcW w:w="2405" w:type="dxa"/>
            <w:vMerge/>
          </w:tcPr>
          <w:p w:rsidR="002B2E8A" w:rsidRPr="007F6EB5" w:rsidRDefault="002B2E8A" w:rsidP="00856987">
            <w:pPr>
              <w:jc w:val="both"/>
              <w:rPr>
                <w:rFonts w:ascii="Arial" w:hAnsi="Arial" w:cs="Arial"/>
                <w:b/>
                <w:color w:val="FF0000"/>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rsidR="002B2E8A" w:rsidRPr="004D5ECE" w:rsidRDefault="00D34CE9" w:rsidP="00856987">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B2E8A" w:rsidRPr="004D5ECE" w:rsidRDefault="002B2E8A" w:rsidP="00856987">
                <w:pPr>
                  <w:ind w:right="96"/>
                  <w:jc w:val="both"/>
                  <w:rPr>
                    <w:rFonts w:ascii="Arial" w:hAnsi="Arial" w:cs="Arial"/>
                    <w:sz w:val="24"/>
                    <w:szCs w:val="24"/>
                  </w:rPr>
                </w:pPr>
                <w:r w:rsidRPr="004D5ECE">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2B2E8A" w:rsidRPr="004D5ECE" w:rsidRDefault="006462FF" w:rsidP="00856987">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2B2E8A" w:rsidRPr="004D5ECE" w:rsidRDefault="007B5AF5" w:rsidP="00856987">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2B2E8A" w:rsidRPr="007F6EB5" w:rsidTr="001A121C">
        <w:trPr>
          <w:trHeight w:val="1383"/>
        </w:trPr>
        <w:tc>
          <w:tcPr>
            <w:tcW w:w="2405" w:type="dxa"/>
          </w:tcPr>
          <w:p w:rsidR="002B2E8A" w:rsidRPr="004D5ECE" w:rsidRDefault="002B2E8A" w:rsidP="00856987">
            <w:pPr>
              <w:jc w:val="both"/>
              <w:rPr>
                <w:rFonts w:ascii="Arial" w:hAnsi="Arial" w:cs="Arial"/>
                <w:b/>
                <w:sz w:val="24"/>
                <w:szCs w:val="24"/>
              </w:rPr>
            </w:pPr>
            <w:r w:rsidRPr="004D5ECE">
              <w:rPr>
                <w:rFonts w:ascii="Arial" w:hAnsi="Arial" w:cs="Arial"/>
                <w:b/>
                <w:sz w:val="24"/>
                <w:szCs w:val="24"/>
              </w:rPr>
              <w:t>Recommendations</w:t>
            </w:r>
          </w:p>
          <w:p w:rsidR="002B2E8A" w:rsidRPr="007F6EB5" w:rsidRDefault="002B2E8A" w:rsidP="00856987">
            <w:pPr>
              <w:jc w:val="both"/>
              <w:rPr>
                <w:rFonts w:ascii="Arial" w:hAnsi="Arial" w:cs="Arial"/>
                <w:b/>
                <w:color w:val="FF0000"/>
                <w:sz w:val="24"/>
                <w:szCs w:val="24"/>
              </w:rPr>
            </w:pPr>
          </w:p>
        </w:tc>
        <w:tc>
          <w:tcPr>
            <w:tcW w:w="6611" w:type="dxa"/>
            <w:gridSpan w:val="6"/>
          </w:tcPr>
          <w:p w:rsidR="00B81CB6" w:rsidRPr="007564A9" w:rsidRDefault="00B81CB6" w:rsidP="00856987">
            <w:pPr>
              <w:ind w:right="96"/>
              <w:jc w:val="both"/>
              <w:rPr>
                <w:rFonts w:ascii="Arial" w:hAnsi="Arial" w:cs="Arial"/>
                <w:color w:val="000000" w:themeColor="text1"/>
                <w:sz w:val="24"/>
                <w:szCs w:val="24"/>
              </w:rPr>
            </w:pPr>
            <w:r w:rsidRPr="007564A9">
              <w:rPr>
                <w:rFonts w:ascii="Arial" w:hAnsi="Arial" w:cs="Arial"/>
                <w:color w:val="000000" w:themeColor="text1"/>
                <w:sz w:val="24"/>
                <w:szCs w:val="24"/>
              </w:rPr>
              <w:t>Members are asked to:</w:t>
            </w:r>
          </w:p>
          <w:p w:rsidR="00B81CB6" w:rsidRPr="007564A9" w:rsidRDefault="00B81CB6" w:rsidP="00D810AE">
            <w:pPr>
              <w:pStyle w:val="Default"/>
              <w:numPr>
                <w:ilvl w:val="0"/>
                <w:numId w:val="3"/>
              </w:numPr>
              <w:jc w:val="both"/>
              <w:rPr>
                <w:rFonts w:ascii="Arial" w:hAnsi="Arial" w:cs="Arial"/>
                <w:color w:val="000000" w:themeColor="text1"/>
              </w:rPr>
            </w:pPr>
            <w:r w:rsidRPr="007564A9">
              <w:rPr>
                <w:rFonts w:ascii="Arial" w:hAnsi="Arial" w:cs="Arial"/>
                <w:b/>
                <w:bCs/>
                <w:color w:val="000000" w:themeColor="text1"/>
              </w:rPr>
              <w:t xml:space="preserve">NOTE </w:t>
            </w:r>
            <w:r w:rsidRPr="007564A9">
              <w:rPr>
                <w:rFonts w:ascii="Arial" w:hAnsi="Arial" w:cs="Arial"/>
                <w:color w:val="000000" w:themeColor="text1"/>
              </w:rPr>
              <w:t>the performance and backlog volumes in the main tumour sites.</w:t>
            </w:r>
          </w:p>
          <w:p w:rsidR="00B81CB6" w:rsidRPr="007564A9" w:rsidRDefault="00B81CB6" w:rsidP="00D810AE">
            <w:pPr>
              <w:pStyle w:val="Default"/>
              <w:numPr>
                <w:ilvl w:val="0"/>
                <w:numId w:val="3"/>
              </w:numPr>
              <w:jc w:val="both"/>
              <w:rPr>
                <w:rFonts w:ascii="Arial" w:hAnsi="Arial" w:cs="Arial"/>
                <w:color w:val="000000" w:themeColor="text1"/>
              </w:rPr>
            </w:pPr>
            <w:r w:rsidRPr="007564A9">
              <w:rPr>
                <w:rFonts w:ascii="Arial" w:hAnsi="Arial" w:cs="Arial"/>
                <w:b/>
                <w:bCs/>
                <w:color w:val="000000" w:themeColor="text1"/>
              </w:rPr>
              <w:t xml:space="preserve">NOTE </w:t>
            </w:r>
            <w:r w:rsidRPr="007564A9">
              <w:rPr>
                <w:rFonts w:ascii="Arial" w:hAnsi="Arial" w:cs="Arial"/>
                <w:color w:val="000000" w:themeColor="text1"/>
              </w:rPr>
              <w:t>the additional work required to improve both performance and backlog.</w:t>
            </w:r>
          </w:p>
          <w:p w:rsidR="002B2E8A" w:rsidRPr="007564A9" w:rsidRDefault="002B2E8A" w:rsidP="00BB0738">
            <w:pPr>
              <w:pStyle w:val="Default"/>
              <w:ind w:left="360"/>
              <w:jc w:val="both"/>
              <w:rPr>
                <w:rFonts w:ascii="Arial" w:hAnsi="Arial" w:cs="Arial"/>
                <w:color w:val="000000" w:themeColor="text1"/>
              </w:rPr>
            </w:pPr>
          </w:p>
        </w:tc>
      </w:tr>
    </w:tbl>
    <w:p w:rsidR="00B81CB6" w:rsidRDefault="00B81CB6" w:rsidP="00856987">
      <w:pPr>
        <w:adjustRightInd w:val="0"/>
        <w:spacing w:before="100" w:beforeAutospacing="1" w:after="100" w:afterAutospacing="1" w:line="240" w:lineRule="auto"/>
        <w:jc w:val="both"/>
        <w:rPr>
          <w:noProof/>
          <w:lang w:eastAsia="en-GB"/>
        </w:rPr>
      </w:pPr>
    </w:p>
    <w:p w:rsidR="00B81CB6" w:rsidRDefault="00B81CB6" w:rsidP="00856987">
      <w:pPr>
        <w:jc w:val="both"/>
        <w:rPr>
          <w:noProof/>
          <w:lang w:eastAsia="en-GB"/>
        </w:rPr>
      </w:pPr>
      <w:r>
        <w:rPr>
          <w:noProof/>
          <w:lang w:eastAsia="en-GB"/>
        </w:rPr>
        <w:br w:type="page"/>
      </w:r>
    </w:p>
    <w:p w:rsidR="0072604C" w:rsidRPr="00856987" w:rsidRDefault="000D68D7" w:rsidP="00856987">
      <w:pPr>
        <w:adjustRightInd w:val="0"/>
        <w:spacing w:before="100" w:beforeAutospacing="1" w:after="100" w:afterAutospacing="1" w:line="240" w:lineRule="auto"/>
        <w:jc w:val="center"/>
        <w:rPr>
          <w:rFonts w:ascii="Arial" w:hAnsi="Arial" w:cs="Arial"/>
          <w:b/>
          <w:sz w:val="28"/>
          <w:szCs w:val="28"/>
        </w:rPr>
      </w:pPr>
      <w:r>
        <w:rPr>
          <w:rFonts w:ascii="Arial" w:hAnsi="Arial" w:cs="Arial"/>
          <w:b/>
          <w:sz w:val="28"/>
          <w:szCs w:val="28"/>
        </w:rPr>
        <w:t>Cancer Performance Update</w:t>
      </w:r>
    </w:p>
    <w:p w:rsidR="00C33A04" w:rsidRPr="0072604C" w:rsidRDefault="00F531BD" w:rsidP="0085698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rsidR="00DA30B2" w:rsidRDefault="006A2BD7" w:rsidP="00D34CE9">
      <w:pPr>
        <w:jc w:val="both"/>
        <w:rPr>
          <w:rFonts w:ascii="Arial" w:hAnsi="Arial" w:cs="Arial"/>
          <w:color w:val="000000" w:themeColor="text1"/>
          <w:sz w:val="24"/>
          <w:szCs w:val="24"/>
        </w:rPr>
      </w:pPr>
      <w:r>
        <w:rPr>
          <w:rFonts w:ascii="Arial" w:hAnsi="Arial" w:cs="Arial"/>
          <w:color w:val="000000" w:themeColor="text1"/>
          <w:sz w:val="24"/>
          <w:szCs w:val="24"/>
        </w:rPr>
        <w:t>In October 2022 Welsh Government</w:t>
      </w:r>
      <w:r w:rsidR="007564A9">
        <w:rPr>
          <w:rFonts w:ascii="Arial" w:hAnsi="Arial" w:cs="Arial"/>
          <w:color w:val="000000" w:themeColor="text1"/>
          <w:sz w:val="24"/>
          <w:szCs w:val="24"/>
        </w:rPr>
        <w:t xml:space="preserve"> (WG)</w:t>
      </w:r>
      <w:r>
        <w:rPr>
          <w:rFonts w:ascii="Arial" w:hAnsi="Arial" w:cs="Arial"/>
          <w:color w:val="000000" w:themeColor="text1"/>
          <w:sz w:val="24"/>
          <w:szCs w:val="24"/>
        </w:rPr>
        <w:t xml:space="preserve"> initiated the enhanced monitoring (EM) intervention process for the Health Board</w:t>
      </w:r>
      <w:r w:rsidR="003F219D">
        <w:rPr>
          <w:rFonts w:ascii="Arial" w:hAnsi="Arial" w:cs="Arial"/>
          <w:color w:val="000000" w:themeColor="text1"/>
          <w:sz w:val="24"/>
          <w:szCs w:val="24"/>
        </w:rPr>
        <w:t xml:space="preserve"> (HB)</w:t>
      </w:r>
      <w:r>
        <w:rPr>
          <w:rFonts w:ascii="Arial" w:hAnsi="Arial" w:cs="Arial"/>
          <w:color w:val="000000" w:themeColor="text1"/>
          <w:sz w:val="24"/>
          <w:szCs w:val="24"/>
        </w:rPr>
        <w:t xml:space="preserve"> due to quality issues relating poor performance and long waiting times</w:t>
      </w:r>
      <w:r w:rsidR="00970AB6">
        <w:rPr>
          <w:rFonts w:ascii="Arial" w:hAnsi="Arial" w:cs="Arial"/>
          <w:color w:val="000000" w:themeColor="text1"/>
          <w:sz w:val="24"/>
          <w:szCs w:val="24"/>
        </w:rPr>
        <w:t xml:space="preserve">.  In January 2025 the HB was escalated to targeted intervention (TI) within several areas, including performance against the Suspected Cancer Pathway (SCP). </w:t>
      </w:r>
    </w:p>
    <w:p w:rsidR="00DA0951" w:rsidRPr="00DA0951" w:rsidRDefault="00DA0951" w:rsidP="00DA0951">
      <w:pPr>
        <w:jc w:val="both"/>
        <w:rPr>
          <w:rFonts w:ascii="Arial" w:hAnsi="Arial" w:cs="Arial"/>
          <w:color w:val="000000" w:themeColor="text1"/>
          <w:sz w:val="24"/>
          <w:szCs w:val="24"/>
        </w:rPr>
      </w:pPr>
      <w:r w:rsidRPr="00DA0951">
        <w:rPr>
          <w:rFonts w:ascii="Arial" w:hAnsi="Arial" w:cs="Arial"/>
          <w:color w:val="000000" w:themeColor="text1"/>
          <w:sz w:val="24"/>
          <w:szCs w:val="24"/>
        </w:rPr>
        <w:t>To progress toward de-escalation, the health board will need to demonstrate three consecutive months at 60% or above, with performance sustained and supported by evidence of continued improvement.</w:t>
      </w:r>
      <w:r>
        <w:rPr>
          <w:rFonts w:ascii="Arial" w:hAnsi="Arial" w:cs="Arial"/>
          <w:color w:val="000000" w:themeColor="text1"/>
          <w:sz w:val="24"/>
          <w:szCs w:val="24"/>
        </w:rPr>
        <w:t xml:space="preserve"> </w:t>
      </w:r>
    </w:p>
    <w:p w:rsidR="00C33A04" w:rsidRDefault="00C33A04" w:rsidP="0085698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rsidR="00640647" w:rsidRDefault="00640647" w:rsidP="00856987">
      <w:pPr>
        <w:spacing w:after="0" w:line="240" w:lineRule="auto"/>
        <w:jc w:val="both"/>
        <w:rPr>
          <w:rFonts w:ascii="Arial" w:hAnsi="Arial" w:cs="Arial"/>
          <w:bCs/>
          <w:sz w:val="24"/>
          <w:szCs w:val="24"/>
        </w:rPr>
      </w:pPr>
    </w:p>
    <w:p w:rsidR="00DA30B2" w:rsidRDefault="00E46C50" w:rsidP="00856987">
      <w:pPr>
        <w:spacing w:after="0" w:line="240" w:lineRule="auto"/>
        <w:jc w:val="both"/>
        <w:rPr>
          <w:rFonts w:ascii="Arial" w:hAnsi="Arial" w:cs="Arial"/>
          <w:bCs/>
          <w:sz w:val="24"/>
          <w:szCs w:val="24"/>
        </w:rPr>
      </w:pPr>
      <w:r>
        <w:rPr>
          <w:rFonts w:ascii="Arial" w:hAnsi="Arial" w:cs="Arial"/>
          <w:bCs/>
          <w:sz w:val="24"/>
          <w:szCs w:val="24"/>
        </w:rPr>
        <w:t xml:space="preserve">The HB </w:t>
      </w:r>
      <w:r w:rsidR="0098726D">
        <w:rPr>
          <w:rFonts w:ascii="Arial" w:hAnsi="Arial" w:cs="Arial"/>
          <w:bCs/>
          <w:sz w:val="24"/>
          <w:szCs w:val="24"/>
        </w:rPr>
        <w:t>monitors</w:t>
      </w:r>
      <w:r>
        <w:rPr>
          <w:rFonts w:ascii="Arial" w:hAnsi="Arial" w:cs="Arial"/>
          <w:bCs/>
          <w:sz w:val="24"/>
          <w:szCs w:val="24"/>
        </w:rPr>
        <w:t xml:space="preserve"> </w:t>
      </w:r>
      <w:r w:rsidR="00DA30B2">
        <w:rPr>
          <w:rFonts w:ascii="Arial" w:hAnsi="Arial" w:cs="Arial"/>
          <w:bCs/>
          <w:sz w:val="24"/>
          <w:szCs w:val="24"/>
        </w:rPr>
        <w:t>two main metrics for the single cancer pathway:</w:t>
      </w:r>
    </w:p>
    <w:p w:rsidR="00DA30B2" w:rsidRDefault="00DA30B2" w:rsidP="00D810AE">
      <w:pPr>
        <w:pStyle w:val="ListParagraph"/>
        <w:numPr>
          <w:ilvl w:val="0"/>
          <w:numId w:val="4"/>
        </w:numPr>
        <w:spacing w:after="0" w:line="240" w:lineRule="auto"/>
        <w:jc w:val="both"/>
        <w:rPr>
          <w:rFonts w:ascii="Arial" w:hAnsi="Arial" w:cs="Arial"/>
          <w:bCs/>
          <w:sz w:val="24"/>
          <w:szCs w:val="24"/>
        </w:rPr>
      </w:pPr>
      <w:r>
        <w:rPr>
          <w:rFonts w:ascii="Arial" w:hAnsi="Arial" w:cs="Arial"/>
          <w:bCs/>
          <w:sz w:val="24"/>
          <w:szCs w:val="24"/>
        </w:rPr>
        <w:t xml:space="preserve">% Performance within the </w:t>
      </w:r>
      <w:r w:rsidR="00856987">
        <w:rPr>
          <w:rFonts w:ascii="Arial" w:hAnsi="Arial" w:cs="Arial"/>
          <w:bCs/>
          <w:sz w:val="24"/>
          <w:szCs w:val="24"/>
        </w:rPr>
        <w:t>62-day</w:t>
      </w:r>
      <w:r>
        <w:rPr>
          <w:rFonts w:ascii="Arial" w:hAnsi="Arial" w:cs="Arial"/>
          <w:bCs/>
          <w:sz w:val="24"/>
          <w:szCs w:val="24"/>
        </w:rPr>
        <w:t xml:space="preserve"> target</w:t>
      </w:r>
    </w:p>
    <w:p w:rsidR="00DA30B2" w:rsidRPr="00DA30B2" w:rsidRDefault="00DA30B2" w:rsidP="00D810AE">
      <w:pPr>
        <w:pStyle w:val="ListParagraph"/>
        <w:numPr>
          <w:ilvl w:val="0"/>
          <w:numId w:val="4"/>
        </w:numPr>
        <w:spacing w:after="0" w:line="240" w:lineRule="auto"/>
        <w:jc w:val="both"/>
        <w:rPr>
          <w:rFonts w:ascii="Arial" w:hAnsi="Arial" w:cs="Arial"/>
          <w:bCs/>
          <w:sz w:val="24"/>
          <w:szCs w:val="24"/>
        </w:rPr>
      </w:pPr>
      <w:r>
        <w:rPr>
          <w:rFonts w:ascii="Arial" w:hAnsi="Arial" w:cs="Arial"/>
          <w:bCs/>
          <w:sz w:val="24"/>
          <w:szCs w:val="24"/>
        </w:rPr>
        <w:t>Backlog volumes (patients waiting over 62 days)</w:t>
      </w:r>
    </w:p>
    <w:p w:rsidR="00DA30B2" w:rsidRDefault="00DA30B2" w:rsidP="00856987">
      <w:pPr>
        <w:spacing w:after="0" w:line="240" w:lineRule="auto"/>
        <w:jc w:val="both"/>
        <w:rPr>
          <w:rFonts w:ascii="Arial" w:hAnsi="Arial" w:cs="Arial"/>
          <w:bCs/>
          <w:sz w:val="24"/>
          <w:szCs w:val="24"/>
        </w:rPr>
      </w:pPr>
    </w:p>
    <w:p w:rsidR="00BA3558" w:rsidRPr="00856987" w:rsidRDefault="003D4E32" w:rsidP="00856987">
      <w:pPr>
        <w:spacing w:after="0" w:line="240" w:lineRule="auto"/>
        <w:jc w:val="both"/>
        <w:rPr>
          <w:rFonts w:ascii="Arial" w:hAnsi="Arial" w:cs="Arial"/>
          <w:b/>
          <w:sz w:val="24"/>
          <w:szCs w:val="24"/>
        </w:rPr>
      </w:pPr>
      <w:r w:rsidRPr="00856987">
        <w:rPr>
          <w:rFonts w:ascii="Arial" w:hAnsi="Arial" w:cs="Arial"/>
          <w:b/>
          <w:sz w:val="24"/>
          <w:szCs w:val="24"/>
        </w:rPr>
        <w:t xml:space="preserve">Performance </w:t>
      </w:r>
      <w:r w:rsidR="000406A6">
        <w:rPr>
          <w:rFonts w:ascii="Arial" w:hAnsi="Arial" w:cs="Arial"/>
          <w:b/>
          <w:sz w:val="24"/>
          <w:szCs w:val="24"/>
        </w:rPr>
        <w:t>202</w:t>
      </w:r>
      <w:r w:rsidR="007852D1">
        <w:rPr>
          <w:rFonts w:ascii="Arial" w:hAnsi="Arial" w:cs="Arial"/>
          <w:b/>
          <w:sz w:val="24"/>
          <w:szCs w:val="24"/>
        </w:rPr>
        <w:t>5</w:t>
      </w:r>
      <w:r w:rsidR="000406A6">
        <w:rPr>
          <w:rFonts w:ascii="Arial" w:hAnsi="Arial" w:cs="Arial"/>
          <w:b/>
          <w:sz w:val="24"/>
          <w:szCs w:val="24"/>
        </w:rPr>
        <w:t>/202</w:t>
      </w:r>
      <w:r w:rsidR="007852D1">
        <w:rPr>
          <w:rFonts w:ascii="Arial" w:hAnsi="Arial" w:cs="Arial"/>
          <w:b/>
          <w:sz w:val="24"/>
          <w:szCs w:val="24"/>
        </w:rPr>
        <w:t>7</w:t>
      </w:r>
    </w:p>
    <w:p w:rsidR="003D4E32" w:rsidRDefault="007852D1" w:rsidP="000406A6">
      <w:pPr>
        <w:spacing w:after="0" w:line="240" w:lineRule="auto"/>
        <w:jc w:val="center"/>
        <w:rPr>
          <w:rFonts w:ascii="Arial" w:hAnsi="Arial" w:cs="Arial"/>
          <w:bCs/>
          <w:sz w:val="24"/>
          <w:szCs w:val="24"/>
        </w:rPr>
      </w:pPr>
      <w:r>
        <w:rPr>
          <w:noProof/>
        </w:rPr>
        <w:drawing>
          <wp:inline distT="0" distB="0" distL="0" distR="0" wp14:anchorId="5966FFE0" wp14:editId="6250E452">
            <wp:extent cx="5731510" cy="3038475"/>
            <wp:effectExtent l="0" t="0" r="2540" b="9525"/>
            <wp:docPr id="1791863010" name="Chart 1">
              <a:extLst xmlns:a="http://schemas.openxmlformats.org/drawingml/2006/main">
                <a:ext uri="{FF2B5EF4-FFF2-40B4-BE49-F238E27FC236}">
                  <a16:creationId xmlns:a16="http://schemas.microsoft.com/office/drawing/2014/main" id="{8A90F6E7-2BAE-A84F-FBC3-53E8E0358B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564A9" w:rsidRDefault="007564A9" w:rsidP="00856987">
      <w:pPr>
        <w:spacing w:after="0" w:line="240" w:lineRule="auto"/>
        <w:jc w:val="both"/>
        <w:rPr>
          <w:rFonts w:ascii="Arial" w:hAnsi="Arial" w:cs="Arial"/>
          <w:bCs/>
          <w:sz w:val="24"/>
          <w:szCs w:val="24"/>
        </w:rPr>
      </w:pPr>
    </w:p>
    <w:p w:rsidR="00DA0951" w:rsidRDefault="00DA0951" w:rsidP="00DA0951">
      <w:pPr>
        <w:spacing w:after="0" w:line="240" w:lineRule="auto"/>
        <w:jc w:val="both"/>
        <w:rPr>
          <w:rFonts w:ascii="Arial" w:hAnsi="Arial" w:cs="Arial"/>
          <w:bCs/>
          <w:sz w:val="24"/>
          <w:szCs w:val="24"/>
        </w:rPr>
      </w:pPr>
      <w:r w:rsidRPr="0036330B">
        <w:rPr>
          <w:rFonts w:ascii="Arial" w:hAnsi="Arial" w:cs="Arial"/>
          <w:bCs/>
          <w:sz w:val="24"/>
          <w:szCs w:val="24"/>
        </w:rPr>
        <w:t xml:space="preserve">The graph above shows the HB’s SCP performance </w:t>
      </w:r>
      <w:r>
        <w:rPr>
          <w:rFonts w:ascii="Arial" w:hAnsi="Arial" w:cs="Arial"/>
          <w:bCs/>
          <w:sz w:val="24"/>
          <w:szCs w:val="24"/>
        </w:rPr>
        <w:t xml:space="preserve">since </w:t>
      </w:r>
      <w:r w:rsidR="007852D1">
        <w:rPr>
          <w:rFonts w:ascii="Arial" w:hAnsi="Arial" w:cs="Arial"/>
          <w:bCs/>
          <w:sz w:val="24"/>
          <w:szCs w:val="24"/>
        </w:rPr>
        <w:t>April 2025</w:t>
      </w:r>
      <w:r w:rsidRPr="0036330B">
        <w:rPr>
          <w:rFonts w:ascii="Arial" w:hAnsi="Arial" w:cs="Arial"/>
          <w:bCs/>
          <w:sz w:val="24"/>
          <w:szCs w:val="24"/>
        </w:rPr>
        <w:t xml:space="preserve">.  It represents the patients receiving first definitive treatment (FDT) within the 62-day target against the target of 75%.  </w:t>
      </w:r>
    </w:p>
    <w:p w:rsidR="00DA0951" w:rsidRDefault="00DA0951" w:rsidP="00DA0951">
      <w:pPr>
        <w:spacing w:after="0" w:line="240" w:lineRule="auto"/>
        <w:jc w:val="both"/>
        <w:rPr>
          <w:rFonts w:ascii="Arial" w:hAnsi="Arial" w:cs="Arial"/>
          <w:bCs/>
          <w:sz w:val="24"/>
          <w:szCs w:val="24"/>
        </w:rPr>
      </w:pPr>
    </w:p>
    <w:p w:rsidR="007852D1" w:rsidRDefault="00DA0951" w:rsidP="00DA0951">
      <w:pPr>
        <w:spacing w:after="0" w:line="240" w:lineRule="auto"/>
        <w:jc w:val="both"/>
        <w:rPr>
          <w:rFonts w:ascii="Arial" w:hAnsi="Arial" w:cs="Arial"/>
          <w:bCs/>
          <w:sz w:val="24"/>
          <w:szCs w:val="24"/>
        </w:rPr>
      </w:pPr>
      <w:r>
        <w:rPr>
          <w:rFonts w:ascii="Arial" w:hAnsi="Arial" w:cs="Arial"/>
          <w:bCs/>
          <w:sz w:val="24"/>
          <w:szCs w:val="24"/>
        </w:rPr>
        <w:t xml:space="preserve">The HB reports </w:t>
      </w:r>
      <w:r w:rsidR="007852D1">
        <w:rPr>
          <w:rFonts w:ascii="Arial" w:hAnsi="Arial" w:cs="Arial"/>
          <w:bCs/>
          <w:sz w:val="24"/>
          <w:szCs w:val="24"/>
        </w:rPr>
        <w:t>54</w:t>
      </w:r>
      <w:r>
        <w:rPr>
          <w:rFonts w:ascii="Arial" w:hAnsi="Arial" w:cs="Arial"/>
          <w:bCs/>
          <w:sz w:val="24"/>
          <w:szCs w:val="24"/>
        </w:rPr>
        <w:t xml:space="preserve">% for </w:t>
      </w:r>
      <w:r w:rsidR="007852D1">
        <w:rPr>
          <w:rFonts w:ascii="Arial" w:hAnsi="Arial" w:cs="Arial"/>
          <w:bCs/>
          <w:sz w:val="24"/>
          <w:szCs w:val="24"/>
        </w:rPr>
        <w:t>May</w:t>
      </w:r>
      <w:r w:rsidR="000406A6">
        <w:rPr>
          <w:rFonts w:ascii="Arial" w:hAnsi="Arial" w:cs="Arial"/>
          <w:bCs/>
          <w:sz w:val="24"/>
          <w:szCs w:val="24"/>
        </w:rPr>
        <w:t xml:space="preserve"> 2026</w:t>
      </w:r>
      <w:r w:rsidR="007852D1">
        <w:rPr>
          <w:rFonts w:ascii="Arial" w:hAnsi="Arial" w:cs="Arial"/>
          <w:bCs/>
          <w:sz w:val="24"/>
          <w:szCs w:val="24"/>
        </w:rPr>
        <w:t>.</w:t>
      </w:r>
      <w:r w:rsidR="000406A6">
        <w:rPr>
          <w:rFonts w:ascii="Arial" w:hAnsi="Arial" w:cs="Arial"/>
          <w:bCs/>
          <w:sz w:val="24"/>
          <w:szCs w:val="24"/>
        </w:rPr>
        <w:t xml:space="preserve">  The reported position demonstrated the number of newly confirmed diagnoses of malignancy, 1</w:t>
      </w:r>
      <w:r w:rsidR="007852D1">
        <w:rPr>
          <w:rFonts w:ascii="Arial" w:hAnsi="Arial" w:cs="Arial"/>
          <w:bCs/>
          <w:sz w:val="24"/>
          <w:szCs w:val="24"/>
        </w:rPr>
        <w:t>82, approximately 30% below the 2025 monthly average</w:t>
      </w:r>
      <w:r w:rsidR="000406A6">
        <w:rPr>
          <w:rFonts w:ascii="Arial" w:hAnsi="Arial" w:cs="Arial"/>
          <w:bCs/>
          <w:sz w:val="24"/>
          <w:szCs w:val="24"/>
        </w:rPr>
        <w:t xml:space="preserve">.  Many more patients received first definitive treatment on pathway and within target, however pathology results were outstanding </w:t>
      </w:r>
      <w:r w:rsidR="007852D1">
        <w:rPr>
          <w:rFonts w:ascii="Arial" w:hAnsi="Arial" w:cs="Arial"/>
          <w:bCs/>
          <w:sz w:val="24"/>
          <w:szCs w:val="24"/>
        </w:rPr>
        <w:t xml:space="preserve">for 163 pathways, and without confirmation of malignancy could not be included within the submission.  </w:t>
      </w:r>
    </w:p>
    <w:p w:rsidR="007852D1" w:rsidRDefault="007852D1" w:rsidP="00DA0951">
      <w:pPr>
        <w:spacing w:after="0" w:line="240" w:lineRule="auto"/>
        <w:jc w:val="both"/>
        <w:rPr>
          <w:rFonts w:ascii="Arial" w:hAnsi="Arial" w:cs="Arial"/>
          <w:bCs/>
          <w:sz w:val="24"/>
          <w:szCs w:val="24"/>
        </w:rPr>
      </w:pPr>
    </w:p>
    <w:p w:rsidR="00DA0951" w:rsidRDefault="000406A6" w:rsidP="00DA0951">
      <w:pPr>
        <w:spacing w:after="0" w:line="240" w:lineRule="auto"/>
        <w:jc w:val="both"/>
        <w:rPr>
          <w:rFonts w:ascii="Arial" w:hAnsi="Arial" w:cs="Arial"/>
          <w:bCs/>
          <w:sz w:val="24"/>
          <w:szCs w:val="24"/>
        </w:rPr>
      </w:pPr>
      <w:r>
        <w:rPr>
          <w:rFonts w:ascii="Arial" w:hAnsi="Arial" w:cs="Arial"/>
          <w:bCs/>
          <w:sz w:val="24"/>
          <w:szCs w:val="24"/>
        </w:rPr>
        <w:t>Pathology backlogs continue to impact performance and the declining SCP backlog position.</w:t>
      </w:r>
      <w:r w:rsidR="007852D1">
        <w:rPr>
          <w:rFonts w:ascii="Arial" w:hAnsi="Arial" w:cs="Arial"/>
          <w:bCs/>
          <w:sz w:val="24"/>
          <w:szCs w:val="24"/>
        </w:rPr>
        <w:t xml:space="preserve">  </w:t>
      </w:r>
      <w:r>
        <w:rPr>
          <w:rFonts w:ascii="Arial" w:hAnsi="Arial" w:cs="Arial"/>
          <w:bCs/>
          <w:sz w:val="24"/>
          <w:szCs w:val="24"/>
        </w:rPr>
        <w:t xml:space="preserve">An opportunity for resubmission to reflect a corrected performance </w:t>
      </w:r>
      <w:r w:rsidR="007852D1">
        <w:rPr>
          <w:rFonts w:ascii="Arial" w:hAnsi="Arial" w:cs="Arial"/>
          <w:bCs/>
          <w:sz w:val="24"/>
          <w:szCs w:val="24"/>
        </w:rPr>
        <w:t xml:space="preserve">for Jan-March 2026 </w:t>
      </w:r>
      <w:r>
        <w:rPr>
          <w:rFonts w:ascii="Arial" w:hAnsi="Arial" w:cs="Arial"/>
          <w:bCs/>
          <w:sz w:val="24"/>
          <w:szCs w:val="24"/>
        </w:rPr>
        <w:t>will be available in August 2026</w:t>
      </w:r>
      <w:r w:rsidR="007852D1">
        <w:rPr>
          <w:rFonts w:ascii="Arial" w:hAnsi="Arial" w:cs="Arial"/>
          <w:bCs/>
          <w:sz w:val="24"/>
          <w:szCs w:val="24"/>
        </w:rPr>
        <w:t>. Performance is expected to increase from 55% to 61% for January; from 46% to 57% for February; and from 55% to 60% for March.</w:t>
      </w:r>
    </w:p>
    <w:p w:rsidR="00DA0951" w:rsidRDefault="00DA0951" w:rsidP="00DA0951">
      <w:pPr>
        <w:spacing w:after="0" w:line="240" w:lineRule="auto"/>
        <w:jc w:val="both"/>
        <w:rPr>
          <w:rFonts w:ascii="Arial" w:hAnsi="Arial" w:cs="Arial"/>
          <w:bCs/>
          <w:sz w:val="24"/>
          <w:szCs w:val="24"/>
        </w:rPr>
      </w:pPr>
    </w:p>
    <w:p w:rsidR="00DA0951" w:rsidRDefault="00DA0951" w:rsidP="00DA0951">
      <w:pPr>
        <w:spacing w:after="0" w:line="240" w:lineRule="auto"/>
        <w:jc w:val="both"/>
        <w:rPr>
          <w:rFonts w:ascii="Arial" w:hAnsi="Arial" w:cs="Arial"/>
          <w:bCs/>
          <w:sz w:val="24"/>
          <w:szCs w:val="24"/>
        </w:rPr>
      </w:pPr>
    </w:p>
    <w:p w:rsidR="009E5A04" w:rsidRDefault="009E5A04" w:rsidP="007564A9">
      <w:pPr>
        <w:spacing w:after="0" w:line="240" w:lineRule="auto"/>
        <w:jc w:val="both"/>
        <w:rPr>
          <w:rFonts w:ascii="Arial" w:hAnsi="Arial" w:cs="Arial"/>
          <w:b/>
          <w:bCs/>
          <w:sz w:val="24"/>
          <w:szCs w:val="24"/>
        </w:rPr>
      </w:pPr>
      <w:r w:rsidRPr="009E5A04">
        <w:rPr>
          <w:rFonts w:ascii="Arial" w:hAnsi="Arial" w:cs="Arial"/>
          <w:b/>
          <w:bCs/>
          <w:sz w:val="24"/>
          <w:szCs w:val="24"/>
        </w:rPr>
        <w:t>Backlog</w:t>
      </w:r>
    </w:p>
    <w:p w:rsidR="009E5A04" w:rsidRDefault="009E5A04" w:rsidP="007564A9">
      <w:pPr>
        <w:spacing w:after="0" w:line="240" w:lineRule="auto"/>
        <w:jc w:val="both"/>
        <w:rPr>
          <w:rFonts w:ascii="Arial" w:hAnsi="Arial" w:cs="Arial"/>
          <w:b/>
          <w:bCs/>
          <w:sz w:val="24"/>
          <w:szCs w:val="24"/>
        </w:rPr>
      </w:pPr>
    </w:p>
    <w:p w:rsidR="007852D1" w:rsidRPr="007852D1" w:rsidRDefault="007852D1" w:rsidP="007564A9">
      <w:pPr>
        <w:spacing w:after="0" w:line="240" w:lineRule="auto"/>
        <w:jc w:val="both"/>
        <w:rPr>
          <w:rFonts w:ascii="Arial" w:hAnsi="Arial" w:cs="Arial"/>
          <w:sz w:val="24"/>
          <w:szCs w:val="24"/>
        </w:rPr>
      </w:pPr>
      <w:r>
        <w:rPr>
          <w:rFonts w:ascii="Arial" w:hAnsi="Arial" w:cs="Arial"/>
          <w:sz w:val="24"/>
          <w:szCs w:val="24"/>
        </w:rPr>
        <w:t>Backlog volumes increased week on week from March 2026 until the end of May (104% growth), there has been a degree of stability over recent weeks.</w:t>
      </w:r>
    </w:p>
    <w:p w:rsidR="009E5A04" w:rsidRDefault="005954B1" w:rsidP="007564A9">
      <w:pPr>
        <w:spacing w:after="0" w:line="240" w:lineRule="auto"/>
        <w:jc w:val="both"/>
        <w:rPr>
          <w:rFonts w:ascii="Arial" w:hAnsi="Arial" w:cs="Arial"/>
          <w:bCs/>
          <w:sz w:val="24"/>
          <w:szCs w:val="24"/>
        </w:rPr>
      </w:pPr>
      <w:r>
        <w:rPr>
          <w:noProof/>
        </w:rPr>
        <w:drawing>
          <wp:inline distT="0" distB="0" distL="0" distR="0" wp14:anchorId="641344BC" wp14:editId="44632F32">
            <wp:extent cx="5772150" cy="2038350"/>
            <wp:effectExtent l="0" t="0" r="0" b="0"/>
            <wp:docPr id="1776929321"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714E" w:rsidRPr="002F64F5" w:rsidRDefault="007852D1" w:rsidP="007564A9">
      <w:pPr>
        <w:spacing w:after="0" w:line="240" w:lineRule="auto"/>
        <w:jc w:val="both"/>
        <w:rPr>
          <w:rFonts w:ascii="Arial" w:hAnsi="Arial" w:cs="Arial"/>
          <w:bCs/>
          <w:sz w:val="24"/>
          <w:szCs w:val="24"/>
        </w:rPr>
      </w:pPr>
      <w:r>
        <w:rPr>
          <w:rFonts w:ascii="Arial" w:hAnsi="Arial" w:cs="Arial"/>
          <w:bCs/>
          <w:sz w:val="24"/>
          <w:szCs w:val="24"/>
        </w:rPr>
        <w:t>The table below demonstrates the backlog volume at the 1</w:t>
      </w:r>
      <w:r w:rsidRPr="007852D1">
        <w:rPr>
          <w:rFonts w:ascii="Arial" w:hAnsi="Arial" w:cs="Arial"/>
          <w:bCs/>
          <w:sz w:val="24"/>
          <w:szCs w:val="24"/>
          <w:vertAlign w:val="superscript"/>
        </w:rPr>
        <w:t xml:space="preserve">st </w:t>
      </w:r>
      <w:r>
        <w:rPr>
          <w:rFonts w:ascii="Arial" w:hAnsi="Arial" w:cs="Arial"/>
          <w:bCs/>
          <w:sz w:val="24"/>
          <w:szCs w:val="24"/>
        </w:rPr>
        <w:t>July 2026, by tumour site and stage of pathway.  Diagnostic volumes are closely related to pathology backlogs.</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6"/>
        <w:gridCol w:w="1134"/>
        <w:gridCol w:w="1134"/>
        <w:gridCol w:w="1134"/>
        <w:gridCol w:w="993"/>
        <w:gridCol w:w="992"/>
        <w:gridCol w:w="1134"/>
        <w:gridCol w:w="1276"/>
      </w:tblGrid>
      <w:tr w:rsidR="007852D1" w:rsidRPr="00395857" w:rsidTr="00D15930">
        <w:trPr>
          <w:trHeight w:val="300"/>
        </w:trPr>
        <w:tc>
          <w:tcPr>
            <w:tcW w:w="2296" w:type="dxa"/>
            <w:shd w:val="clear" w:color="auto" w:fill="DEEAF6" w:themeFill="accent1" w:themeFillTint="33"/>
            <w:noWrap/>
            <w:vAlign w:val="bottom"/>
          </w:tcPr>
          <w:p w:rsidR="007852D1" w:rsidRPr="007A6195" w:rsidRDefault="007852D1" w:rsidP="00D15930">
            <w:pPr>
              <w:spacing w:after="0" w:line="240" w:lineRule="auto"/>
              <w:rPr>
                <w:rFonts w:eastAsia="Times New Roman" w:cs="Calibri"/>
                <w:b/>
                <w:bCs/>
                <w:color w:val="000000"/>
                <w:sz w:val="20"/>
                <w:szCs w:val="20"/>
                <w:lang w:eastAsia="en-GB"/>
              </w:rPr>
            </w:pPr>
          </w:p>
        </w:tc>
        <w:tc>
          <w:tcPr>
            <w:tcW w:w="1134" w:type="dxa"/>
            <w:shd w:val="clear" w:color="auto" w:fill="DEEAF6" w:themeFill="accent1" w:themeFillTint="33"/>
            <w:noWrap/>
            <w:hideMark/>
          </w:tcPr>
          <w:p w:rsidR="007852D1" w:rsidRPr="007A6195" w:rsidRDefault="007852D1" w:rsidP="00D15930">
            <w:pPr>
              <w:spacing w:after="0" w:line="240" w:lineRule="auto"/>
              <w:rPr>
                <w:rFonts w:eastAsia="Times New Roman" w:cs="Calibri"/>
                <w:b/>
                <w:bCs/>
                <w:color w:val="000000"/>
                <w:sz w:val="20"/>
                <w:szCs w:val="20"/>
                <w:lang w:eastAsia="en-GB"/>
              </w:rPr>
            </w:pPr>
            <w:r w:rsidRPr="007A6195">
              <w:rPr>
                <w:rFonts w:cs="Calibri"/>
                <w:b/>
                <w:bCs/>
                <w:color w:val="000000"/>
                <w:sz w:val="20"/>
                <w:szCs w:val="20"/>
              </w:rPr>
              <w:t>First OPA</w:t>
            </w:r>
          </w:p>
        </w:tc>
        <w:tc>
          <w:tcPr>
            <w:tcW w:w="1134" w:type="dxa"/>
            <w:shd w:val="clear" w:color="auto" w:fill="DEEAF6" w:themeFill="accent1" w:themeFillTint="33"/>
            <w:noWrap/>
            <w:hideMark/>
          </w:tcPr>
          <w:p w:rsidR="007852D1" w:rsidRPr="007A6195" w:rsidRDefault="007852D1" w:rsidP="00D15930">
            <w:pPr>
              <w:spacing w:after="0" w:line="240" w:lineRule="auto"/>
              <w:rPr>
                <w:rFonts w:eastAsia="Times New Roman" w:cs="Calibri"/>
                <w:b/>
                <w:bCs/>
                <w:color w:val="000000"/>
                <w:sz w:val="20"/>
                <w:szCs w:val="20"/>
                <w:lang w:eastAsia="en-GB"/>
              </w:rPr>
            </w:pPr>
            <w:r w:rsidRPr="007A6195">
              <w:rPr>
                <w:rFonts w:cs="Calibri"/>
                <w:b/>
                <w:bCs/>
                <w:color w:val="000000"/>
                <w:sz w:val="20"/>
                <w:szCs w:val="20"/>
              </w:rPr>
              <w:t>Diagnostic One Stop</w:t>
            </w:r>
          </w:p>
        </w:tc>
        <w:tc>
          <w:tcPr>
            <w:tcW w:w="1134" w:type="dxa"/>
            <w:shd w:val="clear" w:color="auto" w:fill="DEEAF6" w:themeFill="accent1" w:themeFillTint="33"/>
            <w:noWrap/>
            <w:hideMark/>
          </w:tcPr>
          <w:p w:rsidR="007852D1" w:rsidRPr="007A6195" w:rsidRDefault="007852D1" w:rsidP="00D15930">
            <w:pPr>
              <w:spacing w:after="0" w:line="240" w:lineRule="auto"/>
              <w:rPr>
                <w:rFonts w:eastAsia="Times New Roman" w:cs="Calibri"/>
                <w:b/>
                <w:bCs/>
                <w:color w:val="000000"/>
                <w:sz w:val="20"/>
                <w:szCs w:val="20"/>
                <w:lang w:eastAsia="en-GB"/>
              </w:rPr>
            </w:pPr>
            <w:r w:rsidRPr="007A6195">
              <w:rPr>
                <w:rFonts w:cs="Calibri"/>
                <w:b/>
                <w:bCs/>
                <w:color w:val="000000"/>
                <w:sz w:val="20"/>
                <w:szCs w:val="20"/>
              </w:rPr>
              <w:t>Diagnostic</w:t>
            </w:r>
          </w:p>
        </w:tc>
        <w:tc>
          <w:tcPr>
            <w:tcW w:w="993" w:type="dxa"/>
            <w:shd w:val="clear" w:color="auto" w:fill="DEEAF6" w:themeFill="accent1" w:themeFillTint="33"/>
            <w:noWrap/>
            <w:hideMark/>
          </w:tcPr>
          <w:p w:rsidR="007852D1" w:rsidRPr="007A6195" w:rsidRDefault="007852D1" w:rsidP="00D15930">
            <w:pPr>
              <w:spacing w:after="0" w:line="240" w:lineRule="auto"/>
              <w:rPr>
                <w:rFonts w:eastAsia="Times New Roman" w:cs="Calibri"/>
                <w:b/>
                <w:bCs/>
                <w:color w:val="000000"/>
                <w:sz w:val="20"/>
                <w:szCs w:val="20"/>
                <w:lang w:eastAsia="en-GB"/>
              </w:rPr>
            </w:pPr>
            <w:proofErr w:type="spellStart"/>
            <w:r w:rsidRPr="007A6195">
              <w:rPr>
                <w:rFonts w:cs="Calibri"/>
                <w:b/>
                <w:bCs/>
                <w:color w:val="000000"/>
                <w:sz w:val="20"/>
                <w:szCs w:val="20"/>
              </w:rPr>
              <w:t>Followup</w:t>
            </w:r>
            <w:proofErr w:type="spellEnd"/>
          </w:p>
        </w:tc>
        <w:tc>
          <w:tcPr>
            <w:tcW w:w="992" w:type="dxa"/>
            <w:shd w:val="clear" w:color="auto" w:fill="DEEAF6" w:themeFill="accent1" w:themeFillTint="33"/>
            <w:noWrap/>
            <w:hideMark/>
          </w:tcPr>
          <w:p w:rsidR="007852D1" w:rsidRPr="007A6195" w:rsidRDefault="007852D1" w:rsidP="00D15930">
            <w:pPr>
              <w:spacing w:after="0" w:line="240" w:lineRule="auto"/>
              <w:rPr>
                <w:rFonts w:eastAsia="Times New Roman" w:cs="Calibri"/>
                <w:b/>
                <w:bCs/>
                <w:color w:val="000000"/>
                <w:sz w:val="20"/>
                <w:szCs w:val="20"/>
                <w:lang w:eastAsia="en-GB"/>
              </w:rPr>
            </w:pPr>
            <w:r w:rsidRPr="007A6195">
              <w:rPr>
                <w:rFonts w:cs="Calibri"/>
                <w:b/>
                <w:bCs/>
                <w:color w:val="000000"/>
                <w:sz w:val="20"/>
                <w:szCs w:val="20"/>
              </w:rPr>
              <w:t>MDM</w:t>
            </w:r>
          </w:p>
        </w:tc>
        <w:tc>
          <w:tcPr>
            <w:tcW w:w="1134" w:type="dxa"/>
            <w:shd w:val="clear" w:color="auto" w:fill="DEEAF6" w:themeFill="accent1" w:themeFillTint="33"/>
            <w:noWrap/>
            <w:hideMark/>
          </w:tcPr>
          <w:p w:rsidR="007852D1" w:rsidRPr="007A6195" w:rsidRDefault="007852D1" w:rsidP="00D15930">
            <w:pPr>
              <w:spacing w:after="0" w:line="240" w:lineRule="auto"/>
              <w:jc w:val="right"/>
              <w:rPr>
                <w:rFonts w:eastAsia="Times New Roman" w:cs="Calibri"/>
                <w:b/>
                <w:bCs/>
                <w:color w:val="000000"/>
                <w:sz w:val="20"/>
                <w:szCs w:val="20"/>
                <w:lang w:eastAsia="en-GB"/>
              </w:rPr>
            </w:pPr>
            <w:r w:rsidRPr="007A6195">
              <w:rPr>
                <w:rFonts w:cs="Calibri"/>
                <w:b/>
                <w:bCs/>
                <w:color w:val="000000"/>
                <w:sz w:val="20"/>
                <w:szCs w:val="20"/>
              </w:rPr>
              <w:t>Treatment</w:t>
            </w:r>
          </w:p>
        </w:tc>
        <w:tc>
          <w:tcPr>
            <w:tcW w:w="1276" w:type="dxa"/>
            <w:shd w:val="clear" w:color="auto" w:fill="DEEAF6" w:themeFill="accent1" w:themeFillTint="33"/>
            <w:vAlign w:val="bottom"/>
          </w:tcPr>
          <w:p w:rsidR="007852D1" w:rsidRDefault="007852D1" w:rsidP="00D15930">
            <w:pPr>
              <w:spacing w:after="0" w:line="240" w:lineRule="auto"/>
              <w:jc w:val="center"/>
              <w:rPr>
                <w:rFonts w:cs="Calibri"/>
                <w:b/>
                <w:bCs/>
                <w:color w:val="000000"/>
                <w:sz w:val="20"/>
                <w:szCs w:val="20"/>
              </w:rPr>
            </w:pPr>
            <w:r w:rsidRPr="007A6195">
              <w:rPr>
                <w:rFonts w:cs="Calibri"/>
                <w:b/>
                <w:bCs/>
                <w:color w:val="000000"/>
                <w:sz w:val="20"/>
                <w:szCs w:val="20"/>
              </w:rPr>
              <w:t>Grand Total</w:t>
            </w:r>
          </w:p>
          <w:p w:rsidR="007852D1" w:rsidRPr="007A6195" w:rsidRDefault="007852D1" w:rsidP="00D15930">
            <w:pPr>
              <w:spacing w:after="0" w:line="240" w:lineRule="auto"/>
              <w:jc w:val="center"/>
              <w:rPr>
                <w:rFonts w:cs="Calibri"/>
                <w:b/>
                <w:bCs/>
                <w:color w:val="000000"/>
                <w:sz w:val="20"/>
                <w:szCs w:val="20"/>
              </w:rPr>
            </w:pPr>
          </w:p>
        </w:tc>
      </w:tr>
      <w:tr w:rsidR="007852D1" w:rsidRPr="00395857" w:rsidTr="00D15930">
        <w:trPr>
          <w:trHeight w:val="300"/>
        </w:trPr>
        <w:tc>
          <w:tcPr>
            <w:tcW w:w="2296" w:type="dxa"/>
            <w:noWrap/>
            <w:hideMark/>
          </w:tcPr>
          <w:p w:rsidR="007852D1" w:rsidRPr="007A6195" w:rsidRDefault="007852D1" w:rsidP="00D15930">
            <w:pPr>
              <w:spacing w:after="0" w:line="240" w:lineRule="auto"/>
              <w:rPr>
                <w:rFonts w:eastAsia="Times New Roman" w:cs="Calibri"/>
                <w:color w:val="000000"/>
                <w:sz w:val="20"/>
                <w:szCs w:val="20"/>
                <w:lang w:eastAsia="en-GB"/>
              </w:rPr>
            </w:pPr>
            <w:r w:rsidRPr="007A6195">
              <w:rPr>
                <w:sz w:val="20"/>
                <w:szCs w:val="20"/>
              </w:rPr>
              <w:t>Acute Leukaemia</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993"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992"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276" w:type="dxa"/>
            <w:vAlign w:val="bottom"/>
          </w:tcPr>
          <w:p w:rsidR="007852D1" w:rsidRPr="00CB1CB6" w:rsidRDefault="007852D1" w:rsidP="00D15930">
            <w:pPr>
              <w:spacing w:after="0" w:line="240" w:lineRule="auto"/>
              <w:jc w:val="center"/>
              <w:rPr>
                <w:b/>
                <w:bCs/>
                <w:sz w:val="20"/>
                <w:szCs w:val="20"/>
              </w:rPr>
            </w:pPr>
            <w:r>
              <w:rPr>
                <w:rFonts w:cs="Calibri"/>
                <w:b/>
                <w:bCs/>
                <w:color w:val="000000"/>
              </w:rPr>
              <w:t>0</w:t>
            </w:r>
          </w:p>
        </w:tc>
      </w:tr>
      <w:tr w:rsidR="007852D1" w:rsidRPr="00395857" w:rsidTr="00D15930">
        <w:trPr>
          <w:trHeight w:val="300"/>
        </w:trPr>
        <w:tc>
          <w:tcPr>
            <w:tcW w:w="2296" w:type="dxa"/>
            <w:noWrap/>
            <w:hideMark/>
          </w:tcPr>
          <w:p w:rsidR="007852D1" w:rsidRPr="007A6195" w:rsidRDefault="007852D1" w:rsidP="00D15930">
            <w:pPr>
              <w:spacing w:after="0" w:line="240" w:lineRule="auto"/>
              <w:rPr>
                <w:rFonts w:eastAsia="Times New Roman" w:cs="Calibri"/>
                <w:color w:val="000000"/>
                <w:sz w:val="20"/>
                <w:szCs w:val="20"/>
                <w:lang w:eastAsia="en-GB"/>
              </w:rPr>
            </w:pPr>
            <w:r w:rsidRPr="007A6195">
              <w:rPr>
                <w:sz w:val="20"/>
                <w:szCs w:val="20"/>
              </w:rPr>
              <w:t>Brain/CNS</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ascii="Times New Roman" w:eastAsia="Times New Roman" w:hAnsi="Times New Roman"/>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ascii="Times New Roman" w:eastAsia="Times New Roman" w:hAnsi="Times New Roman"/>
                <w:sz w:val="20"/>
                <w:szCs w:val="20"/>
                <w:lang w:eastAsia="en-GB"/>
              </w:rPr>
            </w:pPr>
            <w:r>
              <w:rPr>
                <w:rFonts w:cs="Calibri"/>
                <w:color w:val="000000"/>
              </w:rPr>
              <w:t>0</w:t>
            </w:r>
          </w:p>
        </w:tc>
        <w:tc>
          <w:tcPr>
            <w:tcW w:w="993" w:type="dxa"/>
            <w:noWrap/>
            <w:vAlign w:val="bottom"/>
          </w:tcPr>
          <w:p w:rsidR="007852D1" w:rsidRPr="00B1086D" w:rsidRDefault="007852D1" w:rsidP="00D15930">
            <w:pPr>
              <w:spacing w:after="0" w:line="240" w:lineRule="auto"/>
              <w:jc w:val="center"/>
              <w:rPr>
                <w:rFonts w:ascii="Times New Roman" w:eastAsia="Times New Roman" w:hAnsi="Times New Roman"/>
                <w:sz w:val="20"/>
                <w:szCs w:val="20"/>
                <w:lang w:eastAsia="en-GB"/>
              </w:rPr>
            </w:pPr>
            <w:r>
              <w:rPr>
                <w:rFonts w:cs="Calibri"/>
                <w:color w:val="000000"/>
              </w:rPr>
              <w:t>1</w:t>
            </w:r>
          </w:p>
        </w:tc>
        <w:tc>
          <w:tcPr>
            <w:tcW w:w="992"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276" w:type="dxa"/>
            <w:vAlign w:val="bottom"/>
          </w:tcPr>
          <w:p w:rsidR="007852D1" w:rsidRPr="00CB1CB6" w:rsidRDefault="007852D1" w:rsidP="00D15930">
            <w:pPr>
              <w:spacing w:after="0" w:line="240" w:lineRule="auto"/>
              <w:jc w:val="center"/>
              <w:rPr>
                <w:b/>
                <w:bCs/>
                <w:sz w:val="20"/>
                <w:szCs w:val="20"/>
              </w:rPr>
            </w:pPr>
            <w:r>
              <w:rPr>
                <w:rFonts w:cs="Calibri"/>
                <w:b/>
                <w:bCs/>
                <w:color w:val="000000"/>
              </w:rPr>
              <w:t>1</w:t>
            </w:r>
          </w:p>
        </w:tc>
      </w:tr>
      <w:tr w:rsidR="007852D1" w:rsidRPr="00395857" w:rsidTr="00D15930">
        <w:trPr>
          <w:trHeight w:val="300"/>
        </w:trPr>
        <w:tc>
          <w:tcPr>
            <w:tcW w:w="2296" w:type="dxa"/>
            <w:noWrap/>
            <w:hideMark/>
          </w:tcPr>
          <w:p w:rsidR="007852D1" w:rsidRPr="007A6195" w:rsidRDefault="007852D1" w:rsidP="00D15930">
            <w:pPr>
              <w:spacing w:after="0" w:line="240" w:lineRule="auto"/>
              <w:rPr>
                <w:rFonts w:eastAsia="Times New Roman" w:cs="Calibri"/>
                <w:color w:val="000000"/>
                <w:sz w:val="20"/>
                <w:szCs w:val="20"/>
                <w:lang w:eastAsia="en-GB"/>
              </w:rPr>
            </w:pPr>
            <w:r w:rsidRPr="007A6195">
              <w:rPr>
                <w:sz w:val="20"/>
                <w:szCs w:val="20"/>
              </w:rPr>
              <w:t>Breast</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2</w:t>
            </w:r>
          </w:p>
        </w:tc>
        <w:tc>
          <w:tcPr>
            <w:tcW w:w="993"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992"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2</w:t>
            </w:r>
          </w:p>
        </w:tc>
        <w:tc>
          <w:tcPr>
            <w:tcW w:w="1276" w:type="dxa"/>
            <w:vAlign w:val="bottom"/>
          </w:tcPr>
          <w:p w:rsidR="007852D1" w:rsidRPr="00CB1CB6" w:rsidRDefault="007852D1" w:rsidP="00D15930">
            <w:pPr>
              <w:spacing w:after="0" w:line="240" w:lineRule="auto"/>
              <w:jc w:val="center"/>
              <w:rPr>
                <w:b/>
                <w:bCs/>
                <w:sz w:val="20"/>
                <w:szCs w:val="20"/>
              </w:rPr>
            </w:pPr>
            <w:r>
              <w:rPr>
                <w:rFonts w:cs="Calibri"/>
                <w:b/>
                <w:bCs/>
                <w:color w:val="000000"/>
              </w:rPr>
              <w:t>5</w:t>
            </w:r>
          </w:p>
        </w:tc>
      </w:tr>
      <w:tr w:rsidR="007852D1" w:rsidRPr="00395857" w:rsidTr="00D15930">
        <w:trPr>
          <w:trHeight w:val="300"/>
        </w:trPr>
        <w:tc>
          <w:tcPr>
            <w:tcW w:w="2296" w:type="dxa"/>
            <w:noWrap/>
            <w:hideMark/>
          </w:tcPr>
          <w:p w:rsidR="007852D1" w:rsidRPr="007A6195" w:rsidRDefault="007852D1" w:rsidP="00D15930">
            <w:pPr>
              <w:spacing w:after="0" w:line="240" w:lineRule="auto"/>
              <w:rPr>
                <w:rFonts w:eastAsia="Times New Roman" w:cs="Calibri"/>
                <w:color w:val="000000"/>
                <w:sz w:val="20"/>
                <w:szCs w:val="20"/>
                <w:lang w:eastAsia="en-GB"/>
              </w:rPr>
            </w:pPr>
            <w:r w:rsidRPr="007A6195">
              <w:rPr>
                <w:sz w:val="20"/>
                <w:szCs w:val="20"/>
              </w:rPr>
              <w:t>Children's Cancer</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w:t>
            </w:r>
          </w:p>
        </w:tc>
        <w:tc>
          <w:tcPr>
            <w:tcW w:w="993"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992"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276" w:type="dxa"/>
            <w:vAlign w:val="bottom"/>
          </w:tcPr>
          <w:p w:rsidR="007852D1" w:rsidRPr="00CB1CB6" w:rsidRDefault="007852D1" w:rsidP="00D15930">
            <w:pPr>
              <w:spacing w:after="0" w:line="240" w:lineRule="auto"/>
              <w:jc w:val="center"/>
              <w:rPr>
                <w:rFonts w:eastAsia="Times New Roman" w:cs="Calibri"/>
                <w:b/>
                <w:bCs/>
                <w:color w:val="000000"/>
                <w:sz w:val="20"/>
                <w:szCs w:val="20"/>
                <w:lang w:eastAsia="en-GB"/>
              </w:rPr>
            </w:pPr>
            <w:r>
              <w:rPr>
                <w:rFonts w:cs="Calibri"/>
                <w:b/>
                <w:bCs/>
                <w:color w:val="000000"/>
              </w:rPr>
              <w:t>1</w:t>
            </w:r>
          </w:p>
        </w:tc>
      </w:tr>
      <w:tr w:rsidR="007852D1" w:rsidRPr="00395857" w:rsidTr="00D15930">
        <w:trPr>
          <w:trHeight w:val="300"/>
        </w:trPr>
        <w:tc>
          <w:tcPr>
            <w:tcW w:w="2296" w:type="dxa"/>
            <w:noWrap/>
            <w:hideMark/>
          </w:tcPr>
          <w:p w:rsidR="007852D1" w:rsidRPr="007A6195" w:rsidRDefault="007852D1" w:rsidP="00D15930">
            <w:pPr>
              <w:spacing w:after="0" w:line="240" w:lineRule="auto"/>
              <w:rPr>
                <w:rFonts w:eastAsia="Times New Roman" w:cs="Calibri"/>
                <w:color w:val="000000"/>
                <w:sz w:val="20"/>
                <w:szCs w:val="20"/>
                <w:lang w:eastAsia="en-GB"/>
              </w:rPr>
            </w:pPr>
            <w:r w:rsidRPr="007A6195">
              <w:rPr>
                <w:sz w:val="20"/>
                <w:szCs w:val="20"/>
              </w:rPr>
              <w:t>Gynaecological</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19</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160</w:t>
            </w:r>
          </w:p>
        </w:tc>
        <w:tc>
          <w:tcPr>
            <w:tcW w:w="993"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13</w:t>
            </w:r>
          </w:p>
        </w:tc>
        <w:tc>
          <w:tcPr>
            <w:tcW w:w="992"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2</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15</w:t>
            </w:r>
          </w:p>
        </w:tc>
        <w:tc>
          <w:tcPr>
            <w:tcW w:w="1276" w:type="dxa"/>
            <w:vAlign w:val="bottom"/>
          </w:tcPr>
          <w:p w:rsidR="007852D1" w:rsidRPr="00CB1CB6" w:rsidRDefault="007852D1" w:rsidP="00D15930">
            <w:pPr>
              <w:spacing w:after="0" w:line="240" w:lineRule="auto"/>
              <w:jc w:val="center"/>
              <w:rPr>
                <w:b/>
                <w:bCs/>
                <w:sz w:val="20"/>
                <w:szCs w:val="20"/>
              </w:rPr>
            </w:pPr>
            <w:r>
              <w:rPr>
                <w:rFonts w:cs="Calibri"/>
                <w:b/>
                <w:bCs/>
                <w:color w:val="000000"/>
              </w:rPr>
              <w:t>209</w:t>
            </w:r>
          </w:p>
        </w:tc>
      </w:tr>
      <w:tr w:rsidR="007852D1" w:rsidRPr="00395857" w:rsidTr="00D15930">
        <w:trPr>
          <w:trHeight w:val="300"/>
        </w:trPr>
        <w:tc>
          <w:tcPr>
            <w:tcW w:w="2296" w:type="dxa"/>
            <w:noWrap/>
            <w:hideMark/>
          </w:tcPr>
          <w:p w:rsidR="007852D1" w:rsidRPr="007A6195" w:rsidRDefault="007852D1" w:rsidP="00D15930">
            <w:pPr>
              <w:spacing w:after="0" w:line="240" w:lineRule="auto"/>
              <w:rPr>
                <w:rFonts w:eastAsia="Times New Roman" w:cs="Calibri"/>
                <w:color w:val="000000"/>
                <w:sz w:val="20"/>
                <w:szCs w:val="20"/>
                <w:lang w:eastAsia="en-GB"/>
              </w:rPr>
            </w:pPr>
            <w:r w:rsidRPr="007A6195">
              <w:rPr>
                <w:sz w:val="20"/>
                <w:szCs w:val="20"/>
              </w:rPr>
              <w:t>Haematological</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8</w:t>
            </w:r>
          </w:p>
        </w:tc>
        <w:tc>
          <w:tcPr>
            <w:tcW w:w="993"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w:t>
            </w:r>
          </w:p>
        </w:tc>
        <w:tc>
          <w:tcPr>
            <w:tcW w:w="992"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w:t>
            </w:r>
          </w:p>
        </w:tc>
        <w:tc>
          <w:tcPr>
            <w:tcW w:w="1276" w:type="dxa"/>
            <w:vAlign w:val="bottom"/>
          </w:tcPr>
          <w:p w:rsidR="007852D1" w:rsidRPr="00CB1CB6" w:rsidRDefault="007852D1" w:rsidP="00D15930">
            <w:pPr>
              <w:spacing w:after="0" w:line="240" w:lineRule="auto"/>
              <w:jc w:val="center"/>
              <w:rPr>
                <w:b/>
                <w:bCs/>
                <w:sz w:val="20"/>
                <w:szCs w:val="20"/>
              </w:rPr>
            </w:pPr>
            <w:r>
              <w:rPr>
                <w:rFonts w:cs="Calibri"/>
                <w:b/>
                <w:bCs/>
                <w:color w:val="000000"/>
              </w:rPr>
              <w:t>10</w:t>
            </w:r>
          </w:p>
        </w:tc>
      </w:tr>
      <w:tr w:rsidR="007852D1" w:rsidRPr="00395857" w:rsidTr="00D15930">
        <w:trPr>
          <w:trHeight w:val="300"/>
        </w:trPr>
        <w:tc>
          <w:tcPr>
            <w:tcW w:w="2296" w:type="dxa"/>
            <w:noWrap/>
            <w:hideMark/>
          </w:tcPr>
          <w:p w:rsidR="007852D1" w:rsidRPr="007A6195" w:rsidRDefault="007852D1" w:rsidP="00D15930">
            <w:pPr>
              <w:spacing w:after="0" w:line="240" w:lineRule="auto"/>
              <w:rPr>
                <w:rFonts w:eastAsia="Times New Roman" w:cs="Calibri"/>
                <w:color w:val="000000"/>
                <w:sz w:val="20"/>
                <w:szCs w:val="20"/>
                <w:lang w:eastAsia="en-GB"/>
              </w:rPr>
            </w:pPr>
            <w:r w:rsidRPr="007A6195">
              <w:rPr>
                <w:sz w:val="20"/>
                <w:szCs w:val="20"/>
              </w:rPr>
              <w:t>Head and Neck</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45</w:t>
            </w:r>
          </w:p>
        </w:tc>
        <w:tc>
          <w:tcPr>
            <w:tcW w:w="993"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5</w:t>
            </w:r>
          </w:p>
        </w:tc>
        <w:tc>
          <w:tcPr>
            <w:tcW w:w="992"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6</w:t>
            </w:r>
          </w:p>
        </w:tc>
        <w:tc>
          <w:tcPr>
            <w:tcW w:w="1276" w:type="dxa"/>
            <w:vAlign w:val="bottom"/>
          </w:tcPr>
          <w:p w:rsidR="007852D1" w:rsidRPr="00CB1CB6" w:rsidRDefault="007852D1" w:rsidP="00D15930">
            <w:pPr>
              <w:spacing w:after="0" w:line="240" w:lineRule="auto"/>
              <w:jc w:val="center"/>
              <w:rPr>
                <w:b/>
                <w:bCs/>
                <w:sz w:val="20"/>
                <w:szCs w:val="20"/>
              </w:rPr>
            </w:pPr>
            <w:r>
              <w:rPr>
                <w:rFonts w:cs="Calibri"/>
                <w:b/>
                <w:bCs/>
                <w:color w:val="000000"/>
              </w:rPr>
              <w:t>57</w:t>
            </w:r>
          </w:p>
        </w:tc>
      </w:tr>
      <w:tr w:rsidR="007852D1" w:rsidRPr="00395857" w:rsidTr="00D15930">
        <w:trPr>
          <w:trHeight w:val="300"/>
        </w:trPr>
        <w:tc>
          <w:tcPr>
            <w:tcW w:w="2296" w:type="dxa"/>
            <w:noWrap/>
            <w:hideMark/>
          </w:tcPr>
          <w:p w:rsidR="007852D1" w:rsidRPr="007A6195" w:rsidRDefault="007852D1" w:rsidP="00D15930">
            <w:pPr>
              <w:spacing w:after="0" w:line="240" w:lineRule="auto"/>
              <w:rPr>
                <w:rFonts w:eastAsia="Times New Roman" w:cs="Calibri"/>
                <w:color w:val="000000"/>
                <w:sz w:val="20"/>
                <w:szCs w:val="20"/>
                <w:lang w:eastAsia="en-GB"/>
              </w:rPr>
            </w:pPr>
            <w:r w:rsidRPr="007A6195">
              <w:rPr>
                <w:sz w:val="20"/>
                <w:szCs w:val="20"/>
              </w:rPr>
              <w:t>Lower Gastrointestinal</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ascii="Times New Roman" w:eastAsia="Times New Roman" w:hAnsi="Times New Roman"/>
                <w:sz w:val="20"/>
                <w:szCs w:val="20"/>
                <w:lang w:eastAsia="en-GB"/>
              </w:rPr>
            </w:pPr>
            <w:r>
              <w:rPr>
                <w:rFonts w:cs="Calibri"/>
                <w:color w:val="000000"/>
              </w:rPr>
              <w:t>41</w:t>
            </w:r>
          </w:p>
        </w:tc>
        <w:tc>
          <w:tcPr>
            <w:tcW w:w="993"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6</w:t>
            </w:r>
          </w:p>
        </w:tc>
        <w:tc>
          <w:tcPr>
            <w:tcW w:w="992"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5</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15</w:t>
            </w:r>
          </w:p>
        </w:tc>
        <w:tc>
          <w:tcPr>
            <w:tcW w:w="1276" w:type="dxa"/>
            <w:vAlign w:val="bottom"/>
          </w:tcPr>
          <w:p w:rsidR="007852D1" w:rsidRPr="00CB1CB6" w:rsidRDefault="007852D1" w:rsidP="00D15930">
            <w:pPr>
              <w:spacing w:after="0" w:line="240" w:lineRule="auto"/>
              <w:jc w:val="center"/>
              <w:rPr>
                <w:rFonts w:eastAsia="Times New Roman" w:cs="Calibri"/>
                <w:b/>
                <w:bCs/>
                <w:color w:val="000000"/>
                <w:sz w:val="20"/>
                <w:szCs w:val="20"/>
                <w:lang w:eastAsia="en-GB"/>
              </w:rPr>
            </w:pPr>
            <w:r>
              <w:rPr>
                <w:rFonts w:cs="Calibri"/>
                <w:b/>
                <w:bCs/>
                <w:color w:val="000000"/>
              </w:rPr>
              <w:t>67</w:t>
            </w:r>
          </w:p>
        </w:tc>
      </w:tr>
      <w:tr w:rsidR="007852D1" w:rsidRPr="00395857" w:rsidTr="00D15930">
        <w:trPr>
          <w:trHeight w:val="300"/>
        </w:trPr>
        <w:tc>
          <w:tcPr>
            <w:tcW w:w="2296" w:type="dxa"/>
            <w:noWrap/>
            <w:hideMark/>
          </w:tcPr>
          <w:p w:rsidR="007852D1" w:rsidRPr="007A6195" w:rsidRDefault="007852D1" w:rsidP="00D15930">
            <w:pPr>
              <w:spacing w:after="0" w:line="240" w:lineRule="auto"/>
              <w:rPr>
                <w:rFonts w:eastAsia="Times New Roman" w:cs="Calibri"/>
                <w:color w:val="000000"/>
                <w:sz w:val="20"/>
                <w:szCs w:val="20"/>
                <w:lang w:eastAsia="en-GB"/>
              </w:rPr>
            </w:pPr>
            <w:r w:rsidRPr="007A6195">
              <w:rPr>
                <w:sz w:val="20"/>
                <w:szCs w:val="20"/>
              </w:rPr>
              <w:t>Lung</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6</w:t>
            </w:r>
          </w:p>
        </w:tc>
        <w:tc>
          <w:tcPr>
            <w:tcW w:w="993"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w:t>
            </w:r>
          </w:p>
        </w:tc>
        <w:tc>
          <w:tcPr>
            <w:tcW w:w="992"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7</w:t>
            </w:r>
          </w:p>
        </w:tc>
        <w:tc>
          <w:tcPr>
            <w:tcW w:w="1276" w:type="dxa"/>
            <w:vAlign w:val="bottom"/>
          </w:tcPr>
          <w:p w:rsidR="007852D1" w:rsidRPr="00CB1CB6" w:rsidRDefault="007852D1" w:rsidP="00D15930">
            <w:pPr>
              <w:spacing w:after="0" w:line="240" w:lineRule="auto"/>
              <w:jc w:val="center"/>
              <w:rPr>
                <w:rFonts w:eastAsia="Times New Roman" w:cs="Calibri"/>
                <w:b/>
                <w:bCs/>
                <w:color w:val="000000"/>
                <w:sz w:val="20"/>
                <w:szCs w:val="20"/>
                <w:lang w:eastAsia="en-GB"/>
              </w:rPr>
            </w:pPr>
            <w:r>
              <w:rPr>
                <w:rFonts w:cs="Calibri"/>
                <w:b/>
                <w:bCs/>
                <w:color w:val="000000"/>
              </w:rPr>
              <w:t>15</w:t>
            </w:r>
          </w:p>
        </w:tc>
      </w:tr>
      <w:tr w:rsidR="007852D1" w:rsidRPr="00395857" w:rsidTr="00D15930">
        <w:trPr>
          <w:trHeight w:val="300"/>
        </w:trPr>
        <w:tc>
          <w:tcPr>
            <w:tcW w:w="2296" w:type="dxa"/>
            <w:noWrap/>
            <w:hideMark/>
          </w:tcPr>
          <w:p w:rsidR="007852D1" w:rsidRPr="007A6195" w:rsidRDefault="007852D1" w:rsidP="00D15930">
            <w:pPr>
              <w:spacing w:after="0" w:line="240" w:lineRule="auto"/>
              <w:rPr>
                <w:rFonts w:eastAsia="Times New Roman" w:cs="Calibri"/>
                <w:color w:val="000000"/>
                <w:sz w:val="20"/>
                <w:szCs w:val="20"/>
                <w:lang w:eastAsia="en-GB"/>
              </w:rPr>
            </w:pPr>
            <w:r w:rsidRPr="007A6195">
              <w:rPr>
                <w:sz w:val="20"/>
                <w:szCs w:val="20"/>
              </w:rPr>
              <w:t>Other</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Cs w:val="20"/>
                <w:lang w:eastAsia="en-GB"/>
              </w:rPr>
            </w:pPr>
            <w:r>
              <w:rPr>
                <w:rFonts w:cs="Calibri"/>
                <w:color w:val="000000"/>
              </w:rPr>
              <w:t>2</w:t>
            </w:r>
          </w:p>
        </w:tc>
        <w:tc>
          <w:tcPr>
            <w:tcW w:w="993"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992" w:type="dxa"/>
            <w:noWrap/>
            <w:vAlign w:val="bottom"/>
          </w:tcPr>
          <w:p w:rsidR="007852D1" w:rsidRPr="00B1086D" w:rsidRDefault="007852D1" w:rsidP="00D15930">
            <w:pPr>
              <w:spacing w:after="0" w:line="240" w:lineRule="auto"/>
              <w:jc w:val="center"/>
              <w:rPr>
                <w:rFonts w:eastAsia="Times New Roman" w:cs="Calibri"/>
                <w:color w:val="00000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w:t>
            </w:r>
          </w:p>
        </w:tc>
        <w:tc>
          <w:tcPr>
            <w:tcW w:w="1276" w:type="dxa"/>
            <w:vAlign w:val="bottom"/>
          </w:tcPr>
          <w:p w:rsidR="007852D1" w:rsidRPr="00CB1CB6" w:rsidRDefault="007852D1" w:rsidP="00D15930">
            <w:pPr>
              <w:spacing w:after="0" w:line="240" w:lineRule="auto"/>
              <w:jc w:val="center"/>
              <w:rPr>
                <w:b/>
                <w:bCs/>
                <w:sz w:val="20"/>
                <w:szCs w:val="20"/>
              </w:rPr>
            </w:pPr>
            <w:r>
              <w:rPr>
                <w:rFonts w:cs="Calibri"/>
                <w:b/>
                <w:bCs/>
                <w:color w:val="000000"/>
              </w:rPr>
              <w:t>3</w:t>
            </w:r>
          </w:p>
        </w:tc>
      </w:tr>
      <w:tr w:rsidR="007852D1" w:rsidRPr="00395857" w:rsidTr="00D15930">
        <w:trPr>
          <w:trHeight w:val="300"/>
        </w:trPr>
        <w:tc>
          <w:tcPr>
            <w:tcW w:w="2296" w:type="dxa"/>
            <w:noWrap/>
            <w:hideMark/>
          </w:tcPr>
          <w:p w:rsidR="007852D1" w:rsidRPr="007A6195" w:rsidRDefault="007852D1" w:rsidP="00D15930">
            <w:pPr>
              <w:spacing w:after="0" w:line="240" w:lineRule="auto"/>
              <w:rPr>
                <w:rFonts w:eastAsia="Times New Roman" w:cs="Calibri"/>
                <w:color w:val="000000"/>
                <w:sz w:val="20"/>
                <w:szCs w:val="20"/>
                <w:lang w:eastAsia="en-GB"/>
              </w:rPr>
            </w:pPr>
            <w:r w:rsidRPr="007A6195">
              <w:rPr>
                <w:sz w:val="20"/>
                <w:szCs w:val="20"/>
              </w:rPr>
              <w:t>Sarcoma</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4</w:t>
            </w:r>
          </w:p>
        </w:tc>
        <w:tc>
          <w:tcPr>
            <w:tcW w:w="993"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3</w:t>
            </w:r>
          </w:p>
        </w:tc>
        <w:tc>
          <w:tcPr>
            <w:tcW w:w="992"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2</w:t>
            </w:r>
          </w:p>
        </w:tc>
        <w:tc>
          <w:tcPr>
            <w:tcW w:w="1276" w:type="dxa"/>
            <w:vAlign w:val="bottom"/>
          </w:tcPr>
          <w:p w:rsidR="007852D1" w:rsidRPr="00CB1CB6" w:rsidRDefault="007852D1" w:rsidP="00D15930">
            <w:pPr>
              <w:spacing w:after="0" w:line="240" w:lineRule="auto"/>
              <w:jc w:val="center"/>
              <w:rPr>
                <w:b/>
                <w:bCs/>
                <w:sz w:val="20"/>
                <w:szCs w:val="20"/>
              </w:rPr>
            </w:pPr>
            <w:r>
              <w:rPr>
                <w:rFonts w:cs="Calibri"/>
                <w:b/>
                <w:bCs/>
                <w:color w:val="000000"/>
              </w:rPr>
              <w:t>10</w:t>
            </w:r>
          </w:p>
        </w:tc>
      </w:tr>
      <w:tr w:rsidR="007852D1" w:rsidRPr="00395857" w:rsidTr="00D15930">
        <w:trPr>
          <w:trHeight w:val="300"/>
        </w:trPr>
        <w:tc>
          <w:tcPr>
            <w:tcW w:w="2296" w:type="dxa"/>
            <w:noWrap/>
            <w:hideMark/>
          </w:tcPr>
          <w:p w:rsidR="007852D1" w:rsidRPr="007A6195" w:rsidRDefault="007852D1" w:rsidP="00D15930">
            <w:pPr>
              <w:spacing w:after="0" w:line="240" w:lineRule="auto"/>
              <w:rPr>
                <w:rFonts w:eastAsia="Times New Roman" w:cs="Calibri"/>
                <w:color w:val="000000"/>
                <w:sz w:val="20"/>
                <w:szCs w:val="20"/>
                <w:lang w:eastAsia="en-GB"/>
              </w:rPr>
            </w:pPr>
            <w:r w:rsidRPr="007A6195">
              <w:rPr>
                <w:sz w:val="20"/>
                <w:szCs w:val="20"/>
              </w:rPr>
              <w:t>Skin</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2</w:t>
            </w:r>
          </w:p>
        </w:tc>
        <w:tc>
          <w:tcPr>
            <w:tcW w:w="1134" w:type="dxa"/>
            <w:noWrap/>
            <w:vAlign w:val="bottom"/>
          </w:tcPr>
          <w:p w:rsidR="007852D1" w:rsidRPr="00B1086D" w:rsidRDefault="007852D1" w:rsidP="00D15930">
            <w:pPr>
              <w:spacing w:after="0" w:line="240" w:lineRule="auto"/>
              <w:jc w:val="center"/>
              <w:rPr>
                <w:rFonts w:ascii="Times New Roman" w:eastAsia="Times New Roman" w:hAnsi="Times New Roman"/>
                <w:sz w:val="20"/>
                <w:szCs w:val="20"/>
                <w:lang w:eastAsia="en-GB"/>
              </w:rPr>
            </w:pPr>
            <w:r>
              <w:rPr>
                <w:rFonts w:cs="Calibri"/>
                <w:color w:val="000000"/>
              </w:rPr>
              <w:t>20</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66</w:t>
            </w:r>
          </w:p>
        </w:tc>
        <w:tc>
          <w:tcPr>
            <w:tcW w:w="993"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16</w:t>
            </w:r>
          </w:p>
        </w:tc>
        <w:tc>
          <w:tcPr>
            <w:tcW w:w="992" w:type="dxa"/>
            <w:noWrap/>
            <w:vAlign w:val="bottom"/>
          </w:tcPr>
          <w:p w:rsidR="007852D1" w:rsidRPr="00B1086D" w:rsidRDefault="007852D1" w:rsidP="00D15930">
            <w:pPr>
              <w:spacing w:after="0" w:line="240" w:lineRule="auto"/>
              <w:jc w:val="center"/>
              <w:rPr>
                <w:rFonts w:ascii="Times New Roman" w:eastAsia="Times New Roman" w:hAnsi="Times New Roman"/>
                <w:sz w:val="20"/>
                <w:szCs w:val="20"/>
                <w:lang w:eastAsia="en-GB"/>
              </w:rPr>
            </w:pPr>
            <w:r>
              <w:rPr>
                <w:rFonts w:cs="Calibri"/>
                <w:color w:val="000000"/>
              </w:rPr>
              <w:t>3</w:t>
            </w:r>
          </w:p>
        </w:tc>
        <w:tc>
          <w:tcPr>
            <w:tcW w:w="1134" w:type="dxa"/>
            <w:noWrap/>
            <w:vAlign w:val="bottom"/>
          </w:tcPr>
          <w:p w:rsidR="007852D1" w:rsidRPr="00B1086D" w:rsidRDefault="007852D1" w:rsidP="00D15930">
            <w:pPr>
              <w:spacing w:after="0" w:line="240" w:lineRule="auto"/>
              <w:jc w:val="center"/>
              <w:rPr>
                <w:rFonts w:eastAsia="Times New Roman" w:cs="Calibri"/>
                <w:color w:val="000000"/>
                <w:sz w:val="20"/>
                <w:szCs w:val="20"/>
                <w:lang w:eastAsia="en-GB"/>
              </w:rPr>
            </w:pPr>
            <w:r>
              <w:rPr>
                <w:rFonts w:cs="Calibri"/>
                <w:color w:val="000000"/>
              </w:rPr>
              <w:t>15</w:t>
            </w:r>
          </w:p>
        </w:tc>
        <w:tc>
          <w:tcPr>
            <w:tcW w:w="1276" w:type="dxa"/>
            <w:vAlign w:val="bottom"/>
          </w:tcPr>
          <w:p w:rsidR="007852D1" w:rsidRPr="00CB1CB6" w:rsidRDefault="007852D1" w:rsidP="00D15930">
            <w:pPr>
              <w:spacing w:after="0" w:line="240" w:lineRule="auto"/>
              <w:jc w:val="center"/>
              <w:rPr>
                <w:b/>
                <w:bCs/>
                <w:sz w:val="20"/>
                <w:szCs w:val="20"/>
              </w:rPr>
            </w:pPr>
            <w:r>
              <w:rPr>
                <w:rFonts w:cs="Calibri"/>
                <w:b/>
                <w:bCs/>
                <w:color w:val="000000"/>
              </w:rPr>
              <w:t>122</w:t>
            </w:r>
          </w:p>
        </w:tc>
      </w:tr>
      <w:tr w:rsidR="007852D1" w:rsidRPr="00395857" w:rsidTr="00D15930">
        <w:trPr>
          <w:trHeight w:val="300"/>
        </w:trPr>
        <w:tc>
          <w:tcPr>
            <w:tcW w:w="2296" w:type="dxa"/>
            <w:noWrap/>
          </w:tcPr>
          <w:p w:rsidR="007852D1" w:rsidRPr="007A6195" w:rsidRDefault="007852D1" w:rsidP="00D15930">
            <w:pPr>
              <w:spacing w:after="0" w:line="240" w:lineRule="auto"/>
              <w:rPr>
                <w:sz w:val="20"/>
                <w:szCs w:val="20"/>
              </w:rPr>
            </w:pPr>
            <w:r w:rsidRPr="007A6195">
              <w:rPr>
                <w:sz w:val="20"/>
                <w:szCs w:val="20"/>
              </w:rPr>
              <w:t>Upper Gastrointestinal</w:t>
            </w:r>
          </w:p>
        </w:tc>
        <w:tc>
          <w:tcPr>
            <w:tcW w:w="1134" w:type="dxa"/>
            <w:noWrap/>
            <w:vAlign w:val="bottom"/>
          </w:tcPr>
          <w:p w:rsidR="007852D1" w:rsidRPr="00B1086D" w:rsidRDefault="007852D1" w:rsidP="00D15930">
            <w:pPr>
              <w:spacing w:after="0" w:line="240" w:lineRule="auto"/>
              <w:jc w:val="center"/>
            </w:pPr>
            <w:r>
              <w:rPr>
                <w:rFonts w:cs="Calibri"/>
                <w:color w:val="000000"/>
              </w:rPr>
              <w:t>0</w:t>
            </w:r>
          </w:p>
        </w:tc>
        <w:tc>
          <w:tcPr>
            <w:tcW w:w="1134" w:type="dxa"/>
            <w:noWrap/>
            <w:vAlign w:val="bottom"/>
          </w:tcPr>
          <w:p w:rsidR="007852D1" w:rsidRPr="00B1086D" w:rsidRDefault="007852D1" w:rsidP="00D15930">
            <w:pPr>
              <w:spacing w:after="0" w:line="240" w:lineRule="auto"/>
              <w:jc w:val="center"/>
            </w:pPr>
            <w:r>
              <w:rPr>
                <w:rFonts w:cs="Calibri"/>
                <w:color w:val="000000"/>
              </w:rPr>
              <w:t>0</w:t>
            </w:r>
          </w:p>
        </w:tc>
        <w:tc>
          <w:tcPr>
            <w:tcW w:w="1134" w:type="dxa"/>
            <w:noWrap/>
            <w:vAlign w:val="bottom"/>
          </w:tcPr>
          <w:p w:rsidR="007852D1" w:rsidRPr="00B1086D" w:rsidRDefault="007852D1" w:rsidP="00D15930">
            <w:pPr>
              <w:spacing w:after="0" w:line="240" w:lineRule="auto"/>
              <w:jc w:val="center"/>
            </w:pPr>
            <w:r>
              <w:rPr>
                <w:rFonts w:cs="Calibri"/>
                <w:color w:val="000000"/>
              </w:rPr>
              <w:t>28</w:t>
            </w:r>
          </w:p>
        </w:tc>
        <w:tc>
          <w:tcPr>
            <w:tcW w:w="993" w:type="dxa"/>
            <w:noWrap/>
            <w:vAlign w:val="bottom"/>
          </w:tcPr>
          <w:p w:rsidR="007852D1" w:rsidRPr="00B1086D" w:rsidRDefault="007852D1" w:rsidP="00D15930">
            <w:pPr>
              <w:spacing w:after="0" w:line="240" w:lineRule="auto"/>
              <w:jc w:val="center"/>
            </w:pPr>
            <w:r>
              <w:rPr>
                <w:rFonts w:cs="Calibri"/>
                <w:color w:val="000000"/>
              </w:rPr>
              <w:t>5</w:t>
            </w:r>
          </w:p>
        </w:tc>
        <w:tc>
          <w:tcPr>
            <w:tcW w:w="992" w:type="dxa"/>
            <w:noWrap/>
            <w:vAlign w:val="bottom"/>
          </w:tcPr>
          <w:p w:rsidR="007852D1" w:rsidRPr="00B1086D" w:rsidRDefault="007852D1" w:rsidP="00D15930">
            <w:pPr>
              <w:spacing w:after="0" w:line="240" w:lineRule="auto"/>
              <w:jc w:val="center"/>
            </w:pPr>
            <w:r>
              <w:rPr>
                <w:rFonts w:cs="Calibri"/>
                <w:color w:val="000000"/>
              </w:rPr>
              <w:t>1</w:t>
            </w:r>
          </w:p>
        </w:tc>
        <w:tc>
          <w:tcPr>
            <w:tcW w:w="1134" w:type="dxa"/>
            <w:noWrap/>
            <w:vAlign w:val="bottom"/>
          </w:tcPr>
          <w:p w:rsidR="007852D1" w:rsidRPr="00B1086D" w:rsidRDefault="007852D1" w:rsidP="00D15930">
            <w:pPr>
              <w:spacing w:after="0" w:line="240" w:lineRule="auto"/>
              <w:jc w:val="center"/>
            </w:pPr>
            <w:r>
              <w:rPr>
                <w:rFonts w:cs="Calibri"/>
                <w:color w:val="000000"/>
              </w:rPr>
              <w:t>2</w:t>
            </w:r>
          </w:p>
        </w:tc>
        <w:tc>
          <w:tcPr>
            <w:tcW w:w="1276" w:type="dxa"/>
            <w:vAlign w:val="bottom"/>
          </w:tcPr>
          <w:p w:rsidR="007852D1" w:rsidRPr="00A51284" w:rsidRDefault="007852D1" w:rsidP="00D15930">
            <w:pPr>
              <w:spacing w:after="0" w:line="240" w:lineRule="auto"/>
              <w:jc w:val="center"/>
              <w:rPr>
                <w:b/>
                <w:bCs/>
              </w:rPr>
            </w:pPr>
            <w:r>
              <w:rPr>
                <w:rFonts w:cs="Calibri"/>
                <w:b/>
                <w:bCs/>
                <w:color w:val="000000"/>
              </w:rPr>
              <w:t>36</w:t>
            </w:r>
          </w:p>
        </w:tc>
      </w:tr>
      <w:tr w:rsidR="007852D1" w:rsidRPr="00395857" w:rsidTr="00D15930">
        <w:trPr>
          <w:trHeight w:val="300"/>
        </w:trPr>
        <w:tc>
          <w:tcPr>
            <w:tcW w:w="2296" w:type="dxa"/>
            <w:noWrap/>
          </w:tcPr>
          <w:p w:rsidR="007852D1" w:rsidRPr="007A6195" w:rsidRDefault="007852D1" w:rsidP="00D15930">
            <w:pPr>
              <w:spacing w:after="0" w:line="240" w:lineRule="auto"/>
              <w:rPr>
                <w:sz w:val="20"/>
                <w:szCs w:val="20"/>
              </w:rPr>
            </w:pPr>
            <w:r w:rsidRPr="007A6195">
              <w:rPr>
                <w:sz w:val="20"/>
                <w:szCs w:val="20"/>
              </w:rPr>
              <w:t>Urological</w:t>
            </w:r>
          </w:p>
        </w:tc>
        <w:tc>
          <w:tcPr>
            <w:tcW w:w="1134" w:type="dxa"/>
            <w:noWrap/>
            <w:vAlign w:val="bottom"/>
          </w:tcPr>
          <w:p w:rsidR="007852D1" w:rsidRPr="00B1086D" w:rsidRDefault="007852D1" w:rsidP="00D15930">
            <w:pPr>
              <w:spacing w:after="0" w:line="240" w:lineRule="auto"/>
              <w:jc w:val="center"/>
            </w:pPr>
            <w:r>
              <w:rPr>
                <w:rFonts w:cs="Calibri"/>
                <w:color w:val="000000"/>
              </w:rPr>
              <w:t>1</w:t>
            </w:r>
          </w:p>
        </w:tc>
        <w:tc>
          <w:tcPr>
            <w:tcW w:w="1134" w:type="dxa"/>
            <w:noWrap/>
            <w:vAlign w:val="bottom"/>
          </w:tcPr>
          <w:p w:rsidR="007852D1" w:rsidRPr="00B1086D" w:rsidRDefault="007852D1" w:rsidP="00D15930">
            <w:pPr>
              <w:spacing w:after="0" w:line="240" w:lineRule="auto"/>
              <w:jc w:val="center"/>
            </w:pPr>
            <w:r>
              <w:rPr>
                <w:rFonts w:cs="Calibri"/>
                <w:color w:val="000000"/>
              </w:rPr>
              <w:t>0</w:t>
            </w:r>
          </w:p>
        </w:tc>
        <w:tc>
          <w:tcPr>
            <w:tcW w:w="1134" w:type="dxa"/>
            <w:noWrap/>
            <w:vAlign w:val="bottom"/>
          </w:tcPr>
          <w:p w:rsidR="007852D1" w:rsidRPr="00B1086D" w:rsidRDefault="007852D1" w:rsidP="00D15930">
            <w:pPr>
              <w:spacing w:after="0" w:line="240" w:lineRule="auto"/>
              <w:jc w:val="center"/>
            </w:pPr>
            <w:r>
              <w:rPr>
                <w:rFonts w:cs="Calibri"/>
                <w:color w:val="000000"/>
              </w:rPr>
              <w:t>48</w:t>
            </w:r>
          </w:p>
        </w:tc>
        <w:tc>
          <w:tcPr>
            <w:tcW w:w="993" w:type="dxa"/>
            <w:noWrap/>
            <w:vAlign w:val="bottom"/>
          </w:tcPr>
          <w:p w:rsidR="007852D1" w:rsidRPr="00B1086D" w:rsidRDefault="007852D1" w:rsidP="00D15930">
            <w:pPr>
              <w:spacing w:after="0" w:line="240" w:lineRule="auto"/>
              <w:jc w:val="center"/>
            </w:pPr>
            <w:r>
              <w:rPr>
                <w:rFonts w:cs="Calibri"/>
                <w:color w:val="000000"/>
              </w:rPr>
              <w:t>21</w:t>
            </w:r>
          </w:p>
        </w:tc>
        <w:tc>
          <w:tcPr>
            <w:tcW w:w="992" w:type="dxa"/>
            <w:noWrap/>
            <w:vAlign w:val="bottom"/>
          </w:tcPr>
          <w:p w:rsidR="007852D1" w:rsidRPr="00B1086D" w:rsidRDefault="007852D1" w:rsidP="00D15930">
            <w:pPr>
              <w:spacing w:after="0" w:line="240" w:lineRule="auto"/>
              <w:jc w:val="center"/>
            </w:pPr>
            <w:r>
              <w:rPr>
                <w:rFonts w:cs="Calibri"/>
                <w:color w:val="000000"/>
              </w:rPr>
              <w:t>0</w:t>
            </w:r>
          </w:p>
        </w:tc>
        <w:tc>
          <w:tcPr>
            <w:tcW w:w="1134" w:type="dxa"/>
            <w:noWrap/>
            <w:vAlign w:val="bottom"/>
          </w:tcPr>
          <w:p w:rsidR="007852D1" w:rsidRPr="00B1086D" w:rsidRDefault="007852D1" w:rsidP="00D15930">
            <w:pPr>
              <w:spacing w:after="0" w:line="240" w:lineRule="auto"/>
              <w:jc w:val="center"/>
            </w:pPr>
            <w:r>
              <w:rPr>
                <w:rFonts w:cs="Calibri"/>
                <w:color w:val="000000"/>
              </w:rPr>
              <w:t>15</w:t>
            </w:r>
          </w:p>
        </w:tc>
        <w:tc>
          <w:tcPr>
            <w:tcW w:w="1276" w:type="dxa"/>
            <w:vAlign w:val="bottom"/>
          </w:tcPr>
          <w:p w:rsidR="007852D1" w:rsidRPr="00A51284" w:rsidRDefault="007852D1" w:rsidP="00D15930">
            <w:pPr>
              <w:spacing w:after="0" w:line="240" w:lineRule="auto"/>
              <w:jc w:val="center"/>
              <w:rPr>
                <w:b/>
                <w:bCs/>
              </w:rPr>
            </w:pPr>
            <w:r>
              <w:rPr>
                <w:rFonts w:cs="Calibri"/>
                <w:b/>
                <w:bCs/>
                <w:color w:val="000000"/>
              </w:rPr>
              <w:t>85</w:t>
            </w:r>
          </w:p>
        </w:tc>
      </w:tr>
      <w:tr w:rsidR="007852D1" w:rsidRPr="00395857" w:rsidTr="00D15930">
        <w:trPr>
          <w:trHeight w:val="300"/>
        </w:trPr>
        <w:tc>
          <w:tcPr>
            <w:tcW w:w="2296" w:type="dxa"/>
            <w:shd w:val="clear" w:color="auto" w:fill="DEEAF6" w:themeFill="accent1" w:themeFillTint="33"/>
            <w:noWrap/>
            <w:hideMark/>
          </w:tcPr>
          <w:p w:rsidR="007852D1" w:rsidRPr="007A6195" w:rsidRDefault="007852D1" w:rsidP="00D15930">
            <w:pPr>
              <w:spacing w:after="0" w:line="240" w:lineRule="auto"/>
              <w:rPr>
                <w:rFonts w:eastAsia="Times New Roman" w:cs="Calibri"/>
                <w:b/>
                <w:bCs/>
                <w:color w:val="000000"/>
                <w:sz w:val="20"/>
                <w:szCs w:val="20"/>
                <w:lang w:eastAsia="en-GB"/>
              </w:rPr>
            </w:pPr>
            <w:r w:rsidRPr="007A6195">
              <w:rPr>
                <w:sz w:val="20"/>
                <w:szCs w:val="20"/>
              </w:rPr>
              <w:t>Grand Total</w:t>
            </w:r>
          </w:p>
        </w:tc>
        <w:tc>
          <w:tcPr>
            <w:tcW w:w="1134" w:type="dxa"/>
            <w:shd w:val="clear" w:color="auto" w:fill="DEEAF6" w:themeFill="accent1" w:themeFillTint="33"/>
            <w:noWrap/>
            <w:vAlign w:val="bottom"/>
          </w:tcPr>
          <w:p w:rsidR="007852D1" w:rsidRPr="00CB1CB6" w:rsidRDefault="007852D1" w:rsidP="00D15930">
            <w:pPr>
              <w:spacing w:after="0" w:line="240" w:lineRule="auto"/>
              <w:jc w:val="center"/>
              <w:rPr>
                <w:rFonts w:eastAsia="Times New Roman" w:cs="Calibri"/>
                <w:b/>
                <w:bCs/>
                <w:color w:val="000000"/>
                <w:lang w:eastAsia="en-GB"/>
              </w:rPr>
            </w:pPr>
            <w:r>
              <w:rPr>
                <w:rFonts w:cs="Calibri"/>
                <w:b/>
                <w:bCs/>
                <w:color w:val="000000"/>
              </w:rPr>
              <w:t>22</w:t>
            </w:r>
          </w:p>
        </w:tc>
        <w:tc>
          <w:tcPr>
            <w:tcW w:w="1134" w:type="dxa"/>
            <w:shd w:val="clear" w:color="auto" w:fill="DEEAF6" w:themeFill="accent1" w:themeFillTint="33"/>
            <w:noWrap/>
            <w:vAlign w:val="bottom"/>
          </w:tcPr>
          <w:p w:rsidR="007852D1" w:rsidRPr="00CB1CB6" w:rsidRDefault="007852D1" w:rsidP="00D15930">
            <w:pPr>
              <w:spacing w:after="0" w:line="240" w:lineRule="auto"/>
              <w:jc w:val="center"/>
              <w:rPr>
                <w:rFonts w:eastAsia="Times New Roman" w:cs="Calibri"/>
                <w:b/>
                <w:bCs/>
                <w:color w:val="000000"/>
                <w:lang w:eastAsia="en-GB"/>
              </w:rPr>
            </w:pPr>
            <w:r>
              <w:rPr>
                <w:rFonts w:cs="Calibri"/>
                <w:b/>
                <w:bCs/>
                <w:color w:val="000000"/>
              </w:rPr>
              <w:t>21</w:t>
            </w:r>
          </w:p>
        </w:tc>
        <w:tc>
          <w:tcPr>
            <w:tcW w:w="1134" w:type="dxa"/>
            <w:shd w:val="clear" w:color="auto" w:fill="DEEAF6" w:themeFill="accent1" w:themeFillTint="33"/>
            <w:noWrap/>
            <w:vAlign w:val="bottom"/>
          </w:tcPr>
          <w:p w:rsidR="007852D1" w:rsidRPr="00CB1CB6" w:rsidRDefault="007852D1" w:rsidP="00D15930">
            <w:pPr>
              <w:spacing w:after="0" w:line="240" w:lineRule="auto"/>
              <w:jc w:val="center"/>
              <w:rPr>
                <w:rFonts w:eastAsia="Times New Roman" w:cs="Calibri"/>
                <w:b/>
                <w:bCs/>
                <w:color w:val="000000"/>
                <w:lang w:eastAsia="en-GB"/>
              </w:rPr>
            </w:pPr>
            <w:r>
              <w:rPr>
                <w:rFonts w:cs="Calibri"/>
                <w:b/>
                <w:bCs/>
                <w:color w:val="000000"/>
              </w:rPr>
              <w:t>411</w:t>
            </w:r>
          </w:p>
        </w:tc>
        <w:tc>
          <w:tcPr>
            <w:tcW w:w="993" w:type="dxa"/>
            <w:shd w:val="clear" w:color="auto" w:fill="DEEAF6" w:themeFill="accent1" w:themeFillTint="33"/>
            <w:noWrap/>
            <w:vAlign w:val="bottom"/>
          </w:tcPr>
          <w:p w:rsidR="007852D1" w:rsidRPr="00CB1CB6" w:rsidRDefault="007852D1" w:rsidP="00D15930">
            <w:pPr>
              <w:spacing w:after="0" w:line="240" w:lineRule="auto"/>
              <w:jc w:val="center"/>
              <w:rPr>
                <w:rFonts w:eastAsia="Times New Roman" w:cs="Calibri"/>
                <w:b/>
                <w:bCs/>
                <w:color w:val="000000"/>
                <w:lang w:eastAsia="en-GB"/>
              </w:rPr>
            </w:pPr>
            <w:r>
              <w:rPr>
                <w:rFonts w:cs="Calibri"/>
                <w:b/>
                <w:bCs/>
                <w:color w:val="000000"/>
              </w:rPr>
              <w:t>72</w:t>
            </w:r>
          </w:p>
        </w:tc>
        <w:tc>
          <w:tcPr>
            <w:tcW w:w="992" w:type="dxa"/>
            <w:shd w:val="clear" w:color="auto" w:fill="DEEAF6" w:themeFill="accent1" w:themeFillTint="33"/>
            <w:noWrap/>
            <w:vAlign w:val="bottom"/>
          </w:tcPr>
          <w:p w:rsidR="007852D1" w:rsidRPr="00CB1CB6" w:rsidRDefault="007852D1" w:rsidP="00D15930">
            <w:pPr>
              <w:spacing w:after="0" w:line="240" w:lineRule="auto"/>
              <w:jc w:val="center"/>
              <w:rPr>
                <w:rFonts w:eastAsia="Times New Roman" w:cs="Calibri"/>
                <w:b/>
                <w:bCs/>
                <w:color w:val="000000"/>
                <w:lang w:eastAsia="en-GB"/>
              </w:rPr>
            </w:pPr>
            <w:r>
              <w:rPr>
                <w:rFonts w:cs="Calibri"/>
                <w:b/>
                <w:bCs/>
                <w:color w:val="000000"/>
              </w:rPr>
              <w:t>14</w:t>
            </w:r>
          </w:p>
        </w:tc>
        <w:tc>
          <w:tcPr>
            <w:tcW w:w="1134" w:type="dxa"/>
            <w:shd w:val="clear" w:color="auto" w:fill="DEEAF6" w:themeFill="accent1" w:themeFillTint="33"/>
            <w:noWrap/>
            <w:vAlign w:val="bottom"/>
          </w:tcPr>
          <w:p w:rsidR="007852D1" w:rsidRPr="00CB1CB6" w:rsidRDefault="007852D1" w:rsidP="00D15930">
            <w:pPr>
              <w:spacing w:after="0" w:line="240" w:lineRule="auto"/>
              <w:jc w:val="center"/>
              <w:rPr>
                <w:rFonts w:eastAsia="Times New Roman" w:cs="Calibri"/>
                <w:b/>
                <w:bCs/>
                <w:color w:val="000000"/>
                <w:lang w:eastAsia="en-GB"/>
              </w:rPr>
            </w:pPr>
            <w:r>
              <w:rPr>
                <w:rFonts w:cs="Calibri"/>
                <w:b/>
                <w:bCs/>
                <w:color w:val="000000"/>
              </w:rPr>
              <w:t>81</w:t>
            </w:r>
          </w:p>
        </w:tc>
        <w:tc>
          <w:tcPr>
            <w:tcW w:w="1276" w:type="dxa"/>
            <w:shd w:val="clear" w:color="auto" w:fill="DEEAF6" w:themeFill="accent1" w:themeFillTint="33"/>
            <w:vAlign w:val="bottom"/>
          </w:tcPr>
          <w:p w:rsidR="007852D1" w:rsidRPr="00CB1CB6" w:rsidRDefault="007852D1" w:rsidP="00D15930">
            <w:pPr>
              <w:spacing w:after="0" w:line="240" w:lineRule="auto"/>
              <w:jc w:val="center"/>
              <w:rPr>
                <w:rFonts w:cs="Calibri"/>
                <w:b/>
                <w:bCs/>
                <w:color w:val="000000"/>
                <w:lang w:eastAsia="en-GB"/>
              </w:rPr>
            </w:pPr>
            <w:r>
              <w:rPr>
                <w:rFonts w:cs="Calibri"/>
                <w:b/>
                <w:bCs/>
                <w:color w:val="000000"/>
              </w:rPr>
              <w:t>621</w:t>
            </w:r>
          </w:p>
        </w:tc>
      </w:tr>
    </w:tbl>
    <w:p w:rsidR="007852D1" w:rsidRDefault="007852D1" w:rsidP="00856987">
      <w:pPr>
        <w:spacing w:after="0" w:line="240" w:lineRule="auto"/>
        <w:jc w:val="both"/>
        <w:rPr>
          <w:rFonts w:ascii="Arial" w:hAnsi="Arial" w:cs="Arial"/>
          <w:bCs/>
          <w:sz w:val="24"/>
          <w:szCs w:val="24"/>
        </w:rPr>
      </w:pPr>
    </w:p>
    <w:p w:rsidR="007852D1" w:rsidRDefault="007852D1" w:rsidP="00856987">
      <w:pPr>
        <w:spacing w:after="0" w:line="240" w:lineRule="auto"/>
        <w:jc w:val="both"/>
        <w:rPr>
          <w:rFonts w:ascii="Arial" w:hAnsi="Arial" w:cs="Arial"/>
          <w:bCs/>
          <w:sz w:val="24"/>
          <w:szCs w:val="24"/>
        </w:rPr>
      </w:pPr>
      <w:r>
        <w:rPr>
          <w:rFonts w:ascii="Arial" w:hAnsi="Arial" w:cs="Arial"/>
          <w:bCs/>
          <w:sz w:val="24"/>
          <w:szCs w:val="24"/>
        </w:rPr>
        <w:t xml:space="preserve">Revised Tumour Site Backlog Trajectories have been submitted in line with the HB’s revised Annual Plan. </w:t>
      </w: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760"/>
        <w:gridCol w:w="838"/>
        <w:gridCol w:w="1203"/>
        <w:gridCol w:w="947"/>
        <w:gridCol w:w="1161"/>
        <w:gridCol w:w="1141"/>
        <w:gridCol w:w="905"/>
        <w:gridCol w:w="1017"/>
        <w:gridCol w:w="988"/>
      </w:tblGrid>
      <w:tr w:rsidR="007852D1" w:rsidRPr="007852D1" w:rsidTr="007852D1">
        <w:trPr>
          <w:trHeight w:val="300"/>
        </w:trPr>
        <w:tc>
          <w:tcPr>
            <w:tcW w:w="1515" w:type="dxa"/>
            <w:noWrap/>
            <w:vAlign w:val="bottom"/>
            <w:hideMark/>
          </w:tcPr>
          <w:p w:rsidR="007852D1" w:rsidRPr="007852D1" w:rsidRDefault="007852D1" w:rsidP="007852D1">
            <w:pPr>
              <w:spacing w:after="0" w:line="240" w:lineRule="auto"/>
              <w:rPr>
                <w:rFonts w:ascii="Aptos Narrow" w:eastAsia="Times New Roman" w:hAnsi="Aptos Narrow" w:cs="Times New Roman"/>
                <w:b/>
                <w:bCs/>
                <w:color w:val="000000"/>
                <w:lang w:eastAsia="en-GB"/>
              </w:rPr>
            </w:pPr>
            <w:r w:rsidRPr="007852D1">
              <w:rPr>
                <w:rFonts w:ascii="Aptos Narrow" w:eastAsia="Times New Roman" w:hAnsi="Aptos Narrow" w:cs="Times New Roman"/>
                <w:b/>
                <w:bCs/>
                <w:color w:val="000000"/>
                <w:lang w:eastAsia="en-GB"/>
              </w:rPr>
              <w:t>Backlog</w:t>
            </w:r>
          </w:p>
        </w:tc>
        <w:tc>
          <w:tcPr>
            <w:tcW w:w="760" w:type="dxa"/>
            <w:noWrap/>
            <w:vAlign w:val="bottom"/>
            <w:hideMark/>
          </w:tcPr>
          <w:p w:rsidR="007852D1" w:rsidRPr="007852D1" w:rsidRDefault="007852D1" w:rsidP="007852D1">
            <w:pPr>
              <w:spacing w:after="0" w:line="240" w:lineRule="auto"/>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July</w:t>
            </w:r>
          </w:p>
        </w:tc>
        <w:tc>
          <w:tcPr>
            <w:tcW w:w="760" w:type="dxa"/>
            <w:noWrap/>
            <w:vAlign w:val="bottom"/>
            <w:hideMark/>
          </w:tcPr>
          <w:p w:rsidR="007852D1" w:rsidRPr="007852D1" w:rsidRDefault="007852D1" w:rsidP="007852D1">
            <w:pPr>
              <w:spacing w:after="0" w:line="240" w:lineRule="auto"/>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August</w:t>
            </w:r>
          </w:p>
        </w:tc>
        <w:tc>
          <w:tcPr>
            <w:tcW w:w="963" w:type="dxa"/>
            <w:noWrap/>
            <w:vAlign w:val="bottom"/>
            <w:hideMark/>
          </w:tcPr>
          <w:p w:rsidR="007852D1" w:rsidRPr="007852D1" w:rsidRDefault="007852D1" w:rsidP="007852D1">
            <w:pPr>
              <w:spacing w:after="0" w:line="240" w:lineRule="auto"/>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September</w:t>
            </w:r>
          </w:p>
        </w:tc>
        <w:tc>
          <w:tcPr>
            <w:tcW w:w="770" w:type="dxa"/>
            <w:noWrap/>
            <w:vAlign w:val="bottom"/>
            <w:hideMark/>
          </w:tcPr>
          <w:p w:rsidR="007852D1" w:rsidRPr="007852D1" w:rsidRDefault="007852D1" w:rsidP="007852D1">
            <w:pPr>
              <w:spacing w:after="0" w:line="240" w:lineRule="auto"/>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October</w:t>
            </w:r>
          </w:p>
        </w:tc>
        <w:tc>
          <w:tcPr>
            <w:tcW w:w="920" w:type="dxa"/>
            <w:noWrap/>
            <w:vAlign w:val="bottom"/>
            <w:hideMark/>
          </w:tcPr>
          <w:p w:rsidR="007852D1" w:rsidRPr="007852D1" w:rsidRDefault="007852D1" w:rsidP="007852D1">
            <w:pPr>
              <w:spacing w:after="0" w:line="240" w:lineRule="auto"/>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November</w:t>
            </w:r>
          </w:p>
        </w:tc>
        <w:tc>
          <w:tcPr>
            <w:tcW w:w="925" w:type="dxa"/>
            <w:noWrap/>
            <w:vAlign w:val="bottom"/>
            <w:hideMark/>
          </w:tcPr>
          <w:p w:rsidR="007852D1" w:rsidRPr="007852D1" w:rsidRDefault="007852D1" w:rsidP="007852D1">
            <w:pPr>
              <w:spacing w:after="0" w:line="240" w:lineRule="auto"/>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December</w:t>
            </w:r>
          </w:p>
        </w:tc>
        <w:tc>
          <w:tcPr>
            <w:tcW w:w="790" w:type="dxa"/>
            <w:noWrap/>
            <w:vAlign w:val="bottom"/>
            <w:hideMark/>
          </w:tcPr>
          <w:p w:rsidR="007852D1" w:rsidRPr="007852D1" w:rsidRDefault="007852D1" w:rsidP="007852D1">
            <w:pPr>
              <w:spacing w:after="0" w:line="240" w:lineRule="auto"/>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January</w:t>
            </w:r>
          </w:p>
        </w:tc>
        <w:tc>
          <w:tcPr>
            <w:tcW w:w="813" w:type="dxa"/>
            <w:noWrap/>
            <w:vAlign w:val="bottom"/>
            <w:hideMark/>
          </w:tcPr>
          <w:p w:rsidR="007852D1" w:rsidRPr="007852D1" w:rsidRDefault="007852D1" w:rsidP="007852D1">
            <w:pPr>
              <w:spacing w:after="0" w:line="240" w:lineRule="auto"/>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February</w:t>
            </w:r>
          </w:p>
        </w:tc>
        <w:tc>
          <w:tcPr>
            <w:tcW w:w="988" w:type="dxa"/>
            <w:noWrap/>
            <w:vAlign w:val="bottom"/>
            <w:hideMark/>
          </w:tcPr>
          <w:p w:rsidR="007852D1" w:rsidRPr="007852D1" w:rsidRDefault="007852D1" w:rsidP="007852D1">
            <w:pPr>
              <w:spacing w:after="0" w:line="240" w:lineRule="auto"/>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March</w:t>
            </w:r>
          </w:p>
        </w:tc>
      </w:tr>
      <w:tr w:rsidR="007852D1" w:rsidRPr="007852D1" w:rsidTr="007852D1">
        <w:trPr>
          <w:trHeight w:val="300"/>
        </w:trPr>
        <w:tc>
          <w:tcPr>
            <w:tcW w:w="1515" w:type="dxa"/>
            <w:noWrap/>
            <w:vAlign w:val="center"/>
            <w:hideMark/>
          </w:tcPr>
          <w:p w:rsidR="007852D1" w:rsidRPr="007852D1" w:rsidRDefault="007852D1" w:rsidP="007852D1">
            <w:pPr>
              <w:spacing w:after="0" w:line="240" w:lineRule="auto"/>
              <w:rPr>
                <w:rFonts w:ascii="Calibri" w:eastAsia="Times New Roman" w:hAnsi="Calibri" w:cs="Calibri"/>
                <w:color w:val="000000"/>
                <w:sz w:val="20"/>
                <w:szCs w:val="20"/>
                <w:lang w:eastAsia="en-GB"/>
              </w:rPr>
            </w:pPr>
            <w:r w:rsidRPr="007852D1">
              <w:rPr>
                <w:rFonts w:ascii="Calibri" w:eastAsia="Times New Roman" w:hAnsi="Calibri" w:cs="Calibri"/>
                <w:color w:val="000000"/>
                <w:sz w:val="20"/>
                <w:szCs w:val="20"/>
                <w:lang w:eastAsia="en-GB"/>
              </w:rPr>
              <w:t>Acute Leuk</w:t>
            </w:r>
            <w:r>
              <w:rPr>
                <w:rFonts w:ascii="Calibri" w:eastAsia="Times New Roman" w:hAnsi="Calibri" w:cs="Calibri"/>
                <w:color w:val="000000"/>
                <w:sz w:val="20"/>
                <w:szCs w:val="20"/>
                <w:lang w:eastAsia="en-GB"/>
              </w:rPr>
              <w:t>.</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96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77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92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925"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79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81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988"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r>
      <w:tr w:rsidR="007852D1" w:rsidRPr="007852D1" w:rsidTr="007852D1">
        <w:trPr>
          <w:trHeight w:val="300"/>
        </w:trPr>
        <w:tc>
          <w:tcPr>
            <w:tcW w:w="1515" w:type="dxa"/>
            <w:noWrap/>
            <w:vAlign w:val="center"/>
            <w:hideMark/>
          </w:tcPr>
          <w:p w:rsidR="007852D1" w:rsidRPr="007852D1" w:rsidRDefault="007852D1" w:rsidP="007852D1">
            <w:pPr>
              <w:spacing w:after="0" w:line="240" w:lineRule="auto"/>
              <w:rPr>
                <w:rFonts w:ascii="Calibri" w:eastAsia="Times New Roman" w:hAnsi="Calibri" w:cs="Calibri"/>
                <w:color w:val="000000"/>
                <w:sz w:val="20"/>
                <w:szCs w:val="20"/>
                <w:lang w:eastAsia="en-GB"/>
              </w:rPr>
            </w:pPr>
            <w:r w:rsidRPr="007852D1">
              <w:rPr>
                <w:rFonts w:ascii="Calibri" w:eastAsia="Times New Roman" w:hAnsi="Calibri" w:cs="Calibri"/>
                <w:color w:val="000000"/>
                <w:sz w:val="20"/>
                <w:szCs w:val="20"/>
                <w:lang w:eastAsia="en-GB"/>
              </w:rPr>
              <w:t>Brain/CNS</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96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77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92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925"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79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81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988"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r>
      <w:tr w:rsidR="007852D1" w:rsidRPr="007852D1" w:rsidTr="007852D1">
        <w:trPr>
          <w:trHeight w:val="300"/>
        </w:trPr>
        <w:tc>
          <w:tcPr>
            <w:tcW w:w="1515" w:type="dxa"/>
            <w:noWrap/>
            <w:vAlign w:val="center"/>
            <w:hideMark/>
          </w:tcPr>
          <w:p w:rsidR="007852D1" w:rsidRPr="007852D1" w:rsidRDefault="007852D1" w:rsidP="007852D1">
            <w:pPr>
              <w:spacing w:after="0" w:line="240" w:lineRule="auto"/>
              <w:rPr>
                <w:rFonts w:ascii="Calibri" w:eastAsia="Times New Roman" w:hAnsi="Calibri" w:cs="Calibri"/>
                <w:color w:val="000000"/>
                <w:sz w:val="20"/>
                <w:szCs w:val="20"/>
                <w:lang w:eastAsia="en-GB"/>
              </w:rPr>
            </w:pPr>
            <w:r w:rsidRPr="007852D1">
              <w:rPr>
                <w:rFonts w:ascii="Calibri" w:eastAsia="Times New Roman" w:hAnsi="Calibri" w:cs="Calibri"/>
                <w:color w:val="000000"/>
                <w:sz w:val="20"/>
                <w:szCs w:val="20"/>
                <w:lang w:eastAsia="en-GB"/>
              </w:rPr>
              <w:t>Breast</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96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77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92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925"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79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81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988"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r>
      <w:tr w:rsidR="007852D1" w:rsidRPr="007852D1" w:rsidTr="007852D1">
        <w:trPr>
          <w:trHeight w:val="300"/>
        </w:trPr>
        <w:tc>
          <w:tcPr>
            <w:tcW w:w="1515" w:type="dxa"/>
            <w:noWrap/>
            <w:vAlign w:val="center"/>
            <w:hideMark/>
          </w:tcPr>
          <w:p w:rsidR="007852D1" w:rsidRPr="007852D1" w:rsidRDefault="007852D1" w:rsidP="007852D1">
            <w:pPr>
              <w:spacing w:after="0" w:line="240" w:lineRule="auto"/>
              <w:rPr>
                <w:rFonts w:ascii="Calibri" w:eastAsia="Times New Roman" w:hAnsi="Calibri" w:cs="Calibri"/>
                <w:color w:val="000000"/>
                <w:sz w:val="20"/>
                <w:szCs w:val="20"/>
                <w:lang w:eastAsia="en-GB"/>
              </w:rPr>
            </w:pPr>
            <w:r w:rsidRPr="007852D1">
              <w:rPr>
                <w:rFonts w:ascii="Calibri" w:eastAsia="Times New Roman" w:hAnsi="Calibri" w:cs="Calibri"/>
                <w:color w:val="000000"/>
                <w:sz w:val="20"/>
                <w:szCs w:val="20"/>
                <w:lang w:eastAsia="en-GB"/>
              </w:rPr>
              <w:t xml:space="preserve">Children's </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96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77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92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925"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79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81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988"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r>
      <w:tr w:rsidR="007852D1" w:rsidRPr="007852D1" w:rsidTr="007852D1">
        <w:trPr>
          <w:trHeight w:val="300"/>
        </w:trPr>
        <w:tc>
          <w:tcPr>
            <w:tcW w:w="1515" w:type="dxa"/>
            <w:noWrap/>
            <w:vAlign w:val="center"/>
            <w:hideMark/>
          </w:tcPr>
          <w:p w:rsidR="007852D1" w:rsidRPr="007852D1" w:rsidRDefault="007852D1" w:rsidP="007852D1">
            <w:pPr>
              <w:spacing w:after="0" w:line="240" w:lineRule="auto"/>
              <w:rPr>
                <w:rFonts w:ascii="Calibri" w:eastAsia="Times New Roman" w:hAnsi="Calibri" w:cs="Calibri"/>
                <w:color w:val="000000"/>
                <w:sz w:val="20"/>
                <w:szCs w:val="20"/>
                <w:lang w:eastAsia="en-GB"/>
              </w:rPr>
            </w:pPr>
            <w:r w:rsidRPr="007852D1">
              <w:rPr>
                <w:rFonts w:ascii="Calibri" w:eastAsia="Times New Roman" w:hAnsi="Calibri" w:cs="Calibri"/>
                <w:color w:val="000000"/>
                <w:sz w:val="20"/>
                <w:szCs w:val="20"/>
                <w:lang w:eastAsia="en-GB"/>
              </w:rPr>
              <w:t>Gynaecological</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139</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31</w:t>
            </w:r>
          </w:p>
        </w:tc>
        <w:tc>
          <w:tcPr>
            <w:tcW w:w="96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19</w:t>
            </w:r>
          </w:p>
        </w:tc>
        <w:tc>
          <w:tcPr>
            <w:tcW w:w="77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12</w:t>
            </w:r>
          </w:p>
        </w:tc>
        <w:tc>
          <w:tcPr>
            <w:tcW w:w="92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7</w:t>
            </w:r>
          </w:p>
        </w:tc>
        <w:tc>
          <w:tcPr>
            <w:tcW w:w="925"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2</w:t>
            </w:r>
          </w:p>
        </w:tc>
        <w:tc>
          <w:tcPr>
            <w:tcW w:w="79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2</w:t>
            </w:r>
          </w:p>
        </w:tc>
        <w:tc>
          <w:tcPr>
            <w:tcW w:w="81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2</w:t>
            </w:r>
          </w:p>
        </w:tc>
        <w:tc>
          <w:tcPr>
            <w:tcW w:w="988"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2</w:t>
            </w:r>
          </w:p>
        </w:tc>
      </w:tr>
      <w:tr w:rsidR="007852D1" w:rsidRPr="007852D1" w:rsidTr="007852D1">
        <w:trPr>
          <w:trHeight w:val="300"/>
        </w:trPr>
        <w:tc>
          <w:tcPr>
            <w:tcW w:w="1515" w:type="dxa"/>
            <w:noWrap/>
            <w:vAlign w:val="center"/>
            <w:hideMark/>
          </w:tcPr>
          <w:p w:rsidR="007852D1" w:rsidRPr="007852D1" w:rsidRDefault="007852D1" w:rsidP="007852D1">
            <w:pPr>
              <w:spacing w:after="0" w:line="240" w:lineRule="auto"/>
              <w:rPr>
                <w:rFonts w:ascii="Calibri" w:eastAsia="Times New Roman" w:hAnsi="Calibri" w:cs="Calibri"/>
                <w:color w:val="000000"/>
                <w:sz w:val="20"/>
                <w:szCs w:val="20"/>
                <w:lang w:eastAsia="en-GB"/>
              </w:rPr>
            </w:pPr>
            <w:r w:rsidRPr="007852D1">
              <w:rPr>
                <w:rFonts w:ascii="Calibri" w:eastAsia="Times New Roman" w:hAnsi="Calibri" w:cs="Calibri"/>
                <w:color w:val="000000"/>
                <w:sz w:val="20"/>
                <w:szCs w:val="20"/>
                <w:lang w:eastAsia="en-GB"/>
              </w:rPr>
              <w:t>Haematological</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12</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12</w:t>
            </w:r>
          </w:p>
        </w:tc>
        <w:tc>
          <w:tcPr>
            <w:tcW w:w="96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6</w:t>
            </w:r>
          </w:p>
        </w:tc>
        <w:tc>
          <w:tcPr>
            <w:tcW w:w="77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6</w:t>
            </w:r>
          </w:p>
        </w:tc>
        <w:tc>
          <w:tcPr>
            <w:tcW w:w="92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6</w:t>
            </w:r>
          </w:p>
        </w:tc>
        <w:tc>
          <w:tcPr>
            <w:tcW w:w="925"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6</w:t>
            </w:r>
          </w:p>
        </w:tc>
        <w:tc>
          <w:tcPr>
            <w:tcW w:w="79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6</w:t>
            </w:r>
          </w:p>
        </w:tc>
        <w:tc>
          <w:tcPr>
            <w:tcW w:w="81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6</w:t>
            </w:r>
          </w:p>
        </w:tc>
        <w:tc>
          <w:tcPr>
            <w:tcW w:w="988"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6</w:t>
            </w:r>
          </w:p>
        </w:tc>
      </w:tr>
      <w:tr w:rsidR="007852D1" w:rsidRPr="007852D1" w:rsidTr="007852D1">
        <w:trPr>
          <w:trHeight w:val="300"/>
        </w:trPr>
        <w:tc>
          <w:tcPr>
            <w:tcW w:w="1515" w:type="dxa"/>
            <w:noWrap/>
            <w:vAlign w:val="center"/>
            <w:hideMark/>
          </w:tcPr>
          <w:p w:rsidR="007852D1" w:rsidRPr="007852D1" w:rsidRDefault="007852D1" w:rsidP="007852D1">
            <w:pPr>
              <w:spacing w:after="0" w:line="240" w:lineRule="auto"/>
              <w:rPr>
                <w:rFonts w:ascii="Calibri" w:eastAsia="Times New Roman" w:hAnsi="Calibri" w:cs="Calibri"/>
                <w:color w:val="000000"/>
                <w:sz w:val="20"/>
                <w:szCs w:val="20"/>
                <w:lang w:eastAsia="en-GB"/>
              </w:rPr>
            </w:pPr>
            <w:r w:rsidRPr="007852D1">
              <w:rPr>
                <w:rFonts w:ascii="Calibri" w:eastAsia="Times New Roman" w:hAnsi="Calibri" w:cs="Calibri"/>
                <w:color w:val="000000"/>
                <w:sz w:val="20"/>
                <w:szCs w:val="20"/>
                <w:lang w:eastAsia="en-GB"/>
              </w:rPr>
              <w:t>Head and Neck</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35</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12</w:t>
            </w:r>
          </w:p>
        </w:tc>
        <w:tc>
          <w:tcPr>
            <w:tcW w:w="96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5</w:t>
            </w:r>
          </w:p>
        </w:tc>
        <w:tc>
          <w:tcPr>
            <w:tcW w:w="77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5</w:t>
            </w:r>
          </w:p>
        </w:tc>
        <w:tc>
          <w:tcPr>
            <w:tcW w:w="92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5</w:t>
            </w:r>
          </w:p>
        </w:tc>
        <w:tc>
          <w:tcPr>
            <w:tcW w:w="925"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5</w:t>
            </w:r>
          </w:p>
        </w:tc>
        <w:tc>
          <w:tcPr>
            <w:tcW w:w="79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5</w:t>
            </w:r>
          </w:p>
        </w:tc>
        <w:tc>
          <w:tcPr>
            <w:tcW w:w="81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5</w:t>
            </w:r>
          </w:p>
        </w:tc>
        <w:tc>
          <w:tcPr>
            <w:tcW w:w="988"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5</w:t>
            </w:r>
          </w:p>
        </w:tc>
      </w:tr>
      <w:tr w:rsidR="007852D1" w:rsidRPr="007852D1" w:rsidTr="007852D1">
        <w:trPr>
          <w:trHeight w:val="300"/>
        </w:trPr>
        <w:tc>
          <w:tcPr>
            <w:tcW w:w="1515" w:type="dxa"/>
            <w:noWrap/>
            <w:vAlign w:val="center"/>
            <w:hideMark/>
          </w:tcPr>
          <w:p w:rsidR="007852D1" w:rsidRPr="007852D1" w:rsidRDefault="007852D1" w:rsidP="007852D1">
            <w:pPr>
              <w:spacing w:after="0" w:line="240" w:lineRule="auto"/>
              <w:rPr>
                <w:rFonts w:ascii="Calibri" w:eastAsia="Times New Roman" w:hAnsi="Calibri" w:cs="Calibri"/>
                <w:color w:val="000000"/>
                <w:sz w:val="20"/>
                <w:szCs w:val="20"/>
                <w:lang w:eastAsia="en-GB"/>
              </w:rPr>
            </w:pPr>
            <w:r w:rsidRPr="007852D1">
              <w:rPr>
                <w:rFonts w:ascii="Calibri" w:eastAsia="Times New Roman" w:hAnsi="Calibri" w:cs="Calibri"/>
                <w:color w:val="000000"/>
                <w:sz w:val="20"/>
                <w:szCs w:val="20"/>
                <w:lang w:eastAsia="en-GB"/>
              </w:rPr>
              <w:t xml:space="preserve">Lower </w:t>
            </w:r>
            <w:r>
              <w:rPr>
                <w:rFonts w:ascii="Calibri" w:eastAsia="Times New Roman" w:hAnsi="Calibri" w:cs="Calibri"/>
                <w:color w:val="000000"/>
                <w:sz w:val="20"/>
                <w:szCs w:val="20"/>
                <w:lang w:eastAsia="en-GB"/>
              </w:rPr>
              <w:t>GI</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76</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62</w:t>
            </w:r>
          </w:p>
        </w:tc>
        <w:tc>
          <w:tcPr>
            <w:tcW w:w="96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47</w:t>
            </w:r>
          </w:p>
        </w:tc>
        <w:tc>
          <w:tcPr>
            <w:tcW w:w="77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47</w:t>
            </w:r>
          </w:p>
        </w:tc>
        <w:tc>
          <w:tcPr>
            <w:tcW w:w="92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47</w:t>
            </w:r>
          </w:p>
        </w:tc>
        <w:tc>
          <w:tcPr>
            <w:tcW w:w="925"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47</w:t>
            </w:r>
          </w:p>
        </w:tc>
        <w:tc>
          <w:tcPr>
            <w:tcW w:w="79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47</w:t>
            </w:r>
          </w:p>
        </w:tc>
        <w:tc>
          <w:tcPr>
            <w:tcW w:w="81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47</w:t>
            </w:r>
          </w:p>
        </w:tc>
        <w:tc>
          <w:tcPr>
            <w:tcW w:w="988"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47</w:t>
            </w:r>
          </w:p>
        </w:tc>
      </w:tr>
      <w:tr w:rsidR="007852D1" w:rsidRPr="007852D1" w:rsidTr="007852D1">
        <w:trPr>
          <w:trHeight w:val="300"/>
        </w:trPr>
        <w:tc>
          <w:tcPr>
            <w:tcW w:w="1515" w:type="dxa"/>
            <w:noWrap/>
            <w:vAlign w:val="center"/>
            <w:hideMark/>
          </w:tcPr>
          <w:p w:rsidR="007852D1" w:rsidRPr="007852D1" w:rsidRDefault="007852D1" w:rsidP="007852D1">
            <w:pPr>
              <w:spacing w:after="0" w:line="240" w:lineRule="auto"/>
              <w:rPr>
                <w:rFonts w:ascii="Calibri" w:eastAsia="Times New Roman" w:hAnsi="Calibri" w:cs="Calibri"/>
                <w:color w:val="000000"/>
                <w:sz w:val="20"/>
                <w:szCs w:val="20"/>
                <w:lang w:eastAsia="en-GB"/>
              </w:rPr>
            </w:pPr>
            <w:r w:rsidRPr="007852D1">
              <w:rPr>
                <w:rFonts w:ascii="Calibri" w:eastAsia="Times New Roman" w:hAnsi="Calibri" w:cs="Calibri"/>
                <w:color w:val="000000"/>
                <w:sz w:val="20"/>
                <w:szCs w:val="20"/>
                <w:lang w:eastAsia="en-GB"/>
              </w:rPr>
              <w:t>Lung</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20</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15</w:t>
            </w:r>
          </w:p>
        </w:tc>
        <w:tc>
          <w:tcPr>
            <w:tcW w:w="96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12</w:t>
            </w:r>
          </w:p>
        </w:tc>
        <w:tc>
          <w:tcPr>
            <w:tcW w:w="77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10</w:t>
            </w:r>
          </w:p>
        </w:tc>
        <w:tc>
          <w:tcPr>
            <w:tcW w:w="92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6</w:t>
            </w:r>
          </w:p>
        </w:tc>
        <w:tc>
          <w:tcPr>
            <w:tcW w:w="925"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79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81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988"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r>
      <w:tr w:rsidR="007852D1" w:rsidRPr="007852D1" w:rsidTr="007852D1">
        <w:trPr>
          <w:trHeight w:val="300"/>
        </w:trPr>
        <w:tc>
          <w:tcPr>
            <w:tcW w:w="1515" w:type="dxa"/>
            <w:noWrap/>
            <w:vAlign w:val="center"/>
            <w:hideMark/>
          </w:tcPr>
          <w:p w:rsidR="007852D1" w:rsidRPr="007852D1" w:rsidRDefault="007852D1" w:rsidP="007852D1">
            <w:pPr>
              <w:spacing w:after="0" w:line="240" w:lineRule="auto"/>
              <w:rPr>
                <w:rFonts w:ascii="Calibri" w:eastAsia="Times New Roman" w:hAnsi="Calibri" w:cs="Calibri"/>
                <w:color w:val="000000"/>
                <w:sz w:val="20"/>
                <w:szCs w:val="20"/>
                <w:lang w:eastAsia="en-GB"/>
              </w:rPr>
            </w:pPr>
            <w:r w:rsidRPr="007852D1">
              <w:rPr>
                <w:rFonts w:ascii="Calibri" w:eastAsia="Times New Roman" w:hAnsi="Calibri" w:cs="Calibri"/>
                <w:color w:val="000000"/>
                <w:sz w:val="20"/>
                <w:szCs w:val="20"/>
                <w:lang w:eastAsia="en-GB"/>
              </w:rPr>
              <w:t>Other</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96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77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92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925"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79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81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c>
          <w:tcPr>
            <w:tcW w:w="988"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w:t>
            </w:r>
          </w:p>
        </w:tc>
      </w:tr>
      <w:tr w:rsidR="007852D1" w:rsidRPr="007852D1" w:rsidTr="007852D1">
        <w:trPr>
          <w:trHeight w:val="300"/>
        </w:trPr>
        <w:tc>
          <w:tcPr>
            <w:tcW w:w="1515" w:type="dxa"/>
            <w:noWrap/>
            <w:vAlign w:val="center"/>
            <w:hideMark/>
          </w:tcPr>
          <w:p w:rsidR="007852D1" w:rsidRPr="007852D1" w:rsidRDefault="007852D1" w:rsidP="007852D1">
            <w:pPr>
              <w:spacing w:after="0" w:line="240" w:lineRule="auto"/>
              <w:rPr>
                <w:rFonts w:ascii="Calibri" w:eastAsia="Times New Roman" w:hAnsi="Calibri" w:cs="Calibri"/>
                <w:color w:val="000000"/>
                <w:sz w:val="20"/>
                <w:szCs w:val="20"/>
                <w:lang w:eastAsia="en-GB"/>
              </w:rPr>
            </w:pPr>
            <w:r w:rsidRPr="007852D1">
              <w:rPr>
                <w:rFonts w:ascii="Calibri" w:eastAsia="Times New Roman" w:hAnsi="Calibri" w:cs="Calibri"/>
                <w:color w:val="000000"/>
                <w:sz w:val="20"/>
                <w:szCs w:val="20"/>
                <w:lang w:eastAsia="en-GB"/>
              </w:rPr>
              <w:t>Sarcoma</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10</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6</w:t>
            </w:r>
          </w:p>
        </w:tc>
        <w:tc>
          <w:tcPr>
            <w:tcW w:w="96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77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92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925"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79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81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988"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r>
      <w:tr w:rsidR="007852D1" w:rsidRPr="007852D1" w:rsidTr="007852D1">
        <w:trPr>
          <w:trHeight w:val="300"/>
        </w:trPr>
        <w:tc>
          <w:tcPr>
            <w:tcW w:w="1515" w:type="dxa"/>
            <w:noWrap/>
            <w:vAlign w:val="center"/>
            <w:hideMark/>
          </w:tcPr>
          <w:p w:rsidR="007852D1" w:rsidRPr="007852D1" w:rsidRDefault="007852D1" w:rsidP="007852D1">
            <w:pPr>
              <w:spacing w:after="0" w:line="240" w:lineRule="auto"/>
              <w:rPr>
                <w:rFonts w:ascii="Calibri" w:eastAsia="Times New Roman" w:hAnsi="Calibri" w:cs="Calibri"/>
                <w:color w:val="000000"/>
                <w:sz w:val="20"/>
                <w:szCs w:val="20"/>
                <w:lang w:eastAsia="en-GB"/>
              </w:rPr>
            </w:pPr>
            <w:r w:rsidRPr="007852D1">
              <w:rPr>
                <w:rFonts w:ascii="Calibri" w:eastAsia="Times New Roman" w:hAnsi="Calibri" w:cs="Calibri"/>
                <w:color w:val="000000"/>
                <w:sz w:val="20"/>
                <w:szCs w:val="20"/>
                <w:lang w:eastAsia="en-GB"/>
              </w:rPr>
              <w:t>Skin</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125</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100</w:t>
            </w:r>
          </w:p>
        </w:tc>
        <w:tc>
          <w:tcPr>
            <w:tcW w:w="96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75</w:t>
            </w:r>
          </w:p>
        </w:tc>
        <w:tc>
          <w:tcPr>
            <w:tcW w:w="77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92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925"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79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81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c>
          <w:tcPr>
            <w:tcW w:w="988"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0</w:t>
            </w:r>
          </w:p>
        </w:tc>
      </w:tr>
      <w:tr w:rsidR="007852D1" w:rsidRPr="007852D1" w:rsidTr="007852D1">
        <w:trPr>
          <w:trHeight w:val="300"/>
        </w:trPr>
        <w:tc>
          <w:tcPr>
            <w:tcW w:w="1515" w:type="dxa"/>
            <w:noWrap/>
            <w:vAlign w:val="center"/>
            <w:hideMark/>
          </w:tcPr>
          <w:p w:rsidR="007852D1" w:rsidRPr="007852D1" w:rsidRDefault="007852D1" w:rsidP="007852D1">
            <w:pPr>
              <w:spacing w:after="0" w:line="240" w:lineRule="auto"/>
              <w:rPr>
                <w:rFonts w:ascii="Calibri" w:eastAsia="Times New Roman" w:hAnsi="Calibri" w:cs="Calibri"/>
                <w:color w:val="000000"/>
                <w:sz w:val="20"/>
                <w:szCs w:val="20"/>
                <w:lang w:eastAsia="en-GB"/>
              </w:rPr>
            </w:pPr>
            <w:r w:rsidRPr="007852D1">
              <w:rPr>
                <w:rFonts w:ascii="Calibri" w:eastAsia="Times New Roman" w:hAnsi="Calibri" w:cs="Calibri"/>
                <w:color w:val="000000"/>
                <w:sz w:val="20"/>
                <w:szCs w:val="20"/>
                <w:lang w:eastAsia="en-GB"/>
              </w:rPr>
              <w:t xml:space="preserve">Upper </w:t>
            </w:r>
            <w:r>
              <w:rPr>
                <w:rFonts w:ascii="Calibri" w:eastAsia="Times New Roman" w:hAnsi="Calibri" w:cs="Calibri"/>
                <w:color w:val="000000"/>
                <w:sz w:val="20"/>
                <w:szCs w:val="20"/>
                <w:lang w:eastAsia="en-GB"/>
              </w:rPr>
              <w:t>GI</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29</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16</w:t>
            </w:r>
          </w:p>
        </w:tc>
        <w:tc>
          <w:tcPr>
            <w:tcW w:w="96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77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92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925"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79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81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c>
          <w:tcPr>
            <w:tcW w:w="988"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w:t>
            </w:r>
          </w:p>
        </w:tc>
      </w:tr>
      <w:tr w:rsidR="007852D1" w:rsidRPr="007852D1" w:rsidTr="007852D1">
        <w:trPr>
          <w:trHeight w:val="300"/>
        </w:trPr>
        <w:tc>
          <w:tcPr>
            <w:tcW w:w="1515" w:type="dxa"/>
            <w:noWrap/>
            <w:vAlign w:val="center"/>
            <w:hideMark/>
          </w:tcPr>
          <w:p w:rsidR="007852D1" w:rsidRPr="007852D1" w:rsidRDefault="007852D1" w:rsidP="007852D1">
            <w:pPr>
              <w:spacing w:after="0" w:line="240" w:lineRule="auto"/>
              <w:rPr>
                <w:rFonts w:ascii="Calibri" w:eastAsia="Times New Roman" w:hAnsi="Calibri" w:cs="Calibri"/>
                <w:color w:val="000000"/>
                <w:sz w:val="20"/>
                <w:szCs w:val="20"/>
                <w:lang w:eastAsia="en-GB"/>
              </w:rPr>
            </w:pPr>
            <w:r w:rsidRPr="007852D1">
              <w:rPr>
                <w:rFonts w:ascii="Calibri" w:eastAsia="Times New Roman" w:hAnsi="Calibri" w:cs="Calibri"/>
                <w:color w:val="000000"/>
                <w:sz w:val="20"/>
                <w:szCs w:val="20"/>
                <w:lang w:eastAsia="en-GB"/>
              </w:rPr>
              <w:t>Urological</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92</w:t>
            </w:r>
          </w:p>
        </w:tc>
        <w:tc>
          <w:tcPr>
            <w:tcW w:w="76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55</w:t>
            </w:r>
          </w:p>
        </w:tc>
        <w:tc>
          <w:tcPr>
            <w:tcW w:w="96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41</w:t>
            </w:r>
          </w:p>
        </w:tc>
        <w:tc>
          <w:tcPr>
            <w:tcW w:w="77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30</w:t>
            </w:r>
          </w:p>
        </w:tc>
        <w:tc>
          <w:tcPr>
            <w:tcW w:w="92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30</w:t>
            </w:r>
          </w:p>
        </w:tc>
        <w:tc>
          <w:tcPr>
            <w:tcW w:w="925"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29</w:t>
            </w:r>
          </w:p>
        </w:tc>
        <w:tc>
          <w:tcPr>
            <w:tcW w:w="790"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25</w:t>
            </w:r>
          </w:p>
        </w:tc>
        <w:tc>
          <w:tcPr>
            <w:tcW w:w="813"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25</w:t>
            </w:r>
          </w:p>
        </w:tc>
        <w:tc>
          <w:tcPr>
            <w:tcW w:w="988" w:type="dxa"/>
            <w:noWrap/>
            <w:vAlign w:val="bottom"/>
            <w:hideMark/>
          </w:tcPr>
          <w:p w:rsidR="007852D1" w:rsidRPr="007852D1" w:rsidRDefault="007852D1" w:rsidP="007852D1">
            <w:pPr>
              <w:spacing w:after="0" w:line="240" w:lineRule="auto"/>
              <w:jc w:val="right"/>
              <w:rPr>
                <w:rFonts w:ascii="Aptos Narrow" w:eastAsia="Times New Roman" w:hAnsi="Aptos Narrow" w:cs="Times New Roman"/>
                <w:color w:val="000000"/>
                <w:lang w:eastAsia="en-GB"/>
              </w:rPr>
            </w:pPr>
            <w:r w:rsidRPr="007852D1">
              <w:rPr>
                <w:rFonts w:ascii="Aptos Narrow" w:eastAsia="Times New Roman" w:hAnsi="Aptos Narrow" w:cs="Times New Roman"/>
                <w:color w:val="000000"/>
                <w:lang w:eastAsia="en-GB"/>
              </w:rPr>
              <w:t>25</w:t>
            </w:r>
          </w:p>
        </w:tc>
      </w:tr>
      <w:tr w:rsidR="007852D1" w:rsidRPr="007852D1" w:rsidTr="007852D1">
        <w:trPr>
          <w:trHeight w:val="315"/>
        </w:trPr>
        <w:tc>
          <w:tcPr>
            <w:tcW w:w="1515" w:type="dxa"/>
            <w:shd w:val="clear" w:color="auto" w:fill="DEEAF6" w:themeFill="accent1" w:themeFillTint="33"/>
            <w:noWrap/>
            <w:vAlign w:val="bottom"/>
            <w:hideMark/>
          </w:tcPr>
          <w:p w:rsidR="007852D1" w:rsidRPr="007852D1" w:rsidRDefault="007852D1" w:rsidP="007852D1">
            <w:pPr>
              <w:spacing w:after="0" w:line="240" w:lineRule="auto"/>
              <w:rPr>
                <w:rFonts w:ascii="Aptos Narrow" w:eastAsia="Times New Roman" w:hAnsi="Aptos Narrow" w:cs="Times New Roman"/>
                <w:b/>
                <w:bCs/>
                <w:color w:val="000000"/>
                <w:lang w:eastAsia="en-GB"/>
              </w:rPr>
            </w:pPr>
            <w:r w:rsidRPr="007852D1">
              <w:rPr>
                <w:rFonts w:ascii="Aptos Narrow" w:eastAsia="Times New Roman" w:hAnsi="Aptos Narrow" w:cs="Times New Roman"/>
                <w:b/>
                <w:bCs/>
                <w:color w:val="000000"/>
                <w:lang w:eastAsia="en-GB"/>
              </w:rPr>
              <w:t>Total</w:t>
            </w:r>
          </w:p>
        </w:tc>
        <w:tc>
          <w:tcPr>
            <w:tcW w:w="760" w:type="dxa"/>
            <w:shd w:val="clear" w:color="auto" w:fill="DEEAF6" w:themeFill="accent1" w:themeFillTint="33"/>
            <w:noWrap/>
            <w:vAlign w:val="bottom"/>
            <w:hideMark/>
          </w:tcPr>
          <w:p w:rsidR="007852D1" w:rsidRPr="007852D1" w:rsidRDefault="007852D1" w:rsidP="007852D1">
            <w:pPr>
              <w:spacing w:after="0" w:line="240" w:lineRule="auto"/>
              <w:jc w:val="right"/>
              <w:rPr>
                <w:rFonts w:ascii="Aptos Narrow" w:eastAsia="Times New Roman" w:hAnsi="Aptos Narrow" w:cs="Times New Roman"/>
                <w:b/>
                <w:bCs/>
                <w:color w:val="000000"/>
                <w:lang w:eastAsia="en-GB"/>
              </w:rPr>
            </w:pPr>
            <w:r w:rsidRPr="007852D1">
              <w:rPr>
                <w:rFonts w:ascii="Aptos Narrow" w:eastAsia="Times New Roman" w:hAnsi="Aptos Narrow" w:cs="Times New Roman"/>
                <w:b/>
                <w:bCs/>
                <w:color w:val="000000"/>
                <w:lang w:eastAsia="en-GB"/>
              </w:rPr>
              <w:t>545</w:t>
            </w:r>
          </w:p>
        </w:tc>
        <w:tc>
          <w:tcPr>
            <w:tcW w:w="760" w:type="dxa"/>
            <w:shd w:val="clear" w:color="auto" w:fill="DEEAF6" w:themeFill="accent1" w:themeFillTint="33"/>
            <w:noWrap/>
            <w:vAlign w:val="bottom"/>
            <w:hideMark/>
          </w:tcPr>
          <w:p w:rsidR="007852D1" w:rsidRPr="007852D1" w:rsidRDefault="007852D1" w:rsidP="007852D1">
            <w:pPr>
              <w:spacing w:after="0" w:line="240" w:lineRule="auto"/>
              <w:jc w:val="right"/>
              <w:rPr>
                <w:rFonts w:ascii="Aptos Narrow" w:eastAsia="Times New Roman" w:hAnsi="Aptos Narrow" w:cs="Times New Roman"/>
                <w:b/>
                <w:bCs/>
                <w:color w:val="000000"/>
                <w:lang w:eastAsia="en-GB"/>
              </w:rPr>
            </w:pPr>
            <w:r w:rsidRPr="007852D1">
              <w:rPr>
                <w:rFonts w:ascii="Aptos Narrow" w:eastAsia="Times New Roman" w:hAnsi="Aptos Narrow" w:cs="Times New Roman"/>
                <w:b/>
                <w:bCs/>
                <w:color w:val="000000"/>
                <w:lang w:eastAsia="en-GB"/>
              </w:rPr>
              <w:t>317</w:t>
            </w:r>
          </w:p>
        </w:tc>
        <w:tc>
          <w:tcPr>
            <w:tcW w:w="963" w:type="dxa"/>
            <w:shd w:val="clear" w:color="auto" w:fill="DEEAF6" w:themeFill="accent1" w:themeFillTint="33"/>
            <w:noWrap/>
            <w:vAlign w:val="bottom"/>
            <w:hideMark/>
          </w:tcPr>
          <w:p w:rsidR="007852D1" w:rsidRPr="007852D1" w:rsidRDefault="007852D1" w:rsidP="007852D1">
            <w:pPr>
              <w:spacing w:after="0" w:line="240" w:lineRule="auto"/>
              <w:jc w:val="right"/>
              <w:rPr>
                <w:rFonts w:ascii="Aptos Narrow" w:eastAsia="Times New Roman" w:hAnsi="Aptos Narrow" w:cs="Times New Roman"/>
                <w:b/>
                <w:bCs/>
                <w:color w:val="000000"/>
                <w:lang w:eastAsia="en-GB"/>
              </w:rPr>
            </w:pPr>
            <w:r w:rsidRPr="007852D1">
              <w:rPr>
                <w:rFonts w:ascii="Aptos Narrow" w:eastAsia="Times New Roman" w:hAnsi="Aptos Narrow" w:cs="Times New Roman"/>
                <w:b/>
                <w:bCs/>
                <w:color w:val="000000"/>
                <w:lang w:eastAsia="en-GB"/>
              </w:rPr>
              <w:t>220</w:t>
            </w:r>
          </w:p>
        </w:tc>
        <w:tc>
          <w:tcPr>
            <w:tcW w:w="770" w:type="dxa"/>
            <w:shd w:val="clear" w:color="auto" w:fill="DEEAF6" w:themeFill="accent1" w:themeFillTint="33"/>
            <w:noWrap/>
            <w:vAlign w:val="bottom"/>
            <w:hideMark/>
          </w:tcPr>
          <w:p w:rsidR="007852D1" w:rsidRPr="007852D1" w:rsidRDefault="007852D1" w:rsidP="007852D1">
            <w:pPr>
              <w:spacing w:after="0" w:line="240" w:lineRule="auto"/>
              <w:jc w:val="right"/>
              <w:rPr>
                <w:rFonts w:ascii="Aptos Narrow" w:eastAsia="Times New Roman" w:hAnsi="Aptos Narrow" w:cs="Times New Roman"/>
                <w:b/>
                <w:bCs/>
                <w:color w:val="000000"/>
                <w:lang w:eastAsia="en-GB"/>
              </w:rPr>
            </w:pPr>
            <w:r w:rsidRPr="007852D1">
              <w:rPr>
                <w:rFonts w:ascii="Aptos Narrow" w:eastAsia="Times New Roman" w:hAnsi="Aptos Narrow" w:cs="Times New Roman"/>
                <w:b/>
                <w:bCs/>
                <w:color w:val="000000"/>
                <w:lang w:eastAsia="en-GB"/>
              </w:rPr>
              <w:t>125</w:t>
            </w:r>
          </w:p>
        </w:tc>
        <w:tc>
          <w:tcPr>
            <w:tcW w:w="920" w:type="dxa"/>
            <w:shd w:val="clear" w:color="auto" w:fill="DEEAF6" w:themeFill="accent1" w:themeFillTint="33"/>
            <w:noWrap/>
            <w:vAlign w:val="bottom"/>
            <w:hideMark/>
          </w:tcPr>
          <w:p w:rsidR="007852D1" w:rsidRPr="007852D1" w:rsidRDefault="007852D1" w:rsidP="007852D1">
            <w:pPr>
              <w:spacing w:after="0" w:line="240" w:lineRule="auto"/>
              <w:jc w:val="right"/>
              <w:rPr>
                <w:rFonts w:ascii="Aptos Narrow" w:eastAsia="Times New Roman" w:hAnsi="Aptos Narrow" w:cs="Times New Roman"/>
                <w:b/>
                <w:bCs/>
                <w:color w:val="000000"/>
                <w:lang w:eastAsia="en-GB"/>
              </w:rPr>
            </w:pPr>
            <w:r w:rsidRPr="007852D1">
              <w:rPr>
                <w:rFonts w:ascii="Aptos Narrow" w:eastAsia="Times New Roman" w:hAnsi="Aptos Narrow" w:cs="Times New Roman"/>
                <w:b/>
                <w:bCs/>
                <w:color w:val="000000"/>
                <w:lang w:eastAsia="en-GB"/>
              </w:rPr>
              <w:t>116</w:t>
            </w:r>
          </w:p>
        </w:tc>
        <w:tc>
          <w:tcPr>
            <w:tcW w:w="925" w:type="dxa"/>
            <w:shd w:val="clear" w:color="auto" w:fill="DEEAF6" w:themeFill="accent1" w:themeFillTint="33"/>
            <w:noWrap/>
            <w:vAlign w:val="bottom"/>
            <w:hideMark/>
          </w:tcPr>
          <w:p w:rsidR="007852D1" w:rsidRPr="007852D1" w:rsidRDefault="007852D1" w:rsidP="007852D1">
            <w:pPr>
              <w:spacing w:after="0" w:line="240" w:lineRule="auto"/>
              <w:jc w:val="right"/>
              <w:rPr>
                <w:rFonts w:ascii="Aptos Narrow" w:eastAsia="Times New Roman" w:hAnsi="Aptos Narrow" w:cs="Times New Roman"/>
                <w:b/>
                <w:bCs/>
                <w:color w:val="000000"/>
                <w:lang w:eastAsia="en-GB"/>
              </w:rPr>
            </w:pPr>
            <w:r w:rsidRPr="007852D1">
              <w:rPr>
                <w:rFonts w:ascii="Aptos Narrow" w:eastAsia="Times New Roman" w:hAnsi="Aptos Narrow" w:cs="Times New Roman"/>
                <w:b/>
                <w:bCs/>
                <w:color w:val="000000"/>
                <w:lang w:eastAsia="en-GB"/>
              </w:rPr>
              <w:t>107</w:t>
            </w:r>
          </w:p>
        </w:tc>
        <w:tc>
          <w:tcPr>
            <w:tcW w:w="790" w:type="dxa"/>
            <w:shd w:val="clear" w:color="auto" w:fill="DEEAF6" w:themeFill="accent1" w:themeFillTint="33"/>
            <w:noWrap/>
            <w:vAlign w:val="bottom"/>
            <w:hideMark/>
          </w:tcPr>
          <w:p w:rsidR="007852D1" w:rsidRPr="007852D1" w:rsidRDefault="007852D1" w:rsidP="007852D1">
            <w:pPr>
              <w:spacing w:after="0" w:line="240" w:lineRule="auto"/>
              <w:jc w:val="right"/>
              <w:rPr>
                <w:rFonts w:ascii="Aptos Narrow" w:eastAsia="Times New Roman" w:hAnsi="Aptos Narrow" w:cs="Times New Roman"/>
                <w:b/>
                <w:bCs/>
                <w:color w:val="000000"/>
                <w:lang w:eastAsia="en-GB"/>
              </w:rPr>
            </w:pPr>
            <w:r w:rsidRPr="007852D1">
              <w:rPr>
                <w:rFonts w:ascii="Aptos Narrow" w:eastAsia="Times New Roman" w:hAnsi="Aptos Narrow" w:cs="Times New Roman"/>
                <w:b/>
                <w:bCs/>
                <w:color w:val="000000"/>
                <w:lang w:eastAsia="en-GB"/>
              </w:rPr>
              <w:t>104</w:t>
            </w:r>
          </w:p>
        </w:tc>
        <w:tc>
          <w:tcPr>
            <w:tcW w:w="813" w:type="dxa"/>
            <w:shd w:val="clear" w:color="auto" w:fill="DEEAF6" w:themeFill="accent1" w:themeFillTint="33"/>
            <w:noWrap/>
            <w:vAlign w:val="bottom"/>
            <w:hideMark/>
          </w:tcPr>
          <w:p w:rsidR="007852D1" w:rsidRPr="007852D1" w:rsidRDefault="007852D1" w:rsidP="007852D1">
            <w:pPr>
              <w:spacing w:after="0" w:line="240" w:lineRule="auto"/>
              <w:jc w:val="right"/>
              <w:rPr>
                <w:rFonts w:ascii="Aptos Narrow" w:eastAsia="Times New Roman" w:hAnsi="Aptos Narrow" w:cs="Times New Roman"/>
                <w:b/>
                <w:bCs/>
                <w:color w:val="000000"/>
                <w:lang w:eastAsia="en-GB"/>
              </w:rPr>
            </w:pPr>
            <w:r w:rsidRPr="007852D1">
              <w:rPr>
                <w:rFonts w:ascii="Aptos Narrow" w:eastAsia="Times New Roman" w:hAnsi="Aptos Narrow" w:cs="Times New Roman"/>
                <w:b/>
                <w:bCs/>
                <w:color w:val="000000"/>
                <w:lang w:eastAsia="en-GB"/>
              </w:rPr>
              <w:t>104</w:t>
            </w:r>
          </w:p>
        </w:tc>
        <w:tc>
          <w:tcPr>
            <w:tcW w:w="988" w:type="dxa"/>
            <w:shd w:val="clear" w:color="auto" w:fill="DEEAF6" w:themeFill="accent1" w:themeFillTint="33"/>
            <w:noWrap/>
            <w:vAlign w:val="bottom"/>
            <w:hideMark/>
          </w:tcPr>
          <w:p w:rsidR="007852D1" w:rsidRPr="007852D1" w:rsidRDefault="007852D1" w:rsidP="007852D1">
            <w:pPr>
              <w:spacing w:after="0" w:line="240" w:lineRule="auto"/>
              <w:jc w:val="right"/>
              <w:rPr>
                <w:rFonts w:ascii="Aptos Narrow" w:eastAsia="Times New Roman" w:hAnsi="Aptos Narrow" w:cs="Times New Roman"/>
                <w:b/>
                <w:bCs/>
                <w:color w:val="000000"/>
                <w:lang w:eastAsia="en-GB"/>
              </w:rPr>
            </w:pPr>
            <w:r w:rsidRPr="007852D1">
              <w:rPr>
                <w:rFonts w:ascii="Aptos Narrow" w:eastAsia="Times New Roman" w:hAnsi="Aptos Narrow" w:cs="Times New Roman"/>
                <w:b/>
                <w:bCs/>
                <w:color w:val="000000"/>
                <w:lang w:eastAsia="en-GB"/>
              </w:rPr>
              <w:t>104</w:t>
            </w:r>
          </w:p>
        </w:tc>
      </w:tr>
    </w:tbl>
    <w:p w:rsidR="007B5AF5" w:rsidRDefault="007B5AF5" w:rsidP="00856987">
      <w:pPr>
        <w:spacing w:after="0" w:line="240" w:lineRule="auto"/>
        <w:jc w:val="both"/>
        <w:rPr>
          <w:rFonts w:ascii="Arial" w:hAnsi="Arial" w:cs="Arial"/>
          <w:bCs/>
          <w:sz w:val="24"/>
          <w:szCs w:val="24"/>
        </w:rPr>
      </w:pPr>
    </w:p>
    <w:p w:rsidR="001B5466" w:rsidRDefault="001B5466" w:rsidP="00856987">
      <w:pPr>
        <w:spacing w:after="0" w:line="240" w:lineRule="auto"/>
        <w:jc w:val="both"/>
        <w:rPr>
          <w:rFonts w:ascii="Arial" w:hAnsi="Arial" w:cs="Arial"/>
          <w:bCs/>
          <w:sz w:val="24"/>
          <w:szCs w:val="24"/>
        </w:rPr>
      </w:pPr>
    </w:p>
    <w:p w:rsidR="009E5A04" w:rsidRPr="001B5466" w:rsidRDefault="009E5A04" w:rsidP="0014168A">
      <w:pPr>
        <w:pStyle w:val="ListParagraph"/>
        <w:numPr>
          <w:ilvl w:val="0"/>
          <w:numId w:val="1"/>
        </w:numPr>
        <w:spacing w:after="0" w:line="240" w:lineRule="auto"/>
        <w:jc w:val="both"/>
        <w:rPr>
          <w:rFonts w:ascii="Arial" w:hAnsi="Arial" w:cs="Arial"/>
          <w:bCs/>
          <w:sz w:val="24"/>
          <w:szCs w:val="24"/>
        </w:rPr>
      </w:pPr>
      <w:r w:rsidRPr="001B5466">
        <w:rPr>
          <w:rFonts w:ascii="Arial" w:hAnsi="Arial" w:cs="Arial"/>
          <w:b/>
          <w:sz w:val="24"/>
          <w:szCs w:val="24"/>
        </w:rPr>
        <w:t>RECOVERY PLANS</w:t>
      </w:r>
    </w:p>
    <w:p w:rsidR="007B5AF5" w:rsidRDefault="007B5AF5" w:rsidP="007B5AF5">
      <w:pPr>
        <w:spacing w:after="0" w:line="240" w:lineRule="auto"/>
        <w:jc w:val="both"/>
        <w:rPr>
          <w:rFonts w:ascii="Arial" w:hAnsi="Arial" w:cs="Arial"/>
          <w:bCs/>
          <w:sz w:val="24"/>
          <w:szCs w:val="24"/>
        </w:rPr>
      </w:pPr>
      <w:r>
        <w:rPr>
          <w:rFonts w:ascii="Arial" w:hAnsi="Arial" w:cs="Arial"/>
          <w:bCs/>
          <w:sz w:val="24"/>
          <w:szCs w:val="24"/>
        </w:rPr>
        <w:t>The Health Board continues to focus efforts on the front end of pathway.  Pathway milestones previously identified to further improve the SCP performance that we are monitoring are:</w:t>
      </w:r>
    </w:p>
    <w:p w:rsidR="00FD714E" w:rsidRDefault="00FD714E" w:rsidP="00FD714E">
      <w:pPr>
        <w:spacing w:after="0" w:line="240" w:lineRule="auto"/>
        <w:jc w:val="both"/>
        <w:rPr>
          <w:rFonts w:ascii="Arial" w:hAnsi="Arial" w:cs="Arial"/>
          <w:bCs/>
          <w:sz w:val="24"/>
          <w:szCs w:val="24"/>
        </w:rPr>
      </w:pPr>
    </w:p>
    <w:p w:rsidR="00FD714E" w:rsidRPr="00D97BE5" w:rsidRDefault="00FD714E" w:rsidP="00FD714E">
      <w:pPr>
        <w:pStyle w:val="ListParagraph"/>
        <w:numPr>
          <w:ilvl w:val="0"/>
          <w:numId w:val="23"/>
        </w:numPr>
        <w:spacing w:after="0" w:line="240" w:lineRule="auto"/>
        <w:jc w:val="both"/>
        <w:rPr>
          <w:rFonts w:ascii="Arial" w:hAnsi="Arial" w:cs="Arial"/>
          <w:b/>
          <w:sz w:val="24"/>
          <w:szCs w:val="24"/>
        </w:rPr>
      </w:pPr>
      <w:r w:rsidRPr="00D97BE5">
        <w:rPr>
          <w:rFonts w:ascii="Arial" w:hAnsi="Arial" w:cs="Arial"/>
          <w:b/>
          <w:sz w:val="24"/>
          <w:szCs w:val="24"/>
        </w:rPr>
        <w:t xml:space="preserve">First outpatient attendance must be within two weeks of receipt of referral.  </w:t>
      </w:r>
    </w:p>
    <w:p w:rsidR="00FD714E" w:rsidRDefault="00FD714E" w:rsidP="00FD714E">
      <w:pPr>
        <w:pStyle w:val="ListParagraph"/>
        <w:spacing w:after="0" w:line="240" w:lineRule="auto"/>
        <w:jc w:val="both"/>
        <w:rPr>
          <w:rFonts w:ascii="Arial" w:hAnsi="Arial" w:cs="Arial"/>
          <w:bCs/>
          <w:sz w:val="24"/>
          <w:szCs w:val="24"/>
        </w:rPr>
      </w:pPr>
    </w:p>
    <w:p w:rsidR="00DA0951" w:rsidRPr="00090AF9" w:rsidRDefault="00DA0951" w:rsidP="00DA0951">
      <w:pPr>
        <w:pStyle w:val="ListParagraph"/>
        <w:ind w:left="0"/>
        <w:jc w:val="both"/>
        <w:rPr>
          <w:rFonts w:ascii="Arial" w:hAnsi="Arial" w:cs="Arial"/>
          <w:bCs/>
          <w:sz w:val="24"/>
          <w:szCs w:val="24"/>
        </w:rPr>
      </w:pPr>
      <w:r>
        <w:rPr>
          <w:rFonts w:ascii="Arial" w:hAnsi="Arial" w:cs="Arial"/>
          <w:bCs/>
          <w:sz w:val="24"/>
          <w:szCs w:val="24"/>
        </w:rPr>
        <w:t xml:space="preserve">The Planned Care Vitals Dashboard is used to report the waits based on activity within any month; this does not reflect patient choice/unavailability.  </w:t>
      </w:r>
      <w:r w:rsidR="007852D1">
        <w:rPr>
          <w:rFonts w:ascii="Arial" w:hAnsi="Arial" w:cs="Arial"/>
          <w:bCs/>
          <w:sz w:val="24"/>
          <w:szCs w:val="24"/>
        </w:rPr>
        <w:t>Notable increase in the median days wait is seen in Gynaecology; Dermatology; Plastic Surgery and Urology for both outpatients and haematuria.</w:t>
      </w:r>
    </w:p>
    <w:p w:rsidR="00DA0951" w:rsidRDefault="00DA0951" w:rsidP="00DA0951">
      <w:pPr>
        <w:pStyle w:val="ListParagraph"/>
        <w:spacing w:after="0" w:line="240" w:lineRule="auto"/>
        <w:ind w:left="0"/>
        <w:jc w:val="both"/>
        <w:rPr>
          <w:rFonts w:ascii="Arial" w:hAnsi="Arial" w:cs="Arial"/>
          <w:bCs/>
          <w:noProof/>
          <w:sz w:val="24"/>
          <w:szCs w:val="24"/>
        </w:rPr>
      </w:pPr>
    </w:p>
    <w:p w:rsidR="007852D1" w:rsidRDefault="007852D1" w:rsidP="00DA0951">
      <w:pPr>
        <w:pStyle w:val="ListParagraph"/>
        <w:spacing w:after="0" w:line="240" w:lineRule="auto"/>
        <w:ind w:left="0"/>
        <w:jc w:val="both"/>
        <w:rPr>
          <w:rFonts w:ascii="Arial" w:hAnsi="Arial" w:cs="Arial"/>
          <w:bCs/>
          <w:sz w:val="24"/>
          <w:szCs w:val="24"/>
        </w:rPr>
      </w:pPr>
      <w:r w:rsidRPr="007852D1">
        <w:rPr>
          <w:rFonts w:ascii="Arial" w:hAnsi="Arial" w:cs="Arial"/>
          <w:bCs/>
          <w:noProof/>
          <w:sz w:val="24"/>
          <w:szCs w:val="24"/>
        </w:rPr>
        <w:drawing>
          <wp:inline distT="0" distB="0" distL="0" distR="0" wp14:anchorId="4F1554CF" wp14:editId="40FA0C08">
            <wp:extent cx="5216628" cy="2955188"/>
            <wp:effectExtent l="0" t="0" r="3175" b="0"/>
            <wp:docPr id="1152430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30338" name=""/>
                    <pic:cNvPicPr/>
                  </pic:nvPicPr>
                  <pic:blipFill>
                    <a:blip r:embed="rId10"/>
                    <a:stretch>
                      <a:fillRect/>
                    </a:stretch>
                  </pic:blipFill>
                  <pic:spPr>
                    <a:xfrm>
                      <a:off x="0" y="0"/>
                      <a:ext cx="5227742" cy="2961484"/>
                    </a:xfrm>
                    <a:prstGeom prst="rect">
                      <a:avLst/>
                    </a:prstGeom>
                  </pic:spPr>
                </pic:pic>
              </a:graphicData>
            </a:graphic>
          </wp:inline>
        </w:drawing>
      </w:r>
    </w:p>
    <w:p w:rsidR="007B5AF5" w:rsidRDefault="007B5AF5" w:rsidP="007B5AF5">
      <w:pPr>
        <w:spacing w:after="0" w:line="240" w:lineRule="auto"/>
        <w:jc w:val="both"/>
        <w:rPr>
          <w:rFonts w:ascii="Arial" w:hAnsi="Arial" w:cs="Arial"/>
          <w:bCs/>
          <w:sz w:val="24"/>
          <w:szCs w:val="24"/>
        </w:rPr>
      </w:pPr>
    </w:p>
    <w:p w:rsidR="00FD714E" w:rsidRDefault="00FD714E" w:rsidP="00FD714E">
      <w:pPr>
        <w:pStyle w:val="ListParagraph"/>
        <w:numPr>
          <w:ilvl w:val="0"/>
          <w:numId w:val="23"/>
        </w:numPr>
        <w:spacing w:after="0" w:line="240" w:lineRule="auto"/>
        <w:jc w:val="both"/>
        <w:rPr>
          <w:rFonts w:ascii="Arial" w:hAnsi="Arial" w:cs="Arial"/>
          <w:b/>
          <w:sz w:val="24"/>
          <w:szCs w:val="24"/>
        </w:rPr>
      </w:pPr>
      <w:r w:rsidRPr="00A02FF7">
        <w:rPr>
          <w:rFonts w:ascii="Arial" w:hAnsi="Arial" w:cs="Arial"/>
          <w:b/>
          <w:sz w:val="24"/>
          <w:szCs w:val="24"/>
        </w:rPr>
        <w:t>That decision to treat must be attained by day 31 of pathway</w:t>
      </w:r>
    </w:p>
    <w:p w:rsidR="00FD714E" w:rsidRPr="00A02FF7" w:rsidRDefault="00FD714E" w:rsidP="00FD714E">
      <w:pPr>
        <w:pStyle w:val="ListParagraph"/>
        <w:spacing w:after="0" w:line="240" w:lineRule="auto"/>
        <w:jc w:val="both"/>
        <w:rPr>
          <w:rFonts w:ascii="Arial" w:hAnsi="Arial" w:cs="Arial"/>
          <w:b/>
          <w:sz w:val="24"/>
          <w:szCs w:val="24"/>
        </w:rPr>
      </w:pPr>
    </w:p>
    <w:p w:rsidR="004F2F4E" w:rsidRDefault="004F2F4E" w:rsidP="004F2F4E">
      <w:pPr>
        <w:spacing w:after="0" w:line="240" w:lineRule="auto"/>
        <w:jc w:val="both"/>
        <w:rPr>
          <w:rFonts w:ascii="Arial" w:hAnsi="Arial" w:cs="Arial"/>
          <w:bCs/>
          <w:sz w:val="24"/>
          <w:szCs w:val="24"/>
        </w:rPr>
      </w:pPr>
      <w:r w:rsidRPr="009356EE">
        <w:rPr>
          <w:rFonts w:ascii="Arial" w:hAnsi="Arial" w:cs="Arial"/>
          <w:bCs/>
          <w:sz w:val="24"/>
          <w:szCs w:val="24"/>
        </w:rPr>
        <w:t xml:space="preserve">The </w:t>
      </w:r>
      <w:r>
        <w:rPr>
          <w:rFonts w:ascii="Arial" w:hAnsi="Arial" w:cs="Arial"/>
          <w:bCs/>
          <w:sz w:val="24"/>
          <w:szCs w:val="24"/>
        </w:rPr>
        <w:t>chart</w:t>
      </w:r>
      <w:r w:rsidRPr="009356EE">
        <w:rPr>
          <w:rFonts w:ascii="Arial" w:hAnsi="Arial" w:cs="Arial"/>
          <w:bCs/>
          <w:sz w:val="24"/>
          <w:szCs w:val="24"/>
        </w:rPr>
        <w:t xml:space="preserve"> below demonstrates the median wait days from suspicion to decision to treat from </w:t>
      </w:r>
      <w:r w:rsidR="007852D1">
        <w:rPr>
          <w:rFonts w:ascii="Arial" w:hAnsi="Arial" w:cs="Arial"/>
          <w:bCs/>
          <w:sz w:val="24"/>
          <w:szCs w:val="24"/>
        </w:rPr>
        <w:t>April</w:t>
      </w:r>
      <w:r>
        <w:rPr>
          <w:rFonts w:ascii="Arial" w:hAnsi="Arial" w:cs="Arial"/>
          <w:bCs/>
          <w:sz w:val="24"/>
          <w:szCs w:val="24"/>
        </w:rPr>
        <w:t xml:space="preserve"> 202</w:t>
      </w:r>
      <w:r w:rsidR="007852D1">
        <w:rPr>
          <w:rFonts w:ascii="Arial" w:hAnsi="Arial" w:cs="Arial"/>
          <w:bCs/>
          <w:sz w:val="24"/>
          <w:szCs w:val="24"/>
        </w:rPr>
        <w:t>5</w:t>
      </w:r>
      <w:r>
        <w:rPr>
          <w:rFonts w:ascii="Arial" w:hAnsi="Arial" w:cs="Arial"/>
          <w:bCs/>
          <w:sz w:val="24"/>
          <w:szCs w:val="24"/>
        </w:rPr>
        <w:t xml:space="preserve"> </w:t>
      </w:r>
      <w:r w:rsidRPr="009356EE">
        <w:rPr>
          <w:rFonts w:ascii="Arial" w:hAnsi="Arial" w:cs="Arial"/>
          <w:bCs/>
          <w:sz w:val="24"/>
          <w:szCs w:val="24"/>
        </w:rPr>
        <w:t xml:space="preserve">to </w:t>
      </w:r>
      <w:r w:rsidR="007852D1">
        <w:rPr>
          <w:rFonts w:ascii="Arial" w:hAnsi="Arial" w:cs="Arial"/>
          <w:bCs/>
          <w:sz w:val="24"/>
          <w:szCs w:val="24"/>
        </w:rPr>
        <w:t>May</w:t>
      </w:r>
      <w:r>
        <w:rPr>
          <w:rFonts w:ascii="Arial" w:hAnsi="Arial" w:cs="Arial"/>
          <w:bCs/>
          <w:sz w:val="24"/>
          <w:szCs w:val="24"/>
        </w:rPr>
        <w:t xml:space="preserve"> 202</w:t>
      </w:r>
      <w:r w:rsidR="005954B1">
        <w:rPr>
          <w:rFonts w:ascii="Arial" w:hAnsi="Arial" w:cs="Arial"/>
          <w:bCs/>
          <w:sz w:val="24"/>
          <w:szCs w:val="24"/>
        </w:rPr>
        <w:t xml:space="preserve">6 </w:t>
      </w:r>
      <w:r>
        <w:rPr>
          <w:rFonts w:ascii="Arial" w:hAnsi="Arial" w:cs="Arial"/>
          <w:bCs/>
          <w:sz w:val="24"/>
          <w:szCs w:val="24"/>
        </w:rPr>
        <w:t>for closed (treated) pathways and percentage meeting 31 days</w:t>
      </w:r>
      <w:r w:rsidRPr="009356EE">
        <w:rPr>
          <w:rFonts w:ascii="Arial" w:hAnsi="Arial" w:cs="Arial"/>
          <w:bCs/>
          <w:sz w:val="24"/>
          <w:szCs w:val="24"/>
        </w:rPr>
        <w:t xml:space="preserve">.  </w:t>
      </w:r>
      <w:r w:rsidR="005954B1">
        <w:rPr>
          <w:rFonts w:ascii="Arial" w:hAnsi="Arial" w:cs="Arial"/>
          <w:bCs/>
          <w:sz w:val="24"/>
          <w:szCs w:val="24"/>
        </w:rPr>
        <w:t>The wait</w:t>
      </w:r>
      <w:r w:rsidR="007852D1">
        <w:rPr>
          <w:rFonts w:ascii="Arial" w:hAnsi="Arial" w:cs="Arial"/>
          <w:bCs/>
          <w:sz w:val="24"/>
          <w:szCs w:val="24"/>
        </w:rPr>
        <w:t>s</w:t>
      </w:r>
      <w:r w:rsidR="005954B1">
        <w:rPr>
          <w:rFonts w:ascii="Arial" w:hAnsi="Arial" w:cs="Arial"/>
          <w:bCs/>
          <w:sz w:val="24"/>
          <w:szCs w:val="24"/>
        </w:rPr>
        <w:t xml:space="preserve"> </w:t>
      </w:r>
      <w:r w:rsidR="007852D1">
        <w:rPr>
          <w:rFonts w:ascii="Arial" w:hAnsi="Arial" w:cs="Arial"/>
          <w:bCs/>
          <w:sz w:val="24"/>
          <w:szCs w:val="24"/>
        </w:rPr>
        <w:t>for Jan 26 – May 26 are subject to correction at resubmission; in particular waits from February onwards are negatively impacted by the low overall volumes treated, in particular for skin, as such we should expect to see a reduction in the median wait/increase in %</w:t>
      </w:r>
      <w:r w:rsidR="005954B1">
        <w:rPr>
          <w:rFonts w:ascii="Arial" w:hAnsi="Arial" w:cs="Arial"/>
          <w:bCs/>
          <w:sz w:val="24"/>
          <w:szCs w:val="24"/>
        </w:rPr>
        <w:t>.</w:t>
      </w:r>
    </w:p>
    <w:p w:rsidR="009E5A04" w:rsidRDefault="009E5A04" w:rsidP="00FD714E">
      <w:pPr>
        <w:spacing w:after="0" w:line="240" w:lineRule="auto"/>
        <w:jc w:val="both"/>
        <w:rPr>
          <w:rFonts w:ascii="Arial" w:hAnsi="Arial" w:cs="Arial"/>
          <w:bCs/>
          <w:sz w:val="24"/>
          <w:szCs w:val="24"/>
        </w:rPr>
      </w:pPr>
    </w:p>
    <w:p w:rsidR="007B5AF5" w:rsidRDefault="007852D1" w:rsidP="00FD714E">
      <w:pPr>
        <w:spacing w:after="0" w:line="240" w:lineRule="auto"/>
        <w:jc w:val="both"/>
        <w:rPr>
          <w:rFonts w:ascii="Arial" w:hAnsi="Arial" w:cs="Arial"/>
          <w:bCs/>
          <w:sz w:val="24"/>
          <w:szCs w:val="24"/>
        </w:rPr>
      </w:pPr>
      <w:r>
        <w:rPr>
          <w:noProof/>
        </w:rPr>
        <w:drawing>
          <wp:inline distT="0" distB="0" distL="0" distR="0" wp14:anchorId="23A53D0A" wp14:editId="0523586A">
            <wp:extent cx="5651079" cy="2643526"/>
            <wp:effectExtent l="0" t="0" r="6985" b="4445"/>
            <wp:docPr id="462931498"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D714E" w:rsidRDefault="00FD714E" w:rsidP="00FD714E">
      <w:pPr>
        <w:spacing w:after="0" w:line="240" w:lineRule="auto"/>
        <w:jc w:val="both"/>
        <w:rPr>
          <w:rFonts w:ascii="Arial" w:hAnsi="Arial" w:cs="Arial"/>
          <w:bCs/>
          <w:sz w:val="24"/>
          <w:szCs w:val="24"/>
        </w:rPr>
      </w:pPr>
    </w:p>
    <w:p w:rsidR="009E5A04" w:rsidRDefault="009E5A04" w:rsidP="00FD714E">
      <w:pPr>
        <w:spacing w:after="0" w:line="240" w:lineRule="auto"/>
        <w:jc w:val="both"/>
        <w:rPr>
          <w:rFonts w:ascii="Arial" w:hAnsi="Arial" w:cs="Arial"/>
          <w:bCs/>
          <w:sz w:val="24"/>
          <w:szCs w:val="24"/>
        </w:rPr>
      </w:pPr>
      <w:r>
        <w:rPr>
          <w:rFonts w:ascii="Arial" w:hAnsi="Arial" w:cs="Arial"/>
          <w:bCs/>
          <w:sz w:val="24"/>
          <w:szCs w:val="24"/>
        </w:rPr>
        <w:t xml:space="preserve">This measure essentially concludes the diagnostic phase of the SCP.  Supporting improvement in this measure </w:t>
      </w:r>
      <w:r w:rsidR="001B5466">
        <w:rPr>
          <w:rFonts w:ascii="Arial" w:hAnsi="Arial" w:cs="Arial"/>
          <w:bCs/>
          <w:sz w:val="24"/>
          <w:szCs w:val="24"/>
        </w:rPr>
        <w:t>must</w:t>
      </w:r>
      <w:r>
        <w:rPr>
          <w:rFonts w:ascii="Arial" w:hAnsi="Arial" w:cs="Arial"/>
          <w:bCs/>
          <w:sz w:val="24"/>
          <w:szCs w:val="24"/>
        </w:rPr>
        <w:t xml:space="preserve"> be access to timely diagnostics and pathology turnaround times has contributed to pathway waits across all tumour sites which brings in a third measure.</w:t>
      </w:r>
    </w:p>
    <w:p w:rsidR="00DA0951" w:rsidRPr="006376E3" w:rsidRDefault="009E5A04" w:rsidP="00FD714E">
      <w:pPr>
        <w:spacing w:after="0" w:line="240" w:lineRule="auto"/>
        <w:jc w:val="both"/>
        <w:rPr>
          <w:rFonts w:ascii="Arial" w:hAnsi="Arial" w:cs="Arial"/>
          <w:bCs/>
          <w:sz w:val="24"/>
          <w:szCs w:val="24"/>
        </w:rPr>
      </w:pPr>
      <w:r>
        <w:rPr>
          <w:rFonts w:ascii="Arial" w:hAnsi="Arial" w:cs="Arial"/>
          <w:bCs/>
          <w:sz w:val="24"/>
          <w:szCs w:val="24"/>
        </w:rPr>
        <w:t xml:space="preserve">  </w:t>
      </w:r>
    </w:p>
    <w:p w:rsidR="00FD714E" w:rsidRDefault="00FD714E" w:rsidP="00FD714E">
      <w:pPr>
        <w:pStyle w:val="ListParagraph"/>
        <w:numPr>
          <w:ilvl w:val="0"/>
          <w:numId w:val="23"/>
        </w:numPr>
        <w:spacing w:after="0" w:line="240" w:lineRule="auto"/>
        <w:jc w:val="both"/>
        <w:rPr>
          <w:rFonts w:ascii="Arial" w:hAnsi="Arial" w:cs="Arial"/>
          <w:b/>
          <w:bCs/>
          <w:sz w:val="24"/>
          <w:szCs w:val="24"/>
        </w:rPr>
      </w:pPr>
      <w:r>
        <w:rPr>
          <w:rFonts w:ascii="Arial" w:hAnsi="Arial" w:cs="Arial"/>
          <w:b/>
          <w:bCs/>
          <w:sz w:val="24"/>
          <w:szCs w:val="24"/>
        </w:rPr>
        <w:t>That cellular pathology reports will be available within 5 days</w:t>
      </w:r>
    </w:p>
    <w:p w:rsidR="00FD714E" w:rsidRDefault="00FD714E" w:rsidP="00FD714E">
      <w:pPr>
        <w:spacing w:after="0" w:line="240" w:lineRule="auto"/>
        <w:jc w:val="both"/>
        <w:rPr>
          <w:rFonts w:ascii="Arial" w:hAnsi="Arial" w:cs="Arial"/>
          <w:b/>
          <w:bCs/>
          <w:sz w:val="24"/>
          <w:szCs w:val="24"/>
        </w:rPr>
      </w:pPr>
    </w:p>
    <w:p w:rsidR="00DA0951" w:rsidRDefault="005954B1" w:rsidP="00DA0951">
      <w:pPr>
        <w:spacing w:after="0" w:line="240" w:lineRule="auto"/>
        <w:jc w:val="both"/>
        <w:rPr>
          <w:rFonts w:ascii="Arial" w:hAnsi="Arial" w:cs="Arial"/>
          <w:sz w:val="24"/>
          <w:szCs w:val="24"/>
        </w:rPr>
      </w:pPr>
      <w:r>
        <w:rPr>
          <w:rFonts w:ascii="Arial" w:hAnsi="Arial" w:cs="Arial"/>
          <w:sz w:val="24"/>
          <w:szCs w:val="24"/>
        </w:rPr>
        <w:t xml:space="preserve">Information not available within current local Cellular Pathology Dashboard or All Wales Cellular Pathology Dashboard.  Enquiries have been made with DHCW regarding LIMS2 data missing from the </w:t>
      </w:r>
      <w:proofErr w:type="gramStart"/>
      <w:r>
        <w:rPr>
          <w:rFonts w:ascii="Arial" w:hAnsi="Arial" w:cs="Arial"/>
          <w:sz w:val="24"/>
          <w:szCs w:val="24"/>
        </w:rPr>
        <w:t>All Wales</w:t>
      </w:r>
      <w:proofErr w:type="gramEnd"/>
      <w:r>
        <w:rPr>
          <w:rFonts w:ascii="Arial" w:hAnsi="Arial" w:cs="Arial"/>
          <w:sz w:val="24"/>
          <w:szCs w:val="24"/>
        </w:rPr>
        <w:t xml:space="preserve"> Dashboard.</w:t>
      </w:r>
    </w:p>
    <w:p w:rsidR="007852D1" w:rsidRDefault="007852D1" w:rsidP="00DA0951">
      <w:pPr>
        <w:spacing w:after="0" w:line="240" w:lineRule="auto"/>
        <w:jc w:val="both"/>
        <w:rPr>
          <w:rFonts w:ascii="Arial" w:hAnsi="Arial" w:cs="Arial"/>
          <w:sz w:val="24"/>
          <w:szCs w:val="24"/>
        </w:rPr>
      </w:pPr>
    </w:p>
    <w:p w:rsidR="000D0E41" w:rsidRDefault="000D0E41" w:rsidP="000D0E41">
      <w:pPr>
        <w:pStyle w:val="ListParagraph"/>
        <w:ind w:left="0"/>
        <w:jc w:val="both"/>
        <w:rPr>
          <w:rFonts w:ascii="Arial" w:hAnsi="Arial" w:cs="Arial"/>
          <w:b/>
          <w:sz w:val="24"/>
          <w:szCs w:val="24"/>
        </w:rPr>
      </w:pPr>
      <w:r w:rsidRPr="00BD4775">
        <w:rPr>
          <w:rFonts w:ascii="Arial" w:hAnsi="Arial" w:cs="Arial"/>
          <w:b/>
          <w:sz w:val="24"/>
          <w:szCs w:val="24"/>
        </w:rPr>
        <w:t>Radiology</w:t>
      </w:r>
    </w:p>
    <w:p w:rsidR="007852D1" w:rsidRDefault="007852D1" w:rsidP="000D0E41">
      <w:pPr>
        <w:pStyle w:val="ListParagraph"/>
        <w:ind w:left="0"/>
        <w:jc w:val="both"/>
        <w:rPr>
          <w:rFonts w:ascii="Arial" w:hAnsi="Arial" w:cs="Arial"/>
          <w:b/>
          <w:sz w:val="24"/>
          <w:szCs w:val="24"/>
        </w:rPr>
      </w:pPr>
    </w:p>
    <w:p w:rsidR="007852D1" w:rsidRPr="007852D1" w:rsidRDefault="007852D1" w:rsidP="000D0E41">
      <w:pPr>
        <w:pStyle w:val="ListParagraph"/>
        <w:ind w:left="0"/>
        <w:jc w:val="both"/>
        <w:rPr>
          <w:rFonts w:ascii="Arial" w:hAnsi="Arial" w:cs="Arial"/>
          <w:bCs/>
          <w:sz w:val="24"/>
          <w:szCs w:val="24"/>
        </w:rPr>
      </w:pPr>
      <w:r>
        <w:rPr>
          <w:rFonts w:ascii="Arial" w:hAnsi="Arial" w:cs="Arial"/>
          <w:bCs/>
          <w:sz w:val="24"/>
          <w:szCs w:val="24"/>
        </w:rPr>
        <w:t xml:space="preserve">Information not available within current local Radiology Dashboard.  Ongoing work to bring in the data from the new system.  </w:t>
      </w:r>
    </w:p>
    <w:p w:rsidR="00DA0951" w:rsidRDefault="00DA0951" w:rsidP="00DA0951">
      <w:pPr>
        <w:rPr>
          <w:rFonts w:ascii="Arial" w:hAnsi="Arial" w:cs="Arial"/>
          <w:b/>
          <w:sz w:val="24"/>
          <w:szCs w:val="24"/>
        </w:rPr>
      </w:pPr>
      <w:r w:rsidRPr="00912B9B">
        <w:rPr>
          <w:rFonts w:ascii="Arial" w:hAnsi="Arial" w:cs="Arial"/>
          <w:b/>
          <w:sz w:val="24"/>
          <w:szCs w:val="24"/>
        </w:rPr>
        <w:t>Endoscopy</w:t>
      </w:r>
    </w:p>
    <w:p w:rsidR="00DA0951" w:rsidRDefault="00DA0951" w:rsidP="00DA0951">
      <w:pPr>
        <w:pStyle w:val="ListParagraph"/>
        <w:ind w:left="0"/>
        <w:jc w:val="both"/>
        <w:rPr>
          <w:rFonts w:ascii="Arial" w:hAnsi="Arial" w:cs="Arial"/>
          <w:sz w:val="24"/>
          <w:szCs w:val="24"/>
        </w:rPr>
      </w:pPr>
      <w:r>
        <w:rPr>
          <w:rFonts w:ascii="Arial" w:hAnsi="Arial" w:cs="Arial"/>
          <w:sz w:val="24"/>
          <w:szCs w:val="24"/>
        </w:rPr>
        <w:t>Th</w:t>
      </w:r>
      <w:r w:rsidRPr="00A5581A">
        <w:rPr>
          <w:rFonts w:ascii="Arial" w:hAnsi="Arial" w:cs="Arial"/>
          <w:sz w:val="24"/>
          <w:szCs w:val="24"/>
        </w:rPr>
        <w:t xml:space="preserve">e USC/USC STT endoscopic </w:t>
      </w:r>
      <w:r>
        <w:rPr>
          <w:rFonts w:ascii="Arial" w:hAnsi="Arial" w:cs="Arial"/>
          <w:sz w:val="24"/>
          <w:szCs w:val="24"/>
        </w:rPr>
        <w:t xml:space="preserve">median waits in </w:t>
      </w:r>
      <w:r w:rsidR="00BF48DC">
        <w:rPr>
          <w:rFonts w:ascii="Arial" w:hAnsi="Arial" w:cs="Arial"/>
          <w:sz w:val="24"/>
          <w:szCs w:val="24"/>
        </w:rPr>
        <w:t>May</w:t>
      </w:r>
      <w:r>
        <w:rPr>
          <w:rFonts w:ascii="Arial" w:hAnsi="Arial" w:cs="Arial"/>
          <w:sz w:val="24"/>
          <w:szCs w:val="24"/>
        </w:rPr>
        <w:t xml:space="preserve"> were: 1</w:t>
      </w:r>
      <w:r w:rsidR="002F6290">
        <w:rPr>
          <w:rFonts w:ascii="Arial" w:hAnsi="Arial" w:cs="Arial"/>
          <w:sz w:val="24"/>
          <w:szCs w:val="24"/>
        </w:rPr>
        <w:t>3</w:t>
      </w:r>
      <w:r>
        <w:rPr>
          <w:rFonts w:ascii="Arial" w:hAnsi="Arial" w:cs="Arial"/>
          <w:sz w:val="24"/>
          <w:szCs w:val="24"/>
        </w:rPr>
        <w:t xml:space="preserve"> days for OGD; </w:t>
      </w:r>
      <w:r w:rsidR="005954B1">
        <w:rPr>
          <w:rFonts w:ascii="Arial" w:hAnsi="Arial" w:cs="Arial"/>
          <w:sz w:val="24"/>
          <w:szCs w:val="24"/>
        </w:rPr>
        <w:t>1</w:t>
      </w:r>
      <w:r w:rsidR="002F6290">
        <w:rPr>
          <w:rFonts w:ascii="Arial" w:hAnsi="Arial" w:cs="Arial"/>
          <w:sz w:val="24"/>
          <w:szCs w:val="24"/>
        </w:rPr>
        <w:t>5</w:t>
      </w:r>
      <w:r>
        <w:rPr>
          <w:rFonts w:ascii="Arial" w:hAnsi="Arial" w:cs="Arial"/>
          <w:sz w:val="24"/>
          <w:szCs w:val="24"/>
        </w:rPr>
        <w:t xml:space="preserve"> days for Flexi-sigmoidoscopy and 1</w:t>
      </w:r>
      <w:r w:rsidR="002F6290">
        <w:rPr>
          <w:rFonts w:ascii="Arial" w:hAnsi="Arial" w:cs="Arial"/>
          <w:sz w:val="24"/>
          <w:szCs w:val="24"/>
        </w:rPr>
        <w:t>6</w:t>
      </w:r>
      <w:r>
        <w:rPr>
          <w:rFonts w:ascii="Arial" w:hAnsi="Arial" w:cs="Arial"/>
          <w:sz w:val="24"/>
          <w:szCs w:val="24"/>
        </w:rPr>
        <w:t xml:space="preserve"> days for Colonoscopy</w:t>
      </w:r>
      <w:r w:rsidRPr="00A5581A">
        <w:rPr>
          <w:rFonts w:ascii="Arial" w:hAnsi="Arial" w:cs="Arial"/>
          <w:sz w:val="24"/>
          <w:szCs w:val="24"/>
        </w:rPr>
        <w:t xml:space="preserve">, noting </w:t>
      </w:r>
      <w:r>
        <w:rPr>
          <w:rFonts w:ascii="Arial" w:hAnsi="Arial" w:cs="Arial"/>
          <w:sz w:val="24"/>
          <w:szCs w:val="24"/>
        </w:rPr>
        <w:t xml:space="preserve">these are </w:t>
      </w:r>
      <w:r w:rsidRPr="00A5581A">
        <w:rPr>
          <w:rFonts w:ascii="Arial" w:hAnsi="Arial" w:cs="Arial"/>
          <w:sz w:val="24"/>
          <w:szCs w:val="24"/>
        </w:rPr>
        <w:t>unadjusted wait</w:t>
      </w:r>
      <w:r>
        <w:rPr>
          <w:rFonts w:ascii="Arial" w:hAnsi="Arial" w:cs="Arial"/>
          <w:sz w:val="24"/>
          <w:szCs w:val="24"/>
        </w:rPr>
        <w:t>s</w:t>
      </w:r>
      <w:r w:rsidRPr="00A5581A">
        <w:rPr>
          <w:rFonts w:ascii="Arial" w:hAnsi="Arial" w:cs="Arial"/>
          <w:sz w:val="24"/>
          <w:szCs w:val="24"/>
        </w:rPr>
        <w:t>.</w:t>
      </w:r>
      <w:r>
        <w:rPr>
          <w:rFonts w:ascii="Arial" w:hAnsi="Arial" w:cs="Arial"/>
          <w:sz w:val="24"/>
          <w:szCs w:val="24"/>
        </w:rPr>
        <w:t xml:space="preserve">  Waits exceeding 2 weeks are due to patient choice, unable to contact or medical reasons.</w:t>
      </w:r>
    </w:p>
    <w:p w:rsidR="007852D1" w:rsidRDefault="007852D1">
      <w:pPr>
        <w:rPr>
          <w:rFonts w:ascii="Arial" w:hAnsi="Arial" w:cs="Arial"/>
          <w:sz w:val="24"/>
          <w:szCs w:val="24"/>
        </w:rPr>
      </w:pPr>
      <w:r>
        <w:rPr>
          <w:rFonts w:ascii="Arial" w:hAnsi="Arial" w:cs="Arial"/>
          <w:sz w:val="24"/>
          <w:szCs w:val="24"/>
        </w:rPr>
        <w:br w:type="page"/>
      </w:r>
    </w:p>
    <w:p w:rsidR="000D0E41" w:rsidRDefault="001D5E8A" w:rsidP="00856987">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 xml:space="preserve">TUMOUR SITE </w:t>
      </w:r>
      <w:r w:rsidR="007852D1">
        <w:rPr>
          <w:rFonts w:ascii="Arial" w:hAnsi="Arial" w:cs="Arial"/>
          <w:b/>
          <w:sz w:val="24"/>
          <w:szCs w:val="24"/>
        </w:rPr>
        <w:t>OVERVIEW</w:t>
      </w:r>
    </w:p>
    <w:p w:rsidR="007852D1" w:rsidRDefault="007852D1" w:rsidP="007852D1">
      <w:pPr>
        <w:spacing w:after="0" w:line="240" w:lineRule="auto"/>
        <w:jc w:val="both"/>
        <w:rPr>
          <w:rFonts w:ascii="Arial" w:hAnsi="Arial" w:cs="Arial"/>
          <w:b/>
          <w:sz w:val="24"/>
          <w:szCs w:val="24"/>
        </w:rPr>
      </w:pPr>
    </w:p>
    <w:p w:rsidR="007852D1" w:rsidRDefault="007852D1" w:rsidP="007852D1">
      <w:pPr>
        <w:spacing w:after="0" w:line="240" w:lineRule="auto"/>
        <w:jc w:val="both"/>
        <w:rPr>
          <w:rFonts w:ascii="Arial" w:hAnsi="Arial" w:cs="Arial"/>
          <w:bCs/>
          <w:sz w:val="24"/>
          <w:szCs w:val="24"/>
        </w:rPr>
      </w:pPr>
      <w:r>
        <w:rPr>
          <w:rFonts w:ascii="Arial" w:hAnsi="Arial" w:cs="Arial"/>
          <w:bCs/>
          <w:sz w:val="24"/>
          <w:szCs w:val="24"/>
        </w:rPr>
        <w:t>Performance and Backlog graphs for each tumour site are shown below.  Backlog trajectories have been revised from end of July 2026 through to the end of the financial year.</w:t>
      </w:r>
    </w:p>
    <w:p w:rsidR="00B32681" w:rsidRPr="007852D1" w:rsidRDefault="00B32681" w:rsidP="007852D1">
      <w:pPr>
        <w:spacing w:after="0" w:line="240" w:lineRule="auto"/>
        <w:jc w:val="both"/>
        <w:rPr>
          <w:rFonts w:ascii="Arial" w:hAnsi="Arial" w:cs="Arial"/>
          <w:bCs/>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201"/>
      </w:tblGrid>
      <w:tr w:rsidR="007852D1" w:rsidTr="00B32681">
        <w:tc>
          <w:tcPr>
            <w:tcW w:w="9021" w:type="dxa"/>
            <w:gridSpan w:val="2"/>
          </w:tcPr>
          <w:p w:rsidR="007852D1" w:rsidRDefault="007852D1" w:rsidP="00473ED9">
            <w:pPr>
              <w:pStyle w:val="ListParagraph"/>
              <w:ind w:left="0"/>
              <w:jc w:val="both"/>
              <w:rPr>
                <w:rFonts w:ascii="Arial" w:hAnsi="Arial" w:cs="Arial"/>
                <w:bCs/>
                <w:sz w:val="24"/>
                <w:szCs w:val="24"/>
              </w:rPr>
            </w:pPr>
            <w:r>
              <w:rPr>
                <w:rFonts w:ascii="Arial" w:hAnsi="Arial" w:cs="Arial"/>
                <w:bCs/>
                <w:sz w:val="24"/>
                <w:szCs w:val="24"/>
              </w:rPr>
              <w:t>Gynaecological</w:t>
            </w:r>
          </w:p>
        </w:tc>
      </w:tr>
      <w:tr w:rsidR="007852D1" w:rsidTr="00B32681">
        <w:tc>
          <w:tcPr>
            <w:tcW w:w="4820" w:type="dxa"/>
          </w:tcPr>
          <w:p w:rsidR="007852D1" w:rsidRDefault="007852D1" w:rsidP="00473ED9">
            <w:pPr>
              <w:pStyle w:val="ListParagraph"/>
              <w:ind w:left="0"/>
              <w:jc w:val="both"/>
              <w:rPr>
                <w:rFonts w:ascii="Arial" w:hAnsi="Arial" w:cs="Arial"/>
                <w:bCs/>
                <w:sz w:val="24"/>
                <w:szCs w:val="24"/>
              </w:rPr>
            </w:pPr>
            <w:r>
              <w:rPr>
                <w:rFonts w:ascii="Arial" w:hAnsi="Arial" w:cs="Arial"/>
                <w:bCs/>
                <w:noProof/>
                <w:sz w:val="24"/>
                <w:szCs w:val="24"/>
              </w:rPr>
              <w:drawing>
                <wp:inline distT="0" distB="0" distL="0" distR="0" wp14:anchorId="126309D9" wp14:editId="1F8D22F6">
                  <wp:extent cx="2958609" cy="1598930"/>
                  <wp:effectExtent l="0" t="0" r="0" b="1270"/>
                  <wp:docPr id="70142108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8915" cy="1604499"/>
                          </a:xfrm>
                          <a:prstGeom prst="rect">
                            <a:avLst/>
                          </a:prstGeom>
                          <a:noFill/>
                        </pic:spPr>
                      </pic:pic>
                    </a:graphicData>
                  </a:graphic>
                </wp:inline>
              </w:drawing>
            </w:r>
          </w:p>
        </w:tc>
        <w:tc>
          <w:tcPr>
            <w:tcW w:w="4201" w:type="dxa"/>
          </w:tcPr>
          <w:p w:rsidR="007852D1" w:rsidRDefault="007852D1" w:rsidP="00473ED9">
            <w:pPr>
              <w:pStyle w:val="ListParagraph"/>
              <w:ind w:left="0"/>
              <w:jc w:val="both"/>
              <w:rPr>
                <w:rFonts w:ascii="Arial" w:hAnsi="Arial" w:cs="Arial"/>
                <w:bCs/>
                <w:sz w:val="24"/>
                <w:szCs w:val="24"/>
              </w:rPr>
            </w:pPr>
            <w:r>
              <w:rPr>
                <w:rFonts w:ascii="Arial" w:hAnsi="Arial" w:cs="Arial"/>
                <w:bCs/>
                <w:noProof/>
                <w:sz w:val="24"/>
                <w:szCs w:val="24"/>
              </w:rPr>
              <w:drawing>
                <wp:inline distT="0" distB="0" distL="0" distR="0" wp14:anchorId="7A1E1662" wp14:editId="5F24BDAB">
                  <wp:extent cx="2581015" cy="1530350"/>
                  <wp:effectExtent l="0" t="0" r="0" b="0"/>
                  <wp:docPr id="5786886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4368" cy="1556055"/>
                          </a:xfrm>
                          <a:prstGeom prst="rect">
                            <a:avLst/>
                          </a:prstGeom>
                          <a:noFill/>
                        </pic:spPr>
                      </pic:pic>
                    </a:graphicData>
                  </a:graphic>
                </wp:inline>
              </w:drawing>
            </w:r>
          </w:p>
        </w:tc>
      </w:tr>
      <w:tr w:rsidR="007852D1" w:rsidTr="00B32681">
        <w:tc>
          <w:tcPr>
            <w:tcW w:w="9021" w:type="dxa"/>
            <w:gridSpan w:val="2"/>
          </w:tcPr>
          <w:p w:rsidR="007852D1" w:rsidRDefault="007852D1" w:rsidP="00473ED9">
            <w:pPr>
              <w:pStyle w:val="ListParagraph"/>
              <w:ind w:left="0"/>
              <w:jc w:val="both"/>
              <w:rPr>
                <w:rFonts w:ascii="Arial" w:hAnsi="Arial" w:cs="Arial"/>
                <w:bCs/>
                <w:sz w:val="24"/>
                <w:szCs w:val="24"/>
              </w:rPr>
            </w:pPr>
            <w:r>
              <w:rPr>
                <w:rFonts w:ascii="Arial" w:hAnsi="Arial" w:cs="Arial"/>
                <w:bCs/>
                <w:sz w:val="24"/>
                <w:szCs w:val="24"/>
              </w:rPr>
              <w:t>Urological</w:t>
            </w:r>
          </w:p>
        </w:tc>
      </w:tr>
      <w:tr w:rsidR="007852D1" w:rsidTr="00B32681">
        <w:tc>
          <w:tcPr>
            <w:tcW w:w="4820" w:type="dxa"/>
          </w:tcPr>
          <w:p w:rsidR="007852D1" w:rsidRDefault="007852D1" w:rsidP="00473ED9">
            <w:pPr>
              <w:pStyle w:val="ListParagraph"/>
              <w:ind w:left="0"/>
              <w:jc w:val="both"/>
              <w:rPr>
                <w:rFonts w:ascii="Arial" w:hAnsi="Arial" w:cs="Arial"/>
                <w:bCs/>
                <w:sz w:val="24"/>
                <w:szCs w:val="24"/>
              </w:rPr>
            </w:pPr>
            <w:r>
              <w:rPr>
                <w:rFonts w:ascii="Arial" w:hAnsi="Arial" w:cs="Arial"/>
                <w:bCs/>
                <w:noProof/>
                <w:sz w:val="24"/>
                <w:szCs w:val="24"/>
              </w:rPr>
              <w:drawing>
                <wp:inline distT="0" distB="0" distL="0" distR="0" wp14:anchorId="0D8AE435" wp14:editId="3CBAA3A5">
                  <wp:extent cx="2935109" cy="1586230"/>
                  <wp:effectExtent l="0" t="0" r="0" b="0"/>
                  <wp:docPr id="10601928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4440" cy="1596677"/>
                          </a:xfrm>
                          <a:prstGeom prst="rect">
                            <a:avLst/>
                          </a:prstGeom>
                          <a:noFill/>
                        </pic:spPr>
                      </pic:pic>
                    </a:graphicData>
                  </a:graphic>
                </wp:inline>
              </w:drawing>
            </w:r>
          </w:p>
        </w:tc>
        <w:tc>
          <w:tcPr>
            <w:tcW w:w="4201" w:type="dxa"/>
          </w:tcPr>
          <w:p w:rsidR="007852D1" w:rsidRDefault="007852D1" w:rsidP="00473ED9">
            <w:pPr>
              <w:pStyle w:val="ListParagraph"/>
              <w:ind w:left="0"/>
              <w:jc w:val="both"/>
              <w:rPr>
                <w:rFonts w:ascii="Arial" w:hAnsi="Arial" w:cs="Arial"/>
                <w:bCs/>
                <w:sz w:val="24"/>
                <w:szCs w:val="24"/>
              </w:rPr>
            </w:pPr>
            <w:r>
              <w:rPr>
                <w:rFonts w:ascii="Arial" w:hAnsi="Arial" w:cs="Arial"/>
                <w:bCs/>
                <w:noProof/>
                <w:sz w:val="24"/>
                <w:szCs w:val="24"/>
              </w:rPr>
              <w:drawing>
                <wp:inline distT="0" distB="0" distL="0" distR="0" wp14:anchorId="15DACA86" wp14:editId="59C6DA89">
                  <wp:extent cx="2597389" cy="1543050"/>
                  <wp:effectExtent l="0" t="0" r="0" b="0"/>
                  <wp:docPr id="17626034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57034" cy="1578484"/>
                          </a:xfrm>
                          <a:prstGeom prst="rect">
                            <a:avLst/>
                          </a:prstGeom>
                          <a:noFill/>
                        </pic:spPr>
                      </pic:pic>
                    </a:graphicData>
                  </a:graphic>
                </wp:inline>
              </w:drawing>
            </w:r>
          </w:p>
        </w:tc>
      </w:tr>
      <w:tr w:rsidR="007852D1" w:rsidTr="00B32681">
        <w:tc>
          <w:tcPr>
            <w:tcW w:w="9021" w:type="dxa"/>
            <w:gridSpan w:val="2"/>
          </w:tcPr>
          <w:p w:rsidR="007852D1" w:rsidRDefault="007852D1" w:rsidP="00473ED9">
            <w:pPr>
              <w:pStyle w:val="ListParagraph"/>
              <w:ind w:left="0"/>
              <w:jc w:val="both"/>
              <w:rPr>
                <w:rFonts w:ascii="Arial" w:hAnsi="Arial" w:cs="Arial"/>
                <w:bCs/>
                <w:sz w:val="24"/>
                <w:szCs w:val="24"/>
              </w:rPr>
            </w:pPr>
            <w:r>
              <w:rPr>
                <w:rFonts w:ascii="Arial" w:hAnsi="Arial" w:cs="Arial"/>
                <w:bCs/>
                <w:sz w:val="24"/>
                <w:szCs w:val="24"/>
              </w:rPr>
              <w:t>Lower GI</w:t>
            </w:r>
          </w:p>
        </w:tc>
      </w:tr>
      <w:tr w:rsidR="007852D1" w:rsidTr="00B32681">
        <w:tc>
          <w:tcPr>
            <w:tcW w:w="4820" w:type="dxa"/>
          </w:tcPr>
          <w:p w:rsidR="007852D1" w:rsidRDefault="007852D1" w:rsidP="00473ED9">
            <w:pPr>
              <w:pStyle w:val="ListParagraph"/>
              <w:ind w:left="0"/>
              <w:jc w:val="both"/>
              <w:rPr>
                <w:rFonts w:ascii="Arial" w:hAnsi="Arial" w:cs="Arial"/>
                <w:bCs/>
                <w:sz w:val="24"/>
                <w:szCs w:val="24"/>
              </w:rPr>
            </w:pPr>
            <w:r>
              <w:rPr>
                <w:rFonts w:ascii="Arial" w:hAnsi="Arial" w:cs="Arial"/>
                <w:bCs/>
                <w:noProof/>
                <w:sz w:val="24"/>
                <w:szCs w:val="24"/>
              </w:rPr>
              <w:drawing>
                <wp:inline distT="0" distB="0" distL="0" distR="0" wp14:anchorId="004B13AB" wp14:editId="4AF951E0">
                  <wp:extent cx="2955925" cy="1597479"/>
                  <wp:effectExtent l="0" t="0" r="0" b="3175"/>
                  <wp:docPr id="12627614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9797" cy="1604976"/>
                          </a:xfrm>
                          <a:prstGeom prst="rect">
                            <a:avLst/>
                          </a:prstGeom>
                          <a:noFill/>
                        </pic:spPr>
                      </pic:pic>
                    </a:graphicData>
                  </a:graphic>
                </wp:inline>
              </w:drawing>
            </w:r>
          </w:p>
        </w:tc>
        <w:tc>
          <w:tcPr>
            <w:tcW w:w="4201" w:type="dxa"/>
          </w:tcPr>
          <w:p w:rsidR="007852D1" w:rsidRDefault="007852D1" w:rsidP="00473ED9">
            <w:pPr>
              <w:pStyle w:val="ListParagraph"/>
              <w:ind w:left="0"/>
              <w:jc w:val="both"/>
              <w:rPr>
                <w:rFonts w:ascii="Arial" w:hAnsi="Arial" w:cs="Arial"/>
                <w:bCs/>
                <w:sz w:val="24"/>
                <w:szCs w:val="24"/>
              </w:rPr>
            </w:pPr>
            <w:r>
              <w:rPr>
                <w:rFonts w:ascii="Arial" w:hAnsi="Arial" w:cs="Arial"/>
                <w:bCs/>
                <w:noProof/>
                <w:sz w:val="24"/>
                <w:szCs w:val="24"/>
              </w:rPr>
              <w:drawing>
                <wp:inline distT="0" distB="0" distL="0" distR="0" wp14:anchorId="7DD645CE" wp14:editId="26C7684E">
                  <wp:extent cx="2586041" cy="1530350"/>
                  <wp:effectExtent l="0" t="0" r="5080" b="0"/>
                  <wp:docPr id="3272720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18285" cy="1549431"/>
                          </a:xfrm>
                          <a:prstGeom prst="rect">
                            <a:avLst/>
                          </a:prstGeom>
                          <a:noFill/>
                        </pic:spPr>
                      </pic:pic>
                    </a:graphicData>
                  </a:graphic>
                </wp:inline>
              </w:drawing>
            </w:r>
          </w:p>
        </w:tc>
      </w:tr>
      <w:tr w:rsidR="007852D1" w:rsidTr="00B32681">
        <w:tc>
          <w:tcPr>
            <w:tcW w:w="9021" w:type="dxa"/>
            <w:gridSpan w:val="2"/>
          </w:tcPr>
          <w:p w:rsidR="007852D1" w:rsidRDefault="007852D1" w:rsidP="00473ED9">
            <w:pPr>
              <w:pStyle w:val="ListParagraph"/>
              <w:ind w:left="0"/>
              <w:jc w:val="both"/>
              <w:rPr>
                <w:rFonts w:ascii="Arial" w:hAnsi="Arial" w:cs="Arial"/>
                <w:bCs/>
                <w:sz w:val="24"/>
                <w:szCs w:val="24"/>
              </w:rPr>
            </w:pPr>
            <w:r>
              <w:rPr>
                <w:rFonts w:ascii="Arial" w:hAnsi="Arial" w:cs="Arial"/>
                <w:bCs/>
                <w:sz w:val="24"/>
                <w:szCs w:val="24"/>
              </w:rPr>
              <w:t>Skin</w:t>
            </w:r>
          </w:p>
        </w:tc>
      </w:tr>
      <w:tr w:rsidR="007852D1" w:rsidTr="00B32681">
        <w:tc>
          <w:tcPr>
            <w:tcW w:w="4820" w:type="dxa"/>
          </w:tcPr>
          <w:p w:rsidR="007852D1" w:rsidRDefault="007852D1" w:rsidP="00473ED9">
            <w:pPr>
              <w:pStyle w:val="ListParagraph"/>
              <w:ind w:left="0"/>
              <w:jc w:val="both"/>
              <w:rPr>
                <w:rFonts w:ascii="Arial" w:hAnsi="Arial" w:cs="Arial"/>
                <w:bCs/>
                <w:sz w:val="24"/>
                <w:szCs w:val="24"/>
              </w:rPr>
            </w:pPr>
            <w:r>
              <w:rPr>
                <w:rFonts w:ascii="Arial" w:hAnsi="Arial" w:cs="Arial"/>
                <w:bCs/>
                <w:noProof/>
                <w:sz w:val="24"/>
                <w:szCs w:val="24"/>
              </w:rPr>
              <w:drawing>
                <wp:inline distT="0" distB="0" distL="0" distR="0" wp14:anchorId="304C5B25" wp14:editId="7E51E4E7">
                  <wp:extent cx="2955147" cy="1598930"/>
                  <wp:effectExtent l="0" t="0" r="0" b="1270"/>
                  <wp:docPr id="150951458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65456" cy="1604508"/>
                          </a:xfrm>
                          <a:prstGeom prst="rect">
                            <a:avLst/>
                          </a:prstGeom>
                          <a:noFill/>
                        </pic:spPr>
                      </pic:pic>
                    </a:graphicData>
                  </a:graphic>
                </wp:inline>
              </w:drawing>
            </w:r>
          </w:p>
        </w:tc>
        <w:tc>
          <w:tcPr>
            <w:tcW w:w="4201" w:type="dxa"/>
          </w:tcPr>
          <w:p w:rsidR="007852D1" w:rsidRDefault="007852D1" w:rsidP="00473ED9">
            <w:pPr>
              <w:pStyle w:val="ListParagraph"/>
              <w:ind w:left="0"/>
              <w:jc w:val="both"/>
              <w:rPr>
                <w:rFonts w:ascii="Arial" w:hAnsi="Arial" w:cs="Arial"/>
                <w:bCs/>
                <w:sz w:val="24"/>
                <w:szCs w:val="24"/>
              </w:rPr>
            </w:pPr>
            <w:r>
              <w:rPr>
                <w:rFonts w:ascii="Arial" w:hAnsi="Arial" w:cs="Arial"/>
                <w:bCs/>
                <w:noProof/>
                <w:sz w:val="24"/>
                <w:szCs w:val="24"/>
              </w:rPr>
              <w:drawing>
                <wp:inline distT="0" distB="0" distL="0" distR="0" wp14:anchorId="24776757" wp14:editId="52F78FBB">
                  <wp:extent cx="2608076" cy="1549400"/>
                  <wp:effectExtent l="0" t="0" r="1905" b="0"/>
                  <wp:docPr id="6372354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8999" cy="1567770"/>
                          </a:xfrm>
                          <a:prstGeom prst="rect">
                            <a:avLst/>
                          </a:prstGeom>
                          <a:noFill/>
                        </pic:spPr>
                      </pic:pic>
                    </a:graphicData>
                  </a:graphic>
                </wp:inline>
              </w:drawing>
            </w:r>
          </w:p>
        </w:tc>
      </w:tr>
    </w:tbl>
    <w:p w:rsidR="00B32681" w:rsidRDefault="00B32681"/>
    <w:p w:rsidR="00B32681" w:rsidRDefault="00B32681"/>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201"/>
      </w:tblGrid>
      <w:tr w:rsidR="007852D1" w:rsidTr="00B32681">
        <w:tc>
          <w:tcPr>
            <w:tcW w:w="9021" w:type="dxa"/>
            <w:gridSpan w:val="2"/>
          </w:tcPr>
          <w:p w:rsidR="007852D1" w:rsidRDefault="007852D1" w:rsidP="00473ED9">
            <w:pPr>
              <w:pStyle w:val="ListParagraph"/>
              <w:ind w:left="0"/>
              <w:jc w:val="both"/>
              <w:rPr>
                <w:rFonts w:ascii="Arial" w:hAnsi="Arial" w:cs="Arial"/>
                <w:bCs/>
                <w:sz w:val="24"/>
                <w:szCs w:val="24"/>
              </w:rPr>
            </w:pPr>
            <w:r>
              <w:rPr>
                <w:rFonts w:ascii="Arial" w:hAnsi="Arial" w:cs="Arial"/>
                <w:bCs/>
                <w:sz w:val="24"/>
                <w:szCs w:val="24"/>
              </w:rPr>
              <w:t>Lung</w:t>
            </w:r>
          </w:p>
        </w:tc>
      </w:tr>
      <w:tr w:rsidR="007852D1" w:rsidTr="00B32681">
        <w:tc>
          <w:tcPr>
            <w:tcW w:w="4820" w:type="dxa"/>
          </w:tcPr>
          <w:p w:rsidR="007852D1" w:rsidRDefault="007852D1" w:rsidP="00473ED9">
            <w:pPr>
              <w:pStyle w:val="ListParagraph"/>
              <w:ind w:left="0"/>
              <w:jc w:val="both"/>
              <w:rPr>
                <w:rFonts w:ascii="Arial" w:hAnsi="Arial" w:cs="Arial"/>
                <w:bCs/>
                <w:sz w:val="24"/>
                <w:szCs w:val="24"/>
              </w:rPr>
            </w:pPr>
            <w:r>
              <w:rPr>
                <w:rFonts w:ascii="Arial" w:hAnsi="Arial" w:cs="Arial"/>
                <w:bCs/>
                <w:noProof/>
                <w:sz w:val="24"/>
                <w:szCs w:val="24"/>
              </w:rPr>
              <w:drawing>
                <wp:inline distT="0" distB="0" distL="0" distR="0" wp14:anchorId="37852DF9" wp14:editId="7F614DEE">
                  <wp:extent cx="2946859" cy="1592580"/>
                  <wp:effectExtent l="0" t="0" r="6350" b="7620"/>
                  <wp:docPr id="143484069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63745" cy="1601706"/>
                          </a:xfrm>
                          <a:prstGeom prst="rect">
                            <a:avLst/>
                          </a:prstGeom>
                          <a:noFill/>
                        </pic:spPr>
                      </pic:pic>
                    </a:graphicData>
                  </a:graphic>
                </wp:inline>
              </w:drawing>
            </w:r>
          </w:p>
        </w:tc>
        <w:tc>
          <w:tcPr>
            <w:tcW w:w="4201" w:type="dxa"/>
          </w:tcPr>
          <w:p w:rsidR="007852D1" w:rsidRDefault="007852D1" w:rsidP="00473ED9">
            <w:pPr>
              <w:pStyle w:val="ListParagraph"/>
              <w:ind w:left="0"/>
              <w:jc w:val="both"/>
              <w:rPr>
                <w:rFonts w:ascii="Arial" w:hAnsi="Arial" w:cs="Arial"/>
                <w:bCs/>
                <w:sz w:val="24"/>
                <w:szCs w:val="24"/>
              </w:rPr>
            </w:pPr>
            <w:r>
              <w:rPr>
                <w:rFonts w:ascii="Arial" w:hAnsi="Arial" w:cs="Arial"/>
                <w:bCs/>
                <w:noProof/>
                <w:sz w:val="24"/>
                <w:szCs w:val="24"/>
              </w:rPr>
              <w:drawing>
                <wp:inline distT="0" distB="0" distL="0" distR="0" wp14:anchorId="4AE2F568" wp14:editId="2D6B1069">
                  <wp:extent cx="2611194" cy="1545235"/>
                  <wp:effectExtent l="0" t="0" r="0" b="0"/>
                  <wp:docPr id="8892792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48005" cy="1567019"/>
                          </a:xfrm>
                          <a:prstGeom prst="rect">
                            <a:avLst/>
                          </a:prstGeom>
                          <a:noFill/>
                        </pic:spPr>
                      </pic:pic>
                    </a:graphicData>
                  </a:graphic>
                </wp:inline>
              </w:drawing>
            </w:r>
          </w:p>
        </w:tc>
      </w:tr>
      <w:tr w:rsidR="007852D1" w:rsidTr="00B32681">
        <w:tc>
          <w:tcPr>
            <w:tcW w:w="9021" w:type="dxa"/>
            <w:gridSpan w:val="2"/>
          </w:tcPr>
          <w:p w:rsidR="007852D1" w:rsidRDefault="007852D1" w:rsidP="00473ED9">
            <w:pPr>
              <w:pStyle w:val="ListParagraph"/>
              <w:ind w:left="0"/>
              <w:jc w:val="both"/>
              <w:rPr>
                <w:rFonts w:ascii="Arial" w:hAnsi="Arial" w:cs="Arial"/>
                <w:bCs/>
                <w:sz w:val="24"/>
                <w:szCs w:val="24"/>
              </w:rPr>
            </w:pPr>
            <w:r>
              <w:rPr>
                <w:noProof/>
              </w:rPr>
              <w:t>Breast</w:t>
            </w:r>
          </w:p>
        </w:tc>
      </w:tr>
      <w:tr w:rsidR="007852D1" w:rsidTr="00B32681">
        <w:tc>
          <w:tcPr>
            <w:tcW w:w="4820" w:type="dxa"/>
          </w:tcPr>
          <w:p w:rsidR="007852D1" w:rsidRDefault="007852D1" w:rsidP="00473ED9">
            <w:pPr>
              <w:pStyle w:val="ListParagraph"/>
              <w:ind w:left="0"/>
              <w:jc w:val="both"/>
              <w:rPr>
                <w:noProof/>
              </w:rPr>
            </w:pPr>
            <w:r>
              <w:rPr>
                <w:noProof/>
              </w:rPr>
              <w:drawing>
                <wp:inline distT="0" distB="0" distL="0" distR="0" wp14:anchorId="7026A7C2" wp14:editId="16DCBDD3">
                  <wp:extent cx="2943411" cy="1592580"/>
                  <wp:effectExtent l="0" t="0" r="9525" b="7620"/>
                  <wp:docPr id="19859859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64457" cy="1603967"/>
                          </a:xfrm>
                          <a:prstGeom prst="rect">
                            <a:avLst/>
                          </a:prstGeom>
                          <a:noFill/>
                        </pic:spPr>
                      </pic:pic>
                    </a:graphicData>
                  </a:graphic>
                </wp:inline>
              </w:drawing>
            </w:r>
          </w:p>
        </w:tc>
        <w:tc>
          <w:tcPr>
            <w:tcW w:w="4201" w:type="dxa"/>
          </w:tcPr>
          <w:p w:rsidR="007852D1" w:rsidRDefault="007852D1" w:rsidP="00473ED9">
            <w:pPr>
              <w:pStyle w:val="ListParagraph"/>
              <w:ind w:left="0"/>
              <w:jc w:val="both"/>
              <w:rPr>
                <w:rFonts w:ascii="Arial" w:hAnsi="Arial" w:cs="Arial"/>
                <w:bCs/>
                <w:sz w:val="24"/>
                <w:szCs w:val="24"/>
              </w:rPr>
            </w:pPr>
            <w:r>
              <w:rPr>
                <w:rFonts w:ascii="Arial" w:hAnsi="Arial" w:cs="Arial"/>
                <w:bCs/>
                <w:noProof/>
                <w:sz w:val="24"/>
                <w:szCs w:val="24"/>
              </w:rPr>
              <w:drawing>
                <wp:inline distT="0" distB="0" distL="0" distR="0" wp14:anchorId="64950BD5" wp14:editId="31C2BD16">
                  <wp:extent cx="2541964" cy="1508760"/>
                  <wp:effectExtent l="0" t="0" r="0" b="0"/>
                  <wp:docPr id="799985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62568" cy="1520990"/>
                          </a:xfrm>
                          <a:prstGeom prst="rect">
                            <a:avLst/>
                          </a:prstGeom>
                          <a:noFill/>
                        </pic:spPr>
                      </pic:pic>
                    </a:graphicData>
                  </a:graphic>
                </wp:inline>
              </w:drawing>
            </w:r>
          </w:p>
        </w:tc>
      </w:tr>
    </w:tbl>
    <w:p w:rsidR="007852D1" w:rsidRDefault="007852D1" w:rsidP="00473ED9">
      <w:pPr>
        <w:pStyle w:val="ListParagraph"/>
        <w:spacing w:after="0" w:line="240" w:lineRule="auto"/>
        <w:jc w:val="both"/>
        <w:rPr>
          <w:rFonts w:ascii="Arial" w:hAnsi="Arial" w:cs="Arial"/>
          <w:bCs/>
          <w:sz w:val="24"/>
          <w:szCs w:val="24"/>
        </w:rPr>
      </w:pPr>
    </w:p>
    <w:p w:rsidR="00473ED9" w:rsidRDefault="00473ED9" w:rsidP="00473ED9">
      <w:pPr>
        <w:pStyle w:val="ListParagraph"/>
        <w:spacing w:after="0" w:line="240" w:lineRule="auto"/>
        <w:jc w:val="both"/>
        <w:rPr>
          <w:rFonts w:ascii="Arial" w:hAnsi="Arial" w:cs="Arial"/>
          <w:sz w:val="24"/>
          <w:szCs w:val="24"/>
        </w:rPr>
      </w:pPr>
    </w:p>
    <w:p w:rsidR="00473ED9" w:rsidRDefault="00473ED9" w:rsidP="00473ED9">
      <w:pPr>
        <w:spacing w:after="0" w:line="240" w:lineRule="auto"/>
        <w:jc w:val="both"/>
        <w:rPr>
          <w:rFonts w:ascii="Arial" w:hAnsi="Arial" w:cs="Arial"/>
          <w:b/>
          <w:bCs/>
          <w:sz w:val="24"/>
          <w:szCs w:val="24"/>
        </w:rPr>
      </w:pPr>
    </w:p>
    <w:p w:rsidR="006473B8" w:rsidRPr="00BA1662" w:rsidRDefault="006473B8" w:rsidP="009E5A04">
      <w:pPr>
        <w:pStyle w:val="ListParagraph"/>
        <w:numPr>
          <w:ilvl w:val="0"/>
          <w:numId w:val="1"/>
        </w:numPr>
        <w:spacing w:after="0" w:line="240" w:lineRule="auto"/>
        <w:jc w:val="both"/>
        <w:rPr>
          <w:rFonts w:ascii="Arial" w:hAnsi="Arial" w:cs="Arial"/>
          <w:b/>
          <w:bCs/>
          <w:sz w:val="24"/>
          <w:szCs w:val="24"/>
        </w:rPr>
      </w:pPr>
      <w:r w:rsidRPr="00BA1662">
        <w:rPr>
          <w:rFonts w:ascii="Arial" w:hAnsi="Arial" w:cs="Arial"/>
          <w:b/>
          <w:bCs/>
          <w:sz w:val="24"/>
          <w:szCs w:val="24"/>
        </w:rPr>
        <w:t>RECOMMENDATION</w:t>
      </w:r>
    </w:p>
    <w:p w:rsidR="00473ED9" w:rsidRDefault="00473ED9" w:rsidP="00473ED9">
      <w:pPr>
        <w:jc w:val="both"/>
        <w:rPr>
          <w:rFonts w:ascii="Arial" w:hAnsi="Arial" w:cs="Arial"/>
          <w:bCs/>
          <w:sz w:val="24"/>
          <w:szCs w:val="24"/>
        </w:rPr>
      </w:pPr>
    </w:p>
    <w:p w:rsidR="007852D1" w:rsidRDefault="007852D1" w:rsidP="007852D1">
      <w:pPr>
        <w:spacing w:after="0" w:line="240" w:lineRule="auto"/>
        <w:jc w:val="both"/>
        <w:rPr>
          <w:rFonts w:ascii="Arial" w:hAnsi="Arial" w:cs="Arial"/>
          <w:bCs/>
          <w:sz w:val="24"/>
          <w:szCs w:val="24"/>
        </w:rPr>
      </w:pPr>
      <w:r>
        <w:rPr>
          <w:rFonts w:ascii="Arial" w:hAnsi="Arial" w:cs="Arial"/>
          <w:bCs/>
          <w:sz w:val="24"/>
          <w:szCs w:val="24"/>
        </w:rPr>
        <w:t>Tumour site improvement plans are critical to support and drive improvement across all sites.  The top 6 tumour groups of: Breast, Lung, Urology, Lower GI, Gynaecology and Skin and prepared plans, initial feedback has been provided to services for refinement and assurance that the planned actions will deliver the required improvement.  Fortnightly tumour site meetings, to include clinical and service leads are being scheduled from 17</w:t>
      </w:r>
      <w:r w:rsidRPr="007852D1">
        <w:rPr>
          <w:rFonts w:ascii="Arial" w:hAnsi="Arial" w:cs="Arial"/>
          <w:bCs/>
          <w:sz w:val="24"/>
          <w:szCs w:val="24"/>
          <w:vertAlign w:val="superscript"/>
        </w:rPr>
        <w:t>th</w:t>
      </w:r>
      <w:r>
        <w:rPr>
          <w:rFonts w:ascii="Arial" w:hAnsi="Arial" w:cs="Arial"/>
          <w:bCs/>
          <w:sz w:val="24"/>
          <w:szCs w:val="24"/>
        </w:rPr>
        <w:t xml:space="preserve"> July for monitoring and oversight.</w:t>
      </w:r>
    </w:p>
    <w:p w:rsidR="007852D1" w:rsidRDefault="007852D1" w:rsidP="007852D1">
      <w:pPr>
        <w:spacing w:after="0" w:line="240" w:lineRule="auto"/>
        <w:jc w:val="both"/>
        <w:rPr>
          <w:rFonts w:ascii="Arial" w:hAnsi="Arial" w:cs="Arial"/>
          <w:bCs/>
          <w:sz w:val="24"/>
          <w:szCs w:val="24"/>
        </w:rPr>
      </w:pPr>
    </w:p>
    <w:p w:rsidR="007852D1" w:rsidRPr="007852D1" w:rsidRDefault="007852D1" w:rsidP="007852D1">
      <w:pPr>
        <w:spacing w:after="0" w:line="240" w:lineRule="auto"/>
        <w:jc w:val="both"/>
        <w:rPr>
          <w:rFonts w:ascii="Arial" w:hAnsi="Arial" w:cs="Arial"/>
          <w:bCs/>
          <w:sz w:val="24"/>
          <w:szCs w:val="24"/>
        </w:rPr>
      </w:pPr>
      <w:r>
        <w:rPr>
          <w:rFonts w:ascii="Arial" w:hAnsi="Arial" w:cs="Arial"/>
          <w:bCs/>
          <w:sz w:val="24"/>
          <w:szCs w:val="24"/>
        </w:rPr>
        <w:t>Development of improvement plans for the remaining tumour groups of Haematology, Head &amp; Neck, Upper GI and Sarcoma have been requested by the 31</w:t>
      </w:r>
      <w:r w:rsidRPr="007852D1">
        <w:rPr>
          <w:rFonts w:ascii="Arial" w:hAnsi="Arial" w:cs="Arial"/>
          <w:bCs/>
          <w:sz w:val="24"/>
          <w:szCs w:val="24"/>
          <w:vertAlign w:val="superscript"/>
        </w:rPr>
        <w:t>st</w:t>
      </w:r>
      <w:r>
        <w:rPr>
          <w:rFonts w:ascii="Arial" w:hAnsi="Arial" w:cs="Arial"/>
          <w:bCs/>
          <w:sz w:val="24"/>
          <w:szCs w:val="24"/>
        </w:rPr>
        <w:t xml:space="preserve"> July 2026.</w:t>
      </w:r>
    </w:p>
    <w:p w:rsidR="007852D1" w:rsidRDefault="007852D1" w:rsidP="006473B8">
      <w:pPr>
        <w:spacing w:after="0"/>
        <w:ind w:right="96"/>
        <w:jc w:val="both"/>
        <w:rPr>
          <w:rFonts w:ascii="Arial" w:hAnsi="Arial" w:cs="Arial"/>
          <w:sz w:val="24"/>
          <w:szCs w:val="24"/>
        </w:rPr>
      </w:pPr>
    </w:p>
    <w:p w:rsidR="006473B8" w:rsidRDefault="007852D1" w:rsidP="006473B8">
      <w:pPr>
        <w:spacing w:after="0"/>
        <w:ind w:right="96"/>
        <w:jc w:val="both"/>
        <w:rPr>
          <w:rFonts w:ascii="Arial" w:hAnsi="Arial" w:cs="Arial"/>
          <w:sz w:val="24"/>
          <w:szCs w:val="24"/>
        </w:rPr>
      </w:pPr>
      <w:r>
        <w:rPr>
          <w:rFonts w:ascii="Arial" w:hAnsi="Arial" w:cs="Arial"/>
          <w:sz w:val="24"/>
          <w:szCs w:val="24"/>
        </w:rPr>
        <w:t>CPIG</w:t>
      </w:r>
      <w:r w:rsidR="006473B8">
        <w:rPr>
          <w:rFonts w:ascii="Arial" w:hAnsi="Arial" w:cs="Arial"/>
          <w:sz w:val="24"/>
          <w:szCs w:val="24"/>
        </w:rPr>
        <w:t xml:space="preserve"> </w:t>
      </w:r>
      <w:r w:rsidR="006473B8" w:rsidRPr="004D5ECE">
        <w:rPr>
          <w:rFonts w:ascii="Arial" w:hAnsi="Arial" w:cs="Arial"/>
          <w:sz w:val="24"/>
          <w:szCs w:val="24"/>
        </w:rPr>
        <w:t>is asked to:</w:t>
      </w:r>
    </w:p>
    <w:p w:rsidR="006473B8" w:rsidRDefault="006473B8" w:rsidP="00D810AE">
      <w:pPr>
        <w:pStyle w:val="Default"/>
        <w:numPr>
          <w:ilvl w:val="0"/>
          <w:numId w:val="3"/>
        </w:numPr>
        <w:jc w:val="both"/>
        <w:rPr>
          <w:rFonts w:ascii="Arial" w:hAnsi="Arial" w:cs="Arial"/>
          <w:color w:val="000000" w:themeColor="text1"/>
        </w:rPr>
      </w:pPr>
      <w:r>
        <w:rPr>
          <w:rFonts w:ascii="Arial" w:hAnsi="Arial" w:cs="Arial"/>
          <w:b/>
          <w:bCs/>
          <w:color w:val="000000" w:themeColor="text1"/>
        </w:rPr>
        <w:t xml:space="preserve">NOTE </w:t>
      </w:r>
      <w:r>
        <w:rPr>
          <w:rFonts w:ascii="Arial" w:hAnsi="Arial" w:cs="Arial"/>
          <w:color w:val="000000" w:themeColor="text1"/>
        </w:rPr>
        <w:t>the performance and backlog volumes in the main tumour sites</w:t>
      </w:r>
      <w:r w:rsidR="007852D1">
        <w:rPr>
          <w:rFonts w:ascii="Arial" w:hAnsi="Arial" w:cs="Arial"/>
          <w:color w:val="000000" w:themeColor="text1"/>
        </w:rPr>
        <w:t xml:space="preserve"> including the development of site-specific improvement plans.</w:t>
      </w:r>
    </w:p>
    <w:p w:rsidR="00457970" w:rsidRPr="00386D5D" w:rsidRDefault="00457970" w:rsidP="004E340E">
      <w:pPr>
        <w:pStyle w:val="Default"/>
        <w:numPr>
          <w:ilvl w:val="0"/>
          <w:numId w:val="3"/>
        </w:numPr>
        <w:jc w:val="both"/>
        <w:rPr>
          <w:rFonts w:ascii="Arial" w:hAnsi="Arial" w:cs="Arial"/>
          <w:bCs/>
          <w:color w:val="000000" w:themeColor="text1"/>
        </w:rPr>
      </w:pPr>
      <w:r w:rsidRPr="00386D5D">
        <w:rPr>
          <w:rFonts w:ascii="Arial" w:hAnsi="Arial" w:cs="Arial"/>
          <w:bCs/>
          <w:color w:val="000000" w:themeColor="text1"/>
        </w:rPr>
        <w:br w:type="page"/>
      </w:r>
    </w:p>
    <w:tbl>
      <w:tblPr>
        <w:tblStyle w:val="TableGrid"/>
        <w:tblW w:w="9245" w:type="dxa"/>
        <w:tblLayout w:type="fixed"/>
        <w:tblLook w:val="04A0" w:firstRow="1" w:lastRow="0" w:firstColumn="1" w:lastColumn="0" w:noHBand="0" w:noVBand="1"/>
      </w:tblPr>
      <w:tblGrid>
        <w:gridCol w:w="1809"/>
        <w:gridCol w:w="661"/>
        <w:gridCol w:w="3387"/>
        <w:gridCol w:w="1764"/>
        <w:gridCol w:w="1624"/>
      </w:tblGrid>
      <w:tr w:rsidR="0009229B" w:rsidRPr="00034194" w:rsidTr="001A121C">
        <w:tc>
          <w:tcPr>
            <w:tcW w:w="9245" w:type="dxa"/>
            <w:gridSpan w:val="5"/>
            <w:shd w:val="clear" w:color="auto" w:fill="D5DCE4" w:themeFill="text2" w:themeFillTint="33"/>
          </w:tcPr>
          <w:p w:rsidR="0009229B" w:rsidRPr="00034194" w:rsidRDefault="0009229B" w:rsidP="00856987">
            <w:pPr>
              <w:jc w:val="both"/>
              <w:rPr>
                <w:rFonts w:ascii="Arial" w:hAnsi="Arial" w:cs="Arial"/>
                <w:b/>
                <w:sz w:val="24"/>
                <w:szCs w:val="24"/>
              </w:rPr>
            </w:pPr>
            <w:r>
              <w:rPr>
                <w:rFonts w:ascii="Arial" w:hAnsi="Arial" w:cs="Arial"/>
                <w:b/>
                <w:sz w:val="24"/>
                <w:szCs w:val="24"/>
              </w:rPr>
              <w:t>Governance and Assurance</w:t>
            </w:r>
          </w:p>
          <w:p w:rsidR="0009229B" w:rsidRPr="00034194" w:rsidRDefault="0009229B" w:rsidP="00856987">
            <w:pPr>
              <w:jc w:val="both"/>
              <w:rPr>
                <w:rFonts w:ascii="Arial" w:hAnsi="Arial" w:cs="Arial"/>
                <w:sz w:val="24"/>
                <w:szCs w:val="24"/>
              </w:rPr>
            </w:pPr>
          </w:p>
        </w:tc>
      </w:tr>
      <w:tr w:rsidR="0009229B" w:rsidRPr="00F5324A" w:rsidTr="001A121C">
        <w:tc>
          <w:tcPr>
            <w:tcW w:w="1809" w:type="dxa"/>
            <w:vMerge w:val="restart"/>
          </w:tcPr>
          <w:p w:rsidR="0009229B" w:rsidRDefault="0009229B" w:rsidP="00856987">
            <w:pPr>
              <w:jc w:val="both"/>
              <w:rPr>
                <w:rFonts w:ascii="Arial" w:hAnsi="Arial" w:cs="Arial"/>
                <w:b/>
                <w:sz w:val="24"/>
                <w:szCs w:val="24"/>
              </w:rPr>
            </w:pPr>
            <w:r>
              <w:rPr>
                <w:rFonts w:ascii="Arial" w:hAnsi="Arial" w:cs="Arial"/>
                <w:b/>
                <w:sz w:val="24"/>
                <w:szCs w:val="24"/>
              </w:rPr>
              <w:t>Link to Enabling Objectives</w:t>
            </w:r>
          </w:p>
          <w:p w:rsidR="0009229B" w:rsidRDefault="0009229B" w:rsidP="00856987">
            <w:pPr>
              <w:jc w:val="both"/>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4"/>
            <w:shd w:val="clear" w:color="auto" w:fill="BDD6EE" w:themeFill="accent1" w:themeFillTint="66"/>
          </w:tcPr>
          <w:p w:rsidR="0009229B" w:rsidRPr="00F5324A" w:rsidRDefault="0009229B" w:rsidP="00856987">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09229B" w:rsidRPr="00F5324A" w:rsidTr="001A121C">
        <w:tc>
          <w:tcPr>
            <w:tcW w:w="1809" w:type="dxa"/>
            <w:vMerge/>
          </w:tcPr>
          <w:p w:rsidR="0009229B" w:rsidRPr="00034194" w:rsidRDefault="0009229B" w:rsidP="00856987">
            <w:pPr>
              <w:jc w:val="both"/>
              <w:rPr>
                <w:rFonts w:ascii="Arial" w:hAnsi="Arial" w:cs="Arial"/>
                <w:b/>
                <w:sz w:val="24"/>
                <w:szCs w:val="24"/>
              </w:rPr>
            </w:pPr>
          </w:p>
        </w:tc>
        <w:tc>
          <w:tcPr>
            <w:tcW w:w="5812" w:type="dxa"/>
            <w:gridSpan w:val="3"/>
          </w:tcPr>
          <w:p w:rsidR="0009229B" w:rsidRPr="00F5324A" w:rsidRDefault="0009229B" w:rsidP="00856987">
            <w:pPr>
              <w:jc w:val="both"/>
              <w:rPr>
                <w:rFonts w:ascii="Arial" w:hAnsi="Arial" w:cs="Arial"/>
                <w:sz w:val="20"/>
                <w:szCs w:val="20"/>
              </w:rPr>
            </w:pPr>
            <w:r w:rsidRPr="00F5324A">
              <w:rPr>
                <w:rFonts w:ascii="Arial" w:hAnsi="Arial" w:cs="Arial"/>
                <w:sz w:val="20"/>
                <w:szCs w:val="20"/>
              </w:rPr>
              <w:t>Partnerships for Improving Health and Wellbeing</w:t>
            </w:r>
          </w:p>
        </w:tc>
        <w:tc>
          <w:tcPr>
            <w:tcW w:w="1624" w:type="dxa"/>
          </w:tcPr>
          <w:p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rsidTr="001A121C">
        <w:tc>
          <w:tcPr>
            <w:tcW w:w="1809" w:type="dxa"/>
            <w:vMerge/>
          </w:tcPr>
          <w:p w:rsidR="0009229B" w:rsidRPr="00034194" w:rsidRDefault="0009229B" w:rsidP="00856987">
            <w:pPr>
              <w:jc w:val="both"/>
              <w:rPr>
                <w:rFonts w:ascii="Arial" w:hAnsi="Arial" w:cs="Arial"/>
                <w:b/>
                <w:sz w:val="24"/>
                <w:szCs w:val="24"/>
              </w:rPr>
            </w:pPr>
          </w:p>
        </w:tc>
        <w:tc>
          <w:tcPr>
            <w:tcW w:w="5812" w:type="dxa"/>
            <w:gridSpan w:val="3"/>
          </w:tcPr>
          <w:p w:rsidR="0009229B" w:rsidRPr="00F5324A" w:rsidRDefault="0009229B" w:rsidP="00856987">
            <w:pPr>
              <w:jc w:val="both"/>
              <w:rPr>
                <w:rFonts w:ascii="Arial" w:hAnsi="Arial" w:cs="Arial"/>
                <w:sz w:val="20"/>
                <w:szCs w:val="20"/>
              </w:rPr>
            </w:pPr>
            <w:r w:rsidRPr="00F5324A">
              <w:rPr>
                <w:rFonts w:ascii="Arial" w:hAnsi="Arial" w:cs="Arial"/>
                <w:sz w:val="20"/>
                <w:szCs w:val="20"/>
              </w:rPr>
              <w:t>Co-Production and Health Literacy</w:t>
            </w:r>
          </w:p>
        </w:tc>
        <w:tc>
          <w:tcPr>
            <w:tcW w:w="1624" w:type="dxa"/>
          </w:tcPr>
          <w:p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rsidTr="001A121C">
        <w:tc>
          <w:tcPr>
            <w:tcW w:w="1809" w:type="dxa"/>
            <w:vMerge/>
          </w:tcPr>
          <w:p w:rsidR="0009229B" w:rsidRPr="00034194" w:rsidRDefault="0009229B" w:rsidP="00856987">
            <w:pPr>
              <w:jc w:val="both"/>
              <w:rPr>
                <w:rFonts w:ascii="Arial" w:hAnsi="Arial" w:cs="Arial"/>
                <w:b/>
                <w:sz w:val="24"/>
                <w:szCs w:val="24"/>
              </w:rPr>
            </w:pPr>
          </w:p>
        </w:tc>
        <w:tc>
          <w:tcPr>
            <w:tcW w:w="5812" w:type="dxa"/>
            <w:gridSpan w:val="3"/>
          </w:tcPr>
          <w:p w:rsidR="0009229B" w:rsidRPr="00F5324A" w:rsidRDefault="0009229B" w:rsidP="00856987">
            <w:pPr>
              <w:jc w:val="both"/>
              <w:rPr>
                <w:rFonts w:ascii="Arial" w:hAnsi="Arial" w:cs="Arial"/>
                <w:sz w:val="20"/>
                <w:szCs w:val="20"/>
              </w:rPr>
            </w:pPr>
            <w:r w:rsidRPr="00F5324A">
              <w:rPr>
                <w:rFonts w:ascii="Arial" w:hAnsi="Arial" w:cs="Arial"/>
                <w:sz w:val="20"/>
                <w:szCs w:val="20"/>
              </w:rPr>
              <w:t>Digitally Enabled Health and Wellbeing</w:t>
            </w:r>
          </w:p>
        </w:tc>
        <w:tc>
          <w:tcPr>
            <w:tcW w:w="1624" w:type="dxa"/>
          </w:tcPr>
          <w:p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rsidTr="001A121C">
        <w:tc>
          <w:tcPr>
            <w:tcW w:w="1809" w:type="dxa"/>
            <w:vMerge/>
          </w:tcPr>
          <w:p w:rsidR="0009229B" w:rsidRPr="00034194" w:rsidRDefault="0009229B" w:rsidP="00856987">
            <w:pPr>
              <w:jc w:val="both"/>
              <w:rPr>
                <w:rFonts w:ascii="Arial" w:hAnsi="Arial" w:cs="Arial"/>
                <w:b/>
                <w:sz w:val="24"/>
                <w:szCs w:val="24"/>
              </w:rPr>
            </w:pPr>
          </w:p>
        </w:tc>
        <w:tc>
          <w:tcPr>
            <w:tcW w:w="7436" w:type="dxa"/>
            <w:gridSpan w:val="4"/>
            <w:shd w:val="clear" w:color="auto" w:fill="BDD6EE" w:themeFill="accent1" w:themeFillTint="66"/>
          </w:tcPr>
          <w:p w:rsidR="0009229B" w:rsidRPr="00F5324A" w:rsidRDefault="0009229B" w:rsidP="00856987">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09229B" w:rsidRPr="00F5324A" w:rsidTr="001A121C">
        <w:tc>
          <w:tcPr>
            <w:tcW w:w="1809" w:type="dxa"/>
            <w:vMerge/>
          </w:tcPr>
          <w:p w:rsidR="0009229B" w:rsidRPr="00034194" w:rsidRDefault="0009229B" w:rsidP="00856987">
            <w:pPr>
              <w:jc w:val="both"/>
              <w:rPr>
                <w:rFonts w:ascii="Arial" w:hAnsi="Arial" w:cs="Arial"/>
                <w:b/>
                <w:sz w:val="24"/>
                <w:szCs w:val="24"/>
              </w:rPr>
            </w:pPr>
          </w:p>
        </w:tc>
        <w:tc>
          <w:tcPr>
            <w:tcW w:w="5812" w:type="dxa"/>
            <w:gridSpan w:val="3"/>
          </w:tcPr>
          <w:p w:rsidR="0009229B" w:rsidRPr="00F5324A" w:rsidRDefault="0009229B" w:rsidP="00856987">
            <w:pPr>
              <w:jc w:val="both"/>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tc>
          <w:tcPr>
            <w:tcW w:w="1624" w:type="dxa"/>
          </w:tcPr>
          <w:p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rsidTr="001A121C">
        <w:tc>
          <w:tcPr>
            <w:tcW w:w="1809" w:type="dxa"/>
            <w:vMerge/>
          </w:tcPr>
          <w:p w:rsidR="0009229B" w:rsidRPr="00034194" w:rsidRDefault="0009229B" w:rsidP="00856987">
            <w:pPr>
              <w:jc w:val="both"/>
              <w:rPr>
                <w:rFonts w:ascii="Arial" w:hAnsi="Arial" w:cs="Arial"/>
                <w:b/>
                <w:sz w:val="24"/>
                <w:szCs w:val="24"/>
              </w:rPr>
            </w:pPr>
          </w:p>
        </w:tc>
        <w:tc>
          <w:tcPr>
            <w:tcW w:w="5812" w:type="dxa"/>
            <w:gridSpan w:val="3"/>
          </w:tcPr>
          <w:p w:rsidR="0009229B" w:rsidRPr="00F5324A" w:rsidRDefault="0009229B" w:rsidP="00856987">
            <w:pPr>
              <w:jc w:val="both"/>
              <w:rPr>
                <w:rFonts w:ascii="Arial" w:hAnsi="Arial" w:cs="Arial"/>
                <w:sz w:val="20"/>
                <w:szCs w:val="20"/>
              </w:rPr>
            </w:pPr>
            <w:r w:rsidRPr="00F5324A">
              <w:rPr>
                <w:rFonts w:ascii="Arial" w:hAnsi="Arial" w:cs="Arial"/>
                <w:sz w:val="20"/>
                <w:szCs w:val="20"/>
              </w:rPr>
              <w:t>Partnerships for Care</w:t>
            </w:r>
          </w:p>
        </w:tc>
        <w:tc>
          <w:tcPr>
            <w:tcW w:w="1624" w:type="dxa"/>
          </w:tcPr>
          <w:p w:rsidR="0009229B" w:rsidRPr="00F5324A" w:rsidRDefault="0009229B" w:rsidP="00856987">
            <w:pPr>
              <w:jc w:val="both"/>
              <w:rPr>
                <w:rFonts w:ascii="Arial" w:hAnsi="Arial" w:cs="Arial"/>
                <w:sz w:val="20"/>
                <w:szCs w:val="20"/>
              </w:rPr>
            </w:pPr>
            <w:r>
              <w:rPr>
                <w:rFonts w:ascii="MS Gothic" w:eastAsia="MS Gothic" w:hAnsi="MS Gothic" w:cs="Arial" w:hint="eastAsia"/>
                <w:sz w:val="20"/>
                <w:szCs w:val="20"/>
              </w:rPr>
              <w:t>☒</w:t>
            </w:r>
          </w:p>
        </w:tc>
      </w:tr>
      <w:tr w:rsidR="0009229B" w:rsidRPr="00F5324A" w:rsidTr="001A121C">
        <w:tc>
          <w:tcPr>
            <w:tcW w:w="1809" w:type="dxa"/>
            <w:vMerge/>
          </w:tcPr>
          <w:p w:rsidR="0009229B" w:rsidRPr="00034194" w:rsidRDefault="0009229B" w:rsidP="00856987">
            <w:pPr>
              <w:jc w:val="both"/>
              <w:rPr>
                <w:rFonts w:ascii="Arial" w:hAnsi="Arial" w:cs="Arial"/>
                <w:b/>
                <w:sz w:val="24"/>
                <w:szCs w:val="24"/>
              </w:rPr>
            </w:pPr>
          </w:p>
        </w:tc>
        <w:tc>
          <w:tcPr>
            <w:tcW w:w="5812" w:type="dxa"/>
            <w:gridSpan w:val="3"/>
          </w:tcPr>
          <w:p w:rsidR="0009229B" w:rsidRPr="00F5324A" w:rsidRDefault="0009229B" w:rsidP="00856987">
            <w:pPr>
              <w:jc w:val="both"/>
              <w:rPr>
                <w:rFonts w:ascii="Arial" w:hAnsi="Arial" w:cs="Arial"/>
                <w:b/>
                <w:sz w:val="20"/>
                <w:szCs w:val="20"/>
              </w:rPr>
            </w:pPr>
            <w:r w:rsidRPr="00F5324A">
              <w:rPr>
                <w:rFonts w:ascii="Arial" w:hAnsi="Arial" w:cs="Arial"/>
                <w:sz w:val="20"/>
                <w:szCs w:val="20"/>
              </w:rPr>
              <w:t>Excellent Staff</w:t>
            </w:r>
          </w:p>
        </w:tc>
        <w:tc>
          <w:tcPr>
            <w:tcW w:w="1624" w:type="dxa"/>
          </w:tcPr>
          <w:p w:rsidR="0009229B" w:rsidRPr="00F5324A" w:rsidRDefault="0009229B" w:rsidP="00856987">
            <w:pPr>
              <w:jc w:val="both"/>
              <w:rPr>
                <w:rFonts w:ascii="Arial" w:hAnsi="Arial" w:cs="Arial"/>
                <w:b/>
                <w:sz w:val="20"/>
                <w:szCs w:val="20"/>
              </w:rPr>
            </w:pPr>
            <w:r>
              <w:rPr>
                <w:rFonts w:ascii="MS Gothic" w:eastAsia="MS Gothic" w:hAnsi="MS Gothic" w:cs="Arial" w:hint="eastAsia"/>
                <w:sz w:val="20"/>
                <w:szCs w:val="20"/>
              </w:rPr>
              <w:t>☒</w:t>
            </w:r>
          </w:p>
        </w:tc>
      </w:tr>
      <w:tr w:rsidR="0009229B" w:rsidRPr="00F5324A" w:rsidTr="001A121C">
        <w:tc>
          <w:tcPr>
            <w:tcW w:w="1809" w:type="dxa"/>
            <w:vMerge/>
          </w:tcPr>
          <w:p w:rsidR="0009229B" w:rsidRPr="00034194" w:rsidRDefault="0009229B" w:rsidP="00856987">
            <w:pPr>
              <w:jc w:val="both"/>
              <w:rPr>
                <w:rFonts w:ascii="Arial" w:hAnsi="Arial" w:cs="Arial"/>
                <w:b/>
                <w:sz w:val="24"/>
                <w:szCs w:val="24"/>
              </w:rPr>
            </w:pPr>
          </w:p>
        </w:tc>
        <w:tc>
          <w:tcPr>
            <w:tcW w:w="5812" w:type="dxa"/>
            <w:gridSpan w:val="3"/>
          </w:tcPr>
          <w:p w:rsidR="0009229B" w:rsidRPr="00F5324A" w:rsidRDefault="0009229B" w:rsidP="00856987">
            <w:pPr>
              <w:jc w:val="both"/>
              <w:rPr>
                <w:rFonts w:ascii="Arial" w:hAnsi="Arial" w:cs="Arial"/>
                <w:b/>
                <w:sz w:val="20"/>
                <w:szCs w:val="20"/>
              </w:rPr>
            </w:pPr>
            <w:r w:rsidRPr="00F5324A">
              <w:rPr>
                <w:rFonts w:ascii="Arial" w:hAnsi="Arial" w:cs="Arial"/>
                <w:sz w:val="20"/>
                <w:szCs w:val="20"/>
              </w:rPr>
              <w:t>Digitally Enabled Care</w:t>
            </w:r>
          </w:p>
        </w:tc>
        <w:tc>
          <w:tcPr>
            <w:tcW w:w="1624" w:type="dxa"/>
          </w:tcPr>
          <w:p w:rsidR="0009229B" w:rsidRPr="00F5324A" w:rsidRDefault="0009229B" w:rsidP="00856987">
            <w:pPr>
              <w:jc w:val="both"/>
              <w:rPr>
                <w:rFonts w:ascii="Arial" w:hAnsi="Arial" w:cs="Arial"/>
                <w:b/>
                <w:sz w:val="20"/>
                <w:szCs w:val="20"/>
              </w:rPr>
            </w:pPr>
            <w:r>
              <w:rPr>
                <w:rFonts w:ascii="MS Gothic" w:eastAsia="MS Gothic" w:hAnsi="MS Gothic" w:cs="Arial" w:hint="eastAsia"/>
                <w:sz w:val="20"/>
                <w:szCs w:val="20"/>
              </w:rPr>
              <w:t>☒</w:t>
            </w:r>
          </w:p>
        </w:tc>
      </w:tr>
      <w:tr w:rsidR="0009229B" w:rsidRPr="00F5324A" w:rsidTr="001A121C">
        <w:tc>
          <w:tcPr>
            <w:tcW w:w="1809" w:type="dxa"/>
            <w:vMerge/>
          </w:tcPr>
          <w:p w:rsidR="0009229B" w:rsidRPr="00034194" w:rsidRDefault="0009229B" w:rsidP="00856987">
            <w:pPr>
              <w:jc w:val="both"/>
              <w:rPr>
                <w:rFonts w:ascii="Arial" w:hAnsi="Arial" w:cs="Arial"/>
                <w:b/>
                <w:sz w:val="24"/>
                <w:szCs w:val="24"/>
              </w:rPr>
            </w:pPr>
          </w:p>
        </w:tc>
        <w:tc>
          <w:tcPr>
            <w:tcW w:w="5812" w:type="dxa"/>
            <w:gridSpan w:val="3"/>
          </w:tcPr>
          <w:p w:rsidR="0009229B" w:rsidRPr="00F5324A" w:rsidRDefault="0009229B" w:rsidP="00856987">
            <w:pPr>
              <w:jc w:val="both"/>
              <w:rPr>
                <w:rFonts w:ascii="Arial" w:hAnsi="Arial" w:cs="Arial"/>
                <w:b/>
                <w:sz w:val="20"/>
                <w:szCs w:val="20"/>
              </w:rPr>
            </w:pPr>
            <w:r w:rsidRPr="00F5324A">
              <w:rPr>
                <w:rFonts w:ascii="Arial" w:hAnsi="Arial" w:cs="Arial"/>
                <w:sz w:val="20"/>
                <w:szCs w:val="20"/>
              </w:rPr>
              <w:t>Outstanding Research, Innovation, Education and Learning</w:t>
            </w:r>
          </w:p>
        </w:tc>
        <w:tc>
          <w:tcPr>
            <w:tcW w:w="1624" w:type="dxa"/>
          </w:tcPr>
          <w:p w:rsidR="0009229B" w:rsidRPr="00F5324A" w:rsidRDefault="0009229B" w:rsidP="00856987">
            <w:pPr>
              <w:jc w:val="both"/>
              <w:rPr>
                <w:rFonts w:ascii="Arial" w:hAnsi="Arial" w:cs="Arial"/>
                <w:b/>
                <w:sz w:val="20"/>
                <w:szCs w:val="20"/>
              </w:rPr>
            </w:pPr>
            <w:r>
              <w:rPr>
                <w:rFonts w:ascii="MS Gothic" w:eastAsia="MS Gothic" w:hAnsi="MS Gothic" w:cs="Arial" w:hint="eastAsia"/>
                <w:sz w:val="20"/>
                <w:szCs w:val="20"/>
              </w:rPr>
              <w:t>☐</w:t>
            </w:r>
          </w:p>
        </w:tc>
      </w:tr>
      <w:tr w:rsidR="0009229B" w:rsidRPr="00F5324A" w:rsidTr="001A121C">
        <w:tc>
          <w:tcPr>
            <w:tcW w:w="9245" w:type="dxa"/>
            <w:gridSpan w:val="5"/>
            <w:shd w:val="clear" w:color="auto" w:fill="D5DCE4" w:themeFill="text2" w:themeFillTint="33"/>
          </w:tcPr>
          <w:p w:rsidR="0009229B" w:rsidRPr="00F5324A" w:rsidRDefault="0009229B" w:rsidP="00856987">
            <w:pPr>
              <w:jc w:val="both"/>
              <w:rPr>
                <w:rFonts w:ascii="Arial" w:hAnsi="Arial" w:cs="Arial"/>
                <w:b/>
                <w:sz w:val="24"/>
                <w:szCs w:val="24"/>
              </w:rPr>
            </w:pPr>
            <w:r w:rsidRPr="00C95B3C">
              <w:rPr>
                <w:rFonts w:ascii="Arial" w:hAnsi="Arial" w:cs="Arial"/>
                <w:b/>
                <w:sz w:val="24"/>
                <w:szCs w:val="24"/>
              </w:rPr>
              <w:t>Health and Care Standards</w:t>
            </w:r>
          </w:p>
        </w:tc>
      </w:tr>
      <w:tr w:rsidR="0009229B" w:rsidRPr="00C95B3C" w:rsidTr="001A121C">
        <w:tc>
          <w:tcPr>
            <w:tcW w:w="1809" w:type="dxa"/>
            <w:vMerge w:val="restart"/>
          </w:tcPr>
          <w:p w:rsidR="0009229B" w:rsidRPr="00C95B3C" w:rsidRDefault="0009229B" w:rsidP="00856987">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3"/>
          </w:tcPr>
          <w:p w:rsidR="0009229B" w:rsidRPr="00F5324A" w:rsidRDefault="0009229B" w:rsidP="00856987">
            <w:pPr>
              <w:jc w:val="both"/>
              <w:rPr>
                <w:rFonts w:ascii="Arial" w:hAnsi="Arial" w:cs="Arial"/>
                <w:sz w:val="20"/>
                <w:szCs w:val="18"/>
              </w:rPr>
            </w:pPr>
            <w:r w:rsidRPr="00F5324A">
              <w:rPr>
                <w:rFonts w:ascii="Arial" w:hAnsi="Arial" w:cs="Arial"/>
                <w:sz w:val="20"/>
                <w:szCs w:val="18"/>
              </w:rPr>
              <w:t>Staying Healthy</w:t>
            </w:r>
          </w:p>
        </w:tc>
        <w:tc>
          <w:tcPr>
            <w:tcW w:w="1624" w:type="dxa"/>
          </w:tcPr>
          <w:p w:rsidR="0009229B" w:rsidRPr="00C95B3C" w:rsidRDefault="0009229B" w:rsidP="00856987">
            <w:pPr>
              <w:jc w:val="both"/>
              <w:rPr>
                <w:rFonts w:ascii="Arial" w:hAnsi="Arial" w:cs="Arial"/>
                <w:sz w:val="18"/>
                <w:szCs w:val="18"/>
              </w:rPr>
            </w:pPr>
            <w:r>
              <w:rPr>
                <w:rFonts w:ascii="MS Gothic" w:eastAsia="MS Gothic" w:hAnsi="MS Gothic" w:cs="Arial" w:hint="eastAsia"/>
                <w:sz w:val="20"/>
                <w:szCs w:val="20"/>
              </w:rPr>
              <w:t>☐</w:t>
            </w:r>
          </w:p>
        </w:tc>
      </w:tr>
      <w:tr w:rsidR="0009229B" w:rsidRPr="00FA0CA9" w:rsidTr="001A121C">
        <w:tc>
          <w:tcPr>
            <w:tcW w:w="1809" w:type="dxa"/>
            <w:vMerge/>
          </w:tcPr>
          <w:p w:rsidR="0009229B" w:rsidRPr="00FA0CA9" w:rsidRDefault="0009229B" w:rsidP="00856987">
            <w:pPr>
              <w:jc w:val="both"/>
              <w:rPr>
                <w:rFonts w:ascii="Arial" w:hAnsi="Arial" w:cs="Arial"/>
                <w:b/>
                <w:sz w:val="24"/>
                <w:szCs w:val="24"/>
              </w:rPr>
            </w:pPr>
          </w:p>
        </w:tc>
        <w:tc>
          <w:tcPr>
            <w:tcW w:w="5812" w:type="dxa"/>
            <w:gridSpan w:val="3"/>
          </w:tcPr>
          <w:p w:rsidR="0009229B" w:rsidRPr="00F5324A" w:rsidRDefault="0009229B" w:rsidP="00856987">
            <w:pPr>
              <w:jc w:val="both"/>
              <w:rPr>
                <w:rFonts w:ascii="Arial" w:hAnsi="Arial" w:cs="Arial"/>
                <w:b/>
                <w:sz w:val="20"/>
                <w:szCs w:val="24"/>
              </w:rPr>
            </w:pPr>
            <w:r w:rsidRPr="00F5324A">
              <w:rPr>
                <w:rFonts w:ascii="Arial" w:hAnsi="Arial" w:cs="Arial"/>
                <w:sz w:val="20"/>
                <w:szCs w:val="18"/>
              </w:rPr>
              <w:t>Safe Care</w:t>
            </w:r>
          </w:p>
        </w:tc>
        <w:tc>
          <w:tcPr>
            <w:tcW w:w="1624" w:type="dxa"/>
          </w:tcPr>
          <w:p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rsidTr="001A121C">
        <w:tc>
          <w:tcPr>
            <w:tcW w:w="1809" w:type="dxa"/>
            <w:vMerge/>
          </w:tcPr>
          <w:p w:rsidR="0009229B" w:rsidRPr="00FA0CA9" w:rsidRDefault="0009229B" w:rsidP="00856987">
            <w:pPr>
              <w:jc w:val="both"/>
              <w:rPr>
                <w:rFonts w:ascii="Arial" w:hAnsi="Arial" w:cs="Arial"/>
                <w:b/>
                <w:sz w:val="24"/>
                <w:szCs w:val="24"/>
              </w:rPr>
            </w:pPr>
          </w:p>
        </w:tc>
        <w:tc>
          <w:tcPr>
            <w:tcW w:w="5812" w:type="dxa"/>
            <w:gridSpan w:val="3"/>
          </w:tcPr>
          <w:p w:rsidR="0009229B" w:rsidRPr="00F5324A" w:rsidRDefault="0009229B" w:rsidP="00856987">
            <w:pPr>
              <w:jc w:val="both"/>
              <w:rPr>
                <w:rFonts w:ascii="Arial" w:hAnsi="Arial" w:cs="Arial"/>
                <w:b/>
                <w:sz w:val="20"/>
                <w:szCs w:val="24"/>
              </w:rPr>
            </w:pPr>
            <w:proofErr w:type="gramStart"/>
            <w:r w:rsidRPr="00F5324A">
              <w:rPr>
                <w:rFonts w:ascii="Arial" w:hAnsi="Arial" w:cs="Arial"/>
                <w:sz w:val="20"/>
                <w:szCs w:val="18"/>
              </w:rPr>
              <w:t>Effective  Care</w:t>
            </w:r>
            <w:proofErr w:type="gramEnd"/>
          </w:p>
        </w:tc>
        <w:tc>
          <w:tcPr>
            <w:tcW w:w="1624" w:type="dxa"/>
          </w:tcPr>
          <w:p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rsidTr="001A121C">
        <w:tc>
          <w:tcPr>
            <w:tcW w:w="1809" w:type="dxa"/>
            <w:vMerge/>
          </w:tcPr>
          <w:p w:rsidR="0009229B" w:rsidRPr="00FA0CA9" w:rsidRDefault="0009229B" w:rsidP="00856987">
            <w:pPr>
              <w:jc w:val="both"/>
              <w:rPr>
                <w:rFonts w:ascii="Arial" w:hAnsi="Arial" w:cs="Arial"/>
                <w:b/>
                <w:sz w:val="24"/>
                <w:szCs w:val="24"/>
              </w:rPr>
            </w:pPr>
          </w:p>
        </w:tc>
        <w:tc>
          <w:tcPr>
            <w:tcW w:w="5812" w:type="dxa"/>
            <w:gridSpan w:val="3"/>
          </w:tcPr>
          <w:p w:rsidR="0009229B" w:rsidRPr="00F5324A" w:rsidRDefault="0009229B" w:rsidP="00856987">
            <w:pPr>
              <w:jc w:val="both"/>
              <w:rPr>
                <w:rFonts w:ascii="Arial" w:hAnsi="Arial" w:cs="Arial"/>
                <w:b/>
                <w:sz w:val="20"/>
                <w:szCs w:val="24"/>
              </w:rPr>
            </w:pPr>
            <w:r w:rsidRPr="00F5324A">
              <w:rPr>
                <w:rFonts w:ascii="Arial" w:hAnsi="Arial" w:cs="Arial"/>
                <w:sz w:val="20"/>
                <w:szCs w:val="18"/>
              </w:rPr>
              <w:t>Dignified Care</w:t>
            </w:r>
          </w:p>
        </w:tc>
        <w:tc>
          <w:tcPr>
            <w:tcW w:w="1624" w:type="dxa"/>
          </w:tcPr>
          <w:p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rsidTr="001A121C">
        <w:tc>
          <w:tcPr>
            <w:tcW w:w="1809" w:type="dxa"/>
            <w:vMerge/>
          </w:tcPr>
          <w:p w:rsidR="0009229B" w:rsidRPr="00FA0CA9" w:rsidRDefault="0009229B" w:rsidP="00856987">
            <w:pPr>
              <w:jc w:val="both"/>
              <w:rPr>
                <w:rFonts w:ascii="Arial" w:hAnsi="Arial" w:cs="Arial"/>
                <w:b/>
                <w:sz w:val="24"/>
                <w:szCs w:val="24"/>
              </w:rPr>
            </w:pPr>
          </w:p>
        </w:tc>
        <w:tc>
          <w:tcPr>
            <w:tcW w:w="5812" w:type="dxa"/>
            <w:gridSpan w:val="3"/>
          </w:tcPr>
          <w:p w:rsidR="0009229B" w:rsidRPr="00F5324A" w:rsidRDefault="0009229B" w:rsidP="00856987">
            <w:pPr>
              <w:jc w:val="both"/>
              <w:rPr>
                <w:rFonts w:ascii="Arial" w:hAnsi="Arial" w:cs="Arial"/>
                <w:b/>
                <w:sz w:val="20"/>
                <w:szCs w:val="24"/>
              </w:rPr>
            </w:pPr>
            <w:r w:rsidRPr="00F5324A">
              <w:rPr>
                <w:rFonts w:ascii="Arial" w:hAnsi="Arial" w:cs="Arial"/>
                <w:sz w:val="20"/>
                <w:szCs w:val="18"/>
              </w:rPr>
              <w:t>Timely Care</w:t>
            </w:r>
          </w:p>
        </w:tc>
        <w:tc>
          <w:tcPr>
            <w:tcW w:w="1624" w:type="dxa"/>
          </w:tcPr>
          <w:p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rsidTr="001A121C">
        <w:tc>
          <w:tcPr>
            <w:tcW w:w="1809" w:type="dxa"/>
            <w:vMerge/>
          </w:tcPr>
          <w:p w:rsidR="0009229B" w:rsidRPr="00FA0CA9" w:rsidRDefault="0009229B" w:rsidP="00856987">
            <w:pPr>
              <w:jc w:val="both"/>
              <w:rPr>
                <w:rFonts w:ascii="Arial" w:hAnsi="Arial" w:cs="Arial"/>
                <w:b/>
                <w:sz w:val="24"/>
                <w:szCs w:val="24"/>
              </w:rPr>
            </w:pPr>
          </w:p>
        </w:tc>
        <w:tc>
          <w:tcPr>
            <w:tcW w:w="5812" w:type="dxa"/>
            <w:gridSpan w:val="3"/>
          </w:tcPr>
          <w:p w:rsidR="0009229B" w:rsidRPr="00F5324A" w:rsidRDefault="0009229B" w:rsidP="00856987">
            <w:pPr>
              <w:jc w:val="both"/>
              <w:rPr>
                <w:rFonts w:ascii="Arial" w:hAnsi="Arial" w:cs="Arial"/>
                <w:b/>
                <w:sz w:val="20"/>
                <w:szCs w:val="24"/>
              </w:rPr>
            </w:pPr>
            <w:r w:rsidRPr="00F5324A">
              <w:rPr>
                <w:rFonts w:ascii="Arial" w:hAnsi="Arial" w:cs="Arial"/>
                <w:sz w:val="20"/>
                <w:szCs w:val="18"/>
              </w:rPr>
              <w:t>Individual Care</w:t>
            </w:r>
          </w:p>
        </w:tc>
        <w:tc>
          <w:tcPr>
            <w:tcW w:w="1624" w:type="dxa"/>
          </w:tcPr>
          <w:p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rsidTr="001A121C">
        <w:tc>
          <w:tcPr>
            <w:tcW w:w="1809" w:type="dxa"/>
            <w:vMerge/>
          </w:tcPr>
          <w:p w:rsidR="0009229B" w:rsidRPr="00FA0CA9" w:rsidRDefault="0009229B" w:rsidP="00856987">
            <w:pPr>
              <w:jc w:val="both"/>
              <w:rPr>
                <w:rFonts w:ascii="Arial" w:hAnsi="Arial" w:cs="Arial"/>
                <w:b/>
                <w:sz w:val="24"/>
                <w:szCs w:val="24"/>
              </w:rPr>
            </w:pPr>
          </w:p>
        </w:tc>
        <w:tc>
          <w:tcPr>
            <w:tcW w:w="5812" w:type="dxa"/>
            <w:gridSpan w:val="3"/>
          </w:tcPr>
          <w:p w:rsidR="0009229B" w:rsidRPr="00F5324A" w:rsidRDefault="0009229B" w:rsidP="00856987">
            <w:pPr>
              <w:jc w:val="both"/>
              <w:rPr>
                <w:rFonts w:ascii="Arial" w:hAnsi="Arial" w:cs="Arial"/>
                <w:b/>
                <w:sz w:val="20"/>
                <w:szCs w:val="24"/>
              </w:rPr>
            </w:pPr>
            <w:r w:rsidRPr="00F5324A">
              <w:rPr>
                <w:rFonts w:ascii="Arial" w:hAnsi="Arial" w:cs="Arial"/>
                <w:sz w:val="20"/>
                <w:szCs w:val="18"/>
              </w:rPr>
              <w:t>Staff and Resources</w:t>
            </w:r>
          </w:p>
        </w:tc>
        <w:tc>
          <w:tcPr>
            <w:tcW w:w="1624" w:type="dxa"/>
          </w:tcPr>
          <w:p w:rsidR="0009229B" w:rsidRPr="00FA0CA9" w:rsidRDefault="0009229B" w:rsidP="00856987">
            <w:pPr>
              <w:jc w:val="both"/>
              <w:rPr>
                <w:rFonts w:ascii="Arial" w:hAnsi="Arial" w:cs="Arial"/>
                <w:b/>
                <w:sz w:val="24"/>
                <w:szCs w:val="24"/>
              </w:rPr>
            </w:pPr>
            <w:r>
              <w:rPr>
                <w:rFonts w:ascii="MS Gothic" w:eastAsia="MS Gothic" w:hAnsi="MS Gothic" w:cs="Arial" w:hint="eastAsia"/>
                <w:sz w:val="20"/>
                <w:szCs w:val="20"/>
              </w:rPr>
              <w:t>☒</w:t>
            </w:r>
          </w:p>
        </w:tc>
      </w:tr>
      <w:tr w:rsidR="0009229B" w:rsidRPr="00FA0CA9" w:rsidTr="001A121C">
        <w:tc>
          <w:tcPr>
            <w:tcW w:w="9245" w:type="dxa"/>
            <w:gridSpan w:val="5"/>
            <w:shd w:val="clear" w:color="auto" w:fill="D5DCE4" w:themeFill="text2" w:themeFillTint="33"/>
          </w:tcPr>
          <w:p w:rsidR="0009229B" w:rsidRPr="00FA0CA9" w:rsidRDefault="0009229B" w:rsidP="00856987">
            <w:pPr>
              <w:jc w:val="both"/>
              <w:rPr>
                <w:rFonts w:ascii="Arial" w:hAnsi="Arial" w:cs="Arial"/>
                <w:b/>
                <w:sz w:val="24"/>
                <w:szCs w:val="24"/>
              </w:rPr>
            </w:pPr>
            <w:r w:rsidRPr="00FA0CA9">
              <w:rPr>
                <w:rFonts w:ascii="Arial" w:hAnsi="Arial" w:cs="Arial"/>
                <w:b/>
                <w:sz w:val="24"/>
                <w:szCs w:val="24"/>
              </w:rPr>
              <w:t>Quality, Safety and Patient Experience</w:t>
            </w:r>
          </w:p>
        </w:tc>
      </w:tr>
      <w:tr w:rsidR="0009229B" w:rsidRPr="00FA0CA9" w:rsidTr="001A121C">
        <w:tc>
          <w:tcPr>
            <w:tcW w:w="9245" w:type="dxa"/>
            <w:gridSpan w:val="5"/>
          </w:tcPr>
          <w:p w:rsidR="0009229B" w:rsidRPr="00FA0CA9" w:rsidRDefault="0009229B" w:rsidP="00856987">
            <w:pPr>
              <w:jc w:val="both"/>
              <w:rPr>
                <w:rFonts w:ascii="Arial" w:hAnsi="Arial" w:cs="Arial"/>
                <w:b/>
                <w:sz w:val="24"/>
                <w:szCs w:val="24"/>
              </w:rPr>
            </w:pPr>
            <w:r>
              <w:rPr>
                <w:rFonts w:ascii="Arial" w:hAnsi="Arial" w:cs="Arial"/>
                <w:color w:val="000000" w:themeColor="text1"/>
                <w:sz w:val="24"/>
                <w:szCs w:val="24"/>
              </w:rPr>
              <w:t>Accurate, comprehensive demand and capacity plans</w:t>
            </w:r>
            <w:r w:rsidRPr="009F3277">
              <w:rPr>
                <w:rFonts w:ascii="Arial" w:hAnsi="Arial" w:cs="Arial"/>
                <w:color w:val="000000" w:themeColor="text1"/>
                <w:sz w:val="24"/>
                <w:szCs w:val="24"/>
              </w:rPr>
              <w:t xml:space="preserve"> can increase safety and quality whilst reducing </w:t>
            </w:r>
            <w:r w:rsidR="007F79A2" w:rsidRPr="009F3277">
              <w:rPr>
                <w:rFonts w:ascii="Arial" w:hAnsi="Arial" w:cs="Arial"/>
                <w:color w:val="000000" w:themeColor="text1"/>
                <w:sz w:val="24"/>
                <w:szCs w:val="24"/>
              </w:rPr>
              <w:t>risk and</w:t>
            </w:r>
            <w:r w:rsidRPr="009F3277">
              <w:rPr>
                <w:rFonts w:ascii="Arial" w:hAnsi="Arial" w:cs="Arial"/>
                <w:color w:val="000000" w:themeColor="text1"/>
                <w:sz w:val="24"/>
                <w:szCs w:val="24"/>
              </w:rPr>
              <w:t xml:space="preserve"> can lead to efficiency gains </w:t>
            </w:r>
            <w:r>
              <w:rPr>
                <w:rFonts w:ascii="Arial" w:hAnsi="Arial" w:cs="Arial"/>
                <w:color w:val="000000" w:themeColor="text1"/>
                <w:sz w:val="24"/>
                <w:szCs w:val="24"/>
              </w:rPr>
              <w:t>within clinical services.  They will also facilitate more timely treatment of patients and enhance patient experience.</w:t>
            </w:r>
          </w:p>
          <w:p w:rsidR="0009229B" w:rsidRPr="00FA0CA9" w:rsidRDefault="0009229B" w:rsidP="00856987">
            <w:pPr>
              <w:jc w:val="both"/>
              <w:rPr>
                <w:rFonts w:ascii="Arial" w:hAnsi="Arial" w:cs="Arial"/>
                <w:b/>
                <w:sz w:val="24"/>
                <w:szCs w:val="24"/>
              </w:rPr>
            </w:pPr>
          </w:p>
        </w:tc>
      </w:tr>
      <w:tr w:rsidR="0009229B" w:rsidRPr="00FA0CA9" w:rsidTr="001A121C">
        <w:tc>
          <w:tcPr>
            <w:tcW w:w="9245" w:type="dxa"/>
            <w:gridSpan w:val="5"/>
            <w:shd w:val="clear" w:color="auto" w:fill="D5DCE4" w:themeFill="text2" w:themeFillTint="33"/>
          </w:tcPr>
          <w:p w:rsidR="0009229B" w:rsidRPr="00FA0CA9" w:rsidRDefault="0009229B" w:rsidP="00856987">
            <w:pPr>
              <w:jc w:val="both"/>
              <w:rPr>
                <w:rFonts w:ascii="Arial" w:hAnsi="Arial" w:cs="Arial"/>
                <w:b/>
                <w:sz w:val="24"/>
                <w:szCs w:val="24"/>
              </w:rPr>
            </w:pPr>
            <w:r w:rsidRPr="00FA0CA9">
              <w:rPr>
                <w:rFonts w:ascii="Arial" w:hAnsi="Arial" w:cs="Arial"/>
                <w:b/>
                <w:sz w:val="24"/>
                <w:szCs w:val="24"/>
              </w:rPr>
              <w:t>Financial Implications</w:t>
            </w:r>
          </w:p>
        </w:tc>
      </w:tr>
      <w:tr w:rsidR="0009229B" w:rsidRPr="00FA0CA9" w:rsidTr="001A121C">
        <w:tc>
          <w:tcPr>
            <w:tcW w:w="9245" w:type="dxa"/>
            <w:gridSpan w:val="5"/>
          </w:tcPr>
          <w:p w:rsidR="0009229B" w:rsidRDefault="0009229B" w:rsidP="00856987">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direct financial implications associated with</w:t>
            </w:r>
            <w:r>
              <w:rPr>
                <w:rFonts w:ascii="Arial" w:hAnsi="Arial" w:cs="Arial"/>
                <w:color w:val="000000" w:themeColor="text1"/>
                <w:sz w:val="24"/>
                <w:szCs w:val="24"/>
              </w:rPr>
              <w:t xml:space="preserve"> this paper.  Inputs (additional activity) into the demand and capacity models are funded via Recovery Money.  However, the outputs </w:t>
            </w:r>
            <w:r w:rsidRPr="009F3277">
              <w:rPr>
                <w:rFonts w:ascii="Arial" w:hAnsi="Arial" w:cs="Arial"/>
                <w:color w:val="000000" w:themeColor="text1"/>
                <w:sz w:val="24"/>
                <w:szCs w:val="24"/>
              </w:rPr>
              <w:t xml:space="preserve">from the </w:t>
            </w:r>
            <w:r>
              <w:rPr>
                <w:rFonts w:ascii="Arial" w:hAnsi="Arial" w:cs="Arial"/>
                <w:color w:val="000000" w:themeColor="text1"/>
                <w:sz w:val="24"/>
                <w:szCs w:val="24"/>
              </w:rPr>
              <w:t>modelling</w:t>
            </w:r>
            <w:r w:rsidRPr="009F3277">
              <w:rPr>
                <w:rFonts w:ascii="Arial" w:hAnsi="Arial" w:cs="Arial"/>
                <w:color w:val="000000" w:themeColor="text1"/>
                <w:sz w:val="24"/>
                <w:szCs w:val="24"/>
              </w:rPr>
              <w:t xml:space="preserve"> will inform the development of the Health Board’s IMTP and financial plans</w:t>
            </w:r>
            <w:r>
              <w:rPr>
                <w:rFonts w:ascii="Arial" w:hAnsi="Arial" w:cs="Arial"/>
                <w:color w:val="000000" w:themeColor="text1"/>
                <w:sz w:val="24"/>
                <w:szCs w:val="24"/>
              </w:rPr>
              <w:t xml:space="preserve"> for sustainable services</w:t>
            </w:r>
            <w:r w:rsidRPr="009F3277">
              <w:rPr>
                <w:rFonts w:ascii="Arial" w:hAnsi="Arial" w:cs="Arial"/>
                <w:color w:val="000000" w:themeColor="text1"/>
                <w:sz w:val="24"/>
                <w:szCs w:val="24"/>
              </w:rPr>
              <w:t>.</w:t>
            </w:r>
          </w:p>
          <w:p w:rsidR="0009229B" w:rsidRPr="00FA0CA9" w:rsidRDefault="0009229B" w:rsidP="00856987">
            <w:pPr>
              <w:ind w:right="96"/>
              <w:jc w:val="both"/>
              <w:rPr>
                <w:rFonts w:ascii="Arial" w:hAnsi="Arial" w:cs="Arial"/>
                <w:color w:val="FF0000"/>
                <w:sz w:val="24"/>
                <w:szCs w:val="24"/>
              </w:rPr>
            </w:pPr>
          </w:p>
        </w:tc>
      </w:tr>
      <w:tr w:rsidR="0009229B" w:rsidRPr="00FA0CA9" w:rsidTr="001A121C">
        <w:tc>
          <w:tcPr>
            <w:tcW w:w="9245" w:type="dxa"/>
            <w:gridSpan w:val="5"/>
            <w:shd w:val="clear" w:color="auto" w:fill="D5DCE4" w:themeFill="text2" w:themeFillTint="33"/>
          </w:tcPr>
          <w:p w:rsidR="0009229B" w:rsidRPr="00FA0CA9" w:rsidRDefault="0009229B" w:rsidP="00856987">
            <w:pPr>
              <w:keepNext/>
              <w:keepLines/>
              <w:ind w:right="96"/>
              <w:jc w:val="both"/>
              <w:rPr>
                <w:rFonts w:ascii="Arial" w:hAnsi="Arial" w:cs="Arial"/>
                <w:b/>
                <w:sz w:val="24"/>
                <w:szCs w:val="24"/>
              </w:rPr>
            </w:pPr>
            <w:r w:rsidRPr="00FA0CA9">
              <w:rPr>
                <w:rFonts w:ascii="Arial" w:hAnsi="Arial" w:cs="Arial"/>
                <w:b/>
                <w:sz w:val="24"/>
                <w:szCs w:val="24"/>
              </w:rPr>
              <w:t>Legal Implications (including equality and diversity assessment)</w:t>
            </w:r>
          </w:p>
        </w:tc>
      </w:tr>
      <w:tr w:rsidR="0009229B" w:rsidRPr="00FA0CA9" w:rsidTr="001A121C">
        <w:tc>
          <w:tcPr>
            <w:tcW w:w="9245" w:type="dxa"/>
            <w:gridSpan w:val="5"/>
          </w:tcPr>
          <w:p w:rsidR="0009229B" w:rsidRDefault="0009229B" w:rsidP="00856987">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legal implications to consider</w:t>
            </w:r>
            <w:r>
              <w:rPr>
                <w:rFonts w:ascii="Arial" w:hAnsi="Arial" w:cs="Arial"/>
                <w:color w:val="000000" w:themeColor="text1"/>
                <w:sz w:val="24"/>
                <w:szCs w:val="24"/>
              </w:rPr>
              <w:t>.</w:t>
            </w:r>
          </w:p>
          <w:p w:rsidR="0009229B" w:rsidRPr="00FA0CA9" w:rsidRDefault="0009229B" w:rsidP="00856987">
            <w:pPr>
              <w:ind w:right="96"/>
              <w:jc w:val="both"/>
              <w:rPr>
                <w:rFonts w:ascii="Arial" w:hAnsi="Arial" w:cs="Arial"/>
                <w:color w:val="FF0000"/>
                <w:sz w:val="24"/>
                <w:szCs w:val="24"/>
              </w:rPr>
            </w:pPr>
          </w:p>
        </w:tc>
      </w:tr>
      <w:tr w:rsidR="0009229B" w:rsidRPr="00FA0CA9" w:rsidTr="001A121C">
        <w:tc>
          <w:tcPr>
            <w:tcW w:w="9245" w:type="dxa"/>
            <w:gridSpan w:val="5"/>
            <w:shd w:val="clear" w:color="auto" w:fill="D5DCE4" w:themeFill="text2" w:themeFillTint="33"/>
          </w:tcPr>
          <w:p w:rsidR="0009229B" w:rsidRPr="00FA0CA9" w:rsidRDefault="0009229B" w:rsidP="00856987">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09229B" w:rsidRPr="00FA0CA9" w:rsidTr="001A121C">
        <w:tc>
          <w:tcPr>
            <w:tcW w:w="9245" w:type="dxa"/>
            <w:gridSpan w:val="5"/>
          </w:tcPr>
          <w:p w:rsidR="0009229B" w:rsidRPr="009F3277" w:rsidRDefault="0009229B" w:rsidP="00856987">
            <w:pPr>
              <w:ind w:right="96"/>
              <w:jc w:val="both"/>
              <w:rPr>
                <w:rFonts w:ascii="Arial" w:hAnsi="Arial" w:cs="Arial"/>
                <w:color w:val="000000" w:themeColor="text1"/>
                <w:sz w:val="24"/>
                <w:szCs w:val="24"/>
              </w:rPr>
            </w:pPr>
            <w:r>
              <w:rPr>
                <w:rFonts w:ascii="Arial" w:hAnsi="Arial" w:cs="Arial"/>
                <w:color w:val="000000" w:themeColor="text1"/>
                <w:sz w:val="24"/>
                <w:szCs w:val="24"/>
              </w:rPr>
              <w:t>There are no immediate staffing implications as a result of this paper but there is a need to be mindful that this is a very specialist area and we need to build robust and sustainable capacity in this area.</w:t>
            </w:r>
          </w:p>
          <w:p w:rsidR="0009229B" w:rsidRDefault="0009229B" w:rsidP="00856987">
            <w:pPr>
              <w:ind w:right="96"/>
              <w:jc w:val="both"/>
              <w:rPr>
                <w:rFonts w:ascii="Arial" w:hAnsi="Arial" w:cs="Arial"/>
                <w:color w:val="FF0000"/>
                <w:sz w:val="24"/>
                <w:szCs w:val="24"/>
              </w:rPr>
            </w:pPr>
          </w:p>
          <w:p w:rsidR="0009229B" w:rsidRPr="00FA0CA9" w:rsidRDefault="0009229B" w:rsidP="00856987">
            <w:pPr>
              <w:ind w:right="96"/>
              <w:jc w:val="both"/>
              <w:rPr>
                <w:rFonts w:ascii="Arial" w:hAnsi="Arial" w:cs="Arial"/>
                <w:color w:val="FF0000"/>
                <w:sz w:val="24"/>
                <w:szCs w:val="24"/>
              </w:rPr>
            </w:pPr>
          </w:p>
        </w:tc>
      </w:tr>
      <w:tr w:rsidR="0009229B" w:rsidRPr="00FA0CA9" w:rsidTr="001A121C">
        <w:tc>
          <w:tcPr>
            <w:tcW w:w="9245" w:type="dxa"/>
            <w:gridSpan w:val="5"/>
            <w:shd w:val="clear" w:color="auto" w:fill="D5DCE4" w:themeFill="text2" w:themeFillTint="33"/>
          </w:tcPr>
          <w:p w:rsidR="0009229B" w:rsidRPr="00FA0CA9" w:rsidRDefault="0009229B" w:rsidP="00856987">
            <w:pPr>
              <w:ind w:right="96"/>
              <w:jc w:val="both"/>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09229B" w:rsidRPr="009F3277" w:rsidTr="001A121C">
        <w:tc>
          <w:tcPr>
            <w:tcW w:w="9245" w:type="dxa"/>
            <w:gridSpan w:val="5"/>
          </w:tcPr>
          <w:p w:rsidR="0009229B" w:rsidRPr="009F3277" w:rsidRDefault="0009229B" w:rsidP="00856987">
            <w:pPr>
              <w:ind w:right="96"/>
              <w:jc w:val="both"/>
              <w:rPr>
                <w:rFonts w:ascii="Arial" w:hAnsi="Arial" w:cs="Arial"/>
                <w:color w:val="FF0000"/>
                <w:sz w:val="24"/>
                <w:szCs w:val="24"/>
              </w:rPr>
            </w:pPr>
            <w:r w:rsidRPr="009F3277">
              <w:rPr>
                <w:rFonts w:ascii="Arial" w:hAnsi="Arial" w:cs="Arial"/>
              </w:rPr>
              <w:t xml:space="preserve"> </w:t>
            </w:r>
          </w:p>
        </w:tc>
      </w:tr>
      <w:tr w:rsidR="0009229B" w:rsidRPr="00FA0CA9" w:rsidTr="001A121C">
        <w:tc>
          <w:tcPr>
            <w:tcW w:w="2470" w:type="dxa"/>
            <w:gridSpan w:val="2"/>
            <w:tcBorders>
              <w:bottom w:val="single" w:sz="4" w:space="0" w:color="auto"/>
            </w:tcBorders>
          </w:tcPr>
          <w:p w:rsidR="0009229B" w:rsidRPr="00FA0CA9" w:rsidRDefault="0009229B" w:rsidP="00856987">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3"/>
            <w:tcBorders>
              <w:bottom w:val="single" w:sz="4" w:space="0" w:color="auto"/>
            </w:tcBorders>
          </w:tcPr>
          <w:p w:rsidR="0009229B" w:rsidRPr="00ED3FCA" w:rsidRDefault="0009229B" w:rsidP="00856987">
            <w:pPr>
              <w:ind w:right="96"/>
              <w:jc w:val="both"/>
              <w:rPr>
                <w:rFonts w:ascii="Arial" w:hAnsi="Arial" w:cs="Arial"/>
                <w:sz w:val="24"/>
                <w:szCs w:val="24"/>
              </w:rPr>
            </w:pPr>
          </w:p>
        </w:tc>
      </w:tr>
      <w:tr w:rsidR="0009229B" w:rsidRPr="00D66C93" w:rsidTr="001A121C">
        <w:tc>
          <w:tcPr>
            <w:tcW w:w="2470" w:type="dxa"/>
            <w:gridSpan w:val="2"/>
            <w:tcBorders>
              <w:top w:val="single" w:sz="4" w:space="0" w:color="auto"/>
              <w:left w:val="single" w:sz="4" w:space="0" w:color="auto"/>
              <w:bottom w:val="single" w:sz="4" w:space="0" w:color="auto"/>
              <w:right w:val="single" w:sz="4" w:space="0" w:color="auto"/>
            </w:tcBorders>
          </w:tcPr>
          <w:p w:rsidR="0009229B" w:rsidRPr="00FA0CA9" w:rsidRDefault="0009229B" w:rsidP="00856987">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3387" w:type="dxa"/>
            <w:tcBorders>
              <w:top w:val="single" w:sz="4" w:space="0" w:color="auto"/>
              <w:left w:val="single" w:sz="4" w:space="0" w:color="auto"/>
              <w:bottom w:val="single" w:sz="4" w:space="0" w:color="auto"/>
              <w:right w:val="single" w:sz="4" w:space="0" w:color="auto"/>
            </w:tcBorders>
          </w:tcPr>
          <w:p w:rsidR="0009229B" w:rsidRPr="00D66C93" w:rsidRDefault="0009229B" w:rsidP="00856987">
            <w:pPr>
              <w:ind w:right="96"/>
              <w:jc w:val="both"/>
              <w:rPr>
                <w:rFonts w:ascii="Arial" w:hAnsi="Arial" w:cs="Arial"/>
                <w:color w:val="000000" w:themeColor="text1"/>
                <w:sz w:val="24"/>
                <w:szCs w:val="24"/>
              </w:rPr>
            </w:pPr>
          </w:p>
        </w:tc>
        <w:tc>
          <w:tcPr>
            <w:tcW w:w="3388" w:type="dxa"/>
            <w:gridSpan w:val="2"/>
            <w:tcBorders>
              <w:top w:val="single" w:sz="4" w:space="0" w:color="auto"/>
              <w:left w:val="single" w:sz="4" w:space="0" w:color="auto"/>
              <w:bottom w:val="single" w:sz="4" w:space="0" w:color="auto"/>
              <w:right w:val="single" w:sz="4" w:space="0" w:color="auto"/>
            </w:tcBorders>
          </w:tcPr>
          <w:p w:rsidR="0009229B" w:rsidRPr="00D66C93" w:rsidRDefault="0009229B" w:rsidP="00856987">
            <w:pPr>
              <w:ind w:right="96"/>
              <w:jc w:val="both"/>
              <w:rPr>
                <w:rFonts w:ascii="Arial" w:hAnsi="Arial" w:cs="Arial"/>
                <w:color w:val="000000" w:themeColor="text1"/>
                <w:sz w:val="24"/>
                <w:szCs w:val="24"/>
              </w:rPr>
            </w:pPr>
          </w:p>
        </w:tc>
      </w:tr>
    </w:tbl>
    <w:p w:rsidR="00856987" w:rsidRPr="00A7298F" w:rsidRDefault="00856987" w:rsidP="00856987">
      <w:pPr>
        <w:jc w:val="both"/>
        <w:rPr>
          <w:rFonts w:ascii="Arial" w:hAnsi="Arial" w:cs="Arial"/>
          <w:bCs/>
          <w:color w:val="000000" w:themeColor="text1"/>
          <w:sz w:val="24"/>
          <w:szCs w:val="24"/>
        </w:rPr>
      </w:pPr>
    </w:p>
    <w:sectPr w:rsidR="00856987" w:rsidRPr="00A7298F" w:rsidSect="00DA0951">
      <w:headerReference w:type="default" r:id="rId24"/>
      <w:footerReference w:type="default" r:id="rId25"/>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51CD" w:rsidRDefault="00B451CD" w:rsidP="00C107F2">
      <w:pPr>
        <w:spacing w:after="0" w:line="240" w:lineRule="auto"/>
      </w:pPr>
      <w:r>
        <w:separator/>
      </w:r>
    </w:p>
  </w:endnote>
  <w:endnote w:type="continuationSeparator" w:id="0">
    <w:p w:rsidR="00B451CD" w:rsidRDefault="00B451C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7884" w:rsidRDefault="007B5AF5">
    <w:pPr>
      <w:pStyle w:val="Footer"/>
    </w:pPr>
    <w:r>
      <w:t>Planned Care &amp; Cancer Programme</w:t>
    </w:r>
    <w:r w:rsidR="00970AB6">
      <w:t xml:space="preserve"> Board</w:t>
    </w:r>
    <w:r w:rsidR="007564A9">
      <w:t xml:space="preserve"> </w:t>
    </w:r>
  </w:p>
  <w:p w:rsidR="00217DF4" w:rsidRDefault="00217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51CD" w:rsidRDefault="00B451CD" w:rsidP="00C107F2">
      <w:pPr>
        <w:spacing w:after="0" w:line="240" w:lineRule="auto"/>
      </w:pPr>
      <w:r>
        <w:separator/>
      </w:r>
    </w:p>
  </w:footnote>
  <w:footnote w:type="continuationSeparator" w:id="0">
    <w:p w:rsidR="00B451CD" w:rsidRDefault="00B451C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5B72" w:rsidRDefault="00A35B72">
    <w:pPr>
      <w:pStyle w:val="Header"/>
    </w:pPr>
    <w:r>
      <w:rPr>
        <w:noProof/>
        <w:lang w:eastAsia="en-GB"/>
      </w:rPr>
      <w:drawing>
        <wp:anchor distT="0" distB="0" distL="114300" distR="114300" simplePos="0" relativeHeight="251659264" behindDoc="1" locked="0" layoutInCell="1" allowOverlap="1" wp14:anchorId="72930C5A" wp14:editId="216A3CB4">
          <wp:simplePos x="0" y="0"/>
          <wp:positionH relativeFrom="column">
            <wp:posOffset>1433779</wp:posOffset>
          </wp:positionH>
          <wp:positionV relativeFrom="paragraph">
            <wp:posOffset>-286232</wp:posOffset>
          </wp:positionV>
          <wp:extent cx="2971800" cy="751840"/>
          <wp:effectExtent l="0" t="0" r="0" b="0"/>
          <wp:wrapTight wrapText="bothSides">
            <wp:wrapPolygon edited="0">
              <wp:start x="0" y="0"/>
              <wp:lineTo x="0" y="20797"/>
              <wp:lineTo x="21462" y="20797"/>
              <wp:lineTo x="21462" y="0"/>
              <wp:lineTo x="0" y="0"/>
            </wp:wrapPolygon>
          </wp:wrapTight>
          <wp:docPr id="115421357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94E"/>
    <w:multiLevelType w:val="hybridMultilevel"/>
    <w:tmpl w:val="161224C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0C00300"/>
    <w:multiLevelType w:val="hybridMultilevel"/>
    <w:tmpl w:val="A2CE5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E6747C"/>
    <w:multiLevelType w:val="hybridMultilevel"/>
    <w:tmpl w:val="232E2484"/>
    <w:lvl w:ilvl="0" w:tplc="5334758A">
      <w:start w:val="1"/>
      <w:numFmt w:val="bullet"/>
      <w:lvlText w:val="•"/>
      <w:lvlJc w:val="left"/>
      <w:pPr>
        <w:tabs>
          <w:tab w:val="num" w:pos="720"/>
        </w:tabs>
        <w:ind w:left="720" w:hanging="360"/>
      </w:pPr>
      <w:rPr>
        <w:rFonts w:ascii="Arial" w:hAnsi="Arial" w:hint="default"/>
      </w:rPr>
    </w:lvl>
    <w:lvl w:ilvl="1" w:tplc="988247AE" w:tentative="1">
      <w:start w:val="1"/>
      <w:numFmt w:val="bullet"/>
      <w:lvlText w:val="•"/>
      <w:lvlJc w:val="left"/>
      <w:pPr>
        <w:tabs>
          <w:tab w:val="num" w:pos="1440"/>
        </w:tabs>
        <w:ind w:left="1440" w:hanging="360"/>
      </w:pPr>
      <w:rPr>
        <w:rFonts w:ascii="Arial" w:hAnsi="Arial" w:hint="default"/>
      </w:rPr>
    </w:lvl>
    <w:lvl w:ilvl="2" w:tplc="339EA8E0" w:tentative="1">
      <w:start w:val="1"/>
      <w:numFmt w:val="bullet"/>
      <w:lvlText w:val="•"/>
      <w:lvlJc w:val="left"/>
      <w:pPr>
        <w:tabs>
          <w:tab w:val="num" w:pos="2160"/>
        </w:tabs>
        <w:ind w:left="2160" w:hanging="360"/>
      </w:pPr>
      <w:rPr>
        <w:rFonts w:ascii="Arial" w:hAnsi="Arial" w:hint="default"/>
      </w:rPr>
    </w:lvl>
    <w:lvl w:ilvl="3" w:tplc="4430730C" w:tentative="1">
      <w:start w:val="1"/>
      <w:numFmt w:val="bullet"/>
      <w:lvlText w:val="•"/>
      <w:lvlJc w:val="left"/>
      <w:pPr>
        <w:tabs>
          <w:tab w:val="num" w:pos="2880"/>
        </w:tabs>
        <w:ind w:left="2880" w:hanging="360"/>
      </w:pPr>
      <w:rPr>
        <w:rFonts w:ascii="Arial" w:hAnsi="Arial" w:hint="default"/>
      </w:rPr>
    </w:lvl>
    <w:lvl w:ilvl="4" w:tplc="1FC8C21C" w:tentative="1">
      <w:start w:val="1"/>
      <w:numFmt w:val="bullet"/>
      <w:lvlText w:val="•"/>
      <w:lvlJc w:val="left"/>
      <w:pPr>
        <w:tabs>
          <w:tab w:val="num" w:pos="3600"/>
        </w:tabs>
        <w:ind w:left="3600" w:hanging="360"/>
      </w:pPr>
      <w:rPr>
        <w:rFonts w:ascii="Arial" w:hAnsi="Arial" w:hint="default"/>
      </w:rPr>
    </w:lvl>
    <w:lvl w:ilvl="5" w:tplc="3B1C1102" w:tentative="1">
      <w:start w:val="1"/>
      <w:numFmt w:val="bullet"/>
      <w:lvlText w:val="•"/>
      <w:lvlJc w:val="left"/>
      <w:pPr>
        <w:tabs>
          <w:tab w:val="num" w:pos="4320"/>
        </w:tabs>
        <w:ind w:left="4320" w:hanging="360"/>
      </w:pPr>
      <w:rPr>
        <w:rFonts w:ascii="Arial" w:hAnsi="Arial" w:hint="default"/>
      </w:rPr>
    </w:lvl>
    <w:lvl w:ilvl="6" w:tplc="E168E07E" w:tentative="1">
      <w:start w:val="1"/>
      <w:numFmt w:val="bullet"/>
      <w:lvlText w:val="•"/>
      <w:lvlJc w:val="left"/>
      <w:pPr>
        <w:tabs>
          <w:tab w:val="num" w:pos="5040"/>
        </w:tabs>
        <w:ind w:left="5040" w:hanging="360"/>
      </w:pPr>
      <w:rPr>
        <w:rFonts w:ascii="Arial" w:hAnsi="Arial" w:hint="default"/>
      </w:rPr>
    </w:lvl>
    <w:lvl w:ilvl="7" w:tplc="05DAE0EC" w:tentative="1">
      <w:start w:val="1"/>
      <w:numFmt w:val="bullet"/>
      <w:lvlText w:val="•"/>
      <w:lvlJc w:val="left"/>
      <w:pPr>
        <w:tabs>
          <w:tab w:val="num" w:pos="5760"/>
        </w:tabs>
        <w:ind w:left="5760" w:hanging="360"/>
      </w:pPr>
      <w:rPr>
        <w:rFonts w:ascii="Arial" w:hAnsi="Arial" w:hint="default"/>
      </w:rPr>
    </w:lvl>
    <w:lvl w:ilvl="8" w:tplc="447EF6B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46830B7"/>
    <w:multiLevelType w:val="hybridMultilevel"/>
    <w:tmpl w:val="4DFE6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8D50EB"/>
    <w:multiLevelType w:val="hybridMultilevel"/>
    <w:tmpl w:val="326CC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97C1C55"/>
    <w:multiLevelType w:val="hybridMultilevel"/>
    <w:tmpl w:val="33B6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2E7F42"/>
    <w:multiLevelType w:val="hybridMultilevel"/>
    <w:tmpl w:val="A75AC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864A18"/>
    <w:multiLevelType w:val="hybridMultilevel"/>
    <w:tmpl w:val="60423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E97876"/>
    <w:multiLevelType w:val="multilevel"/>
    <w:tmpl w:val="28387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BF7832"/>
    <w:multiLevelType w:val="hybridMultilevel"/>
    <w:tmpl w:val="19566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3B0B92"/>
    <w:multiLevelType w:val="hybridMultilevel"/>
    <w:tmpl w:val="5B8C9B86"/>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720A83"/>
    <w:multiLevelType w:val="hybridMultilevel"/>
    <w:tmpl w:val="E75A2E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EC07AF"/>
    <w:multiLevelType w:val="hybridMultilevel"/>
    <w:tmpl w:val="0DF61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B3484F"/>
    <w:multiLevelType w:val="multilevel"/>
    <w:tmpl w:val="8F44A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732BDE"/>
    <w:multiLevelType w:val="hybridMultilevel"/>
    <w:tmpl w:val="473896F4"/>
    <w:lvl w:ilvl="0" w:tplc="A05E9F98">
      <w:start w:val="1"/>
      <w:numFmt w:val="bullet"/>
      <w:lvlText w:val="•"/>
      <w:lvlJc w:val="left"/>
      <w:pPr>
        <w:tabs>
          <w:tab w:val="num" w:pos="720"/>
        </w:tabs>
        <w:ind w:left="720" w:hanging="360"/>
      </w:pPr>
      <w:rPr>
        <w:rFonts w:ascii="Arial" w:hAnsi="Arial" w:hint="default"/>
      </w:rPr>
    </w:lvl>
    <w:lvl w:ilvl="1" w:tplc="28A22D3C" w:tentative="1">
      <w:start w:val="1"/>
      <w:numFmt w:val="bullet"/>
      <w:lvlText w:val="•"/>
      <w:lvlJc w:val="left"/>
      <w:pPr>
        <w:tabs>
          <w:tab w:val="num" w:pos="1440"/>
        </w:tabs>
        <w:ind w:left="1440" w:hanging="360"/>
      </w:pPr>
      <w:rPr>
        <w:rFonts w:ascii="Arial" w:hAnsi="Arial" w:hint="default"/>
      </w:rPr>
    </w:lvl>
    <w:lvl w:ilvl="2" w:tplc="A726E2B8" w:tentative="1">
      <w:start w:val="1"/>
      <w:numFmt w:val="bullet"/>
      <w:lvlText w:val="•"/>
      <w:lvlJc w:val="left"/>
      <w:pPr>
        <w:tabs>
          <w:tab w:val="num" w:pos="2160"/>
        </w:tabs>
        <w:ind w:left="2160" w:hanging="360"/>
      </w:pPr>
      <w:rPr>
        <w:rFonts w:ascii="Arial" w:hAnsi="Arial" w:hint="default"/>
      </w:rPr>
    </w:lvl>
    <w:lvl w:ilvl="3" w:tplc="4A5E5600" w:tentative="1">
      <w:start w:val="1"/>
      <w:numFmt w:val="bullet"/>
      <w:lvlText w:val="•"/>
      <w:lvlJc w:val="left"/>
      <w:pPr>
        <w:tabs>
          <w:tab w:val="num" w:pos="2880"/>
        </w:tabs>
        <w:ind w:left="2880" w:hanging="360"/>
      </w:pPr>
      <w:rPr>
        <w:rFonts w:ascii="Arial" w:hAnsi="Arial" w:hint="default"/>
      </w:rPr>
    </w:lvl>
    <w:lvl w:ilvl="4" w:tplc="A386DC72" w:tentative="1">
      <w:start w:val="1"/>
      <w:numFmt w:val="bullet"/>
      <w:lvlText w:val="•"/>
      <w:lvlJc w:val="left"/>
      <w:pPr>
        <w:tabs>
          <w:tab w:val="num" w:pos="3600"/>
        </w:tabs>
        <w:ind w:left="3600" w:hanging="360"/>
      </w:pPr>
      <w:rPr>
        <w:rFonts w:ascii="Arial" w:hAnsi="Arial" w:hint="default"/>
      </w:rPr>
    </w:lvl>
    <w:lvl w:ilvl="5" w:tplc="7D12A7C0" w:tentative="1">
      <w:start w:val="1"/>
      <w:numFmt w:val="bullet"/>
      <w:lvlText w:val="•"/>
      <w:lvlJc w:val="left"/>
      <w:pPr>
        <w:tabs>
          <w:tab w:val="num" w:pos="4320"/>
        </w:tabs>
        <w:ind w:left="4320" w:hanging="360"/>
      </w:pPr>
      <w:rPr>
        <w:rFonts w:ascii="Arial" w:hAnsi="Arial" w:hint="default"/>
      </w:rPr>
    </w:lvl>
    <w:lvl w:ilvl="6" w:tplc="F4AAE8D6" w:tentative="1">
      <w:start w:val="1"/>
      <w:numFmt w:val="bullet"/>
      <w:lvlText w:val="•"/>
      <w:lvlJc w:val="left"/>
      <w:pPr>
        <w:tabs>
          <w:tab w:val="num" w:pos="5040"/>
        </w:tabs>
        <w:ind w:left="5040" w:hanging="360"/>
      </w:pPr>
      <w:rPr>
        <w:rFonts w:ascii="Arial" w:hAnsi="Arial" w:hint="default"/>
      </w:rPr>
    </w:lvl>
    <w:lvl w:ilvl="7" w:tplc="DA7ECAB0" w:tentative="1">
      <w:start w:val="1"/>
      <w:numFmt w:val="bullet"/>
      <w:lvlText w:val="•"/>
      <w:lvlJc w:val="left"/>
      <w:pPr>
        <w:tabs>
          <w:tab w:val="num" w:pos="5760"/>
        </w:tabs>
        <w:ind w:left="5760" w:hanging="360"/>
      </w:pPr>
      <w:rPr>
        <w:rFonts w:ascii="Arial" w:hAnsi="Arial" w:hint="default"/>
      </w:rPr>
    </w:lvl>
    <w:lvl w:ilvl="8" w:tplc="4AE6F27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DA508BC"/>
    <w:multiLevelType w:val="hybridMultilevel"/>
    <w:tmpl w:val="1854B7DE"/>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1D6693"/>
    <w:multiLevelType w:val="hybridMultilevel"/>
    <w:tmpl w:val="CBFC06DE"/>
    <w:lvl w:ilvl="0" w:tplc="E13E97E8">
      <w:start w:val="1"/>
      <w:numFmt w:val="bullet"/>
      <w:lvlText w:val="•"/>
      <w:lvlJc w:val="left"/>
      <w:pPr>
        <w:tabs>
          <w:tab w:val="num" w:pos="720"/>
        </w:tabs>
        <w:ind w:left="720" w:hanging="360"/>
      </w:pPr>
      <w:rPr>
        <w:rFonts w:ascii="Arial" w:hAnsi="Arial" w:hint="default"/>
      </w:rPr>
    </w:lvl>
    <w:lvl w:ilvl="1" w:tplc="24C4CDC6" w:tentative="1">
      <w:start w:val="1"/>
      <w:numFmt w:val="bullet"/>
      <w:lvlText w:val="•"/>
      <w:lvlJc w:val="left"/>
      <w:pPr>
        <w:tabs>
          <w:tab w:val="num" w:pos="1440"/>
        </w:tabs>
        <w:ind w:left="1440" w:hanging="360"/>
      </w:pPr>
      <w:rPr>
        <w:rFonts w:ascii="Arial" w:hAnsi="Arial" w:hint="default"/>
      </w:rPr>
    </w:lvl>
    <w:lvl w:ilvl="2" w:tplc="DDC09952" w:tentative="1">
      <w:start w:val="1"/>
      <w:numFmt w:val="bullet"/>
      <w:lvlText w:val="•"/>
      <w:lvlJc w:val="left"/>
      <w:pPr>
        <w:tabs>
          <w:tab w:val="num" w:pos="2160"/>
        </w:tabs>
        <w:ind w:left="2160" w:hanging="360"/>
      </w:pPr>
      <w:rPr>
        <w:rFonts w:ascii="Arial" w:hAnsi="Arial" w:hint="default"/>
      </w:rPr>
    </w:lvl>
    <w:lvl w:ilvl="3" w:tplc="56CAF670" w:tentative="1">
      <w:start w:val="1"/>
      <w:numFmt w:val="bullet"/>
      <w:lvlText w:val="•"/>
      <w:lvlJc w:val="left"/>
      <w:pPr>
        <w:tabs>
          <w:tab w:val="num" w:pos="2880"/>
        </w:tabs>
        <w:ind w:left="2880" w:hanging="360"/>
      </w:pPr>
      <w:rPr>
        <w:rFonts w:ascii="Arial" w:hAnsi="Arial" w:hint="default"/>
      </w:rPr>
    </w:lvl>
    <w:lvl w:ilvl="4" w:tplc="CDA4B480" w:tentative="1">
      <w:start w:val="1"/>
      <w:numFmt w:val="bullet"/>
      <w:lvlText w:val="•"/>
      <w:lvlJc w:val="left"/>
      <w:pPr>
        <w:tabs>
          <w:tab w:val="num" w:pos="3600"/>
        </w:tabs>
        <w:ind w:left="3600" w:hanging="360"/>
      </w:pPr>
      <w:rPr>
        <w:rFonts w:ascii="Arial" w:hAnsi="Arial" w:hint="default"/>
      </w:rPr>
    </w:lvl>
    <w:lvl w:ilvl="5" w:tplc="06008712" w:tentative="1">
      <w:start w:val="1"/>
      <w:numFmt w:val="bullet"/>
      <w:lvlText w:val="•"/>
      <w:lvlJc w:val="left"/>
      <w:pPr>
        <w:tabs>
          <w:tab w:val="num" w:pos="4320"/>
        </w:tabs>
        <w:ind w:left="4320" w:hanging="360"/>
      </w:pPr>
      <w:rPr>
        <w:rFonts w:ascii="Arial" w:hAnsi="Arial" w:hint="default"/>
      </w:rPr>
    </w:lvl>
    <w:lvl w:ilvl="6" w:tplc="48544D0C" w:tentative="1">
      <w:start w:val="1"/>
      <w:numFmt w:val="bullet"/>
      <w:lvlText w:val="•"/>
      <w:lvlJc w:val="left"/>
      <w:pPr>
        <w:tabs>
          <w:tab w:val="num" w:pos="5040"/>
        </w:tabs>
        <w:ind w:left="5040" w:hanging="360"/>
      </w:pPr>
      <w:rPr>
        <w:rFonts w:ascii="Arial" w:hAnsi="Arial" w:hint="default"/>
      </w:rPr>
    </w:lvl>
    <w:lvl w:ilvl="7" w:tplc="2598949A" w:tentative="1">
      <w:start w:val="1"/>
      <w:numFmt w:val="bullet"/>
      <w:lvlText w:val="•"/>
      <w:lvlJc w:val="left"/>
      <w:pPr>
        <w:tabs>
          <w:tab w:val="num" w:pos="5760"/>
        </w:tabs>
        <w:ind w:left="5760" w:hanging="360"/>
      </w:pPr>
      <w:rPr>
        <w:rFonts w:ascii="Arial" w:hAnsi="Arial" w:hint="default"/>
      </w:rPr>
    </w:lvl>
    <w:lvl w:ilvl="8" w:tplc="579C67E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FBD5E53"/>
    <w:multiLevelType w:val="hybridMultilevel"/>
    <w:tmpl w:val="DDDA8B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4BB4EB5"/>
    <w:multiLevelType w:val="hybridMultilevel"/>
    <w:tmpl w:val="71E0FB1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26636EF4"/>
    <w:multiLevelType w:val="hybridMultilevel"/>
    <w:tmpl w:val="827417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9E15454"/>
    <w:multiLevelType w:val="hybridMultilevel"/>
    <w:tmpl w:val="CD62CA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30806636"/>
    <w:multiLevelType w:val="hybridMultilevel"/>
    <w:tmpl w:val="D0CCC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60535C"/>
    <w:multiLevelType w:val="hybridMultilevel"/>
    <w:tmpl w:val="4C887162"/>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0209D1"/>
    <w:multiLevelType w:val="hybridMultilevel"/>
    <w:tmpl w:val="731A5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3A44FC6"/>
    <w:multiLevelType w:val="hybridMultilevel"/>
    <w:tmpl w:val="1144D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8E5EE1"/>
    <w:multiLevelType w:val="hybridMultilevel"/>
    <w:tmpl w:val="4992F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11B66A5"/>
    <w:multiLevelType w:val="hybridMultilevel"/>
    <w:tmpl w:val="070223D4"/>
    <w:lvl w:ilvl="0" w:tplc="F7D67730">
      <w:start w:val="1"/>
      <w:numFmt w:val="bullet"/>
      <w:lvlText w:val="•"/>
      <w:lvlJc w:val="left"/>
      <w:pPr>
        <w:tabs>
          <w:tab w:val="num" w:pos="720"/>
        </w:tabs>
        <w:ind w:left="720" w:hanging="360"/>
      </w:pPr>
      <w:rPr>
        <w:rFonts w:ascii="Arial" w:hAnsi="Arial" w:hint="default"/>
      </w:rPr>
    </w:lvl>
    <w:lvl w:ilvl="1" w:tplc="FF9E02F4" w:tentative="1">
      <w:start w:val="1"/>
      <w:numFmt w:val="bullet"/>
      <w:lvlText w:val="•"/>
      <w:lvlJc w:val="left"/>
      <w:pPr>
        <w:tabs>
          <w:tab w:val="num" w:pos="1440"/>
        </w:tabs>
        <w:ind w:left="1440" w:hanging="360"/>
      </w:pPr>
      <w:rPr>
        <w:rFonts w:ascii="Arial" w:hAnsi="Arial" w:hint="default"/>
      </w:rPr>
    </w:lvl>
    <w:lvl w:ilvl="2" w:tplc="BE7E7D4C" w:tentative="1">
      <w:start w:val="1"/>
      <w:numFmt w:val="bullet"/>
      <w:lvlText w:val="•"/>
      <w:lvlJc w:val="left"/>
      <w:pPr>
        <w:tabs>
          <w:tab w:val="num" w:pos="2160"/>
        </w:tabs>
        <w:ind w:left="2160" w:hanging="360"/>
      </w:pPr>
      <w:rPr>
        <w:rFonts w:ascii="Arial" w:hAnsi="Arial" w:hint="default"/>
      </w:rPr>
    </w:lvl>
    <w:lvl w:ilvl="3" w:tplc="5EB6E7BC" w:tentative="1">
      <w:start w:val="1"/>
      <w:numFmt w:val="bullet"/>
      <w:lvlText w:val="•"/>
      <w:lvlJc w:val="left"/>
      <w:pPr>
        <w:tabs>
          <w:tab w:val="num" w:pos="2880"/>
        </w:tabs>
        <w:ind w:left="2880" w:hanging="360"/>
      </w:pPr>
      <w:rPr>
        <w:rFonts w:ascii="Arial" w:hAnsi="Arial" w:hint="default"/>
      </w:rPr>
    </w:lvl>
    <w:lvl w:ilvl="4" w:tplc="B5341804" w:tentative="1">
      <w:start w:val="1"/>
      <w:numFmt w:val="bullet"/>
      <w:lvlText w:val="•"/>
      <w:lvlJc w:val="left"/>
      <w:pPr>
        <w:tabs>
          <w:tab w:val="num" w:pos="3600"/>
        </w:tabs>
        <w:ind w:left="3600" w:hanging="360"/>
      </w:pPr>
      <w:rPr>
        <w:rFonts w:ascii="Arial" w:hAnsi="Arial" w:hint="default"/>
      </w:rPr>
    </w:lvl>
    <w:lvl w:ilvl="5" w:tplc="C150939A" w:tentative="1">
      <w:start w:val="1"/>
      <w:numFmt w:val="bullet"/>
      <w:lvlText w:val="•"/>
      <w:lvlJc w:val="left"/>
      <w:pPr>
        <w:tabs>
          <w:tab w:val="num" w:pos="4320"/>
        </w:tabs>
        <w:ind w:left="4320" w:hanging="360"/>
      </w:pPr>
      <w:rPr>
        <w:rFonts w:ascii="Arial" w:hAnsi="Arial" w:hint="default"/>
      </w:rPr>
    </w:lvl>
    <w:lvl w:ilvl="6" w:tplc="F8F44E42" w:tentative="1">
      <w:start w:val="1"/>
      <w:numFmt w:val="bullet"/>
      <w:lvlText w:val="•"/>
      <w:lvlJc w:val="left"/>
      <w:pPr>
        <w:tabs>
          <w:tab w:val="num" w:pos="5040"/>
        </w:tabs>
        <w:ind w:left="5040" w:hanging="360"/>
      </w:pPr>
      <w:rPr>
        <w:rFonts w:ascii="Arial" w:hAnsi="Arial" w:hint="default"/>
      </w:rPr>
    </w:lvl>
    <w:lvl w:ilvl="7" w:tplc="B686C2A2" w:tentative="1">
      <w:start w:val="1"/>
      <w:numFmt w:val="bullet"/>
      <w:lvlText w:val="•"/>
      <w:lvlJc w:val="left"/>
      <w:pPr>
        <w:tabs>
          <w:tab w:val="num" w:pos="5760"/>
        </w:tabs>
        <w:ind w:left="5760" w:hanging="360"/>
      </w:pPr>
      <w:rPr>
        <w:rFonts w:ascii="Arial" w:hAnsi="Arial" w:hint="default"/>
      </w:rPr>
    </w:lvl>
    <w:lvl w:ilvl="8" w:tplc="33B29F6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1D30893"/>
    <w:multiLevelType w:val="multilevel"/>
    <w:tmpl w:val="568A8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CB55B5"/>
    <w:multiLevelType w:val="hybridMultilevel"/>
    <w:tmpl w:val="939440CA"/>
    <w:lvl w:ilvl="0" w:tplc="0B8437AE">
      <w:start w:val="1"/>
      <w:numFmt w:val="bullet"/>
      <w:lvlText w:val="•"/>
      <w:lvlJc w:val="left"/>
      <w:pPr>
        <w:tabs>
          <w:tab w:val="num" w:pos="720"/>
        </w:tabs>
        <w:ind w:left="720" w:hanging="360"/>
      </w:pPr>
      <w:rPr>
        <w:rFonts w:ascii="Arial" w:hAnsi="Arial" w:hint="default"/>
      </w:rPr>
    </w:lvl>
    <w:lvl w:ilvl="1" w:tplc="66AE9832" w:tentative="1">
      <w:start w:val="1"/>
      <w:numFmt w:val="bullet"/>
      <w:lvlText w:val="•"/>
      <w:lvlJc w:val="left"/>
      <w:pPr>
        <w:tabs>
          <w:tab w:val="num" w:pos="1440"/>
        </w:tabs>
        <w:ind w:left="1440" w:hanging="360"/>
      </w:pPr>
      <w:rPr>
        <w:rFonts w:ascii="Arial" w:hAnsi="Arial" w:hint="default"/>
      </w:rPr>
    </w:lvl>
    <w:lvl w:ilvl="2" w:tplc="5F526370" w:tentative="1">
      <w:start w:val="1"/>
      <w:numFmt w:val="bullet"/>
      <w:lvlText w:val="•"/>
      <w:lvlJc w:val="left"/>
      <w:pPr>
        <w:tabs>
          <w:tab w:val="num" w:pos="2160"/>
        </w:tabs>
        <w:ind w:left="2160" w:hanging="360"/>
      </w:pPr>
      <w:rPr>
        <w:rFonts w:ascii="Arial" w:hAnsi="Arial" w:hint="default"/>
      </w:rPr>
    </w:lvl>
    <w:lvl w:ilvl="3" w:tplc="18EC667C" w:tentative="1">
      <w:start w:val="1"/>
      <w:numFmt w:val="bullet"/>
      <w:lvlText w:val="•"/>
      <w:lvlJc w:val="left"/>
      <w:pPr>
        <w:tabs>
          <w:tab w:val="num" w:pos="2880"/>
        </w:tabs>
        <w:ind w:left="2880" w:hanging="360"/>
      </w:pPr>
      <w:rPr>
        <w:rFonts w:ascii="Arial" w:hAnsi="Arial" w:hint="default"/>
      </w:rPr>
    </w:lvl>
    <w:lvl w:ilvl="4" w:tplc="0FCE928A" w:tentative="1">
      <w:start w:val="1"/>
      <w:numFmt w:val="bullet"/>
      <w:lvlText w:val="•"/>
      <w:lvlJc w:val="left"/>
      <w:pPr>
        <w:tabs>
          <w:tab w:val="num" w:pos="3600"/>
        </w:tabs>
        <w:ind w:left="3600" w:hanging="360"/>
      </w:pPr>
      <w:rPr>
        <w:rFonts w:ascii="Arial" w:hAnsi="Arial" w:hint="default"/>
      </w:rPr>
    </w:lvl>
    <w:lvl w:ilvl="5" w:tplc="65FE26CC" w:tentative="1">
      <w:start w:val="1"/>
      <w:numFmt w:val="bullet"/>
      <w:lvlText w:val="•"/>
      <w:lvlJc w:val="left"/>
      <w:pPr>
        <w:tabs>
          <w:tab w:val="num" w:pos="4320"/>
        </w:tabs>
        <w:ind w:left="4320" w:hanging="360"/>
      </w:pPr>
      <w:rPr>
        <w:rFonts w:ascii="Arial" w:hAnsi="Arial" w:hint="default"/>
      </w:rPr>
    </w:lvl>
    <w:lvl w:ilvl="6" w:tplc="D0CEFB7A" w:tentative="1">
      <w:start w:val="1"/>
      <w:numFmt w:val="bullet"/>
      <w:lvlText w:val="•"/>
      <w:lvlJc w:val="left"/>
      <w:pPr>
        <w:tabs>
          <w:tab w:val="num" w:pos="5040"/>
        </w:tabs>
        <w:ind w:left="5040" w:hanging="360"/>
      </w:pPr>
      <w:rPr>
        <w:rFonts w:ascii="Arial" w:hAnsi="Arial" w:hint="default"/>
      </w:rPr>
    </w:lvl>
    <w:lvl w:ilvl="7" w:tplc="1CC05870" w:tentative="1">
      <w:start w:val="1"/>
      <w:numFmt w:val="bullet"/>
      <w:lvlText w:val="•"/>
      <w:lvlJc w:val="left"/>
      <w:pPr>
        <w:tabs>
          <w:tab w:val="num" w:pos="5760"/>
        </w:tabs>
        <w:ind w:left="5760" w:hanging="360"/>
      </w:pPr>
      <w:rPr>
        <w:rFonts w:ascii="Arial" w:hAnsi="Arial" w:hint="default"/>
      </w:rPr>
    </w:lvl>
    <w:lvl w:ilvl="8" w:tplc="23D0496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BDD315A"/>
    <w:multiLevelType w:val="hybridMultilevel"/>
    <w:tmpl w:val="F392C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D44AC7"/>
    <w:multiLevelType w:val="multilevel"/>
    <w:tmpl w:val="1312D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B86FA5"/>
    <w:multiLevelType w:val="hybridMultilevel"/>
    <w:tmpl w:val="ADD0ABE0"/>
    <w:lvl w:ilvl="0" w:tplc="1F0A4106">
      <w:start w:val="1"/>
      <w:numFmt w:val="bullet"/>
      <w:lvlText w:val="•"/>
      <w:lvlJc w:val="left"/>
      <w:pPr>
        <w:tabs>
          <w:tab w:val="num" w:pos="720"/>
        </w:tabs>
        <w:ind w:left="720" w:hanging="360"/>
      </w:pPr>
      <w:rPr>
        <w:rFonts w:ascii="Arial" w:hAnsi="Arial" w:hint="default"/>
      </w:rPr>
    </w:lvl>
    <w:lvl w:ilvl="1" w:tplc="D864F950" w:tentative="1">
      <w:start w:val="1"/>
      <w:numFmt w:val="bullet"/>
      <w:lvlText w:val="•"/>
      <w:lvlJc w:val="left"/>
      <w:pPr>
        <w:tabs>
          <w:tab w:val="num" w:pos="1440"/>
        </w:tabs>
        <w:ind w:left="1440" w:hanging="360"/>
      </w:pPr>
      <w:rPr>
        <w:rFonts w:ascii="Arial" w:hAnsi="Arial" w:hint="default"/>
      </w:rPr>
    </w:lvl>
    <w:lvl w:ilvl="2" w:tplc="0BE485E6" w:tentative="1">
      <w:start w:val="1"/>
      <w:numFmt w:val="bullet"/>
      <w:lvlText w:val="•"/>
      <w:lvlJc w:val="left"/>
      <w:pPr>
        <w:tabs>
          <w:tab w:val="num" w:pos="2160"/>
        </w:tabs>
        <w:ind w:left="2160" w:hanging="360"/>
      </w:pPr>
      <w:rPr>
        <w:rFonts w:ascii="Arial" w:hAnsi="Arial" w:hint="default"/>
      </w:rPr>
    </w:lvl>
    <w:lvl w:ilvl="3" w:tplc="6C42BA92" w:tentative="1">
      <w:start w:val="1"/>
      <w:numFmt w:val="bullet"/>
      <w:lvlText w:val="•"/>
      <w:lvlJc w:val="left"/>
      <w:pPr>
        <w:tabs>
          <w:tab w:val="num" w:pos="2880"/>
        </w:tabs>
        <w:ind w:left="2880" w:hanging="360"/>
      </w:pPr>
      <w:rPr>
        <w:rFonts w:ascii="Arial" w:hAnsi="Arial" w:hint="default"/>
      </w:rPr>
    </w:lvl>
    <w:lvl w:ilvl="4" w:tplc="1B5C0D18" w:tentative="1">
      <w:start w:val="1"/>
      <w:numFmt w:val="bullet"/>
      <w:lvlText w:val="•"/>
      <w:lvlJc w:val="left"/>
      <w:pPr>
        <w:tabs>
          <w:tab w:val="num" w:pos="3600"/>
        </w:tabs>
        <w:ind w:left="3600" w:hanging="360"/>
      </w:pPr>
      <w:rPr>
        <w:rFonts w:ascii="Arial" w:hAnsi="Arial" w:hint="default"/>
      </w:rPr>
    </w:lvl>
    <w:lvl w:ilvl="5" w:tplc="D6BC8748" w:tentative="1">
      <w:start w:val="1"/>
      <w:numFmt w:val="bullet"/>
      <w:lvlText w:val="•"/>
      <w:lvlJc w:val="left"/>
      <w:pPr>
        <w:tabs>
          <w:tab w:val="num" w:pos="4320"/>
        </w:tabs>
        <w:ind w:left="4320" w:hanging="360"/>
      </w:pPr>
      <w:rPr>
        <w:rFonts w:ascii="Arial" w:hAnsi="Arial" w:hint="default"/>
      </w:rPr>
    </w:lvl>
    <w:lvl w:ilvl="6" w:tplc="3CB8C45C" w:tentative="1">
      <w:start w:val="1"/>
      <w:numFmt w:val="bullet"/>
      <w:lvlText w:val="•"/>
      <w:lvlJc w:val="left"/>
      <w:pPr>
        <w:tabs>
          <w:tab w:val="num" w:pos="5040"/>
        </w:tabs>
        <w:ind w:left="5040" w:hanging="360"/>
      </w:pPr>
      <w:rPr>
        <w:rFonts w:ascii="Arial" w:hAnsi="Arial" w:hint="default"/>
      </w:rPr>
    </w:lvl>
    <w:lvl w:ilvl="7" w:tplc="A81EFA52" w:tentative="1">
      <w:start w:val="1"/>
      <w:numFmt w:val="bullet"/>
      <w:lvlText w:val="•"/>
      <w:lvlJc w:val="left"/>
      <w:pPr>
        <w:tabs>
          <w:tab w:val="num" w:pos="5760"/>
        </w:tabs>
        <w:ind w:left="5760" w:hanging="360"/>
      </w:pPr>
      <w:rPr>
        <w:rFonts w:ascii="Arial" w:hAnsi="Arial" w:hint="default"/>
      </w:rPr>
    </w:lvl>
    <w:lvl w:ilvl="8" w:tplc="C35E8AA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3E53781"/>
    <w:multiLevelType w:val="hybridMultilevel"/>
    <w:tmpl w:val="15AA5B64"/>
    <w:lvl w:ilvl="0" w:tplc="7C5C46A2">
      <w:start w:val="1"/>
      <w:numFmt w:val="bullet"/>
      <w:lvlText w:val="•"/>
      <w:lvlJc w:val="left"/>
      <w:pPr>
        <w:tabs>
          <w:tab w:val="num" w:pos="720"/>
        </w:tabs>
        <w:ind w:left="720" w:hanging="360"/>
      </w:pPr>
      <w:rPr>
        <w:rFonts w:ascii="Arial" w:hAnsi="Arial" w:hint="default"/>
      </w:rPr>
    </w:lvl>
    <w:lvl w:ilvl="1" w:tplc="05D665C0">
      <w:numFmt w:val="bullet"/>
      <w:lvlText w:val="•"/>
      <w:lvlJc w:val="left"/>
      <w:pPr>
        <w:tabs>
          <w:tab w:val="num" w:pos="1440"/>
        </w:tabs>
        <w:ind w:left="1440" w:hanging="360"/>
      </w:pPr>
      <w:rPr>
        <w:rFonts w:ascii="Arial" w:hAnsi="Arial" w:hint="default"/>
      </w:rPr>
    </w:lvl>
    <w:lvl w:ilvl="2" w:tplc="E5127B78" w:tentative="1">
      <w:start w:val="1"/>
      <w:numFmt w:val="bullet"/>
      <w:lvlText w:val="•"/>
      <w:lvlJc w:val="left"/>
      <w:pPr>
        <w:tabs>
          <w:tab w:val="num" w:pos="2160"/>
        </w:tabs>
        <w:ind w:left="2160" w:hanging="360"/>
      </w:pPr>
      <w:rPr>
        <w:rFonts w:ascii="Arial" w:hAnsi="Arial" w:hint="default"/>
      </w:rPr>
    </w:lvl>
    <w:lvl w:ilvl="3" w:tplc="2C9E2B98" w:tentative="1">
      <w:start w:val="1"/>
      <w:numFmt w:val="bullet"/>
      <w:lvlText w:val="•"/>
      <w:lvlJc w:val="left"/>
      <w:pPr>
        <w:tabs>
          <w:tab w:val="num" w:pos="2880"/>
        </w:tabs>
        <w:ind w:left="2880" w:hanging="360"/>
      </w:pPr>
      <w:rPr>
        <w:rFonts w:ascii="Arial" w:hAnsi="Arial" w:hint="default"/>
      </w:rPr>
    </w:lvl>
    <w:lvl w:ilvl="4" w:tplc="AA04F052" w:tentative="1">
      <w:start w:val="1"/>
      <w:numFmt w:val="bullet"/>
      <w:lvlText w:val="•"/>
      <w:lvlJc w:val="left"/>
      <w:pPr>
        <w:tabs>
          <w:tab w:val="num" w:pos="3600"/>
        </w:tabs>
        <w:ind w:left="3600" w:hanging="360"/>
      </w:pPr>
      <w:rPr>
        <w:rFonts w:ascii="Arial" w:hAnsi="Arial" w:hint="default"/>
      </w:rPr>
    </w:lvl>
    <w:lvl w:ilvl="5" w:tplc="014E5D00" w:tentative="1">
      <w:start w:val="1"/>
      <w:numFmt w:val="bullet"/>
      <w:lvlText w:val="•"/>
      <w:lvlJc w:val="left"/>
      <w:pPr>
        <w:tabs>
          <w:tab w:val="num" w:pos="4320"/>
        </w:tabs>
        <w:ind w:left="4320" w:hanging="360"/>
      </w:pPr>
      <w:rPr>
        <w:rFonts w:ascii="Arial" w:hAnsi="Arial" w:hint="default"/>
      </w:rPr>
    </w:lvl>
    <w:lvl w:ilvl="6" w:tplc="20EC7884" w:tentative="1">
      <w:start w:val="1"/>
      <w:numFmt w:val="bullet"/>
      <w:lvlText w:val="•"/>
      <w:lvlJc w:val="left"/>
      <w:pPr>
        <w:tabs>
          <w:tab w:val="num" w:pos="5040"/>
        </w:tabs>
        <w:ind w:left="5040" w:hanging="360"/>
      </w:pPr>
      <w:rPr>
        <w:rFonts w:ascii="Arial" w:hAnsi="Arial" w:hint="default"/>
      </w:rPr>
    </w:lvl>
    <w:lvl w:ilvl="7" w:tplc="01C41AC6" w:tentative="1">
      <w:start w:val="1"/>
      <w:numFmt w:val="bullet"/>
      <w:lvlText w:val="•"/>
      <w:lvlJc w:val="left"/>
      <w:pPr>
        <w:tabs>
          <w:tab w:val="num" w:pos="5760"/>
        </w:tabs>
        <w:ind w:left="5760" w:hanging="360"/>
      </w:pPr>
      <w:rPr>
        <w:rFonts w:ascii="Arial" w:hAnsi="Arial" w:hint="default"/>
      </w:rPr>
    </w:lvl>
    <w:lvl w:ilvl="8" w:tplc="6E4CC89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44C3F01"/>
    <w:multiLevelType w:val="hybridMultilevel"/>
    <w:tmpl w:val="95A2F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D2481E"/>
    <w:multiLevelType w:val="hybridMultilevel"/>
    <w:tmpl w:val="D91EDBDE"/>
    <w:lvl w:ilvl="0" w:tplc="5AD41252">
      <w:start w:val="1"/>
      <w:numFmt w:val="bullet"/>
      <w:lvlText w:val="▪"/>
      <w:lvlJc w:val="left"/>
      <w:pPr>
        <w:ind w:left="785"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5" w15:restartNumberingAfterBreak="0">
    <w:nsid w:val="556974A8"/>
    <w:multiLevelType w:val="hybridMultilevel"/>
    <w:tmpl w:val="BD4ED042"/>
    <w:lvl w:ilvl="0" w:tplc="D55CD888">
      <w:start w:val="1"/>
      <w:numFmt w:val="bullet"/>
      <w:lvlText w:val="•"/>
      <w:lvlJc w:val="left"/>
      <w:pPr>
        <w:tabs>
          <w:tab w:val="num" w:pos="720"/>
        </w:tabs>
        <w:ind w:left="720" w:hanging="360"/>
      </w:pPr>
      <w:rPr>
        <w:rFonts w:ascii="Arial" w:hAnsi="Arial" w:hint="default"/>
      </w:rPr>
    </w:lvl>
    <w:lvl w:ilvl="1" w:tplc="7414ACB4" w:tentative="1">
      <w:start w:val="1"/>
      <w:numFmt w:val="bullet"/>
      <w:lvlText w:val="•"/>
      <w:lvlJc w:val="left"/>
      <w:pPr>
        <w:tabs>
          <w:tab w:val="num" w:pos="1440"/>
        </w:tabs>
        <w:ind w:left="1440" w:hanging="360"/>
      </w:pPr>
      <w:rPr>
        <w:rFonts w:ascii="Arial" w:hAnsi="Arial" w:hint="default"/>
      </w:rPr>
    </w:lvl>
    <w:lvl w:ilvl="2" w:tplc="15024DCE" w:tentative="1">
      <w:start w:val="1"/>
      <w:numFmt w:val="bullet"/>
      <w:lvlText w:val="•"/>
      <w:lvlJc w:val="left"/>
      <w:pPr>
        <w:tabs>
          <w:tab w:val="num" w:pos="2160"/>
        </w:tabs>
        <w:ind w:left="2160" w:hanging="360"/>
      </w:pPr>
      <w:rPr>
        <w:rFonts w:ascii="Arial" w:hAnsi="Arial" w:hint="default"/>
      </w:rPr>
    </w:lvl>
    <w:lvl w:ilvl="3" w:tplc="345CF4D4" w:tentative="1">
      <w:start w:val="1"/>
      <w:numFmt w:val="bullet"/>
      <w:lvlText w:val="•"/>
      <w:lvlJc w:val="left"/>
      <w:pPr>
        <w:tabs>
          <w:tab w:val="num" w:pos="2880"/>
        </w:tabs>
        <w:ind w:left="2880" w:hanging="360"/>
      </w:pPr>
      <w:rPr>
        <w:rFonts w:ascii="Arial" w:hAnsi="Arial" w:hint="default"/>
      </w:rPr>
    </w:lvl>
    <w:lvl w:ilvl="4" w:tplc="1DF81D54" w:tentative="1">
      <w:start w:val="1"/>
      <w:numFmt w:val="bullet"/>
      <w:lvlText w:val="•"/>
      <w:lvlJc w:val="left"/>
      <w:pPr>
        <w:tabs>
          <w:tab w:val="num" w:pos="3600"/>
        </w:tabs>
        <w:ind w:left="3600" w:hanging="360"/>
      </w:pPr>
      <w:rPr>
        <w:rFonts w:ascii="Arial" w:hAnsi="Arial" w:hint="default"/>
      </w:rPr>
    </w:lvl>
    <w:lvl w:ilvl="5" w:tplc="A87287E6" w:tentative="1">
      <w:start w:val="1"/>
      <w:numFmt w:val="bullet"/>
      <w:lvlText w:val="•"/>
      <w:lvlJc w:val="left"/>
      <w:pPr>
        <w:tabs>
          <w:tab w:val="num" w:pos="4320"/>
        </w:tabs>
        <w:ind w:left="4320" w:hanging="360"/>
      </w:pPr>
      <w:rPr>
        <w:rFonts w:ascii="Arial" w:hAnsi="Arial" w:hint="default"/>
      </w:rPr>
    </w:lvl>
    <w:lvl w:ilvl="6" w:tplc="E364FE08" w:tentative="1">
      <w:start w:val="1"/>
      <w:numFmt w:val="bullet"/>
      <w:lvlText w:val="•"/>
      <w:lvlJc w:val="left"/>
      <w:pPr>
        <w:tabs>
          <w:tab w:val="num" w:pos="5040"/>
        </w:tabs>
        <w:ind w:left="5040" w:hanging="360"/>
      </w:pPr>
      <w:rPr>
        <w:rFonts w:ascii="Arial" w:hAnsi="Arial" w:hint="default"/>
      </w:rPr>
    </w:lvl>
    <w:lvl w:ilvl="7" w:tplc="19AAE45A" w:tentative="1">
      <w:start w:val="1"/>
      <w:numFmt w:val="bullet"/>
      <w:lvlText w:val="•"/>
      <w:lvlJc w:val="left"/>
      <w:pPr>
        <w:tabs>
          <w:tab w:val="num" w:pos="5760"/>
        </w:tabs>
        <w:ind w:left="5760" w:hanging="360"/>
      </w:pPr>
      <w:rPr>
        <w:rFonts w:ascii="Arial" w:hAnsi="Arial" w:hint="default"/>
      </w:rPr>
    </w:lvl>
    <w:lvl w:ilvl="8" w:tplc="DC74E03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6F24EFC"/>
    <w:multiLevelType w:val="hybridMultilevel"/>
    <w:tmpl w:val="A252C7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72027DC"/>
    <w:multiLevelType w:val="multilevel"/>
    <w:tmpl w:val="CD085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365B31"/>
    <w:multiLevelType w:val="hybridMultilevel"/>
    <w:tmpl w:val="5218C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E9615A"/>
    <w:multiLevelType w:val="hybridMultilevel"/>
    <w:tmpl w:val="0096BA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651C2A37"/>
    <w:multiLevelType w:val="hybridMultilevel"/>
    <w:tmpl w:val="F0FEE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9831613"/>
    <w:multiLevelType w:val="hybridMultilevel"/>
    <w:tmpl w:val="3BD857EA"/>
    <w:lvl w:ilvl="0" w:tplc="31AE27C2">
      <w:start w:val="1"/>
      <w:numFmt w:val="bullet"/>
      <w:lvlText w:val="•"/>
      <w:lvlJc w:val="left"/>
      <w:pPr>
        <w:tabs>
          <w:tab w:val="num" w:pos="720"/>
        </w:tabs>
        <w:ind w:left="720" w:hanging="360"/>
      </w:pPr>
      <w:rPr>
        <w:rFonts w:ascii="Arial" w:hAnsi="Arial" w:hint="default"/>
      </w:rPr>
    </w:lvl>
    <w:lvl w:ilvl="1" w:tplc="B37C20FC" w:tentative="1">
      <w:start w:val="1"/>
      <w:numFmt w:val="bullet"/>
      <w:lvlText w:val="•"/>
      <w:lvlJc w:val="left"/>
      <w:pPr>
        <w:tabs>
          <w:tab w:val="num" w:pos="1440"/>
        </w:tabs>
        <w:ind w:left="1440" w:hanging="360"/>
      </w:pPr>
      <w:rPr>
        <w:rFonts w:ascii="Arial" w:hAnsi="Arial" w:hint="default"/>
      </w:rPr>
    </w:lvl>
    <w:lvl w:ilvl="2" w:tplc="D8C2077E" w:tentative="1">
      <w:start w:val="1"/>
      <w:numFmt w:val="bullet"/>
      <w:lvlText w:val="•"/>
      <w:lvlJc w:val="left"/>
      <w:pPr>
        <w:tabs>
          <w:tab w:val="num" w:pos="2160"/>
        </w:tabs>
        <w:ind w:left="2160" w:hanging="360"/>
      </w:pPr>
      <w:rPr>
        <w:rFonts w:ascii="Arial" w:hAnsi="Arial" w:hint="default"/>
      </w:rPr>
    </w:lvl>
    <w:lvl w:ilvl="3" w:tplc="E06C54B8" w:tentative="1">
      <w:start w:val="1"/>
      <w:numFmt w:val="bullet"/>
      <w:lvlText w:val="•"/>
      <w:lvlJc w:val="left"/>
      <w:pPr>
        <w:tabs>
          <w:tab w:val="num" w:pos="2880"/>
        </w:tabs>
        <w:ind w:left="2880" w:hanging="360"/>
      </w:pPr>
      <w:rPr>
        <w:rFonts w:ascii="Arial" w:hAnsi="Arial" w:hint="default"/>
      </w:rPr>
    </w:lvl>
    <w:lvl w:ilvl="4" w:tplc="995E4710" w:tentative="1">
      <w:start w:val="1"/>
      <w:numFmt w:val="bullet"/>
      <w:lvlText w:val="•"/>
      <w:lvlJc w:val="left"/>
      <w:pPr>
        <w:tabs>
          <w:tab w:val="num" w:pos="3600"/>
        </w:tabs>
        <w:ind w:left="3600" w:hanging="360"/>
      </w:pPr>
      <w:rPr>
        <w:rFonts w:ascii="Arial" w:hAnsi="Arial" w:hint="default"/>
      </w:rPr>
    </w:lvl>
    <w:lvl w:ilvl="5" w:tplc="BE14B692" w:tentative="1">
      <w:start w:val="1"/>
      <w:numFmt w:val="bullet"/>
      <w:lvlText w:val="•"/>
      <w:lvlJc w:val="left"/>
      <w:pPr>
        <w:tabs>
          <w:tab w:val="num" w:pos="4320"/>
        </w:tabs>
        <w:ind w:left="4320" w:hanging="360"/>
      </w:pPr>
      <w:rPr>
        <w:rFonts w:ascii="Arial" w:hAnsi="Arial" w:hint="default"/>
      </w:rPr>
    </w:lvl>
    <w:lvl w:ilvl="6" w:tplc="8E3E8C8E" w:tentative="1">
      <w:start w:val="1"/>
      <w:numFmt w:val="bullet"/>
      <w:lvlText w:val="•"/>
      <w:lvlJc w:val="left"/>
      <w:pPr>
        <w:tabs>
          <w:tab w:val="num" w:pos="5040"/>
        </w:tabs>
        <w:ind w:left="5040" w:hanging="360"/>
      </w:pPr>
      <w:rPr>
        <w:rFonts w:ascii="Arial" w:hAnsi="Arial" w:hint="default"/>
      </w:rPr>
    </w:lvl>
    <w:lvl w:ilvl="7" w:tplc="A51E23F0" w:tentative="1">
      <w:start w:val="1"/>
      <w:numFmt w:val="bullet"/>
      <w:lvlText w:val="•"/>
      <w:lvlJc w:val="left"/>
      <w:pPr>
        <w:tabs>
          <w:tab w:val="num" w:pos="5760"/>
        </w:tabs>
        <w:ind w:left="5760" w:hanging="360"/>
      </w:pPr>
      <w:rPr>
        <w:rFonts w:ascii="Arial" w:hAnsi="Arial" w:hint="default"/>
      </w:rPr>
    </w:lvl>
    <w:lvl w:ilvl="8" w:tplc="3474D3B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C6D72D2"/>
    <w:multiLevelType w:val="hybridMultilevel"/>
    <w:tmpl w:val="5FD84BF4"/>
    <w:lvl w:ilvl="0" w:tplc="2DBE27EA">
      <w:start w:val="1"/>
      <w:numFmt w:val="bullet"/>
      <w:lvlText w:val="•"/>
      <w:lvlJc w:val="left"/>
      <w:pPr>
        <w:tabs>
          <w:tab w:val="num" w:pos="720"/>
        </w:tabs>
        <w:ind w:left="720" w:hanging="360"/>
      </w:pPr>
      <w:rPr>
        <w:rFonts w:ascii="Arial" w:hAnsi="Arial" w:hint="default"/>
      </w:rPr>
    </w:lvl>
    <w:lvl w:ilvl="1" w:tplc="B9324476" w:tentative="1">
      <w:start w:val="1"/>
      <w:numFmt w:val="bullet"/>
      <w:lvlText w:val="•"/>
      <w:lvlJc w:val="left"/>
      <w:pPr>
        <w:tabs>
          <w:tab w:val="num" w:pos="1440"/>
        </w:tabs>
        <w:ind w:left="1440" w:hanging="360"/>
      </w:pPr>
      <w:rPr>
        <w:rFonts w:ascii="Arial" w:hAnsi="Arial" w:hint="default"/>
      </w:rPr>
    </w:lvl>
    <w:lvl w:ilvl="2" w:tplc="C76032A6" w:tentative="1">
      <w:start w:val="1"/>
      <w:numFmt w:val="bullet"/>
      <w:lvlText w:val="•"/>
      <w:lvlJc w:val="left"/>
      <w:pPr>
        <w:tabs>
          <w:tab w:val="num" w:pos="2160"/>
        </w:tabs>
        <w:ind w:left="2160" w:hanging="360"/>
      </w:pPr>
      <w:rPr>
        <w:rFonts w:ascii="Arial" w:hAnsi="Arial" w:hint="default"/>
      </w:rPr>
    </w:lvl>
    <w:lvl w:ilvl="3" w:tplc="9168B3C8" w:tentative="1">
      <w:start w:val="1"/>
      <w:numFmt w:val="bullet"/>
      <w:lvlText w:val="•"/>
      <w:lvlJc w:val="left"/>
      <w:pPr>
        <w:tabs>
          <w:tab w:val="num" w:pos="2880"/>
        </w:tabs>
        <w:ind w:left="2880" w:hanging="360"/>
      </w:pPr>
      <w:rPr>
        <w:rFonts w:ascii="Arial" w:hAnsi="Arial" w:hint="default"/>
      </w:rPr>
    </w:lvl>
    <w:lvl w:ilvl="4" w:tplc="AC280A72" w:tentative="1">
      <w:start w:val="1"/>
      <w:numFmt w:val="bullet"/>
      <w:lvlText w:val="•"/>
      <w:lvlJc w:val="left"/>
      <w:pPr>
        <w:tabs>
          <w:tab w:val="num" w:pos="3600"/>
        </w:tabs>
        <w:ind w:left="3600" w:hanging="360"/>
      </w:pPr>
      <w:rPr>
        <w:rFonts w:ascii="Arial" w:hAnsi="Arial" w:hint="default"/>
      </w:rPr>
    </w:lvl>
    <w:lvl w:ilvl="5" w:tplc="0158DFCE" w:tentative="1">
      <w:start w:val="1"/>
      <w:numFmt w:val="bullet"/>
      <w:lvlText w:val="•"/>
      <w:lvlJc w:val="left"/>
      <w:pPr>
        <w:tabs>
          <w:tab w:val="num" w:pos="4320"/>
        </w:tabs>
        <w:ind w:left="4320" w:hanging="360"/>
      </w:pPr>
      <w:rPr>
        <w:rFonts w:ascii="Arial" w:hAnsi="Arial" w:hint="default"/>
      </w:rPr>
    </w:lvl>
    <w:lvl w:ilvl="6" w:tplc="79008894" w:tentative="1">
      <w:start w:val="1"/>
      <w:numFmt w:val="bullet"/>
      <w:lvlText w:val="•"/>
      <w:lvlJc w:val="left"/>
      <w:pPr>
        <w:tabs>
          <w:tab w:val="num" w:pos="5040"/>
        </w:tabs>
        <w:ind w:left="5040" w:hanging="360"/>
      </w:pPr>
      <w:rPr>
        <w:rFonts w:ascii="Arial" w:hAnsi="Arial" w:hint="default"/>
      </w:rPr>
    </w:lvl>
    <w:lvl w:ilvl="7" w:tplc="385CAED8" w:tentative="1">
      <w:start w:val="1"/>
      <w:numFmt w:val="bullet"/>
      <w:lvlText w:val="•"/>
      <w:lvlJc w:val="left"/>
      <w:pPr>
        <w:tabs>
          <w:tab w:val="num" w:pos="5760"/>
        </w:tabs>
        <w:ind w:left="5760" w:hanging="360"/>
      </w:pPr>
      <w:rPr>
        <w:rFonts w:ascii="Arial" w:hAnsi="Arial" w:hint="default"/>
      </w:rPr>
    </w:lvl>
    <w:lvl w:ilvl="8" w:tplc="0DD05FBE"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CC33EEB"/>
    <w:multiLevelType w:val="hybridMultilevel"/>
    <w:tmpl w:val="026E80C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6D0535F1"/>
    <w:multiLevelType w:val="hybridMultilevel"/>
    <w:tmpl w:val="56D0D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0A420F"/>
    <w:multiLevelType w:val="hybridMultilevel"/>
    <w:tmpl w:val="D2CC8B2C"/>
    <w:lvl w:ilvl="0" w:tplc="B21A090E">
      <w:start w:val="1"/>
      <w:numFmt w:val="bullet"/>
      <w:lvlText w:val="•"/>
      <w:lvlJc w:val="left"/>
      <w:pPr>
        <w:tabs>
          <w:tab w:val="num" w:pos="720"/>
        </w:tabs>
        <w:ind w:left="720" w:hanging="360"/>
      </w:pPr>
      <w:rPr>
        <w:rFonts w:ascii="Arial" w:hAnsi="Arial" w:hint="default"/>
      </w:rPr>
    </w:lvl>
    <w:lvl w:ilvl="1" w:tplc="A56EDE78" w:tentative="1">
      <w:start w:val="1"/>
      <w:numFmt w:val="bullet"/>
      <w:lvlText w:val="•"/>
      <w:lvlJc w:val="left"/>
      <w:pPr>
        <w:tabs>
          <w:tab w:val="num" w:pos="1440"/>
        </w:tabs>
        <w:ind w:left="1440" w:hanging="360"/>
      </w:pPr>
      <w:rPr>
        <w:rFonts w:ascii="Arial" w:hAnsi="Arial" w:hint="default"/>
      </w:rPr>
    </w:lvl>
    <w:lvl w:ilvl="2" w:tplc="24C64578" w:tentative="1">
      <w:start w:val="1"/>
      <w:numFmt w:val="bullet"/>
      <w:lvlText w:val="•"/>
      <w:lvlJc w:val="left"/>
      <w:pPr>
        <w:tabs>
          <w:tab w:val="num" w:pos="2160"/>
        </w:tabs>
        <w:ind w:left="2160" w:hanging="360"/>
      </w:pPr>
      <w:rPr>
        <w:rFonts w:ascii="Arial" w:hAnsi="Arial" w:hint="default"/>
      </w:rPr>
    </w:lvl>
    <w:lvl w:ilvl="3" w:tplc="88386C32" w:tentative="1">
      <w:start w:val="1"/>
      <w:numFmt w:val="bullet"/>
      <w:lvlText w:val="•"/>
      <w:lvlJc w:val="left"/>
      <w:pPr>
        <w:tabs>
          <w:tab w:val="num" w:pos="2880"/>
        </w:tabs>
        <w:ind w:left="2880" w:hanging="360"/>
      </w:pPr>
      <w:rPr>
        <w:rFonts w:ascii="Arial" w:hAnsi="Arial" w:hint="default"/>
      </w:rPr>
    </w:lvl>
    <w:lvl w:ilvl="4" w:tplc="14D4762C" w:tentative="1">
      <w:start w:val="1"/>
      <w:numFmt w:val="bullet"/>
      <w:lvlText w:val="•"/>
      <w:lvlJc w:val="left"/>
      <w:pPr>
        <w:tabs>
          <w:tab w:val="num" w:pos="3600"/>
        </w:tabs>
        <w:ind w:left="3600" w:hanging="360"/>
      </w:pPr>
      <w:rPr>
        <w:rFonts w:ascii="Arial" w:hAnsi="Arial" w:hint="default"/>
      </w:rPr>
    </w:lvl>
    <w:lvl w:ilvl="5" w:tplc="12FA8082" w:tentative="1">
      <w:start w:val="1"/>
      <w:numFmt w:val="bullet"/>
      <w:lvlText w:val="•"/>
      <w:lvlJc w:val="left"/>
      <w:pPr>
        <w:tabs>
          <w:tab w:val="num" w:pos="4320"/>
        </w:tabs>
        <w:ind w:left="4320" w:hanging="360"/>
      </w:pPr>
      <w:rPr>
        <w:rFonts w:ascii="Arial" w:hAnsi="Arial" w:hint="default"/>
      </w:rPr>
    </w:lvl>
    <w:lvl w:ilvl="6" w:tplc="7C0EBD86" w:tentative="1">
      <w:start w:val="1"/>
      <w:numFmt w:val="bullet"/>
      <w:lvlText w:val="•"/>
      <w:lvlJc w:val="left"/>
      <w:pPr>
        <w:tabs>
          <w:tab w:val="num" w:pos="5040"/>
        </w:tabs>
        <w:ind w:left="5040" w:hanging="360"/>
      </w:pPr>
      <w:rPr>
        <w:rFonts w:ascii="Arial" w:hAnsi="Arial" w:hint="default"/>
      </w:rPr>
    </w:lvl>
    <w:lvl w:ilvl="7" w:tplc="5DB07BFC" w:tentative="1">
      <w:start w:val="1"/>
      <w:numFmt w:val="bullet"/>
      <w:lvlText w:val="•"/>
      <w:lvlJc w:val="left"/>
      <w:pPr>
        <w:tabs>
          <w:tab w:val="num" w:pos="5760"/>
        </w:tabs>
        <w:ind w:left="5760" w:hanging="360"/>
      </w:pPr>
      <w:rPr>
        <w:rFonts w:ascii="Arial" w:hAnsi="Arial" w:hint="default"/>
      </w:rPr>
    </w:lvl>
    <w:lvl w:ilvl="8" w:tplc="0818E8EA"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9A63350"/>
    <w:multiLevelType w:val="hybridMultilevel"/>
    <w:tmpl w:val="9E689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7939E2"/>
    <w:multiLevelType w:val="hybridMultilevel"/>
    <w:tmpl w:val="A1CCB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0"/>
  </w:num>
  <w:num w:numId="3">
    <w:abstractNumId w:val="25"/>
  </w:num>
  <w:num w:numId="4">
    <w:abstractNumId w:val="5"/>
  </w:num>
  <w:num w:numId="5">
    <w:abstractNumId w:val="47"/>
  </w:num>
  <w:num w:numId="6">
    <w:abstractNumId w:val="39"/>
  </w:num>
  <w:num w:numId="7">
    <w:abstractNumId w:val="38"/>
  </w:num>
  <w:num w:numId="8">
    <w:abstractNumId w:val="1"/>
  </w:num>
  <w:num w:numId="9">
    <w:abstractNumId w:val="6"/>
  </w:num>
  <w:num w:numId="10">
    <w:abstractNumId w:val="23"/>
  </w:num>
  <w:num w:numId="11">
    <w:abstractNumId w:val="17"/>
  </w:num>
  <w:num w:numId="12">
    <w:abstractNumId w:val="33"/>
  </w:num>
  <w:num w:numId="13">
    <w:abstractNumId w:val="19"/>
  </w:num>
  <w:num w:numId="14">
    <w:abstractNumId w:val="18"/>
  </w:num>
  <w:num w:numId="15">
    <w:abstractNumId w:val="24"/>
  </w:num>
  <w:num w:numId="16">
    <w:abstractNumId w:val="3"/>
  </w:num>
  <w:num w:numId="17">
    <w:abstractNumId w:val="4"/>
  </w:num>
  <w:num w:numId="18">
    <w:abstractNumId w:val="36"/>
  </w:num>
  <w:num w:numId="19">
    <w:abstractNumId w:val="45"/>
  </w:num>
  <w:num w:numId="20">
    <w:abstractNumId w:val="46"/>
  </w:num>
  <w:num w:numId="21">
    <w:abstractNumId w:val="21"/>
  </w:num>
  <w:num w:numId="22">
    <w:abstractNumId w:val="12"/>
  </w:num>
  <w:num w:numId="23">
    <w:abstractNumId w:val="22"/>
  </w:num>
  <w:num w:numId="24">
    <w:abstractNumId w:val="20"/>
  </w:num>
  <w:num w:numId="25">
    <w:abstractNumId w:val="15"/>
  </w:num>
  <w:num w:numId="26">
    <w:abstractNumId w:val="44"/>
  </w:num>
  <w:num w:numId="27">
    <w:abstractNumId w:val="34"/>
  </w:num>
  <w:num w:numId="28">
    <w:abstractNumId w:val="11"/>
  </w:num>
  <w:num w:numId="29">
    <w:abstractNumId w:val="7"/>
  </w:num>
  <w:num w:numId="30">
    <w:abstractNumId w:val="9"/>
  </w:num>
  <w:num w:numId="31">
    <w:abstractNumId w:val="29"/>
  </w:num>
  <w:num w:numId="32">
    <w:abstractNumId w:val="0"/>
  </w:num>
  <w:num w:numId="33">
    <w:abstractNumId w:val="43"/>
  </w:num>
  <w:num w:numId="34">
    <w:abstractNumId w:val="32"/>
  </w:num>
  <w:num w:numId="35">
    <w:abstractNumId w:val="35"/>
  </w:num>
  <w:num w:numId="36">
    <w:abstractNumId w:val="2"/>
  </w:num>
  <w:num w:numId="37">
    <w:abstractNumId w:val="42"/>
  </w:num>
  <w:num w:numId="38">
    <w:abstractNumId w:val="16"/>
  </w:num>
  <w:num w:numId="39">
    <w:abstractNumId w:val="28"/>
  </w:num>
  <w:num w:numId="40">
    <w:abstractNumId w:val="41"/>
  </w:num>
  <w:num w:numId="41">
    <w:abstractNumId w:val="31"/>
  </w:num>
  <w:num w:numId="42">
    <w:abstractNumId w:val="37"/>
  </w:num>
  <w:num w:numId="43">
    <w:abstractNumId w:val="27"/>
  </w:num>
  <w:num w:numId="44">
    <w:abstractNumId w:val="26"/>
  </w:num>
  <w:num w:numId="45">
    <w:abstractNumId w:val="30"/>
  </w:num>
  <w:num w:numId="46">
    <w:abstractNumId w:val="8"/>
  </w:num>
  <w:num w:numId="47">
    <w:abstractNumId w:val="13"/>
  </w:num>
  <w:num w:numId="48">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668"/>
    <w:rsid w:val="00003CA6"/>
    <w:rsid w:val="000127D8"/>
    <w:rsid w:val="00012A64"/>
    <w:rsid w:val="00017A59"/>
    <w:rsid w:val="00021C60"/>
    <w:rsid w:val="00034194"/>
    <w:rsid w:val="00035EE2"/>
    <w:rsid w:val="000406A6"/>
    <w:rsid w:val="000530D1"/>
    <w:rsid w:val="000547AE"/>
    <w:rsid w:val="000634E4"/>
    <w:rsid w:val="00065A5B"/>
    <w:rsid w:val="000726E2"/>
    <w:rsid w:val="000768CB"/>
    <w:rsid w:val="00083FC0"/>
    <w:rsid w:val="00084B91"/>
    <w:rsid w:val="0009229B"/>
    <w:rsid w:val="0009665A"/>
    <w:rsid w:val="000B6940"/>
    <w:rsid w:val="000B7462"/>
    <w:rsid w:val="000D0E41"/>
    <w:rsid w:val="000D68D7"/>
    <w:rsid w:val="000E3A7C"/>
    <w:rsid w:val="000F222F"/>
    <w:rsid w:val="000F2B02"/>
    <w:rsid w:val="000F3212"/>
    <w:rsid w:val="000F361B"/>
    <w:rsid w:val="00103B03"/>
    <w:rsid w:val="00115D93"/>
    <w:rsid w:val="00133EA1"/>
    <w:rsid w:val="001363B9"/>
    <w:rsid w:val="0016096B"/>
    <w:rsid w:val="00165C65"/>
    <w:rsid w:val="00171AE6"/>
    <w:rsid w:val="0017636C"/>
    <w:rsid w:val="0018249F"/>
    <w:rsid w:val="001863B9"/>
    <w:rsid w:val="001A0F78"/>
    <w:rsid w:val="001B0106"/>
    <w:rsid w:val="001B5466"/>
    <w:rsid w:val="001C2998"/>
    <w:rsid w:val="001C471D"/>
    <w:rsid w:val="001C522A"/>
    <w:rsid w:val="001C52DB"/>
    <w:rsid w:val="001D2663"/>
    <w:rsid w:val="001D5E8A"/>
    <w:rsid w:val="001E1561"/>
    <w:rsid w:val="001E29BC"/>
    <w:rsid w:val="001F1CE0"/>
    <w:rsid w:val="001F775C"/>
    <w:rsid w:val="0020539A"/>
    <w:rsid w:val="0021128C"/>
    <w:rsid w:val="0021709F"/>
    <w:rsid w:val="00217DF4"/>
    <w:rsid w:val="00221201"/>
    <w:rsid w:val="00221AC5"/>
    <w:rsid w:val="002227C5"/>
    <w:rsid w:val="002255AA"/>
    <w:rsid w:val="00233330"/>
    <w:rsid w:val="00244A68"/>
    <w:rsid w:val="002517A6"/>
    <w:rsid w:val="00287D75"/>
    <w:rsid w:val="00297166"/>
    <w:rsid w:val="002A62EC"/>
    <w:rsid w:val="002A66BE"/>
    <w:rsid w:val="002B2E8A"/>
    <w:rsid w:val="002B622C"/>
    <w:rsid w:val="002C3E47"/>
    <w:rsid w:val="002D027B"/>
    <w:rsid w:val="002D1216"/>
    <w:rsid w:val="002E469D"/>
    <w:rsid w:val="002E6245"/>
    <w:rsid w:val="002E7505"/>
    <w:rsid w:val="002F3632"/>
    <w:rsid w:val="002F6290"/>
    <w:rsid w:val="002F64F5"/>
    <w:rsid w:val="00306AD2"/>
    <w:rsid w:val="003278CD"/>
    <w:rsid w:val="00332781"/>
    <w:rsid w:val="0033303B"/>
    <w:rsid w:val="00334CF9"/>
    <w:rsid w:val="003454FB"/>
    <w:rsid w:val="00360349"/>
    <w:rsid w:val="00366C37"/>
    <w:rsid w:val="00366C4F"/>
    <w:rsid w:val="00370DFC"/>
    <w:rsid w:val="003728C2"/>
    <w:rsid w:val="00377884"/>
    <w:rsid w:val="00386D5D"/>
    <w:rsid w:val="003900D5"/>
    <w:rsid w:val="003A2557"/>
    <w:rsid w:val="003B243C"/>
    <w:rsid w:val="003B3D6C"/>
    <w:rsid w:val="003B7416"/>
    <w:rsid w:val="003C08F3"/>
    <w:rsid w:val="003C0BF1"/>
    <w:rsid w:val="003C0FF8"/>
    <w:rsid w:val="003D4E32"/>
    <w:rsid w:val="003E2FFF"/>
    <w:rsid w:val="003E7D29"/>
    <w:rsid w:val="003F219D"/>
    <w:rsid w:val="004010F6"/>
    <w:rsid w:val="0040594E"/>
    <w:rsid w:val="00414894"/>
    <w:rsid w:val="00421E4B"/>
    <w:rsid w:val="00422F28"/>
    <w:rsid w:val="0043081B"/>
    <w:rsid w:val="004355ED"/>
    <w:rsid w:val="00435CBE"/>
    <w:rsid w:val="00453815"/>
    <w:rsid w:val="00455B34"/>
    <w:rsid w:val="00457970"/>
    <w:rsid w:val="00461835"/>
    <w:rsid w:val="00471EE9"/>
    <w:rsid w:val="00473ED9"/>
    <w:rsid w:val="004A175F"/>
    <w:rsid w:val="004A410D"/>
    <w:rsid w:val="004C294D"/>
    <w:rsid w:val="004D06A1"/>
    <w:rsid w:val="004D0DD8"/>
    <w:rsid w:val="004D258C"/>
    <w:rsid w:val="004D57F0"/>
    <w:rsid w:val="004D6EBC"/>
    <w:rsid w:val="004F200F"/>
    <w:rsid w:val="004F2F4E"/>
    <w:rsid w:val="005138E5"/>
    <w:rsid w:val="0052188D"/>
    <w:rsid w:val="0052297E"/>
    <w:rsid w:val="00531541"/>
    <w:rsid w:val="005338EE"/>
    <w:rsid w:val="00533D60"/>
    <w:rsid w:val="00535E93"/>
    <w:rsid w:val="00547D95"/>
    <w:rsid w:val="0056228B"/>
    <w:rsid w:val="00564374"/>
    <w:rsid w:val="005659C8"/>
    <w:rsid w:val="00585277"/>
    <w:rsid w:val="00593190"/>
    <w:rsid w:val="005954B1"/>
    <w:rsid w:val="005A2BCA"/>
    <w:rsid w:val="005A5DC3"/>
    <w:rsid w:val="005A6848"/>
    <w:rsid w:val="005D1652"/>
    <w:rsid w:val="005D654F"/>
    <w:rsid w:val="005D6728"/>
    <w:rsid w:val="005D69C1"/>
    <w:rsid w:val="005E07A0"/>
    <w:rsid w:val="005F135C"/>
    <w:rsid w:val="00614488"/>
    <w:rsid w:val="00630E61"/>
    <w:rsid w:val="006376E3"/>
    <w:rsid w:val="00640647"/>
    <w:rsid w:val="006462FF"/>
    <w:rsid w:val="00646E8A"/>
    <w:rsid w:val="006473B8"/>
    <w:rsid w:val="00653B01"/>
    <w:rsid w:val="00655190"/>
    <w:rsid w:val="00662218"/>
    <w:rsid w:val="006630FF"/>
    <w:rsid w:val="00685AE0"/>
    <w:rsid w:val="00695214"/>
    <w:rsid w:val="006A2BD7"/>
    <w:rsid w:val="006A42BB"/>
    <w:rsid w:val="006B24A8"/>
    <w:rsid w:val="006C565F"/>
    <w:rsid w:val="006D0BC4"/>
    <w:rsid w:val="006D1998"/>
    <w:rsid w:val="006E7FAD"/>
    <w:rsid w:val="006F1947"/>
    <w:rsid w:val="006F2781"/>
    <w:rsid w:val="007002E2"/>
    <w:rsid w:val="007058DF"/>
    <w:rsid w:val="00705C1F"/>
    <w:rsid w:val="00706F88"/>
    <w:rsid w:val="00711095"/>
    <w:rsid w:val="00725401"/>
    <w:rsid w:val="0072604C"/>
    <w:rsid w:val="00726B64"/>
    <w:rsid w:val="00733AB1"/>
    <w:rsid w:val="00737F0C"/>
    <w:rsid w:val="00755504"/>
    <w:rsid w:val="007564A9"/>
    <w:rsid w:val="00764AA3"/>
    <w:rsid w:val="00764DC0"/>
    <w:rsid w:val="00767521"/>
    <w:rsid w:val="00770AAE"/>
    <w:rsid w:val="007730ED"/>
    <w:rsid w:val="00776267"/>
    <w:rsid w:val="007852D1"/>
    <w:rsid w:val="007A0FAB"/>
    <w:rsid w:val="007B2BF2"/>
    <w:rsid w:val="007B5AF5"/>
    <w:rsid w:val="007B7482"/>
    <w:rsid w:val="007B7890"/>
    <w:rsid w:val="007D2A83"/>
    <w:rsid w:val="007F385B"/>
    <w:rsid w:val="007F6172"/>
    <w:rsid w:val="007F79A2"/>
    <w:rsid w:val="00802086"/>
    <w:rsid w:val="0081532E"/>
    <w:rsid w:val="0083264C"/>
    <w:rsid w:val="00836AC8"/>
    <w:rsid w:val="008503AB"/>
    <w:rsid w:val="00856987"/>
    <w:rsid w:val="00881AEC"/>
    <w:rsid w:val="00886162"/>
    <w:rsid w:val="00891666"/>
    <w:rsid w:val="00896CA9"/>
    <w:rsid w:val="008A2E12"/>
    <w:rsid w:val="008A5237"/>
    <w:rsid w:val="008B1434"/>
    <w:rsid w:val="008B398B"/>
    <w:rsid w:val="008C15D9"/>
    <w:rsid w:val="008C458D"/>
    <w:rsid w:val="008D0747"/>
    <w:rsid w:val="008E0865"/>
    <w:rsid w:val="008E61E9"/>
    <w:rsid w:val="009053F2"/>
    <w:rsid w:val="0090635D"/>
    <w:rsid w:val="009078A0"/>
    <w:rsid w:val="009112DC"/>
    <w:rsid w:val="00947070"/>
    <w:rsid w:val="00950118"/>
    <w:rsid w:val="00950E6A"/>
    <w:rsid w:val="00970AB6"/>
    <w:rsid w:val="009746D3"/>
    <w:rsid w:val="0098386B"/>
    <w:rsid w:val="0098726D"/>
    <w:rsid w:val="009B613E"/>
    <w:rsid w:val="009D7462"/>
    <w:rsid w:val="009E5A04"/>
    <w:rsid w:val="009E7AF7"/>
    <w:rsid w:val="009F3277"/>
    <w:rsid w:val="00A02FF7"/>
    <w:rsid w:val="00A073BA"/>
    <w:rsid w:val="00A174A8"/>
    <w:rsid w:val="00A25AEF"/>
    <w:rsid w:val="00A32D4E"/>
    <w:rsid w:val="00A35B72"/>
    <w:rsid w:val="00A7298F"/>
    <w:rsid w:val="00A87D53"/>
    <w:rsid w:val="00A95453"/>
    <w:rsid w:val="00A964D0"/>
    <w:rsid w:val="00A96F75"/>
    <w:rsid w:val="00AA1F4F"/>
    <w:rsid w:val="00AB3A72"/>
    <w:rsid w:val="00AC6162"/>
    <w:rsid w:val="00AD064D"/>
    <w:rsid w:val="00AD1B69"/>
    <w:rsid w:val="00AE45E1"/>
    <w:rsid w:val="00AE48E1"/>
    <w:rsid w:val="00AE5A37"/>
    <w:rsid w:val="00AE76FC"/>
    <w:rsid w:val="00B03CB1"/>
    <w:rsid w:val="00B05CBB"/>
    <w:rsid w:val="00B07CDF"/>
    <w:rsid w:val="00B24AA5"/>
    <w:rsid w:val="00B32681"/>
    <w:rsid w:val="00B37AA7"/>
    <w:rsid w:val="00B451CD"/>
    <w:rsid w:val="00B452AC"/>
    <w:rsid w:val="00B54938"/>
    <w:rsid w:val="00B60BA0"/>
    <w:rsid w:val="00B7186A"/>
    <w:rsid w:val="00B80267"/>
    <w:rsid w:val="00B81CB6"/>
    <w:rsid w:val="00B86039"/>
    <w:rsid w:val="00BA1662"/>
    <w:rsid w:val="00BA262C"/>
    <w:rsid w:val="00BA3558"/>
    <w:rsid w:val="00BB0738"/>
    <w:rsid w:val="00BB381A"/>
    <w:rsid w:val="00BC241D"/>
    <w:rsid w:val="00BE3AFF"/>
    <w:rsid w:val="00BE4B94"/>
    <w:rsid w:val="00BF1635"/>
    <w:rsid w:val="00BF48DC"/>
    <w:rsid w:val="00BF76F4"/>
    <w:rsid w:val="00C013D9"/>
    <w:rsid w:val="00C04121"/>
    <w:rsid w:val="00C051C1"/>
    <w:rsid w:val="00C107F2"/>
    <w:rsid w:val="00C3295A"/>
    <w:rsid w:val="00C33A04"/>
    <w:rsid w:val="00C4518B"/>
    <w:rsid w:val="00C71E29"/>
    <w:rsid w:val="00C77403"/>
    <w:rsid w:val="00C77A95"/>
    <w:rsid w:val="00C8087B"/>
    <w:rsid w:val="00C94364"/>
    <w:rsid w:val="00C95B3C"/>
    <w:rsid w:val="00CA1067"/>
    <w:rsid w:val="00CA4CAB"/>
    <w:rsid w:val="00CA53BA"/>
    <w:rsid w:val="00CB7B21"/>
    <w:rsid w:val="00CD5883"/>
    <w:rsid w:val="00CD7AA5"/>
    <w:rsid w:val="00CE11F5"/>
    <w:rsid w:val="00CE5505"/>
    <w:rsid w:val="00CE5DAA"/>
    <w:rsid w:val="00D0692C"/>
    <w:rsid w:val="00D11919"/>
    <w:rsid w:val="00D30197"/>
    <w:rsid w:val="00D34CE9"/>
    <w:rsid w:val="00D46DA8"/>
    <w:rsid w:val="00D511AE"/>
    <w:rsid w:val="00D5758A"/>
    <w:rsid w:val="00D6307C"/>
    <w:rsid w:val="00D66C93"/>
    <w:rsid w:val="00D74169"/>
    <w:rsid w:val="00D80E0A"/>
    <w:rsid w:val="00D810AE"/>
    <w:rsid w:val="00D82C1C"/>
    <w:rsid w:val="00D82CDB"/>
    <w:rsid w:val="00D90810"/>
    <w:rsid w:val="00D97BE5"/>
    <w:rsid w:val="00DA0951"/>
    <w:rsid w:val="00DA0977"/>
    <w:rsid w:val="00DA1567"/>
    <w:rsid w:val="00DA2628"/>
    <w:rsid w:val="00DA30B2"/>
    <w:rsid w:val="00DA56A9"/>
    <w:rsid w:val="00DA76AD"/>
    <w:rsid w:val="00DC1C06"/>
    <w:rsid w:val="00DC7525"/>
    <w:rsid w:val="00DD322C"/>
    <w:rsid w:val="00DD61CF"/>
    <w:rsid w:val="00DD6655"/>
    <w:rsid w:val="00DE396F"/>
    <w:rsid w:val="00DE6B5B"/>
    <w:rsid w:val="00DF1715"/>
    <w:rsid w:val="00E06D0D"/>
    <w:rsid w:val="00E11DA8"/>
    <w:rsid w:val="00E1451E"/>
    <w:rsid w:val="00E242E5"/>
    <w:rsid w:val="00E37811"/>
    <w:rsid w:val="00E40E7F"/>
    <w:rsid w:val="00E4571A"/>
    <w:rsid w:val="00E46724"/>
    <w:rsid w:val="00E46C50"/>
    <w:rsid w:val="00E54FB5"/>
    <w:rsid w:val="00E74028"/>
    <w:rsid w:val="00E77F25"/>
    <w:rsid w:val="00E83257"/>
    <w:rsid w:val="00E91908"/>
    <w:rsid w:val="00E93DBB"/>
    <w:rsid w:val="00E9709E"/>
    <w:rsid w:val="00EB6A18"/>
    <w:rsid w:val="00EC6B9B"/>
    <w:rsid w:val="00ED0561"/>
    <w:rsid w:val="00ED0C91"/>
    <w:rsid w:val="00ED3B7A"/>
    <w:rsid w:val="00ED3FCA"/>
    <w:rsid w:val="00ED4BCB"/>
    <w:rsid w:val="00EE1F30"/>
    <w:rsid w:val="00EF553B"/>
    <w:rsid w:val="00F11CD2"/>
    <w:rsid w:val="00F14972"/>
    <w:rsid w:val="00F2205A"/>
    <w:rsid w:val="00F242E6"/>
    <w:rsid w:val="00F27DAF"/>
    <w:rsid w:val="00F35C8A"/>
    <w:rsid w:val="00F425C0"/>
    <w:rsid w:val="00F47050"/>
    <w:rsid w:val="00F505DA"/>
    <w:rsid w:val="00F5082D"/>
    <w:rsid w:val="00F531BD"/>
    <w:rsid w:val="00F5324A"/>
    <w:rsid w:val="00F5404A"/>
    <w:rsid w:val="00F57C68"/>
    <w:rsid w:val="00F62552"/>
    <w:rsid w:val="00F66472"/>
    <w:rsid w:val="00F87E8D"/>
    <w:rsid w:val="00F95097"/>
    <w:rsid w:val="00FA0CA9"/>
    <w:rsid w:val="00FA5286"/>
    <w:rsid w:val="00FB7092"/>
    <w:rsid w:val="00FC2FA2"/>
    <w:rsid w:val="00FC63FD"/>
    <w:rsid w:val="00FD0A1B"/>
    <w:rsid w:val="00FD714E"/>
    <w:rsid w:val="00FE09A0"/>
    <w:rsid w:val="00FF4ACA"/>
    <w:rsid w:val="00FF53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86BB4"/>
  <w15:docId w15:val="{49DB12E5-6BD5-4B47-9B9B-6EEB2EB9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4A9"/>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F47050"/>
    <w:pPr>
      <w:spacing w:after="0" w:line="240" w:lineRule="auto"/>
    </w:pPr>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0F3212"/>
  </w:style>
  <w:style w:type="paragraph" w:customStyle="1" w:styleId="xmsolistparagraph">
    <w:name w:val="x_msolistparagraph"/>
    <w:basedOn w:val="Normal"/>
    <w:rsid w:val="00035EE2"/>
    <w:pPr>
      <w:spacing w:after="0" w:line="240" w:lineRule="auto"/>
      <w:ind w:left="720"/>
    </w:pPr>
    <w:rPr>
      <w:rFonts w:ascii="Calibri" w:hAnsi="Calibri" w:cs="Calibri"/>
      <w:lang w:eastAsia="en-GB"/>
    </w:rPr>
  </w:style>
  <w:style w:type="paragraph" w:customStyle="1" w:styleId="paragraph">
    <w:name w:val="paragraph"/>
    <w:basedOn w:val="Normal"/>
    <w:rsid w:val="00473ED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4716">
      <w:bodyDiv w:val="1"/>
      <w:marLeft w:val="0"/>
      <w:marRight w:val="0"/>
      <w:marTop w:val="0"/>
      <w:marBottom w:val="0"/>
      <w:divBdr>
        <w:top w:val="none" w:sz="0" w:space="0" w:color="auto"/>
        <w:left w:val="none" w:sz="0" w:space="0" w:color="auto"/>
        <w:bottom w:val="none" w:sz="0" w:space="0" w:color="auto"/>
        <w:right w:val="none" w:sz="0" w:space="0" w:color="auto"/>
      </w:divBdr>
      <w:divsChild>
        <w:div w:id="1542815520">
          <w:marLeft w:val="446"/>
          <w:marRight w:val="0"/>
          <w:marTop w:val="0"/>
          <w:marBottom w:val="0"/>
          <w:divBdr>
            <w:top w:val="none" w:sz="0" w:space="0" w:color="auto"/>
            <w:left w:val="none" w:sz="0" w:space="0" w:color="auto"/>
            <w:bottom w:val="none" w:sz="0" w:space="0" w:color="auto"/>
            <w:right w:val="none" w:sz="0" w:space="0" w:color="auto"/>
          </w:divBdr>
        </w:div>
        <w:div w:id="1166702499">
          <w:marLeft w:val="446"/>
          <w:marRight w:val="0"/>
          <w:marTop w:val="0"/>
          <w:marBottom w:val="0"/>
          <w:divBdr>
            <w:top w:val="none" w:sz="0" w:space="0" w:color="auto"/>
            <w:left w:val="none" w:sz="0" w:space="0" w:color="auto"/>
            <w:bottom w:val="none" w:sz="0" w:space="0" w:color="auto"/>
            <w:right w:val="none" w:sz="0" w:space="0" w:color="auto"/>
          </w:divBdr>
        </w:div>
        <w:div w:id="1811559216">
          <w:marLeft w:val="446"/>
          <w:marRight w:val="0"/>
          <w:marTop w:val="0"/>
          <w:marBottom w:val="0"/>
          <w:divBdr>
            <w:top w:val="none" w:sz="0" w:space="0" w:color="auto"/>
            <w:left w:val="none" w:sz="0" w:space="0" w:color="auto"/>
            <w:bottom w:val="none" w:sz="0" w:space="0" w:color="auto"/>
            <w:right w:val="none" w:sz="0" w:space="0" w:color="auto"/>
          </w:divBdr>
        </w:div>
        <w:div w:id="1481775856">
          <w:marLeft w:val="1166"/>
          <w:marRight w:val="0"/>
          <w:marTop w:val="0"/>
          <w:marBottom w:val="0"/>
          <w:divBdr>
            <w:top w:val="none" w:sz="0" w:space="0" w:color="auto"/>
            <w:left w:val="none" w:sz="0" w:space="0" w:color="auto"/>
            <w:bottom w:val="none" w:sz="0" w:space="0" w:color="auto"/>
            <w:right w:val="none" w:sz="0" w:space="0" w:color="auto"/>
          </w:divBdr>
        </w:div>
        <w:div w:id="644816501">
          <w:marLeft w:val="1166"/>
          <w:marRight w:val="0"/>
          <w:marTop w:val="0"/>
          <w:marBottom w:val="0"/>
          <w:divBdr>
            <w:top w:val="none" w:sz="0" w:space="0" w:color="auto"/>
            <w:left w:val="none" w:sz="0" w:space="0" w:color="auto"/>
            <w:bottom w:val="none" w:sz="0" w:space="0" w:color="auto"/>
            <w:right w:val="none" w:sz="0" w:space="0" w:color="auto"/>
          </w:divBdr>
        </w:div>
        <w:div w:id="2113501808">
          <w:marLeft w:val="1166"/>
          <w:marRight w:val="0"/>
          <w:marTop w:val="0"/>
          <w:marBottom w:val="0"/>
          <w:divBdr>
            <w:top w:val="none" w:sz="0" w:space="0" w:color="auto"/>
            <w:left w:val="none" w:sz="0" w:space="0" w:color="auto"/>
            <w:bottom w:val="none" w:sz="0" w:space="0" w:color="auto"/>
            <w:right w:val="none" w:sz="0" w:space="0" w:color="auto"/>
          </w:divBdr>
        </w:div>
        <w:div w:id="470287634">
          <w:marLeft w:val="446"/>
          <w:marRight w:val="0"/>
          <w:marTop w:val="0"/>
          <w:marBottom w:val="0"/>
          <w:divBdr>
            <w:top w:val="none" w:sz="0" w:space="0" w:color="auto"/>
            <w:left w:val="none" w:sz="0" w:space="0" w:color="auto"/>
            <w:bottom w:val="none" w:sz="0" w:space="0" w:color="auto"/>
            <w:right w:val="none" w:sz="0" w:space="0" w:color="auto"/>
          </w:divBdr>
        </w:div>
      </w:divsChild>
    </w:div>
    <w:div w:id="49115894">
      <w:bodyDiv w:val="1"/>
      <w:marLeft w:val="0"/>
      <w:marRight w:val="0"/>
      <w:marTop w:val="0"/>
      <w:marBottom w:val="0"/>
      <w:divBdr>
        <w:top w:val="none" w:sz="0" w:space="0" w:color="auto"/>
        <w:left w:val="none" w:sz="0" w:space="0" w:color="auto"/>
        <w:bottom w:val="none" w:sz="0" w:space="0" w:color="auto"/>
        <w:right w:val="none" w:sz="0" w:space="0" w:color="auto"/>
      </w:divBdr>
    </w:div>
    <w:div w:id="163327538">
      <w:bodyDiv w:val="1"/>
      <w:marLeft w:val="0"/>
      <w:marRight w:val="0"/>
      <w:marTop w:val="0"/>
      <w:marBottom w:val="0"/>
      <w:divBdr>
        <w:top w:val="none" w:sz="0" w:space="0" w:color="auto"/>
        <w:left w:val="none" w:sz="0" w:space="0" w:color="auto"/>
        <w:bottom w:val="none" w:sz="0" w:space="0" w:color="auto"/>
        <w:right w:val="none" w:sz="0" w:space="0" w:color="auto"/>
      </w:divBdr>
    </w:div>
    <w:div w:id="200478803">
      <w:bodyDiv w:val="1"/>
      <w:marLeft w:val="0"/>
      <w:marRight w:val="0"/>
      <w:marTop w:val="0"/>
      <w:marBottom w:val="0"/>
      <w:divBdr>
        <w:top w:val="none" w:sz="0" w:space="0" w:color="auto"/>
        <w:left w:val="none" w:sz="0" w:space="0" w:color="auto"/>
        <w:bottom w:val="none" w:sz="0" w:space="0" w:color="auto"/>
        <w:right w:val="none" w:sz="0" w:space="0" w:color="auto"/>
      </w:divBdr>
      <w:divsChild>
        <w:div w:id="516620391">
          <w:marLeft w:val="446"/>
          <w:marRight w:val="0"/>
          <w:marTop w:val="0"/>
          <w:marBottom w:val="0"/>
          <w:divBdr>
            <w:top w:val="none" w:sz="0" w:space="0" w:color="auto"/>
            <w:left w:val="none" w:sz="0" w:space="0" w:color="auto"/>
            <w:bottom w:val="none" w:sz="0" w:space="0" w:color="auto"/>
            <w:right w:val="none" w:sz="0" w:space="0" w:color="auto"/>
          </w:divBdr>
        </w:div>
        <w:div w:id="545920451">
          <w:marLeft w:val="446"/>
          <w:marRight w:val="0"/>
          <w:marTop w:val="0"/>
          <w:marBottom w:val="0"/>
          <w:divBdr>
            <w:top w:val="none" w:sz="0" w:space="0" w:color="auto"/>
            <w:left w:val="none" w:sz="0" w:space="0" w:color="auto"/>
            <w:bottom w:val="none" w:sz="0" w:space="0" w:color="auto"/>
            <w:right w:val="none" w:sz="0" w:space="0" w:color="auto"/>
          </w:divBdr>
        </w:div>
        <w:div w:id="118568266">
          <w:marLeft w:val="446"/>
          <w:marRight w:val="0"/>
          <w:marTop w:val="0"/>
          <w:marBottom w:val="0"/>
          <w:divBdr>
            <w:top w:val="none" w:sz="0" w:space="0" w:color="auto"/>
            <w:left w:val="none" w:sz="0" w:space="0" w:color="auto"/>
            <w:bottom w:val="none" w:sz="0" w:space="0" w:color="auto"/>
            <w:right w:val="none" w:sz="0" w:space="0" w:color="auto"/>
          </w:divBdr>
        </w:div>
        <w:div w:id="608661005">
          <w:marLeft w:val="446"/>
          <w:marRight w:val="0"/>
          <w:marTop w:val="0"/>
          <w:marBottom w:val="0"/>
          <w:divBdr>
            <w:top w:val="none" w:sz="0" w:space="0" w:color="auto"/>
            <w:left w:val="none" w:sz="0" w:space="0" w:color="auto"/>
            <w:bottom w:val="none" w:sz="0" w:space="0" w:color="auto"/>
            <w:right w:val="none" w:sz="0" w:space="0" w:color="auto"/>
          </w:divBdr>
        </w:div>
      </w:divsChild>
    </w:div>
    <w:div w:id="203836844">
      <w:bodyDiv w:val="1"/>
      <w:marLeft w:val="0"/>
      <w:marRight w:val="0"/>
      <w:marTop w:val="0"/>
      <w:marBottom w:val="0"/>
      <w:divBdr>
        <w:top w:val="none" w:sz="0" w:space="0" w:color="auto"/>
        <w:left w:val="none" w:sz="0" w:space="0" w:color="auto"/>
        <w:bottom w:val="none" w:sz="0" w:space="0" w:color="auto"/>
        <w:right w:val="none" w:sz="0" w:space="0" w:color="auto"/>
      </w:divBdr>
    </w:div>
    <w:div w:id="275330654">
      <w:bodyDiv w:val="1"/>
      <w:marLeft w:val="0"/>
      <w:marRight w:val="0"/>
      <w:marTop w:val="0"/>
      <w:marBottom w:val="0"/>
      <w:divBdr>
        <w:top w:val="none" w:sz="0" w:space="0" w:color="auto"/>
        <w:left w:val="none" w:sz="0" w:space="0" w:color="auto"/>
        <w:bottom w:val="none" w:sz="0" w:space="0" w:color="auto"/>
        <w:right w:val="none" w:sz="0" w:space="0" w:color="auto"/>
      </w:divBdr>
    </w:div>
    <w:div w:id="342517249">
      <w:bodyDiv w:val="1"/>
      <w:marLeft w:val="0"/>
      <w:marRight w:val="0"/>
      <w:marTop w:val="0"/>
      <w:marBottom w:val="0"/>
      <w:divBdr>
        <w:top w:val="none" w:sz="0" w:space="0" w:color="auto"/>
        <w:left w:val="none" w:sz="0" w:space="0" w:color="auto"/>
        <w:bottom w:val="none" w:sz="0" w:space="0" w:color="auto"/>
        <w:right w:val="none" w:sz="0" w:space="0" w:color="auto"/>
      </w:divBdr>
    </w:div>
    <w:div w:id="469328869">
      <w:bodyDiv w:val="1"/>
      <w:marLeft w:val="0"/>
      <w:marRight w:val="0"/>
      <w:marTop w:val="0"/>
      <w:marBottom w:val="0"/>
      <w:divBdr>
        <w:top w:val="none" w:sz="0" w:space="0" w:color="auto"/>
        <w:left w:val="none" w:sz="0" w:space="0" w:color="auto"/>
        <w:bottom w:val="none" w:sz="0" w:space="0" w:color="auto"/>
        <w:right w:val="none" w:sz="0" w:space="0" w:color="auto"/>
      </w:divBdr>
    </w:div>
    <w:div w:id="487094423">
      <w:bodyDiv w:val="1"/>
      <w:marLeft w:val="0"/>
      <w:marRight w:val="0"/>
      <w:marTop w:val="0"/>
      <w:marBottom w:val="0"/>
      <w:divBdr>
        <w:top w:val="none" w:sz="0" w:space="0" w:color="auto"/>
        <w:left w:val="none" w:sz="0" w:space="0" w:color="auto"/>
        <w:bottom w:val="none" w:sz="0" w:space="0" w:color="auto"/>
        <w:right w:val="none" w:sz="0" w:space="0" w:color="auto"/>
      </w:divBdr>
    </w:div>
    <w:div w:id="537939723">
      <w:bodyDiv w:val="1"/>
      <w:marLeft w:val="0"/>
      <w:marRight w:val="0"/>
      <w:marTop w:val="0"/>
      <w:marBottom w:val="0"/>
      <w:divBdr>
        <w:top w:val="none" w:sz="0" w:space="0" w:color="auto"/>
        <w:left w:val="none" w:sz="0" w:space="0" w:color="auto"/>
        <w:bottom w:val="none" w:sz="0" w:space="0" w:color="auto"/>
        <w:right w:val="none" w:sz="0" w:space="0" w:color="auto"/>
      </w:divBdr>
      <w:divsChild>
        <w:div w:id="952980423">
          <w:marLeft w:val="360"/>
          <w:marRight w:val="0"/>
          <w:marTop w:val="200"/>
          <w:marBottom w:val="0"/>
          <w:divBdr>
            <w:top w:val="none" w:sz="0" w:space="0" w:color="auto"/>
            <w:left w:val="none" w:sz="0" w:space="0" w:color="auto"/>
            <w:bottom w:val="none" w:sz="0" w:space="0" w:color="auto"/>
            <w:right w:val="none" w:sz="0" w:space="0" w:color="auto"/>
          </w:divBdr>
        </w:div>
      </w:divsChild>
    </w:div>
    <w:div w:id="539169770">
      <w:bodyDiv w:val="1"/>
      <w:marLeft w:val="0"/>
      <w:marRight w:val="0"/>
      <w:marTop w:val="0"/>
      <w:marBottom w:val="0"/>
      <w:divBdr>
        <w:top w:val="none" w:sz="0" w:space="0" w:color="auto"/>
        <w:left w:val="none" w:sz="0" w:space="0" w:color="auto"/>
        <w:bottom w:val="none" w:sz="0" w:space="0" w:color="auto"/>
        <w:right w:val="none" w:sz="0" w:space="0" w:color="auto"/>
      </w:divBdr>
    </w:div>
    <w:div w:id="65576205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84343">
      <w:bodyDiv w:val="1"/>
      <w:marLeft w:val="0"/>
      <w:marRight w:val="0"/>
      <w:marTop w:val="0"/>
      <w:marBottom w:val="0"/>
      <w:divBdr>
        <w:top w:val="none" w:sz="0" w:space="0" w:color="auto"/>
        <w:left w:val="none" w:sz="0" w:space="0" w:color="auto"/>
        <w:bottom w:val="none" w:sz="0" w:space="0" w:color="auto"/>
        <w:right w:val="none" w:sz="0" w:space="0" w:color="auto"/>
      </w:divBdr>
    </w:div>
    <w:div w:id="1025059580">
      <w:bodyDiv w:val="1"/>
      <w:marLeft w:val="0"/>
      <w:marRight w:val="0"/>
      <w:marTop w:val="0"/>
      <w:marBottom w:val="0"/>
      <w:divBdr>
        <w:top w:val="none" w:sz="0" w:space="0" w:color="auto"/>
        <w:left w:val="none" w:sz="0" w:space="0" w:color="auto"/>
        <w:bottom w:val="none" w:sz="0" w:space="0" w:color="auto"/>
        <w:right w:val="none" w:sz="0" w:space="0" w:color="auto"/>
      </w:divBdr>
    </w:div>
    <w:div w:id="1028064301">
      <w:bodyDiv w:val="1"/>
      <w:marLeft w:val="0"/>
      <w:marRight w:val="0"/>
      <w:marTop w:val="0"/>
      <w:marBottom w:val="0"/>
      <w:divBdr>
        <w:top w:val="none" w:sz="0" w:space="0" w:color="auto"/>
        <w:left w:val="none" w:sz="0" w:space="0" w:color="auto"/>
        <w:bottom w:val="none" w:sz="0" w:space="0" w:color="auto"/>
        <w:right w:val="none" w:sz="0" w:space="0" w:color="auto"/>
      </w:divBdr>
    </w:div>
    <w:div w:id="1167089083">
      <w:bodyDiv w:val="1"/>
      <w:marLeft w:val="0"/>
      <w:marRight w:val="0"/>
      <w:marTop w:val="0"/>
      <w:marBottom w:val="0"/>
      <w:divBdr>
        <w:top w:val="none" w:sz="0" w:space="0" w:color="auto"/>
        <w:left w:val="none" w:sz="0" w:space="0" w:color="auto"/>
        <w:bottom w:val="none" w:sz="0" w:space="0" w:color="auto"/>
        <w:right w:val="none" w:sz="0" w:space="0" w:color="auto"/>
      </w:divBdr>
    </w:div>
    <w:div w:id="1266302789">
      <w:bodyDiv w:val="1"/>
      <w:marLeft w:val="0"/>
      <w:marRight w:val="0"/>
      <w:marTop w:val="0"/>
      <w:marBottom w:val="0"/>
      <w:divBdr>
        <w:top w:val="none" w:sz="0" w:space="0" w:color="auto"/>
        <w:left w:val="none" w:sz="0" w:space="0" w:color="auto"/>
        <w:bottom w:val="none" w:sz="0" w:space="0" w:color="auto"/>
        <w:right w:val="none" w:sz="0" w:space="0" w:color="auto"/>
      </w:divBdr>
    </w:div>
    <w:div w:id="1344627394">
      <w:bodyDiv w:val="1"/>
      <w:marLeft w:val="0"/>
      <w:marRight w:val="0"/>
      <w:marTop w:val="0"/>
      <w:marBottom w:val="0"/>
      <w:divBdr>
        <w:top w:val="none" w:sz="0" w:space="0" w:color="auto"/>
        <w:left w:val="none" w:sz="0" w:space="0" w:color="auto"/>
        <w:bottom w:val="none" w:sz="0" w:space="0" w:color="auto"/>
        <w:right w:val="none" w:sz="0" w:space="0" w:color="auto"/>
      </w:divBdr>
      <w:divsChild>
        <w:div w:id="227807942">
          <w:marLeft w:val="360"/>
          <w:marRight w:val="0"/>
          <w:marTop w:val="200"/>
          <w:marBottom w:val="0"/>
          <w:divBdr>
            <w:top w:val="none" w:sz="0" w:space="0" w:color="auto"/>
            <w:left w:val="none" w:sz="0" w:space="0" w:color="auto"/>
            <w:bottom w:val="none" w:sz="0" w:space="0" w:color="auto"/>
            <w:right w:val="none" w:sz="0" w:space="0" w:color="auto"/>
          </w:divBdr>
        </w:div>
        <w:div w:id="1035151864">
          <w:marLeft w:val="360"/>
          <w:marRight w:val="0"/>
          <w:marTop w:val="200"/>
          <w:marBottom w:val="0"/>
          <w:divBdr>
            <w:top w:val="none" w:sz="0" w:space="0" w:color="auto"/>
            <w:left w:val="none" w:sz="0" w:space="0" w:color="auto"/>
            <w:bottom w:val="none" w:sz="0" w:space="0" w:color="auto"/>
            <w:right w:val="none" w:sz="0" w:space="0" w:color="auto"/>
          </w:divBdr>
        </w:div>
        <w:div w:id="394164246">
          <w:marLeft w:val="360"/>
          <w:marRight w:val="0"/>
          <w:marTop w:val="200"/>
          <w:marBottom w:val="0"/>
          <w:divBdr>
            <w:top w:val="none" w:sz="0" w:space="0" w:color="auto"/>
            <w:left w:val="none" w:sz="0" w:space="0" w:color="auto"/>
            <w:bottom w:val="none" w:sz="0" w:space="0" w:color="auto"/>
            <w:right w:val="none" w:sz="0" w:space="0" w:color="auto"/>
          </w:divBdr>
        </w:div>
        <w:div w:id="1394230755">
          <w:marLeft w:val="360"/>
          <w:marRight w:val="0"/>
          <w:marTop w:val="200"/>
          <w:marBottom w:val="0"/>
          <w:divBdr>
            <w:top w:val="none" w:sz="0" w:space="0" w:color="auto"/>
            <w:left w:val="none" w:sz="0" w:space="0" w:color="auto"/>
            <w:bottom w:val="none" w:sz="0" w:space="0" w:color="auto"/>
            <w:right w:val="none" w:sz="0" w:space="0" w:color="auto"/>
          </w:divBdr>
        </w:div>
        <w:div w:id="701395187">
          <w:marLeft w:val="360"/>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76878">
      <w:bodyDiv w:val="1"/>
      <w:marLeft w:val="0"/>
      <w:marRight w:val="0"/>
      <w:marTop w:val="0"/>
      <w:marBottom w:val="0"/>
      <w:divBdr>
        <w:top w:val="none" w:sz="0" w:space="0" w:color="auto"/>
        <w:left w:val="none" w:sz="0" w:space="0" w:color="auto"/>
        <w:bottom w:val="none" w:sz="0" w:space="0" w:color="auto"/>
        <w:right w:val="none" w:sz="0" w:space="0" w:color="auto"/>
      </w:divBdr>
      <w:divsChild>
        <w:div w:id="945423886">
          <w:marLeft w:val="1080"/>
          <w:marRight w:val="0"/>
          <w:marTop w:val="100"/>
          <w:marBottom w:val="0"/>
          <w:divBdr>
            <w:top w:val="none" w:sz="0" w:space="0" w:color="auto"/>
            <w:left w:val="none" w:sz="0" w:space="0" w:color="auto"/>
            <w:bottom w:val="none" w:sz="0" w:space="0" w:color="auto"/>
            <w:right w:val="none" w:sz="0" w:space="0" w:color="auto"/>
          </w:divBdr>
        </w:div>
      </w:divsChild>
    </w:div>
    <w:div w:id="1575778805">
      <w:bodyDiv w:val="1"/>
      <w:marLeft w:val="0"/>
      <w:marRight w:val="0"/>
      <w:marTop w:val="0"/>
      <w:marBottom w:val="0"/>
      <w:divBdr>
        <w:top w:val="none" w:sz="0" w:space="0" w:color="auto"/>
        <w:left w:val="none" w:sz="0" w:space="0" w:color="auto"/>
        <w:bottom w:val="none" w:sz="0" w:space="0" w:color="auto"/>
        <w:right w:val="none" w:sz="0" w:space="0" w:color="auto"/>
      </w:divBdr>
    </w:div>
    <w:div w:id="1622296891">
      <w:bodyDiv w:val="1"/>
      <w:marLeft w:val="0"/>
      <w:marRight w:val="0"/>
      <w:marTop w:val="0"/>
      <w:marBottom w:val="0"/>
      <w:divBdr>
        <w:top w:val="none" w:sz="0" w:space="0" w:color="auto"/>
        <w:left w:val="none" w:sz="0" w:space="0" w:color="auto"/>
        <w:bottom w:val="none" w:sz="0" w:space="0" w:color="auto"/>
        <w:right w:val="none" w:sz="0" w:space="0" w:color="auto"/>
      </w:divBdr>
    </w:div>
    <w:div w:id="1811749126">
      <w:bodyDiv w:val="1"/>
      <w:marLeft w:val="0"/>
      <w:marRight w:val="0"/>
      <w:marTop w:val="0"/>
      <w:marBottom w:val="0"/>
      <w:divBdr>
        <w:top w:val="none" w:sz="0" w:space="0" w:color="auto"/>
        <w:left w:val="none" w:sz="0" w:space="0" w:color="auto"/>
        <w:bottom w:val="none" w:sz="0" w:space="0" w:color="auto"/>
        <w:right w:val="none" w:sz="0" w:space="0" w:color="auto"/>
      </w:divBdr>
    </w:div>
    <w:div w:id="1821464684">
      <w:bodyDiv w:val="1"/>
      <w:marLeft w:val="0"/>
      <w:marRight w:val="0"/>
      <w:marTop w:val="0"/>
      <w:marBottom w:val="0"/>
      <w:divBdr>
        <w:top w:val="none" w:sz="0" w:space="0" w:color="auto"/>
        <w:left w:val="none" w:sz="0" w:space="0" w:color="auto"/>
        <w:bottom w:val="none" w:sz="0" w:space="0" w:color="auto"/>
        <w:right w:val="none" w:sz="0" w:space="0" w:color="auto"/>
      </w:divBdr>
      <w:divsChild>
        <w:div w:id="1883054832">
          <w:marLeft w:val="360"/>
          <w:marRight w:val="0"/>
          <w:marTop w:val="200"/>
          <w:marBottom w:val="0"/>
          <w:divBdr>
            <w:top w:val="none" w:sz="0" w:space="0" w:color="auto"/>
            <w:left w:val="none" w:sz="0" w:space="0" w:color="auto"/>
            <w:bottom w:val="none" w:sz="0" w:space="0" w:color="auto"/>
            <w:right w:val="none" w:sz="0" w:space="0" w:color="auto"/>
          </w:divBdr>
        </w:div>
      </w:divsChild>
    </w:div>
    <w:div w:id="190946054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glossaryDocument" Target="glossary/document.xml"/><Relationship Id="rId30"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ststorage\Cancer%20Waiting%20Times%20Management\April%2015%20-%20to%20present%20summary%20-%20restored.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Backlog%20and%20Trajectories\Backlog%20Trajectories%20-%2026-27.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my.sharepoint.com/personal/marisa_bennett_wales_nhs_uk/Documents/Copy%20of%20OPA%20waits%20and%20POS%20to%20DT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333333"/>
                </a:solidFill>
                <a:latin typeface="Calibri"/>
                <a:ea typeface="Calibri"/>
                <a:cs typeface="Calibri"/>
              </a:defRPr>
            </a:pPr>
            <a:r>
              <a:rPr lang="en-GB"/>
              <a:t>% of patients that started treatment within 62 days</a:t>
            </a:r>
          </a:p>
        </c:rich>
      </c:tx>
      <c:overlay val="0"/>
      <c:spPr>
        <a:noFill/>
        <a:ln w="25400">
          <a:noFill/>
        </a:ln>
      </c:spPr>
    </c:title>
    <c:autoTitleDeleted val="0"/>
    <c:plotArea>
      <c:layout>
        <c:manualLayout>
          <c:layoutTarget val="inner"/>
          <c:xMode val="edge"/>
          <c:yMode val="edge"/>
          <c:x val="7.5803085589911015E-2"/>
          <c:y val="0.14171779141104293"/>
          <c:w val="0.9101686191665066"/>
          <c:h val="0.65963866479880195"/>
        </c:manualLayout>
      </c:layout>
      <c:barChart>
        <c:barDir val="col"/>
        <c:grouping val="clustered"/>
        <c:varyColors val="0"/>
        <c:ser>
          <c:idx val="0"/>
          <c:order val="0"/>
          <c:tx>
            <c:strRef>
              <c:f>'Sheet2 (2)'!$B$3</c:f>
              <c:strCache>
                <c:ptCount val="1"/>
                <c:pt idx="0">
                  <c:v>% within 62 days of suspicion (unadjusted)</c:v>
                </c:pt>
              </c:strCache>
            </c:strRef>
          </c:tx>
          <c:spPr>
            <a:solidFill>
              <a:schemeClr val="tx2">
                <a:lumMod val="40000"/>
                <a:lumOff val="60000"/>
              </a:schemeClr>
            </a:solidFill>
            <a:ln>
              <a:solidFill>
                <a:schemeClr val="tx2">
                  <a:lumMod val="40000"/>
                  <a:lumOff val="60000"/>
                </a:schemeClr>
              </a:solidFill>
            </a:ln>
            <a:effectLst/>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Calibri"/>
                    <a:ea typeface="Calibri"/>
                    <a:cs typeface="Calibri"/>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'Sheet2 (2)'!$A$16:$A$39</c:f>
              <c:numCache>
                <c:formatCode>mmm\ yyyy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f>'Sheet2 (2)'!$B$16:$B$39</c:f>
              <c:numCache>
                <c:formatCode>0%</c:formatCode>
                <c:ptCount val="24"/>
                <c:pt idx="0">
                  <c:v>0.65217391304347827</c:v>
                </c:pt>
                <c:pt idx="1">
                  <c:v>0.63035019455252916</c:v>
                </c:pt>
                <c:pt idx="2">
                  <c:v>0.53281853281853286</c:v>
                </c:pt>
                <c:pt idx="3">
                  <c:v>0.64569536423841056</c:v>
                </c:pt>
                <c:pt idx="4">
                  <c:v>0.63876651982378851</c:v>
                </c:pt>
                <c:pt idx="5">
                  <c:v>0.62662337662337664</c:v>
                </c:pt>
                <c:pt idx="6">
                  <c:v>0.57894736842105265</c:v>
                </c:pt>
                <c:pt idx="7">
                  <c:v>0.56603773584905659</c:v>
                </c:pt>
                <c:pt idx="8">
                  <c:v>0.625</c:v>
                </c:pt>
                <c:pt idx="9">
                  <c:v>0.54629629629629628</c:v>
                </c:pt>
                <c:pt idx="10">
                  <c:v>0.4632768361581921</c:v>
                </c:pt>
                <c:pt idx="11">
                  <c:v>0.54594594594594592</c:v>
                </c:pt>
                <c:pt idx="12">
                  <c:v>0.48</c:v>
                </c:pt>
                <c:pt idx="13">
                  <c:v>0.54</c:v>
                </c:pt>
              </c:numCache>
            </c:numRef>
          </c:val>
          <c:extLst>
            <c:ext xmlns:c16="http://schemas.microsoft.com/office/drawing/2014/chart" uri="{C3380CC4-5D6E-409C-BE32-E72D297353CC}">
              <c16:uniqueId val="{00000000-480B-4DE4-8A54-51895D75CECE}"/>
            </c:ext>
          </c:extLst>
        </c:ser>
        <c:dLbls>
          <c:showLegendKey val="0"/>
          <c:showVal val="0"/>
          <c:showCatName val="0"/>
          <c:showSerName val="0"/>
          <c:showPercent val="0"/>
          <c:showBubbleSize val="0"/>
        </c:dLbls>
        <c:gapWidth val="75"/>
        <c:overlap val="-25"/>
        <c:axId val="117245968"/>
        <c:axId val="1"/>
      </c:barChart>
      <c:lineChart>
        <c:grouping val="standard"/>
        <c:varyColors val="0"/>
        <c:ser>
          <c:idx val="1"/>
          <c:order val="1"/>
          <c:tx>
            <c:strRef>
              <c:f>'Sheet2 (2)'!$C$3</c:f>
              <c:strCache>
                <c:ptCount val="1"/>
                <c:pt idx="0">
                  <c:v>25/26 HB Trajectory</c:v>
                </c:pt>
              </c:strCache>
            </c:strRef>
          </c:tx>
          <c:spPr>
            <a:ln w="28575" cap="rnd">
              <a:solidFill>
                <a:schemeClr val="tx2"/>
              </a:solidFill>
              <a:prstDash val="solid"/>
              <a:round/>
            </a:ln>
            <a:effectLst/>
          </c:spPr>
          <c:marker>
            <c:symbol val="none"/>
          </c:marker>
          <c:cat>
            <c:numRef>
              <c:f>'Sheet2 (2)'!$A$16:$A$39</c:f>
              <c:numCache>
                <c:formatCode>mmm\ yyyy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f>'Sheet2 (2)'!$C$16:$C$39</c:f>
              <c:numCache>
                <c:formatCode>0%</c:formatCode>
                <c:ptCount val="24"/>
                <c:pt idx="0">
                  <c:v>0.6</c:v>
                </c:pt>
                <c:pt idx="1">
                  <c:v>0.62</c:v>
                </c:pt>
                <c:pt idx="2">
                  <c:v>0.63</c:v>
                </c:pt>
                <c:pt idx="3">
                  <c:v>0.65</c:v>
                </c:pt>
                <c:pt idx="4">
                  <c:v>0.68</c:v>
                </c:pt>
                <c:pt idx="5">
                  <c:v>0.7</c:v>
                </c:pt>
                <c:pt idx="6">
                  <c:v>0.7</c:v>
                </c:pt>
                <c:pt idx="7">
                  <c:v>0.72</c:v>
                </c:pt>
                <c:pt idx="8">
                  <c:v>0.75</c:v>
                </c:pt>
                <c:pt idx="9">
                  <c:v>0.74</c:v>
                </c:pt>
                <c:pt idx="10">
                  <c:v>0.77</c:v>
                </c:pt>
                <c:pt idx="11">
                  <c:v>0.8</c:v>
                </c:pt>
              </c:numCache>
            </c:numRef>
          </c:val>
          <c:smooth val="0"/>
          <c:extLst>
            <c:ext xmlns:c16="http://schemas.microsoft.com/office/drawing/2014/chart" uri="{C3380CC4-5D6E-409C-BE32-E72D297353CC}">
              <c16:uniqueId val="{00000001-480B-4DE4-8A54-51895D75CECE}"/>
            </c:ext>
          </c:extLst>
        </c:ser>
        <c:ser>
          <c:idx val="2"/>
          <c:order val="2"/>
          <c:tx>
            <c:strRef>
              <c:f>'Sheet2 (2)'!$D$3</c:f>
              <c:strCache>
                <c:ptCount val="1"/>
                <c:pt idx="0">
                  <c:v>26/27 HB Revised Trajectory </c:v>
                </c:pt>
              </c:strCache>
            </c:strRef>
          </c:tx>
          <c:spPr>
            <a:ln w="28575" cap="rnd">
              <a:solidFill>
                <a:schemeClr val="accent2"/>
              </a:solidFill>
              <a:round/>
            </a:ln>
            <a:effectLst/>
          </c:spPr>
          <c:marker>
            <c:symbol val="none"/>
          </c:marker>
          <c:cat>
            <c:numRef>
              <c:f>'Sheet2 (2)'!$A$16:$A$39</c:f>
              <c:numCache>
                <c:formatCode>mmm\ yyyy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f>'Sheet2 (2)'!$D$16:$D$39</c:f>
              <c:numCache>
                <c:formatCode>General</c:formatCode>
                <c:ptCount val="24"/>
                <c:pt idx="12" formatCode="0%">
                  <c:v>0.62</c:v>
                </c:pt>
                <c:pt idx="13" formatCode="0%">
                  <c:v>0.63</c:v>
                </c:pt>
                <c:pt idx="14" formatCode="0%">
                  <c:v>0.63</c:v>
                </c:pt>
                <c:pt idx="15" formatCode="0%">
                  <c:v>0.56999999999999995</c:v>
                </c:pt>
                <c:pt idx="16" formatCode="0%">
                  <c:v>0.59</c:v>
                </c:pt>
                <c:pt idx="17" formatCode="0%">
                  <c:v>0.61</c:v>
                </c:pt>
                <c:pt idx="18" formatCode="0%">
                  <c:v>0.68</c:v>
                </c:pt>
                <c:pt idx="19" formatCode="0%">
                  <c:v>0.73</c:v>
                </c:pt>
                <c:pt idx="20" formatCode="0%">
                  <c:v>0.75</c:v>
                </c:pt>
                <c:pt idx="21" formatCode="0%">
                  <c:v>0.76</c:v>
                </c:pt>
                <c:pt idx="22" formatCode="0%">
                  <c:v>0.76</c:v>
                </c:pt>
                <c:pt idx="23" formatCode="0%">
                  <c:v>0.76</c:v>
                </c:pt>
              </c:numCache>
            </c:numRef>
          </c:val>
          <c:smooth val="0"/>
          <c:extLst>
            <c:ext xmlns:c16="http://schemas.microsoft.com/office/drawing/2014/chart" uri="{C3380CC4-5D6E-409C-BE32-E72D297353CC}">
              <c16:uniqueId val="{00000002-480B-4DE4-8A54-51895D75CECE}"/>
            </c:ext>
          </c:extLst>
        </c:ser>
        <c:ser>
          <c:idx val="3"/>
          <c:order val="3"/>
          <c:tx>
            <c:strRef>
              <c:f>'Sheet2 (2)'!$E$3</c:f>
              <c:strCache>
                <c:ptCount val="1"/>
                <c:pt idx="0">
                  <c:v>WG Target</c:v>
                </c:pt>
              </c:strCache>
            </c:strRef>
          </c:tx>
          <c:spPr>
            <a:ln w="28575" cap="rnd">
              <a:solidFill>
                <a:schemeClr val="bg1">
                  <a:lumMod val="65000"/>
                </a:schemeClr>
              </a:solidFill>
              <a:prstDash val="dash"/>
              <a:round/>
            </a:ln>
            <a:effectLst/>
          </c:spPr>
          <c:marker>
            <c:symbol val="none"/>
          </c:marker>
          <c:cat>
            <c:numRef>
              <c:f>'Sheet2 (2)'!$A$16:$A$39</c:f>
              <c:numCache>
                <c:formatCode>mmm\ yyyy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f>'Sheet2 (2)'!$E$16:$E$39</c:f>
              <c:numCache>
                <c:formatCode>0%</c:formatCode>
                <c:ptCount val="24"/>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pt idx="14">
                  <c:v>0.75</c:v>
                </c:pt>
                <c:pt idx="15">
                  <c:v>0.75</c:v>
                </c:pt>
                <c:pt idx="16">
                  <c:v>0.75</c:v>
                </c:pt>
                <c:pt idx="17">
                  <c:v>0.75</c:v>
                </c:pt>
                <c:pt idx="18">
                  <c:v>0.75</c:v>
                </c:pt>
                <c:pt idx="19">
                  <c:v>0.75</c:v>
                </c:pt>
                <c:pt idx="20">
                  <c:v>0.75</c:v>
                </c:pt>
                <c:pt idx="21">
                  <c:v>0.75</c:v>
                </c:pt>
                <c:pt idx="22">
                  <c:v>0.75</c:v>
                </c:pt>
                <c:pt idx="23">
                  <c:v>0.75</c:v>
                </c:pt>
              </c:numCache>
            </c:numRef>
          </c:val>
          <c:smooth val="0"/>
          <c:extLst>
            <c:ext xmlns:c16="http://schemas.microsoft.com/office/drawing/2014/chart" uri="{C3380CC4-5D6E-409C-BE32-E72D297353CC}">
              <c16:uniqueId val="{00000003-480B-4DE4-8A54-51895D75CECE}"/>
            </c:ext>
          </c:extLst>
        </c:ser>
        <c:ser>
          <c:idx val="4"/>
          <c:order val="4"/>
          <c:tx>
            <c:strRef>
              <c:f>'Sheet2 (2)'!$F$3</c:f>
              <c:strCache>
                <c:ptCount val="1"/>
                <c:pt idx="0">
                  <c:v>TI Target</c:v>
                </c:pt>
              </c:strCache>
            </c:strRef>
          </c:tx>
          <c:spPr>
            <a:ln>
              <a:solidFill>
                <a:srgbClr val="C00000"/>
              </a:solidFill>
              <a:prstDash val="dash"/>
            </a:ln>
          </c:spPr>
          <c:marker>
            <c:symbol val="none"/>
          </c:marker>
          <c:cat>
            <c:numRef>
              <c:f>'Sheet2 (2)'!$A$16:$A$39</c:f>
              <c:numCache>
                <c:formatCode>mmm\ yyyy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f>'Sheet2 (2)'!$F$16:$F$39</c:f>
              <c:numCache>
                <c:formatCode>0%</c:formatCode>
                <c:ptCount val="24"/>
                <c:pt idx="0">
                  <c:v>0.6</c:v>
                </c:pt>
                <c:pt idx="1">
                  <c:v>0.6</c:v>
                </c:pt>
                <c:pt idx="2">
                  <c:v>0.6</c:v>
                </c:pt>
                <c:pt idx="3">
                  <c:v>0.6</c:v>
                </c:pt>
                <c:pt idx="4">
                  <c:v>0.6</c:v>
                </c:pt>
                <c:pt idx="5">
                  <c:v>0.6</c:v>
                </c:pt>
                <c:pt idx="6">
                  <c:v>0.6</c:v>
                </c:pt>
                <c:pt idx="7">
                  <c:v>0.6</c:v>
                </c:pt>
                <c:pt idx="8">
                  <c:v>0.6</c:v>
                </c:pt>
                <c:pt idx="9">
                  <c:v>0.6</c:v>
                </c:pt>
                <c:pt idx="10">
                  <c:v>0.6</c:v>
                </c:pt>
                <c:pt idx="11">
                  <c:v>0.6</c:v>
                </c:pt>
                <c:pt idx="12">
                  <c:v>0.6</c:v>
                </c:pt>
                <c:pt idx="13">
                  <c:v>0.6</c:v>
                </c:pt>
                <c:pt idx="14">
                  <c:v>0.6</c:v>
                </c:pt>
                <c:pt idx="15">
                  <c:v>0.6</c:v>
                </c:pt>
                <c:pt idx="16">
                  <c:v>0.6</c:v>
                </c:pt>
                <c:pt idx="17">
                  <c:v>0.6</c:v>
                </c:pt>
                <c:pt idx="18">
                  <c:v>0.6</c:v>
                </c:pt>
                <c:pt idx="19">
                  <c:v>0.6</c:v>
                </c:pt>
                <c:pt idx="20">
                  <c:v>0.6</c:v>
                </c:pt>
                <c:pt idx="21">
                  <c:v>0.6</c:v>
                </c:pt>
                <c:pt idx="22">
                  <c:v>0.6</c:v>
                </c:pt>
                <c:pt idx="23">
                  <c:v>0.6</c:v>
                </c:pt>
              </c:numCache>
            </c:numRef>
          </c:val>
          <c:smooth val="0"/>
          <c:extLst>
            <c:ext xmlns:c16="http://schemas.microsoft.com/office/drawing/2014/chart" uri="{C3380CC4-5D6E-409C-BE32-E72D297353CC}">
              <c16:uniqueId val="{00000004-480B-4DE4-8A54-51895D75CECE}"/>
            </c:ext>
          </c:extLst>
        </c:ser>
        <c:dLbls>
          <c:showLegendKey val="0"/>
          <c:showVal val="0"/>
          <c:showCatName val="0"/>
          <c:showSerName val="0"/>
          <c:showPercent val="0"/>
          <c:showBubbleSize val="0"/>
        </c:dLbls>
        <c:marker val="1"/>
        <c:smooth val="0"/>
        <c:axId val="117245968"/>
        <c:axId val="1"/>
      </c:lineChart>
      <c:dateAx>
        <c:axId val="117245968"/>
        <c:scaling>
          <c:orientation val="minMax"/>
        </c:scaling>
        <c:delete val="0"/>
        <c:axPos val="b"/>
        <c:numFmt formatCode="mmm\ yyyy" sourceLinked="0"/>
        <c:majorTickMark val="none"/>
        <c:minorTickMark val="none"/>
        <c:tickLblPos val="nextTo"/>
        <c:spPr>
          <a:noFill/>
          <a:ln w="9525" cap="flat" cmpd="sng" algn="ctr">
            <a:solidFill>
              <a:schemeClr val="tx1">
                <a:lumMod val="15000"/>
                <a:lumOff val="85000"/>
              </a:schemeClr>
            </a:solidFill>
            <a:round/>
          </a:ln>
          <a:effectLst/>
        </c:spPr>
        <c:txPr>
          <a:bodyPr rot="-5400000" vert="horz"/>
          <a:lstStyle/>
          <a:p>
            <a:pPr>
              <a:defRPr sz="900" b="0" i="0" u="none" strike="noStrike" baseline="0">
                <a:solidFill>
                  <a:srgbClr val="333333"/>
                </a:solidFill>
                <a:latin typeface="Calibri"/>
                <a:ea typeface="Calibri"/>
                <a:cs typeface="Calibri"/>
              </a:defRPr>
            </a:pPr>
            <a:endParaRPr lang="en-US"/>
          </a:p>
        </c:txPr>
        <c:crossAx val="1"/>
        <c:crosses val="autoZero"/>
        <c:auto val="1"/>
        <c:lblOffset val="100"/>
        <c:baseTimeUnit val="months"/>
        <c:majorUnit val="1"/>
        <c:majorTimeUnit val="months"/>
      </c:dateAx>
      <c:valAx>
        <c:axId val="1"/>
        <c:scaling>
          <c:orientation val="minMax"/>
          <c:max val="1"/>
        </c:scaling>
        <c:delete val="0"/>
        <c:axPos val="l"/>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117245968"/>
        <c:crosses val="autoZero"/>
        <c:crossBetween val="between"/>
        <c:majorUnit val="0.2"/>
      </c:valAx>
      <c:spPr>
        <a:noFill/>
        <a:ln w="25400">
          <a:noFill/>
        </a:ln>
      </c:spPr>
    </c:plotArea>
    <c:legend>
      <c:legendPos val="t"/>
      <c:layout>
        <c:manualLayout>
          <c:xMode val="edge"/>
          <c:yMode val="edge"/>
          <c:x val="7.5812482225451922E-2"/>
          <c:y val="0.1239289446185998"/>
          <c:w val="0.91263384343741871"/>
          <c:h val="8.7265815910942179E-2"/>
        </c:manualLayout>
      </c:layout>
      <c:overlay val="0"/>
      <c:spPr>
        <a:noFill/>
        <a:ln w="25400">
          <a:noFill/>
        </a:ln>
      </c:spPr>
      <c:txPr>
        <a:bodyPr/>
        <a:lstStyle/>
        <a:p>
          <a:pPr>
            <a:defRPr sz="600"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465338289150784E-2"/>
          <c:y val="7.3616502652106855E-2"/>
          <c:w val="0.93146227332766762"/>
          <c:h val="0.68231671280981099"/>
        </c:manualLayout>
      </c:layout>
      <c:areaChart>
        <c:grouping val="standard"/>
        <c:varyColors val="0"/>
        <c:ser>
          <c:idx val="59"/>
          <c:order val="59"/>
          <c:tx>
            <c:strRef>
              <c:f>'Table for graphs 25-27'!$A$61</c:f>
              <c:strCache>
                <c:ptCount val="1"/>
                <c:pt idx="0">
                  <c:v>Trajectory 26/27 Backlog All Sites</c:v>
                </c:pt>
              </c:strCache>
            </c:strRef>
          </c:tx>
          <c:spPr>
            <a:solidFill>
              <a:schemeClr val="accent2">
                <a:lumMod val="40000"/>
                <a:lumOff val="60000"/>
              </a:schemeClr>
            </a:solidFill>
            <a:ln>
              <a:noFill/>
            </a:ln>
            <a:effectLst/>
          </c:spPr>
          <c:cat>
            <c:numRef>
              <c:f>'Table for graphs 25-27'!$B$1:$FA$1</c:f>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f>'Table for graphs 25-27'!$B$61:$FA$61</c:f>
              <c:numCache>
                <c:formatCode>General</c:formatCode>
                <c:ptCount val="156"/>
                <c:pt idx="104" formatCode="0">
                  <c:v>313</c:v>
                </c:pt>
                <c:pt idx="105" formatCode="0">
                  <c:v>312</c:v>
                </c:pt>
                <c:pt idx="106" formatCode="0">
                  <c:v>311</c:v>
                </c:pt>
                <c:pt idx="107" formatCode="0">
                  <c:v>305</c:v>
                </c:pt>
                <c:pt idx="108" formatCode="0">
                  <c:v>300</c:v>
                </c:pt>
                <c:pt idx="109" formatCode="0">
                  <c:v>301</c:v>
                </c:pt>
                <c:pt idx="110" formatCode="0">
                  <c:v>293</c:v>
                </c:pt>
                <c:pt idx="111" formatCode="0">
                  <c:v>289</c:v>
                </c:pt>
                <c:pt idx="112" formatCode="0">
                  <c:v>289</c:v>
                </c:pt>
                <c:pt idx="113" formatCode="0">
                  <c:v>284</c:v>
                </c:pt>
                <c:pt idx="114" formatCode="0">
                  <c:v>276</c:v>
                </c:pt>
                <c:pt idx="115" formatCode="0">
                  <c:v>273</c:v>
                </c:pt>
                <c:pt idx="116" formatCode="0">
                  <c:v>267</c:v>
                </c:pt>
                <c:pt idx="117" formatCode="0">
                  <c:v>258</c:v>
                </c:pt>
                <c:pt idx="118" formatCode="0">
                  <c:v>257</c:v>
                </c:pt>
                <c:pt idx="119" formatCode="0">
                  <c:v>249</c:v>
                </c:pt>
                <c:pt idx="120" formatCode="0">
                  <c:v>250</c:v>
                </c:pt>
                <c:pt idx="121" formatCode="0">
                  <c:v>254</c:v>
                </c:pt>
                <c:pt idx="122" formatCode="0">
                  <c:v>253</c:v>
                </c:pt>
                <c:pt idx="123" formatCode="0">
                  <c:v>255</c:v>
                </c:pt>
                <c:pt idx="124" formatCode="0">
                  <c:v>255</c:v>
                </c:pt>
                <c:pt idx="125" formatCode="0">
                  <c:v>259</c:v>
                </c:pt>
                <c:pt idx="126" formatCode="0">
                  <c:v>253</c:v>
                </c:pt>
                <c:pt idx="127" formatCode="0">
                  <c:v>248</c:v>
                </c:pt>
                <c:pt idx="128" formatCode="0">
                  <c:v>246</c:v>
                </c:pt>
                <c:pt idx="129" formatCode="0">
                  <c:v>244</c:v>
                </c:pt>
                <c:pt idx="130" formatCode="0">
                  <c:v>235</c:v>
                </c:pt>
                <c:pt idx="131" formatCode="0">
                  <c:v>232</c:v>
                </c:pt>
                <c:pt idx="132" formatCode="0">
                  <c:v>228</c:v>
                </c:pt>
                <c:pt idx="133" formatCode="0">
                  <c:v>225</c:v>
                </c:pt>
                <c:pt idx="134" formatCode="0">
                  <c:v>225</c:v>
                </c:pt>
                <c:pt idx="135" formatCode="0">
                  <c:v>218</c:v>
                </c:pt>
                <c:pt idx="136" formatCode="0">
                  <c:v>216</c:v>
                </c:pt>
                <c:pt idx="137" formatCode="0">
                  <c:v>217</c:v>
                </c:pt>
                <c:pt idx="138" formatCode="0">
                  <c:v>217</c:v>
                </c:pt>
                <c:pt idx="139" formatCode="0">
                  <c:v>213</c:v>
                </c:pt>
                <c:pt idx="140" formatCode="0">
                  <c:v>211</c:v>
                </c:pt>
                <c:pt idx="141" formatCode="0">
                  <c:v>222</c:v>
                </c:pt>
                <c:pt idx="142" formatCode="0">
                  <c:v>234</c:v>
                </c:pt>
                <c:pt idx="143" formatCode="0">
                  <c:v>246</c:v>
                </c:pt>
                <c:pt idx="144" formatCode="0">
                  <c:v>244</c:v>
                </c:pt>
                <c:pt idx="145" formatCode="0">
                  <c:v>231</c:v>
                </c:pt>
                <c:pt idx="146" formatCode="0">
                  <c:v>225</c:v>
                </c:pt>
                <c:pt idx="147" formatCode="0">
                  <c:v>211</c:v>
                </c:pt>
                <c:pt idx="148" formatCode="0">
                  <c:v>206</c:v>
                </c:pt>
                <c:pt idx="149" formatCode="0">
                  <c:v>202</c:v>
                </c:pt>
                <c:pt idx="150" formatCode="0">
                  <c:v>201</c:v>
                </c:pt>
                <c:pt idx="151" formatCode="0">
                  <c:v>199</c:v>
                </c:pt>
                <c:pt idx="152" formatCode="0">
                  <c:v>196</c:v>
                </c:pt>
                <c:pt idx="153" formatCode="0">
                  <c:v>191</c:v>
                </c:pt>
                <c:pt idx="154" formatCode="0">
                  <c:v>186</c:v>
                </c:pt>
                <c:pt idx="155" formatCode="0">
                  <c:v>185</c:v>
                </c:pt>
              </c:numCache>
            </c:numRef>
          </c:val>
          <c:extLst xmlns:c15="http://schemas.microsoft.com/office/drawing/2012/chart">
            <c:ext xmlns:c16="http://schemas.microsoft.com/office/drawing/2014/chart" uri="{C3380CC4-5D6E-409C-BE32-E72D297353CC}">
              <c16:uniqueId val="{00000000-2A71-48D2-871E-51C3066541D1}"/>
            </c:ext>
          </c:extLst>
        </c:ser>
        <c:ser>
          <c:idx val="44"/>
          <c:order val="44"/>
          <c:tx>
            <c:strRef>
              <c:f>'Table for graphs 25-27'!$A$46</c:f>
              <c:strCache>
                <c:ptCount val="1"/>
                <c:pt idx="0">
                  <c:v>Trajectory 25/26 Backlog All Sites</c:v>
                </c:pt>
              </c:strCache>
            </c:strRef>
          </c:tx>
          <c:spPr>
            <a:solidFill>
              <a:schemeClr val="accent2">
                <a:lumMod val="20000"/>
                <a:lumOff val="80000"/>
              </a:schemeClr>
            </a:solidFill>
            <a:ln>
              <a:solidFill>
                <a:schemeClr val="accent2">
                  <a:lumMod val="20000"/>
                  <a:lumOff val="80000"/>
                </a:schemeClr>
              </a:solidFill>
            </a:ln>
            <a:effectLst/>
          </c:spPr>
          <c:cat>
            <c:numRef>
              <c:f>'Table for graphs 25-27'!$B$1:$FA$1</c:f>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f>'Table for graphs 25-27'!$B$46:$FA$46</c:f>
              <c:numCache>
                <c:formatCode>General</c:formatCode>
                <c:ptCount val="156"/>
                <c:pt idx="52" formatCode="0">
                  <c:v>179.059575</c:v>
                </c:pt>
                <c:pt idx="53" formatCode="0">
                  <c:v>177.40917899999999</c:v>
                </c:pt>
                <c:pt idx="54" formatCode="0">
                  <c:v>174.34388150000001</c:v>
                </c:pt>
                <c:pt idx="55" formatCode="0">
                  <c:v>170.84242387500001</c:v>
                </c:pt>
                <c:pt idx="56" formatCode="0">
                  <c:v>165.618394725</c:v>
                </c:pt>
                <c:pt idx="57" formatCode="0">
                  <c:v>162.82560313125001</c:v>
                </c:pt>
                <c:pt idx="58" formatCode="0">
                  <c:v>162.90761948125001</c:v>
                </c:pt>
                <c:pt idx="59" formatCode="0">
                  <c:v>160.93321665281252</c:v>
                </c:pt>
                <c:pt idx="60" formatCode="0">
                  <c:v>162.73920090153126</c:v>
                </c:pt>
                <c:pt idx="61" formatCode="0">
                  <c:v>166.3653775134969</c:v>
                </c:pt>
                <c:pt idx="62" formatCode="0">
                  <c:v>163.60500059884657</c:v>
                </c:pt>
                <c:pt idx="63" formatCode="0">
                  <c:v>158.62394322456049</c:v>
                </c:pt>
                <c:pt idx="64" formatCode="0">
                  <c:v>152.54926850259955</c:v>
                </c:pt>
                <c:pt idx="65" formatCode="0">
                  <c:v>155.77539350259954</c:v>
                </c:pt>
                <c:pt idx="66" formatCode="0">
                  <c:v>155.65600938527936</c:v>
                </c:pt>
                <c:pt idx="67" formatCode="0">
                  <c:v>156.77499379457515</c:v>
                </c:pt>
                <c:pt idx="68" formatCode="0">
                  <c:v>162.54679502405534</c:v>
                </c:pt>
                <c:pt idx="69" formatCode="0">
                  <c:v>174.36841302619678</c:v>
                </c:pt>
                <c:pt idx="70" formatCode="0">
                  <c:v>179.41824514224814</c:v>
                </c:pt>
                <c:pt idx="71" formatCode="0">
                  <c:v>180.11174041060357</c:v>
                </c:pt>
                <c:pt idx="72" formatCode="0">
                  <c:v>189.83067244189903</c:v>
                </c:pt>
                <c:pt idx="73" formatCode="0">
                  <c:v>204.06950298352484</c:v>
                </c:pt>
                <c:pt idx="74" formatCode="0">
                  <c:v>194.61206143129033</c:v>
                </c:pt>
                <c:pt idx="75" formatCode="0">
                  <c:v>187.29257212794664</c:v>
                </c:pt>
                <c:pt idx="76" formatCode="0">
                  <c:v>181.25046111563438</c:v>
                </c:pt>
                <c:pt idx="77" formatCode="0">
                  <c:v>166.21870570997271</c:v>
                </c:pt>
                <c:pt idx="78" formatCode="0">
                  <c:v>163.56136310163745</c:v>
                </c:pt>
                <c:pt idx="79" formatCode="0">
                  <c:v>158.9115358772375</c:v>
                </c:pt>
                <c:pt idx="80" formatCode="0">
                  <c:v>149.63431389479405</c:v>
                </c:pt>
                <c:pt idx="81" formatCode="0">
                  <c:v>152.54331638828668</c:v>
                </c:pt>
                <c:pt idx="82" formatCode="0">
                  <c:v>151.21519778752887</c:v>
                </c:pt>
                <c:pt idx="83" formatCode="0">
                  <c:v>153.49785082453408</c:v>
                </c:pt>
                <c:pt idx="84" formatCode="0">
                  <c:v>145.50835476441796</c:v>
                </c:pt>
                <c:pt idx="85" formatCode="0">
                  <c:v>132.43333619948851</c:v>
                </c:pt>
                <c:pt idx="86" formatCode="0">
                  <c:v>128.57648109512149</c:v>
                </c:pt>
                <c:pt idx="87" formatCode="0">
                  <c:v>131.43132882894662</c:v>
                </c:pt>
                <c:pt idx="88" formatCode="0">
                  <c:v>133.31259895302605</c:v>
                </c:pt>
                <c:pt idx="89" formatCode="0">
                  <c:v>145.60857094230772</c:v>
                </c:pt>
                <c:pt idx="90" formatCode="0">
                  <c:v>154.06480754100178</c:v>
                </c:pt>
                <c:pt idx="91" formatCode="0">
                  <c:v>141.62577278187473</c:v>
                </c:pt>
                <c:pt idx="92" formatCode="0">
                  <c:v>135.54092847483622</c:v>
                </c:pt>
                <c:pt idx="93" formatCode="0">
                  <c:v>130.77196433977716</c:v>
                </c:pt>
                <c:pt idx="94" formatCode="0">
                  <c:v>119.38737689867688</c:v>
                </c:pt>
                <c:pt idx="95" formatCode="0">
                  <c:v>110.38093576758</c:v>
                </c:pt>
                <c:pt idx="96" formatCode="0">
                  <c:v>105.01054666295747</c:v>
                </c:pt>
                <c:pt idx="97" formatCode="0">
                  <c:v>100.81359126521326</c:v>
                </c:pt>
                <c:pt idx="98" formatCode="0">
                  <c:v>112.41354614089897</c:v>
                </c:pt>
                <c:pt idx="99" formatCode="0">
                  <c:v>99.286920341376828</c:v>
                </c:pt>
                <c:pt idx="100" formatCode="0">
                  <c:v>99.079681110910855</c:v>
                </c:pt>
                <c:pt idx="101" formatCode="0">
                  <c:v>95.03202704204557</c:v>
                </c:pt>
                <c:pt idx="102" formatCode="0">
                  <c:v>97.749298744958949</c:v>
                </c:pt>
                <c:pt idx="103" formatCode="0">
                  <c:v>93.468357330490136</c:v>
                </c:pt>
              </c:numCache>
            </c:numRef>
          </c:val>
          <c:extLst>
            <c:ext xmlns:c16="http://schemas.microsoft.com/office/drawing/2014/chart" uri="{C3380CC4-5D6E-409C-BE32-E72D297353CC}">
              <c16:uniqueId val="{00000001-2A71-48D2-871E-51C3066541D1}"/>
            </c:ext>
          </c:extLst>
        </c:ser>
        <c:dLbls>
          <c:showLegendKey val="0"/>
          <c:showVal val="0"/>
          <c:showCatName val="0"/>
          <c:showSerName val="0"/>
          <c:showPercent val="0"/>
          <c:showBubbleSize val="0"/>
        </c:dLbls>
        <c:axId val="545995631"/>
        <c:axId val="545998543"/>
        <c:extLst>
          <c:ext xmlns:c15="http://schemas.microsoft.com/office/drawing/2012/chart" uri="{02D57815-91ED-43cb-92C2-25804820EDAC}">
            <c15:filteredAreaSeries>
              <c15:ser>
                <c:idx val="0"/>
                <c:order val="0"/>
                <c:tx>
                  <c:strRef>
                    <c:extLst>
                      <c:ext uri="{02D57815-91ED-43cb-92C2-25804820EDAC}">
                        <c15:formulaRef>
                          <c15:sqref>'Table for graphs 25-27'!$A$2</c15:sqref>
                        </c15:formulaRef>
                      </c:ext>
                    </c:extLst>
                    <c:strCache>
                      <c:ptCount val="1"/>
                      <c:pt idx="0">
                        <c:v>Acute Leukaemia - Trajectory 63- 103 days</c:v>
                      </c:pt>
                    </c:strCache>
                  </c:strRef>
                </c:tx>
                <c:spPr>
                  <a:solidFill>
                    <a:schemeClr val="accent1"/>
                  </a:solidFill>
                  <a:ln>
                    <a:noFill/>
                  </a:ln>
                  <a:effectLst/>
                </c:spPr>
                <c:cat>
                  <c:numRef>
                    <c:extLst>
                      <c:ex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c:ext uri="{02D57815-91ED-43cb-92C2-25804820EDAC}">
                        <c15:formulaRef>
                          <c15:sqref>'Table for graphs 25-27'!$B$2:$FA$2</c15:sqref>
                        </c15:formulaRef>
                      </c:ext>
                    </c:extLst>
                    <c:numCache>
                      <c:formatCode>General</c:formatCode>
                      <c:ptCount val="156"/>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numCache>
                  </c:numRef>
                </c:val>
                <c:extLst>
                  <c:ext xmlns:c16="http://schemas.microsoft.com/office/drawing/2014/chart" uri="{C3380CC4-5D6E-409C-BE32-E72D297353CC}">
                    <c16:uniqueId val="{00000003-2A71-48D2-871E-51C3066541D1}"/>
                  </c:ext>
                </c:extLst>
              </c15:ser>
            </c15:filteredAreaSeries>
            <c15:filteredAreaSeries>
              <c15:ser>
                <c:idx val="1"/>
                <c:order val="1"/>
                <c:tx>
                  <c:strRef>
                    <c:extLst xmlns:c15="http://schemas.microsoft.com/office/drawing/2012/chart">
                      <c:ext xmlns:c15="http://schemas.microsoft.com/office/drawing/2012/chart" uri="{02D57815-91ED-43cb-92C2-25804820EDAC}">
                        <c15:formulaRef>
                          <c15:sqref>'Table for graphs 25-27'!$A$3</c15:sqref>
                        </c15:formulaRef>
                      </c:ext>
                    </c:extLst>
                    <c:strCache>
                      <c:ptCount val="1"/>
                      <c:pt idx="0">
                        <c:v>Brain/CNS - Trajectory 63- 103 days</c:v>
                      </c:pt>
                    </c:strCache>
                  </c:strRef>
                </c:tx>
                <c:spPr>
                  <a:solidFill>
                    <a:schemeClr val="accent2"/>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25-27'!$B$3:$FA$3</c15:sqref>
                        </c15:formulaRef>
                      </c:ext>
                    </c:extLst>
                    <c:numCache>
                      <c:formatCode>General</c:formatCode>
                      <c:ptCount val="156"/>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numCache>
                  </c:numRef>
                </c:val>
                <c:extLst xmlns:c15="http://schemas.microsoft.com/office/drawing/2012/chart">
                  <c:ext xmlns:c16="http://schemas.microsoft.com/office/drawing/2014/chart" uri="{C3380CC4-5D6E-409C-BE32-E72D297353CC}">
                    <c16:uniqueId val="{00000004-2A71-48D2-871E-51C3066541D1}"/>
                  </c:ext>
                </c:extLst>
              </c15:ser>
            </c15:filteredAreaSeries>
            <c15:filteredAreaSeries>
              <c15:ser>
                <c:idx val="2"/>
                <c:order val="2"/>
                <c:tx>
                  <c:strRef>
                    <c:extLst xmlns:c15="http://schemas.microsoft.com/office/drawing/2012/chart">
                      <c:ext xmlns:c15="http://schemas.microsoft.com/office/drawing/2012/chart" uri="{02D57815-91ED-43cb-92C2-25804820EDAC}">
                        <c15:formulaRef>
                          <c15:sqref>'Table for graphs 25-27'!$A$4</c15:sqref>
                        </c15:formulaRef>
                      </c:ext>
                    </c:extLst>
                    <c:strCache>
                      <c:ptCount val="1"/>
                      <c:pt idx="0">
                        <c:v>Breast - Trajectory 63- 103 days</c:v>
                      </c:pt>
                    </c:strCache>
                  </c:strRef>
                </c:tx>
                <c:spPr>
                  <a:solidFill>
                    <a:schemeClr val="accent3"/>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25-27'!$B$4:$FA$4</c15:sqref>
                        </c15:formulaRef>
                      </c:ext>
                    </c:extLst>
                    <c:numCache>
                      <c:formatCode>General</c:formatCode>
                      <c:ptCount val="156"/>
                      <c:pt idx="52" formatCode="0">
                        <c:v>4</c:v>
                      </c:pt>
                      <c:pt idx="53" formatCode="0">
                        <c:v>5</c:v>
                      </c:pt>
                      <c:pt idx="54" formatCode="0">
                        <c:v>6</c:v>
                      </c:pt>
                      <c:pt idx="55" formatCode="0">
                        <c:v>7.1999999999999993</c:v>
                      </c:pt>
                      <c:pt idx="56" formatCode="0">
                        <c:v>7.1999999999999993</c:v>
                      </c:pt>
                      <c:pt idx="57" formatCode="0">
                        <c:v>7.1999999999999993</c:v>
                      </c:pt>
                      <c:pt idx="58" formatCode="0">
                        <c:v>7.92</c:v>
                      </c:pt>
                      <c:pt idx="59" formatCode="0">
                        <c:v>7.1280000000000001</c:v>
                      </c:pt>
                      <c:pt idx="60" formatCode="0">
                        <c:v>7.1280000000000001</c:v>
                      </c:pt>
                      <c:pt idx="61" formatCode="0">
                        <c:v>6.4152000000000005</c:v>
                      </c:pt>
                      <c:pt idx="62" formatCode="0">
                        <c:v>6.4152000000000005</c:v>
                      </c:pt>
                      <c:pt idx="63" formatCode="0">
                        <c:v>5.7736800000000006</c:v>
                      </c:pt>
                      <c:pt idx="64" formatCode="0">
                        <c:v>5.1963120000000007</c:v>
                      </c:pt>
                      <c:pt idx="65" formatCode="0">
                        <c:v>5.1963120000000007</c:v>
                      </c:pt>
                      <c:pt idx="66" formatCode="0">
                        <c:v>5.7159432000000017</c:v>
                      </c:pt>
                      <c:pt idx="67" formatCode="0">
                        <c:v>6.2875375200000025</c:v>
                      </c:pt>
                      <c:pt idx="68" formatCode="0">
                        <c:v>6.2875375200000025</c:v>
                      </c:pt>
                      <c:pt idx="69" formatCode="0">
                        <c:v>7.2306681480000021</c:v>
                      </c:pt>
                      <c:pt idx="70" formatCode="0">
                        <c:v>6.507601333200002</c:v>
                      </c:pt>
                      <c:pt idx="71" formatCode="0">
                        <c:v>6.507601333200002</c:v>
                      </c:pt>
                      <c:pt idx="72" formatCode="0">
                        <c:v>7.1583614665200024</c:v>
                      </c:pt>
                      <c:pt idx="73" formatCode="0">
                        <c:v>7.8741976131720035</c:v>
                      </c:pt>
                      <c:pt idx="74" formatCode="0">
                        <c:v>6.6930679711962027</c:v>
                      </c:pt>
                      <c:pt idx="75" formatCode="0">
                        <c:v>6.0237611740765828</c:v>
                      </c:pt>
                      <c:pt idx="76" formatCode="0">
                        <c:v>6.0237611740765828</c:v>
                      </c:pt>
                      <c:pt idx="77" formatCode="0">
                        <c:v>6.0237611740765828</c:v>
                      </c:pt>
                      <c:pt idx="78" formatCode="0">
                        <c:v>6.0237611740765828</c:v>
                      </c:pt>
                      <c:pt idx="79" formatCode="0">
                        <c:v>6.0237611740765828</c:v>
                      </c:pt>
                      <c:pt idx="80" formatCode="0">
                        <c:v>5.4213850566689246</c:v>
                      </c:pt>
                      <c:pt idx="81" formatCode="0">
                        <c:v>5.4213850566689246</c:v>
                      </c:pt>
                      <c:pt idx="82" formatCode="0">
                        <c:v>5.9635235623358174</c:v>
                      </c:pt>
                      <c:pt idx="83" formatCode="0">
                        <c:v>5.9635235623358174</c:v>
                      </c:pt>
                      <c:pt idx="84" formatCode="0">
                        <c:v>5.9635235623358174</c:v>
                      </c:pt>
                      <c:pt idx="85" formatCode="0">
                        <c:v>5.0689950279854443</c:v>
                      </c:pt>
                      <c:pt idx="86" formatCode="0">
                        <c:v>5.0689950279854443</c:v>
                      </c:pt>
                      <c:pt idx="87" formatCode="0">
                        <c:v>5.0689950279854443</c:v>
                      </c:pt>
                      <c:pt idx="88" formatCode="0">
                        <c:v>4.0551960223883556</c:v>
                      </c:pt>
                      <c:pt idx="89" formatCode="0">
                        <c:v>5.3934107097765134</c:v>
                      </c:pt>
                      <c:pt idx="90" formatCode="0">
                        <c:v>6.7417633872206419</c:v>
                      </c:pt>
                      <c:pt idx="91" formatCode="0">
                        <c:v>5.3934107097765143</c:v>
                      </c:pt>
                      <c:pt idx="92" formatCode="0">
                        <c:v>4.8540696387988627</c:v>
                      </c:pt>
                      <c:pt idx="93" formatCode="0">
                        <c:v>4.8540696387988627</c:v>
                      </c:pt>
                      <c:pt idx="94" formatCode="0">
                        <c:v>4.1259591929790336</c:v>
                      </c:pt>
                      <c:pt idx="95" formatCode="0">
                        <c:v>3.7133632736811304</c:v>
                      </c:pt>
                      <c:pt idx="96" formatCode="0">
                        <c:v>3.7133632736811304</c:v>
                      </c:pt>
                      <c:pt idx="97" formatCode="0">
                        <c:v>3.7133632736811304</c:v>
                      </c:pt>
                      <c:pt idx="98" formatCode="0">
                        <c:v>4.0846996010492438</c:v>
                      </c:pt>
                      <c:pt idx="99" formatCode="0">
                        <c:v>3.2677596808393954</c:v>
                      </c:pt>
                      <c:pt idx="100" formatCode="0">
                        <c:v>2.9409837127554561</c:v>
                      </c:pt>
                      <c:pt idx="101" formatCode="0">
                        <c:v>2.6468853414799107</c:v>
                      </c:pt>
                      <c:pt idx="102" formatCode="0">
                        <c:v>3.3086066768498883</c:v>
                      </c:pt>
                      <c:pt idx="103" formatCode="0">
                        <c:v>3.3086066768498883</c:v>
                      </c:pt>
                    </c:numCache>
                  </c:numRef>
                </c:val>
                <c:extLst xmlns:c15="http://schemas.microsoft.com/office/drawing/2012/chart">
                  <c:ext xmlns:c16="http://schemas.microsoft.com/office/drawing/2014/chart" uri="{C3380CC4-5D6E-409C-BE32-E72D297353CC}">
                    <c16:uniqueId val="{00000005-2A71-48D2-871E-51C3066541D1}"/>
                  </c:ext>
                </c:extLst>
              </c15:ser>
            </c15:filteredAreaSeries>
            <c15:filteredAreaSeries>
              <c15:ser>
                <c:idx val="3"/>
                <c:order val="3"/>
                <c:tx>
                  <c:strRef>
                    <c:extLst xmlns:c15="http://schemas.microsoft.com/office/drawing/2012/chart">
                      <c:ext xmlns:c15="http://schemas.microsoft.com/office/drawing/2012/chart" uri="{02D57815-91ED-43cb-92C2-25804820EDAC}">
                        <c15:formulaRef>
                          <c15:sqref>'Table for graphs 25-27'!$A$5</c15:sqref>
                        </c15:formulaRef>
                      </c:ext>
                    </c:extLst>
                    <c:strCache>
                      <c:ptCount val="1"/>
                      <c:pt idx="0">
                        <c:v>Children's cancer - Trajectory 63- 103 days</c:v>
                      </c:pt>
                    </c:strCache>
                  </c:strRef>
                </c:tx>
                <c:spPr>
                  <a:solidFill>
                    <a:schemeClr val="accent4"/>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25-27'!$B$5:$FA$5</c15:sqref>
                        </c15:formulaRef>
                      </c:ext>
                    </c:extLst>
                    <c:numCache>
                      <c:formatCode>General</c:formatCode>
                      <c:ptCount val="156"/>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numCache>
                  </c:numRef>
                </c:val>
                <c:extLst xmlns:c15="http://schemas.microsoft.com/office/drawing/2012/chart">
                  <c:ext xmlns:c16="http://schemas.microsoft.com/office/drawing/2014/chart" uri="{C3380CC4-5D6E-409C-BE32-E72D297353CC}">
                    <c16:uniqueId val="{00000006-2A71-48D2-871E-51C3066541D1}"/>
                  </c:ext>
                </c:extLst>
              </c15:ser>
            </c15:filteredAreaSeries>
            <c15:filteredAreaSeries>
              <c15:ser>
                <c:idx val="4"/>
                <c:order val="4"/>
                <c:tx>
                  <c:strRef>
                    <c:extLst xmlns:c15="http://schemas.microsoft.com/office/drawing/2012/chart">
                      <c:ext xmlns:c15="http://schemas.microsoft.com/office/drawing/2012/chart" uri="{02D57815-91ED-43cb-92C2-25804820EDAC}">
                        <c15:formulaRef>
                          <c15:sqref>'Table for graphs 25-27'!$A$6</c15:sqref>
                        </c15:formulaRef>
                      </c:ext>
                    </c:extLst>
                    <c:strCache>
                      <c:ptCount val="1"/>
                      <c:pt idx="0">
                        <c:v>Gynaecological - Trajectory 63- 103 days</c:v>
                      </c:pt>
                    </c:strCache>
                  </c:strRef>
                </c:tx>
                <c:spPr>
                  <a:solidFill>
                    <a:schemeClr val="accent5"/>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25-27'!$B$6:$FA$6</c15:sqref>
                        </c15:formulaRef>
                      </c:ext>
                    </c:extLst>
                    <c:numCache>
                      <c:formatCode>General</c:formatCode>
                      <c:ptCount val="156"/>
                      <c:pt idx="52" formatCode="0">
                        <c:v>8.1224999999999987</c:v>
                      </c:pt>
                      <c:pt idx="53" formatCode="0">
                        <c:v>8.5286249999999999</c:v>
                      </c:pt>
                      <c:pt idx="54" formatCode="0">
                        <c:v>8.1021937499999996</c:v>
                      </c:pt>
                      <c:pt idx="55" formatCode="0">
                        <c:v>7.6970840624999992</c:v>
                      </c:pt>
                      <c:pt idx="56" formatCode="0">
                        <c:v>7.6970840624999992</c:v>
                      </c:pt>
                      <c:pt idx="57" formatCode="0">
                        <c:v>8.4667924687500005</c:v>
                      </c:pt>
                      <c:pt idx="58" formatCode="0">
                        <c:v>9.3134717156250009</c:v>
                      </c:pt>
                      <c:pt idx="59" formatCode="0">
                        <c:v>10.244818887187503</c:v>
                      </c:pt>
                      <c:pt idx="60" formatCode="0">
                        <c:v>11.269300775906254</c:v>
                      </c:pt>
                      <c:pt idx="61" formatCode="0">
                        <c:v>12.396230853496881</c:v>
                      </c:pt>
                      <c:pt idx="62" formatCode="0">
                        <c:v>13.635853938846571</c:v>
                      </c:pt>
                      <c:pt idx="63" formatCode="0">
                        <c:v>12.954061241904242</c:v>
                      </c:pt>
                      <c:pt idx="64" formatCode="0">
                        <c:v>12.954061241904242</c:v>
                      </c:pt>
                      <c:pt idx="65" formatCode="0">
                        <c:v>12.954061241904242</c:v>
                      </c:pt>
                      <c:pt idx="66" formatCode="0">
                        <c:v>12.306358179809029</c:v>
                      </c:pt>
                      <c:pt idx="67" formatCode="0">
                        <c:v>11.691040270818577</c:v>
                      </c:pt>
                      <c:pt idx="68" formatCode="0">
                        <c:v>12.041771478943135</c:v>
                      </c:pt>
                      <c:pt idx="69" formatCode="0">
                        <c:v>13.24594862683745</c:v>
                      </c:pt>
                      <c:pt idx="70" formatCode="0">
                        <c:v>13.908246058179323</c:v>
                      </c:pt>
                      <c:pt idx="71" formatCode="0">
                        <c:v>13.908246058179323</c:v>
                      </c:pt>
                      <c:pt idx="72" formatCode="0">
                        <c:v>14.603658361088289</c:v>
                      </c:pt>
                      <c:pt idx="73" formatCode="0">
                        <c:v>15.333841279142705</c:v>
                      </c:pt>
                      <c:pt idx="74" formatCode="0">
                        <c:v>14.567149215185569</c:v>
                      </c:pt>
                      <c:pt idx="75" formatCode="0">
                        <c:v>13.838791754426291</c:v>
                      </c:pt>
                      <c:pt idx="76" formatCode="0">
                        <c:v>13.838791754426291</c:v>
                      </c:pt>
                      <c:pt idx="77" formatCode="0">
                        <c:v>13.146852166704976</c:v>
                      </c:pt>
                      <c:pt idx="78" formatCode="0">
                        <c:v>12.489509558369727</c:v>
                      </c:pt>
                      <c:pt idx="79" formatCode="0">
                        <c:v>11.240558602532754</c:v>
                      </c:pt>
                      <c:pt idx="80" formatCode="0">
                        <c:v>10.116502742279479</c:v>
                      </c:pt>
                      <c:pt idx="81" formatCode="0">
                        <c:v>10.622327879393454</c:v>
                      </c:pt>
                      <c:pt idx="82" formatCode="0">
                        <c:v>11.6845606673328</c:v>
                      </c:pt>
                      <c:pt idx="83" formatCode="0">
                        <c:v>12.853016734066081</c:v>
                      </c:pt>
                      <c:pt idx="84" formatCode="0">
                        <c:v>12.210365897362776</c:v>
                      </c:pt>
                      <c:pt idx="85" formatCode="0">
                        <c:v>10.989329307626498</c:v>
                      </c:pt>
                      <c:pt idx="86" formatCode="0">
                        <c:v>10.989329307626498</c:v>
                      </c:pt>
                      <c:pt idx="87" formatCode="0">
                        <c:v>10.989329307626498</c:v>
                      </c:pt>
                      <c:pt idx="88" formatCode="0">
                        <c:v>12.088262238389149</c:v>
                      </c:pt>
                      <c:pt idx="89" formatCode="0">
                        <c:v>13.297088462228064</c:v>
                      </c:pt>
                      <c:pt idx="90" formatCode="0">
                        <c:v>13.961942885339468</c:v>
                      </c:pt>
                      <c:pt idx="91" formatCode="0">
                        <c:v>12.565748596805522</c:v>
                      </c:pt>
                      <c:pt idx="92" formatCode="0">
                        <c:v>12.565748596805522</c:v>
                      </c:pt>
                      <c:pt idx="93" formatCode="0">
                        <c:v>12.565748596805522</c:v>
                      </c:pt>
                      <c:pt idx="94" formatCode="0">
                        <c:v>11.937461166965244</c:v>
                      </c:pt>
                      <c:pt idx="95" formatCode="0">
                        <c:v>11.937461166965244</c:v>
                      </c:pt>
                      <c:pt idx="96" formatCode="0">
                        <c:v>11.937461166965244</c:v>
                      </c:pt>
                      <c:pt idx="97" formatCode="0">
                        <c:v>10.743715050268721</c:v>
                      </c:pt>
                      <c:pt idx="98" formatCode="0">
                        <c:v>11.818086555295594</c:v>
                      </c:pt>
                      <c:pt idx="99" formatCode="0">
                        <c:v>11.818086555295594</c:v>
                      </c:pt>
                      <c:pt idx="100" formatCode="0">
                        <c:v>11.818086555295594</c:v>
                      </c:pt>
                      <c:pt idx="101" formatCode="0">
                        <c:v>11.818086555295594</c:v>
                      </c:pt>
                      <c:pt idx="102" formatCode="0">
                        <c:v>10.636277899766034</c:v>
                      </c:pt>
                      <c:pt idx="103" formatCode="0">
                        <c:v>9.5726501097894303</c:v>
                      </c:pt>
                    </c:numCache>
                  </c:numRef>
                </c:val>
                <c:extLst xmlns:c15="http://schemas.microsoft.com/office/drawing/2012/chart">
                  <c:ext xmlns:c16="http://schemas.microsoft.com/office/drawing/2014/chart" uri="{C3380CC4-5D6E-409C-BE32-E72D297353CC}">
                    <c16:uniqueId val="{00000007-2A71-48D2-871E-51C3066541D1}"/>
                  </c:ext>
                </c:extLst>
              </c15:ser>
            </c15:filteredAreaSeries>
            <c15:filteredAreaSeries>
              <c15:ser>
                <c:idx val="5"/>
                <c:order val="5"/>
                <c:tx>
                  <c:strRef>
                    <c:extLst xmlns:c15="http://schemas.microsoft.com/office/drawing/2012/chart">
                      <c:ext xmlns:c15="http://schemas.microsoft.com/office/drawing/2012/chart" uri="{02D57815-91ED-43cb-92C2-25804820EDAC}">
                        <c15:formulaRef>
                          <c15:sqref>'Table for graphs 25-27'!$A$7</c15:sqref>
                        </c15:formulaRef>
                      </c:ext>
                    </c:extLst>
                    <c:strCache>
                      <c:ptCount val="1"/>
                      <c:pt idx="0">
                        <c:v>Haematological - Trajectory 63- 103 days</c:v>
                      </c:pt>
                    </c:strCache>
                  </c:strRef>
                </c:tx>
                <c:spPr>
                  <a:solidFill>
                    <a:schemeClr val="accent6"/>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25-27'!$B$7:$FA$7</c15:sqref>
                        </c15:formulaRef>
                      </c:ext>
                    </c:extLst>
                    <c:numCache>
                      <c:formatCode>General</c:formatCode>
                      <c:ptCount val="156"/>
                      <c:pt idx="52" formatCode="0">
                        <c:v>5</c:v>
                      </c:pt>
                      <c:pt idx="53" formatCode="0">
                        <c:v>5</c:v>
                      </c:pt>
                      <c:pt idx="54" formatCode="0">
                        <c:v>4.5</c:v>
                      </c:pt>
                      <c:pt idx="55" formatCode="0">
                        <c:v>4.05</c:v>
                      </c:pt>
                      <c:pt idx="56" formatCode="0">
                        <c:v>3.0374999999999996</c:v>
                      </c:pt>
                      <c:pt idx="57" formatCode="0">
                        <c:v>3.0374999999999996</c:v>
                      </c:pt>
                      <c:pt idx="58" formatCode="0">
                        <c:v>3.0374999999999996</c:v>
                      </c:pt>
                      <c:pt idx="59" formatCode="0">
                        <c:v>3.0374999999999996</c:v>
                      </c:pt>
                      <c:pt idx="60" formatCode="0">
                        <c:v>4.0398749999999994</c:v>
                      </c:pt>
                      <c:pt idx="61" formatCode="0">
                        <c:v>4.0398749999999994</c:v>
                      </c:pt>
                      <c:pt idx="62" formatCode="0">
                        <c:v>4.0398749999999994</c:v>
                      </c:pt>
                      <c:pt idx="63" formatCode="0">
                        <c:v>3.0299062499999998</c:v>
                      </c:pt>
                      <c:pt idx="64" formatCode="0">
                        <c:v>3.0299062499999998</c:v>
                      </c:pt>
                      <c:pt idx="65" formatCode="0">
                        <c:v>3.0299062499999998</c:v>
                      </c:pt>
                      <c:pt idx="66" formatCode="0">
                        <c:v>3.0299062499999998</c:v>
                      </c:pt>
                      <c:pt idx="67" formatCode="0">
                        <c:v>4.5448593749999997</c:v>
                      </c:pt>
                      <c:pt idx="68" formatCode="0">
                        <c:v>5.4538312499999995</c:v>
                      </c:pt>
                      <c:pt idx="69" formatCode="0">
                        <c:v>6.5445974999999992</c:v>
                      </c:pt>
                      <c:pt idx="70" formatCode="0">
                        <c:v>6.5445974999999992</c:v>
                      </c:pt>
                      <c:pt idx="71" formatCode="0">
                        <c:v>5.8901377499999992</c:v>
                      </c:pt>
                      <c:pt idx="72" formatCode="0">
                        <c:v>6.4791515249999998</c:v>
                      </c:pt>
                      <c:pt idx="73" formatCode="0">
                        <c:v>6.4791515249999998</c:v>
                      </c:pt>
                      <c:pt idx="74" formatCode="0">
                        <c:v>6.4791515249999998</c:v>
                      </c:pt>
                      <c:pt idx="75" formatCode="0">
                        <c:v>6.4791515249999998</c:v>
                      </c:pt>
                      <c:pt idx="76" formatCode="0">
                        <c:v>6.4791515249999998</c:v>
                      </c:pt>
                      <c:pt idx="77" formatCode="0">
                        <c:v>5.8312363725000003</c:v>
                      </c:pt>
                      <c:pt idx="78" formatCode="0">
                        <c:v>5.8312363725000003</c:v>
                      </c:pt>
                      <c:pt idx="79" formatCode="0">
                        <c:v>5.8312363725000003</c:v>
                      </c:pt>
                      <c:pt idx="80" formatCode="0">
                        <c:v>5.8312363725000003</c:v>
                      </c:pt>
                      <c:pt idx="81" formatCode="0">
                        <c:v>5.8312363725000003</c:v>
                      </c:pt>
                      <c:pt idx="82" formatCode="0">
                        <c:v>5.8312363725000003</c:v>
                      </c:pt>
                      <c:pt idx="83" formatCode="0">
                        <c:v>6.4143600097500011</c:v>
                      </c:pt>
                      <c:pt idx="84" formatCode="0">
                        <c:v>6.093642009262501</c:v>
                      </c:pt>
                      <c:pt idx="85" formatCode="0">
                        <c:v>5.7889599087993755</c:v>
                      </c:pt>
                      <c:pt idx="86" formatCode="0">
                        <c:v>5.4995119133594068</c:v>
                      </c:pt>
                      <c:pt idx="87" formatCode="0">
                        <c:v>5.4995119133594068</c:v>
                      </c:pt>
                      <c:pt idx="88" formatCode="0">
                        <c:v>5.4995119133594068</c:v>
                      </c:pt>
                      <c:pt idx="89" formatCode="0">
                        <c:v>7.1493654873672288</c:v>
                      </c:pt>
                      <c:pt idx="90" formatCode="0">
                        <c:v>6.0769606642621445</c:v>
                      </c:pt>
                      <c:pt idx="91" formatCode="0">
                        <c:v>6.0769606642621445</c:v>
                      </c:pt>
                      <c:pt idx="92" formatCode="0">
                        <c:v>6.0769606642621445</c:v>
                      </c:pt>
                      <c:pt idx="93" formatCode="0">
                        <c:v>6.0769606642621445</c:v>
                      </c:pt>
                      <c:pt idx="94" formatCode="0">
                        <c:v>4.8615685314097163</c:v>
                      </c:pt>
                      <c:pt idx="95" formatCode="0">
                        <c:v>4.8615685314097163</c:v>
                      </c:pt>
                      <c:pt idx="96" formatCode="0">
                        <c:v>4.8615685314097163</c:v>
                      </c:pt>
                      <c:pt idx="97" formatCode="0">
                        <c:v>4.8615685314097163</c:v>
                      </c:pt>
                      <c:pt idx="98" formatCode="0">
                        <c:v>5.8338822376916593</c:v>
                      </c:pt>
                      <c:pt idx="99" formatCode="0">
                        <c:v>5.8338822376916593</c:v>
                      </c:pt>
                      <c:pt idx="100" formatCode="0">
                        <c:v>5.8338822376916593</c:v>
                      </c:pt>
                      <c:pt idx="101" formatCode="0">
                        <c:v>5.8338822376916593</c:v>
                      </c:pt>
                      <c:pt idx="102" formatCode="0">
                        <c:v>7.2923527971145745</c:v>
                      </c:pt>
                      <c:pt idx="103" formatCode="0">
                        <c:v>7.2923527971145745</c:v>
                      </c:pt>
                    </c:numCache>
                  </c:numRef>
                </c:val>
                <c:extLst xmlns:c15="http://schemas.microsoft.com/office/drawing/2012/chart">
                  <c:ext xmlns:c16="http://schemas.microsoft.com/office/drawing/2014/chart" uri="{C3380CC4-5D6E-409C-BE32-E72D297353CC}">
                    <c16:uniqueId val="{00000008-2A71-48D2-871E-51C3066541D1}"/>
                  </c:ext>
                </c:extLst>
              </c15:ser>
            </c15:filteredAreaSeries>
            <c15:filteredAreaSeries>
              <c15:ser>
                <c:idx val="6"/>
                <c:order val="6"/>
                <c:tx>
                  <c:strRef>
                    <c:extLst xmlns:c15="http://schemas.microsoft.com/office/drawing/2012/chart">
                      <c:ext xmlns:c15="http://schemas.microsoft.com/office/drawing/2012/chart" uri="{02D57815-91ED-43cb-92C2-25804820EDAC}">
                        <c15:formulaRef>
                          <c15:sqref>'Table for graphs 25-27'!$A$8</c15:sqref>
                        </c15:formulaRef>
                      </c:ext>
                    </c:extLst>
                    <c:strCache>
                      <c:ptCount val="1"/>
                      <c:pt idx="0">
                        <c:v>Head and neck - Trajectory 63- 103 days</c:v>
                      </c:pt>
                    </c:strCache>
                  </c:strRef>
                </c:tx>
                <c:spPr>
                  <a:solidFill>
                    <a:schemeClr val="accent1">
                      <a:lumMod val="6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25-27'!$B$8:$FA$8</c15:sqref>
                        </c15:formulaRef>
                      </c:ext>
                    </c:extLst>
                    <c:numCache>
                      <c:formatCode>General</c:formatCode>
                      <c:ptCount val="156"/>
                      <c:pt idx="52" formatCode="0">
                        <c:v>2.88</c:v>
                      </c:pt>
                      <c:pt idx="53" formatCode="0">
                        <c:v>3.5999999999999996</c:v>
                      </c:pt>
                      <c:pt idx="54" formatCode="0">
                        <c:v>2.88</c:v>
                      </c:pt>
                      <c:pt idx="55" formatCode="0">
                        <c:v>2.3039999999999998</c:v>
                      </c:pt>
                      <c:pt idx="56" formatCode="0">
                        <c:v>2.3039999999999998</c:v>
                      </c:pt>
                      <c:pt idx="57" formatCode="0">
                        <c:v>2.3039999999999998</c:v>
                      </c:pt>
                      <c:pt idx="58" formatCode="0">
                        <c:v>2.3039999999999998</c:v>
                      </c:pt>
                      <c:pt idx="59" formatCode="0">
                        <c:v>2.3039999999999998</c:v>
                      </c:pt>
                      <c:pt idx="60" formatCode="0">
                        <c:v>3.4559999999999995</c:v>
                      </c:pt>
                      <c:pt idx="61" formatCode="0">
                        <c:v>2.7647999999999997</c:v>
                      </c:pt>
                      <c:pt idx="62" formatCode="0">
                        <c:v>2.7647999999999997</c:v>
                      </c:pt>
                      <c:pt idx="63" formatCode="0">
                        <c:v>2.4883199999999999</c:v>
                      </c:pt>
                      <c:pt idx="64" formatCode="0">
                        <c:v>2.4883199999999999</c:v>
                      </c:pt>
                      <c:pt idx="65" formatCode="0">
                        <c:v>2.4883199999999999</c:v>
                      </c:pt>
                      <c:pt idx="66" formatCode="0">
                        <c:v>2.737152</c:v>
                      </c:pt>
                      <c:pt idx="67" formatCode="0">
                        <c:v>2.737152</c:v>
                      </c:pt>
                      <c:pt idx="68" formatCode="0">
                        <c:v>2.737152</c:v>
                      </c:pt>
                      <c:pt idx="69" formatCode="0">
                        <c:v>3.0108672000000003</c:v>
                      </c:pt>
                      <c:pt idx="70" formatCode="0">
                        <c:v>3.6130406400000004</c:v>
                      </c:pt>
                      <c:pt idx="71" formatCode="0">
                        <c:v>3.6130406400000004</c:v>
                      </c:pt>
                      <c:pt idx="72" formatCode="0">
                        <c:v>3.6130406400000004</c:v>
                      </c:pt>
                      <c:pt idx="73" formatCode="0">
                        <c:v>4.1549967360000002</c:v>
                      </c:pt>
                      <c:pt idx="74" formatCode="0">
                        <c:v>3.3239973888000005</c:v>
                      </c:pt>
                      <c:pt idx="75" formatCode="0">
                        <c:v>2.8253977804800003</c:v>
                      </c:pt>
                      <c:pt idx="76" formatCode="0">
                        <c:v>3.1079375585280005</c:v>
                      </c:pt>
                      <c:pt idx="77" formatCode="0">
                        <c:v>2.0823181642137603</c:v>
                      </c:pt>
                      <c:pt idx="78" formatCode="0">
                        <c:v>2.0823181642137603</c:v>
                      </c:pt>
                      <c:pt idx="79" formatCode="0">
                        <c:v>2.0823181642137603</c:v>
                      </c:pt>
                      <c:pt idx="80" formatCode="0">
                        <c:v>2.3946658888458243</c:v>
                      </c:pt>
                      <c:pt idx="81" formatCode="0">
                        <c:v>3.1849056321649467</c:v>
                      </c:pt>
                      <c:pt idx="82" formatCode="0">
                        <c:v>4.4588678850309247</c:v>
                      </c:pt>
                      <c:pt idx="83" formatCode="0">
                        <c:v>4.4588678850309247</c:v>
                      </c:pt>
                      <c:pt idx="84" formatCode="0">
                        <c:v>4.4588678850309247</c:v>
                      </c:pt>
                      <c:pt idx="85" formatCode="0">
                        <c:v>4.4588678850309247</c:v>
                      </c:pt>
                      <c:pt idx="86" formatCode="0">
                        <c:v>4.4588678850309247</c:v>
                      </c:pt>
                      <c:pt idx="87" formatCode="0">
                        <c:v>4.4588678850309247</c:v>
                      </c:pt>
                      <c:pt idx="88" formatCode="0">
                        <c:v>2.9874414829707194</c:v>
                      </c:pt>
                      <c:pt idx="89" formatCode="0">
                        <c:v>3.7343018537133994</c:v>
                      </c:pt>
                      <c:pt idx="90" formatCode="0">
                        <c:v>4.4811622244560789</c:v>
                      </c:pt>
                      <c:pt idx="91" formatCode="0">
                        <c:v>3.8089878907876669</c:v>
                      </c:pt>
                      <c:pt idx="92" formatCode="0">
                        <c:v>4.3803360744058164</c:v>
                      </c:pt>
                      <c:pt idx="93" formatCode="0">
                        <c:v>4.3803360744058164</c:v>
                      </c:pt>
                      <c:pt idx="94" formatCode="0">
                        <c:v>3.9423024669652347</c:v>
                      </c:pt>
                      <c:pt idx="95" formatCode="0">
                        <c:v>3.5480722202687112</c:v>
                      </c:pt>
                      <c:pt idx="96" formatCode="0">
                        <c:v>2.8384577762149692</c:v>
                      </c:pt>
                      <c:pt idx="97" formatCode="0">
                        <c:v>2.8384577762149692</c:v>
                      </c:pt>
                      <c:pt idx="98" formatCode="0">
                        <c:v>4.2576866643224536</c:v>
                      </c:pt>
                      <c:pt idx="99" formatCode="0">
                        <c:v>4.2576866643224536</c:v>
                      </c:pt>
                      <c:pt idx="100" formatCode="0">
                        <c:v>3.8319179978902085</c:v>
                      </c:pt>
                      <c:pt idx="101" formatCode="0">
                        <c:v>2.5673850585864395</c:v>
                      </c:pt>
                      <c:pt idx="102" formatCode="0">
                        <c:v>2.5673850585864395</c:v>
                      </c:pt>
                      <c:pt idx="103" formatCode="0">
                        <c:v>3.8510775878796593</c:v>
                      </c:pt>
                    </c:numCache>
                  </c:numRef>
                </c:val>
                <c:extLst xmlns:c15="http://schemas.microsoft.com/office/drawing/2012/chart">
                  <c:ext xmlns:c16="http://schemas.microsoft.com/office/drawing/2014/chart" uri="{C3380CC4-5D6E-409C-BE32-E72D297353CC}">
                    <c16:uniqueId val="{00000009-2A71-48D2-871E-51C3066541D1}"/>
                  </c:ext>
                </c:extLst>
              </c15:ser>
            </c15:filteredAreaSeries>
            <c15:filteredAreaSeries>
              <c15:ser>
                <c:idx val="7"/>
                <c:order val="7"/>
                <c:tx>
                  <c:strRef>
                    <c:extLst xmlns:c15="http://schemas.microsoft.com/office/drawing/2012/chart">
                      <c:ext xmlns:c15="http://schemas.microsoft.com/office/drawing/2012/chart" uri="{02D57815-91ED-43cb-92C2-25804820EDAC}">
                        <c15:formulaRef>
                          <c15:sqref>'Table for graphs 25-27'!$A$9</c15:sqref>
                        </c15:formulaRef>
                      </c:ext>
                    </c:extLst>
                    <c:strCache>
                      <c:ptCount val="1"/>
                      <c:pt idx="0">
                        <c:v>Lower Gastrointestinal - Trajectory 63- 103 days</c:v>
                      </c:pt>
                    </c:strCache>
                  </c:strRef>
                </c:tx>
                <c:spPr>
                  <a:solidFill>
                    <a:schemeClr val="accent2">
                      <a:lumMod val="6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25-27'!$B$9:$FA$9</c15:sqref>
                        </c15:formulaRef>
                      </c:ext>
                    </c:extLst>
                    <c:numCache>
                      <c:formatCode>General</c:formatCode>
                      <c:ptCount val="156"/>
                      <c:pt idx="52" formatCode="0">
                        <c:v>26.723499999999998</c:v>
                      </c:pt>
                      <c:pt idx="53" formatCode="0">
                        <c:v>25.387324999999997</c:v>
                      </c:pt>
                      <c:pt idx="54" formatCode="0">
                        <c:v>24.117958749999996</c:v>
                      </c:pt>
                      <c:pt idx="55" formatCode="0">
                        <c:v>22.912060812499995</c:v>
                      </c:pt>
                      <c:pt idx="56" formatCode="0">
                        <c:v>22.912060812499995</c:v>
                      </c:pt>
                      <c:pt idx="57" formatCode="0">
                        <c:v>22.912060812499995</c:v>
                      </c:pt>
                      <c:pt idx="58" formatCode="0">
                        <c:v>24.057663853124996</c:v>
                      </c:pt>
                      <c:pt idx="59" formatCode="0">
                        <c:v>24.057663853124996</c:v>
                      </c:pt>
                      <c:pt idx="60" formatCode="0">
                        <c:v>24.057663853124996</c:v>
                      </c:pt>
                      <c:pt idx="61" formatCode="0">
                        <c:v>24.057663853124996</c:v>
                      </c:pt>
                      <c:pt idx="62" formatCode="0">
                        <c:v>24.057663853124996</c:v>
                      </c:pt>
                      <c:pt idx="63" formatCode="0">
                        <c:v>22.854780660468744</c:v>
                      </c:pt>
                      <c:pt idx="64" formatCode="0">
                        <c:v>21.712041627445306</c:v>
                      </c:pt>
                      <c:pt idx="65" formatCode="0">
                        <c:v>21.712041627445306</c:v>
                      </c:pt>
                      <c:pt idx="66" formatCode="0">
                        <c:v>21.712041627445306</c:v>
                      </c:pt>
                      <c:pt idx="67" formatCode="0">
                        <c:v>21.712041627445306</c:v>
                      </c:pt>
                      <c:pt idx="68" formatCode="0">
                        <c:v>21.712041627445306</c:v>
                      </c:pt>
                      <c:pt idx="69" formatCode="0">
                        <c:v>23.883245790189839</c:v>
                      </c:pt>
                      <c:pt idx="70" formatCode="0">
                        <c:v>25.077408079699332</c:v>
                      </c:pt>
                      <c:pt idx="71" formatCode="0">
                        <c:v>25.077408079699332</c:v>
                      </c:pt>
                      <c:pt idx="72" formatCode="0">
                        <c:v>26.331278483684301</c:v>
                      </c:pt>
                      <c:pt idx="73" formatCode="0">
                        <c:v>28.964406332052732</c:v>
                      </c:pt>
                      <c:pt idx="74" formatCode="0">
                        <c:v>26.067965698847459</c:v>
                      </c:pt>
                      <c:pt idx="75" formatCode="0">
                        <c:v>24.764567413905084</c:v>
                      </c:pt>
                      <c:pt idx="76" formatCode="0">
                        <c:v>23.526339043209827</c:v>
                      </c:pt>
                      <c:pt idx="77" formatCode="0">
                        <c:v>21.173705138888845</c:v>
                      </c:pt>
                      <c:pt idx="78" formatCode="0">
                        <c:v>21.173705138888845</c:v>
                      </c:pt>
                      <c:pt idx="79" formatCode="0">
                        <c:v>21.173705138888845</c:v>
                      </c:pt>
                      <c:pt idx="80" formatCode="0">
                        <c:v>19.056334624999963</c:v>
                      </c:pt>
                      <c:pt idx="81" formatCode="0">
                        <c:v>20.009151356249962</c:v>
                      </c:pt>
                      <c:pt idx="82" formatCode="0">
                        <c:v>19.008693788437462</c:v>
                      </c:pt>
                      <c:pt idx="83" formatCode="0">
                        <c:v>19.008693788437462</c:v>
                      </c:pt>
                      <c:pt idx="84" formatCode="0">
                        <c:v>19.008693788437462</c:v>
                      </c:pt>
                      <c:pt idx="85" formatCode="0">
                        <c:v>16.157389720171842</c:v>
                      </c:pt>
                      <c:pt idx="86" formatCode="0">
                        <c:v>15.349520234163249</c:v>
                      </c:pt>
                      <c:pt idx="87" formatCode="0">
                        <c:v>15.349520234163249</c:v>
                      </c:pt>
                      <c:pt idx="88" formatCode="0">
                        <c:v>15.349520234163249</c:v>
                      </c:pt>
                      <c:pt idx="89" formatCode="0">
                        <c:v>16.884472257579574</c:v>
                      </c:pt>
                      <c:pt idx="90" formatCode="0">
                        <c:v>18.572919483337532</c:v>
                      </c:pt>
                      <c:pt idx="91" formatCode="0">
                        <c:v>18.572919483337532</c:v>
                      </c:pt>
                      <c:pt idx="92" formatCode="0">
                        <c:v>17.644273509170656</c:v>
                      </c:pt>
                      <c:pt idx="93" formatCode="0">
                        <c:v>15.87984615825359</c:v>
                      </c:pt>
                      <c:pt idx="94" formatCode="0">
                        <c:v>15.87984615825359</c:v>
                      </c:pt>
                      <c:pt idx="95" formatCode="0">
                        <c:v>15.085853850340911</c:v>
                      </c:pt>
                      <c:pt idx="96" formatCode="0">
                        <c:v>14.331561157823865</c:v>
                      </c:pt>
                      <c:pt idx="97" formatCode="0">
                        <c:v>13.328351876776193</c:v>
                      </c:pt>
                      <c:pt idx="98" formatCode="0">
                        <c:v>15.99402225213143</c:v>
                      </c:pt>
                      <c:pt idx="99" formatCode="0">
                        <c:v>13.594918914311714</c:v>
                      </c:pt>
                      <c:pt idx="100" formatCode="0">
                        <c:v>13.594918914311714</c:v>
                      </c:pt>
                      <c:pt idx="101" formatCode="0">
                        <c:v>12.235427022880543</c:v>
                      </c:pt>
                      <c:pt idx="102" formatCode="0">
                        <c:v>13.458969725168599</c:v>
                      </c:pt>
                      <c:pt idx="103" formatCode="0">
                        <c:v>12.113072752651739</c:v>
                      </c:pt>
                    </c:numCache>
                  </c:numRef>
                </c:val>
                <c:extLst xmlns:c15="http://schemas.microsoft.com/office/drawing/2012/chart">
                  <c:ext xmlns:c16="http://schemas.microsoft.com/office/drawing/2014/chart" uri="{C3380CC4-5D6E-409C-BE32-E72D297353CC}">
                    <c16:uniqueId val="{0000000A-2A71-48D2-871E-51C3066541D1}"/>
                  </c:ext>
                </c:extLst>
              </c15:ser>
            </c15:filteredAreaSeries>
            <c15:filteredAreaSeries>
              <c15:ser>
                <c:idx val="8"/>
                <c:order val="8"/>
                <c:tx>
                  <c:strRef>
                    <c:extLst xmlns:c15="http://schemas.microsoft.com/office/drawing/2012/chart">
                      <c:ext xmlns:c15="http://schemas.microsoft.com/office/drawing/2012/chart" uri="{02D57815-91ED-43cb-92C2-25804820EDAC}">
                        <c15:formulaRef>
                          <c15:sqref>'Table for graphs 25-27'!$A$10</c15:sqref>
                        </c15:formulaRef>
                      </c:ext>
                    </c:extLst>
                    <c:strCache>
                      <c:ptCount val="1"/>
                      <c:pt idx="0">
                        <c:v>Lung - Trajectory 63- 103 days</c:v>
                      </c:pt>
                    </c:strCache>
                  </c:strRef>
                </c:tx>
                <c:spPr>
                  <a:solidFill>
                    <a:schemeClr val="accent3">
                      <a:lumMod val="6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25-27'!$B$10:$FA$10</c15:sqref>
                        </c15:formulaRef>
                      </c:ext>
                    </c:extLst>
                    <c:numCache>
                      <c:formatCode>General</c:formatCode>
                      <c:ptCount val="156"/>
                      <c:pt idx="52" formatCode="0">
                        <c:v>6.3</c:v>
                      </c:pt>
                      <c:pt idx="53" formatCode="0">
                        <c:v>6.9300000000000006</c:v>
                      </c:pt>
                      <c:pt idx="54" formatCode="0">
                        <c:v>6.9300000000000006</c:v>
                      </c:pt>
                      <c:pt idx="55" formatCode="0">
                        <c:v>6.9300000000000006</c:v>
                      </c:pt>
                      <c:pt idx="56" formatCode="0">
                        <c:v>6.237000000000001</c:v>
                      </c:pt>
                      <c:pt idx="57" formatCode="0">
                        <c:v>6.237000000000001</c:v>
                      </c:pt>
                      <c:pt idx="58" formatCode="0">
                        <c:v>6.8607000000000014</c:v>
                      </c:pt>
                      <c:pt idx="59" formatCode="0">
                        <c:v>6.8607000000000014</c:v>
                      </c:pt>
                      <c:pt idx="60" formatCode="0">
                        <c:v>6.8607000000000014</c:v>
                      </c:pt>
                      <c:pt idx="61" formatCode="0">
                        <c:v>6.1746300000000014</c:v>
                      </c:pt>
                      <c:pt idx="62" formatCode="0">
                        <c:v>6.1746300000000014</c:v>
                      </c:pt>
                      <c:pt idx="63" formatCode="0">
                        <c:v>5.5571670000000015</c:v>
                      </c:pt>
                      <c:pt idx="64" formatCode="0">
                        <c:v>5.5571670000000015</c:v>
                      </c:pt>
                      <c:pt idx="65" formatCode="0">
                        <c:v>5.5571670000000015</c:v>
                      </c:pt>
                      <c:pt idx="66" formatCode="0">
                        <c:v>5.5571670000000015</c:v>
                      </c:pt>
                      <c:pt idx="67" formatCode="0">
                        <c:v>5.5571670000000015</c:v>
                      </c:pt>
                      <c:pt idx="68" formatCode="0">
                        <c:v>5.5571670000000015</c:v>
                      </c:pt>
                      <c:pt idx="69" formatCode="0">
                        <c:v>6.112883700000002</c:v>
                      </c:pt>
                      <c:pt idx="70" formatCode="0">
                        <c:v>6.7241720700000025</c:v>
                      </c:pt>
                      <c:pt idx="71" formatCode="0">
                        <c:v>6.7241720700000025</c:v>
                      </c:pt>
                      <c:pt idx="72" formatCode="0">
                        <c:v>7.396589277000003</c:v>
                      </c:pt>
                      <c:pt idx="73" formatCode="0">
                        <c:v>7.396589277000003</c:v>
                      </c:pt>
                      <c:pt idx="74" formatCode="0">
                        <c:v>7.396589277000003</c:v>
                      </c:pt>
                      <c:pt idx="75" formatCode="0">
                        <c:v>6.6569303493000032</c:v>
                      </c:pt>
                      <c:pt idx="76" formatCode="0">
                        <c:v>6.6569303493000032</c:v>
                      </c:pt>
                      <c:pt idx="77" formatCode="0">
                        <c:v>5.9912373143700028</c:v>
                      </c:pt>
                      <c:pt idx="78" formatCode="0">
                        <c:v>5.9912373143700028</c:v>
                      </c:pt>
                      <c:pt idx="79" formatCode="0">
                        <c:v>6.5903610458070032</c:v>
                      </c:pt>
                      <c:pt idx="80" formatCode="0">
                        <c:v>5.9313249412263032</c:v>
                      </c:pt>
                      <c:pt idx="81" formatCode="0">
                        <c:v>7.1175899294715634</c:v>
                      </c:pt>
                      <c:pt idx="82" formatCode="0">
                        <c:v>6.7617104329979849</c:v>
                      </c:pt>
                      <c:pt idx="83" formatCode="0">
                        <c:v>7.4378814762977843</c:v>
                      </c:pt>
                      <c:pt idx="84" formatCode="0">
                        <c:v>7.4378814762977843</c:v>
                      </c:pt>
                      <c:pt idx="85" formatCode="0">
                        <c:v>6.6940933286680062</c:v>
                      </c:pt>
                      <c:pt idx="86" formatCode="0">
                        <c:v>6.6940933286680062</c:v>
                      </c:pt>
                      <c:pt idx="87" formatCode="0">
                        <c:v>8.0329119944016067</c:v>
                      </c:pt>
                      <c:pt idx="88" formatCode="0">
                        <c:v>8.0329119944016067</c:v>
                      </c:pt>
                      <c:pt idx="89" formatCode="0">
                        <c:v>8.8362031938417687</c:v>
                      </c:pt>
                      <c:pt idx="90" formatCode="0">
                        <c:v>9.719823513225947</c:v>
                      </c:pt>
                      <c:pt idx="91" formatCode="0">
                        <c:v>9.2338323375646496</c:v>
                      </c:pt>
                      <c:pt idx="92" formatCode="0">
                        <c:v>9.2338323375646496</c:v>
                      </c:pt>
                      <c:pt idx="93" formatCode="0">
                        <c:v>9.2338323375646496</c:v>
                      </c:pt>
                      <c:pt idx="94" formatCode="0">
                        <c:v>8.3104491038081854</c:v>
                      </c:pt>
                      <c:pt idx="95" formatCode="0">
                        <c:v>7.4794041934273672</c:v>
                      </c:pt>
                      <c:pt idx="96" formatCode="0">
                        <c:v>6.7314637740846308</c:v>
                      </c:pt>
                      <c:pt idx="97" formatCode="0">
                        <c:v>6.7314637740846308</c:v>
                      </c:pt>
                      <c:pt idx="98" formatCode="0">
                        <c:v>7.4046101514930944</c:v>
                      </c:pt>
                      <c:pt idx="99" formatCode="0">
                        <c:v>5.5534576136198206</c:v>
                      </c:pt>
                      <c:pt idx="100" formatCode="0">
                        <c:v>5.5534576136198206</c:v>
                      </c:pt>
                      <c:pt idx="101" formatCode="0">
                        <c:v>5.5534576136198206</c:v>
                      </c:pt>
                      <c:pt idx="102" formatCode="0">
                        <c:v>6.1088033749818029</c:v>
                      </c:pt>
                      <c:pt idx="103" formatCode="0">
                        <c:v>5.4979230374836225</c:v>
                      </c:pt>
                    </c:numCache>
                  </c:numRef>
                </c:val>
                <c:extLst xmlns:c15="http://schemas.microsoft.com/office/drawing/2012/chart">
                  <c:ext xmlns:c16="http://schemas.microsoft.com/office/drawing/2014/chart" uri="{C3380CC4-5D6E-409C-BE32-E72D297353CC}">
                    <c16:uniqueId val="{0000000B-2A71-48D2-871E-51C3066541D1}"/>
                  </c:ext>
                </c:extLst>
              </c15:ser>
            </c15:filteredAreaSeries>
            <c15:filteredAreaSeries>
              <c15:ser>
                <c:idx val="9"/>
                <c:order val="9"/>
                <c:tx>
                  <c:strRef>
                    <c:extLst xmlns:c15="http://schemas.microsoft.com/office/drawing/2012/chart">
                      <c:ext xmlns:c15="http://schemas.microsoft.com/office/drawing/2012/chart" uri="{02D57815-91ED-43cb-92C2-25804820EDAC}">
                        <c15:formulaRef>
                          <c15:sqref>'Table for graphs 25-27'!$A$11</c15:sqref>
                        </c15:formulaRef>
                      </c:ext>
                    </c:extLst>
                    <c:strCache>
                      <c:ptCount val="1"/>
                      <c:pt idx="0">
                        <c:v>Other - Trajectory 63- 103 days</c:v>
                      </c:pt>
                    </c:strCache>
                  </c:strRef>
                </c:tx>
                <c:spPr>
                  <a:solidFill>
                    <a:schemeClr val="accent4">
                      <a:lumMod val="6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25-27'!$B$11:$FA$11</c15:sqref>
                        </c15:formulaRef>
                      </c:ext>
                    </c:extLst>
                    <c:numCache>
                      <c:formatCode>General</c:formatCode>
                      <c:ptCount val="156"/>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1</c:v>
                      </c:pt>
                      <c:pt idx="64" formatCode="0">
                        <c:v>1</c:v>
                      </c:pt>
                      <c:pt idx="65" formatCode="0">
                        <c:v>1</c:v>
                      </c:pt>
                      <c:pt idx="66" formatCode="0">
                        <c:v>1</c:v>
                      </c:pt>
                      <c:pt idx="67" formatCode="0">
                        <c:v>1</c:v>
                      </c:pt>
                      <c:pt idx="68" formatCode="0">
                        <c:v>1</c:v>
                      </c:pt>
                      <c:pt idx="69" formatCode="0">
                        <c:v>1</c:v>
                      </c:pt>
                      <c:pt idx="70" formatCode="0">
                        <c:v>1</c:v>
                      </c:pt>
                      <c:pt idx="71" formatCode="0">
                        <c:v>1</c:v>
                      </c:pt>
                      <c:pt idx="72" formatCode="0">
                        <c:v>1</c:v>
                      </c:pt>
                      <c:pt idx="73" formatCode="0">
                        <c:v>1</c:v>
                      </c:pt>
                      <c:pt idx="74" formatCode="0">
                        <c:v>1</c:v>
                      </c:pt>
                      <c:pt idx="75" formatCode="0">
                        <c:v>1</c:v>
                      </c:pt>
                      <c:pt idx="76" formatCode="0">
                        <c:v>1</c:v>
                      </c:pt>
                      <c:pt idx="77" formatCode="0">
                        <c:v>1</c:v>
                      </c:pt>
                      <c:pt idx="78" formatCode="0">
                        <c:v>1</c:v>
                      </c:pt>
                      <c:pt idx="79" formatCode="0">
                        <c:v>1</c:v>
                      </c:pt>
                      <c:pt idx="80" formatCode="0">
                        <c:v>1</c:v>
                      </c:pt>
                      <c:pt idx="81" formatCode="0">
                        <c:v>1</c:v>
                      </c:pt>
                      <c:pt idx="82" formatCode="0">
                        <c:v>1</c:v>
                      </c:pt>
                      <c:pt idx="83" formatCode="0">
                        <c:v>1</c:v>
                      </c:pt>
                      <c:pt idx="84" formatCode="0">
                        <c:v>1</c:v>
                      </c:pt>
                      <c:pt idx="85" formatCode="0">
                        <c:v>1</c:v>
                      </c:pt>
                      <c:pt idx="86" formatCode="0">
                        <c:v>1</c:v>
                      </c:pt>
                      <c:pt idx="87" formatCode="0">
                        <c:v>1</c:v>
                      </c:pt>
                      <c:pt idx="88" formatCode="0">
                        <c:v>1</c:v>
                      </c:pt>
                      <c:pt idx="89" formatCode="0">
                        <c:v>1</c:v>
                      </c:pt>
                      <c:pt idx="90" formatCode="0">
                        <c:v>1</c:v>
                      </c:pt>
                      <c:pt idx="91" formatCode="0">
                        <c:v>1</c:v>
                      </c:pt>
                      <c:pt idx="92" formatCode="0">
                        <c:v>1</c:v>
                      </c:pt>
                      <c:pt idx="93" formatCode="0">
                        <c:v>1</c:v>
                      </c:pt>
                      <c:pt idx="94" formatCode="0">
                        <c:v>1</c:v>
                      </c:pt>
                      <c:pt idx="95" formatCode="0">
                        <c:v>1</c:v>
                      </c:pt>
                      <c:pt idx="96" formatCode="0">
                        <c:v>1</c:v>
                      </c:pt>
                      <c:pt idx="97" formatCode="0">
                        <c:v>1</c:v>
                      </c:pt>
                      <c:pt idx="98" formatCode="0">
                        <c:v>1</c:v>
                      </c:pt>
                      <c:pt idx="99" formatCode="0">
                        <c:v>1</c:v>
                      </c:pt>
                      <c:pt idx="100" formatCode="0">
                        <c:v>1</c:v>
                      </c:pt>
                      <c:pt idx="101" formatCode="0">
                        <c:v>1</c:v>
                      </c:pt>
                      <c:pt idx="102" formatCode="0">
                        <c:v>1</c:v>
                      </c:pt>
                      <c:pt idx="103" formatCode="0">
                        <c:v>1</c:v>
                      </c:pt>
                    </c:numCache>
                  </c:numRef>
                </c:val>
                <c:extLst xmlns:c15="http://schemas.microsoft.com/office/drawing/2012/chart">
                  <c:ext xmlns:c16="http://schemas.microsoft.com/office/drawing/2014/chart" uri="{C3380CC4-5D6E-409C-BE32-E72D297353CC}">
                    <c16:uniqueId val="{0000000C-2A71-48D2-871E-51C3066541D1}"/>
                  </c:ext>
                </c:extLst>
              </c15:ser>
            </c15:filteredAreaSeries>
            <c15:filteredAreaSeries>
              <c15:ser>
                <c:idx val="10"/>
                <c:order val="10"/>
                <c:tx>
                  <c:strRef>
                    <c:extLst xmlns:c15="http://schemas.microsoft.com/office/drawing/2012/chart">
                      <c:ext xmlns:c15="http://schemas.microsoft.com/office/drawing/2012/chart" uri="{02D57815-91ED-43cb-92C2-25804820EDAC}">
                        <c15:formulaRef>
                          <c15:sqref>'Table for graphs 25-27'!$A$12</c15:sqref>
                        </c15:formulaRef>
                      </c:ext>
                    </c:extLst>
                    <c:strCache>
                      <c:ptCount val="1"/>
                      <c:pt idx="0">
                        <c:v>Sarcoma - Trajectory 63- 103 days</c:v>
                      </c:pt>
                    </c:strCache>
                  </c:strRef>
                </c:tx>
                <c:spPr>
                  <a:solidFill>
                    <a:schemeClr val="accent5">
                      <a:lumMod val="6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25-27'!$B$12:$FA$12</c15:sqref>
                        </c15:formulaRef>
                      </c:ext>
                    </c:extLst>
                    <c:numCache>
                      <c:formatCode>General</c:formatCode>
                      <c:ptCount val="156"/>
                      <c:pt idx="52" formatCode="0">
                        <c:v>6</c:v>
                      </c:pt>
                      <c:pt idx="53" formatCode="0">
                        <c:v>6</c:v>
                      </c:pt>
                      <c:pt idx="54" formatCode="0">
                        <c:v>6</c:v>
                      </c:pt>
                      <c:pt idx="55" formatCode="0">
                        <c:v>6</c:v>
                      </c:pt>
                      <c:pt idx="56" formatCode="0">
                        <c:v>6</c:v>
                      </c:pt>
                      <c:pt idx="57" formatCode="0">
                        <c:v>6</c:v>
                      </c:pt>
                      <c:pt idx="58" formatCode="0">
                        <c:v>5</c:v>
                      </c:pt>
                      <c:pt idx="59" formatCode="0">
                        <c:v>5</c:v>
                      </c:pt>
                      <c:pt idx="60" formatCode="0">
                        <c:v>4</c:v>
                      </c:pt>
                      <c:pt idx="61" formatCode="0">
                        <c:v>5</c:v>
                      </c:pt>
                      <c:pt idx="62" formatCode="0">
                        <c:v>5</c:v>
                      </c:pt>
                      <c:pt idx="63" formatCode="0">
                        <c:v>5</c:v>
                      </c:pt>
                      <c:pt idx="64" formatCode="0">
                        <c:v>5</c:v>
                      </c:pt>
                      <c:pt idx="65" formatCode="0">
                        <c:v>5</c:v>
                      </c:pt>
                      <c:pt idx="66" formatCode="0">
                        <c:v>5</c:v>
                      </c:pt>
                      <c:pt idx="67" formatCode="0">
                        <c:v>5</c:v>
                      </c:pt>
                      <c:pt idx="68" formatCode="0">
                        <c:v>5</c:v>
                      </c:pt>
                      <c:pt idx="69" formatCode="0">
                        <c:v>5</c:v>
                      </c:pt>
                      <c:pt idx="70" formatCode="0">
                        <c:v>5</c:v>
                      </c:pt>
                      <c:pt idx="71" formatCode="0">
                        <c:v>5</c:v>
                      </c:pt>
                      <c:pt idx="72" formatCode="0">
                        <c:v>4</c:v>
                      </c:pt>
                      <c:pt idx="73" formatCode="0">
                        <c:v>5</c:v>
                      </c:pt>
                      <c:pt idx="74" formatCode="0">
                        <c:v>5</c:v>
                      </c:pt>
                      <c:pt idx="75" formatCode="0">
                        <c:v>4</c:v>
                      </c:pt>
                      <c:pt idx="76" formatCode="0">
                        <c:v>4</c:v>
                      </c:pt>
                      <c:pt idx="77" formatCode="0">
                        <c:v>3</c:v>
                      </c:pt>
                      <c:pt idx="78" formatCode="0">
                        <c:v>3</c:v>
                      </c:pt>
                      <c:pt idx="79" formatCode="0">
                        <c:v>3</c:v>
                      </c:pt>
                      <c:pt idx="80" formatCode="0">
                        <c:v>3</c:v>
                      </c:pt>
                      <c:pt idx="81" formatCode="0">
                        <c:v>4</c:v>
                      </c:pt>
                      <c:pt idx="82" formatCode="0">
                        <c:v>4</c:v>
                      </c:pt>
                      <c:pt idx="83" formatCode="0">
                        <c:v>4</c:v>
                      </c:pt>
                      <c:pt idx="84" formatCode="0">
                        <c:v>4</c:v>
                      </c:pt>
                      <c:pt idx="85" formatCode="0">
                        <c:v>4</c:v>
                      </c:pt>
                      <c:pt idx="86" formatCode="0">
                        <c:v>4</c:v>
                      </c:pt>
                      <c:pt idx="87" formatCode="0">
                        <c:v>4</c:v>
                      </c:pt>
                      <c:pt idx="88" formatCode="0">
                        <c:v>4</c:v>
                      </c:pt>
                      <c:pt idx="89" formatCode="0">
                        <c:v>5</c:v>
                      </c:pt>
                      <c:pt idx="90" formatCode="0">
                        <c:v>6</c:v>
                      </c:pt>
                      <c:pt idx="91" formatCode="0">
                        <c:v>5</c:v>
                      </c:pt>
                      <c:pt idx="92" formatCode="0">
                        <c:v>5</c:v>
                      </c:pt>
                      <c:pt idx="93" formatCode="0">
                        <c:v>5</c:v>
                      </c:pt>
                      <c:pt idx="94" formatCode="0">
                        <c:v>4</c:v>
                      </c:pt>
                      <c:pt idx="95" formatCode="0">
                        <c:v>3</c:v>
                      </c:pt>
                      <c:pt idx="96" formatCode="0">
                        <c:v>3</c:v>
                      </c:pt>
                      <c:pt idx="97" formatCode="0">
                        <c:v>3</c:v>
                      </c:pt>
                      <c:pt idx="98" formatCode="0">
                        <c:v>4</c:v>
                      </c:pt>
                      <c:pt idx="99" formatCode="0">
                        <c:v>3</c:v>
                      </c:pt>
                      <c:pt idx="100" formatCode="0">
                        <c:v>3</c:v>
                      </c:pt>
                      <c:pt idx="101" formatCode="0">
                        <c:v>3</c:v>
                      </c:pt>
                      <c:pt idx="102" formatCode="0">
                        <c:v>3</c:v>
                      </c:pt>
                      <c:pt idx="103" formatCode="0">
                        <c:v>3</c:v>
                      </c:pt>
                    </c:numCache>
                  </c:numRef>
                </c:val>
                <c:extLst xmlns:c15="http://schemas.microsoft.com/office/drawing/2012/chart">
                  <c:ext xmlns:c16="http://schemas.microsoft.com/office/drawing/2014/chart" uri="{C3380CC4-5D6E-409C-BE32-E72D297353CC}">
                    <c16:uniqueId val="{0000000D-2A71-48D2-871E-51C3066541D1}"/>
                  </c:ext>
                </c:extLst>
              </c15:ser>
            </c15:filteredAreaSeries>
            <c15:filteredAreaSeries>
              <c15:ser>
                <c:idx val="11"/>
                <c:order val="11"/>
                <c:tx>
                  <c:strRef>
                    <c:extLst xmlns:c15="http://schemas.microsoft.com/office/drawing/2012/chart">
                      <c:ext xmlns:c15="http://schemas.microsoft.com/office/drawing/2012/chart" uri="{02D57815-91ED-43cb-92C2-25804820EDAC}">
                        <c15:formulaRef>
                          <c15:sqref>'Table for graphs 25-27'!$A$13</c15:sqref>
                        </c15:formulaRef>
                      </c:ext>
                    </c:extLst>
                    <c:strCache>
                      <c:ptCount val="1"/>
                      <c:pt idx="0">
                        <c:v>Skin - Trajectory 63- 103 days</c:v>
                      </c:pt>
                    </c:strCache>
                  </c:strRef>
                </c:tx>
                <c:spPr>
                  <a:solidFill>
                    <a:schemeClr val="accent6">
                      <a:lumMod val="6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25-27'!$B$13:$FA$13</c15:sqref>
                        </c15:formulaRef>
                      </c:ext>
                    </c:extLst>
                    <c:numCache>
                      <c:formatCode>General</c:formatCode>
                      <c:ptCount val="156"/>
                      <c:pt idx="52" formatCode="0">
                        <c:v>17</c:v>
                      </c:pt>
                      <c:pt idx="53" formatCode="0">
                        <c:v>17</c:v>
                      </c:pt>
                      <c:pt idx="54" formatCode="0">
                        <c:v>17</c:v>
                      </c:pt>
                      <c:pt idx="55" formatCode="0">
                        <c:v>16</c:v>
                      </c:pt>
                      <c:pt idx="56" formatCode="0">
                        <c:v>15</c:v>
                      </c:pt>
                      <c:pt idx="57" formatCode="0">
                        <c:v>15</c:v>
                      </c:pt>
                      <c:pt idx="58" formatCode="0">
                        <c:v>14</c:v>
                      </c:pt>
                      <c:pt idx="59" formatCode="0">
                        <c:v>13</c:v>
                      </c:pt>
                      <c:pt idx="60" formatCode="0">
                        <c:v>12</c:v>
                      </c:pt>
                      <c:pt idx="61" formatCode="0">
                        <c:v>11</c:v>
                      </c:pt>
                      <c:pt idx="62" formatCode="0">
                        <c:v>9</c:v>
                      </c:pt>
                      <c:pt idx="63" formatCode="0">
                        <c:v>10</c:v>
                      </c:pt>
                      <c:pt idx="64" formatCode="0">
                        <c:v>11</c:v>
                      </c:pt>
                      <c:pt idx="65" formatCode="0">
                        <c:v>12</c:v>
                      </c:pt>
                      <c:pt idx="66" formatCode="0">
                        <c:v>13</c:v>
                      </c:pt>
                      <c:pt idx="67" formatCode="0">
                        <c:v>14</c:v>
                      </c:pt>
                      <c:pt idx="68" formatCode="0">
                        <c:v>14</c:v>
                      </c:pt>
                      <c:pt idx="69" formatCode="0">
                        <c:v>16</c:v>
                      </c:pt>
                      <c:pt idx="70" formatCode="0">
                        <c:v>18</c:v>
                      </c:pt>
                      <c:pt idx="71" formatCode="0">
                        <c:v>20</c:v>
                      </c:pt>
                      <c:pt idx="72" formatCode="0">
                        <c:v>22</c:v>
                      </c:pt>
                      <c:pt idx="73" formatCode="0">
                        <c:v>25</c:v>
                      </c:pt>
                      <c:pt idx="74" formatCode="0">
                        <c:v>28</c:v>
                      </c:pt>
                      <c:pt idx="75" formatCode="0">
                        <c:v>28</c:v>
                      </c:pt>
                      <c:pt idx="76" formatCode="0">
                        <c:v>28</c:v>
                      </c:pt>
                      <c:pt idx="77" formatCode="0">
                        <c:v>26</c:v>
                      </c:pt>
                      <c:pt idx="78" formatCode="0">
                        <c:v>26</c:v>
                      </c:pt>
                      <c:pt idx="79" formatCode="0">
                        <c:v>24</c:v>
                      </c:pt>
                      <c:pt idx="80" formatCode="0">
                        <c:v>22</c:v>
                      </c:pt>
                      <c:pt idx="81" formatCode="0">
                        <c:v>20</c:v>
                      </c:pt>
                      <c:pt idx="82" formatCode="0">
                        <c:v>20</c:v>
                      </c:pt>
                      <c:pt idx="83" formatCode="0">
                        <c:v>20</c:v>
                      </c:pt>
                      <c:pt idx="84" formatCode="0">
                        <c:v>18</c:v>
                      </c:pt>
                      <c:pt idx="85" formatCode="0">
                        <c:v>18</c:v>
                      </c:pt>
                      <c:pt idx="86" formatCode="0">
                        <c:v>18</c:v>
                      </c:pt>
                      <c:pt idx="87" formatCode="0">
                        <c:v>20</c:v>
                      </c:pt>
                      <c:pt idx="88" formatCode="0">
                        <c:v>21</c:v>
                      </c:pt>
                      <c:pt idx="89" formatCode="0">
                        <c:v>23</c:v>
                      </c:pt>
                      <c:pt idx="90" formatCode="0">
                        <c:v>25</c:v>
                      </c:pt>
                      <c:pt idx="91" formatCode="0">
                        <c:v>20</c:v>
                      </c:pt>
                      <c:pt idx="92" formatCode="0">
                        <c:v>18</c:v>
                      </c:pt>
                      <c:pt idx="93" formatCode="0">
                        <c:v>17</c:v>
                      </c:pt>
                      <c:pt idx="94" formatCode="0">
                        <c:v>16</c:v>
                      </c:pt>
                      <c:pt idx="95" formatCode="0">
                        <c:v>15</c:v>
                      </c:pt>
                      <c:pt idx="96" formatCode="0">
                        <c:v>14</c:v>
                      </c:pt>
                      <c:pt idx="97" formatCode="0">
                        <c:v>13</c:v>
                      </c:pt>
                      <c:pt idx="98" formatCode="0">
                        <c:v>12</c:v>
                      </c:pt>
                      <c:pt idx="99" formatCode="0">
                        <c:v>11</c:v>
                      </c:pt>
                      <c:pt idx="100" formatCode="0">
                        <c:v>13</c:v>
                      </c:pt>
                      <c:pt idx="101" formatCode="0">
                        <c:v>13</c:v>
                      </c:pt>
                      <c:pt idx="102" formatCode="0">
                        <c:v>12</c:v>
                      </c:pt>
                      <c:pt idx="103" formatCode="0">
                        <c:v>11</c:v>
                      </c:pt>
                    </c:numCache>
                  </c:numRef>
                </c:val>
                <c:extLst xmlns:c15="http://schemas.microsoft.com/office/drawing/2012/chart">
                  <c:ext xmlns:c16="http://schemas.microsoft.com/office/drawing/2014/chart" uri="{C3380CC4-5D6E-409C-BE32-E72D297353CC}">
                    <c16:uniqueId val="{0000000E-2A71-48D2-871E-51C3066541D1}"/>
                  </c:ext>
                </c:extLst>
              </c15:ser>
            </c15:filteredAreaSeries>
            <c15:filteredAreaSeries>
              <c15:ser>
                <c:idx val="12"/>
                <c:order val="12"/>
                <c:tx>
                  <c:strRef>
                    <c:extLst xmlns:c15="http://schemas.microsoft.com/office/drawing/2012/chart">
                      <c:ext xmlns:c15="http://schemas.microsoft.com/office/drawing/2012/chart" uri="{02D57815-91ED-43cb-92C2-25804820EDAC}">
                        <c15:formulaRef>
                          <c15:sqref>'Table for graphs 25-27'!$A$14</c15:sqref>
                        </c15:formulaRef>
                      </c:ext>
                    </c:extLst>
                    <c:strCache>
                      <c:ptCount val="1"/>
                      <c:pt idx="0">
                        <c:v>Upper Gastrointestinal - Trajectory 63- 103 days</c:v>
                      </c:pt>
                    </c:strCache>
                  </c:strRef>
                </c:tx>
                <c:spPr>
                  <a:solidFill>
                    <a:schemeClr val="accent1">
                      <a:lumMod val="80000"/>
                      <a:lumOff val="2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25-27'!$B$14:$FA$14</c15:sqref>
                        </c15:formulaRef>
                      </c:ext>
                    </c:extLst>
                    <c:numCache>
                      <c:formatCode>General</c:formatCode>
                      <c:ptCount val="156"/>
                      <c:pt idx="52" formatCode="0">
                        <c:v>15</c:v>
                      </c:pt>
                      <c:pt idx="53" formatCode="0">
                        <c:v>15</c:v>
                      </c:pt>
                      <c:pt idx="54" formatCode="0">
                        <c:v>15</c:v>
                      </c:pt>
                      <c:pt idx="55" formatCode="0">
                        <c:v>15</c:v>
                      </c:pt>
                      <c:pt idx="56" formatCode="0">
                        <c:v>14</c:v>
                      </c:pt>
                      <c:pt idx="57" formatCode="0">
                        <c:v>14</c:v>
                      </c:pt>
                      <c:pt idx="58" formatCode="0">
                        <c:v>11</c:v>
                      </c:pt>
                      <c:pt idx="59" formatCode="0">
                        <c:v>11</c:v>
                      </c:pt>
                      <c:pt idx="60" formatCode="0">
                        <c:v>10</c:v>
                      </c:pt>
                      <c:pt idx="61" formatCode="0">
                        <c:v>11</c:v>
                      </c:pt>
                      <c:pt idx="62" formatCode="0">
                        <c:v>11</c:v>
                      </c:pt>
                      <c:pt idx="63" formatCode="0">
                        <c:v>11</c:v>
                      </c:pt>
                      <c:pt idx="64" formatCode="0">
                        <c:v>11</c:v>
                      </c:pt>
                      <c:pt idx="65" formatCode="0">
                        <c:v>13</c:v>
                      </c:pt>
                      <c:pt idx="66" formatCode="0">
                        <c:v>13</c:v>
                      </c:pt>
                      <c:pt idx="67" formatCode="0">
                        <c:v>13</c:v>
                      </c:pt>
                      <c:pt idx="68" formatCode="0">
                        <c:v>13</c:v>
                      </c:pt>
                      <c:pt idx="69" formatCode="0">
                        <c:v>14</c:v>
                      </c:pt>
                      <c:pt idx="70" formatCode="0">
                        <c:v>13</c:v>
                      </c:pt>
                      <c:pt idx="71" formatCode="0">
                        <c:v>13</c:v>
                      </c:pt>
                      <c:pt idx="72" formatCode="0">
                        <c:v>13</c:v>
                      </c:pt>
                      <c:pt idx="73" formatCode="0">
                        <c:v>12</c:v>
                      </c:pt>
                      <c:pt idx="74" formatCode="0">
                        <c:v>13</c:v>
                      </c:pt>
                      <c:pt idx="75" formatCode="0">
                        <c:v>14</c:v>
                      </c:pt>
                      <c:pt idx="76" formatCode="0">
                        <c:v>12</c:v>
                      </c:pt>
                      <c:pt idx="77" formatCode="0">
                        <c:v>11</c:v>
                      </c:pt>
                      <c:pt idx="78" formatCode="0">
                        <c:v>11</c:v>
                      </c:pt>
                      <c:pt idx="79" formatCode="0">
                        <c:v>10</c:v>
                      </c:pt>
                      <c:pt idx="80" formatCode="0">
                        <c:v>10</c:v>
                      </c:pt>
                      <c:pt idx="81" formatCode="0">
                        <c:v>9</c:v>
                      </c:pt>
                      <c:pt idx="82" formatCode="0">
                        <c:v>9</c:v>
                      </c:pt>
                      <c:pt idx="83" formatCode="0">
                        <c:v>10</c:v>
                      </c:pt>
                      <c:pt idx="84" formatCode="0">
                        <c:v>9</c:v>
                      </c:pt>
                      <c:pt idx="85" formatCode="0">
                        <c:v>9</c:v>
                      </c:pt>
                      <c:pt idx="86" formatCode="0">
                        <c:v>8</c:v>
                      </c:pt>
                      <c:pt idx="87" formatCode="0">
                        <c:v>8</c:v>
                      </c:pt>
                      <c:pt idx="88" formatCode="0">
                        <c:v>9</c:v>
                      </c:pt>
                      <c:pt idx="89" formatCode="0">
                        <c:v>10</c:v>
                      </c:pt>
                      <c:pt idx="90" formatCode="0">
                        <c:v>10</c:v>
                      </c:pt>
                      <c:pt idx="91" formatCode="0">
                        <c:v>9</c:v>
                      </c:pt>
                      <c:pt idx="92" formatCode="0">
                        <c:v>9</c:v>
                      </c:pt>
                      <c:pt idx="93" formatCode="0">
                        <c:v>8</c:v>
                      </c:pt>
                      <c:pt idx="94" formatCode="0">
                        <c:v>7</c:v>
                      </c:pt>
                      <c:pt idx="95" formatCode="0">
                        <c:v>7</c:v>
                      </c:pt>
                      <c:pt idx="96" formatCode="0">
                        <c:v>7</c:v>
                      </c:pt>
                      <c:pt idx="97" formatCode="0">
                        <c:v>6</c:v>
                      </c:pt>
                      <c:pt idx="98" formatCode="0">
                        <c:v>7</c:v>
                      </c:pt>
                      <c:pt idx="99" formatCode="0">
                        <c:v>7</c:v>
                      </c:pt>
                      <c:pt idx="100" formatCode="0">
                        <c:v>7</c:v>
                      </c:pt>
                      <c:pt idx="101" formatCode="0">
                        <c:v>7</c:v>
                      </c:pt>
                      <c:pt idx="102" formatCode="0">
                        <c:v>8</c:v>
                      </c:pt>
                      <c:pt idx="103" formatCode="0">
                        <c:v>8</c:v>
                      </c:pt>
                    </c:numCache>
                  </c:numRef>
                </c:val>
                <c:extLst xmlns:c15="http://schemas.microsoft.com/office/drawing/2012/chart">
                  <c:ext xmlns:c16="http://schemas.microsoft.com/office/drawing/2014/chart" uri="{C3380CC4-5D6E-409C-BE32-E72D297353CC}">
                    <c16:uniqueId val="{0000000F-2A71-48D2-871E-51C3066541D1}"/>
                  </c:ext>
                </c:extLst>
              </c15:ser>
            </c15:filteredAreaSeries>
            <c15:filteredAreaSeries>
              <c15:ser>
                <c:idx val="13"/>
                <c:order val="13"/>
                <c:tx>
                  <c:strRef>
                    <c:extLst xmlns:c15="http://schemas.microsoft.com/office/drawing/2012/chart">
                      <c:ext xmlns:c15="http://schemas.microsoft.com/office/drawing/2012/chart" uri="{02D57815-91ED-43cb-92C2-25804820EDAC}">
                        <c15:formulaRef>
                          <c15:sqref>'Table for graphs 25-27'!$A$15</c15:sqref>
                        </c15:formulaRef>
                      </c:ext>
                    </c:extLst>
                    <c:strCache>
                      <c:ptCount val="1"/>
                      <c:pt idx="0">
                        <c:v>Urological - Trajectory 63- 103 days</c:v>
                      </c:pt>
                    </c:strCache>
                  </c:strRef>
                </c:tx>
                <c:spPr>
                  <a:solidFill>
                    <a:schemeClr val="accent2">
                      <a:lumMod val="80000"/>
                      <a:lumOff val="2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25-27'!$B$15:$FA$15</c15:sqref>
                        </c15:formulaRef>
                      </c:ext>
                    </c:extLst>
                    <c:numCache>
                      <c:formatCode>General</c:formatCode>
                      <c:ptCount val="156"/>
                      <c:pt idx="52" formatCode="0">
                        <c:v>23</c:v>
                      </c:pt>
                      <c:pt idx="53" formatCode="0">
                        <c:v>23</c:v>
                      </c:pt>
                      <c:pt idx="54" formatCode="0">
                        <c:v>23</c:v>
                      </c:pt>
                      <c:pt idx="55" formatCode="0">
                        <c:v>23</c:v>
                      </c:pt>
                      <c:pt idx="56" formatCode="0">
                        <c:v>22</c:v>
                      </c:pt>
                      <c:pt idx="57" formatCode="0">
                        <c:v>21</c:v>
                      </c:pt>
                      <c:pt idx="58" formatCode="0">
                        <c:v>21</c:v>
                      </c:pt>
                      <c:pt idx="59" formatCode="0">
                        <c:v>21</c:v>
                      </c:pt>
                      <c:pt idx="60" formatCode="0">
                        <c:v>20</c:v>
                      </c:pt>
                      <c:pt idx="61" formatCode="0">
                        <c:v>22</c:v>
                      </c:pt>
                      <c:pt idx="62" formatCode="0">
                        <c:v>21</c:v>
                      </c:pt>
                      <c:pt idx="63" formatCode="0">
                        <c:v>21</c:v>
                      </c:pt>
                      <c:pt idx="64" formatCode="0">
                        <c:v>21</c:v>
                      </c:pt>
                      <c:pt idx="65" formatCode="0">
                        <c:v>21</c:v>
                      </c:pt>
                      <c:pt idx="66" formatCode="0">
                        <c:v>21</c:v>
                      </c:pt>
                      <c:pt idx="67" formatCode="0">
                        <c:v>20</c:v>
                      </c:pt>
                      <c:pt idx="68" formatCode="0">
                        <c:v>20</c:v>
                      </c:pt>
                      <c:pt idx="69" formatCode="0">
                        <c:v>21</c:v>
                      </c:pt>
                      <c:pt idx="70" formatCode="0">
                        <c:v>20</c:v>
                      </c:pt>
                      <c:pt idx="71" formatCode="0">
                        <c:v>19</c:v>
                      </c:pt>
                      <c:pt idx="72" formatCode="0">
                        <c:v>19</c:v>
                      </c:pt>
                      <c:pt idx="73" formatCode="0">
                        <c:v>20</c:v>
                      </c:pt>
                      <c:pt idx="74" formatCode="0">
                        <c:v>19</c:v>
                      </c:pt>
                      <c:pt idx="75" formatCode="0">
                        <c:v>19</c:v>
                      </c:pt>
                      <c:pt idx="76" formatCode="0">
                        <c:v>19</c:v>
                      </c:pt>
                      <c:pt idx="77" formatCode="0">
                        <c:v>19</c:v>
                      </c:pt>
                      <c:pt idx="78" formatCode="0">
                        <c:v>19</c:v>
                      </c:pt>
                      <c:pt idx="79" formatCode="0">
                        <c:v>18</c:v>
                      </c:pt>
                      <c:pt idx="80" formatCode="0">
                        <c:v>17</c:v>
                      </c:pt>
                      <c:pt idx="81" formatCode="0">
                        <c:v>17</c:v>
                      </c:pt>
                      <c:pt idx="82" formatCode="0">
                        <c:v>16</c:v>
                      </c:pt>
                      <c:pt idx="83" formatCode="0">
                        <c:v>15</c:v>
                      </c:pt>
                      <c:pt idx="84" formatCode="0">
                        <c:v>14</c:v>
                      </c:pt>
                      <c:pt idx="85" formatCode="0">
                        <c:v>14</c:v>
                      </c:pt>
                      <c:pt idx="86" formatCode="0">
                        <c:v>13</c:v>
                      </c:pt>
                      <c:pt idx="87" formatCode="0">
                        <c:v>13</c:v>
                      </c:pt>
                      <c:pt idx="88" formatCode="0">
                        <c:v>14</c:v>
                      </c:pt>
                      <c:pt idx="89" formatCode="0">
                        <c:v>13</c:v>
                      </c:pt>
                      <c:pt idx="90" formatCode="0">
                        <c:v>13</c:v>
                      </c:pt>
                      <c:pt idx="91" formatCode="0">
                        <c:v>15</c:v>
                      </c:pt>
                      <c:pt idx="92" formatCode="0">
                        <c:v>14</c:v>
                      </c:pt>
                      <c:pt idx="93" formatCode="0">
                        <c:v>14</c:v>
                      </c:pt>
                      <c:pt idx="94" formatCode="0">
                        <c:v>13</c:v>
                      </c:pt>
                      <c:pt idx="95" formatCode="0">
                        <c:v>12</c:v>
                      </c:pt>
                      <c:pt idx="96" formatCode="0">
                        <c:v>11</c:v>
                      </c:pt>
                      <c:pt idx="97" formatCode="0">
                        <c:v>11</c:v>
                      </c:pt>
                      <c:pt idx="98" formatCode="0">
                        <c:v>12</c:v>
                      </c:pt>
                      <c:pt idx="99" formatCode="0">
                        <c:v>10</c:v>
                      </c:pt>
                      <c:pt idx="100" formatCode="0">
                        <c:v>9</c:v>
                      </c:pt>
                      <c:pt idx="101" formatCode="0">
                        <c:v>9</c:v>
                      </c:pt>
                      <c:pt idx="102" formatCode="0">
                        <c:v>9</c:v>
                      </c:pt>
                      <c:pt idx="103" formatCode="0">
                        <c:v>9</c:v>
                      </c:pt>
                    </c:numCache>
                  </c:numRef>
                </c:val>
                <c:extLst xmlns:c15="http://schemas.microsoft.com/office/drawing/2012/chart">
                  <c:ext xmlns:c16="http://schemas.microsoft.com/office/drawing/2014/chart" uri="{C3380CC4-5D6E-409C-BE32-E72D297353CC}">
                    <c16:uniqueId val="{00000010-2A71-48D2-871E-51C3066541D1}"/>
                  </c:ext>
                </c:extLst>
              </c15:ser>
            </c15:filteredAreaSeries>
            <c15:filteredAreaSeries>
              <c15:ser>
                <c:idx val="14"/>
                <c:order val="14"/>
                <c:tx>
                  <c:strRef>
                    <c:extLst xmlns:c15="http://schemas.microsoft.com/office/drawing/2012/chart">
                      <c:ext xmlns:c15="http://schemas.microsoft.com/office/drawing/2012/chart" uri="{02D57815-91ED-43cb-92C2-25804820EDAC}">
                        <c15:formulaRef>
                          <c15:sqref>'Table for graphs 25-27'!$A$16</c15:sqref>
                        </c15:formulaRef>
                      </c:ext>
                    </c:extLst>
                    <c:strCache>
                      <c:ptCount val="1"/>
                      <c:pt idx="0">
                        <c:v>Trajectory 63 - 103 days All Sites</c:v>
                      </c:pt>
                    </c:strCache>
                  </c:strRef>
                </c:tx>
                <c:spPr>
                  <a:solidFill>
                    <a:schemeClr val="accent3">
                      <a:lumMod val="80000"/>
                      <a:lumOff val="2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25-27'!$B$16:$FA$16</c15:sqref>
                        </c15:formulaRef>
                      </c:ext>
                    </c:extLst>
                    <c:numCache>
                      <c:formatCode>General</c:formatCode>
                      <c:ptCount val="156"/>
                      <c:pt idx="52" formatCode="0">
                        <c:v>114.026</c:v>
                      </c:pt>
                      <c:pt idx="53" formatCode="0">
                        <c:v>115.44595</c:v>
                      </c:pt>
                      <c:pt idx="54" formatCode="0">
                        <c:v>113.53015249999999</c:v>
                      </c:pt>
                      <c:pt idx="55" formatCode="0">
                        <c:v>111.09314487499999</c:v>
                      </c:pt>
                      <c:pt idx="56" formatCode="0">
                        <c:v>106.38764487500001</c:v>
                      </c:pt>
                      <c:pt idx="57" formatCode="0">
                        <c:v>106.15735328124998</c:v>
                      </c:pt>
                      <c:pt idx="58" formatCode="0">
                        <c:v>104.49333556875</c:v>
                      </c:pt>
                      <c:pt idx="59" formatCode="0">
                        <c:v>103.6326827403125</c:v>
                      </c:pt>
                      <c:pt idx="60" formatCode="0">
                        <c:v>102.81153962903124</c:v>
                      </c:pt>
                      <c:pt idx="61" formatCode="0">
                        <c:v>104.84839970662188</c:v>
                      </c:pt>
                      <c:pt idx="62" formatCode="0">
                        <c:v>103.08802279197157</c:v>
                      </c:pt>
                      <c:pt idx="63" formatCode="0">
                        <c:v>100.65791515237299</c:v>
                      </c:pt>
                      <c:pt idx="64" formatCode="0">
                        <c:v>99.93780811934954</c:v>
                      </c:pt>
                      <c:pt idx="65" formatCode="0">
                        <c:v>102.93780811934954</c:v>
                      </c:pt>
                      <c:pt idx="66" formatCode="0">
                        <c:v>104.05856825725434</c:v>
                      </c:pt>
                      <c:pt idx="67" formatCode="0">
                        <c:v>105.5297977932639</c:v>
                      </c:pt>
                      <c:pt idx="68" formatCode="0">
                        <c:v>106.78950087638844</c:v>
                      </c:pt>
                      <c:pt idx="69" formatCode="0">
                        <c:v>117.02821096502728</c:v>
                      </c:pt>
                      <c:pt idx="70" formatCode="0">
                        <c:v>119.37506568107867</c:v>
                      </c:pt>
                      <c:pt idx="71" formatCode="0">
                        <c:v>119.72060593107867</c:v>
                      </c:pt>
                      <c:pt idx="72" formatCode="0">
                        <c:v>124.58207975329259</c:v>
                      </c:pt>
                      <c:pt idx="73" formatCode="0">
                        <c:v>133.20318276236742</c:v>
                      </c:pt>
                      <c:pt idx="74" formatCode="0">
                        <c:v>130.52792107602923</c:v>
                      </c:pt>
                      <c:pt idx="75" formatCode="0">
                        <c:v>126.58859999718797</c:v>
                      </c:pt>
                      <c:pt idx="76" formatCode="0">
                        <c:v>123.63291140454069</c:v>
                      </c:pt>
                      <c:pt idx="77" formatCode="0">
                        <c:v>114.24911033075418</c:v>
                      </c:pt>
                      <c:pt idx="78" formatCode="0">
                        <c:v>113.59176772241892</c:v>
                      </c:pt>
                      <c:pt idx="79" formatCode="0">
                        <c:v>108.94194049801894</c:v>
                      </c:pt>
                      <c:pt idx="80" formatCode="0">
                        <c:v>101.7514496265205</c:v>
                      </c:pt>
                      <c:pt idx="81" formatCode="0">
                        <c:v>103.18659622644886</c:v>
                      </c:pt>
                      <c:pt idx="82" formatCode="0">
                        <c:v>103.708592708635</c:v>
                      </c:pt>
                      <c:pt idx="83" formatCode="0">
                        <c:v>106.13634345591807</c:v>
                      </c:pt>
                      <c:pt idx="84" formatCode="0">
                        <c:v>101.17297461872727</c:v>
                      </c:pt>
                      <c:pt idx="85" formatCode="0">
                        <c:v>95.157635178282092</c:v>
                      </c:pt>
                      <c:pt idx="86" formatCode="0">
                        <c:v>92.060317696833522</c:v>
                      </c:pt>
                      <c:pt idx="87" formatCode="0">
                        <c:v>95.399136362567134</c:v>
                      </c:pt>
                      <c:pt idx="88" formatCode="0">
                        <c:v>97.012843885672481</c:v>
                      </c:pt>
                      <c:pt idx="89" formatCode="0">
                        <c:v>107.29484196450655</c:v>
                      </c:pt>
                      <c:pt idx="90" formatCode="0">
                        <c:v>114.55457215784182</c:v>
                      </c:pt>
                      <c:pt idx="91" formatCode="0">
                        <c:v>105.65185968253402</c:v>
                      </c:pt>
                      <c:pt idx="92" formatCode="0">
                        <c:v>101.75522082100765</c:v>
                      </c:pt>
                      <c:pt idx="93" formatCode="0">
                        <c:v>97.99079347009058</c:v>
                      </c:pt>
                      <c:pt idx="94" formatCode="0">
                        <c:v>90.057586620381002</c:v>
                      </c:pt>
                      <c:pt idx="95" formatCode="0">
                        <c:v>84.62572323609308</c:v>
                      </c:pt>
                      <c:pt idx="96" formatCode="0">
                        <c:v>80.413875680179558</c:v>
                      </c:pt>
                      <c:pt idx="97" formatCode="0">
                        <c:v>76.216920282435353</c:v>
                      </c:pt>
                      <c:pt idx="98" formatCode="0">
                        <c:v>85.392987461983466</c:v>
                      </c:pt>
                      <c:pt idx="99" formatCode="0">
                        <c:v>76.325791666080633</c:v>
                      </c:pt>
                      <c:pt idx="100" formatCode="0">
                        <c:v>76.573247031564449</c:v>
                      </c:pt>
                      <c:pt idx="101" formatCode="0">
                        <c:v>73.655123829553958</c:v>
                      </c:pt>
                      <c:pt idx="102" formatCode="0">
                        <c:v>76.372395532467337</c:v>
                      </c:pt>
                      <c:pt idx="103" formatCode="0">
                        <c:v>73.635682961768907</c:v>
                      </c:pt>
                    </c:numCache>
                  </c:numRef>
                </c:val>
                <c:extLst xmlns:c15="http://schemas.microsoft.com/office/drawing/2012/chart">
                  <c:ext xmlns:c16="http://schemas.microsoft.com/office/drawing/2014/chart" uri="{C3380CC4-5D6E-409C-BE32-E72D297353CC}">
                    <c16:uniqueId val="{00000011-2A71-48D2-871E-51C3066541D1}"/>
                  </c:ext>
                </c:extLst>
              </c15:ser>
            </c15:filteredAreaSeries>
            <c15:filteredAreaSeries>
              <c15:ser>
                <c:idx val="15"/>
                <c:order val="15"/>
                <c:tx>
                  <c:strRef>
                    <c:extLst xmlns:c15="http://schemas.microsoft.com/office/drawing/2012/chart">
                      <c:ext xmlns:c15="http://schemas.microsoft.com/office/drawing/2012/chart" uri="{02D57815-91ED-43cb-92C2-25804820EDAC}">
                        <c15:formulaRef>
                          <c15:sqref>'Table for graphs 25-27'!$A$17</c15:sqref>
                        </c15:formulaRef>
                      </c:ext>
                    </c:extLst>
                    <c:strCache>
                      <c:ptCount val="1"/>
                      <c:pt idx="0">
                        <c:v>Acute Leukaemia - Trajectory &gt;103 days</c:v>
                      </c:pt>
                    </c:strCache>
                  </c:strRef>
                </c:tx>
                <c:spPr>
                  <a:solidFill>
                    <a:schemeClr val="accent4">
                      <a:lumMod val="80000"/>
                      <a:lumOff val="2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25-27'!$B$17:$FA$17</c15:sqref>
                        </c15:formulaRef>
                      </c:ext>
                    </c:extLst>
                    <c:numCache>
                      <c:formatCode>General</c:formatCode>
                      <c:ptCount val="156"/>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numCache>
                  </c:numRef>
                </c:val>
                <c:extLst xmlns:c15="http://schemas.microsoft.com/office/drawing/2012/chart">
                  <c:ext xmlns:c16="http://schemas.microsoft.com/office/drawing/2014/chart" uri="{C3380CC4-5D6E-409C-BE32-E72D297353CC}">
                    <c16:uniqueId val="{00000012-2A71-48D2-871E-51C3066541D1}"/>
                  </c:ext>
                </c:extLst>
              </c15:ser>
            </c15:filteredAreaSeries>
            <c15:filteredAreaSeries>
              <c15:ser>
                <c:idx val="16"/>
                <c:order val="16"/>
                <c:tx>
                  <c:strRef>
                    <c:extLst xmlns:c15="http://schemas.microsoft.com/office/drawing/2012/chart">
                      <c:ext xmlns:c15="http://schemas.microsoft.com/office/drawing/2012/chart" uri="{02D57815-91ED-43cb-92C2-25804820EDAC}">
                        <c15:formulaRef>
                          <c15:sqref>'Table for graphs 25-27'!$A$18</c15:sqref>
                        </c15:formulaRef>
                      </c:ext>
                    </c:extLst>
                    <c:strCache>
                      <c:ptCount val="1"/>
                      <c:pt idx="0">
                        <c:v>Brain/CNS - Trajectory &gt;103 days</c:v>
                      </c:pt>
                    </c:strCache>
                  </c:strRef>
                </c:tx>
                <c:spPr>
                  <a:solidFill>
                    <a:schemeClr val="accent5">
                      <a:lumMod val="80000"/>
                      <a:lumOff val="2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25-27'!$B$18:$FA$18</c15:sqref>
                        </c15:formulaRef>
                      </c:ext>
                    </c:extLst>
                    <c:numCache>
                      <c:formatCode>General</c:formatCode>
                      <c:ptCount val="156"/>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numCache>
                  </c:numRef>
                </c:val>
                <c:extLst xmlns:c15="http://schemas.microsoft.com/office/drawing/2012/chart">
                  <c:ext xmlns:c16="http://schemas.microsoft.com/office/drawing/2014/chart" uri="{C3380CC4-5D6E-409C-BE32-E72D297353CC}">
                    <c16:uniqueId val="{00000013-2A71-48D2-871E-51C3066541D1}"/>
                  </c:ext>
                </c:extLst>
              </c15:ser>
            </c15:filteredAreaSeries>
            <c15:filteredAreaSeries>
              <c15:ser>
                <c:idx val="17"/>
                <c:order val="17"/>
                <c:tx>
                  <c:strRef>
                    <c:extLst xmlns:c15="http://schemas.microsoft.com/office/drawing/2012/chart">
                      <c:ext xmlns:c15="http://schemas.microsoft.com/office/drawing/2012/chart" uri="{02D57815-91ED-43cb-92C2-25804820EDAC}">
                        <c15:formulaRef>
                          <c15:sqref>'Table for graphs 25-27'!$A$19</c15:sqref>
                        </c15:formulaRef>
                      </c:ext>
                    </c:extLst>
                    <c:strCache>
                      <c:ptCount val="1"/>
                      <c:pt idx="0">
                        <c:v>Breast - Trajectory &gt;103 days</c:v>
                      </c:pt>
                    </c:strCache>
                  </c:strRef>
                </c:tx>
                <c:spPr>
                  <a:solidFill>
                    <a:schemeClr val="accent6">
                      <a:lumMod val="80000"/>
                      <a:lumOff val="2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25-27'!$B$19:$FA$19</c15:sqref>
                        </c15:formulaRef>
                      </c:ext>
                    </c:extLst>
                    <c:numCache>
                      <c:formatCode>General</c:formatCode>
                      <c:ptCount val="156"/>
                      <c:pt idx="52" formatCode="0">
                        <c:v>3</c:v>
                      </c:pt>
                      <c:pt idx="53" formatCode="0">
                        <c:v>2.25</c:v>
                      </c:pt>
                      <c:pt idx="54" formatCode="0">
                        <c:v>2.25</c:v>
                      </c:pt>
                      <c:pt idx="55" formatCode="0">
                        <c:v>2.25</c:v>
                      </c:pt>
                      <c:pt idx="56" formatCode="0">
                        <c:v>2.25</c:v>
                      </c:pt>
                      <c:pt idx="57" formatCode="0">
                        <c:v>2.25</c:v>
                      </c:pt>
                      <c:pt idx="58" formatCode="0">
                        <c:v>3.375</c:v>
                      </c:pt>
                      <c:pt idx="59" formatCode="0">
                        <c:v>2.2612499999999995</c:v>
                      </c:pt>
                      <c:pt idx="60" formatCode="0">
                        <c:v>2.2612499999999995</c:v>
                      </c:pt>
                      <c:pt idx="61" formatCode="0">
                        <c:v>2.2612499999999995</c:v>
                      </c:pt>
                      <c:pt idx="62" formatCode="0">
                        <c:v>2.2612499999999995</c:v>
                      </c:pt>
                      <c:pt idx="63" formatCode="0">
                        <c:v>2.2612499999999995</c:v>
                      </c:pt>
                      <c:pt idx="64" formatCode="0">
                        <c:v>2.2612499999999995</c:v>
                      </c:pt>
                      <c:pt idx="65" formatCode="0">
                        <c:v>2.4873749999999997</c:v>
                      </c:pt>
                      <c:pt idx="66" formatCode="0">
                        <c:v>2.4873749999999997</c:v>
                      </c:pt>
                      <c:pt idx="67" formatCode="0">
                        <c:v>2.4873749999999997</c:v>
                      </c:pt>
                      <c:pt idx="68" formatCode="0">
                        <c:v>2.4873749999999997</c:v>
                      </c:pt>
                      <c:pt idx="69" formatCode="0">
                        <c:v>2.9848499999999993</c:v>
                      </c:pt>
                      <c:pt idx="70" formatCode="0">
                        <c:v>2.9848499999999993</c:v>
                      </c:pt>
                      <c:pt idx="71" formatCode="0">
                        <c:v>3.5818199999999991</c:v>
                      </c:pt>
                      <c:pt idx="72" formatCode="0">
                        <c:v>3.5818199999999991</c:v>
                      </c:pt>
                      <c:pt idx="73" formatCode="0">
                        <c:v>3.9400019999999993</c:v>
                      </c:pt>
                      <c:pt idx="74" formatCode="0">
                        <c:v>3.5460017999999995</c:v>
                      </c:pt>
                      <c:pt idx="75" formatCode="0">
                        <c:v>3.1914016199999997</c:v>
                      </c:pt>
                      <c:pt idx="76" formatCode="0">
                        <c:v>2.8722614579999997</c:v>
                      </c:pt>
                      <c:pt idx="77" formatCode="0">
                        <c:v>2.2978091664</c:v>
                      </c:pt>
                      <c:pt idx="78" formatCode="0">
                        <c:v>2.2978091664</c:v>
                      </c:pt>
                      <c:pt idx="79" formatCode="0">
                        <c:v>2.2978091664</c:v>
                      </c:pt>
                      <c:pt idx="80" formatCode="0">
                        <c:v>2.2978091664</c:v>
                      </c:pt>
                      <c:pt idx="81" formatCode="0">
                        <c:v>2.2978091664</c:v>
                      </c:pt>
                      <c:pt idx="82" formatCode="0">
                        <c:v>2.2978091664</c:v>
                      </c:pt>
                      <c:pt idx="83" formatCode="0">
                        <c:v>2.2978091664</c:v>
                      </c:pt>
                      <c:pt idx="84" formatCode="0">
                        <c:v>1.1489045832</c:v>
                      </c:pt>
                      <c:pt idx="85" formatCode="0">
                        <c:v>0.97656889571999994</c:v>
                      </c:pt>
                      <c:pt idx="86" formatCode="0">
                        <c:v>0.97656889571999994</c:v>
                      </c:pt>
                      <c:pt idx="87" formatCode="0">
                        <c:v>0.97656889571999994</c:v>
                      </c:pt>
                      <c:pt idx="88" formatCode="0">
                        <c:v>0.97656889571999994</c:v>
                      </c:pt>
                      <c:pt idx="89" formatCode="0">
                        <c:v>0.97656889571999994</c:v>
                      </c:pt>
                      <c:pt idx="90" formatCode="0">
                        <c:v>1.22071111965</c:v>
                      </c:pt>
                      <c:pt idx="91" formatCode="0">
                        <c:v>0.97656889572000005</c:v>
                      </c:pt>
                      <c:pt idx="92" formatCode="0">
                        <c:v>0.78125511657600011</c:v>
                      </c:pt>
                      <c:pt idx="93" formatCode="0">
                        <c:v>0.78125511657600011</c:v>
                      </c:pt>
                      <c:pt idx="94" formatCode="0">
                        <c:v>0.78125511657600011</c:v>
                      </c:pt>
                      <c:pt idx="95" formatCode="0">
                        <c:v>0.78125511657600011</c:v>
                      </c:pt>
                      <c:pt idx="96" formatCode="0">
                        <c:v>0.78125511657600011</c:v>
                      </c:pt>
                      <c:pt idx="97" formatCode="0">
                        <c:v>0.78125511657600011</c:v>
                      </c:pt>
                      <c:pt idx="98" formatCode="0">
                        <c:v>0.78125511657600011</c:v>
                      </c:pt>
                      <c:pt idx="99" formatCode="0">
                        <c:v>0</c:v>
                      </c:pt>
                      <c:pt idx="100" formatCode="0">
                        <c:v>0</c:v>
                      </c:pt>
                      <c:pt idx="101" formatCode="0">
                        <c:v>0</c:v>
                      </c:pt>
                      <c:pt idx="102" formatCode="0">
                        <c:v>0</c:v>
                      </c:pt>
                      <c:pt idx="103" formatCode="0">
                        <c:v>0</c:v>
                      </c:pt>
                    </c:numCache>
                  </c:numRef>
                </c:val>
                <c:extLst xmlns:c15="http://schemas.microsoft.com/office/drawing/2012/chart">
                  <c:ext xmlns:c16="http://schemas.microsoft.com/office/drawing/2014/chart" uri="{C3380CC4-5D6E-409C-BE32-E72D297353CC}">
                    <c16:uniqueId val="{00000014-2A71-48D2-871E-51C3066541D1}"/>
                  </c:ext>
                </c:extLst>
              </c15:ser>
            </c15:filteredAreaSeries>
            <c15:filteredAreaSeries>
              <c15:ser>
                <c:idx val="18"/>
                <c:order val="18"/>
                <c:tx>
                  <c:strRef>
                    <c:extLst xmlns:c15="http://schemas.microsoft.com/office/drawing/2012/chart">
                      <c:ext xmlns:c15="http://schemas.microsoft.com/office/drawing/2012/chart" uri="{02D57815-91ED-43cb-92C2-25804820EDAC}">
                        <c15:formulaRef>
                          <c15:sqref>'Table for graphs 25-27'!$A$20</c15:sqref>
                        </c15:formulaRef>
                      </c:ext>
                    </c:extLst>
                    <c:strCache>
                      <c:ptCount val="1"/>
                      <c:pt idx="0">
                        <c:v>Children's cancer - Trajectory &gt;103 days</c:v>
                      </c:pt>
                    </c:strCache>
                  </c:strRef>
                </c:tx>
                <c:spPr>
                  <a:solidFill>
                    <a:schemeClr val="accent1">
                      <a:lumMod val="8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25-27'!$B$20:$FA$20</c15:sqref>
                        </c15:formulaRef>
                      </c:ext>
                    </c:extLst>
                    <c:numCache>
                      <c:formatCode>General</c:formatCode>
                      <c:ptCount val="156"/>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numCache>
                  </c:numRef>
                </c:val>
                <c:extLst xmlns:c15="http://schemas.microsoft.com/office/drawing/2012/chart">
                  <c:ext xmlns:c16="http://schemas.microsoft.com/office/drawing/2014/chart" uri="{C3380CC4-5D6E-409C-BE32-E72D297353CC}">
                    <c16:uniqueId val="{00000015-2A71-48D2-871E-51C3066541D1}"/>
                  </c:ext>
                </c:extLst>
              </c15:ser>
            </c15:filteredAreaSeries>
            <c15:filteredAreaSeries>
              <c15:ser>
                <c:idx val="19"/>
                <c:order val="19"/>
                <c:tx>
                  <c:strRef>
                    <c:extLst xmlns:c15="http://schemas.microsoft.com/office/drawing/2012/chart">
                      <c:ext xmlns:c15="http://schemas.microsoft.com/office/drawing/2012/chart" uri="{02D57815-91ED-43cb-92C2-25804820EDAC}">
                        <c15:formulaRef>
                          <c15:sqref>'Table for graphs 25-27'!$A$21</c15:sqref>
                        </c15:formulaRef>
                      </c:ext>
                    </c:extLst>
                    <c:strCache>
                      <c:ptCount val="1"/>
                      <c:pt idx="0">
                        <c:v>Gynaecological - Trajectory &gt;103 days</c:v>
                      </c:pt>
                    </c:strCache>
                  </c:strRef>
                </c:tx>
                <c:spPr>
                  <a:solidFill>
                    <a:schemeClr val="accent2">
                      <a:lumMod val="8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25-27'!$B$21:$FA$21</c15:sqref>
                        </c15:formulaRef>
                      </c:ext>
                    </c:extLst>
                    <c:numCache>
                      <c:formatCode>General</c:formatCode>
                      <c:ptCount val="156"/>
                      <c:pt idx="52" formatCode="0">
                        <c:v>6.4827000000000004</c:v>
                      </c:pt>
                      <c:pt idx="53" formatCode="0">
                        <c:v>6.6123540000000007</c:v>
                      </c:pt>
                      <c:pt idx="54" formatCode="0">
                        <c:v>6.6123540000000007</c:v>
                      </c:pt>
                      <c:pt idx="55" formatCode="0">
                        <c:v>6.6123540000000007</c:v>
                      </c:pt>
                      <c:pt idx="56" formatCode="0">
                        <c:v>5.9511186000000009</c:v>
                      </c:pt>
                      <c:pt idx="57" formatCode="0">
                        <c:v>5.9511186000000009</c:v>
                      </c:pt>
                      <c:pt idx="58" formatCode="0">
                        <c:v>5.9511186000000009</c:v>
                      </c:pt>
                      <c:pt idx="59" formatCode="0">
                        <c:v>5.9511186000000009</c:v>
                      </c:pt>
                      <c:pt idx="60" formatCode="0">
                        <c:v>6.5462304600000012</c:v>
                      </c:pt>
                      <c:pt idx="61" formatCode="0">
                        <c:v>6.5462304600000012</c:v>
                      </c:pt>
                      <c:pt idx="62" formatCode="0">
                        <c:v>6.5462304600000012</c:v>
                      </c:pt>
                      <c:pt idx="63" formatCode="0">
                        <c:v>6.5462304600000012</c:v>
                      </c:pt>
                      <c:pt idx="64" formatCode="0">
                        <c:v>5.891607414000001</c:v>
                      </c:pt>
                      <c:pt idx="65" formatCode="0">
                        <c:v>5.891607414000001</c:v>
                      </c:pt>
                      <c:pt idx="66" formatCode="0">
                        <c:v>5.3024466726000012</c:v>
                      </c:pt>
                      <c:pt idx="67" formatCode="0">
                        <c:v>5.3024466726000012</c:v>
                      </c:pt>
                      <c:pt idx="68" formatCode="0">
                        <c:v>5.832691339860002</c:v>
                      </c:pt>
                      <c:pt idx="69" formatCode="0">
                        <c:v>5.832691339860002</c:v>
                      </c:pt>
                      <c:pt idx="70" formatCode="0">
                        <c:v>5.832691339860002</c:v>
                      </c:pt>
                      <c:pt idx="71" formatCode="0">
                        <c:v>5.832691339860002</c:v>
                      </c:pt>
                      <c:pt idx="72" formatCode="0">
                        <c:v>6.4159604738460025</c:v>
                      </c:pt>
                      <c:pt idx="73" formatCode="0">
                        <c:v>6.4159604738460025</c:v>
                      </c:pt>
                      <c:pt idx="74" formatCode="0">
                        <c:v>5.7743644264614025</c:v>
                      </c:pt>
                      <c:pt idx="75" formatCode="0">
                        <c:v>5.4279025608737177</c:v>
                      </c:pt>
                      <c:pt idx="76" formatCode="0">
                        <c:v>5.4279025608737177</c:v>
                      </c:pt>
                      <c:pt idx="77" formatCode="0">
                        <c:v>4.8851123047863458</c:v>
                      </c:pt>
                      <c:pt idx="78" formatCode="0">
                        <c:v>4.8851123047863458</c:v>
                      </c:pt>
                      <c:pt idx="79" formatCode="0">
                        <c:v>4.8851123047863458</c:v>
                      </c:pt>
                      <c:pt idx="80" formatCode="0">
                        <c:v>4.7385589356427555</c:v>
                      </c:pt>
                      <c:pt idx="81" formatCode="0">
                        <c:v>5.2124148292070318</c:v>
                      </c:pt>
                      <c:pt idx="82" formatCode="0">
                        <c:v>5.2124148292070318</c:v>
                      </c:pt>
                      <c:pt idx="83" formatCode="0">
                        <c:v>5.7336563121277351</c:v>
                      </c:pt>
                      <c:pt idx="84" formatCode="0">
                        <c:v>5.7336563121277351</c:v>
                      </c:pt>
                      <c:pt idx="85" formatCode="0">
                        <c:v>5.1602906809149616</c:v>
                      </c:pt>
                      <c:pt idx="86" formatCode="0">
                        <c:v>5.1602906809149616</c:v>
                      </c:pt>
                      <c:pt idx="87" formatCode="0">
                        <c:v>5.6763197490064581</c:v>
                      </c:pt>
                      <c:pt idx="88" formatCode="0">
                        <c:v>5.6763197490064581</c:v>
                      </c:pt>
                      <c:pt idx="89" formatCode="0">
                        <c:v>6.2439517239071041</c:v>
                      </c:pt>
                      <c:pt idx="90" formatCode="0">
                        <c:v>6.2439517239071041</c:v>
                      </c:pt>
                      <c:pt idx="91" formatCode="0">
                        <c:v>6.2439517239071041</c:v>
                      </c:pt>
                      <c:pt idx="92" formatCode="0">
                        <c:v>4.9951613791256833</c:v>
                      </c:pt>
                      <c:pt idx="93" formatCode="0">
                        <c:v>4.9951613791256833</c:v>
                      </c:pt>
                      <c:pt idx="94" formatCode="0">
                        <c:v>4.9951613791256833</c:v>
                      </c:pt>
                      <c:pt idx="95" formatCode="0">
                        <c:v>4.4956452412131149</c:v>
                      </c:pt>
                      <c:pt idx="96" formatCode="0">
                        <c:v>3.3717339309098362</c:v>
                      </c:pt>
                      <c:pt idx="97" formatCode="0">
                        <c:v>3.3717339309098362</c:v>
                      </c:pt>
                      <c:pt idx="98" formatCode="0">
                        <c:v>3.3717339309098362</c:v>
                      </c:pt>
                      <c:pt idx="99" formatCode="0">
                        <c:v>2.25906173370959</c:v>
                      </c:pt>
                      <c:pt idx="100" formatCode="0">
                        <c:v>2.25906173370959</c:v>
                      </c:pt>
                      <c:pt idx="101" formatCode="0">
                        <c:v>1.129530866854795</c:v>
                      </c:pt>
                      <c:pt idx="102" formatCode="0">
                        <c:v>1.129530866854795</c:v>
                      </c:pt>
                      <c:pt idx="103" formatCode="0">
                        <c:v>1.129530866854795</c:v>
                      </c:pt>
                    </c:numCache>
                  </c:numRef>
                </c:val>
                <c:extLst xmlns:c15="http://schemas.microsoft.com/office/drawing/2012/chart">
                  <c:ext xmlns:c16="http://schemas.microsoft.com/office/drawing/2014/chart" uri="{C3380CC4-5D6E-409C-BE32-E72D297353CC}">
                    <c16:uniqueId val="{00000016-2A71-48D2-871E-51C3066541D1}"/>
                  </c:ext>
                </c:extLst>
              </c15:ser>
            </c15:filteredAreaSeries>
            <c15:filteredAreaSeries>
              <c15:ser>
                <c:idx val="20"/>
                <c:order val="20"/>
                <c:tx>
                  <c:strRef>
                    <c:extLst xmlns:c15="http://schemas.microsoft.com/office/drawing/2012/chart">
                      <c:ext xmlns:c15="http://schemas.microsoft.com/office/drawing/2012/chart" uri="{02D57815-91ED-43cb-92C2-25804820EDAC}">
                        <c15:formulaRef>
                          <c15:sqref>'Table for graphs 25-27'!$A$22</c15:sqref>
                        </c15:formulaRef>
                      </c:ext>
                    </c:extLst>
                    <c:strCache>
                      <c:ptCount val="1"/>
                      <c:pt idx="0">
                        <c:v>Haematological - Trajectory &gt;103 days</c:v>
                      </c:pt>
                    </c:strCache>
                  </c:strRef>
                </c:tx>
                <c:spPr>
                  <a:solidFill>
                    <a:schemeClr val="accent3">
                      <a:lumMod val="8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25-27'!$B$22:$FA$22</c15:sqref>
                        </c15:formulaRef>
                      </c:ext>
                    </c:extLst>
                    <c:numCache>
                      <c:formatCode>General</c:formatCode>
                      <c:ptCount val="156"/>
                      <c:pt idx="52" formatCode="0">
                        <c:v>5</c:v>
                      </c:pt>
                      <c:pt idx="53" formatCode="0">
                        <c:v>5</c:v>
                      </c:pt>
                      <c:pt idx="54" formatCode="0">
                        <c:v>5</c:v>
                      </c:pt>
                      <c:pt idx="55" formatCode="0">
                        <c:v>5</c:v>
                      </c:pt>
                      <c:pt idx="56" formatCode="0">
                        <c:v>6.25</c:v>
                      </c:pt>
                      <c:pt idx="57" formatCode="0">
                        <c:v>4.6875</c:v>
                      </c:pt>
                      <c:pt idx="58" formatCode="0">
                        <c:v>3.75</c:v>
                      </c:pt>
                      <c:pt idx="59" formatCode="0">
                        <c:v>3.75</c:v>
                      </c:pt>
                      <c:pt idx="60" formatCode="0">
                        <c:v>3.75</c:v>
                      </c:pt>
                      <c:pt idx="61" formatCode="0">
                        <c:v>3.75</c:v>
                      </c:pt>
                      <c:pt idx="62" formatCode="0">
                        <c:v>3.75</c:v>
                      </c:pt>
                      <c:pt idx="63" formatCode="0">
                        <c:v>5.625</c:v>
                      </c:pt>
                      <c:pt idx="64" formatCode="0">
                        <c:v>4.95</c:v>
                      </c:pt>
                      <c:pt idx="65" formatCode="0">
                        <c:v>4.95</c:v>
                      </c:pt>
                      <c:pt idx="66" formatCode="0">
                        <c:v>4.95</c:v>
                      </c:pt>
                      <c:pt idx="67" formatCode="0">
                        <c:v>3.3164999999999996</c:v>
                      </c:pt>
                      <c:pt idx="68" formatCode="0">
                        <c:v>3.6481499999999998</c:v>
                      </c:pt>
                      <c:pt idx="69" formatCode="0">
                        <c:v>3.8305574999999998</c:v>
                      </c:pt>
                      <c:pt idx="70" formatCode="0">
                        <c:v>3.8305574999999998</c:v>
                      </c:pt>
                      <c:pt idx="71" formatCode="0">
                        <c:v>3.8305574999999998</c:v>
                      </c:pt>
                      <c:pt idx="72" formatCode="0">
                        <c:v>3.8305574999999998</c:v>
                      </c:pt>
                      <c:pt idx="73" formatCode="0">
                        <c:v>4.4051411249999992</c:v>
                      </c:pt>
                      <c:pt idx="74" formatCode="0">
                        <c:v>3.744369956249999</c:v>
                      </c:pt>
                      <c:pt idx="75" formatCode="0">
                        <c:v>3.744369956249999</c:v>
                      </c:pt>
                      <c:pt idx="76" formatCode="0">
                        <c:v>3.744369956249999</c:v>
                      </c:pt>
                      <c:pt idx="77" formatCode="0">
                        <c:v>3.744369956249999</c:v>
                      </c:pt>
                      <c:pt idx="78" formatCode="0">
                        <c:v>3.744369956249999</c:v>
                      </c:pt>
                      <c:pt idx="79" formatCode="0">
                        <c:v>3.744369956249999</c:v>
                      </c:pt>
                      <c:pt idx="80" formatCode="0">
                        <c:v>2.5087278706874989</c:v>
                      </c:pt>
                      <c:pt idx="81" formatCode="0">
                        <c:v>2.5087278706874989</c:v>
                      </c:pt>
                      <c:pt idx="82" formatCode="0">
                        <c:v>3.3366080680143737</c:v>
                      </c:pt>
                      <c:pt idx="83" formatCode="0">
                        <c:v>3.6702688748158114</c:v>
                      </c:pt>
                      <c:pt idx="84" formatCode="0">
                        <c:v>3.3032419873342302</c:v>
                      </c:pt>
                      <c:pt idx="85" formatCode="0">
                        <c:v>2.9729177886008071</c:v>
                      </c:pt>
                      <c:pt idx="86" formatCode="0">
                        <c:v>2.6756260097407263</c:v>
                      </c:pt>
                      <c:pt idx="87" formatCode="0">
                        <c:v>2.6756260097407263</c:v>
                      </c:pt>
                      <c:pt idx="88" formatCode="0">
                        <c:v>2.9431886107147993</c:v>
                      </c:pt>
                      <c:pt idx="89" formatCode="0">
                        <c:v>3.5318263328577593</c:v>
                      </c:pt>
                      <c:pt idx="90" formatCode="0">
                        <c:v>3.5318263328577593</c:v>
                      </c:pt>
                      <c:pt idx="91" formatCode="0">
                        <c:v>1.7659131664288796</c:v>
                      </c:pt>
                      <c:pt idx="92" formatCode="0">
                        <c:v>1.7659131664288796</c:v>
                      </c:pt>
                      <c:pt idx="93" formatCode="0">
                        <c:v>1.7659131664288796</c:v>
                      </c:pt>
                      <c:pt idx="94" formatCode="0">
                        <c:v>1.7659131664288796</c:v>
                      </c:pt>
                      <c:pt idx="95" formatCode="0">
                        <c:v>1.7659131664288796</c:v>
                      </c:pt>
                      <c:pt idx="96" formatCode="0">
                        <c:v>1.7659131664288796</c:v>
                      </c:pt>
                      <c:pt idx="97" formatCode="0">
                        <c:v>1.7659131664288796</c:v>
                      </c:pt>
                      <c:pt idx="98" formatCode="0">
                        <c:v>3.5318263328577593</c:v>
                      </c:pt>
                      <c:pt idx="99" formatCode="0">
                        <c:v>2.3663236430146983</c:v>
                      </c:pt>
                      <c:pt idx="100" formatCode="0">
                        <c:v>2.3663236430146983</c:v>
                      </c:pt>
                      <c:pt idx="101" formatCode="0">
                        <c:v>2.3663236430146983</c:v>
                      </c:pt>
                      <c:pt idx="102" formatCode="0">
                        <c:v>2.3663236430146983</c:v>
                      </c:pt>
                      <c:pt idx="103" formatCode="0">
                        <c:v>1.419794185808819</c:v>
                      </c:pt>
                    </c:numCache>
                  </c:numRef>
                </c:val>
                <c:extLst xmlns:c15="http://schemas.microsoft.com/office/drawing/2012/chart">
                  <c:ext xmlns:c16="http://schemas.microsoft.com/office/drawing/2014/chart" uri="{C3380CC4-5D6E-409C-BE32-E72D297353CC}">
                    <c16:uniqueId val="{00000017-2A71-48D2-871E-51C3066541D1}"/>
                  </c:ext>
                </c:extLst>
              </c15:ser>
            </c15:filteredAreaSeries>
            <c15:filteredAreaSeries>
              <c15:ser>
                <c:idx val="21"/>
                <c:order val="21"/>
                <c:tx>
                  <c:strRef>
                    <c:extLst xmlns:c15="http://schemas.microsoft.com/office/drawing/2012/chart">
                      <c:ext xmlns:c15="http://schemas.microsoft.com/office/drawing/2012/chart" uri="{02D57815-91ED-43cb-92C2-25804820EDAC}">
                        <c15:formulaRef>
                          <c15:sqref>'Table for graphs 25-27'!$A$23</c15:sqref>
                        </c15:formulaRef>
                      </c:ext>
                    </c:extLst>
                    <c:strCache>
                      <c:ptCount val="1"/>
                      <c:pt idx="0">
                        <c:v>Head and neck - Trajectory &gt;103 days</c:v>
                      </c:pt>
                    </c:strCache>
                  </c:strRef>
                </c:tx>
                <c:spPr>
                  <a:solidFill>
                    <a:schemeClr val="accent4">
                      <a:lumMod val="8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25-27'!$B$23:$FA$23</c15:sqref>
                        </c15:formulaRef>
                      </c:ext>
                    </c:extLst>
                    <c:numCache>
                      <c:formatCode>General</c:formatCode>
                      <c:ptCount val="156"/>
                      <c:pt idx="52" formatCode="0">
                        <c:v>0.9</c:v>
                      </c:pt>
                      <c:pt idx="53" formatCode="0">
                        <c:v>0.45</c:v>
                      </c:pt>
                      <c:pt idx="54" formatCode="0">
                        <c:v>0.45</c:v>
                      </c:pt>
                      <c:pt idx="55" formatCode="0">
                        <c:v>0.45</c:v>
                      </c:pt>
                      <c:pt idx="56" formatCode="0">
                        <c:v>0.9</c:v>
                      </c:pt>
                      <c:pt idx="57" formatCode="0">
                        <c:v>0.9</c:v>
                      </c:pt>
                      <c:pt idx="58" formatCode="0">
                        <c:v>0.9</c:v>
                      </c:pt>
                      <c:pt idx="59" formatCode="0">
                        <c:v>0.9</c:v>
                      </c:pt>
                      <c:pt idx="60" formatCode="0">
                        <c:v>1.8</c:v>
                      </c:pt>
                      <c:pt idx="61" formatCode="0">
                        <c:v>2.7</c:v>
                      </c:pt>
                      <c:pt idx="62" formatCode="0">
                        <c:v>2.7</c:v>
                      </c:pt>
                      <c:pt idx="63" formatCode="0">
                        <c:v>2.7</c:v>
                      </c:pt>
                      <c:pt idx="64" formatCode="0">
                        <c:v>1.8089999999999999</c:v>
                      </c:pt>
                      <c:pt idx="65" formatCode="0">
                        <c:v>1.8089999999999999</c:v>
                      </c:pt>
                      <c:pt idx="66" formatCode="0">
                        <c:v>1.8089999999999999</c:v>
                      </c:pt>
                      <c:pt idx="67" formatCode="0">
                        <c:v>1.2120299999999999</c:v>
                      </c:pt>
                      <c:pt idx="68" formatCode="0">
                        <c:v>1.2120299999999999</c:v>
                      </c:pt>
                      <c:pt idx="69" formatCode="0">
                        <c:v>1.7574434999999999</c:v>
                      </c:pt>
                      <c:pt idx="70" formatCode="0">
                        <c:v>2.4604208999999999</c:v>
                      </c:pt>
                      <c:pt idx="71" formatCode="0">
                        <c:v>2.4604208999999999</c:v>
                      </c:pt>
                      <c:pt idx="72" formatCode="0">
                        <c:v>3.3215682150000001</c:v>
                      </c:pt>
                      <c:pt idx="73" formatCode="0">
                        <c:v>3.3215682150000001</c:v>
                      </c:pt>
                      <c:pt idx="74" formatCode="0">
                        <c:v>2.3250977504999999</c:v>
                      </c:pt>
                      <c:pt idx="75" formatCode="0">
                        <c:v>2.3250977504999999</c:v>
                      </c:pt>
                      <c:pt idx="76" formatCode="0">
                        <c:v>1.5578154928349999</c:v>
                      </c:pt>
                      <c:pt idx="77" formatCode="0">
                        <c:v>1.5578154928349999</c:v>
                      </c:pt>
                      <c:pt idx="78" formatCode="0">
                        <c:v>1.5578154928349999</c:v>
                      </c:pt>
                      <c:pt idx="79" formatCode="0">
                        <c:v>1.5578154928349999</c:v>
                      </c:pt>
                      <c:pt idx="80" formatCode="0">
                        <c:v>1.5578154928349999</c:v>
                      </c:pt>
                      <c:pt idx="81" formatCode="0">
                        <c:v>1.5578154928349999</c:v>
                      </c:pt>
                      <c:pt idx="82" formatCode="0">
                        <c:v>1.5578154928349999</c:v>
                      </c:pt>
                      <c:pt idx="83" formatCode="0">
                        <c:v>1.5578154928349999</c:v>
                      </c:pt>
                      <c:pt idx="84" formatCode="0">
                        <c:v>1.5578154928349999</c:v>
                      </c:pt>
                      <c:pt idx="85" formatCode="0">
                        <c:v>0.77890774641749994</c:v>
                      </c:pt>
                      <c:pt idx="86" formatCode="0">
                        <c:v>0.77890774641749994</c:v>
                      </c:pt>
                      <c:pt idx="87" formatCode="0">
                        <c:v>0.77890774641749994</c:v>
                      </c:pt>
                      <c:pt idx="88" formatCode="0">
                        <c:v>0.77890774641749994</c:v>
                      </c:pt>
                      <c:pt idx="89" formatCode="0">
                        <c:v>1.0125800703427499</c:v>
                      </c:pt>
                      <c:pt idx="90" formatCode="0">
                        <c:v>0.81006405627419997</c:v>
                      </c:pt>
                      <c:pt idx="91" formatCode="0">
                        <c:v>0.81006405627419997</c:v>
                      </c:pt>
                      <c:pt idx="92" formatCode="0">
                        <c:v>0.81006405627419997</c:v>
                      </c:pt>
                      <c:pt idx="93" formatCode="0">
                        <c:v>0.81006405627419997</c:v>
                      </c:pt>
                      <c:pt idx="94" formatCode="0">
                        <c:v>0.72905765064677996</c:v>
                      </c:pt>
                      <c:pt idx="95" formatCode="0">
                        <c:v>0.69260476811444094</c:v>
                      </c:pt>
                      <c:pt idx="96" formatCode="0">
                        <c:v>0.65797452970871884</c:v>
                      </c:pt>
                      <c:pt idx="97" formatCode="0">
                        <c:v>0.65797452970871884</c:v>
                      </c:pt>
                      <c:pt idx="98" formatCode="0">
                        <c:v>1.3159490594174377</c:v>
                      </c:pt>
                      <c:pt idx="99" formatCode="0">
                        <c:v>1.3159490594174377</c:v>
                      </c:pt>
                      <c:pt idx="100" formatCode="0">
                        <c:v>1.3159490594174377</c:v>
                      </c:pt>
                      <c:pt idx="101" formatCode="0">
                        <c:v>1.3159490594174377</c:v>
                      </c:pt>
                      <c:pt idx="102" formatCode="0">
                        <c:v>1.3159490594174377</c:v>
                      </c:pt>
                      <c:pt idx="103" formatCode="0">
                        <c:v>1.3159490594174377</c:v>
                      </c:pt>
                    </c:numCache>
                  </c:numRef>
                </c:val>
                <c:extLst xmlns:c15="http://schemas.microsoft.com/office/drawing/2012/chart">
                  <c:ext xmlns:c16="http://schemas.microsoft.com/office/drawing/2014/chart" uri="{C3380CC4-5D6E-409C-BE32-E72D297353CC}">
                    <c16:uniqueId val="{00000018-2A71-48D2-871E-51C3066541D1}"/>
                  </c:ext>
                </c:extLst>
              </c15:ser>
            </c15:filteredAreaSeries>
            <c15:filteredAreaSeries>
              <c15:ser>
                <c:idx val="22"/>
                <c:order val="22"/>
                <c:tx>
                  <c:strRef>
                    <c:extLst xmlns:c15="http://schemas.microsoft.com/office/drawing/2012/chart">
                      <c:ext xmlns:c15="http://schemas.microsoft.com/office/drawing/2012/chart" uri="{02D57815-91ED-43cb-92C2-25804820EDAC}">
                        <c15:formulaRef>
                          <c15:sqref>'Table for graphs 25-27'!$A$24</c15:sqref>
                        </c15:formulaRef>
                      </c:ext>
                    </c:extLst>
                    <c:strCache>
                      <c:ptCount val="1"/>
                      <c:pt idx="0">
                        <c:v>Lower Gastrointestinal - Trajectory &gt;103 days</c:v>
                      </c:pt>
                    </c:strCache>
                  </c:strRef>
                </c:tx>
                <c:spPr>
                  <a:solidFill>
                    <a:schemeClr val="accent5">
                      <a:lumMod val="8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25-27'!$B$24:$FA$24</c15:sqref>
                        </c15:formulaRef>
                      </c:ext>
                    </c:extLst>
                    <c:numCache>
                      <c:formatCode>General</c:formatCode>
                      <c:ptCount val="156"/>
                      <c:pt idx="52" formatCode="0">
                        <c:v>11.145875</c:v>
                      </c:pt>
                      <c:pt idx="53" formatCode="0">
                        <c:v>11.145875</c:v>
                      </c:pt>
                      <c:pt idx="54" formatCode="0">
                        <c:v>11.145875</c:v>
                      </c:pt>
                      <c:pt idx="55" formatCode="0">
                        <c:v>11.145875</c:v>
                      </c:pt>
                      <c:pt idx="56" formatCode="0">
                        <c:v>10.588581249999999</c:v>
                      </c:pt>
                      <c:pt idx="57" formatCode="0">
                        <c:v>10.588581249999999</c:v>
                      </c:pt>
                      <c:pt idx="58" formatCode="0">
                        <c:v>11.118010312499999</c:v>
                      </c:pt>
                      <c:pt idx="59" formatCode="0">
                        <c:v>11.118010312499999</c:v>
                      </c:pt>
                      <c:pt idx="60" formatCode="0">
                        <c:v>11.118010312499999</c:v>
                      </c:pt>
                      <c:pt idx="61" formatCode="0">
                        <c:v>10.562109796874999</c:v>
                      </c:pt>
                      <c:pt idx="62" formatCode="0">
                        <c:v>10.562109796874999</c:v>
                      </c:pt>
                      <c:pt idx="63" formatCode="0">
                        <c:v>9.5058988171875001</c:v>
                      </c:pt>
                      <c:pt idx="64" formatCode="0">
                        <c:v>7.6047190537500002</c:v>
                      </c:pt>
                      <c:pt idx="65" formatCode="0">
                        <c:v>7.6047190537500002</c:v>
                      </c:pt>
                      <c:pt idx="66" formatCode="0">
                        <c:v>6.8442471483750005</c:v>
                      </c:pt>
                      <c:pt idx="67" formatCode="0">
                        <c:v>6.5020347909562499</c:v>
                      </c:pt>
                      <c:pt idx="68" formatCode="0">
                        <c:v>7.1522382700518756</c:v>
                      </c:pt>
                      <c:pt idx="69" formatCode="0">
                        <c:v>7.5098501835544695</c:v>
                      </c:pt>
                      <c:pt idx="70" formatCode="0">
                        <c:v>7.5098501835544695</c:v>
                      </c:pt>
                      <c:pt idx="71" formatCode="0">
                        <c:v>8.2608352019099165</c:v>
                      </c:pt>
                      <c:pt idx="72" formatCode="0">
                        <c:v>8.6738769620054121</c:v>
                      </c:pt>
                      <c:pt idx="73" formatCode="0">
                        <c:v>8.6738769620054121</c:v>
                      </c:pt>
                      <c:pt idx="74" formatCode="0">
                        <c:v>7.8064892658048715</c:v>
                      </c:pt>
                      <c:pt idx="75" formatCode="0">
                        <c:v>7.4161648025146274</c:v>
                      </c:pt>
                      <c:pt idx="76" formatCode="0">
                        <c:v>7.4161648025146274</c:v>
                      </c:pt>
                      <c:pt idx="77" formatCode="0">
                        <c:v>7.0453565623888954</c:v>
                      </c:pt>
                      <c:pt idx="78" formatCode="0">
                        <c:v>7.0453565623888954</c:v>
                      </c:pt>
                      <c:pt idx="79" formatCode="0">
                        <c:v>7.0453565623888954</c:v>
                      </c:pt>
                      <c:pt idx="80" formatCode="0">
                        <c:v>6.3408209061500056</c:v>
                      </c:pt>
                      <c:pt idx="81" formatCode="0">
                        <c:v>6.3408209061500056</c:v>
                      </c:pt>
                      <c:pt idx="82" formatCode="0">
                        <c:v>5.7067388155350054</c:v>
                      </c:pt>
                      <c:pt idx="83" formatCode="0">
                        <c:v>5.7067388155350054</c:v>
                      </c:pt>
                      <c:pt idx="84" formatCode="0">
                        <c:v>5.1360649339815048</c:v>
                      </c:pt>
                      <c:pt idx="85" formatCode="0">
                        <c:v>4.6224584405833546</c:v>
                      </c:pt>
                      <c:pt idx="86" formatCode="0">
                        <c:v>4.1602125965250192</c:v>
                      </c:pt>
                      <c:pt idx="87" formatCode="0">
                        <c:v>4.1602125965250192</c:v>
                      </c:pt>
                      <c:pt idx="88" formatCode="0">
                        <c:v>4.1602125965250192</c:v>
                      </c:pt>
                      <c:pt idx="89" formatCode="0">
                        <c:v>4.7842444860037716</c:v>
                      </c:pt>
                      <c:pt idx="90" formatCode="0">
                        <c:v>5.2626689346041493</c:v>
                      </c:pt>
                      <c:pt idx="91" formatCode="0">
                        <c:v>4.7364020411437346</c:v>
                      </c:pt>
                      <c:pt idx="92" formatCode="0">
                        <c:v>4.7364020411437346</c:v>
                      </c:pt>
                      <c:pt idx="93" formatCode="0">
                        <c:v>4.7364020411437346</c:v>
                      </c:pt>
                      <c:pt idx="94" formatCode="0">
                        <c:v>3.7891216329149877</c:v>
                      </c:pt>
                      <c:pt idx="95" formatCode="0">
                        <c:v>3.0312973063319903</c:v>
                      </c:pt>
                      <c:pt idx="96" formatCode="0">
                        <c:v>3.0312973063319903</c:v>
                      </c:pt>
                      <c:pt idx="97" formatCode="0">
                        <c:v>3.0312973063319903</c:v>
                      </c:pt>
                      <c:pt idx="98" formatCode="0">
                        <c:v>3.0312973063319903</c:v>
                      </c:pt>
                      <c:pt idx="99" formatCode="0">
                        <c:v>3.0312973063319903</c:v>
                      </c:pt>
                      <c:pt idx="100" formatCode="0">
                        <c:v>2.5766027103821916</c:v>
                      </c:pt>
                      <c:pt idx="101" formatCode="0">
                        <c:v>2.5766027103821916</c:v>
                      </c:pt>
                      <c:pt idx="102" formatCode="0">
                        <c:v>2.5766027103821916</c:v>
                      </c:pt>
                      <c:pt idx="103" formatCode="0">
                        <c:v>2.5766027103821916</c:v>
                      </c:pt>
                    </c:numCache>
                  </c:numRef>
                </c:val>
                <c:extLst xmlns:c15="http://schemas.microsoft.com/office/drawing/2012/chart">
                  <c:ext xmlns:c16="http://schemas.microsoft.com/office/drawing/2014/chart" uri="{C3380CC4-5D6E-409C-BE32-E72D297353CC}">
                    <c16:uniqueId val="{00000019-2A71-48D2-871E-51C3066541D1}"/>
                  </c:ext>
                </c:extLst>
              </c15:ser>
            </c15:filteredAreaSeries>
            <c15:filteredAreaSeries>
              <c15:ser>
                <c:idx val="23"/>
                <c:order val="23"/>
                <c:tx>
                  <c:strRef>
                    <c:extLst xmlns:c15="http://schemas.microsoft.com/office/drawing/2012/chart">
                      <c:ext xmlns:c15="http://schemas.microsoft.com/office/drawing/2012/chart" uri="{02D57815-91ED-43cb-92C2-25804820EDAC}">
                        <c15:formulaRef>
                          <c15:sqref>'Table for graphs 25-27'!$A$25</c15:sqref>
                        </c15:formulaRef>
                      </c:ext>
                    </c:extLst>
                    <c:strCache>
                      <c:ptCount val="1"/>
                      <c:pt idx="0">
                        <c:v>Lung - Trajectory &gt;103 days</c:v>
                      </c:pt>
                    </c:strCache>
                  </c:strRef>
                </c:tx>
                <c:spPr>
                  <a:solidFill>
                    <a:schemeClr val="accent6">
                      <a:lumMod val="8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25-27'!$B$25:$FA$25</c15:sqref>
                        </c15:formulaRef>
                      </c:ext>
                    </c:extLst>
                    <c:numCache>
                      <c:formatCode>General</c:formatCode>
                      <c:ptCount val="156"/>
                      <c:pt idx="52" formatCode="0">
                        <c:v>8.5050000000000008</c:v>
                      </c:pt>
                      <c:pt idx="53" formatCode="0">
                        <c:v>8.5050000000000008</c:v>
                      </c:pt>
                      <c:pt idx="54" formatCode="0">
                        <c:v>9.355500000000001</c:v>
                      </c:pt>
                      <c:pt idx="55" formatCode="0">
                        <c:v>10.291050000000002</c:v>
                      </c:pt>
                      <c:pt idx="56" formatCode="0">
                        <c:v>10.291050000000002</c:v>
                      </c:pt>
                      <c:pt idx="57" formatCode="0">
                        <c:v>10.291050000000002</c:v>
                      </c:pt>
                      <c:pt idx="58" formatCode="0">
                        <c:v>11.320155000000003</c:v>
                      </c:pt>
                      <c:pt idx="59" formatCode="0">
                        <c:v>11.320155000000003</c:v>
                      </c:pt>
                      <c:pt idx="60" formatCode="0">
                        <c:v>12.452170500000005</c:v>
                      </c:pt>
                      <c:pt idx="61" formatCode="0">
                        <c:v>13.697387550000006</c:v>
                      </c:pt>
                      <c:pt idx="62" formatCode="0">
                        <c:v>13.697387550000006</c:v>
                      </c:pt>
                      <c:pt idx="63" formatCode="0">
                        <c:v>12.327648795000005</c:v>
                      </c:pt>
                      <c:pt idx="64" formatCode="0">
                        <c:v>11.094883915500006</c:v>
                      </c:pt>
                      <c:pt idx="65" formatCode="0">
                        <c:v>11.094883915500006</c:v>
                      </c:pt>
                      <c:pt idx="66" formatCode="0">
                        <c:v>12.204372307050008</c:v>
                      </c:pt>
                      <c:pt idx="67" formatCode="0">
                        <c:v>13.42480953775501</c:v>
                      </c:pt>
                      <c:pt idx="68" formatCode="0">
                        <c:v>13.42480953775501</c:v>
                      </c:pt>
                      <c:pt idx="69" formatCode="0">
                        <c:v>13.42480953775501</c:v>
                      </c:pt>
                      <c:pt idx="70" formatCode="0">
                        <c:v>13.42480953775501</c:v>
                      </c:pt>
                      <c:pt idx="71" formatCode="0">
                        <c:v>13.42480953775501</c:v>
                      </c:pt>
                      <c:pt idx="72" formatCode="0">
                        <c:v>13.42480953775501</c:v>
                      </c:pt>
                      <c:pt idx="73" formatCode="0">
                        <c:v>16.109771445306013</c:v>
                      </c:pt>
                      <c:pt idx="74" formatCode="0">
                        <c:v>12.887817156244811</c:v>
                      </c:pt>
                      <c:pt idx="75" formatCode="0">
                        <c:v>11.59903544062033</c:v>
                      </c:pt>
                      <c:pt idx="76" formatCode="0">
                        <c:v>11.59903544062033</c:v>
                      </c:pt>
                      <c:pt idx="77" formatCode="0">
                        <c:v>10.439131896558298</c:v>
                      </c:pt>
                      <c:pt idx="78" formatCode="0">
                        <c:v>10.439131896558298</c:v>
                      </c:pt>
                      <c:pt idx="79" formatCode="0">
                        <c:v>10.439131896558298</c:v>
                      </c:pt>
                      <c:pt idx="80" formatCode="0">
                        <c:v>10.439131896558298</c:v>
                      </c:pt>
                      <c:pt idx="81" formatCode="0">
                        <c:v>10.439131896558298</c:v>
                      </c:pt>
                      <c:pt idx="82" formatCode="0">
                        <c:v>9.3952187069024689</c:v>
                      </c:pt>
                      <c:pt idx="83" formatCode="0">
                        <c:v>9.3952187069024689</c:v>
                      </c:pt>
                      <c:pt idx="84" formatCode="0">
                        <c:v>8.4556968362122227</c:v>
                      </c:pt>
                      <c:pt idx="85" formatCode="0">
                        <c:v>6.7645574689697785</c:v>
                      </c:pt>
                      <c:pt idx="86" formatCode="0">
                        <c:v>6.7645574689697785</c:v>
                      </c:pt>
                      <c:pt idx="87" formatCode="0">
                        <c:v>6.7645574689697785</c:v>
                      </c:pt>
                      <c:pt idx="88" formatCode="0">
                        <c:v>6.7645574689697785</c:v>
                      </c:pt>
                      <c:pt idx="89" formatCode="0">
                        <c:v>6.7645574689697785</c:v>
                      </c:pt>
                      <c:pt idx="90" formatCode="0">
                        <c:v>7.4410132158667572</c:v>
                      </c:pt>
                      <c:pt idx="91" formatCode="0">
                        <c:v>7.4410132158667572</c:v>
                      </c:pt>
                      <c:pt idx="92" formatCode="0">
                        <c:v>6.696911894280082</c:v>
                      </c:pt>
                      <c:pt idx="93" formatCode="0">
                        <c:v>5.6923751101380695</c:v>
                      </c:pt>
                      <c:pt idx="94" formatCode="0">
                        <c:v>4.2692813326035521</c:v>
                      </c:pt>
                      <c:pt idx="95" formatCode="0">
                        <c:v>2.9884969328224864</c:v>
                      </c:pt>
                      <c:pt idx="96" formatCode="0">
                        <c:v>2.9884969328224864</c:v>
                      </c:pt>
                      <c:pt idx="97" formatCode="0">
                        <c:v>2.9884969328224864</c:v>
                      </c:pt>
                      <c:pt idx="98" formatCode="0">
                        <c:v>2.9884969328224864</c:v>
                      </c:pt>
                      <c:pt idx="99" formatCode="0">
                        <c:v>2.9884969328224864</c:v>
                      </c:pt>
                      <c:pt idx="100" formatCode="0">
                        <c:v>2.9884969328224864</c:v>
                      </c:pt>
                      <c:pt idx="101" formatCode="0">
                        <c:v>2.9884969328224864</c:v>
                      </c:pt>
                      <c:pt idx="102" formatCode="0">
                        <c:v>2.9884969328224864</c:v>
                      </c:pt>
                      <c:pt idx="103" formatCode="0">
                        <c:v>2.3907975462579891</c:v>
                      </c:pt>
                    </c:numCache>
                  </c:numRef>
                </c:val>
                <c:extLst xmlns:c15="http://schemas.microsoft.com/office/drawing/2012/chart">
                  <c:ext xmlns:c16="http://schemas.microsoft.com/office/drawing/2014/chart" uri="{C3380CC4-5D6E-409C-BE32-E72D297353CC}">
                    <c16:uniqueId val="{0000001A-2A71-48D2-871E-51C3066541D1}"/>
                  </c:ext>
                </c:extLst>
              </c15:ser>
            </c15:filteredAreaSeries>
            <c15:filteredAreaSeries>
              <c15:ser>
                <c:idx val="24"/>
                <c:order val="24"/>
                <c:tx>
                  <c:strRef>
                    <c:extLst xmlns:c15="http://schemas.microsoft.com/office/drawing/2012/chart">
                      <c:ext xmlns:c15="http://schemas.microsoft.com/office/drawing/2012/chart" uri="{02D57815-91ED-43cb-92C2-25804820EDAC}">
                        <c15:formulaRef>
                          <c15:sqref>'Table for graphs 25-27'!$A$26</c15:sqref>
                        </c15:formulaRef>
                      </c:ext>
                    </c:extLst>
                    <c:strCache>
                      <c:ptCount val="1"/>
                      <c:pt idx="0">
                        <c:v>Other - Trajectory &gt;103 days</c:v>
                      </c:pt>
                    </c:strCache>
                  </c:strRef>
                </c:tx>
                <c:spPr>
                  <a:solidFill>
                    <a:schemeClr val="accent1">
                      <a:lumMod val="60000"/>
                      <a:lumOff val="4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25-27'!$B$26:$FA$26</c15:sqref>
                        </c15:formulaRef>
                      </c:ext>
                    </c:extLst>
                    <c:numCache>
                      <c:formatCode>General</c:formatCode>
                      <c:ptCount val="156"/>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1</c:v>
                      </c:pt>
                      <c:pt idx="73" formatCode="0">
                        <c:v>1</c:v>
                      </c:pt>
                      <c:pt idx="74" formatCode="0">
                        <c:v>1</c:v>
                      </c:pt>
                      <c:pt idx="75" formatCode="0">
                        <c:v>1</c:v>
                      </c:pt>
                      <c:pt idx="76" formatCode="0">
                        <c:v>1</c:v>
                      </c:pt>
                      <c:pt idx="77" formatCode="0">
                        <c:v>1</c:v>
                      </c:pt>
                      <c:pt idx="78" formatCode="0">
                        <c:v>1</c:v>
                      </c:pt>
                      <c:pt idx="79" formatCode="0">
                        <c:v>1</c:v>
                      </c:pt>
                      <c:pt idx="80" formatCode="0">
                        <c:v>1</c:v>
                      </c:pt>
                      <c:pt idx="81" formatCode="0">
                        <c:v>1</c:v>
                      </c:pt>
                      <c:pt idx="82" formatCode="0">
                        <c:v>1</c:v>
                      </c:pt>
                      <c:pt idx="83" formatCode="0">
                        <c:v>1</c:v>
                      </c:pt>
                      <c:pt idx="84" formatCode="0">
                        <c:v>1</c:v>
                      </c:pt>
                      <c:pt idx="85" formatCode="0">
                        <c:v>1</c:v>
                      </c:pt>
                      <c:pt idx="86" formatCode="0">
                        <c:v>1</c:v>
                      </c:pt>
                      <c:pt idx="87" formatCode="0">
                        <c:v>1</c:v>
                      </c:pt>
                      <c:pt idx="88" formatCode="0">
                        <c:v>1</c:v>
                      </c:pt>
                      <c:pt idx="89" formatCode="0">
                        <c:v>1</c:v>
                      </c:pt>
                      <c:pt idx="90" formatCode="0">
                        <c:v>1</c:v>
                      </c:pt>
                      <c:pt idx="91" formatCode="0">
                        <c:v>1</c:v>
                      </c:pt>
                      <c:pt idx="92" formatCode="0">
                        <c:v>1</c:v>
                      </c:pt>
                      <c:pt idx="93" formatCode="0">
                        <c:v>1</c:v>
                      </c:pt>
                      <c:pt idx="94" formatCode="0">
                        <c:v>1</c:v>
                      </c:pt>
                      <c:pt idx="95" formatCode="0">
                        <c:v>1</c:v>
                      </c:pt>
                      <c:pt idx="96" formatCode="0">
                        <c:v>1</c:v>
                      </c:pt>
                      <c:pt idx="97" formatCode="0">
                        <c:v>1</c:v>
                      </c:pt>
                      <c:pt idx="98" formatCode="0">
                        <c:v>1</c:v>
                      </c:pt>
                      <c:pt idx="99" formatCode="0">
                        <c:v>1</c:v>
                      </c:pt>
                      <c:pt idx="100" formatCode="0">
                        <c:v>1</c:v>
                      </c:pt>
                      <c:pt idx="101" formatCode="0">
                        <c:v>1</c:v>
                      </c:pt>
                      <c:pt idx="102" formatCode="0">
                        <c:v>1</c:v>
                      </c:pt>
                      <c:pt idx="103" formatCode="0">
                        <c:v>1</c:v>
                      </c:pt>
                    </c:numCache>
                  </c:numRef>
                </c:val>
                <c:extLst xmlns:c15="http://schemas.microsoft.com/office/drawing/2012/chart">
                  <c:ext xmlns:c16="http://schemas.microsoft.com/office/drawing/2014/chart" uri="{C3380CC4-5D6E-409C-BE32-E72D297353CC}">
                    <c16:uniqueId val="{0000001B-2A71-48D2-871E-51C3066541D1}"/>
                  </c:ext>
                </c:extLst>
              </c15:ser>
            </c15:filteredAreaSeries>
            <c15:filteredAreaSeries>
              <c15:ser>
                <c:idx val="25"/>
                <c:order val="25"/>
                <c:tx>
                  <c:strRef>
                    <c:extLst xmlns:c15="http://schemas.microsoft.com/office/drawing/2012/chart">
                      <c:ext xmlns:c15="http://schemas.microsoft.com/office/drawing/2012/chart" uri="{02D57815-91ED-43cb-92C2-25804820EDAC}">
                        <c15:formulaRef>
                          <c15:sqref>'Table for graphs 25-27'!$A$27</c15:sqref>
                        </c15:formulaRef>
                      </c:ext>
                    </c:extLst>
                    <c:strCache>
                      <c:ptCount val="1"/>
                      <c:pt idx="0">
                        <c:v>Sarcoma - Trajectory &gt;103 days</c:v>
                      </c:pt>
                    </c:strCache>
                  </c:strRef>
                </c:tx>
                <c:spPr>
                  <a:solidFill>
                    <a:schemeClr val="accent2">
                      <a:lumMod val="60000"/>
                      <a:lumOff val="4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25-27'!$B$27:$FA$27</c15:sqref>
                        </c15:formulaRef>
                      </c:ext>
                    </c:extLst>
                    <c:numCache>
                      <c:formatCode>General</c:formatCode>
                      <c:ptCount val="156"/>
                      <c:pt idx="52" formatCode="0">
                        <c:v>1</c:v>
                      </c:pt>
                      <c:pt idx="53" formatCode="0">
                        <c:v>1</c:v>
                      </c:pt>
                      <c:pt idx="54" formatCode="0">
                        <c:v>1</c:v>
                      </c:pt>
                      <c:pt idx="55" formatCode="0">
                        <c:v>1</c:v>
                      </c:pt>
                      <c:pt idx="56" formatCode="0">
                        <c:v>1</c:v>
                      </c:pt>
                      <c:pt idx="57" formatCode="0">
                        <c:v>1</c:v>
                      </c:pt>
                      <c:pt idx="58" formatCode="0">
                        <c:v>1</c:v>
                      </c:pt>
                      <c:pt idx="59" formatCode="0">
                        <c:v>1</c:v>
                      </c:pt>
                      <c:pt idx="60" formatCode="0">
                        <c:v>1</c:v>
                      </c:pt>
                      <c:pt idx="61" formatCode="0">
                        <c:v>1</c:v>
                      </c:pt>
                      <c:pt idx="62" formatCode="0">
                        <c:v>1</c:v>
                      </c:pt>
                      <c:pt idx="63" formatCode="0">
                        <c:v>1</c:v>
                      </c:pt>
                      <c:pt idx="64" formatCode="0">
                        <c:v>1</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numCache>
                  </c:numRef>
                </c:val>
                <c:extLst xmlns:c15="http://schemas.microsoft.com/office/drawing/2012/chart">
                  <c:ext xmlns:c16="http://schemas.microsoft.com/office/drawing/2014/chart" uri="{C3380CC4-5D6E-409C-BE32-E72D297353CC}">
                    <c16:uniqueId val="{0000001C-2A71-48D2-871E-51C3066541D1}"/>
                  </c:ext>
                </c:extLst>
              </c15:ser>
            </c15:filteredAreaSeries>
            <c15:filteredAreaSeries>
              <c15:ser>
                <c:idx val="26"/>
                <c:order val="26"/>
                <c:tx>
                  <c:strRef>
                    <c:extLst xmlns:c15="http://schemas.microsoft.com/office/drawing/2012/chart">
                      <c:ext xmlns:c15="http://schemas.microsoft.com/office/drawing/2012/chart" uri="{02D57815-91ED-43cb-92C2-25804820EDAC}">
                        <c15:formulaRef>
                          <c15:sqref>'Table for graphs 25-27'!$A$28</c15:sqref>
                        </c15:formulaRef>
                      </c:ext>
                    </c:extLst>
                    <c:strCache>
                      <c:ptCount val="1"/>
                      <c:pt idx="0">
                        <c:v>Skin - Trajectory &gt;103 days</c:v>
                      </c:pt>
                    </c:strCache>
                  </c:strRef>
                </c:tx>
                <c:spPr>
                  <a:solidFill>
                    <a:schemeClr val="accent3">
                      <a:lumMod val="60000"/>
                      <a:lumOff val="4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25-27'!$B$28:$FA$28</c15:sqref>
                        </c15:formulaRef>
                      </c:ext>
                    </c:extLst>
                    <c:numCache>
                      <c:formatCode>General</c:formatCode>
                      <c:ptCount val="156"/>
                      <c:pt idx="52" formatCode="0">
                        <c:v>10</c:v>
                      </c:pt>
                      <c:pt idx="53" formatCode="0">
                        <c:v>8</c:v>
                      </c:pt>
                      <c:pt idx="54" formatCode="0">
                        <c:v>7</c:v>
                      </c:pt>
                      <c:pt idx="55" formatCode="0">
                        <c:v>6</c:v>
                      </c:pt>
                      <c:pt idx="56" formatCode="0">
                        <c:v>5</c:v>
                      </c:pt>
                      <c:pt idx="57" formatCode="0">
                        <c:v>4</c:v>
                      </c:pt>
                      <c:pt idx="58" formatCode="0">
                        <c:v>4</c:v>
                      </c:pt>
                      <c:pt idx="59" formatCode="0">
                        <c:v>4</c:v>
                      </c:pt>
                      <c:pt idx="60" formatCode="0">
                        <c:v>3</c:v>
                      </c:pt>
                      <c:pt idx="61" formatCode="0">
                        <c:v>3</c:v>
                      </c:pt>
                      <c:pt idx="62" formatCode="0">
                        <c:v>3</c:v>
                      </c:pt>
                      <c:pt idx="63" formatCode="0">
                        <c:v>3</c:v>
                      </c:pt>
                      <c:pt idx="64" formatCode="0">
                        <c:v>3</c:v>
                      </c:pt>
                      <c:pt idx="65" formatCode="0">
                        <c:v>4</c:v>
                      </c:pt>
                      <c:pt idx="66" formatCode="0">
                        <c:v>4</c:v>
                      </c:pt>
                      <c:pt idx="67" formatCode="0">
                        <c:v>5</c:v>
                      </c:pt>
                      <c:pt idx="68" formatCode="0">
                        <c:v>8</c:v>
                      </c:pt>
                      <c:pt idx="69" formatCode="0">
                        <c:v>8</c:v>
                      </c:pt>
                      <c:pt idx="70" formatCode="0">
                        <c:v>9</c:v>
                      </c:pt>
                      <c:pt idx="71" formatCode="0">
                        <c:v>9</c:v>
                      </c:pt>
                      <c:pt idx="72" formatCode="0">
                        <c:v>10</c:v>
                      </c:pt>
                      <c:pt idx="73" formatCode="0">
                        <c:v>11</c:v>
                      </c:pt>
                      <c:pt idx="74" formatCode="0">
                        <c:v>13</c:v>
                      </c:pt>
                      <c:pt idx="75" formatCode="0">
                        <c:v>12</c:v>
                      </c:pt>
                      <c:pt idx="76" formatCode="0">
                        <c:v>10</c:v>
                      </c:pt>
                      <c:pt idx="77" formatCode="0">
                        <c:v>8</c:v>
                      </c:pt>
                      <c:pt idx="78" formatCode="0">
                        <c:v>7</c:v>
                      </c:pt>
                      <c:pt idx="79" formatCode="0">
                        <c:v>7</c:v>
                      </c:pt>
                      <c:pt idx="80" formatCode="0">
                        <c:v>7</c:v>
                      </c:pt>
                      <c:pt idx="81" formatCode="0">
                        <c:v>7</c:v>
                      </c:pt>
                      <c:pt idx="82" formatCode="0">
                        <c:v>6</c:v>
                      </c:pt>
                      <c:pt idx="83" formatCode="0">
                        <c:v>4</c:v>
                      </c:pt>
                      <c:pt idx="84" formatCode="0">
                        <c:v>4</c:v>
                      </c:pt>
                      <c:pt idx="85" formatCode="0">
                        <c:v>2</c:v>
                      </c:pt>
                      <c:pt idx="86" formatCode="0">
                        <c:v>2</c:v>
                      </c:pt>
                      <c:pt idx="87" formatCode="0">
                        <c:v>2</c:v>
                      </c:pt>
                      <c:pt idx="88" formatCode="0">
                        <c:v>2</c:v>
                      </c:pt>
                      <c:pt idx="89" formatCode="0">
                        <c:v>2</c:v>
                      </c:pt>
                      <c:pt idx="90" formatCode="0">
                        <c:v>3</c:v>
                      </c:pt>
                      <c:pt idx="91" formatCode="0">
                        <c:v>2</c:v>
                      </c:pt>
                      <c:pt idx="92" formatCode="0">
                        <c:v>2</c:v>
                      </c:pt>
                      <c:pt idx="93" formatCode="0">
                        <c:v>2</c:v>
                      </c:pt>
                      <c:pt idx="94" formatCode="0">
                        <c:v>2</c:v>
                      </c:pt>
                      <c:pt idx="95" formatCode="0">
                        <c:v>2</c:v>
                      </c:pt>
                      <c:pt idx="96" formatCode="0">
                        <c:v>2</c:v>
                      </c:pt>
                      <c:pt idx="97" formatCode="0">
                        <c:v>2</c:v>
                      </c:pt>
                      <c:pt idx="98" formatCode="0">
                        <c:v>2</c:v>
                      </c:pt>
                      <c:pt idx="99" formatCode="0">
                        <c:v>2</c:v>
                      </c:pt>
                      <c:pt idx="100" formatCode="0">
                        <c:v>2</c:v>
                      </c:pt>
                      <c:pt idx="101" formatCode="0">
                        <c:v>2</c:v>
                      </c:pt>
                      <c:pt idx="102" formatCode="0">
                        <c:v>2</c:v>
                      </c:pt>
                      <c:pt idx="103" formatCode="0">
                        <c:v>2</c:v>
                      </c:pt>
                    </c:numCache>
                  </c:numRef>
                </c:val>
                <c:extLst xmlns:c15="http://schemas.microsoft.com/office/drawing/2012/chart">
                  <c:ext xmlns:c16="http://schemas.microsoft.com/office/drawing/2014/chart" uri="{C3380CC4-5D6E-409C-BE32-E72D297353CC}">
                    <c16:uniqueId val="{0000001D-2A71-48D2-871E-51C3066541D1}"/>
                  </c:ext>
                </c:extLst>
              </c15:ser>
            </c15:filteredAreaSeries>
            <c15:filteredAreaSeries>
              <c15:ser>
                <c:idx val="27"/>
                <c:order val="27"/>
                <c:tx>
                  <c:strRef>
                    <c:extLst xmlns:c15="http://schemas.microsoft.com/office/drawing/2012/chart">
                      <c:ext xmlns:c15="http://schemas.microsoft.com/office/drawing/2012/chart" uri="{02D57815-91ED-43cb-92C2-25804820EDAC}">
                        <c15:formulaRef>
                          <c15:sqref>'Table for graphs 25-27'!$A$29</c15:sqref>
                        </c15:formulaRef>
                      </c:ext>
                    </c:extLst>
                    <c:strCache>
                      <c:ptCount val="1"/>
                      <c:pt idx="0">
                        <c:v>Upper Gastrointestinal - Trajectory &gt;103 days</c:v>
                      </c:pt>
                    </c:strCache>
                  </c:strRef>
                </c:tx>
                <c:spPr>
                  <a:solidFill>
                    <a:schemeClr val="accent4">
                      <a:lumMod val="60000"/>
                      <a:lumOff val="4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25-27'!$B$29:$FA$29</c15:sqref>
                        </c15:formulaRef>
                      </c:ext>
                    </c:extLst>
                    <c:numCache>
                      <c:formatCode>General</c:formatCode>
                      <c:ptCount val="156"/>
                      <c:pt idx="52" formatCode="0">
                        <c:v>8</c:v>
                      </c:pt>
                      <c:pt idx="53" formatCode="0">
                        <c:v>8</c:v>
                      </c:pt>
                      <c:pt idx="54" formatCode="0">
                        <c:v>7</c:v>
                      </c:pt>
                      <c:pt idx="55" formatCode="0">
                        <c:v>6</c:v>
                      </c:pt>
                      <c:pt idx="56" formatCode="0">
                        <c:v>6</c:v>
                      </c:pt>
                      <c:pt idx="57" formatCode="0">
                        <c:v>6</c:v>
                      </c:pt>
                      <c:pt idx="58" formatCode="0">
                        <c:v>6</c:v>
                      </c:pt>
                      <c:pt idx="59" formatCode="0">
                        <c:v>6</c:v>
                      </c:pt>
                      <c:pt idx="60" formatCode="0">
                        <c:v>7</c:v>
                      </c:pt>
                      <c:pt idx="61" formatCode="0">
                        <c:v>7</c:v>
                      </c:pt>
                      <c:pt idx="62" formatCode="0">
                        <c:v>6</c:v>
                      </c:pt>
                      <c:pt idx="63" formatCode="0">
                        <c:v>5</c:v>
                      </c:pt>
                      <c:pt idx="64" formatCode="0">
                        <c:v>5</c:v>
                      </c:pt>
                      <c:pt idx="65" formatCode="0">
                        <c:v>5</c:v>
                      </c:pt>
                      <c:pt idx="66" formatCode="0">
                        <c:v>5</c:v>
                      </c:pt>
                      <c:pt idx="67" formatCode="0">
                        <c:v>5</c:v>
                      </c:pt>
                      <c:pt idx="68" formatCode="0">
                        <c:v>5</c:v>
                      </c:pt>
                      <c:pt idx="69" formatCode="0">
                        <c:v>5</c:v>
                      </c:pt>
                      <c:pt idx="70" formatCode="0">
                        <c:v>6</c:v>
                      </c:pt>
                      <c:pt idx="71" formatCode="0">
                        <c:v>5</c:v>
                      </c:pt>
                      <c:pt idx="72" formatCode="0">
                        <c:v>5</c:v>
                      </c:pt>
                      <c:pt idx="73" formatCode="0">
                        <c:v>5</c:v>
                      </c:pt>
                      <c:pt idx="74" formatCode="0">
                        <c:v>5</c:v>
                      </c:pt>
                      <c:pt idx="75" formatCode="0">
                        <c:v>5</c:v>
                      </c:pt>
                      <c:pt idx="76" formatCode="0">
                        <c:v>5</c:v>
                      </c:pt>
                      <c:pt idx="77" formatCode="0">
                        <c:v>5</c:v>
                      </c:pt>
                      <c:pt idx="78" formatCode="0">
                        <c:v>4</c:v>
                      </c:pt>
                      <c:pt idx="79" formatCode="0">
                        <c:v>4</c:v>
                      </c:pt>
                      <c:pt idx="80" formatCode="0">
                        <c:v>4</c:v>
                      </c:pt>
                      <c:pt idx="81" formatCode="0">
                        <c:v>5</c:v>
                      </c:pt>
                      <c:pt idx="82" formatCode="0">
                        <c:v>5</c:v>
                      </c:pt>
                      <c:pt idx="83" formatCode="0">
                        <c:v>6</c:v>
                      </c:pt>
                      <c:pt idx="84" formatCode="0">
                        <c:v>6</c:v>
                      </c:pt>
                      <c:pt idx="85" formatCode="0">
                        <c:v>6</c:v>
                      </c:pt>
                      <c:pt idx="86" formatCode="0">
                        <c:v>6</c:v>
                      </c:pt>
                      <c:pt idx="87" formatCode="0">
                        <c:v>5</c:v>
                      </c:pt>
                      <c:pt idx="88" formatCode="0">
                        <c:v>5</c:v>
                      </c:pt>
                      <c:pt idx="89" formatCode="0">
                        <c:v>5</c:v>
                      </c:pt>
                      <c:pt idx="90" formatCode="0">
                        <c:v>4</c:v>
                      </c:pt>
                      <c:pt idx="91" formatCode="0">
                        <c:v>4</c:v>
                      </c:pt>
                      <c:pt idx="92" formatCode="0">
                        <c:v>4</c:v>
                      </c:pt>
                      <c:pt idx="93" formatCode="0">
                        <c:v>4</c:v>
                      </c:pt>
                      <c:pt idx="94" formatCode="0">
                        <c:v>4</c:v>
                      </c:pt>
                      <c:pt idx="95" formatCode="0">
                        <c:v>3</c:v>
                      </c:pt>
                      <c:pt idx="96" formatCode="0">
                        <c:v>3</c:v>
                      </c:pt>
                      <c:pt idx="97" formatCode="0">
                        <c:v>4</c:v>
                      </c:pt>
                      <c:pt idx="98" formatCode="0">
                        <c:v>3</c:v>
                      </c:pt>
                      <c:pt idx="99" formatCode="0">
                        <c:v>3</c:v>
                      </c:pt>
                      <c:pt idx="100" formatCode="0">
                        <c:v>3</c:v>
                      </c:pt>
                      <c:pt idx="101" formatCode="0">
                        <c:v>3</c:v>
                      </c:pt>
                      <c:pt idx="102" formatCode="0">
                        <c:v>3</c:v>
                      </c:pt>
                      <c:pt idx="103" formatCode="0">
                        <c:v>3</c:v>
                      </c:pt>
                    </c:numCache>
                  </c:numRef>
                </c:val>
                <c:extLst xmlns:c15="http://schemas.microsoft.com/office/drawing/2012/chart">
                  <c:ext xmlns:c16="http://schemas.microsoft.com/office/drawing/2014/chart" uri="{C3380CC4-5D6E-409C-BE32-E72D297353CC}">
                    <c16:uniqueId val="{0000001E-2A71-48D2-871E-51C3066541D1}"/>
                  </c:ext>
                </c:extLst>
              </c15:ser>
            </c15:filteredAreaSeries>
            <c15:filteredAreaSeries>
              <c15:ser>
                <c:idx val="28"/>
                <c:order val="28"/>
                <c:tx>
                  <c:strRef>
                    <c:extLst xmlns:c15="http://schemas.microsoft.com/office/drawing/2012/chart">
                      <c:ext xmlns:c15="http://schemas.microsoft.com/office/drawing/2012/chart" uri="{02D57815-91ED-43cb-92C2-25804820EDAC}">
                        <c15:formulaRef>
                          <c15:sqref>'Table for graphs 25-27'!$A$30</c15:sqref>
                        </c15:formulaRef>
                      </c:ext>
                    </c:extLst>
                    <c:strCache>
                      <c:ptCount val="1"/>
                      <c:pt idx="0">
                        <c:v>Urological - Trajectory &gt;103 days</c:v>
                      </c:pt>
                    </c:strCache>
                  </c:strRef>
                </c:tx>
                <c:spPr>
                  <a:solidFill>
                    <a:schemeClr val="accent5">
                      <a:lumMod val="60000"/>
                      <a:lumOff val="4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25-27'!$B$30:$FA$30</c15:sqref>
                        </c15:formulaRef>
                      </c:ext>
                    </c:extLst>
                    <c:numCache>
                      <c:formatCode>General</c:formatCode>
                      <c:ptCount val="156"/>
                      <c:pt idx="52" formatCode="0">
                        <c:v>11</c:v>
                      </c:pt>
                      <c:pt idx="53" formatCode="0">
                        <c:v>11</c:v>
                      </c:pt>
                      <c:pt idx="54" formatCode="0">
                        <c:v>11</c:v>
                      </c:pt>
                      <c:pt idx="55" formatCode="0">
                        <c:v>11</c:v>
                      </c:pt>
                      <c:pt idx="56" formatCode="0">
                        <c:v>11</c:v>
                      </c:pt>
                      <c:pt idx="57" formatCode="0">
                        <c:v>11</c:v>
                      </c:pt>
                      <c:pt idx="58" formatCode="0">
                        <c:v>11</c:v>
                      </c:pt>
                      <c:pt idx="59" formatCode="0">
                        <c:v>11</c:v>
                      </c:pt>
                      <c:pt idx="60" formatCode="0">
                        <c:v>11</c:v>
                      </c:pt>
                      <c:pt idx="61" formatCode="0">
                        <c:v>11</c:v>
                      </c:pt>
                      <c:pt idx="62" formatCode="0">
                        <c:v>11</c:v>
                      </c:pt>
                      <c:pt idx="63" formatCode="0">
                        <c:v>10</c:v>
                      </c:pt>
                      <c:pt idx="64" formatCode="0">
                        <c:v>10</c:v>
                      </c:pt>
                      <c:pt idx="65" formatCode="0">
                        <c:v>10</c:v>
                      </c:pt>
                      <c:pt idx="66" formatCode="0">
                        <c:v>9</c:v>
                      </c:pt>
                      <c:pt idx="67" formatCode="0">
                        <c:v>9</c:v>
                      </c:pt>
                      <c:pt idx="68" formatCode="0">
                        <c:v>9</c:v>
                      </c:pt>
                      <c:pt idx="69" formatCode="0">
                        <c:v>9</c:v>
                      </c:pt>
                      <c:pt idx="70" formatCode="0">
                        <c:v>9</c:v>
                      </c:pt>
                      <c:pt idx="71" formatCode="0">
                        <c:v>9</c:v>
                      </c:pt>
                      <c:pt idx="72" formatCode="0">
                        <c:v>10</c:v>
                      </c:pt>
                      <c:pt idx="73" formatCode="0">
                        <c:v>11</c:v>
                      </c:pt>
                      <c:pt idx="74" formatCode="0">
                        <c:v>9</c:v>
                      </c:pt>
                      <c:pt idx="75" formatCode="0">
                        <c:v>9</c:v>
                      </c:pt>
                      <c:pt idx="76" formatCode="0">
                        <c:v>9</c:v>
                      </c:pt>
                      <c:pt idx="77" formatCode="0">
                        <c:v>8</c:v>
                      </c:pt>
                      <c:pt idx="78" formatCode="0">
                        <c:v>8</c:v>
                      </c:pt>
                      <c:pt idx="79" formatCode="0">
                        <c:v>8</c:v>
                      </c:pt>
                      <c:pt idx="80" formatCode="0">
                        <c:v>8</c:v>
                      </c:pt>
                      <c:pt idx="81" formatCode="0">
                        <c:v>8</c:v>
                      </c:pt>
                      <c:pt idx="82" formatCode="0">
                        <c:v>8</c:v>
                      </c:pt>
                      <c:pt idx="83" formatCode="0">
                        <c:v>8</c:v>
                      </c:pt>
                      <c:pt idx="84" formatCode="0">
                        <c:v>8</c:v>
                      </c:pt>
                      <c:pt idx="85" formatCode="0">
                        <c:v>7</c:v>
                      </c:pt>
                      <c:pt idx="86" formatCode="0">
                        <c:v>7</c:v>
                      </c:pt>
                      <c:pt idx="87" formatCode="0">
                        <c:v>7</c:v>
                      </c:pt>
                      <c:pt idx="88" formatCode="0">
                        <c:v>7</c:v>
                      </c:pt>
                      <c:pt idx="89" formatCode="0">
                        <c:v>7</c:v>
                      </c:pt>
                      <c:pt idx="90" formatCode="0">
                        <c:v>7</c:v>
                      </c:pt>
                      <c:pt idx="91" formatCode="0">
                        <c:v>7</c:v>
                      </c:pt>
                      <c:pt idx="92" formatCode="0">
                        <c:v>7</c:v>
                      </c:pt>
                      <c:pt idx="93" formatCode="0">
                        <c:v>7</c:v>
                      </c:pt>
                      <c:pt idx="94" formatCode="0">
                        <c:v>6</c:v>
                      </c:pt>
                      <c:pt idx="95" formatCode="0">
                        <c:v>6</c:v>
                      </c:pt>
                      <c:pt idx="96" formatCode="0">
                        <c:v>6</c:v>
                      </c:pt>
                      <c:pt idx="97" formatCode="0">
                        <c:v>5</c:v>
                      </c:pt>
                      <c:pt idx="98" formatCode="0">
                        <c:v>6</c:v>
                      </c:pt>
                      <c:pt idx="99" formatCode="0">
                        <c:v>5</c:v>
                      </c:pt>
                      <c:pt idx="100" formatCode="0">
                        <c:v>5</c:v>
                      </c:pt>
                      <c:pt idx="101" formatCode="0">
                        <c:v>5</c:v>
                      </c:pt>
                      <c:pt idx="102" formatCode="0">
                        <c:v>5</c:v>
                      </c:pt>
                      <c:pt idx="103" formatCode="0">
                        <c:v>5</c:v>
                      </c:pt>
                    </c:numCache>
                  </c:numRef>
                </c:val>
                <c:extLst xmlns:c15="http://schemas.microsoft.com/office/drawing/2012/chart">
                  <c:ext xmlns:c16="http://schemas.microsoft.com/office/drawing/2014/chart" uri="{C3380CC4-5D6E-409C-BE32-E72D297353CC}">
                    <c16:uniqueId val="{0000001F-2A71-48D2-871E-51C3066541D1}"/>
                  </c:ext>
                </c:extLst>
              </c15:ser>
            </c15:filteredAreaSeries>
            <c15:filteredAreaSeries>
              <c15:ser>
                <c:idx val="29"/>
                <c:order val="29"/>
                <c:tx>
                  <c:strRef>
                    <c:extLst xmlns:c15="http://schemas.microsoft.com/office/drawing/2012/chart">
                      <c:ext xmlns:c15="http://schemas.microsoft.com/office/drawing/2012/chart" uri="{02D57815-91ED-43cb-92C2-25804820EDAC}">
                        <c15:formulaRef>
                          <c15:sqref>'Table for graphs 25-27'!$A$31</c15:sqref>
                        </c15:formulaRef>
                      </c:ext>
                    </c:extLst>
                    <c:strCache>
                      <c:ptCount val="1"/>
                      <c:pt idx="0">
                        <c:v>Trajectory &gt;103 days All Sites</c:v>
                      </c:pt>
                    </c:strCache>
                  </c:strRef>
                </c:tx>
                <c:spPr>
                  <a:solidFill>
                    <a:schemeClr val="accent6">
                      <a:lumMod val="60000"/>
                      <a:lumOff val="4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25-27'!$B$31:$FA$31</c15:sqref>
                        </c15:formulaRef>
                      </c:ext>
                    </c:extLst>
                    <c:numCache>
                      <c:formatCode>General</c:formatCode>
                      <c:ptCount val="156"/>
                      <c:pt idx="52" formatCode="0">
                        <c:v>65.033575000000013</c:v>
                      </c:pt>
                      <c:pt idx="53" formatCode="0">
                        <c:v>61.963228999999998</c:v>
                      </c:pt>
                      <c:pt idx="54" formatCode="0">
                        <c:v>60.813729000000002</c:v>
                      </c:pt>
                      <c:pt idx="55" formatCode="0">
                        <c:v>59.749279000000001</c:v>
                      </c:pt>
                      <c:pt idx="56" formatCode="0">
                        <c:v>59.230749850000002</c:v>
                      </c:pt>
                      <c:pt idx="57" formatCode="0">
                        <c:v>56.668249850000002</c:v>
                      </c:pt>
                      <c:pt idx="58" formatCode="0">
                        <c:v>58.414283912500004</c:v>
                      </c:pt>
                      <c:pt idx="59" formatCode="0">
                        <c:v>57.300533912500001</c:v>
                      </c:pt>
                      <c:pt idx="60" formatCode="0">
                        <c:v>59.927661272500004</c:v>
                      </c:pt>
                      <c:pt idx="61" formatCode="0">
                        <c:v>61.516977806875005</c:v>
                      </c:pt>
                      <c:pt idx="62" formatCode="0">
                        <c:v>60.516977806875005</c:v>
                      </c:pt>
                      <c:pt idx="63" formatCode="0">
                        <c:v>57.966028072187505</c:v>
                      </c:pt>
                      <c:pt idx="64" formatCode="0">
                        <c:v>52.611460383250005</c:v>
                      </c:pt>
                      <c:pt idx="65" formatCode="0">
                        <c:v>52.837585383250008</c:v>
                      </c:pt>
                      <c:pt idx="66" formatCode="0">
                        <c:v>51.597441128025011</c:v>
                      </c:pt>
                      <c:pt idx="67" formatCode="0">
                        <c:v>51.245196001311257</c:v>
                      </c:pt>
                      <c:pt idx="68" formatCode="0">
                        <c:v>55.757294147666883</c:v>
                      </c:pt>
                      <c:pt idx="69" formatCode="0">
                        <c:v>57.340202061169478</c:v>
                      </c:pt>
                      <c:pt idx="70" formatCode="0">
                        <c:v>60.04317946116948</c:v>
                      </c:pt>
                      <c:pt idx="71" formatCode="0">
                        <c:v>60.391134479524922</c:v>
                      </c:pt>
                      <c:pt idx="72" formatCode="0">
                        <c:v>65.248592688606422</c:v>
                      </c:pt>
                      <c:pt idx="73" formatCode="0">
                        <c:v>70.866320221157423</c:v>
                      </c:pt>
                      <c:pt idx="74" formatCode="0">
                        <c:v>64.084140355261084</c:v>
                      </c:pt>
                      <c:pt idx="75" formatCode="0">
                        <c:v>60.703972130758672</c:v>
                      </c:pt>
                      <c:pt idx="76" formatCode="0">
                        <c:v>57.617549711093673</c:v>
                      </c:pt>
                      <c:pt idx="77" formatCode="0">
                        <c:v>51.969595379218532</c:v>
                      </c:pt>
                      <c:pt idx="78" formatCode="0">
                        <c:v>49.969595379218532</c:v>
                      </c:pt>
                      <c:pt idx="79" formatCode="0">
                        <c:v>49.969595379218532</c:v>
                      </c:pt>
                      <c:pt idx="80" formatCode="0">
                        <c:v>47.882864268273558</c:v>
                      </c:pt>
                      <c:pt idx="81" formatCode="0">
                        <c:v>49.356720161837828</c:v>
                      </c:pt>
                      <c:pt idx="82" formatCode="0">
                        <c:v>47.506605078893884</c:v>
                      </c:pt>
                      <c:pt idx="83" formatCode="0">
                        <c:v>47.361507368616017</c:v>
                      </c:pt>
                      <c:pt idx="84" formatCode="0">
                        <c:v>44.335380145690692</c:v>
                      </c:pt>
                      <c:pt idx="85" formatCode="0">
                        <c:v>37.275701021206402</c:v>
                      </c:pt>
                      <c:pt idx="86" formatCode="0">
                        <c:v>36.516163398287986</c:v>
                      </c:pt>
                      <c:pt idx="87" formatCode="0">
                        <c:v>36.032192466379485</c:v>
                      </c:pt>
                      <c:pt idx="88" formatCode="0">
                        <c:v>36.299755067353559</c:v>
                      </c:pt>
                      <c:pt idx="89" formatCode="0">
                        <c:v>38.313728977801162</c:v>
                      </c:pt>
                      <c:pt idx="90" formatCode="0">
                        <c:v>39.510235383159966</c:v>
                      </c:pt>
                      <c:pt idx="91" formatCode="0">
                        <c:v>35.973913099340677</c:v>
                      </c:pt>
                      <c:pt idx="92" formatCode="0">
                        <c:v>33.785707653828581</c:v>
                      </c:pt>
                      <c:pt idx="93" formatCode="0">
                        <c:v>32.781170869686562</c:v>
                      </c:pt>
                      <c:pt idx="94" formatCode="0">
                        <c:v>29.329790278295881</c:v>
                      </c:pt>
                      <c:pt idx="95" formatCode="0">
                        <c:v>25.755212531486912</c:v>
                      </c:pt>
                      <c:pt idx="96" formatCode="0">
                        <c:v>24.596670982777912</c:v>
                      </c:pt>
                      <c:pt idx="97" formatCode="0">
                        <c:v>24.596670982777912</c:v>
                      </c:pt>
                      <c:pt idx="98" formatCode="0">
                        <c:v>27.02055867891551</c:v>
                      </c:pt>
                      <c:pt idx="99" formatCode="0">
                        <c:v>22.961128675296202</c:v>
                      </c:pt>
                      <c:pt idx="100" formatCode="0">
                        <c:v>22.506434079346405</c:v>
                      </c:pt>
                      <c:pt idx="101" formatCode="0">
                        <c:v>21.376903212491609</c:v>
                      </c:pt>
                      <c:pt idx="102" formatCode="0">
                        <c:v>21.376903212491609</c:v>
                      </c:pt>
                      <c:pt idx="103" formatCode="0">
                        <c:v>19.832674368721232</c:v>
                      </c:pt>
                    </c:numCache>
                  </c:numRef>
                </c:val>
                <c:extLst xmlns:c15="http://schemas.microsoft.com/office/drawing/2012/chart">
                  <c:ext xmlns:c16="http://schemas.microsoft.com/office/drawing/2014/chart" uri="{C3380CC4-5D6E-409C-BE32-E72D297353CC}">
                    <c16:uniqueId val="{00000020-2A71-48D2-871E-51C3066541D1}"/>
                  </c:ext>
                </c:extLst>
              </c15:ser>
            </c15:filteredAreaSeries>
            <c15:filteredAreaSeries>
              <c15:ser>
                <c:idx val="30"/>
                <c:order val="30"/>
                <c:tx>
                  <c:strRef>
                    <c:extLst xmlns:c15="http://schemas.microsoft.com/office/drawing/2012/chart">
                      <c:ext xmlns:c15="http://schemas.microsoft.com/office/drawing/2012/chart" uri="{02D57815-91ED-43cb-92C2-25804820EDAC}">
                        <c15:formulaRef>
                          <c15:sqref>'Table for graphs 25-27'!$A$32</c15:sqref>
                        </c15:formulaRef>
                      </c:ext>
                    </c:extLst>
                    <c:strCache>
                      <c:ptCount val="1"/>
                      <c:pt idx="0">
                        <c:v>Acute Leukaemia - Trajectory 25/26</c:v>
                      </c:pt>
                    </c:strCache>
                  </c:strRef>
                </c:tx>
                <c:spPr>
                  <a:solidFill>
                    <a:schemeClr val="accent1">
                      <a:lumMod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25-27'!$B$32:$FA$32</c15:sqref>
                        </c15:formulaRef>
                      </c:ext>
                    </c:extLst>
                    <c:numCache>
                      <c:formatCode>General</c:formatCode>
                      <c:ptCount val="156"/>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numCache>
                  </c:numRef>
                </c:val>
                <c:extLst xmlns:c15="http://schemas.microsoft.com/office/drawing/2012/chart">
                  <c:ext xmlns:c16="http://schemas.microsoft.com/office/drawing/2014/chart" uri="{C3380CC4-5D6E-409C-BE32-E72D297353CC}">
                    <c16:uniqueId val="{00000021-2A71-48D2-871E-51C3066541D1}"/>
                  </c:ext>
                </c:extLst>
              </c15:ser>
            </c15:filteredAreaSeries>
            <c15:filteredAreaSeries>
              <c15:ser>
                <c:idx val="31"/>
                <c:order val="31"/>
                <c:tx>
                  <c:strRef>
                    <c:extLst xmlns:c15="http://schemas.microsoft.com/office/drawing/2012/chart">
                      <c:ext xmlns:c15="http://schemas.microsoft.com/office/drawing/2012/chart" uri="{02D57815-91ED-43cb-92C2-25804820EDAC}">
                        <c15:formulaRef>
                          <c15:sqref>'Table for graphs 25-27'!$A$33</c15:sqref>
                        </c15:formulaRef>
                      </c:ext>
                    </c:extLst>
                    <c:strCache>
                      <c:ptCount val="1"/>
                      <c:pt idx="0">
                        <c:v>Brain/CNS - Trajectory 25/26</c:v>
                      </c:pt>
                    </c:strCache>
                  </c:strRef>
                </c:tx>
                <c:spPr>
                  <a:solidFill>
                    <a:schemeClr val="accent2">
                      <a:lumMod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25-27'!$B$33:$FA$33</c15:sqref>
                        </c15:formulaRef>
                      </c:ext>
                    </c:extLst>
                    <c:numCache>
                      <c:formatCode>General</c:formatCode>
                      <c:ptCount val="156"/>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numCache>
                  </c:numRef>
                </c:val>
                <c:extLst xmlns:c15="http://schemas.microsoft.com/office/drawing/2012/chart">
                  <c:ext xmlns:c16="http://schemas.microsoft.com/office/drawing/2014/chart" uri="{C3380CC4-5D6E-409C-BE32-E72D297353CC}">
                    <c16:uniqueId val="{00000022-2A71-48D2-871E-51C3066541D1}"/>
                  </c:ext>
                </c:extLst>
              </c15:ser>
            </c15:filteredAreaSeries>
            <c15:filteredAreaSeries>
              <c15:ser>
                <c:idx val="32"/>
                <c:order val="32"/>
                <c:tx>
                  <c:strRef>
                    <c:extLst xmlns:c15="http://schemas.microsoft.com/office/drawing/2012/chart">
                      <c:ext xmlns:c15="http://schemas.microsoft.com/office/drawing/2012/chart" uri="{02D57815-91ED-43cb-92C2-25804820EDAC}">
                        <c15:formulaRef>
                          <c15:sqref>'Table for graphs 25-27'!$A$34</c15:sqref>
                        </c15:formulaRef>
                      </c:ext>
                    </c:extLst>
                    <c:strCache>
                      <c:ptCount val="1"/>
                      <c:pt idx="0">
                        <c:v>Breast - Trajectory 25/26</c:v>
                      </c:pt>
                    </c:strCache>
                  </c:strRef>
                </c:tx>
                <c:spPr>
                  <a:solidFill>
                    <a:schemeClr val="accent3">
                      <a:lumMod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25-27'!$B$34:$FA$34</c15:sqref>
                        </c15:formulaRef>
                      </c:ext>
                    </c:extLst>
                    <c:numCache>
                      <c:formatCode>General</c:formatCode>
                      <c:ptCount val="156"/>
                      <c:pt idx="52" formatCode="0">
                        <c:v>7</c:v>
                      </c:pt>
                      <c:pt idx="53" formatCode="0">
                        <c:v>7.25</c:v>
                      </c:pt>
                      <c:pt idx="54" formatCode="0">
                        <c:v>8.25</c:v>
                      </c:pt>
                      <c:pt idx="55" formatCode="0">
                        <c:v>9.4499999999999993</c:v>
                      </c:pt>
                      <c:pt idx="56" formatCode="0">
                        <c:v>9.4499999999999993</c:v>
                      </c:pt>
                      <c:pt idx="57" formatCode="0">
                        <c:v>9.4499999999999993</c:v>
                      </c:pt>
                      <c:pt idx="58" formatCode="0">
                        <c:v>11.295</c:v>
                      </c:pt>
                      <c:pt idx="59" formatCode="0">
                        <c:v>9.3892500000000005</c:v>
                      </c:pt>
                      <c:pt idx="60" formatCode="0">
                        <c:v>9.3892500000000005</c:v>
                      </c:pt>
                      <c:pt idx="61" formatCode="0">
                        <c:v>8.6764499999999991</c:v>
                      </c:pt>
                      <c:pt idx="62" formatCode="0">
                        <c:v>8.6764499999999991</c:v>
                      </c:pt>
                      <c:pt idx="63" formatCode="0">
                        <c:v>8.0349299999999992</c:v>
                      </c:pt>
                      <c:pt idx="64" formatCode="0">
                        <c:v>7.4575620000000002</c:v>
                      </c:pt>
                      <c:pt idx="65" formatCode="0">
                        <c:v>7.6836870000000008</c:v>
                      </c:pt>
                      <c:pt idx="66" formatCode="0">
                        <c:v>8.2033182000000018</c:v>
                      </c:pt>
                      <c:pt idx="67" formatCode="0">
                        <c:v>8.7749125200000027</c:v>
                      </c:pt>
                      <c:pt idx="68" formatCode="0">
                        <c:v>8.7749125200000027</c:v>
                      </c:pt>
                      <c:pt idx="69" formatCode="0">
                        <c:v>10.215518148000001</c:v>
                      </c:pt>
                      <c:pt idx="70" formatCode="0">
                        <c:v>9.4924513332000018</c:v>
                      </c:pt>
                      <c:pt idx="71" formatCode="0">
                        <c:v>10.089421333200001</c:v>
                      </c:pt>
                      <c:pt idx="72" formatCode="0">
                        <c:v>10.740181466520001</c:v>
                      </c:pt>
                      <c:pt idx="73" formatCode="0">
                        <c:v>11.814199613172002</c:v>
                      </c:pt>
                      <c:pt idx="74" formatCode="0">
                        <c:v>10.239069771196203</c:v>
                      </c:pt>
                      <c:pt idx="75" formatCode="0">
                        <c:v>9.2151627940765835</c:v>
                      </c:pt>
                      <c:pt idx="76" formatCode="0">
                        <c:v>8.8960226320765834</c:v>
                      </c:pt>
                      <c:pt idx="77" formatCode="0">
                        <c:v>8.3215703404765833</c:v>
                      </c:pt>
                      <c:pt idx="78" formatCode="0">
                        <c:v>8.3215703404765833</c:v>
                      </c:pt>
                      <c:pt idx="79" formatCode="0">
                        <c:v>8.3215703404765833</c:v>
                      </c:pt>
                      <c:pt idx="80" formatCode="0">
                        <c:v>7.719194223068925</c:v>
                      </c:pt>
                      <c:pt idx="81" formatCode="0">
                        <c:v>7.719194223068925</c:v>
                      </c:pt>
                      <c:pt idx="82" formatCode="0">
                        <c:v>8.2613327287358178</c:v>
                      </c:pt>
                      <c:pt idx="83" formatCode="0">
                        <c:v>8.2613327287358178</c:v>
                      </c:pt>
                      <c:pt idx="84" formatCode="0">
                        <c:v>7.1124281455358176</c:v>
                      </c:pt>
                      <c:pt idx="85" formatCode="0">
                        <c:v>6.0455639237054442</c:v>
                      </c:pt>
                      <c:pt idx="86" formatCode="0">
                        <c:v>6.0455639237054442</c:v>
                      </c:pt>
                      <c:pt idx="87" formatCode="0">
                        <c:v>6.0455639237054442</c:v>
                      </c:pt>
                      <c:pt idx="88" formatCode="0">
                        <c:v>5.0317649181083555</c:v>
                      </c:pt>
                      <c:pt idx="89" formatCode="0">
                        <c:v>6.3699796054965132</c:v>
                      </c:pt>
                      <c:pt idx="90" formatCode="0">
                        <c:v>7.9624745068706417</c:v>
                      </c:pt>
                      <c:pt idx="91" formatCode="0">
                        <c:v>6.3699796054965141</c:v>
                      </c:pt>
                      <c:pt idx="92" formatCode="0">
                        <c:v>5.6353247553748629</c:v>
                      </c:pt>
                      <c:pt idx="93" formatCode="0">
                        <c:v>5.6353247553748629</c:v>
                      </c:pt>
                      <c:pt idx="94" formatCode="0">
                        <c:v>4.9072143095550338</c:v>
                      </c:pt>
                      <c:pt idx="95" formatCode="0">
                        <c:v>4.4946183902571306</c:v>
                      </c:pt>
                      <c:pt idx="96" formatCode="0">
                        <c:v>4.4946183902571306</c:v>
                      </c:pt>
                      <c:pt idx="97" formatCode="0">
                        <c:v>4.4946183902571306</c:v>
                      </c:pt>
                      <c:pt idx="98" formatCode="0">
                        <c:v>4.865954717625244</c:v>
                      </c:pt>
                      <c:pt idx="99" formatCode="0">
                        <c:v>3.2677596808393954</c:v>
                      </c:pt>
                      <c:pt idx="100" formatCode="0">
                        <c:v>2.9409837127554561</c:v>
                      </c:pt>
                      <c:pt idx="101" formatCode="0">
                        <c:v>2.6468853414799107</c:v>
                      </c:pt>
                      <c:pt idx="102" formatCode="0">
                        <c:v>3.3086066768498883</c:v>
                      </c:pt>
                      <c:pt idx="103" formatCode="0">
                        <c:v>3.3086066768498883</c:v>
                      </c:pt>
                    </c:numCache>
                  </c:numRef>
                </c:val>
                <c:extLst xmlns:c15="http://schemas.microsoft.com/office/drawing/2012/chart">
                  <c:ext xmlns:c16="http://schemas.microsoft.com/office/drawing/2014/chart" uri="{C3380CC4-5D6E-409C-BE32-E72D297353CC}">
                    <c16:uniqueId val="{00000023-2A71-48D2-871E-51C3066541D1}"/>
                  </c:ext>
                </c:extLst>
              </c15:ser>
            </c15:filteredAreaSeries>
            <c15:filteredAreaSeries>
              <c15:ser>
                <c:idx val="33"/>
                <c:order val="33"/>
                <c:tx>
                  <c:strRef>
                    <c:extLst xmlns:c15="http://schemas.microsoft.com/office/drawing/2012/chart">
                      <c:ext xmlns:c15="http://schemas.microsoft.com/office/drawing/2012/chart" uri="{02D57815-91ED-43cb-92C2-25804820EDAC}">
                        <c15:formulaRef>
                          <c15:sqref>'Table for graphs 25-27'!$A$35</c15:sqref>
                        </c15:formulaRef>
                      </c:ext>
                    </c:extLst>
                    <c:strCache>
                      <c:ptCount val="1"/>
                      <c:pt idx="0">
                        <c:v>Children's cancer - Trajectory 25/26</c:v>
                      </c:pt>
                    </c:strCache>
                  </c:strRef>
                </c:tx>
                <c:spPr>
                  <a:solidFill>
                    <a:schemeClr val="accent4">
                      <a:lumMod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25-27'!$B$35:$FA$35</c15:sqref>
                        </c15:formulaRef>
                      </c:ext>
                    </c:extLst>
                    <c:numCache>
                      <c:formatCode>General</c:formatCode>
                      <c:ptCount val="156"/>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numCache>
                  </c:numRef>
                </c:val>
                <c:extLst xmlns:c15="http://schemas.microsoft.com/office/drawing/2012/chart">
                  <c:ext xmlns:c16="http://schemas.microsoft.com/office/drawing/2014/chart" uri="{C3380CC4-5D6E-409C-BE32-E72D297353CC}">
                    <c16:uniqueId val="{00000024-2A71-48D2-871E-51C3066541D1}"/>
                  </c:ext>
                </c:extLst>
              </c15:ser>
            </c15:filteredAreaSeries>
            <c15:filteredAreaSeries>
              <c15:ser>
                <c:idx val="34"/>
                <c:order val="34"/>
                <c:tx>
                  <c:strRef>
                    <c:extLst xmlns:c15="http://schemas.microsoft.com/office/drawing/2012/chart">
                      <c:ext xmlns:c15="http://schemas.microsoft.com/office/drawing/2012/chart" uri="{02D57815-91ED-43cb-92C2-25804820EDAC}">
                        <c15:formulaRef>
                          <c15:sqref>'Table for graphs 25-27'!$A$36</c15:sqref>
                        </c15:formulaRef>
                      </c:ext>
                    </c:extLst>
                    <c:strCache>
                      <c:ptCount val="1"/>
                      <c:pt idx="0">
                        <c:v>Gynaecological - Trajectory 25/26</c:v>
                      </c:pt>
                    </c:strCache>
                  </c:strRef>
                </c:tx>
                <c:spPr>
                  <a:solidFill>
                    <a:schemeClr val="accent5">
                      <a:lumMod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25-27'!$B$36:$FA$36</c15:sqref>
                        </c15:formulaRef>
                      </c:ext>
                    </c:extLst>
                    <c:numCache>
                      <c:formatCode>General</c:formatCode>
                      <c:ptCount val="156"/>
                      <c:pt idx="52" formatCode="0">
                        <c:v>14.6052</c:v>
                      </c:pt>
                      <c:pt idx="53" formatCode="0">
                        <c:v>15.140979000000002</c:v>
                      </c:pt>
                      <c:pt idx="54" formatCode="0">
                        <c:v>14.714547750000001</c:v>
                      </c:pt>
                      <c:pt idx="55" formatCode="0">
                        <c:v>14.3094380625</c:v>
                      </c:pt>
                      <c:pt idx="56" formatCode="0">
                        <c:v>13.648202662500001</c:v>
                      </c:pt>
                      <c:pt idx="57" formatCode="0">
                        <c:v>14.417911068750001</c:v>
                      </c:pt>
                      <c:pt idx="58" formatCode="0">
                        <c:v>15.264590315625002</c:v>
                      </c:pt>
                      <c:pt idx="59" formatCode="0">
                        <c:v>16.195937487187503</c:v>
                      </c:pt>
                      <c:pt idx="60" formatCode="0">
                        <c:v>17.815531235906256</c:v>
                      </c:pt>
                      <c:pt idx="61" formatCode="0">
                        <c:v>18.942461313496882</c:v>
                      </c:pt>
                      <c:pt idx="62" formatCode="0">
                        <c:v>20.182084398846573</c:v>
                      </c:pt>
                      <c:pt idx="63" formatCode="0">
                        <c:v>19.500291701904242</c:v>
                      </c:pt>
                      <c:pt idx="64" formatCode="0">
                        <c:v>18.845668655904241</c:v>
                      </c:pt>
                      <c:pt idx="65" formatCode="0">
                        <c:v>18.845668655904241</c:v>
                      </c:pt>
                      <c:pt idx="66" formatCode="0">
                        <c:v>17.60880485240903</c:v>
                      </c:pt>
                      <c:pt idx="67" formatCode="0">
                        <c:v>16.993486943418578</c:v>
                      </c:pt>
                      <c:pt idx="68" formatCode="0">
                        <c:v>17.874462818803138</c:v>
                      </c:pt>
                      <c:pt idx="69" formatCode="0">
                        <c:v>19.078639966697452</c:v>
                      </c:pt>
                      <c:pt idx="70" formatCode="0">
                        <c:v>19.740937398039325</c:v>
                      </c:pt>
                      <c:pt idx="71" formatCode="0">
                        <c:v>19.740937398039325</c:v>
                      </c:pt>
                      <c:pt idx="72" formatCode="0">
                        <c:v>21.019618834934292</c:v>
                      </c:pt>
                      <c:pt idx="73" formatCode="0">
                        <c:v>21.749801752988709</c:v>
                      </c:pt>
                      <c:pt idx="74" formatCode="0">
                        <c:v>20.341513641646973</c:v>
                      </c:pt>
                      <c:pt idx="75" formatCode="0">
                        <c:v>19.266694315300008</c:v>
                      </c:pt>
                      <c:pt idx="76" formatCode="0">
                        <c:v>19.266694315300008</c:v>
                      </c:pt>
                      <c:pt idx="77" formatCode="0">
                        <c:v>18.031964471491321</c:v>
                      </c:pt>
                      <c:pt idx="78" formatCode="0">
                        <c:v>17.374621863156072</c:v>
                      </c:pt>
                      <c:pt idx="79" formatCode="0">
                        <c:v>16.125670907319101</c:v>
                      </c:pt>
                      <c:pt idx="80" formatCode="0">
                        <c:v>14.855061677922235</c:v>
                      </c:pt>
                      <c:pt idx="81" formatCode="0">
                        <c:v>15.834742708600487</c:v>
                      </c:pt>
                      <c:pt idx="82" formatCode="0">
                        <c:v>16.896975496539831</c:v>
                      </c:pt>
                      <c:pt idx="83" formatCode="0">
                        <c:v>18.586673046193816</c:v>
                      </c:pt>
                      <c:pt idx="84" formatCode="0">
                        <c:v>17.944022209490512</c:v>
                      </c:pt>
                      <c:pt idx="85" formatCode="0">
                        <c:v>16.14961998854146</c:v>
                      </c:pt>
                      <c:pt idx="86" formatCode="0">
                        <c:v>16.14961998854146</c:v>
                      </c:pt>
                      <c:pt idx="87" formatCode="0">
                        <c:v>16.665649056632958</c:v>
                      </c:pt>
                      <c:pt idx="88" formatCode="0">
                        <c:v>17.764581987395609</c:v>
                      </c:pt>
                      <c:pt idx="89" formatCode="0">
                        <c:v>19.54104018613517</c:v>
                      </c:pt>
                      <c:pt idx="90" formatCode="0">
                        <c:v>20.20589460924657</c:v>
                      </c:pt>
                      <c:pt idx="91" formatCode="0">
                        <c:v>18.809700320712626</c:v>
                      </c:pt>
                      <c:pt idx="92" formatCode="0">
                        <c:v>17.560909975931203</c:v>
                      </c:pt>
                      <c:pt idx="93" formatCode="0">
                        <c:v>17.560909975931203</c:v>
                      </c:pt>
                      <c:pt idx="94" formatCode="0">
                        <c:v>16.932622546090926</c:v>
                      </c:pt>
                      <c:pt idx="95" formatCode="0">
                        <c:v>16.433106408178361</c:v>
                      </c:pt>
                      <c:pt idx="96" formatCode="0">
                        <c:v>15.309195097875079</c:v>
                      </c:pt>
                      <c:pt idx="97" formatCode="0">
                        <c:v>14.115448981178556</c:v>
                      </c:pt>
                      <c:pt idx="98" formatCode="0">
                        <c:v>15.189820486205431</c:v>
                      </c:pt>
                      <c:pt idx="99" formatCode="0">
                        <c:v>14.077148289005184</c:v>
                      </c:pt>
                      <c:pt idx="100" formatCode="0">
                        <c:v>14.077148289005184</c:v>
                      </c:pt>
                      <c:pt idx="101" formatCode="0">
                        <c:v>12.947617422150389</c:v>
                      </c:pt>
                      <c:pt idx="102" formatCode="0">
                        <c:v>11.765808766620829</c:v>
                      </c:pt>
                      <c:pt idx="103" formatCode="0">
                        <c:v>10.702180976644225</c:v>
                      </c:pt>
                    </c:numCache>
                  </c:numRef>
                </c:val>
                <c:extLst xmlns:c15="http://schemas.microsoft.com/office/drawing/2012/chart">
                  <c:ext xmlns:c16="http://schemas.microsoft.com/office/drawing/2014/chart" uri="{C3380CC4-5D6E-409C-BE32-E72D297353CC}">
                    <c16:uniqueId val="{00000025-2A71-48D2-871E-51C3066541D1}"/>
                  </c:ext>
                </c:extLst>
              </c15:ser>
            </c15:filteredAreaSeries>
            <c15:filteredAreaSeries>
              <c15:ser>
                <c:idx val="35"/>
                <c:order val="35"/>
                <c:tx>
                  <c:strRef>
                    <c:extLst xmlns:c15="http://schemas.microsoft.com/office/drawing/2012/chart">
                      <c:ext xmlns:c15="http://schemas.microsoft.com/office/drawing/2012/chart" uri="{02D57815-91ED-43cb-92C2-25804820EDAC}">
                        <c15:formulaRef>
                          <c15:sqref>'Table for graphs 25-27'!$A$37</c15:sqref>
                        </c15:formulaRef>
                      </c:ext>
                    </c:extLst>
                    <c:strCache>
                      <c:ptCount val="1"/>
                      <c:pt idx="0">
                        <c:v>Haematological - Trajectory 25/26</c:v>
                      </c:pt>
                    </c:strCache>
                  </c:strRef>
                </c:tx>
                <c:spPr>
                  <a:solidFill>
                    <a:schemeClr val="accent6">
                      <a:lumMod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25-27'!$B$37:$FA$37</c15:sqref>
                        </c15:formulaRef>
                      </c:ext>
                    </c:extLst>
                    <c:numCache>
                      <c:formatCode>General</c:formatCode>
                      <c:ptCount val="156"/>
                      <c:pt idx="52" formatCode="0">
                        <c:v>10</c:v>
                      </c:pt>
                      <c:pt idx="53" formatCode="0">
                        <c:v>10</c:v>
                      </c:pt>
                      <c:pt idx="54" formatCode="0">
                        <c:v>9.5</c:v>
                      </c:pt>
                      <c:pt idx="55" formatCode="0">
                        <c:v>9.0500000000000007</c:v>
                      </c:pt>
                      <c:pt idx="56" formatCode="0">
                        <c:v>9.2874999999999996</c:v>
                      </c:pt>
                      <c:pt idx="57" formatCode="0">
                        <c:v>7.7249999999999996</c:v>
                      </c:pt>
                      <c:pt idx="58" formatCode="0">
                        <c:v>6.7874999999999996</c:v>
                      </c:pt>
                      <c:pt idx="59" formatCode="0">
                        <c:v>6.7874999999999996</c:v>
                      </c:pt>
                      <c:pt idx="60" formatCode="0">
                        <c:v>7.7898749999999994</c:v>
                      </c:pt>
                      <c:pt idx="61" formatCode="0">
                        <c:v>7.7898749999999994</c:v>
                      </c:pt>
                      <c:pt idx="62" formatCode="0">
                        <c:v>7.7898749999999994</c:v>
                      </c:pt>
                      <c:pt idx="63" formatCode="0">
                        <c:v>8.6549062499999998</c:v>
                      </c:pt>
                      <c:pt idx="64" formatCode="0">
                        <c:v>7.97990625</c:v>
                      </c:pt>
                      <c:pt idx="65" formatCode="0">
                        <c:v>7.97990625</c:v>
                      </c:pt>
                      <c:pt idx="66" formatCode="0">
                        <c:v>7.97990625</c:v>
                      </c:pt>
                      <c:pt idx="67" formatCode="0">
                        <c:v>7.8613593749999993</c:v>
                      </c:pt>
                      <c:pt idx="68" formatCode="0">
                        <c:v>9.1019812499999997</c:v>
                      </c:pt>
                      <c:pt idx="69" formatCode="0">
                        <c:v>10.375154999999999</c:v>
                      </c:pt>
                      <c:pt idx="70" formatCode="0">
                        <c:v>10.375154999999999</c:v>
                      </c:pt>
                      <c:pt idx="71" formatCode="0">
                        <c:v>9.7206952499999986</c:v>
                      </c:pt>
                      <c:pt idx="72" formatCode="0">
                        <c:v>10.309709025</c:v>
                      </c:pt>
                      <c:pt idx="73" formatCode="0">
                        <c:v>10.884292649999999</c:v>
                      </c:pt>
                      <c:pt idx="74" formatCode="0">
                        <c:v>10.22352148125</c:v>
                      </c:pt>
                      <c:pt idx="75" formatCode="0">
                        <c:v>10.22352148125</c:v>
                      </c:pt>
                      <c:pt idx="76" formatCode="0">
                        <c:v>10.22352148125</c:v>
                      </c:pt>
                      <c:pt idx="77" formatCode="0">
                        <c:v>9.5756063287499984</c:v>
                      </c:pt>
                      <c:pt idx="78" formatCode="0">
                        <c:v>9.5756063287499984</c:v>
                      </c:pt>
                      <c:pt idx="79" formatCode="0">
                        <c:v>9.5756063287499984</c:v>
                      </c:pt>
                      <c:pt idx="80" formatCode="0">
                        <c:v>8.3399642431874987</c:v>
                      </c:pt>
                      <c:pt idx="81" formatCode="0">
                        <c:v>8.3399642431874987</c:v>
                      </c:pt>
                      <c:pt idx="82" formatCode="0">
                        <c:v>9.167844440514374</c:v>
                      </c:pt>
                      <c:pt idx="83" formatCode="0">
                        <c:v>10.084628884565813</c:v>
                      </c:pt>
                      <c:pt idx="84" formatCode="0">
                        <c:v>9.3968839965967312</c:v>
                      </c:pt>
                      <c:pt idx="85" formatCode="0">
                        <c:v>8.7618776974001822</c:v>
                      </c:pt>
                      <c:pt idx="86" formatCode="0">
                        <c:v>8.1751379231001327</c:v>
                      </c:pt>
                      <c:pt idx="87" formatCode="0">
                        <c:v>8.1751379231001327</c:v>
                      </c:pt>
                      <c:pt idx="88" formatCode="0">
                        <c:v>8.4427005240742066</c:v>
                      </c:pt>
                      <c:pt idx="89" formatCode="0">
                        <c:v>10.681191820224988</c:v>
                      </c:pt>
                      <c:pt idx="90" formatCode="0">
                        <c:v>9.6087869971199034</c:v>
                      </c:pt>
                      <c:pt idx="91" formatCode="0">
                        <c:v>7.8428738306910244</c:v>
                      </c:pt>
                      <c:pt idx="92" formatCode="0">
                        <c:v>7.8428738306910244</c:v>
                      </c:pt>
                      <c:pt idx="93" formatCode="0">
                        <c:v>7.8428738306910244</c:v>
                      </c:pt>
                      <c:pt idx="94" formatCode="0">
                        <c:v>6.6274816978385962</c:v>
                      </c:pt>
                      <c:pt idx="95" formatCode="0">
                        <c:v>6.6274816978385962</c:v>
                      </c:pt>
                      <c:pt idx="96" formatCode="0">
                        <c:v>6.6274816978385962</c:v>
                      </c:pt>
                      <c:pt idx="97" formatCode="0">
                        <c:v>6.6274816978385962</c:v>
                      </c:pt>
                      <c:pt idx="98" formatCode="0">
                        <c:v>9.365708570549419</c:v>
                      </c:pt>
                      <c:pt idx="99" formatCode="0">
                        <c:v>8.200205880706358</c:v>
                      </c:pt>
                      <c:pt idx="100" formatCode="0">
                        <c:v>8.200205880706358</c:v>
                      </c:pt>
                      <c:pt idx="101" formatCode="0">
                        <c:v>8.200205880706358</c:v>
                      </c:pt>
                      <c:pt idx="102" formatCode="0">
                        <c:v>9.6586764401292733</c:v>
                      </c:pt>
                      <c:pt idx="103" formatCode="0">
                        <c:v>8.7121469829233931</c:v>
                      </c:pt>
                    </c:numCache>
                  </c:numRef>
                </c:val>
                <c:extLst xmlns:c15="http://schemas.microsoft.com/office/drawing/2012/chart">
                  <c:ext xmlns:c16="http://schemas.microsoft.com/office/drawing/2014/chart" uri="{C3380CC4-5D6E-409C-BE32-E72D297353CC}">
                    <c16:uniqueId val="{00000026-2A71-48D2-871E-51C3066541D1}"/>
                  </c:ext>
                </c:extLst>
              </c15:ser>
            </c15:filteredAreaSeries>
            <c15:filteredAreaSeries>
              <c15:ser>
                <c:idx val="36"/>
                <c:order val="36"/>
                <c:tx>
                  <c:strRef>
                    <c:extLst xmlns:c15="http://schemas.microsoft.com/office/drawing/2012/chart">
                      <c:ext xmlns:c15="http://schemas.microsoft.com/office/drawing/2012/chart" uri="{02D57815-91ED-43cb-92C2-25804820EDAC}">
                        <c15:formulaRef>
                          <c15:sqref>'Table for graphs 25-27'!$A$38</c15:sqref>
                        </c15:formulaRef>
                      </c:ext>
                    </c:extLst>
                    <c:strCache>
                      <c:ptCount val="1"/>
                      <c:pt idx="0">
                        <c:v>Head and neck - Trajectory 25/26</c:v>
                      </c:pt>
                    </c:strCache>
                  </c:strRef>
                </c:tx>
                <c:spPr>
                  <a:solidFill>
                    <a:schemeClr val="accent1">
                      <a:lumMod val="70000"/>
                      <a:lumOff val="3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25-27'!$B$38:$FA$38</c15:sqref>
                        </c15:formulaRef>
                      </c:ext>
                    </c:extLst>
                    <c:numCache>
                      <c:formatCode>General</c:formatCode>
                      <c:ptCount val="156"/>
                      <c:pt idx="52" formatCode="0">
                        <c:v>3.78</c:v>
                      </c:pt>
                      <c:pt idx="53" formatCode="0">
                        <c:v>4.05</c:v>
                      </c:pt>
                      <c:pt idx="54" formatCode="0">
                        <c:v>3.33</c:v>
                      </c:pt>
                      <c:pt idx="55" formatCode="0">
                        <c:v>2.754</c:v>
                      </c:pt>
                      <c:pt idx="56" formatCode="0">
                        <c:v>3.2039999999999997</c:v>
                      </c:pt>
                      <c:pt idx="57" formatCode="0">
                        <c:v>3.2039999999999997</c:v>
                      </c:pt>
                      <c:pt idx="58" formatCode="0">
                        <c:v>3.2039999999999997</c:v>
                      </c:pt>
                      <c:pt idx="59" formatCode="0">
                        <c:v>3.2039999999999997</c:v>
                      </c:pt>
                      <c:pt idx="60" formatCode="0">
                        <c:v>5.2559999999999993</c:v>
                      </c:pt>
                      <c:pt idx="61" formatCode="0">
                        <c:v>5.4648000000000003</c:v>
                      </c:pt>
                      <c:pt idx="62" formatCode="0">
                        <c:v>5.4648000000000003</c:v>
                      </c:pt>
                      <c:pt idx="63" formatCode="0">
                        <c:v>5.18832</c:v>
                      </c:pt>
                      <c:pt idx="64" formatCode="0">
                        <c:v>4.29732</c:v>
                      </c:pt>
                      <c:pt idx="65" formatCode="0">
                        <c:v>4.29732</c:v>
                      </c:pt>
                      <c:pt idx="66" formatCode="0">
                        <c:v>4.5461520000000002</c:v>
                      </c:pt>
                      <c:pt idx="67" formatCode="0">
                        <c:v>3.949182</c:v>
                      </c:pt>
                      <c:pt idx="68" formatCode="0">
                        <c:v>3.949182</c:v>
                      </c:pt>
                      <c:pt idx="69" formatCode="0">
                        <c:v>4.7683107000000007</c:v>
                      </c:pt>
                      <c:pt idx="70" formatCode="0">
                        <c:v>6.0734615400000003</c:v>
                      </c:pt>
                      <c:pt idx="71" formatCode="0">
                        <c:v>6.0734615400000003</c:v>
                      </c:pt>
                      <c:pt idx="72" formatCode="0">
                        <c:v>6.9346088550000005</c:v>
                      </c:pt>
                      <c:pt idx="73" formatCode="0">
                        <c:v>7.4765649510000003</c:v>
                      </c:pt>
                      <c:pt idx="74" formatCode="0">
                        <c:v>5.6490951393</c:v>
                      </c:pt>
                      <c:pt idx="75" formatCode="0">
                        <c:v>5.1504955309800007</c:v>
                      </c:pt>
                      <c:pt idx="76" formatCode="0">
                        <c:v>4.6657530513630006</c:v>
                      </c:pt>
                      <c:pt idx="77" formatCode="0">
                        <c:v>3.6401336570487599</c:v>
                      </c:pt>
                      <c:pt idx="78" formatCode="0">
                        <c:v>3.6401336570487599</c:v>
                      </c:pt>
                      <c:pt idx="79" formatCode="0">
                        <c:v>3.6401336570487599</c:v>
                      </c:pt>
                      <c:pt idx="80" formatCode="0">
                        <c:v>3.9524813816808244</c:v>
                      </c:pt>
                      <c:pt idx="81" formatCode="0">
                        <c:v>4.7427211249999468</c:v>
                      </c:pt>
                      <c:pt idx="82" formatCode="0">
                        <c:v>6.0166833778659248</c:v>
                      </c:pt>
                      <c:pt idx="83" formatCode="0">
                        <c:v>6.0166833778659248</c:v>
                      </c:pt>
                      <c:pt idx="84" formatCode="0">
                        <c:v>6.0166833778659248</c:v>
                      </c:pt>
                      <c:pt idx="85" formatCode="0">
                        <c:v>5.2377756314484243</c:v>
                      </c:pt>
                      <c:pt idx="86" formatCode="0">
                        <c:v>5.2377756314484243</c:v>
                      </c:pt>
                      <c:pt idx="87" formatCode="0">
                        <c:v>5.2377756314484243</c:v>
                      </c:pt>
                      <c:pt idx="88" formatCode="0">
                        <c:v>3.7663492293882195</c:v>
                      </c:pt>
                      <c:pt idx="89" formatCode="0">
                        <c:v>4.7468819240561491</c:v>
                      </c:pt>
                      <c:pt idx="90" formatCode="0">
                        <c:v>5.291226280730279</c:v>
                      </c:pt>
                      <c:pt idx="91" formatCode="0">
                        <c:v>4.6190519470618669</c:v>
                      </c:pt>
                      <c:pt idx="92" formatCode="0">
                        <c:v>5.1904001306800165</c:v>
                      </c:pt>
                      <c:pt idx="93" formatCode="0">
                        <c:v>5.1904001306800165</c:v>
                      </c:pt>
                      <c:pt idx="94" formatCode="0">
                        <c:v>4.6713601176120143</c:v>
                      </c:pt>
                      <c:pt idx="95" formatCode="0">
                        <c:v>4.2406769883831519</c:v>
                      </c:pt>
                      <c:pt idx="96" formatCode="0">
                        <c:v>3.4964323059236881</c:v>
                      </c:pt>
                      <c:pt idx="97" formatCode="0">
                        <c:v>3.4964323059236881</c:v>
                      </c:pt>
                      <c:pt idx="98" formatCode="0">
                        <c:v>5.5736357237398915</c:v>
                      </c:pt>
                      <c:pt idx="99" formatCode="0">
                        <c:v>5.5736357237398915</c:v>
                      </c:pt>
                      <c:pt idx="100" formatCode="0">
                        <c:v>5.1478670573076464</c:v>
                      </c:pt>
                      <c:pt idx="101" formatCode="0">
                        <c:v>3.8833341180038774</c:v>
                      </c:pt>
                      <c:pt idx="102" formatCode="0">
                        <c:v>3.8833341180038774</c:v>
                      </c:pt>
                      <c:pt idx="103" formatCode="0">
                        <c:v>5.1670266472970967</c:v>
                      </c:pt>
                    </c:numCache>
                  </c:numRef>
                </c:val>
                <c:extLst xmlns:c15="http://schemas.microsoft.com/office/drawing/2012/chart">
                  <c:ext xmlns:c16="http://schemas.microsoft.com/office/drawing/2014/chart" uri="{C3380CC4-5D6E-409C-BE32-E72D297353CC}">
                    <c16:uniqueId val="{00000027-2A71-48D2-871E-51C3066541D1}"/>
                  </c:ext>
                </c:extLst>
              </c15:ser>
            </c15:filteredAreaSeries>
            <c15:filteredAreaSeries>
              <c15:ser>
                <c:idx val="37"/>
                <c:order val="37"/>
                <c:tx>
                  <c:strRef>
                    <c:extLst xmlns:c15="http://schemas.microsoft.com/office/drawing/2012/chart">
                      <c:ext xmlns:c15="http://schemas.microsoft.com/office/drawing/2012/chart" uri="{02D57815-91ED-43cb-92C2-25804820EDAC}">
                        <c15:formulaRef>
                          <c15:sqref>'Table for graphs 25-27'!$A$39</c15:sqref>
                        </c15:formulaRef>
                      </c:ext>
                    </c:extLst>
                    <c:strCache>
                      <c:ptCount val="1"/>
                      <c:pt idx="0">
                        <c:v>Lower Gastrointestinal - Trajectory 25/26</c:v>
                      </c:pt>
                    </c:strCache>
                  </c:strRef>
                </c:tx>
                <c:spPr>
                  <a:solidFill>
                    <a:schemeClr val="accent2">
                      <a:lumMod val="70000"/>
                      <a:lumOff val="3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25-27'!$B$39:$FA$39</c15:sqref>
                        </c15:formulaRef>
                      </c:ext>
                    </c:extLst>
                    <c:numCache>
                      <c:formatCode>General</c:formatCode>
                      <c:ptCount val="156"/>
                      <c:pt idx="52" formatCode="0">
                        <c:v>37.869374999999998</c:v>
                      </c:pt>
                      <c:pt idx="53" formatCode="0">
                        <c:v>36.533199999999994</c:v>
                      </c:pt>
                      <c:pt idx="54" formatCode="0">
                        <c:v>35.263833749999996</c:v>
                      </c:pt>
                      <c:pt idx="55" formatCode="0">
                        <c:v>34.057935812499991</c:v>
                      </c:pt>
                      <c:pt idx="56" formatCode="0">
                        <c:v>33.500642062499992</c:v>
                      </c:pt>
                      <c:pt idx="57" formatCode="0">
                        <c:v>33.500642062499992</c:v>
                      </c:pt>
                      <c:pt idx="58" formatCode="0">
                        <c:v>35.175674165624997</c:v>
                      </c:pt>
                      <c:pt idx="59" formatCode="0">
                        <c:v>35.175674165624997</c:v>
                      </c:pt>
                      <c:pt idx="60" formatCode="0">
                        <c:v>35.175674165624997</c:v>
                      </c:pt>
                      <c:pt idx="61" formatCode="0">
                        <c:v>34.619773649999999</c:v>
                      </c:pt>
                      <c:pt idx="62" formatCode="0">
                        <c:v>34.619773649999999</c:v>
                      </c:pt>
                      <c:pt idx="63" formatCode="0">
                        <c:v>32.360679477656248</c:v>
                      </c:pt>
                      <c:pt idx="64" formatCode="0">
                        <c:v>29.316760681195305</c:v>
                      </c:pt>
                      <c:pt idx="65" formatCode="0">
                        <c:v>29.316760681195305</c:v>
                      </c:pt>
                      <c:pt idx="66" formatCode="0">
                        <c:v>28.556288775820306</c:v>
                      </c:pt>
                      <c:pt idx="67" formatCode="0">
                        <c:v>28.214076418401554</c:v>
                      </c:pt>
                      <c:pt idx="68" formatCode="0">
                        <c:v>28.86427989749718</c:v>
                      </c:pt>
                      <c:pt idx="69" formatCode="0">
                        <c:v>31.393095973744309</c:v>
                      </c:pt>
                      <c:pt idx="70" formatCode="0">
                        <c:v>32.587258263253801</c:v>
                      </c:pt>
                      <c:pt idx="71" formatCode="0">
                        <c:v>33.338243281609252</c:v>
                      </c:pt>
                      <c:pt idx="72" formatCode="0">
                        <c:v>35.005155445689709</c:v>
                      </c:pt>
                      <c:pt idx="73" formatCode="0">
                        <c:v>37.638283294058141</c:v>
                      </c:pt>
                      <c:pt idx="74" formatCode="0">
                        <c:v>33.87445496465233</c:v>
                      </c:pt>
                      <c:pt idx="75" formatCode="0">
                        <c:v>32.180732216419713</c:v>
                      </c:pt>
                      <c:pt idx="76" formatCode="0">
                        <c:v>30.942503845724453</c:v>
                      </c:pt>
                      <c:pt idx="77" formatCode="0">
                        <c:v>28.219061701277742</c:v>
                      </c:pt>
                      <c:pt idx="78" formatCode="0">
                        <c:v>28.219061701277742</c:v>
                      </c:pt>
                      <c:pt idx="79" formatCode="0">
                        <c:v>28.219061701277742</c:v>
                      </c:pt>
                      <c:pt idx="80" formatCode="0">
                        <c:v>25.39715553114997</c:v>
                      </c:pt>
                      <c:pt idx="81" formatCode="0">
                        <c:v>26.349972262399966</c:v>
                      </c:pt>
                      <c:pt idx="82" formatCode="0">
                        <c:v>24.715432603972467</c:v>
                      </c:pt>
                      <c:pt idx="83" formatCode="0">
                        <c:v>24.715432603972467</c:v>
                      </c:pt>
                      <c:pt idx="84" formatCode="0">
                        <c:v>24.144758722418967</c:v>
                      </c:pt>
                      <c:pt idx="85" formatCode="0">
                        <c:v>20.779848160755197</c:v>
                      </c:pt>
                      <c:pt idx="86" formatCode="0">
                        <c:v>19.509732830688268</c:v>
                      </c:pt>
                      <c:pt idx="87" formatCode="0">
                        <c:v>19.509732830688268</c:v>
                      </c:pt>
                      <c:pt idx="88" formatCode="0">
                        <c:v>19.509732830688268</c:v>
                      </c:pt>
                      <c:pt idx="89" formatCode="0">
                        <c:v>21.668716743583346</c:v>
                      </c:pt>
                      <c:pt idx="90" formatCode="0">
                        <c:v>23.835588417941683</c:v>
                      </c:pt>
                      <c:pt idx="91" formatCode="0">
                        <c:v>23.309321524481266</c:v>
                      </c:pt>
                      <c:pt idx="92" formatCode="0">
                        <c:v>22.38067555031439</c:v>
                      </c:pt>
                      <c:pt idx="93" formatCode="0">
                        <c:v>20.616248199397326</c:v>
                      </c:pt>
                      <c:pt idx="94" formatCode="0">
                        <c:v>19.668967791168576</c:v>
                      </c:pt>
                      <c:pt idx="95" formatCode="0">
                        <c:v>18.1171511566729</c:v>
                      </c:pt>
                      <c:pt idx="96" formatCode="0">
                        <c:v>17.362858464155856</c:v>
                      </c:pt>
                      <c:pt idx="97" formatCode="0">
                        <c:v>16.359649183108182</c:v>
                      </c:pt>
                      <c:pt idx="98" formatCode="0">
                        <c:v>19.025319558463419</c:v>
                      </c:pt>
                      <c:pt idx="99" formatCode="0">
                        <c:v>16.626216220643705</c:v>
                      </c:pt>
                      <c:pt idx="100" formatCode="0">
                        <c:v>16.171521624693906</c:v>
                      </c:pt>
                      <c:pt idx="101" formatCode="0">
                        <c:v>14.812029733262735</c:v>
                      </c:pt>
                      <c:pt idx="102" formatCode="0">
                        <c:v>16.03557243555079</c:v>
                      </c:pt>
                      <c:pt idx="103" formatCode="0">
                        <c:v>14.689675463033931</c:v>
                      </c:pt>
                    </c:numCache>
                  </c:numRef>
                </c:val>
                <c:extLst xmlns:c15="http://schemas.microsoft.com/office/drawing/2012/chart">
                  <c:ext xmlns:c16="http://schemas.microsoft.com/office/drawing/2014/chart" uri="{C3380CC4-5D6E-409C-BE32-E72D297353CC}">
                    <c16:uniqueId val="{00000028-2A71-48D2-871E-51C3066541D1}"/>
                  </c:ext>
                </c:extLst>
              </c15:ser>
            </c15:filteredAreaSeries>
            <c15:filteredAreaSeries>
              <c15:ser>
                <c:idx val="38"/>
                <c:order val="38"/>
                <c:tx>
                  <c:strRef>
                    <c:extLst xmlns:c15="http://schemas.microsoft.com/office/drawing/2012/chart">
                      <c:ext xmlns:c15="http://schemas.microsoft.com/office/drawing/2012/chart" uri="{02D57815-91ED-43cb-92C2-25804820EDAC}">
                        <c15:formulaRef>
                          <c15:sqref>'Table for graphs 25-27'!$A$40</c15:sqref>
                        </c15:formulaRef>
                      </c:ext>
                    </c:extLst>
                    <c:strCache>
                      <c:ptCount val="1"/>
                      <c:pt idx="0">
                        <c:v>Lung - Trajectory 25/26</c:v>
                      </c:pt>
                    </c:strCache>
                  </c:strRef>
                </c:tx>
                <c:spPr>
                  <a:solidFill>
                    <a:schemeClr val="accent3">
                      <a:lumMod val="70000"/>
                      <a:lumOff val="3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25-27'!$B$40:$FA$40</c15:sqref>
                        </c15:formulaRef>
                      </c:ext>
                    </c:extLst>
                    <c:numCache>
                      <c:formatCode>General</c:formatCode>
                      <c:ptCount val="156"/>
                      <c:pt idx="52" formatCode="0">
                        <c:v>14.805</c:v>
                      </c:pt>
                      <c:pt idx="53" formatCode="0">
                        <c:v>15.435000000000002</c:v>
                      </c:pt>
                      <c:pt idx="54" formatCode="0">
                        <c:v>16.285500000000003</c:v>
                      </c:pt>
                      <c:pt idx="55" formatCode="0">
                        <c:v>17.221050000000002</c:v>
                      </c:pt>
                      <c:pt idx="56" formatCode="0">
                        <c:v>16.528050000000004</c:v>
                      </c:pt>
                      <c:pt idx="57" formatCode="0">
                        <c:v>16.528050000000004</c:v>
                      </c:pt>
                      <c:pt idx="58" formatCode="0">
                        <c:v>18.180855000000005</c:v>
                      </c:pt>
                      <c:pt idx="59" formatCode="0">
                        <c:v>18.180855000000005</c:v>
                      </c:pt>
                      <c:pt idx="60" formatCode="0">
                        <c:v>19.312870500000006</c:v>
                      </c:pt>
                      <c:pt idx="61" formatCode="0">
                        <c:v>19.872017550000006</c:v>
                      </c:pt>
                      <c:pt idx="62" formatCode="0">
                        <c:v>19.872017550000006</c:v>
                      </c:pt>
                      <c:pt idx="63" formatCode="0">
                        <c:v>17.884815795000009</c:v>
                      </c:pt>
                      <c:pt idx="64" formatCode="0">
                        <c:v>16.652050915500006</c:v>
                      </c:pt>
                      <c:pt idx="65" formatCode="0">
                        <c:v>16.652050915500006</c:v>
                      </c:pt>
                      <c:pt idx="66" formatCode="0">
                        <c:v>17.761539307050008</c:v>
                      </c:pt>
                      <c:pt idx="67" formatCode="0">
                        <c:v>18.98197653775501</c:v>
                      </c:pt>
                      <c:pt idx="68" formatCode="0">
                        <c:v>18.98197653775501</c:v>
                      </c:pt>
                      <c:pt idx="69" formatCode="0">
                        <c:v>19.537693237755011</c:v>
                      </c:pt>
                      <c:pt idx="70" formatCode="0">
                        <c:v>20.148981607755012</c:v>
                      </c:pt>
                      <c:pt idx="71" formatCode="0">
                        <c:v>20.148981607755012</c:v>
                      </c:pt>
                      <c:pt idx="72" formatCode="0">
                        <c:v>20.821398814755014</c:v>
                      </c:pt>
                      <c:pt idx="73" formatCode="0">
                        <c:v>23.506360722306017</c:v>
                      </c:pt>
                      <c:pt idx="74" formatCode="0">
                        <c:v>20.284406433244815</c:v>
                      </c:pt>
                      <c:pt idx="75" formatCode="0">
                        <c:v>18.255965789920332</c:v>
                      </c:pt>
                      <c:pt idx="76" formatCode="0">
                        <c:v>18.255965789920332</c:v>
                      </c:pt>
                      <c:pt idx="77" formatCode="0">
                        <c:v>16.430369210928301</c:v>
                      </c:pt>
                      <c:pt idx="78" formatCode="0">
                        <c:v>16.430369210928301</c:v>
                      </c:pt>
                      <c:pt idx="79" formatCode="0">
                        <c:v>17.029492942365302</c:v>
                      </c:pt>
                      <c:pt idx="80" formatCode="0">
                        <c:v>16.370456837784602</c:v>
                      </c:pt>
                      <c:pt idx="81" formatCode="0">
                        <c:v>17.556721826029861</c:v>
                      </c:pt>
                      <c:pt idx="82" formatCode="0">
                        <c:v>16.156929139900456</c:v>
                      </c:pt>
                      <c:pt idx="83" formatCode="0">
                        <c:v>16.833100183200251</c:v>
                      </c:pt>
                      <c:pt idx="84" formatCode="0">
                        <c:v>15.893578312510007</c:v>
                      </c:pt>
                      <c:pt idx="85" formatCode="0">
                        <c:v>13.458650797637784</c:v>
                      </c:pt>
                      <c:pt idx="86" formatCode="0">
                        <c:v>13.458650797637784</c:v>
                      </c:pt>
                      <c:pt idx="87" formatCode="0">
                        <c:v>14.797469463371385</c:v>
                      </c:pt>
                      <c:pt idx="88" formatCode="0">
                        <c:v>14.797469463371385</c:v>
                      </c:pt>
                      <c:pt idx="89" formatCode="0">
                        <c:v>15.600760662811547</c:v>
                      </c:pt>
                      <c:pt idx="90" formatCode="0">
                        <c:v>17.160836729092704</c:v>
                      </c:pt>
                      <c:pt idx="91" formatCode="0">
                        <c:v>16.674845553431407</c:v>
                      </c:pt>
                      <c:pt idx="92" formatCode="0">
                        <c:v>15.930744231844731</c:v>
                      </c:pt>
                      <c:pt idx="93" formatCode="0">
                        <c:v>14.926207447702719</c:v>
                      </c:pt>
                      <c:pt idx="94" formatCode="0">
                        <c:v>12.579730436411737</c:v>
                      </c:pt>
                      <c:pt idx="95" formatCode="0">
                        <c:v>10.467901126249853</c:v>
                      </c:pt>
                      <c:pt idx="96" formatCode="0">
                        <c:v>9.7199607069071163</c:v>
                      </c:pt>
                      <c:pt idx="97" formatCode="0">
                        <c:v>9.7199607069071163</c:v>
                      </c:pt>
                      <c:pt idx="98" formatCode="0">
                        <c:v>10.393107084315581</c:v>
                      </c:pt>
                      <c:pt idx="99" formatCode="0">
                        <c:v>8.541954546442307</c:v>
                      </c:pt>
                      <c:pt idx="100" formatCode="0">
                        <c:v>8.541954546442307</c:v>
                      </c:pt>
                      <c:pt idx="101" formatCode="0">
                        <c:v>8.541954546442307</c:v>
                      </c:pt>
                      <c:pt idx="102" formatCode="0">
                        <c:v>9.0973003078042893</c:v>
                      </c:pt>
                      <c:pt idx="103" formatCode="0">
                        <c:v>7.8887205837416117</c:v>
                      </c:pt>
                    </c:numCache>
                  </c:numRef>
                </c:val>
                <c:extLst xmlns:c15="http://schemas.microsoft.com/office/drawing/2012/chart">
                  <c:ext xmlns:c16="http://schemas.microsoft.com/office/drawing/2014/chart" uri="{C3380CC4-5D6E-409C-BE32-E72D297353CC}">
                    <c16:uniqueId val="{00000029-2A71-48D2-871E-51C3066541D1}"/>
                  </c:ext>
                </c:extLst>
              </c15:ser>
            </c15:filteredAreaSeries>
            <c15:filteredAreaSeries>
              <c15:ser>
                <c:idx val="39"/>
                <c:order val="39"/>
                <c:tx>
                  <c:strRef>
                    <c:extLst xmlns:c15="http://schemas.microsoft.com/office/drawing/2012/chart">
                      <c:ext xmlns:c15="http://schemas.microsoft.com/office/drawing/2012/chart" uri="{02D57815-91ED-43cb-92C2-25804820EDAC}">
                        <c15:formulaRef>
                          <c15:sqref>'Table for graphs 25-27'!$A$41</c15:sqref>
                        </c15:formulaRef>
                      </c:ext>
                    </c:extLst>
                    <c:strCache>
                      <c:ptCount val="1"/>
                      <c:pt idx="0">
                        <c:v>Other - Trajectory 25/26</c:v>
                      </c:pt>
                    </c:strCache>
                  </c:strRef>
                </c:tx>
                <c:spPr>
                  <a:solidFill>
                    <a:schemeClr val="accent4">
                      <a:lumMod val="70000"/>
                      <a:lumOff val="3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25-27'!$B$41:$FA$41</c15:sqref>
                        </c15:formulaRef>
                      </c:ext>
                    </c:extLst>
                    <c:numCache>
                      <c:formatCode>General</c:formatCode>
                      <c:ptCount val="156"/>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1</c:v>
                      </c:pt>
                      <c:pt idx="64" formatCode="0">
                        <c:v>1</c:v>
                      </c:pt>
                      <c:pt idx="65" formatCode="0">
                        <c:v>1</c:v>
                      </c:pt>
                      <c:pt idx="66" formatCode="0">
                        <c:v>1</c:v>
                      </c:pt>
                      <c:pt idx="67" formatCode="0">
                        <c:v>1</c:v>
                      </c:pt>
                      <c:pt idx="68" formatCode="0">
                        <c:v>1</c:v>
                      </c:pt>
                      <c:pt idx="69" formatCode="0">
                        <c:v>1</c:v>
                      </c:pt>
                      <c:pt idx="70" formatCode="0">
                        <c:v>1</c:v>
                      </c:pt>
                      <c:pt idx="71" formatCode="0">
                        <c:v>1</c:v>
                      </c:pt>
                      <c:pt idx="72" formatCode="0">
                        <c:v>2</c:v>
                      </c:pt>
                      <c:pt idx="73" formatCode="0">
                        <c:v>2</c:v>
                      </c:pt>
                      <c:pt idx="74" formatCode="0">
                        <c:v>2</c:v>
                      </c:pt>
                      <c:pt idx="75" formatCode="0">
                        <c:v>2</c:v>
                      </c:pt>
                      <c:pt idx="76" formatCode="0">
                        <c:v>2</c:v>
                      </c:pt>
                      <c:pt idx="77" formatCode="0">
                        <c:v>2</c:v>
                      </c:pt>
                      <c:pt idx="78" formatCode="0">
                        <c:v>2</c:v>
                      </c:pt>
                      <c:pt idx="79" formatCode="0">
                        <c:v>2</c:v>
                      </c:pt>
                      <c:pt idx="80" formatCode="0">
                        <c:v>2</c:v>
                      </c:pt>
                      <c:pt idx="81" formatCode="0">
                        <c:v>2</c:v>
                      </c:pt>
                      <c:pt idx="82" formatCode="0">
                        <c:v>2</c:v>
                      </c:pt>
                      <c:pt idx="83" formatCode="0">
                        <c:v>2</c:v>
                      </c:pt>
                      <c:pt idx="84" formatCode="0">
                        <c:v>2</c:v>
                      </c:pt>
                      <c:pt idx="85" formatCode="0">
                        <c:v>2</c:v>
                      </c:pt>
                      <c:pt idx="86" formatCode="0">
                        <c:v>2</c:v>
                      </c:pt>
                      <c:pt idx="87" formatCode="0">
                        <c:v>2</c:v>
                      </c:pt>
                      <c:pt idx="88" formatCode="0">
                        <c:v>2</c:v>
                      </c:pt>
                      <c:pt idx="89" formatCode="0">
                        <c:v>2</c:v>
                      </c:pt>
                      <c:pt idx="90" formatCode="0">
                        <c:v>2</c:v>
                      </c:pt>
                      <c:pt idx="91" formatCode="0">
                        <c:v>2</c:v>
                      </c:pt>
                      <c:pt idx="92" formatCode="0">
                        <c:v>2</c:v>
                      </c:pt>
                      <c:pt idx="93" formatCode="0">
                        <c:v>2</c:v>
                      </c:pt>
                      <c:pt idx="94" formatCode="0">
                        <c:v>2</c:v>
                      </c:pt>
                      <c:pt idx="95" formatCode="0">
                        <c:v>2</c:v>
                      </c:pt>
                      <c:pt idx="96" formatCode="0">
                        <c:v>2</c:v>
                      </c:pt>
                      <c:pt idx="97" formatCode="0">
                        <c:v>2</c:v>
                      </c:pt>
                      <c:pt idx="98" formatCode="0">
                        <c:v>2</c:v>
                      </c:pt>
                      <c:pt idx="99" formatCode="0">
                        <c:v>2</c:v>
                      </c:pt>
                      <c:pt idx="100" formatCode="0">
                        <c:v>2</c:v>
                      </c:pt>
                      <c:pt idx="101" formatCode="0">
                        <c:v>2</c:v>
                      </c:pt>
                      <c:pt idx="102" formatCode="0">
                        <c:v>2</c:v>
                      </c:pt>
                      <c:pt idx="103" formatCode="0">
                        <c:v>2</c:v>
                      </c:pt>
                    </c:numCache>
                  </c:numRef>
                </c:val>
                <c:extLst xmlns:c15="http://schemas.microsoft.com/office/drawing/2012/chart">
                  <c:ext xmlns:c16="http://schemas.microsoft.com/office/drawing/2014/chart" uri="{C3380CC4-5D6E-409C-BE32-E72D297353CC}">
                    <c16:uniqueId val="{0000002A-2A71-48D2-871E-51C3066541D1}"/>
                  </c:ext>
                </c:extLst>
              </c15:ser>
            </c15:filteredAreaSeries>
            <c15:filteredAreaSeries>
              <c15:ser>
                <c:idx val="40"/>
                <c:order val="40"/>
                <c:tx>
                  <c:strRef>
                    <c:extLst xmlns:c15="http://schemas.microsoft.com/office/drawing/2012/chart">
                      <c:ext xmlns:c15="http://schemas.microsoft.com/office/drawing/2012/chart" uri="{02D57815-91ED-43cb-92C2-25804820EDAC}">
                        <c15:formulaRef>
                          <c15:sqref>'Table for graphs 25-27'!$A$42</c15:sqref>
                        </c15:formulaRef>
                      </c:ext>
                    </c:extLst>
                    <c:strCache>
                      <c:ptCount val="1"/>
                      <c:pt idx="0">
                        <c:v>Sarcoma - Trajectory 25/26</c:v>
                      </c:pt>
                    </c:strCache>
                  </c:strRef>
                </c:tx>
                <c:spPr>
                  <a:solidFill>
                    <a:schemeClr val="accent5">
                      <a:lumMod val="70000"/>
                      <a:lumOff val="3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25-27'!$B$42:$FA$42</c15:sqref>
                        </c15:formulaRef>
                      </c:ext>
                    </c:extLst>
                    <c:numCache>
                      <c:formatCode>General</c:formatCode>
                      <c:ptCount val="156"/>
                      <c:pt idx="52" formatCode="0">
                        <c:v>7</c:v>
                      </c:pt>
                      <c:pt idx="53" formatCode="0">
                        <c:v>7</c:v>
                      </c:pt>
                      <c:pt idx="54" formatCode="0">
                        <c:v>7</c:v>
                      </c:pt>
                      <c:pt idx="55" formatCode="0">
                        <c:v>7</c:v>
                      </c:pt>
                      <c:pt idx="56" formatCode="0">
                        <c:v>7</c:v>
                      </c:pt>
                      <c:pt idx="57" formatCode="0">
                        <c:v>7</c:v>
                      </c:pt>
                      <c:pt idx="58" formatCode="0">
                        <c:v>6</c:v>
                      </c:pt>
                      <c:pt idx="59" formatCode="0">
                        <c:v>6</c:v>
                      </c:pt>
                      <c:pt idx="60" formatCode="0">
                        <c:v>5</c:v>
                      </c:pt>
                      <c:pt idx="61" formatCode="0">
                        <c:v>6</c:v>
                      </c:pt>
                      <c:pt idx="62" formatCode="0">
                        <c:v>6</c:v>
                      </c:pt>
                      <c:pt idx="63" formatCode="0">
                        <c:v>6</c:v>
                      </c:pt>
                      <c:pt idx="64" formatCode="0">
                        <c:v>6</c:v>
                      </c:pt>
                      <c:pt idx="65" formatCode="0">
                        <c:v>5</c:v>
                      </c:pt>
                      <c:pt idx="66" formatCode="0">
                        <c:v>5</c:v>
                      </c:pt>
                      <c:pt idx="67" formatCode="0">
                        <c:v>5</c:v>
                      </c:pt>
                      <c:pt idx="68" formatCode="0">
                        <c:v>5</c:v>
                      </c:pt>
                      <c:pt idx="69" formatCode="0">
                        <c:v>5</c:v>
                      </c:pt>
                      <c:pt idx="70" formatCode="0">
                        <c:v>5</c:v>
                      </c:pt>
                      <c:pt idx="71" formatCode="0">
                        <c:v>5</c:v>
                      </c:pt>
                      <c:pt idx="72" formatCode="0">
                        <c:v>4</c:v>
                      </c:pt>
                      <c:pt idx="73" formatCode="0">
                        <c:v>5</c:v>
                      </c:pt>
                      <c:pt idx="74" formatCode="0">
                        <c:v>5</c:v>
                      </c:pt>
                      <c:pt idx="75" formatCode="0">
                        <c:v>4</c:v>
                      </c:pt>
                      <c:pt idx="76" formatCode="0">
                        <c:v>4</c:v>
                      </c:pt>
                      <c:pt idx="77" formatCode="0">
                        <c:v>3</c:v>
                      </c:pt>
                      <c:pt idx="78" formatCode="0">
                        <c:v>3</c:v>
                      </c:pt>
                      <c:pt idx="79" formatCode="0">
                        <c:v>3</c:v>
                      </c:pt>
                      <c:pt idx="80" formatCode="0">
                        <c:v>3</c:v>
                      </c:pt>
                      <c:pt idx="81" formatCode="0">
                        <c:v>4</c:v>
                      </c:pt>
                      <c:pt idx="82" formatCode="0">
                        <c:v>4</c:v>
                      </c:pt>
                      <c:pt idx="83" formatCode="0">
                        <c:v>4</c:v>
                      </c:pt>
                      <c:pt idx="84" formatCode="0">
                        <c:v>4</c:v>
                      </c:pt>
                      <c:pt idx="85" formatCode="0">
                        <c:v>4</c:v>
                      </c:pt>
                      <c:pt idx="86" formatCode="0">
                        <c:v>4</c:v>
                      </c:pt>
                      <c:pt idx="87" formatCode="0">
                        <c:v>4</c:v>
                      </c:pt>
                      <c:pt idx="88" formatCode="0">
                        <c:v>4</c:v>
                      </c:pt>
                      <c:pt idx="89" formatCode="0">
                        <c:v>5</c:v>
                      </c:pt>
                      <c:pt idx="90" formatCode="0">
                        <c:v>6</c:v>
                      </c:pt>
                      <c:pt idx="91" formatCode="0">
                        <c:v>5</c:v>
                      </c:pt>
                      <c:pt idx="92" formatCode="0">
                        <c:v>5</c:v>
                      </c:pt>
                      <c:pt idx="93" formatCode="0">
                        <c:v>5</c:v>
                      </c:pt>
                      <c:pt idx="94" formatCode="0">
                        <c:v>4</c:v>
                      </c:pt>
                      <c:pt idx="95" formatCode="0">
                        <c:v>3</c:v>
                      </c:pt>
                      <c:pt idx="96" formatCode="0">
                        <c:v>3</c:v>
                      </c:pt>
                      <c:pt idx="97" formatCode="0">
                        <c:v>3</c:v>
                      </c:pt>
                      <c:pt idx="98" formatCode="0">
                        <c:v>4</c:v>
                      </c:pt>
                      <c:pt idx="99" formatCode="0">
                        <c:v>3</c:v>
                      </c:pt>
                      <c:pt idx="100" formatCode="0">
                        <c:v>3</c:v>
                      </c:pt>
                      <c:pt idx="101" formatCode="0">
                        <c:v>3</c:v>
                      </c:pt>
                      <c:pt idx="102" formatCode="0">
                        <c:v>3</c:v>
                      </c:pt>
                      <c:pt idx="103" formatCode="0">
                        <c:v>3</c:v>
                      </c:pt>
                    </c:numCache>
                  </c:numRef>
                </c:val>
                <c:extLst xmlns:c15="http://schemas.microsoft.com/office/drawing/2012/chart">
                  <c:ext xmlns:c16="http://schemas.microsoft.com/office/drawing/2014/chart" uri="{C3380CC4-5D6E-409C-BE32-E72D297353CC}">
                    <c16:uniqueId val="{0000002B-2A71-48D2-871E-51C3066541D1}"/>
                  </c:ext>
                </c:extLst>
              </c15:ser>
            </c15:filteredAreaSeries>
            <c15:filteredAreaSeries>
              <c15:ser>
                <c:idx val="41"/>
                <c:order val="41"/>
                <c:tx>
                  <c:strRef>
                    <c:extLst xmlns:c15="http://schemas.microsoft.com/office/drawing/2012/chart">
                      <c:ext xmlns:c15="http://schemas.microsoft.com/office/drawing/2012/chart" uri="{02D57815-91ED-43cb-92C2-25804820EDAC}">
                        <c15:formulaRef>
                          <c15:sqref>'Table for graphs 25-27'!$A$43</c15:sqref>
                        </c15:formulaRef>
                      </c:ext>
                    </c:extLst>
                    <c:strCache>
                      <c:ptCount val="1"/>
                      <c:pt idx="0">
                        <c:v>Skin - Trajectory 25/26</c:v>
                      </c:pt>
                    </c:strCache>
                  </c:strRef>
                </c:tx>
                <c:spPr>
                  <a:solidFill>
                    <a:schemeClr val="accent6">
                      <a:lumMod val="70000"/>
                      <a:lumOff val="3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25-27'!$B$43:$FA$43</c15:sqref>
                        </c15:formulaRef>
                      </c:ext>
                    </c:extLst>
                    <c:numCache>
                      <c:formatCode>General</c:formatCode>
                      <c:ptCount val="156"/>
                      <c:pt idx="52" formatCode="0">
                        <c:v>27</c:v>
                      </c:pt>
                      <c:pt idx="53" formatCode="0">
                        <c:v>25</c:v>
                      </c:pt>
                      <c:pt idx="54" formatCode="0">
                        <c:v>24</c:v>
                      </c:pt>
                      <c:pt idx="55" formatCode="0">
                        <c:v>22</c:v>
                      </c:pt>
                      <c:pt idx="56" formatCode="0">
                        <c:v>20</c:v>
                      </c:pt>
                      <c:pt idx="57" formatCode="0">
                        <c:v>19</c:v>
                      </c:pt>
                      <c:pt idx="58" formatCode="0">
                        <c:v>18</c:v>
                      </c:pt>
                      <c:pt idx="59" formatCode="0">
                        <c:v>17</c:v>
                      </c:pt>
                      <c:pt idx="60" formatCode="0">
                        <c:v>15</c:v>
                      </c:pt>
                      <c:pt idx="61" formatCode="0">
                        <c:v>14</c:v>
                      </c:pt>
                      <c:pt idx="62" formatCode="0">
                        <c:v>12</c:v>
                      </c:pt>
                      <c:pt idx="63" formatCode="0">
                        <c:v>13</c:v>
                      </c:pt>
                      <c:pt idx="64" formatCode="0">
                        <c:v>14</c:v>
                      </c:pt>
                      <c:pt idx="65" formatCode="0">
                        <c:v>16</c:v>
                      </c:pt>
                      <c:pt idx="66" formatCode="0">
                        <c:v>17</c:v>
                      </c:pt>
                      <c:pt idx="67" formatCode="0">
                        <c:v>19</c:v>
                      </c:pt>
                      <c:pt idx="68" formatCode="0">
                        <c:v>22</c:v>
                      </c:pt>
                      <c:pt idx="69" formatCode="0">
                        <c:v>24</c:v>
                      </c:pt>
                      <c:pt idx="70" formatCode="0">
                        <c:v>27</c:v>
                      </c:pt>
                      <c:pt idx="71" formatCode="0">
                        <c:v>29</c:v>
                      </c:pt>
                      <c:pt idx="72" formatCode="0">
                        <c:v>32</c:v>
                      </c:pt>
                      <c:pt idx="73" formatCode="0">
                        <c:v>36</c:v>
                      </c:pt>
                      <c:pt idx="74" formatCode="0">
                        <c:v>41</c:v>
                      </c:pt>
                      <c:pt idx="75" formatCode="0">
                        <c:v>40</c:v>
                      </c:pt>
                      <c:pt idx="76" formatCode="0">
                        <c:v>38</c:v>
                      </c:pt>
                      <c:pt idx="77" formatCode="0">
                        <c:v>34</c:v>
                      </c:pt>
                      <c:pt idx="78" formatCode="0">
                        <c:v>33</c:v>
                      </c:pt>
                      <c:pt idx="79" formatCode="0">
                        <c:v>31</c:v>
                      </c:pt>
                      <c:pt idx="80" formatCode="0">
                        <c:v>29</c:v>
                      </c:pt>
                      <c:pt idx="81" formatCode="0">
                        <c:v>27</c:v>
                      </c:pt>
                      <c:pt idx="82" formatCode="0">
                        <c:v>26</c:v>
                      </c:pt>
                      <c:pt idx="83" formatCode="0">
                        <c:v>24</c:v>
                      </c:pt>
                      <c:pt idx="84" formatCode="0">
                        <c:v>22</c:v>
                      </c:pt>
                      <c:pt idx="85" formatCode="0">
                        <c:v>20</c:v>
                      </c:pt>
                      <c:pt idx="86" formatCode="0">
                        <c:v>20</c:v>
                      </c:pt>
                      <c:pt idx="87" formatCode="0">
                        <c:v>22</c:v>
                      </c:pt>
                      <c:pt idx="88" formatCode="0">
                        <c:v>23</c:v>
                      </c:pt>
                      <c:pt idx="89" formatCode="0">
                        <c:v>25</c:v>
                      </c:pt>
                      <c:pt idx="90" formatCode="0">
                        <c:v>28</c:v>
                      </c:pt>
                      <c:pt idx="91" formatCode="0">
                        <c:v>22</c:v>
                      </c:pt>
                      <c:pt idx="92" formatCode="0">
                        <c:v>20</c:v>
                      </c:pt>
                      <c:pt idx="93" formatCode="0">
                        <c:v>19</c:v>
                      </c:pt>
                      <c:pt idx="94" formatCode="0">
                        <c:v>18</c:v>
                      </c:pt>
                      <c:pt idx="95" formatCode="0">
                        <c:v>17</c:v>
                      </c:pt>
                      <c:pt idx="96" formatCode="0">
                        <c:v>16</c:v>
                      </c:pt>
                      <c:pt idx="97" formatCode="0">
                        <c:v>15</c:v>
                      </c:pt>
                      <c:pt idx="98" formatCode="0">
                        <c:v>14</c:v>
                      </c:pt>
                      <c:pt idx="99" formatCode="0">
                        <c:v>13</c:v>
                      </c:pt>
                      <c:pt idx="100" formatCode="0">
                        <c:v>15</c:v>
                      </c:pt>
                      <c:pt idx="101" formatCode="0">
                        <c:v>15</c:v>
                      </c:pt>
                      <c:pt idx="102" formatCode="0">
                        <c:v>14</c:v>
                      </c:pt>
                      <c:pt idx="103" formatCode="0">
                        <c:v>13</c:v>
                      </c:pt>
                    </c:numCache>
                  </c:numRef>
                </c:val>
                <c:extLst xmlns:c15="http://schemas.microsoft.com/office/drawing/2012/chart">
                  <c:ext xmlns:c16="http://schemas.microsoft.com/office/drawing/2014/chart" uri="{C3380CC4-5D6E-409C-BE32-E72D297353CC}">
                    <c16:uniqueId val="{0000002C-2A71-48D2-871E-51C3066541D1}"/>
                  </c:ext>
                </c:extLst>
              </c15:ser>
            </c15:filteredAreaSeries>
            <c15:filteredAreaSeries>
              <c15:ser>
                <c:idx val="42"/>
                <c:order val="42"/>
                <c:tx>
                  <c:strRef>
                    <c:extLst xmlns:c15="http://schemas.microsoft.com/office/drawing/2012/chart">
                      <c:ext xmlns:c15="http://schemas.microsoft.com/office/drawing/2012/chart" uri="{02D57815-91ED-43cb-92C2-25804820EDAC}">
                        <c15:formulaRef>
                          <c15:sqref>'Table for graphs 25-27'!$A$44</c15:sqref>
                        </c15:formulaRef>
                      </c:ext>
                    </c:extLst>
                    <c:strCache>
                      <c:ptCount val="1"/>
                      <c:pt idx="0">
                        <c:v>Upper Gastrointestinal - Trajectory 25/26</c:v>
                      </c:pt>
                    </c:strCache>
                  </c:strRef>
                </c:tx>
                <c:spPr>
                  <a:solidFill>
                    <a:schemeClr val="accent1">
                      <a:lumMod val="7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25-27'!$B$44:$FA$44</c15:sqref>
                        </c15:formulaRef>
                      </c:ext>
                    </c:extLst>
                    <c:numCache>
                      <c:formatCode>General</c:formatCode>
                      <c:ptCount val="156"/>
                      <c:pt idx="52" formatCode="0">
                        <c:v>23</c:v>
                      </c:pt>
                      <c:pt idx="53" formatCode="0">
                        <c:v>23</c:v>
                      </c:pt>
                      <c:pt idx="54" formatCode="0">
                        <c:v>22</c:v>
                      </c:pt>
                      <c:pt idx="55" formatCode="0">
                        <c:v>21</c:v>
                      </c:pt>
                      <c:pt idx="56" formatCode="0">
                        <c:v>20</c:v>
                      </c:pt>
                      <c:pt idx="57" formatCode="0">
                        <c:v>20</c:v>
                      </c:pt>
                      <c:pt idx="58" formatCode="0">
                        <c:v>17</c:v>
                      </c:pt>
                      <c:pt idx="59" formatCode="0">
                        <c:v>17</c:v>
                      </c:pt>
                      <c:pt idx="60" formatCode="0">
                        <c:v>17</c:v>
                      </c:pt>
                      <c:pt idx="61" formatCode="0">
                        <c:v>18</c:v>
                      </c:pt>
                      <c:pt idx="62" formatCode="0">
                        <c:v>17</c:v>
                      </c:pt>
                      <c:pt idx="63" formatCode="0">
                        <c:v>16</c:v>
                      </c:pt>
                      <c:pt idx="64" formatCode="0">
                        <c:v>16</c:v>
                      </c:pt>
                      <c:pt idx="65" formatCode="0">
                        <c:v>18</c:v>
                      </c:pt>
                      <c:pt idx="66" formatCode="0">
                        <c:v>18</c:v>
                      </c:pt>
                      <c:pt idx="67" formatCode="0">
                        <c:v>18</c:v>
                      </c:pt>
                      <c:pt idx="68" formatCode="0">
                        <c:v>18</c:v>
                      </c:pt>
                      <c:pt idx="69" formatCode="0">
                        <c:v>19</c:v>
                      </c:pt>
                      <c:pt idx="70" formatCode="0">
                        <c:v>19</c:v>
                      </c:pt>
                      <c:pt idx="71" formatCode="0">
                        <c:v>18</c:v>
                      </c:pt>
                      <c:pt idx="72" formatCode="0">
                        <c:v>18</c:v>
                      </c:pt>
                      <c:pt idx="73" formatCode="0">
                        <c:v>17</c:v>
                      </c:pt>
                      <c:pt idx="74" formatCode="0">
                        <c:v>18</c:v>
                      </c:pt>
                      <c:pt idx="75" formatCode="0">
                        <c:v>19</c:v>
                      </c:pt>
                      <c:pt idx="76" formatCode="0">
                        <c:v>17</c:v>
                      </c:pt>
                      <c:pt idx="77" formatCode="0">
                        <c:v>16</c:v>
                      </c:pt>
                      <c:pt idx="78" formatCode="0">
                        <c:v>15</c:v>
                      </c:pt>
                      <c:pt idx="79" formatCode="0">
                        <c:v>14</c:v>
                      </c:pt>
                      <c:pt idx="80" formatCode="0">
                        <c:v>14</c:v>
                      </c:pt>
                      <c:pt idx="81" formatCode="0">
                        <c:v>14</c:v>
                      </c:pt>
                      <c:pt idx="82" formatCode="0">
                        <c:v>14</c:v>
                      </c:pt>
                      <c:pt idx="83" formatCode="0">
                        <c:v>16</c:v>
                      </c:pt>
                      <c:pt idx="84" formatCode="0">
                        <c:v>15</c:v>
                      </c:pt>
                      <c:pt idx="85" formatCode="0">
                        <c:v>15</c:v>
                      </c:pt>
                      <c:pt idx="86" formatCode="0">
                        <c:v>14</c:v>
                      </c:pt>
                      <c:pt idx="87" formatCode="0">
                        <c:v>13</c:v>
                      </c:pt>
                      <c:pt idx="88" formatCode="0">
                        <c:v>14</c:v>
                      </c:pt>
                      <c:pt idx="89" formatCode="0">
                        <c:v>15</c:v>
                      </c:pt>
                      <c:pt idx="90" formatCode="0">
                        <c:v>14</c:v>
                      </c:pt>
                      <c:pt idx="91" formatCode="0">
                        <c:v>13</c:v>
                      </c:pt>
                      <c:pt idx="92" formatCode="0">
                        <c:v>13</c:v>
                      </c:pt>
                      <c:pt idx="93" formatCode="0">
                        <c:v>12</c:v>
                      </c:pt>
                      <c:pt idx="94" formatCode="0">
                        <c:v>11</c:v>
                      </c:pt>
                      <c:pt idx="95" formatCode="0">
                        <c:v>10</c:v>
                      </c:pt>
                      <c:pt idx="96" formatCode="0">
                        <c:v>10</c:v>
                      </c:pt>
                      <c:pt idx="97" formatCode="0">
                        <c:v>10</c:v>
                      </c:pt>
                      <c:pt idx="98" formatCode="0">
                        <c:v>10</c:v>
                      </c:pt>
                      <c:pt idx="99" formatCode="0">
                        <c:v>10</c:v>
                      </c:pt>
                      <c:pt idx="100" formatCode="0">
                        <c:v>10</c:v>
                      </c:pt>
                      <c:pt idx="101" formatCode="0">
                        <c:v>10</c:v>
                      </c:pt>
                      <c:pt idx="102" formatCode="0">
                        <c:v>11</c:v>
                      </c:pt>
                      <c:pt idx="103" formatCode="0">
                        <c:v>11</c:v>
                      </c:pt>
                    </c:numCache>
                  </c:numRef>
                </c:val>
                <c:extLst xmlns:c15="http://schemas.microsoft.com/office/drawing/2012/chart">
                  <c:ext xmlns:c16="http://schemas.microsoft.com/office/drawing/2014/chart" uri="{C3380CC4-5D6E-409C-BE32-E72D297353CC}">
                    <c16:uniqueId val="{0000002D-2A71-48D2-871E-51C3066541D1}"/>
                  </c:ext>
                </c:extLst>
              </c15:ser>
            </c15:filteredAreaSeries>
            <c15:filteredAreaSeries>
              <c15:ser>
                <c:idx val="43"/>
                <c:order val="43"/>
                <c:tx>
                  <c:strRef>
                    <c:extLst xmlns:c15="http://schemas.microsoft.com/office/drawing/2012/chart">
                      <c:ext xmlns:c15="http://schemas.microsoft.com/office/drawing/2012/chart" uri="{02D57815-91ED-43cb-92C2-25804820EDAC}">
                        <c15:formulaRef>
                          <c15:sqref>'Table for graphs 25-27'!$A$45</c15:sqref>
                        </c15:formulaRef>
                      </c:ext>
                    </c:extLst>
                    <c:strCache>
                      <c:ptCount val="1"/>
                      <c:pt idx="0">
                        <c:v>Urological - Trajectory 25/26</c:v>
                      </c:pt>
                    </c:strCache>
                  </c:strRef>
                </c:tx>
                <c:spPr>
                  <a:solidFill>
                    <a:schemeClr val="accent2">
                      <a:lumMod val="7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25-27'!$B$45:$FA$45</c15:sqref>
                        </c15:formulaRef>
                      </c:ext>
                    </c:extLst>
                    <c:numCache>
                      <c:formatCode>General</c:formatCode>
                      <c:ptCount val="156"/>
                      <c:pt idx="52" formatCode="0">
                        <c:v>34</c:v>
                      </c:pt>
                      <c:pt idx="53" formatCode="0">
                        <c:v>34</c:v>
                      </c:pt>
                      <c:pt idx="54" formatCode="0">
                        <c:v>34</c:v>
                      </c:pt>
                      <c:pt idx="55" formatCode="0">
                        <c:v>34</c:v>
                      </c:pt>
                      <c:pt idx="56" formatCode="0">
                        <c:v>33</c:v>
                      </c:pt>
                      <c:pt idx="57" formatCode="0">
                        <c:v>32</c:v>
                      </c:pt>
                      <c:pt idx="58" formatCode="0">
                        <c:v>32</c:v>
                      </c:pt>
                      <c:pt idx="59" formatCode="0">
                        <c:v>32</c:v>
                      </c:pt>
                      <c:pt idx="60" formatCode="0">
                        <c:v>31</c:v>
                      </c:pt>
                      <c:pt idx="61" formatCode="0">
                        <c:v>33</c:v>
                      </c:pt>
                      <c:pt idx="62" formatCode="0">
                        <c:v>32</c:v>
                      </c:pt>
                      <c:pt idx="63" formatCode="0">
                        <c:v>31</c:v>
                      </c:pt>
                      <c:pt idx="64" formatCode="0">
                        <c:v>31</c:v>
                      </c:pt>
                      <c:pt idx="65" formatCode="0">
                        <c:v>31</c:v>
                      </c:pt>
                      <c:pt idx="66" formatCode="0">
                        <c:v>30</c:v>
                      </c:pt>
                      <c:pt idx="67" formatCode="0">
                        <c:v>29</c:v>
                      </c:pt>
                      <c:pt idx="68" formatCode="0">
                        <c:v>29</c:v>
                      </c:pt>
                      <c:pt idx="69" formatCode="0">
                        <c:v>30</c:v>
                      </c:pt>
                      <c:pt idx="70" formatCode="0">
                        <c:v>29</c:v>
                      </c:pt>
                      <c:pt idx="71" formatCode="0">
                        <c:v>28</c:v>
                      </c:pt>
                      <c:pt idx="72" formatCode="0">
                        <c:v>29</c:v>
                      </c:pt>
                      <c:pt idx="73" formatCode="0">
                        <c:v>31</c:v>
                      </c:pt>
                      <c:pt idx="74" formatCode="0">
                        <c:v>28</c:v>
                      </c:pt>
                      <c:pt idx="75" formatCode="0">
                        <c:v>28</c:v>
                      </c:pt>
                      <c:pt idx="76" formatCode="0">
                        <c:v>28</c:v>
                      </c:pt>
                      <c:pt idx="77" formatCode="0">
                        <c:v>27</c:v>
                      </c:pt>
                      <c:pt idx="78" formatCode="0">
                        <c:v>27</c:v>
                      </c:pt>
                      <c:pt idx="79" formatCode="0">
                        <c:v>26</c:v>
                      </c:pt>
                      <c:pt idx="80" formatCode="0">
                        <c:v>25</c:v>
                      </c:pt>
                      <c:pt idx="81" formatCode="0">
                        <c:v>25</c:v>
                      </c:pt>
                      <c:pt idx="82" formatCode="0">
                        <c:v>24</c:v>
                      </c:pt>
                      <c:pt idx="83" formatCode="0">
                        <c:v>23</c:v>
                      </c:pt>
                      <c:pt idx="84" formatCode="0">
                        <c:v>22</c:v>
                      </c:pt>
                      <c:pt idx="85" formatCode="0">
                        <c:v>21</c:v>
                      </c:pt>
                      <c:pt idx="86" formatCode="0">
                        <c:v>20</c:v>
                      </c:pt>
                      <c:pt idx="87" formatCode="0">
                        <c:v>20</c:v>
                      </c:pt>
                      <c:pt idx="88" formatCode="0">
                        <c:v>21</c:v>
                      </c:pt>
                      <c:pt idx="89" formatCode="0">
                        <c:v>20</c:v>
                      </c:pt>
                      <c:pt idx="90" formatCode="0">
                        <c:v>20</c:v>
                      </c:pt>
                      <c:pt idx="91" formatCode="0">
                        <c:v>22</c:v>
                      </c:pt>
                      <c:pt idx="92" formatCode="0">
                        <c:v>21</c:v>
                      </c:pt>
                      <c:pt idx="93" formatCode="0">
                        <c:v>21</c:v>
                      </c:pt>
                      <c:pt idx="94" formatCode="0">
                        <c:v>19</c:v>
                      </c:pt>
                      <c:pt idx="95" formatCode="0">
                        <c:v>18</c:v>
                      </c:pt>
                      <c:pt idx="96" formatCode="0">
                        <c:v>17</c:v>
                      </c:pt>
                      <c:pt idx="97" formatCode="0">
                        <c:v>16</c:v>
                      </c:pt>
                      <c:pt idx="98" formatCode="0">
                        <c:v>18</c:v>
                      </c:pt>
                      <c:pt idx="99" formatCode="0">
                        <c:v>15</c:v>
                      </c:pt>
                      <c:pt idx="100" formatCode="0">
                        <c:v>14</c:v>
                      </c:pt>
                      <c:pt idx="101" formatCode="0">
                        <c:v>14</c:v>
                      </c:pt>
                      <c:pt idx="102" formatCode="0">
                        <c:v>14</c:v>
                      </c:pt>
                      <c:pt idx="103" formatCode="0">
                        <c:v>14</c:v>
                      </c:pt>
                    </c:numCache>
                  </c:numRef>
                </c:val>
                <c:extLst xmlns:c15="http://schemas.microsoft.com/office/drawing/2012/chart">
                  <c:ext xmlns:c16="http://schemas.microsoft.com/office/drawing/2014/chart" uri="{C3380CC4-5D6E-409C-BE32-E72D297353CC}">
                    <c16:uniqueId val="{0000002E-2A71-48D2-871E-51C3066541D1}"/>
                  </c:ext>
                </c:extLst>
              </c15:ser>
            </c15:filteredAreaSeries>
            <c15:filteredAreaSeries>
              <c15:ser>
                <c:idx val="45"/>
                <c:order val="45"/>
                <c:tx>
                  <c:strRef>
                    <c:extLst xmlns:c15="http://schemas.microsoft.com/office/drawing/2012/chart">
                      <c:ext xmlns:c15="http://schemas.microsoft.com/office/drawing/2012/chart" uri="{02D57815-91ED-43cb-92C2-25804820EDAC}">
                        <c15:formulaRef>
                          <c15:sqref>'Table for graphs 25-27'!$A$47</c15:sqref>
                        </c15:formulaRef>
                      </c:ext>
                    </c:extLst>
                    <c:strCache>
                      <c:ptCount val="1"/>
                      <c:pt idx="0">
                        <c:v>Acute Leukaemia - Trajectory 26/27</c:v>
                      </c:pt>
                    </c:strCache>
                  </c:strRef>
                </c:tx>
                <c:spPr>
                  <a:solidFill>
                    <a:schemeClr val="accent4">
                      <a:lumMod val="7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25-27'!$B$47:$FA$47</c15:sqref>
                        </c15:formulaRef>
                      </c:ext>
                    </c:extLst>
                    <c:numCache>
                      <c:formatCode>General</c:formatCode>
                      <c:ptCount val="156"/>
                      <c:pt idx="104" formatCode="0">
                        <c:v>0</c:v>
                      </c:pt>
                      <c:pt idx="105" formatCode="0">
                        <c:v>0</c:v>
                      </c:pt>
                      <c:pt idx="106" formatCode="0">
                        <c:v>0</c:v>
                      </c:pt>
                      <c:pt idx="107" formatCode="0">
                        <c:v>0</c:v>
                      </c:pt>
                      <c:pt idx="108" formatCode="0">
                        <c:v>0</c:v>
                      </c:pt>
                      <c:pt idx="109" formatCode="0">
                        <c:v>0</c:v>
                      </c:pt>
                      <c:pt idx="110" formatCode="0">
                        <c:v>0</c:v>
                      </c:pt>
                      <c:pt idx="111" formatCode="0">
                        <c:v>0</c:v>
                      </c:pt>
                      <c:pt idx="112" formatCode="0">
                        <c:v>0</c:v>
                      </c:pt>
                      <c:pt idx="113" formatCode="0">
                        <c:v>0</c:v>
                      </c:pt>
                      <c:pt idx="114" formatCode="0">
                        <c:v>0</c:v>
                      </c:pt>
                      <c:pt idx="115" formatCode="0">
                        <c:v>0</c:v>
                      </c:pt>
                      <c:pt idx="116" formatCode="0">
                        <c:v>0</c:v>
                      </c:pt>
                      <c:pt idx="117" formatCode="0">
                        <c:v>0</c:v>
                      </c:pt>
                      <c:pt idx="118" formatCode="0">
                        <c:v>0</c:v>
                      </c:pt>
                      <c:pt idx="119" formatCode="0">
                        <c:v>0</c:v>
                      </c:pt>
                      <c:pt idx="120" formatCode="0">
                        <c:v>0</c:v>
                      </c:pt>
                      <c:pt idx="121" formatCode="0">
                        <c:v>0</c:v>
                      </c:pt>
                      <c:pt idx="122" formatCode="0">
                        <c:v>0</c:v>
                      </c:pt>
                      <c:pt idx="123" formatCode="0">
                        <c:v>0</c:v>
                      </c:pt>
                      <c:pt idx="124" formatCode="0">
                        <c:v>0</c:v>
                      </c:pt>
                      <c:pt idx="125" formatCode="0">
                        <c:v>0</c:v>
                      </c:pt>
                      <c:pt idx="126" formatCode="0">
                        <c:v>0</c:v>
                      </c:pt>
                      <c:pt idx="127" formatCode="0">
                        <c:v>0</c:v>
                      </c:pt>
                      <c:pt idx="128" formatCode="0">
                        <c:v>0</c:v>
                      </c:pt>
                      <c:pt idx="129" formatCode="0">
                        <c:v>0</c:v>
                      </c:pt>
                      <c:pt idx="130" formatCode="0">
                        <c:v>0</c:v>
                      </c:pt>
                      <c:pt idx="131" formatCode="0">
                        <c:v>0</c:v>
                      </c:pt>
                      <c:pt idx="132" formatCode="0">
                        <c:v>0</c:v>
                      </c:pt>
                      <c:pt idx="133" formatCode="0">
                        <c:v>0</c:v>
                      </c:pt>
                      <c:pt idx="134" formatCode="0">
                        <c:v>0</c:v>
                      </c:pt>
                      <c:pt idx="135" formatCode="0">
                        <c:v>0</c:v>
                      </c:pt>
                      <c:pt idx="136" formatCode="0">
                        <c:v>0</c:v>
                      </c:pt>
                      <c:pt idx="137" formatCode="0">
                        <c:v>0</c:v>
                      </c:pt>
                      <c:pt idx="138" formatCode="0">
                        <c:v>0</c:v>
                      </c:pt>
                      <c:pt idx="139" formatCode="0">
                        <c:v>0</c:v>
                      </c:pt>
                      <c:pt idx="140" formatCode="0">
                        <c:v>0</c:v>
                      </c:pt>
                      <c:pt idx="141" formatCode="0">
                        <c:v>0</c:v>
                      </c:pt>
                      <c:pt idx="142" formatCode="0">
                        <c:v>0</c:v>
                      </c:pt>
                      <c:pt idx="143" formatCode="0">
                        <c:v>0</c:v>
                      </c:pt>
                      <c:pt idx="144" formatCode="0">
                        <c:v>0</c:v>
                      </c:pt>
                      <c:pt idx="145" formatCode="0">
                        <c:v>0</c:v>
                      </c:pt>
                      <c:pt idx="146" formatCode="0">
                        <c:v>0</c:v>
                      </c:pt>
                      <c:pt idx="147" formatCode="0">
                        <c:v>0</c:v>
                      </c:pt>
                      <c:pt idx="148" formatCode="0">
                        <c:v>0</c:v>
                      </c:pt>
                      <c:pt idx="149" formatCode="0">
                        <c:v>0</c:v>
                      </c:pt>
                      <c:pt idx="150" formatCode="0">
                        <c:v>0</c:v>
                      </c:pt>
                      <c:pt idx="151" formatCode="0">
                        <c:v>0</c:v>
                      </c:pt>
                      <c:pt idx="152" formatCode="0">
                        <c:v>0</c:v>
                      </c:pt>
                      <c:pt idx="153" formatCode="0">
                        <c:v>0</c:v>
                      </c:pt>
                      <c:pt idx="154" formatCode="0">
                        <c:v>0</c:v>
                      </c:pt>
                      <c:pt idx="155" formatCode="0">
                        <c:v>0</c:v>
                      </c:pt>
                    </c:numCache>
                  </c:numRef>
                </c:val>
                <c:extLst xmlns:c15="http://schemas.microsoft.com/office/drawing/2012/chart">
                  <c:ext xmlns:c16="http://schemas.microsoft.com/office/drawing/2014/chart" uri="{C3380CC4-5D6E-409C-BE32-E72D297353CC}">
                    <c16:uniqueId val="{0000002F-2A71-48D2-871E-51C3066541D1}"/>
                  </c:ext>
                </c:extLst>
              </c15:ser>
            </c15:filteredAreaSeries>
            <c15:filteredAreaSeries>
              <c15:ser>
                <c:idx val="46"/>
                <c:order val="46"/>
                <c:tx>
                  <c:strRef>
                    <c:extLst xmlns:c15="http://schemas.microsoft.com/office/drawing/2012/chart">
                      <c:ext xmlns:c15="http://schemas.microsoft.com/office/drawing/2012/chart" uri="{02D57815-91ED-43cb-92C2-25804820EDAC}">
                        <c15:formulaRef>
                          <c15:sqref>'Table for graphs 25-27'!$A$48</c15:sqref>
                        </c15:formulaRef>
                      </c:ext>
                    </c:extLst>
                    <c:strCache>
                      <c:ptCount val="1"/>
                      <c:pt idx="0">
                        <c:v>Brain/CNS - Trajectory 26/27</c:v>
                      </c:pt>
                    </c:strCache>
                  </c:strRef>
                </c:tx>
                <c:spPr>
                  <a:solidFill>
                    <a:schemeClr val="accent5">
                      <a:lumMod val="7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25-27'!$B$48:$FA$48</c15:sqref>
                        </c15:formulaRef>
                      </c:ext>
                    </c:extLst>
                    <c:numCache>
                      <c:formatCode>General</c:formatCode>
                      <c:ptCount val="156"/>
                      <c:pt idx="104" formatCode="0">
                        <c:v>0</c:v>
                      </c:pt>
                      <c:pt idx="105" formatCode="0">
                        <c:v>0</c:v>
                      </c:pt>
                      <c:pt idx="106" formatCode="0">
                        <c:v>0</c:v>
                      </c:pt>
                      <c:pt idx="107" formatCode="0">
                        <c:v>0</c:v>
                      </c:pt>
                      <c:pt idx="108" formatCode="0">
                        <c:v>0</c:v>
                      </c:pt>
                      <c:pt idx="109" formatCode="0">
                        <c:v>0</c:v>
                      </c:pt>
                      <c:pt idx="110" formatCode="0">
                        <c:v>0</c:v>
                      </c:pt>
                      <c:pt idx="111" formatCode="0">
                        <c:v>0</c:v>
                      </c:pt>
                      <c:pt idx="112" formatCode="0">
                        <c:v>0</c:v>
                      </c:pt>
                      <c:pt idx="113" formatCode="0">
                        <c:v>0</c:v>
                      </c:pt>
                      <c:pt idx="114" formatCode="0">
                        <c:v>0</c:v>
                      </c:pt>
                      <c:pt idx="115" formatCode="0">
                        <c:v>0</c:v>
                      </c:pt>
                      <c:pt idx="116" formatCode="0">
                        <c:v>0</c:v>
                      </c:pt>
                      <c:pt idx="117" formatCode="0">
                        <c:v>0</c:v>
                      </c:pt>
                      <c:pt idx="118" formatCode="0">
                        <c:v>0</c:v>
                      </c:pt>
                      <c:pt idx="119" formatCode="0">
                        <c:v>0</c:v>
                      </c:pt>
                      <c:pt idx="120" formatCode="0">
                        <c:v>0</c:v>
                      </c:pt>
                      <c:pt idx="121" formatCode="0">
                        <c:v>0</c:v>
                      </c:pt>
                      <c:pt idx="122" formatCode="0">
                        <c:v>0</c:v>
                      </c:pt>
                      <c:pt idx="123" formatCode="0">
                        <c:v>0</c:v>
                      </c:pt>
                      <c:pt idx="124" formatCode="0">
                        <c:v>0</c:v>
                      </c:pt>
                      <c:pt idx="125" formatCode="0">
                        <c:v>0</c:v>
                      </c:pt>
                      <c:pt idx="126" formatCode="0">
                        <c:v>0</c:v>
                      </c:pt>
                      <c:pt idx="127" formatCode="0">
                        <c:v>0</c:v>
                      </c:pt>
                      <c:pt idx="128" formatCode="0">
                        <c:v>0</c:v>
                      </c:pt>
                      <c:pt idx="129" formatCode="0">
                        <c:v>0</c:v>
                      </c:pt>
                      <c:pt idx="130" formatCode="0">
                        <c:v>0</c:v>
                      </c:pt>
                      <c:pt idx="131" formatCode="0">
                        <c:v>0</c:v>
                      </c:pt>
                      <c:pt idx="132" formatCode="0">
                        <c:v>0</c:v>
                      </c:pt>
                      <c:pt idx="133" formatCode="0">
                        <c:v>0</c:v>
                      </c:pt>
                      <c:pt idx="134" formatCode="0">
                        <c:v>0</c:v>
                      </c:pt>
                      <c:pt idx="135" formatCode="0">
                        <c:v>0</c:v>
                      </c:pt>
                      <c:pt idx="136" formatCode="0">
                        <c:v>0</c:v>
                      </c:pt>
                      <c:pt idx="137" formatCode="0">
                        <c:v>0</c:v>
                      </c:pt>
                      <c:pt idx="138" formatCode="0">
                        <c:v>0</c:v>
                      </c:pt>
                      <c:pt idx="139" formatCode="0">
                        <c:v>0</c:v>
                      </c:pt>
                      <c:pt idx="140" formatCode="0">
                        <c:v>0</c:v>
                      </c:pt>
                      <c:pt idx="141" formatCode="0">
                        <c:v>0</c:v>
                      </c:pt>
                      <c:pt idx="142" formatCode="0">
                        <c:v>0</c:v>
                      </c:pt>
                      <c:pt idx="143" formatCode="0">
                        <c:v>0</c:v>
                      </c:pt>
                      <c:pt idx="144" formatCode="0">
                        <c:v>0</c:v>
                      </c:pt>
                      <c:pt idx="145" formatCode="0">
                        <c:v>0</c:v>
                      </c:pt>
                      <c:pt idx="146" formatCode="0">
                        <c:v>0</c:v>
                      </c:pt>
                      <c:pt idx="147" formatCode="0">
                        <c:v>0</c:v>
                      </c:pt>
                      <c:pt idx="148" formatCode="0">
                        <c:v>0</c:v>
                      </c:pt>
                      <c:pt idx="149" formatCode="0">
                        <c:v>0</c:v>
                      </c:pt>
                      <c:pt idx="150" formatCode="0">
                        <c:v>0</c:v>
                      </c:pt>
                      <c:pt idx="151" formatCode="0">
                        <c:v>0</c:v>
                      </c:pt>
                      <c:pt idx="152" formatCode="0">
                        <c:v>0</c:v>
                      </c:pt>
                      <c:pt idx="153" formatCode="0">
                        <c:v>0</c:v>
                      </c:pt>
                      <c:pt idx="154" formatCode="0">
                        <c:v>0</c:v>
                      </c:pt>
                      <c:pt idx="155" formatCode="0">
                        <c:v>0</c:v>
                      </c:pt>
                    </c:numCache>
                  </c:numRef>
                </c:val>
                <c:extLst xmlns:c15="http://schemas.microsoft.com/office/drawing/2012/chart">
                  <c:ext xmlns:c16="http://schemas.microsoft.com/office/drawing/2014/chart" uri="{C3380CC4-5D6E-409C-BE32-E72D297353CC}">
                    <c16:uniqueId val="{00000030-2A71-48D2-871E-51C3066541D1}"/>
                  </c:ext>
                </c:extLst>
              </c15:ser>
            </c15:filteredAreaSeries>
            <c15:filteredAreaSeries>
              <c15:ser>
                <c:idx val="47"/>
                <c:order val="47"/>
                <c:tx>
                  <c:strRef>
                    <c:extLst xmlns:c15="http://schemas.microsoft.com/office/drawing/2012/chart">
                      <c:ext xmlns:c15="http://schemas.microsoft.com/office/drawing/2012/chart" uri="{02D57815-91ED-43cb-92C2-25804820EDAC}">
                        <c15:formulaRef>
                          <c15:sqref>'Table for graphs 25-27'!$A$49</c15:sqref>
                        </c15:formulaRef>
                      </c:ext>
                    </c:extLst>
                    <c:strCache>
                      <c:ptCount val="1"/>
                      <c:pt idx="0">
                        <c:v>Breast - Trajectory 26/27</c:v>
                      </c:pt>
                    </c:strCache>
                  </c:strRef>
                </c:tx>
                <c:spPr>
                  <a:solidFill>
                    <a:schemeClr val="accent6">
                      <a:lumMod val="7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25-27'!$B$49:$FA$49</c15:sqref>
                        </c15:formulaRef>
                      </c:ext>
                    </c:extLst>
                    <c:numCache>
                      <c:formatCode>General</c:formatCode>
                      <c:ptCount val="156"/>
                      <c:pt idx="104" formatCode="0">
                        <c:v>7</c:v>
                      </c:pt>
                      <c:pt idx="105" formatCode="0">
                        <c:v>7</c:v>
                      </c:pt>
                      <c:pt idx="106" formatCode="0">
                        <c:v>8</c:v>
                      </c:pt>
                      <c:pt idx="107" formatCode="0">
                        <c:v>8</c:v>
                      </c:pt>
                      <c:pt idx="108" formatCode="0">
                        <c:v>8</c:v>
                      </c:pt>
                      <c:pt idx="109" formatCode="0">
                        <c:v>7</c:v>
                      </c:pt>
                      <c:pt idx="110" formatCode="0">
                        <c:v>7</c:v>
                      </c:pt>
                      <c:pt idx="111" formatCode="0">
                        <c:v>7</c:v>
                      </c:pt>
                      <c:pt idx="112" formatCode="0">
                        <c:v>7</c:v>
                      </c:pt>
                      <c:pt idx="113" formatCode="0">
                        <c:v>6</c:v>
                      </c:pt>
                      <c:pt idx="114" formatCode="0">
                        <c:v>6</c:v>
                      </c:pt>
                      <c:pt idx="115" formatCode="0">
                        <c:v>6</c:v>
                      </c:pt>
                      <c:pt idx="116" formatCode="0">
                        <c:v>6</c:v>
                      </c:pt>
                      <c:pt idx="117" formatCode="0">
                        <c:v>6</c:v>
                      </c:pt>
                      <c:pt idx="118" formatCode="0">
                        <c:v>6</c:v>
                      </c:pt>
                      <c:pt idx="119" formatCode="0">
                        <c:v>6</c:v>
                      </c:pt>
                      <c:pt idx="120" formatCode="0">
                        <c:v>6</c:v>
                      </c:pt>
                      <c:pt idx="121" formatCode="0">
                        <c:v>7</c:v>
                      </c:pt>
                      <c:pt idx="122" formatCode="0">
                        <c:v>7</c:v>
                      </c:pt>
                      <c:pt idx="123" formatCode="0">
                        <c:v>7</c:v>
                      </c:pt>
                      <c:pt idx="124" formatCode="0">
                        <c:v>7</c:v>
                      </c:pt>
                      <c:pt idx="125" formatCode="0">
                        <c:v>7</c:v>
                      </c:pt>
                      <c:pt idx="126" formatCode="0">
                        <c:v>7</c:v>
                      </c:pt>
                      <c:pt idx="127" formatCode="0">
                        <c:v>6</c:v>
                      </c:pt>
                      <c:pt idx="128" formatCode="0">
                        <c:v>6</c:v>
                      </c:pt>
                      <c:pt idx="129" formatCode="0">
                        <c:v>6</c:v>
                      </c:pt>
                      <c:pt idx="130" formatCode="0">
                        <c:v>6</c:v>
                      </c:pt>
                      <c:pt idx="131" formatCode="0">
                        <c:v>6</c:v>
                      </c:pt>
                      <c:pt idx="132" formatCode="0">
                        <c:v>5</c:v>
                      </c:pt>
                      <c:pt idx="133" formatCode="0">
                        <c:v>5</c:v>
                      </c:pt>
                      <c:pt idx="134" formatCode="0">
                        <c:v>5</c:v>
                      </c:pt>
                      <c:pt idx="135" formatCode="0">
                        <c:v>5</c:v>
                      </c:pt>
                      <c:pt idx="136" formatCode="0">
                        <c:v>5</c:v>
                      </c:pt>
                      <c:pt idx="137" formatCode="0">
                        <c:v>5</c:v>
                      </c:pt>
                      <c:pt idx="138" formatCode="0">
                        <c:v>5</c:v>
                      </c:pt>
                      <c:pt idx="139" formatCode="0">
                        <c:v>6</c:v>
                      </c:pt>
                      <c:pt idx="140" formatCode="0">
                        <c:v>8</c:v>
                      </c:pt>
                      <c:pt idx="141" formatCode="0">
                        <c:v>10</c:v>
                      </c:pt>
                      <c:pt idx="142" formatCode="0">
                        <c:v>12</c:v>
                      </c:pt>
                      <c:pt idx="143" formatCode="0">
                        <c:v>13</c:v>
                      </c:pt>
                      <c:pt idx="144" formatCode="0">
                        <c:v>12</c:v>
                      </c:pt>
                      <c:pt idx="145" formatCode="0">
                        <c:v>11</c:v>
                      </c:pt>
                      <c:pt idx="146" formatCode="0">
                        <c:v>11</c:v>
                      </c:pt>
                      <c:pt idx="147" formatCode="0">
                        <c:v>9</c:v>
                      </c:pt>
                      <c:pt idx="148" formatCode="0">
                        <c:v>9</c:v>
                      </c:pt>
                      <c:pt idx="149" formatCode="0">
                        <c:v>8</c:v>
                      </c:pt>
                      <c:pt idx="150" formatCode="0">
                        <c:v>8</c:v>
                      </c:pt>
                      <c:pt idx="151" formatCode="0">
                        <c:v>7</c:v>
                      </c:pt>
                      <c:pt idx="152" formatCode="0">
                        <c:v>6</c:v>
                      </c:pt>
                      <c:pt idx="153" formatCode="0">
                        <c:v>5</c:v>
                      </c:pt>
                      <c:pt idx="154" formatCode="0">
                        <c:v>5</c:v>
                      </c:pt>
                      <c:pt idx="155" formatCode="0">
                        <c:v>5</c:v>
                      </c:pt>
                    </c:numCache>
                  </c:numRef>
                </c:val>
                <c:extLst xmlns:c15="http://schemas.microsoft.com/office/drawing/2012/chart">
                  <c:ext xmlns:c16="http://schemas.microsoft.com/office/drawing/2014/chart" uri="{C3380CC4-5D6E-409C-BE32-E72D297353CC}">
                    <c16:uniqueId val="{00000031-2A71-48D2-871E-51C3066541D1}"/>
                  </c:ext>
                </c:extLst>
              </c15:ser>
            </c15:filteredAreaSeries>
            <c15:filteredAreaSeries>
              <c15:ser>
                <c:idx val="48"/>
                <c:order val="48"/>
                <c:tx>
                  <c:strRef>
                    <c:extLst xmlns:c15="http://schemas.microsoft.com/office/drawing/2012/chart">
                      <c:ext xmlns:c15="http://schemas.microsoft.com/office/drawing/2012/chart" uri="{02D57815-91ED-43cb-92C2-25804820EDAC}">
                        <c15:formulaRef>
                          <c15:sqref>'Table for graphs 25-27'!$A$50</c15:sqref>
                        </c15:formulaRef>
                      </c:ext>
                    </c:extLst>
                    <c:strCache>
                      <c:ptCount val="1"/>
                      <c:pt idx="0">
                        <c:v>Children's cancer - Trajectory 26/27</c:v>
                      </c:pt>
                    </c:strCache>
                  </c:strRef>
                </c:tx>
                <c:spPr>
                  <a:solidFill>
                    <a:schemeClr val="accent1">
                      <a:lumMod val="50000"/>
                      <a:lumOff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25-27'!$B$50:$FA$50</c15:sqref>
                        </c15:formulaRef>
                      </c:ext>
                    </c:extLst>
                    <c:numCache>
                      <c:formatCode>General</c:formatCode>
                      <c:ptCount val="156"/>
                      <c:pt idx="104" formatCode="0">
                        <c:v>0</c:v>
                      </c:pt>
                      <c:pt idx="105" formatCode="0">
                        <c:v>0</c:v>
                      </c:pt>
                      <c:pt idx="106" formatCode="0">
                        <c:v>0</c:v>
                      </c:pt>
                      <c:pt idx="107" formatCode="0">
                        <c:v>0</c:v>
                      </c:pt>
                      <c:pt idx="108" formatCode="0">
                        <c:v>0</c:v>
                      </c:pt>
                      <c:pt idx="109" formatCode="0">
                        <c:v>0</c:v>
                      </c:pt>
                      <c:pt idx="110" formatCode="0">
                        <c:v>0</c:v>
                      </c:pt>
                      <c:pt idx="111" formatCode="0">
                        <c:v>0</c:v>
                      </c:pt>
                      <c:pt idx="112" formatCode="0">
                        <c:v>0</c:v>
                      </c:pt>
                      <c:pt idx="113" formatCode="0">
                        <c:v>0</c:v>
                      </c:pt>
                      <c:pt idx="114" formatCode="0">
                        <c:v>0</c:v>
                      </c:pt>
                      <c:pt idx="115" formatCode="0">
                        <c:v>0</c:v>
                      </c:pt>
                      <c:pt idx="116" formatCode="0">
                        <c:v>0</c:v>
                      </c:pt>
                      <c:pt idx="117" formatCode="0">
                        <c:v>0</c:v>
                      </c:pt>
                      <c:pt idx="118" formatCode="0">
                        <c:v>0</c:v>
                      </c:pt>
                      <c:pt idx="119" formatCode="0">
                        <c:v>0</c:v>
                      </c:pt>
                      <c:pt idx="120" formatCode="0">
                        <c:v>0</c:v>
                      </c:pt>
                      <c:pt idx="121" formatCode="0">
                        <c:v>0</c:v>
                      </c:pt>
                      <c:pt idx="122" formatCode="0">
                        <c:v>0</c:v>
                      </c:pt>
                      <c:pt idx="123" formatCode="0">
                        <c:v>0</c:v>
                      </c:pt>
                      <c:pt idx="124" formatCode="0">
                        <c:v>0</c:v>
                      </c:pt>
                      <c:pt idx="125" formatCode="0">
                        <c:v>0</c:v>
                      </c:pt>
                      <c:pt idx="126" formatCode="0">
                        <c:v>0</c:v>
                      </c:pt>
                      <c:pt idx="127" formatCode="0">
                        <c:v>0</c:v>
                      </c:pt>
                      <c:pt idx="128" formatCode="0">
                        <c:v>0</c:v>
                      </c:pt>
                      <c:pt idx="129" formatCode="0">
                        <c:v>0</c:v>
                      </c:pt>
                      <c:pt idx="130" formatCode="0">
                        <c:v>0</c:v>
                      </c:pt>
                      <c:pt idx="131" formatCode="0">
                        <c:v>0</c:v>
                      </c:pt>
                      <c:pt idx="132" formatCode="0">
                        <c:v>0</c:v>
                      </c:pt>
                      <c:pt idx="133" formatCode="0">
                        <c:v>0</c:v>
                      </c:pt>
                      <c:pt idx="134" formatCode="0">
                        <c:v>0</c:v>
                      </c:pt>
                      <c:pt idx="135" formatCode="0">
                        <c:v>0</c:v>
                      </c:pt>
                      <c:pt idx="136" formatCode="0">
                        <c:v>0</c:v>
                      </c:pt>
                      <c:pt idx="137" formatCode="0">
                        <c:v>0</c:v>
                      </c:pt>
                      <c:pt idx="138" formatCode="0">
                        <c:v>0</c:v>
                      </c:pt>
                      <c:pt idx="139" formatCode="0">
                        <c:v>0</c:v>
                      </c:pt>
                      <c:pt idx="140" formatCode="0">
                        <c:v>0</c:v>
                      </c:pt>
                      <c:pt idx="141" formatCode="0">
                        <c:v>0</c:v>
                      </c:pt>
                      <c:pt idx="142" formatCode="0">
                        <c:v>0</c:v>
                      </c:pt>
                      <c:pt idx="143" formatCode="0">
                        <c:v>0</c:v>
                      </c:pt>
                      <c:pt idx="144" formatCode="0">
                        <c:v>0</c:v>
                      </c:pt>
                      <c:pt idx="145" formatCode="0">
                        <c:v>0</c:v>
                      </c:pt>
                      <c:pt idx="146" formatCode="0">
                        <c:v>0</c:v>
                      </c:pt>
                      <c:pt idx="147" formatCode="0">
                        <c:v>0</c:v>
                      </c:pt>
                      <c:pt idx="148" formatCode="0">
                        <c:v>0</c:v>
                      </c:pt>
                      <c:pt idx="149" formatCode="0">
                        <c:v>0</c:v>
                      </c:pt>
                      <c:pt idx="150" formatCode="0">
                        <c:v>0</c:v>
                      </c:pt>
                      <c:pt idx="151" formatCode="0">
                        <c:v>0</c:v>
                      </c:pt>
                      <c:pt idx="152" formatCode="0">
                        <c:v>0</c:v>
                      </c:pt>
                      <c:pt idx="153" formatCode="0">
                        <c:v>0</c:v>
                      </c:pt>
                      <c:pt idx="154" formatCode="0">
                        <c:v>0</c:v>
                      </c:pt>
                      <c:pt idx="155" formatCode="0">
                        <c:v>0</c:v>
                      </c:pt>
                    </c:numCache>
                  </c:numRef>
                </c:val>
                <c:extLst xmlns:c15="http://schemas.microsoft.com/office/drawing/2012/chart">
                  <c:ext xmlns:c16="http://schemas.microsoft.com/office/drawing/2014/chart" uri="{C3380CC4-5D6E-409C-BE32-E72D297353CC}">
                    <c16:uniqueId val="{00000032-2A71-48D2-871E-51C3066541D1}"/>
                  </c:ext>
                </c:extLst>
              </c15:ser>
            </c15:filteredAreaSeries>
            <c15:filteredAreaSeries>
              <c15:ser>
                <c:idx val="49"/>
                <c:order val="49"/>
                <c:tx>
                  <c:strRef>
                    <c:extLst xmlns:c15="http://schemas.microsoft.com/office/drawing/2012/chart">
                      <c:ext xmlns:c15="http://schemas.microsoft.com/office/drawing/2012/chart" uri="{02D57815-91ED-43cb-92C2-25804820EDAC}">
                        <c15:formulaRef>
                          <c15:sqref>'Table for graphs 25-27'!$A$51</c15:sqref>
                        </c15:formulaRef>
                      </c:ext>
                    </c:extLst>
                    <c:strCache>
                      <c:ptCount val="1"/>
                      <c:pt idx="0">
                        <c:v>Gynaecological - Trajectory 26/27</c:v>
                      </c:pt>
                    </c:strCache>
                  </c:strRef>
                </c:tx>
                <c:spPr>
                  <a:solidFill>
                    <a:schemeClr val="accent2">
                      <a:lumMod val="50000"/>
                      <a:lumOff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25-27'!$B$51:$FA$51</c15:sqref>
                        </c15:formulaRef>
                      </c:ext>
                    </c:extLst>
                    <c:numCache>
                      <c:formatCode>General</c:formatCode>
                      <c:ptCount val="156"/>
                      <c:pt idx="104" formatCode="0">
                        <c:v>43</c:v>
                      </c:pt>
                      <c:pt idx="105" formatCode="0">
                        <c:v>43</c:v>
                      </c:pt>
                      <c:pt idx="106" formatCode="0">
                        <c:v>42</c:v>
                      </c:pt>
                      <c:pt idx="107" formatCode="0">
                        <c:v>42</c:v>
                      </c:pt>
                      <c:pt idx="108" formatCode="0">
                        <c:v>41</c:v>
                      </c:pt>
                      <c:pt idx="109" formatCode="0">
                        <c:v>41</c:v>
                      </c:pt>
                      <c:pt idx="110" formatCode="0">
                        <c:v>41</c:v>
                      </c:pt>
                      <c:pt idx="111" formatCode="0">
                        <c:v>40</c:v>
                      </c:pt>
                      <c:pt idx="112" formatCode="0">
                        <c:v>40</c:v>
                      </c:pt>
                      <c:pt idx="113" formatCode="0">
                        <c:v>39</c:v>
                      </c:pt>
                      <c:pt idx="114" formatCode="0">
                        <c:v>39</c:v>
                      </c:pt>
                      <c:pt idx="115" formatCode="0">
                        <c:v>38</c:v>
                      </c:pt>
                      <c:pt idx="116" formatCode="0">
                        <c:v>38</c:v>
                      </c:pt>
                      <c:pt idx="117" formatCode="0">
                        <c:v>37</c:v>
                      </c:pt>
                      <c:pt idx="118" formatCode="0">
                        <c:v>37</c:v>
                      </c:pt>
                      <c:pt idx="119" formatCode="0">
                        <c:v>36</c:v>
                      </c:pt>
                      <c:pt idx="120" formatCode="0">
                        <c:v>36</c:v>
                      </c:pt>
                      <c:pt idx="121" formatCode="0">
                        <c:v>36</c:v>
                      </c:pt>
                      <c:pt idx="122" formatCode="0">
                        <c:v>35</c:v>
                      </c:pt>
                      <c:pt idx="123" formatCode="0">
                        <c:v>35</c:v>
                      </c:pt>
                      <c:pt idx="124" formatCode="0">
                        <c:v>34</c:v>
                      </c:pt>
                      <c:pt idx="125" formatCode="0">
                        <c:v>34</c:v>
                      </c:pt>
                      <c:pt idx="126" formatCode="0">
                        <c:v>33</c:v>
                      </c:pt>
                      <c:pt idx="127" formatCode="0">
                        <c:v>33</c:v>
                      </c:pt>
                      <c:pt idx="128" formatCode="0">
                        <c:v>32</c:v>
                      </c:pt>
                      <c:pt idx="129" formatCode="0">
                        <c:v>32</c:v>
                      </c:pt>
                      <c:pt idx="130" formatCode="0">
                        <c:v>31</c:v>
                      </c:pt>
                      <c:pt idx="131" formatCode="0">
                        <c:v>31</c:v>
                      </c:pt>
                      <c:pt idx="132" formatCode="0">
                        <c:v>30</c:v>
                      </c:pt>
                      <c:pt idx="133" formatCode="0">
                        <c:v>30</c:v>
                      </c:pt>
                      <c:pt idx="134" formatCode="0">
                        <c:v>30</c:v>
                      </c:pt>
                      <c:pt idx="135" formatCode="0">
                        <c:v>29</c:v>
                      </c:pt>
                      <c:pt idx="136" formatCode="0">
                        <c:v>29</c:v>
                      </c:pt>
                      <c:pt idx="137" formatCode="0">
                        <c:v>28</c:v>
                      </c:pt>
                      <c:pt idx="138" formatCode="0">
                        <c:v>28</c:v>
                      </c:pt>
                      <c:pt idx="139" formatCode="0">
                        <c:v>27</c:v>
                      </c:pt>
                      <c:pt idx="140" formatCode="0">
                        <c:v>27</c:v>
                      </c:pt>
                      <c:pt idx="141" formatCode="0">
                        <c:v>29</c:v>
                      </c:pt>
                      <c:pt idx="142" formatCode="0">
                        <c:v>30</c:v>
                      </c:pt>
                      <c:pt idx="143" formatCode="0">
                        <c:v>32</c:v>
                      </c:pt>
                      <c:pt idx="144" formatCode="0">
                        <c:v>30</c:v>
                      </c:pt>
                      <c:pt idx="145" formatCode="0">
                        <c:v>28</c:v>
                      </c:pt>
                      <c:pt idx="146" formatCode="0">
                        <c:v>26</c:v>
                      </c:pt>
                      <c:pt idx="147" formatCode="0">
                        <c:v>24</c:v>
                      </c:pt>
                      <c:pt idx="148" formatCode="0">
                        <c:v>23</c:v>
                      </c:pt>
                      <c:pt idx="149" formatCode="0">
                        <c:v>23</c:v>
                      </c:pt>
                      <c:pt idx="150" formatCode="0">
                        <c:v>22</c:v>
                      </c:pt>
                      <c:pt idx="151" formatCode="0">
                        <c:v>22</c:v>
                      </c:pt>
                      <c:pt idx="152" formatCode="0">
                        <c:v>21</c:v>
                      </c:pt>
                      <c:pt idx="153" formatCode="0">
                        <c:v>21</c:v>
                      </c:pt>
                      <c:pt idx="154" formatCode="0">
                        <c:v>20</c:v>
                      </c:pt>
                      <c:pt idx="155" formatCode="0">
                        <c:v>20</c:v>
                      </c:pt>
                    </c:numCache>
                  </c:numRef>
                </c:val>
                <c:extLst xmlns:c15="http://schemas.microsoft.com/office/drawing/2012/chart">
                  <c:ext xmlns:c16="http://schemas.microsoft.com/office/drawing/2014/chart" uri="{C3380CC4-5D6E-409C-BE32-E72D297353CC}">
                    <c16:uniqueId val="{00000033-2A71-48D2-871E-51C3066541D1}"/>
                  </c:ext>
                </c:extLst>
              </c15:ser>
            </c15:filteredAreaSeries>
            <c15:filteredAreaSeries>
              <c15:ser>
                <c:idx val="50"/>
                <c:order val="50"/>
                <c:tx>
                  <c:strRef>
                    <c:extLst xmlns:c15="http://schemas.microsoft.com/office/drawing/2012/chart">
                      <c:ext xmlns:c15="http://schemas.microsoft.com/office/drawing/2012/chart" uri="{02D57815-91ED-43cb-92C2-25804820EDAC}">
                        <c15:formulaRef>
                          <c15:sqref>'Table for graphs 25-27'!$A$52</c15:sqref>
                        </c15:formulaRef>
                      </c:ext>
                    </c:extLst>
                    <c:strCache>
                      <c:ptCount val="1"/>
                      <c:pt idx="0">
                        <c:v>Haematological - Trajectory 26/27</c:v>
                      </c:pt>
                    </c:strCache>
                  </c:strRef>
                </c:tx>
                <c:spPr>
                  <a:solidFill>
                    <a:schemeClr val="accent3">
                      <a:lumMod val="50000"/>
                      <a:lumOff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25-27'!$B$52:$FA$52</c15:sqref>
                        </c15:formulaRef>
                      </c:ext>
                    </c:extLst>
                    <c:numCache>
                      <c:formatCode>General</c:formatCode>
                      <c:ptCount val="156"/>
                      <c:pt idx="104" formatCode="0">
                        <c:v>9</c:v>
                      </c:pt>
                      <c:pt idx="105" formatCode="0">
                        <c:v>10</c:v>
                      </c:pt>
                      <c:pt idx="106" formatCode="0">
                        <c:v>11</c:v>
                      </c:pt>
                      <c:pt idx="107" formatCode="0">
                        <c:v>12</c:v>
                      </c:pt>
                      <c:pt idx="108" formatCode="0">
                        <c:v>11</c:v>
                      </c:pt>
                      <c:pt idx="109" formatCode="0">
                        <c:v>12</c:v>
                      </c:pt>
                      <c:pt idx="110" formatCode="0">
                        <c:v>10</c:v>
                      </c:pt>
                      <c:pt idx="111" formatCode="0">
                        <c:v>9</c:v>
                      </c:pt>
                      <c:pt idx="112" formatCode="0">
                        <c:v>11</c:v>
                      </c:pt>
                      <c:pt idx="113" formatCode="0">
                        <c:v>10</c:v>
                      </c:pt>
                      <c:pt idx="114" formatCode="0">
                        <c:v>10</c:v>
                      </c:pt>
                      <c:pt idx="115" formatCode="0">
                        <c:v>10</c:v>
                      </c:pt>
                      <c:pt idx="116" formatCode="0">
                        <c:v>9</c:v>
                      </c:pt>
                      <c:pt idx="117" formatCode="0">
                        <c:v>9</c:v>
                      </c:pt>
                      <c:pt idx="118" formatCode="0">
                        <c:v>9</c:v>
                      </c:pt>
                      <c:pt idx="119" formatCode="0">
                        <c:v>9</c:v>
                      </c:pt>
                      <c:pt idx="120" formatCode="0">
                        <c:v>9</c:v>
                      </c:pt>
                      <c:pt idx="121" formatCode="0">
                        <c:v>8</c:v>
                      </c:pt>
                      <c:pt idx="122" formatCode="0">
                        <c:v>8</c:v>
                      </c:pt>
                      <c:pt idx="123" formatCode="0">
                        <c:v>8</c:v>
                      </c:pt>
                      <c:pt idx="124" formatCode="0">
                        <c:v>8</c:v>
                      </c:pt>
                      <c:pt idx="125" formatCode="0">
                        <c:v>9</c:v>
                      </c:pt>
                      <c:pt idx="126" formatCode="0">
                        <c:v>10</c:v>
                      </c:pt>
                      <c:pt idx="127" formatCode="0">
                        <c:v>9</c:v>
                      </c:pt>
                      <c:pt idx="128" formatCode="0">
                        <c:v>10</c:v>
                      </c:pt>
                      <c:pt idx="129" formatCode="0">
                        <c:v>9</c:v>
                      </c:pt>
                      <c:pt idx="130" formatCode="0">
                        <c:v>8</c:v>
                      </c:pt>
                      <c:pt idx="131" formatCode="0">
                        <c:v>8</c:v>
                      </c:pt>
                      <c:pt idx="132" formatCode="0">
                        <c:v>8</c:v>
                      </c:pt>
                      <c:pt idx="133" formatCode="0">
                        <c:v>7</c:v>
                      </c:pt>
                      <c:pt idx="134" formatCode="0">
                        <c:v>7</c:v>
                      </c:pt>
                      <c:pt idx="135" formatCode="0">
                        <c:v>7</c:v>
                      </c:pt>
                      <c:pt idx="136" formatCode="0">
                        <c:v>7</c:v>
                      </c:pt>
                      <c:pt idx="137" formatCode="0">
                        <c:v>8</c:v>
                      </c:pt>
                      <c:pt idx="138" formatCode="0">
                        <c:v>8</c:v>
                      </c:pt>
                      <c:pt idx="139" formatCode="0">
                        <c:v>7</c:v>
                      </c:pt>
                      <c:pt idx="140" formatCode="0">
                        <c:v>7</c:v>
                      </c:pt>
                      <c:pt idx="141" formatCode="0">
                        <c:v>8</c:v>
                      </c:pt>
                      <c:pt idx="142" formatCode="0">
                        <c:v>9</c:v>
                      </c:pt>
                      <c:pt idx="143" formatCode="0">
                        <c:v>10</c:v>
                      </c:pt>
                      <c:pt idx="144" formatCode="0">
                        <c:v>11</c:v>
                      </c:pt>
                      <c:pt idx="145" formatCode="0">
                        <c:v>10</c:v>
                      </c:pt>
                      <c:pt idx="146" formatCode="0">
                        <c:v>8</c:v>
                      </c:pt>
                      <c:pt idx="147" formatCode="0">
                        <c:v>8</c:v>
                      </c:pt>
                      <c:pt idx="148" formatCode="0">
                        <c:v>8</c:v>
                      </c:pt>
                      <c:pt idx="149" formatCode="0">
                        <c:v>7</c:v>
                      </c:pt>
                      <c:pt idx="150" formatCode="0">
                        <c:v>7</c:v>
                      </c:pt>
                      <c:pt idx="151" formatCode="0">
                        <c:v>7</c:v>
                      </c:pt>
                      <c:pt idx="152" formatCode="0">
                        <c:v>8</c:v>
                      </c:pt>
                      <c:pt idx="153" formatCode="0">
                        <c:v>8</c:v>
                      </c:pt>
                      <c:pt idx="154" formatCode="0">
                        <c:v>8</c:v>
                      </c:pt>
                      <c:pt idx="155" formatCode="0">
                        <c:v>8</c:v>
                      </c:pt>
                    </c:numCache>
                  </c:numRef>
                </c:val>
                <c:extLst xmlns:c15="http://schemas.microsoft.com/office/drawing/2012/chart">
                  <c:ext xmlns:c16="http://schemas.microsoft.com/office/drawing/2014/chart" uri="{C3380CC4-5D6E-409C-BE32-E72D297353CC}">
                    <c16:uniqueId val="{00000034-2A71-48D2-871E-51C3066541D1}"/>
                  </c:ext>
                </c:extLst>
              </c15:ser>
            </c15:filteredAreaSeries>
            <c15:filteredAreaSeries>
              <c15:ser>
                <c:idx val="51"/>
                <c:order val="51"/>
                <c:tx>
                  <c:strRef>
                    <c:extLst xmlns:c15="http://schemas.microsoft.com/office/drawing/2012/chart">
                      <c:ext xmlns:c15="http://schemas.microsoft.com/office/drawing/2012/chart" uri="{02D57815-91ED-43cb-92C2-25804820EDAC}">
                        <c15:formulaRef>
                          <c15:sqref>'Table for graphs 25-27'!$A$53</c15:sqref>
                        </c15:formulaRef>
                      </c:ext>
                    </c:extLst>
                    <c:strCache>
                      <c:ptCount val="1"/>
                      <c:pt idx="0">
                        <c:v>Head and neck - Trajectory 26/27</c:v>
                      </c:pt>
                    </c:strCache>
                  </c:strRef>
                </c:tx>
                <c:spPr>
                  <a:solidFill>
                    <a:schemeClr val="accent4">
                      <a:lumMod val="50000"/>
                      <a:lumOff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25-27'!$B$53:$FA$53</c15:sqref>
                        </c15:formulaRef>
                      </c:ext>
                    </c:extLst>
                    <c:numCache>
                      <c:formatCode>General</c:formatCode>
                      <c:ptCount val="156"/>
                      <c:pt idx="104" formatCode="0">
                        <c:v>32</c:v>
                      </c:pt>
                      <c:pt idx="105" formatCode="0">
                        <c:v>32</c:v>
                      </c:pt>
                      <c:pt idx="106" formatCode="0">
                        <c:v>30</c:v>
                      </c:pt>
                      <c:pt idx="107" formatCode="0">
                        <c:v>30</c:v>
                      </c:pt>
                      <c:pt idx="108" formatCode="0">
                        <c:v>29</c:v>
                      </c:pt>
                      <c:pt idx="109" formatCode="0">
                        <c:v>29</c:v>
                      </c:pt>
                      <c:pt idx="110" formatCode="0">
                        <c:v>28</c:v>
                      </c:pt>
                      <c:pt idx="111" formatCode="0">
                        <c:v>28</c:v>
                      </c:pt>
                      <c:pt idx="112" formatCode="0">
                        <c:v>28</c:v>
                      </c:pt>
                      <c:pt idx="113" formatCode="0">
                        <c:v>28</c:v>
                      </c:pt>
                      <c:pt idx="114" formatCode="0">
                        <c:v>25</c:v>
                      </c:pt>
                      <c:pt idx="115" formatCode="0">
                        <c:v>24</c:v>
                      </c:pt>
                      <c:pt idx="116" formatCode="0">
                        <c:v>22</c:v>
                      </c:pt>
                      <c:pt idx="117" formatCode="0">
                        <c:v>19</c:v>
                      </c:pt>
                      <c:pt idx="118" formatCode="0">
                        <c:v>19</c:v>
                      </c:pt>
                      <c:pt idx="119" formatCode="0">
                        <c:v>17</c:v>
                      </c:pt>
                      <c:pt idx="120" formatCode="0">
                        <c:v>17</c:v>
                      </c:pt>
                      <c:pt idx="121" formatCode="0">
                        <c:v>18</c:v>
                      </c:pt>
                      <c:pt idx="122" formatCode="0">
                        <c:v>18</c:v>
                      </c:pt>
                      <c:pt idx="123" formatCode="0">
                        <c:v>19</c:v>
                      </c:pt>
                      <c:pt idx="124" formatCode="0">
                        <c:v>19</c:v>
                      </c:pt>
                      <c:pt idx="125" formatCode="0">
                        <c:v>19</c:v>
                      </c:pt>
                      <c:pt idx="126" formatCode="0">
                        <c:v>18</c:v>
                      </c:pt>
                      <c:pt idx="127" formatCode="0">
                        <c:v>17</c:v>
                      </c:pt>
                      <c:pt idx="128" formatCode="0">
                        <c:v>16</c:v>
                      </c:pt>
                      <c:pt idx="129" formatCode="0">
                        <c:v>16</c:v>
                      </c:pt>
                      <c:pt idx="130" formatCode="0">
                        <c:v>14</c:v>
                      </c:pt>
                      <c:pt idx="131" formatCode="0">
                        <c:v>14</c:v>
                      </c:pt>
                      <c:pt idx="132" formatCode="0">
                        <c:v>14</c:v>
                      </c:pt>
                      <c:pt idx="133" formatCode="0">
                        <c:v>13</c:v>
                      </c:pt>
                      <c:pt idx="134" formatCode="0">
                        <c:v>13</c:v>
                      </c:pt>
                      <c:pt idx="135" formatCode="0">
                        <c:v>13</c:v>
                      </c:pt>
                      <c:pt idx="136" formatCode="0">
                        <c:v>12</c:v>
                      </c:pt>
                      <c:pt idx="137" formatCode="0">
                        <c:v>12</c:v>
                      </c:pt>
                      <c:pt idx="138" formatCode="0">
                        <c:v>13</c:v>
                      </c:pt>
                      <c:pt idx="139" formatCode="0">
                        <c:v>13</c:v>
                      </c:pt>
                      <c:pt idx="140" formatCode="0">
                        <c:v>12</c:v>
                      </c:pt>
                      <c:pt idx="141" formatCode="0">
                        <c:v>12</c:v>
                      </c:pt>
                      <c:pt idx="142" formatCode="0">
                        <c:v>14</c:v>
                      </c:pt>
                      <c:pt idx="143" formatCode="0">
                        <c:v>16</c:v>
                      </c:pt>
                      <c:pt idx="144" formatCode="0">
                        <c:v>16</c:v>
                      </c:pt>
                      <c:pt idx="145" formatCode="0">
                        <c:v>15</c:v>
                      </c:pt>
                      <c:pt idx="146" formatCode="0">
                        <c:v>14</c:v>
                      </c:pt>
                      <c:pt idx="147" formatCode="0">
                        <c:v>14</c:v>
                      </c:pt>
                      <c:pt idx="148" formatCode="0">
                        <c:v>14</c:v>
                      </c:pt>
                      <c:pt idx="149" formatCode="0">
                        <c:v>13</c:v>
                      </c:pt>
                      <c:pt idx="150" formatCode="0">
                        <c:v>13</c:v>
                      </c:pt>
                      <c:pt idx="151" formatCode="0">
                        <c:v>13</c:v>
                      </c:pt>
                      <c:pt idx="152" formatCode="0">
                        <c:v>12</c:v>
                      </c:pt>
                      <c:pt idx="153" formatCode="0">
                        <c:v>12</c:v>
                      </c:pt>
                      <c:pt idx="154" formatCode="0">
                        <c:v>12</c:v>
                      </c:pt>
                      <c:pt idx="155" formatCode="0">
                        <c:v>11</c:v>
                      </c:pt>
                    </c:numCache>
                  </c:numRef>
                </c:val>
                <c:extLst xmlns:c15="http://schemas.microsoft.com/office/drawing/2012/chart">
                  <c:ext xmlns:c16="http://schemas.microsoft.com/office/drawing/2014/chart" uri="{C3380CC4-5D6E-409C-BE32-E72D297353CC}">
                    <c16:uniqueId val="{00000035-2A71-48D2-871E-51C3066541D1}"/>
                  </c:ext>
                </c:extLst>
              </c15:ser>
            </c15:filteredAreaSeries>
            <c15:filteredAreaSeries>
              <c15:ser>
                <c:idx val="52"/>
                <c:order val="52"/>
                <c:tx>
                  <c:strRef>
                    <c:extLst xmlns:c15="http://schemas.microsoft.com/office/drawing/2012/chart">
                      <c:ext xmlns:c15="http://schemas.microsoft.com/office/drawing/2012/chart" uri="{02D57815-91ED-43cb-92C2-25804820EDAC}">
                        <c15:formulaRef>
                          <c15:sqref>'Table for graphs 25-27'!$A$54</c15:sqref>
                        </c15:formulaRef>
                      </c:ext>
                    </c:extLst>
                    <c:strCache>
                      <c:ptCount val="1"/>
                      <c:pt idx="0">
                        <c:v>Lower Gastrointestinal - Trajectory 26/27</c:v>
                      </c:pt>
                    </c:strCache>
                  </c:strRef>
                </c:tx>
                <c:spPr>
                  <a:solidFill>
                    <a:schemeClr val="accent5">
                      <a:lumMod val="50000"/>
                      <a:lumOff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25-27'!$B$54:$FA$54</c15:sqref>
                        </c15:formulaRef>
                      </c:ext>
                    </c:extLst>
                    <c:numCache>
                      <c:formatCode>General</c:formatCode>
                      <c:ptCount val="156"/>
                      <c:pt idx="104" formatCode="0">
                        <c:v>66</c:v>
                      </c:pt>
                      <c:pt idx="105" formatCode="0">
                        <c:v>66</c:v>
                      </c:pt>
                      <c:pt idx="106" formatCode="0">
                        <c:v>65</c:v>
                      </c:pt>
                      <c:pt idx="107" formatCode="0">
                        <c:v>65</c:v>
                      </c:pt>
                      <c:pt idx="108" formatCode="0">
                        <c:v>66</c:v>
                      </c:pt>
                      <c:pt idx="109" formatCode="0">
                        <c:v>66</c:v>
                      </c:pt>
                      <c:pt idx="110" formatCode="0">
                        <c:v>65</c:v>
                      </c:pt>
                      <c:pt idx="111" formatCode="0">
                        <c:v>66</c:v>
                      </c:pt>
                      <c:pt idx="112" formatCode="0">
                        <c:v>66</c:v>
                      </c:pt>
                      <c:pt idx="113" formatCode="0">
                        <c:v>65</c:v>
                      </c:pt>
                      <c:pt idx="114" formatCode="0">
                        <c:v>63</c:v>
                      </c:pt>
                      <c:pt idx="115" formatCode="0">
                        <c:v>62</c:v>
                      </c:pt>
                      <c:pt idx="116" formatCode="0">
                        <c:v>62</c:v>
                      </c:pt>
                      <c:pt idx="117" formatCode="0">
                        <c:v>61</c:v>
                      </c:pt>
                      <c:pt idx="118" formatCode="0">
                        <c:v>60</c:v>
                      </c:pt>
                      <c:pt idx="119" formatCode="0">
                        <c:v>59</c:v>
                      </c:pt>
                      <c:pt idx="120" formatCode="0">
                        <c:v>58</c:v>
                      </c:pt>
                      <c:pt idx="121" formatCode="0">
                        <c:v>59</c:v>
                      </c:pt>
                      <c:pt idx="122" formatCode="0">
                        <c:v>59</c:v>
                      </c:pt>
                      <c:pt idx="123" formatCode="0">
                        <c:v>59</c:v>
                      </c:pt>
                      <c:pt idx="124" formatCode="0">
                        <c:v>60</c:v>
                      </c:pt>
                      <c:pt idx="125" formatCode="0">
                        <c:v>60</c:v>
                      </c:pt>
                      <c:pt idx="126" formatCode="0">
                        <c:v>56</c:v>
                      </c:pt>
                      <c:pt idx="127" formatCode="0">
                        <c:v>55</c:v>
                      </c:pt>
                      <c:pt idx="128" formatCode="0">
                        <c:v>54</c:v>
                      </c:pt>
                      <c:pt idx="129" formatCode="0">
                        <c:v>53</c:v>
                      </c:pt>
                      <c:pt idx="130" formatCode="0">
                        <c:v>52</c:v>
                      </c:pt>
                      <c:pt idx="131" formatCode="0">
                        <c:v>52</c:v>
                      </c:pt>
                      <c:pt idx="132" formatCode="0">
                        <c:v>51</c:v>
                      </c:pt>
                      <c:pt idx="133" formatCode="0">
                        <c:v>51</c:v>
                      </c:pt>
                      <c:pt idx="134" formatCode="0">
                        <c:v>51</c:v>
                      </c:pt>
                      <c:pt idx="135" formatCode="0">
                        <c:v>50</c:v>
                      </c:pt>
                      <c:pt idx="136" formatCode="0">
                        <c:v>50</c:v>
                      </c:pt>
                      <c:pt idx="137" formatCode="0">
                        <c:v>50</c:v>
                      </c:pt>
                      <c:pt idx="138" formatCode="0">
                        <c:v>50</c:v>
                      </c:pt>
                      <c:pt idx="139" formatCode="0">
                        <c:v>51</c:v>
                      </c:pt>
                      <c:pt idx="140" formatCode="0">
                        <c:v>51</c:v>
                      </c:pt>
                      <c:pt idx="141" formatCode="0">
                        <c:v>52</c:v>
                      </c:pt>
                      <c:pt idx="142" formatCode="0">
                        <c:v>52</c:v>
                      </c:pt>
                      <c:pt idx="143" formatCode="0">
                        <c:v>54</c:v>
                      </c:pt>
                      <c:pt idx="144" formatCode="0">
                        <c:v>55</c:v>
                      </c:pt>
                      <c:pt idx="145" formatCode="0">
                        <c:v>54</c:v>
                      </c:pt>
                      <c:pt idx="146" formatCode="0">
                        <c:v>54</c:v>
                      </c:pt>
                      <c:pt idx="147" formatCode="0">
                        <c:v>48</c:v>
                      </c:pt>
                      <c:pt idx="148" formatCode="0">
                        <c:v>47</c:v>
                      </c:pt>
                      <c:pt idx="149" formatCode="0">
                        <c:v>47</c:v>
                      </c:pt>
                      <c:pt idx="150" formatCode="0">
                        <c:v>47</c:v>
                      </c:pt>
                      <c:pt idx="151" formatCode="0">
                        <c:v>46</c:v>
                      </c:pt>
                      <c:pt idx="152" formatCode="0">
                        <c:v>46</c:v>
                      </c:pt>
                      <c:pt idx="153" formatCode="0">
                        <c:v>46</c:v>
                      </c:pt>
                      <c:pt idx="154" formatCode="0">
                        <c:v>45</c:v>
                      </c:pt>
                      <c:pt idx="155" formatCode="0">
                        <c:v>45</c:v>
                      </c:pt>
                    </c:numCache>
                  </c:numRef>
                </c:val>
                <c:extLst xmlns:c15="http://schemas.microsoft.com/office/drawing/2012/chart">
                  <c:ext xmlns:c16="http://schemas.microsoft.com/office/drawing/2014/chart" uri="{C3380CC4-5D6E-409C-BE32-E72D297353CC}">
                    <c16:uniqueId val="{00000036-2A71-48D2-871E-51C3066541D1}"/>
                  </c:ext>
                </c:extLst>
              </c15:ser>
            </c15:filteredAreaSeries>
            <c15:filteredAreaSeries>
              <c15:ser>
                <c:idx val="53"/>
                <c:order val="53"/>
                <c:tx>
                  <c:strRef>
                    <c:extLst xmlns:c15="http://schemas.microsoft.com/office/drawing/2012/chart">
                      <c:ext xmlns:c15="http://schemas.microsoft.com/office/drawing/2012/chart" uri="{02D57815-91ED-43cb-92C2-25804820EDAC}">
                        <c15:formulaRef>
                          <c15:sqref>'Table for graphs 25-27'!$A$55</c15:sqref>
                        </c15:formulaRef>
                      </c:ext>
                    </c:extLst>
                    <c:strCache>
                      <c:ptCount val="1"/>
                      <c:pt idx="0">
                        <c:v>Lung - Trajectory 26/27</c:v>
                      </c:pt>
                    </c:strCache>
                  </c:strRef>
                </c:tx>
                <c:spPr>
                  <a:solidFill>
                    <a:schemeClr val="accent6">
                      <a:lumMod val="50000"/>
                      <a:lumOff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25-27'!$B$55:$FA$55</c15:sqref>
                        </c15:formulaRef>
                      </c:ext>
                    </c:extLst>
                    <c:numCache>
                      <c:formatCode>General</c:formatCode>
                      <c:ptCount val="156"/>
                      <c:pt idx="104" formatCode="0">
                        <c:v>18</c:v>
                      </c:pt>
                      <c:pt idx="105" formatCode="0">
                        <c:v>18</c:v>
                      </c:pt>
                      <c:pt idx="106" formatCode="0">
                        <c:v>18</c:v>
                      </c:pt>
                      <c:pt idx="107" formatCode="0">
                        <c:v>19</c:v>
                      </c:pt>
                      <c:pt idx="108" formatCode="0">
                        <c:v>19</c:v>
                      </c:pt>
                      <c:pt idx="109" formatCode="0">
                        <c:v>20</c:v>
                      </c:pt>
                      <c:pt idx="110" formatCode="0">
                        <c:v>19</c:v>
                      </c:pt>
                      <c:pt idx="111" formatCode="0">
                        <c:v>18</c:v>
                      </c:pt>
                      <c:pt idx="112" formatCode="0">
                        <c:v>18</c:v>
                      </c:pt>
                      <c:pt idx="113" formatCode="0">
                        <c:v>19</c:v>
                      </c:pt>
                      <c:pt idx="114" formatCode="0">
                        <c:v>18</c:v>
                      </c:pt>
                      <c:pt idx="115" formatCode="0">
                        <c:v>18</c:v>
                      </c:pt>
                      <c:pt idx="116" formatCode="0">
                        <c:v>17</c:v>
                      </c:pt>
                      <c:pt idx="117" formatCode="0">
                        <c:v>15</c:v>
                      </c:pt>
                      <c:pt idx="118" formatCode="0">
                        <c:v>16</c:v>
                      </c:pt>
                      <c:pt idx="119" formatCode="0">
                        <c:v>14</c:v>
                      </c:pt>
                      <c:pt idx="120" formatCode="0">
                        <c:v>15</c:v>
                      </c:pt>
                      <c:pt idx="121" formatCode="0">
                        <c:v>17</c:v>
                      </c:pt>
                      <c:pt idx="122" formatCode="0">
                        <c:v>17</c:v>
                      </c:pt>
                      <c:pt idx="123" formatCode="0">
                        <c:v>16</c:v>
                      </c:pt>
                      <c:pt idx="124" formatCode="0">
                        <c:v>16</c:v>
                      </c:pt>
                      <c:pt idx="125" formatCode="0">
                        <c:v>16</c:v>
                      </c:pt>
                      <c:pt idx="126" formatCode="0">
                        <c:v>16</c:v>
                      </c:pt>
                      <c:pt idx="127" formatCode="0">
                        <c:v>16</c:v>
                      </c:pt>
                      <c:pt idx="128" formatCode="0">
                        <c:v>16</c:v>
                      </c:pt>
                      <c:pt idx="129" formatCode="0">
                        <c:v>16</c:v>
                      </c:pt>
                      <c:pt idx="130" formatCode="0">
                        <c:v>16</c:v>
                      </c:pt>
                      <c:pt idx="131" formatCode="0">
                        <c:v>16</c:v>
                      </c:pt>
                      <c:pt idx="132" formatCode="0">
                        <c:v>16</c:v>
                      </c:pt>
                      <c:pt idx="133" formatCode="0">
                        <c:v>16</c:v>
                      </c:pt>
                      <c:pt idx="134" formatCode="0">
                        <c:v>15</c:v>
                      </c:pt>
                      <c:pt idx="135" formatCode="0">
                        <c:v>15</c:v>
                      </c:pt>
                      <c:pt idx="136" formatCode="0">
                        <c:v>15</c:v>
                      </c:pt>
                      <c:pt idx="137" formatCode="0">
                        <c:v>15</c:v>
                      </c:pt>
                      <c:pt idx="138" formatCode="0">
                        <c:v>15</c:v>
                      </c:pt>
                      <c:pt idx="139" formatCode="0">
                        <c:v>15</c:v>
                      </c:pt>
                      <c:pt idx="140" formatCode="0">
                        <c:v>15</c:v>
                      </c:pt>
                      <c:pt idx="141" formatCode="0">
                        <c:v>15</c:v>
                      </c:pt>
                      <c:pt idx="142" formatCode="0">
                        <c:v>15</c:v>
                      </c:pt>
                      <c:pt idx="143" formatCode="0">
                        <c:v>14</c:v>
                      </c:pt>
                      <c:pt idx="144" formatCode="0">
                        <c:v>14</c:v>
                      </c:pt>
                      <c:pt idx="145" formatCode="0">
                        <c:v>14</c:v>
                      </c:pt>
                      <c:pt idx="146" formatCode="0">
                        <c:v>14</c:v>
                      </c:pt>
                      <c:pt idx="147" formatCode="0">
                        <c:v>14</c:v>
                      </c:pt>
                      <c:pt idx="148" formatCode="0">
                        <c:v>14</c:v>
                      </c:pt>
                      <c:pt idx="149" formatCode="0">
                        <c:v>14</c:v>
                      </c:pt>
                      <c:pt idx="150" formatCode="0">
                        <c:v>14</c:v>
                      </c:pt>
                      <c:pt idx="151" formatCode="0">
                        <c:v>14</c:v>
                      </c:pt>
                      <c:pt idx="152" formatCode="0">
                        <c:v>14</c:v>
                      </c:pt>
                      <c:pt idx="153" formatCode="0">
                        <c:v>14</c:v>
                      </c:pt>
                      <c:pt idx="154" formatCode="0">
                        <c:v>13</c:v>
                      </c:pt>
                      <c:pt idx="155" formatCode="0">
                        <c:v>13</c:v>
                      </c:pt>
                    </c:numCache>
                  </c:numRef>
                </c:val>
                <c:extLst xmlns:c15="http://schemas.microsoft.com/office/drawing/2012/chart">
                  <c:ext xmlns:c16="http://schemas.microsoft.com/office/drawing/2014/chart" uri="{C3380CC4-5D6E-409C-BE32-E72D297353CC}">
                    <c16:uniqueId val="{00000037-2A71-48D2-871E-51C3066541D1}"/>
                  </c:ext>
                </c:extLst>
              </c15:ser>
            </c15:filteredAreaSeries>
            <c15:filteredAreaSeries>
              <c15:ser>
                <c:idx val="54"/>
                <c:order val="54"/>
                <c:tx>
                  <c:strRef>
                    <c:extLst xmlns:c15="http://schemas.microsoft.com/office/drawing/2012/chart">
                      <c:ext xmlns:c15="http://schemas.microsoft.com/office/drawing/2012/chart" uri="{02D57815-91ED-43cb-92C2-25804820EDAC}">
                        <c15:formulaRef>
                          <c15:sqref>'Table for graphs 25-27'!$A$56</c15:sqref>
                        </c15:formulaRef>
                      </c:ext>
                    </c:extLst>
                    <c:strCache>
                      <c:ptCount val="1"/>
                      <c:pt idx="0">
                        <c:v>Other - Trajectory 26/27</c:v>
                      </c:pt>
                    </c:strCache>
                  </c:strRef>
                </c:tx>
                <c:spPr>
                  <a:solidFill>
                    <a:schemeClr val="accent1"/>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25-27'!$B$56:$FA$56</c15:sqref>
                        </c15:formulaRef>
                      </c:ext>
                    </c:extLst>
                    <c:numCache>
                      <c:formatCode>General</c:formatCode>
                      <c:ptCount val="156"/>
                      <c:pt idx="104" formatCode="0">
                        <c:v>0</c:v>
                      </c:pt>
                      <c:pt idx="105" formatCode="0">
                        <c:v>0</c:v>
                      </c:pt>
                      <c:pt idx="106" formatCode="0">
                        <c:v>1</c:v>
                      </c:pt>
                      <c:pt idx="107" formatCode="0">
                        <c:v>3</c:v>
                      </c:pt>
                      <c:pt idx="108" formatCode="0">
                        <c:v>2</c:v>
                      </c:pt>
                      <c:pt idx="109" formatCode="0">
                        <c:v>3</c:v>
                      </c:pt>
                      <c:pt idx="110" formatCode="0">
                        <c:v>1</c:v>
                      </c:pt>
                      <c:pt idx="111" formatCode="0">
                        <c:v>2</c:v>
                      </c:pt>
                      <c:pt idx="112" formatCode="0">
                        <c:v>1</c:v>
                      </c:pt>
                      <c:pt idx="113" formatCode="0">
                        <c:v>0</c:v>
                      </c:pt>
                      <c:pt idx="114" formatCode="0">
                        <c:v>0</c:v>
                      </c:pt>
                      <c:pt idx="115" formatCode="0">
                        <c:v>0</c:v>
                      </c:pt>
                      <c:pt idx="116" formatCode="0">
                        <c:v>1</c:v>
                      </c:pt>
                      <c:pt idx="117" formatCode="0">
                        <c:v>0</c:v>
                      </c:pt>
                      <c:pt idx="118" formatCode="0">
                        <c:v>0</c:v>
                      </c:pt>
                      <c:pt idx="119" formatCode="0">
                        <c:v>0</c:v>
                      </c:pt>
                      <c:pt idx="120" formatCode="0">
                        <c:v>1</c:v>
                      </c:pt>
                      <c:pt idx="121" formatCode="0">
                        <c:v>2</c:v>
                      </c:pt>
                      <c:pt idx="122" formatCode="0">
                        <c:v>2</c:v>
                      </c:pt>
                      <c:pt idx="123" formatCode="0">
                        <c:v>2</c:v>
                      </c:pt>
                      <c:pt idx="124" formatCode="0">
                        <c:v>2</c:v>
                      </c:pt>
                      <c:pt idx="125" formatCode="0">
                        <c:v>3</c:v>
                      </c:pt>
                      <c:pt idx="126" formatCode="0">
                        <c:v>1</c:v>
                      </c:pt>
                      <c:pt idx="127" formatCode="0">
                        <c:v>2</c:v>
                      </c:pt>
                      <c:pt idx="128" formatCode="0">
                        <c:v>2</c:v>
                      </c:pt>
                      <c:pt idx="129" formatCode="0">
                        <c:v>2</c:v>
                      </c:pt>
                      <c:pt idx="130" formatCode="0">
                        <c:v>1</c:v>
                      </c:pt>
                      <c:pt idx="131" formatCode="0">
                        <c:v>0</c:v>
                      </c:pt>
                      <c:pt idx="132" formatCode="0">
                        <c:v>0</c:v>
                      </c:pt>
                      <c:pt idx="133" formatCode="0">
                        <c:v>0</c:v>
                      </c:pt>
                      <c:pt idx="134" formatCode="0">
                        <c:v>2</c:v>
                      </c:pt>
                      <c:pt idx="135" formatCode="0">
                        <c:v>0</c:v>
                      </c:pt>
                      <c:pt idx="136" formatCode="0">
                        <c:v>0</c:v>
                      </c:pt>
                      <c:pt idx="137" formatCode="0">
                        <c:v>1</c:v>
                      </c:pt>
                      <c:pt idx="138" formatCode="0">
                        <c:v>3</c:v>
                      </c:pt>
                      <c:pt idx="139" formatCode="0">
                        <c:v>2</c:v>
                      </c:pt>
                      <c:pt idx="140" formatCode="0">
                        <c:v>1</c:v>
                      </c:pt>
                      <c:pt idx="141" formatCode="0">
                        <c:v>2</c:v>
                      </c:pt>
                      <c:pt idx="142" formatCode="0">
                        <c:v>3</c:v>
                      </c:pt>
                      <c:pt idx="143" formatCode="0">
                        <c:v>3</c:v>
                      </c:pt>
                      <c:pt idx="144" formatCode="0">
                        <c:v>4</c:v>
                      </c:pt>
                      <c:pt idx="145" formatCode="0">
                        <c:v>3</c:v>
                      </c:pt>
                      <c:pt idx="146" formatCode="0">
                        <c:v>3</c:v>
                      </c:pt>
                      <c:pt idx="147" formatCode="0">
                        <c:v>2</c:v>
                      </c:pt>
                      <c:pt idx="148" formatCode="0">
                        <c:v>0</c:v>
                      </c:pt>
                      <c:pt idx="149" formatCode="0">
                        <c:v>0</c:v>
                      </c:pt>
                      <c:pt idx="150" formatCode="0">
                        <c:v>0</c:v>
                      </c:pt>
                      <c:pt idx="151" formatCode="0">
                        <c:v>1</c:v>
                      </c:pt>
                      <c:pt idx="152" formatCode="0">
                        <c:v>2</c:v>
                      </c:pt>
                      <c:pt idx="153" formatCode="0">
                        <c:v>1</c:v>
                      </c:pt>
                      <c:pt idx="154" formatCode="0">
                        <c:v>1</c:v>
                      </c:pt>
                      <c:pt idx="155" formatCode="0">
                        <c:v>2</c:v>
                      </c:pt>
                    </c:numCache>
                  </c:numRef>
                </c:val>
                <c:extLst xmlns:c15="http://schemas.microsoft.com/office/drawing/2012/chart">
                  <c:ext xmlns:c16="http://schemas.microsoft.com/office/drawing/2014/chart" uri="{C3380CC4-5D6E-409C-BE32-E72D297353CC}">
                    <c16:uniqueId val="{00000038-2A71-48D2-871E-51C3066541D1}"/>
                  </c:ext>
                </c:extLst>
              </c15:ser>
            </c15:filteredAreaSeries>
            <c15:filteredAreaSeries>
              <c15:ser>
                <c:idx val="55"/>
                <c:order val="55"/>
                <c:tx>
                  <c:strRef>
                    <c:extLst xmlns:c15="http://schemas.microsoft.com/office/drawing/2012/chart">
                      <c:ext xmlns:c15="http://schemas.microsoft.com/office/drawing/2012/chart" uri="{02D57815-91ED-43cb-92C2-25804820EDAC}">
                        <c15:formulaRef>
                          <c15:sqref>'Table for graphs 25-27'!$A$57</c15:sqref>
                        </c15:formulaRef>
                      </c:ext>
                    </c:extLst>
                    <c:strCache>
                      <c:ptCount val="1"/>
                      <c:pt idx="0">
                        <c:v>Sarcoma - Trajectory 26/27</c:v>
                      </c:pt>
                    </c:strCache>
                  </c:strRef>
                </c:tx>
                <c:spPr>
                  <a:solidFill>
                    <a:schemeClr val="accent2"/>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25-27'!$B$57:$FA$57</c15:sqref>
                        </c15:formulaRef>
                      </c:ext>
                    </c:extLst>
                    <c:numCache>
                      <c:formatCode>General</c:formatCode>
                      <c:ptCount val="156"/>
                      <c:pt idx="104" formatCode="0">
                        <c:v>4</c:v>
                      </c:pt>
                      <c:pt idx="105" formatCode="0">
                        <c:v>4</c:v>
                      </c:pt>
                      <c:pt idx="106" formatCode="0">
                        <c:v>5</c:v>
                      </c:pt>
                      <c:pt idx="107" formatCode="0">
                        <c:v>5</c:v>
                      </c:pt>
                      <c:pt idx="108" formatCode="0">
                        <c:v>4</c:v>
                      </c:pt>
                      <c:pt idx="109" formatCode="0">
                        <c:v>4</c:v>
                      </c:pt>
                      <c:pt idx="110" formatCode="0">
                        <c:v>4</c:v>
                      </c:pt>
                      <c:pt idx="111" formatCode="0">
                        <c:v>3</c:v>
                      </c:pt>
                      <c:pt idx="112" formatCode="0">
                        <c:v>3</c:v>
                      </c:pt>
                      <c:pt idx="113" formatCode="0">
                        <c:v>3</c:v>
                      </c:pt>
                      <c:pt idx="114" formatCode="0">
                        <c:v>3</c:v>
                      </c:pt>
                      <c:pt idx="115" formatCode="0">
                        <c:v>3</c:v>
                      </c:pt>
                      <c:pt idx="116" formatCode="0">
                        <c:v>2</c:v>
                      </c:pt>
                      <c:pt idx="117" formatCode="0">
                        <c:v>2</c:v>
                      </c:pt>
                      <c:pt idx="118" formatCode="0">
                        <c:v>2</c:v>
                      </c:pt>
                      <c:pt idx="119" formatCode="0">
                        <c:v>2</c:v>
                      </c:pt>
                      <c:pt idx="120" formatCode="0">
                        <c:v>3</c:v>
                      </c:pt>
                      <c:pt idx="121" formatCode="0">
                        <c:v>3</c:v>
                      </c:pt>
                      <c:pt idx="122" formatCode="0">
                        <c:v>3</c:v>
                      </c:pt>
                      <c:pt idx="123" formatCode="0">
                        <c:v>4</c:v>
                      </c:pt>
                      <c:pt idx="124" formatCode="0">
                        <c:v>4</c:v>
                      </c:pt>
                      <c:pt idx="125" formatCode="0">
                        <c:v>4</c:v>
                      </c:pt>
                      <c:pt idx="126" formatCode="0">
                        <c:v>4</c:v>
                      </c:pt>
                      <c:pt idx="127" formatCode="0">
                        <c:v>3</c:v>
                      </c:pt>
                      <c:pt idx="128" formatCode="0">
                        <c:v>3</c:v>
                      </c:pt>
                      <c:pt idx="129" formatCode="0">
                        <c:v>3</c:v>
                      </c:pt>
                      <c:pt idx="130" formatCode="0">
                        <c:v>2</c:v>
                      </c:pt>
                      <c:pt idx="131" formatCode="0">
                        <c:v>2</c:v>
                      </c:pt>
                      <c:pt idx="132" formatCode="0">
                        <c:v>2</c:v>
                      </c:pt>
                      <c:pt idx="133" formatCode="0">
                        <c:v>3</c:v>
                      </c:pt>
                      <c:pt idx="134" formatCode="0">
                        <c:v>3</c:v>
                      </c:pt>
                      <c:pt idx="135" formatCode="0">
                        <c:v>3</c:v>
                      </c:pt>
                      <c:pt idx="136" formatCode="0">
                        <c:v>3</c:v>
                      </c:pt>
                      <c:pt idx="137" formatCode="0">
                        <c:v>4</c:v>
                      </c:pt>
                      <c:pt idx="138" formatCode="0">
                        <c:v>4</c:v>
                      </c:pt>
                      <c:pt idx="139" formatCode="0">
                        <c:v>3</c:v>
                      </c:pt>
                      <c:pt idx="140" formatCode="0">
                        <c:v>3</c:v>
                      </c:pt>
                      <c:pt idx="141" formatCode="0">
                        <c:v>4</c:v>
                      </c:pt>
                      <c:pt idx="142" formatCode="0">
                        <c:v>5</c:v>
                      </c:pt>
                      <c:pt idx="143" formatCode="0">
                        <c:v>6</c:v>
                      </c:pt>
                      <c:pt idx="144" formatCode="0">
                        <c:v>6</c:v>
                      </c:pt>
                      <c:pt idx="145" formatCode="0">
                        <c:v>5</c:v>
                      </c:pt>
                      <c:pt idx="146" formatCode="0">
                        <c:v>5</c:v>
                      </c:pt>
                      <c:pt idx="147" formatCode="0">
                        <c:v>4</c:v>
                      </c:pt>
                      <c:pt idx="148" formatCode="0">
                        <c:v>3</c:v>
                      </c:pt>
                      <c:pt idx="149" formatCode="0">
                        <c:v>3</c:v>
                      </c:pt>
                      <c:pt idx="150" formatCode="0">
                        <c:v>4</c:v>
                      </c:pt>
                      <c:pt idx="151" formatCode="0">
                        <c:v>4</c:v>
                      </c:pt>
                      <c:pt idx="152" formatCode="0">
                        <c:v>4</c:v>
                      </c:pt>
                      <c:pt idx="153" formatCode="0">
                        <c:v>3</c:v>
                      </c:pt>
                      <c:pt idx="154" formatCode="0">
                        <c:v>3</c:v>
                      </c:pt>
                      <c:pt idx="155" formatCode="0">
                        <c:v>3</c:v>
                      </c:pt>
                    </c:numCache>
                  </c:numRef>
                </c:val>
                <c:extLst xmlns:c15="http://schemas.microsoft.com/office/drawing/2012/chart">
                  <c:ext xmlns:c16="http://schemas.microsoft.com/office/drawing/2014/chart" uri="{C3380CC4-5D6E-409C-BE32-E72D297353CC}">
                    <c16:uniqueId val="{00000039-2A71-48D2-871E-51C3066541D1}"/>
                  </c:ext>
                </c:extLst>
              </c15:ser>
            </c15:filteredAreaSeries>
            <c15:filteredAreaSeries>
              <c15:ser>
                <c:idx val="56"/>
                <c:order val="56"/>
                <c:tx>
                  <c:strRef>
                    <c:extLst xmlns:c15="http://schemas.microsoft.com/office/drawing/2012/chart">
                      <c:ext xmlns:c15="http://schemas.microsoft.com/office/drawing/2012/chart" uri="{02D57815-91ED-43cb-92C2-25804820EDAC}">
                        <c15:formulaRef>
                          <c15:sqref>'Table for graphs 25-27'!$A$58</c15:sqref>
                        </c15:formulaRef>
                      </c:ext>
                    </c:extLst>
                    <c:strCache>
                      <c:ptCount val="1"/>
                      <c:pt idx="0">
                        <c:v>Skin - Trajectory 26/27</c:v>
                      </c:pt>
                    </c:strCache>
                  </c:strRef>
                </c:tx>
                <c:spPr>
                  <a:solidFill>
                    <a:schemeClr val="accent3"/>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25-27'!$B$58:$FA$58</c15:sqref>
                        </c15:formulaRef>
                      </c:ext>
                    </c:extLst>
                    <c:numCache>
                      <c:formatCode>General</c:formatCode>
                      <c:ptCount val="156"/>
                      <c:pt idx="104" formatCode="0">
                        <c:v>38</c:v>
                      </c:pt>
                      <c:pt idx="105" formatCode="0">
                        <c:v>37</c:v>
                      </c:pt>
                      <c:pt idx="106" formatCode="0">
                        <c:v>36</c:v>
                      </c:pt>
                      <c:pt idx="107" formatCode="0">
                        <c:v>35</c:v>
                      </c:pt>
                      <c:pt idx="108" formatCode="0">
                        <c:v>34</c:v>
                      </c:pt>
                      <c:pt idx="109" formatCode="0">
                        <c:v>34</c:v>
                      </c:pt>
                      <c:pt idx="110" formatCode="0">
                        <c:v>33</c:v>
                      </c:pt>
                      <c:pt idx="111" formatCode="0">
                        <c:v>32</c:v>
                      </c:pt>
                      <c:pt idx="112" formatCode="0">
                        <c:v>31</c:v>
                      </c:pt>
                      <c:pt idx="113" formatCode="0">
                        <c:v>30</c:v>
                      </c:pt>
                      <c:pt idx="114" formatCode="0">
                        <c:v>29</c:v>
                      </c:pt>
                      <c:pt idx="115" formatCode="0">
                        <c:v>29</c:v>
                      </c:pt>
                      <c:pt idx="116" formatCode="0">
                        <c:v>28</c:v>
                      </c:pt>
                      <c:pt idx="117" formatCode="0">
                        <c:v>27</c:v>
                      </c:pt>
                      <c:pt idx="118" formatCode="0">
                        <c:v>26</c:v>
                      </c:pt>
                      <c:pt idx="119" formatCode="0">
                        <c:v>25</c:v>
                      </c:pt>
                      <c:pt idx="120" formatCode="0">
                        <c:v>24</c:v>
                      </c:pt>
                      <c:pt idx="121" formatCode="0">
                        <c:v>23</c:v>
                      </c:pt>
                      <c:pt idx="122" formatCode="0">
                        <c:v>23</c:v>
                      </c:pt>
                      <c:pt idx="123" formatCode="0">
                        <c:v>24</c:v>
                      </c:pt>
                      <c:pt idx="124" formatCode="0">
                        <c:v>24</c:v>
                      </c:pt>
                      <c:pt idx="125" formatCode="0">
                        <c:v>25</c:v>
                      </c:pt>
                      <c:pt idx="126" formatCode="0">
                        <c:v>25</c:v>
                      </c:pt>
                      <c:pt idx="127" formatCode="0">
                        <c:v>26</c:v>
                      </c:pt>
                      <c:pt idx="128" formatCode="0">
                        <c:v>26</c:v>
                      </c:pt>
                      <c:pt idx="129" formatCode="0">
                        <c:v>27</c:v>
                      </c:pt>
                      <c:pt idx="130" formatCode="0">
                        <c:v>26</c:v>
                      </c:pt>
                      <c:pt idx="131" formatCode="0">
                        <c:v>25</c:v>
                      </c:pt>
                      <c:pt idx="132" formatCode="0">
                        <c:v>24</c:v>
                      </c:pt>
                      <c:pt idx="133" formatCode="0">
                        <c:v>23</c:v>
                      </c:pt>
                      <c:pt idx="134" formatCode="0">
                        <c:v>22</c:v>
                      </c:pt>
                      <c:pt idx="135" formatCode="0">
                        <c:v>20</c:v>
                      </c:pt>
                      <c:pt idx="136" formatCode="0">
                        <c:v>20</c:v>
                      </c:pt>
                      <c:pt idx="137" formatCode="0">
                        <c:v>20</c:v>
                      </c:pt>
                      <c:pt idx="138" formatCode="0">
                        <c:v>19</c:v>
                      </c:pt>
                      <c:pt idx="139" formatCode="0">
                        <c:v>19</c:v>
                      </c:pt>
                      <c:pt idx="140" formatCode="0">
                        <c:v>20</c:v>
                      </c:pt>
                      <c:pt idx="141" formatCode="0">
                        <c:v>20</c:v>
                      </c:pt>
                      <c:pt idx="142" formatCode="0">
                        <c:v>22</c:v>
                      </c:pt>
                      <c:pt idx="143" formatCode="0">
                        <c:v>24</c:v>
                      </c:pt>
                      <c:pt idx="144" formatCode="0">
                        <c:v>22</c:v>
                      </c:pt>
                      <c:pt idx="145" formatCode="0">
                        <c:v>21</c:v>
                      </c:pt>
                      <c:pt idx="146" formatCode="0">
                        <c:v>21</c:v>
                      </c:pt>
                      <c:pt idx="147" formatCode="0">
                        <c:v>20</c:v>
                      </c:pt>
                      <c:pt idx="148" formatCode="0">
                        <c:v>20</c:v>
                      </c:pt>
                      <c:pt idx="149" formatCode="0">
                        <c:v>20</c:v>
                      </c:pt>
                      <c:pt idx="150" formatCode="0">
                        <c:v>20</c:v>
                      </c:pt>
                      <c:pt idx="151" formatCode="0">
                        <c:v>20</c:v>
                      </c:pt>
                      <c:pt idx="152" formatCode="0">
                        <c:v>20</c:v>
                      </c:pt>
                      <c:pt idx="153" formatCode="0">
                        <c:v>19</c:v>
                      </c:pt>
                      <c:pt idx="154" formatCode="0">
                        <c:v>19</c:v>
                      </c:pt>
                      <c:pt idx="155" formatCode="0">
                        <c:v>19</c:v>
                      </c:pt>
                    </c:numCache>
                  </c:numRef>
                </c:val>
                <c:extLst xmlns:c15="http://schemas.microsoft.com/office/drawing/2012/chart">
                  <c:ext xmlns:c16="http://schemas.microsoft.com/office/drawing/2014/chart" uri="{C3380CC4-5D6E-409C-BE32-E72D297353CC}">
                    <c16:uniqueId val="{0000003A-2A71-48D2-871E-51C3066541D1}"/>
                  </c:ext>
                </c:extLst>
              </c15:ser>
            </c15:filteredAreaSeries>
            <c15:filteredAreaSeries>
              <c15:ser>
                <c:idx val="57"/>
                <c:order val="57"/>
                <c:tx>
                  <c:strRef>
                    <c:extLst xmlns:c15="http://schemas.microsoft.com/office/drawing/2012/chart">
                      <c:ext xmlns:c15="http://schemas.microsoft.com/office/drawing/2012/chart" uri="{02D57815-91ED-43cb-92C2-25804820EDAC}">
                        <c15:formulaRef>
                          <c15:sqref>'Table for graphs 25-27'!$A$59</c15:sqref>
                        </c15:formulaRef>
                      </c:ext>
                    </c:extLst>
                    <c:strCache>
                      <c:ptCount val="1"/>
                      <c:pt idx="0">
                        <c:v>Upper Gastrointestinal - Trajectory 26/27</c:v>
                      </c:pt>
                    </c:strCache>
                  </c:strRef>
                </c:tx>
                <c:spPr>
                  <a:solidFill>
                    <a:schemeClr val="accent4"/>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25-27'!$B$59:$FA$59</c15:sqref>
                        </c15:formulaRef>
                      </c:ext>
                    </c:extLst>
                    <c:numCache>
                      <c:formatCode>General</c:formatCode>
                      <c:ptCount val="156"/>
                      <c:pt idx="104" formatCode="0">
                        <c:v>26</c:v>
                      </c:pt>
                      <c:pt idx="105" formatCode="0">
                        <c:v>26</c:v>
                      </c:pt>
                      <c:pt idx="106" formatCode="0">
                        <c:v>26</c:v>
                      </c:pt>
                      <c:pt idx="107" formatCode="0">
                        <c:v>26</c:v>
                      </c:pt>
                      <c:pt idx="108" formatCode="0">
                        <c:v>26</c:v>
                      </c:pt>
                      <c:pt idx="109" formatCode="0">
                        <c:v>25</c:v>
                      </c:pt>
                      <c:pt idx="110" formatCode="0">
                        <c:v>25</c:v>
                      </c:pt>
                      <c:pt idx="111" formatCode="0">
                        <c:v>25</c:v>
                      </c:pt>
                      <c:pt idx="112" formatCode="0">
                        <c:v>25</c:v>
                      </c:pt>
                      <c:pt idx="113" formatCode="0">
                        <c:v>25</c:v>
                      </c:pt>
                      <c:pt idx="114" formatCode="0">
                        <c:v>25</c:v>
                      </c:pt>
                      <c:pt idx="115" formatCode="0">
                        <c:v>25</c:v>
                      </c:pt>
                      <c:pt idx="116" formatCode="0">
                        <c:v>24</c:v>
                      </c:pt>
                      <c:pt idx="117" formatCode="0">
                        <c:v>24</c:v>
                      </c:pt>
                      <c:pt idx="118" formatCode="0">
                        <c:v>24</c:v>
                      </c:pt>
                      <c:pt idx="119" formatCode="0">
                        <c:v>24</c:v>
                      </c:pt>
                      <c:pt idx="120" formatCode="0">
                        <c:v>24</c:v>
                      </c:pt>
                      <c:pt idx="121" formatCode="0">
                        <c:v>24</c:v>
                      </c:pt>
                      <c:pt idx="122" formatCode="0">
                        <c:v>24</c:v>
                      </c:pt>
                      <c:pt idx="123" formatCode="0">
                        <c:v>23</c:v>
                      </c:pt>
                      <c:pt idx="124" formatCode="0">
                        <c:v>23</c:v>
                      </c:pt>
                      <c:pt idx="125" formatCode="0">
                        <c:v>23</c:v>
                      </c:pt>
                      <c:pt idx="126" formatCode="0">
                        <c:v>23</c:v>
                      </c:pt>
                      <c:pt idx="127" formatCode="0">
                        <c:v>23</c:v>
                      </c:pt>
                      <c:pt idx="128" formatCode="0">
                        <c:v>23</c:v>
                      </c:pt>
                      <c:pt idx="129" formatCode="0">
                        <c:v>23</c:v>
                      </c:pt>
                      <c:pt idx="130" formatCode="0">
                        <c:v>22</c:v>
                      </c:pt>
                      <c:pt idx="131" formatCode="0">
                        <c:v>22</c:v>
                      </c:pt>
                      <c:pt idx="132" formatCode="0">
                        <c:v>22</c:v>
                      </c:pt>
                      <c:pt idx="133" formatCode="0">
                        <c:v>22</c:v>
                      </c:pt>
                      <c:pt idx="134" formatCode="0">
                        <c:v>22</c:v>
                      </c:pt>
                      <c:pt idx="135" formatCode="0">
                        <c:v>22</c:v>
                      </c:pt>
                      <c:pt idx="136" formatCode="0">
                        <c:v>22</c:v>
                      </c:pt>
                      <c:pt idx="137" formatCode="0">
                        <c:v>21</c:v>
                      </c:pt>
                      <c:pt idx="138" formatCode="0">
                        <c:v>21</c:v>
                      </c:pt>
                      <c:pt idx="139" formatCode="0">
                        <c:v>21</c:v>
                      </c:pt>
                      <c:pt idx="140" formatCode="0">
                        <c:v>21</c:v>
                      </c:pt>
                      <c:pt idx="141" formatCode="0">
                        <c:v>21</c:v>
                      </c:pt>
                      <c:pt idx="142" formatCode="0">
                        <c:v>22</c:v>
                      </c:pt>
                      <c:pt idx="143" formatCode="0">
                        <c:v>22</c:v>
                      </c:pt>
                      <c:pt idx="144" formatCode="0">
                        <c:v>21</c:v>
                      </c:pt>
                      <c:pt idx="145" formatCode="0">
                        <c:v>20</c:v>
                      </c:pt>
                      <c:pt idx="146" formatCode="0">
                        <c:v>20</c:v>
                      </c:pt>
                      <c:pt idx="147" formatCode="0">
                        <c:v>20</c:v>
                      </c:pt>
                      <c:pt idx="148" formatCode="0">
                        <c:v>20</c:v>
                      </c:pt>
                      <c:pt idx="149" formatCode="0">
                        <c:v>20</c:v>
                      </c:pt>
                      <c:pt idx="150" formatCode="0">
                        <c:v>20</c:v>
                      </c:pt>
                      <c:pt idx="151" formatCode="0">
                        <c:v>19</c:v>
                      </c:pt>
                      <c:pt idx="152" formatCode="0">
                        <c:v>19</c:v>
                      </c:pt>
                      <c:pt idx="153" formatCode="0">
                        <c:v>19</c:v>
                      </c:pt>
                      <c:pt idx="154" formatCode="0">
                        <c:v>18</c:v>
                      </c:pt>
                      <c:pt idx="155" formatCode="0">
                        <c:v>18</c:v>
                      </c:pt>
                    </c:numCache>
                  </c:numRef>
                </c:val>
                <c:extLst xmlns:c15="http://schemas.microsoft.com/office/drawing/2012/chart">
                  <c:ext xmlns:c16="http://schemas.microsoft.com/office/drawing/2014/chart" uri="{C3380CC4-5D6E-409C-BE32-E72D297353CC}">
                    <c16:uniqueId val="{0000003B-2A71-48D2-871E-51C3066541D1}"/>
                  </c:ext>
                </c:extLst>
              </c15:ser>
            </c15:filteredAreaSeries>
            <c15:filteredAreaSeries>
              <c15:ser>
                <c:idx val="58"/>
                <c:order val="58"/>
                <c:tx>
                  <c:strRef>
                    <c:extLst xmlns:c15="http://schemas.microsoft.com/office/drawing/2012/chart">
                      <c:ext xmlns:c15="http://schemas.microsoft.com/office/drawing/2012/chart" uri="{02D57815-91ED-43cb-92C2-25804820EDAC}">
                        <c15:formulaRef>
                          <c15:sqref>'Table for graphs 25-27'!$A$60</c15:sqref>
                        </c15:formulaRef>
                      </c:ext>
                    </c:extLst>
                    <c:strCache>
                      <c:ptCount val="1"/>
                      <c:pt idx="0">
                        <c:v>Urological - Trajectory 26/27</c:v>
                      </c:pt>
                    </c:strCache>
                  </c:strRef>
                </c:tx>
                <c:spPr>
                  <a:solidFill>
                    <a:schemeClr val="accent5"/>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25-27'!$B$60:$FA$60</c15:sqref>
                        </c15:formulaRef>
                      </c:ext>
                    </c:extLst>
                    <c:numCache>
                      <c:formatCode>General</c:formatCode>
                      <c:ptCount val="156"/>
                      <c:pt idx="104" formatCode="0">
                        <c:v>70</c:v>
                      </c:pt>
                      <c:pt idx="105" formatCode="0">
                        <c:v>69</c:v>
                      </c:pt>
                      <c:pt idx="106" formatCode="0">
                        <c:v>69</c:v>
                      </c:pt>
                      <c:pt idx="107" formatCode="0">
                        <c:v>60</c:v>
                      </c:pt>
                      <c:pt idx="108" formatCode="0">
                        <c:v>60</c:v>
                      </c:pt>
                      <c:pt idx="109" formatCode="0">
                        <c:v>60</c:v>
                      </c:pt>
                      <c:pt idx="110" formatCode="0">
                        <c:v>60</c:v>
                      </c:pt>
                      <c:pt idx="111" formatCode="0">
                        <c:v>59</c:v>
                      </c:pt>
                      <c:pt idx="112" formatCode="0">
                        <c:v>59</c:v>
                      </c:pt>
                      <c:pt idx="113" formatCode="0">
                        <c:v>59</c:v>
                      </c:pt>
                      <c:pt idx="114" formatCode="0">
                        <c:v>58</c:v>
                      </c:pt>
                      <c:pt idx="115" formatCode="0">
                        <c:v>58</c:v>
                      </c:pt>
                      <c:pt idx="116" formatCode="0">
                        <c:v>58</c:v>
                      </c:pt>
                      <c:pt idx="117" formatCode="0">
                        <c:v>58</c:v>
                      </c:pt>
                      <c:pt idx="118" formatCode="0">
                        <c:v>58</c:v>
                      </c:pt>
                      <c:pt idx="119" formatCode="0">
                        <c:v>57</c:v>
                      </c:pt>
                      <c:pt idx="120" formatCode="0">
                        <c:v>57</c:v>
                      </c:pt>
                      <c:pt idx="121" formatCode="0">
                        <c:v>57</c:v>
                      </c:pt>
                      <c:pt idx="122" formatCode="0">
                        <c:v>57</c:v>
                      </c:pt>
                      <c:pt idx="123" formatCode="0">
                        <c:v>58</c:v>
                      </c:pt>
                      <c:pt idx="124" formatCode="0">
                        <c:v>58</c:v>
                      </c:pt>
                      <c:pt idx="125" formatCode="0">
                        <c:v>59</c:v>
                      </c:pt>
                      <c:pt idx="126" formatCode="0">
                        <c:v>60</c:v>
                      </c:pt>
                      <c:pt idx="127" formatCode="0">
                        <c:v>58</c:v>
                      </c:pt>
                      <c:pt idx="128" formatCode="0">
                        <c:v>58</c:v>
                      </c:pt>
                      <c:pt idx="129" formatCode="0">
                        <c:v>57</c:v>
                      </c:pt>
                      <c:pt idx="130" formatCode="0">
                        <c:v>57</c:v>
                      </c:pt>
                      <c:pt idx="131" formatCode="0">
                        <c:v>56</c:v>
                      </c:pt>
                      <c:pt idx="132" formatCode="0">
                        <c:v>56</c:v>
                      </c:pt>
                      <c:pt idx="133" formatCode="0">
                        <c:v>55</c:v>
                      </c:pt>
                      <c:pt idx="134" formatCode="0">
                        <c:v>55</c:v>
                      </c:pt>
                      <c:pt idx="135" formatCode="0">
                        <c:v>54</c:v>
                      </c:pt>
                      <c:pt idx="136" formatCode="0">
                        <c:v>53</c:v>
                      </c:pt>
                      <c:pt idx="137" formatCode="0">
                        <c:v>53</c:v>
                      </c:pt>
                      <c:pt idx="138" formatCode="0">
                        <c:v>51</c:v>
                      </c:pt>
                      <c:pt idx="139" formatCode="0">
                        <c:v>49</c:v>
                      </c:pt>
                      <c:pt idx="140" formatCode="0">
                        <c:v>46</c:v>
                      </c:pt>
                      <c:pt idx="141" formatCode="0">
                        <c:v>49</c:v>
                      </c:pt>
                      <c:pt idx="142" formatCode="0">
                        <c:v>50</c:v>
                      </c:pt>
                      <c:pt idx="143" formatCode="0">
                        <c:v>52</c:v>
                      </c:pt>
                      <c:pt idx="144" formatCode="0">
                        <c:v>53</c:v>
                      </c:pt>
                      <c:pt idx="145" formatCode="0">
                        <c:v>50</c:v>
                      </c:pt>
                      <c:pt idx="146" formatCode="0">
                        <c:v>49</c:v>
                      </c:pt>
                      <c:pt idx="147" formatCode="0">
                        <c:v>48</c:v>
                      </c:pt>
                      <c:pt idx="148" formatCode="0">
                        <c:v>48</c:v>
                      </c:pt>
                      <c:pt idx="149" formatCode="0">
                        <c:v>47</c:v>
                      </c:pt>
                      <c:pt idx="150" formatCode="0">
                        <c:v>46</c:v>
                      </c:pt>
                      <c:pt idx="151" formatCode="0">
                        <c:v>46</c:v>
                      </c:pt>
                      <c:pt idx="152" formatCode="0">
                        <c:v>44</c:v>
                      </c:pt>
                      <c:pt idx="153" formatCode="0">
                        <c:v>43</c:v>
                      </c:pt>
                      <c:pt idx="154" formatCode="0">
                        <c:v>42</c:v>
                      </c:pt>
                      <c:pt idx="155" formatCode="0">
                        <c:v>41</c:v>
                      </c:pt>
                    </c:numCache>
                  </c:numRef>
                </c:val>
                <c:extLst xmlns:c15="http://schemas.microsoft.com/office/drawing/2012/chart">
                  <c:ext xmlns:c16="http://schemas.microsoft.com/office/drawing/2014/chart" uri="{C3380CC4-5D6E-409C-BE32-E72D297353CC}">
                    <c16:uniqueId val="{0000003C-2A71-48D2-871E-51C3066541D1}"/>
                  </c:ext>
                </c:extLst>
              </c15:ser>
            </c15:filteredAreaSeries>
            <c15:filteredAreaSeries>
              <c15:ser>
                <c:idx val="60"/>
                <c:order val="60"/>
                <c:tx>
                  <c:strRef>
                    <c:extLst xmlns:c15="http://schemas.microsoft.com/office/drawing/2012/chart">
                      <c:ext xmlns:c15="http://schemas.microsoft.com/office/drawing/2012/chart" uri="{02D57815-91ED-43cb-92C2-25804820EDAC}">
                        <c15:formulaRef>
                          <c15:sqref>'Table for graphs 25-27'!$A$62</c15:sqref>
                        </c15:formulaRef>
                      </c:ext>
                    </c:extLst>
                    <c:strCache>
                      <c:ptCount val="1"/>
                      <c:pt idx="0">
                        <c:v>Acute Leukaemia - Reported 63 - 103 days</c:v>
                      </c:pt>
                    </c:strCache>
                  </c:strRef>
                </c:tx>
                <c:spPr>
                  <a:solidFill>
                    <a:schemeClr val="accent1">
                      <a:lumMod val="6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25-27'!$B$62:$FA$62</c15:sqref>
                        </c15:formulaRef>
                      </c:ext>
                    </c:extLst>
                    <c:numCache>
                      <c:formatCode>0</c:formatCode>
                      <c:ptCount val="156"/>
                      <c:pt idx="0">
                        <c:v>0</c:v>
                      </c:pt>
                      <c:pt idx="1">
                        <c:v>0</c:v>
                      </c:pt>
                      <c:pt idx="2" formatCode="General">
                        <c:v>0</c:v>
                      </c:pt>
                      <c:pt idx="3" formatCode="General">
                        <c:v>0</c:v>
                      </c:pt>
                      <c:pt idx="4" formatCode="General">
                        <c:v>0</c:v>
                      </c:pt>
                      <c:pt idx="5" formatCode="General">
                        <c:v>0</c:v>
                      </c:pt>
                      <c:pt idx="6" formatCode="General">
                        <c:v>0</c:v>
                      </c:pt>
                      <c:pt idx="7" formatCode="General">
                        <c:v>0</c:v>
                      </c:pt>
                      <c:pt idx="8" formatCode="General">
                        <c:v>0</c:v>
                      </c:pt>
                      <c:pt idx="9" formatCode="General">
                        <c:v>0</c:v>
                      </c:pt>
                      <c:pt idx="10" formatCode="General">
                        <c:v>0</c:v>
                      </c:pt>
                      <c:pt idx="11" formatCode="General">
                        <c:v>0</c:v>
                      </c:pt>
                      <c:pt idx="12" formatCode="General">
                        <c:v>0</c:v>
                      </c:pt>
                      <c:pt idx="13" formatCode="General">
                        <c:v>0</c:v>
                      </c:pt>
                      <c:pt idx="14" formatCode="General">
                        <c:v>0</c:v>
                      </c:pt>
                      <c:pt idx="15" formatCode="General">
                        <c:v>0</c:v>
                      </c:pt>
                      <c:pt idx="16" formatCode="General">
                        <c:v>0</c:v>
                      </c:pt>
                      <c:pt idx="17" formatCode="General">
                        <c:v>0</c:v>
                      </c:pt>
                      <c:pt idx="18" formatCode="General">
                        <c:v>0</c:v>
                      </c:pt>
                      <c:pt idx="19" formatCode="General">
                        <c:v>0</c:v>
                      </c:pt>
                      <c:pt idx="20" formatCode="General">
                        <c:v>0</c:v>
                      </c:pt>
                      <c:pt idx="21" formatCode="General">
                        <c:v>0</c:v>
                      </c:pt>
                      <c:pt idx="22" formatCode="General">
                        <c:v>0</c:v>
                      </c:pt>
                      <c:pt idx="23" formatCode="General">
                        <c:v>0</c:v>
                      </c:pt>
                      <c:pt idx="24" formatCode="General">
                        <c:v>0</c:v>
                      </c:pt>
                      <c:pt idx="25" formatCode="General">
                        <c:v>0</c:v>
                      </c:pt>
                      <c:pt idx="26" formatCode="General">
                        <c:v>0</c:v>
                      </c:pt>
                      <c:pt idx="27" formatCode="General">
                        <c:v>0</c:v>
                      </c:pt>
                      <c:pt idx="28" formatCode="General">
                        <c:v>0</c:v>
                      </c:pt>
                      <c:pt idx="29" formatCode="General">
                        <c:v>0</c:v>
                      </c:pt>
                      <c:pt idx="30" formatCode="General">
                        <c:v>0</c:v>
                      </c:pt>
                      <c:pt idx="31" formatCode="General">
                        <c:v>0</c:v>
                      </c:pt>
                      <c:pt idx="32" formatCode="General">
                        <c:v>0</c:v>
                      </c:pt>
                      <c:pt idx="33" formatCode="General">
                        <c:v>0</c:v>
                      </c:pt>
                      <c:pt idx="34" formatCode="General">
                        <c:v>0</c:v>
                      </c:pt>
                      <c:pt idx="35" formatCode="General">
                        <c:v>0</c:v>
                      </c:pt>
                      <c:pt idx="36" formatCode="General">
                        <c:v>0</c:v>
                      </c:pt>
                      <c:pt idx="37" formatCode="General">
                        <c:v>0</c:v>
                      </c:pt>
                      <c:pt idx="38" formatCode="General">
                        <c:v>0</c:v>
                      </c:pt>
                      <c:pt idx="39" formatCode="General">
                        <c:v>0</c:v>
                      </c:pt>
                      <c:pt idx="40" formatCode="General">
                        <c:v>0</c:v>
                      </c:pt>
                      <c:pt idx="41" formatCode="General">
                        <c:v>0</c:v>
                      </c:pt>
                      <c:pt idx="42" formatCode="General">
                        <c:v>0</c:v>
                      </c:pt>
                      <c:pt idx="43" formatCode="General">
                        <c:v>0</c:v>
                      </c:pt>
                      <c:pt idx="44" formatCode="General">
                        <c:v>0</c:v>
                      </c:pt>
                      <c:pt idx="45" formatCode="General">
                        <c:v>0</c:v>
                      </c:pt>
                      <c:pt idx="46" formatCode="General">
                        <c:v>0</c:v>
                      </c:pt>
                      <c:pt idx="47" formatCode="General">
                        <c:v>0</c:v>
                      </c:pt>
                      <c:pt idx="48" formatCode="General">
                        <c:v>0</c:v>
                      </c:pt>
                      <c:pt idx="49" formatCode="General">
                        <c:v>0</c:v>
                      </c:pt>
                      <c:pt idx="50" formatCode="General">
                        <c:v>0</c:v>
                      </c:pt>
                      <c:pt idx="51" formatCode="General">
                        <c:v>0</c:v>
                      </c:pt>
                      <c:pt idx="52" formatCode="General">
                        <c:v>0</c:v>
                      </c:pt>
                      <c:pt idx="53" formatCode="General">
                        <c:v>0</c:v>
                      </c:pt>
                      <c:pt idx="54" formatCode="General">
                        <c:v>0</c:v>
                      </c:pt>
                      <c:pt idx="55" formatCode="General">
                        <c:v>0</c:v>
                      </c:pt>
                      <c:pt idx="56" formatCode="General">
                        <c:v>0</c:v>
                      </c:pt>
                      <c:pt idx="57" formatCode="General">
                        <c:v>0</c:v>
                      </c:pt>
                      <c:pt idx="58" formatCode="General">
                        <c:v>0</c:v>
                      </c:pt>
                      <c:pt idx="59" formatCode="General">
                        <c:v>0</c:v>
                      </c:pt>
                      <c:pt idx="60" formatCode="General">
                        <c:v>0</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0</c:v>
                      </c:pt>
                      <c:pt idx="77" formatCode="General">
                        <c:v>0</c:v>
                      </c:pt>
                      <c:pt idx="78" formatCode="General">
                        <c:v>0</c:v>
                      </c:pt>
                      <c:pt idx="79" formatCode="General">
                        <c:v>0</c:v>
                      </c:pt>
                      <c:pt idx="80" formatCode="General">
                        <c:v>0</c:v>
                      </c:pt>
                      <c:pt idx="81" formatCode="General">
                        <c:v>0</c:v>
                      </c:pt>
                      <c:pt idx="82" formatCode="General">
                        <c:v>0</c:v>
                      </c:pt>
                      <c:pt idx="83" formatCode="General">
                        <c:v>0</c:v>
                      </c:pt>
                      <c:pt idx="84"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0</c:v>
                      </c:pt>
                      <c:pt idx="92" formatCode="General">
                        <c:v>0</c:v>
                      </c:pt>
                      <c:pt idx="93" formatCode="General">
                        <c:v>0</c:v>
                      </c:pt>
                      <c:pt idx="94" formatCode="General">
                        <c:v>0</c:v>
                      </c:pt>
                      <c:pt idx="95" formatCode="General">
                        <c:v>0</c:v>
                      </c:pt>
                      <c:pt idx="96" formatCode="General">
                        <c:v>0</c:v>
                      </c:pt>
                      <c:pt idx="97" formatCode="General">
                        <c:v>0</c:v>
                      </c:pt>
                      <c:pt idx="98" formatCode="General">
                        <c:v>0</c:v>
                      </c:pt>
                      <c:pt idx="99" formatCode="General">
                        <c:v>0</c:v>
                      </c:pt>
                      <c:pt idx="100" formatCode="General">
                        <c:v>0</c:v>
                      </c:pt>
                      <c:pt idx="101" formatCode="General">
                        <c:v>0</c:v>
                      </c:pt>
                      <c:pt idx="102" formatCode="General">
                        <c:v>0</c:v>
                      </c:pt>
                      <c:pt idx="103" formatCode="General">
                        <c:v>0</c:v>
                      </c:pt>
                      <c:pt idx="104" formatCode="General">
                        <c:v>0</c:v>
                      </c:pt>
                      <c:pt idx="105" formatCode="General">
                        <c:v>0</c:v>
                      </c:pt>
                      <c:pt idx="106" formatCode="General">
                        <c:v>0</c:v>
                      </c:pt>
                      <c:pt idx="107" formatCode="General">
                        <c:v>0</c:v>
                      </c:pt>
                      <c:pt idx="108" formatCode="General">
                        <c:v>0</c:v>
                      </c:pt>
                      <c:pt idx="109" formatCode="General">
                        <c:v>0</c:v>
                      </c:pt>
                      <c:pt idx="110" formatCode="General">
                        <c:v>0</c:v>
                      </c:pt>
                      <c:pt idx="111" formatCode="General">
                        <c:v>0</c:v>
                      </c:pt>
                      <c:pt idx="112" formatCode="General">
                        <c:v>0</c:v>
                      </c:pt>
                      <c:pt idx="113" formatCode="General">
                        <c:v>0</c:v>
                      </c:pt>
                      <c:pt idx="114" formatCode="General">
                        <c:v>0</c:v>
                      </c:pt>
                      <c:pt idx="115" formatCode="General">
                        <c:v>0</c:v>
                      </c:pt>
                      <c:pt idx="116" formatCode="General">
                        <c:v>0</c:v>
                      </c:pt>
                    </c:numCache>
                  </c:numRef>
                </c:val>
                <c:extLst xmlns:c15="http://schemas.microsoft.com/office/drawing/2012/chart">
                  <c:ext xmlns:c16="http://schemas.microsoft.com/office/drawing/2014/chart" uri="{C3380CC4-5D6E-409C-BE32-E72D297353CC}">
                    <c16:uniqueId val="{0000003D-2A71-48D2-871E-51C3066541D1}"/>
                  </c:ext>
                </c:extLst>
              </c15:ser>
            </c15:filteredAreaSeries>
            <c15:filteredAreaSeries>
              <c15:ser>
                <c:idx val="61"/>
                <c:order val="61"/>
                <c:tx>
                  <c:strRef>
                    <c:extLst xmlns:c15="http://schemas.microsoft.com/office/drawing/2012/chart">
                      <c:ext xmlns:c15="http://schemas.microsoft.com/office/drawing/2012/chart" uri="{02D57815-91ED-43cb-92C2-25804820EDAC}">
                        <c15:formulaRef>
                          <c15:sqref>'Table for graphs 25-27'!$A$63</c15:sqref>
                        </c15:formulaRef>
                      </c:ext>
                    </c:extLst>
                    <c:strCache>
                      <c:ptCount val="1"/>
                      <c:pt idx="0">
                        <c:v>Brain/CNS - Reported 63 - 103 days</c:v>
                      </c:pt>
                    </c:strCache>
                  </c:strRef>
                </c:tx>
                <c:spPr>
                  <a:solidFill>
                    <a:schemeClr val="accent2">
                      <a:lumMod val="6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25-27'!$B$63:$FA$63</c15:sqref>
                        </c15:formulaRef>
                      </c:ext>
                    </c:extLst>
                    <c:numCache>
                      <c:formatCode>0</c:formatCode>
                      <c:ptCount val="156"/>
                      <c:pt idx="0">
                        <c:v>0</c:v>
                      </c:pt>
                      <c:pt idx="1">
                        <c:v>0</c:v>
                      </c:pt>
                      <c:pt idx="2" formatCode="General">
                        <c:v>0</c:v>
                      </c:pt>
                      <c:pt idx="3" formatCode="General">
                        <c:v>0</c:v>
                      </c:pt>
                      <c:pt idx="4" formatCode="General">
                        <c:v>0</c:v>
                      </c:pt>
                      <c:pt idx="5" formatCode="General">
                        <c:v>0</c:v>
                      </c:pt>
                      <c:pt idx="6" formatCode="General">
                        <c:v>0</c:v>
                      </c:pt>
                      <c:pt idx="7" formatCode="General">
                        <c:v>0</c:v>
                      </c:pt>
                      <c:pt idx="8" formatCode="General">
                        <c:v>0</c:v>
                      </c:pt>
                      <c:pt idx="9" formatCode="General">
                        <c:v>0</c:v>
                      </c:pt>
                      <c:pt idx="10" formatCode="General">
                        <c:v>0</c:v>
                      </c:pt>
                      <c:pt idx="11" formatCode="General">
                        <c:v>0</c:v>
                      </c:pt>
                      <c:pt idx="12" formatCode="General">
                        <c:v>0</c:v>
                      </c:pt>
                      <c:pt idx="13" formatCode="General">
                        <c:v>0</c:v>
                      </c:pt>
                      <c:pt idx="14" formatCode="General">
                        <c:v>0</c:v>
                      </c:pt>
                      <c:pt idx="15" formatCode="General">
                        <c:v>0</c:v>
                      </c:pt>
                      <c:pt idx="16" formatCode="General">
                        <c:v>0</c:v>
                      </c:pt>
                      <c:pt idx="17" formatCode="General">
                        <c:v>0</c:v>
                      </c:pt>
                      <c:pt idx="18" formatCode="General">
                        <c:v>0</c:v>
                      </c:pt>
                      <c:pt idx="19" formatCode="General">
                        <c:v>1</c:v>
                      </c:pt>
                      <c:pt idx="20" formatCode="General">
                        <c:v>1</c:v>
                      </c:pt>
                      <c:pt idx="21" formatCode="General">
                        <c:v>0</c:v>
                      </c:pt>
                      <c:pt idx="22" formatCode="General">
                        <c:v>0</c:v>
                      </c:pt>
                      <c:pt idx="23" formatCode="General">
                        <c:v>0</c:v>
                      </c:pt>
                      <c:pt idx="24" formatCode="General">
                        <c:v>0</c:v>
                      </c:pt>
                      <c:pt idx="25" formatCode="General">
                        <c:v>0</c:v>
                      </c:pt>
                      <c:pt idx="26" formatCode="General">
                        <c:v>1</c:v>
                      </c:pt>
                      <c:pt idx="27" formatCode="General">
                        <c:v>1</c:v>
                      </c:pt>
                      <c:pt idx="28" formatCode="General">
                        <c:v>1</c:v>
                      </c:pt>
                      <c:pt idx="29" formatCode="General">
                        <c:v>1</c:v>
                      </c:pt>
                      <c:pt idx="30" formatCode="General">
                        <c:v>1</c:v>
                      </c:pt>
                      <c:pt idx="31" formatCode="General">
                        <c:v>1</c:v>
                      </c:pt>
                      <c:pt idx="32" formatCode="General">
                        <c:v>0</c:v>
                      </c:pt>
                      <c:pt idx="33" formatCode="General">
                        <c:v>0</c:v>
                      </c:pt>
                      <c:pt idx="34" formatCode="General">
                        <c:v>0</c:v>
                      </c:pt>
                      <c:pt idx="35" formatCode="General">
                        <c:v>0</c:v>
                      </c:pt>
                      <c:pt idx="36" formatCode="General">
                        <c:v>0</c:v>
                      </c:pt>
                      <c:pt idx="37" formatCode="General">
                        <c:v>0</c:v>
                      </c:pt>
                      <c:pt idx="38" formatCode="General">
                        <c:v>0</c:v>
                      </c:pt>
                      <c:pt idx="39" formatCode="General">
                        <c:v>1</c:v>
                      </c:pt>
                      <c:pt idx="40" formatCode="General">
                        <c:v>1</c:v>
                      </c:pt>
                      <c:pt idx="41" formatCode="General">
                        <c:v>1</c:v>
                      </c:pt>
                      <c:pt idx="42" formatCode="General">
                        <c:v>2</c:v>
                      </c:pt>
                      <c:pt idx="43" formatCode="General">
                        <c:v>1</c:v>
                      </c:pt>
                      <c:pt idx="44" formatCode="General">
                        <c:v>0</c:v>
                      </c:pt>
                      <c:pt idx="45" formatCode="General">
                        <c:v>0</c:v>
                      </c:pt>
                      <c:pt idx="46" formatCode="General">
                        <c:v>0</c:v>
                      </c:pt>
                      <c:pt idx="47" formatCode="General">
                        <c:v>0</c:v>
                      </c:pt>
                      <c:pt idx="48" formatCode="General">
                        <c:v>0</c:v>
                      </c:pt>
                      <c:pt idx="49" formatCode="General">
                        <c:v>0</c:v>
                      </c:pt>
                      <c:pt idx="50" formatCode="General">
                        <c:v>1</c:v>
                      </c:pt>
                      <c:pt idx="51" formatCode="General">
                        <c:v>1</c:v>
                      </c:pt>
                      <c:pt idx="52" formatCode="General">
                        <c:v>0</c:v>
                      </c:pt>
                      <c:pt idx="53" formatCode="General">
                        <c:v>0</c:v>
                      </c:pt>
                      <c:pt idx="54" formatCode="General">
                        <c:v>0</c:v>
                      </c:pt>
                      <c:pt idx="55" formatCode="General">
                        <c:v>0</c:v>
                      </c:pt>
                      <c:pt idx="56" formatCode="General">
                        <c:v>0</c:v>
                      </c:pt>
                      <c:pt idx="57" formatCode="General">
                        <c:v>0</c:v>
                      </c:pt>
                      <c:pt idx="58" formatCode="General">
                        <c:v>0</c:v>
                      </c:pt>
                      <c:pt idx="59" formatCode="General">
                        <c:v>1</c:v>
                      </c:pt>
                      <c:pt idx="60" formatCode="General">
                        <c:v>1</c:v>
                      </c:pt>
                      <c:pt idx="61" formatCode="General">
                        <c:v>2</c:v>
                      </c:pt>
                      <c:pt idx="62" formatCode="General">
                        <c:v>1</c:v>
                      </c:pt>
                      <c:pt idx="63" formatCode="General">
                        <c:v>1</c:v>
                      </c:pt>
                      <c:pt idx="64" formatCode="General">
                        <c:v>2</c:v>
                      </c:pt>
                      <c:pt idx="65" formatCode="General">
                        <c:v>1</c:v>
                      </c:pt>
                      <c:pt idx="66" formatCode="General">
                        <c:v>0</c:v>
                      </c:pt>
                      <c:pt idx="67" formatCode="General">
                        <c:v>1</c:v>
                      </c:pt>
                      <c:pt idx="68" formatCode="General">
                        <c:v>0</c:v>
                      </c:pt>
                      <c:pt idx="69" formatCode="General">
                        <c:v>0</c:v>
                      </c:pt>
                      <c:pt idx="70" formatCode="General">
                        <c:v>0</c:v>
                      </c:pt>
                      <c:pt idx="71" formatCode="General">
                        <c:v>0</c:v>
                      </c:pt>
                      <c:pt idx="72" formatCode="General">
                        <c:v>0</c:v>
                      </c:pt>
                      <c:pt idx="73" formatCode="General">
                        <c:v>0</c:v>
                      </c:pt>
                      <c:pt idx="74" formatCode="General">
                        <c:v>1</c:v>
                      </c:pt>
                      <c:pt idx="75" formatCode="General">
                        <c:v>0</c:v>
                      </c:pt>
                      <c:pt idx="76" formatCode="General">
                        <c:v>0</c:v>
                      </c:pt>
                      <c:pt idx="77" formatCode="General">
                        <c:v>0</c:v>
                      </c:pt>
                      <c:pt idx="78" formatCode="General">
                        <c:v>0</c:v>
                      </c:pt>
                      <c:pt idx="79" formatCode="General">
                        <c:v>0</c:v>
                      </c:pt>
                      <c:pt idx="80" formatCode="General">
                        <c:v>1</c:v>
                      </c:pt>
                      <c:pt idx="81" formatCode="General">
                        <c:v>1</c:v>
                      </c:pt>
                      <c:pt idx="82" formatCode="General">
                        <c:v>1</c:v>
                      </c:pt>
                      <c:pt idx="83" formatCode="General">
                        <c:v>1</c:v>
                      </c:pt>
                      <c:pt idx="84" formatCode="General">
                        <c:v>1</c:v>
                      </c:pt>
                      <c:pt idx="85" formatCode="General">
                        <c:v>1</c:v>
                      </c:pt>
                      <c:pt idx="86" formatCode="General">
                        <c:v>0</c:v>
                      </c:pt>
                      <c:pt idx="87" formatCode="General">
                        <c:v>0</c:v>
                      </c:pt>
                      <c:pt idx="88" formatCode="General">
                        <c:v>0</c:v>
                      </c:pt>
                      <c:pt idx="89" formatCode="General">
                        <c:v>0</c:v>
                      </c:pt>
                      <c:pt idx="90" formatCode="General">
                        <c:v>0</c:v>
                      </c:pt>
                      <c:pt idx="91" formatCode="General">
                        <c:v>0</c:v>
                      </c:pt>
                      <c:pt idx="92" formatCode="General">
                        <c:v>0</c:v>
                      </c:pt>
                      <c:pt idx="93" formatCode="General">
                        <c:v>0</c:v>
                      </c:pt>
                      <c:pt idx="94" formatCode="General">
                        <c:v>0</c:v>
                      </c:pt>
                      <c:pt idx="95" formatCode="General">
                        <c:v>0</c:v>
                      </c:pt>
                      <c:pt idx="96" formatCode="General">
                        <c:v>0</c:v>
                      </c:pt>
                      <c:pt idx="97" formatCode="General">
                        <c:v>0</c:v>
                      </c:pt>
                      <c:pt idx="98" formatCode="General">
                        <c:v>1</c:v>
                      </c:pt>
                      <c:pt idx="99" formatCode="General">
                        <c:v>1</c:v>
                      </c:pt>
                      <c:pt idx="100" formatCode="General">
                        <c:v>1</c:v>
                      </c:pt>
                      <c:pt idx="101" formatCode="General">
                        <c:v>1</c:v>
                      </c:pt>
                      <c:pt idx="102" formatCode="General">
                        <c:v>0</c:v>
                      </c:pt>
                      <c:pt idx="103" formatCode="General">
                        <c:v>1</c:v>
                      </c:pt>
                      <c:pt idx="104" formatCode="General">
                        <c:v>0</c:v>
                      </c:pt>
                      <c:pt idx="105" formatCode="General">
                        <c:v>0</c:v>
                      </c:pt>
                      <c:pt idx="106" formatCode="General">
                        <c:v>0</c:v>
                      </c:pt>
                      <c:pt idx="107" formatCode="General">
                        <c:v>1</c:v>
                      </c:pt>
                      <c:pt idx="108" formatCode="General">
                        <c:v>0</c:v>
                      </c:pt>
                      <c:pt idx="109" formatCode="General">
                        <c:v>0</c:v>
                      </c:pt>
                      <c:pt idx="110" formatCode="General">
                        <c:v>1</c:v>
                      </c:pt>
                      <c:pt idx="111" formatCode="General">
                        <c:v>1</c:v>
                      </c:pt>
                      <c:pt idx="112" formatCode="General">
                        <c:v>1</c:v>
                      </c:pt>
                      <c:pt idx="113" formatCode="General">
                        <c:v>0</c:v>
                      </c:pt>
                      <c:pt idx="114" formatCode="General">
                        <c:v>0</c:v>
                      </c:pt>
                      <c:pt idx="115" formatCode="General">
                        <c:v>0</c:v>
                      </c:pt>
                      <c:pt idx="116" formatCode="General">
                        <c:v>0</c:v>
                      </c:pt>
                    </c:numCache>
                  </c:numRef>
                </c:val>
                <c:extLst xmlns:c15="http://schemas.microsoft.com/office/drawing/2012/chart">
                  <c:ext xmlns:c16="http://schemas.microsoft.com/office/drawing/2014/chart" uri="{C3380CC4-5D6E-409C-BE32-E72D297353CC}">
                    <c16:uniqueId val="{0000003E-2A71-48D2-871E-51C3066541D1}"/>
                  </c:ext>
                </c:extLst>
              </c15:ser>
            </c15:filteredAreaSeries>
            <c15:filteredAreaSeries>
              <c15:ser>
                <c:idx val="62"/>
                <c:order val="62"/>
                <c:tx>
                  <c:strRef>
                    <c:extLst xmlns:c15="http://schemas.microsoft.com/office/drawing/2012/chart">
                      <c:ext xmlns:c15="http://schemas.microsoft.com/office/drawing/2012/chart" uri="{02D57815-91ED-43cb-92C2-25804820EDAC}">
                        <c15:formulaRef>
                          <c15:sqref>'Table for graphs 25-27'!$A$64</c15:sqref>
                        </c15:formulaRef>
                      </c:ext>
                    </c:extLst>
                    <c:strCache>
                      <c:ptCount val="1"/>
                      <c:pt idx="0">
                        <c:v>Breast - Reported 63 - 103 days</c:v>
                      </c:pt>
                    </c:strCache>
                  </c:strRef>
                </c:tx>
                <c:spPr>
                  <a:solidFill>
                    <a:schemeClr val="accent3">
                      <a:lumMod val="6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25-27'!$B$64:$FA$64</c15:sqref>
                        </c15:formulaRef>
                      </c:ext>
                    </c:extLst>
                    <c:numCache>
                      <c:formatCode>0</c:formatCode>
                      <c:ptCount val="156"/>
                      <c:pt idx="0">
                        <c:v>9</c:v>
                      </c:pt>
                      <c:pt idx="1">
                        <c:v>10</c:v>
                      </c:pt>
                      <c:pt idx="2" formatCode="General">
                        <c:v>10</c:v>
                      </c:pt>
                      <c:pt idx="3" formatCode="General">
                        <c:v>8</c:v>
                      </c:pt>
                      <c:pt idx="4" formatCode="General">
                        <c:v>13</c:v>
                      </c:pt>
                      <c:pt idx="5" formatCode="General">
                        <c:v>22</c:v>
                      </c:pt>
                      <c:pt idx="6" formatCode="General">
                        <c:v>17</c:v>
                      </c:pt>
                      <c:pt idx="7" formatCode="General">
                        <c:v>22</c:v>
                      </c:pt>
                      <c:pt idx="8" formatCode="General">
                        <c:v>18</c:v>
                      </c:pt>
                      <c:pt idx="9" formatCode="General">
                        <c:v>15</c:v>
                      </c:pt>
                      <c:pt idx="10" formatCode="General">
                        <c:v>13</c:v>
                      </c:pt>
                      <c:pt idx="11" formatCode="General">
                        <c:v>8</c:v>
                      </c:pt>
                      <c:pt idx="12" formatCode="General">
                        <c:v>10</c:v>
                      </c:pt>
                      <c:pt idx="13" formatCode="General">
                        <c:v>11</c:v>
                      </c:pt>
                      <c:pt idx="14" formatCode="General">
                        <c:v>13</c:v>
                      </c:pt>
                      <c:pt idx="15" formatCode="General">
                        <c:v>13</c:v>
                      </c:pt>
                      <c:pt idx="16" formatCode="General">
                        <c:v>12</c:v>
                      </c:pt>
                      <c:pt idx="17" formatCode="General">
                        <c:v>9</c:v>
                      </c:pt>
                      <c:pt idx="18" formatCode="General">
                        <c:v>15</c:v>
                      </c:pt>
                      <c:pt idx="19" formatCode="General">
                        <c:v>11</c:v>
                      </c:pt>
                      <c:pt idx="20" formatCode="General">
                        <c:v>12</c:v>
                      </c:pt>
                      <c:pt idx="21" formatCode="General">
                        <c:v>5</c:v>
                      </c:pt>
                      <c:pt idx="22" formatCode="General">
                        <c:v>8</c:v>
                      </c:pt>
                      <c:pt idx="23" formatCode="General">
                        <c:v>11</c:v>
                      </c:pt>
                      <c:pt idx="24" formatCode="General">
                        <c:v>6</c:v>
                      </c:pt>
                      <c:pt idx="25" formatCode="General">
                        <c:v>2</c:v>
                      </c:pt>
                      <c:pt idx="26" formatCode="General">
                        <c:v>3</c:v>
                      </c:pt>
                      <c:pt idx="27" formatCode="General">
                        <c:v>5</c:v>
                      </c:pt>
                      <c:pt idx="28" formatCode="General">
                        <c:v>3</c:v>
                      </c:pt>
                      <c:pt idx="29" formatCode="General">
                        <c:v>3</c:v>
                      </c:pt>
                      <c:pt idx="30" formatCode="General">
                        <c:v>4</c:v>
                      </c:pt>
                      <c:pt idx="31" formatCode="General">
                        <c:v>6</c:v>
                      </c:pt>
                      <c:pt idx="32" formatCode="General">
                        <c:v>6</c:v>
                      </c:pt>
                      <c:pt idx="33" formatCode="General">
                        <c:v>6</c:v>
                      </c:pt>
                      <c:pt idx="34" formatCode="General">
                        <c:v>2</c:v>
                      </c:pt>
                      <c:pt idx="35" formatCode="General">
                        <c:v>2</c:v>
                      </c:pt>
                      <c:pt idx="36" formatCode="General">
                        <c:v>4</c:v>
                      </c:pt>
                      <c:pt idx="37" formatCode="General">
                        <c:v>9</c:v>
                      </c:pt>
                      <c:pt idx="38" formatCode="General">
                        <c:v>8</c:v>
                      </c:pt>
                      <c:pt idx="39" formatCode="General">
                        <c:v>5</c:v>
                      </c:pt>
                      <c:pt idx="40" formatCode="General">
                        <c:v>4</c:v>
                      </c:pt>
                      <c:pt idx="41" formatCode="General">
                        <c:v>2</c:v>
                      </c:pt>
                      <c:pt idx="42" formatCode="General">
                        <c:v>2</c:v>
                      </c:pt>
                      <c:pt idx="43" formatCode="General">
                        <c:v>3</c:v>
                      </c:pt>
                      <c:pt idx="44" formatCode="General">
                        <c:v>1</c:v>
                      </c:pt>
                      <c:pt idx="45" formatCode="General">
                        <c:v>3</c:v>
                      </c:pt>
                      <c:pt idx="46" formatCode="General">
                        <c:v>6</c:v>
                      </c:pt>
                      <c:pt idx="47" formatCode="General">
                        <c:v>4</c:v>
                      </c:pt>
                      <c:pt idx="48" formatCode="General">
                        <c:v>7</c:v>
                      </c:pt>
                      <c:pt idx="49" formatCode="General">
                        <c:v>7</c:v>
                      </c:pt>
                      <c:pt idx="50" formatCode="General">
                        <c:v>7</c:v>
                      </c:pt>
                      <c:pt idx="51" formatCode="General">
                        <c:v>6</c:v>
                      </c:pt>
                      <c:pt idx="52" formatCode="General">
                        <c:v>7</c:v>
                      </c:pt>
                      <c:pt idx="53" formatCode="General">
                        <c:v>4</c:v>
                      </c:pt>
                      <c:pt idx="54" formatCode="General">
                        <c:v>3</c:v>
                      </c:pt>
                      <c:pt idx="55" formatCode="General">
                        <c:v>5</c:v>
                      </c:pt>
                      <c:pt idx="56" formatCode="General">
                        <c:v>5</c:v>
                      </c:pt>
                      <c:pt idx="57" formatCode="General">
                        <c:v>2</c:v>
                      </c:pt>
                      <c:pt idx="58" formatCode="General">
                        <c:v>6</c:v>
                      </c:pt>
                      <c:pt idx="59" formatCode="General">
                        <c:v>5</c:v>
                      </c:pt>
                      <c:pt idx="60" formatCode="General">
                        <c:v>7</c:v>
                      </c:pt>
                      <c:pt idx="61" formatCode="General">
                        <c:v>4</c:v>
                      </c:pt>
                      <c:pt idx="62" formatCode="General">
                        <c:v>5</c:v>
                      </c:pt>
                      <c:pt idx="63" formatCode="General">
                        <c:v>4</c:v>
                      </c:pt>
                      <c:pt idx="64" formatCode="General">
                        <c:v>4</c:v>
                      </c:pt>
                      <c:pt idx="65" formatCode="General">
                        <c:v>3</c:v>
                      </c:pt>
                      <c:pt idx="66" formatCode="General">
                        <c:v>2</c:v>
                      </c:pt>
                      <c:pt idx="67" formatCode="General">
                        <c:v>4</c:v>
                      </c:pt>
                      <c:pt idx="68" formatCode="General">
                        <c:v>4</c:v>
                      </c:pt>
                      <c:pt idx="69" formatCode="General">
                        <c:v>5</c:v>
                      </c:pt>
                      <c:pt idx="70" formatCode="General">
                        <c:v>4</c:v>
                      </c:pt>
                      <c:pt idx="71" formatCode="General">
                        <c:v>3</c:v>
                      </c:pt>
                      <c:pt idx="72" formatCode="General">
                        <c:v>4</c:v>
                      </c:pt>
                      <c:pt idx="73" formatCode="General">
                        <c:v>5</c:v>
                      </c:pt>
                      <c:pt idx="74" formatCode="General">
                        <c:v>6</c:v>
                      </c:pt>
                      <c:pt idx="75" formatCode="General">
                        <c:v>9</c:v>
                      </c:pt>
                      <c:pt idx="76" formatCode="General">
                        <c:v>8</c:v>
                      </c:pt>
                      <c:pt idx="77" formatCode="General">
                        <c:v>9</c:v>
                      </c:pt>
                      <c:pt idx="78" formatCode="General">
                        <c:v>10</c:v>
                      </c:pt>
                      <c:pt idx="79" formatCode="General">
                        <c:v>8</c:v>
                      </c:pt>
                      <c:pt idx="80" formatCode="General">
                        <c:v>9</c:v>
                      </c:pt>
                      <c:pt idx="81" formatCode="General">
                        <c:v>8</c:v>
                      </c:pt>
                      <c:pt idx="82" formatCode="General">
                        <c:v>7</c:v>
                      </c:pt>
                      <c:pt idx="83" formatCode="General">
                        <c:v>9</c:v>
                      </c:pt>
                      <c:pt idx="84" formatCode="General">
                        <c:v>11</c:v>
                      </c:pt>
                      <c:pt idx="85" formatCode="General">
                        <c:v>10</c:v>
                      </c:pt>
                      <c:pt idx="86" formatCode="General">
                        <c:v>5</c:v>
                      </c:pt>
                      <c:pt idx="87" formatCode="General">
                        <c:v>3</c:v>
                      </c:pt>
                      <c:pt idx="88" formatCode="General">
                        <c:v>5</c:v>
                      </c:pt>
                      <c:pt idx="89" formatCode="General">
                        <c:v>4</c:v>
                      </c:pt>
                      <c:pt idx="90" formatCode="General">
                        <c:v>5</c:v>
                      </c:pt>
                      <c:pt idx="91" formatCode="General">
                        <c:v>7</c:v>
                      </c:pt>
                      <c:pt idx="92" formatCode="General">
                        <c:v>6</c:v>
                      </c:pt>
                      <c:pt idx="93" formatCode="General">
                        <c:v>6</c:v>
                      </c:pt>
                      <c:pt idx="94" formatCode="General">
                        <c:v>3</c:v>
                      </c:pt>
                      <c:pt idx="95" formatCode="General">
                        <c:v>7</c:v>
                      </c:pt>
                      <c:pt idx="96" formatCode="General">
                        <c:v>7</c:v>
                      </c:pt>
                      <c:pt idx="97" formatCode="General">
                        <c:v>5</c:v>
                      </c:pt>
                      <c:pt idx="98" formatCode="General">
                        <c:v>9</c:v>
                      </c:pt>
                      <c:pt idx="99" formatCode="General">
                        <c:v>8</c:v>
                      </c:pt>
                      <c:pt idx="100" formatCode="General">
                        <c:v>9</c:v>
                      </c:pt>
                      <c:pt idx="101" formatCode="General">
                        <c:v>10</c:v>
                      </c:pt>
                      <c:pt idx="102" formatCode="General">
                        <c:v>7</c:v>
                      </c:pt>
                      <c:pt idx="103" formatCode="General">
                        <c:v>6</c:v>
                      </c:pt>
                      <c:pt idx="104" formatCode="General">
                        <c:v>10</c:v>
                      </c:pt>
                      <c:pt idx="105" formatCode="General">
                        <c:v>8</c:v>
                      </c:pt>
                      <c:pt idx="106" formatCode="General">
                        <c:v>8</c:v>
                      </c:pt>
                      <c:pt idx="107" formatCode="General">
                        <c:v>5</c:v>
                      </c:pt>
                      <c:pt idx="108" formatCode="General">
                        <c:v>6</c:v>
                      </c:pt>
                      <c:pt idx="109" formatCode="General">
                        <c:v>3</c:v>
                      </c:pt>
                      <c:pt idx="110" formatCode="General">
                        <c:v>3</c:v>
                      </c:pt>
                      <c:pt idx="111" formatCode="General">
                        <c:v>1</c:v>
                      </c:pt>
                      <c:pt idx="112" formatCode="General">
                        <c:v>4</c:v>
                      </c:pt>
                      <c:pt idx="113" formatCode="General">
                        <c:v>6</c:v>
                      </c:pt>
                      <c:pt idx="114" formatCode="General">
                        <c:v>6</c:v>
                      </c:pt>
                      <c:pt idx="115" formatCode="General">
                        <c:v>3</c:v>
                      </c:pt>
                      <c:pt idx="116" formatCode="General">
                        <c:v>5</c:v>
                      </c:pt>
                    </c:numCache>
                  </c:numRef>
                </c:val>
                <c:extLst xmlns:c15="http://schemas.microsoft.com/office/drawing/2012/chart">
                  <c:ext xmlns:c16="http://schemas.microsoft.com/office/drawing/2014/chart" uri="{C3380CC4-5D6E-409C-BE32-E72D297353CC}">
                    <c16:uniqueId val="{0000003F-2A71-48D2-871E-51C3066541D1}"/>
                  </c:ext>
                </c:extLst>
              </c15:ser>
            </c15:filteredAreaSeries>
            <c15:filteredAreaSeries>
              <c15:ser>
                <c:idx val="63"/>
                <c:order val="63"/>
                <c:tx>
                  <c:strRef>
                    <c:extLst xmlns:c15="http://schemas.microsoft.com/office/drawing/2012/chart">
                      <c:ext xmlns:c15="http://schemas.microsoft.com/office/drawing/2012/chart" uri="{02D57815-91ED-43cb-92C2-25804820EDAC}">
                        <c15:formulaRef>
                          <c15:sqref>'Table for graphs 25-27'!$A$65</c15:sqref>
                        </c15:formulaRef>
                      </c:ext>
                    </c:extLst>
                    <c:strCache>
                      <c:ptCount val="1"/>
                      <c:pt idx="0">
                        <c:v>Children's cancer - Reported 63 - 103 days</c:v>
                      </c:pt>
                    </c:strCache>
                  </c:strRef>
                </c:tx>
                <c:spPr>
                  <a:solidFill>
                    <a:schemeClr val="accent4">
                      <a:lumMod val="6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25-27'!$B$65:$FA$65</c15:sqref>
                        </c15:formulaRef>
                      </c:ext>
                    </c:extLst>
                    <c:numCache>
                      <c:formatCode>0</c:formatCode>
                      <c:ptCount val="156"/>
                      <c:pt idx="0">
                        <c:v>0</c:v>
                      </c:pt>
                      <c:pt idx="1">
                        <c:v>0</c:v>
                      </c:pt>
                      <c:pt idx="2" formatCode="General">
                        <c:v>0</c:v>
                      </c:pt>
                      <c:pt idx="3" formatCode="General">
                        <c:v>1</c:v>
                      </c:pt>
                      <c:pt idx="4" formatCode="General">
                        <c:v>0</c:v>
                      </c:pt>
                      <c:pt idx="5" formatCode="General">
                        <c:v>0</c:v>
                      </c:pt>
                      <c:pt idx="6" formatCode="General">
                        <c:v>0</c:v>
                      </c:pt>
                      <c:pt idx="7" formatCode="General">
                        <c:v>0</c:v>
                      </c:pt>
                      <c:pt idx="8" formatCode="General">
                        <c:v>0</c:v>
                      </c:pt>
                      <c:pt idx="9" formatCode="General">
                        <c:v>0</c:v>
                      </c:pt>
                      <c:pt idx="10" formatCode="General">
                        <c:v>0</c:v>
                      </c:pt>
                      <c:pt idx="11" formatCode="General">
                        <c:v>0</c:v>
                      </c:pt>
                      <c:pt idx="12" formatCode="General">
                        <c:v>1</c:v>
                      </c:pt>
                      <c:pt idx="13" formatCode="General">
                        <c:v>0</c:v>
                      </c:pt>
                      <c:pt idx="14" formatCode="General">
                        <c:v>0</c:v>
                      </c:pt>
                      <c:pt idx="15" formatCode="General">
                        <c:v>0</c:v>
                      </c:pt>
                      <c:pt idx="16" formatCode="General">
                        <c:v>0</c:v>
                      </c:pt>
                      <c:pt idx="17" formatCode="General">
                        <c:v>0</c:v>
                      </c:pt>
                      <c:pt idx="18" formatCode="General">
                        <c:v>0</c:v>
                      </c:pt>
                      <c:pt idx="19" formatCode="General">
                        <c:v>0</c:v>
                      </c:pt>
                      <c:pt idx="20" formatCode="General">
                        <c:v>0</c:v>
                      </c:pt>
                      <c:pt idx="21" formatCode="General">
                        <c:v>0</c:v>
                      </c:pt>
                      <c:pt idx="22" formatCode="General">
                        <c:v>1</c:v>
                      </c:pt>
                      <c:pt idx="23" formatCode="General">
                        <c:v>1</c:v>
                      </c:pt>
                      <c:pt idx="24" formatCode="General">
                        <c:v>1</c:v>
                      </c:pt>
                      <c:pt idx="25" formatCode="General">
                        <c:v>3</c:v>
                      </c:pt>
                      <c:pt idx="26" formatCode="General">
                        <c:v>3</c:v>
                      </c:pt>
                      <c:pt idx="27" formatCode="General">
                        <c:v>2</c:v>
                      </c:pt>
                      <c:pt idx="28" formatCode="General">
                        <c:v>2</c:v>
                      </c:pt>
                      <c:pt idx="29" formatCode="General">
                        <c:v>2</c:v>
                      </c:pt>
                      <c:pt idx="30" formatCode="General">
                        <c:v>1</c:v>
                      </c:pt>
                      <c:pt idx="31" formatCode="General">
                        <c:v>1</c:v>
                      </c:pt>
                      <c:pt idx="32" formatCode="General">
                        <c:v>2</c:v>
                      </c:pt>
                      <c:pt idx="33" formatCode="General">
                        <c:v>1</c:v>
                      </c:pt>
                      <c:pt idx="34" formatCode="General">
                        <c:v>1</c:v>
                      </c:pt>
                      <c:pt idx="35" formatCode="General">
                        <c:v>2</c:v>
                      </c:pt>
                      <c:pt idx="36" formatCode="General">
                        <c:v>2</c:v>
                      </c:pt>
                      <c:pt idx="37" formatCode="General">
                        <c:v>1</c:v>
                      </c:pt>
                      <c:pt idx="38" formatCode="General">
                        <c:v>0</c:v>
                      </c:pt>
                      <c:pt idx="39" formatCode="General">
                        <c:v>0</c:v>
                      </c:pt>
                      <c:pt idx="40" formatCode="General">
                        <c:v>0</c:v>
                      </c:pt>
                      <c:pt idx="41" formatCode="General">
                        <c:v>0</c:v>
                      </c:pt>
                      <c:pt idx="42" formatCode="General">
                        <c:v>1</c:v>
                      </c:pt>
                      <c:pt idx="43" formatCode="General">
                        <c:v>0</c:v>
                      </c:pt>
                      <c:pt idx="44" formatCode="General">
                        <c:v>1</c:v>
                      </c:pt>
                      <c:pt idx="45" formatCode="General">
                        <c:v>1</c:v>
                      </c:pt>
                      <c:pt idx="46" formatCode="General">
                        <c:v>0</c:v>
                      </c:pt>
                      <c:pt idx="47" formatCode="General">
                        <c:v>0</c:v>
                      </c:pt>
                      <c:pt idx="48" formatCode="General">
                        <c:v>0</c:v>
                      </c:pt>
                      <c:pt idx="49" formatCode="General">
                        <c:v>0</c:v>
                      </c:pt>
                      <c:pt idx="50" formatCode="General">
                        <c:v>0</c:v>
                      </c:pt>
                      <c:pt idx="51" formatCode="General">
                        <c:v>0</c:v>
                      </c:pt>
                      <c:pt idx="52" formatCode="General">
                        <c:v>0</c:v>
                      </c:pt>
                      <c:pt idx="53" formatCode="General">
                        <c:v>0</c:v>
                      </c:pt>
                      <c:pt idx="54" formatCode="General">
                        <c:v>0</c:v>
                      </c:pt>
                      <c:pt idx="55" formatCode="General">
                        <c:v>1</c:v>
                      </c:pt>
                      <c:pt idx="56" formatCode="General">
                        <c:v>0</c:v>
                      </c:pt>
                      <c:pt idx="57" formatCode="General">
                        <c:v>0</c:v>
                      </c:pt>
                      <c:pt idx="58" formatCode="General">
                        <c:v>0</c:v>
                      </c:pt>
                      <c:pt idx="59" formatCode="General">
                        <c:v>1</c:v>
                      </c:pt>
                      <c:pt idx="60" formatCode="General">
                        <c:v>1</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1</c:v>
                      </c:pt>
                      <c:pt idx="72" formatCode="General">
                        <c:v>1</c:v>
                      </c:pt>
                      <c:pt idx="73" formatCode="General">
                        <c:v>1</c:v>
                      </c:pt>
                      <c:pt idx="74" formatCode="General">
                        <c:v>1</c:v>
                      </c:pt>
                      <c:pt idx="75" formatCode="General">
                        <c:v>0</c:v>
                      </c:pt>
                      <c:pt idx="76" formatCode="General">
                        <c:v>0</c:v>
                      </c:pt>
                      <c:pt idx="77" formatCode="General">
                        <c:v>1</c:v>
                      </c:pt>
                      <c:pt idx="78" formatCode="General">
                        <c:v>1</c:v>
                      </c:pt>
                      <c:pt idx="79" formatCode="General">
                        <c:v>0</c:v>
                      </c:pt>
                      <c:pt idx="81" formatCode="General">
                        <c:v>1</c:v>
                      </c:pt>
                      <c:pt idx="82" formatCode="General">
                        <c:v>0</c:v>
                      </c:pt>
                      <c:pt idx="83" formatCode="General">
                        <c:v>1</c:v>
                      </c:pt>
                      <c:pt idx="84" formatCode="General">
                        <c:v>1</c:v>
                      </c:pt>
                      <c:pt idx="85" formatCode="General">
                        <c:v>0</c:v>
                      </c:pt>
                      <c:pt idx="86" formatCode="General">
                        <c:v>0</c:v>
                      </c:pt>
                      <c:pt idx="87" formatCode="General">
                        <c:v>0</c:v>
                      </c:pt>
                      <c:pt idx="88" formatCode="General">
                        <c:v>0</c:v>
                      </c:pt>
                      <c:pt idx="89" formatCode="General">
                        <c:v>0</c:v>
                      </c:pt>
                      <c:pt idx="90" formatCode="General">
                        <c:v>0</c:v>
                      </c:pt>
                      <c:pt idx="91" formatCode="General">
                        <c:v>2</c:v>
                      </c:pt>
                      <c:pt idx="92" formatCode="General">
                        <c:v>1</c:v>
                      </c:pt>
                      <c:pt idx="93" formatCode="General">
                        <c:v>4</c:v>
                      </c:pt>
                      <c:pt idx="94" formatCode="General">
                        <c:v>2</c:v>
                      </c:pt>
                      <c:pt idx="95" formatCode="General">
                        <c:v>0</c:v>
                      </c:pt>
                      <c:pt idx="96" formatCode="General">
                        <c:v>0</c:v>
                      </c:pt>
                      <c:pt idx="97" formatCode="General">
                        <c:v>0</c:v>
                      </c:pt>
                      <c:pt idx="98" formatCode="General">
                        <c:v>0</c:v>
                      </c:pt>
                      <c:pt idx="99" formatCode="General">
                        <c:v>0</c:v>
                      </c:pt>
                      <c:pt idx="100" formatCode="General">
                        <c:v>0</c:v>
                      </c:pt>
                      <c:pt idx="101" formatCode="General">
                        <c:v>0</c:v>
                      </c:pt>
                      <c:pt idx="102" formatCode="General">
                        <c:v>0</c:v>
                      </c:pt>
                      <c:pt idx="103" formatCode="General">
                        <c:v>0</c:v>
                      </c:pt>
                      <c:pt idx="104" formatCode="General">
                        <c:v>0</c:v>
                      </c:pt>
                      <c:pt idx="105" formatCode="General">
                        <c:v>0</c:v>
                      </c:pt>
                      <c:pt idx="106" formatCode="General">
                        <c:v>0</c:v>
                      </c:pt>
                      <c:pt idx="107" formatCode="General">
                        <c:v>0</c:v>
                      </c:pt>
                      <c:pt idx="108" formatCode="General">
                        <c:v>0</c:v>
                      </c:pt>
                      <c:pt idx="109" formatCode="General">
                        <c:v>0</c:v>
                      </c:pt>
                      <c:pt idx="110" formatCode="General">
                        <c:v>0</c:v>
                      </c:pt>
                      <c:pt idx="111" formatCode="General">
                        <c:v>0</c:v>
                      </c:pt>
                      <c:pt idx="112" formatCode="General">
                        <c:v>0</c:v>
                      </c:pt>
                      <c:pt idx="113" formatCode="General">
                        <c:v>0</c:v>
                      </c:pt>
                      <c:pt idx="114" formatCode="General">
                        <c:v>1</c:v>
                      </c:pt>
                      <c:pt idx="115" formatCode="General">
                        <c:v>1</c:v>
                      </c:pt>
                      <c:pt idx="116" formatCode="General">
                        <c:v>1</c:v>
                      </c:pt>
                    </c:numCache>
                  </c:numRef>
                </c:val>
                <c:extLst xmlns:c15="http://schemas.microsoft.com/office/drawing/2012/chart">
                  <c:ext xmlns:c16="http://schemas.microsoft.com/office/drawing/2014/chart" uri="{C3380CC4-5D6E-409C-BE32-E72D297353CC}">
                    <c16:uniqueId val="{00000040-2A71-48D2-871E-51C3066541D1}"/>
                  </c:ext>
                </c:extLst>
              </c15:ser>
            </c15:filteredAreaSeries>
            <c15:filteredAreaSeries>
              <c15:ser>
                <c:idx val="64"/>
                <c:order val="64"/>
                <c:tx>
                  <c:strRef>
                    <c:extLst xmlns:c15="http://schemas.microsoft.com/office/drawing/2012/chart">
                      <c:ext xmlns:c15="http://schemas.microsoft.com/office/drawing/2012/chart" uri="{02D57815-91ED-43cb-92C2-25804820EDAC}">
                        <c15:formulaRef>
                          <c15:sqref>'Table for graphs 25-27'!$A$66</c15:sqref>
                        </c15:formulaRef>
                      </c:ext>
                    </c:extLst>
                    <c:strCache>
                      <c:ptCount val="1"/>
                      <c:pt idx="0">
                        <c:v>Gynaecological - Reported 63 - 103 days</c:v>
                      </c:pt>
                    </c:strCache>
                  </c:strRef>
                </c:tx>
                <c:spPr>
                  <a:solidFill>
                    <a:schemeClr val="accent5">
                      <a:lumMod val="6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25-27'!$B$66:$FA$66</c15:sqref>
                        </c15:formulaRef>
                      </c:ext>
                    </c:extLst>
                    <c:numCache>
                      <c:formatCode>0</c:formatCode>
                      <c:ptCount val="156"/>
                      <c:pt idx="0">
                        <c:v>27</c:v>
                      </c:pt>
                      <c:pt idx="1">
                        <c:v>35</c:v>
                      </c:pt>
                      <c:pt idx="2" formatCode="General">
                        <c:v>35</c:v>
                      </c:pt>
                      <c:pt idx="3" formatCode="General">
                        <c:v>31</c:v>
                      </c:pt>
                      <c:pt idx="4" formatCode="General">
                        <c:v>27</c:v>
                      </c:pt>
                      <c:pt idx="5" formatCode="General">
                        <c:v>26</c:v>
                      </c:pt>
                      <c:pt idx="6" formatCode="General">
                        <c:v>26</c:v>
                      </c:pt>
                      <c:pt idx="7" formatCode="General">
                        <c:v>25</c:v>
                      </c:pt>
                      <c:pt idx="8" formatCode="General">
                        <c:v>24</c:v>
                      </c:pt>
                      <c:pt idx="9" formatCode="General">
                        <c:v>25</c:v>
                      </c:pt>
                      <c:pt idx="10" formatCode="General">
                        <c:v>25</c:v>
                      </c:pt>
                      <c:pt idx="11" formatCode="General">
                        <c:v>25</c:v>
                      </c:pt>
                      <c:pt idx="12" formatCode="General">
                        <c:v>19</c:v>
                      </c:pt>
                      <c:pt idx="13" formatCode="General">
                        <c:v>25</c:v>
                      </c:pt>
                      <c:pt idx="14" formatCode="General">
                        <c:v>26</c:v>
                      </c:pt>
                      <c:pt idx="15" formatCode="General">
                        <c:v>21</c:v>
                      </c:pt>
                      <c:pt idx="16" formatCode="General">
                        <c:v>26</c:v>
                      </c:pt>
                      <c:pt idx="17" formatCode="General">
                        <c:v>27</c:v>
                      </c:pt>
                      <c:pt idx="18" formatCode="General">
                        <c:v>27</c:v>
                      </c:pt>
                      <c:pt idx="19" formatCode="General">
                        <c:v>29</c:v>
                      </c:pt>
                      <c:pt idx="20" formatCode="General">
                        <c:v>27</c:v>
                      </c:pt>
                      <c:pt idx="21" formatCode="General">
                        <c:v>26</c:v>
                      </c:pt>
                      <c:pt idx="22" formatCode="General">
                        <c:v>23</c:v>
                      </c:pt>
                      <c:pt idx="23" formatCode="General">
                        <c:v>21</c:v>
                      </c:pt>
                      <c:pt idx="24" formatCode="General">
                        <c:v>20</c:v>
                      </c:pt>
                      <c:pt idx="25" formatCode="General">
                        <c:v>19</c:v>
                      </c:pt>
                      <c:pt idx="26" formatCode="General">
                        <c:v>17</c:v>
                      </c:pt>
                      <c:pt idx="27" formatCode="General">
                        <c:v>21</c:v>
                      </c:pt>
                      <c:pt idx="28" formatCode="General">
                        <c:v>23</c:v>
                      </c:pt>
                      <c:pt idx="29" formatCode="General">
                        <c:v>27</c:v>
                      </c:pt>
                      <c:pt idx="30" formatCode="General">
                        <c:v>25</c:v>
                      </c:pt>
                      <c:pt idx="31" formatCode="General">
                        <c:v>24</c:v>
                      </c:pt>
                      <c:pt idx="32" formatCode="General">
                        <c:v>17</c:v>
                      </c:pt>
                      <c:pt idx="33" formatCode="General">
                        <c:v>22</c:v>
                      </c:pt>
                      <c:pt idx="34" formatCode="General">
                        <c:v>19</c:v>
                      </c:pt>
                      <c:pt idx="35" formatCode="General">
                        <c:v>18</c:v>
                      </c:pt>
                      <c:pt idx="36" formatCode="General">
                        <c:v>18</c:v>
                      </c:pt>
                      <c:pt idx="37" formatCode="General">
                        <c:v>17</c:v>
                      </c:pt>
                      <c:pt idx="38" formatCode="General">
                        <c:v>20</c:v>
                      </c:pt>
                      <c:pt idx="39" formatCode="General">
                        <c:v>21</c:v>
                      </c:pt>
                      <c:pt idx="40" formatCode="General">
                        <c:v>17</c:v>
                      </c:pt>
                      <c:pt idx="41" formatCode="General">
                        <c:v>18</c:v>
                      </c:pt>
                      <c:pt idx="42" formatCode="General">
                        <c:v>20</c:v>
                      </c:pt>
                      <c:pt idx="43" formatCode="General">
                        <c:v>17</c:v>
                      </c:pt>
                      <c:pt idx="44" formatCode="General">
                        <c:v>18</c:v>
                      </c:pt>
                      <c:pt idx="45" formatCode="General">
                        <c:v>11</c:v>
                      </c:pt>
                      <c:pt idx="46" formatCode="General">
                        <c:v>12</c:v>
                      </c:pt>
                      <c:pt idx="47" formatCode="General">
                        <c:v>10</c:v>
                      </c:pt>
                      <c:pt idx="48" formatCode="General">
                        <c:v>10</c:v>
                      </c:pt>
                      <c:pt idx="49" formatCode="General">
                        <c:v>14</c:v>
                      </c:pt>
                      <c:pt idx="50" formatCode="General">
                        <c:v>12</c:v>
                      </c:pt>
                      <c:pt idx="51" formatCode="General">
                        <c:v>13</c:v>
                      </c:pt>
                      <c:pt idx="52" formatCode="General">
                        <c:v>12</c:v>
                      </c:pt>
                      <c:pt idx="53" formatCode="General">
                        <c:v>10</c:v>
                      </c:pt>
                      <c:pt idx="54" formatCode="General">
                        <c:v>15</c:v>
                      </c:pt>
                      <c:pt idx="55" formatCode="General">
                        <c:v>25</c:v>
                      </c:pt>
                      <c:pt idx="56" formatCode="General">
                        <c:v>27</c:v>
                      </c:pt>
                      <c:pt idx="57" formatCode="General">
                        <c:v>28</c:v>
                      </c:pt>
                      <c:pt idx="58" formatCode="General">
                        <c:v>27</c:v>
                      </c:pt>
                      <c:pt idx="59" formatCode="General">
                        <c:v>26</c:v>
                      </c:pt>
                      <c:pt idx="60" formatCode="General">
                        <c:v>21</c:v>
                      </c:pt>
                      <c:pt idx="61" formatCode="General">
                        <c:v>14</c:v>
                      </c:pt>
                      <c:pt idx="62" formatCode="General">
                        <c:v>16</c:v>
                      </c:pt>
                      <c:pt idx="63" formatCode="General">
                        <c:v>13</c:v>
                      </c:pt>
                      <c:pt idx="64" formatCode="General">
                        <c:v>11</c:v>
                      </c:pt>
                      <c:pt idx="65" formatCode="General">
                        <c:v>19</c:v>
                      </c:pt>
                      <c:pt idx="66" formatCode="General">
                        <c:v>19</c:v>
                      </c:pt>
                      <c:pt idx="67" formatCode="General">
                        <c:v>23</c:v>
                      </c:pt>
                      <c:pt idx="68" formatCode="General">
                        <c:v>19</c:v>
                      </c:pt>
                      <c:pt idx="69" formatCode="General">
                        <c:v>22</c:v>
                      </c:pt>
                      <c:pt idx="70" formatCode="General">
                        <c:v>26</c:v>
                      </c:pt>
                      <c:pt idx="71" formatCode="General">
                        <c:v>22</c:v>
                      </c:pt>
                      <c:pt idx="72" formatCode="General">
                        <c:v>22</c:v>
                      </c:pt>
                      <c:pt idx="73" formatCode="General">
                        <c:v>16</c:v>
                      </c:pt>
                      <c:pt idx="74" formatCode="General">
                        <c:v>22</c:v>
                      </c:pt>
                      <c:pt idx="75" formatCode="General">
                        <c:v>20</c:v>
                      </c:pt>
                      <c:pt idx="76" formatCode="General">
                        <c:v>19</c:v>
                      </c:pt>
                      <c:pt idx="77" formatCode="General">
                        <c:v>18</c:v>
                      </c:pt>
                      <c:pt idx="78" formatCode="General">
                        <c:v>24</c:v>
                      </c:pt>
                      <c:pt idx="79" formatCode="General">
                        <c:v>38</c:v>
                      </c:pt>
                      <c:pt idx="80" formatCode="General">
                        <c:v>23</c:v>
                      </c:pt>
                      <c:pt idx="81" formatCode="General">
                        <c:v>23</c:v>
                      </c:pt>
                      <c:pt idx="82" formatCode="General">
                        <c:v>22</c:v>
                      </c:pt>
                      <c:pt idx="83" formatCode="General">
                        <c:v>27</c:v>
                      </c:pt>
                      <c:pt idx="84" formatCode="General">
                        <c:v>31</c:v>
                      </c:pt>
                      <c:pt idx="85" formatCode="General">
                        <c:v>16</c:v>
                      </c:pt>
                      <c:pt idx="86" formatCode="General">
                        <c:v>18</c:v>
                      </c:pt>
                      <c:pt idx="87" formatCode="General">
                        <c:v>29</c:v>
                      </c:pt>
                      <c:pt idx="88" formatCode="General">
                        <c:v>25</c:v>
                      </c:pt>
                      <c:pt idx="89" formatCode="General">
                        <c:v>23</c:v>
                      </c:pt>
                      <c:pt idx="90" formatCode="General">
                        <c:v>26</c:v>
                      </c:pt>
                      <c:pt idx="91" formatCode="General">
                        <c:v>36</c:v>
                      </c:pt>
                      <c:pt idx="92" formatCode="General">
                        <c:v>32</c:v>
                      </c:pt>
                      <c:pt idx="93" formatCode="General">
                        <c:v>31</c:v>
                      </c:pt>
                      <c:pt idx="94" formatCode="General">
                        <c:v>35</c:v>
                      </c:pt>
                      <c:pt idx="95" formatCode="General">
                        <c:v>25</c:v>
                      </c:pt>
                      <c:pt idx="96" formatCode="General">
                        <c:v>24</c:v>
                      </c:pt>
                      <c:pt idx="97" formatCode="General">
                        <c:v>36</c:v>
                      </c:pt>
                      <c:pt idx="98" formatCode="General">
                        <c:v>35</c:v>
                      </c:pt>
                      <c:pt idx="99" formatCode="General">
                        <c:v>38</c:v>
                      </c:pt>
                      <c:pt idx="100" formatCode="General">
                        <c:v>41</c:v>
                      </c:pt>
                      <c:pt idx="101" formatCode="General">
                        <c:v>47</c:v>
                      </c:pt>
                      <c:pt idx="102" formatCode="General">
                        <c:v>55</c:v>
                      </c:pt>
                      <c:pt idx="103" formatCode="General">
                        <c:v>68</c:v>
                      </c:pt>
                      <c:pt idx="104" formatCode="General">
                        <c:v>70</c:v>
                      </c:pt>
                      <c:pt idx="105" formatCode="General">
                        <c:v>77</c:v>
                      </c:pt>
                      <c:pt idx="106" formatCode="General">
                        <c:v>87</c:v>
                      </c:pt>
                      <c:pt idx="107" formatCode="General">
                        <c:v>89</c:v>
                      </c:pt>
                      <c:pt idx="108" formatCode="General">
                        <c:v>96</c:v>
                      </c:pt>
                      <c:pt idx="109" formatCode="General">
                        <c:v>111</c:v>
                      </c:pt>
                      <c:pt idx="110" formatCode="General">
                        <c:v>119</c:v>
                      </c:pt>
                      <c:pt idx="111" formatCode="General">
                        <c:v>121</c:v>
                      </c:pt>
                      <c:pt idx="112" formatCode="General">
                        <c:v>135</c:v>
                      </c:pt>
                      <c:pt idx="113" formatCode="General">
                        <c:v>134</c:v>
                      </c:pt>
                      <c:pt idx="114" formatCode="General">
                        <c:v>123</c:v>
                      </c:pt>
                      <c:pt idx="115" formatCode="General">
                        <c:v>129</c:v>
                      </c:pt>
                      <c:pt idx="116" formatCode="General">
                        <c:v>122</c:v>
                      </c:pt>
                    </c:numCache>
                  </c:numRef>
                </c:val>
                <c:extLst xmlns:c15="http://schemas.microsoft.com/office/drawing/2012/chart">
                  <c:ext xmlns:c16="http://schemas.microsoft.com/office/drawing/2014/chart" uri="{C3380CC4-5D6E-409C-BE32-E72D297353CC}">
                    <c16:uniqueId val="{00000041-2A71-48D2-871E-51C3066541D1}"/>
                  </c:ext>
                </c:extLst>
              </c15:ser>
            </c15:filteredAreaSeries>
            <c15:filteredAreaSeries>
              <c15:ser>
                <c:idx val="65"/>
                <c:order val="65"/>
                <c:tx>
                  <c:strRef>
                    <c:extLst xmlns:c15="http://schemas.microsoft.com/office/drawing/2012/chart">
                      <c:ext xmlns:c15="http://schemas.microsoft.com/office/drawing/2012/chart" uri="{02D57815-91ED-43cb-92C2-25804820EDAC}">
                        <c15:formulaRef>
                          <c15:sqref>'Table for graphs 25-27'!$A$67</c15:sqref>
                        </c15:formulaRef>
                      </c:ext>
                    </c:extLst>
                    <c:strCache>
                      <c:ptCount val="1"/>
                      <c:pt idx="0">
                        <c:v>Haematological - Reported 63 - 103 days</c:v>
                      </c:pt>
                    </c:strCache>
                  </c:strRef>
                </c:tx>
                <c:spPr>
                  <a:solidFill>
                    <a:schemeClr val="accent6">
                      <a:lumMod val="6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25-27'!$B$67:$FA$67</c15:sqref>
                        </c15:formulaRef>
                      </c:ext>
                    </c:extLst>
                    <c:numCache>
                      <c:formatCode>0</c:formatCode>
                      <c:ptCount val="156"/>
                      <c:pt idx="0">
                        <c:v>6</c:v>
                      </c:pt>
                      <c:pt idx="1">
                        <c:v>4</c:v>
                      </c:pt>
                      <c:pt idx="2" formatCode="General">
                        <c:v>5</c:v>
                      </c:pt>
                      <c:pt idx="3" formatCode="General">
                        <c:v>4</c:v>
                      </c:pt>
                      <c:pt idx="4" formatCode="General">
                        <c:v>4</c:v>
                      </c:pt>
                      <c:pt idx="5" formatCode="General">
                        <c:v>4</c:v>
                      </c:pt>
                      <c:pt idx="6" formatCode="General">
                        <c:v>3</c:v>
                      </c:pt>
                      <c:pt idx="7" formatCode="General">
                        <c:v>4</c:v>
                      </c:pt>
                      <c:pt idx="8" formatCode="General">
                        <c:v>3</c:v>
                      </c:pt>
                      <c:pt idx="9" formatCode="General">
                        <c:v>3</c:v>
                      </c:pt>
                      <c:pt idx="10" formatCode="General">
                        <c:v>2</c:v>
                      </c:pt>
                      <c:pt idx="11" formatCode="General">
                        <c:v>7</c:v>
                      </c:pt>
                      <c:pt idx="12" formatCode="General">
                        <c:v>6</c:v>
                      </c:pt>
                      <c:pt idx="13" formatCode="General">
                        <c:v>6</c:v>
                      </c:pt>
                      <c:pt idx="14" formatCode="General">
                        <c:v>8</c:v>
                      </c:pt>
                      <c:pt idx="15" formatCode="General">
                        <c:v>7</c:v>
                      </c:pt>
                      <c:pt idx="16" formatCode="General">
                        <c:v>8</c:v>
                      </c:pt>
                      <c:pt idx="17" formatCode="General">
                        <c:v>5</c:v>
                      </c:pt>
                      <c:pt idx="18" formatCode="General">
                        <c:v>4</c:v>
                      </c:pt>
                      <c:pt idx="19" formatCode="General">
                        <c:v>4</c:v>
                      </c:pt>
                      <c:pt idx="20" formatCode="General">
                        <c:v>3</c:v>
                      </c:pt>
                      <c:pt idx="21" formatCode="General">
                        <c:v>4</c:v>
                      </c:pt>
                      <c:pt idx="22" formatCode="General">
                        <c:v>3</c:v>
                      </c:pt>
                      <c:pt idx="23" formatCode="General">
                        <c:v>2</c:v>
                      </c:pt>
                      <c:pt idx="24" formatCode="General">
                        <c:v>3</c:v>
                      </c:pt>
                      <c:pt idx="25" formatCode="General">
                        <c:v>6</c:v>
                      </c:pt>
                      <c:pt idx="26" formatCode="General">
                        <c:v>4</c:v>
                      </c:pt>
                      <c:pt idx="27" formatCode="General">
                        <c:v>5</c:v>
                      </c:pt>
                      <c:pt idx="28" formatCode="General">
                        <c:v>4</c:v>
                      </c:pt>
                      <c:pt idx="29" formatCode="General">
                        <c:v>5</c:v>
                      </c:pt>
                      <c:pt idx="30" formatCode="General">
                        <c:v>4</c:v>
                      </c:pt>
                      <c:pt idx="31" formatCode="General">
                        <c:v>3</c:v>
                      </c:pt>
                      <c:pt idx="32" formatCode="General">
                        <c:v>6</c:v>
                      </c:pt>
                      <c:pt idx="33" formatCode="General">
                        <c:v>5</c:v>
                      </c:pt>
                      <c:pt idx="34" formatCode="General">
                        <c:v>4</c:v>
                      </c:pt>
                      <c:pt idx="35" formatCode="General">
                        <c:v>6</c:v>
                      </c:pt>
                      <c:pt idx="36" formatCode="General">
                        <c:v>6</c:v>
                      </c:pt>
                      <c:pt idx="37" formatCode="General">
                        <c:v>6</c:v>
                      </c:pt>
                      <c:pt idx="38" formatCode="General">
                        <c:v>9</c:v>
                      </c:pt>
                      <c:pt idx="39" formatCode="General">
                        <c:v>7</c:v>
                      </c:pt>
                      <c:pt idx="40" formatCode="General">
                        <c:v>7</c:v>
                      </c:pt>
                      <c:pt idx="41" formatCode="General">
                        <c:v>6</c:v>
                      </c:pt>
                      <c:pt idx="42" formatCode="General">
                        <c:v>5</c:v>
                      </c:pt>
                      <c:pt idx="43" formatCode="General">
                        <c:v>7</c:v>
                      </c:pt>
                      <c:pt idx="44" formatCode="General">
                        <c:v>8</c:v>
                      </c:pt>
                      <c:pt idx="45" formatCode="General">
                        <c:v>6</c:v>
                      </c:pt>
                      <c:pt idx="46" formatCode="General">
                        <c:v>6</c:v>
                      </c:pt>
                      <c:pt idx="47" formatCode="General">
                        <c:v>5</c:v>
                      </c:pt>
                      <c:pt idx="48" formatCode="General">
                        <c:v>3</c:v>
                      </c:pt>
                      <c:pt idx="49" formatCode="General">
                        <c:v>6</c:v>
                      </c:pt>
                      <c:pt idx="50" formatCode="General">
                        <c:v>5</c:v>
                      </c:pt>
                      <c:pt idx="51" formatCode="General">
                        <c:v>6</c:v>
                      </c:pt>
                      <c:pt idx="52" formatCode="General">
                        <c:v>4</c:v>
                      </c:pt>
                      <c:pt idx="53" formatCode="General">
                        <c:v>5</c:v>
                      </c:pt>
                      <c:pt idx="54" formatCode="General">
                        <c:v>6</c:v>
                      </c:pt>
                      <c:pt idx="55" formatCode="General">
                        <c:v>7</c:v>
                      </c:pt>
                      <c:pt idx="56" formatCode="General">
                        <c:v>9</c:v>
                      </c:pt>
                      <c:pt idx="57" formatCode="General">
                        <c:v>8</c:v>
                      </c:pt>
                      <c:pt idx="58" formatCode="General">
                        <c:v>11</c:v>
                      </c:pt>
                      <c:pt idx="59" formatCode="General">
                        <c:v>11</c:v>
                      </c:pt>
                      <c:pt idx="60" formatCode="General">
                        <c:v>11</c:v>
                      </c:pt>
                      <c:pt idx="61" formatCode="General">
                        <c:v>10</c:v>
                      </c:pt>
                      <c:pt idx="62" formatCode="General">
                        <c:v>16</c:v>
                      </c:pt>
                      <c:pt idx="63" formatCode="General">
                        <c:v>10</c:v>
                      </c:pt>
                      <c:pt idx="64" formatCode="General">
                        <c:v>6</c:v>
                      </c:pt>
                      <c:pt idx="65" formatCode="General">
                        <c:v>6</c:v>
                      </c:pt>
                      <c:pt idx="66" formatCode="General">
                        <c:v>4</c:v>
                      </c:pt>
                      <c:pt idx="67" formatCode="General">
                        <c:v>6</c:v>
                      </c:pt>
                      <c:pt idx="68" formatCode="General">
                        <c:v>10</c:v>
                      </c:pt>
                      <c:pt idx="69" formatCode="General">
                        <c:v>11</c:v>
                      </c:pt>
                      <c:pt idx="70" formatCode="General">
                        <c:v>13</c:v>
                      </c:pt>
                      <c:pt idx="71" formatCode="General">
                        <c:v>14</c:v>
                      </c:pt>
                      <c:pt idx="72" formatCode="General">
                        <c:v>10</c:v>
                      </c:pt>
                      <c:pt idx="73" formatCode="General">
                        <c:v>8</c:v>
                      </c:pt>
                      <c:pt idx="74" formatCode="General">
                        <c:v>9</c:v>
                      </c:pt>
                      <c:pt idx="75" formatCode="General">
                        <c:v>9</c:v>
                      </c:pt>
                      <c:pt idx="76" formatCode="General">
                        <c:v>12</c:v>
                      </c:pt>
                      <c:pt idx="77" formatCode="General">
                        <c:v>13</c:v>
                      </c:pt>
                      <c:pt idx="78" formatCode="General">
                        <c:v>13</c:v>
                      </c:pt>
                      <c:pt idx="79" formatCode="General">
                        <c:v>14</c:v>
                      </c:pt>
                      <c:pt idx="80" formatCode="General">
                        <c:v>8</c:v>
                      </c:pt>
                      <c:pt idx="81" formatCode="General">
                        <c:v>5</c:v>
                      </c:pt>
                      <c:pt idx="82" formatCode="General">
                        <c:v>2</c:v>
                      </c:pt>
                      <c:pt idx="83" formatCode="General">
                        <c:v>4</c:v>
                      </c:pt>
                      <c:pt idx="84" formatCode="General">
                        <c:v>8</c:v>
                      </c:pt>
                      <c:pt idx="85" formatCode="General">
                        <c:v>9</c:v>
                      </c:pt>
                      <c:pt idx="86" formatCode="General">
                        <c:v>7</c:v>
                      </c:pt>
                      <c:pt idx="87" formatCode="General">
                        <c:v>8</c:v>
                      </c:pt>
                      <c:pt idx="88" formatCode="General">
                        <c:v>9</c:v>
                      </c:pt>
                      <c:pt idx="89" formatCode="General">
                        <c:v>6</c:v>
                      </c:pt>
                      <c:pt idx="90" formatCode="General">
                        <c:v>9</c:v>
                      </c:pt>
                      <c:pt idx="91" formatCode="General">
                        <c:v>7</c:v>
                      </c:pt>
                      <c:pt idx="92" formatCode="General">
                        <c:v>5</c:v>
                      </c:pt>
                      <c:pt idx="93" formatCode="General">
                        <c:v>6</c:v>
                      </c:pt>
                      <c:pt idx="94" formatCode="General">
                        <c:v>6</c:v>
                      </c:pt>
                      <c:pt idx="95" formatCode="General">
                        <c:v>4</c:v>
                      </c:pt>
                      <c:pt idx="96" formatCode="General">
                        <c:v>5</c:v>
                      </c:pt>
                      <c:pt idx="97" formatCode="General">
                        <c:v>3</c:v>
                      </c:pt>
                      <c:pt idx="98" formatCode="General">
                        <c:v>6</c:v>
                      </c:pt>
                      <c:pt idx="99" formatCode="General">
                        <c:v>7</c:v>
                      </c:pt>
                      <c:pt idx="100" formatCode="General">
                        <c:v>7</c:v>
                      </c:pt>
                      <c:pt idx="101" formatCode="General">
                        <c:v>6</c:v>
                      </c:pt>
                      <c:pt idx="102" formatCode="General">
                        <c:v>5</c:v>
                      </c:pt>
                      <c:pt idx="103" formatCode="General">
                        <c:v>7</c:v>
                      </c:pt>
                      <c:pt idx="104" formatCode="General">
                        <c:v>4</c:v>
                      </c:pt>
                      <c:pt idx="105" formatCode="General">
                        <c:v>7</c:v>
                      </c:pt>
                      <c:pt idx="106" formatCode="General">
                        <c:v>8</c:v>
                      </c:pt>
                      <c:pt idx="107" formatCode="General">
                        <c:v>9</c:v>
                      </c:pt>
                      <c:pt idx="108" formatCode="General">
                        <c:v>8</c:v>
                      </c:pt>
                      <c:pt idx="109" formatCode="General">
                        <c:v>6</c:v>
                      </c:pt>
                      <c:pt idx="110" formatCode="General">
                        <c:v>5</c:v>
                      </c:pt>
                      <c:pt idx="111" formatCode="General">
                        <c:v>6</c:v>
                      </c:pt>
                      <c:pt idx="112" formatCode="General">
                        <c:v>10</c:v>
                      </c:pt>
                      <c:pt idx="113" formatCode="General">
                        <c:v>7</c:v>
                      </c:pt>
                      <c:pt idx="114" formatCode="General">
                        <c:v>3</c:v>
                      </c:pt>
                      <c:pt idx="115" formatCode="General">
                        <c:v>3</c:v>
                      </c:pt>
                      <c:pt idx="116" formatCode="General">
                        <c:v>5</c:v>
                      </c:pt>
                    </c:numCache>
                  </c:numRef>
                </c:val>
                <c:extLst xmlns:c15="http://schemas.microsoft.com/office/drawing/2012/chart">
                  <c:ext xmlns:c16="http://schemas.microsoft.com/office/drawing/2014/chart" uri="{C3380CC4-5D6E-409C-BE32-E72D297353CC}">
                    <c16:uniqueId val="{00000042-2A71-48D2-871E-51C3066541D1}"/>
                  </c:ext>
                </c:extLst>
              </c15:ser>
            </c15:filteredAreaSeries>
            <c15:filteredAreaSeries>
              <c15:ser>
                <c:idx val="66"/>
                <c:order val="66"/>
                <c:tx>
                  <c:strRef>
                    <c:extLst xmlns:c15="http://schemas.microsoft.com/office/drawing/2012/chart">
                      <c:ext xmlns:c15="http://schemas.microsoft.com/office/drawing/2012/chart" uri="{02D57815-91ED-43cb-92C2-25804820EDAC}">
                        <c15:formulaRef>
                          <c15:sqref>'Table for graphs 25-27'!$A$68</c15:sqref>
                        </c15:formulaRef>
                      </c:ext>
                    </c:extLst>
                    <c:strCache>
                      <c:ptCount val="1"/>
                      <c:pt idx="0">
                        <c:v>Head and neck - Reported 63 - 103 days</c:v>
                      </c:pt>
                    </c:strCache>
                  </c:strRef>
                </c:tx>
                <c:spPr>
                  <a:solidFill>
                    <a:schemeClr val="accent1">
                      <a:lumMod val="80000"/>
                      <a:lumOff val="2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25-27'!$B$68:$FA$68</c15:sqref>
                        </c15:formulaRef>
                      </c:ext>
                    </c:extLst>
                    <c:numCache>
                      <c:formatCode>0</c:formatCode>
                      <c:ptCount val="156"/>
                      <c:pt idx="0">
                        <c:v>4</c:v>
                      </c:pt>
                      <c:pt idx="1">
                        <c:v>6</c:v>
                      </c:pt>
                      <c:pt idx="2" formatCode="General">
                        <c:v>9</c:v>
                      </c:pt>
                      <c:pt idx="3" formatCode="General">
                        <c:v>9</c:v>
                      </c:pt>
                      <c:pt idx="4" formatCode="General">
                        <c:v>7</c:v>
                      </c:pt>
                      <c:pt idx="5" formatCode="General">
                        <c:v>5</c:v>
                      </c:pt>
                      <c:pt idx="6" formatCode="General">
                        <c:v>4</c:v>
                      </c:pt>
                      <c:pt idx="7" formatCode="General">
                        <c:v>7</c:v>
                      </c:pt>
                      <c:pt idx="8" formatCode="General">
                        <c:v>5</c:v>
                      </c:pt>
                      <c:pt idx="9" formatCode="General">
                        <c:v>8</c:v>
                      </c:pt>
                      <c:pt idx="10" formatCode="General">
                        <c:v>11</c:v>
                      </c:pt>
                      <c:pt idx="11" formatCode="General">
                        <c:v>8</c:v>
                      </c:pt>
                      <c:pt idx="12" formatCode="General">
                        <c:v>10</c:v>
                      </c:pt>
                      <c:pt idx="13" formatCode="General">
                        <c:v>8</c:v>
                      </c:pt>
                      <c:pt idx="14" formatCode="General">
                        <c:v>12</c:v>
                      </c:pt>
                      <c:pt idx="15" formatCode="General">
                        <c:v>13</c:v>
                      </c:pt>
                      <c:pt idx="16" formatCode="General">
                        <c:v>14</c:v>
                      </c:pt>
                      <c:pt idx="17" formatCode="General">
                        <c:v>10</c:v>
                      </c:pt>
                      <c:pt idx="18" formatCode="General">
                        <c:v>9</c:v>
                      </c:pt>
                      <c:pt idx="19" formatCode="General">
                        <c:v>11</c:v>
                      </c:pt>
                      <c:pt idx="20" formatCode="General">
                        <c:v>13</c:v>
                      </c:pt>
                      <c:pt idx="21" formatCode="General">
                        <c:v>12</c:v>
                      </c:pt>
                      <c:pt idx="22" formatCode="General">
                        <c:v>11</c:v>
                      </c:pt>
                      <c:pt idx="23" formatCode="General">
                        <c:v>12</c:v>
                      </c:pt>
                      <c:pt idx="24" formatCode="General">
                        <c:v>10</c:v>
                      </c:pt>
                      <c:pt idx="25" formatCode="General">
                        <c:v>8</c:v>
                      </c:pt>
                      <c:pt idx="26" formatCode="General">
                        <c:v>12</c:v>
                      </c:pt>
                      <c:pt idx="27" formatCode="General">
                        <c:v>10</c:v>
                      </c:pt>
                      <c:pt idx="28" formatCode="General">
                        <c:v>6</c:v>
                      </c:pt>
                      <c:pt idx="29" formatCode="General">
                        <c:v>10</c:v>
                      </c:pt>
                      <c:pt idx="30" formatCode="General">
                        <c:v>6</c:v>
                      </c:pt>
                      <c:pt idx="31" formatCode="General">
                        <c:v>6</c:v>
                      </c:pt>
                      <c:pt idx="32" formatCode="General">
                        <c:v>4</c:v>
                      </c:pt>
                      <c:pt idx="33" formatCode="General">
                        <c:v>5</c:v>
                      </c:pt>
                      <c:pt idx="34" formatCode="General">
                        <c:v>8</c:v>
                      </c:pt>
                      <c:pt idx="35" formatCode="General">
                        <c:v>9</c:v>
                      </c:pt>
                      <c:pt idx="36" formatCode="General">
                        <c:v>8</c:v>
                      </c:pt>
                      <c:pt idx="37" formatCode="General">
                        <c:v>10</c:v>
                      </c:pt>
                      <c:pt idx="38" formatCode="General">
                        <c:v>12</c:v>
                      </c:pt>
                      <c:pt idx="39" formatCode="General">
                        <c:v>12</c:v>
                      </c:pt>
                      <c:pt idx="40" formatCode="General">
                        <c:v>11</c:v>
                      </c:pt>
                      <c:pt idx="41" formatCode="General">
                        <c:v>11</c:v>
                      </c:pt>
                      <c:pt idx="42" formatCode="General">
                        <c:v>11</c:v>
                      </c:pt>
                      <c:pt idx="43" formatCode="General">
                        <c:v>12</c:v>
                      </c:pt>
                      <c:pt idx="44" formatCode="General">
                        <c:v>10</c:v>
                      </c:pt>
                      <c:pt idx="45" formatCode="General">
                        <c:v>7</c:v>
                      </c:pt>
                      <c:pt idx="46" formatCode="General">
                        <c:v>4</c:v>
                      </c:pt>
                      <c:pt idx="47" formatCode="General">
                        <c:v>3</c:v>
                      </c:pt>
                      <c:pt idx="48" formatCode="General">
                        <c:v>4</c:v>
                      </c:pt>
                      <c:pt idx="49" formatCode="General">
                        <c:v>9</c:v>
                      </c:pt>
                      <c:pt idx="50" formatCode="General">
                        <c:v>8</c:v>
                      </c:pt>
                      <c:pt idx="51" formatCode="General">
                        <c:v>8</c:v>
                      </c:pt>
                      <c:pt idx="52" formatCode="General">
                        <c:v>9</c:v>
                      </c:pt>
                      <c:pt idx="53" formatCode="General">
                        <c:v>9</c:v>
                      </c:pt>
                      <c:pt idx="54" formatCode="General">
                        <c:v>7</c:v>
                      </c:pt>
                      <c:pt idx="55" formatCode="General">
                        <c:v>4</c:v>
                      </c:pt>
                      <c:pt idx="56" formatCode="General">
                        <c:v>4</c:v>
                      </c:pt>
                      <c:pt idx="57" formatCode="General">
                        <c:v>5</c:v>
                      </c:pt>
                      <c:pt idx="58" formatCode="General">
                        <c:v>6</c:v>
                      </c:pt>
                      <c:pt idx="59" formatCode="General">
                        <c:v>10</c:v>
                      </c:pt>
                      <c:pt idx="60" formatCode="General">
                        <c:v>13</c:v>
                      </c:pt>
                      <c:pt idx="61" formatCode="General">
                        <c:v>20</c:v>
                      </c:pt>
                      <c:pt idx="62" formatCode="General">
                        <c:v>17</c:v>
                      </c:pt>
                      <c:pt idx="63" formatCode="General">
                        <c:v>14</c:v>
                      </c:pt>
                      <c:pt idx="64" formatCode="General">
                        <c:v>15</c:v>
                      </c:pt>
                      <c:pt idx="65" formatCode="General">
                        <c:v>16</c:v>
                      </c:pt>
                      <c:pt idx="66" formatCode="General">
                        <c:v>11</c:v>
                      </c:pt>
                      <c:pt idx="67" formatCode="General">
                        <c:v>8</c:v>
                      </c:pt>
                      <c:pt idx="68" formatCode="General">
                        <c:v>6</c:v>
                      </c:pt>
                      <c:pt idx="69" formatCode="General">
                        <c:v>8</c:v>
                      </c:pt>
                      <c:pt idx="70" formatCode="General">
                        <c:v>6</c:v>
                      </c:pt>
                      <c:pt idx="71" formatCode="General">
                        <c:v>9</c:v>
                      </c:pt>
                      <c:pt idx="72" formatCode="General">
                        <c:v>12</c:v>
                      </c:pt>
                      <c:pt idx="73" formatCode="General">
                        <c:v>14</c:v>
                      </c:pt>
                      <c:pt idx="74" formatCode="General">
                        <c:v>9</c:v>
                      </c:pt>
                      <c:pt idx="75" formatCode="General">
                        <c:v>12</c:v>
                      </c:pt>
                      <c:pt idx="76" formatCode="General">
                        <c:v>13</c:v>
                      </c:pt>
                      <c:pt idx="77" formatCode="General">
                        <c:v>11</c:v>
                      </c:pt>
                      <c:pt idx="78" formatCode="General">
                        <c:v>12</c:v>
                      </c:pt>
                      <c:pt idx="79" formatCode="General">
                        <c:v>9</c:v>
                      </c:pt>
                      <c:pt idx="80" formatCode="General">
                        <c:v>9</c:v>
                      </c:pt>
                      <c:pt idx="81" formatCode="General">
                        <c:v>8</c:v>
                      </c:pt>
                      <c:pt idx="82" formatCode="General">
                        <c:v>12</c:v>
                      </c:pt>
                      <c:pt idx="83" formatCode="General">
                        <c:v>7</c:v>
                      </c:pt>
                      <c:pt idx="84" formatCode="General">
                        <c:v>7</c:v>
                      </c:pt>
                      <c:pt idx="85" formatCode="General">
                        <c:v>9</c:v>
                      </c:pt>
                      <c:pt idx="86" formatCode="General">
                        <c:v>13</c:v>
                      </c:pt>
                      <c:pt idx="87" formatCode="General">
                        <c:v>10</c:v>
                      </c:pt>
                      <c:pt idx="88" formatCode="General">
                        <c:v>11</c:v>
                      </c:pt>
                      <c:pt idx="89" formatCode="General">
                        <c:v>13</c:v>
                      </c:pt>
                      <c:pt idx="90" formatCode="General">
                        <c:v>16</c:v>
                      </c:pt>
                      <c:pt idx="91" formatCode="General">
                        <c:v>16</c:v>
                      </c:pt>
                      <c:pt idx="92" formatCode="General">
                        <c:v>12</c:v>
                      </c:pt>
                      <c:pt idx="93" formatCode="General">
                        <c:v>16</c:v>
                      </c:pt>
                      <c:pt idx="94" formatCode="General">
                        <c:v>12</c:v>
                      </c:pt>
                      <c:pt idx="95" formatCode="General">
                        <c:v>14</c:v>
                      </c:pt>
                      <c:pt idx="96" formatCode="General">
                        <c:v>23</c:v>
                      </c:pt>
                      <c:pt idx="97" formatCode="General">
                        <c:v>21</c:v>
                      </c:pt>
                      <c:pt idx="98" formatCode="General">
                        <c:v>26</c:v>
                      </c:pt>
                      <c:pt idx="99" formatCode="General">
                        <c:v>23</c:v>
                      </c:pt>
                      <c:pt idx="100" formatCode="General">
                        <c:v>23</c:v>
                      </c:pt>
                      <c:pt idx="101" formatCode="General">
                        <c:v>18</c:v>
                      </c:pt>
                      <c:pt idx="102" formatCode="General">
                        <c:v>20</c:v>
                      </c:pt>
                      <c:pt idx="103" formatCode="General">
                        <c:v>20</c:v>
                      </c:pt>
                      <c:pt idx="104" formatCode="General">
                        <c:v>25</c:v>
                      </c:pt>
                      <c:pt idx="105" formatCode="General">
                        <c:v>27</c:v>
                      </c:pt>
                      <c:pt idx="106" formatCode="General">
                        <c:v>37</c:v>
                      </c:pt>
                      <c:pt idx="107" formatCode="General">
                        <c:v>37</c:v>
                      </c:pt>
                      <c:pt idx="108" formatCode="General">
                        <c:v>41</c:v>
                      </c:pt>
                      <c:pt idx="109" formatCode="General">
                        <c:v>46</c:v>
                      </c:pt>
                      <c:pt idx="110" formatCode="General">
                        <c:v>51</c:v>
                      </c:pt>
                      <c:pt idx="111" formatCode="General">
                        <c:v>47</c:v>
                      </c:pt>
                      <c:pt idx="112" formatCode="General">
                        <c:v>52</c:v>
                      </c:pt>
                      <c:pt idx="113" formatCode="General">
                        <c:v>48</c:v>
                      </c:pt>
                      <c:pt idx="114" formatCode="General">
                        <c:v>40</c:v>
                      </c:pt>
                      <c:pt idx="115" formatCode="General">
                        <c:v>39</c:v>
                      </c:pt>
                      <c:pt idx="116" formatCode="General">
                        <c:v>38</c:v>
                      </c:pt>
                    </c:numCache>
                  </c:numRef>
                </c:val>
                <c:extLst xmlns:c15="http://schemas.microsoft.com/office/drawing/2012/chart">
                  <c:ext xmlns:c16="http://schemas.microsoft.com/office/drawing/2014/chart" uri="{C3380CC4-5D6E-409C-BE32-E72D297353CC}">
                    <c16:uniqueId val="{00000043-2A71-48D2-871E-51C3066541D1}"/>
                  </c:ext>
                </c:extLst>
              </c15:ser>
            </c15:filteredAreaSeries>
            <c15:filteredAreaSeries>
              <c15:ser>
                <c:idx val="67"/>
                <c:order val="67"/>
                <c:tx>
                  <c:strRef>
                    <c:extLst xmlns:c15="http://schemas.microsoft.com/office/drawing/2012/chart">
                      <c:ext xmlns:c15="http://schemas.microsoft.com/office/drawing/2012/chart" uri="{02D57815-91ED-43cb-92C2-25804820EDAC}">
                        <c15:formulaRef>
                          <c15:sqref>'Table for graphs 25-27'!$A$69</c15:sqref>
                        </c15:formulaRef>
                      </c:ext>
                    </c:extLst>
                    <c:strCache>
                      <c:ptCount val="1"/>
                      <c:pt idx="0">
                        <c:v>Lower Gastrointestinal - Reported 63 - 103 days</c:v>
                      </c:pt>
                    </c:strCache>
                  </c:strRef>
                </c:tx>
                <c:spPr>
                  <a:solidFill>
                    <a:schemeClr val="accent2">
                      <a:lumMod val="80000"/>
                      <a:lumOff val="2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25-27'!$B$69:$FA$69</c15:sqref>
                        </c15:formulaRef>
                      </c:ext>
                    </c:extLst>
                    <c:numCache>
                      <c:formatCode>0</c:formatCode>
                      <c:ptCount val="156"/>
                      <c:pt idx="0">
                        <c:v>21</c:v>
                      </c:pt>
                      <c:pt idx="1">
                        <c:v>22</c:v>
                      </c:pt>
                      <c:pt idx="2" formatCode="General">
                        <c:v>22</c:v>
                      </c:pt>
                      <c:pt idx="3" formatCode="General">
                        <c:v>21</c:v>
                      </c:pt>
                      <c:pt idx="4" formatCode="General">
                        <c:v>41</c:v>
                      </c:pt>
                      <c:pt idx="5" formatCode="General">
                        <c:v>48</c:v>
                      </c:pt>
                      <c:pt idx="6" formatCode="General">
                        <c:v>40</c:v>
                      </c:pt>
                      <c:pt idx="7" formatCode="General">
                        <c:v>43</c:v>
                      </c:pt>
                      <c:pt idx="8" formatCode="General">
                        <c:v>43</c:v>
                      </c:pt>
                      <c:pt idx="9" formatCode="General">
                        <c:v>38</c:v>
                      </c:pt>
                      <c:pt idx="10" formatCode="General">
                        <c:v>31</c:v>
                      </c:pt>
                      <c:pt idx="11" formatCode="General">
                        <c:v>43</c:v>
                      </c:pt>
                      <c:pt idx="12" formatCode="General">
                        <c:v>38</c:v>
                      </c:pt>
                      <c:pt idx="13" formatCode="General">
                        <c:v>44</c:v>
                      </c:pt>
                      <c:pt idx="14" formatCode="General">
                        <c:v>44</c:v>
                      </c:pt>
                      <c:pt idx="15" formatCode="General">
                        <c:v>37</c:v>
                      </c:pt>
                      <c:pt idx="16" formatCode="General">
                        <c:v>47</c:v>
                      </c:pt>
                      <c:pt idx="17" formatCode="General">
                        <c:v>41</c:v>
                      </c:pt>
                      <c:pt idx="18" formatCode="General">
                        <c:v>37</c:v>
                      </c:pt>
                      <c:pt idx="19" formatCode="General">
                        <c:v>43</c:v>
                      </c:pt>
                      <c:pt idx="20" formatCode="General">
                        <c:v>45</c:v>
                      </c:pt>
                      <c:pt idx="21" formatCode="General">
                        <c:v>44</c:v>
                      </c:pt>
                      <c:pt idx="22" formatCode="General">
                        <c:v>42</c:v>
                      </c:pt>
                      <c:pt idx="23" formatCode="General">
                        <c:v>39</c:v>
                      </c:pt>
                      <c:pt idx="24" formatCode="General">
                        <c:v>39</c:v>
                      </c:pt>
                      <c:pt idx="25" formatCode="General">
                        <c:v>24</c:v>
                      </c:pt>
                      <c:pt idx="26" formatCode="General">
                        <c:v>26</c:v>
                      </c:pt>
                      <c:pt idx="27" formatCode="General">
                        <c:v>26</c:v>
                      </c:pt>
                      <c:pt idx="28" formatCode="General">
                        <c:v>30</c:v>
                      </c:pt>
                      <c:pt idx="29" formatCode="General">
                        <c:v>37</c:v>
                      </c:pt>
                      <c:pt idx="30" formatCode="General">
                        <c:v>36</c:v>
                      </c:pt>
                      <c:pt idx="31" formatCode="General">
                        <c:v>32</c:v>
                      </c:pt>
                      <c:pt idx="32" formatCode="General">
                        <c:v>28</c:v>
                      </c:pt>
                      <c:pt idx="33" formatCode="General">
                        <c:v>32</c:v>
                      </c:pt>
                      <c:pt idx="34" formatCode="General">
                        <c:v>26</c:v>
                      </c:pt>
                      <c:pt idx="35" formatCode="General">
                        <c:v>27</c:v>
                      </c:pt>
                      <c:pt idx="36" formatCode="General">
                        <c:v>26</c:v>
                      </c:pt>
                      <c:pt idx="37" formatCode="General">
                        <c:v>25</c:v>
                      </c:pt>
                      <c:pt idx="38" formatCode="General">
                        <c:v>34</c:v>
                      </c:pt>
                      <c:pt idx="39" formatCode="General">
                        <c:v>36</c:v>
                      </c:pt>
                      <c:pt idx="40" formatCode="General">
                        <c:v>39</c:v>
                      </c:pt>
                      <c:pt idx="41" formatCode="General">
                        <c:v>35</c:v>
                      </c:pt>
                      <c:pt idx="42" formatCode="General">
                        <c:v>32</c:v>
                      </c:pt>
                      <c:pt idx="43" formatCode="General">
                        <c:v>31</c:v>
                      </c:pt>
                      <c:pt idx="44" formatCode="General">
                        <c:v>30</c:v>
                      </c:pt>
                      <c:pt idx="45" formatCode="General">
                        <c:v>29</c:v>
                      </c:pt>
                      <c:pt idx="46" formatCode="General">
                        <c:v>32</c:v>
                      </c:pt>
                      <c:pt idx="47" formatCode="General">
                        <c:v>29</c:v>
                      </c:pt>
                      <c:pt idx="48" formatCode="General">
                        <c:v>26</c:v>
                      </c:pt>
                      <c:pt idx="49" formatCode="General">
                        <c:v>22</c:v>
                      </c:pt>
                      <c:pt idx="50" formatCode="General">
                        <c:v>22</c:v>
                      </c:pt>
                      <c:pt idx="51" formatCode="General">
                        <c:v>29</c:v>
                      </c:pt>
                      <c:pt idx="52" formatCode="General">
                        <c:v>32</c:v>
                      </c:pt>
                      <c:pt idx="53" formatCode="General">
                        <c:v>38</c:v>
                      </c:pt>
                      <c:pt idx="54" formatCode="General">
                        <c:v>44</c:v>
                      </c:pt>
                      <c:pt idx="55" formatCode="General">
                        <c:v>47</c:v>
                      </c:pt>
                      <c:pt idx="56" formatCode="General">
                        <c:v>44</c:v>
                      </c:pt>
                      <c:pt idx="57" formatCode="General">
                        <c:v>47</c:v>
                      </c:pt>
                      <c:pt idx="58" formatCode="General">
                        <c:v>53</c:v>
                      </c:pt>
                      <c:pt idx="59" formatCode="General">
                        <c:v>52</c:v>
                      </c:pt>
                      <c:pt idx="60" formatCode="General">
                        <c:v>47</c:v>
                      </c:pt>
                      <c:pt idx="61" formatCode="General">
                        <c:v>48</c:v>
                      </c:pt>
                      <c:pt idx="62" formatCode="General">
                        <c:v>52</c:v>
                      </c:pt>
                      <c:pt idx="63" formatCode="General">
                        <c:v>42</c:v>
                      </c:pt>
                      <c:pt idx="64" formatCode="General">
                        <c:v>43</c:v>
                      </c:pt>
                      <c:pt idx="65" formatCode="General">
                        <c:v>46</c:v>
                      </c:pt>
                      <c:pt idx="66" formatCode="General">
                        <c:v>45</c:v>
                      </c:pt>
                      <c:pt idx="67" formatCode="General">
                        <c:v>51</c:v>
                      </c:pt>
                      <c:pt idx="68" formatCode="General">
                        <c:v>43</c:v>
                      </c:pt>
                      <c:pt idx="69" formatCode="General">
                        <c:v>43</c:v>
                      </c:pt>
                      <c:pt idx="70" formatCode="General">
                        <c:v>37</c:v>
                      </c:pt>
                      <c:pt idx="71" formatCode="General">
                        <c:v>38</c:v>
                      </c:pt>
                      <c:pt idx="72" formatCode="General">
                        <c:v>39</c:v>
                      </c:pt>
                      <c:pt idx="73" formatCode="General">
                        <c:v>28</c:v>
                      </c:pt>
                      <c:pt idx="74" formatCode="General">
                        <c:v>37</c:v>
                      </c:pt>
                      <c:pt idx="75" formatCode="General">
                        <c:v>40</c:v>
                      </c:pt>
                      <c:pt idx="76" formatCode="General">
                        <c:v>52</c:v>
                      </c:pt>
                      <c:pt idx="77" formatCode="General">
                        <c:v>53</c:v>
                      </c:pt>
                      <c:pt idx="78" formatCode="General">
                        <c:v>51</c:v>
                      </c:pt>
                      <c:pt idx="79" formatCode="General">
                        <c:v>68</c:v>
                      </c:pt>
                      <c:pt idx="80" formatCode="General">
                        <c:v>69</c:v>
                      </c:pt>
                      <c:pt idx="81" formatCode="General">
                        <c:v>83</c:v>
                      </c:pt>
                      <c:pt idx="82" formatCode="General">
                        <c:v>70</c:v>
                      </c:pt>
                      <c:pt idx="83" formatCode="General">
                        <c:v>67</c:v>
                      </c:pt>
                      <c:pt idx="84" formatCode="General">
                        <c:v>53</c:v>
                      </c:pt>
                      <c:pt idx="85" formatCode="General">
                        <c:v>55</c:v>
                      </c:pt>
                      <c:pt idx="86" formatCode="General">
                        <c:v>67</c:v>
                      </c:pt>
                      <c:pt idx="87" formatCode="General">
                        <c:v>63</c:v>
                      </c:pt>
                      <c:pt idx="88" formatCode="General">
                        <c:v>58</c:v>
                      </c:pt>
                      <c:pt idx="89" formatCode="General">
                        <c:v>46</c:v>
                      </c:pt>
                      <c:pt idx="90" formatCode="General">
                        <c:v>58</c:v>
                      </c:pt>
                      <c:pt idx="91" formatCode="General">
                        <c:v>67</c:v>
                      </c:pt>
                      <c:pt idx="92" formatCode="General">
                        <c:v>70</c:v>
                      </c:pt>
                      <c:pt idx="93" formatCode="General">
                        <c:v>58</c:v>
                      </c:pt>
                      <c:pt idx="94" formatCode="General">
                        <c:v>59</c:v>
                      </c:pt>
                      <c:pt idx="95" formatCode="General">
                        <c:v>43</c:v>
                      </c:pt>
                      <c:pt idx="96" formatCode="General">
                        <c:v>37</c:v>
                      </c:pt>
                      <c:pt idx="97" formatCode="General">
                        <c:v>43</c:v>
                      </c:pt>
                      <c:pt idx="98" formatCode="General">
                        <c:v>35</c:v>
                      </c:pt>
                      <c:pt idx="99" formatCode="General">
                        <c:v>30</c:v>
                      </c:pt>
                      <c:pt idx="100" formatCode="General">
                        <c:v>27</c:v>
                      </c:pt>
                      <c:pt idx="101" formatCode="General">
                        <c:v>30</c:v>
                      </c:pt>
                      <c:pt idx="102" formatCode="General">
                        <c:v>25</c:v>
                      </c:pt>
                      <c:pt idx="103" formatCode="General">
                        <c:v>32</c:v>
                      </c:pt>
                      <c:pt idx="104" formatCode="General">
                        <c:v>37</c:v>
                      </c:pt>
                      <c:pt idx="105" formatCode="General">
                        <c:v>53</c:v>
                      </c:pt>
                      <c:pt idx="106" formatCode="General">
                        <c:v>52</c:v>
                      </c:pt>
                      <c:pt idx="107" formatCode="General">
                        <c:v>58</c:v>
                      </c:pt>
                      <c:pt idx="108" formatCode="General">
                        <c:v>50</c:v>
                      </c:pt>
                      <c:pt idx="109" formatCode="General">
                        <c:v>52</c:v>
                      </c:pt>
                      <c:pt idx="110" formatCode="General">
                        <c:v>46</c:v>
                      </c:pt>
                      <c:pt idx="111" formatCode="General">
                        <c:v>45</c:v>
                      </c:pt>
                      <c:pt idx="112" formatCode="General">
                        <c:v>39</c:v>
                      </c:pt>
                      <c:pt idx="113" formatCode="General">
                        <c:v>43</c:v>
                      </c:pt>
                      <c:pt idx="114" formatCode="General">
                        <c:v>42</c:v>
                      </c:pt>
                      <c:pt idx="115" formatCode="General">
                        <c:v>37</c:v>
                      </c:pt>
                      <c:pt idx="116" formatCode="General">
                        <c:v>33</c:v>
                      </c:pt>
                    </c:numCache>
                  </c:numRef>
                </c:val>
                <c:extLst xmlns:c15="http://schemas.microsoft.com/office/drawing/2012/chart">
                  <c:ext xmlns:c16="http://schemas.microsoft.com/office/drawing/2014/chart" uri="{C3380CC4-5D6E-409C-BE32-E72D297353CC}">
                    <c16:uniqueId val="{00000044-2A71-48D2-871E-51C3066541D1}"/>
                  </c:ext>
                </c:extLst>
              </c15:ser>
            </c15:filteredAreaSeries>
            <c15:filteredAreaSeries>
              <c15:ser>
                <c:idx val="68"/>
                <c:order val="68"/>
                <c:tx>
                  <c:strRef>
                    <c:extLst xmlns:c15="http://schemas.microsoft.com/office/drawing/2012/chart">
                      <c:ext xmlns:c15="http://schemas.microsoft.com/office/drawing/2012/chart" uri="{02D57815-91ED-43cb-92C2-25804820EDAC}">
                        <c15:formulaRef>
                          <c15:sqref>'Table for graphs 25-27'!$A$70</c15:sqref>
                        </c15:formulaRef>
                      </c:ext>
                    </c:extLst>
                    <c:strCache>
                      <c:ptCount val="1"/>
                      <c:pt idx="0">
                        <c:v>Lung - Reported 63 - 103 days</c:v>
                      </c:pt>
                    </c:strCache>
                  </c:strRef>
                </c:tx>
                <c:spPr>
                  <a:solidFill>
                    <a:schemeClr val="accent3">
                      <a:lumMod val="80000"/>
                      <a:lumOff val="2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25-27'!$B$70:$FA$70</c15:sqref>
                        </c15:formulaRef>
                      </c:ext>
                    </c:extLst>
                    <c:numCache>
                      <c:formatCode>0</c:formatCode>
                      <c:ptCount val="156"/>
                      <c:pt idx="0">
                        <c:v>11</c:v>
                      </c:pt>
                      <c:pt idx="1">
                        <c:v>13</c:v>
                      </c:pt>
                      <c:pt idx="2" formatCode="General">
                        <c:v>16</c:v>
                      </c:pt>
                      <c:pt idx="3" formatCode="General">
                        <c:v>13</c:v>
                      </c:pt>
                      <c:pt idx="4" formatCode="General">
                        <c:v>11</c:v>
                      </c:pt>
                      <c:pt idx="5" formatCode="General">
                        <c:v>10</c:v>
                      </c:pt>
                      <c:pt idx="6" formatCode="General">
                        <c:v>6</c:v>
                      </c:pt>
                      <c:pt idx="7" formatCode="General">
                        <c:v>8</c:v>
                      </c:pt>
                      <c:pt idx="8" formatCode="General">
                        <c:v>9</c:v>
                      </c:pt>
                      <c:pt idx="9" formatCode="General">
                        <c:v>11</c:v>
                      </c:pt>
                      <c:pt idx="10" formatCode="General">
                        <c:v>8</c:v>
                      </c:pt>
                      <c:pt idx="11" formatCode="General">
                        <c:v>8</c:v>
                      </c:pt>
                      <c:pt idx="12" formatCode="General">
                        <c:v>11</c:v>
                      </c:pt>
                      <c:pt idx="13" formatCode="General">
                        <c:v>13</c:v>
                      </c:pt>
                      <c:pt idx="14" formatCode="General">
                        <c:v>14</c:v>
                      </c:pt>
                      <c:pt idx="15" formatCode="General">
                        <c:v>14</c:v>
                      </c:pt>
                      <c:pt idx="16" formatCode="General">
                        <c:v>16</c:v>
                      </c:pt>
                      <c:pt idx="17" formatCode="General">
                        <c:v>17</c:v>
                      </c:pt>
                      <c:pt idx="18" formatCode="General">
                        <c:v>16</c:v>
                      </c:pt>
                      <c:pt idx="19" formatCode="General">
                        <c:v>16</c:v>
                      </c:pt>
                      <c:pt idx="20" formatCode="General">
                        <c:v>15</c:v>
                      </c:pt>
                      <c:pt idx="21" formatCode="General">
                        <c:v>14</c:v>
                      </c:pt>
                      <c:pt idx="22" formatCode="General">
                        <c:v>13</c:v>
                      </c:pt>
                      <c:pt idx="23" formatCode="General">
                        <c:v>14</c:v>
                      </c:pt>
                      <c:pt idx="24" formatCode="General">
                        <c:v>13</c:v>
                      </c:pt>
                      <c:pt idx="25" formatCode="General">
                        <c:v>12</c:v>
                      </c:pt>
                      <c:pt idx="26" formatCode="General">
                        <c:v>14</c:v>
                      </c:pt>
                      <c:pt idx="27" formatCode="General">
                        <c:v>16</c:v>
                      </c:pt>
                      <c:pt idx="28" formatCode="General">
                        <c:v>17</c:v>
                      </c:pt>
                      <c:pt idx="29" formatCode="General">
                        <c:v>19</c:v>
                      </c:pt>
                      <c:pt idx="30" formatCode="General">
                        <c:v>18</c:v>
                      </c:pt>
                      <c:pt idx="31" formatCode="General">
                        <c:v>12</c:v>
                      </c:pt>
                      <c:pt idx="32" formatCode="General">
                        <c:v>10</c:v>
                      </c:pt>
                      <c:pt idx="33" formatCode="General">
                        <c:v>6</c:v>
                      </c:pt>
                      <c:pt idx="34" formatCode="General">
                        <c:v>9</c:v>
                      </c:pt>
                      <c:pt idx="35" formatCode="General">
                        <c:v>9</c:v>
                      </c:pt>
                      <c:pt idx="36" formatCode="General">
                        <c:v>7</c:v>
                      </c:pt>
                      <c:pt idx="37" formatCode="General">
                        <c:v>9</c:v>
                      </c:pt>
                      <c:pt idx="38" formatCode="General">
                        <c:v>12</c:v>
                      </c:pt>
                      <c:pt idx="39" formatCode="General">
                        <c:v>14</c:v>
                      </c:pt>
                      <c:pt idx="40" formatCode="General">
                        <c:v>18</c:v>
                      </c:pt>
                      <c:pt idx="41" formatCode="General">
                        <c:v>17</c:v>
                      </c:pt>
                      <c:pt idx="42" formatCode="General">
                        <c:v>16</c:v>
                      </c:pt>
                      <c:pt idx="43" formatCode="General">
                        <c:v>16</c:v>
                      </c:pt>
                      <c:pt idx="44" formatCode="General">
                        <c:v>14</c:v>
                      </c:pt>
                      <c:pt idx="45" formatCode="General">
                        <c:v>14</c:v>
                      </c:pt>
                      <c:pt idx="46" formatCode="General">
                        <c:v>8</c:v>
                      </c:pt>
                      <c:pt idx="47" formatCode="General">
                        <c:v>7</c:v>
                      </c:pt>
                      <c:pt idx="48" formatCode="General">
                        <c:v>9</c:v>
                      </c:pt>
                      <c:pt idx="49" formatCode="General">
                        <c:v>13</c:v>
                      </c:pt>
                      <c:pt idx="50" formatCode="General">
                        <c:v>18</c:v>
                      </c:pt>
                      <c:pt idx="51" formatCode="General">
                        <c:v>18</c:v>
                      </c:pt>
                      <c:pt idx="52" formatCode="General">
                        <c:v>15</c:v>
                      </c:pt>
                      <c:pt idx="53" formatCode="General">
                        <c:v>14</c:v>
                      </c:pt>
                      <c:pt idx="54" formatCode="General">
                        <c:v>18</c:v>
                      </c:pt>
                      <c:pt idx="55" formatCode="General">
                        <c:v>18</c:v>
                      </c:pt>
                      <c:pt idx="56" formatCode="General">
                        <c:v>19</c:v>
                      </c:pt>
                      <c:pt idx="57" formatCode="General">
                        <c:v>18</c:v>
                      </c:pt>
                      <c:pt idx="58" formatCode="General">
                        <c:v>17</c:v>
                      </c:pt>
                      <c:pt idx="59" formatCode="General">
                        <c:v>17</c:v>
                      </c:pt>
                      <c:pt idx="60" formatCode="General">
                        <c:v>14</c:v>
                      </c:pt>
                      <c:pt idx="61" formatCode="General">
                        <c:v>16</c:v>
                      </c:pt>
                      <c:pt idx="62" formatCode="General">
                        <c:v>12</c:v>
                      </c:pt>
                      <c:pt idx="63" formatCode="General">
                        <c:v>6</c:v>
                      </c:pt>
                      <c:pt idx="64" formatCode="General">
                        <c:v>4</c:v>
                      </c:pt>
                      <c:pt idx="65" formatCode="General">
                        <c:v>7</c:v>
                      </c:pt>
                      <c:pt idx="66" formatCode="General">
                        <c:v>10</c:v>
                      </c:pt>
                      <c:pt idx="67" formatCode="General">
                        <c:v>11</c:v>
                      </c:pt>
                      <c:pt idx="68" formatCode="General">
                        <c:v>12</c:v>
                      </c:pt>
                      <c:pt idx="69" formatCode="General">
                        <c:v>15</c:v>
                      </c:pt>
                      <c:pt idx="70" formatCode="General">
                        <c:v>11</c:v>
                      </c:pt>
                      <c:pt idx="71" formatCode="General">
                        <c:v>11</c:v>
                      </c:pt>
                      <c:pt idx="72" formatCode="General">
                        <c:v>10</c:v>
                      </c:pt>
                      <c:pt idx="73" formatCode="General">
                        <c:v>10</c:v>
                      </c:pt>
                      <c:pt idx="74" formatCode="General">
                        <c:v>10</c:v>
                      </c:pt>
                      <c:pt idx="75" formatCode="General">
                        <c:v>12</c:v>
                      </c:pt>
                      <c:pt idx="76" formatCode="General">
                        <c:v>13</c:v>
                      </c:pt>
                      <c:pt idx="77" formatCode="General">
                        <c:v>12</c:v>
                      </c:pt>
                      <c:pt idx="78" formatCode="General">
                        <c:v>14</c:v>
                      </c:pt>
                      <c:pt idx="79" formatCode="General">
                        <c:v>13</c:v>
                      </c:pt>
                      <c:pt idx="80" formatCode="General">
                        <c:v>13</c:v>
                      </c:pt>
                      <c:pt idx="81" formatCode="General">
                        <c:v>14</c:v>
                      </c:pt>
                      <c:pt idx="82" formatCode="General">
                        <c:v>14</c:v>
                      </c:pt>
                      <c:pt idx="83" formatCode="General">
                        <c:v>11</c:v>
                      </c:pt>
                      <c:pt idx="84" formatCode="General">
                        <c:v>9</c:v>
                      </c:pt>
                      <c:pt idx="85" formatCode="General">
                        <c:v>14</c:v>
                      </c:pt>
                      <c:pt idx="86" formatCode="General">
                        <c:v>13</c:v>
                      </c:pt>
                      <c:pt idx="87" formatCode="General">
                        <c:v>11</c:v>
                      </c:pt>
                      <c:pt idx="88" formatCode="General">
                        <c:v>13</c:v>
                      </c:pt>
                      <c:pt idx="89" formatCode="General">
                        <c:v>11</c:v>
                      </c:pt>
                      <c:pt idx="90" formatCode="General">
                        <c:v>13</c:v>
                      </c:pt>
                      <c:pt idx="91" formatCode="General">
                        <c:v>13</c:v>
                      </c:pt>
                      <c:pt idx="92" formatCode="General">
                        <c:v>10</c:v>
                      </c:pt>
                      <c:pt idx="93" formatCode="General">
                        <c:v>9</c:v>
                      </c:pt>
                      <c:pt idx="94" formatCode="General">
                        <c:v>10</c:v>
                      </c:pt>
                      <c:pt idx="95" formatCode="General">
                        <c:v>12</c:v>
                      </c:pt>
                      <c:pt idx="96" formatCode="General">
                        <c:v>13</c:v>
                      </c:pt>
                      <c:pt idx="97" formatCode="General">
                        <c:v>14</c:v>
                      </c:pt>
                      <c:pt idx="98" formatCode="General">
                        <c:v>15</c:v>
                      </c:pt>
                      <c:pt idx="99" formatCode="General">
                        <c:v>14</c:v>
                      </c:pt>
                      <c:pt idx="100" formatCode="General">
                        <c:v>9</c:v>
                      </c:pt>
                      <c:pt idx="101" formatCode="General">
                        <c:v>8</c:v>
                      </c:pt>
                      <c:pt idx="102" formatCode="General">
                        <c:v>9</c:v>
                      </c:pt>
                      <c:pt idx="103" formatCode="General">
                        <c:v>15</c:v>
                      </c:pt>
                      <c:pt idx="104" formatCode="General">
                        <c:v>15</c:v>
                      </c:pt>
                      <c:pt idx="105" formatCode="General">
                        <c:v>19</c:v>
                      </c:pt>
                      <c:pt idx="106" formatCode="General">
                        <c:v>20</c:v>
                      </c:pt>
                      <c:pt idx="107" formatCode="General">
                        <c:v>20</c:v>
                      </c:pt>
                      <c:pt idx="108" formatCode="General">
                        <c:v>20</c:v>
                      </c:pt>
                      <c:pt idx="109" formatCode="General">
                        <c:v>22</c:v>
                      </c:pt>
                      <c:pt idx="110" formatCode="General">
                        <c:v>18</c:v>
                      </c:pt>
                      <c:pt idx="111" formatCode="General">
                        <c:v>17</c:v>
                      </c:pt>
                      <c:pt idx="112" formatCode="General">
                        <c:v>13</c:v>
                      </c:pt>
                      <c:pt idx="113" formatCode="General">
                        <c:v>13</c:v>
                      </c:pt>
                      <c:pt idx="114" formatCode="General">
                        <c:v>11</c:v>
                      </c:pt>
                      <c:pt idx="115" formatCode="General">
                        <c:v>8</c:v>
                      </c:pt>
                      <c:pt idx="116" formatCode="General">
                        <c:v>9</c:v>
                      </c:pt>
                    </c:numCache>
                  </c:numRef>
                </c:val>
                <c:extLst xmlns:c15="http://schemas.microsoft.com/office/drawing/2012/chart">
                  <c:ext xmlns:c16="http://schemas.microsoft.com/office/drawing/2014/chart" uri="{C3380CC4-5D6E-409C-BE32-E72D297353CC}">
                    <c16:uniqueId val="{00000045-2A71-48D2-871E-51C3066541D1}"/>
                  </c:ext>
                </c:extLst>
              </c15:ser>
            </c15:filteredAreaSeries>
            <c15:filteredAreaSeries>
              <c15:ser>
                <c:idx val="69"/>
                <c:order val="69"/>
                <c:tx>
                  <c:strRef>
                    <c:extLst xmlns:c15="http://schemas.microsoft.com/office/drawing/2012/chart">
                      <c:ext xmlns:c15="http://schemas.microsoft.com/office/drawing/2012/chart" uri="{02D57815-91ED-43cb-92C2-25804820EDAC}">
                        <c15:formulaRef>
                          <c15:sqref>'Table for graphs 25-27'!$A$71</c15:sqref>
                        </c15:formulaRef>
                      </c:ext>
                    </c:extLst>
                    <c:strCache>
                      <c:ptCount val="1"/>
                      <c:pt idx="0">
                        <c:v>Other - Reported 63 - 103 days</c:v>
                      </c:pt>
                    </c:strCache>
                  </c:strRef>
                </c:tx>
                <c:spPr>
                  <a:solidFill>
                    <a:schemeClr val="accent4">
                      <a:lumMod val="80000"/>
                      <a:lumOff val="2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25-27'!$B$71:$FA$71</c15:sqref>
                        </c15:formulaRef>
                      </c:ext>
                    </c:extLst>
                    <c:numCache>
                      <c:formatCode>0</c:formatCode>
                      <c:ptCount val="156"/>
                      <c:pt idx="0">
                        <c:v>0</c:v>
                      </c:pt>
                      <c:pt idx="1">
                        <c:v>0</c:v>
                      </c:pt>
                      <c:pt idx="2" formatCode="General">
                        <c:v>0</c:v>
                      </c:pt>
                      <c:pt idx="3" formatCode="General">
                        <c:v>1</c:v>
                      </c:pt>
                      <c:pt idx="4" formatCode="General">
                        <c:v>1</c:v>
                      </c:pt>
                      <c:pt idx="5" formatCode="General">
                        <c:v>1</c:v>
                      </c:pt>
                      <c:pt idx="6" formatCode="General">
                        <c:v>3</c:v>
                      </c:pt>
                      <c:pt idx="7" formatCode="General">
                        <c:v>2</c:v>
                      </c:pt>
                      <c:pt idx="8" formatCode="General">
                        <c:v>2</c:v>
                      </c:pt>
                      <c:pt idx="9" formatCode="General">
                        <c:v>2</c:v>
                      </c:pt>
                      <c:pt idx="10" formatCode="General">
                        <c:v>1</c:v>
                      </c:pt>
                      <c:pt idx="11" formatCode="General">
                        <c:v>1</c:v>
                      </c:pt>
                      <c:pt idx="12" formatCode="General">
                        <c:v>0</c:v>
                      </c:pt>
                      <c:pt idx="13" formatCode="General">
                        <c:v>2</c:v>
                      </c:pt>
                      <c:pt idx="14" formatCode="General">
                        <c:v>1</c:v>
                      </c:pt>
                      <c:pt idx="15" formatCode="General">
                        <c:v>2</c:v>
                      </c:pt>
                      <c:pt idx="16" formatCode="General">
                        <c:v>2</c:v>
                      </c:pt>
                      <c:pt idx="17" formatCode="General">
                        <c:v>1</c:v>
                      </c:pt>
                      <c:pt idx="18" formatCode="General">
                        <c:v>0</c:v>
                      </c:pt>
                      <c:pt idx="19" formatCode="General">
                        <c:v>0</c:v>
                      </c:pt>
                      <c:pt idx="20" formatCode="General">
                        <c:v>1</c:v>
                      </c:pt>
                      <c:pt idx="21" formatCode="General">
                        <c:v>1</c:v>
                      </c:pt>
                      <c:pt idx="22" formatCode="General">
                        <c:v>1</c:v>
                      </c:pt>
                      <c:pt idx="23" formatCode="General">
                        <c:v>0</c:v>
                      </c:pt>
                      <c:pt idx="24" formatCode="General">
                        <c:v>2</c:v>
                      </c:pt>
                      <c:pt idx="25" formatCode="General">
                        <c:v>1</c:v>
                      </c:pt>
                      <c:pt idx="26" formatCode="General">
                        <c:v>1</c:v>
                      </c:pt>
                      <c:pt idx="27" formatCode="General">
                        <c:v>2</c:v>
                      </c:pt>
                      <c:pt idx="28" formatCode="General">
                        <c:v>2</c:v>
                      </c:pt>
                      <c:pt idx="29" formatCode="General">
                        <c:v>2</c:v>
                      </c:pt>
                      <c:pt idx="30" formatCode="General">
                        <c:v>1</c:v>
                      </c:pt>
                      <c:pt idx="31" formatCode="General">
                        <c:v>2</c:v>
                      </c:pt>
                      <c:pt idx="32" formatCode="General">
                        <c:v>1</c:v>
                      </c:pt>
                      <c:pt idx="33" formatCode="General">
                        <c:v>2</c:v>
                      </c:pt>
                      <c:pt idx="34" formatCode="General">
                        <c:v>1</c:v>
                      </c:pt>
                      <c:pt idx="35" formatCode="General">
                        <c:v>2</c:v>
                      </c:pt>
                      <c:pt idx="36" formatCode="General">
                        <c:v>2</c:v>
                      </c:pt>
                      <c:pt idx="37" formatCode="General">
                        <c:v>2</c:v>
                      </c:pt>
                      <c:pt idx="38" formatCode="General">
                        <c:v>4</c:v>
                      </c:pt>
                      <c:pt idx="39" formatCode="General">
                        <c:v>4</c:v>
                      </c:pt>
                      <c:pt idx="40" formatCode="General">
                        <c:v>4</c:v>
                      </c:pt>
                      <c:pt idx="41" formatCode="General">
                        <c:v>3</c:v>
                      </c:pt>
                      <c:pt idx="42" formatCode="General">
                        <c:v>1</c:v>
                      </c:pt>
                      <c:pt idx="43" formatCode="General">
                        <c:v>2</c:v>
                      </c:pt>
                      <c:pt idx="44" formatCode="General">
                        <c:v>0</c:v>
                      </c:pt>
                      <c:pt idx="45" formatCode="General">
                        <c:v>0</c:v>
                      </c:pt>
                      <c:pt idx="46" formatCode="General">
                        <c:v>0</c:v>
                      </c:pt>
                      <c:pt idx="47" formatCode="General">
                        <c:v>1</c:v>
                      </c:pt>
                      <c:pt idx="48" formatCode="General">
                        <c:v>3</c:v>
                      </c:pt>
                      <c:pt idx="49" formatCode="General">
                        <c:v>1</c:v>
                      </c:pt>
                      <c:pt idx="50" formatCode="General">
                        <c:v>2</c:v>
                      </c:pt>
                      <c:pt idx="51" formatCode="General">
                        <c:v>1</c:v>
                      </c:pt>
                      <c:pt idx="52" formatCode="General">
                        <c:v>1</c:v>
                      </c:pt>
                      <c:pt idx="53" formatCode="General">
                        <c:v>0</c:v>
                      </c:pt>
                      <c:pt idx="54" formatCode="General">
                        <c:v>1</c:v>
                      </c:pt>
                      <c:pt idx="55" formatCode="General">
                        <c:v>2</c:v>
                      </c:pt>
                      <c:pt idx="56" formatCode="General">
                        <c:v>1</c:v>
                      </c:pt>
                      <c:pt idx="57" formatCode="General">
                        <c:v>2</c:v>
                      </c:pt>
                      <c:pt idx="58" formatCode="General">
                        <c:v>2</c:v>
                      </c:pt>
                      <c:pt idx="59" formatCode="General">
                        <c:v>1</c:v>
                      </c:pt>
                      <c:pt idx="60" formatCode="General">
                        <c:v>1</c:v>
                      </c:pt>
                      <c:pt idx="61" formatCode="General">
                        <c:v>1</c:v>
                      </c:pt>
                      <c:pt idx="62" formatCode="General">
                        <c:v>0</c:v>
                      </c:pt>
                      <c:pt idx="63" formatCode="General">
                        <c:v>2</c:v>
                      </c:pt>
                      <c:pt idx="64" formatCode="General">
                        <c:v>3</c:v>
                      </c:pt>
                      <c:pt idx="65" formatCode="General">
                        <c:v>4</c:v>
                      </c:pt>
                      <c:pt idx="66" formatCode="General">
                        <c:v>3</c:v>
                      </c:pt>
                      <c:pt idx="67" formatCode="General">
                        <c:v>2</c:v>
                      </c:pt>
                      <c:pt idx="68" formatCode="General">
                        <c:v>3</c:v>
                      </c:pt>
                      <c:pt idx="69" formatCode="General">
                        <c:v>2</c:v>
                      </c:pt>
                      <c:pt idx="70" formatCode="General">
                        <c:v>4</c:v>
                      </c:pt>
                      <c:pt idx="71" formatCode="General">
                        <c:v>2</c:v>
                      </c:pt>
                      <c:pt idx="72" formatCode="General">
                        <c:v>2</c:v>
                      </c:pt>
                      <c:pt idx="73" formatCode="General">
                        <c:v>5</c:v>
                      </c:pt>
                      <c:pt idx="74" formatCode="General">
                        <c:v>4</c:v>
                      </c:pt>
                      <c:pt idx="75" formatCode="General">
                        <c:v>3</c:v>
                      </c:pt>
                      <c:pt idx="76" formatCode="General">
                        <c:v>1</c:v>
                      </c:pt>
                      <c:pt idx="77" formatCode="General">
                        <c:v>2</c:v>
                      </c:pt>
                      <c:pt idx="78" formatCode="General">
                        <c:v>2</c:v>
                      </c:pt>
                      <c:pt idx="79" formatCode="General">
                        <c:v>1</c:v>
                      </c:pt>
                      <c:pt idx="80" formatCode="General">
                        <c:v>1</c:v>
                      </c:pt>
                      <c:pt idx="81" formatCode="General">
                        <c:v>3</c:v>
                      </c:pt>
                      <c:pt idx="82" formatCode="General">
                        <c:v>1</c:v>
                      </c:pt>
                      <c:pt idx="83" formatCode="General">
                        <c:v>0</c:v>
                      </c:pt>
                      <c:pt idx="84" formatCode="General">
                        <c:v>1</c:v>
                      </c:pt>
                      <c:pt idx="85" formatCode="General">
                        <c:v>1</c:v>
                      </c:pt>
                      <c:pt idx="86" formatCode="General">
                        <c:v>0</c:v>
                      </c:pt>
                      <c:pt idx="87" formatCode="General">
                        <c:v>0</c:v>
                      </c:pt>
                      <c:pt idx="88" formatCode="General">
                        <c:v>1</c:v>
                      </c:pt>
                      <c:pt idx="89" formatCode="General">
                        <c:v>4</c:v>
                      </c:pt>
                      <c:pt idx="90" formatCode="General">
                        <c:v>1</c:v>
                      </c:pt>
                      <c:pt idx="91" formatCode="General">
                        <c:v>2</c:v>
                      </c:pt>
                      <c:pt idx="92" formatCode="General">
                        <c:v>4</c:v>
                      </c:pt>
                      <c:pt idx="93" formatCode="General">
                        <c:v>4</c:v>
                      </c:pt>
                      <c:pt idx="94" formatCode="General">
                        <c:v>5</c:v>
                      </c:pt>
                      <c:pt idx="95" formatCode="General">
                        <c:v>4</c:v>
                      </c:pt>
                      <c:pt idx="96" formatCode="General">
                        <c:v>4</c:v>
                      </c:pt>
                      <c:pt idx="97" formatCode="General">
                        <c:v>5</c:v>
                      </c:pt>
                      <c:pt idx="98" formatCode="General">
                        <c:v>2</c:v>
                      </c:pt>
                      <c:pt idx="99" formatCode="General">
                        <c:v>2</c:v>
                      </c:pt>
                      <c:pt idx="100" formatCode="General">
                        <c:v>6</c:v>
                      </c:pt>
                      <c:pt idx="101" formatCode="General">
                        <c:v>4</c:v>
                      </c:pt>
                      <c:pt idx="102" formatCode="General">
                        <c:v>4</c:v>
                      </c:pt>
                      <c:pt idx="103" formatCode="General">
                        <c:v>3</c:v>
                      </c:pt>
                      <c:pt idx="104" formatCode="General">
                        <c:v>2</c:v>
                      </c:pt>
                      <c:pt idx="105" formatCode="General">
                        <c:v>0</c:v>
                      </c:pt>
                      <c:pt idx="106" formatCode="General">
                        <c:v>0</c:v>
                      </c:pt>
                      <c:pt idx="107" formatCode="General">
                        <c:v>0</c:v>
                      </c:pt>
                      <c:pt idx="108" formatCode="General">
                        <c:v>1</c:v>
                      </c:pt>
                      <c:pt idx="109" formatCode="General">
                        <c:v>1</c:v>
                      </c:pt>
                      <c:pt idx="110" formatCode="General">
                        <c:v>1</c:v>
                      </c:pt>
                      <c:pt idx="111" formatCode="General">
                        <c:v>1</c:v>
                      </c:pt>
                      <c:pt idx="112" formatCode="General">
                        <c:v>3</c:v>
                      </c:pt>
                      <c:pt idx="113" formatCode="General">
                        <c:v>2</c:v>
                      </c:pt>
                      <c:pt idx="114" formatCode="General">
                        <c:v>1</c:v>
                      </c:pt>
                      <c:pt idx="115" formatCode="General">
                        <c:v>3</c:v>
                      </c:pt>
                      <c:pt idx="116" formatCode="General">
                        <c:v>3</c:v>
                      </c:pt>
                    </c:numCache>
                  </c:numRef>
                </c:val>
                <c:extLst xmlns:c15="http://schemas.microsoft.com/office/drawing/2012/chart">
                  <c:ext xmlns:c16="http://schemas.microsoft.com/office/drawing/2014/chart" uri="{C3380CC4-5D6E-409C-BE32-E72D297353CC}">
                    <c16:uniqueId val="{00000046-2A71-48D2-871E-51C3066541D1}"/>
                  </c:ext>
                </c:extLst>
              </c15:ser>
            </c15:filteredAreaSeries>
            <c15:filteredAreaSeries>
              <c15:ser>
                <c:idx val="70"/>
                <c:order val="70"/>
                <c:tx>
                  <c:strRef>
                    <c:extLst xmlns:c15="http://schemas.microsoft.com/office/drawing/2012/chart">
                      <c:ext xmlns:c15="http://schemas.microsoft.com/office/drawing/2012/chart" uri="{02D57815-91ED-43cb-92C2-25804820EDAC}">
                        <c15:formulaRef>
                          <c15:sqref>'Table for graphs 25-27'!$A$72</c15:sqref>
                        </c15:formulaRef>
                      </c:ext>
                    </c:extLst>
                    <c:strCache>
                      <c:ptCount val="1"/>
                      <c:pt idx="0">
                        <c:v>Sarcoma - Reported 63 - 103 days</c:v>
                      </c:pt>
                    </c:strCache>
                  </c:strRef>
                </c:tx>
                <c:spPr>
                  <a:solidFill>
                    <a:schemeClr val="accent5">
                      <a:lumMod val="80000"/>
                      <a:lumOff val="2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25-27'!$B$72:$FA$72</c15:sqref>
                        </c15:formulaRef>
                      </c:ext>
                    </c:extLst>
                    <c:numCache>
                      <c:formatCode>0</c:formatCode>
                      <c:ptCount val="156"/>
                      <c:pt idx="0">
                        <c:v>1</c:v>
                      </c:pt>
                      <c:pt idx="1">
                        <c:v>2</c:v>
                      </c:pt>
                      <c:pt idx="2" formatCode="General">
                        <c:v>2</c:v>
                      </c:pt>
                      <c:pt idx="3" formatCode="General">
                        <c:v>1</c:v>
                      </c:pt>
                      <c:pt idx="4" formatCode="General">
                        <c:v>2</c:v>
                      </c:pt>
                      <c:pt idx="5" formatCode="General">
                        <c:v>2</c:v>
                      </c:pt>
                      <c:pt idx="6" formatCode="General">
                        <c:v>3</c:v>
                      </c:pt>
                      <c:pt idx="7" formatCode="General">
                        <c:v>2</c:v>
                      </c:pt>
                      <c:pt idx="8" formatCode="General">
                        <c:v>2</c:v>
                      </c:pt>
                      <c:pt idx="9" formatCode="General">
                        <c:v>3</c:v>
                      </c:pt>
                      <c:pt idx="10" formatCode="General">
                        <c:v>5</c:v>
                      </c:pt>
                      <c:pt idx="11" formatCode="General">
                        <c:v>4</c:v>
                      </c:pt>
                      <c:pt idx="12" formatCode="General">
                        <c:v>5</c:v>
                      </c:pt>
                      <c:pt idx="13" formatCode="General">
                        <c:v>7</c:v>
                      </c:pt>
                      <c:pt idx="14" formatCode="General">
                        <c:v>4</c:v>
                      </c:pt>
                      <c:pt idx="15" formatCode="General">
                        <c:v>5</c:v>
                      </c:pt>
                      <c:pt idx="16" formatCode="General">
                        <c:v>1</c:v>
                      </c:pt>
                      <c:pt idx="17" formatCode="General">
                        <c:v>0</c:v>
                      </c:pt>
                      <c:pt idx="18" formatCode="General">
                        <c:v>0</c:v>
                      </c:pt>
                      <c:pt idx="19" formatCode="General">
                        <c:v>0</c:v>
                      </c:pt>
                      <c:pt idx="20" formatCode="General">
                        <c:v>1</c:v>
                      </c:pt>
                      <c:pt idx="21" formatCode="General">
                        <c:v>2</c:v>
                      </c:pt>
                      <c:pt idx="22" formatCode="General">
                        <c:v>1</c:v>
                      </c:pt>
                      <c:pt idx="23" formatCode="General">
                        <c:v>3</c:v>
                      </c:pt>
                      <c:pt idx="24" formatCode="General">
                        <c:v>3</c:v>
                      </c:pt>
                      <c:pt idx="25" formatCode="General">
                        <c:v>2</c:v>
                      </c:pt>
                      <c:pt idx="26" formatCode="General">
                        <c:v>1</c:v>
                      </c:pt>
                      <c:pt idx="27" formatCode="General">
                        <c:v>0</c:v>
                      </c:pt>
                      <c:pt idx="28" formatCode="General">
                        <c:v>0</c:v>
                      </c:pt>
                      <c:pt idx="29" formatCode="General">
                        <c:v>2</c:v>
                      </c:pt>
                      <c:pt idx="30" formatCode="General">
                        <c:v>1</c:v>
                      </c:pt>
                      <c:pt idx="31" formatCode="General">
                        <c:v>2</c:v>
                      </c:pt>
                      <c:pt idx="32" formatCode="General">
                        <c:v>2</c:v>
                      </c:pt>
                      <c:pt idx="33" formatCode="General">
                        <c:v>2</c:v>
                      </c:pt>
                      <c:pt idx="34" formatCode="General">
                        <c:v>1</c:v>
                      </c:pt>
                      <c:pt idx="35" formatCode="General">
                        <c:v>2</c:v>
                      </c:pt>
                      <c:pt idx="36" formatCode="General">
                        <c:v>0</c:v>
                      </c:pt>
                      <c:pt idx="37" formatCode="General">
                        <c:v>3</c:v>
                      </c:pt>
                      <c:pt idx="38" formatCode="General">
                        <c:v>3</c:v>
                      </c:pt>
                      <c:pt idx="39" formatCode="General">
                        <c:v>3</c:v>
                      </c:pt>
                      <c:pt idx="40" formatCode="General">
                        <c:v>3</c:v>
                      </c:pt>
                      <c:pt idx="41" formatCode="General">
                        <c:v>3</c:v>
                      </c:pt>
                      <c:pt idx="42" formatCode="General">
                        <c:v>2</c:v>
                      </c:pt>
                      <c:pt idx="43" formatCode="General">
                        <c:v>3</c:v>
                      </c:pt>
                      <c:pt idx="44" formatCode="General">
                        <c:v>4</c:v>
                      </c:pt>
                      <c:pt idx="45" formatCode="General">
                        <c:v>4</c:v>
                      </c:pt>
                      <c:pt idx="46" formatCode="General">
                        <c:v>3</c:v>
                      </c:pt>
                      <c:pt idx="47" formatCode="General">
                        <c:v>3</c:v>
                      </c:pt>
                      <c:pt idx="48" formatCode="General">
                        <c:v>2</c:v>
                      </c:pt>
                      <c:pt idx="49" formatCode="General">
                        <c:v>1</c:v>
                      </c:pt>
                      <c:pt idx="50" formatCode="General">
                        <c:v>1</c:v>
                      </c:pt>
                      <c:pt idx="51" formatCode="General">
                        <c:v>2</c:v>
                      </c:pt>
                      <c:pt idx="52" formatCode="General">
                        <c:v>2</c:v>
                      </c:pt>
                      <c:pt idx="53" formatCode="General">
                        <c:v>3</c:v>
                      </c:pt>
                      <c:pt idx="54" formatCode="General">
                        <c:v>3</c:v>
                      </c:pt>
                      <c:pt idx="55" formatCode="General">
                        <c:v>5</c:v>
                      </c:pt>
                      <c:pt idx="56" formatCode="General">
                        <c:v>3</c:v>
                      </c:pt>
                      <c:pt idx="57" formatCode="General">
                        <c:v>0</c:v>
                      </c:pt>
                      <c:pt idx="58" formatCode="General">
                        <c:v>2</c:v>
                      </c:pt>
                      <c:pt idx="59" formatCode="General">
                        <c:v>2</c:v>
                      </c:pt>
                      <c:pt idx="60" formatCode="General">
                        <c:v>4</c:v>
                      </c:pt>
                      <c:pt idx="61" formatCode="General">
                        <c:v>4</c:v>
                      </c:pt>
                      <c:pt idx="62" formatCode="General">
                        <c:v>5</c:v>
                      </c:pt>
                      <c:pt idx="63" formatCode="General">
                        <c:v>4</c:v>
                      </c:pt>
                      <c:pt idx="64" formatCode="General">
                        <c:v>5</c:v>
                      </c:pt>
                      <c:pt idx="65" formatCode="General">
                        <c:v>7</c:v>
                      </c:pt>
                      <c:pt idx="66" formatCode="General">
                        <c:v>2</c:v>
                      </c:pt>
                      <c:pt idx="67" formatCode="General">
                        <c:v>2</c:v>
                      </c:pt>
                      <c:pt idx="68" formatCode="General">
                        <c:v>0</c:v>
                      </c:pt>
                      <c:pt idx="69" formatCode="General">
                        <c:v>0</c:v>
                      </c:pt>
                      <c:pt idx="70" formatCode="General">
                        <c:v>0</c:v>
                      </c:pt>
                      <c:pt idx="71" formatCode="General">
                        <c:v>1</c:v>
                      </c:pt>
                      <c:pt idx="72" formatCode="General">
                        <c:v>1</c:v>
                      </c:pt>
                      <c:pt idx="73" formatCode="General">
                        <c:v>1</c:v>
                      </c:pt>
                      <c:pt idx="74" formatCode="General">
                        <c:v>2</c:v>
                      </c:pt>
                      <c:pt idx="75" formatCode="General">
                        <c:v>1</c:v>
                      </c:pt>
                      <c:pt idx="76" formatCode="General">
                        <c:v>0</c:v>
                      </c:pt>
                      <c:pt idx="77" formatCode="General">
                        <c:v>2</c:v>
                      </c:pt>
                      <c:pt idx="78" formatCode="General">
                        <c:v>5</c:v>
                      </c:pt>
                      <c:pt idx="79" formatCode="General">
                        <c:v>3</c:v>
                      </c:pt>
                      <c:pt idx="80" formatCode="General">
                        <c:v>7</c:v>
                      </c:pt>
                      <c:pt idx="81" formatCode="General">
                        <c:v>7</c:v>
                      </c:pt>
                      <c:pt idx="82" formatCode="General">
                        <c:v>8</c:v>
                      </c:pt>
                      <c:pt idx="83" formatCode="General">
                        <c:v>5</c:v>
                      </c:pt>
                      <c:pt idx="84" formatCode="General">
                        <c:v>4</c:v>
                      </c:pt>
                      <c:pt idx="85" formatCode="General">
                        <c:v>2</c:v>
                      </c:pt>
                      <c:pt idx="86" formatCode="General">
                        <c:v>2</c:v>
                      </c:pt>
                      <c:pt idx="87" formatCode="General">
                        <c:v>1</c:v>
                      </c:pt>
                      <c:pt idx="88" formatCode="General">
                        <c:v>2</c:v>
                      </c:pt>
                      <c:pt idx="89" formatCode="General">
                        <c:v>3</c:v>
                      </c:pt>
                      <c:pt idx="90" formatCode="General">
                        <c:v>4</c:v>
                      </c:pt>
                      <c:pt idx="91" formatCode="General">
                        <c:v>3</c:v>
                      </c:pt>
                      <c:pt idx="92" formatCode="General">
                        <c:v>2</c:v>
                      </c:pt>
                      <c:pt idx="93" formatCode="General">
                        <c:v>2</c:v>
                      </c:pt>
                      <c:pt idx="94" formatCode="General">
                        <c:v>1</c:v>
                      </c:pt>
                      <c:pt idx="95" formatCode="General">
                        <c:v>4</c:v>
                      </c:pt>
                      <c:pt idx="96" formatCode="General">
                        <c:v>4</c:v>
                      </c:pt>
                      <c:pt idx="97" formatCode="General">
                        <c:v>4</c:v>
                      </c:pt>
                      <c:pt idx="98" formatCode="General">
                        <c:v>2</c:v>
                      </c:pt>
                      <c:pt idx="99" formatCode="General">
                        <c:v>2</c:v>
                      </c:pt>
                      <c:pt idx="100" formatCode="General">
                        <c:v>4</c:v>
                      </c:pt>
                      <c:pt idx="101" formatCode="General">
                        <c:v>3</c:v>
                      </c:pt>
                      <c:pt idx="102" formatCode="General">
                        <c:v>4</c:v>
                      </c:pt>
                      <c:pt idx="103" formatCode="General">
                        <c:v>2</c:v>
                      </c:pt>
                      <c:pt idx="104" formatCode="General">
                        <c:v>6</c:v>
                      </c:pt>
                      <c:pt idx="105" formatCode="General">
                        <c:v>5</c:v>
                      </c:pt>
                      <c:pt idx="106" formatCode="General">
                        <c:v>6</c:v>
                      </c:pt>
                      <c:pt idx="107" formatCode="General">
                        <c:v>6</c:v>
                      </c:pt>
                      <c:pt idx="108" formatCode="General">
                        <c:v>8</c:v>
                      </c:pt>
                      <c:pt idx="109" formatCode="General">
                        <c:v>7</c:v>
                      </c:pt>
                      <c:pt idx="110" formatCode="General">
                        <c:v>5</c:v>
                      </c:pt>
                      <c:pt idx="111" formatCode="General">
                        <c:v>7</c:v>
                      </c:pt>
                      <c:pt idx="112" formatCode="General">
                        <c:v>7</c:v>
                      </c:pt>
                      <c:pt idx="113" formatCode="General">
                        <c:v>5</c:v>
                      </c:pt>
                      <c:pt idx="114" formatCode="General">
                        <c:v>6</c:v>
                      </c:pt>
                      <c:pt idx="115" formatCode="General">
                        <c:v>7</c:v>
                      </c:pt>
                      <c:pt idx="116" formatCode="General">
                        <c:v>7</c:v>
                      </c:pt>
                    </c:numCache>
                  </c:numRef>
                </c:val>
                <c:extLst xmlns:c15="http://schemas.microsoft.com/office/drawing/2012/chart">
                  <c:ext xmlns:c16="http://schemas.microsoft.com/office/drawing/2014/chart" uri="{C3380CC4-5D6E-409C-BE32-E72D297353CC}">
                    <c16:uniqueId val="{00000047-2A71-48D2-871E-51C3066541D1}"/>
                  </c:ext>
                </c:extLst>
              </c15:ser>
            </c15:filteredAreaSeries>
            <c15:filteredAreaSeries>
              <c15:ser>
                <c:idx val="71"/>
                <c:order val="71"/>
                <c:tx>
                  <c:strRef>
                    <c:extLst xmlns:c15="http://schemas.microsoft.com/office/drawing/2012/chart">
                      <c:ext xmlns:c15="http://schemas.microsoft.com/office/drawing/2012/chart" uri="{02D57815-91ED-43cb-92C2-25804820EDAC}">
                        <c15:formulaRef>
                          <c15:sqref>'Table for graphs 25-27'!$A$73</c15:sqref>
                        </c15:formulaRef>
                      </c:ext>
                    </c:extLst>
                    <c:strCache>
                      <c:ptCount val="1"/>
                      <c:pt idx="0">
                        <c:v>Skin - Reported 63 - 103 days</c:v>
                      </c:pt>
                    </c:strCache>
                  </c:strRef>
                </c:tx>
                <c:spPr>
                  <a:solidFill>
                    <a:schemeClr val="accent6">
                      <a:lumMod val="80000"/>
                      <a:lumOff val="2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25-27'!$B$73:$FA$73</c15:sqref>
                        </c15:formulaRef>
                      </c:ext>
                    </c:extLst>
                    <c:numCache>
                      <c:formatCode>0</c:formatCode>
                      <c:ptCount val="156"/>
                      <c:pt idx="0">
                        <c:v>12</c:v>
                      </c:pt>
                      <c:pt idx="1">
                        <c:v>15</c:v>
                      </c:pt>
                      <c:pt idx="2" formatCode="General">
                        <c:v>15</c:v>
                      </c:pt>
                      <c:pt idx="3" formatCode="General">
                        <c:v>17</c:v>
                      </c:pt>
                      <c:pt idx="4" formatCode="General">
                        <c:v>20</c:v>
                      </c:pt>
                      <c:pt idx="5" formatCode="General">
                        <c:v>16</c:v>
                      </c:pt>
                      <c:pt idx="6" formatCode="General">
                        <c:v>13</c:v>
                      </c:pt>
                      <c:pt idx="7" formatCode="General">
                        <c:v>17</c:v>
                      </c:pt>
                      <c:pt idx="8" formatCode="General">
                        <c:v>15</c:v>
                      </c:pt>
                      <c:pt idx="9" formatCode="General">
                        <c:v>12</c:v>
                      </c:pt>
                      <c:pt idx="10" formatCode="General">
                        <c:v>9</c:v>
                      </c:pt>
                      <c:pt idx="11" formatCode="General">
                        <c:v>16</c:v>
                      </c:pt>
                      <c:pt idx="12" formatCode="General">
                        <c:v>19</c:v>
                      </c:pt>
                      <c:pt idx="13" formatCode="General">
                        <c:v>21</c:v>
                      </c:pt>
                      <c:pt idx="14" formatCode="General">
                        <c:v>26</c:v>
                      </c:pt>
                      <c:pt idx="15" formatCode="General">
                        <c:v>27</c:v>
                      </c:pt>
                      <c:pt idx="16" formatCode="General">
                        <c:v>34</c:v>
                      </c:pt>
                      <c:pt idx="17" formatCode="General">
                        <c:v>31</c:v>
                      </c:pt>
                      <c:pt idx="18" formatCode="General">
                        <c:v>41</c:v>
                      </c:pt>
                      <c:pt idx="19" formatCode="General">
                        <c:v>32</c:v>
                      </c:pt>
                      <c:pt idx="20" formatCode="General">
                        <c:v>37</c:v>
                      </c:pt>
                      <c:pt idx="21" formatCode="General">
                        <c:v>70</c:v>
                      </c:pt>
                      <c:pt idx="22" formatCode="General">
                        <c:v>96</c:v>
                      </c:pt>
                      <c:pt idx="23" formatCode="General">
                        <c:v>105</c:v>
                      </c:pt>
                      <c:pt idx="24" formatCode="General">
                        <c:v>112</c:v>
                      </c:pt>
                      <c:pt idx="25" formatCode="General">
                        <c:v>135</c:v>
                      </c:pt>
                      <c:pt idx="26" formatCode="General">
                        <c:v>138</c:v>
                      </c:pt>
                      <c:pt idx="27" formatCode="General">
                        <c:v>104</c:v>
                      </c:pt>
                      <c:pt idx="28" formatCode="General">
                        <c:v>95</c:v>
                      </c:pt>
                      <c:pt idx="29" formatCode="General">
                        <c:v>105</c:v>
                      </c:pt>
                      <c:pt idx="30" formatCode="General">
                        <c:v>107</c:v>
                      </c:pt>
                      <c:pt idx="31" formatCode="General">
                        <c:v>120</c:v>
                      </c:pt>
                      <c:pt idx="32" formatCode="General">
                        <c:v>67</c:v>
                      </c:pt>
                      <c:pt idx="33" formatCode="General">
                        <c:v>73</c:v>
                      </c:pt>
                      <c:pt idx="34" formatCode="General">
                        <c:v>93</c:v>
                      </c:pt>
                      <c:pt idx="35" formatCode="General">
                        <c:v>103</c:v>
                      </c:pt>
                      <c:pt idx="36" formatCode="General">
                        <c:v>94</c:v>
                      </c:pt>
                      <c:pt idx="37" formatCode="General">
                        <c:v>117</c:v>
                      </c:pt>
                      <c:pt idx="38" formatCode="General">
                        <c:v>127</c:v>
                      </c:pt>
                      <c:pt idx="39" formatCode="General">
                        <c:v>138</c:v>
                      </c:pt>
                      <c:pt idx="40" formatCode="General">
                        <c:v>110</c:v>
                      </c:pt>
                      <c:pt idx="41" formatCode="General">
                        <c:v>58</c:v>
                      </c:pt>
                      <c:pt idx="42" formatCode="General">
                        <c:v>50</c:v>
                      </c:pt>
                      <c:pt idx="43" formatCode="General">
                        <c:v>36</c:v>
                      </c:pt>
                      <c:pt idx="44" formatCode="General">
                        <c:v>28</c:v>
                      </c:pt>
                      <c:pt idx="45" formatCode="General">
                        <c:v>23</c:v>
                      </c:pt>
                      <c:pt idx="46" formatCode="General">
                        <c:v>26</c:v>
                      </c:pt>
                      <c:pt idx="47" formatCode="General">
                        <c:v>19</c:v>
                      </c:pt>
                      <c:pt idx="48" formatCode="General">
                        <c:v>18</c:v>
                      </c:pt>
                      <c:pt idx="49" formatCode="General">
                        <c:v>22</c:v>
                      </c:pt>
                      <c:pt idx="50" formatCode="General">
                        <c:v>24</c:v>
                      </c:pt>
                      <c:pt idx="51" formatCode="General">
                        <c:v>25</c:v>
                      </c:pt>
                      <c:pt idx="52" formatCode="General">
                        <c:v>19</c:v>
                      </c:pt>
                      <c:pt idx="53" formatCode="General">
                        <c:v>25</c:v>
                      </c:pt>
                      <c:pt idx="54" formatCode="General">
                        <c:v>25</c:v>
                      </c:pt>
                      <c:pt idx="55" formatCode="General">
                        <c:v>65</c:v>
                      </c:pt>
                      <c:pt idx="56" formatCode="General">
                        <c:v>54</c:v>
                      </c:pt>
                      <c:pt idx="57" formatCode="General">
                        <c:v>34</c:v>
                      </c:pt>
                      <c:pt idx="58" formatCode="General">
                        <c:v>34</c:v>
                      </c:pt>
                      <c:pt idx="59" formatCode="General">
                        <c:v>30</c:v>
                      </c:pt>
                      <c:pt idx="60" formatCode="General">
                        <c:v>36</c:v>
                      </c:pt>
                      <c:pt idx="61" formatCode="General">
                        <c:v>28</c:v>
                      </c:pt>
                      <c:pt idx="62" formatCode="General">
                        <c:v>26</c:v>
                      </c:pt>
                      <c:pt idx="63" formatCode="General">
                        <c:v>26</c:v>
                      </c:pt>
                      <c:pt idx="64" formatCode="General">
                        <c:v>24</c:v>
                      </c:pt>
                      <c:pt idx="65" formatCode="General">
                        <c:v>35</c:v>
                      </c:pt>
                      <c:pt idx="66" formatCode="General">
                        <c:v>26</c:v>
                      </c:pt>
                      <c:pt idx="67" formatCode="General">
                        <c:v>32</c:v>
                      </c:pt>
                      <c:pt idx="68" formatCode="General">
                        <c:v>35</c:v>
                      </c:pt>
                      <c:pt idx="69" formatCode="General">
                        <c:v>50</c:v>
                      </c:pt>
                      <c:pt idx="70" formatCode="General">
                        <c:v>44</c:v>
                      </c:pt>
                      <c:pt idx="71" formatCode="General">
                        <c:v>49</c:v>
                      </c:pt>
                      <c:pt idx="72" formatCode="General">
                        <c:v>57</c:v>
                      </c:pt>
                      <c:pt idx="73" formatCode="General">
                        <c:v>77</c:v>
                      </c:pt>
                      <c:pt idx="74" formatCode="General">
                        <c:v>98</c:v>
                      </c:pt>
                      <c:pt idx="75" formatCode="General">
                        <c:v>98</c:v>
                      </c:pt>
                      <c:pt idx="76" formatCode="General">
                        <c:v>88</c:v>
                      </c:pt>
                      <c:pt idx="77" formatCode="General">
                        <c:v>74</c:v>
                      </c:pt>
                      <c:pt idx="78" formatCode="General">
                        <c:v>83</c:v>
                      </c:pt>
                      <c:pt idx="79" formatCode="General">
                        <c:v>66</c:v>
                      </c:pt>
                      <c:pt idx="80" formatCode="General">
                        <c:v>72</c:v>
                      </c:pt>
                      <c:pt idx="81" formatCode="General">
                        <c:v>64</c:v>
                      </c:pt>
                      <c:pt idx="82" formatCode="General">
                        <c:v>62</c:v>
                      </c:pt>
                      <c:pt idx="83" formatCode="General">
                        <c:v>57</c:v>
                      </c:pt>
                      <c:pt idx="84" formatCode="General">
                        <c:v>58</c:v>
                      </c:pt>
                      <c:pt idx="85" formatCode="General">
                        <c:v>46</c:v>
                      </c:pt>
                      <c:pt idx="86" formatCode="General">
                        <c:v>49</c:v>
                      </c:pt>
                      <c:pt idx="87" formatCode="General">
                        <c:v>45</c:v>
                      </c:pt>
                      <c:pt idx="88" formatCode="General">
                        <c:v>41</c:v>
                      </c:pt>
                      <c:pt idx="89" formatCode="General">
                        <c:v>42</c:v>
                      </c:pt>
                      <c:pt idx="90" formatCode="General">
                        <c:v>45</c:v>
                      </c:pt>
                      <c:pt idx="91" formatCode="General">
                        <c:v>49</c:v>
                      </c:pt>
                      <c:pt idx="92" formatCode="General">
                        <c:v>50</c:v>
                      </c:pt>
                      <c:pt idx="93" formatCode="General">
                        <c:v>43</c:v>
                      </c:pt>
                      <c:pt idx="94" formatCode="General">
                        <c:v>37</c:v>
                      </c:pt>
                      <c:pt idx="95" formatCode="General">
                        <c:v>42</c:v>
                      </c:pt>
                      <c:pt idx="96" formatCode="General">
                        <c:v>39</c:v>
                      </c:pt>
                      <c:pt idx="97" formatCode="General">
                        <c:v>36</c:v>
                      </c:pt>
                      <c:pt idx="98" formatCode="General">
                        <c:v>32</c:v>
                      </c:pt>
                      <c:pt idx="99" formatCode="General">
                        <c:v>22</c:v>
                      </c:pt>
                      <c:pt idx="100" formatCode="General">
                        <c:v>23</c:v>
                      </c:pt>
                      <c:pt idx="101" formatCode="General">
                        <c:v>24</c:v>
                      </c:pt>
                      <c:pt idx="102" formatCode="General">
                        <c:v>33</c:v>
                      </c:pt>
                      <c:pt idx="103" formatCode="General">
                        <c:v>41</c:v>
                      </c:pt>
                      <c:pt idx="104" formatCode="General">
                        <c:v>54</c:v>
                      </c:pt>
                      <c:pt idx="105" formatCode="General">
                        <c:v>65</c:v>
                      </c:pt>
                      <c:pt idx="106" formatCode="General">
                        <c:v>77</c:v>
                      </c:pt>
                      <c:pt idx="107" formatCode="General">
                        <c:v>69</c:v>
                      </c:pt>
                      <c:pt idx="108" formatCode="General">
                        <c:v>61</c:v>
                      </c:pt>
                      <c:pt idx="109" formatCode="General">
                        <c:v>65</c:v>
                      </c:pt>
                      <c:pt idx="110" formatCode="General">
                        <c:v>77</c:v>
                      </c:pt>
                      <c:pt idx="111" formatCode="General">
                        <c:v>83</c:v>
                      </c:pt>
                      <c:pt idx="112" formatCode="General">
                        <c:v>81</c:v>
                      </c:pt>
                      <c:pt idx="113" formatCode="General">
                        <c:v>74</c:v>
                      </c:pt>
                      <c:pt idx="114" formatCode="General">
                        <c:v>74</c:v>
                      </c:pt>
                      <c:pt idx="115" formatCode="General">
                        <c:v>79</c:v>
                      </c:pt>
                      <c:pt idx="116" formatCode="General">
                        <c:v>72</c:v>
                      </c:pt>
                    </c:numCache>
                  </c:numRef>
                </c:val>
                <c:extLst xmlns:c15="http://schemas.microsoft.com/office/drawing/2012/chart">
                  <c:ext xmlns:c16="http://schemas.microsoft.com/office/drawing/2014/chart" uri="{C3380CC4-5D6E-409C-BE32-E72D297353CC}">
                    <c16:uniqueId val="{00000048-2A71-48D2-871E-51C3066541D1}"/>
                  </c:ext>
                </c:extLst>
              </c15:ser>
            </c15:filteredAreaSeries>
            <c15:filteredAreaSeries>
              <c15:ser>
                <c:idx val="72"/>
                <c:order val="72"/>
                <c:tx>
                  <c:strRef>
                    <c:extLst xmlns:c15="http://schemas.microsoft.com/office/drawing/2012/chart">
                      <c:ext xmlns:c15="http://schemas.microsoft.com/office/drawing/2012/chart" uri="{02D57815-91ED-43cb-92C2-25804820EDAC}">
                        <c15:formulaRef>
                          <c15:sqref>'Table for graphs 25-27'!$A$74</c15:sqref>
                        </c15:formulaRef>
                      </c:ext>
                    </c:extLst>
                    <c:strCache>
                      <c:ptCount val="1"/>
                      <c:pt idx="0">
                        <c:v>Upper Gastrointestinal - Reported 63 - 103 days</c:v>
                      </c:pt>
                    </c:strCache>
                  </c:strRef>
                </c:tx>
                <c:spPr>
                  <a:solidFill>
                    <a:schemeClr val="accent1">
                      <a:lumMod val="8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25-27'!$B$74:$FA$74</c15:sqref>
                        </c15:formulaRef>
                      </c:ext>
                    </c:extLst>
                    <c:numCache>
                      <c:formatCode>0</c:formatCode>
                      <c:ptCount val="156"/>
                      <c:pt idx="0">
                        <c:v>8</c:v>
                      </c:pt>
                      <c:pt idx="1">
                        <c:v>11</c:v>
                      </c:pt>
                      <c:pt idx="2" formatCode="General">
                        <c:v>12</c:v>
                      </c:pt>
                      <c:pt idx="3" formatCode="General">
                        <c:v>13</c:v>
                      </c:pt>
                      <c:pt idx="4" formatCode="General">
                        <c:v>12</c:v>
                      </c:pt>
                      <c:pt idx="5" formatCode="General">
                        <c:v>13</c:v>
                      </c:pt>
                      <c:pt idx="6" formatCode="General">
                        <c:v>15</c:v>
                      </c:pt>
                      <c:pt idx="7" formatCode="General">
                        <c:v>13</c:v>
                      </c:pt>
                      <c:pt idx="8" formatCode="General">
                        <c:v>9</c:v>
                      </c:pt>
                      <c:pt idx="9" formatCode="General">
                        <c:v>9</c:v>
                      </c:pt>
                      <c:pt idx="10" formatCode="General">
                        <c:v>9</c:v>
                      </c:pt>
                      <c:pt idx="11" formatCode="General">
                        <c:v>12</c:v>
                      </c:pt>
                      <c:pt idx="12" formatCode="General">
                        <c:v>13</c:v>
                      </c:pt>
                      <c:pt idx="13" formatCode="General">
                        <c:v>11</c:v>
                      </c:pt>
                      <c:pt idx="14" formatCode="General">
                        <c:v>15</c:v>
                      </c:pt>
                      <c:pt idx="15" formatCode="General">
                        <c:v>14</c:v>
                      </c:pt>
                      <c:pt idx="16" formatCode="General">
                        <c:v>12</c:v>
                      </c:pt>
                      <c:pt idx="17" formatCode="General">
                        <c:v>13</c:v>
                      </c:pt>
                      <c:pt idx="18" formatCode="General">
                        <c:v>12</c:v>
                      </c:pt>
                      <c:pt idx="19" formatCode="General">
                        <c:v>17</c:v>
                      </c:pt>
                      <c:pt idx="20" formatCode="General">
                        <c:v>13</c:v>
                      </c:pt>
                      <c:pt idx="21" formatCode="General">
                        <c:v>14</c:v>
                      </c:pt>
                      <c:pt idx="22" formatCode="General">
                        <c:v>14</c:v>
                      </c:pt>
                      <c:pt idx="23" formatCode="General">
                        <c:v>20</c:v>
                      </c:pt>
                      <c:pt idx="24" formatCode="General">
                        <c:v>17</c:v>
                      </c:pt>
                      <c:pt idx="25" formatCode="General">
                        <c:v>12</c:v>
                      </c:pt>
                      <c:pt idx="26" formatCode="General">
                        <c:v>15</c:v>
                      </c:pt>
                      <c:pt idx="27" formatCode="General">
                        <c:v>11</c:v>
                      </c:pt>
                      <c:pt idx="28" formatCode="General">
                        <c:v>11</c:v>
                      </c:pt>
                      <c:pt idx="29" formatCode="General">
                        <c:v>12</c:v>
                      </c:pt>
                      <c:pt idx="30" formatCode="General">
                        <c:v>10</c:v>
                      </c:pt>
                      <c:pt idx="31" formatCode="General">
                        <c:v>10</c:v>
                      </c:pt>
                      <c:pt idx="32" formatCode="General">
                        <c:v>16</c:v>
                      </c:pt>
                      <c:pt idx="33" formatCode="General">
                        <c:v>17</c:v>
                      </c:pt>
                      <c:pt idx="34" formatCode="General">
                        <c:v>14</c:v>
                      </c:pt>
                      <c:pt idx="35" formatCode="General">
                        <c:v>15</c:v>
                      </c:pt>
                      <c:pt idx="36" formatCode="General">
                        <c:v>10</c:v>
                      </c:pt>
                      <c:pt idx="37" formatCode="General">
                        <c:v>17</c:v>
                      </c:pt>
                      <c:pt idx="38" formatCode="General">
                        <c:v>15</c:v>
                      </c:pt>
                      <c:pt idx="39" formatCode="General">
                        <c:v>19</c:v>
                      </c:pt>
                      <c:pt idx="40" formatCode="General">
                        <c:v>12</c:v>
                      </c:pt>
                      <c:pt idx="41" formatCode="General">
                        <c:v>11</c:v>
                      </c:pt>
                      <c:pt idx="42" formatCode="General">
                        <c:v>14</c:v>
                      </c:pt>
                      <c:pt idx="43" formatCode="General">
                        <c:v>15</c:v>
                      </c:pt>
                      <c:pt idx="44" formatCode="General">
                        <c:v>16</c:v>
                      </c:pt>
                      <c:pt idx="45" formatCode="General">
                        <c:v>15</c:v>
                      </c:pt>
                      <c:pt idx="46" formatCode="General">
                        <c:v>20</c:v>
                      </c:pt>
                      <c:pt idx="47" formatCode="General">
                        <c:v>17</c:v>
                      </c:pt>
                      <c:pt idx="48" formatCode="General">
                        <c:v>13</c:v>
                      </c:pt>
                      <c:pt idx="49" formatCode="General">
                        <c:v>9</c:v>
                      </c:pt>
                      <c:pt idx="50" formatCode="General">
                        <c:v>8</c:v>
                      </c:pt>
                      <c:pt idx="51" formatCode="General">
                        <c:v>8</c:v>
                      </c:pt>
                      <c:pt idx="52" formatCode="General">
                        <c:v>7</c:v>
                      </c:pt>
                      <c:pt idx="53" formatCode="General">
                        <c:v>7</c:v>
                      </c:pt>
                      <c:pt idx="54" formatCode="General">
                        <c:v>13</c:v>
                      </c:pt>
                      <c:pt idx="55" formatCode="General">
                        <c:v>14</c:v>
                      </c:pt>
                      <c:pt idx="56" formatCode="General">
                        <c:v>12</c:v>
                      </c:pt>
                      <c:pt idx="57" formatCode="General">
                        <c:v>13</c:v>
                      </c:pt>
                      <c:pt idx="58" formatCode="General">
                        <c:v>12</c:v>
                      </c:pt>
                      <c:pt idx="59" formatCode="General">
                        <c:v>10</c:v>
                      </c:pt>
                      <c:pt idx="60" formatCode="General">
                        <c:v>13</c:v>
                      </c:pt>
                      <c:pt idx="61" formatCode="General">
                        <c:v>12</c:v>
                      </c:pt>
                      <c:pt idx="62" formatCode="General">
                        <c:v>11</c:v>
                      </c:pt>
                      <c:pt idx="63" formatCode="General">
                        <c:v>15</c:v>
                      </c:pt>
                      <c:pt idx="64" formatCode="General">
                        <c:v>13</c:v>
                      </c:pt>
                      <c:pt idx="65" formatCode="General">
                        <c:v>12</c:v>
                      </c:pt>
                      <c:pt idx="66" formatCode="General">
                        <c:v>10</c:v>
                      </c:pt>
                      <c:pt idx="67" formatCode="General">
                        <c:v>8</c:v>
                      </c:pt>
                      <c:pt idx="68" formatCode="General">
                        <c:v>10</c:v>
                      </c:pt>
                      <c:pt idx="69" formatCode="General">
                        <c:v>11</c:v>
                      </c:pt>
                      <c:pt idx="70" formatCode="General">
                        <c:v>16</c:v>
                      </c:pt>
                      <c:pt idx="71" formatCode="General">
                        <c:v>22</c:v>
                      </c:pt>
                      <c:pt idx="72" formatCode="General">
                        <c:v>19</c:v>
                      </c:pt>
                      <c:pt idx="73" formatCode="General">
                        <c:v>27</c:v>
                      </c:pt>
                      <c:pt idx="74" formatCode="General">
                        <c:v>19</c:v>
                      </c:pt>
                      <c:pt idx="75" formatCode="General">
                        <c:v>17</c:v>
                      </c:pt>
                      <c:pt idx="76" formatCode="General">
                        <c:v>16</c:v>
                      </c:pt>
                      <c:pt idx="77" formatCode="General">
                        <c:v>13</c:v>
                      </c:pt>
                      <c:pt idx="78" formatCode="General">
                        <c:v>10</c:v>
                      </c:pt>
                      <c:pt idx="79" formatCode="General">
                        <c:v>14</c:v>
                      </c:pt>
                      <c:pt idx="80" formatCode="General">
                        <c:v>11</c:v>
                      </c:pt>
                      <c:pt idx="81" formatCode="General">
                        <c:v>12</c:v>
                      </c:pt>
                      <c:pt idx="82" formatCode="General">
                        <c:v>10</c:v>
                      </c:pt>
                      <c:pt idx="83" formatCode="General">
                        <c:v>9</c:v>
                      </c:pt>
                      <c:pt idx="84" formatCode="General">
                        <c:v>11</c:v>
                      </c:pt>
                      <c:pt idx="85" formatCode="General">
                        <c:v>10</c:v>
                      </c:pt>
                      <c:pt idx="86" formatCode="General">
                        <c:v>6</c:v>
                      </c:pt>
                      <c:pt idx="87" formatCode="General">
                        <c:v>11</c:v>
                      </c:pt>
                      <c:pt idx="88" formatCode="General">
                        <c:v>16</c:v>
                      </c:pt>
                      <c:pt idx="89" formatCode="General">
                        <c:v>12</c:v>
                      </c:pt>
                      <c:pt idx="90" formatCode="General">
                        <c:v>15</c:v>
                      </c:pt>
                      <c:pt idx="91" formatCode="General">
                        <c:v>15</c:v>
                      </c:pt>
                      <c:pt idx="92" formatCode="General">
                        <c:v>16</c:v>
                      </c:pt>
                      <c:pt idx="93" formatCode="General">
                        <c:v>19</c:v>
                      </c:pt>
                      <c:pt idx="94" formatCode="General">
                        <c:v>14</c:v>
                      </c:pt>
                      <c:pt idx="95" formatCode="General">
                        <c:v>14</c:v>
                      </c:pt>
                      <c:pt idx="96" formatCode="General">
                        <c:v>22</c:v>
                      </c:pt>
                      <c:pt idx="97" formatCode="General">
                        <c:v>20</c:v>
                      </c:pt>
                      <c:pt idx="98" formatCode="General">
                        <c:v>16</c:v>
                      </c:pt>
                      <c:pt idx="99" formatCode="General">
                        <c:v>11</c:v>
                      </c:pt>
                      <c:pt idx="100" formatCode="General">
                        <c:v>9</c:v>
                      </c:pt>
                      <c:pt idx="101" formatCode="General">
                        <c:v>10</c:v>
                      </c:pt>
                      <c:pt idx="102" formatCode="General">
                        <c:v>10</c:v>
                      </c:pt>
                      <c:pt idx="103" formatCode="General">
                        <c:v>15</c:v>
                      </c:pt>
                      <c:pt idx="104" formatCode="General">
                        <c:v>16</c:v>
                      </c:pt>
                      <c:pt idx="105" formatCode="General">
                        <c:v>24</c:v>
                      </c:pt>
                      <c:pt idx="106" formatCode="General">
                        <c:v>24</c:v>
                      </c:pt>
                      <c:pt idx="107" formatCode="General">
                        <c:v>23</c:v>
                      </c:pt>
                      <c:pt idx="108" formatCode="General">
                        <c:v>28</c:v>
                      </c:pt>
                      <c:pt idx="109" formatCode="General">
                        <c:v>28</c:v>
                      </c:pt>
                      <c:pt idx="110" formatCode="General">
                        <c:v>25</c:v>
                      </c:pt>
                      <c:pt idx="111" formatCode="General">
                        <c:v>35</c:v>
                      </c:pt>
                      <c:pt idx="112" formatCode="General">
                        <c:v>35</c:v>
                      </c:pt>
                      <c:pt idx="113" formatCode="General">
                        <c:v>26</c:v>
                      </c:pt>
                      <c:pt idx="114" formatCode="General">
                        <c:v>21</c:v>
                      </c:pt>
                      <c:pt idx="115" formatCode="General">
                        <c:v>23</c:v>
                      </c:pt>
                      <c:pt idx="116" formatCode="General">
                        <c:v>23</c:v>
                      </c:pt>
                    </c:numCache>
                  </c:numRef>
                </c:val>
                <c:extLst xmlns:c15="http://schemas.microsoft.com/office/drawing/2012/chart">
                  <c:ext xmlns:c16="http://schemas.microsoft.com/office/drawing/2014/chart" uri="{C3380CC4-5D6E-409C-BE32-E72D297353CC}">
                    <c16:uniqueId val="{00000049-2A71-48D2-871E-51C3066541D1}"/>
                  </c:ext>
                </c:extLst>
              </c15:ser>
            </c15:filteredAreaSeries>
            <c15:filteredAreaSeries>
              <c15:ser>
                <c:idx val="73"/>
                <c:order val="73"/>
                <c:tx>
                  <c:strRef>
                    <c:extLst xmlns:c15="http://schemas.microsoft.com/office/drawing/2012/chart">
                      <c:ext xmlns:c15="http://schemas.microsoft.com/office/drawing/2012/chart" uri="{02D57815-91ED-43cb-92C2-25804820EDAC}">
                        <c15:formulaRef>
                          <c15:sqref>'Table for graphs 25-27'!$A$75</c15:sqref>
                        </c15:formulaRef>
                      </c:ext>
                    </c:extLst>
                    <c:strCache>
                      <c:ptCount val="1"/>
                      <c:pt idx="0">
                        <c:v>Urological - Reported 63 - 103 days</c:v>
                      </c:pt>
                    </c:strCache>
                  </c:strRef>
                </c:tx>
                <c:spPr>
                  <a:solidFill>
                    <a:schemeClr val="accent2">
                      <a:lumMod val="8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25-27'!$B$75:$FA$75</c15:sqref>
                        </c15:formulaRef>
                      </c:ext>
                    </c:extLst>
                    <c:numCache>
                      <c:formatCode>0</c:formatCode>
                      <c:ptCount val="156"/>
                      <c:pt idx="0">
                        <c:v>30</c:v>
                      </c:pt>
                      <c:pt idx="1">
                        <c:v>22</c:v>
                      </c:pt>
                      <c:pt idx="2" formatCode="General">
                        <c:v>21</c:v>
                      </c:pt>
                      <c:pt idx="3" formatCode="General">
                        <c:v>17</c:v>
                      </c:pt>
                      <c:pt idx="4" formatCode="General">
                        <c:v>23</c:v>
                      </c:pt>
                      <c:pt idx="5" formatCode="General">
                        <c:v>24</c:v>
                      </c:pt>
                      <c:pt idx="6" formatCode="General">
                        <c:v>23</c:v>
                      </c:pt>
                      <c:pt idx="7" formatCode="General">
                        <c:v>25</c:v>
                      </c:pt>
                      <c:pt idx="8" formatCode="General">
                        <c:v>24</c:v>
                      </c:pt>
                      <c:pt idx="9" formatCode="General">
                        <c:v>28</c:v>
                      </c:pt>
                      <c:pt idx="10" formatCode="General">
                        <c:v>24</c:v>
                      </c:pt>
                      <c:pt idx="11" formatCode="General">
                        <c:v>19</c:v>
                      </c:pt>
                      <c:pt idx="12" formatCode="General">
                        <c:v>22</c:v>
                      </c:pt>
                      <c:pt idx="13" formatCode="General">
                        <c:v>26</c:v>
                      </c:pt>
                      <c:pt idx="14" formatCode="General">
                        <c:v>22</c:v>
                      </c:pt>
                      <c:pt idx="15" formatCode="General">
                        <c:v>19</c:v>
                      </c:pt>
                      <c:pt idx="16" formatCode="General">
                        <c:v>26</c:v>
                      </c:pt>
                      <c:pt idx="17" formatCode="General">
                        <c:v>20</c:v>
                      </c:pt>
                      <c:pt idx="18" formatCode="General">
                        <c:v>17</c:v>
                      </c:pt>
                      <c:pt idx="19" formatCode="General">
                        <c:v>16</c:v>
                      </c:pt>
                      <c:pt idx="20" formatCode="General">
                        <c:v>26</c:v>
                      </c:pt>
                      <c:pt idx="21" formatCode="General">
                        <c:v>29</c:v>
                      </c:pt>
                      <c:pt idx="22" formatCode="General">
                        <c:v>22</c:v>
                      </c:pt>
                      <c:pt idx="23" formatCode="General">
                        <c:v>26</c:v>
                      </c:pt>
                      <c:pt idx="24" formatCode="General">
                        <c:v>33</c:v>
                      </c:pt>
                      <c:pt idx="25" formatCode="General">
                        <c:v>31</c:v>
                      </c:pt>
                      <c:pt idx="26" formatCode="General">
                        <c:v>23</c:v>
                      </c:pt>
                      <c:pt idx="27" formatCode="General">
                        <c:v>19</c:v>
                      </c:pt>
                      <c:pt idx="28" formatCode="General">
                        <c:v>16</c:v>
                      </c:pt>
                      <c:pt idx="29" formatCode="General">
                        <c:v>17</c:v>
                      </c:pt>
                      <c:pt idx="30" formatCode="General">
                        <c:v>15</c:v>
                      </c:pt>
                      <c:pt idx="31" formatCode="General">
                        <c:v>13</c:v>
                      </c:pt>
                      <c:pt idx="32" formatCode="General">
                        <c:v>20</c:v>
                      </c:pt>
                      <c:pt idx="33" formatCode="General">
                        <c:v>22</c:v>
                      </c:pt>
                      <c:pt idx="34" formatCode="General">
                        <c:v>23</c:v>
                      </c:pt>
                      <c:pt idx="35" formatCode="General">
                        <c:v>19</c:v>
                      </c:pt>
                      <c:pt idx="36" formatCode="General">
                        <c:v>15</c:v>
                      </c:pt>
                      <c:pt idx="37" formatCode="General">
                        <c:v>20</c:v>
                      </c:pt>
                      <c:pt idx="38" formatCode="General">
                        <c:v>24</c:v>
                      </c:pt>
                      <c:pt idx="39" formatCode="General">
                        <c:v>25</c:v>
                      </c:pt>
                      <c:pt idx="40" formatCode="General">
                        <c:v>29</c:v>
                      </c:pt>
                      <c:pt idx="41" formatCode="General">
                        <c:v>29</c:v>
                      </c:pt>
                      <c:pt idx="42" formatCode="General">
                        <c:v>35</c:v>
                      </c:pt>
                      <c:pt idx="43" formatCode="General">
                        <c:v>28</c:v>
                      </c:pt>
                      <c:pt idx="44" formatCode="General">
                        <c:v>26</c:v>
                      </c:pt>
                      <c:pt idx="45" formatCode="General">
                        <c:v>34</c:v>
                      </c:pt>
                      <c:pt idx="46" formatCode="General">
                        <c:v>30</c:v>
                      </c:pt>
                      <c:pt idx="47" formatCode="General">
                        <c:v>26</c:v>
                      </c:pt>
                      <c:pt idx="48" formatCode="General">
                        <c:v>17</c:v>
                      </c:pt>
                      <c:pt idx="49" formatCode="General">
                        <c:v>22</c:v>
                      </c:pt>
                      <c:pt idx="50" formatCode="General">
                        <c:v>21</c:v>
                      </c:pt>
                      <c:pt idx="51" formatCode="General">
                        <c:v>18</c:v>
                      </c:pt>
                      <c:pt idx="52" formatCode="General">
                        <c:v>17</c:v>
                      </c:pt>
                      <c:pt idx="53" formatCode="General">
                        <c:v>28</c:v>
                      </c:pt>
                      <c:pt idx="54" formatCode="General">
                        <c:v>35</c:v>
                      </c:pt>
                      <c:pt idx="55" formatCode="General">
                        <c:v>37</c:v>
                      </c:pt>
                      <c:pt idx="56" formatCode="General">
                        <c:v>36</c:v>
                      </c:pt>
                      <c:pt idx="57" formatCode="General">
                        <c:v>30</c:v>
                      </c:pt>
                      <c:pt idx="58" formatCode="General">
                        <c:v>40</c:v>
                      </c:pt>
                      <c:pt idx="59" formatCode="General">
                        <c:v>47</c:v>
                      </c:pt>
                      <c:pt idx="60" formatCode="General">
                        <c:v>38</c:v>
                      </c:pt>
                      <c:pt idx="61" formatCode="General">
                        <c:v>38</c:v>
                      </c:pt>
                      <c:pt idx="62" formatCode="General">
                        <c:v>37</c:v>
                      </c:pt>
                      <c:pt idx="63" formatCode="General">
                        <c:v>40</c:v>
                      </c:pt>
                      <c:pt idx="64" formatCode="General">
                        <c:v>40</c:v>
                      </c:pt>
                      <c:pt idx="65" formatCode="General">
                        <c:v>35</c:v>
                      </c:pt>
                      <c:pt idx="66" formatCode="General">
                        <c:v>36</c:v>
                      </c:pt>
                      <c:pt idx="67" formatCode="General">
                        <c:v>34</c:v>
                      </c:pt>
                      <c:pt idx="68" formatCode="General">
                        <c:v>31</c:v>
                      </c:pt>
                      <c:pt idx="69" formatCode="General">
                        <c:v>33</c:v>
                      </c:pt>
                      <c:pt idx="70" formatCode="General">
                        <c:v>26</c:v>
                      </c:pt>
                      <c:pt idx="71" formatCode="General">
                        <c:v>26</c:v>
                      </c:pt>
                      <c:pt idx="72" formatCode="General">
                        <c:v>19</c:v>
                      </c:pt>
                      <c:pt idx="73" formatCode="General">
                        <c:v>20</c:v>
                      </c:pt>
                      <c:pt idx="74" formatCode="General">
                        <c:v>28</c:v>
                      </c:pt>
                      <c:pt idx="75" formatCode="General">
                        <c:v>33</c:v>
                      </c:pt>
                      <c:pt idx="76" formatCode="General">
                        <c:v>32</c:v>
                      </c:pt>
                      <c:pt idx="77" formatCode="General">
                        <c:v>31</c:v>
                      </c:pt>
                      <c:pt idx="78" formatCode="General">
                        <c:v>35</c:v>
                      </c:pt>
                      <c:pt idx="79" formatCode="General">
                        <c:v>41</c:v>
                      </c:pt>
                      <c:pt idx="80" formatCode="General">
                        <c:v>35</c:v>
                      </c:pt>
                      <c:pt idx="81" formatCode="General">
                        <c:v>40</c:v>
                      </c:pt>
                      <c:pt idx="82" formatCode="General">
                        <c:v>40</c:v>
                      </c:pt>
                      <c:pt idx="83" formatCode="General">
                        <c:v>37</c:v>
                      </c:pt>
                      <c:pt idx="84" formatCode="General">
                        <c:v>25</c:v>
                      </c:pt>
                      <c:pt idx="85" formatCode="General">
                        <c:v>25</c:v>
                      </c:pt>
                      <c:pt idx="86" formatCode="General">
                        <c:v>26</c:v>
                      </c:pt>
                      <c:pt idx="87" formatCode="General">
                        <c:v>22</c:v>
                      </c:pt>
                      <c:pt idx="88" formatCode="General">
                        <c:v>30</c:v>
                      </c:pt>
                      <c:pt idx="89" formatCode="General">
                        <c:v>31</c:v>
                      </c:pt>
                      <c:pt idx="90" formatCode="General">
                        <c:v>39</c:v>
                      </c:pt>
                      <c:pt idx="91" formatCode="General">
                        <c:v>37</c:v>
                      </c:pt>
                      <c:pt idx="92" formatCode="General">
                        <c:v>35</c:v>
                      </c:pt>
                      <c:pt idx="93" formatCode="General">
                        <c:v>31</c:v>
                      </c:pt>
                      <c:pt idx="94" formatCode="General">
                        <c:v>41</c:v>
                      </c:pt>
                      <c:pt idx="95" formatCode="General">
                        <c:v>36</c:v>
                      </c:pt>
                      <c:pt idx="96" formatCode="General">
                        <c:v>46</c:v>
                      </c:pt>
                      <c:pt idx="97" formatCode="General">
                        <c:v>46</c:v>
                      </c:pt>
                      <c:pt idx="98" formatCode="General">
                        <c:v>48</c:v>
                      </c:pt>
                      <c:pt idx="99" formatCode="General">
                        <c:v>48</c:v>
                      </c:pt>
                      <c:pt idx="100" formatCode="General">
                        <c:v>38</c:v>
                      </c:pt>
                      <c:pt idx="101" formatCode="General">
                        <c:v>43</c:v>
                      </c:pt>
                      <c:pt idx="102" formatCode="General">
                        <c:v>41</c:v>
                      </c:pt>
                      <c:pt idx="103" formatCode="General">
                        <c:v>46</c:v>
                      </c:pt>
                      <c:pt idx="104" formatCode="General">
                        <c:v>45</c:v>
                      </c:pt>
                      <c:pt idx="105" formatCode="General">
                        <c:v>45</c:v>
                      </c:pt>
                      <c:pt idx="106" formatCode="General">
                        <c:v>43</c:v>
                      </c:pt>
                      <c:pt idx="107" formatCode="General">
                        <c:v>42</c:v>
                      </c:pt>
                      <c:pt idx="108" formatCode="General">
                        <c:v>51</c:v>
                      </c:pt>
                      <c:pt idx="109" formatCode="General">
                        <c:v>48</c:v>
                      </c:pt>
                      <c:pt idx="110" formatCode="General">
                        <c:v>48</c:v>
                      </c:pt>
                      <c:pt idx="111" formatCode="General">
                        <c:v>51</c:v>
                      </c:pt>
                      <c:pt idx="112" formatCode="General">
                        <c:v>56</c:v>
                      </c:pt>
                      <c:pt idx="113" formatCode="General">
                        <c:v>51</c:v>
                      </c:pt>
                      <c:pt idx="114" formatCode="General">
                        <c:v>49</c:v>
                      </c:pt>
                      <c:pt idx="115" formatCode="General">
                        <c:v>50</c:v>
                      </c:pt>
                      <c:pt idx="116" formatCode="General">
                        <c:v>46</c:v>
                      </c:pt>
                    </c:numCache>
                  </c:numRef>
                </c:val>
                <c:extLst xmlns:c15="http://schemas.microsoft.com/office/drawing/2012/chart">
                  <c:ext xmlns:c16="http://schemas.microsoft.com/office/drawing/2014/chart" uri="{C3380CC4-5D6E-409C-BE32-E72D297353CC}">
                    <c16:uniqueId val="{0000004A-2A71-48D2-871E-51C3066541D1}"/>
                  </c:ext>
                </c:extLst>
              </c15:ser>
            </c15:filteredAreaSeries>
            <c15:filteredAreaSeries>
              <c15:ser>
                <c:idx val="74"/>
                <c:order val="74"/>
                <c:tx>
                  <c:strRef>
                    <c:extLst xmlns:c15="http://schemas.microsoft.com/office/drawing/2012/chart">
                      <c:ext xmlns:c15="http://schemas.microsoft.com/office/drawing/2012/chart" uri="{02D57815-91ED-43cb-92C2-25804820EDAC}">
                        <c15:formulaRef>
                          <c15:sqref>'Table for graphs 25-27'!$A$76</c15:sqref>
                        </c15:formulaRef>
                      </c:ext>
                    </c:extLst>
                    <c:strCache>
                      <c:ptCount val="1"/>
                      <c:pt idx="0">
                        <c:v>- Reported 63 - 103 days All Sites</c:v>
                      </c:pt>
                    </c:strCache>
                  </c:strRef>
                </c:tx>
                <c:spPr>
                  <a:solidFill>
                    <a:schemeClr val="accent3">
                      <a:lumMod val="8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25-27'!$B$76:$FA$76</c15:sqref>
                        </c15:formulaRef>
                      </c:ext>
                    </c:extLst>
                    <c:numCache>
                      <c:formatCode>0</c:formatCode>
                      <c:ptCount val="156"/>
                      <c:pt idx="0">
                        <c:v>129</c:v>
                      </c:pt>
                      <c:pt idx="1">
                        <c:v>140</c:v>
                      </c:pt>
                      <c:pt idx="2">
                        <c:v>147</c:v>
                      </c:pt>
                      <c:pt idx="3">
                        <c:v>136</c:v>
                      </c:pt>
                      <c:pt idx="4">
                        <c:v>161</c:v>
                      </c:pt>
                      <c:pt idx="5">
                        <c:v>171</c:v>
                      </c:pt>
                      <c:pt idx="6">
                        <c:v>153</c:v>
                      </c:pt>
                      <c:pt idx="7">
                        <c:v>168</c:v>
                      </c:pt>
                      <c:pt idx="8">
                        <c:v>154</c:v>
                      </c:pt>
                      <c:pt idx="9">
                        <c:v>154</c:v>
                      </c:pt>
                      <c:pt idx="10">
                        <c:v>138</c:v>
                      </c:pt>
                      <c:pt idx="11">
                        <c:v>151</c:v>
                      </c:pt>
                      <c:pt idx="12">
                        <c:v>154</c:v>
                      </c:pt>
                      <c:pt idx="13">
                        <c:v>174</c:v>
                      </c:pt>
                      <c:pt idx="14">
                        <c:v>185</c:v>
                      </c:pt>
                      <c:pt idx="15">
                        <c:v>172</c:v>
                      </c:pt>
                      <c:pt idx="16">
                        <c:v>198</c:v>
                      </c:pt>
                      <c:pt idx="17">
                        <c:v>174</c:v>
                      </c:pt>
                      <c:pt idx="18">
                        <c:v>178</c:v>
                      </c:pt>
                      <c:pt idx="19">
                        <c:v>180</c:v>
                      </c:pt>
                      <c:pt idx="20">
                        <c:v>194</c:v>
                      </c:pt>
                      <c:pt idx="21">
                        <c:v>221</c:v>
                      </c:pt>
                      <c:pt idx="22">
                        <c:v>235</c:v>
                      </c:pt>
                      <c:pt idx="23">
                        <c:v>254</c:v>
                      </c:pt>
                      <c:pt idx="24">
                        <c:v>259</c:v>
                      </c:pt>
                      <c:pt idx="25">
                        <c:v>255</c:v>
                      </c:pt>
                      <c:pt idx="26">
                        <c:v>258</c:v>
                      </c:pt>
                      <c:pt idx="27">
                        <c:v>222</c:v>
                      </c:pt>
                      <c:pt idx="28">
                        <c:v>210</c:v>
                      </c:pt>
                      <c:pt idx="29">
                        <c:v>242</c:v>
                      </c:pt>
                      <c:pt idx="30">
                        <c:v>229</c:v>
                      </c:pt>
                      <c:pt idx="31">
                        <c:v>232</c:v>
                      </c:pt>
                      <c:pt idx="32">
                        <c:v>179</c:v>
                      </c:pt>
                      <c:pt idx="33">
                        <c:v>193</c:v>
                      </c:pt>
                      <c:pt idx="34">
                        <c:v>201</c:v>
                      </c:pt>
                      <c:pt idx="35">
                        <c:v>214</c:v>
                      </c:pt>
                      <c:pt idx="36">
                        <c:v>192</c:v>
                      </c:pt>
                      <c:pt idx="37">
                        <c:v>236</c:v>
                      </c:pt>
                      <c:pt idx="38">
                        <c:v>268</c:v>
                      </c:pt>
                      <c:pt idx="39">
                        <c:v>285</c:v>
                      </c:pt>
                      <c:pt idx="40">
                        <c:v>255</c:v>
                      </c:pt>
                      <c:pt idx="41">
                        <c:v>194</c:v>
                      </c:pt>
                      <c:pt idx="42">
                        <c:v>191</c:v>
                      </c:pt>
                      <c:pt idx="43">
                        <c:v>171</c:v>
                      </c:pt>
                      <c:pt idx="44">
                        <c:v>156</c:v>
                      </c:pt>
                      <c:pt idx="45">
                        <c:v>147</c:v>
                      </c:pt>
                      <c:pt idx="46">
                        <c:v>147</c:v>
                      </c:pt>
                      <c:pt idx="47">
                        <c:v>124</c:v>
                      </c:pt>
                      <c:pt idx="48">
                        <c:v>112</c:v>
                      </c:pt>
                      <c:pt idx="49">
                        <c:v>126</c:v>
                      </c:pt>
                      <c:pt idx="50">
                        <c:v>129</c:v>
                      </c:pt>
                      <c:pt idx="51">
                        <c:v>135</c:v>
                      </c:pt>
                      <c:pt idx="52">
                        <c:v>125</c:v>
                      </c:pt>
                      <c:pt idx="53">
                        <c:v>143</c:v>
                      </c:pt>
                      <c:pt idx="54">
                        <c:v>170</c:v>
                      </c:pt>
                      <c:pt idx="55">
                        <c:v>230</c:v>
                      </c:pt>
                      <c:pt idx="56">
                        <c:v>214</c:v>
                      </c:pt>
                      <c:pt idx="57">
                        <c:v>187</c:v>
                      </c:pt>
                      <c:pt idx="58">
                        <c:v>210</c:v>
                      </c:pt>
                      <c:pt idx="59">
                        <c:v>213</c:v>
                      </c:pt>
                      <c:pt idx="60">
                        <c:v>207</c:v>
                      </c:pt>
                      <c:pt idx="61">
                        <c:v>197</c:v>
                      </c:pt>
                      <c:pt idx="62">
                        <c:v>198</c:v>
                      </c:pt>
                      <c:pt idx="63">
                        <c:v>177</c:v>
                      </c:pt>
                      <c:pt idx="64">
                        <c:v>170</c:v>
                      </c:pt>
                      <c:pt idx="65">
                        <c:v>191</c:v>
                      </c:pt>
                      <c:pt idx="66">
                        <c:v>168</c:v>
                      </c:pt>
                      <c:pt idx="67">
                        <c:v>182</c:v>
                      </c:pt>
                      <c:pt idx="68">
                        <c:v>173</c:v>
                      </c:pt>
                      <c:pt idx="69">
                        <c:v>200</c:v>
                      </c:pt>
                      <c:pt idx="70">
                        <c:v>187</c:v>
                      </c:pt>
                      <c:pt idx="71">
                        <c:v>198</c:v>
                      </c:pt>
                      <c:pt idx="72">
                        <c:v>196</c:v>
                      </c:pt>
                      <c:pt idx="73">
                        <c:v>212</c:v>
                      </c:pt>
                      <c:pt idx="74">
                        <c:v>246</c:v>
                      </c:pt>
                      <c:pt idx="75">
                        <c:v>254</c:v>
                      </c:pt>
                      <c:pt idx="76">
                        <c:v>254</c:v>
                      </c:pt>
                      <c:pt idx="77">
                        <c:v>239</c:v>
                      </c:pt>
                      <c:pt idx="78">
                        <c:v>260</c:v>
                      </c:pt>
                      <c:pt idx="79">
                        <c:v>275</c:v>
                      </c:pt>
                      <c:pt idx="80">
                        <c:v>258</c:v>
                      </c:pt>
                      <c:pt idx="81">
                        <c:v>269</c:v>
                      </c:pt>
                      <c:pt idx="82">
                        <c:v>249</c:v>
                      </c:pt>
                      <c:pt idx="83">
                        <c:v>235</c:v>
                      </c:pt>
                      <c:pt idx="84">
                        <c:v>220</c:v>
                      </c:pt>
                      <c:pt idx="85">
                        <c:v>198</c:v>
                      </c:pt>
                      <c:pt idx="86">
                        <c:v>206</c:v>
                      </c:pt>
                      <c:pt idx="87">
                        <c:v>203</c:v>
                      </c:pt>
                      <c:pt idx="88">
                        <c:v>211</c:v>
                      </c:pt>
                      <c:pt idx="89">
                        <c:v>195</c:v>
                      </c:pt>
                      <c:pt idx="90">
                        <c:v>231</c:v>
                      </c:pt>
                      <c:pt idx="91">
                        <c:v>254</c:v>
                      </c:pt>
                      <c:pt idx="92">
                        <c:v>243</c:v>
                      </c:pt>
                      <c:pt idx="93">
                        <c:v>229</c:v>
                      </c:pt>
                      <c:pt idx="94">
                        <c:v>225</c:v>
                      </c:pt>
                      <c:pt idx="95">
                        <c:v>205</c:v>
                      </c:pt>
                      <c:pt idx="96">
                        <c:v>224</c:v>
                      </c:pt>
                      <c:pt idx="97">
                        <c:v>233</c:v>
                      </c:pt>
                      <c:pt idx="98">
                        <c:v>227</c:v>
                      </c:pt>
                      <c:pt idx="99">
                        <c:v>206</c:v>
                      </c:pt>
                      <c:pt idx="100">
                        <c:v>197</c:v>
                      </c:pt>
                      <c:pt idx="101">
                        <c:v>204</c:v>
                      </c:pt>
                      <c:pt idx="102">
                        <c:v>213</c:v>
                      </c:pt>
                      <c:pt idx="103">
                        <c:v>256</c:v>
                      </c:pt>
                      <c:pt idx="104">
                        <c:v>284</c:v>
                      </c:pt>
                      <c:pt idx="105">
                        <c:v>330</c:v>
                      </c:pt>
                      <c:pt idx="106">
                        <c:v>362</c:v>
                      </c:pt>
                      <c:pt idx="107">
                        <c:v>359</c:v>
                      </c:pt>
                      <c:pt idx="108">
                        <c:v>370</c:v>
                      </c:pt>
                      <c:pt idx="109">
                        <c:v>389</c:v>
                      </c:pt>
                      <c:pt idx="110">
                        <c:v>399</c:v>
                      </c:pt>
                      <c:pt idx="111">
                        <c:v>415</c:v>
                      </c:pt>
                      <c:pt idx="112">
                        <c:v>436</c:v>
                      </c:pt>
                      <c:pt idx="113">
                        <c:v>409</c:v>
                      </c:pt>
                      <c:pt idx="114">
                        <c:v>377</c:v>
                      </c:pt>
                      <c:pt idx="115">
                        <c:v>382</c:v>
                      </c:pt>
                      <c:pt idx="116">
                        <c:v>364</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numCache>
                  </c:numRef>
                </c:val>
                <c:extLst xmlns:c15="http://schemas.microsoft.com/office/drawing/2012/chart">
                  <c:ext xmlns:c16="http://schemas.microsoft.com/office/drawing/2014/chart" uri="{C3380CC4-5D6E-409C-BE32-E72D297353CC}">
                    <c16:uniqueId val="{0000004B-2A71-48D2-871E-51C3066541D1}"/>
                  </c:ext>
                </c:extLst>
              </c15:ser>
            </c15:filteredAreaSeries>
            <c15:filteredAreaSeries>
              <c15:ser>
                <c:idx val="75"/>
                <c:order val="75"/>
                <c:tx>
                  <c:strRef>
                    <c:extLst xmlns:c15="http://schemas.microsoft.com/office/drawing/2012/chart">
                      <c:ext xmlns:c15="http://schemas.microsoft.com/office/drawing/2012/chart" uri="{02D57815-91ED-43cb-92C2-25804820EDAC}">
                        <c15:formulaRef>
                          <c15:sqref>'Table for graphs 25-27'!$A$77</c15:sqref>
                        </c15:formulaRef>
                      </c:ext>
                    </c:extLst>
                    <c:strCache>
                      <c:ptCount val="1"/>
                      <c:pt idx="0">
                        <c:v>Acute Leukaemia - Reported &gt;103 days</c:v>
                      </c:pt>
                    </c:strCache>
                  </c:strRef>
                </c:tx>
                <c:spPr>
                  <a:solidFill>
                    <a:schemeClr val="accent4">
                      <a:lumMod val="8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25-27'!$B$77:$FA$77</c15:sqref>
                        </c15:formulaRef>
                      </c:ext>
                    </c:extLst>
                    <c:numCache>
                      <c:formatCode>General</c:formatCode>
                      <c:ptCount val="156"/>
                      <c:pt idx="0">
                        <c:v>0</c:v>
                      </c:pt>
                      <c:pt idx="1">
                        <c:v>0</c:v>
                      </c:pt>
                      <c:pt idx="2">
                        <c:v>1</c:v>
                      </c:pt>
                      <c:pt idx="3">
                        <c:v>1</c:v>
                      </c:pt>
                      <c:pt idx="4">
                        <c:v>1</c:v>
                      </c:pt>
                      <c:pt idx="5">
                        <c:v>1</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numCache>
                  </c:numRef>
                </c:val>
                <c:extLst xmlns:c15="http://schemas.microsoft.com/office/drawing/2012/chart">
                  <c:ext xmlns:c16="http://schemas.microsoft.com/office/drawing/2014/chart" uri="{C3380CC4-5D6E-409C-BE32-E72D297353CC}">
                    <c16:uniqueId val="{0000004C-2A71-48D2-871E-51C3066541D1}"/>
                  </c:ext>
                </c:extLst>
              </c15:ser>
            </c15:filteredAreaSeries>
            <c15:filteredAreaSeries>
              <c15:ser>
                <c:idx val="76"/>
                <c:order val="76"/>
                <c:tx>
                  <c:strRef>
                    <c:extLst xmlns:c15="http://schemas.microsoft.com/office/drawing/2012/chart">
                      <c:ext xmlns:c15="http://schemas.microsoft.com/office/drawing/2012/chart" uri="{02D57815-91ED-43cb-92C2-25804820EDAC}">
                        <c15:formulaRef>
                          <c15:sqref>'Table for graphs 25-27'!$A$78</c15:sqref>
                        </c15:formulaRef>
                      </c:ext>
                    </c:extLst>
                    <c:strCache>
                      <c:ptCount val="1"/>
                      <c:pt idx="0">
                        <c:v>Brain/CNS - Reported &gt;103 days</c:v>
                      </c:pt>
                    </c:strCache>
                  </c:strRef>
                </c:tx>
                <c:spPr>
                  <a:solidFill>
                    <a:schemeClr val="accent5">
                      <a:lumMod val="8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25-27'!$B$78:$FA$78</c15:sqref>
                        </c15:formulaRef>
                      </c:ext>
                    </c:extLst>
                    <c:numCache>
                      <c:formatCode>General</c:formatCode>
                      <c:ptCount val="15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1</c:v>
                      </c:pt>
                      <c:pt idx="33">
                        <c:v>0</c:v>
                      </c:pt>
                      <c:pt idx="34">
                        <c:v>0</c:v>
                      </c:pt>
                      <c:pt idx="35">
                        <c:v>0</c:v>
                      </c:pt>
                      <c:pt idx="36">
                        <c:v>0</c:v>
                      </c:pt>
                      <c:pt idx="37">
                        <c:v>0</c:v>
                      </c:pt>
                      <c:pt idx="38">
                        <c:v>0</c:v>
                      </c:pt>
                      <c:pt idx="39">
                        <c:v>0</c:v>
                      </c:pt>
                      <c:pt idx="40">
                        <c:v>0</c:v>
                      </c:pt>
                      <c:pt idx="41">
                        <c:v>0</c:v>
                      </c:pt>
                      <c:pt idx="42">
                        <c:v>0</c:v>
                      </c:pt>
                      <c:pt idx="43">
                        <c:v>0</c:v>
                      </c:pt>
                      <c:pt idx="44">
                        <c:v>2</c:v>
                      </c:pt>
                      <c:pt idx="45">
                        <c:v>2</c:v>
                      </c:pt>
                      <c:pt idx="46">
                        <c:v>2</c:v>
                      </c:pt>
                      <c:pt idx="47">
                        <c:v>2</c:v>
                      </c:pt>
                      <c:pt idx="48">
                        <c:v>2</c:v>
                      </c:pt>
                      <c:pt idx="49">
                        <c:v>2</c:v>
                      </c:pt>
                      <c:pt idx="50">
                        <c:v>2</c:v>
                      </c:pt>
                      <c:pt idx="51">
                        <c:v>2</c:v>
                      </c:pt>
                      <c:pt idx="52">
                        <c:v>2</c:v>
                      </c:pt>
                      <c:pt idx="53">
                        <c:v>1</c:v>
                      </c:pt>
                      <c:pt idx="54">
                        <c:v>1</c:v>
                      </c:pt>
                      <c:pt idx="55">
                        <c:v>1</c:v>
                      </c:pt>
                      <c:pt idx="56">
                        <c:v>1</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1</c:v>
                      </c:pt>
                      <c:pt idx="105">
                        <c:v>1</c:v>
                      </c:pt>
                      <c:pt idx="106">
                        <c:v>1</c:v>
                      </c:pt>
                      <c:pt idx="107">
                        <c:v>1</c:v>
                      </c:pt>
                      <c:pt idx="108">
                        <c:v>2</c:v>
                      </c:pt>
                      <c:pt idx="109">
                        <c:v>2</c:v>
                      </c:pt>
                      <c:pt idx="110">
                        <c:v>2</c:v>
                      </c:pt>
                      <c:pt idx="111">
                        <c:v>2</c:v>
                      </c:pt>
                      <c:pt idx="112">
                        <c:v>2</c:v>
                      </c:pt>
                      <c:pt idx="113">
                        <c:v>2</c:v>
                      </c:pt>
                      <c:pt idx="114">
                        <c:v>1</c:v>
                      </c:pt>
                      <c:pt idx="115">
                        <c:v>1</c:v>
                      </c:pt>
                      <c:pt idx="116">
                        <c:v>1</c:v>
                      </c:pt>
                    </c:numCache>
                  </c:numRef>
                </c:val>
                <c:extLst xmlns:c15="http://schemas.microsoft.com/office/drawing/2012/chart">
                  <c:ext xmlns:c16="http://schemas.microsoft.com/office/drawing/2014/chart" uri="{C3380CC4-5D6E-409C-BE32-E72D297353CC}">
                    <c16:uniqueId val="{0000004D-2A71-48D2-871E-51C3066541D1}"/>
                  </c:ext>
                </c:extLst>
              </c15:ser>
            </c15:filteredAreaSeries>
            <c15:filteredAreaSeries>
              <c15:ser>
                <c:idx val="77"/>
                <c:order val="77"/>
                <c:tx>
                  <c:strRef>
                    <c:extLst xmlns:c15="http://schemas.microsoft.com/office/drawing/2012/chart">
                      <c:ext xmlns:c15="http://schemas.microsoft.com/office/drawing/2012/chart" uri="{02D57815-91ED-43cb-92C2-25804820EDAC}">
                        <c15:formulaRef>
                          <c15:sqref>'Table for graphs 25-27'!$A$79</c15:sqref>
                        </c15:formulaRef>
                      </c:ext>
                    </c:extLst>
                    <c:strCache>
                      <c:ptCount val="1"/>
                      <c:pt idx="0">
                        <c:v>Breast - Reported &gt;103 days</c:v>
                      </c:pt>
                    </c:strCache>
                  </c:strRef>
                </c:tx>
                <c:spPr>
                  <a:solidFill>
                    <a:schemeClr val="accent6">
                      <a:lumMod val="8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25-27'!$B$79:$FA$79</c15:sqref>
                        </c15:formulaRef>
                      </c:ext>
                    </c:extLst>
                    <c:numCache>
                      <c:formatCode>General</c:formatCode>
                      <c:ptCount val="156"/>
                      <c:pt idx="0">
                        <c:v>2</c:v>
                      </c:pt>
                      <c:pt idx="1">
                        <c:v>2</c:v>
                      </c:pt>
                      <c:pt idx="2">
                        <c:v>0</c:v>
                      </c:pt>
                      <c:pt idx="3">
                        <c:v>0</c:v>
                      </c:pt>
                      <c:pt idx="4">
                        <c:v>0</c:v>
                      </c:pt>
                      <c:pt idx="5">
                        <c:v>1</c:v>
                      </c:pt>
                      <c:pt idx="6">
                        <c:v>1</c:v>
                      </c:pt>
                      <c:pt idx="7">
                        <c:v>1</c:v>
                      </c:pt>
                      <c:pt idx="8">
                        <c:v>1</c:v>
                      </c:pt>
                      <c:pt idx="9">
                        <c:v>2</c:v>
                      </c:pt>
                      <c:pt idx="10">
                        <c:v>5</c:v>
                      </c:pt>
                      <c:pt idx="11">
                        <c:v>5</c:v>
                      </c:pt>
                      <c:pt idx="12">
                        <c:v>4</c:v>
                      </c:pt>
                      <c:pt idx="13">
                        <c:v>3</c:v>
                      </c:pt>
                      <c:pt idx="14">
                        <c:v>2</c:v>
                      </c:pt>
                      <c:pt idx="15">
                        <c:v>2</c:v>
                      </c:pt>
                      <c:pt idx="16">
                        <c:v>1</c:v>
                      </c:pt>
                      <c:pt idx="17">
                        <c:v>2</c:v>
                      </c:pt>
                      <c:pt idx="18">
                        <c:v>2</c:v>
                      </c:pt>
                      <c:pt idx="19">
                        <c:v>2</c:v>
                      </c:pt>
                      <c:pt idx="20">
                        <c:v>1</c:v>
                      </c:pt>
                      <c:pt idx="21">
                        <c:v>2</c:v>
                      </c:pt>
                      <c:pt idx="22">
                        <c:v>2</c:v>
                      </c:pt>
                      <c:pt idx="23">
                        <c:v>2</c:v>
                      </c:pt>
                      <c:pt idx="24">
                        <c:v>1</c:v>
                      </c:pt>
                      <c:pt idx="25">
                        <c:v>0</c:v>
                      </c:pt>
                      <c:pt idx="26">
                        <c:v>1</c:v>
                      </c:pt>
                      <c:pt idx="27">
                        <c:v>0</c:v>
                      </c:pt>
                      <c:pt idx="28">
                        <c:v>1</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1</c:v>
                      </c:pt>
                      <c:pt idx="47">
                        <c:v>1</c:v>
                      </c:pt>
                      <c:pt idx="48">
                        <c:v>0</c:v>
                      </c:pt>
                      <c:pt idx="49">
                        <c:v>0</c:v>
                      </c:pt>
                      <c:pt idx="50">
                        <c:v>0</c:v>
                      </c:pt>
                      <c:pt idx="51">
                        <c:v>0</c:v>
                      </c:pt>
                      <c:pt idx="52">
                        <c:v>0</c:v>
                      </c:pt>
                      <c:pt idx="53">
                        <c:v>2</c:v>
                      </c:pt>
                      <c:pt idx="54">
                        <c:v>2</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2</c:v>
                      </c:pt>
                      <c:pt idx="81">
                        <c:v>1</c:v>
                      </c:pt>
                      <c:pt idx="82">
                        <c:v>2</c:v>
                      </c:pt>
                      <c:pt idx="83">
                        <c:v>1</c:v>
                      </c:pt>
                      <c:pt idx="84">
                        <c:v>1</c:v>
                      </c:pt>
                      <c:pt idx="85">
                        <c:v>1</c:v>
                      </c:pt>
                      <c:pt idx="86">
                        <c:v>4</c:v>
                      </c:pt>
                      <c:pt idx="87">
                        <c:v>5</c:v>
                      </c:pt>
                      <c:pt idx="88">
                        <c:v>2</c:v>
                      </c:pt>
                      <c:pt idx="89">
                        <c:v>0</c:v>
                      </c:pt>
                      <c:pt idx="90">
                        <c:v>0</c:v>
                      </c:pt>
                      <c:pt idx="91">
                        <c:v>0</c:v>
                      </c:pt>
                      <c:pt idx="92">
                        <c:v>2</c:v>
                      </c:pt>
                      <c:pt idx="93">
                        <c:v>2</c:v>
                      </c:pt>
                      <c:pt idx="94">
                        <c:v>1</c:v>
                      </c:pt>
                      <c:pt idx="95">
                        <c:v>0</c:v>
                      </c:pt>
                      <c:pt idx="96">
                        <c:v>1</c:v>
                      </c:pt>
                      <c:pt idx="97">
                        <c:v>2</c:v>
                      </c:pt>
                      <c:pt idx="98">
                        <c:v>0</c:v>
                      </c:pt>
                      <c:pt idx="99">
                        <c:v>0</c:v>
                      </c:pt>
                      <c:pt idx="100">
                        <c:v>0</c:v>
                      </c:pt>
                      <c:pt idx="101">
                        <c:v>1</c:v>
                      </c:pt>
                      <c:pt idx="102">
                        <c:v>2</c:v>
                      </c:pt>
                      <c:pt idx="103">
                        <c:v>1</c:v>
                      </c:pt>
                      <c:pt idx="104">
                        <c:v>1</c:v>
                      </c:pt>
                      <c:pt idx="105">
                        <c:v>0</c:v>
                      </c:pt>
                      <c:pt idx="106">
                        <c:v>0</c:v>
                      </c:pt>
                      <c:pt idx="107">
                        <c:v>1</c:v>
                      </c:pt>
                      <c:pt idx="108">
                        <c:v>1</c:v>
                      </c:pt>
                      <c:pt idx="109">
                        <c:v>1</c:v>
                      </c:pt>
                      <c:pt idx="110">
                        <c:v>1</c:v>
                      </c:pt>
                      <c:pt idx="111">
                        <c:v>1</c:v>
                      </c:pt>
                      <c:pt idx="112">
                        <c:v>1</c:v>
                      </c:pt>
                      <c:pt idx="113">
                        <c:v>1</c:v>
                      </c:pt>
                      <c:pt idx="114">
                        <c:v>0</c:v>
                      </c:pt>
                      <c:pt idx="115">
                        <c:v>0</c:v>
                      </c:pt>
                      <c:pt idx="116">
                        <c:v>0</c:v>
                      </c:pt>
                    </c:numCache>
                  </c:numRef>
                </c:val>
                <c:extLst xmlns:c15="http://schemas.microsoft.com/office/drawing/2012/chart">
                  <c:ext xmlns:c16="http://schemas.microsoft.com/office/drawing/2014/chart" uri="{C3380CC4-5D6E-409C-BE32-E72D297353CC}">
                    <c16:uniqueId val="{0000004E-2A71-48D2-871E-51C3066541D1}"/>
                  </c:ext>
                </c:extLst>
              </c15:ser>
            </c15:filteredAreaSeries>
            <c15:filteredAreaSeries>
              <c15:ser>
                <c:idx val="78"/>
                <c:order val="78"/>
                <c:tx>
                  <c:strRef>
                    <c:extLst xmlns:c15="http://schemas.microsoft.com/office/drawing/2012/chart">
                      <c:ext xmlns:c15="http://schemas.microsoft.com/office/drawing/2012/chart" uri="{02D57815-91ED-43cb-92C2-25804820EDAC}">
                        <c15:formulaRef>
                          <c15:sqref>'Table for graphs 25-27'!$A$80</c15:sqref>
                        </c15:formulaRef>
                      </c:ext>
                    </c:extLst>
                    <c:strCache>
                      <c:ptCount val="1"/>
                      <c:pt idx="0">
                        <c:v>Children's cancer - Reported &gt;103 days</c:v>
                      </c:pt>
                    </c:strCache>
                  </c:strRef>
                </c:tx>
                <c:spPr>
                  <a:solidFill>
                    <a:schemeClr val="accent1">
                      <a:lumMod val="60000"/>
                      <a:lumOff val="4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25-27'!$B$80:$FA$80</c15:sqref>
                        </c15:formulaRef>
                      </c:ext>
                    </c:extLst>
                    <c:numCache>
                      <c:formatCode>General</c:formatCode>
                      <c:ptCount val="15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1</c:v>
                      </c:pt>
                      <c:pt idx="29">
                        <c:v>1</c:v>
                      </c:pt>
                      <c:pt idx="30">
                        <c:v>1</c:v>
                      </c:pt>
                      <c:pt idx="31">
                        <c:v>0</c:v>
                      </c:pt>
                      <c:pt idx="32">
                        <c:v>0</c:v>
                      </c:pt>
                      <c:pt idx="33">
                        <c:v>0</c:v>
                      </c:pt>
                      <c:pt idx="34">
                        <c:v>0</c:v>
                      </c:pt>
                      <c:pt idx="35">
                        <c:v>0</c:v>
                      </c:pt>
                      <c:pt idx="36">
                        <c:v>0</c:v>
                      </c:pt>
                      <c:pt idx="37">
                        <c:v>0</c:v>
                      </c:pt>
                      <c:pt idx="38">
                        <c:v>1</c:v>
                      </c:pt>
                      <c:pt idx="39">
                        <c:v>1</c:v>
                      </c:pt>
                      <c:pt idx="40">
                        <c:v>1</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1</c:v>
                      </c:pt>
                      <c:pt idx="84">
                        <c:v>0</c:v>
                      </c:pt>
                      <c:pt idx="85">
                        <c:v>0</c:v>
                      </c:pt>
                      <c:pt idx="86">
                        <c:v>0</c:v>
                      </c:pt>
                      <c:pt idx="87">
                        <c:v>0</c:v>
                      </c:pt>
                      <c:pt idx="88">
                        <c:v>0</c:v>
                      </c:pt>
                      <c:pt idx="89">
                        <c:v>0</c:v>
                      </c:pt>
                      <c:pt idx="90">
                        <c:v>0</c:v>
                      </c:pt>
                      <c:pt idx="91">
                        <c:v>0</c:v>
                      </c:pt>
                      <c:pt idx="92">
                        <c:v>0</c:v>
                      </c:pt>
                      <c:pt idx="93">
                        <c:v>0</c:v>
                      </c:pt>
                      <c:pt idx="94">
                        <c:v>0</c:v>
                      </c:pt>
                      <c:pt idx="95">
                        <c:v>1</c:v>
                      </c:pt>
                      <c:pt idx="96">
                        <c:v>1</c:v>
                      </c:pt>
                      <c:pt idx="97">
                        <c:v>1</c:v>
                      </c:pt>
                      <c:pt idx="98">
                        <c:v>1</c:v>
                      </c:pt>
                      <c:pt idx="99">
                        <c:v>1</c:v>
                      </c:pt>
                      <c:pt idx="100">
                        <c:v>1</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numCache>
                  </c:numRef>
                </c:val>
                <c:extLst xmlns:c15="http://schemas.microsoft.com/office/drawing/2012/chart">
                  <c:ext xmlns:c16="http://schemas.microsoft.com/office/drawing/2014/chart" uri="{C3380CC4-5D6E-409C-BE32-E72D297353CC}">
                    <c16:uniqueId val="{0000004F-2A71-48D2-871E-51C3066541D1}"/>
                  </c:ext>
                </c:extLst>
              </c15:ser>
            </c15:filteredAreaSeries>
            <c15:filteredAreaSeries>
              <c15:ser>
                <c:idx val="79"/>
                <c:order val="79"/>
                <c:tx>
                  <c:strRef>
                    <c:extLst xmlns:c15="http://schemas.microsoft.com/office/drawing/2012/chart">
                      <c:ext xmlns:c15="http://schemas.microsoft.com/office/drawing/2012/chart" uri="{02D57815-91ED-43cb-92C2-25804820EDAC}">
                        <c15:formulaRef>
                          <c15:sqref>'Table for graphs 25-27'!$A$81</c15:sqref>
                        </c15:formulaRef>
                      </c:ext>
                    </c:extLst>
                    <c:strCache>
                      <c:ptCount val="1"/>
                      <c:pt idx="0">
                        <c:v>Gynaecological - Reported &gt;103 days</c:v>
                      </c:pt>
                    </c:strCache>
                  </c:strRef>
                </c:tx>
                <c:spPr>
                  <a:solidFill>
                    <a:schemeClr val="accent2">
                      <a:lumMod val="60000"/>
                      <a:lumOff val="4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25-27'!$B$81:$FA$81</c15:sqref>
                        </c15:formulaRef>
                      </c:ext>
                    </c:extLst>
                    <c:numCache>
                      <c:formatCode>General</c:formatCode>
                      <c:ptCount val="156"/>
                      <c:pt idx="0">
                        <c:v>9</c:v>
                      </c:pt>
                      <c:pt idx="1">
                        <c:v>8</c:v>
                      </c:pt>
                      <c:pt idx="2">
                        <c:v>8</c:v>
                      </c:pt>
                      <c:pt idx="3">
                        <c:v>9</c:v>
                      </c:pt>
                      <c:pt idx="4">
                        <c:v>9</c:v>
                      </c:pt>
                      <c:pt idx="5">
                        <c:v>11</c:v>
                      </c:pt>
                      <c:pt idx="6">
                        <c:v>9</c:v>
                      </c:pt>
                      <c:pt idx="7">
                        <c:v>14</c:v>
                      </c:pt>
                      <c:pt idx="8">
                        <c:v>15</c:v>
                      </c:pt>
                      <c:pt idx="9">
                        <c:v>17</c:v>
                      </c:pt>
                      <c:pt idx="10">
                        <c:v>16</c:v>
                      </c:pt>
                      <c:pt idx="11">
                        <c:v>18</c:v>
                      </c:pt>
                      <c:pt idx="12">
                        <c:v>18</c:v>
                      </c:pt>
                      <c:pt idx="13">
                        <c:v>13</c:v>
                      </c:pt>
                      <c:pt idx="14">
                        <c:v>13</c:v>
                      </c:pt>
                      <c:pt idx="15">
                        <c:v>14</c:v>
                      </c:pt>
                      <c:pt idx="16">
                        <c:v>14</c:v>
                      </c:pt>
                      <c:pt idx="17">
                        <c:v>15</c:v>
                      </c:pt>
                      <c:pt idx="18">
                        <c:v>14</c:v>
                      </c:pt>
                      <c:pt idx="19">
                        <c:v>13</c:v>
                      </c:pt>
                      <c:pt idx="20">
                        <c:v>11</c:v>
                      </c:pt>
                      <c:pt idx="21">
                        <c:v>12</c:v>
                      </c:pt>
                      <c:pt idx="22">
                        <c:v>9</c:v>
                      </c:pt>
                      <c:pt idx="23">
                        <c:v>9</c:v>
                      </c:pt>
                      <c:pt idx="24">
                        <c:v>11</c:v>
                      </c:pt>
                      <c:pt idx="25">
                        <c:v>14</c:v>
                      </c:pt>
                      <c:pt idx="26">
                        <c:v>10</c:v>
                      </c:pt>
                      <c:pt idx="27">
                        <c:v>7</c:v>
                      </c:pt>
                      <c:pt idx="28">
                        <c:v>8</c:v>
                      </c:pt>
                      <c:pt idx="29">
                        <c:v>8</c:v>
                      </c:pt>
                      <c:pt idx="30">
                        <c:v>10</c:v>
                      </c:pt>
                      <c:pt idx="31">
                        <c:v>10</c:v>
                      </c:pt>
                      <c:pt idx="32">
                        <c:v>11</c:v>
                      </c:pt>
                      <c:pt idx="33">
                        <c:v>10</c:v>
                      </c:pt>
                      <c:pt idx="34">
                        <c:v>11</c:v>
                      </c:pt>
                      <c:pt idx="35">
                        <c:v>10</c:v>
                      </c:pt>
                      <c:pt idx="36">
                        <c:v>11</c:v>
                      </c:pt>
                      <c:pt idx="37">
                        <c:v>10</c:v>
                      </c:pt>
                      <c:pt idx="38">
                        <c:v>10</c:v>
                      </c:pt>
                      <c:pt idx="39">
                        <c:v>9</c:v>
                      </c:pt>
                      <c:pt idx="40">
                        <c:v>10</c:v>
                      </c:pt>
                      <c:pt idx="41">
                        <c:v>12</c:v>
                      </c:pt>
                      <c:pt idx="42">
                        <c:v>10</c:v>
                      </c:pt>
                      <c:pt idx="43">
                        <c:v>10</c:v>
                      </c:pt>
                      <c:pt idx="44">
                        <c:v>7</c:v>
                      </c:pt>
                      <c:pt idx="45">
                        <c:v>10</c:v>
                      </c:pt>
                      <c:pt idx="46">
                        <c:v>7</c:v>
                      </c:pt>
                      <c:pt idx="47">
                        <c:v>7</c:v>
                      </c:pt>
                      <c:pt idx="48">
                        <c:v>6</c:v>
                      </c:pt>
                      <c:pt idx="49">
                        <c:v>5</c:v>
                      </c:pt>
                      <c:pt idx="50">
                        <c:v>4</c:v>
                      </c:pt>
                      <c:pt idx="51">
                        <c:v>4</c:v>
                      </c:pt>
                      <c:pt idx="52">
                        <c:v>5</c:v>
                      </c:pt>
                      <c:pt idx="53">
                        <c:v>5</c:v>
                      </c:pt>
                      <c:pt idx="54">
                        <c:v>5</c:v>
                      </c:pt>
                      <c:pt idx="55">
                        <c:v>5</c:v>
                      </c:pt>
                      <c:pt idx="56">
                        <c:v>5</c:v>
                      </c:pt>
                      <c:pt idx="57">
                        <c:v>6</c:v>
                      </c:pt>
                      <c:pt idx="58">
                        <c:v>5</c:v>
                      </c:pt>
                      <c:pt idx="59">
                        <c:v>7</c:v>
                      </c:pt>
                      <c:pt idx="60">
                        <c:v>8</c:v>
                      </c:pt>
                      <c:pt idx="61">
                        <c:v>10</c:v>
                      </c:pt>
                      <c:pt idx="62">
                        <c:v>12</c:v>
                      </c:pt>
                      <c:pt idx="63">
                        <c:v>11</c:v>
                      </c:pt>
                      <c:pt idx="64">
                        <c:v>11</c:v>
                      </c:pt>
                      <c:pt idx="65">
                        <c:v>13</c:v>
                      </c:pt>
                      <c:pt idx="66">
                        <c:v>14</c:v>
                      </c:pt>
                      <c:pt idx="67">
                        <c:v>11</c:v>
                      </c:pt>
                      <c:pt idx="68">
                        <c:v>11</c:v>
                      </c:pt>
                      <c:pt idx="69">
                        <c:v>12</c:v>
                      </c:pt>
                      <c:pt idx="70">
                        <c:v>10</c:v>
                      </c:pt>
                      <c:pt idx="71">
                        <c:v>14</c:v>
                      </c:pt>
                      <c:pt idx="72">
                        <c:v>15</c:v>
                      </c:pt>
                      <c:pt idx="73">
                        <c:v>20</c:v>
                      </c:pt>
                      <c:pt idx="74">
                        <c:v>20</c:v>
                      </c:pt>
                      <c:pt idx="75">
                        <c:v>18</c:v>
                      </c:pt>
                      <c:pt idx="76">
                        <c:v>19</c:v>
                      </c:pt>
                      <c:pt idx="77">
                        <c:v>12</c:v>
                      </c:pt>
                      <c:pt idx="78">
                        <c:v>11</c:v>
                      </c:pt>
                      <c:pt idx="79">
                        <c:v>10</c:v>
                      </c:pt>
                      <c:pt idx="80">
                        <c:v>11</c:v>
                      </c:pt>
                      <c:pt idx="81">
                        <c:v>9</c:v>
                      </c:pt>
                      <c:pt idx="82">
                        <c:v>9</c:v>
                      </c:pt>
                      <c:pt idx="83">
                        <c:v>11</c:v>
                      </c:pt>
                      <c:pt idx="84">
                        <c:v>10</c:v>
                      </c:pt>
                      <c:pt idx="85">
                        <c:v>11</c:v>
                      </c:pt>
                      <c:pt idx="86">
                        <c:v>13</c:v>
                      </c:pt>
                      <c:pt idx="87">
                        <c:v>10</c:v>
                      </c:pt>
                      <c:pt idx="88">
                        <c:v>10</c:v>
                      </c:pt>
                      <c:pt idx="89">
                        <c:v>9</c:v>
                      </c:pt>
                      <c:pt idx="90">
                        <c:v>9</c:v>
                      </c:pt>
                      <c:pt idx="91">
                        <c:v>4</c:v>
                      </c:pt>
                      <c:pt idx="92">
                        <c:v>4</c:v>
                      </c:pt>
                      <c:pt idx="93">
                        <c:v>7</c:v>
                      </c:pt>
                      <c:pt idx="94">
                        <c:v>8</c:v>
                      </c:pt>
                      <c:pt idx="95">
                        <c:v>9</c:v>
                      </c:pt>
                      <c:pt idx="96">
                        <c:v>7</c:v>
                      </c:pt>
                      <c:pt idx="97">
                        <c:v>10</c:v>
                      </c:pt>
                      <c:pt idx="98">
                        <c:v>9</c:v>
                      </c:pt>
                      <c:pt idx="99">
                        <c:v>11</c:v>
                      </c:pt>
                      <c:pt idx="100">
                        <c:v>11</c:v>
                      </c:pt>
                      <c:pt idx="101">
                        <c:v>8</c:v>
                      </c:pt>
                      <c:pt idx="102">
                        <c:v>12</c:v>
                      </c:pt>
                      <c:pt idx="103">
                        <c:v>13</c:v>
                      </c:pt>
                      <c:pt idx="104">
                        <c:v>17</c:v>
                      </c:pt>
                      <c:pt idx="105">
                        <c:v>21</c:v>
                      </c:pt>
                      <c:pt idx="106">
                        <c:v>24</c:v>
                      </c:pt>
                      <c:pt idx="107">
                        <c:v>29</c:v>
                      </c:pt>
                      <c:pt idx="108">
                        <c:v>33</c:v>
                      </c:pt>
                      <c:pt idx="109">
                        <c:v>37</c:v>
                      </c:pt>
                      <c:pt idx="110">
                        <c:v>45</c:v>
                      </c:pt>
                      <c:pt idx="111">
                        <c:v>59</c:v>
                      </c:pt>
                      <c:pt idx="112">
                        <c:v>65</c:v>
                      </c:pt>
                      <c:pt idx="113">
                        <c:v>69</c:v>
                      </c:pt>
                      <c:pt idx="114">
                        <c:v>74</c:v>
                      </c:pt>
                      <c:pt idx="115">
                        <c:v>78</c:v>
                      </c:pt>
                      <c:pt idx="116">
                        <c:v>87</c:v>
                      </c:pt>
                    </c:numCache>
                  </c:numRef>
                </c:val>
                <c:extLst xmlns:c15="http://schemas.microsoft.com/office/drawing/2012/chart">
                  <c:ext xmlns:c16="http://schemas.microsoft.com/office/drawing/2014/chart" uri="{C3380CC4-5D6E-409C-BE32-E72D297353CC}">
                    <c16:uniqueId val="{00000050-2A71-48D2-871E-51C3066541D1}"/>
                  </c:ext>
                </c:extLst>
              </c15:ser>
            </c15:filteredAreaSeries>
            <c15:filteredAreaSeries>
              <c15:ser>
                <c:idx val="80"/>
                <c:order val="80"/>
                <c:tx>
                  <c:strRef>
                    <c:extLst xmlns:c15="http://schemas.microsoft.com/office/drawing/2012/chart">
                      <c:ext xmlns:c15="http://schemas.microsoft.com/office/drawing/2012/chart" uri="{02D57815-91ED-43cb-92C2-25804820EDAC}">
                        <c15:formulaRef>
                          <c15:sqref>'Table for graphs 25-27'!$A$82</c15:sqref>
                        </c15:formulaRef>
                      </c:ext>
                    </c:extLst>
                    <c:strCache>
                      <c:ptCount val="1"/>
                      <c:pt idx="0">
                        <c:v>Haematological - Reported &gt;103 days</c:v>
                      </c:pt>
                    </c:strCache>
                  </c:strRef>
                </c:tx>
                <c:spPr>
                  <a:solidFill>
                    <a:schemeClr val="accent3">
                      <a:lumMod val="60000"/>
                      <a:lumOff val="4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25-27'!$B$82:$FA$82</c15:sqref>
                        </c15:formulaRef>
                      </c:ext>
                    </c:extLst>
                    <c:numCache>
                      <c:formatCode>General</c:formatCode>
                      <c:ptCount val="156"/>
                      <c:pt idx="0">
                        <c:v>3</c:v>
                      </c:pt>
                      <c:pt idx="1">
                        <c:v>2</c:v>
                      </c:pt>
                      <c:pt idx="2">
                        <c:v>2</c:v>
                      </c:pt>
                      <c:pt idx="3">
                        <c:v>3</c:v>
                      </c:pt>
                      <c:pt idx="4">
                        <c:v>4</c:v>
                      </c:pt>
                      <c:pt idx="5">
                        <c:v>4</c:v>
                      </c:pt>
                      <c:pt idx="6">
                        <c:v>3</c:v>
                      </c:pt>
                      <c:pt idx="7">
                        <c:v>3</c:v>
                      </c:pt>
                      <c:pt idx="8">
                        <c:v>4</c:v>
                      </c:pt>
                      <c:pt idx="9">
                        <c:v>3</c:v>
                      </c:pt>
                      <c:pt idx="10">
                        <c:v>2</c:v>
                      </c:pt>
                      <c:pt idx="11">
                        <c:v>0</c:v>
                      </c:pt>
                      <c:pt idx="12">
                        <c:v>0</c:v>
                      </c:pt>
                      <c:pt idx="13">
                        <c:v>0</c:v>
                      </c:pt>
                      <c:pt idx="14">
                        <c:v>3</c:v>
                      </c:pt>
                      <c:pt idx="15">
                        <c:v>2</c:v>
                      </c:pt>
                      <c:pt idx="16">
                        <c:v>2</c:v>
                      </c:pt>
                      <c:pt idx="17">
                        <c:v>4</c:v>
                      </c:pt>
                      <c:pt idx="18">
                        <c:v>5</c:v>
                      </c:pt>
                      <c:pt idx="19">
                        <c:v>3</c:v>
                      </c:pt>
                      <c:pt idx="20">
                        <c:v>3</c:v>
                      </c:pt>
                      <c:pt idx="21">
                        <c:v>3</c:v>
                      </c:pt>
                      <c:pt idx="22">
                        <c:v>5</c:v>
                      </c:pt>
                      <c:pt idx="23">
                        <c:v>4</c:v>
                      </c:pt>
                      <c:pt idx="24">
                        <c:v>5</c:v>
                      </c:pt>
                      <c:pt idx="25">
                        <c:v>4</c:v>
                      </c:pt>
                      <c:pt idx="26">
                        <c:v>4</c:v>
                      </c:pt>
                      <c:pt idx="27">
                        <c:v>3</c:v>
                      </c:pt>
                      <c:pt idx="28">
                        <c:v>3</c:v>
                      </c:pt>
                      <c:pt idx="29">
                        <c:v>2</c:v>
                      </c:pt>
                      <c:pt idx="30">
                        <c:v>2</c:v>
                      </c:pt>
                      <c:pt idx="31">
                        <c:v>1</c:v>
                      </c:pt>
                      <c:pt idx="32">
                        <c:v>1</c:v>
                      </c:pt>
                      <c:pt idx="33">
                        <c:v>2</c:v>
                      </c:pt>
                      <c:pt idx="34">
                        <c:v>2</c:v>
                      </c:pt>
                      <c:pt idx="35">
                        <c:v>0</c:v>
                      </c:pt>
                      <c:pt idx="36">
                        <c:v>2</c:v>
                      </c:pt>
                      <c:pt idx="37">
                        <c:v>2</c:v>
                      </c:pt>
                      <c:pt idx="38">
                        <c:v>3</c:v>
                      </c:pt>
                      <c:pt idx="39">
                        <c:v>5</c:v>
                      </c:pt>
                      <c:pt idx="40">
                        <c:v>6</c:v>
                      </c:pt>
                      <c:pt idx="41">
                        <c:v>7</c:v>
                      </c:pt>
                      <c:pt idx="42">
                        <c:v>6</c:v>
                      </c:pt>
                      <c:pt idx="43">
                        <c:v>4</c:v>
                      </c:pt>
                      <c:pt idx="44">
                        <c:v>5</c:v>
                      </c:pt>
                      <c:pt idx="45">
                        <c:v>7</c:v>
                      </c:pt>
                      <c:pt idx="46">
                        <c:v>6</c:v>
                      </c:pt>
                      <c:pt idx="47">
                        <c:v>5</c:v>
                      </c:pt>
                      <c:pt idx="48">
                        <c:v>6</c:v>
                      </c:pt>
                      <c:pt idx="49">
                        <c:v>5</c:v>
                      </c:pt>
                      <c:pt idx="50">
                        <c:v>6</c:v>
                      </c:pt>
                      <c:pt idx="51">
                        <c:v>7</c:v>
                      </c:pt>
                      <c:pt idx="52">
                        <c:v>7</c:v>
                      </c:pt>
                      <c:pt idx="53">
                        <c:v>5</c:v>
                      </c:pt>
                      <c:pt idx="54">
                        <c:v>6</c:v>
                      </c:pt>
                      <c:pt idx="55">
                        <c:v>7</c:v>
                      </c:pt>
                      <c:pt idx="56">
                        <c:v>4</c:v>
                      </c:pt>
                      <c:pt idx="57">
                        <c:v>7</c:v>
                      </c:pt>
                      <c:pt idx="58">
                        <c:v>6</c:v>
                      </c:pt>
                      <c:pt idx="59">
                        <c:v>6</c:v>
                      </c:pt>
                      <c:pt idx="60">
                        <c:v>6</c:v>
                      </c:pt>
                      <c:pt idx="61">
                        <c:v>7</c:v>
                      </c:pt>
                      <c:pt idx="62">
                        <c:v>10</c:v>
                      </c:pt>
                      <c:pt idx="63">
                        <c:v>10</c:v>
                      </c:pt>
                      <c:pt idx="64">
                        <c:v>10</c:v>
                      </c:pt>
                      <c:pt idx="65">
                        <c:v>12</c:v>
                      </c:pt>
                      <c:pt idx="66">
                        <c:v>12</c:v>
                      </c:pt>
                      <c:pt idx="67">
                        <c:v>9</c:v>
                      </c:pt>
                      <c:pt idx="68">
                        <c:v>10</c:v>
                      </c:pt>
                      <c:pt idx="69">
                        <c:v>9</c:v>
                      </c:pt>
                      <c:pt idx="70">
                        <c:v>10</c:v>
                      </c:pt>
                      <c:pt idx="71">
                        <c:v>9</c:v>
                      </c:pt>
                      <c:pt idx="72">
                        <c:v>8</c:v>
                      </c:pt>
                      <c:pt idx="73">
                        <c:v>12</c:v>
                      </c:pt>
                      <c:pt idx="74">
                        <c:v>13</c:v>
                      </c:pt>
                      <c:pt idx="75">
                        <c:v>11</c:v>
                      </c:pt>
                      <c:pt idx="76">
                        <c:v>7</c:v>
                      </c:pt>
                      <c:pt idx="77">
                        <c:v>8</c:v>
                      </c:pt>
                      <c:pt idx="78">
                        <c:v>8</c:v>
                      </c:pt>
                      <c:pt idx="79">
                        <c:v>8</c:v>
                      </c:pt>
                      <c:pt idx="80">
                        <c:v>12</c:v>
                      </c:pt>
                      <c:pt idx="81">
                        <c:v>11</c:v>
                      </c:pt>
                      <c:pt idx="82">
                        <c:v>10</c:v>
                      </c:pt>
                      <c:pt idx="83">
                        <c:v>9</c:v>
                      </c:pt>
                      <c:pt idx="84">
                        <c:v>8</c:v>
                      </c:pt>
                      <c:pt idx="85">
                        <c:v>8</c:v>
                      </c:pt>
                      <c:pt idx="86">
                        <c:v>6</c:v>
                      </c:pt>
                      <c:pt idx="87">
                        <c:v>4</c:v>
                      </c:pt>
                      <c:pt idx="88">
                        <c:v>4</c:v>
                      </c:pt>
                      <c:pt idx="89">
                        <c:v>3</c:v>
                      </c:pt>
                      <c:pt idx="90">
                        <c:v>3</c:v>
                      </c:pt>
                      <c:pt idx="91">
                        <c:v>2</c:v>
                      </c:pt>
                      <c:pt idx="92">
                        <c:v>3</c:v>
                      </c:pt>
                      <c:pt idx="93">
                        <c:v>4</c:v>
                      </c:pt>
                      <c:pt idx="94">
                        <c:v>5</c:v>
                      </c:pt>
                      <c:pt idx="95">
                        <c:v>5</c:v>
                      </c:pt>
                      <c:pt idx="96">
                        <c:v>4</c:v>
                      </c:pt>
                      <c:pt idx="97">
                        <c:v>4</c:v>
                      </c:pt>
                      <c:pt idx="98">
                        <c:v>4</c:v>
                      </c:pt>
                      <c:pt idx="99">
                        <c:v>6</c:v>
                      </c:pt>
                      <c:pt idx="100">
                        <c:v>6</c:v>
                      </c:pt>
                      <c:pt idx="101">
                        <c:v>5</c:v>
                      </c:pt>
                      <c:pt idx="102">
                        <c:v>6</c:v>
                      </c:pt>
                      <c:pt idx="103">
                        <c:v>5</c:v>
                      </c:pt>
                      <c:pt idx="104">
                        <c:v>6</c:v>
                      </c:pt>
                      <c:pt idx="105">
                        <c:v>5</c:v>
                      </c:pt>
                      <c:pt idx="106">
                        <c:v>6</c:v>
                      </c:pt>
                      <c:pt idx="107">
                        <c:v>5</c:v>
                      </c:pt>
                      <c:pt idx="108">
                        <c:v>5</c:v>
                      </c:pt>
                      <c:pt idx="109">
                        <c:v>6</c:v>
                      </c:pt>
                      <c:pt idx="110">
                        <c:v>7</c:v>
                      </c:pt>
                      <c:pt idx="111">
                        <c:v>5</c:v>
                      </c:pt>
                      <c:pt idx="112">
                        <c:v>6</c:v>
                      </c:pt>
                      <c:pt idx="113">
                        <c:v>8</c:v>
                      </c:pt>
                      <c:pt idx="114">
                        <c:v>7</c:v>
                      </c:pt>
                      <c:pt idx="115">
                        <c:v>6</c:v>
                      </c:pt>
                      <c:pt idx="116">
                        <c:v>5</c:v>
                      </c:pt>
                    </c:numCache>
                  </c:numRef>
                </c:val>
                <c:extLst xmlns:c15="http://schemas.microsoft.com/office/drawing/2012/chart">
                  <c:ext xmlns:c16="http://schemas.microsoft.com/office/drawing/2014/chart" uri="{C3380CC4-5D6E-409C-BE32-E72D297353CC}">
                    <c16:uniqueId val="{00000051-2A71-48D2-871E-51C3066541D1}"/>
                  </c:ext>
                </c:extLst>
              </c15:ser>
            </c15:filteredAreaSeries>
            <c15:filteredAreaSeries>
              <c15:ser>
                <c:idx val="81"/>
                <c:order val="81"/>
                <c:tx>
                  <c:strRef>
                    <c:extLst xmlns:c15="http://schemas.microsoft.com/office/drawing/2012/chart">
                      <c:ext xmlns:c15="http://schemas.microsoft.com/office/drawing/2012/chart" uri="{02D57815-91ED-43cb-92C2-25804820EDAC}">
                        <c15:formulaRef>
                          <c15:sqref>'Table for graphs 25-27'!$A$83</c15:sqref>
                        </c15:formulaRef>
                      </c:ext>
                    </c:extLst>
                    <c:strCache>
                      <c:ptCount val="1"/>
                      <c:pt idx="0">
                        <c:v>Head and neck - Reported &gt;103 days</c:v>
                      </c:pt>
                    </c:strCache>
                  </c:strRef>
                </c:tx>
                <c:spPr>
                  <a:solidFill>
                    <a:schemeClr val="accent4">
                      <a:lumMod val="60000"/>
                      <a:lumOff val="4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25-27'!$B$83:$FA$83</c15:sqref>
                        </c15:formulaRef>
                      </c:ext>
                    </c:extLst>
                    <c:numCache>
                      <c:formatCode>General</c:formatCode>
                      <c:ptCount val="156"/>
                      <c:pt idx="0">
                        <c:v>2</c:v>
                      </c:pt>
                      <c:pt idx="1">
                        <c:v>4</c:v>
                      </c:pt>
                      <c:pt idx="2">
                        <c:v>4</c:v>
                      </c:pt>
                      <c:pt idx="3">
                        <c:v>3</c:v>
                      </c:pt>
                      <c:pt idx="4">
                        <c:v>2</c:v>
                      </c:pt>
                      <c:pt idx="5">
                        <c:v>1</c:v>
                      </c:pt>
                      <c:pt idx="6">
                        <c:v>1</c:v>
                      </c:pt>
                      <c:pt idx="7">
                        <c:v>1</c:v>
                      </c:pt>
                      <c:pt idx="8">
                        <c:v>1</c:v>
                      </c:pt>
                      <c:pt idx="9">
                        <c:v>3</c:v>
                      </c:pt>
                      <c:pt idx="10">
                        <c:v>4</c:v>
                      </c:pt>
                      <c:pt idx="11">
                        <c:v>3</c:v>
                      </c:pt>
                      <c:pt idx="12">
                        <c:v>1</c:v>
                      </c:pt>
                      <c:pt idx="13">
                        <c:v>3</c:v>
                      </c:pt>
                      <c:pt idx="14">
                        <c:v>2</c:v>
                      </c:pt>
                      <c:pt idx="15">
                        <c:v>3</c:v>
                      </c:pt>
                      <c:pt idx="16">
                        <c:v>2</c:v>
                      </c:pt>
                      <c:pt idx="17">
                        <c:v>2</c:v>
                      </c:pt>
                      <c:pt idx="18">
                        <c:v>3</c:v>
                      </c:pt>
                      <c:pt idx="19">
                        <c:v>3</c:v>
                      </c:pt>
                      <c:pt idx="20">
                        <c:v>4</c:v>
                      </c:pt>
                      <c:pt idx="21">
                        <c:v>6</c:v>
                      </c:pt>
                      <c:pt idx="22">
                        <c:v>4</c:v>
                      </c:pt>
                      <c:pt idx="23">
                        <c:v>4</c:v>
                      </c:pt>
                      <c:pt idx="24">
                        <c:v>4</c:v>
                      </c:pt>
                      <c:pt idx="25">
                        <c:v>5</c:v>
                      </c:pt>
                      <c:pt idx="26">
                        <c:v>4</c:v>
                      </c:pt>
                      <c:pt idx="27">
                        <c:v>3</c:v>
                      </c:pt>
                      <c:pt idx="28">
                        <c:v>3</c:v>
                      </c:pt>
                      <c:pt idx="29">
                        <c:v>3</c:v>
                      </c:pt>
                      <c:pt idx="30">
                        <c:v>1</c:v>
                      </c:pt>
                      <c:pt idx="31">
                        <c:v>1</c:v>
                      </c:pt>
                      <c:pt idx="32">
                        <c:v>3</c:v>
                      </c:pt>
                      <c:pt idx="33">
                        <c:v>2</c:v>
                      </c:pt>
                      <c:pt idx="34">
                        <c:v>2</c:v>
                      </c:pt>
                      <c:pt idx="35">
                        <c:v>2</c:v>
                      </c:pt>
                      <c:pt idx="36">
                        <c:v>2</c:v>
                      </c:pt>
                      <c:pt idx="37">
                        <c:v>2</c:v>
                      </c:pt>
                      <c:pt idx="38">
                        <c:v>2</c:v>
                      </c:pt>
                      <c:pt idx="39">
                        <c:v>1</c:v>
                      </c:pt>
                      <c:pt idx="40">
                        <c:v>1</c:v>
                      </c:pt>
                      <c:pt idx="41">
                        <c:v>4</c:v>
                      </c:pt>
                      <c:pt idx="42">
                        <c:v>6</c:v>
                      </c:pt>
                      <c:pt idx="43">
                        <c:v>3</c:v>
                      </c:pt>
                      <c:pt idx="44">
                        <c:v>3</c:v>
                      </c:pt>
                      <c:pt idx="45">
                        <c:v>3</c:v>
                      </c:pt>
                      <c:pt idx="46">
                        <c:v>3</c:v>
                      </c:pt>
                      <c:pt idx="47">
                        <c:v>2</c:v>
                      </c:pt>
                      <c:pt idx="48">
                        <c:v>2</c:v>
                      </c:pt>
                      <c:pt idx="49">
                        <c:v>0</c:v>
                      </c:pt>
                      <c:pt idx="50">
                        <c:v>0</c:v>
                      </c:pt>
                      <c:pt idx="51">
                        <c:v>0</c:v>
                      </c:pt>
                      <c:pt idx="52">
                        <c:v>1</c:v>
                      </c:pt>
                      <c:pt idx="53">
                        <c:v>1</c:v>
                      </c:pt>
                      <c:pt idx="54">
                        <c:v>0</c:v>
                      </c:pt>
                      <c:pt idx="55">
                        <c:v>4</c:v>
                      </c:pt>
                      <c:pt idx="56">
                        <c:v>0</c:v>
                      </c:pt>
                      <c:pt idx="57">
                        <c:v>0</c:v>
                      </c:pt>
                      <c:pt idx="58">
                        <c:v>2</c:v>
                      </c:pt>
                      <c:pt idx="59">
                        <c:v>3</c:v>
                      </c:pt>
                      <c:pt idx="60">
                        <c:v>2</c:v>
                      </c:pt>
                      <c:pt idx="61">
                        <c:v>1</c:v>
                      </c:pt>
                      <c:pt idx="62">
                        <c:v>1</c:v>
                      </c:pt>
                      <c:pt idx="63">
                        <c:v>3</c:v>
                      </c:pt>
                      <c:pt idx="64">
                        <c:v>1</c:v>
                      </c:pt>
                      <c:pt idx="65">
                        <c:v>0</c:v>
                      </c:pt>
                      <c:pt idx="66">
                        <c:v>2</c:v>
                      </c:pt>
                      <c:pt idx="67">
                        <c:v>4</c:v>
                      </c:pt>
                      <c:pt idx="68">
                        <c:v>3</c:v>
                      </c:pt>
                      <c:pt idx="69">
                        <c:v>3</c:v>
                      </c:pt>
                      <c:pt idx="70">
                        <c:v>4</c:v>
                      </c:pt>
                      <c:pt idx="71">
                        <c:v>5</c:v>
                      </c:pt>
                      <c:pt idx="72">
                        <c:v>4</c:v>
                      </c:pt>
                      <c:pt idx="73">
                        <c:v>4</c:v>
                      </c:pt>
                      <c:pt idx="74">
                        <c:v>5</c:v>
                      </c:pt>
                      <c:pt idx="75">
                        <c:v>5</c:v>
                      </c:pt>
                      <c:pt idx="76">
                        <c:v>5</c:v>
                      </c:pt>
                      <c:pt idx="77">
                        <c:v>4</c:v>
                      </c:pt>
                      <c:pt idx="78">
                        <c:v>3</c:v>
                      </c:pt>
                      <c:pt idx="79">
                        <c:v>5</c:v>
                      </c:pt>
                      <c:pt idx="80">
                        <c:v>4</c:v>
                      </c:pt>
                      <c:pt idx="81">
                        <c:v>4</c:v>
                      </c:pt>
                      <c:pt idx="82">
                        <c:v>3</c:v>
                      </c:pt>
                      <c:pt idx="83">
                        <c:v>5</c:v>
                      </c:pt>
                      <c:pt idx="84">
                        <c:v>5</c:v>
                      </c:pt>
                      <c:pt idx="85">
                        <c:v>5</c:v>
                      </c:pt>
                      <c:pt idx="86">
                        <c:v>2</c:v>
                      </c:pt>
                      <c:pt idx="87">
                        <c:v>4</c:v>
                      </c:pt>
                      <c:pt idx="88">
                        <c:v>1</c:v>
                      </c:pt>
                      <c:pt idx="89">
                        <c:v>1</c:v>
                      </c:pt>
                      <c:pt idx="90">
                        <c:v>2</c:v>
                      </c:pt>
                      <c:pt idx="91">
                        <c:v>2</c:v>
                      </c:pt>
                      <c:pt idx="92">
                        <c:v>3</c:v>
                      </c:pt>
                      <c:pt idx="93">
                        <c:v>4</c:v>
                      </c:pt>
                      <c:pt idx="94">
                        <c:v>4</c:v>
                      </c:pt>
                      <c:pt idx="95">
                        <c:v>5</c:v>
                      </c:pt>
                      <c:pt idx="96">
                        <c:v>3</c:v>
                      </c:pt>
                      <c:pt idx="97">
                        <c:v>5</c:v>
                      </c:pt>
                      <c:pt idx="98">
                        <c:v>5</c:v>
                      </c:pt>
                      <c:pt idx="99">
                        <c:v>4</c:v>
                      </c:pt>
                      <c:pt idx="100">
                        <c:v>5</c:v>
                      </c:pt>
                      <c:pt idx="101">
                        <c:v>5</c:v>
                      </c:pt>
                      <c:pt idx="102">
                        <c:v>11</c:v>
                      </c:pt>
                      <c:pt idx="103">
                        <c:v>7</c:v>
                      </c:pt>
                      <c:pt idx="104">
                        <c:v>11</c:v>
                      </c:pt>
                      <c:pt idx="105">
                        <c:v>10</c:v>
                      </c:pt>
                      <c:pt idx="106">
                        <c:v>10</c:v>
                      </c:pt>
                      <c:pt idx="107">
                        <c:v>9</c:v>
                      </c:pt>
                      <c:pt idx="108">
                        <c:v>8</c:v>
                      </c:pt>
                      <c:pt idx="109">
                        <c:v>8</c:v>
                      </c:pt>
                      <c:pt idx="110">
                        <c:v>10</c:v>
                      </c:pt>
                      <c:pt idx="111">
                        <c:v>15</c:v>
                      </c:pt>
                      <c:pt idx="112">
                        <c:v>13</c:v>
                      </c:pt>
                      <c:pt idx="113">
                        <c:v>14</c:v>
                      </c:pt>
                      <c:pt idx="114">
                        <c:v>13</c:v>
                      </c:pt>
                      <c:pt idx="115">
                        <c:v>21</c:v>
                      </c:pt>
                      <c:pt idx="116">
                        <c:v>19</c:v>
                      </c:pt>
                    </c:numCache>
                  </c:numRef>
                </c:val>
                <c:extLst xmlns:c15="http://schemas.microsoft.com/office/drawing/2012/chart">
                  <c:ext xmlns:c16="http://schemas.microsoft.com/office/drawing/2014/chart" uri="{C3380CC4-5D6E-409C-BE32-E72D297353CC}">
                    <c16:uniqueId val="{00000052-2A71-48D2-871E-51C3066541D1}"/>
                  </c:ext>
                </c:extLst>
              </c15:ser>
            </c15:filteredAreaSeries>
            <c15:filteredAreaSeries>
              <c15:ser>
                <c:idx val="82"/>
                <c:order val="82"/>
                <c:tx>
                  <c:strRef>
                    <c:extLst xmlns:c15="http://schemas.microsoft.com/office/drawing/2012/chart">
                      <c:ext xmlns:c15="http://schemas.microsoft.com/office/drawing/2012/chart" uri="{02D57815-91ED-43cb-92C2-25804820EDAC}">
                        <c15:formulaRef>
                          <c15:sqref>'Table for graphs 25-27'!$A$84</c15:sqref>
                        </c15:formulaRef>
                      </c:ext>
                    </c:extLst>
                    <c:strCache>
                      <c:ptCount val="1"/>
                      <c:pt idx="0">
                        <c:v>Lower Gastrointestinal - Reported &gt;103 days</c:v>
                      </c:pt>
                    </c:strCache>
                  </c:strRef>
                </c:tx>
                <c:spPr>
                  <a:solidFill>
                    <a:schemeClr val="accent5">
                      <a:lumMod val="60000"/>
                      <a:lumOff val="4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25-27'!$B$84:$FA$84</c15:sqref>
                        </c15:formulaRef>
                      </c:ext>
                    </c:extLst>
                    <c:numCache>
                      <c:formatCode>General</c:formatCode>
                      <c:ptCount val="156"/>
                      <c:pt idx="0">
                        <c:v>17</c:v>
                      </c:pt>
                      <c:pt idx="1">
                        <c:v>13</c:v>
                      </c:pt>
                      <c:pt idx="2">
                        <c:v>10</c:v>
                      </c:pt>
                      <c:pt idx="3">
                        <c:v>9</c:v>
                      </c:pt>
                      <c:pt idx="4">
                        <c:v>11</c:v>
                      </c:pt>
                      <c:pt idx="5">
                        <c:v>12</c:v>
                      </c:pt>
                      <c:pt idx="6">
                        <c:v>14</c:v>
                      </c:pt>
                      <c:pt idx="7">
                        <c:v>18</c:v>
                      </c:pt>
                      <c:pt idx="8">
                        <c:v>16</c:v>
                      </c:pt>
                      <c:pt idx="9">
                        <c:v>18</c:v>
                      </c:pt>
                      <c:pt idx="10">
                        <c:v>18</c:v>
                      </c:pt>
                      <c:pt idx="11">
                        <c:v>19</c:v>
                      </c:pt>
                      <c:pt idx="12">
                        <c:v>24</c:v>
                      </c:pt>
                      <c:pt idx="13">
                        <c:v>25</c:v>
                      </c:pt>
                      <c:pt idx="14">
                        <c:v>22</c:v>
                      </c:pt>
                      <c:pt idx="15">
                        <c:v>25</c:v>
                      </c:pt>
                      <c:pt idx="16">
                        <c:v>10</c:v>
                      </c:pt>
                      <c:pt idx="17">
                        <c:v>22</c:v>
                      </c:pt>
                      <c:pt idx="18">
                        <c:v>21</c:v>
                      </c:pt>
                      <c:pt idx="19">
                        <c:v>20</c:v>
                      </c:pt>
                      <c:pt idx="20">
                        <c:v>24</c:v>
                      </c:pt>
                      <c:pt idx="21">
                        <c:v>25</c:v>
                      </c:pt>
                      <c:pt idx="22">
                        <c:v>23</c:v>
                      </c:pt>
                      <c:pt idx="23">
                        <c:v>21</c:v>
                      </c:pt>
                      <c:pt idx="24">
                        <c:v>19</c:v>
                      </c:pt>
                      <c:pt idx="25">
                        <c:v>23</c:v>
                      </c:pt>
                      <c:pt idx="26">
                        <c:v>21</c:v>
                      </c:pt>
                      <c:pt idx="27">
                        <c:v>19</c:v>
                      </c:pt>
                      <c:pt idx="28">
                        <c:v>19</c:v>
                      </c:pt>
                      <c:pt idx="29">
                        <c:v>21</c:v>
                      </c:pt>
                      <c:pt idx="30">
                        <c:v>19</c:v>
                      </c:pt>
                      <c:pt idx="31">
                        <c:v>19</c:v>
                      </c:pt>
                      <c:pt idx="32">
                        <c:v>16</c:v>
                      </c:pt>
                      <c:pt idx="33">
                        <c:v>13</c:v>
                      </c:pt>
                      <c:pt idx="34">
                        <c:v>14</c:v>
                      </c:pt>
                      <c:pt idx="35">
                        <c:v>11</c:v>
                      </c:pt>
                      <c:pt idx="36">
                        <c:v>11</c:v>
                      </c:pt>
                      <c:pt idx="37">
                        <c:v>13</c:v>
                      </c:pt>
                      <c:pt idx="38">
                        <c:v>14</c:v>
                      </c:pt>
                      <c:pt idx="39">
                        <c:v>16</c:v>
                      </c:pt>
                      <c:pt idx="40">
                        <c:v>14</c:v>
                      </c:pt>
                      <c:pt idx="41">
                        <c:v>16</c:v>
                      </c:pt>
                      <c:pt idx="42">
                        <c:v>13</c:v>
                      </c:pt>
                      <c:pt idx="43">
                        <c:v>11</c:v>
                      </c:pt>
                      <c:pt idx="44">
                        <c:v>11</c:v>
                      </c:pt>
                      <c:pt idx="45">
                        <c:v>13</c:v>
                      </c:pt>
                      <c:pt idx="46">
                        <c:v>17</c:v>
                      </c:pt>
                      <c:pt idx="47">
                        <c:v>13</c:v>
                      </c:pt>
                      <c:pt idx="48">
                        <c:v>13</c:v>
                      </c:pt>
                      <c:pt idx="49">
                        <c:v>14</c:v>
                      </c:pt>
                      <c:pt idx="50">
                        <c:v>13</c:v>
                      </c:pt>
                      <c:pt idx="51">
                        <c:v>12</c:v>
                      </c:pt>
                      <c:pt idx="52">
                        <c:v>13</c:v>
                      </c:pt>
                      <c:pt idx="53">
                        <c:v>19</c:v>
                      </c:pt>
                      <c:pt idx="54">
                        <c:v>19</c:v>
                      </c:pt>
                      <c:pt idx="55">
                        <c:v>21</c:v>
                      </c:pt>
                      <c:pt idx="56">
                        <c:v>23</c:v>
                      </c:pt>
                      <c:pt idx="57">
                        <c:v>22</c:v>
                      </c:pt>
                      <c:pt idx="58">
                        <c:v>20</c:v>
                      </c:pt>
                      <c:pt idx="59">
                        <c:v>18</c:v>
                      </c:pt>
                      <c:pt idx="60">
                        <c:v>16</c:v>
                      </c:pt>
                      <c:pt idx="61">
                        <c:v>10</c:v>
                      </c:pt>
                      <c:pt idx="62">
                        <c:v>12</c:v>
                      </c:pt>
                      <c:pt idx="63">
                        <c:v>13</c:v>
                      </c:pt>
                      <c:pt idx="64">
                        <c:v>17</c:v>
                      </c:pt>
                      <c:pt idx="65">
                        <c:v>15</c:v>
                      </c:pt>
                      <c:pt idx="66">
                        <c:v>14</c:v>
                      </c:pt>
                      <c:pt idx="67">
                        <c:v>18</c:v>
                      </c:pt>
                      <c:pt idx="68">
                        <c:v>19</c:v>
                      </c:pt>
                      <c:pt idx="69">
                        <c:v>15</c:v>
                      </c:pt>
                      <c:pt idx="70">
                        <c:v>14</c:v>
                      </c:pt>
                      <c:pt idx="71">
                        <c:v>16</c:v>
                      </c:pt>
                      <c:pt idx="72">
                        <c:v>17</c:v>
                      </c:pt>
                      <c:pt idx="73">
                        <c:v>17</c:v>
                      </c:pt>
                      <c:pt idx="74">
                        <c:v>18</c:v>
                      </c:pt>
                      <c:pt idx="75">
                        <c:v>21</c:v>
                      </c:pt>
                      <c:pt idx="76">
                        <c:v>21</c:v>
                      </c:pt>
                      <c:pt idx="77">
                        <c:v>19</c:v>
                      </c:pt>
                      <c:pt idx="78">
                        <c:v>18</c:v>
                      </c:pt>
                      <c:pt idx="79">
                        <c:v>18</c:v>
                      </c:pt>
                      <c:pt idx="80">
                        <c:v>19</c:v>
                      </c:pt>
                      <c:pt idx="81">
                        <c:v>18</c:v>
                      </c:pt>
                      <c:pt idx="82">
                        <c:v>24</c:v>
                      </c:pt>
                      <c:pt idx="83">
                        <c:v>29</c:v>
                      </c:pt>
                      <c:pt idx="84">
                        <c:v>26</c:v>
                      </c:pt>
                      <c:pt idx="85">
                        <c:v>28</c:v>
                      </c:pt>
                      <c:pt idx="86">
                        <c:v>24</c:v>
                      </c:pt>
                      <c:pt idx="87">
                        <c:v>32</c:v>
                      </c:pt>
                      <c:pt idx="88">
                        <c:v>32</c:v>
                      </c:pt>
                      <c:pt idx="89">
                        <c:v>37</c:v>
                      </c:pt>
                      <c:pt idx="90">
                        <c:v>37</c:v>
                      </c:pt>
                      <c:pt idx="91">
                        <c:v>41</c:v>
                      </c:pt>
                      <c:pt idx="92">
                        <c:v>39</c:v>
                      </c:pt>
                      <c:pt idx="93">
                        <c:v>35</c:v>
                      </c:pt>
                      <c:pt idx="94">
                        <c:v>30</c:v>
                      </c:pt>
                      <c:pt idx="95">
                        <c:v>31</c:v>
                      </c:pt>
                      <c:pt idx="96">
                        <c:v>33</c:v>
                      </c:pt>
                      <c:pt idx="97">
                        <c:v>33</c:v>
                      </c:pt>
                      <c:pt idx="98">
                        <c:v>26</c:v>
                      </c:pt>
                      <c:pt idx="99">
                        <c:v>29</c:v>
                      </c:pt>
                      <c:pt idx="100">
                        <c:v>28</c:v>
                      </c:pt>
                      <c:pt idx="101">
                        <c:v>26</c:v>
                      </c:pt>
                      <c:pt idx="102">
                        <c:v>22</c:v>
                      </c:pt>
                      <c:pt idx="103">
                        <c:v>19</c:v>
                      </c:pt>
                      <c:pt idx="104">
                        <c:v>17</c:v>
                      </c:pt>
                      <c:pt idx="105">
                        <c:v>19</c:v>
                      </c:pt>
                      <c:pt idx="106">
                        <c:v>19</c:v>
                      </c:pt>
                      <c:pt idx="107">
                        <c:v>23</c:v>
                      </c:pt>
                      <c:pt idx="108">
                        <c:v>25</c:v>
                      </c:pt>
                      <c:pt idx="109">
                        <c:v>23</c:v>
                      </c:pt>
                      <c:pt idx="110">
                        <c:v>26</c:v>
                      </c:pt>
                      <c:pt idx="111">
                        <c:v>27</c:v>
                      </c:pt>
                      <c:pt idx="112">
                        <c:v>24</c:v>
                      </c:pt>
                      <c:pt idx="113">
                        <c:v>26</c:v>
                      </c:pt>
                      <c:pt idx="114">
                        <c:v>26</c:v>
                      </c:pt>
                      <c:pt idx="115">
                        <c:v>29</c:v>
                      </c:pt>
                      <c:pt idx="116">
                        <c:v>34</c:v>
                      </c:pt>
                    </c:numCache>
                  </c:numRef>
                </c:val>
                <c:extLst xmlns:c15="http://schemas.microsoft.com/office/drawing/2012/chart">
                  <c:ext xmlns:c16="http://schemas.microsoft.com/office/drawing/2014/chart" uri="{C3380CC4-5D6E-409C-BE32-E72D297353CC}">
                    <c16:uniqueId val="{00000053-2A71-48D2-871E-51C3066541D1}"/>
                  </c:ext>
                </c:extLst>
              </c15:ser>
            </c15:filteredAreaSeries>
            <c15:filteredAreaSeries>
              <c15:ser>
                <c:idx val="83"/>
                <c:order val="83"/>
                <c:tx>
                  <c:strRef>
                    <c:extLst xmlns:c15="http://schemas.microsoft.com/office/drawing/2012/chart">
                      <c:ext xmlns:c15="http://schemas.microsoft.com/office/drawing/2012/chart" uri="{02D57815-91ED-43cb-92C2-25804820EDAC}">
                        <c15:formulaRef>
                          <c15:sqref>'Table for graphs 25-27'!$A$85</c15:sqref>
                        </c15:formulaRef>
                      </c:ext>
                    </c:extLst>
                    <c:strCache>
                      <c:ptCount val="1"/>
                      <c:pt idx="0">
                        <c:v>Lung - Reported &gt;103 days</c:v>
                      </c:pt>
                    </c:strCache>
                  </c:strRef>
                </c:tx>
                <c:spPr>
                  <a:solidFill>
                    <a:schemeClr val="accent6">
                      <a:lumMod val="60000"/>
                      <a:lumOff val="4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25-27'!$B$85:$FA$85</c15:sqref>
                        </c15:formulaRef>
                      </c:ext>
                    </c:extLst>
                    <c:numCache>
                      <c:formatCode>General</c:formatCode>
                      <c:ptCount val="156"/>
                      <c:pt idx="0">
                        <c:v>8</c:v>
                      </c:pt>
                      <c:pt idx="1">
                        <c:v>8</c:v>
                      </c:pt>
                      <c:pt idx="2">
                        <c:v>8</c:v>
                      </c:pt>
                      <c:pt idx="3">
                        <c:v>8</c:v>
                      </c:pt>
                      <c:pt idx="4">
                        <c:v>8</c:v>
                      </c:pt>
                      <c:pt idx="5">
                        <c:v>9</c:v>
                      </c:pt>
                      <c:pt idx="6">
                        <c:v>9</c:v>
                      </c:pt>
                      <c:pt idx="7">
                        <c:v>8</c:v>
                      </c:pt>
                      <c:pt idx="8">
                        <c:v>9</c:v>
                      </c:pt>
                      <c:pt idx="9">
                        <c:v>8</c:v>
                      </c:pt>
                      <c:pt idx="10">
                        <c:v>7</c:v>
                      </c:pt>
                      <c:pt idx="11">
                        <c:v>8</c:v>
                      </c:pt>
                      <c:pt idx="12">
                        <c:v>5</c:v>
                      </c:pt>
                      <c:pt idx="13">
                        <c:v>4</c:v>
                      </c:pt>
                      <c:pt idx="14">
                        <c:v>3</c:v>
                      </c:pt>
                      <c:pt idx="15">
                        <c:v>6</c:v>
                      </c:pt>
                      <c:pt idx="16">
                        <c:v>19</c:v>
                      </c:pt>
                      <c:pt idx="17">
                        <c:v>4</c:v>
                      </c:pt>
                      <c:pt idx="18">
                        <c:v>4</c:v>
                      </c:pt>
                      <c:pt idx="19">
                        <c:v>7</c:v>
                      </c:pt>
                      <c:pt idx="20">
                        <c:v>6</c:v>
                      </c:pt>
                      <c:pt idx="21">
                        <c:v>8</c:v>
                      </c:pt>
                      <c:pt idx="22">
                        <c:v>7</c:v>
                      </c:pt>
                      <c:pt idx="23">
                        <c:v>7</c:v>
                      </c:pt>
                      <c:pt idx="24">
                        <c:v>6</c:v>
                      </c:pt>
                      <c:pt idx="25">
                        <c:v>9</c:v>
                      </c:pt>
                      <c:pt idx="26">
                        <c:v>7</c:v>
                      </c:pt>
                      <c:pt idx="27">
                        <c:v>6</c:v>
                      </c:pt>
                      <c:pt idx="28">
                        <c:v>4</c:v>
                      </c:pt>
                      <c:pt idx="29">
                        <c:v>5</c:v>
                      </c:pt>
                      <c:pt idx="30">
                        <c:v>4</c:v>
                      </c:pt>
                      <c:pt idx="31">
                        <c:v>5</c:v>
                      </c:pt>
                      <c:pt idx="32">
                        <c:v>3</c:v>
                      </c:pt>
                      <c:pt idx="33">
                        <c:v>5</c:v>
                      </c:pt>
                      <c:pt idx="34">
                        <c:v>5</c:v>
                      </c:pt>
                      <c:pt idx="35">
                        <c:v>6</c:v>
                      </c:pt>
                      <c:pt idx="36">
                        <c:v>7</c:v>
                      </c:pt>
                      <c:pt idx="37">
                        <c:v>5</c:v>
                      </c:pt>
                      <c:pt idx="38">
                        <c:v>5</c:v>
                      </c:pt>
                      <c:pt idx="39">
                        <c:v>6</c:v>
                      </c:pt>
                      <c:pt idx="40">
                        <c:v>4</c:v>
                      </c:pt>
                      <c:pt idx="41">
                        <c:v>5</c:v>
                      </c:pt>
                      <c:pt idx="42">
                        <c:v>5</c:v>
                      </c:pt>
                      <c:pt idx="43">
                        <c:v>5</c:v>
                      </c:pt>
                      <c:pt idx="44">
                        <c:v>6</c:v>
                      </c:pt>
                      <c:pt idx="45">
                        <c:v>5</c:v>
                      </c:pt>
                      <c:pt idx="46">
                        <c:v>9</c:v>
                      </c:pt>
                      <c:pt idx="47">
                        <c:v>9</c:v>
                      </c:pt>
                      <c:pt idx="48">
                        <c:v>8</c:v>
                      </c:pt>
                      <c:pt idx="49">
                        <c:v>7</c:v>
                      </c:pt>
                      <c:pt idx="50">
                        <c:v>5</c:v>
                      </c:pt>
                      <c:pt idx="51">
                        <c:v>6</c:v>
                      </c:pt>
                      <c:pt idx="52">
                        <c:v>8</c:v>
                      </c:pt>
                      <c:pt idx="53">
                        <c:v>5</c:v>
                      </c:pt>
                      <c:pt idx="54">
                        <c:v>5</c:v>
                      </c:pt>
                      <c:pt idx="55">
                        <c:v>6</c:v>
                      </c:pt>
                      <c:pt idx="56">
                        <c:v>7</c:v>
                      </c:pt>
                      <c:pt idx="57">
                        <c:v>5</c:v>
                      </c:pt>
                      <c:pt idx="58">
                        <c:v>6</c:v>
                      </c:pt>
                      <c:pt idx="59">
                        <c:v>3</c:v>
                      </c:pt>
                      <c:pt idx="60">
                        <c:v>2</c:v>
                      </c:pt>
                      <c:pt idx="61">
                        <c:v>2</c:v>
                      </c:pt>
                      <c:pt idx="62">
                        <c:v>2</c:v>
                      </c:pt>
                      <c:pt idx="63">
                        <c:v>3</c:v>
                      </c:pt>
                      <c:pt idx="64">
                        <c:v>3</c:v>
                      </c:pt>
                      <c:pt idx="65">
                        <c:v>4</c:v>
                      </c:pt>
                      <c:pt idx="66">
                        <c:v>5</c:v>
                      </c:pt>
                      <c:pt idx="67">
                        <c:v>5</c:v>
                      </c:pt>
                      <c:pt idx="68">
                        <c:v>3</c:v>
                      </c:pt>
                      <c:pt idx="69">
                        <c:v>3</c:v>
                      </c:pt>
                      <c:pt idx="70">
                        <c:v>4</c:v>
                      </c:pt>
                      <c:pt idx="71">
                        <c:v>5</c:v>
                      </c:pt>
                      <c:pt idx="72">
                        <c:v>3</c:v>
                      </c:pt>
                      <c:pt idx="73">
                        <c:v>5</c:v>
                      </c:pt>
                      <c:pt idx="74">
                        <c:v>3</c:v>
                      </c:pt>
                      <c:pt idx="75">
                        <c:v>2</c:v>
                      </c:pt>
                      <c:pt idx="76">
                        <c:v>3</c:v>
                      </c:pt>
                      <c:pt idx="77">
                        <c:v>4</c:v>
                      </c:pt>
                      <c:pt idx="78">
                        <c:v>2</c:v>
                      </c:pt>
                      <c:pt idx="79">
                        <c:v>3</c:v>
                      </c:pt>
                      <c:pt idx="80">
                        <c:v>4</c:v>
                      </c:pt>
                      <c:pt idx="81">
                        <c:v>5</c:v>
                      </c:pt>
                      <c:pt idx="82">
                        <c:v>5</c:v>
                      </c:pt>
                      <c:pt idx="83">
                        <c:v>4</c:v>
                      </c:pt>
                      <c:pt idx="84">
                        <c:v>5</c:v>
                      </c:pt>
                      <c:pt idx="85">
                        <c:v>5</c:v>
                      </c:pt>
                      <c:pt idx="86">
                        <c:v>5</c:v>
                      </c:pt>
                      <c:pt idx="87">
                        <c:v>4</c:v>
                      </c:pt>
                      <c:pt idx="88">
                        <c:v>5</c:v>
                      </c:pt>
                      <c:pt idx="89">
                        <c:v>6</c:v>
                      </c:pt>
                      <c:pt idx="90">
                        <c:v>6</c:v>
                      </c:pt>
                      <c:pt idx="91">
                        <c:v>6</c:v>
                      </c:pt>
                      <c:pt idx="92">
                        <c:v>8</c:v>
                      </c:pt>
                      <c:pt idx="93">
                        <c:v>9</c:v>
                      </c:pt>
                      <c:pt idx="94">
                        <c:v>9</c:v>
                      </c:pt>
                      <c:pt idx="95">
                        <c:v>7</c:v>
                      </c:pt>
                      <c:pt idx="96">
                        <c:v>5</c:v>
                      </c:pt>
                      <c:pt idx="97">
                        <c:v>5</c:v>
                      </c:pt>
                      <c:pt idx="98">
                        <c:v>4</c:v>
                      </c:pt>
                      <c:pt idx="99">
                        <c:v>4</c:v>
                      </c:pt>
                      <c:pt idx="100">
                        <c:v>4</c:v>
                      </c:pt>
                      <c:pt idx="101">
                        <c:v>5</c:v>
                      </c:pt>
                      <c:pt idx="102">
                        <c:v>5</c:v>
                      </c:pt>
                      <c:pt idx="103">
                        <c:v>6</c:v>
                      </c:pt>
                      <c:pt idx="104">
                        <c:v>3</c:v>
                      </c:pt>
                      <c:pt idx="105">
                        <c:v>3</c:v>
                      </c:pt>
                      <c:pt idx="106">
                        <c:v>2</c:v>
                      </c:pt>
                      <c:pt idx="107">
                        <c:v>3</c:v>
                      </c:pt>
                      <c:pt idx="108">
                        <c:v>4</c:v>
                      </c:pt>
                      <c:pt idx="109">
                        <c:v>4</c:v>
                      </c:pt>
                      <c:pt idx="110">
                        <c:v>6</c:v>
                      </c:pt>
                      <c:pt idx="111">
                        <c:v>6</c:v>
                      </c:pt>
                      <c:pt idx="112">
                        <c:v>8</c:v>
                      </c:pt>
                      <c:pt idx="113">
                        <c:v>7</c:v>
                      </c:pt>
                      <c:pt idx="114">
                        <c:v>9</c:v>
                      </c:pt>
                      <c:pt idx="115">
                        <c:v>7</c:v>
                      </c:pt>
                      <c:pt idx="116">
                        <c:v>6</c:v>
                      </c:pt>
                    </c:numCache>
                  </c:numRef>
                </c:val>
                <c:extLst xmlns:c15="http://schemas.microsoft.com/office/drawing/2012/chart">
                  <c:ext xmlns:c16="http://schemas.microsoft.com/office/drawing/2014/chart" uri="{C3380CC4-5D6E-409C-BE32-E72D297353CC}">
                    <c16:uniqueId val="{00000054-2A71-48D2-871E-51C3066541D1}"/>
                  </c:ext>
                </c:extLst>
              </c15:ser>
            </c15:filteredAreaSeries>
            <c15:filteredAreaSeries>
              <c15:ser>
                <c:idx val="84"/>
                <c:order val="84"/>
                <c:tx>
                  <c:strRef>
                    <c:extLst xmlns:c15="http://schemas.microsoft.com/office/drawing/2012/chart">
                      <c:ext xmlns:c15="http://schemas.microsoft.com/office/drawing/2012/chart" uri="{02D57815-91ED-43cb-92C2-25804820EDAC}">
                        <c15:formulaRef>
                          <c15:sqref>'Table for graphs 25-27'!$A$86</c15:sqref>
                        </c15:formulaRef>
                      </c:ext>
                    </c:extLst>
                    <c:strCache>
                      <c:ptCount val="1"/>
                      <c:pt idx="0">
                        <c:v>Other - Reported &gt;103 days</c:v>
                      </c:pt>
                    </c:strCache>
                  </c:strRef>
                </c:tx>
                <c:spPr>
                  <a:solidFill>
                    <a:schemeClr val="accent1">
                      <a:lumMod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25-27'!$B$86:$FA$86</c15:sqref>
                        </c15:formulaRef>
                      </c:ext>
                    </c:extLst>
                    <c:numCache>
                      <c:formatCode>General</c:formatCode>
                      <c:ptCount val="156"/>
                      <c:pt idx="0">
                        <c:v>0</c:v>
                      </c:pt>
                      <c:pt idx="1">
                        <c:v>0</c:v>
                      </c:pt>
                      <c:pt idx="2">
                        <c:v>0</c:v>
                      </c:pt>
                      <c:pt idx="3">
                        <c:v>0</c:v>
                      </c:pt>
                      <c:pt idx="4">
                        <c:v>1</c:v>
                      </c:pt>
                      <c:pt idx="5">
                        <c:v>1</c:v>
                      </c:pt>
                      <c:pt idx="6">
                        <c:v>1</c:v>
                      </c:pt>
                      <c:pt idx="7">
                        <c:v>1</c:v>
                      </c:pt>
                      <c:pt idx="8">
                        <c:v>2</c:v>
                      </c:pt>
                      <c:pt idx="9">
                        <c:v>1</c:v>
                      </c:pt>
                      <c:pt idx="10">
                        <c:v>2</c:v>
                      </c:pt>
                      <c:pt idx="11">
                        <c:v>0</c:v>
                      </c:pt>
                      <c:pt idx="12">
                        <c:v>1</c:v>
                      </c:pt>
                      <c:pt idx="13">
                        <c:v>1</c:v>
                      </c:pt>
                      <c:pt idx="14">
                        <c:v>0</c:v>
                      </c:pt>
                      <c:pt idx="15">
                        <c:v>0</c:v>
                      </c:pt>
                      <c:pt idx="16">
                        <c:v>0</c:v>
                      </c:pt>
                      <c:pt idx="17">
                        <c:v>0</c:v>
                      </c:pt>
                      <c:pt idx="18">
                        <c:v>0</c:v>
                      </c:pt>
                      <c:pt idx="19">
                        <c:v>0</c:v>
                      </c:pt>
                      <c:pt idx="20">
                        <c:v>0</c:v>
                      </c:pt>
                      <c:pt idx="21">
                        <c:v>0</c:v>
                      </c:pt>
                      <c:pt idx="22">
                        <c:v>0</c:v>
                      </c:pt>
                      <c:pt idx="23">
                        <c:v>1</c:v>
                      </c:pt>
                      <c:pt idx="24">
                        <c:v>0</c:v>
                      </c:pt>
                      <c:pt idx="25">
                        <c:v>0</c:v>
                      </c:pt>
                      <c:pt idx="26">
                        <c:v>0</c:v>
                      </c:pt>
                      <c:pt idx="27">
                        <c:v>1</c:v>
                      </c:pt>
                      <c:pt idx="28">
                        <c:v>1</c:v>
                      </c:pt>
                      <c:pt idx="29">
                        <c:v>1</c:v>
                      </c:pt>
                      <c:pt idx="30">
                        <c:v>2</c:v>
                      </c:pt>
                      <c:pt idx="31">
                        <c:v>1</c:v>
                      </c:pt>
                      <c:pt idx="32">
                        <c:v>2</c:v>
                      </c:pt>
                      <c:pt idx="33">
                        <c:v>1</c:v>
                      </c:pt>
                      <c:pt idx="34">
                        <c:v>1</c:v>
                      </c:pt>
                      <c:pt idx="35">
                        <c:v>1</c:v>
                      </c:pt>
                      <c:pt idx="36">
                        <c:v>0</c:v>
                      </c:pt>
                      <c:pt idx="37">
                        <c:v>1</c:v>
                      </c:pt>
                      <c:pt idx="38">
                        <c:v>1</c:v>
                      </c:pt>
                      <c:pt idx="39">
                        <c:v>1</c:v>
                      </c:pt>
                      <c:pt idx="40">
                        <c:v>1</c:v>
                      </c:pt>
                      <c:pt idx="41">
                        <c:v>1</c:v>
                      </c:pt>
                      <c:pt idx="42">
                        <c:v>0</c:v>
                      </c:pt>
                      <c:pt idx="43">
                        <c:v>0</c:v>
                      </c:pt>
                      <c:pt idx="44">
                        <c:v>0</c:v>
                      </c:pt>
                      <c:pt idx="45">
                        <c:v>0</c:v>
                      </c:pt>
                      <c:pt idx="46">
                        <c:v>0</c:v>
                      </c:pt>
                      <c:pt idx="47">
                        <c:v>0</c:v>
                      </c:pt>
                      <c:pt idx="48">
                        <c:v>0</c:v>
                      </c:pt>
                      <c:pt idx="49">
                        <c:v>0</c:v>
                      </c:pt>
                      <c:pt idx="50">
                        <c:v>0</c:v>
                      </c:pt>
                      <c:pt idx="51">
                        <c:v>0</c:v>
                      </c:pt>
                      <c:pt idx="52">
                        <c:v>0</c:v>
                      </c:pt>
                      <c:pt idx="53">
                        <c:v>1</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1</c:v>
                      </c:pt>
                      <c:pt idx="72">
                        <c:v>1</c:v>
                      </c:pt>
                      <c:pt idx="73">
                        <c:v>1</c:v>
                      </c:pt>
                      <c:pt idx="74">
                        <c:v>2</c:v>
                      </c:pt>
                      <c:pt idx="75">
                        <c:v>3</c:v>
                      </c:pt>
                      <c:pt idx="76">
                        <c:v>4</c:v>
                      </c:pt>
                      <c:pt idx="77">
                        <c:v>3</c:v>
                      </c:pt>
                      <c:pt idx="78">
                        <c:v>2</c:v>
                      </c:pt>
                      <c:pt idx="79">
                        <c:v>2</c:v>
                      </c:pt>
                      <c:pt idx="80">
                        <c:v>2</c:v>
                      </c:pt>
                      <c:pt idx="81">
                        <c:v>2</c:v>
                      </c:pt>
                      <c:pt idx="82">
                        <c:v>1</c:v>
                      </c:pt>
                      <c:pt idx="83">
                        <c:v>1</c:v>
                      </c:pt>
                      <c:pt idx="84">
                        <c:v>2</c:v>
                      </c:pt>
                      <c:pt idx="85">
                        <c:v>3</c:v>
                      </c:pt>
                      <c:pt idx="86">
                        <c:v>4</c:v>
                      </c:pt>
                      <c:pt idx="87">
                        <c:v>3</c:v>
                      </c:pt>
                      <c:pt idx="88">
                        <c:v>3</c:v>
                      </c:pt>
                      <c:pt idx="89">
                        <c:v>1</c:v>
                      </c:pt>
                      <c:pt idx="90">
                        <c:v>0</c:v>
                      </c:pt>
                      <c:pt idx="91">
                        <c:v>0</c:v>
                      </c:pt>
                      <c:pt idx="92">
                        <c:v>0</c:v>
                      </c:pt>
                      <c:pt idx="93">
                        <c:v>0</c:v>
                      </c:pt>
                      <c:pt idx="94">
                        <c:v>0</c:v>
                      </c:pt>
                      <c:pt idx="95">
                        <c:v>1</c:v>
                      </c:pt>
                      <c:pt idx="96">
                        <c:v>1</c:v>
                      </c:pt>
                      <c:pt idx="97">
                        <c:v>1</c:v>
                      </c:pt>
                      <c:pt idx="98">
                        <c:v>2</c:v>
                      </c:pt>
                      <c:pt idx="99">
                        <c:v>2</c:v>
                      </c:pt>
                      <c:pt idx="100">
                        <c:v>1</c:v>
                      </c:pt>
                      <c:pt idx="101">
                        <c:v>1</c:v>
                      </c:pt>
                      <c:pt idx="102">
                        <c:v>1</c:v>
                      </c:pt>
                      <c:pt idx="103">
                        <c:v>1</c:v>
                      </c:pt>
                      <c:pt idx="104">
                        <c:v>1</c:v>
                      </c:pt>
                      <c:pt idx="105">
                        <c:v>0</c:v>
                      </c:pt>
                      <c:pt idx="106">
                        <c:v>0</c:v>
                      </c:pt>
                      <c:pt idx="107">
                        <c:v>0</c:v>
                      </c:pt>
                      <c:pt idx="108">
                        <c:v>0</c:v>
                      </c:pt>
                      <c:pt idx="109">
                        <c:v>0</c:v>
                      </c:pt>
                      <c:pt idx="110">
                        <c:v>0</c:v>
                      </c:pt>
                      <c:pt idx="111">
                        <c:v>0</c:v>
                      </c:pt>
                      <c:pt idx="112">
                        <c:v>0</c:v>
                      </c:pt>
                      <c:pt idx="113">
                        <c:v>0</c:v>
                      </c:pt>
                      <c:pt idx="114">
                        <c:v>0</c:v>
                      </c:pt>
                      <c:pt idx="115">
                        <c:v>0</c:v>
                      </c:pt>
                      <c:pt idx="116">
                        <c:v>0</c:v>
                      </c:pt>
                    </c:numCache>
                  </c:numRef>
                </c:val>
                <c:extLst xmlns:c15="http://schemas.microsoft.com/office/drawing/2012/chart">
                  <c:ext xmlns:c16="http://schemas.microsoft.com/office/drawing/2014/chart" uri="{C3380CC4-5D6E-409C-BE32-E72D297353CC}">
                    <c16:uniqueId val="{00000055-2A71-48D2-871E-51C3066541D1}"/>
                  </c:ext>
                </c:extLst>
              </c15:ser>
            </c15:filteredAreaSeries>
            <c15:filteredAreaSeries>
              <c15:ser>
                <c:idx val="85"/>
                <c:order val="85"/>
                <c:tx>
                  <c:strRef>
                    <c:extLst xmlns:c15="http://schemas.microsoft.com/office/drawing/2012/chart">
                      <c:ext xmlns:c15="http://schemas.microsoft.com/office/drawing/2012/chart" uri="{02D57815-91ED-43cb-92C2-25804820EDAC}">
                        <c15:formulaRef>
                          <c15:sqref>'Table for graphs 25-27'!$A$87</c15:sqref>
                        </c15:formulaRef>
                      </c:ext>
                    </c:extLst>
                    <c:strCache>
                      <c:ptCount val="1"/>
                      <c:pt idx="0">
                        <c:v>Sarcoma - Reported &gt;103 days</c:v>
                      </c:pt>
                    </c:strCache>
                  </c:strRef>
                </c:tx>
                <c:spPr>
                  <a:solidFill>
                    <a:schemeClr val="accent2">
                      <a:lumMod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25-27'!$B$87:$FA$87</c15:sqref>
                        </c15:formulaRef>
                      </c:ext>
                    </c:extLst>
                    <c:numCache>
                      <c:formatCode>General</c:formatCode>
                      <c:ptCount val="156"/>
                      <c:pt idx="0">
                        <c:v>1</c:v>
                      </c:pt>
                      <c:pt idx="1">
                        <c:v>1</c:v>
                      </c:pt>
                      <c:pt idx="2">
                        <c:v>1</c:v>
                      </c:pt>
                      <c:pt idx="3">
                        <c:v>0</c:v>
                      </c:pt>
                      <c:pt idx="4">
                        <c:v>0</c:v>
                      </c:pt>
                      <c:pt idx="5">
                        <c:v>1</c:v>
                      </c:pt>
                      <c:pt idx="6">
                        <c:v>1</c:v>
                      </c:pt>
                      <c:pt idx="7">
                        <c:v>1</c:v>
                      </c:pt>
                      <c:pt idx="8">
                        <c:v>2</c:v>
                      </c:pt>
                      <c:pt idx="9">
                        <c:v>3</c:v>
                      </c:pt>
                      <c:pt idx="10">
                        <c:v>3</c:v>
                      </c:pt>
                      <c:pt idx="11">
                        <c:v>2</c:v>
                      </c:pt>
                      <c:pt idx="12">
                        <c:v>0</c:v>
                      </c:pt>
                      <c:pt idx="13">
                        <c:v>2</c:v>
                      </c:pt>
                      <c:pt idx="14">
                        <c:v>3</c:v>
                      </c:pt>
                      <c:pt idx="15">
                        <c:v>2</c:v>
                      </c:pt>
                      <c:pt idx="16">
                        <c:v>4</c:v>
                      </c:pt>
                      <c:pt idx="17">
                        <c:v>2</c:v>
                      </c:pt>
                      <c:pt idx="18">
                        <c:v>2</c:v>
                      </c:pt>
                      <c:pt idx="19">
                        <c:v>2</c:v>
                      </c:pt>
                      <c:pt idx="20">
                        <c:v>2</c:v>
                      </c:pt>
                      <c:pt idx="21">
                        <c:v>0</c:v>
                      </c:pt>
                      <c:pt idx="22">
                        <c:v>1</c:v>
                      </c:pt>
                      <c:pt idx="23">
                        <c:v>1</c:v>
                      </c:pt>
                      <c:pt idx="24">
                        <c:v>1</c:v>
                      </c:pt>
                      <c:pt idx="25">
                        <c:v>0</c:v>
                      </c:pt>
                      <c:pt idx="26">
                        <c:v>0</c:v>
                      </c:pt>
                      <c:pt idx="27">
                        <c:v>0</c:v>
                      </c:pt>
                      <c:pt idx="28">
                        <c:v>0</c:v>
                      </c:pt>
                      <c:pt idx="29">
                        <c:v>0</c:v>
                      </c:pt>
                      <c:pt idx="30">
                        <c:v>0</c:v>
                      </c:pt>
                      <c:pt idx="32">
                        <c:v>0</c:v>
                      </c:pt>
                      <c:pt idx="33">
                        <c:v>0</c:v>
                      </c:pt>
                      <c:pt idx="34">
                        <c:v>0</c:v>
                      </c:pt>
                      <c:pt idx="35">
                        <c:v>0</c:v>
                      </c:pt>
                      <c:pt idx="36">
                        <c:v>0</c:v>
                      </c:pt>
                      <c:pt idx="37">
                        <c:v>0</c:v>
                      </c:pt>
                      <c:pt idx="38">
                        <c:v>1</c:v>
                      </c:pt>
                      <c:pt idx="39">
                        <c:v>1</c:v>
                      </c:pt>
                      <c:pt idx="40">
                        <c:v>1</c:v>
                      </c:pt>
                      <c:pt idx="41">
                        <c:v>2</c:v>
                      </c:pt>
                      <c:pt idx="42">
                        <c:v>3</c:v>
                      </c:pt>
                      <c:pt idx="43">
                        <c:v>2</c:v>
                      </c:pt>
                      <c:pt idx="44">
                        <c:v>3</c:v>
                      </c:pt>
                      <c:pt idx="45">
                        <c:v>2</c:v>
                      </c:pt>
                      <c:pt idx="46">
                        <c:v>2</c:v>
                      </c:pt>
                      <c:pt idx="47">
                        <c:v>2</c:v>
                      </c:pt>
                      <c:pt idx="48">
                        <c:v>3</c:v>
                      </c:pt>
                      <c:pt idx="49">
                        <c:v>2</c:v>
                      </c:pt>
                      <c:pt idx="50">
                        <c:v>1</c:v>
                      </c:pt>
                      <c:pt idx="51">
                        <c:v>2</c:v>
                      </c:pt>
                      <c:pt idx="52">
                        <c:v>2</c:v>
                      </c:pt>
                      <c:pt idx="53">
                        <c:v>0</c:v>
                      </c:pt>
                      <c:pt idx="54">
                        <c:v>0</c:v>
                      </c:pt>
                      <c:pt idx="55">
                        <c:v>0</c:v>
                      </c:pt>
                      <c:pt idx="56">
                        <c:v>0</c:v>
                      </c:pt>
                      <c:pt idx="57">
                        <c:v>2</c:v>
                      </c:pt>
                      <c:pt idx="58">
                        <c:v>1</c:v>
                      </c:pt>
                      <c:pt idx="59">
                        <c:v>1</c:v>
                      </c:pt>
                      <c:pt idx="60">
                        <c:v>1</c:v>
                      </c:pt>
                      <c:pt idx="61">
                        <c:v>1</c:v>
                      </c:pt>
                      <c:pt idx="62">
                        <c:v>1</c:v>
                      </c:pt>
                      <c:pt idx="63">
                        <c:v>1</c:v>
                      </c:pt>
                      <c:pt idx="64">
                        <c:v>2</c:v>
                      </c:pt>
                      <c:pt idx="65">
                        <c:v>2</c:v>
                      </c:pt>
                      <c:pt idx="66">
                        <c:v>4</c:v>
                      </c:pt>
                      <c:pt idx="67">
                        <c:v>2</c:v>
                      </c:pt>
                      <c:pt idx="68">
                        <c:v>3</c:v>
                      </c:pt>
                      <c:pt idx="69">
                        <c:v>2</c:v>
                      </c:pt>
                      <c:pt idx="70">
                        <c:v>2</c:v>
                      </c:pt>
                      <c:pt idx="71">
                        <c:v>0</c:v>
                      </c:pt>
                      <c:pt idx="72">
                        <c:v>0</c:v>
                      </c:pt>
                      <c:pt idx="73">
                        <c:v>0</c:v>
                      </c:pt>
                      <c:pt idx="74">
                        <c:v>0</c:v>
                      </c:pt>
                      <c:pt idx="75">
                        <c:v>0</c:v>
                      </c:pt>
                      <c:pt idx="76">
                        <c:v>0</c:v>
                      </c:pt>
                      <c:pt idx="77">
                        <c:v>0</c:v>
                      </c:pt>
                      <c:pt idx="78">
                        <c:v>0</c:v>
                      </c:pt>
                      <c:pt idx="79">
                        <c:v>0</c:v>
                      </c:pt>
                      <c:pt idx="80">
                        <c:v>0</c:v>
                      </c:pt>
                      <c:pt idx="81">
                        <c:v>0</c:v>
                      </c:pt>
                      <c:pt idx="82">
                        <c:v>0</c:v>
                      </c:pt>
                      <c:pt idx="83">
                        <c:v>0</c:v>
                      </c:pt>
                      <c:pt idx="84">
                        <c:v>1</c:v>
                      </c:pt>
                      <c:pt idx="85">
                        <c:v>2</c:v>
                      </c:pt>
                      <c:pt idx="86">
                        <c:v>1</c:v>
                      </c:pt>
                      <c:pt idx="87">
                        <c:v>1</c:v>
                      </c:pt>
                      <c:pt idx="88">
                        <c:v>1</c:v>
                      </c:pt>
                      <c:pt idx="89">
                        <c:v>2</c:v>
                      </c:pt>
                      <c:pt idx="90">
                        <c:v>1</c:v>
                      </c:pt>
                      <c:pt idx="91">
                        <c:v>1</c:v>
                      </c:pt>
                      <c:pt idx="92">
                        <c:v>3</c:v>
                      </c:pt>
                      <c:pt idx="93">
                        <c:v>4</c:v>
                      </c:pt>
                      <c:pt idx="94">
                        <c:v>2</c:v>
                      </c:pt>
                      <c:pt idx="95">
                        <c:v>0</c:v>
                      </c:pt>
                      <c:pt idx="96">
                        <c:v>0</c:v>
                      </c:pt>
                      <c:pt idx="97">
                        <c:v>0</c:v>
                      </c:pt>
                      <c:pt idx="98">
                        <c:v>1</c:v>
                      </c:pt>
                      <c:pt idx="99">
                        <c:v>1</c:v>
                      </c:pt>
                      <c:pt idx="100">
                        <c:v>2</c:v>
                      </c:pt>
                      <c:pt idx="101">
                        <c:v>3</c:v>
                      </c:pt>
                      <c:pt idx="102">
                        <c:v>2</c:v>
                      </c:pt>
                      <c:pt idx="103">
                        <c:v>1</c:v>
                      </c:pt>
                      <c:pt idx="104">
                        <c:v>2</c:v>
                      </c:pt>
                      <c:pt idx="105">
                        <c:v>1</c:v>
                      </c:pt>
                      <c:pt idx="106">
                        <c:v>0</c:v>
                      </c:pt>
                      <c:pt idx="107">
                        <c:v>1</c:v>
                      </c:pt>
                      <c:pt idx="108">
                        <c:v>1</c:v>
                      </c:pt>
                      <c:pt idx="109">
                        <c:v>1</c:v>
                      </c:pt>
                      <c:pt idx="110">
                        <c:v>3</c:v>
                      </c:pt>
                      <c:pt idx="111">
                        <c:v>2</c:v>
                      </c:pt>
                      <c:pt idx="112">
                        <c:v>2</c:v>
                      </c:pt>
                      <c:pt idx="113">
                        <c:v>2</c:v>
                      </c:pt>
                      <c:pt idx="114">
                        <c:v>2</c:v>
                      </c:pt>
                      <c:pt idx="115">
                        <c:v>3</c:v>
                      </c:pt>
                      <c:pt idx="116">
                        <c:v>3</c:v>
                      </c:pt>
                    </c:numCache>
                  </c:numRef>
                </c:val>
                <c:extLst xmlns:c15="http://schemas.microsoft.com/office/drawing/2012/chart">
                  <c:ext xmlns:c16="http://schemas.microsoft.com/office/drawing/2014/chart" uri="{C3380CC4-5D6E-409C-BE32-E72D297353CC}">
                    <c16:uniqueId val="{00000056-2A71-48D2-871E-51C3066541D1}"/>
                  </c:ext>
                </c:extLst>
              </c15:ser>
            </c15:filteredAreaSeries>
            <c15:filteredAreaSeries>
              <c15:ser>
                <c:idx val="86"/>
                <c:order val="86"/>
                <c:tx>
                  <c:strRef>
                    <c:extLst xmlns:c15="http://schemas.microsoft.com/office/drawing/2012/chart">
                      <c:ext xmlns:c15="http://schemas.microsoft.com/office/drawing/2012/chart" uri="{02D57815-91ED-43cb-92C2-25804820EDAC}">
                        <c15:formulaRef>
                          <c15:sqref>'Table for graphs 25-27'!$A$88</c15:sqref>
                        </c15:formulaRef>
                      </c:ext>
                    </c:extLst>
                    <c:strCache>
                      <c:ptCount val="1"/>
                      <c:pt idx="0">
                        <c:v>Skin - Reported &gt;103 days</c:v>
                      </c:pt>
                    </c:strCache>
                  </c:strRef>
                </c:tx>
                <c:spPr>
                  <a:solidFill>
                    <a:schemeClr val="accent3">
                      <a:lumMod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25-27'!$B$88:$FA$88</c15:sqref>
                        </c15:formulaRef>
                      </c:ext>
                    </c:extLst>
                    <c:numCache>
                      <c:formatCode>General</c:formatCode>
                      <c:ptCount val="156"/>
                      <c:pt idx="0">
                        <c:v>5</c:v>
                      </c:pt>
                      <c:pt idx="1">
                        <c:v>3</c:v>
                      </c:pt>
                      <c:pt idx="2">
                        <c:v>3</c:v>
                      </c:pt>
                      <c:pt idx="3">
                        <c:v>3</c:v>
                      </c:pt>
                      <c:pt idx="4">
                        <c:v>2</c:v>
                      </c:pt>
                      <c:pt idx="5">
                        <c:v>3</c:v>
                      </c:pt>
                      <c:pt idx="6">
                        <c:v>4</c:v>
                      </c:pt>
                      <c:pt idx="7">
                        <c:v>4</c:v>
                      </c:pt>
                      <c:pt idx="8">
                        <c:v>6</c:v>
                      </c:pt>
                      <c:pt idx="9">
                        <c:v>5</c:v>
                      </c:pt>
                      <c:pt idx="10">
                        <c:v>3</c:v>
                      </c:pt>
                      <c:pt idx="11">
                        <c:v>3</c:v>
                      </c:pt>
                      <c:pt idx="12">
                        <c:v>2</c:v>
                      </c:pt>
                      <c:pt idx="13">
                        <c:v>3</c:v>
                      </c:pt>
                      <c:pt idx="14">
                        <c:v>2</c:v>
                      </c:pt>
                      <c:pt idx="15">
                        <c:v>3</c:v>
                      </c:pt>
                      <c:pt idx="16">
                        <c:v>4</c:v>
                      </c:pt>
                      <c:pt idx="17">
                        <c:v>3</c:v>
                      </c:pt>
                      <c:pt idx="18">
                        <c:v>6</c:v>
                      </c:pt>
                      <c:pt idx="19">
                        <c:v>5</c:v>
                      </c:pt>
                      <c:pt idx="20">
                        <c:v>6</c:v>
                      </c:pt>
                      <c:pt idx="21">
                        <c:v>5</c:v>
                      </c:pt>
                      <c:pt idx="22">
                        <c:v>4</c:v>
                      </c:pt>
                      <c:pt idx="23">
                        <c:v>5</c:v>
                      </c:pt>
                      <c:pt idx="24">
                        <c:v>3</c:v>
                      </c:pt>
                      <c:pt idx="25">
                        <c:v>5</c:v>
                      </c:pt>
                      <c:pt idx="26">
                        <c:v>5</c:v>
                      </c:pt>
                      <c:pt idx="27">
                        <c:v>4</c:v>
                      </c:pt>
                      <c:pt idx="28">
                        <c:v>8</c:v>
                      </c:pt>
                      <c:pt idx="29">
                        <c:v>10</c:v>
                      </c:pt>
                      <c:pt idx="30">
                        <c:v>9</c:v>
                      </c:pt>
                      <c:pt idx="31">
                        <c:v>8</c:v>
                      </c:pt>
                      <c:pt idx="32">
                        <c:v>8</c:v>
                      </c:pt>
                      <c:pt idx="33">
                        <c:v>14</c:v>
                      </c:pt>
                      <c:pt idx="34">
                        <c:v>15</c:v>
                      </c:pt>
                      <c:pt idx="35">
                        <c:v>13</c:v>
                      </c:pt>
                      <c:pt idx="36">
                        <c:v>12</c:v>
                      </c:pt>
                      <c:pt idx="37">
                        <c:v>8</c:v>
                      </c:pt>
                      <c:pt idx="38">
                        <c:v>8</c:v>
                      </c:pt>
                      <c:pt idx="39">
                        <c:v>10</c:v>
                      </c:pt>
                      <c:pt idx="40">
                        <c:v>18</c:v>
                      </c:pt>
                      <c:pt idx="41">
                        <c:v>17</c:v>
                      </c:pt>
                      <c:pt idx="42">
                        <c:v>22</c:v>
                      </c:pt>
                      <c:pt idx="43">
                        <c:v>20</c:v>
                      </c:pt>
                      <c:pt idx="44">
                        <c:v>18</c:v>
                      </c:pt>
                      <c:pt idx="45">
                        <c:v>15</c:v>
                      </c:pt>
                      <c:pt idx="46">
                        <c:v>11</c:v>
                      </c:pt>
                      <c:pt idx="47">
                        <c:v>16</c:v>
                      </c:pt>
                      <c:pt idx="48">
                        <c:v>15</c:v>
                      </c:pt>
                      <c:pt idx="49">
                        <c:v>12</c:v>
                      </c:pt>
                      <c:pt idx="50">
                        <c:v>12</c:v>
                      </c:pt>
                      <c:pt idx="51">
                        <c:v>12</c:v>
                      </c:pt>
                      <c:pt idx="52">
                        <c:v>10</c:v>
                      </c:pt>
                      <c:pt idx="53">
                        <c:v>8</c:v>
                      </c:pt>
                      <c:pt idx="54">
                        <c:v>8</c:v>
                      </c:pt>
                      <c:pt idx="55">
                        <c:v>9</c:v>
                      </c:pt>
                      <c:pt idx="56">
                        <c:v>8</c:v>
                      </c:pt>
                      <c:pt idx="57">
                        <c:v>8</c:v>
                      </c:pt>
                      <c:pt idx="58">
                        <c:v>9</c:v>
                      </c:pt>
                      <c:pt idx="59">
                        <c:v>10</c:v>
                      </c:pt>
                      <c:pt idx="60">
                        <c:v>7</c:v>
                      </c:pt>
                      <c:pt idx="61">
                        <c:v>10</c:v>
                      </c:pt>
                      <c:pt idx="62">
                        <c:v>9</c:v>
                      </c:pt>
                      <c:pt idx="63">
                        <c:v>10</c:v>
                      </c:pt>
                      <c:pt idx="64">
                        <c:v>15</c:v>
                      </c:pt>
                      <c:pt idx="65">
                        <c:v>10</c:v>
                      </c:pt>
                      <c:pt idx="66">
                        <c:v>7</c:v>
                      </c:pt>
                      <c:pt idx="67">
                        <c:v>5</c:v>
                      </c:pt>
                      <c:pt idx="68">
                        <c:v>4</c:v>
                      </c:pt>
                      <c:pt idx="69">
                        <c:v>2</c:v>
                      </c:pt>
                      <c:pt idx="70">
                        <c:v>3</c:v>
                      </c:pt>
                      <c:pt idx="71">
                        <c:v>7</c:v>
                      </c:pt>
                      <c:pt idx="72">
                        <c:v>12</c:v>
                      </c:pt>
                      <c:pt idx="73">
                        <c:v>14</c:v>
                      </c:pt>
                      <c:pt idx="74">
                        <c:v>8</c:v>
                      </c:pt>
                      <c:pt idx="75">
                        <c:v>8</c:v>
                      </c:pt>
                      <c:pt idx="76">
                        <c:v>9</c:v>
                      </c:pt>
                      <c:pt idx="77">
                        <c:v>9</c:v>
                      </c:pt>
                      <c:pt idx="78">
                        <c:v>11</c:v>
                      </c:pt>
                      <c:pt idx="79">
                        <c:v>10</c:v>
                      </c:pt>
                      <c:pt idx="80">
                        <c:v>12</c:v>
                      </c:pt>
                      <c:pt idx="81">
                        <c:v>11</c:v>
                      </c:pt>
                      <c:pt idx="82">
                        <c:v>13</c:v>
                      </c:pt>
                      <c:pt idx="83">
                        <c:v>12</c:v>
                      </c:pt>
                      <c:pt idx="84">
                        <c:v>12</c:v>
                      </c:pt>
                      <c:pt idx="85">
                        <c:v>8</c:v>
                      </c:pt>
                      <c:pt idx="86">
                        <c:v>17</c:v>
                      </c:pt>
                      <c:pt idx="87">
                        <c:v>16</c:v>
                      </c:pt>
                      <c:pt idx="88">
                        <c:v>12</c:v>
                      </c:pt>
                      <c:pt idx="89">
                        <c:v>12</c:v>
                      </c:pt>
                      <c:pt idx="90">
                        <c:v>12</c:v>
                      </c:pt>
                      <c:pt idx="91">
                        <c:v>11</c:v>
                      </c:pt>
                      <c:pt idx="92">
                        <c:v>7</c:v>
                      </c:pt>
                      <c:pt idx="93">
                        <c:v>10</c:v>
                      </c:pt>
                      <c:pt idx="94">
                        <c:v>9</c:v>
                      </c:pt>
                      <c:pt idx="95">
                        <c:v>8</c:v>
                      </c:pt>
                      <c:pt idx="96">
                        <c:v>7</c:v>
                      </c:pt>
                      <c:pt idx="97">
                        <c:v>7</c:v>
                      </c:pt>
                      <c:pt idx="98">
                        <c:v>8</c:v>
                      </c:pt>
                      <c:pt idx="99">
                        <c:v>12</c:v>
                      </c:pt>
                      <c:pt idx="100">
                        <c:v>13</c:v>
                      </c:pt>
                      <c:pt idx="101">
                        <c:v>13</c:v>
                      </c:pt>
                      <c:pt idx="102">
                        <c:v>11</c:v>
                      </c:pt>
                      <c:pt idx="103">
                        <c:v>8</c:v>
                      </c:pt>
                      <c:pt idx="104">
                        <c:v>12</c:v>
                      </c:pt>
                      <c:pt idx="105">
                        <c:v>9</c:v>
                      </c:pt>
                      <c:pt idx="106">
                        <c:v>8</c:v>
                      </c:pt>
                      <c:pt idx="107">
                        <c:v>11</c:v>
                      </c:pt>
                      <c:pt idx="108">
                        <c:v>14</c:v>
                      </c:pt>
                      <c:pt idx="109">
                        <c:v>19</c:v>
                      </c:pt>
                      <c:pt idx="110">
                        <c:v>29</c:v>
                      </c:pt>
                      <c:pt idx="111">
                        <c:v>29</c:v>
                      </c:pt>
                      <c:pt idx="112">
                        <c:v>30</c:v>
                      </c:pt>
                      <c:pt idx="113">
                        <c:v>39</c:v>
                      </c:pt>
                      <c:pt idx="114">
                        <c:v>43</c:v>
                      </c:pt>
                      <c:pt idx="115">
                        <c:v>49</c:v>
                      </c:pt>
                      <c:pt idx="116">
                        <c:v>50</c:v>
                      </c:pt>
                    </c:numCache>
                  </c:numRef>
                </c:val>
                <c:extLst xmlns:c15="http://schemas.microsoft.com/office/drawing/2012/chart">
                  <c:ext xmlns:c16="http://schemas.microsoft.com/office/drawing/2014/chart" uri="{C3380CC4-5D6E-409C-BE32-E72D297353CC}">
                    <c16:uniqueId val="{00000057-2A71-48D2-871E-51C3066541D1}"/>
                  </c:ext>
                </c:extLst>
              </c15:ser>
            </c15:filteredAreaSeries>
            <c15:filteredAreaSeries>
              <c15:ser>
                <c:idx val="87"/>
                <c:order val="87"/>
                <c:tx>
                  <c:strRef>
                    <c:extLst xmlns:c15="http://schemas.microsoft.com/office/drawing/2012/chart">
                      <c:ext xmlns:c15="http://schemas.microsoft.com/office/drawing/2012/chart" uri="{02D57815-91ED-43cb-92C2-25804820EDAC}">
                        <c15:formulaRef>
                          <c15:sqref>'Table for graphs 25-27'!$A$89</c15:sqref>
                        </c15:formulaRef>
                      </c:ext>
                    </c:extLst>
                    <c:strCache>
                      <c:ptCount val="1"/>
                      <c:pt idx="0">
                        <c:v>Upper Gastrointestinal - Reported &gt;103 days</c:v>
                      </c:pt>
                    </c:strCache>
                  </c:strRef>
                </c:tx>
                <c:spPr>
                  <a:solidFill>
                    <a:schemeClr val="accent4">
                      <a:lumMod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25-27'!$B$89:$FA$89</c15:sqref>
                        </c15:formulaRef>
                      </c:ext>
                    </c:extLst>
                    <c:numCache>
                      <c:formatCode>General</c:formatCode>
                      <c:ptCount val="156"/>
                      <c:pt idx="0">
                        <c:v>7</c:v>
                      </c:pt>
                      <c:pt idx="1">
                        <c:v>7</c:v>
                      </c:pt>
                      <c:pt idx="2">
                        <c:v>8</c:v>
                      </c:pt>
                      <c:pt idx="3">
                        <c:v>11</c:v>
                      </c:pt>
                      <c:pt idx="4">
                        <c:v>12</c:v>
                      </c:pt>
                      <c:pt idx="5">
                        <c:v>12</c:v>
                      </c:pt>
                      <c:pt idx="6">
                        <c:v>7</c:v>
                      </c:pt>
                      <c:pt idx="7">
                        <c:v>7</c:v>
                      </c:pt>
                      <c:pt idx="8">
                        <c:v>8</c:v>
                      </c:pt>
                      <c:pt idx="9">
                        <c:v>6</c:v>
                      </c:pt>
                      <c:pt idx="10">
                        <c:v>5</c:v>
                      </c:pt>
                      <c:pt idx="11">
                        <c:v>4</c:v>
                      </c:pt>
                      <c:pt idx="12">
                        <c:v>7</c:v>
                      </c:pt>
                      <c:pt idx="13">
                        <c:v>7</c:v>
                      </c:pt>
                      <c:pt idx="14">
                        <c:v>5</c:v>
                      </c:pt>
                      <c:pt idx="15">
                        <c:v>4</c:v>
                      </c:pt>
                      <c:pt idx="16">
                        <c:v>7</c:v>
                      </c:pt>
                      <c:pt idx="17">
                        <c:v>6</c:v>
                      </c:pt>
                      <c:pt idx="18">
                        <c:v>6</c:v>
                      </c:pt>
                      <c:pt idx="19">
                        <c:v>7</c:v>
                      </c:pt>
                      <c:pt idx="20">
                        <c:v>8</c:v>
                      </c:pt>
                      <c:pt idx="21">
                        <c:v>9</c:v>
                      </c:pt>
                      <c:pt idx="22">
                        <c:v>8</c:v>
                      </c:pt>
                      <c:pt idx="23">
                        <c:v>11</c:v>
                      </c:pt>
                      <c:pt idx="24">
                        <c:v>10</c:v>
                      </c:pt>
                      <c:pt idx="25">
                        <c:v>10</c:v>
                      </c:pt>
                      <c:pt idx="26">
                        <c:v>9</c:v>
                      </c:pt>
                      <c:pt idx="27">
                        <c:v>13</c:v>
                      </c:pt>
                      <c:pt idx="28">
                        <c:v>14</c:v>
                      </c:pt>
                      <c:pt idx="29">
                        <c:v>14</c:v>
                      </c:pt>
                      <c:pt idx="30">
                        <c:v>12</c:v>
                      </c:pt>
                      <c:pt idx="31">
                        <c:v>8</c:v>
                      </c:pt>
                      <c:pt idx="32">
                        <c:v>6</c:v>
                      </c:pt>
                      <c:pt idx="33">
                        <c:v>8</c:v>
                      </c:pt>
                      <c:pt idx="34">
                        <c:v>9</c:v>
                      </c:pt>
                      <c:pt idx="35">
                        <c:v>13</c:v>
                      </c:pt>
                      <c:pt idx="36">
                        <c:v>14</c:v>
                      </c:pt>
                      <c:pt idx="37">
                        <c:v>14</c:v>
                      </c:pt>
                      <c:pt idx="38">
                        <c:v>18</c:v>
                      </c:pt>
                      <c:pt idx="39">
                        <c:v>15</c:v>
                      </c:pt>
                      <c:pt idx="40">
                        <c:v>13</c:v>
                      </c:pt>
                      <c:pt idx="41">
                        <c:v>12</c:v>
                      </c:pt>
                      <c:pt idx="42">
                        <c:v>9</c:v>
                      </c:pt>
                      <c:pt idx="43">
                        <c:v>11</c:v>
                      </c:pt>
                      <c:pt idx="44">
                        <c:v>12</c:v>
                      </c:pt>
                      <c:pt idx="45">
                        <c:v>11</c:v>
                      </c:pt>
                      <c:pt idx="46">
                        <c:v>10</c:v>
                      </c:pt>
                      <c:pt idx="47">
                        <c:v>11</c:v>
                      </c:pt>
                      <c:pt idx="48">
                        <c:v>10</c:v>
                      </c:pt>
                      <c:pt idx="49">
                        <c:v>11</c:v>
                      </c:pt>
                      <c:pt idx="50">
                        <c:v>8</c:v>
                      </c:pt>
                      <c:pt idx="51">
                        <c:v>9</c:v>
                      </c:pt>
                      <c:pt idx="52">
                        <c:v>10</c:v>
                      </c:pt>
                      <c:pt idx="53">
                        <c:v>7</c:v>
                      </c:pt>
                      <c:pt idx="54">
                        <c:v>8</c:v>
                      </c:pt>
                      <c:pt idx="55">
                        <c:v>7</c:v>
                      </c:pt>
                      <c:pt idx="56">
                        <c:v>7</c:v>
                      </c:pt>
                      <c:pt idx="57">
                        <c:v>10</c:v>
                      </c:pt>
                      <c:pt idx="58">
                        <c:v>5</c:v>
                      </c:pt>
                      <c:pt idx="59">
                        <c:v>7</c:v>
                      </c:pt>
                      <c:pt idx="60">
                        <c:v>6</c:v>
                      </c:pt>
                      <c:pt idx="61">
                        <c:v>7</c:v>
                      </c:pt>
                      <c:pt idx="62">
                        <c:v>5</c:v>
                      </c:pt>
                      <c:pt idx="63">
                        <c:v>5</c:v>
                      </c:pt>
                      <c:pt idx="64">
                        <c:v>5</c:v>
                      </c:pt>
                      <c:pt idx="65">
                        <c:v>4</c:v>
                      </c:pt>
                      <c:pt idx="66">
                        <c:v>7</c:v>
                      </c:pt>
                      <c:pt idx="67">
                        <c:v>3</c:v>
                      </c:pt>
                      <c:pt idx="68">
                        <c:v>5</c:v>
                      </c:pt>
                      <c:pt idx="69">
                        <c:v>7</c:v>
                      </c:pt>
                      <c:pt idx="70">
                        <c:v>9</c:v>
                      </c:pt>
                      <c:pt idx="71">
                        <c:v>9</c:v>
                      </c:pt>
                      <c:pt idx="72">
                        <c:v>8</c:v>
                      </c:pt>
                      <c:pt idx="73">
                        <c:v>10</c:v>
                      </c:pt>
                      <c:pt idx="74">
                        <c:v>13</c:v>
                      </c:pt>
                      <c:pt idx="75">
                        <c:v>11</c:v>
                      </c:pt>
                      <c:pt idx="76">
                        <c:v>13</c:v>
                      </c:pt>
                      <c:pt idx="77">
                        <c:v>12</c:v>
                      </c:pt>
                      <c:pt idx="78">
                        <c:v>10</c:v>
                      </c:pt>
                      <c:pt idx="79">
                        <c:v>10</c:v>
                      </c:pt>
                      <c:pt idx="80">
                        <c:v>11</c:v>
                      </c:pt>
                      <c:pt idx="81">
                        <c:v>11</c:v>
                      </c:pt>
                      <c:pt idx="82">
                        <c:v>14</c:v>
                      </c:pt>
                      <c:pt idx="83">
                        <c:v>12</c:v>
                      </c:pt>
                      <c:pt idx="84">
                        <c:v>9</c:v>
                      </c:pt>
                      <c:pt idx="85">
                        <c:v>7</c:v>
                      </c:pt>
                      <c:pt idx="86">
                        <c:v>6</c:v>
                      </c:pt>
                      <c:pt idx="87">
                        <c:v>7</c:v>
                      </c:pt>
                      <c:pt idx="88">
                        <c:v>10</c:v>
                      </c:pt>
                      <c:pt idx="89">
                        <c:v>12</c:v>
                      </c:pt>
                      <c:pt idx="90">
                        <c:v>13</c:v>
                      </c:pt>
                      <c:pt idx="91">
                        <c:v>14</c:v>
                      </c:pt>
                      <c:pt idx="92">
                        <c:v>15</c:v>
                      </c:pt>
                      <c:pt idx="93">
                        <c:v>14</c:v>
                      </c:pt>
                      <c:pt idx="94">
                        <c:v>14</c:v>
                      </c:pt>
                      <c:pt idx="95">
                        <c:v>13</c:v>
                      </c:pt>
                      <c:pt idx="96">
                        <c:v>10</c:v>
                      </c:pt>
                      <c:pt idx="97">
                        <c:v>7</c:v>
                      </c:pt>
                      <c:pt idx="98">
                        <c:v>9</c:v>
                      </c:pt>
                      <c:pt idx="99">
                        <c:v>11</c:v>
                      </c:pt>
                      <c:pt idx="100">
                        <c:v>11</c:v>
                      </c:pt>
                      <c:pt idx="101">
                        <c:v>8</c:v>
                      </c:pt>
                      <c:pt idx="102">
                        <c:v>6</c:v>
                      </c:pt>
                      <c:pt idx="103">
                        <c:v>9</c:v>
                      </c:pt>
                      <c:pt idx="104">
                        <c:v>8</c:v>
                      </c:pt>
                      <c:pt idx="105">
                        <c:v>5</c:v>
                      </c:pt>
                      <c:pt idx="106">
                        <c:v>5</c:v>
                      </c:pt>
                      <c:pt idx="107">
                        <c:v>7</c:v>
                      </c:pt>
                      <c:pt idx="108">
                        <c:v>8</c:v>
                      </c:pt>
                      <c:pt idx="109">
                        <c:v>12</c:v>
                      </c:pt>
                      <c:pt idx="110">
                        <c:v>13</c:v>
                      </c:pt>
                      <c:pt idx="111">
                        <c:v>13</c:v>
                      </c:pt>
                      <c:pt idx="112">
                        <c:v>11</c:v>
                      </c:pt>
                      <c:pt idx="113">
                        <c:v>14</c:v>
                      </c:pt>
                      <c:pt idx="114">
                        <c:v>14</c:v>
                      </c:pt>
                      <c:pt idx="115">
                        <c:v>16</c:v>
                      </c:pt>
                      <c:pt idx="116">
                        <c:v>13</c:v>
                      </c:pt>
                    </c:numCache>
                  </c:numRef>
                </c:val>
                <c:extLst xmlns:c15="http://schemas.microsoft.com/office/drawing/2012/chart">
                  <c:ext xmlns:c16="http://schemas.microsoft.com/office/drawing/2014/chart" uri="{C3380CC4-5D6E-409C-BE32-E72D297353CC}">
                    <c16:uniqueId val="{00000058-2A71-48D2-871E-51C3066541D1}"/>
                  </c:ext>
                </c:extLst>
              </c15:ser>
            </c15:filteredAreaSeries>
            <c15:filteredAreaSeries>
              <c15:ser>
                <c:idx val="88"/>
                <c:order val="88"/>
                <c:tx>
                  <c:strRef>
                    <c:extLst xmlns:c15="http://schemas.microsoft.com/office/drawing/2012/chart">
                      <c:ext xmlns:c15="http://schemas.microsoft.com/office/drawing/2012/chart" uri="{02D57815-91ED-43cb-92C2-25804820EDAC}">
                        <c15:formulaRef>
                          <c15:sqref>'Table for graphs 25-27'!$A$90</c15:sqref>
                        </c15:formulaRef>
                      </c:ext>
                    </c:extLst>
                    <c:strCache>
                      <c:ptCount val="1"/>
                      <c:pt idx="0">
                        <c:v>Urological - Reported &gt;103 days</c:v>
                      </c:pt>
                    </c:strCache>
                  </c:strRef>
                </c:tx>
                <c:spPr>
                  <a:solidFill>
                    <a:schemeClr val="accent5">
                      <a:lumMod val="5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25-27'!$B$90:$FA$90</c15:sqref>
                        </c15:formulaRef>
                      </c:ext>
                    </c:extLst>
                    <c:numCache>
                      <c:formatCode>General</c:formatCode>
                      <c:ptCount val="156"/>
                      <c:pt idx="0">
                        <c:v>20</c:v>
                      </c:pt>
                      <c:pt idx="1">
                        <c:v>20</c:v>
                      </c:pt>
                      <c:pt idx="2">
                        <c:v>18</c:v>
                      </c:pt>
                      <c:pt idx="3">
                        <c:v>19</c:v>
                      </c:pt>
                      <c:pt idx="4">
                        <c:v>18</c:v>
                      </c:pt>
                      <c:pt idx="5">
                        <c:v>19</c:v>
                      </c:pt>
                      <c:pt idx="6">
                        <c:v>17</c:v>
                      </c:pt>
                      <c:pt idx="7">
                        <c:v>18</c:v>
                      </c:pt>
                      <c:pt idx="8">
                        <c:v>19</c:v>
                      </c:pt>
                      <c:pt idx="9">
                        <c:v>20</c:v>
                      </c:pt>
                      <c:pt idx="10">
                        <c:v>16</c:v>
                      </c:pt>
                      <c:pt idx="11">
                        <c:v>14</c:v>
                      </c:pt>
                      <c:pt idx="12">
                        <c:v>13</c:v>
                      </c:pt>
                      <c:pt idx="13">
                        <c:v>10</c:v>
                      </c:pt>
                      <c:pt idx="14">
                        <c:v>9</c:v>
                      </c:pt>
                      <c:pt idx="15">
                        <c:v>14</c:v>
                      </c:pt>
                      <c:pt idx="16">
                        <c:v>12</c:v>
                      </c:pt>
                      <c:pt idx="17">
                        <c:v>14</c:v>
                      </c:pt>
                      <c:pt idx="18">
                        <c:v>16</c:v>
                      </c:pt>
                      <c:pt idx="19">
                        <c:v>16</c:v>
                      </c:pt>
                      <c:pt idx="20">
                        <c:v>13</c:v>
                      </c:pt>
                      <c:pt idx="21">
                        <c:v>14</c:v>
                      </c:pt>
                      <c:pt idx="22">
                        <c:v>14</c:v>
                      </c:pt>
                      <c:pt idx="23">
                        <c:v>12</c:v>
                      </c:pt>
                      <c:pt idx="24">
                        <c:v>12</c:v>
                      </c:pt>
                      <c:pt idx="25">
                        <c:v>15</c:v>
                      </c:pt>
                      <c:pt idx="26">
                        <c:v>15</c:v>
                      </c:pt>
                      <c:pt idx="27">
                        <c:v>12</c:v>
                      </c:pt>
                      <c:pt idx="28">
                        <c:v>13</c:v>
                      </c:pt>
                      <c:pt idx="29">
                        <c:v>15</c:v>
                      </c:pt>
                      <c:pt idx="30">
                        <c:v>15</c:v>
                      </c:pt>
                      <c:pt idx="31">
                        <c:v>14</c:v>
                      </c:pt>
                      <c:pt idx="32">
                        <c:v>9</c:v>
                      </c:pt>
                      <c:pt idx="33">
                        <c:v>7</c:v>
                      </c:pt>
                      <c:pt idx="34">
                        <c:v>6</c:v>
                      </c:pt>
                      <c:pt idx="35">
                        <c:v>10</c:v>
                      </c:pt>
                      <c:pt idx="36">
                        <c:v>9</c:v>
                      </c:pt>
                      <c:pt idx="37">
                        <c:v>6</c:v>
                      </c:pt>
                      <c:pt idx="38">
                        <c:v>8</c:v>
                      </c:pt>
                      <c:pt idx="39">
                        <c:v>11</c:v>
                      </c:pt>
                      <c:pt idx="40">
                        <c:v>12</c:v>
                      </c:pt>
                      <c:pt idx="41">
                        <c:v>9</c:v>
                      </c:pt>
                      <c:pt idx="42">
                        <c:v>7</c:v>
                      </c:pt>
                      <c:pt idx="43">
                        <c:v>11</c:v>
                      </c:pt>
                      <c:pt idx="44">
                        <c:v>10</c:v>
                      </c:pt>
                      <c:pt idx="45">
                        <c:v>9</c:v>
                      </c:pt>
                      <c:pt idx="46">
                        <c:v>12</c:v>
                      </c:pt>
                      <c:pt idx="47">
                        <c:v>11</c:v>
                      </c:pt>
                      <c:pt idx="48">
                        <c:v>15</c:v>
                      </c:pt>
                      <c:pt idx="49">
                        <c:v>11</c:v>
                      </c:pt>
                      <c:pt idx="50">
                        <c:v>13</c:v>
                      </c:pt>
                      <c:pt idx="51">
                        <c:v>17</c:v>
                      </c:pt>
                      <c:pt idx="52">
                        <c:v>13</c:v>
                      </c:pt>
                      <c:pt idx="53">
                        <c:v>10</c:v>
                      </c:pt>
                      <c:pt idx="54">
                        <c:v>11</c:v>
                      </c:pt>
                      <c:pt idx="55">
                        <c:v>15</c:v>
                      </c:pt>
                      <c:pt idx="56">
                        <c:v>16</c:v>
                      </c:pt>
                      <c:pt idx="57">
                        <c:v>18</c:v>
                      </c:pt>
                      <c:pt idx="58">
                        <c:v>21</c:v>
                      </c:pt>
                      <c:pt idx="59">
                        <c:v>22</c:v>
                      </c:pt>
                      <c:pt idx="60">
                        <c:v>16</c:v>
                      </c:pt>
                      <c:pt idx="61">
                        <c:v>16</c:v>
                      </c:pt>
                      <c:pt idx="62">
                        <c:v>14</c:v>
                      </c:pt>
                      <c:pt idx="63">
                        <c:v>14</c:v>
                      </c:pt>
                      <c:pt idx="64">
                        <c:v>19</c:v>
                      </c:pt>
                      <c:pt idx="65">
                        <c:v>22</c:v>
                      </c:pt>
                      <c:pt idx="66">
                        <c:v>17</c:v>
                      </c:pt>
                      <c:pt idx="67">
                        <c:v>16</c:v>
                      </c:pt>
                      <c:pt idx="68">
                        <c:v>20</c:v>
                      </c:pt>
                      <c:pt idx="69">
                        <c:v>22</c:v>
                      </c:pt>
                      <c:pt idx="70">
                        <c:v>29</c:v>
                      </c:pt>
                      <c:pt idx="71">
                        <c:v>25</c:v>
                      </c:pt>
                      <c:pt idx="72">
                        <c:v>31</c:v>
                      </c:pt>
                      <c:pt idx="73">
                        <c:v>28</c:v>
                      </c:pt>
                      <c:pt idx="74">
                        <c:v>27</c:v>
                      </c:pt>
                      <c:pt idx="75">
                        <c:v>24</c:v>
                      </c:pt>
                      <c:pt idx="76">
                        <c:v>26</c:v>
                      </c:pt>
                      <c:pt idx="77">
                        <c:v>21</c:v>
                      </c:pt>
                      <c:pt idx="78">
                        <c:v>18</c:v>
                      </c:pt>
                      <c:pt idx="79">
                        <c:v>19</c:v>
                      </c:pt>
                      <c:pt idx="80">
                        <c:v>20</c:v>
                      </c:pt>
                      <c:pt idx="81">
                        <c:v>22</c:v>
                      </c:pt>
                      <c:pt idx="82">
                        <c:v>22</c:v>
                      </c:pt>
                      <c:pt idx="83">
                        <c:v>22</c:v>
                      </c:pt>
                      <c:pt idx="84">
                        <c:v>25</c:v>
                      </c:pt>
                      <c:pt idx="85">
                        <c:v>27</c:v>
                      </c:pt>
                      <c:pt idx="86">
                        <c:v>25</c:v>
                      </c:pt>
                      <c:pt idx="87">
                        <c:v>23</c:v>
                      </c:pt>
                      <c:pt idx="88">
                        <c:v>21</c:v>
                      </c:pt>
                      <c:pt idx="89">
                        <c:v>20</c:v>
                      </c:pt>
                      <c:pt idx="90">
                        <c:v>21</c:v>
                      </c:pt>
                      <c:pt idx="91">
                        <c:v>23</c:v>
                      </c:pt>
                      <c:pt idx="92">
                        <c:v>22</c:v>
                      </c:pt>
                      <c:pt idx="93">
                        <c:v>20</c:v>
                      </c:pt>
                      <c:pt idx="94">
                        <c:v>23</c:v>
                      </c:pt>
                      <c:pt idx="95">
                        <c:v>24</c:v>
                      </c:pt>
                      <c:pt idx="96">
                        <c:v>22</c:v>
                      </c:pt>
                      <c:pt idx="97">
                        <c:v>26</c:v>
                      </c:pt>
                      <c:pt idx="98">
                        <c:v>28</c:v>
                      </c:pt>
                      <c:pt idx="99">
                        <c:v>36</c:v>
                      </c:pt>
                      <c:pt idx="100">
                        <c:v>35</c:v>
                      </c:pt>
                      <c:pt idx="101">
                        <c:v>32</c:v>
                      </c:pt>
                      <c:pt idx="102">
                        <c:v>35</c:v>
                      </c:pt>
                      <c:pt idx="103">
                        <c:v>33</c:v>
                      </c:pt>
                      <c:pt idx="104">
                        <c:v>36</c:v>
                      </c:pt>
                      <c:pt idx="105">
                        <c:v>35</c:v>
                      </c:pt>
                      <c:pt idx="106">
                        <c:v>38</c:v>
                      </c:pt>
                      <c:pt idx="107">
                        <c:v>40</c:v>
                      </c:pt>
                      <c:pt idx="108">
                        <c:v>43</c:v>
                      </c:pt>
                      <c:pt idx="109">
                        <c:v>47</c:v>
                      </c:pt>
                      <c:pt idx="110">
                        <c:v>43</c:v>
                      </c:pt>
                      <c:pt idx="111">
                        <c:v>43</c:v>
                      </c:pt>
                      <c:pt idx="112">
                        <c:v>44</c:v>
                      </c:pt>
                      <c:pt idx="113">
                        <c:v>49</c:v>
                      </c:pt>
                      <c:pt idx="114">
                        <c:v>54</c:v>
                      </c:pt>
                      <c:pt idx="115">
                        <c:v>47</c:v>
                      </c:pt>
                      <c:pt idx="116">
                        <c:v>39</c:v>
                      </c:pt>
                    </c:numCache>
                  </c:numRef>
                </c:val>
                <c:extLst xmlns:c15="http://schemas.microsoft.com/office/drawing/2012/chart">
                  <c:ext xmlns:c16="http://schemas.microsoft.com/office/drawing/2014/chart" uri="{C3380CC4-5D6E-409C-BE32-E72D297353CC}">
                    <c16:uniqueId val="{00000059-2A71-48D2-871E-51C3066541D1}"/>
                  </c:ext>
                </c:extLst>
              </c15:ser>
            </c15:filteredAreaSeries>
            <c15:filteredAreaSeries>
              <c15:ser>
                <c:idx val="90"/>
                <c:order val="90"/>
                <c:tx>
                  <c:strRef>
                    <c:extLst xmlns:c15="http://schemas.microsoft.com/office/drawing/2012/chart">
                      <c:ext xmlns:c15="http://schemas.microsoft.com/office/drawing/2012/chart" uri="{02D57815-91ED-43cb-92C2-25804820EDAC}">
                        <c15:formulaRef>
                          <c15:sqref>'Table for graphs 25-27'!$A$92</c15:sqref>
                        </c15:formulaRef>
                      </c:ext>
                    </c:extLst>
                    <c:strCache>
                      <c:ptCount val="1"/>
                      <c:pt idx="0">
                        <c:v>Acute Leukaemia - Reported Backlog Total</c:v>
                      </c:pt>
                    </c:strCache>
                  </c:strRef>
                </c:tx>
                <c:spPr>
                  <a:solidFill>
                    <a:schemeClr val="accent1">
                      <a:lumMod val="70000"/>
                      <a:lumOff val="3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25-27'!$B$92:$FA$92</c15:sqref>
                        </c15:formulaRef>
                      </c:ext>
                    </c:extLst>
                    <c:numCache>
                      <c:formatCode>0</c:formatCode>
                      <c:ptCount val="156"/>
                      <c:pt idx="0">
                        <c:v>0</c:v>
                      </c:pt>
                      <c:pt idx="1">
                        <c:v>0</c:v>
                      </c:pt>
                      <c:pt idx="2">
                        <c:v>1</c:v>
                      </c:pt>
                      <c:pt idx="3">
                        <c:v>1</c:v>
                      </c:pt>
                      <c:pt idx="4">
                        <c:v>1</c:v>
                      </c:pt>
                      <c:pt idx="5">
                        <c:v>1</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formatCode="General">
                        <c:v>0</c:v>
                      </c:pt>
                      <c:pt idx="48" formatCode="General">
                        <c:v>0</c:v>
                      </c:pt>
                      <c:pt idx="49" formatCode="General">
                        <c:v>0</c:v>
                      </c:pt>
                      <c:pt idx="50" formatCode="General">
                        <c:v>0</c:v>
                      </c:pt>
                      <c:pt idx="51" formatCode="General">
                        <c:v>0</c:v>
                      </c:pt>
                      <c:pt idx="52" formatCode="General">
                        <c:v>0</c:v>
                      </c:pt>
                      <c:pt idx="53" formatCode="General">
                        <c:v>0</c:v>
                      </c:pt>
                      <c:pt idx="54" formatCode="General">
                        <c:v>0</c:v>
                      </c:pt>
                      <c:pt idx="55" formatCode="General">
                        <c:v>0</c:v>
                      </c:pt>
                      <c:pt idx="56" formatCode="General">
                        <c:v>0</c:v>
                      </c:pt>
                      <c:pt idx="57" formatCode="General">
                        <c:v>0</c:v>
                      </c:pt>
                      <c:pt idx="58" formatCode="General">
                        <c:v>0</c:v>
                      </c:pt>
                      <c:pt idx="59" formatCode="General">
                        <c:v>0</c:v>
                      </c:pt>
                      <c:pt idx="60" formatCode="General">
                        <c:v>0</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0</c:v>
                      </c:pt>
                      <c:pt idx="77" formatCode="General">
                        <c:v>0</c:v>
                      </c:pt>
                      <c:pt idx="78" formatCode="General">
                        <c:v>0</c:v>
                      </c:pt>
                      <c:pt idx="79" formatCode="General">
                        <c:v>0</c:v>
                      </c:pt>
                      <c:pt idx="80" formatCode="General">
                        <c:v>0</c:v>
                      </c:pt>
                      <c:pt idx="81" formatCode="General">
                        <c:v>0</c:v>
                      </c:pt>
                      <c:pt idx="82" formatCode="General">
                        <c:v>0</c:v>
                      </c:pt>
                      <c:pt idx="83" formatCode="General">
                        <c:v>0</c:v>
                      </c:pt>
                      <c:pt idx="84" formatCode="General">
                        <c:v>0</c:v>
                      </c:pt>
                      <c:pt idx="85" formatCode="General">
                        <c:v>0</c:v>
                      </c:pt>
                      <c:pt idx="86" formatCode="General">
                        <c:v>0</c:v>
                      </c:pt>
                      <c:pt idx="87" formatCode="General">
                        <c:v>0</c:v>
                      </c:pt>
                      <c:pt idx="88" formatCode="General">
                        <c:v>0</c:v>
                      </c:pt>
                      <c:pt idx="89" formatCode="General">
                        <c:v>0</c:v>
                      </c:pt>
                      <c:pt idx="90" formatCode="General">
                        <c:v>0</c:v>
                      </c:pt>
                      <c:pt idx="91" formatCode="General">
                        <c:v>0</c:v>
                      </c:pt>
                      <c:pt idx="92" formatCode="General">
                        <c:v>0</c:v>
                      </c:pt>
                      <c:pt idx="93" formatCode="General">
                        <c:v>0</c:v>
                      </c:pt>
                      <c:pt idx="94" formatCode="General">
                        <c:v>0</c:v>
                      </c:pt>
                      <c:pt idx="95" formatCode="General">
                        <c:v>0</c:v>
                      </c:pt>
                      <c:pt idx="96" formatCode="General">
                        <c:v>0</c:v>
                      </c:pt>
                      <c:pt idx="97" formatCode="General">
                        <c:v>0</c:v>
                      </c:pt>
                      <c:pt idx="98" formatCode="General">
                        <c:v>0</c:v>
                      </c:pt>
                      <c:pt idx="99" formatCode="General">
                        <c:v>0</c:v>
                      </c:pt>
                      <c:pt idx="100" formatCode="General">
                        <c:v>0</c:v>
                      </c:pt>
                      <c:pt idx="101" formatCode="General">
                        <c:v>0</c:v>
                      </c:pt>
                      <c:pt idx="102" formatCode="General">
                        <c:v>0</c:v>
                      </c:pt>
                      <c:pt idx="103" formatCode="General">
                        <c:v>0</c:v>
                      </c:pt>
                      <c:pt idx="104" formatCode="General">
                        <c:v>0</c:v>
                      </c:pt>
                      <c:pt idx="105" formatCode="General">
                        <c:v>0</c:v>
                      </c:pt>
                      <c:pt idx="106" formatCode="General">
                        <c:v>0</c:v>
                      </c:pt>
                      <c:pt idx="107" formatCode="General">
                        <c:v>0</c:v>
                      </c:pt>
                      <c:pt idx="108" formatCode="General">
                        <c:v>0</c:v>
                      </c:pt>
                      <c:pt idx="109" formatCode="General">
                        <c:v>0</c:v>
                      </c:pt>
                      <c:pt idx="110" formatCode="General">
                        <c:v>0</c:v>
                      </c:pt>
                      <c:pt idx="111" formatCode="General">
                        <c:v>0</c:v>
                      </c:pt>
                      <c:pt idx="112" formatCode="General">
                        <c:v>0</c:v>
                      </c:pt>
                      <c:pt idx="113" formatCode="General">
                        <c:v>0</c:v>
                      </c:pt>
                      <c:pt idx="114" formatCode="General">
                        <c:v>0</c:v>
                      </c:pt>
                      <c:pt idx="115" formatCode="General">
                        <c:v>0</c:v>
                      </c:pt>
                      <c:pt idx="116" formatCode="General">
                        <c:v>0</c:v>
                      </c:pt>
                    </c:numCache>
                  </c:numRef>
                </c:val>
                <c:extLst xmlns:c15="http://schemas.microsoft.com/office/drawing/2012/chart">
                  <c:ext xmlns:c16="http://schemas.microsoft.com/office/drawing/2014/chart" uri="{C3380CC4-5D6E-409C-BE32-E72D297353CC}">
                    <c16:uniqueId val="{0000005B-2A71-48D2-871E-51C3066541D1}"/>
                  </c:ext>
                </c:extLst>
              </c15:ser>
            </c15:filteredAreaSeries>
            <c15:filteredAreaSeries>
              <c15:ser>
                <c:idx val="91"/>
                <c:order val="91"/>
                <c:tx>
                  <c:strRef>
                    <c:extLst xmlns:c15="http://schemas.microsoft.com/office/drawing/2012/chart">
                      <c:ext xmlns:c15="http://schemas.microsoft.com/office/drawing/2012/chart" uri="{02D57815-91ED-43cb-92C2-25804820EDAC}">
                        <c15:formulaRef>
                          <c15:sqref>'Table for graphs 25-27'!$A$93</c15:sqref>
                        </c15:formulaRef>
                      </c:ext>
                    </c:extLst>
                    <c:strCache>
                      <c:ptCount val="1"/>
                      <c:pt idx="0">
                        <c:v>Brain/CNS - Reported Backlog Total</c:v>
                      </c:pt>
                    </c:strCache>
                  </c:strRef>
                </c:tx>
                <c:spPr>
                  <a:solidFill>
                    <a:schemeClr val="accent2">
                      <a:lumMod val="70000"/>
                      <a:lumOff val="3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25-27'!$B$93:$FA$93</c15:sqref>
                        </c15:formulaRef>
                      </c:ext>
                    </c:extLst>
                    <c:numCache>
                      <c:formatCode>0</c:formatCode>
                      <c:ptCount val="15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c:v>
                      </c:pt>
                      <c:pt idx="20">
                        <c:v>1</c:v>
                      </c:pt>
                      <c:pt idx="21">
                        <c:v>0</c:v>
                      </c:pt>
                      <c:pt idx="22">
                        <c:v>0</c:v>
                      </c:pt>
                      <c:pt idx="23">
                        <c:v>0</c:v>
                      </c:pt>
                      <c:pt idx="24">
                        <c:v>0</c:v>
                      </c:pt>
                      <c:pt idx="25">
                        <c:v>0</c:v>
                      </c:pt>
                      <c:pt idx="26">
                        <c:v>1</c:v>
                      </c:pt>
                      <c:pt idx="27">
                        <c:v>1</c:v>
                      </c:pt>
                      <c:pt idx="28">
                        <c:v>1</c:v>
                      </c:pt>
                      <c:pt idx="29">
                        <c:v>1</c:v>
                      </c:pt>
                      <c:pt idx="30">
                        <c:v>1</c:v>
                      </c:pt>
                      <c:pt idx="31">
                        <c:v>1</c:v>
                      </c:pt>
                      <c:pt idx="32">
                        <c:v>1</c:v>
                      </c:pt>
                      <c:pt idx="33">
                        <c:v>0</c:v>
                      </c:pt>
                      <c:pt idx="34">
                        <c:v>0</c:v>
                      </c:pt>
                      <c:pt idx="35">
                        <c:v>0</c:v>
                      </c:pt>
                      <c:pt idx="36">
                        <c:v>0</c:v>
                      </c:pt>
                      <c:pt idx="37">
                        <c:v>0</c:v>
                      </c:pt>
                      <c:pt idx="38">
                        <c:v>0</c:v>
                      </c:pt>
                      <c:pt idx="39">
                        <c:v>1</c:v>
                      </c:pt>
                      <c:pt idx="40">
                        <c:v>1</c:v>
                      </c:pt>
                      <c:pt idx="41">
                        <c:v>1</c:v>
                      </c:pt>
                      <c:pt idx="42">
                        <c:v>2</c:v>
                      </c:pt>
                      <c:pt idx="43">
                        <c:v>1</c:v>
                      </c:pt>
                      <c:pt idx="44">
                        <c:v>2</c:v>
                      </c:pt>
                      <c:pt idx="45">
                        <c:v>2</c:v>
                      </c:pt>
                      <c:pt idx="46">
                        <c:v>2</c:v>
                      </c:pt>
                      <c:pt idx="47" formatCode="General">
                        <c:v>2</c:v>
                      </c:pt>
                      <c:pt idx="48" formatCode="General">
                        <c:v>2</c:v>
                      </c:pt>
                      <c:pt idx="49" formatCode="General">
                        <c:v>2</c:v>
                      </c:pt>
                      <c:pt idx="50" formatCode="General">
                        <c:v>3</c:v>
                      </c:pt>
                      <c:pt idx="51" formatCode="General">
                        <c:v>3</c:v>
                      </c:pt>
                      <c:pt idx="52" formatCode="General">
                        <c:v>2</c:v>
                      </c:pt>
                      <c:pt idx="53" formatCode="General">
                        <c:v>1</c:v>
                      </c:pt>
                      <c:pt idx="54" formatCode="General">
                        <c:v>1</c:v>
                      </c:pt>
                      <c:pt idx="55" formatCode="General">
                        <c:v>1</c:v>
                      </c:pt>
                      <c:pt idx="56" formatCode="General">
                        <c:v>1</c:v>
                      </c:pt>
                      <c:pt idx="57" formatCode="General">
                        <c:v>0</c:v>
                      </c:pt>
                      <c:pt idx="58" formatCode="General">
                        <c:v>0</c:v>
                      </c:pt>
                      <c:pt idx="59" formatCode="General">
                        <c:v>1</c:v>
                      </c:pt>
                      <c:pt idx="60" formatCode="General">
                        <c:v>1</c:v>
                      </c:pt>
                      <c:pt idx="61" formatCode="General">
                        <c:v>2</c:v>
                      </c:pt>
                      <c:pt idx="62" formatCode="General">
                        <c:v>1</c:v>
                      </c:pt>
                      <c:pt idx="63" formatCode="General">
                        <c:v>1</c:v>
                      </c:pt>
                      <c:pt idx="64" formatCode="General">
                        <c:v>2</c:v>
                      </c:pt>
                      <c:pt idx="65" formatCode="General">
                        <c:v>1</c:v>
                      </c:pt>
                      <c:pt idx="66" formatCode="General">
                        <c:v>0</c:v>
                      </c:pt>
                      <c:pt idx="67" formatCode="General">
                        <c:v>1</c:v>
                      </c:pt>
                      <c:pt idx="68" formatCode="General">
                        <c:v>0</c:v>
                      </c:pt>
                      <c:pt idx="69" formatCode="General">
                        <c:v>0</c:v>
                      </c:pt>
                      <c:pt idx="70" formatCode="General">
                        <c:v>0</c:v>
                      </c:pt>
                      <c:pt idx="71" formatCode="General">
                        <c:v>0</c:v>
                      </c:pt>
                      <c:pt idx="72" formatCode="General">
                        <c:v>0</c:v>
                      </c:pt>
                      <c:pt idx="73" formatCode="General">
                        <c:v>0</c:v>
                      </c:pt>
                      <c:pt idx="74" formatCode="General">
                        <c:v>1</c:v>
                      </c:pt>
                      <c:pt idx="75" formatCode="General">
                        <c:v>0</c:v>
                      </c:pt>
                      <c:pt idx="76" formatCode="General">
                        <c:v>0</c:v>
                      </c:pt>
                      <c:pt idx="77" formatCode="General">
                        <c:v>0</c:v>
                      </c:pt>
                      <c:pt idx="78" formatCode="General">
                        <c:v>0</c:v>
                      </c:pt>
                      <c:pt idx="79" formatCode="General">
                        <c:v>0</c:v>
                      </c:pt>
                      <c:pt idx="80" formatCode="General">
                        <c:v>1</c:v>
                      </c:pt>
                      <c:pt idx="81" formatCode="General">
                        <c:v>1</c:v>
                      </c:pt>
                      <c:pt idx="82" formatCode="General">
                        <c:v>1</c:v>
                      </c:pt>
                      <c:pt idx="83" formatCode="General">
                        <c:v>1</c:v>
                      </c:pt>
                      <c:pt idx="84" formatCode="General">
                        <c:v>1</c:v>
                      </c:pt>
                      <c:pt idx="85" formatCode="General">
                        <c:v>1</c:v>
                      </c:pt>
                      <c:pt idx="86" formatCode="General">
                        <c:v>0</c:v>
                      </c:pt>
                      <c:pt idx="87" formatCode="General">
                        <c:v>0</c:v>
                      </c:pt>
                      <c:pt idx="88" formatCode="General">
                        <c:v>0</c:v>
                      </c:pt>
                      <c:pt idx="89" formatCode="General">
                        <c:v>0</c:v>
                      </c:pt>
                      <c:pt idx="90" formatCode="General">
                        <c:v>0</c:v>
                      </c:pt>
                      <c:pt idx="91" formatCode="General">
                        <c:v>0</c:v>
                      </c:pt>
                      <c:pt idx="92" formatCode="General">
                        <c:v>0</c:v>
                      </c:pt>
                      <c:pt idx="93" formatCode="General">
                        <c:v>0</c:v>
                      </c:pt>
                      <c:pt idx="94" formatCode="General">
                        <c:v>0</c:v>
                      </c:pt>
                      <c:pt idx="95" formatCode="General">
                        <c:v>0</c:v>
                      </c:pt>
                      <c:pt idx="96" formatCode="General">
                        <c:v>0</c:v>
                      </c:pt>
                      <c:pt idx="97" formatCode="General">
                        <c:v>0</c:v>
                      </c:pt>
                      <c:pt idx="98" formatCode="General">
                        <c:v>1</c:v>
                      </c:pt>
                      <c:pt idx="99" formatCode="General">
                        <c:v>1</c:v>
                      </c:pt>
                      <c:pt idx="100" formatCode="General">
                        <c:v>1</c:v>
                      </c:pt>
                      <c:pt idx="101" formatCode="General">
                        <c:v>1</c:v>
                      </c:pt>
                      <c:pt idx="102" formatCode="General">
                        <c:v>0</c:v>
                      </c:pt>
                      <c:pt idx="103" formatCode="General">
                        <c:v>1</c:v>
                      </c:pt>
                      <c:pt idx="104" formatCode="General">
                        <c:v>1</c:v>
                      </c:pt>
                      <c:pt idx="105" formatCode="General">
                        <c:v>1</c:v>
                      </c:pt>
                      <c:pt idx="106" formatCode="General">
                        <c:v>1</c:v>
                      </c:pt>
                      <c:pt idx="107" formatCode="General">
                        <c:v>2</c:v>
                      </c:pt>
                      <c:pt idx="108" formatCode="General">
                        <c:v>2</c:v>
                      </c:pt>
                      <c:pt idx="109" formatCode="General">
                        <c:v>2</c:v>
                      </c:pt>
                      <c:pt idx="110" formatCode="General">
                        <c:v>3</c:v>
                      </c:pt>
                      <c:pt idx="111" formatCode="General">
                        <c:v>3</c:v>
                      </c:pt>
                      <c:pt idx="112" formatCode="General">
                        <c:v>3</c:v>
                      </c:pt>
                      <c:pt idx="113" formatCode="General">
                        <c:v>2</c:v>
                      </c:pt>
                      <c:pt idx="114" formatCode="General">
                        <c:v>1</c:v>
                      </c:pt>
                      <c:pt idx="115" formatCode="General">
                        <c:v>1</c:v>
                      </c:pt>
                      <c:pt idx="116" formatCode="General">
                        <c:v>1</c:v>
                      </c:pt>
                    </c:numCache>
                  </c:numRef>
                </c:val>
                <c:extLst xmlns:c15="http://schemas.microsoft.com/office/drawing/2012/chart">
                  <c:ext xmlns:c16="http://schemas.microsoft.com/office/drawing/2014/chart" uri="{C3380CC4-5D6E-409C-BE32-E72D297353CC}">
                    <c16:uniqueId val="{0000005C-2A71-48D2-871E-51C3066541D1}"/>
                  </c:ext>
                </c:extLst>
              </c15:ser>
            </c15:filteredAreaSeries>
            <c15:filteredAreaSeries>
              <c15:ser>
                <c:idx val="92"/>
                <c:order val="92"/>
                <c:tx>
                  <c:strRef>
                    <c:extLst xmlns:c15="http://schemas.microsoft.com/office/drawing/2012/chart">
                      <c:ext xmlns:c15="http://schemas.microsoft.com/office/drawing/2012/chart" uri="{02D57815-91ED-43cb-92C2-25804820EDAC}">
                        <c15:formulaRef>
                          <c15:sqref>'Table for graphs 25-27'!$A$94</c15:sqref>
                        </c15:formulaRef>
                      </c:ext>
                    </c:extLst>
                    <c:strCache>
                      <c:ptCount val="1"/>
                      <c:pt idx="0">
                        <c:v>Breast - Reported Backlog Total</c:v>
                      </c:pt>
                    </c:strCache>
                  </c:strRef>
                </c:tx>
                <c:spPr>
                  <a:solidFill>
                    <a:schemeClr val="accent3">
                      <a:lumMod val="70000"/>
                      <a:lumOff val="3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25-27'!$B$94:$FA$94</c15:sqref>
                        </c15:formulaRef>
                      </c:ext>
                    </c:extLst>
                    <c:numCache>
                      <c:formatCode>0</c:formatCode>
                      <c:ptCount val="156"/>
                      <c:pt idx="0">
                        <c:v>11</c:v>
                      </c:pt>
                      <c:pt idx="1">
                        <c:v>12</c:v>
                      </c:pt>
                      <c:pt idx="2">
                        <c:v>10</c:v>
                      </c:pt>
                      <c:pt idx="3">
                        <c:v>8</c:v>
                      </c:pt>
                      <c:pt idx="4">
                        <c:v>13</c:v>
                      </c:pt>
                      <c:pt idx="5">
                        <c:v>23</c:v>
                      </c:pt>
                      <c:pt idx="6">
                        <c:v>18</c:v>
                      </c:pt>
                      <c:pt idx="7">
                        <c:v>23</c:v>
                      </c:pt>
                      <c:pt idx="8">
                        <c:v>19</c:v>
                      </c:pt>
                      <c:pt idx="9">
                        <c:v>17</c:v>
                      </c:pt>
                      <c:pt idx="10">
                        <c:v>18</c:v>
                      </c:pt>
                      <c:pt idx="11">
                        <c:v>13</c:v>
                      </c:pt>
                      <c:pt idx="12">
                        <c:v>14</c:v>
                      </c:pt>
                      <c:pt idx="13">
                        <c:v>14</c:v>
                      </c:pt>
                      <c:pt idx="14">
                        <c:v>15</c:v>
                      </c:pt>
                      <c:pt idx="15">
                        <c:v>15</c:v>
                      </c:pt>
                      <c:pt idx="16">
                        <c:v>13</c:v>
                      </c:pt>
                      <c:pt idx="17">
                        <c:v>11</c:v>
                      </c:pt>
                      <c:pt idx="18">
                        <c:v>17</c:v>
                      </c:pt>
                      <c:pt idx="19">
                        <c:v>13</c:v>
                      </c:pt>
                      <c:pt idx="20">
                        <c:v>13</c:v>
                      </c:pt>
                      <c:pt idx="21">
                        <c:v>7</c:v>
                      </c:pt>
                      <c:pt idx="22">
                        <c:v>10</c:v>
                      </c:pt>
                      <c:pt idx="23">
                        <c:v>13</c:v>
                      </c:pt>
                      <c:pt idx="24">
                        <c:v>7</c:v>
                      </c:pt>
                      <c:pt idx="25">
                        <c:v>2</c:v>
                      </c:pt>
                      <c:pt idx="26">
                        <c:v>4</c:v>
                      </c:pt>
                      <c:pt idx="27">
                        <c:v>5</c:v>
                      </c:pt>
                      <c:pt idx="28">
                        <c:v>4</c:v>
                      </c:pt>
                      <c:pt idx="29">
                        <c:v>3</c:v>
                      </c:pt>
                      <c:pt idx="30">
                        <c:v>4</c:v>
                      </c:pt>
                      <c:pt idx="31">
                        <c:v>6</c:v>
                      </c:pt>
                      <c:pt idx="32">
                        <c:v>6</c:v>
                      </c:pt>
                      <c:pt idx="33">
                        <c:v>6</c:v>
                      </c:pt>
                      <c:pt idx="34">
                        <c:v>2</c:v>
                      </c:pt>
                      <c:pt idx="35">
                        <c:v>2</c:v>
                      </c:pt>
                      <c:pt idx="36">
                        <c:v>4</c:v>
                      </c:pt>
                      <c:pt idx="37">
                        <c:v>9</c:v>
                      </c:pt>
                      <c:pt idx="38">
                        <c:v>8</c:v>
                      </c:pt>
                      <c:pt idx="39">
                        <c:v>5</c:v>
                      </c:pt>
                      <c:pt idx="40">
                        <c:v>4</c:v>
                      </c:pt>
                      <c:pt idx="41">
                        <c:v>2</c:v>
                      </c:pt>
                      <c:pt idx="42">
                        <c:v>2</c:v>
                      </c:pt>
                      <c:pt idx="43">
                        <c:v>3</c:v>
                      </c:pt>
                      <c:pt idx="44">
                        <c:v>1</c:v>
                      </c:pt>
                      <c:pt idx="45">
                        <c:v>3</c:v>
                      </c:pt>
                      <c:pt idx="46">
                        <c:v>7</c:v>
                      </c:pt>
                      <c:pt idx="47" formatCode="General">
                        <c:v>5</c:v>
                      </c:pt>
                      <c:pt idx="48" formatCode="General">
                        <c:v>7</c:v>
                      </c:pt>
                      <c:pt idx="49" formatCode="General">
                        <c:v>7</c:v>
                      </c:pt>
                      <c:pt idx="50" formatCode="General">
                        <c:v>7</c:v>
                      </c:pt>
                      <c:pt idx="51" formatCode="General">
                        <c:v>6</c:v>
                      </c:pt>
                      <c:pt idx="52" formatCode="General">
                        <c:v>7</c:v>
                      </c:pt>
                      <c:pt idx="53" formatCode="General">
                        <c:v>6</c:v>
                      </c:pt>
                      <c:pt idx="54" formatCode="General">
                        <c:v>5</c:v>
                      </c:pt>
                      <c:pt idx="55" formatCode="General">
                        <c:v>5</c:v>
                      </c:pt>
                      <c:pt idx="56" formatCode="General">
                        <c:v>5</c:v>
                      </c:pt>
                      <c:pt idx="57" formatCode="General">
                        <c:v>2</c:v>
                      </c:pt>
                      <c:pt idx="58" formatCode="General">
                        <c:v>6</c:v>
                      </c:pt>
                      <c:pt idx="59" formatCode="General">
                        <c:v>5</c:v>
                      </c:pt>
                      <c:pt idx="60" formatCode="General">
                        <c:v>7</c:v>
                      </c:pt>
                      <c:pt idx="61" formatCode="General">
                        <c:v>4</c:v>
                      </c:pt>
                      <c:pt idx="62" formatCode="General">
                        <c:v>5</c:v>
                      </c:pt>
                      <c:pt idx="63" formatCode="General">
                        <c:v>4</c:v>
                      </c:pt>
                      <c:pt idx="64" formatCode="General">
                        <c:v>4</c:v>
                      </c:pt>
                      <c:pt idx="65" formatCode="General">
                        <c:v>3</c:v>
                      </c:pt>
                      <c:pt idx="66" formatCode="General">
                        <c:v>2</c:v>
                      </c:pt>
                      <c:pt idx="67" formatCode="General">
                        <c:v>4</c:v>
                      </c:pt>
                      <c:pt idx="68" formatCode="General">
                        <c:v>4</c:v>
                      </c:pt>
                      <c:pt idx="69" formatCode="General">
                        <c:v>5</c:v>
                      </c:pt>
                      <c:pt idx="70" formatCode="General">
                        <c:v>4</c:v>
                      </c:pt>
                      <c:pt idx="71" formatCode="General">
                        <c:v>3</c:v>
                      </c:pt>
                      <c:pt idx="72" formatCode="General">
                        <c:v>4</c:v>
                      </c:pt>
                      <c:pt idx="73" formatCode="General">
                        <c:v>5</c:v>
                      </c:pt>
                      <c:pt idx="74" formatCode="General">
                        <c:v>6</c:v>
                      </c:pt>
                      <c:pt idx="75" formatCode="General">
                        <c:v>9</c:v>
                      </c:pt>
                      <c:pt idx="76" formatCode="General">
                        <c:v>8</c:v>
                      </c:pt>
                      <c:pt idx="77" formatCode="General">
                        <c:v>9</c:v>
                      </c:pt>
                      <c:pt idx="78" formatCode="General">
                        <c:v>10</c:v>
                      </c:pt>
                      <c:pt idx="79" formatCode="General">
                        <c:v>8</c:v>
                      </c:pt>
                      <c:pt idx="80" formatCode="General">
                        <c:v>11</c:v>
                      </c:pt>
                      <c:pt idx="81" formatCode="General">
                        <c:v>9</c:v>
                      </c:pt>
                      <c:pt idx="82" formatCode="General">
                        <c:v>9</c:v>
                      </c:pt>
                      <c:pt idx="83" formatCode="General">
                        <c:v>10</c:v>
                      </c:pt>
                      <c:pt idx="84" formatCode="General">
                        <c:v>12</c:v>
                      </c:pt>
                      <c:pt idx="85" formatCode="General">
                        <c:v>11</c:v>
                      </c:pt>
                      <c:pt idx="86" formatCode="General">
                        <c:v>9</c:v>
                      </c:pt>
                      <c:pt idx="87" formatCode="General">
                        <c:v>8</c:v>
                      </c:pt>
                      <c:pt idx="88" formatCode="General">
                        <c:v>7</c:v>
                      </c:pt>
                      <c:pt idx="89" formatCode="General">
                        <c:v>4</c:v>
                      </c:pt>
                      <c:pt idx="90" formatCode="General">
                        <c:v>5</c:v>
                      </c:pt>
                      <c:pt idx="91" formatCode="General">
                        <c:v>7</c:v>
                      </c:pt>
                      <c:pt idx="92" formatCode="General">
                        <c:v>8</c:v>
                      </c:pt>
                      <c:pt idx="93" formatCode="General">
                        <c:v>8</c:v>
                      </c:pt>
                      <c:pt idx="94" formatCode="General">
                        <c:v>4</c:v>
                      </c:pt>
                      <c:pt idx="95" formatCode="General">
                        <c:v>7</c:v>
                      </c:pt>
                      <c:pt idx="96" formatCode="General">
                        <c:v>8</c:v>
                      </c:pt>
                      <c:pt idx="97" formatCode="General">
                        <c:v>7</c:v>
                      </c:pt>
                      <c:pt idx="98" formatCode="General">
                        <c:v>9</c:v>
                      </c:pt>
                      <c:pt idx="99" formatCode="General">
                        <c:v>8</c:v>
                      </c:pt>
                      <c:pt idx="100" formatCode="General">
                        <c:v>9</c:v>
                      </c:pt>
                      <c:pt idx="101" formatCode="General">
                        <c:v>11</c:v>
                      </c:pt>
                      <c:pt idx="102" formatCode="General">
                        <c:v>9</c:v>
                      </c:pt>
                      <c:pt idx="103" formatCode="General">
                        <c:v>7</c:v>
                      </c:pt>
                      <c:pt idx="104" formatCode="General">
                        <c:v>11</c:v>
                      </c:pt>
                      <c:pt idx="105" formatCode="General">
                        <c:v>8</c:v>
                      </c:pt>
                      <c:pt idx="106" formatCode="General">
                        <c:v>8</c:v>
                      </c:pt>
                      <c:pt idx="107" formatCode="General">
                        <c:v>6</c:v>
                      </c:pt>
                      <c:pt idx="108" formatCode="General">
                        <c:v>7</c:v>
                      </c:pt>
                      <c:pt idx="109" formatCode="General">
                        <c:v>4</c:v>
                      </c:pt>
                      <c:pt idx="110" formatCode="General">
                        <c:v>4</c:v>
                      </c:pt>
                      <c:pt idx="111" formatCode="General">
                        <c:v>2</c:v>
                      </c:pt>
                      <c:pt idx="112" formatCode="General">
                        <c:v>7</c:v>
                      </c:pt>
                      <c:pt idx="113" formatCode="General">
                        <c:v>7</c:v>
                      </c:pt>
                      <c:pt idx="114" formatCode="General">
                        <c:v>6</c:v>
                      </c:pt>
                      <c:pt idx="115" formatCode="General">
                        <c:v>3</c:v>
                      </c:pt>
                      <c:pt idx="116" formatCode="General">
                        <c:v>5</c:v>
                      </c:pt>
                    </c:numCache>
                  </c:numRef>
                </c:val>
                <c:extLst xmlns:c15="http://schemas.microsoft.com/office/drawing/2012/chart">
                  <c:ext xmlns:c16="http://schemas.microsoft.com/office/drawing/2014/chart" uri="{C3380CC4-5D6E-409C-BE32-E72D297353CC}">
                    <c16:uniqueId val="{0000005D-2A71-48D2-871E-51C3066541D1}"/>
                  </c:ext>
                </c:extLst>
              </c15:ser>
            </c15:filteredAreaSeries>
            <c15:filteredAreaSeries>
              <c15:ser>
                <c:idx val="93"/>
                <c:order val="93"/>
                <c:tx>
                  <c:strRef>
                    <c:extLst xmlns:c15="http://schemas.microsoft.com/office/drawing/2012/chart">
                      <c:ext xmlns:c15="http://schemas.microsoft.com/office/drawing/2012/chart" uri="{02D57815-91ED-43cb-92C2-25804820EDAC}">
                        <c15:formulaRef>
                          <c15:sqref>'Table for graphs 25-27'!$A$95</c15:sqref>
                        </c15:formulaRef>
                      </c:ext>
                    </c:extLst>
                    <c:strCache>
                      <c:ptCount val="1"/>
                      <c:pt idx="0">
                        <c:v>Children's cancer - Reported Backlog Total</c:v>
                      </c:pt>
                    </c:strCache>
                  </c:strRef>
                </c:tx>
                <c:spPr>
                  <a:solidFill>
                    <a:schemeClr val="accent4">
                      <a:lumMod val="70000"/>
                      <a:lumOff val="30000"/>
                    </a:schemeClr>
                  </a:solidFill>
                  <a:ln>
                    <a:noFill/>
                  </a:ln>
                  <a:effectLst/>
                </c:spP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25-27'!$B$95:$FA$95</c15:sqref>
                        </c15:formulaRef>
                      </c:ext>
                    </c:extLst>
                    <c:numCache>
                      <c:formatCode>0</c:formatCode>
                      <c:ptCount val="156"/>
                      <c:pt idx="0">
                        <c:v>0</c:v>
                      </c:pt>
                      <c:pt idx="1">
                        <c:v>0</c:v>
                      </c:pt>
                      <c:pt idx="2">
                        <c:v>0</c:v>
                      </c:pt>
                      <c:pt idx="3">
                        <c:v>1</c:v>
                      </c:pt>
                      <c:pt idx="4">
                        <c:v>0</c:v>
                      </c:pt>
                      <c:pt idx="5">
                        <c:v>0</c:v>
                      </c:pt>
                      <c:pt idx="6">
                        <c:v>0</c:v>
                      </c:pt>
                      <c:pt idx="7">
                        <c:v>0</c:v>
                      </c:pt>
                      <c:pt idx="8">
                        <c:v>0</c:v>
                      </c:pt>
                      <c:pt idx="9">
                        <c:v>0</c:v>
                      </c:pt>
                      <c:pt idx="10">
                        <c:v>0</c:v>
                      </c:pt>
                      <c:pt idx="11">
                        <c:v>0</c:v>
                      </c:pt>
                      <c:pt idx="12">
                        <c:v>1</c:v>
                      </c:pt>
                      <c:pt idx="13">
                        <c:v>0</c:v>
                      </c:pt>
                      <c:pt idx="14">
                        <c:v>0</c:v>
                      </c:pt>
                      <c:pt idx="15">
                        <c:v>0</c:v>
                      </c:pt>
                      <c:pt idx="16">
                        <c:v>0</c:v>
                      </c:pt>
                      <c:pt idx="17">
                        <c:v>0</c:v>
                      </c:pt>
                      <c:pt idx="18">
                        <c:v>0</c:v>
                      </c:pt>
                      <c:pt idx="19">
                        <c:v>0</c:v>
                      </c:pt>
                      <c:pt idx="20">
                        <c:v>0</c:v>
                      </c:pt>
                      <c:pt idx="21">
                        <c:v>0</c:v>
                      </c:pt>
                      <c:pt idx="22">
                        <c:v>1</c:v>
                      </c:pt>
                      <c:pt idx="23">
                        <c:v>1</c:v>
                      </c:pt>
                      <c:pt idx="24">
                        <c:v>1</c:v>
                      </c:pt>
                      <c:pt idx="25">
                        <c:v>3</c:v>
                      </c:pt>
                      <c:pt idx="26">
                        <c:v>3</c:v>
                      </c:pt>
                      <c:pt idx="27">
                        <c:v>2</c:v>
                      </c:pt>
                      <c:pt idx="28">
                        <c:v>3</c:v>
                      </c:pt>
                      <c:pt idx="29">
                        <c:v>3</c:v>
                      </c:pt>
                      <c:pt idx="30">
                        <c:v>2</c:v>
                      </c:pt>
                      <c:pt idx="31">
                        <c:v>1</c:v>
                      </c:pt>
                      <c:pt idx="32">
                        <c:v>2</c:v>
                      </c:pt>
                      <c:pt idx="33">
                        <c:v>1</c:v>
                      </c:pt>
                      <c:pt idx="34">
                        <c:v>1</c:v>
                      </c:pt>
                      <c:pt idx="35">
                        <c:v>2</c:v>
                      </c:pt>
                      <c:pt idx="36">
                        <c:v>2</c:v>
                      </c:pt>
                      <c:pt idx="37">
                        <c:v>1</c:v>
                      </c:pt>
                      <c:pt idx="38">
                        <c:v>1</c:v>
                      </c:pt>
                      <c:pt idx="39">
                        <c:v>1</c:v>
                      </c:pt>
                      <c:pt idx="40">
                        <c:v>1</c:v>
                      </c:pt>
                      <c:pt idx="41">
                        <c:v>0</c:v>
                      </c:pt>
                      <c:pt idx="42">
                        <c:v>1</c:v>
                      </c:pt>
                      <c:pt idx="43">
                        <c:v>0</c:v>
                      </c:pt>
                      <c:pt idx="44">
                        <c:v>1</c:v>
                      </c:pt>
                      <c:pt idx="45">
                        <c:v>1</c:v>
                      </c:pt>
                      <c:pt idx="46">
                        <c:v>0</c:v>
                      </c:pt>
                      <c:pt idx="47" formatCode="General">
                        <c:v>0</c:v>
                      </c:pt>
                      <c:pt idx="48" formatCode="General">
                        <c:v>0</c:v>
                      </c:pt>
                      <c:pt idx="49" formatCode="General">
                        <c:v>0</c:v>
                      </c:pt>
                      <c:pt idx="50" formatCode="General">
                        <c:v>0</c:v>
                      </c:pt>
                      <c:pt idx="51" formatCode="General">
                        <c:v>0</c:v>
                      </c:pt>
                      <c:pt idx="52" formatCode="General">
                        <c:v>0</c:v>
                      </c:pt>
                      <c:pt idx="53" formatCode="General">
                        <c:v>0</c:v>
                      </c:pt>
                      <c:pt idx="54" formatCode="General">
                        <c:v>0</c:v>
                      </c:pt>
                      <c:pt idx="55" formatCode="General">
                        <c:v>1</c:v>
                      </c:pt>
                      <c:pt idx="56" formatCode="General">
                        <c:v>0</c:v>
                      </c:pt>
                      <c:pt idx="57" formatCode="General">
                        <c:v>0</c:v>
                      </c:pt>
                      <c:pt idx="58" formatCode="General">
                        <c:v>0</c:v>
                      </c:pt>
                      <c:pt idx="59" formatCode="General">
                        <c:v>1</c:v>
                      </c:pt>
                      <c:pt idx="60" formatCode="General">
                        <c:v>1</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1</c:v>
                      </c:pt>
                      <c:pt idx="72" formatCode="General">
                        <c:v>1</c:v>
                      </c:pt>
                      <c:pt idx="73" formatCode="General">
                        <c:v>1</c:v>
                      </c:pt>
                      <c:pt idx="74" formatCode="General">
                        <c:v>1</c:v>
                      </c:pt>
                      <c:pt idx="75" formatCode="General">
                        <c:v>0</c:v>
                      </c:pt>
                      <c:pt idx="76" formatCode="General">
                        <c:v>0</c:v>
                      </c:pt>
                      <c:pt idx="77" formatCode="General">
                        <c:v>1</c:v>
                      </c:pt>
                      <c:pt idx="78" formatCode="General">
                        <c:v>1</c:v>
                      </c:pt>
                      <c:pt idx="79" formatCode="General">
                        <c:v>0</c:v>
                      </c:pt>
                      <c:pt idx="80" formatCode="General">
                        <c:v>0</c:v>
                      </c:pt>
                      <c:pt idx="81" formatCode="General">
                        <c:v>1</c:v>
                      </c:pt>
                      <c:pt idx="82" formatCode="General">
                        <c:v>0</c:v>
                      </c:pt>
                      <c:pt idx="83" formatCode="General">
                        <c:v>2</c:v>
                      </c:pt>
                      <c:pt idx="84" formatCode="General">
                        <c:v>1</c:v>
                      </c:pt>
                      <c:pt idx="85" formatCode="General">
                        <c:v>0</c:v>
                      </c:pt>
                      <c:pt idx="86" formatCode="General">
                        <c:v>0</c:v>
                      </c:pt>
                      <c:pt idx="87" formatCode="General">
                        <c:v>0</c:v>
                      </c:pt>
                      <c:pt idx="88" formatCode="General">
                        <c:v>0</c:v>
                      </c:pt>
                      <c:pt idx="89" formatCode="General">
                        <c:v>0</c:v>
                      </c:pt>
                      <c:pt idx="90" formatCode="General">
                        <c:v>0</c:v>
                      </c:pt>
                      <c:pt idx="91" formatCode="General">
                        <c:v>2</c:v>
                      </c:pt>
                      <c:pt idx="92" formatCode="General">
                        <c:v>1</c:v>
                      </c:pt>
                      <c:pt idx="93" formatCode="General">
                        <c:v>4</c:v>
                      </c:pt>
                      <c:pt idx="94" formatCode="General">
                        <c:v>2</c:v>
                      </c:pt>
                      <c:pt idx="95" formatCode="General">
                        <c:v>1</c:v>
                      </c:pt>
                      <c:pt idx="96" formatCode="General">
                        <c:v>1</c:v>
                      </c:pt>
                      <c:pt idx="97" formatCode="General">
                        <c:v>1</c:v>
                      </c:pt>
                      <c:pt idx="98" formatCode="General">
                        <c:v>1</c:v>
                      </c:pt>
                      <c:pt idx="99" formatCode="General">
                        <c:v>1</c:v>
                      </c:pt>
                      <c:pt idx="100" formatCode="General">
                        <c:v>1</c:v>
                      </c:pt>
                      <c:pt idx="101" formatCode="General">
                        <c:v>0</c:v>
                      </c:pt>
                      <c:pt idx="102" formatCode="General">
                        <c:v>0</c:v>
                      </c:pt>
                      <c:pt idx="103" formatCode="General">
                        <c:v>0</c:v>
                      </c:pt>
                      <c:pt idx="104" formatCode="General">
                        <c:v>0</c:v>
                      </c:pt>
                      <c:pt idx="105" formatCode="General">
                        <c:v>0</c:v>
                      </c:pt>
                      <c:pt idx="106" formatCode="General">
                        <c:v>0</c:v>
                      </c:pt>
                      <c:pt idx="107" formatCode="General">
                        <c:v>0</c:v>
                      </c:pt>
                      <c:pt idx="108" formatCode="General">
                        <c:v>0</c:v>
                      </c:pt>
                      <c:pt idx="109" formatCode="General">
                        <c:v>0</c:v>
                      </c:pt>
                      <c:pt idx="110" formatCode="General">
                        <c:v>0</c:v>
                      </c:pt>
                      <c:pt idx="111" formatCode="General">
                        <c:v>0</c:v>
                      </c:pt>
                      <c:pt idx="112" formatCode="General">
                        <c:v>0</c:v>
                      </c:pt>
                      <c:pt idx="113" formatCode="General">
                        <c:v>0</c:v>
                      </c:pt>
                      <c:pt idx="114" formatCode="General">
                        <c:v>1</c:v>
                      </c:pt>
                      <c:pt idx="115" formatCode="General">
                        <c:v>1</c:v>
                      </c:pt>
                      <c:pt idx="116" formatCode="General">
                        <c:v>1</c:v>
                      </c:pt>
                    </c:numCache>
                  </c:numRef>
                </c:val>
                <c:extLst xmlns:c15="http://schemas.microsoft.com/office/drawing/2012/chart">
                  <c:ext xmlns:c16="http://schemas.microsoft.com/office/drawing/2014/chart" uri="{C3380CC4-5D6E-409C-BE32-E72D297353CC}">
                    <c16:uniqueId val="{0000005E-2A71-48D2-871E-51C3066541D1}"/>
                  </c:ext>
                </c:extLst>
              </c15:ser>
            </c15:filteredAreaSeries>
          </c:ext>
        </c:extLst>
      </c:areaChart>
      <c:lineChart>
        <c:grouping val="standard"/>
        <c:varyColors val="0"/>
        <c:ser>
          <c:idx val="104"/>
          <c:order val="104"/>
          <c:tx>
            <c:strRef>
              <c:f>'Table for graphs 25-27'!$A$106</c:f>
              <c:strCache>
                <c:ptCount val="1"/>
                <c:pt idx="0">
                  <c:v>Total Reported Backlog All Sites</c:v>
                </c:pt>
              </c:strCache>
            </c:strRef>
          </c:tx>
          <c:spPr>
            <a:ln w="28575" cap="rnd">
              <a:solidFill>
                <a:schemeClr val="tx1">
                  <a:lumMod val="75000"/>
                  <a:lumOff val="25000"/>
                </a:schemeClr>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for graphs 25-27'!$B$1:$FA$1</c:f>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f>'Table for graphs 25-27'!$B$106:$FA$106</c:f>
              <c:numCache>
                <c:formatCode>0</c:formatCode>
                <c:ptCount val="156"/>
                <c:pt idx="0">
                  <c:v>203</c:v>
                </c:pt>
                <c:pt idx="1">
                  <c:v>208</c:v>
                </c:pt>
                <c:pt idx="2">
                  <c:v>210</c:v>
                </c:pt>
                <c:pt idx="3">
                  <c:v>202</c:v>
                </c:pt>
                <c:pt idx="4">
                  <c:v>229</c:v>
                </c:pt>
                <c:pt idx="5">
                  <c:v>246</c:v>
                </c:pt>
                <c:pt idx="6">
                  <c:v>220</c:v>
                </c:pt>
                <c:pt idx="7">
                  <c:v>244</c:v>
                </c:pt>
                <c:pt idx="8">
                  <c:v>237</c:v>
                </c:pt>
                <c:pt idx="9">
                  <c:v>240</c:v>
                </c:pt>
                <c:pt idx="10">
                  <c:v>219</c:v>
                </c:pt>
                <c:pt idx="11">
                  <c:v>227</c:v>
                </c:pt>
                <c:pt idx="12">
                  <c:v>229</c:v>
                </c:pt>
                <c:pt idx="13">
                  <c:v>245</c:v>
                </c:pt>
                <c:pt idx="14">
                  <c:v>249</c:v>
                </c:pt>
                <c:pt idx="15">
                  <c:v>247</c:v>
                </c:pt>
                <c:pt idx="16">
                  <c:v>273</c:v>
                </c:pt>
                <c:pt idx="17">
                  <c:v>248</c:v>
                </c:pt>
                <c:pt idx="18">
                  <c:v>257</c:v>
                </c:pt>
                <c:pt idx="19">
                  <c:v>258</c:v>
                </c:pt>
                <c:pt idx="20">
                  <c:v>272</c:v>
                </c:pt>
                <c:pt idx="21">
                  <c:v>305</c:v>
                </c:pt>
                <c:pt idx="22">
                  <c:v>312</c:v>
                </c:pt>
                <c:pt idx="23">
                  <c:v>331</c:v>
                </c:pt>
                <c:pt idx="24">
                  <c:v>331</c:v>
                </c:pt>
                <c:pt idx="25">
                  <c:v>340</c:v>
                </c:pt>
                <c:pt idx="26">
                  <c:v>334</c:v>
                </c:pt>
                <c:pt idx="27">
                  <c:v>290</c:v>
                </c:pt>
                <c:pt idx="28">
                  <c:v>285</c:v>
                </c:pt>
                <c:pt idx="29">
                  <c:v>322</c:v>
                </c:pt>
                <c:pt idx="30">
                  <c:v>304</c:v>
                </c:pt>
                <c:pt idx="31">
                  <c:v>299</c:v>
                </c:pt>
                <c:pt idx="32">
                  <c:v>239</c:v>
                </c:pt>
                <c:pt idx="33">
                  <c:v>255</c:v>
                </c:pt>
                <c:pt idx="34">
                  <c:v>266</c:v>
                </c:pt>
                <c:pt idx="35">
                  <c:v>280</c:v>
                </c:pt>
                <c:pt idx="36">
                  <c:v>260</c:v>
                </c:pt>
                <c:pt idx="37">
                  <c:v>297</c:v>
                </c:pt>
                <c:pt idx="38">
                  <c:v>339</c:v>
                </c:pt>
                <c:pt idx="39">
                  <c:v>361</c:v>
                </c:pt>
                <c:pt idx="40">
                  <c:v>336</c:v>
                </c:pt>
                <c:pt idx="41">
                  <c:v>279</c:v>
                </c:pt>
                <c:pt idx="42">
                  <c:v>272</c:v>
                </c:pt>
                <c:pt idx="43">
                  <c:v>248</c:v>
                </c:pt>
                <c:pt idx="44">
                  <c:v>233</c:v>
                </c:pt>
                <c:pt idx="45">
                  <c:v>224</c:v>
                </c:pt>
                <c:pt idx="46">
                  <c:v>227</c:v>
                </c:pt>
                <c:pt idx="47">
                  <c:v>203</c:v>
                </c:pt>
                <c:pt idx="48">
                  <c:v>192</c:v>
                </c:pt>
                <c:pt idx="49">
                  <c:v>195</c:v>
                </c:pt>
                <c:pt idx="50">
                  <c:v>193</c:v>
                </c:pt>
                <c:pt idx="51">
                  <c:v>206</c:v>
                </c:pt>
                <c:pt idx="52">
                  <c:v>196</c:v>
                </c:pt>
                <c:pt idx="53">
                  <c:v>207</c:v>
                </c:pt>
                <c:pt idx="54">
                  <c:v>235</c:v>
                </c:pt>
                <c:pt idx="55">
                  <c:v>305</c:v>
                </c:pt>
                <c:pt idx="56">
                  <c:v>285</c:v>
                </c:pt>
                <c:pt idx="57">
                  <c:v>265</c:v>
                </c:pt>
                <c:pt idx="58">
                  <c:v>285</c:v>
                </c:pt>
                <c:pt idx="59">
                  <c:v>290</c:v>
                </c:pt>
                <c:pt idx="60">
                  <c:v>271</c:v>
                </c:pt>
                <c:pt idx="61">
                  <c:v>261</c:v>
                </c:pt>
                <c:pt idx="62">
                  <c:v>264</c:v>
                </c:pt>
                <c:pt idx="63">
                  <c:v>247</c:v>
                </c:pt>
                <c:pt idx="64">
                  <c:v>253</c:v>
                </c:pt>
                <c:pt idx="65">
                  <c:v>273</c:v>
                </c:pt>
                <c:pt idx="66">
                  <c:v>250</c:v>
                </c:pt>
                <c:pt idx="67">
                  <c:v>255</c:v>
                </c:pt>
                <c:pt idx="68">
                  <c:v>251</c:v>
                </c:pt>
                <c:pt idx="69">
                  <c:v>275</c:v>
                </c:pt>
                <c:pt idx="70">
                  <c:v>272</c:v>
                </c:pt>
                <c:pt idx="71">
                  <c:v>289</c:v>
                </c:pt>
                <c:pt idx="72">
                  <c:v>295</c:v>
                </c:pt>
                <c:pt idx="73">
                  <c:v>323</c:v>
                </c:pt>
                <c:pt idx="74">
                  <c:v>355</c:v>
                </c:pt>
                <c:pt idx="75">
                  <c:v>357</c:v>
                </c:pt>
                <c:pt idx="76">
                  <c:v>361</c:v>
                </c:pt>
                <c:pt idx="77">
                  <c:v>331</c:v>
                </c:pt>
                <c:pt idx="78">
                  <c:v>343</c:v>
                </c:pt>
                <c:pt idx="79">
                  <c:v>360</c:v>
                </c:pt>
                <c:pt idx="80">
                  <c:v>355</c:v>
                </c:pt>
                <c:pt idx="81">
                  <c:v>363</c:v>
                </c:pt>
                <c:pt idx="82">
                  <c:v>352</c:v>
                </c:pt>
                <c:pt idx="83">
                  <c:v>342</c:v>
                </c:pt>
                <c:pt idx="84">
                  <c:v>324</c:v>
                </c:pt>
                <c:pt idx="85">
                  <c:v>303</c:v>
                </c:pt>
                <c:pt idx="86">
                  <c:v>313</c:v>
                </c:pt>
                <c:pt idx="87">
                  <c:v>312</c:v>
                </c:pt>
                <c:pt idx="88">
                  <c:v>312</c:v>
                </c:pt>
                <c:pt idx="89">
                  <c:v>298</c:v>
                </c:pt>
                <c:pt idx="90">
                  <c:v>335</c:v>
                </c:pt>
                <c:pt idx="91">
                  <c:v>358</c:v>
                </c:pt>
                <c:pt idx="92">
                  <c:v>349</c:v>
                </c:pt>
                <c:pt idx="93">
                  <c:v>338</c:v>
                </c:pt>
                <c:pt idx="94">
                  <c:v>330</c:v>
                </c:pt>
                <c:pt idx="95">
                  <c:v>309</c:v>
                </c:pt>
                <c:pt idx="96">
                  <c:v>318</c:v>
                </c:pt>
                <c:pt idx="97">
                  <c:v>334</c:v>
                </c:pt>
                <c:pt idx="98">
                  <c:v>324</c:v>
                </c:pt>
                <c:pt idx="99">
                  <c:v>323</c:v>
                </c:pt>
                <c:pt idx="100">
                  <c:v>314</c:v>
                </c:pt>
                <c:pt idx="101">
                  <c:v>311</c:v>
                </c:pt>
                <c:pt idx="102">
                  <c:v>326</c:v>
                </c:pt>
                <c:pt idx="103">
                  <c:v>359</c:v>
                </c:pt>
                <c:pt idx="104">
                  <c:v>399</c:v>
                </c:pt>
                <c:pt idx="105">
                  <c:v>439</c:v>
                </c:pt>
                <c:pt idx="106">
                  <c:v>475</c:v>
                </c:pt>
                <c:pt idx="107">
                  <c:v>489</c:v>
                </c:pt>
                <c:pt idx="108">
                  <c:v>514</c:v>
                </c:pt>
                <c:pt idx="109">
                  <c:v>549</c:v>
                </c:pt>
                <c:pt idx="110">
                  <c:v>584</c:v>
                </c:pt>
                <c:pt idx="111">
                  <c:v>617</c:v>
                </c:pt>
                <c:pt idx="112">
                  <c:v>642</c:v>
                </c:pt>
                <c:pt idx="113">
                  <c:v>640</c:v>
                </c:pt>
                <c:pt idx="114">
                  <c:v>620</c:v>
                </c:pt>
                <c:pt idx="115">
                  <c:v>639</c:v>
                </c:pt>
                <c:pt idx="116">
                  <c:v>621</c:v>
                </c:pt>
              </c:numCache>
            </c:numRef>
          </c:val>
          <c:smooth val="0"/>
          <c:extLst>
            <c:ext xmlns:c16="http://schemas.microsoft.com/office/drawing/2014/chart" uri="{C3380CC4-5D6E-409C-BE32-E72D297353CC}">
              <c16:uniqueId val="{00000002-2A71-48D2-871E-51C3066541D1}"/>
            </c:ext>
          </c:extLst>
        </c:ser>
        <c:dLbls>
          <c:showLegendKey val="0"/>
          <c:showVal val="0"/>
          <c:showCatName val="0"/>
          <c:showSerName val="0"/>
          <c:showPercent val="0"/>
          <c:showBubbleSize val="0"/>
        </c:dLbls>
        <c:marker val="1"/>
        <c:smooth val="0"/>
        <c:axId val="545995631"/>
        <c:axId val="545998543"/>
        <c:extLst>
          <c:ext xmlns:c15="http://schemas.microsoft.com/office/drawing/2012/chart" uri="{02D57815-91ED-43cb-92C2-25804820EDAC}">
            <c15:filteredLineSeries>
              <c15:ser>
                <c:idx val="89"/>
                <c:order val="89"/>
                <c:tx>
                  <c:strRef>
                    <c:extLst>
                      <c:ext uri="{02D57815-91ED-43cb-92C2-25804820EDAC}">
                        <c15:formulaRef>
                          <c15:sqref>'Table for graphs 25-27'!$A$91</c15:sqref>
                        </c15:formulaRef>
                      </c:ext>
                    </c:extLst>
                    <c:strCache>
                      <c:ptCount val="1"/>
                      <c:pt idx="0">
                        <c:v>Reported &gt;103 days All Sites</c:v>
                      </c:pt>
                    </c:strCache>
                  </c:strRef>
                </c:tx>
                <c:spPr>
                  <a:ln w="28575" cap="rnd">
                    <a:solidFill>
                      <a:schemeClr val="accent6">
                        <a:lumMod val="50000"/>
                      </a:schemeClr>
                    </a:solidFill>
                    <a:round/>
                  </a:ln>
                  <a:effectLst/>
                </c:spPr>
                <c:marker>
                  <c:symbol val="none"/>
                </c:marker>
                <c:cat>
                  <c:numRef>
                    <c:extLst>
                      <c:ex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c:ext uri="{02D57815-91ED-43cb-92C2-25804820EDAC}">
                        <c15:formulaRef>
                          <c15:sqref>'Table for graphs 25-27'!$B$91:$FA$91</c15:sqref>
                        </c15:formulaRef>
                      </c:ext>
                    </c:extLst>
                    <c:numCache>
                      <c:formatCode>0</c:formatCode>
                      <c:ptCount val="156"/>
                      <c:pt idx="0">
                        <c:v>74</c:v>
                      </c:pt>
                      <c:pt idx="1">
                        <c:v>68</c:v>
                      </c:pt>
                      <c:pt idx="2">
                        <c:v>63</c:v>
                      </c:pt>
                      <c:pt idx="3">
                        <c:v>66</c:v>
                      </c:pt>
                      <c:pt idx="4">
                        <c:v>68</c:v>
                      </c:pt>
                      <c:pt idx="5">
                        <c:v>75</c:v>
                      </c:pt>
                      <c:pt idx="6">
                        <c:v>67</c:v>
                      </c:pt>
                      <c:pt idx="7">
                        <c:v>76</c:v>
                      </c:pt>
                      <c:pt idx="8">
                        <c:v>83</c:v>
                      </c:pt>
                      <c:pt idx="9">
                        <c:v>86</c:v>
                      </c:pt>
                      <c:pt idx="10">
                        <c:v>81</c:v>
                      </c:pt>
                      <c:pt idx="11">
                        <c:v>76</c:v>
                      </c:pt>
                      <c:pt idx="12">
                        <c:v>75</c:v>
                      </c:pt>
                      <c:pt idx="13">
                        <c:v>71</c:v>
                      </c:pt>
                      <c:pt idx="14">
                        <c:v>64</c:v>
                      </c:pt>
                      <c:pt idx="15">
                        <c:v>75</c:v>
                      </c:pt>
                      <c:pt idx="16">
                        <c:v>75</c:v>
                      </c:pt>
                      <c:pt idx="17">
                        <c:v>74</c:v>
                      </c:pt>
                      <c:pt idx="18">
                        <c:v>79</c:v>
                      </c:pt>
                      <c:pt idx="19">
                        <c:v>78</c:v>
                      </c:pt>
                      <c:pt idx="20">
                        <c:v>78</c:v>
                      </c:pt>
                      <c:pt idx="21">
                        <c:v>84</c:v>
                      </c:pt>
                      <c:pt idx="22">
                        <c:v>77</c:v>
                      </c:pt>
                      <c:pt idx="23">
                        <c:v>77</c:v>
                      </c:pt>
                      <c:pt idx="24">
                        <c:v>72</c:v>
                      </c:pt>
                      <c:pt idx="25">
                        <c:v>85</c:v>
                      </c:pt>
                      <c:pt idx="26">
                        <c:v>76</c:v>
                      </c:pt>
                      <c:pt idx="27">
                        <c:v>68</c:v>
                      </c:pt>
                      <c:pt idx="28">
                        <c:v>75</c:v>
                      </c:pt>
                      <c:pt idx="29">
                        <c:v>80</c:v>
                      </c:pt>
                      <c:pt idx="30">
                        <c:v>75</c:v>
                      </c:pt>
                      <c:pt idx="31">
                        <c:v>67</c:v>
                      </c:pt>
                      <c:pt idx="32">
                        <c:v>60</c:v>
                      </c:pt>
                      <c:pt idx="33">
                        <c:v>62</c:v>
                      </c:pt>
                      <c:pt idx="34">
                        <c:v>65</c:v>
                      </c:pt>
                      <c:pt idx="35">
                        <c:v>66</c:v>
                      </c:pt>
                      <c:pt idx="36">
                        <c:v>68</c:v>
                      </c:pt>
                      <c:pt idx="37">
                        <c:v>61</c:v>
                      </c:pt>
                      <c:pt idx="38">
                        <c:v>71</c:v>
                      </c:pt>
                      <c:pt idx="39">
                        <c:v>76</c:v>
                      </c:pt>
                      <c:pt idx="40">
                        <c:v>81</c:v>
                      </c:pt>
                      <c:pt idx="41">
                        <c:v>85</c:v>
                      </c:pt>
                      <c:pt idx="42">
                        <c:v>81</c:v>
                      </c:pt>
                      <c:pt idx="43">
                        <c:v>77</c:v>
                      </c:pt>
                      <c:pt idx="44">
                        <c:v>77</c:v>
                      </c:pt>
                      <c:pt idx="45">
                        <c:v>77</c:v>
                      </c:pt>
                      <c:pt idx="46">
                        <c:v>80</c:v>
                      </c:pt>
                      <c:pt idx="47">
                        <c:v>79</c:v>
                      </c:pt>
                      <c:pt idx="48">
                        <c:v>80</c:v>
                      </c:pt>
                      <c:pt idx="49">
                        <c:v>69</c:v>
                      </c:pt>
                      <c:pt idx="50">
                        <c:v>64</c:v>
                      </c:pt>
                      <c:pt idx="51">
                        <c:v>71</c:v>
                      </c:pt>
                      <c:pt idx="52">
                        <c:v>71</c:v>
                      </c:pt>
                      <c:pt idx="53">
                        <c:v>64</c:v>
                      </c:pt>
                      <c:pt idx="54">
                        <c:v>65</c:v>
                      </c:pt>
                      <c:pt idx="55">
                        <c:v>75</c:v>
                      </c:pt>
                      <c:pt idx="56">
                        <c:v>71</c:v>
                      </c:pt>
                      <c:pt idx="57">
                        <c:v>78</c:v>
                      </c:pt>
                      <c:pt idx="58">
                        <c:v>75</c:v>
                      </c:pt>
                      <c:pt idx="59">
                        <c:v>77</c:v>
                      </c:pt>
                      <c:pt idx="60">
                        <c:v>64</c:v>
                      </c:pt>
                      <c:pt idx="61">
                        <c:v>64</c:v>
                      </c:pt>
                      <c:pt idx="62">
                        <c:v>66</c:v>
                      </c:pt>
                      <c:pt idx="63">
                        <c:v>70</c:v>
                      </c:pt>
                      <c:pt idx="64">
                        <c:v>83</c:v>
                      </c:pt>
                      <c:pt idx="65">
                        <c:v>82</c:v>
                      </c:pt>
                      <c:pt idx="66">
                        <c:v>82</c:v>
                      </c:pt>
                      <c:pt idx="67">
                        <c:v>73</c:v>
                      </c:pt>
                      <c:pt idx="68">
                        <c:v>78</c:v>
                      </c:pt>
                      <c:pt idx="69">
                        <c:v>75</c:v>
                      </c:pt>
                      <c:pt idx="70">
                        <c:v>85</c:v>
                      </c:pt>
                      <c:pt idx="71">
                        <c:v>91</c:v>
                      </c:pt>
                      <c:pt idx="72">
                        <c:v>99</c:v>
                      </c:pt>
                      <c:pt idx="73">
                        <c:v>111</c:v>
                      </c:pt>
                      <c:pt idx="74">
                        <c:v>109</c:v>
                      </c:pt>
                      <c:pt idx="75">
                        <c:v>103</c:v>
                      </c:pt>
                      <c:pt idx="76">
                        <c:v>107</c:v>
                      </c:pt>
                      <c:pt idx="77">
                        <c:v>92</c:v>
                      </c:pt>
                      <c:pt idx="78">
                        <c:v>83</c:v>
                      </c:pt>
                      <c:pt idx="79">
                        <c:v>85</c:v>
                      </c:pt>
                      <c:pt idx="80">
                        <c:v>97</c:v>
                      </c:pt>
                      <c:pt idx="81">
                        <c:v>94</c:v>
                      </c:pt>
                      <c:pt idx="82">
                        <c:v>103</c:v>
                      </c:pt>
                      <c:pt idx="83">
                        <c:v>107</c:v>
                      </c:pt>
                      <c:pt idx="84">
                        <c:v>104</c:v>
                      </c:pt>
                      <c:pt idx="85">
                        <c:v>105</c:v>
                      </c:pt>
                      <c:pt idx="86">
                        <c:v>107</c:v>
                      </c:pt>
                      <c:pt idx="87">
                        <c:v>109</c:v>
                      </c:pt>
                      <c:pt idx="88">
                        <c:v>101</c:v>
                      </c:pt>
                      <c:pt idx="89">
                        <c:v>103</c:v>
                      </c:pt>
                      <c:pt idx="90">
                        <c:v>104</c:v>
                      </c:pt>
                      <c:pt idx="91">
                        <c:v>104</c:v>
                      </c:pt>
                      <c:pt idx="92">
                        <c:v>106</c:v>
                      </c:pt>
                      <c:pt idx="93">
                        <c:v>109</c:v>
                      </c:pt>
                      <c:pt idx="94">
                        <c:v>105</c:v>
                      </c:pt>
                      <c:pt idx="95">
                        <c:v>104</c:v>
                      </c:pt>
                      <c:pt idx="96">
                        <c:v>94</c:v>
                      </c:pt>
                      <c:pt idx="97">
                        <c:v>101</c:v>
                      </c:pt>
                      <c:pt idx="98">
                        <c:v>97</c:v>
                      </c:pt>
                      <c:pt idx="99">
                        <c:v>117</c:v>
                      </c:pt>
                      <c:pt idx="100">
                        <c:v>117</c:v>
                      </c:pt>
                      <c:pt idx="101">
                        <c:v>107</c:v>
                      </c:pt>
                      <c:pt idx="102">
                        <c:v>113</c:v>
                      </c:pt>
                      <c:pt idx="103">
                        <c:v>103</c:v>
                      </c:pt>
                      <c:pt idx="104">
                        <c:v>115</c:v>
                      </c:pt>
                      <c:pt idx="105">
                        <c:v>109</c:v>
                      </c:pt>
                      <c:pt idx="106">
                        <c:v>113</c:v>
                      </c:pt>
                      <c:pt idx="107">
                        <c:v>130</c:v>
                      </c:pt>
                      <c:pt idx="108">
                        <c:v>144</c:v>
                      </c:pt>
                      <c:pt idx="109">
                        <c:v>160</c:v>
                      </c:pt>
                      <c:pt idx="110">
                        <c:v>185</c:v>
                      </c:pt>
                      <c:pt idx="111">
                        <c:v>202</c:v>
                      </c:pt>
                      <c:pt idx="112">
                        <c:v>206</c:v>
                      </c:pt>
                      <c:pt idx="113">
                        <c:v>231</c:v>
                      </c:pt>
                      <c:pt idx="114">
                        <c:v>243</c:v>
                      </c:pt>
                      <c:pt idx="115">
                        <c:v>257</c:v>
                      </c:pt>
                      <c:pt idx="116">
                        <c:v>257</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numCache>
                  </c:numRef>
                </c:val>
                <c:smooth val="0"/>
                <c:extLst>
                  <c:ext xmlns:c16="http://schemas.microsoft.com/office/drawing/2014/chart" uri="{C3380CC4-5D6E-409C-BE32-E72D297353CC}">
                    <c16:uniqueId val="{0000005A-2A71-48D2-871E-51C3066541D1}"/>
                  </c:ext>
                </c:extLst>
              </c15:ser>
            </c15:filteredLineSeries>
            <c15:filteredLineSeries>
              <c15:ser>
                <c:idx val="94"/>
                <c:order val="94"/>
                <c:tx>
                  <c:strRef>
                    <c:extLst xmlns:c15="http://schemas.microsoft.com/office/drawing/2012/chart">
                      <c:ext xmlns:c15="http://schemas.microsoft.com/office/drawing/2012/chart" uri="{02D57815-91ED-43cb-92C2-25804820EDAC}">
                        <c15:formulaRef>
                          <c15:sqref>'Table for graphs 25-27'!$A$96</c15:sqref>
                        </c15:formulaRef>
                      </c:ext>
                    </c:extLst>
                    <c:strCache>
                      <c:ptCount val="1"/>
                      <c:pt idx="0">
                        <c:v>Gynaecological - Reported Backlog Total</c:v>
                      </c:pt>
                    </c:strCache>
                  </c:strRef>
                </c:tx>
                <c:spPr>
                  <a:ln w="28575" cap="rnd">
                    <a:solidFill>
                      <a:schemeClr val="accent5">
                        <a:lumMod val="70000"/>
                        <a:lumOff val="3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25-27'!$B$96:$FA$96</c15:sqref>
                        </c15:formulaRef>
                      </c:ext>
                    </c:extLst>
                    <c:numCache>
                      <c:formatCode>0</c:formatCode>
                      <c:ptCount val="156"/>
                      <c:pt idx="0">
                        <c:v>36</c:v>
                      </c:pt>
                      <c:pt idx="1">
                        <c:v>43</c:v>
                      </c:pt>
                      <c:pt idx="2">
                        <c:v>43</c:v>
                      </c:pt>
                      <c:pt idx="3">
                        <c:v>40</c:v>
                      </c:pt>
                      <c:pt idx="4">
                        <c:v>36</c:v>
                      </c:pt>
                      <c:pt idx="5">
                        <c:v>37</c:v>
                      </c:pt>
                      <c:pt idx="6">
                        <c:v>35</c:v>
                      </c:pt>
                      <c:pt idx="7">
                        <c:v>39</c:v>
                      </c:pt>
                      <c:pt idx="8">
                        <c:v>39</c:v>
                      </c:pt>
                      <c:pt idx="9">
                        <c:v>42</c:v>
                      </c:pt>
                      <c:pt idx="10">
                        <c:v>41</c:v>
                      </c:pt>
                      <c:pt idx="11">
                        <c:v>43</c:v>
                      </c:pt>
                      <c:pt idx="12">
                        <c:v>37</c:v>
                      </c:pt>
                      <c:pt idx="13">
                        <c:v>38</c:v>
                      </c:pt>
                      <c:pt idx="14">
                        <c:v>39</c:v>
                      </c:pt>
                      <c:pt idx="15">
                        <c:v>35</c:v>
                      </c:pt>
                      <c:pt idx="16">
                        <c:v>40</c:v>
                      </c:pt>
                      <c:pt idx="17">
                        <c:v>42</c:v>
                      </c:pt>
                      <c:pt idx="18">
                        <c:v>41</c:v>
                      </c:pt>
                      <c:pt idx="19">
                        <c:v>42</c:v>
                      </c:pt>
                      <c:pt idx="20">
                        <c:v>38</c:v>
                      </c:pt>
                      <c:pt idx="21">
                        <c:v>38</c:v>
                      </c:pt>
                      <c:pt idx="22">
                        <c:v>32</c:v>
                      </c:pt>
                      <c:pt idx="23">
                        <c:v>30</c:v>
                      </c:pt>
                      <c:pt idx="24">
                        <c:v>31</c:v>
                      </c:pt>
                      <c:pt idx="25">
                        <c:v>33</c:v>
                      </c:pt>
                      <c:pt idx="26">
                        <c:v>27</c:v>
                      </c:pt>
                      <c:pt idx="27">
                        <c:v>28</c:v>
                      </c:pt>
                      <c:pt idx="28">
                        <c:v>31</c:v>
                      </c:pt>
                      <c:pt idx="29">
                        <c:v>35</c:v>
                      </c:pt>
                      <c:pt idx="30">
                        <c:v>35</c:v>
                      </c:pt>
                      <c:pt idx="31">
                        <c:v>34</c:v>
                      </c:pt>
                      <c:pt idx="32">
                        <c:v>28</c:v>
                      </c:pt>
                      <c:pt idx="33">
                        <c:v>32</c:v>
                      </c:pt>
                      <c:pt idx="34">
                        <c:v>30</c:v>
                      </c:pt>
                      <c:pt idx="35">
                        <c:v>28</c:v>
                      </c:pt>
                      <c:pt idx="36">
                        <c:v>29</c:v>
                      </c:pt>
                      <c:pt idx="37">
                        <c:v>27</c:v>
                      </c:pt>
                      <c:pt idx="38">
                        <c:v>30</c:v>
                      </c:pt>
                      <c:pt idx="39">
                        <c:v>30</c:v>
                      </c:pt>
                      <c:pt idx="40">
                        <c:v>27</c:v>
                      </c:pt>
                      <c:pt idx="41">
                        <c:v>30</c:v>
                      </c:pt>
                      <c:pt idx="42">
                        <c:v>30</c:v>
                      </c:pt>
                      <c:pt idx="43">
                        <c:v>27</c:v>
                      </c:pt>
                      <c:pt idx="44">
                        <c:v>25</c:v>
                      </c:pt>
                      <c:pt idx="45">
                        <c:v>21</c:v>
                      </c:pt>
                      <c:pt idx="46">
                        <c:v>19</c:v>
                      </c:pt>
                      <c:pt idx="47" formatCode="General">
                        <c:v>17</c:v>
                      </c:pt>
                      <c:pt idx="48" formatCode="General">
                        <c:v>16</c:v>
                      </c:pt>
                      <c:pt idx="49" formatCode="General">
                        <c:v>19</c:v>
                      </c:pt>
                      <c:pt idx="50" formatCode="General">
                        <c:v>16</c:v>
                      </c:pt>
                      <c:pt idx="51" formatCode="General">
                        <c:v>17</c:v>
                      </c:pt>
                      <c:pt idx="52" formatCode="General">
                        <c:v>17</c:v>
                      </c:pt>
                      <c:pt idx="53" formatCode="General">
                        <c:v>15</c:v>
                      </c:pt>
                      <c:pt idx="54" formatCode="General">
                        <c:v>20</c:v>
                      </c:pt>
                      <c:pt idx="55" formatCode="General">
                        <c:v>30</c:v>
                      </c:pt>
                      <c:pt idx="56" formatCode="General">
                        <c:v>32</c:v>
                      </c:pt>
                      <c:pt idx="57" formatCode="General">
                        <c:v>34</c:v>
                      </c:pt>
                      <c:pt idx="58" formatCode="General">
                        <c:v>32</c:v>
                      </c:pt>
                      <c:pt idx="59" formatCode="General">
                        <c:v>33</c:v>
                      </c:pt>
                      <c:pt idx="60" formatCode="General">
                        <c:v>29</c:v>
                      </c:pt>
                      <c:pt idx="61" formatCode="General">
                        <c:v>24</c:v>
                      </c:pt>
                      <c:pt idx="62" formatCode="General">
                        <c:v>28</c:v>
                      </c:pt>
                      <c:pt idx="63" formatCode="General">
                        <c:v>24</c:v>
                      </c:pt>
                      <c:pt idx="64" formatCode="General">
                        <c:v>22</c:v>
                      </c:pt>
                      <c:pt idx="65" formatCode="General">
                        <c:v>32</c:v>
                      </c:pt>
                      <c:pt idx="66" formatCode="General">
                        <c:v>33</c:v>
                      </c:pt>
                      <c:pt idx="67" formatCode="General">
                        <c:v>34</c:v>
                      </c:pt>
                      <c:pt idx="68" formatCode="General">
                        <c:v>30</c:v>
                      </c:pt>
                      <c:pt idx="69" formatCode="General">
                        <c:v>34</c:v>
                      </c:pt>
                      <c:pt idx="70" formatCode="General">
                        <c:v>36</c:v>
                      </c:pt>
                      <c:pt idx="71" formatCode="General">
                        <c:v>36</c:v>
                      </c:pt>
                      <c:pt idx="72" formatCode="General">
                        <c:v>37</c:v>
                      </c:pt>
                      <c:pt idx="73" formatCode="General">
                        <c:v>36</c:v>
                      </c:pt>
                      <c:pt idx="74" formatCode="General">
                        <c:v>42</c:v>
                      </c:pt>
                      <c:pt idx="75" formatCode="General">
                        <c:v>38</c:v>
                      </c:pt>
                      <c:pt idx="76" formatCode="General">
                        <c:v>38</c:v>
                      </c:pt>
                      <c:pt idx="77" formatCode="General">
                        <c:v>30</c:v>
                      </c:pt>
                      <c:pt idx="78" formatCode="General">
                        <c:v>35</c:v>
                      </c:pt>
                      <c:pt idx="79" formatCode="General">
                        <c:v>48</c:v>
                      </c:pt>
                      <c:pt idx="80" formatCode="General">
                        <c:v>34</c:v>
                      </c:pt>
                      <c:pt idx="81" formatCode="General">
                        <c:v>32</c:v>
                      </c:pt>
                      <c:pt idx="82" formatCode="General">
                        <c:v>31</c:v>
                      </c:pt>
                      <c:pt idx="83" formatCode="General">
                        <c:v>38</c:v>
                      </c:pt>
                      <c:pt idx="84" formatCode="General">
                        <c:v>41</c:v>
                      </c:pt>
                      <c:pt idx="85" formatCode="General">
                        <c:v>27</c:v>
                      </c:pt>
                      <c:pt idx="86" formatCode="General">
                        <c:v>31</c:v>
                      </c:pt>
                      <c:pt idx="87" formatCode="General">
                        <c:v>39</c:v>
                      </c:pt>
                      <c:pt idx="88" formatCode="General">
                        <c:v>35</c:v>
                      </c:pt>
                      <c:pt idx="89" formatCode="General">
                        <c:v>32</c:v>
                      </c:pt>
                      <c:pt idx="90" formatCode="General">
                        <c:v>35</c:v>
                      </c:pt>
                      <c:pt idx="91" formatCode="General">
                        <c:v>40</c:v>
                      </c:pt>
                      <c:pt idx="92" formatCode="General">
                        <c:v>36</c:v>
                      </c:pt>
                      <c:pt idx="93" formatCode="General">
                        <c:v>38</c:v>
                      </c:pt>
                      <c:pt idx="94" formatCode="General">
                        <c:v>43</c:v>
                      </c:pt>
                      <c:pt idx="95" formatCode="General">
                        <c:v>34</c:v>
                      </c:pt>
                      <c:pt idx="96" formatCode="General">
                        <c:v>31</c:v>
                      </c:pt>
                      <c:pt idx="97" formatCode="General">
                        <c:v>46</c:v>
                      </c:pt>
                      <c:pt idx="98" formatCode="General">
                        <c:v>44</c:v>
                      </c:pt>
                      <c:pt idx="99" formatCode="General">
                        <c:v>49</c:v>
                      </c:pt>
                      <c:pt idx="100" formatCode="General">
                        <c:v>52</c:v>
                      </c:pt>
                      <c:pt idx="101" formatCode="General">
                        <c:v>55</c:v>
                      </c:pt>
                      <c:pt idx="102" formatCode="General">
                        <c:v>67</c:v>
                      </c:pt>
                      <c:pt idx="103" formatCode="General">
                        <c:v>81</c:v>
                      </c:pt>
                      <c:pt idx="104" formatCode="General">
                        <c:v>87</c:v>
                      </c:pt>
                      <c:pt idx="105" formatCode="General">
                        <c:v>98</c:v>
                      </c:pt>
                      <c:pt idx="106" formatCode="General">
                        <c:v>111</c:v>
                      </c:pt>
                      <c:pt idx="107" formatCode="General">
                        <c:v>118</c:v>
                      </c:pt>
                      <c:pt idx="108" formatCode="General">
                        <c:v>129</c:v>
                      </c:pt>
                      <c:pt idx="109" formatCode="General">
                        <c:v>148</c:v>
                      </c:pt>
                      <c:pt idx="110" formatCode="General">
                        <c:v>164</c:v>
                      </c:pt>
                      <c:pt idx="111" formatCode="General">
                        <c:v>180</c:v>
                      </c:pt>
                      <c:pt idx="112" formatCode="General">
                        <c:v>203</c:v>
                      </c:pt>
                      <c:pt idx="113" formatCode="General">
                        <c:v>203</c:v>
                      </c:pt>
                      <c:pt idx="114" formatCode="General">
                        <c:v>197</c:v>
                      </c:pt>
                      <c:pt idx="115" formatCode="General">
                        <c:v>207</c:v>
                      </c:pt>
                      <c:pt idx="116" formatCode="General">
                        <c:v>209</c:v>
                      </c:pt>
                    </c:numCache>
                  </c:numRef>
                </c:val>
                <c:smooth val="0"/>
                <c:extLst xmlns:c15="http://schemas.microsoft.com/office/drawing/2012/chart">
                  <c:ext xmlns:c16="http://schemas.microsoft.com/office/drawing/2014/chart" uri="{C3380CC4-5D6E-409C-BE32-E72D297353CC}">
                    <c16:uniqueId val="{0000005F-2A71-48D2-871E-51C3066541D1}"/>
                  </c:ext>
                </c:extLst>
              </c15:ser>
            </c15:filteredLineSeries>
            <c15:filteredLineSeries>
              <c15:ser>
                <c:idx val="95"/>
                <c:order val="95"/>
                <c:tx>
                  <c:strRef>
                    <c:extLst xmlns:c15="http://schemas.microsoft.com/office/drawing/2012/chart">
                      <c:ext xmlns:c15="http://schemas.microsoft.com/office/drawing/2012/chart" uri="{02D57815-91ED-43cb-92C2-25804820EDAC}">
                        <c15:formulaRef>
                          <c15:sqref>'Table for graphs 25-27'!$A$97</c15:sqref>
                        </c15:formulaRef>
                      </c:ext>
                    </c:extLst>
                    <c:strCache>
                      <c:ptCount val="1"/>
                      <c:pt idx="0">
                        <c:v>Haematological - Reported Backlog Total</c:v>
                      </c:pt>
                    </c:strCache>
                  </c:strRef>
                </c:tx>
                <c:spPr>
                  <a:ln w="28575" cap="rnd">
                    <a:solidFill>
                      <a:schemeClr val="accent6">
                        <a:lumMod val="70000"/>
                        <a:lumOff val="3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25-27'!$B$97:$FA$97</c15:sqref>
                        </c15:formulaRef>
                      </c:ext>
                    </c:extLst>
                    <c:numCache>
                      <c:formatCode>0</c:formatCode>
                      <c:ptCount val="156"/>
                      <c:pt idx="0">
                        <c:v>9</c:v>
                      </c:pt>
                      <c:pt idx="1">
                        <c:v>6</c:v>
                      </c:pt>
                      <c:pt idx="2">
                        <c:v>7</c:v>
                      </c:pt>
                      <c:pt idx="3">
                        <c:v>7</c:v>
                      </c:pt>
                      <c:pt idx="4">
                        <c:v>8</c:v>
                      </c:pt>
                      <c:pt idx="5">
                        <c:v>8</c:v>
                      </c:pt>
                      <c:pt idx="6">
                        <c:v>6</c:v>
                      </c:pt>
                      <c:pt idx="7">
                        <c:v>7</c:v>
                      </c:pt>
                      <c:pt idx="8">
                        <c:v>7</c:v>
                      </c:pt>
                      <c:pt idx="9">
                        <c:v>6</c:v>
                      </c:pt>
                      <c:pt idx="10">
                        <c:v>4</c:v>
                      </c:pt>
                      <c:pt idx="11">
                        <c:v>7</c:v>
                      </c:pt>
                      <c:pt idx="12">
                        <c:v>6</c:v>
                      </c:pt>
                      <c:pt idx="13">
                        <c:v>6</c:v>
                      </c:pt>
                      <c:pt idx="14">
                        <c:v>11</c:v>
                      </c:pt>
                      <c:pt idx="15">
                        <c:v>9</c:v>
                      </c:pt>
                      <c:pt idx="16">
                        <c:v>10</c:v>
                      </c:pt>
                      <c:pt idx="17">
                        <c:v>9</c:v>
                      </c:pt>
                      <c:pt idx="18">
                        <c:v>9</c:v>
                      </c:pt>
                      <c:pt idx="19">
                        <c:v>7</c:v>
                      </c:pt>
                      <c:pt idx="20">
                        <c:v>6</c:v>
                      </c:pt>
                      <c:pt idx="21">
                        <c:v>7</c:v>
                      </c:pt>
                      <c:pt idx="22">
                        <c:v>8</c:v>
                      </c:pt>
                      <c:pt idx="23">
                        <c:v>6</c:v>
                      </c:pt>
                      <c:pt idx="24">
                        <c:v>8</c:v>
                      </c:pt>
                      <c:pt idx="25">
                        <c:v>10</c:v>
                      </c:pt>
                      <c:pt idx="26">
                        <c:v>8</c:v>
                      </c:pt>
                      <c:pt idx="27">
                        <c:v>8</c:v>
                      </c:pt>
                      <c:pt idx="28">
                        <c:v>7</c:v>
                      </c:pt>
                      <c:pt idx="29">
                        <c:v>7</c:v>
                      </c:pt>
                      <c:pt idx="30">
                        <c:v>6</c:v>
                      </c:pt>
                      <c:pt idx="31">
                        <c:v>4</c:v>
                      </c:pt>
                      <c:pt idx="32">
                        <c:v>7</c:v>
                      </c:pt>
                      <c:pt idx="33">
                        <c:v>7</c:v>
                      </c:pt>
                      <c:pt idx="34">
                        <c:v>6</c:v>
                      </c:pt>
                      <c:pt idx="35">
                        <c:v>6</c:v>
                      </c:pt>
                      <c:pt idx="36">
                        <c:v>8</c:v>
                      </c:pt>
                      <c:pt idx="37">
                        <c:v>8</c:v>
                      </c:pt>
                      <c:pt idx="38">
                        <c:v>12</c:v>
                      </c:pt>
                      <c:pt idx="39">
                        <c:v>12</c:v>
                      </c:pt>
                      <c:pt idx="40">
                        <c:v>13</c:v>
                      </c:pt>
                      <c:pt idx="41">
                        <c:v>13</c:v>
                      </c:pt>
                      <c:pt idx="42">
                        <c:v>11</c:v>
                      </c:pt>
                      <c:pt idx="43">
                        <c:v>11</c:v>
                      </c:pt>
                      <c:pt idx="44">
                        <c:v>13</c:v>
                      </c:pt>
                      <c:pt idx="45">
                        <c:v>13</c:v>
                      </c:pt>
                      <c:pt idx="46">
                        <c:v>12</c:v>
                      </c:pt>
                      <c:pt idx="47" formatCode="General">
                        <c:v>10</c:v>
                      </c:pt>
                      <c:pt idx="48" formatCode="General">
                        <c:v>9</c:v>
                      </c:pt>
                      <c:pt idx="49" formatCode="General">
                        <c:v>11</c:v>
                      </c:pt>
                      <c:pt idx="50" formatCode="General">
                        <c:v>11</c:v>
                      </c:pt>
                      <c:pt idx="51" formatCode="General">
                        <c:v>13</c:v>
                      </c:pt>
                      <c:pt idx="52" formatCode="General">
                        <c:v>11</c:v>
                      </c:pt>
                      <c:pt idx="53" formatCode="General">
                        <c:v>10</c:v>
                      </c:pt>
                      <c:pt idx="54" formatCode="General">
                        <c:v>12</c:v>
                      </c:pt>
                      <c:pt idx="55" formatCode="General">
                        <c:v>14</c:v>
                      </c:pt>
                      <c:pt idx="56" formatCode="General">
                        <c:v>13</c:v>
                      </c:pt>
                      <c:pt idx="57" formatCode="General">
                        <c:v>15</c:v>
                      </c:pt>
                      <c:pt idx="58" formatCode="General">
                        <c:v>17</c:v>
                      </c:pt>
                      <c:pt idx="59" formatCode="General">
                        <c:v>17</c:v>
                      </c:pt>
                      <c:pt idx="60" formatCode="General">
                        <c:v>17</c:v>
                      </c:pt>
                      <c:pt idx="61" formatCode="General">
                        <c:v>17</c:v>
                      </c:pt>
                      <c:pt idx="62" formatCode="General">
                        <c:v>26</c:v>
                      </c:pt>
                      <c:pt idx="63" formatCode="General">
                        <c:v>20</c:v>
                      </c:pt>
                      <c:pt idx="64" formatCode="General">
                        <c:v>16</c:v>
                      </c:pt>
                      <c:pt idx="65" formatCode="General">
                        <c:v>18</c:v>
                      </c:pt>
                      <c:pt idx="66" formatCode="General">
                        <c:v>16</c:v>
                      </c:pt>
                      <c:pt idx="67" formatCode="General">
                        <c:v>15</c:v>
                      </c:pt>
                      <c:pt idx="68" formatCode="General">
                        <c:v>20</c:v>
                      </c:pt>
                      <c:pt idx="69" formatCode="General">
                        <c:v>20</c:v>
                      </c:pt>
                      <c:pt idx="70" formatCode="General">
                        <c:v>23</c:v>
                      </c:pt>
                      <c:pt idx="71" formatCode="General">
                        <c:v>23</c:v>
                      </c:pt>
                      <c:pt idx="72" formatCode="General">
                        <c:v>18</c:v>
                      </c:pt>
                      <c:pt idx="73" formatCode="General">
                        <c:v>20</c:v>
                      </c:pt>
                      <c:pt idx="74" formatCode="General">
                        <c:v>22</c:v>
                      </c:pt>
                      <c:pt idx="75" formatCode="General">
                        <c:v>20</c:v>
                      </c:pt>
                      <c:pt idx="76" formatCode="General">
                        <c:v>19</c:v>
                      </c:pt>
                      <c:pt idx="77" formatCode="General">
                        <c:v>21</c:v>
                      </c:pt>
                      <c:pt idx="78" formatCode="General">
                        <c:v>21</c:v>
                      </c:pt>
                      <c:pt idx="79" formatCode="General">
                        <c:v>22</c:v>
                      </c:pt>
                      <c:pt idx="80" formatCode="General">
                        <c:v>20</c:v>
                      </c:pt>
                      <c:pt idx="81" formatCode="General">
                        <c:v>16</c:v>
                      </c:pt>
                      <c:pt idx="82" formatCode="General">
                        <c:v>12</c:v>
                      </c:pt>
                      <c:pt idx="83" formatCode="General">
                        <c:v>13</c:v>
                      </c:pt>
                      <c:pt idx="84" formatCode="General">
                        <c:v>16</c:v>
                      </c:pt>
                      <c:pt idx="85" formatCode="General">
                        <c:v>17</c:v>
                      </c:pt>
                      <c:pt idx="86" formatCode="General">
                        <c:v>13</c:v>
                      </c:pt>
                      <c:pt idx="87" formatCode="General">
                        <c:v>12</c:v>
                      </c:pt>
                      <c:pt idx="88" formatCode="General">
                        <c:v>13</c:v>
                      </c:pt>
                      <c:pt idx="89" formatCode="General">
                        <c:v>9</c:v>
                      </c:pt>
                      <c:pt idx="90" formatCode="General">
                        <c:v>12</c:v>
                      </c:pt>
                      <c:pt idx="91" formatCode="General">
                        <c:v>9</c:v>
                      </c:pt>
                      <c:pt idx="92" formatCode="General">
                        <c:v>8</c:v>
                      </c:pt>
                      <c:pt idx="93" formatCode="General">
                        <c:v>10</c:v>
                      </c:pt>
                      <c:pt idx="94" formatCode="General">
                        <c:v>11</c:v>
                      </c:pt>
                      <c:pt idx="95" formatCode="General">
                        <c:v>9</c:v>
                      </c:pt>
                      <c:pt idx="96" formatCode="General">
                        <c:v>9</c:v>
                      </c:pt>
                      <c:pt idx="97" formatCode="General">
                        <c:v>7</c:v>
                      </c:pt>
                      <c:pt idx="98" formatCode="General">
                        <c:v>10</c:v>
                      </c:pt>
                      <c:pt idx="99" formatCode="General">
                        <c:v>13</c:v>
                      </c:pt>
                      <c:pt idx="100" formatCode="General">
                        <c:v>13</c:v>
                      </c:pt>
                      <c:pt idx="101" formatCode="General">
                        <c:v>11</c:v>
                      </c:pt>
                      <c:pt idx="102" formatCode="General">
                        <c:v>11</c:v>
                      </c:pt>
                      <c:pt idx="103" formatCode="General">
                        <c:v>12</c:v>
                      </c:pt>
                      <c:pt idx="104" formatCode="General">
                        <c:v>10</c:v>
                      </c:pt>
                      <c:pt idx="105" formatCode="General">
                        <c:v>12</c:v>
                      </c:pt>
                      <c:pt idx="106" formatCode="General">
                        <c:v>14</c:v>
                      </c:pt>
                      <c:pt idx="107" formatCode="General">
                        <c:v>14</c:v>
                      </c:pt>
                      <c:pt idx="108" formatCode="General">
                        <c:v>13</c:v>
                      </c:pt>
                      <c:pt idx="109" formatCode="General">
                        <c:v>12</c:v>
                      </c:pt>
                      <c:pt idx="110" formatCode="General">
                        <c:v>12</c:v>
                      </c:pt>
                      <c:pt idx="111" formatCode="General">
                        <c:v>11</c:v>
                      </c:pt>
                      <c:pt idx="112" formatCode="General">
                        <c:v>17</c:v>
                      </c:pt>
                      <c:pt idx="113" formatCode="General">
                        <c:v>15</c:v>
                      </c:pt>
                      <c:pt idx="114" formatCode="General">
                        <c:v>10</c:v>
                      </c:pt>
                      <c:pt idx="115" formatCode="General">
                        <c:v>9</c:v>
                      </c:pt>
                      <c:pt idx="116" formatCode="General">
                        <c:v>10</c:v>
                      </c:pt>
                    </c:numCache>
                  </c:numRef>
                </c:val>
                <c:smooth val="0"/>
                <c:extLst xmlns:c15="http://schemas.microsoft.com/office/drawing/2012/chart">
                  <c:ext xmlns:c16="http://schemas.microsoft.com/office/drawing/2014/chart" uri="{C3380CC4-5D6E-409C-BE32-E72D297353CC}">
                    <c16:uniqueId val="{00000060-2A71-48D2-871E-51C3066541D1}"/>
                  </c:ext>
                </c:extLst>
              </c15:ser>
            </c15:filteredLineSeries>
            <c15:filteredLineSeries>
              <c15:ser>
                <c:idx val="96"/>
                <c:order val="96"/>
                <c:tx>
                  <c:strRef>
                    <c:extLst xmlns:c15="http://schemas.microsoft.com/office/drawing/2012/chart">
                      <c:ext xmlns:c15="http://schemas.microsoft.com/office/drawing/2012/chart" uri="{02D57815-91ED-43cb-92C2-25804820EDAC}">
                        <c15:formulaRef>
                          <c15:sqref>'Table for graphs 25-27'!$A$98</c15:sqref>
                        </c15:formulaRef>
                      </c:ext>
                    </c:extLst>
                    <c:strCache>
                      <c:ptCount val="1"/>
                      <c:pt idx="0">
                        <c:v>Head and neck - Reported Backlog Total</c:v>
                      </c:pt>
                    </c:strCache>
                  </c:strRef>
                </c:tx>
                <c:spPr>
                  <a:ln w="28575" cap="rnd">
                    <a:solidFill>
                      <a:schemeClr val="accent1">
                        <a:lumMod val="7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25-27'!$B$98:$FA$98</c15:sqref>
                        </c15:formulaRef>
                      </c:ext>
                    </c:extLst>
                    <c:numCache>
                      <c:formatCode>0</c:formatCode>
                      <c:ptCount val="156"/>
                      <c:pt idx="0">
                        <c:v>6</c:v>
                      </c:pt>
                      <c:pt idx="1">
                        <c:v>10</c:v>
                      </c:pt>
                      <c:pt idx="2">
                        <c:v>13</c:v>
                      </c:pt>
                      <c:pt idx="3">
                        <c:v>12</c:v>
                      </c:pt>
                      <c:pt idx="4">
                        <c:v>9</c:v>
                      </c:pt>
                      <c:pt idx="5">
                        <c:v>6</c:v>
                      </c:pt>
                      <c:pt idx="6">
                        <c:v>5</c:v>
                      </c:pt>
                      <c:pt idx="7">
                        <c:v>8</c:v>
                      </c:pt>
                      <c:pt idx="8">
                        <c:v>6</c:v>
                      </c:pt>
                      <c:pt idx="9">
                        <c:v>11</c:v>
                      </c:pt>
                      <c:pt idx="10">
                        <c:v>15</c:v>
                      </c:pt>
                      <c:pt idx="11">
                        <c:v>11</c:v>
                      </c:pt>
                      <c:pt idx="12">
                        <c:v>11</c:v>
                      </c:pt>
                      <c:pt idx="13">
                        <c:v>11</c:v>
                      </c:pt>
                      <c:pt idx="14">
                        <c:v>14</c:v>
                      </c:pt>
                      <c:pt idx="15">
                        <c:v>16</c:v>
                      </c:pt>
                      <c:pt idx="16">
                        <c:v>16</c:v>
                      </c:pt>
                      <c:pt idx="17">
                        <c:v>12</c:v>
                      </c:pt>
                      <c:pt idx="18">
                        <c:v>12</c:v>
                      </c:pt>
                      <c:pt idx="19">
                        <c:v>14</c:v>
                      </c:pt>
                      <c:pt idx="20">
                        <c:v>17</c:v>
                      </c:pt>
                      <c:pt idx="21">
                        <c:v>18</c:v>
                      </c:pt>
                      <c:pt idx="22">
                        <c:v>15</c:v>
                      </c:pt>
                      <c:pt idx="23">
                        <c:v>16</c:v>
                      </c:pt>
                      <c:pt idx="24">
                        <c:v>14</c:v>
                      </c:pt>
                      <c:pt idx="25">
                        <c:v>13</c:v>
                      </c:pt>
                      <c:pt idx="26">
                        <c:v>16</c:v>
                      </c:pt>
                      <c:pt idx="27">
                        <c:v>13</c:v>
                      </c:pt>
                      <c:pt idx="28">
                        <c:v>9</c:v>
                      </c:pt>
                      <c:pt idx="29">
                        <c:v>13</c:v>
                      </c:pt>
                      <c:pt idx="30">
                        <c:v>7</c:v>
                      </c:pt>
                      <c:pt idx="31">
                        <c:v>7</c:v>
                      </c:pt>
                      <c:pt idx="32">
                        <c:v>7</c:v>
                      </c:pt>
                      <c:pt idx="33">
                        <c:v>7</c:v>
                      </c:pt>
                      <c:pt idx="34">
                        <c:v>10</c:v>
                      </c:pt>
                      <c:pt idx="35">
                        <c:v>11</c:v>
                      </c:pt>
                      <c:pt idx="36">
                        <c:v>10</c:v>
                      </c:pt>
                      <c:pt idx="37">
                        <c:v>12</c:v>
                      </c:pt>
                      <c:pt idx="38">
                        <c:v>14</c:v>
                      </c:pt>
                      <c:pt idx="39">
                        <c:v>13</c:v>
                      </c:pt>
                      <c:pt idx="40">
                        <c:v>12</c:v>
                      </c:pt>
                      <c:pt idx="41">
                        <c:v>15</c:v>
                      </c:pt>
                      <c:pt idx="42">
                        <c:v>17</c:v>
                      </c:pt>
                      <c:pt idx="43">
                        <c:v>15</c:v>
                      </c:pt>
                      <c:pt idx="44">
                        <c:v>13</c:v>
                      </c:pt>
                      <c:pt idx="45">
                        <c:v>10</c:v>
                      </c:pt>
                      <c:pt idx="46">
                        <c:v>7</c:v>
                      </c:pt>
                      <c:pt idx="47" formatCode="General">
                        <c:v>5</c:v>
                      </c:pt>
                      <c:pt idx="48" formatCode="General">
                        <c:v>6</c:v>
                      </c:pt>
                      <c:pt idx="49" formatCode="General">
                        <c:v>9</c:v>
                      </c:pt>
                      <c:pt idx="50" formatCode="General">
                        <c:v>8</c:v>
                      </c:pt>
                      <c:pt idx="51" formatCode="General">
                        <c:v>8</c:v>
                      </c:pt>
                      <c:pt idx="52" formatCode="General">
                        <c:v>10</c:v>
                      </c:pt>
                      <c:pt idx="53" formatCode="General">
                        <c:v>10</c:v>
                      </c:pt>
                      <c:pt idx="54" formatCode="General">
                        <c:v>7</c:v>
                      </c:pt>
                      <c:pt idx="55" formatCode="General">
                        <c:v>8</c:v>
                      </c:pt>
                      <c:pt idx="56" formatCode="General">
                        <c:v>4</c:v>
                      </c:pt>
                      <c:pt idx="57" formatCode="General">
                        <c:v>5</c:v>
                      </c:pt>
                      <c:pt idx="58" formatCode="General">
                        <c:v>8</c:v>
                      </c:pt>
                      <c:pt idx="59" formatCode="General">
                        <c:v>13</c:v>
                      </c:pt>
                      <c:pt idx="60" formatCode="General">
                        <c:v>15</c:v>
                      </c:pt>
                      <c:pt idx="61" formatCode="General">
                        <c:v>21</c:v>
                      </c:pt>
                      <c:pt idx="62" formatCode="General">
                        <c:v>18</c:v>
                      </c:pt>
                      <c:pt idx="63" formatCode="General">
                        <c:v>17</c:v>
                      </c:pt>
                      <c:pt idx="64" formatCode="General">
                        <c:v>16</c:v>
                      </c:pt>
                      <c:pt idx="65" formatCode="General">
                        <c:v>16</c:v>
                      </c:pt>
                      <c:pt idx="66" formatCode="General">
                        <c:v>13</c:v>
                      </c:pt>
                      <c:pt idx="67" formatCode="General">
                        <c:v>12</c:v>
                      </c:pt>
                      <c:pt idx="68" formatCode="General">
                        <c:v>9</c:v>
                      </c:pt>
                      <c:pt idx="69" formatCode="General">
                        <c:v>11</c:v>
                      </c:pt>
                      <c:pt idx="70" formatCode="General">
                        <c:v>10</c:v>
                      </c:pt>
                      <c:pt idx="71" formatCode="General">
                        <c:v>14</c:v>
                      </c:pt>
                      <c:pt idx="72" formatCode="General">
                        <c:v>16</c:v>
                      </c:pt>
                      <c:pt idx="73" formatCode="General">
                        <c:v>18</c:v>
                      </c:pt>
                      <c:pt idx="74" formatCode="General">
                        <c:v>14</c:v>
                      </c:pt>
                      <c:pt idx="75" formatCode="General">
                        <c:v>17</c:v>
                      </c:pt>
                      <c:pt idx="76" formatCode="General">
                        <c:v>18</c:v>
                      </c:pt>
                      <c:pt idx="77" formatCode="General">
                        <c:v>15</c:v>
                      </c:pt>
                      <c:pt idx="78" formatCode="General">
                        <c:v>15</c:v>
                      </c:pt>
                      <c:pt idx="79" formatCode="General">
                        <c:v>14</c:v>
                      </c:pt>
                      <c:pt idx="80" formatCode="General">
                        <c:v>13</c:v>
                      </c:pt>
                      <c:pt idx="81" formatCode="General">
                        <c:v>12</c:v>
                      </c:pt>
                      <c:pt idx="82" formatCode="General">
                        <c:v>15</c:v>
                      </c:pt>
                      <c:pt idx="83" formatCode="General">
                        <c:v>12</c:v>
                      </c:pt>
                      <c:pt idx="84" formatCode="General">
                        <c:v>12</c:v>
                      </c:pt>
                      <c:pt idx="85" formatCode="General">
                        <c:v>14</c:v>
                      </c:pt>
                      <c:pt idx="86" formatCode="General">
                        <c:v>15</c:v>
                      </c:pt>
                      <c:pt idx="87" formatCode="General">
                        <c:v>14</c:v>
                      </c:pt>
                      <c:pt idx="88" formatCode="General">
                        <c:v>12</c:v>
                      </c:pt>
                      <c:pt idx="89" formatCode="General">
                        <c:v>14</c:v>
                      </c:pt>
                      <c:pt idx="90" formatCode="General">
                        <c:v>18</c:v>
                      </c:pt>
                      <c:pt idx="91" formatCode="General">
                        <c:v>18</c:v>
                      </c:pt>
                      <c:pt idx="92" formatCode="General">
                        <c:v>15</c:v>
                      </c:pt>
                      <c:pt idx="93" formatCode="General">
                        <c:v>20</c:v>
                      </c:pt>
                      <c:pt idx="94" formatCode="General">
                        <c:v>16</c:v>
                      </c:pt>
                      <c:pt idx="95" formatCode="General">
                        <c:v>19</c:v>
                      </c:pt>
                      <c:pt idx="96" formatCode="General">
                        <c:v>26</c:v>
                      </c:pt>
                      <c:pt idx="97" formatCode="General">
                        <c:v>26</c:v>
                      </c:pt>
                      <c:pt idx="98" formatCode="General">
                        <c:v>31</c:v>
                      </c:pt>
                      <c:pt idx="99" formatCode="General">
                        <c:v>27</c:v>
                      </c:pt>
                      <c:pt idx="100" formatCode="General">
                        <c:v>28</c:v>
                      </c:pt>
                      <c:pt idx="101" formatCode="General">
                        <c:v>23</c:v>
                      </c:pt>
                      <c:pt idx="102" formatCode="General">
                        <c:v>31</c:v>
                      </c:pt>
                      <c:pt idx="103" formatCode="General">
                        <c:v>27</c:v>
                      </c:pt>
                      <c:pt idx="104" formatCode="General">
                        <c:v>36</c:v>
                      </c:pt>
                      <c:pt idx="105" formatCode="General">
                        <c:v>37</c:v>
                      </c:pt>
                      <c:pt idx="106" formatCode="General">
                        <c:v>47</c:v>
                      </c:pt>
                      <c:pt idx="107" formatCode="General">
                        <c:v>46</c:v>
                      </c:pt>
                      <c:pt idx="108" formatCode="General">
                        <c:v>49</c:v>
                      </c:pt>
                      <c:pt idx="109" formatCode="General">
                        <c:v>54</c:v>
                      </c:pt>
                      <c:pt idx="110" formatCode="General">
                        <c:v>61</c:v>
                      </c:pt>
                      <c:pt idx="111" formatCode="General">
                        <c:v>62</c:v>
                      </c:pt>
                      <c:pt idx="112" formatCode="General">
                        <c:v>78</c:v>
                      </c:pt>
                      <c:pt idx="113" formatCode="General">
                        <c:v>62</c:v>
                      </c:pt>
                      <c:pt idx="114" formatCode="General">
                        <c:v>53</c:v>
                      </c:pt>
                      <c:pt idx="115" formatCode="General">
                        <c:v>60</c:v>
                      </c:pt>
                      <c:pt idx="116" formatCode="General">
                        <c:v>57</c:v>
                      </c:pt>
                    </c:numCache>
                  </c:numRef>
                </c:val>
                <c:smooth val="0"/>
                <c:extLst xmlns:c15="http://schemas.microsoft.com/office/drawing/2012/chart">
                  <c:ext xmlns:c16="http://schemas.microsoft.com/office/drawing/2014/chart" uri="{C3380CC4-5D6E-409C-BE32-E72D297353CC}">
                    <c16:uniqueId val="{00000061-2A71-48D2-871E-51C3066541D1}"/>
                  </c:ext>
                </c:extLst>
              </c15:ser>
            </c15:filteredLineSeries>
            <c15:filteredLineSeries>
              <c15:ser>
                <c:idx val="97"/>
                <c:order val="97"/>
                <c:tx>
                  <c:strRef>
                    <c:extLst xmlns:c15="http://schemas.microsoft.com/office/drawing/2012/chart">
                      <c:ext xmlns:c15="http://schemas.microsoft.com/office/drawing/2012/chart" uri="{02D57815-91ED-43cb-92C2-25804820EDAC}">
                        <c15:formulaRef>
                          <c15:sqref>'Table for graphs 25-27'!$A$99</c15:sqref>
                        </c15:formulaRef>
                      </c:ext>
                    </c:extLst>
                    <c:strCache>
                      <c:ptCount val="1"/>
                      <c:pt idx="0">
                        <c:v>Lower Gastrointestinal - Reported Backlog Total</c:v>
                      </c:pt>
                    </c:strCache>
                  </c:strRef>
                </c:tx>
                <c:spPr>
                  <a:ln w="28575" cap="rnd">
                    <a:solidFill>
                      <a:schemeClr val="accent2">
                        <a:lumMod val="7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25-27'!$B$99:$FA$99</c15:sqref>
                        </c15:formulaRef>
                      </c:ext>
                    </c:extLst>
                    <c:numCache>
                      <c:formatCode>0</c:formatCode>
                      <c:ptCount val="156"/>
                      <c:pt idx="0">
                        <c:v>38</c:v>
                      </c:pt>
                      <c:pt idx="1">
                        <c:v>35</c:v>
                      </c:pt>
                      <c:pt idx="2">
                        <c:v>32</c:v>
                      </c:pt>
                      <c:pt idx="3">
                        <c:v>30</c:v>
                      </c:pt>
                      <c:pt idx="4">
                        <c:v>52</c:v>
                      </c:pt>
                      <c:pt idx="5">
                        <c:v>60</c:v>
                      </c:pt>
                      <c:pt idx="6">
                        <c:v>54</c:v>
                      </c:pt>
                      <c:pt idx="7">
                        <c:v>61</c:v>
                      </c:pt>
                      <c:pt idx="8">
                        <c:v>59</c:v>
                      </c:pt>
                      <c:pt idx="9">
                        <c:v>56</c:v>
                      </c:pt>
                      <c:pt idx="10">
                        <c:v>49</c:v>
                      </c:pt>
                      <c:pt idx="11">
                        <c:v>62</c:v>
                      </c:pt>
                      <c:pt idx="12">
                        <c:v>62</c:v>
                      </c:pt>
                      <c:pt idx="13">
                        <c:v>69</c:v>
                      </c:pt>
                      <c:pt idx="14">
                        <c:v>66</c:v>
                      </c:pt>
                      <c:pt idx="15">
                        <c:v>62</c:v>
                      </c:pt>
                      <c:pt idx="16">
                        <c:v>57</c:v>
                      </c:pt>
                      <c:pt idx="17">
                        <c:v>63</c:v>
                      </c:pt>
                      <c:pt idx="18">
                        <c:v>58</c:v>
                      </c:pt>
                      <c:pt idx="19">
                        <c:v>63</c:v>
                      </c:pt>
                      <c:pt idx="20">
                        <c:v>69</c:v>
                      </c:pt>
                      <c:pt idx="21">
                        <c:v>69</c:v>
                      </c:pt>
                      <c:pt idx="22">
                        <c:v>65</c:v>
                      </c:pt>
                      <c:pt idx="23">
                        <c:v>60</c:v>
                      </c:pt>
                      <c:pt idx="24">
                        <c:v>58</c:v>
                      </c:pt>
                      <c:pt idx="25">
                        <c:v>47</c:v>
                      </c:pt>
                      <c:pt idx="26">
                        <c:v>47</c:v>
                      </c:pt>
                      <c:pt idx="27">
                        <c:v>45</c:v>
                      </c:pt>
                      <c:pt idx="28">
                        <c:v>49</c:v>
                      </c:pt>
                      <c:pt idx="29">
                        <c:v>58</c:v>
                      </c:pt>
                      <c:pt idx="30">
                        <c:v>55</c:v>
                      </c:pt>
                      <c:pt idx="31">
                        <c:v>51</c:v>
                      </c:pt>
                      <c:pt idx="32">
                        <c:v>44</c:v>
                      </c:pt>
                      <c:pt idx="33">
                        <c:v>45</c:v>
                      </c:pt>
                      <c:pt idx="34">
                        <c:v>40</c:v>
                      </c:pt>
                      <c:pt idx="35">
                        <c:v>38</c:v>
                      </c:pt>
                      <c:pt idx="36">
                        <c:v>37</c:v>
                      </c:pt>
                      <c:pt idx="37">
                        <c:v>38</c:v>
                      </c:pt>
                      <c:pt idx="38">
                        <c:v>48</c:v>
                      </c:pt>
                      <c:pt idx="39">
                        <c:v>52</c:v>
                      </c:pt>
                      <c:pt idx="40">
                        <c:v>53</c:v>
                      </c:pt>
                      <c:pt idx="41">
                        <c:v>51</c:v>
                      </c:pt>
                      <c:pt idx="42">
                        <c:v>45</c:v>
                      </c:pt>
                      <c:pt idx="43">
                        <c:v>42</c:v>
                      </c:pt>
                      <c:pt idx="44">
                        <c:v>41</c:v>
                      </c:pt>
                      <c:pt idx="45">
                        <c:v>42</c:v>
                      </c:pt>
                      <c:pt idx="46">
                        <c:v>49</c:v>
                      </c:pt>
                      <c:pt idx="47" formatCode="General">
                        <c:v>42</c:v>
                      </c:pt>
                      <c:pt idx="48" formatCode="General">
                        <c:v>39</c:v>
                      </c:pt>
                      <c:pt idx="49" formatCode="General">
                        <c:v>36</c:v>
                      </c:pt>
                      <c:pt idx="50" formatCode="General">
                        <c:v>35</c:v>
                      </c:pt>
                      <c:pt idx="51" formatCode="General">
                        <c:v>41</c:v>
                      </c:pt>
                      <c:pt idx="52" formatCode="General">
                        <c:v>45</c:v>
                      </c:pt>
                      <c:pt idx="53" formatCode="General">
                        <c:v>57</c:v>
                      </c:pt>
                      <c:pt idx="54" formatCode="General">
                        <c:v>63</c:v>
                      </c:pt>
                      <c:pt idx="55" formatCode="General">
                        <c:v>68</c:v>
                      </c:pt>
                      <c:pt idx="56" formatCode="General">
                        <c:v>67</c:v>
                      </c:pt>
                      <c:pt idx="57" formatCode="General">
                        <c:v>69</c:v>
                      </c:pt>
                      <c:pt idx="58" formatCode="General">
                        <c:v>73</c:v>
                      </c:pt>
                      <c:pt idx="59" formatCode="General">
                        <c:v>70</c:v>
                      </c:pt>
                      <c:pt idx="60" formatCode="General">
                        <c:v>63</c:v>
                      </c:pt>
                      <c:pt idx="61" formatCode="General">
                        <c:v>58</c:v>
                      </c:pt>
                      <c:pt idx="62" formatCode="General">
                        <c:v>64</c:v>
                      </c:pt>
                      <c:pt idx="63" formatCode="General">
                        <c:v>55</c:v>
                      </c:pt>
                      <c:pt idx="64" formatCode="General">
                        <c:v>60</c:v>
                      </c:pt>
                      <c:pt idx="65" formatCode="General">
                        <c:v>61</c:v>
                      </c:pt>
                      <c:pt idx="66" formatCode="General">
                        <c:v>59</c:v>
                      </c:pt>
                      <c:pt idx="67" formatCode="General">
                        <c:v>69</c:v>
                      </c:pt>
                      <c:pt idx="68" formatCode="General">
                        <c:v>62</c:v>
                      </c:pt>
                      <c:pt idx="69" formatCode="General">
                        <c:v>58</c:v>
                      </c:pt>
                      <c:pt idx="70" formatCode="General">
                        <c:v>51</c:v>
                      </c:pt>
                      <c:pt idx="71" formatCode="General">
                        <c:v>54</c:v>
                      </c:pt>
                      <c:pt idx="72" formatCode="General">
                        <c:v>56</c:v>
                      </c:pt>
                      <c:pt idx="73" formatCode="General">
                        <c:v>45</c:v>
                      </c:pt>
                      <c:pt idx="74" formatCode="General">
                        <c:v>55</c:v>
                      </c:pt>
                      <c:pt idx="75" formatCode="General">
                        <c:v>61</c:v>
                      </c:pt>
                      <c:pt idx="76" formatCode="General">
                        <c:v>73</c:v>
                      </c:pt>
                      <c:pt idx="77" formatCode="General">
                        <c:v>72</c:v>
                      </c:pt>
                      <c:pt idx="78" formatCode="General">
                        <c:v>69</c:v>
                      </c:pt>
                      <c:pt idx="79" formatCode="General">
                        <c:v>86</c:v>
                      </c:pt>
                      <c:pt idx="80" formatCode="General">
                        <c:v>88</c:v>
                      </c:pt>
                      <c:pt idx="81" formatCode="General">
                        <c:v>101</c:v>
                      </c:pt>
                      <c:pt idx="82" formatCode="General">
                        <c:v>94</c:v>
                      </c:pt>
                      <c:pt idx="83" formatCode="General">
                        <c:v>96</c:v>
                      </c:pt>
                      <c:pt idx="84" formatCode="General">
                        <c:v>79</c:v>
                      </c:pt>
                      <c:pt idx="85" formatCode="General">
                        <c:v>83</c:v>
                      </c:pt>
                      <c:pt idx="86" formatCode="General">
                        <c:v>91</c:v>
                      </c:pt>
                      <c:pt idx="87" formatCode="General">
                        <c:v>95</c:v>
                      </c:pt>
                      <c:pt idx="88" formatCode="General">
                        <c:v>90</c:v>
                      </c:pt>
                      <c:pt idx="89" formatCode="General">
                        <c:v>83</c:v>
                      </c:pt>
                      <c:pt idx="90" formatCode="General">
                        <c:v>95</c:v>
                      </c:pt>
                      <c:pt idx="91" formatCode="General">
                        <c:v>108</c:v>
                      </c:pt>
                      <c:pt idx="92" formatCode="General">
                        <c:v>109</c:v>
                      </c:pt>
                      <c:pt idx="93" formatCode="General">
                        <c:v>93</c:v>
                      </c:pt>
                      <c:pt idx="94" formatCode="General">
                        <c:v>89</c:v>
                      </c:pt>
                      <c:pt idx="95" formatCode="General">
                        <c:v>74</c:v>
                      </c:pt>
                      <c:pt idx="96" formatCode="General">
                        <c:v>70</c:v>
                      </c:pt>
                      <c:pt idx="97" formatCode="General">
                        <c:v>76</c:v>
                      </c:pt>
                      <c:pt idx="98" formatCode="General">
                        <c:v>61</c:v>
                      </c:pt>
                      <c:pt idx="99" formatCode="General">
                        <c:v>59</c:v>
                      </c:pt>
                      <c:pt idx="100" formatCode="General">
                        <c:v>55</c:v>
                      </c:pt>
                      <c:pt idx="101" formatCode="General">
                        <c:v>56</c:v>
                      </c:pt>
                      <c:pt idx="102" formatCode="General">
                        <c:v>47</c:v>
                      </c:pt>
                      <c:pt idx="103" formatCode="General">
                        <c:v>51</c:v>
                      </c:pt>
                      <c:pt idx="104" formatCode="General">
                        <c:v>54</c:v>
                      </c:pt>
                      <c:pt idx="105" formatCode="General">
                        <c:v>72</c:v>
                      </c:pt>
                      <c:pt idx="106" formatCode="General">
                        <c:v>71</c:v>
                      </c:pt>
                      <c:pt idx="107" formatCode="General">
                        <c:v>81</c:v>
                      </c:pt>
                      <c:pt idx="108" formatCode="General">
                        <c:v>75</c:v>
                      </c:pt>
                      <c:pt idx="109" formatCode="General">
                        <c:v>75</c:v>
                      </c:pt>
                      <c:pt idx="110" formatCode="General">
                        <c:v>72</c:v>
                      </c:pt>
                      <c:pt idx="111" formatCode="General">
                        <c:v>72</c:v>
                      </c:pt>
                      <c:pt idx="112" formatCode="General">
                        <c:v>75</c:v>
                      </c:pt>
                      <c:pt idx="113" formatCode="General">
                        <c:v>69</c:v>
                      </c:pt>
                      <c:pt idx="114" formatCode="General">
                        <c:v>68</c:v>
                      </c:pt>
                      <c:pt idx="115" formatCode="General">
                        <c:v>66</c:v>
                      </c:pt>
                      <c:pt idx="116" formatCode="General">
                        <c:v>67</c:v>
                      </c:pt>
                    </c:numCache>
                  </c:numRef>
                </c:val>
                <c:smooth val="0"/>
                <c:extLst xmlns:c15="http://schemas.microsoft.com/office/drawing/2012/chart">
                  <c:ext xmlns:c16="http://schemas.microsoft.com/office/drawing/2014/chart" uri="{C3380CC4-5D6E-409C-BE32-E72D297353CC}">
                    <c16:uniqueId val="{00000062-2A71-48D2-871E-51C3066541D1}"/>
                  </c:ext>
                </c:extLst>
              </c15:ser>
            </c15:filteredLineSeries>
            <c15:filteredLineSeries>
              <c15:ser>
                <c:idx val="98"/>
                <c:order val="98"/>
                <c:tx>
                  <c:strRef>
                    <c:extLst xmlns:c15="http://schemas.microsoft.com/office/drawing/2012/chart">
                      <c:ext xmlns:c15="http://schemas.microsoft.com/office/drawing/2012/chart" uri="{02D57815-91ED-43cb-92C2-25804820EDAC}">
                        <c15:formulaRef>
                          <c15:sqref>'Table for graphs 25-27'!$A$100</c15:sqref>
                        </c15:formulaRef>
                      </c:ext>
                    </c:extLst>
                    <c:strCache>
                      <c:ptCount val="1"/>
                      <c:pt idx="0">
                        <c:v>Lung - Reported Backlog Total</c:v>
                      </c:pt>
                    </c:strCache>
                  </c:strRef>
                </c:tx>
                <c:spPr>
                  <a:ln w="28575" cap="rnd">
                    <a:solidFill>
                      <a:schemeClr val="accent3">
                        <a:lumMod val="7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25-27'!$B$100:$FA$100</c15:sqref>
                        </c15:formulaRef>
                      </c:ext>
                    </c:extLst>
                    <c:numCache>
                      <c:formatCode>0</c:formatCode>
                      <c:ptCount val="156"/>
                      <c:pt idx="0">
                        <c:v>19</c:v>
                      </c:pt>
                      <c:pt idx="1">
                        <c:v>21</c:v>
                      </c:pt>
                      <c:pt idx="2">
                        <c:v>24</c:v>
                      </c:pt>
                      <c:pt idx="3">
                        <c:v>21</c:v>
                      </c:pt>
                      <c:pt idx="4">
                        <c:v>19</c:v>
                      </c:pt>
                      <c:pt idx="5">
                        <c:v>19</c:v>
                      </c:pt>
                      <c:pt idx="6">
                        <c:v>15</c:v>
                      </c:pt>
                      <c:pt idx="7">
                        <c:v>16</c:v>
                      </c:pt>
                      <c:pt idx="8">
                        <c:v>18</c:v>
                      </c:pt>
                      <c:pt idx="9">
                        <c:v>19</c:v>
                      </c:pt>
                      <c:pt idx="10">
                        <c:v>15</c:v>
                      </c:pt>
                      <c:pt idx="11">
                        <c:v>16</c:v>
                      </c:pt>
                      <c:pt idx="12">
                        <c:v>16</c:v>
                      </c:pt>
                      <c:pt idx="13">
                        <c:v>17</c:v>
                      </c:pt>
                      <c:pt idx="14">
                        <c:v>17</c:v>
                      </c:pt>
                      <c:pt idx="15">
                        <c:v>20</c:v>
                      </c:pt>
                      <c:pt idx="16">
                        <c:v>35</c:v>
                      </c:pt>
                      <c:pt idx="17">
                        <c:v>21</c:v>
                      </c:pt>
                      <c:pt idx="18">
                        <c:v>20</c:v>
                      </c:pt>
                      <c:pt idx="19">
                        <c:v>23</c:v>
                      </c:pt>
                      <c:pt idx="20">
                        <c:v>21</c:v>
                      </c:pt>
                      <c:pt idx="21">
                        <c:v>22</c:v>
                      </c:pt>
                      <c:pt idx="22">
                        <c:v>20</c:v>
                      </c:pt>
                      <c:pt idx="23">
                        <c:v>21</c:v>
                      </c:pt>
                      <c:pt idx="24">
                        <c:v>19</c:v>
                      </c:pt>
                      <c:pt idx="25">
                        <c:v>21</c:v>
                      </c:pt>
                      <c:pt idx="26">
                        <c:v>21</c:v>
                      </c:pt>
                      <c:pt idx="27">
                        <c:v>22</c:v>
                      </c:pt>
                      <c:pt idx="28">
                        <c:v>21</c:v>
                      </c:pt>
                      <c:pt idx="29">
                        <c:v>24</c:v>
                      </c:pt>
                      <c:pt idx="30">
                        <c:v>22</c:v>
                      </c:pt>
                      <c:pt idx="31">
                        <c:v>17</c:v>
                      </c:pt>
                      <c:pt idx="32">
                        <c:v>13</c:v>
                      </c:pt>
                      <c:pt idx="33">
                        <c:v>11</c:v>
                      </c:pt>
                      <c:pt idx="34">
                        <c:v>14</c:v>
                      </c:pt>
                      <c:pt idx="35">
                        <c:v>15</c:v>
                      </c:pt>
                      <c:pt idx="36">
                        <c:v>14</c:v>
                      </c:pt>
                      <c:pt idx="37">
                        <c:v>14</c:v>
                      </c:pt>
                      <c:pt idx="38">
                        <c:v>17</c:v>
                      </c:pt>
                      <c:pt idx="39">
                        <c:v>20</c:v>
                      </c:pt>
                      <c:pt idx="40">
                        <c:v>22</c:v>
                      </c:pt>
                      <c:pt idx="41">
                        <c:v>22</c:v>
                      </c:pt>
                      <c:pt idx="42">
                        <c:v>21</c:v>
                      </c:pt>
                      <c:pt idx="43">
                        <c:v>21</c:v>
                      </c:pt>
                      <c:pt idx="44">
                        <c:v>20</c:v>
                      </c:pt>
                      <c:pt idx="45">
                        <c:v>19</c:v>
                      </c:pt>
                      <c:pt idx="46">
                        <c:v>17</c:v>
                      </c:pt>
                      <c:pt idx="47" formatCode="General">
                        <c:v>16</c:v>
                      </c:pt>
                      <c:pt idx="48" formatCode="General">
                        <c:v>17</c:v>
                      </c:pt>
                      <c:pt idx="49" formatCode="General">
                        <c:v>20</c:v>
                      </c:pt>
                      <c:pt idx="50" formatCode="General">
                        <c:v>23</c:v>
                      </c:pt>
                      <c:pt idx="51" formatCode="General">
                        <c:v>24</c:v>
                      </c:pt>
                      <c:pt idx="52" formatCode="General">
                        <c:v>23</c:v>
                      </c:pt>
                      <c:pt idx="53" formatCode="General">
                        <c:v>19</c:v>
                      </c:pt>
                      <c:pt idx="54" formatCode="General">
                        <c:v>23</c:v>
                      </c:pt>
                      <c:pt idx="55" formatCode="General">
                        <c:v>24</c:v>
                      </c:pt>
                      <c:pt idx="56" formatCode="General">
                        <c:v>26</c:v>
                      </c:pt>
                      <c:pt idx="57" formatCode="General">
                        <c:v>23</c:v>
                      </c:pt>
                      <c:pt idx="58" formatCode="General">
                        <c:v>23</c:v>
                      </c:pt>
                      <c:pt idx="59" formatCode="General">
                        <c:v>20</c:v>
                      </c:pt>
                      <c:pt idx="60" formatCode="General">
                        <c:v>16</c:v>
                      </c:pt>
                      <c:pt idx="61" formatCode="General">
                        <c:v>18</c:v>
                      </c:pt>
                      <c:pt idx="62" formatCode="General">
                        <c:v>14</c:v>
                      </c:pt>
                      <c:pt idx="63" formatCode="General">
                        <c:v>9</c:v>
                      </c:pt>
                      <c:pt idx="64" formatCode="General">
                        <c:v>7</c:v>
                      </c:pt>
                      <c:pt idx="65" formatCode="General">
                        <c:v>11</c:v>
                      </c:pt>
                      <c:pt idx="66" formatCode="General">
                        <c:v>15</c:v>
                      </c:pt>
                      <c:pt idx="67" formatCode="General">
                        <c:v>16</c:v>
                      </c:pt>
                      <c:pt idx="68" formatCode="General">
                        <c:v>15</c:v>
                      </c:pt>
                      <c:pt idx="69" formatCode="General">
                        <c:v>18</c:v>
                      </c:pt>
                      <c:pt idx="70" formatCode="General">
                        <c:v>15</c:v>
                      </c:pt>
                      <c:pt idx="71" formatCode="General">
                        <c:v>16</c:v>
                      </c:pt>
                      <c:pt idx="72" formatCode="General">
                        <c:v>13</c:v>
                      </c:pt>
                      <c:pt idx="73" formatCode="General">
                        <c:v>15</c:v>
                      </c:pt>
                      <c:pt idx="74" formatCode="General">
                        <c:v>13</c:v>
                      </c:pt>
                      <c:pt idx="75" formatCode="General">
                        <c:v>14</c:v>
                      </c:pt>
                      <c:pt idx="76" formatCode="General">
                        <c:v>16</c:v>
                      </c:pt>
                      <c:pt idx="77" formatCode="General">
                        <c:v>16</c:v>
                      </c:pt>
                      <c:pt idx="78" formatCode="General">
                        <c:v>16</c:v>
                      </c:pt>
                      <c:pt idx="79" formatCode="General">
                        <c:v>16</c:v>
                      </c:pt>
                      <c:pt idx="80" formatCode="General">
                        <c:v>17</c:v>
                      </c:pt>
                      <c:pt idx="81" formatCode="General">
                        <c:v>19</c:v>
                      </c:pt>
                      <c:pt idx="82" formatCode="General">
                        <c:v>19</c:v>
                      </c:pt>
                      <c:pt idx="83" formatCode="General">
                        <c:v>15</c:v>
                      </c:pt>
                      <c:pt idx="84" formatCode="General">
                        <c:v>14</c:v>
                      </c:pt>
                      <c:pt idx="85" formatCode="General">
                        <c:v>19</c:v>
                      </c:pt>
                      <c:pt idx="86" formatCode="General">
                        <c:v>18</c:v>
                      </c:pt>
                      <c:pt idx="87" formatCode="General">
                        <c:v>15</c:v>
                      </c:pt>
                      <c:pt idx="88" formatCode="General">
                        <c:v>18</c:v>
                      </c:pt>
                      <c:pt idx="89" formatCode="General">
                        <c:v>17</c:v>
                      </c:pt>
                      <c:pt idx="90" formatCode="General">
                        <c:v>19</c:v>
                      </c:pt>
                      <c:pt idx="91" formatCode="General">
                        <c:v>19</c:v>
                      </c:pt>
                      <c:pt idx="92" formatCode="General">
                        <c:v>18</c:v>
                      </c:pt>
                      <c:pt idx="93" formatCode="General">
                        <c:v>18</c:v>
                      </c:pt>
                      <c:pt idx="94" formatCode="General">
                        <c:v>19</c:v>
                      </c:pt>
                      <c:pt idx="95" formatCode="General">
                        <c:v>19</c:v>
                      </c:pt>
                      <c:pt idx="96" formatCode="General">
                        <c:v>18</c:v>
                      </c:pt>
                      <c:pt idx="97" formatCode="General">
                        <c:v>19</c:v>
                      </c:pt>
                      <c:pt idx="98" formatCode="General">
                        <c:v>19</c:v>
                      </c:pt>
                      <c:pt idx="99" formatCode="General">
                        <c:v>18</c:v>
                      </c:pt>
                      <c:pt idx="100" formatCode="General">
                        <c:v>13</c:v>
                      </c:pt>
                      <c:pt idx="101" formatCode="General">
                        <c:v>13</c:v>
                      </c:pt>
                      <c:pt idx="102" formatCode="General">
                        <c:v>14</c:v>
                      </c:pt>
                      <c:pt idx="103" formatCode="General">
                        <c:v>21</c:v>
                      </c:pt>
                      <c:pt idx="104" formatCode="General">
                        <c:v>18</c:v>
                      </c:pt>
                      <c:pt idx="105" formatCode="General">
                        <c:v>22</c:v>
                      </c:pt>
                      <c:pt idx="106" formatCode="General">
                        <c:v>22</c:v>
                      </c:pt>
                      <c:pt idx="107" formatCode="General">
                        <c:v>23</c:v>
                      </c:pt>
                      <c:pt idx="108" formatCode="General">
                        <c:v>24</c:v>
                      </c:pt>
                      <c:pt idx="109" formatCode="General">
                        <c:v>26</c:v>
                      </c:pt>
                      <c:pt idx="110" formatCode="General">
                        <c:v>24</c:v>
                      </c:pt>
                      <c:pt idx="111" formatCode="General">
                        <c:v>23</c:v>
                      </c:pt>
                      <c:pt idx="112" formatCode="General">
                        <c:v>28</c:v>
                      </c:pt>
                      <c:pt idx="113" formatCode="General">
                        <c:v>20</c:v>
                      </c:pt>
                      <c:pt idx="114" formatCode="General">
                        <c:v>20</c:v>
                      </c:pt>
                      <c:pt idx="115" formatCode="General">
                        <c:v>15</c:v>
                      </c:pt>
                      <c:pt idx="116" formatCode="General">
                        <c:v>15</c:v>
                      </c:pt>
                    </c:numCache>
                  </c:numRef>
                </c:val>
                <c:smooth val="0"/>
                <c:extLst xmlns:c15="http://schemas.microsoft.com/office/drawing/2012/chart">
                  <c:ext xmlns:c16="http://schemas.microsoft.com/office/drawing/2014/chart" uri="{C3380CC4-5D6E-409C-BE32-E72D297353CC}">
                    <c16:uniqueId val="{00000063-2A71-48D2-871E-51C3066541D1}"/>
                  </c:ext>
                </c:extLst>
              </c15:ser>
            </c15:filteredLineSeries>
            <c15:filteredLineSeries>
              <c15:ser>
                <c:idx val="99"/>
                <c:order val="99"/>
                <c:tx>
                  <c:strRef>
                    <c:extLst xmlns:c15="http://schemas.microsoft.com/office/drawing/2012/chart">
                      <c:ext xmlns:c15="http://schemas.microsoft.com/office/drawing/2012/chart" uri="{02D57815-91ED-43cb-92C2-25804820EDAC}">
                        <c15:formulaRef>
                          <c15:sqref>'Table for graphs 25-27'!$A$101</c15:sqref>
                        </c15:formulaRef>
                      </c:ext>
                    </c:extLst>
                    <c:strCache>
                      <c:ptCount val="1"/>
                      <c:pt idx="0">
                        <c:v>Other - Reported Backlog Total</c:v>
                      </c:pt>
                    </c:strCache>
                  </c:strRef>
                </c:tx>
                <c:spPr>
                  <a:ln w="28575" cap="rnd">
                    <a:solidFill>
                      <a:schemeClr val="accent4">
                        <a:lumMod val="7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25-27'!$B$101:$FA$101</c15:sqref>
                        </c15:formulaRef>
                      </c:ext>
                    </c:extLst>
                    <c:numCache>
                      <c:formatCode>0</c:formatCode>
                      <c:ptCount val="156"/>
                      <c:pt idx="0">
                        <c:v>0</c:v>
                      </c:pt>
                      <c:pt idx="1">
                        <c:v>0</c:v>
                      </c:pt>
                      <c:pt idx="2">
                        <c:v>0</c:v>
                      </c:pt>
                      <c:pt idx="3">
                        <c:v>1</c:v>
                      </c:pt>
                      <c:pt idx="4">
                        <c:v>2</c:v>
                      </c:pt>
                      <c:pt idx="5">
                        <c:v>2</c:v>
                      </c:pt>
                      <c:pt idx="6">
                        <c:v>4</c:v>
                      </c:pt>
                      <c:pt idx="7">
                        <c:v>3</c:v>
                      </c:pt>
                      <c:pt idx="8">
                        <c:v>4</c:v>
                      </c:pt>
                      <c:pt idx="9">
                        <c:v>3</c:v>
                      </c:pt>
                      <c:pt idx="10">
                        <c:v>3</c:v>
                      </c:pt>
                      <c:pt idx="11">
                        <c:v>1</c:v>
                      </c:pt>
                      <c:pt idx="12">
                        <c:v>1</c:v>
                      </c:pt>
                      <c:pt idx="13">
                        <c:v>3</c:v>
                      </c:pt>
                      <c:pt idx="14">
                        <c:v>1</c:v>
                      </c:pt>
                      <c:pt idx="15">
                        <c:v>2</c:v>
                      </c:pt>
                      <c:pt idx="16">
                        <c:v>2</c:v>
                      </c:pt>
                      <c:pt idx="17">
                        <c:v>1</c:v>
                      </c:pt>
                      <c:pt idx="18">
                        <c:v>0</c:v>
                      </c:pt>
                      <c:pt idx="19">
                        <c:v>0</c:v>
                      </c:pt>
                      <c:pt idx="20">
                        <c:v>1</c:v>
                      </c:pt>
                      <c:pt idx="21">
                        <c:v>1</c:v>
                      </c:pt>
                      <c:pt idx="22">
                        <c:v>1</c:v>
                      </c:pt>
                      <c:pt idx="23">
                        <c:v>1</c:v>
                      </c:pt>
                      <c:pt idx="24">
                        <c:v>2</c:v>
                      </c:pt>
                      <c:pt idx="25">
                        <c:v>1</c:v>
                      </c:pt>
                      <c:pt idx="26">
                        <c:v>1</c:v>
                      </c:pt>
                      <c:pt idx="27">
                        <c:v>3</c:v>
                      </c:pt>
                      <c:pt idx="28">
                        <c:v>3</c:v>
                      </c:pt>
                      <c:pt idx="29">
                        <c:v>3</c:v>
                      </c:pt>
                      <c:pt idx="30">
                        <c:v>3</c:v>
                      </c:pt>
                      <c:pt idx="31">
                        <c:v>3</c:v>
                      </c:pt>
                      <c:pt idx="32">
                        <c:v>3</c:v>
                      </c:pt>
                      <c:pt idx="33">
                        <c:v>3</c:v>
                      </c:pt>
                      <c:pt idx="34">
                        <c:v>2</c:v>
                      </c:pt>
                      <c:pt idx="35">
                        <c:v>3</c:v>
                      </c:pt>
                      <c:pt idx="36">
                        <c:v>2</c:v>
                      </c:pt>
                      <c:pt idx="37">
                        <c:v>3</c:v>
                      </c:pt>
                      <c:pt idx="38">
                        <c:v>5</c:v>
                      </c:pt>
                      <c:pt idx="39">
                        <c:v>5</c:v>
                      </c:pt>
                      <c:pt idx="40">
                        <c:v>5</c:v>
                      </c:pt>
                      <c:pt idx="41">
                        <c:v>4</c:v>
                      </c:pt>
                      <c:pt idx="42">
                        <c:v>1</c:v>
                      </c:pt>
                      <c:pt idx="43">
                        <c:v>2</c:v>
                      </c:pt>
                      <c:pt idx="44">
                        <c:v>0</c:v>
                      </c:pt>
                      <c:pt idx="45">
                        <c:v>0</c:v>
                      </c:pt>
                      <c:pt idx="46">
                        <c:v>0</c:v>
                      </c:pt>
                      <c:pt idx="47" formatCode="General">
                        <c:v>1</c:v>
                      </c:pt>
                      <c:pt idx="48" formatCode="General">
                        <c:v>3</c:v>
                      </c:pt>
                      <c:pt idx="49" formatCode="General">
                        <c:v>1</c:v>
                      </c:pt>
                      <c:pt idx="50" formatCode="General">
                        <c:v>2</c:v>
                      </c:pt>
                      <c:pt idx="51" formatCode="General">
                        <c:v>1</c:v>
                      </c:pt>
                      <c:pt idx="52" formatCode="General">
                        <c:v>1</c:v>
                      </c:pt>
                      <c:pt idx="53" formatCode="General">
                        <c:v>1</c:v>
                      </c:pt>
                      <c:pt idx="54" formatCode="General">
                        <c:v>1</c:v>
                      </c:pt>
                      <c:pt idx="55" formatCode="General">
                        <c:v>2</c:v>
                      </c:pt>
                      <c:pt idx="56" formatCode="General">
                        <c:v>1</c:v>
                      </c:pt>
                      <c:pt idx="57" formatCode="General">
                        <c:v>2</c:v>
                      </c:pt>
                      <c:pt idx="58" formatCode="General">
                        <c:v>2</c:v>
                      </c:pt>
                      <c:pt idx="59" formatCode="General">
                        <c:v>1</c:v>
                      </c:pt>
                      <c:pt idx="60" formatCode="General">
                        <c:v>1</c:v>
                      </c:pt>
                      <c:pt idx="61" formatCode="General">
                        <c:v>1</c:v>
                      </c:pt>
                      <c:pt idx="62" formatCode="General">
                        <c:v>0</c:v>
                      </c:pt>
                      <c:pt idx="63" formatCode="General">
                        <c:v>2</c:v>
                      </c:pt>
                      <c:pt idx="64" formatCode="General">
                        <c:v>3</c:v>
                      </c:pt>
                      <c:pt idx="65" formatCode="General">
                        <c:v>4</c:v>
                      </c:pt>
                      <c:pt idx="66" formatCode="General">
                        <c:v>3</c:v>
                      </c:pt>
                      <c:pt idx="67" formatCode="General">
                        <c:v>2</c:v>
                      </c:pt>
                      <c:pt idx="68" formatCode="General">
                        <c:v>3</c:v>
                      </c:pt>
                      <c:pt idx="69" formatCode="General">
                        <c:v>2</c:v>
                      </c:pt>
                      <c:pt idx="70" formatCode="General">
                        <c:v>4</c:v>
                      </c:pt>
                      <c:pt idx="71" formatCode="General">
                        <c:v>3</c:v>
                      </c:pt>
                      <c:pt idx="72" formatCode="General">
                        <c:v>3</c:v>
                      </c:pt>
                      <c:pt idx="73" formatCode="General">
                        <c:v>6</c:v>
                      </c:pt>
                      <c:pt idx="74" formatCode="General">
                        <c:v>6</c:v>
                      </c:pt>
                      <c:pt idx="75" formatCode="General">
                        <c:v>6</c:v>
                      </c:pt>
                      <c:pt idx="76" formatCode="General">
                        <c:v>5</c:v>
                      </c:pt>
                      <c:pt idx="77" formatCode="General">
                        <c:v>5</c:v>
                      </c:pt>
                      <c:pt idx="78" formatCode="General">
                        <c:v>4</c:v>
                      </c:pt>
                      <c:pt idx="79" formatCode="General">
                        <c:v>3</c:v>
                      </c:pt>
                      <c:pt idx="80" formatCode="General">
                        <c:v>3</c:v>
                      </c:pt>
                      <c:pt idx="81" formatCode="General">
                        <c:v>5</c:v>
                      </c:pt>
                      <c:pt idx="82" formatCode="General">
                        <c:v>2</c:v>
                      </c:pt>
                      <c:pt idx="83" formatCode="General">
                        <c:v>1</c:v>
                      </c:pt>
                      <c:pt idx="84" formatCode="General">
                        <c:v>3</c:v>
                      </c:pt>
                      <c:pt idx="85" formatCode="General">
                        <c:v>4</c:v>
                      </c:pt>
                      <c:pt idx="86" formatCode="General">
                        <c:v>4</c:v>
                      </c:pt>
                      <c:pt idx="87" formatCode="General">
                        <c:v>3</c:v>
                      </c:pt>
                      <c:pt idx="88" formatCode="General">
                        <c:v>4</c:v>
                      </c:pt>
                      <c:pt idx="89" formatCode="General">
                        <c:v>5</c:v>
                      </c:pt>
                      <c:pt idx="90" formatCode="General">
                        <c:v>1</c:v>
                      </c:pt>
                      <c:pt idx="91" formatCode="General">
                        <c:v>2</c:v>
                      </c:pt>
                      <c:pt idx="92" formatCode="General">
                        <c:v>4</c:v>
                      </c:pt>
                      <c:pt idx="93" formatCode="General">
                        <c:v>4</c:v>
                      </c:pt>
                      <c:pt idx="94" formatCode="General">
                        <c:v>5</c:v>
                      </c:pt>
                      <c:pt idx="95" formatCode="General">
                        <c:v>5</c:v>
                      </c:pt>
                      <c:pt idx="96" formatCode="General">
                        <c:v>5</c:v>
                      </c:pt>
                      <c:pt idx="97" formatCode="General">
                        <c:v>6</c:v>
                      </c:pt>
                      <c:pt idx="98" formatCode="General">
                        <c:v>4</c:v>
                      </c:pt>
                      <c:pt idx="99" formatCode="General">
                        <c:v>4</c:v>
                      </c:pt>
                      <c:pt idx="100" formatCode="General">
                        <c:v>7</c:v>
                      </c:pt>
                      <c:pt idx="101" formatCode="General">
                        <c:v>5</c:v>
                      </c:pt>
                      <c:pt idx="102" formatCode="General">
                        <c:v>5</c:v>
                      </c:pt>
                      <c:pt idx="103" formatCode="General">
                        <c:v>4</c:v>
                      </c:pt>
                      <c:pt idx="104" formatCode="General">
                        <c:v>3</c:v>
                      </c:pt>
                      <c:pt idx="105" formatCode="General">
                        <c:v>0</c:v>
                      </c:pt>
                      <c:pt idx="106" formatCode="General">
                        <c:v>0</c:v>
                      </c:pt>
                      <c:pt idx="107" formatCode="General">
                        <c:v>0</c:v>
                      </c:pt>
                      <c:pt idx="108" formatCode="General">
                        <c:v>1</c:v>
                      </c:pt>
                      <c:pt idx="109" formatCode="General">
                        <c:v>1</c:v>
                      </c:pt>
                      <c:pt idx="110" formatCode="General">
                        <c:v>1</c:v>
                      </c:pt>
                      <c:pt idx="111" formatCode="General">
                        <c:v>1</c:v>
                      </c:pt>
                      <c:pt idx="112" formatCode="General">
                        <c:v>4</c:v>
                      </c:pt>
                      <c:pt idx="113" formatCode="General">
                        <c:v>2</c:v>
                      </c:pt>
                      <c:pt idx="114" formatCode="General">
                        <c:v>1</c:v>
                      </c:pt>
                      <c:pt idx="115" formatCode="General">
                        <c:v>3</c:v>
                      </c:pt>
                      <c:pt idx="116" formatCode="General">
                        <c:v>3</c:v>
                      </c:pt>
                    </c:numCache>
                  </c:numRef>
                </c:val>
                <c:smooth val="0"/>
                <c:extLst xmlns:c15="http://schemas.microsoft.com/office/drawing/2012/chart">
                  <c:ext xmlns:c16="http://schemas.microsoft.com/office/drawing/2014/chart" uri="{C3380CC4-5D6E-409C-BE32-E72D297353CC}">
                    <c16:uniqueId val="{00000064-2A71-48D2-871E-51C3066541D1}"/>
                  </c:ext>
                </c:extLst>
              </c15:ser>
            </c15:filteredLineSeries>
            <c15:filteredLineSeries>
              <c15:ser>
                <c:idx val="100"/>
                <c:order val="100"/>
                <c:tx>
                  <c:strRef>
                    <c:extLst xmlns:c15="http://schemas.microsoft.com/office/drawing/2012/chart">
                      <c:ext xmlns:c15="http://schemas.microsoft.com/office/drawing/2012/chart" uri="{02D57815-91ED-43cb-92C2-25804820EDAC}">
                        <c15:formulaRef>
                          <c15:sqref>'Table for graphs 25-27'!$A$102</c15:sqref>
                        </c15:formulaRef>
                      </c:ext>
                    </c:extLst>
                    <c:strCache>
                      <c:ptCount val="1"/>
                      <c:pt idx="0">
                        <c:v>Sarcoma - Reported Backlog Total</c:v>
                      </c:pt>
                    </c:strCache>
                  </c:strRef>
                </c:tx>
                <c:spPr>
                  <a:ln w="28575" cap="rnd">
                    <a:solidFill>
                      <a:schemeClr val="accent5">
                        <a:lumMod val="7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25-27'!$B$102:$FA$102</c15:sqref>
                        </c15:formulaRef>
                      </c:ext>
                    </c:extLst>
                    <c:numCache>
                      <c:formatCode>0</c:formatCode>
                      <c:ptCount val="156"/>
                      <c:pt idx="0">
                        <c:v>2</c:v>
                      </c:pt>
                      <c:pt idx="1">
                        <c:v>3</c:v>
                      </c:pt>
                      <c:pt idx="2">
                        <c:v>3</c:v>
                      </c:pt>
                      <c:pt idx="3">
                        <c:v>1</c:v>
                      </c:pt>
                      <c:pt idx="4">
                        <c:v>2</c:v>
                      </c:pt>
                      <c:pt idx="5">
                        <c:v>3</c:v>
                      </c:pt>
                      <c:pt idx="6">
                        <c:v>4</c:v>
                      </c:pt>
                      <c:pt idx="7">
                        <c:v>3</c:v>
                      </c:pt>
                      <c:pt idx="8">
                        <c:v>4</c:v>
                      </c:pt>
                      <c:pt idx="9">
                        <c:v>6</c:v>
                      </c:pt>
                      <c:pt idx="10">
                        <c:v>8</c:v>
                      </c:pt>
                      <c:pt idx="11">
                        <c:v>6</c:v>
                      </c:pt>
                      <c:pt idx="12">
                        <c:v>5</c:v>
                      </c:pt>
                      <c:pt idx="13">
                        <c:v>9</c:v>
                      </c:pt>
                      <c:pt idx="14">
                        <c:v>7</c:v>
                      </c:pt>
                      <c:pt idx="15">
                        <c:v>7</c:v>
                      </c:pt>
                      <c:pt idx="16">
                        <c:v>5</c:v>
                      </c:pt>
                      <c:pt idx="17">
                        <c:v>2</c:v>
                      </c:pt>
                      <c:pt idx="18">
                        <c:v>2</c:v>
                      </c:pt>
                      <c:pt idx="19">
                        <c:v>2</c:v>
                      </c:pt>
                      <c:pt idx="20">
                        <c:v>3</c:v>
                      </c:pt>
                      <c:pt idx="21">
                        <c:v>2</c:v>
                      </c:pt>
                      <c:pt idx="22">
                        <c:v>2</c:v>
                      </c:pt>
                      <c:pt idx="23">
                        <c:v>4</c:v>
                      </c:pt>
                      <c:pt idx="24">
                        <c:v>4</c:v>
                      </c:pt>
                      <c:pt idx="25">
                        <c:v>2</c:v>
                      </c:pt>
                      <c:pt idx="26">
                        <c:v>1</c:v>
                      </c:pt>
                      <c:pt idx="27">
                        <c:v>0</c:v>
                      </c:pt>
                      <c:pt idx="28">
                        <c:v>0</c:v>
                      </c:pt>
                      <c:pt idx="29">
                        <c:v>2</c:v>
                      </c:pt>
                      <c:pt idx="30">
                        <c:v>1</c:v>
                      </c:pt>
                      <c:pt idx="31">
                        <c:v>2</c:v>
                      </c:pt>
                      <c:pt idx="32">
                        <c:v>2</c:v>
                      </c:pt>
                      <c:pt idx="33">
                        <c:v>2</c:v>
                      </c:pt>
                      <c:pt idx="34">
                        <c:v>1</c:v>
                      </c:pt>
                      <c:pt idx="35">
                        <c:v>2</c:v>
                      </c:pt>
                      <c:pt idx="36">
                        <c:v>0</c:v>
                      </c:pt>
                      <c:pt idx="37">
                        <c:v>3</c:v>
                      </c:pt>
                      <c:pt idx="38">
                        <c:v>4</c:v>
                      </c:pt>
                      <c:pt idx="39">
                        <c:v>4</c:v>
                      </c:pt>
                      <c:pt idx="40">
                        <c:v>4</c:v>
                      </c:pt>
                      <c:pt idx="41">
                        <c:v>5</c:v>
                      </c:pt>
                      <c:pt idx="42">
                        <c:v>5</c:v>
                      </c:pt>
                      <c:pt idx="43">
                        <c:v>5</c:v>
                      </c:pt>
                      <c:pt idx="44">
                        <c:v>7</c:v>
                      </c:pt>
                      <c:pt idx="45">
                        <c:v>6</c:v>
                      </c:pt>
                      <c:pt idx="46">
                        <c:v>5</c:v>
                      </c:pt>
                      <c:pt idx="47" formatCode="General">
                        <c:v>5</c:v>
                      </c:pt>
                      <c:pt idx="48" formatCode="General">
                        <c:v>5</c:v>
                      </c:pt>
                      <c:pt idx="49" formatCode="General">
                        <c:v>3</c:v>
                      </c:pt>
                      <c:pt idx="50" formatCode="General">
                        <c:v>2</c:v>
                      </c:pt>
                      <c:pt idx="51" formatCode="General">
                        <c:v>4</c:v>
                      </c:pt>
                      <c:pt idx="52" formatCode="General">
                        <c:v>4</c:v>
                      </c:pt>
                      <c:pt idx="53" formatCode="General">
                        <c:v>3</c:v>
                      </c:pt>
                      <c:pt idx="54" formatCode="General">
                        <c:v>3</c:v>
                      </c:pt>
                      <c:pt idx="55" formatCode="General">
                        <c:v>5</c:v>
                      </c:pt>
                      <c:pt idx="56" formatCode="General">
                        <c:v>3</c:v>
                      </c:pt>
                      <c:pt idx="57" formatCode="General">
                        <c:v>2</c:v>
                      </c:pt>
                      <c:pt idx="58" formatCode="General">
                        <c:v>3</c:v>
                      </c:pt>
                      <c:pt idx="59" formatCode="General">
                        <c:v>3</c:v>
                      </c:pt>
                      <c:pt idx="60" formatCode="General">
                        <c:v>5</c:v>
                      </c:pt>
                      <c:pt idx="61" formatCode="General">
                        <c:v>5</c:v>
                      </c:pt>
                      <c:pt idx="62" formatCode="General">
                        <c:v>6</c:v>
                      </c:pt>
                      <c:pt idx="63" formatCode="General">
                        <c:v>5</c:v>
                      </c:pt>
                      <c:pt idx="64" formatCode="General">
                        <c:v>7</c:v>
                      </c:pt>
                      <c:pt idx="65" formatCode="General">
                        <c:v>9</c:v>
                      </c:pt>
                      <c:pt idx="66" formatCode="General">
                        <c:v>6</c:v>
                      </c:pt>
                      <c:pt idx="67" formatCode="General">
                        <c:v>4</c:v>
                      </c:pt>
                      <c:pt idx="68" formatCode="General">
                        <c:v>3</c:v>
                      </c:pt>
                      <c:pt idx="69" formatCode="General">
                        <c:v>2</c:v>
                      </c:pt>
                      <c:pt idx="70" formatCode="General">
                        <c:v>2</c:v>
                      </c:pt>
                      <c:pt idx="71" formatCode="General">
                        <c:v>1</c:v>
                      </c:pt>
                      <c:pt idx="72" formatCode="General">
                        <c:v>1</c:v>
                      </c:pt>
                      <c:pt idx="73" formatCode="General">
                        <c:v>1</c:v>
                      </c:pt>
                      <c:pt idx="74" formatCode="General">
                        <c:v>2</c:v>
                      </c:pt>
                      <c:pt idx="75" formatCode="General">
                        <c:v>1</c:v>
                      </c:pt>
                      <c:pt idx="76" formatCode="General">
                        <c:v>0</c:v>
                      </c:pt>
                      <c:pt idx="77" formatCode="General">
                        <c:v>2</c:v>
                      </c:pt>
                      <c:pt idx="78" formatCode="General">
                        <c:v>5</c:v>
                      </c:pt>
                      <c:pt idx="79" formatCode="General">
                        <c:v>3</c:v>
                      </c:pt>
                      <c:pt idx="80" formatCode="General">
                        <c:v>7</c:v>
                      </c:pt>
                      <c:pt idx="81" formatCode="General">
                        <c:v>7</c:v>
                      </c:pt>
                      <c:pt idx="82" formatCode="General">
                        <c:v>8</c:v>
                      </c:pt>
                      <c:pt idx="83" formatCode="General">
                        <c:v>5</c:v>
                      </c:pt>
                      <c:pt idx="84" formatCode="General">
                        <c:v>5</c:v>
                      </c:pt>
                      <c:pt idx="85" formatCode="General">
                        <c:v>4</c:v>
                      </c:pt>
                      <c:pt idx="86" formatCode="General">
                        <c:v>3</c:v>
                      </c:pt>
                      <c:pt idx="87" formatCode="General">
                        <c:v>2</c:v>
                      </c:pt>
                      <c:pt idx="88" formatCode="General">
                        <c:v>3</c:v>
                      </c:pt>
                      <c:pt idx="89" formatCode="General">
                        <c:v>5</c:v>
                      </c:pt>
                      <c:pt idx="90" formatCode="General">
                        <c:v>5</c:v>
                      </c:pt>
                      <c:pt idx="91" formatCode="General">
                        <c:v>4</c:v>
                      </c:pt>
                      <c:pt idx="92" formatCode="General">
                        <c:v>5</c:v>
                      </c:pt>
                      <c:pt idx="93" formatCode="General">
                        <c:v>6</c:v>
                      </c:pt>
                      <c:pt idx="94" formatCode="General">
                        <c:v>3</c:v>
                      </c:pt>
                      <c:pt idx="95" formatCode="General">
                        <c:v>4</c:v>
                      </c:pt>
                      <c:pt idx="96" formatCode="General">
                        <c:v>4</c:v>
                      </c:pt>
                      <c:pt idx="97" formatCode="General">
                        <c:v>4</c:v>
                      </c:pt>
                      <c:pt idx="98" formatCode="General">
                        <c:v>3</c:v>
                      </c:pt>
                      <c:pt idx="99" formatCode="General">
                        <c:v>3</c:v>
                      </c:pt>
                      <c:pt idx="100" formatCode="General">
                        <c:v>6</c:v>
                      </c:pt>
                      <c:pt idx="101" formatCode="General">
                        <c:v>6</c:v>
                      </c:pt>
                      <c:pt idx="102" formatCode="General">
                        <c:v>6</c:v>
                      </c:pt>
                      <c:pt idx="103" formatCode="General">
                        <c:v>3</c:v>
                      </c:pt>
                      <c:pt idx="104" formatCode="General">
                        <c:v>8</c:v>
                      </c:pt>
                      <c:pt idx="105" formatCode="General">
                        <c:v>6</c:v>
                      </c:pt>
                      <c:pt idx="106" formatCode="General">
                        <c:v>6</c:v>
                      </c:pt>
                      <c:pt idx="107" formatCode="General">
                        <c:v>7</c:v>
                      </c:pt>
                      <c:pt idx="108" formatCode="General">
                        <c:v>9</c:v>
                      </c:pt>
                      <c:pt idx="109" formatCode="General">
                        <c:v>8</c:v>
                      </c:pt>
                      <c:pt idx="110" formatCode="General">
                        <c:v>8</c:v>
                      </c:pt>
                      <c:pt idx="111" formatCode="General">
                        <c:v>9</c:v>
                      </c:pt>
                      <c:pt idx="112" formatCode="General">
                        <c:v>9</c:v>
                      </c:pt>
                      <c:pt idx="113" formatCode="General">
                        <c:v>7</c:v>
                      </c:pt>
                      <c:pt idx="114" formatCode="General">
                        <c:v>8</c:v>
                      </c:pt>
                      <c:pt idx="115" formatCode="General">
                        <c:v>10</c:v>
                      </c:pt>
                      <c:pt idx="116" formatCode="General">
                        <c:v>10</c:v>
                      </c:pt>
                    </c:numCache>
                  </c:numRef>
                </c:val>
                <c:smooth val="0"/>
                <c:extLst xmlns:c15="http://schemas.microsoft.com/office/drawing/2012/chart">
                  <c:ext xmlns:c16="http://schemas.microsoft.com/office/drawing/2014/chart" uri="{C3380CC4-5D6E-409C-BE32-E72D297353CC}">
                    <c16:uniqueId val="{00000065-2A71-48D2-871E-51C3066541D1}"/>
                  </c:ext>
                </c:extLst>
              </c15:ser>
            </c15:filteredLineSeries>
            <c15:filteredLineSeries>
              <c15:ser>
                <c:idx val="101"/>
                <c:order val="101"/>
                <c:tx>
                  <c:strRef>
                    <c:extLst xmlns:c15="http://schemas.microsoft.com/office/drawing/2012/chart">
                      <c:ext xmlns:c15="http://schemas.microsoft.com/office/drawing/2012/chart" uri="{02D57815-91ED-43cb-92C2-25804820EDAC}">
                        <c15:formulaRef>
                          <c15:sqref>'Table for graphs 25-27'!$A$103</c15:sqref>
                        </c15:formulaRef>
                      </c:ext>
                    </c:extLst>
                    <c:strCache>
                      <c:ptCount val="1"/>
                      <c:pt idx="0">
                        <c:v>Skin - Reported Backlog Total</c:v>
                      </c:pt>
                    </c:strCache>
                  </c:strRef>
                </c:tx>
                <c:spPr>
                  <a:ln w="28575" cap="rnd">
                    <a:solidFill>
                      <a:schemeClr val="accent6">
                        <a:lumMod val="7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25-27'!$B$103:$FA$103</c15:sqref>
                        </c15:formulaRef>
                      </c:ext>
                    </c:extLst>
                    <c:numCache>
                      <c:formatCode>0</c:formatCode>
                      <c:ptCount val="156"/>
                      <c:pt idx="0">
                        <c:v>17</c:v>
                      </c:pt>
                      <c:pt idx="1">
                        <c:v>18</c:v>
                      </c:pt>
                      <c:pt idx="2">
                        <c:v>18</c:v>
                      </c:pt>
                      <c:pt idx="3">
                        <c:v>20</c:v>
                      </c:pt>
                      <c:pt idx="4">
                        <c:v>22</c:v>
                      </c:pt>
                      <c:pt idx="5">
                        <c:v>19</c:v>
                      </c:pt>
                      <c:pt idx="6">
                        <c:v>17</c:v>
                      </c:pt>
                      <c:pt idx="7">
                        <c:v>21</c:v>
                      </c:pt>
                      <c:pt idx="8">
                        <c:v>21</c:v>
                      </c:pt>
                      <c:pt idx="9">
                        <c:v>17</c:v>
                      </c:pt>
                      <c:pt idx="10">
                        <c:v>12</c:v>
                      </c:pt>
                      <c:pt idx="11">
                        <c:v>19</c:v>
                      </c:pt>
                      <c:pt idx="12">
                        <c:v>21</c:v>
                      </c:pt>
                      <c:pt idx="13">
                        <c:v>24</c:v>
                      </c:pt>
                      <c:pt idx="14">
                        <c:v>28</c:v>
                      </c:pt>
                      <c:pt idx="15">
                        <c:v>30</c:v>
                      </c:pt>
                      <c:pt idx="16">
                        <c:v>38</c:v>
                      </c:pt>
                      <c:pt idx="17">
                        <c:v>34</c:v>
                      </c:pt>
                      <c:pt idx="18">
                        <c:v>47</c:v>
                      </c:pt>
                      <c:pt idx="19">
                        <c:v>37</c:v>
                      </c:pt>
                      <c:pt idx="20">
                        <c:v>43</c:v>
                      </c:pt>
                      <c:pt idx="21">
                        <c:v>75</c:v>
                      </c:pt>
                      <c:pt idx="22">
                        <c:v>100</c:v>
                      </c:pt>
                      <c:pt idx="23">
                        <c:v>110</c:v>
                      </c:pt>
                      <c:pt idx="24">
                        <c:v>115</c:v>
                      </c:pt>
                      <c:pt idx="25">
                        <c:v>140</c:v>
                      </c:pt>
                      <c:pt idx="26">
                        <c:v>143</c:v>
                      </c:pt>
                      <c:pt idx="27">
                        <c:v>108</c:v>
                      </c:pt>
                      <c:pt idx="28">
                        <c:v>103</c:v>
                      </c:pt>
                      <c:pt idx="29">
                        <c:v>115</c:v>
                      </c:pt>
                      <c:pt idx="30">
                        <c:v>116</c:v>
                      </c:pt>
                      <c:pt idx="31">
                        <c:v>128</c:v>
                      </c:pt>
                      <c:pt idx="32">
                        <c:v>75</c:v>
                      </c:pt>
                      <c:pt idx="33">
                        <c:v>87</c:v>
                      </c:pt>
                      <c:pt idx="34">
                        <c:v>108</c:v>
                      </c:pt>
                      <c:pt idx="35">
                        <c:v>116</c:v>
                      </c:pt>
                      <c:pt idx="36">
                        <c:v>106</c:v>
                      </c:pt>
                      <c:pt idx="37">
                        <c:v>125</c:v>
                      </c:pt>
                      <c:pt idx="38">
                        <c:v>135</c:v>
                      </c:pt>
                      <c:pt idx="39">
                        <c:v>148</c:v>
                      </c:pt>
                      <c:pt idx="40">
                        <c:v>128</c:v>
                      </c:pt>
                      <c:pt idx="41">
                        <c:v>75</c:v>
                      </c:pt>
                      <c:pt idx="42">
                        <c:v>72</c:v>
                      </c:pt>
                      <c:pt idx="43">
                        <c:v>56</c:v>
                      </c:pt>
                      <c:pt idx="44">
                        <c:v>46</c:v>
                      </c:pt>
                      <c:pt idx="45">
                        <c:v>38</c:v>
                      </c:pt>
                      <c:pt idx="46">
                        <c:v>37</c:v>
                      </c:pt>
                      <c:pt idx="47" formatCode="General">
                        <c:v>35</c:v>
                      </c:pt>
                      <c:pt idx="48" formatCode="General">
                        <c:v>33</c:v>
                      </c:pt>
                      <c:pt idx="49" formatCode="General">
                        <c:v>34</c:v>
                      </c:pt>
                      <c:pt idx="50" formatCode="General">
                        <c:v>36</c:v>
                      </c:pt>
                      <c:pt idx="51" formatCode="General">
                        <c:v>37</c:v>
                      </c:pt>
                      <c:pt idx="52" formatCode="General">
                        <c:v>29</c:v>
                      </c:pt>
                      <c:pt idx="53" formatCode="General">
                        <c:v>33</c:v>
                      </c:pt>
                      <c:pt idx="54" formatCode="General">
                        <c:v>33</c:v>
                      </c:pt>
                      <c:pt idx="55" formatCode="General">
                        <c:v>74</c:v>
                      </c:pt>
                      <c:pt idx="56" formatCode="General">
                        <c:v>62</c:v>
                      </c:pt>
                      <c:pt idx="57" formatCode="General">
                        <c:v>42</c:v>
                      </c:pt>
                      <c:pt idx="58" formatCode="General">
                        <c:v>43</c:v>
                      </c:pt>
                      <c:pt idx="59" formatCode="General">
                        <c:v>40</c:v>
                      </c:pt>
                      <c:pt idx="60" formatCode="General">
                        <c:v>43</c:v>
                      </c:pt>
                      <c:pt idx="61" formatCode="General">
                        <c:v>38</c:v>
                      </c:pt>
                      <c:pt idx="62" formatCode="General">
                        <c:v>35</c:v>
                      </c:pt>
                      <c:pt idx="63" formatCode="General">
                        <c:v>36</c:v>
                      </c:pt>
                      <c:pt idx="64" formatCode="General">
                        <c:v>39</c:v>
                      </c:pt>
                      <c:pt idx="65" formatCode="General">
                        <c:v>45</c:v>
                      </c:pt>
                      <c:pt idx="66" formatCode="General">
                        <c:v>33</c:v>
                      </c:pt>
                      <c:pt idx="67" formatCode="General">
                        <c:v>37</c:v>
                      </c:pt>
                      <c:pt idx="68" formatCode="General">
                        <c:v>39</c:v>
                      </c:pt>
                      <c:pt idx="69" formatCode="General">
                        <c:v>52</c:v>
                      </c:pt>
                      <c:pt idx="70" formatCode="General">
                        <c:v>47</c:v>
                      </c:pt>
                      <c:pt idx="71" formatCode="General">
                        <c:v>56</c:v>
                      </c:pt>
                      <c:pt idx="72" formatCode="General">
                        <c:v>69</c:v>
                      </c:pt>
                      <c:pt idx="73" formatCode="General">
                        <c:v>91</c:v>
                      </c:pt>
                      <c:pt idx="74" formatCode="General">
                        <c:v>106</c:v>
                      </c:pt>
                      <c:pt idx="75" formatCode="General">
                        <c:v>106</c:v>
                      </c:pt>
                      <c:pt idx="76" formatCode="General">
                        <c:v>97</c:v>
                      </c:pt>
                      <c:pt idx="77" formatCode="General">
                        <c:v>83</c:v>
                      </c:pt>
                      <c:pt idx="78" formatCode="General">
                        <c:v>94</c:v>
                      </c:pt>
                      <c:pt idx="79" formatCode="General">
                        <c:v>76</c:v>
                      </c:pt>
                      <c:pt idx="80" formatCode="General">
                        <c:v>84</c:v>
                      </c:pt>
                      <c:pt idx="81" formatCode="General">
                        <c:v>75</c:v>
                      </c:pt>
                      <c:pt idx="82" formatCode="General">
                        <c:v>75</c:v>
                      </c:pt>
                      <c:pt idx="83" formatCode="General">
                        <c:v>69</c:v>
                      </c:pt>
                      <c:pt idx="84" formatCode="General">
                        <c:v>70</c:v>
                      </c:pt>
                      <c:pt idx="85" formatCode="General">
                        <c:v>54</c:v>
                      </c:pt>
                      <c:pt idx="86" formatCode="General">
                        <c:v>66</c:v>
                      </c:pt>
                      <c:pt idx="87" formatCode="General">
                        <c:v>61</c:v>
                      </c:pt>
                      <c:pt idx="88" formatCode="General">
                        <c:v>53</c:v>
                      </c:pt>
                      <c:pt idx="89" formatCode="General">
                        <c:v>54</c:v>
                      </c:pt>
                      <c:pt idx="90" formatCode="General">
                        <c:v>57</c:v>
                      </c:pt>
                      <c:pt idx="91" formatCode="General">
                        <c:v>60</c:v>
                      </c:pt>
                      <c:pt idx="92" formatCode="General">
                        <c:v>57</c:v>
                      </c:pt>
                      <c:pt idx="93" formatCode="General">
                        <c:v>53</c:v>
                      </c:pt>
                      <c:pt idx="94" formatCode="General">
                        <c:v>46</c:v>
                      </c:pt>
                      <c:pt idx="95" formatCode="General">
                        <c:v>50</c:v>
                      </c:pt>
                      <c:pt idx="96" formatCode="General">
                        <c:v>46</c:v>
                      </c:pt>
                      <c:pt idx="97" formatCode="General">
                        <c:v>43</c:v>
                      </c:pt>
                      <c:pt idx="98" formatCode="General">
                        <c:v>40</c:v>
                      </c:pt>
                      <c:pt idx="99" formatCode="General">
                        <c:v>34</c:v>
                      </c:pt>
                      <c:pt idx="100" formatCode="General">
                        <c:v>36</c:v>
                      </c:pt>
                      <c:pt idx="101" formatCode="General">
                        <c:v>37</c:v>
                      </c:pt>
                      <c:pt idx="102" formatCode="General">
                        <c:v>44</c:v>
                      </c:pt>
                      <c:pt idx="103" formatCode="General">
                        <c:v>49</c:v>
                      </c:pt>
                      <c:pt idx="104" formatCode="General">
                        <c:v>66</c:v>
                      </c:pt>
                      <c:pt idx="105" formatCode="General">
                        <c:v>74</c:v>
                      </c:pt>
                      <c:pt idx="106" formatCode="General">
                        <c:v>85</c:v>
                      </c:pt>
                      <c:pt idx="107" formatCode="General">
                        <c:v>80</c:v>
                      </c:pt>
                      <c:pt idx="108" formatCode="General">
                        <c:v>75</c:v>
                      </c:pt>
                      <c:pt idx="109" formatCode="General">
                        <c:v>84</c:v>
                      </c:pt>
                      <c:pt idx="110" formatCode="General">
                        <c:v>106</c:v>
                      </c:pt>
                      <c:pt idx="111" formatCode="General">
                        <c:v>112</c:v>
                      </c:pt>
                      <c:pt idx="112" formatCode="General">
                        <c:v>124</c:v>
                      </c:pt>
                      <c:pt idx="113" formatCode="General">
                        <c:v>113</c:v>
                      </c:pt>
                      <c:pt idx="114" formatCode="General">
                        <c:v>117</c:v>
                      </c:pt>
                      <c:pt idx="115" formatCode="General">
                        <c:v>128</c:v>
                      </c:pt>
                      <c:pt idx="116" formatCode="General">
                        <c:v>122</c:v>
                      </c:pt>
                    </c:numCache>
                  </c:numRef>
                </c:val>
                <c:smooth val="0"/>
                <c:extLst xmlns:c15="http://schemas.microsoft.com/office/drawing/2012/chart">
                  <c:ext xmlns:c16="http://schemas.microsoft.com/office/drawing/2014/chart" uri="{C3380CC4-5D6E-409C-BE32-E72D297353CC}">
                    <c16:uniqueId val="{00000066-2A71-48D2-871E-51C3066541D1}"/>
                  </c:ext>
                </c:extLst>
              </c15:ser>
            </c15:filteredLineSeries>
            <c15:filteredLineSeries>
              <c15:ser>
                <c:idx val="102"/>
                <c:order val="102"/>
                <c:tx>
                  <c:strRef>
                    <c:extLst xmlns:c15="http://schemas.microsoft.com/office/drawing/2012/chart">
                      <c:ext xmlns:c15="http://schemas.microsoft.com/office/drawing/2012/chart" uri="{02D57815-91ED-43cb-92C2-25804820EDAC}">
                        <c15:formulaRef>
                          <c15:sqref>'Table for graphs 25-27'!$A$104</c15:sqref>
                        </c15:formulaRef>
                      </c:ext>
                    </c:extLst>
                    <c:strCache>
                      <c:ptCount val="1"/>
                      <c:pt idx="0">
                        <c:v>Upper Gastrointestinal - Reported Backlog Total</c:v>
                      </c:pt>
                    </c:strCache>
                  </c:strRef>
                </c:tx>
                <c:spPr>
                  <a:ln w="28575" cap="rnd">
                    <a:solidFill>
                      <a:schemeClr val="accent1">
                        <a:lumMod val="50000"/>
                        <a:lumOff val="5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25-27'!$B$104:$FA$104</c15:sqref>
                        </c15:formulaRef>
                      </c:ext>
                    </c:extLst>
                    <c:numCache>
                      <c:formatCode>0</c:formatCode>
                      <c:ptCount val="156"/>
                      <c:pt idx="0">
                        <c:v>15</c:v>
                      </c:pt>
                      <c:pt idx="1">
                        <c:v>18</c:v>
                      </c:pt>
                      <c:pt idx="2">
                        <c:v>20</c:v>
                      </c:pt>
                      <c:pt idx="3">
                        <c:v>24</c:v>
                      </c:pt>
                      <c:pt idx="4">
                        <c:v>24</c:v>
                      </c:pt>
                      <c:pt idx="5">
                        <c:v>25</c:v>
                      </c:pt>
                      <c:pt idx="6">
                        <c:v>22</c:v>
                      </c:pt>
                      <c:pt idx="7">
                        <c:v>20</c:v>
                      </c:pt>
                      <c:pt idx="8">
                        <c:v>17</c:v>
                      </c:pt>
                      <c:pt idx="9">
                        <c:v>15</c:v>
                      </c:pt>
                      <c:pt idx="10">
                        <c:v>14</c:v>
                      </c:pt>
                      <c:pt idx="11">
                        <c:v>16</c:v>
                      </c:pt>
                      <c:pt idx="12">
                        <c:v>20</c:v>
                      </c:pt>
                      <c:pt idx="13">
                        <c:v>18</c:v>
                      </c:pt>
                      <c:pt idx="14">
                        <c:v>20</c:v>
                      </c:pt>
                      <c:pt idx="15">
                        <c:v>18</c:v>
                      </c:pt>
                      <c:pt idx="16">
                        <c:v>19</c:v>
                      </c:pt>
                      <c:pt idx="17">
                        <c:v>19</c:v>
                      </c:pt>
                      <c:pt idx="18">
                        <c:v>18</c:v>
                      </c:pt>
                      <c:pt idx="19">
                        <c:v>24</c:v>
                      </c:pt>
                      <c:pt idx="20">
                        <c:v>21</c:v>
                      </c:pt>
                      <c:pt idx="21">
                        <c:v>23</c:v>
                      </c:pt>
                      <c:pt idx="22">
                        <c:v>22</c:v>
                      </c:pt>
                      <c:pt idx="23">
                        <c:v>31</c:v>
                      </c:pt>
                      <c:pt idx="24">
                        <c:v>27</c:v>
                      </c:pt>
                      <c:pt idx="25">
                        <c:v>22</c:v>
                      </c:pt>
                      <c:pt idx="26">
                        <c:v>24</c:v>
                      </c:pt>
                      <c:pt idx="27">
                        <c:v>24</c:v>
                      </c:pt>
                      <c:pt idx="28">
                        <c:v>25</c:v>
                      </c:pt>
                      <c:pt idx="29">
                        <c:v>26</c:v>
                      </c:pt>
                      <c:pt idx="30">
                        <c:v>22</c:v>
                      </c:pt>
                      <c:pt idx="31">
                        <c:v>18</c:v>
                      </c:pt>
                      <c:pt idx="32">
                        <c:v>22</c:v>
                      </c:pt>
                      <c:pt idx="33">
                        <c:v>25</c:v>
                      </c:pt>
                      <c:pt idx="34">
                        <c:v>23</c:v>
                      </c:pt>
                      <c:pt idx="35">
                        <c:v>28</c:v>
                      </c:pt>
                      <c:pt idx="36">
                        <c:v>24</c:v>
                      </c:pt>
                      <c:pt idx="37">
                        <c:v>31</c:v>
                      </c:pt>
                      <c:pt idx="38">
                        <c:v>33</c:v>
                      </c:pt>
                      <c:pt idx="39">
                        <c:v>34</c:v>
                      </c:pt>
                      <c:pt idx="40">
                        <c:v>25</c:v>
                      </c:pt>
                      <c:pt idx="41">
                        <c:v>23</c:v>
                      </c:pt>
                      <c:pt idx="42">
                        <c:v>23</c:v>
                      </c:pt>
                      <c:pt idx="43">
                        <c:v>26</c:v>
                      </c:pt>
                      <c:pt idx="44">
                        <c:v>28</c:v>
                      </c:pt>
                      <c:pt idx="45">
                        <c:v>26</c:v>
                      </c:pt>
                      <c:pt idx="46">
                        <c:v>30</c:v>
                      </c:pt>
                      <c:pt idx="47" formatCode="General">
                        <c:v>28</c:v>
                      </c:pt>
                      <c:pt idx="48" formatCode="General">
                        <c:v>23</c:v>
                      </c:pt>
                      <c:pt idx="49" formatCode="General">
                        <c:v>20</c:v>
                      </c:pt>
                      <c:pt idx="50" formatCode="General">
                        <c:v>16</c:v>
                      </c:pt>
                      <c:pt idx="51" formatCode="General">
                        <c:v>17</c:v>
                      </c:pt>
                      <c:pt idx="52" formatCode="General">
                        <c:v>17</c:v>
                      </c:pt>
                      <c:pt idx="53" formatCode="General">
                        <c:v>14</c:v>
                      </c:pt>
                      <c:pt idx="54" formatCode="General">
                        <c:v>21</c:v>
                      </c:pt>
                      <c:pt idx="55" formatCode="General">
                        <c:v>21</c:v>
                      </c:pt>
                      <c:pt idx="56" formatCode="General">
                        <c:v>19</c:v>
                      </c:pt>
                      <c:pt idx="57" formatCode="General">
                        <c:v>23</c:v>
                      </c:pt>
                      <c:pt idx="58" formatCode="General">
                        <c:v>17</c:v>
                      </c:pt>
                      <c:pt idx="59" formatCode="General">
                        <c:v>17</c:v>
                      </c:pt>
                      <c:pt idx="60" formatCode="General">
                        <c:v>19</c:v>
                      </c:pt>
                      <c:pt idx="61" formatCode="General">
                        <c:v>19</c:v>
                      </c:pt>
                      <c:pt idx="62" formatCode="General">
                        <c:v>16</c:v>
                      </c:pt>
                      <c:pt idx="63" formatCode="General">
                        <c:v>20</c:v>
                      </c:pt>
                      <c:pt idx="64" formatCode="General">
                        <c:v>18</c:v>
                      </c:pt>
                      <c:pt idx="65" formatCode="General">
                        <c:v>16</c:v>
                      </c:pt>
                      <c:pt idx="66" formatCode="General">
                        <c:v>17</c:v>
                      </c:pt>
                      <c:pt idx="67" formatCode="General">
                        <c:v>11</c:v>
                      </c:pt>
                      <c:pt idx="68" formatCode="General">
                        <c:v>15</c:v>
                      </c:pt>
                      <c:pt idx="69" formatCode="General">
                        <c:v>18</c:v>
                      </c:pt>
                      <c:pt idx="70" formatCode="General">
                        <c:v>25</c:v>
                      </c:pt>
                      <c:pt idx="71" formatCode="General">
                        <c:v>31</c:v>
                      </c:pt>
                      <c:pt idx="72" formatCode="General">
                        <c:v>27</c:v>
                      </c:pt>
                      <c:pt idx="73" formatCode="General">
                        <c:v>37</c:v>
                      </c:pt>
                      <c:pt idx="74" formatCode="General">
                        <c:v>32</c:v>
                      </c:pt>
                      <c:pt idx="75" formatCode="General">
                        <c:v>28</c:v>
                      </c:pt>
                      <c:pt idx="76" formatCode="General">
                        <c:v>29</c:v>
                      </c:pt>
                      <c:pt idx="77" formatCode="General">
                        <c:v>25</c:v>
                      </c:pt>
                      <c:pt idx="78" formatCode="General">
                        <c:v>20</c:v>
                      </c:pt>
                      <c:pt idx="79" formatCode="General">
                        <c:v>24</c:v>
                      </c:pt>
                      <c:pt idx="80" formatCode="General">
                        <c:v>22</c:v>
                      </c:pt>
                      <c:pt idx="81" formatCode="General">
                        <c:v>23</c:v>
                      </c:pt>
                      <c:pt idx="82" formatCode="General">
                        <c:v>24</c:v>
                      </c:pt>
                      <c:pt idx="83" formatCode="General">
                        <c:v>21</c:v>
                      </c:pt>
                      <c:pt idx="84" formatCode="General">
                        <c:v>20</c:v>
                      </c:pt>
                      <c:pt idx="85" formatCode="General">
                        <c:v>17</c:v>
                      </c:pt>
                      <c:pt idx="86" formatCode="General">
                        <c:v>12</c:v>
                      </c:pt>
                      <c:pt idx="87" formatCode="General">
                        <c:v>18</c:v>
                      </c:pt>
                      <c:pt idx="88" formatCode="General">
                        <c:v>26</c:v>
                      </c:pt>
                      <c:pt idx="89" formatCode="General">
                        <c:v>24</c:v>
                      </c:pt>
                      <c:pt idx="90" formatCode="General">
                        <c:v>28</c:v>
                      </c:pt>
                      <c:pt idx="91" formatCode="General">
                        <c:v>29</c:v>
                      </c:pt>
                      <c:pt idx="92" formatCode="General">
                        <c:v>31</c:v>
                      </c:pt>
                      <c:pt idx="93" formatCode="General">
                        <c:v>33</c:v>
                      </c:pt>
                      <c:pt idx="94" formatCode="General">
                        <c:v>28</c:v>
                      </c:pt>
                      <c:pt idx="95" formatCode="General">
                        <c:v>27</c:v>
                      </c:pt>
                      <c:pt idx="96" formatCode="General">
                        <c:v>32</c:v>
                      </c:pt>
                      <c:pt idx="97" formatCode="General">
                        <c:v>27</c:v>
                      </c:pt>
                      <c:pt idx="98" formatCode="General">
                        <c:v>25</c:v>
                      </c:pt>
                      <c:pt idx="99" formatCode="General">
                        <c:v>22</c:v>
                      </c:pt>
                      <c:pt idx="100" formatCode="General">
                        <c:v>20</c:v>
                      </c:pt>
                      <c:pt idx="101" formatCode="General">
                        <c:v>18</c:v>
                      </c:pt>
                      <c:pt idx="102" formatCode="General">
                        <c:v>16</c:v>
                      </c:pt>
                      <c:pt idx="103" formatCode="General">
                        <c:v>24</c:v>
                      </c:pt>
                      <c:pt idx="104" formatCode="General">
                        <c:v>24</c:v>
                      </c:pt>
                      <c:pt idx="105" formatCode="General">
                        <c:v>29</c:v>
                      </c:pt>
                      <c:pt idx="106" formatCode="General">
                        <c:v>29</c:v>
                      </c:pt>
                      <c:pt idx="107" formatCode="General">
                        <c:v>30</c:v>
                      </c:pt>
                      <c:pt idx="108" formatCode="General">
                        <c:v>36</c:v>
                      </c:pt>
                      <c:pt idx="109" formatCode="General">
                        <c:v>40</c:v>
                      </c:pt>
                      <c:pt idx="110" formatCode="General">
                        <c:v>38</c:v>
                      </c:pt>
                      <c:pt idx="111" formatCode="General">
                        <c:v>48</c:v>
                      </c:pt>
                      <c:pt idx="112" formatCode="General">
                        <c:v>52</c:v>
                      </c:pt>
                      <c:pt idx="113" formatCode="General">
                        <c:v>40</c:v>
                      </c:pt>
                      <c:pt idx="114" formatCode="General">
                        <c:v>35</c:v>
                      </c:pt>
                      <c:pt idx="115" formatCode="General">
                        <c:v>39</c:v>
                      </c:pt>
                      <c:pt idx="116" formatCode="General">
                        <c:v>36</c:v>
                      </c:pt>
                    </c:numCache>
                  </c:numRef>
                </c:val>
                <c:smooth val="0"/>
                <c:extLst xmlns:c15="http://schemas.microsoft.com/office/drawing/2012/chart">
                  <c:ext xmlns:c16="http://schemas.microsoft.com/office/drawing/2014/chart" uri="{C3380CC4-5D6E-409C-BE32-E72D297353CC}">
                    <c16:uniqueId val="{00000067-2A71-48D2-871E-51C3066541D1}"/>
                  </c:ext>
                </c:extLst>
              </c15:ser>
            </c15:filteredLineSeries>
            <c15:filteredLineSeries>
              <c15:ser>
                <c:idx val="103"/>
                <c:order val="103"/>
                <c:tx>
                  <c:strRef>
                    <c:extLst xmlns:c15="http://schemas.microsoft.com/office/drawing/2012/chart">
                      <c:ext xmlns:c15="http://schemas.microsoft.com/office/drawing/2012/chart" uri="{02D57815-91ED-43cb-92C2-25804820EDAC}">
                        <c15:formulaRef>
                          <c15:sqref>'Table for graphs 25-27'!$A$105</c15:sqref>
                        </c15:formulaRef>
                      </c:ext>
                    </c:extLst>
                    <c:strCache>
                      <c:ptCount val="1"/>
                      <c:pt idx="0">
                        <c:v>Urological - Reported Backlog Total</c:v>
                      </c:pt>
                    </c:strCache>
                  </c:strRef>
                </c:tx>
                <c:spPr>
                  <a:ln w="28575" cap="rnd">
                    <a:solidFill>
                      <a:schemeClr val="accent2">
                        <a:lumMod val="50000"/>
                        <a:lumOff val="5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25-27'!$B$105:$FA$105</c15:sqref>
                        </c15:formulaRef>
                      </c:ext>
                    </c:extLst>
                    <c:numCache>
                      <c:formatCode>0</c:formatCode>
                      <c:ptCount val="156"/>
                      <c:pt idx="0">
                        <c:v>50</c:v>
                      </c:pt>
                      <c:pt idx="1">
                        <c:v>42</c:v>
                      </c:pt>
                      <c:pt idx="2">
                        <c:v>39</c:v>
                      </c:pt>
                      <c:pt idx="3">
                        <c:v>36</c:v>
                      </c:pt>
                      <c:pt idx="4">
                        <c:v>41</c:v>
                      </c:pt>
                      <c:pt idx="5">
                        <c:v>43</c:v>
                      </c:pt>
                      <c:pt idx="6">
                        <c:v>40</c:v>
                      </c:pt>
                      <c:pt idx="7">
                        <c:v>43</c:v>
                      </c:pt>
                      <c:pt idx="8">
                        <c:v>43</c:v>
                      </c:pt>
                      <c:pt idx="9">
                        <c:v>48</c:v>
                      </c:pt>
                      <c:pt idx="10">
                        <c:v>40</c:v>
                      </c:pt>
                      <c:pt idx="11">
                        <c:v>33</c:v>
                      </c:pt>
                      <c:pt idx="12">
                        <c:v>35</c:v>
                      </c:pt>
                      <c:pt idx="13">
                        <c:v>36</c:v>
                      </c:pt>
                      <c:pt idx="14">
                        <c:v>31</c:v>
                      </c:pt>
                      <c:pt idx="15">
                        <c:v>33</c:v>
                      </c:pt>
                      <c:pt idx="16">
                        <c:v>38</c:v>
                      </c:pt>
                      <c:pt idx="17">
                        <c:v>34</c:v>
                      </c:pt>
                      <c:pt idx="18">
                        <c:v>33</c:v>
                      </c:pt>
                      <c:pt idx="19">
                        <c:v>32</c:v>
                      </c:pt>
                      <c:pt idx="20">
                        <c:v>39</c:v>
                      </c:pt>
                      <c:pt idx="21">
                        <c:v>43</c:v>
                      </c:pt>
                      <c:pt idx="22">
                        <c:v>36</c:v>
                      </c:pt>
                      <c:pt idx="23">
                        <c:v>38</c:v>
                      </c:pt>
                      <c:pt idx="24">
                        <c:v>45</c:v>
                      </c:pt>
                      <c:pt idx="25">
                        <c:v>46</c:v>
                      </c:pt>
                      <c:pt idx="26">
                        <c:v>38</c:v>
                      </c:pt>
                      <c:pt idx="27">
                        <c:v>31</c:v>
                      </c:pt>
                      <c:pt idx="28">
                        <c:v>29</c:v>
                      </c:pt>
                      <c:pt idx="29">
                        <c:v>32</c:v>
                      </c:pt>
                      <c:pt idx="30">
                        <c:v>30</c:v>
                      </c:pt>
                      <c:pt idx="31">
                        <c:v>27</c:v>
                      </c:pt>
                      <c:pt idx="32">
                        <c:v>29</c:v>
                      </c:pt>
                      <c:pt idx="33">
                        <c:v>29</c:v>
                      </c:pt>
                      <c:pt idx="34">
                        <c:v>29</c:v>
                      </c:pt>
                      <c:pt idx="35">
                        <c:v>29</c:v>
                      </c:pt>
                      <c:pt idx="36">
                        <c:v>24</c:v>
                      </c:pt>
                      <c:pt idx="37">
                        <c:v>26</c:v>
                      </c:pt>
                      <c:pt idx="38">
                        <c:v>32</c:v>
                      </c:pt>
                      <c:pt idx="39">
                        <c:v>36</c:v>
                      </c:pt>
                      <c:pt idx="40">
                        <c:v>41</c:v>
                      </c:pt>
                      <c:pt idx="41">
                        <c:v>38</c:v>
                      </c:pt>
                      <c:pt idx="42">
                        <c:v>42</c:v>
                      </c:pt>
                      <c:pt idx="43">
                        <c:v>39</c:v>
                      </c:pt>
                      <c:pt idx="44">
                        <c:v>36</c:v>
                      </c:pt>
                      <c:pt idx="45">
                        <c:v>43</c:v>
                      </c:pt>
                      <c:pt idx="46">
                        <c:v>42</c:v>
                      </c:pt>
                      <c:pt idx="47" formatCode="General">
                        <c:v>37</c:v>
                      </c:pt>
                      <c:pt idx="48" formatCode="General">
                        <c:v>32</c:v>
                      </c:pt>
                      <c:pt idx="49" formatCode="General">
                        <c:v>33</c:v>
                      </c:pt>
                      <c:pt idx="50" formatCode="General">
                        <c:v>34</c:v>
                      </c:pt>
                      <c:pt idx="51" formatCode="General">
                        <c:v>35</c:v>
                      </c:pt>
                      <c:pt idx="52" formatCode="General">
                        <c:v>30</c:v>
                      </c:pt>
                      <c:pt idx="53" formatCode="General">
                        <c:v>38</c:v>
                      </c:pt>
                      <c:pt idx="54" formatCode="General">
                        <c:v>46</c:v>
                      </c:pt>
                      <c:pt idx="55" formatCode="General">
                        <c:v>52</c:v>
                      </c:pt>
                      <c:pt idx="56" formatCode="General">
                        <c:v>52</c:v>
                      </c:pt>
                      <c:pt idx="57" formatCode="General">
                        <c:v>48</c:v>
                      </c:pt>
                      <c:pt idx="58" formatCode="General">
                        <c:v>61</c:v>
                      </c:pt>
                      <c:pt idx="59" formatCode="General">
                        <c:v>69</c:v>
                      </c:pt>
                      <c:pt idx="60" formatCode="General">
                        <c:v>54</c:v>
                      </c:pt>
                      <c:pt idx="61" formatCode="General">
                        <c:v>54</c:v>
                      </c:pt>
                      <c:pt idx="62" formatCode="General">
                        <c:v>51</c:v>
                      </c:pt>
                      <c:pt idx="63" formatCode="General">
                        <c:v>54</c:v>
                      </c:pt>
                      <c:pt idx="64" formatCode="General">
                        <c:v>59</c:v>
                      </c:pt>
                      <c:pt idx="65" formatCode="General">
                        <c:v>57</c:v>
                      </c:pt>
                      <c:pt idx="66" formatCode="General">
                        <c:v>53</c:v>
                      </c:pt>
                      <c:pt idx="67" formatCode="General">
                        <c:v>50</c:v>
                      </c:pt>
                      <c:pt idx="68" formatCode="General">
                        <c:v>51</c:v>
                      </c:pt>
                      <c:pt idx="69" formatCode="General">
                        <c:v>55</c:v>
                      </c:pt>
                      <c:pt idx="70" formatCode="General">
                        <c:v>55</c:v>
                      </c:pt>
                      <c:pt idx="71" formatCode="General">
                        <c:v>51</c:v>
                      </c:pt>
                      <c:pt idx="72" formatCode="General">
                        <c:v>50</c:v>
                      </c:pt>
                      <c:pt idx="73" formatCode="General">
                        <c:v>48</c:v>
                      </c:pt>
                      <c:pt idx="74" formatCode="General">
                        <c:v>55</c:v>
                      </c:pt>
                      <c:pt idx="75" formatCode="General">
                        <c:v>57</c:v>
                      </c:pt>
                      <c:pt idx="76" formatCode="General">
                        <c:v>58</c:v>
                      </c:pt>
                      <c:pt idx="77" formatCode="General">
                        <c:v>52</c:v>
                      </c:pt>
                      <c:pt idx="78" formatCode="General">
                        <c:v>53</c:v>
                      </c:pt>
                      <c:pt idx="79" formatCode="General">
                        <c:v>60</c:v>
                      </c:pt>
                      <c:pt idx="80" formatCode="General">
                        <c:v>55</c:v>
                      </c:pt>
                      <c:pt idx="81" formatCode="General">
                        <c:v>62</c:v>
                      </c:pt>
                      <c:pt idx="82" formatCode="General">
                        <c:v>62</c:v>
                      </c:pt>
                      <c:pt idx="83" formatCode="General">
                        <c:v>59</c:v>
                      </c:pt>
                      <c:pt idx="84" formatCode="General">
                        <c:v>50</c:v>
                      </c:pt>
                      <c:pt idx="85" formatCode="General">
                        <c:v>52</c:v>
                      </c:pt>
                      <c:pt idx="86" formatCode="General">
                        <c:v>51</c:v>
                      </c:pt>
                      <c:pt idx="87" formatCode="General">
                        <c:v>45</c:v>
                      </c:pt>
                      <c:pt idx="88" formatCode="General">
                        <c:v>51</c:v>
                      </c:pt>
                      <c:pt idx="89" formatCode="General">
                        <c:v>51</c:v>
                      </c:pt>
                      <c:pt idx="90" formatCode="General">
                        <c:v>60</c:v>
                      </c:pt>
                      <c:pt idx="91" formatCode="General">
                        <c:v>60</c:v>
                      </c:pt>
                      <c:pt idx="92" formatCode="General">
                        <c:v>57</c:v>
                      </c:pt>
                      <c:pt idx="93" formatCode="General">
                        <c:v>51</c:v>
                      </c:pt>
                      <c:pt idx="94" formatCode="General">
                        <c:v>64</c:v>
                      </c:pt>
                      <c:pt idx="95" formatCode="General">
                        <c:v>60</c:v>
                      </c:pt>
                      <c:pt idx="96" formatCode="General">
                        <c:v>68</c:v>
                      </c:pt>
                      <c:pt idx="97" formatCode="General">
                        <c:v>72</c:v>
                      </c:pt>
                      <c:pt idx="98" formatCode="General">
                        <c:v>76</c:v>
                      </c:pt>
                      <c:pt idx="99" formatCode="General">
                        <c:v>84</c:v>
                      </c:pt>
                      <c:pt idx="100" formatCode="General">
                        <c:v>73</c:v>
                      </c:pt>
                      <c:pt idx="101" formatCode="General">
                        <c:v>75</c:v>
                      </c:pt>
                      <c:pt idx="102" formatCode="General">
                        <c:v>76</c:v>
                      </c:pt>
                      <c:pt idx="103" formatCode="General">
                        <c:v>79</c:v>
                      </c:pt>
                      <c:pt idx="104" formatCode="General">
                        <c:v>81</c:v>
                      </c:pt>
                      <c:pt idx="105" formatCode="General">
                        <c:v>80</c:v>
                      </c:pt>
                      <c:pt idx="106" formatCode="General">
                        <c:v>81</c:v>
                      </c:pt>
                      <c:pt idx="107" formatCode="General">
                        <c:v>82</c:v>
                      </c:pt>
                      <c:pt idx="108" formatCode="General">
                        <c:v>94</c:v>
                      </c:pt>
                      <c:pt idx="109" formatCode="General">
                        <c:v>95</c:v>
                      </c:pt>
                      <c:pt idx="110" formatCode="General">
                        <c:v>91</c:v>
                      </c:pt>
                      <c:pt idx="111" formatCode="General">
                        <c:v>94</c:v>
                      </c:pt>
                      <c:pt idx="112" formatCode="General">
                        <c:v>103</c:v>
                      </c:pt>
                      <c:pt idx="113" formatCode="General">
                        <c:v>100</c:v>
                      </c:pt>
                      <c:pt idx="114" formatCode="General">
                        <c:v>103</c:v>
                      </c:pt>
                      <c:pt idx="115" formatCode="General">
                        <c:v>97</c:v>
                      </c:pt>
                      <c:pt idx="116" formatCode="General">
                        <c:v>85</c:v>
                      </c:pt>
                    </c:numCache>
                  </c:numRef>
                </c:val>
                <c:smooth val="0"/>
                <c:extLst xmlns:c15="http://schemas.microsoft.com/office/drawing/2012/chart">
                  <c:ext xmlns:c16="http://schemas.microsoft.com/office/drawing/2014/chart" uri="{C3380CC4-5D6E-409C-BE32-E72D297353CC}">
                    <c16:uniqueId val="{00000068-2A71-48D2-871E-51C3066541D1}"/>
                  </c:ext>
                </c:extLst>
              </c15:ser>
            </c15:filteredLineSeries>
            <c15:filteredLineSeries>
              <c15:ser>
                <c:idx val="105"/>
                <c:order val="105"/>
                <c:tx>
                  <c:strRef>
                    <c:extLst xmlns:c15="http://schemas.microsoft.com/office/drawing/2012/chart">
                      <c:ext xmlns:c15="http://schemas.microsoft.com/office/drawing/2012/chart" uri="{02D57815-91ED-43cb-92C2-25804820EDAC}">
                        <c15:formulaRef>
                          <c15:sqref>'Table for graphs 25-27'!$A$107</c15:sqref>
                        </c15:formulaRef>
                      </c:ext>
                    </c:extLst>
                    <c:strCache>
                      <c:ptCount val="1"/>
                      <c:pt idx="0">
                        <c:v>Difference (Trajectory to reported)</c:v>
                      </c:pt>
                    </c:strCache>
                  </c:strRef>
                </c:tx>
                <c:spPr>
                  <a:ln w="28575" cap="rnd">
                    <a:solidFill>
                      <a:schemeClr val="accent4">
                        <a:lumMod val="50000"/>
                        <a:lumOff val="5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25-27'!$B$107:$FA$107</c15:sqref>
                        </c15:formulaRef>
                      </c:ext>
                    </c:extLst>
                    <c:numCache>
                      <c:formatCode>0</c:formatCode>
                      <c:ptCount val="156"/>
                      <c:pt idx="0">
                        <c:v>203</c:v>
                      </c:pt>
                      <c:pt idx="1">
                        <c:v>208</c:v>
                      </c:pt>
                      <c:pt idx="2">
                        <c:v>210</c:v>
                      </c:pt>
                      <c:pt idx="3">
                        <c:v>202</c:v>
                      </c:pt>
                      <c:pt idx="4">
                        <c:v>229</c:v>
                      </c:pt>
                      <c:pt idx="5">
                        <c:v>246</c:v>
                      </c:pt>
                      <c:pt idx="6">
                        <c:v>220</c:v>
                      </c:pt>
                      <c:pt idx="7">
                        <c:v>244</c:v>
                      </c:pt>
                      <c:pt idx="8">
                        <c:v>237</c:v>
                      </c:pt>
                      <c:pt idx="9">
                        <c:v>240</c:v>
                      </c:pt>
                      <c:pt idx="10">
                        <c:v>219</c:v>
                      </c:pt>
                      <c:pt idx="11">
                        <c:v>227</c:v>
                      </c:pt>
                      <c:pt idx="12">
                        <c:v>229</c:v>
                      </c:pt>
                      <c:pt idx="13">
                        <c:v>245</c:v>
                      </c:pt>
                      <c:pt idx="14">
                        <c:v>249</c:v>
                      </c:pt>
                      <c:pt idx="15">
                        <c:v>247</c:v>
                      </c:pt>
                      <c:pt idx="16">
                        <c:v>273</c:v>
                      </c:pt>
                      <c:pt idx="17">
                        <c:v>248</c:v>
                      </c:pt>
                      <c:pt idx="18">
                        <c:v>257</c:v>
                      </c:pt>
                      <c:pt idx="19">
                        <c:v>258</c:v>
                      </c:pt>
                      <c:pt idx="20">
                        <c:v>272</c:v>
                      </c:pt>
                      <c:pt idx="21">
                        <c:v>305</c:v>
                      </c:pt>
                      <c:pt idx="22">
                        <c:v>312</c:v>
                      </c:pt>
                      <c:pt idx="23">
                        <c:v>331</c:v>
                      </c:pt>
                      <c:pt idx="24">
                        <c:v>331</c:v>
                      </c:pt>
                      <c:pt idx="25">
                        <c:v>340</c:v>
                      </c:pt>
                      <c:pt idx="26">
                        <c:v>334</c:v>
                      </c:pt>
                      <c:pt idx="27">
                        <c:v>290</c:v>
                      </c:pt>
                      <c:pt idx="28">
                        <c:v>285</c:v>
                      </c:pt>
                      <c:pt idx="29">
                        <c:v>322</c:v>
                      </c:pt>
                      <c:pt idx="30">
                        <c:v>304</c:v>
                      </c:pt>
                      <c:pt idx="31">
                        <c:v>299</c:v>
                      </c:pt>
                      <c:pt idx="32">
                        <c:v>239</c:v>
                      </c:pt>
                      <c:pt idx="33">
                        <c:v>255</c:v>
                      </c:pt>
                      <c:pt idx="34">
                        <c:v>266</c:v>
                      </c:pt>
                      <c:pt idx="35">
                        <c:v>280</c:v>
                      </c:pt>
                      <c:pt idx="36">
                        <c:v>260</c:v>
                      </c:pt>
                      <c:pt idx="37">
                        <c:v>297</c:v>
                      </c:pt>
                      <c:pt idx="38">
                        <c:v>339</c:v>
                      </c:pt>
                      <c:pt idx="39">
                        <c:v>361</c:v>
                      </c:pt>
                      <c:pt idx="40">
                        <c:v>336</c:v>
                      </c:pt>
                      <c:pt idx="41">
                        <c:v>279</c:v>
                      </c:pt>
                      <c:pt idx="42">
                        <c:v>272</c:v>
                      </c:pt>
                      <c:pt idx="43">
                        <c:v>248</c:v>
                      </c:pt>
                      <c:pt idx="44">
                        <c:v>233</c:v>
                      </c:pt>
                      <c:pt idx="45">
                        <c:v>224</c:v>
                      </c:pt>
                      <c:pt idx="46">
                        <c:v>227</c:v>
                      </c:pt>
                      <c:pt idx="47">
                        <c:v>203</c:v>
                      </c:pt>
                      <c:pt idx="48">
                        <c:v>192</c:v>
                      </c:pt>
                      <c:pt idx="49">
                        <c:v>195</c:v>
                      </c:pt>
                      <c:pt idx="50">
                        <c:v>193</c:v>
                      </c:pt>
                      <c:pt idx="51">
                        <c:v>206</c:v>
                      </c:pt>
                      <c:pt idx="52">
                        <c:v>16.940425000000005</c:v>
                      </c:pt>
                      <c:pt idx="53">
                        <c:v>29.590821000000005</c:v>
                      </c:pt>
                      <c:pt idx="54">
                        <c:v>60.656118499999991</c:v>
                      </c:pt>
                      <c:pt idx="55">
                        <c:v>134.15757612499999</c:v>
                      </c:pt>
                      <c:pt idx="56">
                        <c:v>119.381605275</c:v>
                      </c:pt>
                      <c:pt idx="57">
                        <c:v>102.17439686874999</c:v>
                      </c:pt>
                      <c:pt idx="58">
                        <c:v>122.09238051874999</c:v>
                      </c:pt>
                      <c:pt idx="59">
                        <c:v>129.06678334718748</c:v>
                      </c:pt>
                      <c:pt idx="60">
                        <c:v>108.26079909846874</c:v>
                      </c:pt>
                      <c:pt idx="61">
                        <c:v>94.634622486503105</c:v>
                      </c:pt>
                      <c:pt idx="62">
                        <c:v>100.39499940115343</c:v>
                      </c:pt>
                      <c:pt idx="63">
                        <c:v>88.376056775439508</c:v>
                      </c:pt>
                      <c:pt idx="64">
                        <c:v>100.45073149740045</c:v>
                      </c:pt>
                      <c:pt idx="65">
                        <c:v>117.22460649740046</c:v>
                      </c:pt>
                      <c:pt idx="66">
                        <c:v>94.343990614720639</c:v>
                      </c:pt>
                      <c:pt idx="67">
                        <c:v>98.225006205424847</c:v>
                      </c:pt>
                      <c:pt idx="68">
                        <c:v>88.453204975944658</c:v>
                      </c:pt>
                      <c:pt idx="69">
                        <c:v>100.63158697380322</c:v>
                      </c:pt>
                      <c:pt idx="70">
                        <c:v>92.581754857751861</c:v>
                      </c:pt>
                      <c:pt idx="71">
                        <c:v>108.88825958939643</c:v>
                      </c:pt>
                      <c:pt idx="72">
                        <c:v>105.16932755810097</c:v>
                      </c:pt>
                      <c:pt idx="73">
                        <c:v>118.93049701647516</c:v>
                      </c:pt>
                      <c:pt idx="74">
                        <c:v>160.38793856870967</c:v>
                      </c:pt>
                      <c:pt idx="75">
                        <c:v>169.70742787205336</c:v>
                      </c:pt>
                      <c:pt idx="76">
                        <c:v>179.74953888436562</c:v>
                      </c:pt>
                      <c:pt idx="77">
                        <c:v>164.78129429002729</c:v>
                      </c:pt>
                      <c:pt idx="78">
                        <c:v>179.43863689836255</c:v>
                      </c:pt>
                      <c:pt idx="79">
                        <c:v>201.0884641227625</c:v>
                      </c:pt>
                      <c:pt idx="80">
                        <c:v>205.36568610520595</c:v>
                      </c:pt>
                      <c:pt idx="81">
                        <c:v>210.45668361171332</c:v>
                      </c:pt>
                      <c:pt idx="82">
                        <c:v>200.78480221247113</c:v>
                      </c:pt>
                      <c:pt idx="83">
                        <c:v>188.50214917546592</c:v>
                      </c:pt>
                      <c:pt idx="84">
                        <c:v>178.49164523558204</c:v>
                      </c:pt>
                      <c:pt idx="85">
                        <c:v>170.56666380051149</c:v>
                      </c:pt>
                      <c:pt idx="86">
                        <c:v>184.42351890487851</c:v>
                      </c:pt>
                      <c:pt idx="87">
                        <c:v>180.56867117105338</c:v>
                      </c:pt>
                      <c:pt idx="88">
                        <c:v>178.68740104697395</c:v>
                      </c:pt>
                      <c:pt idx="89">
                        <c:v>152.39142905769228</c:v>
                      </c:pt>
                      <c:pt idx="90">
                        <c:v>180.93519245899822</c:v>
                      </c:pt>
                      <c:pt idx="91">
                        <c:v>216.37422721812527</c:v>
                      </c:pt>
                      <c:pt idx="92">
                        <c:v>213.45907152516378</c:v>
                      </c:pt>
                      <c:pt idx="93">
                        <c:v>207.22803566022284</c:v>
                      </c:pt>
                      <c:pt idx="94">
                        <c:v>210.61262310132312</c:v>
                      </c:pt>
                      <c:pt idx="95">
                        <c:v>198.61906423241999</c:v>
                      </c:pt>
                      <c:pt idx="96">
                        <c:v>212.98945333704253</c:v>
                      </c:pt>
                      <c:pt idx="97">
                        <c:v>233.18640873478674</c:v>
                      </c:pt>
                      <c:pt idx="98">
                        <c:v>211.58645385910103</c:v>
                      </c:pt>
                      <c:pt idx="99">
                        <c:v>223.71307965862317</c:v>
                      </c:pt>
                      <c:pt idx="100">
                        <c:v>214.92031888908915</c:v>
                      </c:pt>
                      <c:pt idx="101">
                        <c:v>215.96797295795443</c:v>
                      </c:pt>
                      <c:pt idx="102">
                        <c:v>228.25070125504106</c:v>
                      </c:pt>
                      <c:pt idx="103">
                        <c:v>265.53164266950989</c:v>
                      </c:pt>
                      <c:pt idx="104">
                        <c:v>86</c:v>
                      </c:pt>
                      <c:pt idx="105">
                        <c:v>127</c:v>
                      </c:pt>
                      <c:pt idx="106">
                        <c:v>164</c:v>
                      </c:pt>
                      <c:pt idx="107">
                        <c:v>184</c:v>
                      </c:pt>
                      <c:pt idx="108">
                        <c:v>214</c:v>
                      </c:pt>
                      <c:pt idx="109">
                        <c:v>248</c:v>
                      </c:pt>
                      <c:pt idx="110">
                        <c:v>291</c:v>
                      </c:pt>
                      <c:pt idx="111">
                        <c:v>328</c:v>
                      </c:pt>
                      <c:pt idx="112">
                        <c:v>353</c:v>
                      </c:pt>
                      <c:pt idx="113">
                        <c:v>356</c:v>
                      </c:pt>
                      <c:pt idx="114">
                        <c:v>344</c:v>
                      </c:pt>
                      <c:pt idx="115">
                        <c:v>366</c:v>
                      </c:pt>
                      <c:pt idx="116">
                        <c:v>354</c:v>
                      </c:pt>
                    </c:numCache>
                  </c:numRef>
                </c:val>
                <c:smooth val="0"/>
                <c:extLst xmlns:c15="http://schemas.microsoft.com/office/drawing/2012/chart">
                  <c:ext xmlns:c16="http://schemas.microsoft.com/office/drawing/2014/chart" uri="{C3380CC4-5D6E-409C-BE32-E72D297353CC}">
                    <c16:uniqueId val="{00000069-2A71-48D2-871E-51C3066541D1}"/>
                  </c:ext>
                </c:extLst>
              </c15:ser>
            </c15:filteredLineSeries>
            <c15:filteredLineSeries>
              <c15:ser>
                <c:idx val="106"/>
                <c:order val="106"/>
                <c:tx>
                  <c:strRef>
                    <c:extLst xmlns:c15="http://schemas.microsoft.com/office/drawing/2012/chart">
                      <c:ext xmlns:c15="http://schemas.microsoft.com/office/drawing/2012/chart" uri="{02D57815-91ED-43cb-92C2-25804820EDAC}">
                        <c15:formulaRef>
                          <c15:sqref>'Table for graphs 25-27'!$A$108</c15:sqref>
                        </c15:formulaRef>
                      </c:ext>
                    </c:extLst>
                    <c:strCache>
                      <c:ptCount val="1"/>
                      <c:pt idx="0">
                        <c:v>% Difference (Trajectory to Reported)</c:v>
                      </c:pt>
                    </c:strCache>
                  </c:strRef>
                </c:tx>
                <c:spPr>
                  <a:ln w="28575" cap="rnd">
                    <a:solidFill>
                      <a:schemeClr val="accent5">
                        <a:lumMod val="50000"/>
                        <a:lumOff val="5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25-27'!$B$108:$FA$108</c15:sqref>
                        </c15:formulaRef>
                      </c:ext>
                    </c:extLst>
                    <c:numCache>
                      <c:formatCode>0%</c:formatCode>
                      <c:ptCount val="15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9.4607758339647602E-2</c:v>
                      </c:pt>
                      <c:pt idx="53">
                        <c:v>0.16679419389004674</c:v>
                      </c:pt>
                      <c:pt idx="54">
                        <c:v>0.34791079548151499</c:v>
                      </c:pt>
                      <c:pt idx="55">
                        <c:v>0.78527085417120301</c:v>
                      </c:pt>
                      <c:pt idx="56">
                        <c:v>0.7208233449746112</c:v>
                      </c:pt>
                      <c:pt idx="57">
                        <c:v>0.62750817379985102</c:v>
                      </c:pt>
                      <c:pt idx="58">
                        <c:v>0.74945776574190448</c:v>
                      </c:pt>
                      <c:pt idx="59">
                        <c:v>0.80198970747989373</c:v>
                      </c:pt>
                      <c:pt idx="60">
                        <c:v>0.66524106360811119</c:v>
                      </c:pt>
                      <c:pt idx="61">
                        <c:v>0.56883603969116459</c:v>
                      </c:pt>
                      <c:pt idx="62">
                        <c:v>0.61364260892806244</c:v>
                      </c:pt>
                      <c:pt idx="63">
                        <c:v>0.55714197351863481</c:v>
                      </c:pt>
                      <c:pt idx="64">
                        <c:v>0.65848058455743241</c:v>
                      </c:pt>
                      <c:pt idx="65">
                        <c:v>0.7525232571179109</c:v>
                      </c:pt>
                      <c:pt idx="66">
                        <c:v>0.60610567486155087</c:v>
                      </c:pt>
                      <c:pt idx="67">
                        <c:v>0.62653490730881922</c:v>
                      </c:pt>
                      <c:pt idx="68">
                        <c:v>0.54417071073504986</c:v>
                      </c:pt>
                      <c:pt idx="69">
                        <c:v>0.57712050724854924</c:v>
                      </c:pt>
                      <c:pt idx="70">
                        <c:v>0.5160108147549336</c:v>
                      </c:pt>
                      <c:pt idx="71">
                        <c:v>0.60455947702888302</c:v>
                      </c:pt>
                      <c:pt idx="72">
                        <c:v>0.55401651485109649</c:v>
                      </c:pt>
                      <c:pt idx="73">
                        <c:v>0.58279407396840077</c:v>
                      </c:pt>
                      <c:pt idx="74">
                        <c:v>0.82414182034311467</c:v>
                      </c:pt>
                      <c:pt idx="75">
                        <c:v>0.90610869370793734</c:v>
                      </c:pt>
                      <c:pt idx="76">
                        <c:v>0.99171907082591526</c:v>
                      </c:pt>
                      <c:pt idx="77">
                        <c:v>0.99135228845751278</c:v>
                      </c:pt>
                      <c:pt idx="78">
                        <c:v>1.0970722760904048</c:v>
                      </c:pt>
                      <c:pt idx="79">
                        <c:v>1.265411368738564</c:v>
                      </c:pt>
                      <c:pt idx="80">
                        <c:v>1.3724504811750327</c:v>
                      </c:pt>
                      <c:pt idx="81">
                        <c:v>1.3796519480146403</c:v>
                      </c:pt>
                      <c:pt idx="82">
                        <c:v>1.3278083496249635</c:v>
                      </c:pt>
                      <c:pt idx="83">
                        <c:v>1.228044224481982</c:v>
                      </c:pt>
                      <c:pt idx="84">
                        <c:v>1.2266762655970163</c:v>
                      </c:pt>
                      <c:pt idx="85">
                        <c:v>1.287943569914916</c:v>
                      </c:pt>
                      <c:pt idx="86">
                        <c:v>1.4343487808508393</c:v>
                      </c:pt>
                      <c:pt idx="87">
                        <c:v>1.3738632393046664</c:v>
                      </c:pt>
                      <c:pt idx="88">
                        <c:v>1.3403639449706934</c:v>
                      </c:pt>
                      <c:pt idx="89">
                        <c:v>1.0465828218180373</c:v>
                      </c:pt>
                      <c:pt idx="90">
                        <c:v>1.1744096224625817</c:v>
                      </c:pt>
                      <c:pt idx="91">
                        <c:v>1.5277885018242727</c:v>
                      </c:pt>
                      <c:pt idx="92">
                        <c:v>1.5748680042780836</c:v>
                      </c:pt>
                      <c:pt idx="93">
                        <c:v>1.5846518533727485</c:v>
                      </c:pt>
                      <c:pt idx="94">
                        <c:v>1.7641113204126126</c:v>
                      </c:pt>
                      <c:pt idx="95">
                        <c:v>1.7993964523967771</c:v>
                      </c:pt>
                      <c:pt idx="96">
                        <c:v>2.0282672560562403</c:v>
                      </c:pt>
                      <c:pt idx="97">
                        <c:v>2.3130453524003172</c:v>
                      </c:pt>
                      <c:pt idx="98">
                        <c:v>1.8822149209126351</c:v>
                      </c:pt>
                      <c:pt idx="99">
                        <c:v>2.2531978924256451</c:v>
                      </c:pt>
                      <c:pt idx="100">
                        <c:v>2.169166437349602</c:v>
                      </c:pt>
                      <c:pt idx="101">
                        <c:v>2.27258093592387</c:v>
                      </c:pt>
                      <c:pt idx="102">
                        <c:v>2.3350622887902022</c:v>
                      </c:pt>
                      <c:pt idx="103">
                        <c:v>2.8408720368394804</c:v>
                      </c:pt>
                      <c:pt idx="104">
                        <c:v>0.27476038338658149</c:v>
                      </c:pt>
                      <c:pt idx="105">
                        <c:v>0.40705128205128205</c:v>
                      </c:pt>
                      <c:pt idx="106">
                        <c:v>0.52733118971061088</c:v>
                      </c:pt>
                      <c:pt idx="107">
                        <c:v>0.60327868852459021</c:v>
                      </c:pt>
                      <c:pt idx="108">
                        <c:v>0.71333333333333337</c:v>
                      </c:pt>
                      <c:pt idx="109">
                        <c:v>0.82392026578073085</c:v>
                      </c:pt>
                      <c:pt idx="110">
                        <c:v>0.99317406143344711</c:v>
                      </c:pt>
                      <c:pt idx="111">
                        <c:v>1.1349480968858132</c:v>
                      </c:pt>
                      <c:pt idx="112">
                        <c:v>1.2214532871972319</c:v>
                      </c:pt>
                      <c:pt idx="113">
                        <c:v>1.2535211267605635</c:v>
                      </c:pt>
                      <c:pt idx="114">
                        <c:v>1.2463768115942029</c:v>
                      </c:pt>
                      <c:pt idx="115">
                        <c:v>1.3406593406593406</c:v>
                      </c:pt>
                      <c:pt idx="116">
                        <c:v>1.3258426966292134</c:v>
                      </c:pt>
                    </c:numCache>
                  </c:numRef>
                </c:val>
                <c:smooth val="0"/>
                <c:extLst xmlns:c15="http://schemas.microsoft.com/office/drawing/2012/chart">
                  <c:ext xmlns:c16="http://schemas.microsoft.com/office/drawing/2014/chart" uri="{C3380CC4-5D6E-409C-BE32-E72D297353CC}">
                    <c16:uniqueId val="{0000006A-2A71-48D2-871E-51C3066541D1}"/>
                  </c:ext>
                </c:extLst>
              </c15:ser>
            </c15:filteredLineSeries>
            <c15:filteredLineSeries>
              <c15:ser>
                <c:idx val="107"/>
                <c:order val="107"/>
                <c:tx>
                  <c:strRef>
                    <c:extLst xmlns:c15="http://schemas.microsoft.com/office/drawing/2012/chart">
                      <c:ext xmlns:c15="http://schemas.microsoft.com/office/drawing/2012/chart" uri="{02D57815-91ED-43cb-92C2-25804820EDAC}">
                        <c15:formulaRef>
                          <c15:sqref>'Table for graphs 25-27'!$A$109</c15:sqref>
                        </c15:formulaRef>
                      </c:ext>
                    </c:extLst>
                    <c:strCache>
                      <c:ptCount val="1"/>
                      <c:pt idx="0">
                        <c:v>Difference (Week to Week)</c:v>
                      </c:pt>
                    </c:strCache>
                  </c:strRef>
                </c:tx>
                <c:spPr>
                  <a:ln w="28575" cap="rnd">
                    <a:solidFill>
                      <a:schemeClr val="accent6">
                        <a:lumMod val="50000"/>
                        <a:lumOff val="5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25-27'!$B$109:$FA$109</c15:sqref>
                        </c15:formulaRef>
                      </c:ext>
                    </c:extLst>
                    <c:numCache>
                      <c:formatCode>0</c:formatCode>
                      <c:ptCount val="156"/>
                      <c:pt idx="0">
                        <c:v>0</c:v>
                      </c:pt>
                      <c:pt idx="1">
                        <c:v>5</c:v>
                      </c:pt>
                      <c:pt idx="2">
                        <c:v>2</c:v>
                      </c:pt>
                      <c:pt idx="3">
                        <c:v>-8</c:v>
                      </c:pt>
                      <c:pt idx="4">
                        <c:v>27</c:v>
                      </c:pt>
                      <c:pt idx="5">
                        <c:v>17</c:v>
                      </c:pt>
                      <c:pt idx="6">
                        <c:v>-26</c:v>
                      </c:pt>
                      <c:pt idx="7">
                        <c:v>24</c:v>
                      </c:pt>
                      <c:pt idx="8">
                        <c:v>-7</c:v>
                      </c:pt>
                      <c:pt idx="9">
                        <c:v>3</c:v>
                      </c:pt>
                      <c:pt idx="10">
                        <c:v>-21</c:v>
                      </c:pt>
                      <c:pt idx="11">
                        <c:v>8</c:v>
                      </c:pt>
                      <c:pt idx="12">
                        <c:v>2</c:v>
                      </c:pt>
                      <c:pt idx="13">
                        <c:v>16</c:v>
                      </c:pt>
                      <c:pt idx="14">
                        <c:v>4</c:v>
                      </c:pt>
                      <c:pt idx="15">
                        <c:v>-2</c:v>
                      </c:pt>
                      <c:pt idx="16">
                        <c:v>26</c:v>
                      </c:pt>
                      <c:pt idx="17">
                        <c:v>-25</c:v>
                      </c:pt>
                      <c:pt idx="18">
                        <c:v>9</c:v>
                      </c:pt>
                      <c:pt idx="19">
                        <c:v>1</c:v>
                      </c:pt>
                      <c:pt idx="20">
                        <c:v>14</c:v>
                      </c:pt>
                      <c:pt idx="21">
                        <c:v>33</c:v>
                      </c:pt>
                      <c:pt idx="22">
                        <c:v>7</c:v>
                      </c:pt>
                      <c:pt idx="23">
                        <c:v>19</c:v>
                      </c:pt>
                      <c:pt idx="24">
                        <c:v>0</c:v>
                      </c:pt>
                      <c:pt idx="25">
                        <c:v>9</c:v>
                      </c:pt>
                      <c:pt idx="26">
                        <c:v>-6</c:v>
                      </c:pt>
                      <c:pt idx="27">
                        <c:v>-44</c:v>
                      </c:pt>
                      <c:pt idx="28">
                        <c:v>-5</c:v>
                      </c:pt>
                      <c:pt idx="29">
                        <c:v>37</c:v>
                      </c:pt>
                      <c:pt idx="30">
                        <c:v>-18</c:v>
                      </c:pt>
                      <c:pt idx="31">
                        <c:v>-5</c:v>
                      </c:pt>
                      <c:pt idx="32">
                        <c:v>-60</c:v>
                      </c:pt>
                      <c:pt idx="33">
                        <c:v>16</c:v>
                      </c:pt>
                      <c:pt idx="34">
                        <c:v>11</c:v>
                      </c:pt>
                      <c:pt idx="35">
                        <c:v>14</c:v>
                      </c:pt>
                      <c:pt idx="36">
                        <c:v>-20</c:v>
                      </c:pt>
                      <c:pt idx="37">
                        <c:v>37</c:v>
                      </c:pt>
                      <c:pt idx="38">
                        <c:v>42</c:v>
                      </c:pt>
                      <c:pt idx="39">
                        <c:v>22</c:v>
                      </c:pt>
                      <c:pt idx="40">
                        <c:v>-25</c:v>
                      </c:pt>
                      <c:pt idx="41">
                        <c:v>-57</c:v>
                      </c:pt>
                      <c:pt idx="42">
                        <c:v>-7</c:v>
                      </c:pt>
                      <c:pt idx="43">
                        <c:v>-24</c:v>
                      </c:pt>
                      <c:pt idx="44">
                        <c:v>-15</c:v>
                      </c:pt>
                      <c:pt idx="45">
                        <c:v>-9</c:v>
                      </c:pt>
                      <c:pt idx="46">
                        <c:v>3</c:v>
                      </c:pt>
                      <c:pt idx="47">
                        <c:v>-24</c:v>
                      </c:pt>
                      <c:pt idx="48">
                        <c:v>-11</c:v>
                      </c:pt>
                      <c:pt idx="49">
                        <c:v>3</c:v>
                      </c:pt>
                      <c:pt idx="50">
                        <c:v>-2</c:v>
                      </c:pt>
                      <c:pt idx="51">
                        <c:v>13</c:v>
                      </c:pt>
                      <c:pt idx="52">
                        <c:v>-10</c:v>
                      </c:pt>
                      <c:pt idx="53">
                        <c:v>11</c:v>
                      </c:pt>
                      <c:pt idx="54">
                        <c:v>28</c:v>
                      </c:pt>
                      <c:pt idx="55">
                        <c:v>70</c:v>
                      </c:pt>
                      <c:pt idx="56">
                        <c:v>-20</c:v>
                      </c:pt>
                      <c:pt idx="57">
                        <c:v>-20</c:v>
                      </c:pt>
                      <c:pt idx="58">
                        <c:v>20</c:v>
                      </c:pt>
                      <c:pt idx="59">
                        <c:v>5</c:v>
                      </c:pt>
                      <c:pt idx="60">
                        <c:v>-19</c:v>
                      </c:pt>
                      <c:pt idx="61">
                        <c:v>-10</c:v>
                      </c:pt>
                      <c:pt idx="62">
                        <c:v>3</c:v>
                      </c:pt>
                      <c:pt idx="63">
                        <c:v>-17</c:v>
                      </c:pt>
                      <c:pt idx="64">
                        <c:v>6</c:v>
                      </c:pt>
                      <c:pt idx="65">
                        <c:v>20</c:v>
                      </c:pt>
                      <c:pt idx="66">
                        <c:v>-23</c:v>
                      </c:pt>
                      <c:pt idx="67">
                        <c:v>5</c:v>
                      </c:pt>
                      <c:pt idx="68">
                        <c:v>-4</c:v>
                      </c:pt>
                      <c:pt idx="69">
                        <c:v>24</c:v>
                      </c:pt>
                      <c:pt idx="70">
                        <c:v>-3</c:v>
                      </c:pt>
                      <c:pt idx="71">
                        <c:v>17</c:v>
                      </c:pt>
                      <c:pt idx="72">
                        <c:v>6</c:v>
                      </c:pt>
                      <c:pt idx="73">
                        <c:v>28</c:v>
                      </c:pt>
                      <c:pt idx="74">
                        <c:v>32</c:v>
                      </c:pt>
                      <c:pt idx="75">
                        <c:v>2</c:v>
                      </c:pt>
                      <c:pt idx="76">
                        <c:v>4</c:v>
                      </c:pt>
                      <c:pt idx="77">
                        <c:v>-30</c:v>
                      </c:pt>
                      <c:pt idx="78">
                        <c:v>12</c:v>
                      </c:pt>
                      <c:pt idx="79">
                        <c:v>17</c:v>
                      </c:pt>
                      <c:pt idx="80">
                        <c:v>-5</c:v>
                      </c:pt>
                      <c:pt idx="81">
                        <c:v>8</c:v>
                      </c:pt>
                      <c:pt idx="82">
                        <c:v>-11</c:v>
                      </c:pt>
                      <c:pt idx="83">
                        <c:v>-10</c:v>
                      </c:pt>
                      <c:pt idx="84">
                        <c:v>-18</c:v>
                      </c:pt>
                      <c:pt idx="85">
                        <c:v>-21</c:v>
                      </c:pt>
                      <c:pt idx="86">
                        <c:v>10</c:v>
                      </c:pt>
                      <c:pt idx="87">
                        <c:v>-1</c:v>
                      </c:pt>
                      <c:pt idx="88">
                        <c:v>0</c:v>
                      </c:pt>
                      <c:pt idx="89">
                        <c:v>-14</c:v>
                      </c:pt>
                      <c:pt idx="90">
                        <c:v>37</c:v>
                      </c:pt>
                      <c:pt idx="91">
                        <c:v>23</c:v>
                      </c:pt>
                      <c:pt idx="92">
                        <c:v>-9</c:v>
                      </c:pt>
                      <c:pt idx="93">
                        <c:v>-11</c:v>
                      </c:pt>
                      <c:pt idx="94">
                        <c:v>-8</c:v>
                      </c:pt>
                      <c:pt idx="95">
                        <c:v>-21</c:v>
                      </c:pt>
                      <c:pt idx="96">
                        <c:v>9</c:v>
                      </c:pt>
                      <c:pt idx="97">
                        <c:v>16</c:v>
                      </c:pt>
                      <c:pt idx="98">
                        <c:v>-10</c:v>
                      </c:pt>
                      <c:pt idx="99">
                        <c:v>-1</c:v>
                      </c:pt>
                      <c:pt idx="100">
                        <c:v>-9</c:v>
                      </c:pt>
                      <c:pt idx="101">
                        <c:v>-3</c:v>
                      </c:pt>
                      <c:pt idx="102">
                        <c:v>15</c:v>
                      </c:pt>
                      <c:pt idx="103">
                        <c:v>33</c:v>
                      </c:pt>
                      <c:pt idx="104">
                        <c:v>40</c:v>
                      </c:pt>
                      <c:pt idx="105">
                        <c:v>40</c:v>
                      </c:pt>
                      <c:pt idx="106">
                        <c:v>36</c:v>
                      </c:pt>
                      <c:pt idx="107">
                        <c:v>14</c:v>
                      </c:pt>
                      <c:pt idx="108">
                        <c:v>25</c:v>
                      </c:pt>
                      <c:pt idx="109">
                        <c:v>35</c:v>
                      </c:pt>
                      <c:pt idx="110">
                        <c:v>35</c:v>
                      </c:pt>
                      <c:pt idx="111">
                        <c:v>33</c:v>
                      </c:pt>
                      <c:pt idx="112">
                        <c:v>25</c:v>
                      </c:pt>
                      <c:pt idx="113">
                        <c:v>-2</c:v>
                      </c:pt>
                      <c:pt idx="114">
                        <c:v>-20</c:v>
                      </c:pt>
                      <c:pt idx="115">
                        <c:v>19</c:v>
                      </c:pt>
                      <c:pt idx="116">
                        <c:v>-18</c:v>
                      </c:pt>
                    </c:numCache>
                  </c:numRef>
                </c:val>
                <c:smooth val="0"/>
                <c:extLst xmlns:c15="http://schemas.microsoft.com/office/drawing/2012/chart">
                  <c:ext xmlns:c16="http://schemas.microsoft.com/office/drawing/2014/chart" uri="{C3380CC4-5D6E-409C-BE32-E72D297353CC}">
                    <c16:uniqueId val="{0000006B-2A71-48D2-871E-51C3066541D1}"/>
                  </c:ext>
                </c:extLst>
              </c15:ser>
            </c15:filteredLineSeries>
            <c15:filteredLineSeries>
              <c15:ser>
                <c:idx val="108"/>
                <c:order val="108"/>
                <c:tx>
                  <c:strRef>
                    <c:extLst xmlns:c15="http://schemas.microsoft.com/office/drawing/2012/chart">
                      <c:ext xmlns:c15="http://schemas.microsoft.com/office/drawing/2012/chart" uri="{02D57815-91ED-43cb-92C2-25804820EDAC}">
                        <c15:formulaRef>
                          <c15:sqref>'Table for graphs 25-27'!$A$110</c15:sqref>
                        </c15:formulaRef>
                      </c:ext>
                    </c:extLst>
                    <c:strCache>
                      <c:ptCount val="1"/>
                      <c:pt idx="0">
                        <c:v>% Difference (Week to Week)</c:v>
                      </c:pt>
                    </c:strCache>
                  </c:strRef>
                </c:tx>
                <c:spPr>
                  <a:ln w="28575" cap="rnd">
                    <a:solidFill>
                      <a:schemeClr val="accent1"/>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25-27'!$B$1:$FA$1</c15:sqref>
                        </c15:formulaRef>
                      </c:ext>
                    </c:extLst>
                    <c:numCache>
                      <c:formatCode>m/d/yyyy</c:formatCode>
                      <c:ptCount val="156"/>
                      <c:pt idx="0">
                        <c:v>45389</c:v>
                      </c:pt>
                      <c:pt idx="1">
                        <c:v>45396</c:v>
                      </c:pt>
                      <c:pt idx="2">
                        <c:v>45403</c:v>
                      </c:pt>
                      <c:pt idx="3">
                        <c:v>45410</c:v>
                      </c:pt>
                      <c:pt idx="4">
                        <c:v>45417</c:v>
                      </c:pt>
                      <c:pt idx="5">
                        <c:v>45424</c:v>
                      </c:pt>
                      <c:pt idx="6">
                        <c:v>45431</c:v>
                      </c:pt>
                      <c:pt idx="7">
                        <c:v>45438</c:v>
                      </c:pt>
                      <c:pt idx="8">
                        <c:v>45445</c:v>
                      </c:pt>
                      <c:pt idx="9">
                        <c:v>45452</c:v>
                      </c:pt>
                      <c:pt idx="10">
                        <c:v>45459</c:v>
                      </c:pt>
                      <c:pt idx="11">
                        <c:v>45466</c:v>
                      </c:pt>
                      <c:pt idx="12">
                        <c:v>45473</c:v>
                      </c:pt>
                      <c:pt idx="13">
                        <c:v>45480</c:v>
                      </c:pt>
                      <c:pt idx="14">
                        <c:v>45487</c:v>
                      </c:pt>
                      <c:pt idx="15">
                        <c:v>45494</c:v>
                      </c:pt>
                      <c:pt idx="16">
                        <c:v>45501</c:v>
                      </c:pt>
                      <c:pt idx="17">
                        <c:v>45508</c:v>
                      </c:pt>
                      <c:pt idx="18">
                        <c:v>45515</c:v>
                      </c:pt>
                      <c:pt idx="19">
                        <c:v>45522</c:v>
                      </c:pt>
                      <c:pt idx="20">
                        <c:v>45529</c:v>
                      </c:pt>
                      <c:pt idx="21">
                        <c:v>45536</c:v>
                      </c:pt>
                      <c:pt idx="22">
                        <c:v>45543</c:v>
                      </c:pt>
                      <c:pt idx="23">
                        <c:v>45550</c:v>
                      </c:pt>
                      <c:pt idx="24">
                        <c:v>45557</c:v>
                      </c:pt>
                      <c:pt idx="25">
                        <c:v>45564</c:v>
                      </c:pt>
                      <c:pt idx="26">
                        <c:v>45571</c:v>
                      </c:pt>
                      <c:pt idx="27">
                        <c:v>45578</c:v>
                      </c:pt>
                      <c:pt idx="28">
                        <c:v>45585</c:v>
                      </c:pt>
                      <c:pt idx="29">
                        <c:v>45592</c:v>
                      </c:pt>
                      <c:pt idx="30">
                        <c:v>45599</c:v>
                      </c:pt>
                      <c:pt idx="31">
                        <c:v>45606</c:v>
                      </c:pt>
                      <c:pt idx="32">
                        <c:v>45613</c:v>
                      </c:pt>
                      <c:pt idx="33">
                        <c:v>45620</c:v>
                      </c:pt>
                      <c:pt idx="34">
                        <c:v>45627</c:v>
                      </c:pt>
                      <c:pt idx="35">
                        <c:v>45634</c:v>
                      </c:pt>
                      <c:pt idx="36">
                        <c:v>45641</c:v>
                      </c:pt>
                      <c:pt idx="37">
                        <c:v>45648</c:v>
                      </c:pt>
                      <c:pt idx="38">
                        <c:v>45655</c:v>
                      </c:pt>
                      <c:pt idx="39">
                        <c:v>45662</c:v>
                      </c:pt>
                      <c:pt idx="40">
                        <c:v>45669</c:v>
                      </c:pt>
                      <c:pt idx="41">
                        <c:v>45676</c:v>
                      </c:pt>
                      <c:pt idx="42">
                        <c:v>45683</c:v>
                      </c:pt>
                      <c:pt idx="43">
                        <c:v>45690</c:v>
                      </c:pt>
                      <c:pt idx="44">
                        <c:v>45697</c:v>
                      </c:pt>
                      <c:pt idx="45">
                        <c:v>45704</c:v>
                      </c:pt>
                      <c:pt idx="46">
                        <c:v>45711</c:v>
                      </c:pt>
                      <c:pt idx="47">
                        <c:v>45718</c:v>
                      </c:pt>
                      <c:pt idx="48">
                        <c:v>45725</c:v>
                      </c:pt>
                      <c:pt idx="49">
                        <c:v>45732</c:v>
                      </c:pt>
                      <c:pt idx="50">
                        <c:v>45739</c:v>
                      </c:pt>
                      <c:pt idx="51">
                        <c:v>45746</c:v>
                      </c:pt>
                      <c:pt idx="52">
                        <c:v>45753</c:v>
                      </c:pt>
                      <c:pt idx="53">
                        <c:v>45760</c:v>
                      </c:pt>
                      <c:pt idx="54">
                        <c:v>45767</c:v>
                      </c:pt>
                      <c:pt idx="55">
                        <c:v>45774</c:v>
                      </c:pt>
                      <c:pt idx="56">
                        <c:v>45781</c:v>
                      </c:pt>
                      <c:pt idx="57">
                        <c:v>45788</c:v>
                      </c:pt>
                      <c:pt idx="58">
                        <c:v>45795</c:v>
                      </c:pt>
                      <c:pt idx="59">
                        <c:v>45802</c:v>
                      </c:pt>
                      <c:pt idx="60">
                        <c:v>45809</c:v>
                      </c:pt>
                      <c:pt idx="61">
                        <c:v>45816</c:v>
                      </c:pt>
                      <c:pt idx="62">
                        <c:v>45823</c:v>
                      </c:pt>
                      <c:pt idx="63">
                        <c:v>45830</c:v>
                      </c:pt>
                      <c:pt idx="64">
                        <c:v>45837</c:v>
                      </c:pt>
                      <c:pt idx="65">
                        <c:v>45844</c:v>
                      </c:pt>
                      <c:pt idx="66">
                        <c:v>45851</c:v>
                      </c:pt>
                      <c:pt idx="67">
                        <c:v>45858</c:v>
                      </c:pt>
                      <c:pt idx="68">
                        <c:v>45865</c:v>
                      </c:pt>
                      <c:pt idx="69">
                        <c:v>45872</c:v>
                      </c:pt>
                      <c:pt idx="70">
                        <c:v>45879</c:v>
                      </c:pt>
                      <c:pt idx="71">
                        <c:v>45886</c:v>
                      </c:pt>
                      <c:pt idx="72">
                        <c:v>45893</c:v>
                      </c:pt>
                      <c:pt idx="73">
                        <c:v>45900</c:v>
                      </c:pt>
                      <c:pt idx="74">
                        <c:v>45907</c:v>
                      </c:pt>
                      <c:pt idx="75">
                        <c:v>45914</c:v>
                      </c:pt>
                      <c:pt idx="76">
                        <c:v>45921</c:v>
                      </c:pt>
                      <c:pt idx="77">
                        <c:v>45928</c:v>
                      </c:pt>
                      <c:pt idx="78">
                        <c:v>45935</c:v>
                      </c:pt>
                      <c:pt idx="79">
                        <c:v>45942</c:v>
                      </c:pt>
                      <c:pt idx="80">
                        <c:v>45949</c:v>
                      </c:pt>
                      <c:pt idx="81">
                        <c:v>45956</c:v>
                      </c:pt>
                      <c:pt idx="82">
                        <c:v>45963</c:v>
                      </c:pt>
                      <c:pt idx="83">
                        <c:v>45970</c:v>
                      </c:pt>
                      <c:pt idx="84">
                        <c:v>45977</c:v>
                      </c:pt>
                      <c:pt idx="85">
                        <c:v>45984</c:v>
                      </c:pt>
                      <c:pt idx="86">
                        <c:v>45991</c:v>
                      </c:pt>
                      <c:pt idx="87">
                        <c:v>45998</c:v>
                      </c:pt>
                      <c:pt idx="88">
                        <c:v>46005</c:v>
                      </c:pt>
                      <c:pt idx="89">
                        <c:v>46012</c:v>
                      </c:pt>
                      <c:pt idx="90">
                        <c:v>46019</c:v>
                      </c:pt>
                      <c:pt idx="91">
                        <c:v>46026</c:v>
                      </c:pt>
                      <c:pt idx="92">
                        <c:v>46033</c:v>
                      </c:pt>
                      <c:pt idx="93">
                        <c:v>46040</c:v>
                      </c:pt>
                      <c:pt idx="94">
                        <c:v>46047</c:v>
                      </c:pt>
                      <c:pt idx="95">
                        <c:v>46054</c:v>
                      </c:pt>
                      <c:pt idx="96">
                        <c:v>46061</c:v>
                      </c:pt>
                      <c:pt idx="97">
                        <c:v>46068</c:v>
                      </c:pt>
                      <c:pt idx="98">
                        <c:v>46075</c:v>
                      </c:pt>
                      <c:pt idx="99">
                        <c:v>46082</c:v>
                      </c:pt>
                      <c:pt idx="100">
                        <c:v>46089</c:v>
                      </c:pt>
                      <c:pt idx="101">
                        <c:v>46096</c:v>
                      </c:pt>
                      <c:pt idx="102">
                        <c:v>46103</c:v>
                      </c:pt>
                      <c:pt idx="103">
                        <c:v>46110</c:v>
                      </c:pt>
                      <c:pt idx="104">
                        <c:v>46117</c:v>
                      </c:pt>
                      <c:pt idx="105">
                        <c:v>46124</c:v>
                      </c:pt>
                      <c:pt idx="106">
                        <c:v>46131</c:v>
                      </c:pt>
                      <c:pt idx="107">
                        <c:v>46138</c:v>
                      </c:pt>
                      <c:pt idx="108">
                        <c:v>46145</c:v>
                      </c:pt>
                      <c:pt idx="109">
                        <c:v>46152</c:v>
                      </c:pt>
                      <c:pt idx="110">
                        <c:v>46159</c:v>
                      </c:pt>
                      <c:pt idx="111">
                        <c:v>46166</c:v>
                      </c:pt>
                      <c:pt idx="112">
                        <c:v>46173</c:v>
                      </c:pt>
                      <c:pt idx="113">
                        <c:v>46180</c:v>
                      </c:pt>
                      <c:pt idx="114">
                        <c:v>46187</c:v>
                      </c:pt>
                      <c:pt idx="115">
                        <c:v>46194</c:v>
                      </c:pt>
                      <c:pt idx="116">
                        <c:v>46201</c:v>
                      </c:pt>
                      <c:pt idx="117">
                        <c:v>46208</c:v>
                      </c:pt>
                      <c:pt idx="118">
                        <c:v>46215</c:v>
                      </c:pt>
                      <c:pt idx="119">
                        <c:v>46222</c:v>
                      </c:pt>
                      <c:pt idx="120">
                        <c:v>46229</c:v>
                      </c:pt>
                      <c:pt idx="121">
                        <c:v>46236</c:v>
                      </c:pt>
                      <c:pt idx="122">
                        <c:v>46243</c:v>
                      </c:pt>
                      <c:pt idx="123">
                        <c:v>46250</c:v>
                      </c:pt>
                      <c:pt idx="124">
                        <c:v>46257</c:v>
                      </c:pt>
                      <c:pt idx="125">
                        <c:v>46264</c:v>
                      </c:pt>
                      <c:pt idx="126">
                        <c:v>46271</c:v>
                      </c:pt>
                      <c:pt idx="127">
                        <c:v>46278</c:v>
                      </c:pt>
                      <c:pt idx="128">
                        <c:v>46285</c:v>
                      </c:pt>
                      <c:pt idx="129">
                        <c:v>46292</c:v>
                      </c:pt>
                      <c:pt idx="130">
                        <c:v>46299</c:v>
                      </c:pt>
                      <c:pt idx="131">
                        <c:v>46306</c:v>
                      </c:pt>
                      <c:pt idx="132">
                        <c:v>46313</c:v>
                      </c:pt>
                      <c:pt idx="133">
                        <c:v>46320</c:v>
                      </c:pt>
                      <c:pt idx="134">
                        <c:v>46327</c:v>
                      </c:pt>
                      <c:pt idx="135">
                        <c:v>46334</c:v>
                      </c:pt>
                      <c:pt idx="136">
                        <c:v>46341</c:v>
                      </c:pt>
                      <c:pt idx="137">
                        <c:v>46348</c:v>
                      </c:pt>
                      <c:pt idx="138">
                        <c:v>46355</c:v>
                      </c:pt>
                      <c:pt idx="139">
                        <c:v>46362</c:v>
                      </c:pt>
                      <c:pt idx="140">
                        <c:v>46369</c:v>
                      </c:pt>
                      <c:pt idx="141">
                        <c:v>46376</c:v>
                      </c:pt>
                      <c:pt idx="142">
                        <c:v>46383</c:v>
                      </c:pt>
                      <c:pt idx="143">
                        <c:v>46390</c:v>
                      </c:pt>
                      <c:pt idx="144">
                        <c:v>46397</c:v>
                      </c:pt>
                      <c:pt idx="145">
                        <c:v>46404</c:v>
                      </c:pt>
                      <c:pt idx="146">
                        <c:v>46411</c:v>
                      </c:pt>
                      <c:pt idx="147">
                        <c:v>46418</c:v>
                      </c:pt>
                      <c:pt idx="148">
                        <c:v>46425</c:v>
                      </c:pt>
                      <c:pt idx="149">
                        <c:v>46432</c:v>
                      </c:pt>
                      <c:pt idx="150">
                        <c:v>46439</c:v>
                      </c:pt>
                      <c:pt idx="151">
                        <c:v>46446</c:v>
                      </c:pt>
                      <c:pt idx="152">
                        <c:v>46453</c:v>
                      </c:pt>
                      <c:pt idx="153">
                        <c:v>46460</c:v>
                      </c:pt>
                      <c:pt idx="154">
                        <c:v>46467</c:v>
                      </c:pt>
                      <c:pt idx="155">
                        <c:v>46474</c:v>
                      </c:pt>
                    </c:numCache>
                  </c:numRef>
                </c:cat>
                <c:val>
                  <c:numRef>
                    <c:extLst xmlns:c15="http://schemas.microsoft.com/office/drawing/2012/chart">
                      <c:ext xmlns:c15="http://schemas.microsoft.com/office/drawing/2012/chart" uri="{02D57815-91ED-43cb-92C2-25804820EDAC}">
                        <c15:formulaRef>
                          <c15:sqref>'Table for graphs 25-27'!$B$110:$FA$110</c15:sqref>
                        </c15:formulaRef>
                      </c:ext>
                    </c:extLst>
                    <c:numCache>
                      <c:formatCode>0%</c:formatCode>
                      <c:ptCount val="156"/>
                      <c:pt idx="0">
                        <c:v>0</c:v>
                      </c:pt>
                      <c:pt idx="1">
                        <c:v>2.4630541871921183E-2</c:v>
                      </c:pt>
                      <c:pt idx="2">
                        <c:v>9.6153846153846159E-3</c:v>
                      </c:pt>
                      <c:pt idx="3">
                        <c:v>-3.8095238095238099E-2</c:v>
                      </c:pt>
                      <c:pt idx="4">
                        <c:v>0.13366336633663367</c:v>
                      </c:pt>
                      <c:pt idx="5">
                        <c:v>7.4235807860262015E-2</c:v>
                      </c:pt>
                      <c:pt idx="6">
                        <c:v>-0.10569105691056911</c:v>
                      </c:pt>
                      <c:pt idx="7">
                        <c:v>0.10909090909090909</c:v>
                      </c:pt>
                      <c:pt idx="8">
                        <c:v>-2.8688524590163935E-2</c:v>
                      </c:pt>
                      <c:pt idx="9">
                        <c:v>1.2658227848101266E-2</c:v>
                      </c:pt>
                      <c:pt idx="10">
                        <c:v>-8.7499999999999994E-2</c:v>
                      </c:pt>
                      <c:pt idx="11">
                        <c:v>3.6529680365296802E-2</c:v>
                      </c:pt>
                      <c:pt idx="12">
                        <c:v>8.8105726872246704E-3</c:v>
                      </c:pt>
                      <c:pt idx="13">
                        <c:v>6.9868995633187769E-2</c:v>
                      </c:pt>
                      <c:pt idx="14">
                        <c:v>1.6326530612244899E-2</c:v>
                      </c:pt>
                      <c:pt idx="15">
                        <c:v>-8.0321285140562242E-3</c:v>
                      </c:pt>
                      <c:pt idx="16">
                        <c:v>0.10526315789473684</c:v>
                      </c:pt>
                      <c:pt idx="17">
                        <c:v>-9.1575091575091569E-2</c:v>
                      </c:pt>
                      <c:pt idx="18">
                        <c:v>3.6290322580645164E-2</c:v>
                      </c:pt>
                      <c:pt idx="19">
                        <c:v>3.8910505836575876E-3</c:v>
                      </c:pt>
                      <c:pt idx="20">
                        <c:v>5.4263565891472867E-2</c:v>
                      </c:pt>
                      <c:pt idx="21">
                        <c:v>0.12132352941176471</c:v>
                      </c:pt>
                      <c:pt idx="22">
                        <c:v>2.2950819672131147E-2</c:v>
                      </c:pt>
                      <c:pt idx="23">
                        <c:v>6.0897435897435896E-2</c:v>
                      </c:pt>
                      <c:pt idx="24">
                        <c:v>0</c:v>
                      </c:pt>
                      <c:pt idx="25">
                        <c:v>2.7190332326283987E-2</c:v>
                      </c:pt>
                      <c:pt idx="26">
                        <c:v>-1.7647058823529412E-2</c:v>
                      </c:pt>
                      <c:pt idx="27">
                        <c:v>-0.1317365269461078</c:v>
                      </c:pt>
                      <c:pt idx="28">
                        <c:v>-1.7241379310344827E-2</c:v>
                      </c:pt>
                      <c:pt idx="29">
                        <c:v>0.12982456140350876</c:v>
                      </c:pt>
                      <c:pt idx="30">
                        <c:v>-5.5900621118012424E-2</c:v>
                      </c:pt>
                      <c:pt idx="31">
                        <c:v>-1.6447368421052631E-2</c:v>
                      </c:pt>
                      <c:pt idx="32">
                        <c:v>-0.20066889632107024</c:v>
                      </c:pt>
                      <c:pt idx="33">
                        <c:v>6.6945606694560664E-2</c:v>
                      </c:pt>
                      <c:pt idx="34">
                        <c:v>4.3137254901960784E-2</c:v>
                      </c:pt>
                      <c:pt idx="35">
                        <c:v>5.2631578947368418E-2</c:v>
                      </c:pt>
                      <c:pt idx="36">
                        <c:v>-7.1428571428571425E-2</c:v>
                      </c:pt>
                      <c:pt idx="37">
                        <c:v>0.1423076923076923</c:v>
                      </c:pt>
                      <c:pt idx="38">
                        <c:v>0.14141414141414141</c:v>
                      </c:pt>
                      <c:pt idx="39">
                        <c:v>6.4896755162241887E-2</c:v>
                      </c:pt>
                      <c:pt idx="40">
                        <c:v>-6.9252077562326875E-2</c:v>
                      </c:pt>
                      <c:pt idx="41">
                        <c:v>-0.16964285714285715</c:v>
                      </c:pt>
                      <c:pt idx="42">
                        <c:v>-2.5089605734767026E-2</c:v>
                      </c:pt>
                      <c:pt idx="43">
                        <c:v>-8.8235294117647065E-2</c:v>
                      </c:pt>
                      <c:pt idx="44">
                        <c:v>-6.0483870967741937E-2</c:v>
                      </c:pt>
                      <c:pt idx="45">
                        <c:v>-3.8626609442060089E-2</c:v>
                      </c:pt>
                      <c:pt idx="46">
                        <c:v>1.3392857142857142E-2</c:v>
                      </c:pt>
                      <c:pt idx="47">
                        <c:v>-0.10572687224669604</c:v>
                      </c:pt>
                      <c:pt idx="48">
                        <c:v>-5.4187192118226604E-2</c:v>
                      </c:pt>
                      <c:pt idx="49">
                        <c:v>1.5625E-2</c:v>
                      </c:pt>
                      <c:pt idx="50">
                        <c:v>-1.0256410256410256E-2</c:v>
                      </c:pt>
                      <c:pt idx="51">
                        <c:v>6.7357512953367879E-2</c:v>
                      </c:pt>
                      <c:pt idx="52">
                        <c:v>-4.8543689320388349E-2</c:v>
                      </c:pt>
                      <c:pt idx="53">
                        <c:v>5.6122448979591837E-2</c:v>
                      </c:pt>
                      <c:pt idx="54">
                        <c:v>0.13526570048309178</c:v>
                      </c:pt>
                      <c:pt idx="55">
                        <c:v>0.2978723404255319</c:v>
                      </c:pt>
                      <c:pt idx="56">
                        <c:v>-6.5573770491803282E-2</c:v>
                      </c:pt>
                      <c:pt idx="57">
                        <c:v>-7.0175438596491224E-2</c:v>
                      </c:pt>
                      <c:pt idx="58">
                        <c:v>7.5471698113207544E-2</c:v>
                      </c:pt>
                      <c:pt idx="59">
                        <c:v>1.7543859649122806E-2</c:v>
                      </c:pt>
                      <c:pt idx="60">
                        <c:v>-6.5517241379310351E-2</c:v>
                      </c:pt>
                      <c:pt idx="61">
                        <c:v>-3.6900369003690037E-2</c:v>
                      </c:pt>
                      <c:pt idx="62">
                        <c:v>1.1494252873563218E-2</c:v>
                      </c:pt>
                      <c:pt idx="63">
                        <c:v>-6.4393939393939392E-2</c:v>
                      </c:pt>
                      <c:pt idx="64">
                        <c:v>2.4291497975708502E-2</c:v>
                      </c:pt>
                      <c:pt idx="65">
                        <c:v>7.9051383399209488E-2</c:v>
                      </c:pt>
                      <c:pt idx="66">
                        <c:v>-8.4249084249084255E-2</c:v>
                      </c:pt>
                      <c:pt idx="67">
                        <c:v>0.02</c:v>
                      </c:pt>
                      <c:pt idx="68">
                        <c:v>-1.5686274509803921E-2</c:v>
                      </c:pt>
                      <c:pt idx="69">
                        <c:v>9.5617529880478086E-2</c:v>
                      </c:pt>
                      <c:pt idx="70">
                        <c:v>-1.090909090909091E-2</c:v>
                      </c:pt>
                      <c:pt idx="71">
                        <c:v>6.25E-2</c:v>
                      </c:pt>
                      <c:pt idx="72">
                        <c:v>2.0761245674740483E-2</c:v>
                      </c:pt>
                      <c:pt idx="73">
                        <c:v>9.4915254237288138E-2</c:v>
                      </c:pt>
                      <c:pt idx="74">
                        <c:v>9.9071207430340563E-2</c:v>
                      </c:pt>
                      <c:pt idx="75">
                        <c:v>5.6338028169014088E-3</c:v>
                      </c:pt>
                      <c:pt idx="76">
                        <c:v>1.1204481792717087E-2</c:v>
                      </c:pt>
                      <c:pt idx="77">
                        <c:v>-8.3102493074792241E-2</c:v>
                      </c:pt>
                      <c:pt idx="78">
                        <c:v>3.6253776435045321E-2</c:v>
                      </c:pt>
                      <c:pt idx="79">
                        <c:v>4.9562682215743441E-2</c:v>
                      </c:pt>
                      <c:pt idx="80">
                        <c:v>-1.3888888888888888E-2</c:v>
                      </c:pt>
                      <c:pt idx="81">
                        <c:v>2.2535211267605635E-2</c:v>
                      </c:pt>
                      <c:pt idx="82">
                        <c:v>-3.0303030303030304E-2</c:v>
                      </c:pt>
                      <c:pt idx="83">
                        <c:v>-2.8409090909090908E-2</c:v>
                      </c:pt>
                      <c:pt idx="84">
                        <c:v>-5.2631578947368418E-2</c:v>
                      </c:pt>
                      <c:pt idx="85">
                        <c:v>-6.4814814814814811E-2</c:v>
                      </c:pt>
                      <c:pt idx="86">
                        <c:v>3.3003300330033E-2</c:v>
                      </c:pt>
                      <c:pt idx="87">
                        <c:v>-3.1948881789137379E-3</c:v>
                      </c:pt>
                      <c:pt idx="88">
                        <c:v>0</c:v>
                      </c:pt>
                      <c:pt idx="89">
                        <c:v>-4.4871794871794872E-2</c:v>
                      </c:pt>
                      <c:pt idx="90">
                        <c:v>0.12416107382550336</c:v>
                      </c:pt>
                      <c:pt idx="91">
                        <c:v>6.8656716417910449E-2</c:v>
                      </c:pt>
                      <c:pt idx="92">
                        <c:v>-2.5139664804469275E-2</c:v>
                      </c:pt>
                      <c:pt idx="93">
                        <c:v>-3.151862464183381E-2</c:v>
                      </c:pt>
                      <c:pt idx="94">
                        <c:v>-2.3668639053254437E-2</c:v>
                      </c:pt>
                      <c:pt idx="95">
                        <c:v>-6.363636363636363E-2</c:v>
                      </c:pt>
                      <c:pt idx="96">
                        <c:v>2.9126213592233011E-2</c:v>
                      </c:pt>
                      <c:pt idx="97">
                        <c:v>5.0314465408805034E-2</c:v>
                      </c:pt>
                      <c:pt idx="98">
                        <c:v>-2.9940119760479042E-2</c:v>
                      </c:pt>
                      <c:pt idx="99">
                        <c:v>-3.0864197530864196E-3</c:v>
                      </c:pt>
                      <c:pt idx="100">
                        <c:v>-2.7863777089783281E-2</c:v>
                      </c:pt>
                      <c:pt idx="101">
                        <c:v>-9.5541401273885346E-3</c:v>
                      </c:pt>
                      <c:pt idx="102">
                        <c:v>4.8231511254019289E-2</c:v>
                      </c:pt>
                      <c:pt idx="103">
                        <c:v>0.10122699386503067</c:v>
                      </c:pt>
                      <c:pt idx="104">
                        <c:v>0.11142061281337047</c:v>
                      </c:pt>
                      <c:pt idx="105">
                        <c:v>0.10025062656641603</c:v>
                      </c:pt>
                      <c:pt idx="106">
                        <c:v>8.2004555808656038E-2</c:v>
                      </c:pt>
                      <c:pt idx="107">
                        <c:v>2.9473684210526315E-2</c:v>
                      </c:pt>
                      <c:pt idx="108">
                        <c:v>5.112474437627812E-2</c:v>
                      </c:pt>
                      <c:pt idx="109">
                        <c:v>6.8093385214007776E-2</c:v>
                      </c:pt>
                      <c:pt idx="110">
                        <c:v>6.3752276867030971E-2</c:v>
                      </c:pt>
                      <c:pt idx="111">
                        <c:v>5.650684931506849E-2</c:v>
                      </c:pt>
                      <c:pt idx="112">
                        <c:v>4.0518638573743923E-2</c:v>
                      </c:pt>
                      <c:pt idx="113">
                        <c:v>-3.1152647975077881E-3</c:v>
                      </c:pt>
                      <c:pt idx="114">
                        <c:v>-3.125E-2</c:v>
                      </c:pt>
                      <c:pt idx="115">
                        <c:v>3.0645161290322579E-2</c:v>
                      </c:pt>
                      <c:pt idx="116">
                        <c:v>-2.8169014084507043E-2</c:v>
                      </c:pt>
                    </c:numCache>
                  </c:numRef>
                </c:val>
                <c:smooth val="0"/>
                <c:extLst xmlns:c15="http://schemas.microsoft.com/office/drawing/2012/chart">
                  <c:ext xmlns:c16="http://schemas.microsoft.com/office/drawing/2014/chart" uri="{C3380CC4-5D6E-409C-BE32-E72D297353CC}">
                    <c16:uniqueId val="{0000006C-2A71-48D2-871E-51C3066541D1}"/>
                  </c:ext>
                </c:extLst>
              </c15:ser>
            </c15:filteredLineSeries>
          </c:ext>
        </c:extLst>
      </c:lineChart>
      <c:dateAx>
        <c:axId val="545995631"/>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545998543"/>
        <c:crosses val="autoZero"/>
        <c:auto val="1"/>
        <c:lblOffset val="100"/>
        <c:baseTimeUnit val="days"/>
        <c:majorUnit val="1"/>
        <c:majorTimeUnit val="months"/>
        <c:minorUnit val="7"/>
        <c:minorTimeUnit val="days"/>
      </c:dateAx>
      <c:valAx>
        <c:axId val="54599854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5995631"/>
        <c:crosses val="autoZero"/>
        <c:crossBetween val="between"/>
      </c:valAx>
      <c:spPr>
        <a:noFill/>
        <a:ln>
          <a:noFill/>
        </a:ln>
        <a:effectLst/>
      </c:spPr>
    </c:plotArea>
    <c:legend>
      <c:legendPos val="b"/>
      <c:layout>
        <c:manualLayout>
          <c:xMode val="edge"/>
          <c:yMode val="edge"/>
          <c:x val="0.10131134727148693"/>
          <c:y val="0.6970000229414508"/>
          <c:w val="0.86271951121741708"/>
          <c:h val="5.1588260105103374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GB" sz="1000" b="1"/>
              <a:t>POS to DTT - 31 days</a:t>
            </a:r>
          </a:p>
          <a:p>
            <a:pPr>
              <a:defRPr sz="1000" b="1"/>
            </a:pPr>
            <a:r>
              <a:rPr lang="en-GB" sz="1000" b="1"/>
              <a:t>All Tumour</a:t>
            </a:r>
            <a:r>
              <a:rPr lang="en-GB" sz="1000" b="1" baseline="0"/>
              <a:t> Sites</a:t>
            </a:r>
            <a:endParaRPr lang="en-GB" sz="1000" b="1"/>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0980342412857833E-2"/>
          <c:y val="0.19583576388888888"/>
          <c:w val="0.85131711243513075"/>
          <c:h val="0.54214479166666674"/>
        </c:manualLayout>
      </c:layout>
      <c:barChart>
        <c:barDir val="col"/>
        <c:grouping val="clustered"/>
        <c:varyColors val="0"/>
        <c:ser>
          <c:idx val="14"/>
          <c:order val="14"/>
          <c:tx>
            <c:strRef>
              <c:f>'POS to DTT (2)'!$A$16</c:f>
              <c:strCache>
                <c:ptCount val="1"/>
                <c:pt idx="0">
                  <c:v>All Sites - Median Days</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'POS to DTT (2)'!$U$1:$AR$1</c:f>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f>'POS to DTT (2)'!$U$16:$AR$16</c:f>
              <c:numCache>
                <c:formatCode>General</c:formatCode>
                <c:ptCount val="24"/>
                <c:pt idx="0">
                  <c:v>33</c:v>
                </c:pt>
                <c:pt idx="1">
                  <c:v>33</c:v>
                </c:pt>
                <c:pt idx="2">
                  <c:v>42</c:v>
                </c:pt>
                <c:pt idx="3">
                  <c:v>36</c:v>
                </c:pt>
                <c:pt idx="4">
                  <c:v>37</c:v>
                </c:pt>
                <c:pt idx="5">
                  <c:v>37</c:v>
                </c:pt>
                <c:pt idx="6">
                  <c:v>41</c:v>
                </c:pt>
                <c:pt idx="7">
                  <c:v>39</c:v>
                </c:pt>
                <c:pt idx="8">
                  <c:v>36</c:v>
                </c:pt>
                <c:pt idx="9">
                  <c:v>37</c:v>
                </c:pt>
                <c:pt idx="10">
                  <c:v>49</c:v>
                </c:pt>
                <c:pt idx="11">
                  <c:v>45</c:v>
                </c:pt>
                <c:pt idx="12">
                  <c:v>46</c:v>
                </c:pt>
                <c:pt idx="13">
                  <c:v>45</c:v>
                </c:pt>
              </c:numCache>
            </c:numRef>
          </c:val>
          <c:extLst>
            <c:ext xmlns:c16="http://schemas.microsoft.com/office/drawing/2014/chart" uri="{C3380CC4-5D6E-409C-BE32-E72D297353CC}">
              <c16:uniqueId val="{00000000-F870-4A03-8AFD-C2A77277C663}"/>
            </c:ext>
          </c:extLst>
        </c:ser>
        <c:dLbls>
          <c:showLegendKey val="0"/>
          <c:showVal val="0"/>
          <c:showCatName val="0"/>
          <c:showSerName val="0"/>
          <c:showPercent val="0"/>
          <c:showBubbleSize val="0"/>
        </c:dLbls>
        <c:gapWidth val="150"/>
        <c:axId val="1835663232"/>
        <c:axId val="1835660320"/>
        <c:extLst>
          <c:ext xmlns:c15="http://schemas.microsoft.com/office/drawing/2012/chart" uri="{02D57815-91ED-43cb-92C2-25804820EDAC}">
            <c15:filteredBarSeries>
              <c15:ser>
                <c:idx val="0"/>
                <c:order val="0"/>
                <c:tx>
                  <c:strRef>
                    <c:extLst>
                      <c:ext uri="{02D57815-91ED-43cb-92C2-25804820EDAC}">
                        <c15:formulaRef>
                          <c15:sqref>'POS to DTT (2)'!$A$2</c15:sqref>
                        </c15:formulaRef>
                      </c:ext>
                    </c:extLst>
                    <c:strCache>
                      <c:ptCount val="1"/>
                      <c:pt idx="0">
                        <c:v>Brain/CNS - Median Days</c:v>
                      </c:pt>
                    </c:strCache>
                  </c:strRef>
                </c:tx>
                <c:spPr>
                  <a:solidFill>
                    <a:schemeClr val="accent1">
                      <a:tint val="35000"/>
                    </a:schemeClr>
                  </a:solidFill>
                  <a:ln>
                    <a:noFill/>
                  </a:ln>
                  <a:effectLst/>
                </c:spPr>
                <c:invertIfNegative val="0"/>
                <c:cat>
                  <c:numRef>
                    <c:extLst>
                      <c:ex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c:ext uri="{02D57815-91ED-43cb-92C2-25804820EDAC}">
                        <c15:formulaRef>
                          <c15:sqref>'POS to DTT (2)'!$U$2:$AR$2</c15:sqref>
                        </c15:formulaRef>
                      </c:ext>
                    </c:extLst>
                    <c:numCache>
                      <c:formatCode>General</c:formatCode>
                      <c:ptCount val="24"/>
                      <c:pt idx="0">
                        <c:v>42</c:v>
                      </c:pt>
                      <c:pt idx="1">
                        <c:v>36</c:v>
                      </c:pt>
                      <c:pt idx="2">
                        <c:v>0</c:v>
                      </c:pt>
                    </c:numCache>
                  </c:numRef>
                </c:val>
                <c:extLst>
                  <c:ext xmlns:c16="http://schemas.microsoft.com/office/drawing/2014/chart" uri="{C3380CC4-5D6E-409C-BE32-E72D297353CC}">
                    <c16:uniqueId val="{00000002-F870-4A03-8AFD-C2A77277C663}"/>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'POS to DTT (2)'!$A$3</c15:sqref>
                        </c15:formulaRef>
                      </c:ext>
                    </c:extLst>
                    <c:strCache>
                      <c:ptCount val="1"/>
                      <c:pt idx="0">
                        <c:v>Breast - Median Days</c:v>
                      </c:pt>
                    </c:strCache>
                  </c:strRef>
                </c:tx>
                <c:spPr>
                  <a:solidFill>
                    <a:schemeClr val="accent1">
                      <a:tint val="37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(2)'!$U$3:$AR$3</c15:sqref>
                        </c15:formulaRef>
                      </c:ext>
                    </c:extLst>
                    <c:numCache>
                      <c:formatCode>General</c:formatCode>
                      <c:ptCount val="24"/>
                      <c:pt idx="0">
                        <c:v>30</c:v>
                      </c:pt>
                      <c:pt idx="1">
                        <c:v>29</c:v>
                      </c:pt>
                      <c:pt idx="2">
                        <c:v>32</c:v>
                      </c:pt>
                      <c:pt idx="3">
                        <c:v>25</c:v>
                      </c:pt>
                      <c:pt idx="4">
                        <c:v>25</c:v>
                      </c:pt>
                      <c:pt idx="5">
                        <c:v>27</c:v>
                      </c:pt>
                      <c:pt idx="6">
                        <c:v>29</c:v>
                      </c:pt>
                      <c:pt idx="7">
                        <c:v>25</c:v>
                      </c:pt>
                      <c:pt idx="8">
                        <c:v>26</c:v>
                      </c:pt>
                      <c:pt idx="9">
                        <c:v>28</c:v>
                      </c:pt>
                      <c:pt idx="10">
                        <c:v>36</c:v>
                      </c:pt>
                    </c:numCache>
                  </c:numRef>
                </c:val>
                <c:extLst xmlns:c15="http://schemas.microsoft.com/office/drawing/2012/chart">
                  <c:ext xmlns:c16="http://schemas.microsoft.com/office/drawing/2014/chart" uri="{C3380CC4-5D6E-409C-BE32-E72D297353CC}">
                    <c16:uniqueId val="{00000003-F870-4A03-8AFD-C2A77277C663}"/>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'POS to DTT (2)'!$A$4</c15:sqref>
                        </c15:formulaRef>
                      </c:ext>
                    </c:extLst>
                    <c:strCache>
                      <c:ptCount val="1"/>
                      <c:pt idx="0">
                        <c:v>Children's - Median Days</c:v>
                      </c:pt>
                    </c:strCache>
                  </c:strRef>
                </c:tx>
                <c:spPr>
                  <a:solidFill>
                    <a:schemeClr val="accent1">
                      <a:tint val="40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(2)'!$U$4:$AR$4</c15:sqref>
                        </c15:formulaRef>
                      </c:ext>
                    </c:extLst>
                    <c:numCache>
                      <c:formatCode>General</c:formatCode>
                      <c:ptCount val="24"/>
                      <c:pt idx="0">
                        <c:v>0</c:v>
                      </c:pt>
                      <c:pt idx="1">
                        <c:v>0</c:v>
                      </c:pt>
                      <c:pt idx="2">
                        <c:v>0</c:v>
                      </c:pt>
                    </c:numCache>
                  </c:numRef>
                </c:val>
                <c:extLst xmlns:c15="http://schemas.microsoft.com/office/drawing/2012/chart">
                  <c:ext xmlns:c16="http://schemas.microsoft.com/office/drawing/2014/chart" uri="{C3380CC4-5D6E-409C-BE32-E72D297353CC}">
                    <c16:uniqueId val="{00000004-F870-4A03-8AFD-C2A77277C663}"/>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'POS to DTT (2)'!$A$5</c15:sqref>
                        </c15:formulaRef>
                      </c:ext>
                    </c:extLst>
                    <c:strCache>
                      <c:ptCount val="1"/>
                      <c:pt idx="0">
                        <c:v>Gynaecological - Median Days</c:v>
                      </c:pt>
                    </c:strCache>
                  </c:strRef>
                </c:tx>
                <c:spPr>
                  <a:solidFill>
                    <a:schemeClr val="accent1">
                      <a:tint val="40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(2)'!$U$5:$AR$5</c15:sqref>
                        </c15:formulaRef>
                      </c:ext>
                    </c:extLst>
                    <c:numCache>
                      <c:formatCode>General</c:formatCode>
                      <c:ptCount val="24"/>
                      <c:pt idx="0">
                        <c:v>31</c:v>
                      </c:pt>
                      <c:pt idx="1">
                        <c:v>52</c:v>
                      </c:pt>
                      <c:pt idx="2">
                        <c:v>51</c:v>
                      </c:pt>
                    </c:numCache>
                  </c:numRef>
                </c:val>
                <c:extLst xmlns:c15="http://schemas.microsoft.com/office/drawing/2012/chart">
                  <c:ext xmlns:c16="http://schemas.microsoft.com/office/drawing/2014/chart" uri="{C3380CC4-5D6E-409C-BE32-E72D297353CC}">
                    <c16:uniqueId val="{00000005-F870-4A03-8AFD-C2A77277C663}"/>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'POS to DTT (2)'!$A$6</c15:sqref>
                        </c15:formulaRef>
                      </c:ext>
                    </c:extLst>
                    <c:strCache>
                      <c:ptCount val="1"/>
                      <c:pt idx="0">
                        <c:v>Haematological &amp; Acute Leukaemia - Median Days</c:v>
                      </c:pt>
                    </c:strCache>
                  </c:strRef>
                </c:tx>
                <c:spPr>
                  <a:solidFill>
                    <a:schemeClr val="accent1">
                      <a:tint val="44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(2)'!$U$6:$AR$6</c15:sqref>
                        </c15:formulaRef>
                      </c:ext>
                    </c:extLst>
                    <c:numCache>
                      <c:formatCode>General</c:formatCode>
                      <c:ptCount val="24"/>
                      <c:pt idx="0">
                        <c:v>57</c:v>
                      </c:pt>
                      <c:pt idx="1">
                        <c:v>44</c:v>
                      </c:pt>
                      <c:pt idx="2">
                        <c:v>52</c:v>
                      </c:pt>
                    </c:numCache>
                  </c:numRef>
                </c:val>
                <c:extLst xmlns:c15="http://schemas.microsoft.com/office/drawing/2012/chart">
                  <c:ext xmlns:c16="http://schemas.microsoft.com/office/drawing/2014/chart" uri="{C3380CC4-5D6E-409C-BE32-E72D297353CC}">
                    <c16:uniqueId val="{00000006-F870-4A03-8AFD-C2A77277C663}"/>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'POS to DTT (2)'!$A$7</c15:sqref>
                        </c15:formulaRef>
                      </c:ext>
                    </c:extLst>
                    <c:strCache>
                      <c:ptCount val="1"/>
                      <c:pt idx="0">
                        <c:v>Head &amp; Neck - Median Days</c:v>
                      </c:pt>
                    </c:strCache>
                  </c:strRef>
                </c:tx>
                <c:spPr>
                  <a:solidFill>
                    <a:schemeClr val="accent1">
                      <a:tint val="49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(2)'!$U$7:$AR$7</c15:sqref>
                        </c15:formulaRef>
                      </c:ext>
                    </c:extLst>
                    <c:numCache>
                      <c:formatCode>General</c:formatCode>
                      <c:ptCount val="24"/>
                      <c:pt idx="0">
                        <c:v>35</c:v>
                      </c:pt>
                      <c:pt idx="1">
                        <c:v>45</c:v>
                      </c:pt>
                      <c:pt idx="2">
                        <c:v>46</c:v>
                      </c:pt>
                    </c:numCache>
                  </c:numRef>
                </c:val>
                <c:extLst xmlns:c15="http://schemas.microsoft.com/office/drawing/2012/chart">
                  <c:ext xmlns:c16="http://schemas.microsoft.com/office/drawing/2014/chart" uri="{C3380CC4-5D6E-409C-BE32-E72D297353CC}">
                    <c16:uniqueId val="{00000007-F870-4A03-8AFD-C2A77277C663}"/>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'POS to DTT (2)'!$A$8</c15:sqref>
                        </c15:formulaRef>
                      </c:ext>
                    </c:extLst>
                    <c:strCache>
                      <c:ptCount val="1"/>
                      <c:pt idx="0">
                        <c:v>Lower GI - Median Days</c:v>
                      </c:pt>
                    </c:strCache>
                  </c:strRef>
                </c:tx>
                <c:spPr>
                  <a:solidFill>
                    <a:schemeClr val="accent1">
                      <a:tint val="58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(2)'!$U$8:$AR$8</c15:sqref>
                        </c15:formulaRef>
                      </c:ext>
                    </c:extLst>
                    <c:numCache>
                      <c:formatCode>General</c:formatCode>
                      <c:ptCount val="24"/>
                      <c:pt idx="0">
                        <c:v>47</c:v>
                      </c:pt>
                      <c:pt idx="1">
                        <c:v>44</c:v>
                      </c:pt>
                      <c:pt idx="2">
                        <c:v>61</c:v>
                      </c:pt>
                    </c:numCache>
                  </c:numRef>
                </c:val>
                <c:extLst xmlns:c15="http://schemas.microsoft.com/office/drawing/2012/chart">
                  <c:ext xmlns:c16="http://schemas.microsoft.com/office/drawing/2014/chart" uri="{C3380CC4-5D6E-409C-BE32-E72D297353CC}">
                    <c16:uniqueId val="{00000008-F870-4A03-8AFD-C2A77277C663}"/>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'POS to DTT (2)'!$A$9</c15:sqref>
                        </c15:formulaRef>
                      </c:ext>
                    </c:extLst>
                    <c:strCache>
                      <c:ptCount val="1"/>
                      <c:pt idx="0">
                        <c:v>Lung - Median Days</c:v>
                      </c:pt>
                    </c:strCache>
                  </c:strRef>
                </c:tx>
                <c:spPr>
                  <a:solidFill>
                    <a:schemeClr val="accent1">
                      <a:tint val="53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(2)'!$U$9:$AR$9</c15:sqref>
                        </c15:formulaRef>
                      </c:ext>
                    </c:extLst>
                    <c:numCache>
                      <c:formatCode>General</c:formatCode>
                      <c:ptCount val="24"/>
                      <c:pt idx="0">
                        <c:v>51</c:v>
                      </c:pt>
                      <c:pt idx="1">
                        <c:v>62</c:v>
                      </c:pt>
                      <c:pt idx="2">
                        <c:v>47</c:v>
                      </c:pt>
                    </c:numCache>
                  </c:numRef>
                </c:val>
                <c:extLst xmlns:c15="http://schemas.microsoft.com/office/drawing/2012/chart">
                  <c:ext xmlns:c16="http://schemas.microsoft.com/office/drawing/2014/chart" uri="{C3380CC4-5D6E-409C-BE32-E72D297353CC}">
                    <c16:uniqueId val="{00000009-F870-4A03-8AFD-C2A77277C663}"/>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'POS to DTT (2)'!$A$10</c15:sqref>
                        </c15:formulaRef>
                      </c:ext>
                    </c:extLst>
                    <c:strCache>
                      <c:ptCount val="1"/>
                      <c:pt idx="0">
                        <c:v>Other - Median Days</c:v>
                      </c:pt>
                    </c:strCache>
                  </c:strRef>
                </c:tx>
                <c:spPr>
                  <a:solidFill>
                    <a:schemeClr val="accent1">
                      <a:tint val="58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(2)'!$U$10:$AR$10</c15:sqref>
                        </c15:formulaRef>
                      </c:ext>
                    </c:extLst>
                    <c:numCache>
                      <c:formatCode>General</c:formatCode>
                      <c:ptCount val="24"/>
                      <c:pt idx="0">
                        <c:v>0</c:v>
                      </c:pt>
                      <c:pt idx="1">
                        <c:v>0</c:v>
                      </c:pt>
                      <c:pt idx="2">
                        <c:v>0</c:v>
                      </c:pt>
                    </c:numCache>
                  </c:numRef>
                </c:val>
                <c:extLst xmlns:c15="http://schemas.microsoft.com/office/drawing/2012/chart">
                  <c:ext xmlns:c16="http://schemas.microsoft.com/office/drawing/2014/chart" uri="{C3380CC4-5D6E-409C-BE32-E72D297353CC}">
                    <c16:uniqueId val="{0000000A-F870-4A03-8AFD-C2A77277C663}"/>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'POS to DTT (2)'!$A$11</c15:sqref>
                        </c15:formulaRef>
                      </c:ext>
                    </c:extLst>
                    <c:strCache>
                      <c:ptCount val="1"/>
                      <c:pt idx="0">
                        <c:v>Sarcoma - Median Days</c:v>
                      </c:pt>
                    </c:strCache>
                  </c:strRef>
                </c:tx>
                <c:spPr>
                  <a:solidFill>
                    <a:schemeClr val="accent1">
                      <a:tint val="61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(2)'!$U$11:$AR$11</c15:sqref>
                        </c15:formulaRef>
                      </c:ext>
                    </c:extLst>
                    <c:numCache>
                      <c:formatCode>General</c:formatCode>
                      <c:ptCount val="24"/>
                      <c:pt idx="0">
                        <c:v>71</c:v>
                      </c:pt>
                      <c:pt idx="1">
                        <c:v>0</c:v>
                      </c:pt>
                      <c:pt idx="2">
                        <c:v>77</c:v>
                      </c:pt>
                    </c:numCache>
                  </c:numRef>
                </c:val>
                <c:extLst xmlns:c15="http://schemas.microsoft.com/office/drawing/2012/chart">
                  <c:ext xmlns:c16="http://schemas.microsoft.com/office/drawing/2014/chart" uri="{C3380CC4-5D6E-409C-BE32-E72D297353CC}">
                    <c16:uniqueId val="{0000000B-F870-4A03-8AFD-C2A77277C663}"/>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'POS to DTT (2)'!$A$12</c15:sqref>
                        </c15:formulaRef>
                      </c:ext>
                    </c:extLst>
                    <c:strCache>
                      <c:ptCount val="1"/>
                      <c:pt idx="0">
                        <c:v>Skin - Median Days</c:v>
                      </c:pt>
                    </c:strCache>
                  </c:strRef>
                </c:tx>
                <c:spPr>
                  <a:solidFill>
                    <a:schemeClr val="accent1">
                      <a:tint val="62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(2)'!$U$12:$AR$12</c15:sqref>
                        </c15:formulaRef>
                      </c:ext>
                    </c:extLst>
                    <c:numCache>
                      <c:formatCode>General</c:formatCode>
                      <c:ptCount val="24"/>
                      <c:pt idx="0">
                        <c:v>13</c:v>
                      </c:pt>
                      <c:pt idx="1">
                        <c:v>21</c:v>
                      </c:pt>
                      <c:pt idx="2">
                        <c:v>12</c:v>
                      </c:pt>
                    </c:numCache>
                  </c:numRef>
                </c:val>
                <c:extLst xmlns:c15="http://schemas.microsoft.com/office/drawing/2012/chart">
                  <c:ext xmlns:c16="http://schemas.microsoft.com/office/drawing/2014/chart" uri="{C3380CC4-5D6E-409C-BE32-E72D297353CC}">
                    <c16:uniqueId val="{0000000C-F870-4A03-8AFD-C2A77277C663}"/>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'POS to DTT (2)'!$A$13</c15:sqref>
                        </c15:formulaRef>
                      </c:ext>
                    </c:extLst>
                    <c:strCache>
                      <c:ptCount val="1"/>
                      <c:pt idx="0">
                        <c:v>Unknown Primary - Median Days</c:v>
                      </c:pt>
                    </c:strCache>
                  </c:strRef>
                </c:tx>
                <c:spPr>
                  <a:solidFill>
                    <a:schemeClr val="accent1">
                      <a:tint val="67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(2)'!$U$13:$AR$13</c15:sqref>
                        </c15:formulaRef>
                      </c:ext>
                    </c:extLst>
                    <c:numCache>
                      <c:formatCode>General</c:formatCode>
                      <c:ptCount val="24"/>
                      <c:pt idx="0">
                        <c:v>20</c:v>
                      </c:pt>
                      <c:pt idx="1">
                        <c:v>29</c:v>
                      </c:pt>
                      <c:pt idx="2">
                        <c:v>15</c:v>
                      </c:pt>
                    </c:numCache>
                  </c:numRef>
                </c:val>
                <c:extLst xmlns:c15="http://schemas.microsoft.com/office/drawing/2012/chart">
                  <c:ext xmlns:c16="http://schemas.microsoft.com/office/drawing/2014/chart" uri="{C3380CC4-5D6E-409C-BE32-E72D297353CC}">
                    <c16:uniqueId val="{0000000D-F870-4A03-8AFD-C2A77277C663}"/>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'POS to DTT (2)'!$A$14</c15:sqref>
                        </c15:formulaRef>
                      </c:ext>
                    </c:extLst>
                    <c:strCache>
                      <c:ptCount val="1"/>
                      <c:pt idx="0">
                        <c:v>Upper GI - Median Days</c:v>
                      </c:pt>
                    </c:strCache>
                  </c:strRef>
                </c:tx>
                <c:spPr>
                  <a:solidFill>
                    <a:schemeClr val="accent1">
                      <a:tint val="67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(2)'!$U$14:$AR$14</c15:sqref>
                        </c15:formulaRef>
                      </c:ext>
                    </c:extLst>
                    <c:numCache>
                      <c:formatCode>General</c:formatCode>
                      <c:ptCount val="24"/>
                      <c:pt idx="0">
                        <c:v>36</c:v>
                      </c:pt>
                      <c:pt idx="1">
                        <c:v>29</c:v>
                      </c:pt>
                      <c:pt idx="2">
                        <c:v>35</c:v>
                      </c:pt>
                    </c:numCache>
                  </c:numRef>
                </c:val>
                <c:extLst xmlns:c15="http://schemas.microsoft.com/office/drawing/2012/chart">
                  <c:ext xmlns:c16="http://schemas.microsoft.com/office/drawing/2014/chart" uri="{C3380CC4-5D6E-409C-BE32-E72D297353CC}">
                    <c16:uniqueId val="{0000000E-F870-4A03-8AFD-C2A77277C663}"/>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'POS to DTT (2)'!$A$15</c15:sqref>
                        </c15:formulaRef>
                      </c:ext>
                    </c:extLst>
                    <c:strCache>
                      <c:ptCount val="1"/>
                      <c:pt idx="0">
                        <c:v>Urological - Median Days</c:v>
                      </c:pt>
                    </c:strCache>
                  </c:strRef>
                </c:tx>
                <c:spPr>
                  <a:solidFill>
                    <a:schemeClr val="accent1">
                      <a:tint val="71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(2)'!$U$15:$AR$15</c15:sqref>
                        </c15:formulaRef>
                      </c:ext>
                    </c:extLst>
                    <c:numCache>
                      <c:formatCode>General</c:formatCode>
                      <c:ptCount val="24"/>
                      <c:pt idx="0">
                        <c:v>66</c:v>
                      </c:pt>
                      <c:pt idx="1">
                        <c:v>93</c:v>
                      </c:pt>
                      <c:pt idx="2">
                        <c:v>77</c:v>
                      </c:pt>
                    </c:numCache>
                  </c:numRef>
                </c:val>
                <c:extLst xmlns:c15="http://schemas.microsoft.com/office/drawing/2012/chart">
                  <c:ext xmlns:c16="http://schemas.microsoft.com/office/drawing/2014/chart" uri="{C3380CC4-5D6E-409C-BE32-E72D297353CC}">
                    <c16:uniqueId val="{0000000F-F870-4A03-8AFD-C2A77277C663}"/>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'POS to DTT (2)'!$A$17</c15:sqref>
                        </c15:formulaRef>
                      </c:ext>
                    </c:extLst>
                    <c:strCache>
                      <c:ptCount val="1"/>
                      <c:pt idx="0">
                        <c:v>Brain/CNS- % in 31 days</c:v>
                      </c:pt>
                    </c:strCache>
                  </c:strRef>
                </c:tx>
                <c:spPr>
                  <a:solidFill>
                    <a:schemeClr val="accent1">
                      <a:shade val="97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(2)'!$U$17:$AR$17</c15:sqref>
                        </c15:formulaRef>
                      </c:ext>
                    </c:extLst>
                    <c:numCache>
                      <c:formatCode>0%</c:formatCode>
                      <c:ptCount val="24"/>
                      <c:pt idx="0">
                        <c:v>0.5</c:v>
                      </c:pt>
                      <c:pt idx="1">
                        <c:v>0.33</c:v>
                      </c:pt>
                      <c:pt idx="2" formatCode="General">
                        <c:v>0</c:v>
                      </c:pt>
                    </c:numCache>
                  </c:numRef>
                </c:val>
                <c:extLst xmlns:c15="http://schemas.microsoft.com/office/drawing/2012/chart">
                  <c:ext xmlns:c16="http://schemas.microsoft.com/office/drawing/2014/chart" uri="{C3380CC4-5D6E-409C-BE32-E72D297353CC}">
                    <c16:uniqueId val="{00000010-F870-4A03-8AFD-C2A77277C663}"/>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'POS to DTT (2)'!$A$18</c15:sqref>
                        </c15:formulaRef>
                      </c:ext>
                    </c:extLst>
                    <c:strCache>
                      <c:ptCount val="1"/>
                      <c:pt idx="0">
                        <c:v>Breast - % in 31 days</c:v>
                      </c:pt>
                    </c:strCache>
                  </c:strRef>
                </c:tx>
                <c:spPr>
                  <a:solidFill>
                    <a:schemeClr val="accent1">
                      <a:shade val="93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(2)'!$U$18:$AR$18</c15:sqref>
                        </c15:formulaRef>
                      </c:ext>
                    </c:extLst>
                    <c:numCache>
                      <c:formatCode>0%</c:formatCode>
                      <c:ptCount val="24"/>
                      <c:pt idx="0">
                        <c:v>0.56000000000000005</c:v>
                      </c:pt>
                      <c:pt idx="1">
                        <c:v>0.68</c:v>
                      </c:pt>
                      <c:pt idx="2">
                        <c:v>0.46</c:v>
                      </c:pt>
                      <c:pt idx="3">
                        <c:v>0.73</c:v>
                      </c:pt>
                      <c:pt idx="4">
                        <c:v>0.71</c:v>
                      </c:pt>
                      <c:pt idx="5">
                        <c:v>0.56000000000000005</c:v>
                      </c:pt>
                      <c:pt idx="6">
                        <c:v>0.52</c:v>
                      </c:pt>
                      <c:pt idx="7">
                        <c:v>0.76</c:v>
                      </c:pt>
                      <c:pt idx="8">
                        <c:v>0.76</c:v>
                      </c:pt>
                      <c:pt idx="9">
                        <c:v>0.52</c:v>
                      </c:pt>
                      <c:pt idx="10">
                        <c:v>0.3</c:v>
                      </c:pt>
                    </c:numCache>
                  </c:numRef>
                </c:val>
                <c:extLst xmlns:c15="http://schemas.microsoft.com/office/drawing/2012/chart">
                  <c:ext xmlns:c16="http://schemas.microsoft.com/office/drawing/2014/chart" uri="{C3380CC4-5D6E-409C-BE32-E72D297353CC}">
                    <c16:uniqueId val="{00000011-F870-4A03-8AFD-C2A77277C663}"/>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'POS to DTT (2)'!$A$19</c15:sqref>
                        </c15:formulaRef>
                      </c:ext>
                    </c:extLst>
                    <c:strCache>
                      <c:ptCount val="1"/>
                      <c:pt idx="0">
                        <c:v>Children's - % in 31 days</c:v>
                      </c:pt>
                    </c:strCache>
                  </c:strRef>
                </c:tx>
                <c:spPr>
                  <a:solidFill>
                    <a:schemeClr val="accent1">
                      <a:shade val="88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(2)'!$U$19:$AR$19</c15:sqref>
                        </c15:formulaRef>
                      </c:ext>
                    </c:extLst>
                    <c:numCache>
                      <c:formatCode>General</c:formatCode>
                      <c:ptCount val="24"/>
                      <c:pt idx="0">
                        <c:v>0</c:v>
                      </c:pt>
                      <c:pt idx="1">
                        <c:v>0</c:v>
                      </c:pt>
                      <c:pt idx="2">
                        <c:v>0</c:v>
                      </c:pt>
                    </c:numCache>
                  </c:numRef>
                </c:val>
                <c:extLst xmlns:c15="http://schemas.microsoft.com/office/drawing/2012/chart">
                  <c:ext xmlns:c16="http://schemas.microsoft.com/office/drawing/2014/chart" uri="{C3380CC4-5D6E-409C-BE32-E72D297353CC}">
                    <c16:uniqueId val="{00000012-F870-4A03-8AFD-C2A77277C663}"/>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'POS to DTT (2)'!$A$20</c15:sqref>
                        </c15:formulaRef>
                      </c:ext>
                    </c:extLst>
                    <c:strCache>
                      <c:ptCount val="1"/>
                      <c:pt idx="0">
                        <c:v>Gynaecological - % in 31 days</c:v>
                      </c:pt>
                    </c:strCache>
                  </c:strRef>
                </c:tx>
                <c:spPr>
                  <a:solidFill>
                    <a:schemeClr val="accent1">
                      <a:shade val="84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(2)'!$U$20:$AR$20</c15:sqref>
                        </c15:formulaRef>
                      </c:ext>
                    </c:extLst>
                    <c:numCache>
                      <c:formatCode>0%</c:formatCode>
                      <c:ptCount val="24"/>
                      <c:pt idx="0">
                        <c:v>0.5</c:v>
                      </c:pt>
                      <c:pt idx="1">
                        <c:v>0.13</c:v>
                      </c:pt>
                      <c:pt idx="2">
                        <c:v>0.33</c:v>
                      </c:pt>
                    </c:numCache>
                  </c:numRef>
                </c:val>
                <c:extLst xmlns:c15="http://schemas.microsoft.com/office/drawing/2012/chart">
                  <c:ext xmlns:c16="http://schemas.microsoft.com/office/drawing/2014/chart" uri="{C3380CC4-5D6E-409C-BE32-E72D297353CC}">
                    <c16:uniqueId val="{00000013-F870-4A03-8AFD-C2A77277C663}"/>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'POS to DTT (2)'!$A$21</c15:sqref>
                        </c15:formulaRef>
                      </c:ext>
                    </c:extLst>
                    <c:strCache>
                      <c:ptCount val="1"/>
                      <c:pt idx="0">
                        <c:v>Haematological &amp; Acute Leukaemia - % in 31 days</c:v>
                      </c:pt>
                    </c:strCache>
                  </c:strRef>
                </c:tx>
                <c:spPr>
                  <a:solidFill>
                    <a:schemeClr val="accent1">
                      <a:shade val="79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(2)'!$U$21:$AR$21</c15:sqref>
                        </c15:formulaRef>
                      </c:ext>
                    </c:extLst>
                    <c:numCache>
                      <c:formatCode>0%</c:formatCode>
                      <c:ptCount val="24"/>
                      <c:pt idx="0">
                        <c:v>0.33</c:v>
                      </c:pt>
                      <c:pt idx="1">
                        <c:v>0.42</c:v>
                      </c:pt>
                      <c:pt idx="2">
                        <c:v>0.35</c:v>
                      </c:pt>
                    </c:numCache>
                  </c:numRef>
                </c:val>
                <c:extLst xmlns:c15="http://schemas.microsoft.com/office/drawing/2012/chart">
                  <c:ext xmlns:c16="http://schemas.microsoft.com/office/drawing/2014/chart" uri="{C3380CC4-5D6E-409C-BE32-E72D297353CC}">
                    <c16:uniqueId val="{00000014-F870-4A03-8AFD-C2A77277C663}"/>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'POS to DTT (2)'!$A$22</c15:sqref>
                        </c15:formulaRef>
                      </c:ext>
                    </c:extLst>
                    <c:strCache>
                      <c:ptCount val="1"/>
                      <c:pt idx="0">
                        <c:v>Head &amp; Neck - % in 31 days</c:v>
                      </c:pt>
                    </c:strCache>
                  </c:strRef>
                </c:tx>
                <c:spPr>
                  <a:solidFill>
                    <a:schemeClr val="accent1">
                      <a:shade val="75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(2)'!$U$22:$AR$22</c15:sqref>
                        </c15:formulaRef>
                      </c:ext>
                    </c:extLst>
                    <c:numCache>
                      <c:formatCode>0%</c:formatCode>
                      <c:ptCount val="24"/>
                      <c:pt idx="0">
                        <c:v>0.44</c:v>
                      </c:pt>
                      <c:pt idx="1">
                        <c:v>0.4</c:v>
                      </c:pt>
                      <c:pt idx="2">
                        <c:v>0.2</c:v>
                      </c:pt>
                    </c:numCache>
                  </c:numRef>
                </c:val>
                <c:extLst xmlns:c15="http://schemas.microsoft.com/office/drawing/2012/chart">
                  <c:ext xmlns:c16="http://schemas.microsoft.com/office/drawing/2014/chart" uri="{C3380CC4-5D6E-409C-BE32-E72D297353CC}">
                    <c16:uniqueId val="{00000015-F870-4A03-8AFD-C2A77277C663}"/>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'POS to DTT (2)'!$A$23</c15:sqref>
                        </c15:formulaRef>
                      </c:ext>
                    </c:extLst>
                    <c:strCache>
                      <c:ptCount val="1"/>
                      <c:pt idx="0">
                        <c:v>Lower GI - % in 31 days</c:v>
                      </c:pt>
                    </c:strCache>
                  </c:strRef>
                </c:tx>
                <c:spPr>
                  <a:solidFill>
                    <a:schemeClr val="accent1">
                      <a:shade val="70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(2)'!$U$23:$AR$23</c15:sqref>
                        </c15:formulaRef>
                      </c:ext>
                    </c:extLst>
                    <c:numCache>
                      <c:formatCode>0%</c:formatCode>
                      <c:ptCount val="24"/>
                      <c:pt idx="0">
                        <c:v>0.35</c:v>
                      </c:pt>
                      <c:pt idx="1">
                        <c:v>0.38</c:v>
                      </c:pt>
                      <c:pt idx="2">
                        <c:v>0.19</c:v>
                      </c:pt>
                    </c:numCache>
                  </c:numRef>
                </c:val>
                <c:extLst xmlns:c15="http://schemas.microsoft.com/office/drawing/2012/chart">
                  <c:ext xmlns:c16="http://schemas.microsoft.com/office/drawing/2014/chart" uri="{C3380CC4-5D6E-409C-BE32-E72D297353CC}">
                    <c16:uniqueId val="{00000016-F870-4A03-8AFD-C2A77277C663}"/>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'POS to DTT (2)'!$A$24</c15:sqref>
                        </c15:formulaRef>
                      </c:ext>
                    </c:extLst>
                    <c:strCache>
                      <c:ptCount val="1"/>
                      <c:pt idx="0">
                        <c:v>Lung - % in 31 days</c:v>
                      </c:pt>
                    </c:strCache>
                  </c:strRef>
                </c:tx>
                <c:spPr>
                  <a:solidFill>
                    <a:schemeClr val="accent1">
                      <a:shade val="66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(2)'!$U$24:$AR$24</c15:sqref>
                        </c15:formulaRef>
                      </c:ext>
                    </c:extLst>
                    <c:numCache>
                      <c:formatCode>0%</c:formatCode>
                      <c:ptCount val="24"/>
                      <c:pt idx="0">
                        <c:v>0.38</c:v>
                      </c:pt>
                      <c:pt idx="1">
                        <c:v>0.15</c:v>
                      </c:pt>
                      <c:pt idx="2">
                        <c:v>0.2</c:v>
                      </c:pt>
                    </c:numCache>
                  </c:numRef>
                </c:val>
                <c:extLst xmlns:c15="http://schemas.microsoft.com/office/drawing/2012/chart">
                  <c:ext xmlns:c16="http://schemas.microsoft.com/office/drawing/2014/chart" uri="{C3380CC4-5D6E-409C-BE32-E72D297353CC}">
                    <c16:uniqueId val="{00000017-F870-4A03-8AFD-C2A77277C663}"/>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'POS to DTT (2)'!$A$25</c15:sqref>
                        </c15:formulaRef>
                      </c:ext>
                    </c:extLst>
                    <c:strCache>
                      <c:ptCount val="1"/>
                      <c:pt idx="0">
                        <c:v>Other - % in 31 days</c:v>
                      </c:pt>
                    </c:strCache>
                  </c:strRef>
                </c:tx>
                <c:spPr>
                  <a:solidFill>
                    <a:schemeClr val="accent1">
                      <a:shade val="61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(2)'!$U$25:$AR$25</c15:sqref>
                        </c15:formulaRef>
                      </c:ext>
                    </c:extLst>
                    <c:numCache>
                      <c:formatCode>General</c:formatCode>
                      <c:ptCount val="24"/>
                      <c:pt idx="0">
                        <c:v>0</c:v>
                      </c:pt>
                      <c:pt idx="1">
                        <c:v>0</c:v>
                      </c:pt>
                      <c:pt idx="2">
                        <c:v>0</c:v>
                      </c:pt>
                    </c:numCache>
                  </c:numRef>
                </c:val>
                <c:extLst xmlns:c15="http://schemas.microsoft.com/office/drawing/2012/chart">
                  <c:ext xmlns:c16="http://schemas.microsoft.com/office/drawing/2014/chart" uri="{C3380CC4-5D6E-409C-BE32-E72D297353CC}">
                    <c16:uniqueId val="{00000018-F870-4A03-8AFD-C2A77277C663}"/>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'POS to DTT (2)'!$A$26</c15:sqref>
                        </c15:formulaRef>
                      </c:ext>
                    </c:extLst>
                    <c:strCache>
                      <c:ptCount val="1"/>
                      <c:pt idx="0">
                        <c:v>Sarcoma - % in 31 days</c:v>
                      </c:pt>
                    </c:strCache>
                  </c:strRef>
                </c:tx>
                <c:spPr>
                  <a:solidFill>
                    <a:schemeClr val="accent1">
                      <a:shade val="57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(2)'!$U$26:$AR$26</c15:sqref>
                        </c15:formulaRef>
                      </c:ext>
                    </c:extLst>
                    <c:numCache>
                      <c:formatCode>0%</c:formatCode>
                      <c:ptCount val="24"/>
                      <c:pt idx="0">
                        <c:v>0.25</c:v>
                      </c:pt>
                      <c:pt idx="1">
                        <c:v>0</c:v>
                      </c:pt>
                      <c:pt idx="2">
                        <c:v>0</c:v>
                      </c:pt>
                    </c:numCache>
                  </c:numRef>
                </c:val>
                <c:extLst xmlns:c15="http://schemas.microsoft.com/office/drawing/2012/chart">
                  <c:ext xmlns:c16="http://schemas.microsoft.com/office/drawing/2014/chart" uri="{C3380CC4-5D6E-409C-BE32-E72D297353CC}">
                    <c16:uniqueId val="{00000019-F870-4A03-8AFD-C2A77277C663}"/>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'POS to DTT (2)'!$A$27</c15:sqref>
                        </c15:formulaRef>
                      </c:ext>
                    </c:extLst>
                    <c:strCache>
                      <c:ptCount val="1"/>
                      <c:pt idx="0">
                        <c:v>Skin - % in 31 days</c:v>
                      </c:pt>
                    </c:strCache>
                  </c:strRef>
                </c:tx>
                <c:spPr>
                  <a:solidFill>
                    <a:schemeClr val="accent1">
                      <a:shade val="52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(2)'!$U$27:$AR$27</c15:sqref>
                        </c15:formulaRef>
                      </c:ext>
                    </c:extLst>
                    <c:numCache>
                      <c:formatCode>0%</c:formatCode>
                      <c:ptCount val="24"/>
                      <c:pt idx="0">
                        <c:v>0.77</c:v>
                      </c:pt>
                      <c:pt idx="1">
                        <c:v>0.68</c:v>
                      </c:pt>
                      <c:pt idx="2">
                        <c:v>0.79</c:v>
                      </c:pt>
                    </c:numCache>
                  </c:numRef>
                </c:val>
                <c:extLst xmlns:c15="http://schemas.microsoft.com/office/drawing/2012/chart">
                  <c:ext xmlns:c16="http://schemas.microsoft.com/office/drawing/2014/chart" uri="{C3380CC4-5D6E-409C-BE32-E72D297353CC}">
                    <c16:uniqueId val="{0000001A-F870-4A03-8AFD-C2A77277C663}"/>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'POS to DTT (2)'!$A$28</c15:sqref>
                        </c15:formulaRef>
                      </c:ext>
                    </c:extLst>
                    <c:strCache>
                      <c:ptCount val="1"/>
                      <c:pt idx="0">
                        <c:v>Unknown Primary - % in 31 days</c:v>
                      </c:pt>
                    </c:strCache>
                  </c:strRef>
                </c:tx>
                <c:spPr>
                  <a:solidFill>
                    <a:schemeClr val="accent1">
                      <a:shade val="48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(2)'!$U$28:$AR$28</c15:sqref>
                        </c15:formulaRef>
                      </c:ext>
                    </c:extLst>
                    <c:numCache>
                      <c:formatCode>0%</c:formatCode>
                      <c:ptCount val="24"/>
                      <c:pt idx="0">
                        <c:v>0.56999999999999995</c:v>
                      </c:pt>
                      <c:pt idx="1">
                        <c:v>0.67</c:v>
                      </c:pt>
                      <c:pt idx="2" formatCode="General">
                        <c:v>75</c:v>
                      </c:pt>
                    </c:numCache>
                  </c:numRef>
                </c:val>
                <c:extLst xmlns:c15="http://schemas.microsoft.com/office/drawing/2012/chart">
                  <c:ext xmlns:c16="http://schemas.microsoft.com/office/drawing/2014/chart" uri="{C3380CC4-5D6E-409C-BE32-E72D297353CC}">
                    <c16:uniqueId val="{0000001B-F870-4A03-8AFD-C2A77277C663}"/>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'POS to DTT (2)'!$A$29</c15:sqref>
                        </c15:formulaRef>
                      </c:ext>
                    </c:extLst>
                    <c:strCache>
                      <c:ptCount val="1"/>
                      <c:pt idx="0">
                        <c:v>Upper GI - % in 31 days</c:v>
                      </c:pt>
                    </c:strCache>
                  </c:strRef>
                </c:tx>
                <c:spPr>
                  <a:solidFill>
                    <a:schemeClr val="accent1">
                      <a:shade val="43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(2)'!$U$29:$AR$29</c15:sqref>
                        </c15:formulaRef>
                      </c:ext>
                    </c:extLst>
                    <c:numCache>
                      <c:formatCode>0%</c:formatCode>
                      <c:ptCount val="24"/>
                      <c:pt idx="0">
                        <c:v>0.46</c:v>
                      </c:pt>
                      <c:pt idx="1">
                        <c:v>0.53</c:v>
                      </c:pt>
                      <c:pt idx="2">
                        <c:v>0.36</c:v>
                      </c:pt>
                    </c:numCache>
                  </c:numRef>
                </c:val>
                <c:extLst xmlns:c15="http://schemas.microsoft.com/office/drawing/2012/chart">
                  <c:ext xmlns:c16="http://schemas.microsoft.com/office/drawing/2014/chart" uri="{C3380CC4-5D6E-409C-BE32-E72D297353CC}">
                    <c16:uniqueId val="{0000001C-F870-4A03-8AFD-C2A77277C663}"/>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'POS to DTT (2)'!$A$30</c15:sqref>
                        </c15:formulaRef>
                      </c:ext>
                    </c:extLst>
                    <c:strCache>
                      <c:ptCount val="1"/>
                      <c:pt idx="0">
                        <c:v>Urological - % in 31 days</c:v>
                      </c:pt>
                    </c:strCache>
                  </c:strRef>
                </c:tx>
                <c:spPr>
                  <a:solidFill>
                    <a:schemeClr val="accent1">
                      <a:shade val="39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(2)'!$U$1:$AR$1</c15:sqref>
                        </c15:formulaRef>
                      </c:ext>
                    </c:extLst>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extLst xmlns:c15="http://schemas.microsoft.com/office/drawing/2012/chart">
                      <c:ext xmlns:c15="http://schemas.microsoft.com/office/drawing/2012/chart" uri="{02D57815-91ED-43cb-92C2-25804820EDAC}">
                        <c15:formulaRef>
                          <c15:sqref>'POS to DTT (2)'!$U$30:$AR$30</c15:sqref>
                        </c15:formulaRef>
                      </c:ext>
                    </c:extLst>
                    <c:numCache>
                      <c:formatCode>0%</c:formatCode>
                      <c:ptCount val="24"/>
                      <c:pt idx="0">
                        <c:v>0.2</c:v>
                      </c:pt>
                      <c:pt idx="1">
                        <c:v>0.12</c:v>
                      </c:pt>
                      <c:pt idx="2">
                        <c:v>0.17</c:v>
                      </c:pt>
                    </c:numCache>
                  </c:numRef>
                </c:val>
                <c:extLst xmlns:c15="http://schemas.microsoft.com/office/drawing/2012/chart">
                  <c:ext xmlns:c16="http://schemas.microsoft.com/office/drawing/2014/chart" uri="{C3380CC4-5D6E-409C-BE32-E72D297353CC}">
                    <c16:uniqueId val="{0000001D-F870-4A03-8AFD-C2A77277C663}"/>
                  </c:ext>
                </c:extLst>
              </c15:ser>
            </c15:filteredBarSeries>
          </c:ext>
        </c:extLst>
      </c:barChart>
      <c:lineChart>
        <c:grouping val="standard"/>
        <c:varyColors val="0"/>
        <c:ser>
          <c:idx val="29"/>
          <c:order val="29"/>
          <c:tx>
            <c:strRef>
              <c:f>'POS to DTT (2)'!$A$31</c:f>
              <c:strCache>
                <c:ptCount val="1"/>
                <c:pt idx="0">
                  <c:v>All Sites - % in 31 days</c:v>
                </c:pt>
              </c:strCache>
            </c:strRef>
          </c:tx>
          <c:spPr>
            <a:ln w="28575" cap="rnd">
              <a:solidFill>
                <a:schemeClr val="accent1">
                  <a:shade val="34000"/>
                </a:schemeClr>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accent5">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'POS to DTT (2)'!$U$1:$AR$1</c:f>
              <c:numCache>
                <c:formatCode>mmm\-yy</c:formatCode>
                <c:ptCount val="24"/>
                <c:pt idx="0">
                  <c:v>45748</c:v>
                </c:pt>
                <c:pt idx="1">
                  <c:v>45778</c:v>
                </c:pt>
                <c:pt idx="2">
                  <c:v>45809</c:v>
                </c:pt>
                <c:pt idx="3">
                  <c:v>45839</c:v>
                </c:pt>
                <c:pt idx="4">
                  <c:v>45870</c:v>
                </c:pt>
                <c:pt idx="5">
                  <c:v>45901</c:v>
                </c:pt>
                <c:pt idx="6">
                  <c:v>45931</c:v>
                </c:pt>
                <c:pt idx="7">
                  <c:v>45962</c:v>
                </c:pt>
                <c:pt idx="8">
                  <c:v>45992</c:v>
                </c:pt>
                <c:pt idx="9">
                  <c:v>46023</c:v>
                </c:pt>
                <c:pt idx="10">
                  <c:v>46054</c:v>
                </c:pt>
                <c:pt idx="11">
                  <c:v>46082</c:v>
                </c:pt>
                <c:pt idx="12">
                  <c:v>46113</c:v>
                </c:pt>
                <c:pt idx="13">
                  <c:v>46143</c:v>
                </c:pt>
                <c:pt idx="14">
                  <c:v>46174</c:v>
                </c:pt>
                <c:pt idx="15">
                  <c:v>46204</c:v>
                </c:pt>
                <c:pt idx="16">
                  <c:v>46235</c:v>
                </c:pt>
                <c:pt idx="17">
                  <c:v>46266</c:v>
                </c:pt>
                <c:pt idx="18">
                  <c:v>46296</c:v>
                </c:pt>
                <c:pt idx="19">
                  <c:v>46327</c:v>
                </c:pt>
                <c:pt idx="20">
                  <c:v>46357</c:v>
                </c:pt>
                <c:pt idx="21">
                  <c:v>46388</c:v>
                </c:pt>
                <c:pt idx="22">
                  <c:v>46419</c:v>
                </c:pt>
                <c:pt idx="23">
                  <c:v>46447</c:v>
                </c:pt>
              </c:numCache>
            </c:numRef>
          </c:cat>
          <c:val>
            <c:numRef>
              <c:f>'POS to DTT (2)'!$U$31:$AR$31</c:f>
              <c:numCache>
                <c:formatCode>0%</c:formatCode>
                <c:ptCount val="24"/>
                <c:pt idx="0">
                  <c:v>0.49</c:v>
                </c:pt>
                <c:pt idx="1">
                  <c:v>0.49</c:v>
                </c:pt>
                <c:pt idx="2">
                  <c:v>0.37</c:v>
                </c:pt>
                <c:pt idx="3">
                  <c:v>0.45</c:v>
                </c:pt>
                <c:pt idx="4">
                  <c:v>0.43</c:v>
                </c:pt>
                <c:pt idx="5">
                  <c:v>0.44</c:v>
                </c:pt>
                <c:pt idx="6">
                  <c:v>0.42</c:v>
                </c:pt>
                <c:pt idx="7">
                  <c:v>0.56000000000000005</c:v>
                </c:pt>
                <c:pt idx="8">
                  <c:v>0.43</c:v>
                </c:pt>
                <c:pt idx="9">
                  <c:v>0.44</c:v>
                </c:pt>
                <c:pt idx="10">
                  <c:v>0.31</c:v>
                </c:pt>
                <c:pt idx="11">
                  <c:v>0.37</c:v>
                </c:pt>
                <c:pt idx="12">
                  <c:v>0.27</c:v>
                </c:pt>
                <c:pt idx="13">
                  <c:v>0.3</c:v>
                </c:pt>
              </c:numCache>
            </c:numRef>
          </c:val>
          <c:smooth val="0"/>
          <c:extLst>
            <c:ext xmlns:c16="http://schemas.microsoft.com/office/drawing/2014/chart" uri="{C3380CC4-5D6E-409C-BE32-E72D297353CC}">
              <c16:uniqueId val="{00000001-F870-4A03-8AFD-C2A77277C663}"/>
            </c:ext>
          </c:extLst>
        </c:ser>
        <c:dLbls>
          <c:showLegendKey val="0"/>
          <c:showVal val="0"/>
          <c:showCatName val="0"/>
          <c:showSerName val="0"/>
          <c:showPercent val="0"/>
          <c:showBubbleSize val="0"/>
        </c:dLbls>
        <c:marker val="1"/>
        <c:smooth val="0"/>
        <c:axId val="2000439791"/>
        <c:axId val="2000430671"/>
      </c:lineChart>
      <c:dateAx>
        <c:axId val="183566323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60320"/>
        <c:crosses val="autoZero"/>
        <c:auto val="1"/>
        <c:lblOffset val="100"/>
        <c:baseTimeUnit val="months"/>
      </c:dateAx>
      <c:valAx>
        <c:axId val="1835660320"/>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63232"/>
        <c:crosses val="autoZero"/>
        <c:crossBetween val="between"/>
      </c:valAx>
      <c:valAx>
        <c:axId val="2000430671"/>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0439791"/>
        <c:crosses val="max"/>
        <c:crossBetween val="between"/>
      </c:valAx>
      <c:dateAx>
        <c:axId val="2000439791"/>
        <c:scaling>
          <c:orientation val="minMax"/>
        </c:scaling>
        <c:delete val="1"/>
        <c:axPos val="b"/>
        <c:numFmt formatCode="mmm\-yy" sourceLinked="1"/>
        <c:majorTickMark val="out"/>
        <c:minorTickMark val="none"/>
        <c:tickLblPos val="nextTo"/>
        <c:crossAx val="2000430671"/>
        <c:crosses val="autoZero"/>
        <c:auto val="1"/>
        <c:lblOffset val="100"/>
        <c:baseTimeUnit val="months"/>
        <c:majorUnit val="1"/>
        <c:minorUnit val="1"/>
      </c:dateAx>
      <c:spPr>
        <a:noFill/>
        <a:ln>
          <a:noFill/>
        </a:ln>
        <a:effectLst/>
      </c:spPr>
    </c:plotArea>
    <c:legend>
      <c:legendPos val="b"/>
      <c:layout>
        <c:manualLayout>
          <c:xMode val="edge"/>
          <c:yMode val="edge"/>
          <c:x val="2.6482853241505896E-2"/>
          <c:y val="0.89306319444444449"/>
          <c:w val="0.75125005129850508"/>
          <c:h val="7.44145833333333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9440CD1ECD41AF9BB02DA8D21FBF24"/>
        <w:category>
          <w:name w:val="General"/>
          <w:gallery w:val="placeholder"/>
        </w:category>
        <w:types>
          <w:type w:val="bbPlcHdr"/>
        </w:types>
        <w:behaviors>
          <w:behavior w:val="content"/>
        </w:behaviors>
        <w:guid w:val="{3E09D6A8-FA72-428A-8F3F-CED7F69743C0}"/>
      </w:docPartPr>
      <w:docPartBody>
        <w:p w:rsidR="006417ED" w:rsidRDefault="00CA42D6" w:rsidP="00CA42D6">
          <w:pPr>
            <w:pStyle w:val="D99440CD1ECD41AF9BB02DA8D21FBF24"/>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2D6"/>
    <w:rsid w:val="000634E4"/>
    <w:rsid w:val="000E1F30"/>
    <w:rsid w:val="001B737D"/>
    <w:rsid w:val="001E11D7"/>
    <w:rsid w:val="001E1561"/>
    <w:rsid w:val="002227C5"/>
    <w:rsid w:val="00270054"/>
    <w:rsid w:val="002D1216"/>
    <w:rsid w:val="003C6963"/>
    <w:rsid w:val="00532B3D"/>
    <w:rsid w:val="005F135C"/>
    <w:rsid w:val="00614488"/>
    <w:rsid w:val="006417ED"/>
    <w:rsid w:val="007A1623"/>
    <w:rsid w:val="00803E01"/>
    <w:rsid w:val="00823349"/>
    <w:rsid w:val="008B5668"/>
    <w:rsid w:val="00A631EA"/>
    <w:rsid w:val="00A9768C"/>
    <w:rsid w:val="00B077F5"/>
    <w:rsid w:val="00B70475"/>
    <w:rsid w:val="00CA42D6"/>
    <w:rsid w:val="00D80E8C"/>
    <w:rsid w:val="00DE6B5B"/>
    <w:rsid w:val="00ED0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2D6"/>
    <w:rPr>
      <w:color w:val="808080"/>
    </w:rPr>
  </w:style>
  <w:style w:type="paragraph" w:customStyle="1" w:styleId="D99440CD1ECD41AF9BB02DA8D21FBF24">
    <w:name w:val="D99440CD1ECD41AF9BB02DA8D21FBF24"/>
    <w:rsid w:val="00CA4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6B221095-A39A-44A2-B201-62BF6BD8A08F}">
  <ds:schemaRefs>
    <ds:schemaRef ds:uri="http://schemas.openxmlformats.org/officeDocument/2006/bibliography"/>
  </ds:schemaRefs>
</ds:datastoreItem>
</file>

<file path=customXml/itemProps2.xml><?xml version="1.0" encoding="utf-8"?>
<ds:datastoreItem xmlns:ds="http://schemas.openxmlformats.org/officeDocument/2006/customXml" ds:itemID="{0DBD0A99-9562-4515-A857-7D82C124E6A2}"/>
</file>

<file path=customXml/itemProps3.xml><?xml version="1.0" encoding="utf-8"?>
<ds:datastoreItem xmlns:ds="http://schemas.openxmlformats.org/officeDocument/2006/customXml" ds:itemID="{7AAF67E1-567F-4198-97F7-629098288FA3}"/>
</file>

<file path=customXml/itemProps4.xml><?xml version="1.0" encoding="utf-8"?>
<ds:datastoreItem xmlns:ds="http://schemas.openxmlformats.org/officeDocument/2006/customXml" ds:itemID="{9BE99C11-92C2-4775-9CA9-3CE4CFCDA1C2}"/>
</file>

<file path=docProps/app.xml><?xml version="1.0" encoding="utf-8"?>
<Properties xmlns="http://schemas.openxmlformats.org/officeDocument/2006/extended-properties" xmlns:vt="http://schemas.openxmlformats.org/officeDocument/2006/docPropsVTypes">
  <Template>Normal</Template>
  <TotalTime>0</TotalTime>
  <Pages>1</Pages>
  <Words>1397</Words>
  <Characters>7964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Ashleigh OCallaghan (Swansea Bay UHB - Corporate)</cp:lastModifiedBy>
  <cp:revision>1</cp:revision>
  <cp:lastPrinted>2024-01-17T11:02:00Z</cp:lastPrinted>
  <dcterms:created xsi:type="dcterms:W3CDTF">2026-07-24T12:35:00Z</dcterms:created>
  <dcterms:modified xsi:type="dcterms:W3CDTF">2026-07-24T12:35:00Z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