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636FE" w14:textId="0768DBD8" w:rsidR="009F2912" w:rsidRDefault="009F2912" w:rsidP="00EB3A84"/>
    <w:p w14:paraId="5CC6AE81" w14:textId="4D217E2D" w:rsidR="00284E31" w:rsidRDefault="00284E31" w:rsidP="00EB3A84"/>
    <w:p w14:paraId="18F27318" w14:textId="77777777" w:rsidR="00284E31" w:rsidRDefault="00284E31" w:rsidP="00EB3A84"/>
    <w:p w14:paraId="2EE87322" w14:textId="77777777" w:rsidR="00641245" w:rsidRDefault="00641245" w:rsidP="001948EB"/>
    <w:p w14:paraId="2695B66C" w14:textId="77777777" w:rsidR="00DA6EB5" w:rsidRDefault="00DA6EB5" w:rsidP="00DA6EB5">
      <w:pPr>
        <w:jc w:val="center"/>
        <w:rPr>
          <w:color w:val="C0C0C0"/>
          <w:sz w:val="32"/>
          <w:szCs w:val="32"/>
        </w:rPr>
      </w:pPr>
    </w:p>
    <w:p w14:paraId="58840342" w14:textId="55CEE957" w:rsidR="009441C3" w:rsidRDefault="00FC1BE7" w:rsidP="007F20D1">
      <w:pPr>
        <w:pStyle w:val="TitleCTHB"/>
        <w:rPr>
          <w:rFonts w:ascii="Arial" w:hAnsi="Arial" w:cs="Arial"/>
          <w:sz w:val="36"/>
          <w:szCs w:val="36"/>
        </w:rPr>
      </w:pPr>
      <w:r>
        <w:rPr>
          <w:rFonts w:ascii="Arial" w:hAnsi="Arial" w:cs="Arial"/>
          <w:sz w:val="36"/>
          <w:szCs w:val="36"/>
        </w:rPr>
        <w:t>SB</w:t>
      </w:r>
      <w:r w:rsidR="001D7218" w:rsidRPr="00123E71">
        <w:rPr>
          <w:rFonts w:ascii="Arial" w:hAnsi="Arial" w:cs="Arial"/>
          <w:sz w:val="36"/>
          <w:szCs w:val="36"/>
        </w:rPr>
        <w:t>UHB</w:t>
      </w:r>
      <w:r w:rsidR="00D268FB">
        <w:rPr>
          <w:rFonts w:ascii="Arial" w:hAnsi="Arial" w:cs="Arial"/>
          <w:sz w:val="36"/>
          <w:szCs w:val="36"/>
        </w:rPr>
        <w:t xml:space="preserve"> </w:t>
      </w:r>
      <w:r w:rsidR="008E74CE" w:rsidRPr="008E74CE">
        <w:rPr>
          <w:rFonts w:ascii="Arial" w:hAnsi="Arial" w:cs="Arial"/>
          <w:sz w:val="36"/>
          <w:szCs w:val="36"/>
        </w:rPr>
        <w:t>Loss of Utilities (gas, electricity, water) Multi Utility Failure</w:t>
      </w:r>
      <w:r w:rsidR="008E74CE">
        <w:rPr>
          <w:rFonts w:ascii="Arial" w:hAnsi="Arial" w:cs="Arial"/>
          <w:sz w:val="36"/>
          <w:szCs w:val="36"/>
        </w:rPr>
        <w:t xml:space="preserve"> Framework</w:t>
      </w:r>
    </w:p>
    <w:p w14:paraId="40DB1A1D" w14:textId="3085A713" w:rsidR="008838DD" w:rsidRDefault="008838DD" w:rsidP="007F20D1">
      <w:pPr>
        <w:pStyle w:val="TitleCTHB"/>
        <w:rPr>
          <w:rFonts w:ascii="Arial" w:hAnsi="Arial" w:cs="Arial"/>
          <w:sz w:val="36"/>
          <w:szCs w:val="36"/>
        </w:rPr>
      </w:pPr>
    </w:p>
    <w:p w14:paraId="5B7DD364" w14:textId="77777777" w:rsidR="009F2912" w:rsidRPr="00123E71" w:rsidRDefault="009F2912">
      <w:pPr>
        <w:rPr>
          <w:rFonts w:ascii="Arial" w:hAnsi="Arial" w:cs="Arial"/>
        </w:rPr>
      </w:pPr>
    </w:p>
    <w:p w14:paraId="05238A0F" w14:textId="77777777" w:rsidR="006F1A06" w:rsidRPr="00123E71" w:rsidRDefault="006F1A06" w:rsidP="00EA76CF">
      <w:pPr>
        <w:jc w:val="center"/>
        <w:rPr>
          <w:rFonts w:ascii="Arial" w:hAnsi="Arial" w:cs="Arial"/>
        </w:rPr>
      </w:pPr>
    </w:p>
    <w:p w14:paraId="3F74160D" w14:textId="77777777" w:rsidR="006F1A06" w:rsidRPr="00123E71" w:rsidRDefault="006F1A06">
      <w:pPr>
        <w:rPr>
          <w:rFonts w:ascii="Arial" w:hAnsi="Arial" w:cs="Arial"/>
        </w:rPr>
      </w:pPr>
    </w:p>
    <w:tbl>
      <w:tblPr>
        <w:tblW w:w="9551" w:type="dxa"/>
        <w:jc w:val="center"/>
        <w:tblLook w:val="04A0" w:firstRow="1" w:lastRow="0" w:firstColumn="1" w:lastColumn="0" w:noHBand="0" w:noVBand="1"/>
      </w:tblPr>
      <w:tblGrid>
        <w:gridCol w:w="3836"/>
        <w:gridCol w:w="5715"/>
      </w:tblGrid>
      <w:tr w:rsidR="00C50612" w:rsidRPr="00123E71" w14:paraId="52115DB8" w14:textId="77777777" w:rsidTr="00C50612">
        <w:trPr>
          <w:jc w:val="center"/>
        </w:trPr>
        <w:tc>
          <w:tcPr>
            <w:tcW w:w="3836" w:type="dxa"/>
          </w:tcPr>
          <w:p w14:paraId="637EB7D4" w14:textId="17F980A2" w:rsidR="00D268FB" w:rsidRPr="00463EA2" w:rsidRDefault="007F20D1" w:rsidP="007F20D1">
            <w:pPr>
              <w:jc w:val="left"/>
              <w:rPr>
                <w:rFonts w:ascii="Arial" w:hAnsi="Arial" w:cs="Arial"/>
                <w:b/>
                <w:szCs w:val="24"/>
              </w:rPr>
            </w:pPr>
            <w:r>
              <w:rPr>
                <w:rFonts w:ascii="Arial" w:hAnsi="Arial" w:cs="Arial"/>
                <w:b/>
                <w:szCs w:val="24"/>
              </w:rPr>
              <w:t>DOCUMENT AUTHOR</w:t>
            </w:r>
            <w:r w:rsidRPr="000661AF">
              <w:rPr>
                <w:rFonts w:ascii="Arial" w:hAnsi="Arial" w:cs="Arial"/>
                <w:b/>
                <w:szCs w:val="24"/>
              </w:rPr>
              <w:t>:</w:t>
            </w:r>
          </w:p>
        </w:tc>
        <w:tc>
          <w:tcPr>
            <w:tcW w:w="5715" w:type="dxa"/>
          </w:tcPr>
          <w:p w14:paraId="7A854C7C" w14:textId="67A37482" w:rsidR="00463EA2" w:rsidRPr="00463EA2" w:rsidRDefault="00463EA2" w:rsidP="00463EA2">
            <w:pPr>
              <w:spacing w:before="100" w:beforeAutospacing="1" w:after="100" w:afterAutospacing="1" w:line="300" w:lineRule="atLeast"/>
              <w:jc w:val="left"/>
              <w:outlineLvl w:val="1"/>
              <w:rPr>
                <w:rFonts w:ascii="Arial" w:hAnsi="Arial" w:cs="Arial"/>
                <w:szCs w:val="24"/>
                <w:lang w:eastAsia="en-GB"/>
              </w:rPr>
            </w:pPr>
            <w:r w:rsidRPr="00463EA2">
              <w:rPr>
                <w:rFonts w:ascii="Arial" w:hAnsi="Arial" w:cs="Arial"/>
                <w:szCs w:val="24"/>
                <w:lang w:eastAsia="en-GB"/>
              </w:rPr>
              <w:t xml:space="preserve">SBUHB </w:t>
            </w:r>
            <w:r w:rsidR="008E74CE" w:rsidRPr="008E74CE">
              <w:rPr>
                <w:rFonts w:ascii="Arial" w:hAnsi="Arial" w:cs="Arial"/>
                <w:szCs w:val="24"/>
                <w:lang w:eastAsia="en-GB"/>
              </w:rPr>
              <w:t>Loss of Utilities (gas, electricity, water) Multi Utility Failure Preparedness &amp; Response Group</w:t>
            </w:r>
          </w:p>
          <w:p w14:paraId="509A7F45" w14:textId="77777777" w:rsidR="007F20D1" w:rsidRPr="00123E71" w:rsidRDefault="007F20D1" w:rsidP="00463EA2">
            <w:pPr>
              <w:jc w:val="left"/>
              <w:rPr>
                <w:rFonts w:ascii="Arial" w:hAnsi="Arial" w:cs="Arial"/>
                <w:b/>
                <w:szCs w:val="24"/>
              </w:rPr>
            </w:pPr>
          </w:p>
        </w:tc>
      </w:tr>
      <w:tr w:rsidR="00C50612" w:rsidRPr="00123E71" w14:paraId="7346245C" w14:textId="77777777" w:rsidTr="00C50612">
        <w:trPr>
          <w:jc w:val="center"/>
        </w:trPr>
        <w:tc>
          <w:tcPr>
            <w:tcW w:w="3836" w:type="dxa"/>
          </w:tcPr>
          <w:p w14:paraId="7F454C02" w14:textId="77777777" w:rsidR="00C50612" w:rsidRPr="00123E71" w:rsidRDefault="00C50612" w:rsidP="007F20D1">
            <w:pPr>
              <w:jc w:val="left"/>
              <w:rPr>
                <w:rStyle w:val="Normalbold"/>
                <w:rFonts w:ascii="Arial" w:hAnsi="Arial" w:cs="Arial"/>
              </w:rPr>
            </w:pPr>
            <w:r w:rsidRPr="00123E71">
              <w:rPr>
                <w:rStyle w:val="Normalbold"/>
                <w:rFonts w:ascii="Arial" w:hAnsi="Arial" w:cs="Arial"/>
              </w:rPr>
              <w:t>APPROVED BY:</w:t>
            </w:r>
            <w:r w:rsidR="00EF453B" w:rsidRPr="00123E71">
              <w:rPr>
                <w:rStyle w:val="Normalbold"/>
                <w:rFonts w:ascii="Arial" w:hAnsi="Arial" w:cs="Arial"/>
              </w:rPr>
              <w:t xml:space="preserve"> </w:t>
            </w:r>
          </w:p>
          <w:p w14:paraId="2E8A5C72" w14:textId="77777777" w:rsidR="007F20D1" w:rsidRPr="00123E71" w:rsidRDefault="007F20D1" w:rsidP="007F20D1">
            <w:pPr>
              <w:jc w:val="left"/>
              <w:rPr>
                <w:rFonts w:ascii="Arial" w:hAnsi="Arial" w:cs="Arial"/>
                <w:szCs w:val="24"/>
              </w:rPr>
            </w:pPr>
          </w:p>
        </w:tc>
        <w:tc>
          <w:tcPr>
            <w:tcW w:w="5715" w:type="dxa"/>
          </w:tcPr>
          <w:p w14:paraId="36D70E23" w14:textId="10E4CA81" w:rsidR="00C50612" w:rsidRPr="007F20D1" w:rsidRDefault="000E4A84" w:rsidP="00D268FB">
            <w:pPr>
              <w:jc w:val="left"/>
              <w:rPr>
                <w:rFonts w:ascii="Arial" w:hAnsi="Arial" w:cs="Arial"/>
                <w:szCs w:val="24"/>
              </w:rPr>
            </w:pPr>
            <w:r>
              <w:rPr>
                <w:rFonts w:ascii="Arial" w:hAnsi="Arial" w:cs="Arial"/>
                <w:szCs w:val="24"/>
              </w:rPr>
              <w:t>EPRR Oversight Group</w:t>
            </w:r>
          </w:p>
        </w:tc>
      </w:tr>
      <w:tr w:rsidR="00C50612" w:rsidRPr="00123E71" w14:paraId="3170388A" w14:textId="77777777" w:rsidTr="00C50612">
        <w:trPr>
          <w:jc w:val="center"/>
        </w:trPr>
        <w:tc>
          <w:tcPr>
            <w:tcW w:w="3836" w:type="dxa"/>
          </w:tcPr>
          <w:p w14:paraId="64EDE0D8" w14:textId="77777777" w:rsidR="00C50612" w:rsidRPr="00123E71" w:rsidRDefault="007F20D1" w:rsidP="007F20D1">
            <w:pPr>
              <w:jc w:val="left"/>
              <w:rPr>
                <w:rFonts w:ascii="Arial" w:hAnsi="Arial" w:cs="Arial"/>
                <w:szCs w:val="24"/>
              </w:rPr>
            </w:pPr>
            <w:r>
              <w:rPr>
                <w:rFonts w:ascii="Arial" w:hAnsi="Arial" w:cs="Arial"/>
                <w:b/>
                <w:szCs w:val="24"/>
              </w:rPr>
              <w:t>APPROVAL DATE</w:t>
            </w:r>
            <w:r w:rsidRPr="000661AF">
              <w:rPr>
                <w:rFonts w:ascii="Arial" w:hAnsi="Arial" w:cs="Arial"/>
                <w:b/>
                <w:szCs w:val="24"/>
              </w:rPr>
              <w:t>:</w:t>
            </w:r>
            <w:r>
              <w:rPr>
                <w:rFonts w:ascii="Arial" w:hAnsi="Arial" w:cs="Arial"/>
                <w:b/>
                <w:szCs w:val="24"/>
              </w:rPr>
              <w:tab/>
            </w:r>
          </w:p>
        </w:tc>
        <w:tc>
          <w:tcPr>
            <w:tcW w:w="5715" w:type="dxa"/>
          </w:tcPr>
          <w:p w14:paraId="14D7AF63" w14:textId="22348963" w:rsidR="00C50612" w:rsidRPr="007F20D1" w:rsidRDefault="000E4A84" w:rsidP="007F20D1">
            <w:pPr>
              <w:jc w:val="left"/>
              <w:rPr>
                <w:rFonts w:ascii="Arial" w:hAnsi="Arial" w:cs="Arial"/>
                <w:szCs w:val="24"/>
              </w:rPr>
            </w:pPr>
            <w:r>
              <w:rPr>
                <w:rFonts w:ascii="Arial" w:hAnsi="Arial" w:cs="Arial"/>
                <w:szCs w:val="24"/>
              </w:rPr>
              <w:t>7</w:t>
            </w:r>
            <w:r w:rsidRPr="000E4A84">
              <w:rPr>
                <w:rFonts w:ascii="Arial" w:hAnsi="Arial" w:cs="Arial"/>
                <w:szCs w:val="24"/>
                <w:vertAlign w:val="superscript"/>
              </w:rPr>
              <w:t>th</w:t>
            </w:r>
            <w:r>
              <w:rPr>
                <w:rFonts w:ascii="Arial" w:hAnsi="Arial" w:cs="Arial"/>
                <w:szCs w:val="24"/>
              </w:rPr>
              <w:t xml:space="preserve"> May 2026</w:t>
            </w:r>
          </w:p>
        </w:tc>
      </w:tr>
      <w:tr w:rsidR="00C50612" w:rsidRPr="00123E71" w14:paraId="75828DD7" w14:textId="77777777" w:rsidTr="00C50612">
        <w:trPr>
          <w:jc w:val="center"/>
        </w:trPr>
        <w:tc>
          <w:tcPr>
            <w:tcW w:w="3836" w:type="dxa"/>
          </w:tcPr>
          <w:p w14:paraId="3935DC3A" w14:textId="77777777" w:rsidR="00C50612" w:rsidRPr="00123E71" w:rsidRDefault="00C50612" w:rsidP="007F20D1">
            <w:pPr>
              <w:jc w:val="left"/>
              <w:rPr>
                <w:rFonts w:ascii="Arial" w:hAnsi="Arial" w:cs="Arial"/>
                <w:szCs w:val="24"/>
              </w:rPr>
            </w:pPr>
          </w:p>
        </w:tc>
        <w:tc>
          <w:tcPr>
            <w:tcW w:w="5715" w:type="dxa"/>
          </w:tcPr>
          <w:p w14:paraId="624E6B98" w14:textId="77777777" w:rsidR="00C50612" w:rsidRPr="007F20D1" w:rsidRDefault="00C50612" w:rsidP="007F20D1">
            <w:pPr>
              <w:jc w:val="left"/>
              <w:rPr>
                <w:rFonts w:ascii="Arial" w:hAnsi="Arial" w:cs="Arial"/>
                <w:szCs w:val="24"/>
              </w:rPr>
            </w:pPr>
          </w:p>
        </w:tc>
      </w:tr>
      <w:tr w:rsidR="00C50612" w:rsidRPr="00123E71" w14:paraId="22EC839F" w14:textId="77777777" w:rsidTr="00C50612">
        <w:trPr>
          <w:jc w:val="center"/>
        </w:trPr>
        <w:tc>
          <w:tcPr>
            <w:tcW w:w="3836" w:type="dxa"/>
          </w:tcPr>
          <w:p w14:paraId="2C887954" w14:textId="77777777" w:rsidR="00C50612" w:rsidRPr="00123E71" w:rsidRDefault="007F20D1" w:rsidP="007F20D1">
            <w:pPr>
              <w:jc w:val="left"/>
              <w:rPr>
                <w:rStyle w:val="Normalbold"/>
                <w:rFonts w:ascii="Arial" w:hAnsi="Arial" w:cs="Arial"/>
              </w:rPr>
            </w:pPr>
            <w:r w:rsidRPr="007F20D1">
              <w:rPr>
                <w:rFonts w:ascii="Arial" w:hAnsi="Arial" w:cs="Arial"/>
                <w:b/>
                <w:szCs w:val="24"/>
              </w:rPr>
              <w:t>REVIEW DATE:</w:t>
            </w:r>
            <w:r w:rsidR="00C50612" w:rsidRPr="00123E71">
              <w:rPr>
                <w:rStyle w:val="Normalbold"/>
                <w:rFonts w:ascii="Arial" w:hAnsi="Arial" w:cs="Arial"/>
              </w:rPr>
              <w:tab/>
            </w:r>
          </w:p>
          <w:p w14:paraId="0AA347B0" w14:textId="77777777" w:rsidR="00C50612" w:rsidRPr="00123E71" w:rsidRDefault="00C50612" w:rsidP="007F20D1">
            <w:pPr>
              <w:jc w:val="left"/>
              <w:rPr>
                <w:rFonts w:ascii="Arial" w:hAnsi="Arial" w:cs="Arial"/>
                <w:szCs w:val="24"/>
              </w:rPr>
            </w:pPr>
          </w:p>
        </w:tc>
        <w:tc>
          <w:tcPr>
            <w:tcW w:w="5715" w:type="dxa"/>
          </w:tcPr>
          <w:p w14:paraId="3501D8F2" w14:textId="0CC85F3F" w:rsidR="00C50612" w:rsidRPr="007F20D1" w:rsidRDefault="00AD3DC2" w:rsidP="00284E31">
            <w:pPr>
              <w:jc w:val="left"/>
              <w:rPr>
                <w:rFonts w:ascii="Arial" w:hAnsi="Arial" w:cs="Arial"/>
                <w:szCs w:val="24"/>
              </w:rPr>
            </w:pPr>
            <w:r>
              <w:rPr>
                <w:rFonts w:ascii="Arial" w:hAnsi="Arial" w:cs="Arial"/>
                <w:szCs w:val="24"/>
              </w:rPr>
              <w:t>7</w:t>
            </w:r>
            <w:r w:rsidRPr="00AD3DC2">
              <w:rPr>
                <w:rFonts w:ascii="Arial" w:hAnsi="Arial" w:cs="Arial"/>
                <w:szCs w:val="24"/>
                <w:vertAlign w:val="superscript"/>
              </w:rPr>
              <w:t>th</w:t>
            </w:r>
            <w:r>
              <w:rPr>
                <w:rFonts w:ascii="Arial" w:hAnsi="Arial" w:cs="Arial"/>
                <w:szCs w:val="24"/>
              </w:rPr>
              <w:t xml:space="preserve"> May 2029</w:t>
            </w:r>
          </w:p>
        </w:tc>
      </w:tr>
      <w:tr w:rsidR="00C50612" w:rsidRPr="00123E71" w14:paraId="404FA0F8" w14:textId="77777777" w:rsidTr="00C50612">
        <w:trPr>
          <w:jc w:val="center"/>
        </w:trPr>
        <w:tc>
          <w:tcPr>
            <w:tcW w:w="3836" w:type="dxa"/>
          </w:tcPr>
          <w:p w14:paraId="66823E14" w14:textId="77777777" w:rsidR="00C50612" w:rsidRPr="00123E71" w:rsidRDefault="007F20D1" w:rsidP="007F20D1">
            <w:pPr>
              <w:jc w:val="left"/>
              <w:rPr>
                <w:rFonts w:ascii="Arial" w:hAnsi="Arial" w:cs="Arial"/>
                <w:szCs w:val="24"/>
              </w:rPr>
            </w:pPr>
            <w:r w:rsidRPr="007F20D1">
              <w:rPr>
                <w:rFonts w:ascii="Arial" w:hAnsi="Arial" w:cs="Arial"/>
                <w:b/>
                <w:szCs w:val="24"/>
              </w:rPr>
              <w:t>DOCUMENT No:</w:t>
            </w:r>
          </w:p>
        </w:tc>
        <w:tc>
          <w:tcPr>
            <w:tcW w:w="5715" w:type="dxa"/>
          </w:tcPr>
          <w:p w14:paraId="2D9484DF" w14:textId="595E2FA6" w:rsidR="00C50612" w:rsidRDefault="00051053" w:rsidP="005F3845">
            <w:pPr>
              <w:rPr>
                <w:rFonts w:ascii="Arial" w:hAnsi="Arial" w:cs="Arial"/>
                <w:szCs w:val="24"/>
              </w:rPr>
            </w:pPr>
            <w:r>
              <w:rPr>
                <w:rFonts w:ascii="Arial" w:hAnsi="Arial" w:cs="Arial"/>
                <w:szCs w:val="24"/>
              </w:rPr>
              <w:t>v1 FINAL</w:t>
            </w:r>
          </w:p>
          <w:p w14:paraId="5124DE62" w14:textId="77777777" w:rsidR="00FF0851" w:rsidRDefault="00FF0851" w:rsidP="005F3845">
            <w:pPr>
              <w:rPr>
                <w:rFonts w:ascii="Arial" w:hAnsi="Arial" w:cs="Arial"/>
                <w:szCs w:val="24"/>
              </w:rPr>
            </w:pPr>
          </w:p>
          <w:p w14:paraId="62A13B23" w14:textId="77777777" w:rsidR="00FF0851" w:rsidRDefault="00FF0851" w:rsidP="005F3845">
            <w:pPr>
              <w:rPr>
                <w:rFonts w:ascii="Arial" w:hAnsi="Arial" w:cs="Arial"/>
                <w:szCs w:val="24"/>
              </w:rPr>
            </w:pPr>
          </w:p>
          <w:p w14:paraId="1FF4F28B" w14:textId="77777777" w:rsidR="00FF0851" w:rsidRDefault="00FF0851" w:rsidP="005F3845">
            <w:pPr>
              <w:rPr>
                <w:rFonts w:ascii="Arial" w:hAnsi="Arial" w:cs="Arial"/>
                <w:szCs w:val="24"/>
              </w:rPr>
            </w:pPr>
          </w:p>
          <w:p w14:paraId="6DF5BD26" w14:textId="77777777" w:rsidR="00FF0851" w:rsidRPr="007F20D1" w:rsidRDefault="00FF0851" w:rsidP="005F3845">
            <w:pPr>
              <w:rPr>
                <w:rFonts w:ascii="Arial" w:hAnsi="Arial" w:cs="Arial"/>
                <w:szCs w:val="24"/>
              </w:rPr>
            </w:pPr>
          </w:p>
          <w:p w14:paraId="117BEE06" w14:textId="77777777" w:rsidR="000D7E3F" w:rsidRDefault="000D7E3F" w:rsidP="005F3845">
            <w:pPr>
              <w:rPr>
                <w:rFonts w:ascii="Arial" w:hAnsi="Arial" w:cs="Arial"/>
                <w:b/>
                <w:szCs w:val="24"/>
              </w:rPr>
            </w:pPr>
          </w:p>
          <w:p w14:paraId="3E9CB408" w14:textId="77777777" w:rsidR="00FF0851" w:rsidRDefault="00FF0851" w:rsidP="005F3845">
            <w:pPr>
              <w:rPr>
                <w:rFonts w:ascii="Arial" w:hAnsi="Arial" w:cs="Arial"/>
                <w:b/>
                <w:szCs w:val="24"/>
              </w:rPr>
            </w:pPr>
          </w:p>
          <w:p w14:paraId="2A86263C" w14:textId="77777777" w:rsidR="00FF0851" w:rsidRDefault="00FF0851" w:rsidP="005F3845">
            <w:pPr>
              <w:rPr>
                <w:rFonts w:ascii="Arial" w:hAnsi="Arial" w:cs="Arial"/>
                <w:b/>
                <w:szCs w:val="24"/>
              </w:rPr>
            </w:pPr>
          </w:p>
          <w:p w14:paraId="73441F38" w14:textId="77777777" w:rsidR="00FF0851" w:rsidRDefault="00FF0851" w:rsidP="005F3845">
            <w:pPr>
              <w:rPr>
                <w:rFonts w:ascii="Arial" w:hAnsi="Arial" w:cs="Arial"/>
                <w:b/>
                <w:szCs w:val="24"/>
              </w:rPr>
            </w:pPr>
          </w:p>
          <w:p w14:paraId="071F25A6" w14:textId="77777777" w:rsidR="00FF0851" w:rsidRDefault="00FF0851" w:rsidP="005F3845">
            <w:pPr>
              <w:rPr>
                <w:rFonts w:ascii="Arial" w:hAnsi="Arial" w:cs="Arial"/>
                <w:b/>
                <w:szCs w:val="24"/>
              </w:rPr>
            </w:pPr>
          </w:p>
          <w:p w14:paraId="3EC6C30A" w14:textId="77777777" w:rsidR="00FF0851" w:rsidRDefault="00FF0851" w:rsidP="005F3845">
            <w:pPr>
              <w:rPr>
                <w:rFonts w:ascii="Arial" w:hAnsi="Arial" w:cs="Arial"/>
                <w:b/>
                <w:szCs w:val="24"/>
              </w:rPr>
            </w:pPr>
          </w:p>
          <w:p w14:paraId="176BAE4B" w14:textId="77777777" w:rsidR="00FF0851" w:rsidRDefault="00FF0851" w:rsidP="005F3845">
            <w:pPr>
              <w:rPr>
                <w:rFonts w:ascii="Arial" w:hAnsi="Arial" w:cs="Arial"/>
                <w:b/>
                <w:szCs w:val="24"/>
              </w:rPr>
            </w:pPr>
          </w:p>
          <w:p w14:paraId="3700676C" w14:textId="77777777" w:rsidR="00FF0851" w:rsidRDefault="00FF0851" w:rsidP="005F3845">
            <w:pPr>
              <w:rPr>
                <w:rFonts w:ascii="Arial" w:hAnsi="Arial" w:cs="Arial"/>
                <w:b/>
                <w:szCs w:val="24"/>
              </w:rPr>
            </w:pPr>
          </w:p>
          <w:p w14:paraId="1559D097" w14:textId="77777777" w:rsidR="00FF0851" w:rsidRDefault="00FF0851" w:rsidP="005F3845">
            <w:pPr>
              <w:rPr>
                <w:rFonts w:ascii="Arial" w:hAnsi="Arial" w:cs="Arial"/>
                <w:b/>
                <w:szCs w:val="24"/>
              </w:rPr>
            </w:pPr>
          </w:p>
          <w:p w14:paraId="78DCF2A4" w14:textId="77777777" w:rsidR="00FF0851" w:rsidRDefault="00FF0851" w:rsidP="005F3845">
            <w:pPr>
              <w:rPr>
                <w:rFonts w:ascii="Arial" w:hAnsi="Arial" w:cs="Arial"/>
                <w:b/>
                <w:szCs w:val="24"/>
              </w:rPr>
            </w:pPr>
          </w:p>
          <w:p w14:paraId="1C7CA234" w14:textId="77777777" w:rsidR="00FF0851" w:rsidRDefault="00FF0851" w:rsidP="005F3845">
            <w:pPr>
              <w:rPr>
                <w:rFonts w:ascii="Arial" w:hAnsi="Arial" w:cs="Arial"/>
                <w:b/>
                <w:szCs w:val="24"/>
              </w:rPr>
            </w:pPr>
          </w:p>
          <w:p w14:paraId="3DACE930" w14:textId="77777777" w:rsidR="00FF0851" w:rsidRDefault="00FF0851" w:rsidP="005F3845">
            <w:pPr>
              <w:rPr>
                <w:rFonts w:ascii="Arial" w:hAnsi="Arial" w:cs="Arial"/>
                <w:b/>
                <w:szCs w:val="24"/>
              </w:rPr>
            </w:pPr>
          </w:p>
          <w:p w14:paraId="57E318CA" w14:textId="77777777" w:rsidR="00FF0851" w:rsidRDefault="00FF0851" w:rsidP="005F3845">
            <w:pPr>
              <w:rPr>
                <w:rFonts w:ascii="Arial" w:hAnsi="Arial" w:cs="Arial"/>
                <w:b/>
                <w:szCs w:val="24"/>
              </w:rPr>
            </w:pPr>
          </w:p>
          <w:p w14:paraId="7505D8DB" w14:textId="77777777" w:rsidR="00FF0851" w:rsidRDefault="00FF0851" w:rsidP="005F3845">
            <w:pPr>
              <w:rPr>
                <w:rFonts w:ascii="Arial" w:hAnsi="Arial" w:cs="Arial"/>
                <w:b/>
                <w:szCs w:val="24"/>
              </w:rPr>
            </w:pPr>
          </w:p>
          <w:p w14:paraId="1FCCE7A5" w14:textId="77777777" w:rsidR="00FF0851" w:rsidRDefault="00FF0851" w:rsidP="005F3845">
            <w:pPr>
              <w:rPr>
                <w:rFonts w:ascii="Arial" w:hAnsi="Arial" w:cs="Arial"/>
                <w:b/>
                <w:szCs w:val="24"/>
              </w:rPr>
            </w:pPr>
          </w:p>
          <w:p w14:paraId="1E300875" w14:textId="77777777" w:rsidR="00FF0851" w:rsidRDefault="00FF0851" w:rsidP="005F3845">
            <w:pPr>
              <w:rPr>
                <w:rFonts w:ascii="Arial" w:hAnsi="Arial" w:cs="Arial"/>
                <w:b/>
                <w:szCs w:val="24"/>
              </w:rPr>
            </w:pPr>
          </w:p>
          <w:p w14:paraId="170EFD82" w14:textId="77777777" w:rsidR="00FF0851" w:rsidRDefault="00FF0851" w:rsidP="005F3845">
            <w:pPr>
              <w:rPr>
                <w:rFonts w:ascii="Arial" w:hAnsi="Arial" w:cs="Arial"/>
                <w:b/>
                <w:szCs w:val="24"/>
              </w:rPr>
            </w:pPr>
          </w:p>
          <w:p w14:paraId="35BA1F4D" w14:textId="77777777" w:rsidR="00FF0851" w:rsidRPr="00123E71" w:rsidRDefault="00FF0851" w:rsidP="005F3845">
            <w:pPr>
              <w:rPr>
                <w:rFonts w:ascii="Arial" w:hAnsi="Arial" w:cs="Arial"/>
                <w:b/>
                <w:szCs w:val="24"/>
              </w:rPr>
            </w:pPr>
          </w:p>
        </w:tc>
      </w:tr>
    </w:tbl>
    <w:p w14:paraId="5385E9BB" w14:textId="4415F5A1" w:rsidR="00FF0851" w:rsidRDefault="00FF0851" w:rsidP="00294705">
      <w:pPr>
        <w:rPr>
          <w:rFonts w:ascii="Arial" w:hAnsi="Arial" w:cs="Arial"/>
          <w:sz w:val="28"/>
          <w:szCs w:val="28"/>
        </w:rPr>
      </w:pPr>
    </w:p>
    <w:p w14:paraId="197D0C1D" w14:textId="2D5C6D60" w:rsidR="00FF0851" w:rsidRDefault="00FF0851">
      <w:pPr>
        <w:jc w:val="left"/>
        <w:rPr>
          <w:rFonts w:ascii="Arial" w:hAnsi="Arial" w:cs="Arial"/>
          <w:sz w:val="28"/>
          <w:szCs w:val="28"/>
        </w:rPr>
      </w:pPr>
    </w:p>
    <w:p w14:paraId="69C724B8" w14:textId="77777777" w:rsidR="0075482D" w:rsidRDefault="0075482D" w:rsidP="005D54D3">
      <w:pPr>
        <w:jc w:val="left"/>
        <w:rPr>
          <w:rFonts w:ascii="Arial" w:hAnsi="Arial" w:cs="Arial"/>
          <w:szCs w:val="24"/>
        </w:rPr>
      </w:pPr>
    </w:p>
    <w:p w14:paraId="47200747" w14:textId="77777777" w:rsidR="008D5784" w:rsidRDefault="008D5784" w:rsidP="005D54D3">
      <w:pPr>
        <w:jc w:val="left"/>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5"/>
        <w:gridCol w:w="1422"/>
        <w:gridCol w:w="3717"/>
        <w:gridCol w:w="2417"/>
      </w:tblGrid>
      <w:tr w:rsidR="00D268FB" w:rsidRPr="003F3982" w14:paraId="4952FC24" w14:textId="77777777" w:rsidTr="000E4A84">
        <w:tc>
          <w:tcPr>
            <w:tcW w:w="1745" w:type="dxa"/>
            <w:shd w:val="clear" w:color="auto" w:fill="336699"/>
          </w:tcPr>
          <w:p w14:paraId="41DFFBD8" w14:textId="77777777" w:rsidR="00D268FB" w:rsidRPr="003F3982" w:rsidRDefault="00D268FB" w:rsidP="00231D29">
            <w:pPr>
              <w:jc w:val="center"/>
              <w:rPr>
                <w:rFonts w:ascii="Arial" w:hAnsi="Arial" w:cs="Arial"/>
                <w:b/>
                <w:color w:val="FFFFFF"/>
                <w:szCs w:val="24"/>
              </w:rPr>
            </w:pPr>
            <w:r w:rsidRPr="003F3982">
              <w:rPr>
                <w:rFonts w:ascii="Arial" w:hAnsi="Arial" w:cs="Arial"/>
                <w:b/>
                <w:color w:val="FFFFFF"/>
                <w:szCs w:val="24"/>
              </w:rPr>
              <w:t>Policy Version Number</w:t>
            </w:r>
          </w:p>
        </w:tc>
        <w:tc>
          <w:tcPr>
            <w:tcW w:w="1422" w:type="dxa"/>
            <w:shd w:val="clear" w:color="auto" w:fill="336699"/>
            <w:vAlign w:val="center"/>
          </w:tcPr>
          <w:p w14:paraId="48CD570C" w14:textId="77777777" w:rsidR="00D268FB" w:rsidRPr="003F3982" w:rsidRDefault="00D268FB" w:rsidP="00231D29">
            <w:pPr>
              <w:jc w:val="center"/>
              <w:rPr>
                <w:rFonts w:ascii="Arial" w:hAnsi="Arial" w:cs="Arial"/>
                <w:b/>
                <w:color w:val="FFFFFF"/>
                <w:szCs w:val="24"/>
              </w:rPr>
            </w:pPr>
            <w:r w:rsidRPr="003F3982">
              <w:rPr>
                <w:rFonts w:ascii="Arial" w:hAnsi="Arial" w:cs="Arial"/>
                <w:b/>
                <w:color w:val="FFFFFF"/>
                <w:szCs w:val="24"/>
              </w:rPr>
              <w:t>Date</w:t>
            </w:r>
          </w:p>
        </w:tc>
        <w:tc>
          <w:tcPr>
            <w:tcW w:w="3717" w:type="dxa"/>
            <w:shd w:val="clear" w:color="auto" w:fill="336699"/>
            <w:vAlign w:val="center"/>
          </w:tcPr>
          <w:p w14:paraId="08914F70" w14:textId="77777777" w:rsidR="00D268FB" w:rsidRPr="003F3982" w:rsidRDefault="00D268FB" w:rsidP="00231D29">
            <w:pPr>
              <w:jc w:val="center"/>
              <w:rPr>
                <w:rFonts w:ascii="Arial" w:hAnsi="Arial" w:cs="Arial"/>
                <w:b/>
                <w:color w:val="FFFFFF"/>
                <w:szCs w:val="24"/>
              </w:rPr>
            </w:pPr>
            <w:r w:rsidRPr="003F3982">
              <w:rPr>
                <w:rFonts w:ascii="Arial" w:hAnsi="Arial" w:cs="Arial"/>
                <w:b/>
                <w:color w:val="FFFFFF"/>
                <w:szCs w:val="24"/>
              </w:rPr>
              <w:t>Author</w:t>
            </w:r>
          </w:p>
        </w:tc>
        <w:tc>
          <w:tcPr>
            <w:tcW w:w="2417" w:type="dxa"/>
            <w:shd w:val="clear" w:color="auto" w:fill="336699"/>
          </w:tcPr>
          <w:p w14:paraId="49A13AA1" w14:textId="77777777" w:rsidR="00D268FB" w:rsidRPr="003F3982" w:rsidRDefault="00D268FB" w:rsidP="00231D29">
            <w:pPr>
              <w:jc w:val="center"/>
              <w:rPr>
                <w:rFonts w:ascii="Arial" w:hAnsi="Arial" w:cs="Arial"/>
                <w:b/>
                <w:color w:val="FFFFFF"/>
                <w:szCs w:val="24"/>
              </w:rPr>
            </w:pPr>
            <w:r w:rsidRPr="003F3982">
              <w:rPr>
                <w:rFonts w:ascii="Arial" w:hAnsi="Arial" w:cs="Arial"/>
                <w:b/>
                <w:color w:val="FFFFFF"/>
                <w:szCs w:val="24"/>
              </w:rPr>
              <w:t>Description of Change</w:t>
            </w:r>
          </w:p>
        </w:tc>
      </w:tr>
      <w:tr w:rsidR="00D268FB" w:rsidRPr="003F3982" w14:paraId="3C2ABB1E" w14:textId="77777777" w:rsidTr="000E4A84">
        <w:tc>
          <w:tcPr>
            <w:tcW w:w="1745" w:type="dxa"/>
          </w:tcPr>
          <w:p w14:paraId="0F9FE020" w14:textId="77777777" w:rsidR="00D268FB" w:rsidRPr="003F3982" w:rsidRDefault="00D268FB" w:rsidP="008E74CE">
            <w:pPr>
              <w:jc w:val="left"/>
              <w:rPr>
                <w:rFonts w:ascii="Arial" w:hAnsi="Arial" w:cs="Arial"/>
                <w:szCs w:val="24"/>
              </w:rPr>
            </w:pPr>
          </w:p>
          <w:p w14:paraId="0365E673" w14:textId="531F959E" w:rsidR="00D268FB" w:rsidRPr="003F3982" w:rsidRDefault="00D268FB" w:rsidP="008E74CE">
            <w:pPr>
              <w:jc w:val="left"/>
              <w:rPr>
                <w:rFonts w:ascii="Arial" w:hAnsi="Arial" w:cs="Arial"/>
                <w:szCs w:val="24"/>
              </w:rPr>
            </w:pPr>
            <w:r>
              <w:rPr>
                <w:rFonts w:ascii="Arial" w:hAnsi="Arial" w:cs="Arial"/>
                <w:szCs w:val="24"/>
              </w:rPr>
              <w:t>0.1</w:t>
            </w:r>
          </w:p>
        </w:tc>
        <w:tc>
          <w:tcPr>
            <w:tcW w:w="1422" w:type="dxa"/>
          </w:tcPr>
          <w:p w14:paraId="77466D71" w14:textId="77777777" w:rsidR="00D268FB" w:rsidRPr="003F3982" w:rsidRDefault="00D268FB" w:rsidP="008E74CE">
            <w:pPr>
              <w:jc w:val="left"/>
              <w:rPr>
                <w:rFonts w:ascii="Arial" w:hAnsi="Arial" w:cs="Arial"/>
                <w:szCs w:val="24"/>
              </w:rPr>
            </w:pPr>
          </w:p>
          <w:p w14:paraId="63E17392" w14:textId="354AB0D3" w:rsidR="00D268FB" w:rsidRPr="003F3982" w:rsidRDefault="00D268FB" w:rsidP="008E74CE">
            <w:pPr>
              <w:jc w:val="left"/>
              <w:rPr>
                <w:rFonts w:ascii="Arial" w:hAnsi="Arial" w:cs="Arial"/>
                <w:szCs w:val="24"/>
              </w:rPr>
            </w:pPr>
            <w:r>
              <w:rPr>
                <w:rFonts w:ascii="Arial" w:hAnsi="Arial" w:cs="Arial"/>
                <w:szCs w:val="24"/>
              </w:rPr>
              <w:t>February 2026</w:t>
            </w:r>
          </w:p>
        </w:tc>
        <w:tc>
          <w:tcPr>
            <w:tcW w:w="3717" w:type="dxa"/>
          </w:tcPr>
          <w:p w14:paraId="5B1B9B0D" w14:textId="77777777" w:rsidR="00D268FB" w:rsidRPr="003F3982" w:rsidRDefault="00D268FB" w:rsidP="008E74CE">
            <w:pPr>
              <w:jc w:val="left"/>
              <w:rPr>
                <w:rFonts w:ascii="Arial" w:hAnsi="Arial" w:cs="Arial"/>
                <w:szCs w:val="24"/>
              </w:rPr>
            </w:pPr>
          </w:p>
          <w:p w14:paraId="4D183AF5" w14:textId="77777777" w:rsidR="00D268FB" w:rsidRPr="003F3982" w:rsidRDefault="00D268FB" w:rsidP="008E74CE">
            <w:pPr>
              <w:jc w:val="left"/>
              <w:rPr>
                <w:rFonts w:ascii="Arial" w:hAnsi="Arial" w:cs="Arial"/>
                <w:szCs w:val="24"/>
              </w:rPr>
            </w:pPr>
            <w:r w:rsidRPr="003F3982">
              <w:rPr>
                <w:rFonts w:ascii="Arial" w:hAnsi="Arial" w:cs="Arial"/>
                <w:szCs w:val="24"/>
              </w:rPr>
              <w:t>Head of EPRR</w:t>
            </w:r>
          </w:p>
          <w:p w14:paraId="07CAD121" w14:textId="77777777" w:rsidR="00D268FB" w:rsidRPr="003F3982" w:rsidRDefault="00D268FB" w:rsidP="008E74CE">
            <w:pPr>
              <w:jc w:val="left"/>
              <w:rPr>
                <w:rFonts w:ascii="Arial" w:hAnsi="Arial" w:cs="Arial"/>
                <w:szCs w:val="24"/>
              </w:rPr>
            </w:pPr>
          </w:p>
        </w:tc>
        <w:tc>
          <w:tcPr>
            <w:tcW w:w="2417" w:type="dxa"/>
          </w:tcPr>
          <w:p w14:paraId="0AC58A60" w14:textId="77777777" w:rsidR="00D268FB" w:rsidRPr="003F3982" w:rsidRDefault="00D268FB" w:rsidP="008E74CE">
            <w:pPr>
              <w:jc w:val="left"/>
              <w:rPr>
                <w:rFonts w:ascii="Arial" w:hAnsi="Arial" w:cs="Arial"/>
                <w:szCs w:val="24"/>
              </w:rPr>
            </w:pPr>
          </w:p>
          <w:p w14:paraId="575A3EDE" w14:textId="1BBD9017" w:rsidR="00D268FB" w:rsidRPr="003F3982" w:rsidRDefault="00D268FB" w:rsidP="008E74CE">
            <w:pPr>
              <w:jc w:val="left"/>
              <w:rPr>
                <w:rFonts w:ascii="Arial" w:hAnsi="Arial" w:cs="Arial"/>
                <w:szCs w:val="24"/>
              </w:rPr>
            </w:pPr>
            <w:r>
              <w:rPr>
                <w:rFonts w:ascii="Arial" w:hAnsi="Arial" w:cs="Arial"/>
                <w:szCs w:val="24"/>
              </w:rPr>
              <w:t>Initial</w:t>
            </w:r>
            <w:r w:rsidRPr="003F3982">
              <w:rPr>
                <w:rFonts w:ascii="Arial" w:hAnsi="Arial" w:cs="Arial"/>
                <w:szCs w:val="24"/>
              </w:rPr>
              <w:t xml:space="preserve"> Draft</w:t>
            </w:r>
          </w:p>
        </w:tc>
      </w:tr>
      <w:tr w:rsidR="008E74CE" w:rsidRPr="003F3982" w14:paraId="750E5719" w14:textId="77777777" w:rsidTr="000E4A84">
        <w:tc>
          <w:tcPr>
            <w:tcW w:w="1745" w:type="dxa"/>
          </w:tcPr>
          <w:p w14:paraId="083911E7" w14:textId="77777777" w:rsidR="008E74CE" w:rsidRPr="003F3982" w:rsidRDefault="008E74CE" w:rsidP="008E74CE">
            <w:pPr>
              <w:jc w:val="left"/>
              <w:rPr>
                <w:rFonts w:ascii="Arial" w:hAnsi="Arial" w:cs="Arial"/>
                <w:szCs w:val="24"/>
              </w:rPr>
            </w:pPr>
          </w:p>
          <w:p w14:paraId="4E593A06" w14:textId="586628F9" w:rsidR="008E74CE" w:rsidRPr="003F3982" w:rsidRDefault="008E74CE" w:rsidP="008E74CE">
            <w:pPr>
              <w:jc w:val="left"/>
              <w:rPr>
                <w:rFonts w:ascii="Arial" w:hAnsi="Arial" w:cs="Arial"/>
                <w:szCs w:val="24"/>
              </w:rPr>
            </w:pPr>
            <w:r>
              <w:rPr>
                <w:rFonts w:ascii="Arial" w:hAnsi="Arial" w:cs="Arial"/>
                <w:szCs w:val="24"/>
              </w:rPr>
              <w:t>0.2</w:t>
            </w:r>
          </w:p>
        </w:tc>
        <w:tc>
          <w:tcPr>
            <w:tcW w:w="1422" w:type="dxa"/>
          </w:tcPr>
          <w:p w14:paraId="44D92F72" w14:textId="77777777" w:rsidR="008E74CE" w:rsidRPr="003F3982" w:rsidRDefault="008E74CE" w:rsidP="008E74CE">
            <w:pPr>
              <w:jc w:val="left"/>
              <w:rPr>
                <w:rFonts w:ascii="Arial" w:hAnsi="Arial" w:cs="Arial"/>
                <w:szCs w:val="24"/>
              </w:rPr>
            </w:pPr>
          </w:p>
          <w:p w14:paraId="5013E6FF" w14:textId="066BBCE8" w:rsidR="008E74CE" w:rsidRPr="003F3982" w:rsidRDefault="008E74CE" w:rsidP="008E74CE">
            <w:pPr>
              <w:jc w:val="left"/>
              <w:rPr>
                <w:rFonts w:ascii="Arial" w:hAnsi="Arial" w:cs="Arial"/>
                <w:szCs w:val="24"/>
              </w:rPr>
            </w:pPr>
            <w:r>
              <w:rPr>
                <w:rFonts w:ascii="Arial" w:hAnsi="Arial" w:cs="Arial"/>
                <w:szCs w:val="24"/>
              </w:rPr>
              <w:t>20</w:t>
            </w:r>
            <w:r w:rsidRPr="008E74CE">
              <w:rPr>
                <w:rFonts w:ascii="Arial" w:hAnsi="Arial" w:cs="Arial"/>
                <w:szCs w:val="24"/>
                <w:vertAlign w:val="superscript"/>
              </w:rPr>
              <w:t>th</w:t>
            </w:r>
            <w:r>
              <w:rPr>
                <w:rFonts w:ascii="Arial" w:hAnsi="Arial" w:cs="Arial"/>
                <w:szCs w:val="24"/>
              </w:rPr>
              <w:t xml:space="preserve"> March 2026</w:t>
            </w:r>
          </w:p>
        </w:tc>
        <w:tc>
          <w:tcPr>
            <w:tcW w:w="3717" w:type="dxa"/>
          </w:tcPr>
          <w:p w14:paraId="5AC68A85" w14:textId="77777777" w:rsidR="008E74CE" w:rsidRPr="003F3982" w:rsidRDefault="008E74CE" w:rsidP="008E74CE">
            <w:pPr>
              <w:jc w:val="left"/>
              <w:rPr>
                <w:rFonts w:ascii="Arial" w:hAnsi="Arial" w:cs="Arial"/>
                <w:szCs w:val="24"/>
              </w:rPr>
            </w:pPr>
          </w:p>
          <w:p w14:paraId="0DBD0103" w14:textId="1AB628A5" w:rsidR="008E74CE" w:rsidRPr="003F3982" w:rsidRDefault="008E74CE" w:rsidP="008E74CE">
            <w:pPr>
              <w:jc w:val="left"/>
              <w:rPr>
                <w:rFonts w:ascii="Arial" w:hAnsi="Arial" w:cs="Arial"/>
                <w:szCs w:val="24"/>
              </w:rPr>
            </w:pPr>
            <w:r w:rsidRPr="003F3982">
              <w:rPr>
                <w:rFonts w:ascii="Arial" w:hAnsi="Arial" w:cs="Arial"/>
                <w:szCs w:val="24"/>
              </w:rPr>
              <w:t>EPRR</w:t>
            </w:r>
            <w:r>
              <w:rPr>
                <w:rFonts w:ascii="Arial" w:hAnsi="Arial" w:cs="Arial"/>
                <w:szCs w:val="24"/>
              </w:rPr>
              <w:t xml:space="preserve"> Manager</w:t>
            </w:r>
          </w:p>
          <w:p w14:paraId="3F30F530" w14:textId="77777777" w:rsidR="008E74CE" w:rsidRPr="003F3982" w:rsidRDefault="008E74CE" w:rsidP="008E74CE">
            <w:pPr>
              <w:jc w:val="left"/>
              <w:rPr>
                <w:rFonts w:ascii="Arial" w:hAnsi="Arial" w:cs="Arial"/>
                <w:szCs w:val="24"/>
              </w:rPr>
            </w:pPr>
          </w:p>
        </w:tc>
        <w:tc>
          <w:tcPr>
            <w:tcW w:w="2417" w:type="dxa"/>
          </w:tcPr>
          <w:p w14:paraId="26DC8AC3" w14:textId="77777777" w:rsidR="008E74CE" w:rsidRPr="003F3982" w:rsidRDefault="008E74CE" w:rsidP="008E74CE">
            <w:pPr>
              <w:jc w:val="left"/>
              <w:rPr>
                <w:rFonts w:ascii="Arial" w:hAnsi="Arial" w:cs="Arial"/>
                <w:szCs w:val="24"/>
              </w:rPr>
            </w:pPr>
          </w:p>
          <w:p w14:paraId="543AF679" w14:textId="6BDE9343" w:rsidR="008E74CE" w:rsidRPr="003F3982" w:rsidRDefault="008E74CE" w:rsidP="008E74CE">
            <w:pPr>
              <w:jc w:val="left"/>
              <w:rPr>
                <w:rFonts w:ascii="Arial" w:hAnsi="Arial" w:cs="Arial"/>
                <w:szCs w:val="24"/>
              </w:rPr>
            </w:pPr>
            <w:r>
              <w:rPr>
                <w:rFonts w:ascii="Arial" w:hAnsi="Arial" w:cs="Arial"/>
                <w:szCs w:val="24"/>
              </w:rPr>
              <w:t>Change of framework name and alignment with updated ToR</w:t>
            </w:r>
          </w:p>
        </w:tc>
      </w:tr>
      <w:tr w:rsidR="000E4A84" w:rsidRPr="003F3982" w14:paraId="6644D87B" w14:textId="77777777" w:rsidTr="000E4A84">
        <w:tc>
          <w:tcPr>
            <w:tcW w:w="1745" w:type="dxa"/>
          </w:tcPr>
          <w:p w14:paraId="2A4BF7E5" w14:textId="764E9991" w:rsidR="000E4A84" w:rsidRPr="003F3982" w:rsidRDefault="000E4A84" w:rsidP="008E74CE">
            <w:pPr>
              <w:jc w:val="left"/>
              <w:rPr>
                <w:rFonts w:ascii="Arial" w:hAnsi="Arial" w:cs="Arial"/>
                <w:szCs w:val="24"/>
              </w:rPr>
            </w:pPr>
            <w:r>
              <w:rPr>
                <w:rFonts w:ascii="Arial" w:hAnsi="Arial" w:cs="Arial"/>
                <w:szCs w:val="24"/>
              </w:rPr>
              <w:t>0.3</w:t>
            </w:r>
          </w:p>
        </w:tc>
        <w:tc>
          <w:tcPr>
            <w:tcW w:w="1422" w:type="dxa"/>
          </w:tcPr>
          <w:p w14:paraId="3F71D3D3" w14:textId="45314D7E" w:rsidR="000E4A84" w:rsidRPr="003F3982" w:rsidRDefault="000E4A84" w:rsidP="008E74CE">
            <w:pPr>
              <w:jc w:val="left"/>
              <w:rPr>
                <w:rFonts w:ascii="Arial" w:hAnsi="Arial" w:cs="Arial"/>
                <w:szCs w:val="24"/>
              </w:rPr>
            </w:pPr>
            <w:r>
              <w:rPr>
                <w:rFonts w:ascii="Arial" w:hAnsi="Arial" w:cs="Arial"/>
                <w:szCs w:val="24"/>
              </w:rPr>
              <w:t>15</w:t>
            </w:r>
            <w:r w:rsidRPr="000E4A84">
              <w:rPr>
                <w:rFonts w:ascii="Arial" w:hAnsi="Arial" w:cs="Arial"/>
                <w:szCs w:val="24"/>
                <w:vertAlign w:val="superscript"/>
              </w:rPr>
              <w:t>th</w:t>
            </w:r>
            <w:r>
              <w:rPr>
                <w:rFonts w:ascii="Arial" w:hAnsi="Arial" w:cs="Arial"/>
                <w:szCs w:val="24"/>
              </w:rPr>
              <w:t xml:space="preserve"> April 2026</w:t>
            </w:r>
          </w:p>
        </w:tc>
        <w:tc>
          <w:tcPr>
            <w:tcW w:w="3717" w:type="dxa"/>
          </w:tcPr>
          <w:p w14:paraId="0CD81202" w14:textId="261D9C7E" w:rsidR="000E4A84" w:rsidRPr="003F3982" w:rsidRDefault="000E4A84" w:rsidP="008E74CE">
            <w:pPr>
              <w:jc w:val="left"/>
              <w:rPr>
                <w:rFonts w:ascii="Arial" w:hAnsi="Arial" w:cs="Arial"/>
                <w:szCs w:val="24"/>
              </w:rPr>
            </w:pPr>
            <w:r w:rsidRPr="000E4A84">
              <w:rPr>
                <w:rFonts w:ascii="Arial" w:hAnsi="Arial" w:cs="Arial"/>
                <w:szCs w:val="24"/>
              </w:rPr>
              <w:t>HB Loss of Utilities (gas, electricity, water) multi utility failure Preparedness &amp; Response Group</w:t>
            </w:r>
          </w:p>
        </w:tc>
        <w:tc>
          <w:tcPr>
            <w:tcW w:w="2417" w:type="dxa"/>
          </w:tcPr>
          <w:p w14:paraId="58378DB9" w14:textId="02DEE1CE" w:rsidR="000E4A84" w:rsidRPr="003F3982" w:rsidRDefault="000E4A84" w:rsidP="008E74CE">
            <w:pPr>
              <w:jc w:val="left"/>
              <w:rPr>
                <w:rFonts w:ascii="Arial" w:hAnsi="Arial" w:cs="Arial"/>
                <w:szCs w:val="24"/>
              </w:rPr>
            </w:pPr>
            <w:r>
              <w:rPr>
                <w:rFonts w:ascii="Arial" w:hAnsi="Arial" w:cs="Arial"/>
                <w:szCs w:val="24"/>
              </w:rPr>
              <w:t xml:space="preserve">Framework created as working DRAFT </w:t>
            </w:r>
          </w:p>
        </w:tc>
      </w:tr>
      <w:tr w:rsidR="00051053" w:rsidRPr="003F3982" w14:paraId="30097CD6" w14:textId="77777777" w:rsidTr="000E4A84">
        <w:tc>
          <w:tcPr>
            <w:tcW w:w="1745" w:type="dxa"/>
          </w:tcPr>
          <w:p w14:paraId="69EFB8AD" w14:textId="7706F33B" w:rsidR="00051053" w:rsidRDefault="00051053" w:rsidP="008E74CE">
            <w:pPr>
              <w:jc w:val="left"/>
              <w:rPr>
                <w:rFonts w:ascii="Arial" w:hAnsi="Arial" w:cs="Arial"/>
                <w:szCs w:val="24"/>
              </w:rPr>
            </w:pPr>
            <w:r>
              <w:rPr>
                <w:rFonts w:ascii="Arial" w:hAnsi="Arial" w:cs="Arial"/>
                <w:szCs w:val="24"/>
              </w:rPr>
              <w:t>1</w:t>
            </w:r>
          </w:p>
        </w:tc>
        <w:tc>
          <w:tcPr>
            <w:tcW w:w="1422" w:type="dxa"/>
          </w:tcPr>
          <w:p w14:paraId="2C8CBF22" w14:textId="45FD830B" w:rsidR="00051053" w:rsidRDefault="00051053" w:rsidP="008E74CE">
            <w:pPr>
              <w:jc w:val="left"/>
              <w:rPr>
                <w:rFonts w:ascii="Arial" w:hAnsi="Arial" w:cs="Arial"/>
                <w:szCs w:val="24"/>
              </w:rPr>
            </w:pPr>
            <w:r>
              <w:rPr>
                <w:rFonts w:ascii="Arial" w:hAnsi="Arial" w:cs="Arial"/>
                <w:szCs w:val="24"/>
              </w:rPr>
              <w:t>20</w:t>
            </w:r>
            <w:r w:rsidRPr="00051053">
              <w:rPr>
                <w:rFonts w:ascii="Arial" w:hAnsi="Arial" w:cs="Arial"/>
                <w:szCs w:val="24"/>
                <w:vertAlign w:val="superscript"/>
              </w:rPr>
              <w:t>th</w:t>
            </w:r>
            <w:r>
              <w:rPr>
                <w:rFonts w:ascii="Arial" w:hAnsi="Arial" w:cs="Arial"/>
                <w:szCs w:val="24"/>
              </w:rPr>
              <w:t xml:space="preserve"> April 2026</w:t>
            </w:r>
          </w:p>
        </w:tc>
        <w:tc>
          <w:tcPr>
            <w:tcW w:w="3717" w:type="dxa"/>
          </w:tcPr>
          <w:p w14:paraId="2E8D3F9D" w14:textId="6E72FF6A" w:rsidR="00051053" w:rsidRPr="000E4A84" w:rsidRDefault="00051053" w:rsidP="008E74CE">
            <w:pPr>
              <w:jc w:val="left"/>
              <w:rPr>
                <w:rFonts w:ascii="Arial" w:hAnsi="Arial" w:cs="Arial"/>
                <w:szCs w:val="24"/>
              </w:rPr>
            </w:pPr>
            <w:r w:rsidRPr="000E4A84">
              <w:rPr>
                <w:rFonts w:ascii="Arial" w:hAnsi="Arial" w:cs="Arial"/>
                <w:szCs w:val="24"/>
              </w:rPr>
              <w:t>HB Loss of Utilities (gas, electricity, water) multi utility failure Preparedness &amp; Response Group</w:t>
            </w:r>
          </w:p>
        </w:tc>
        <w:tc>
          <w:tcPr>
            <w:tcW w:w="2417" w:type="dxa"/>
          </w:tcPr>
          <w:p w14:paraId="7BCE2FB7" w14:textId="60F95335" w:rsidR="00051053" w:rsidRDefault="00051053" w:rsidP="008E74CE">
            <w:pPr>
              <w:jc w:val="left"/>
              <w:rPr>
                <w:rFonts w:ascii="Arial" w:hAnsi="Arial" w:cs="Arial"/>
                <w:szCs w:val="24"/>
              </w:rPr>
            </w:pPr>
            <w:r>
              <w:rPr>
                <w:rFonts w:ascii="Arial" w:hAnsi="Arial" w:cs="Arial"/>
                <w:szCs w:val="24"/>
              </w:rPr>
              <w:t xml:space="preserve">Final version </w:t>
            </w:r>
            <w:r w:rsidR="005B52EC">
              <w:rPr>
                <w:rFonts w:ascii="Arial" w:hAnsi="Arial" w:cs="Arial"/>
                <w:szCs w:val="24"/>
              </w:rPr>
              <w:t>subject to Board endorsement and approval</w:t>
            </w:r>
          </w:p>
        </w:tc>
      </w:tr>
    </w:tbl>
    <w:p w14:paraId="24DC4987" w14:textId="31FD7551" w:rsidR="001A4A4B" w:rsidRDefault="001A4A4B" w:rsidP="005D54D3">
      <w:pPr>
        <w:jc w:val="left"/>
        <w:rPr>
          <w:rFonts w:ascii="Arial" w:hAnsi="Arial" w:cs="Arial"/>
          <w:szCs w:val="24"/>
        </w:rPr>
      </w:pPr>
    </w:p>
    <w:p w14:paraId="638A83E2" w14:textId="4319828B" w:rsidR="001A4A4B" w:rsidRDefault="001A4A4B" w:rsidP="005D54D3">
      <w:pPr>
        <w:jc w:val="left"/>
        <w:rPr>
          <w:rFonts w:ascii="Arial" w:hAnsi="Arial" w:cs="Arial"/>
          <w:szCs w:val="24"/>
        </w:rPr>
      </w:pPr>
    </w:p>
    <w:p w14:paraId="44B1D959" w14:textId="75EC16C7" w:rsidR="00C67668" w:rsidRDefault="00C67668" w:rsidP="005D54D3">
      <w:pPr>
        <w:jc w:val="left"/>
        <w:rPr>
          <w:rFonts w:ascii="Arial" w:hAnsi="Arial" w:cs="Arial"/>
          <w:szCs w:val="24"/>
        </w:rPr>
      </w:pPr>
    </w:p>
    <w:p w14:paraId="7D32BC43" w14:textId="1E6D4CCE" w:rsidR="00C67668" w:rsidRDefault="00C67668" w:rsidP="005D54D3">
      <w:pPr>
        <w:jc w:val="left"/>
        <w:rPr>
          <w:rFonts w:ascii="Arial" w:hAnsi="Arial" w:cs="Arial"/>
          <w:szCs w:val="24"/>
        </w:rPr>
      </w:pPr>
    </w:p>
    <w:p w14:paraId="6228350E" w14:textId="3B883918" w:rsidR="00C67668" w:rsidRDefault="00C67668" w:rsidP="005D54D3">
      <w:pPr>
        <w:jc w:val="left"/>
        <w:rPr>
          <w:rFonts w:ascii="Arial" w:hAnsi="Arial" w:cs="Arial"/>
          <w:szCs w:val="24"/>
        </w:rPr>
      </w:pPr>
    </w:p>
    <w:p w14:paraId="740333D8" w14:textId="77777777" w:rsidR="00C67668" w:rsidRDefault="00C67668" w:rsidP="005D54D3">
      <w:pPr>
        <w:jc w:val="left"/>
        <w:rPr>
          <w:rFonts w:ascii="Arial" w:hAnsi="Arial" w:cs="Arial"/>
          <w:szCs w:val="24"/>
        </w:rPr>
      </w:pPr>
    </w:p>
    <w:p w14:paraId="285D22CF" w14:textId="759B583A" w:rsidR="007A405E" w:rsidRDefault="007A405E" w:rsidP="005D54D3">
      <w:pPr>
        <w:jc w:val="left"/>
        <w:rPr>
          <w:rFonts w:ascii="Arial" w:hAnsi="Arial" w:cs="Arial"/>
          <w:b/>
          <w:bCs/>
          <w:color w:val="FF0000"/>
          <w:sz w:val="32"/>
          <w:szCs w:val="32"/>
        </w:rPr>
      </w:pPr>
    </w:p>
    <w:p w14:paraId="417D0030" w14:textId="77777777" w:rsidR="00D268FB" w:rsidRDefault="00D268FB" w:rsidP="005D54D3">
      <w:pPr>
        <w:jc w:val="left"/>
        <w:rPr>
          <w:rFonts w:ascii="Arial" w:hAnsi="Arial" w:cs="Arial"/>
          <w:b/>
          <w:bCs/>
          <w:color w:val="FF0000"/>
          <w:sz w:val="32"/>
          <w:szCs w:val="32"/>
        </w:rPr>
      </w:pPr>
    </w:p>
    <w:p w14:paraId="1D072CE9" w14:textId="77777777" w:rsidR="00D268FB" w:rsidRDefault="00D268FB" w:rsidP="005D54D3">
      <w:pPr>
        <w:jc w:val="left"/>
        <w:rPr>
          <w:rFonts w:ascii="Arial" w:hAnsi="Arial" w:cs="Arial"/>
          <w:b/>
          <w:bCs/>
          <w:color w:val="FF0000"/>
          <w:sz w:val="32"/>
          <w:szCs w:val="32"/>
        </w:rPr>
      </w:pPr>
    </w:p>
    <w:p w14:paraId="789E9588" w14:textId="77777777" w:rsidR="00D268FB" w:rsidRDefault="00D268FB" w:rsidP="005D54D3">
      <w:pPr>
        <w:jc w:val="left"/>
        <w:rPr>
          <w:rFonts w:ascii="Arial" w:hAnsi="Arial" w:cs="Arial"/>
          <w:b/>
          <w:bCs/>
          <w:color w:val="FF0000"/>
          <w:sz w:val="32"/>
          <w:szCs w:val="32"/>
        </w:rPr>
      </w:pPr>
    </w:p>
    <w:p w14:paraId="5D7674B2" w14:textId="77777777" w:rsidR="00D268FB" w:rsidRDefault="00D268FB" w:rsidP="005D54D3">
      <w:pPr>
        <w:jc w:val="left"/>
        <w:rPr>
          <w:rFonts w:ascii="Arial" w:hAnsi="Arial" w:cs="Arial"/>
          <w:b/>
          <w:bCs/>
          <w:color w:val="FF0000"/>
          <w:sz w:val="32"/>
          <w:szCs w:val="32"/>
        </w:rPr>
      </w:pPr>
    </w:p>
    <w:p w14:paraId="3849E56F" w14:textId="77777777" w:rsidR="00D268FB" w:rsidRDefault="00D268FB" w:rsidP="005D54D3">
      <w:pPr>
        <w:jc w:val="left"/>
        <w:rPr>
          <w:rFonts w:ascii="Arial" w:hAnsi="Arial" w:cs="Arial"/>
          <w:b/>
          <w:bCs/>
          <w:color w:val="FF0000"/>
          <w:sz w:val="32"/>
          <w:szCs w:val="32"/>
        </w:rPr>
      </w:pPr>
    </w:p>
    <w:p w14:paraId="6CE2DCFC" w14:textId="77777777" w:rsidR="00D268FB" w:rsidRDefault="00D268FB" w:rsidP="005D54D3">
      <w:pPr>
        <w:jc w:val="left"/>
        <w:rPr>
          <w:rFonts w:ascii="Arial" w:hAnsi="Arial" w:cs="Arial"/>
          <w:b/>
          <w:bCs/>
          <w:color w:val="FF0000"/>
          <w:sz w:val="32"/>
          <w:szCs w:val="32"/>
        </w:rPr>
      </w:pPr>
    </w:p>
    <w:p w14:paraId="20CFD043" w14:textId="77777777" w:rsidR="00D268FB" w:rsidRDefault="00D268FB" w:rsidP="005D54D3">
      <w:pPr>
        <w:jc w:val="left"/>
        <w:rPr>
          <w:rFonts w:ascii="Arial" w:hAnsi="Arial" w:cs="Arial"/>
          <w:b/>
          <w:bCs/>
          <w:color w:val="FF0000"/>
          <w:sz w:val="32"/>
          <w:szCs w:val="32"/>
        </w:rPr>
      </w:pPr>
    </w:p>
    <w:p w14:paraId="354D9909" w14:textId="77777777" w:rsidR="00D268FB" w:rsidRDefault="00D268FB" w:rsidP="005D54D3">
      <w:pPr>
        <w:jc w:val="left"/>
        <w:rPr>
          <w:rFonts w:ascii="Arial" w:hAnsi="Arial" w:cs="Arial"/>
          <w:b/>
          <w:bCs/>
          <w:color w:val="FF0000"/>
          <w:sz w:val="32"/>
          <w:szCs w:val="32"/>
        </w:rPr>
      </w:pPr>
    </w:p>
    <w:p w14:paraId="52803071" w14:textId="77777777" w:rsidR="00D268FB" w:rsidRDefault="00D268FB" w:rsidP="005D54D3">
      <w:pPr>
        <w:jc w:val="left"/>
        <w:rPr>
          <w:rFonts w:ascii="Arial" w:hAnsi="Arial" w:cs="Arial"/>
          <w:szCs w:val="24"/>
        </w:rPr>
      </w:pPr>
    </w:p>
    <w:p w14:paraId="63949F01" w14:textId="57A4E5F8" w:rsidR="00624870" w:rsidRDefault="00624870" w:rsidP="005D54D3">
      <w:pPr>
        <w:jc w:val="left"/>
        <w:rPr>
          <w:rFonts w:ascii="Arial" w:hAnsi="Arial" w:cs="Arial"/>
          <w:szCs w:val="24"/>
        </w:rPr>
      </w:pPr>
    </w:p>
    <w:p w14:paraId="6C17378E" w14:textId="51BB21F8" w:rsidR="00624870" w:rsidRDefault="00624870" w:rsidP="005D54D3">
      <w:pPr>
        <w:jc w:val="left"/>
        <w:rPr>
          <w:rFonts w:ascii="Arial" w:hAnsi="Arial" w:cs="Arial"/>
          <w:szCs w:val="24"/>
        </w:rPr>
      </w:pPr>
    </w:p>
    <w:p w14:paraId="131309C7" w14:textId="5C6AD33C" w:rsidR="00624870" w:rsidRDefault="00624870" w:rsidP="005D54D3">
      <w:pPr>
        <w:jc w:val="left"/>
        <w:rPr>
          <w:rFonts w:ascii="Arial" w:hAnsi="Arial" w:cs="Arial"/>
          <w:szCs w:val="24"/>
        </w:rPr>
      </w:pPr>
    </w:p>
    <w:p w14:paraId="09368AA1" w14:textId="0C70F033" w:rsidR="00624870" w:rsidRDefault="00624870" w:rsidP="005D54D3">
      <w:pPr>
        <w:jc w:val="left"/>
        <w:rPr>
          <w:rFonts w:ascii="Arial" w:hAnsi="Arial" w:cs="Arial"/>
          <w:szCs w:val="24"/>
        </w:rPr>
      </w:pPr>
    </w:p>
    <w:p w14:paraId="63BB805C" w14:textId="2B382D3A" w:rsidR="00624870" w:rsidRDefault="00624870" w:rsidP="005D54D3">
      <w:pPr>
        <w:jc w:val="left"/>
        <w:rPr>
          <w:rFonts w:ascii="Arial" w:hAnsi="Arial" w:cs="Arial"/>
          <w:szCs w:val="24"/>
        </w:rPr>
      </w:pPr>
    </w:p>
    <w:p w14:paraId="252BE1D0" w14:textId="1F82B6F1" w:rsidR="00624870" w:rsidRDefault="00624870" w:rsidP="005D54D3">
      <w:pPr>
        <w:jc w:val="left"/>
        <w:rPr>
          <w:rFonts w:ascii="Arial" w:hAnsi="Arial" w:cs="Arial"/>
          <w:szCs w:val="24"/>
        </w:rPr>
      </w:pPr>
    </w:p>
    <w:p w14:paraId="74B0EEE0" w14:textId="42C8F179" w:rsidR="00624870" w:rsidRDefault="00624870" w:rsidP="005D54D3">
      <w:pPr>
        <w:jc w:val="left"/>
        <w:rPr>
          <w:rFonts w:ascii="Arial" w:hAnsi="Arial" w:cs="Arial"/>
          <w:szCs w:val="24"/>
        </w:rPr>
      </w:pPr>
    </w:p>
    <w:p w14:paraId="6CA46255" w14:textId="795D51C2" w:rsidR="00624870" w:rsidRDefault="00624870" w:rsidP="005D54D3">
      <w:pPr>
        <w:jc w:val="left"/>
        <w:rPr>
          <w:rFonts w:ascii="Arial" w:hAnsi="Arial" w:cs="Arial"/>
          <w:szCs w:val="24"/>
        </w:rPr>
      </w:pPr>
    </w:p>
    <w:p w14:paraId="457B8076" w14:textId="52724F85" w:rsidR="003F0BE7" w:rsidRPr="008466F8" w:rsidRDefault="00B11BBB" w:rsidP="008466F8">
      <w:pPr>
        <w:spacing w:after="120"/>
        <w:jc w:val="left"/>
        <w:rPr>
          <w:rStyle w:val="Normalbold"/>
          <w:rFonts w:ascii="Arial" w:hAnsi="Arial" w:cs="Arial"/>
          <w:sz w:val="28"/>
          <w:szCs w:val="28"/>
        </w:rPr>
      </w:pPr>
      <w:r w:rsidRPr="00C67668">
        <w:rPr>
          <w:rStyle w:val="Normalbold"/>
          <w:rFonts w:ascii="Arial" w:hAnsi="Arial" w:cs="Arial"/>
          <w:sz w:val="28"/>
          <w:szCs w:val="28"/>
        </w:rPr>
        <w:lastRenderedPageBreak/>
        <w:t>CONTENTS</w:t>
      </w:r>
      <w:r w:rsidR="003F0BE7" w:rsidRPr="005D54D3">
        <w:rPr>
          <w:rStyle w:val="Normalbold"/>
          <w:rFonts w:ascii="Arial" w:hAnsi="Arial" w:cs="Arial"/>
          <w:szCs w:val="24"/>
        </w:rPr>
        <w:tab/>
      </w:r>
      <w:r w:rsidR="003F0BE7" w:rsidRPr="005D54D3">
        <w:rPr>
          <w:rStyle w:val="Normalbold"/>
          <w:rFonts w:ascii="Arial" w:hAnsi="Arial" w:cs="Arial"/>
          <w:szCs w:val="24"/>
        </w:rPr>
        <w:tab/>
      </w:r>
      <w:r w:rsidR="003F0BE7" w:rsidRPr="005D54D3">
        <w:rPr>
          <w:rStyle w:val="Normalbold"/>
          <w:rFonts w:ascii="Arial" w:hAnsi="Arial" w:cs="Arial"/>
          <w:szCs w:val="24"/>
        </w:rPr>
        <w:tab/>
      </w:r>
      <w:r w:rsidR="003F0BE7" w:rsidRPr="005D54D3">
        <w:rPr>
          <w:rStyle w:val="Normalbold"/>
          <w:rFonts w:ascii="Arial" w:hAnsi="Arial" w:cs="Arial"/>
          <w:szCs w:val="24"/>
        </w:rPr>
        <w:tab/>
      </w:r>
      <w:r w:rsidR="003F0BE7" w:rsidRPr="005D54D3">
        <w:rPr>
          <w:rStyle w:val="Normalbold"/>
          <w:rFonts w:ascii="Arial" w:hAnsi="Arial" w:cs="Arial"/>
          <w:szCs w:val="24"/>
        </w:rPr>
        <w:tab/>
      </w:r>
    </w:p>
    <w:p w14:paraId="54F86B80" w14:textId="4D265391" w:rsidR="007A405E" w:rsidRPr="003D261B" w:rsidRDefault="00214ABC" w:rsidP="00463EA2">
      <w:pPr>
        <w:numPr>
          <w:ilvl w:val="0"/>
          <w:numId w:val="5"/>
        </w:numPr>
        <w:spacing w:after="120"/>
        <w:ind w:left="357" w:hanging="357"/>
        <w:jc w:val="left"/>
        <w:rPr>
          <w:rStyle w:val="Normalbold"/>
          <w:rFonts w:ascii="Arial" w:hAnsi="Arial" w:cs="Arial"/>
          <w:szCs w:val="24"/>
        </w:rPr>
      </w:pPr>
      <w:r>
        <w:rPr>
          <w:rStyle w:val="Normalbold"/>
          <w:rFonts w:ascii="Arial" w:hAnsi="Arial" w:cs="Arial"/>
          <w:szCs w:val="24"/>
        </w:rPr>
        <w:t>Purpose</w:t>
      </w:r>
    </w:p>
    <w:p w14:paraId="50F5FDCA" w14:textId="177A06A3" w:rsidR="003C1C26" w:rsidRPr="003D261B" w:rsidRDefault="00214ABC" w:rsidP="00463EA2">
      <w:pPr>
        <w:numPr>
          <w:ilvl w:val="0"/>
          <w:numId w:val="5"/>
        </w:numPr>
        <w:spacing w:after="120"/>
        <w:ind w:left="357" w:hanging="357"/>
        <w:jc w:val="left"/>
        <w:rPr>
          <w:rStyle w:val="Normalbold"/>
          <w:rFonts w:ascii="Arial" w:hAnsi="Arial" w:cs="Arial"/>
          <w:szCs w:val="24"/>
        </w:rPr>
      </w:pPr>
      <w:r>
        <w:rPr>
          <w:rStyle w:val="Normalbold"/>
          <w:rFonts w:ascii="Arial" w:hAnsi="Arial" w:cs="Arial"/>
          <w:szCs w:val="24"/>
        </w:rPr>
        <w:t>Scope</w:t>
      </w:r>
    </w:p>
    <w:p w14:paraId="3515930D" w14:textId="77777777" w:rsidR="00214ABC" w:rsidRDefault="00214ABC" w:rsidP="00463EA2">
      <w:pPr>
        <w:pStyle w:val="ListParagraph"/>
        <w:numPr>
          <w:ilvl w:val="0"/>
          <w:numId w:val="5"/>
        </w:numPr>
        <w:spacing w:after="120"/>
        <w:ind w:left="357" w:hanging="357"/>
        <w:jc w:val="left"/>
        <w:rPr>
          <w:rStyle w:val="Normalbold"/>
          <w:rFonts w:ascii="Arial" w:hAnsi="Arial" w:cs="Arial"/>
          <w:szCs w:val="24"/>
        </w:rPr>
      </w:pPr>
      <w:r>
        <w:rPr>
          <w:rStyle w:val="Normalbold"/>
          <w:rFonts w:ascii="Arial" w:hAnsi="Arial" w:cs="Arial"/>
          <w:szCs w:val="24"/>
        </w:rPr>
        <w:t>Risk Content</w:t>
      </w:r>
    </w:p>
    <w:p w14:paraId="09A38CBC" w14:textId="21163B4A" w:rsidR="003D261B" w:rsidRPr="00214ABC" w:rsidRDefault="00C46121" w:rsidP="00463EA2">
      <w:pPr>
        <w:pStyle w:val="ListParagraph"/>
        <w:numPr>
          <w:ilvl w:val="0"/>
          <w:numId w:val="5"/>
        </w:numPr>
        <w:spacing w:after="120"/>
        <w:ind w:left="357" w:hanging="357"/>
        <w:jc w:val="left"/>
        <w:rPr>
          <w:rStyle w:val="Normalbold"/>
          <w:rFonts w:ascii="Arial" w:hAnsi="Arial" w:cs="Arial"/>
          <w:szCs w:val="24"/>
        </w:rPr>
      </w:pPr>
      <w:r>
        <w:rPr>
          <w:rStyle w:val="Normalbold"/>
          <w:rFonts w:ascii="Arial" w:hAnsi="Arial" w:cs="Arial"/>
          <w:szCs w:val="24"/>
        </w:rPr>
        <w:t xml:space="preserve">Maintenance, </w:t>
      </w:r>
      <w:r w:rsidR="00214ABC" w:rsidRPr="00214ABC">
        <w:rPr>
          <w:rStyle w:val="Normalbold"/>
          <w:rFonts w:ascii="Arial" w:hAnsi="Arial" w:cs="Arial"/>
          <w:szCs w:val="24"/>
        </w:rPr>
        <w:t>Governance &amp; Accountability</w:t>
      </w:r>
    </w:p>
    <w:p w14:paraId="21F14DA5" w14:textId="409744FF" w:rsidR="003D261B" w:rsidRDefault="00214ABC" w:rsidP="00463EA2">
      <w:pPr>
        <w:pStyle w:val="ListParagraph"/>
        <w:numPr>
          <w:ilvl w:val="0"/>
          <w:numId w:val="5"/>
        </w:numPr>
        <w:spacing w:after="120"/>
        <w:jc w:val="left"/>
        <w:rPr>
          <w:rStyle w:val="Normalbold"/>
          <w:rFonts w:ascii="Arial" w:hAnsi="Arial" w:cs="Arial"/>
          <w:szCs w:val="24"/>
        </w:rPr>
      </w:pPr>
      <w:r>
        <w:rPr>
          <w:rStyle w:val="Normalbold"/>
          <w:rFonts w:ascii="Arial" w:hAnsi="Arial" w:cs="Arial"/>
          <w:szCs w:val="24"/>
        </w:rPr>
        <w:t>Command</w:t>
      </w:r>
      <w:r w:rsidR="0008035F">
        <w:rPr>
          <w:rStyle w:val="Normalbold"/>
          <w:rFonts w:ascii="Arial" w:hAnsi="Arial" w:cs="Arial"/>
          <w:szCs w:val="24"/>
        </w:rPr>
        <w:t xml:space="preserve">, </w:t>
      </w:r>
      <w:r>
        <w:rPr>
          <w:rStyle w:val="Normalbold"/>
          <w:rFonts w:ascii="Arial" w:hAnsi="Arial" w:cs="Arial"/>
          <w:szCs w:val="24"/>
        </w:rPr>
        <w:t>Control</w:t>
      </w:r>
      <w:r w:rsidR="0008035F">
        <w:rPr>
          <w:rStyle w:val="Normalbold"/>
          <w:rFonts w:ascii="Arial" w:hAnsi="Arial" w:cs="Arial"/>
          <w:szCs w:val="24"/>
        </w:rPr>
        <w:t xml:space="preserve"> &amp; Co-ordination (C3) &amp; JESIP Interoperability Principles</w:t>
      </w:r>
    </w:p>
    <w:p w14:paraId="4DB80CB5" w14:textId="77777777" w:rsidR="00214ABC" w:rsidRPr="00214ABC" w:rsidRDefault="00214ABC" w:rsidP="00463EA2">
      <w:pPr>
        <w:pStyle w:val="ListParagraph"/>
        <w:numPr>
          <w:ilvl w:val="0"/>
          <w:numId w:val="8"/>
        </w:numPr>
        <w:spacing w:after="120"/>
        <w:jc w:val="left"/>
        <w:rPr>
          <w:rFonts w:ascii="Arial" w:hAnsi="Arial" w:cs="Arial"/>
          <w:b/>
          <w:szCs w:val="24"/>
        </w:rPr>
      </w:pPr>
      <w:r w:rsidRPr="00214ABC">
        <w:rPr>
          <w:rFonts w:ascii="Arial" w:hAnsi="Arial" w:cs="Arial"/>
          <w:b/>
          <w:bCs/>
          <w:szCs w:val="24"/>
        </w:rPr>
        <w:t xml:space="preserve">Roles and Responsibilities </w:t>
      </w:r>
    </w:p>
    <w:p w14:paraId="390E750C" w14:textId="77777777" w:rsidR="00214ABC" w:rsidRPr="00214ABC" w:rsidRDefault="00214ABC" w:rsidP="00463EA2">
      <w:pPr>
        <w:pStyle w:val="ListParagraph"/>
        <w:numPr>
          <w:ilvl w:val="0"/>
          <w:numId w:val="8"/>
        </w:numPr>
        <w:spacing w:after="120"/>
        <w:jc w:val="left"/>
        <w:rPr>
          <w:rFonts w:ascii="Arial" w:hAnsi="Arial" w:cs="Arial"/>
          <w:b/>
          <w:szCs w:val="24"/>
        </w:rPr>
      </w:pPr>
      <w:r w:rsidRPr="00214ABC">
        <w:rPr>
          <w:rFonts w:ascii="Arial" w:hAnsi="Arial" w:cs="Arial"/>
          <w:b/>
          <w:bCs/>
          <w:szCs w:val="24"/>
        </w:rPr>
        <w:t xml:space="preserve">Detection and Alerting </w:t>
      </w:r>
    </w:p>
    <w:p w14:paraId="3C8B4C6B" w14:textId="77777777" w:rsidR="00214ABC" w:rsidRPr="00214ABC" w:rsidRDefault="00214ABC" w:rsidP="00463EA2">
      <w:pPr>
        <w:pStyle w:val="ListParagraph"/>
        <w:numPr>
          <w:ilvl w:val="0"/>
          <w:numId w:val="8"/>
        </w:numPr>
        <w:spacing w:after="120"/>
        <w:jc w:val="left"/>
        <w:rPr>
          <w:rFonts w:ascii="Arial" w:hAnsi="Arial" w:cs="Arial"/>
          <w:b/>
          <w:szCs w:val="24"/>
        </w:rPr>
      </w:pPr>
      <w:r w:rsidRPr="00214ABC">
        <w:rPr>
          <w:rFonts w:ascii="Arial" w:hAnsi="Arial" w:cs="Arial"/>
          <w:b/>
          <w:bCs/>
          <w:szCs w:val="24"/>
        </w:rPr>
        <w:t xml:space="preserve">Immediate Response </w:t>
      </w:r>
    </w:p>
    <w:p w14:paraId="30882955" w14:textId="77777777" w:rsidR="00214ABC" w:rsidRPr="00214ABC" w:rsidRDefault="00214ABC" w:rsidP="00463EA2">
      <w:pPr>
        <w:pStyle w:val="ListParagraph"/>
        <w:numPr>
          <w:ilvl w:val="0"/>
          <w:numId w:val="8"/>
        </w:numPr>
        <w:spacing w:after="120"/>
        <w:jc w:val="left"/>
        <w:rPr>
          <w:rFonts w:ascii="Arial" w:hAnsi="Arial" w:cs="Arial"/>
          <w:b/>
          <w:szCs w:val="24"/>
        </w:rPr>
      </w:pPr>
      <w:r w:rsidRPr="00214ABC">
        <w:rPr>
          <w:rFonts w:ascii="Arial" w:hAnsi="Arial" w:cs="Arial"/>
          <w:b/>
          <w:bCs/>
          <w:szCs w:val="24"/>
        </w:rPr>
        <w:t xml:space="preserve">Sustained Outage Management </w:t>
      </w:r>
    </w:p>
    <w:p w14:paraId="735BC7C3" w14:textId="28F8BC58" w:rsidR="00214ABC" w:rsidRPr="00214ABC" w:rsidRDefault="00971B36" w:rsidP="00463EA2">
      <w:pPr>
        <w:pStyle w:val="ListParagraph"/>
        <w:numPr>
          <w:ilvl w:val="0"/>
          <w:numId w:val="8"/>
        </w:numPr>
        <w:spacing w:after="120"/>
        <w:jc w:val="left"/>
        <w:rPr>
          <w:rFonts w:ascii="Arial" w:hAnsi="Arial" w:cs="Arial"/>
          <w:b/>
          <w:szCs w:val="24"/>
        </w:rPr>
      </w:pPr>
      <w:r>
        <w:rPr>
          <w:rFonts w:ascii="Arial" w:hAnsi="Arial" w:cs="Arial"/>
          <w:b/>
          <w:bCs/>
          <w:szCs w:val="24"/>
        </w:rPr>
        <w:t>Vulnerable Population, Critical Services &amp; Clinical Prioritisation</w:t>
      </w:r>
    </w:p>
    <w:p w14:paraId="5EEC9601" w14:textId="3BCFF057" w:rsidR="00214ABC" w:rsidRPr="00214ABC" w:rsidRDefault="00214ABC" w:rsidP="00463EA2">
      <w:pPr>
        <w:pStyle w:val="ListParagraph"/>
        <w:numPr>
          <w:ilvl w:val="0"/>
          <w:numId w:val="8"/>
        </w:numPr>
        <w:spacing w:after="120"/>
        <w:jc w:val="left"/>
        <w:rPr>
          <w:rFonts w:ascii="Arial" w:hAnsi="Arial" w:cs="Arial"/>
          <w:b/>
          <w:szCs w:val="24"/>
        </w:rPr>
      </w:pPr>
      <w:r w:rsidRPr="00214ABC">
        <w:rPr>
          <w:rFonts w:ascii="Arial" w:hAnsi="Arial" w:cs="Arial"/>
          <w:b/>
          <w:bCs/>
          <w:szCs w:val="24"/>
        </w:rPr>
        <w:t>Contractor Control and Safety</w:t>
      </w:r>
    </w:p>
    <w:p w14:paraId="5470AFAF" w14:textId="0642D07D" w:rsidR="00214ABC" w:rsidRPr="00214ABC" w:rsidRDefault="00214ABC" w:rsidP="00463EA2">
      <w:pPr>
        <w:pStyle w:val="ListParagraph"/>
        <w:numPr>
          <w:ilvl w:val="0"/>
          <w:numId w:val="8"/>
        </w:numPr>
        <w:spacing w:after="120"/>
        <w:jc w:val="left"/>
        <w:rPr>
          <w:rFonts w:ascii="Arial" w:hAnsi="Arial" w:cs="Arial"/>
          <w:b/>
          <w:szCs w:val="24"/>
        </w:rPr>
      </w:pPr>
      <w:r w:rsidRPr="00214ABC">
        <w:rPr>
          <w:rFonts w:ascii="Arial" w:hAnsi="Arial" w:cs="Arial"/>
          <w:b/>
          <w:bCs/>
          <w:szCs w:val="24"/>
        </w:rPr>
        <w:t>Recovery and Stand</w:t>
      </w:r>
      <w:r w:rsidRPr="00214ABC">
        <w:rPr>
          <w:rFonts w:ascii="Arial" w:hAnsi="Arial" w:cs="Arial"/>
          <w:b/>
          <w:bCs/>
          <w:szCs w:val="24"/>
        </w:rPr>
        <w:noBreakHyphen/>
        <w:t>Down</w:t>
      </w:r>
    </w:p>
    <w:p w14:paraId="41D5AE6F" w14:textId="5D55F824" w:rsidR="00214ABC" w:rsidRPr="00214ABC" w:rsidRDefault="00214ABC" w:rsidP="00463EA2">
      <w:pPr>
        <w:pStyle w:val="ListParagraph"/>
        <w:numPr>
          <w:ilvl w:val="0"/>
          <w:numId w:val="8"/>
        </w:numPr>
        <w:spacing w:after="120"/>
        <w:jc w:val="left"/>
        <w:rPr>
          <w:rFonts w:ascii="Arial" w:hAnsi="Arial" w:cs="Arial"/>
          <w:b/>
          <w:szCs w:val="24"/>
        </w:rPr>
      </w:pPr>
      <w:r w:rsidRPr="00214ABC">
        <w:rPr>
          <w:rFonts w:ascii="Arial" w:hAnsi="Arial" w:cs="Arial"/>
          <w:b/>
          <w:bCs/>
          <w:szCs w:val="24"/>
        </w:rPr>
        <w:t>Learning and Assurance</w:t>
      </w:r>
    </w:p>
    <w:p w14:paraId="7B5226E5" w14:textId="3E4E5342" w:rsidR="00214ABC" w:rsidRPr="00971B36" w:rsidRDefault="00214ABC" w:rsidP="00463EA2">
      <w:pPr>
        <w:pStyle w:val="ListParagraph"/>
        <w:numPr>
          <w:ilvl w:val="0"/>
          <w:numId w:val="8"/>
        </w:numPr>
        <w:spacing w:after="120"/>
        <w:jc w:val="left"/>
        <w:rPr>
          <w:rFonts w:ascii="Arial" w:hAnsi="Arial" w:cs="Arial"/>
          <w:b/>
          <w:szCs w:val="24"/>
        </w:rPr>
      </w:pPr>
      <w:r w:rsidRPr="00214ABC">
        <w:rPr>
          <w:rFonts w:ascii="Arial" w:hAnsi="Arial" w:cs="Arial"/>
          <w:b/>
          <w:bCs/>
          <w:szCs w:val="24"/>
        </w:rPr>
        <w:t>Training and Exercising</w:t>
      </w:r>
    </w:p>
    <w:p w14:paraId="3337CB93" w14:textId="7E32F48D" w:rsidR="00971B36" w:rsidRPr="00051053" w:rsidRDefault="00971B36" w:rsidP="00463EA2">
      <w:pPr>
        <w:pStyle w:val="ListParagraph"/>
        <w:numPr>
          <w:ilvl w:val="0"/>
          <w:numId w:val="8"/>
        </w:numPr>
        <w:spacing w:after="120"/>
        <w:jc w:val="left"/>
        <w:rPr>
          <w:rFonts w:ascii="Arial" w:hAnsi="Arial" w:cs="Arial"/>
          <w:b/>
          <w:szCs w:val="24"/>
        </w:rPr>
      </w:pPr>
      <w:r>
        <w:rPr>
          <w:rFonts w:ascii="Arial" w:hAnsi="Arial" w:cs="Arial"/>
          <w:b/>
          <w:bCs/>
          <w:szCs w:val="24"/>
        </w:rPr>
        <w:t>Document References</w:t>
      </w:r>
    </w:p>
    <w:p w14:paraId="1094A4F4" w14:textId="325A93AA" w:rsidR="00051053" w:rsidRPr="00214ABC" w:rsidRDefault="00051053" w:rsidP="00463EA2">
      <w:pPr>
        <w:pStyle w:val="ListParagraph"/>
        <w:numPr>
          <w:ilvl w:val="0"/>
          <w:numId w:val="8"/>
        </w:numPr>
        <w:spacing w:after="120"/>
        <w:jc w:val="left"/>
        <w:rPr>
          <w:rFonts w:ascii="Arial" w:hAnsi="Arial" w:cs="Arial"/>
          <w:b/>
          <w:szCs w:val="24"/>
        </w:rPr>
      </w:pPr>
      <w:r>
        <w:rPr>
          <w:rFonts w:ascii="Arial" w:hAnsi="Arial" w:cs="Arial"/>
          <w:b/>
          <w:bCs/>
          <w:szCs w:val="24"/>
        </w:rPr>
        <w:t>Glossary</w:t>
      </w:r>
    </w:p>
    <w:p w14:paraId="26F7C1AB" w14:textId="4A108738" w:rsidR="00E51195" w:rsidRPr="00E51195" w:rsidRDefault="00214ABC" w:rsidP="00463EA2">
      <w:pPr>
        <w:pStyle w:val="ListParagraph"/>
        <w:numPr>
          <w:ilvl w:val="0"/>
          <w:numId w:val="8"/>
        </w:numPr>
        <w:spacing w:after="120"/>
        <w:jc w:val="left"/>
        <w:rPr>
          <w:rStyle w:val="Normalbold"/>
          <w:rFonts w:ascii="Arial" w:hAnsi="Arial" w:cs="Arial"/>
          <w:bCs w:val="0"/>
          <w:szCs w:val="24"/>
        </w:rPr>
      </w:pPr>
      <w:r>
        <w:rPr>
          <w:rStyle w:val="Normalbold"/>
          <w:rFonts w:ascii="Arial" w:hAnsi="Arial" w:cs="Arial"/>
          <w:szCs w:val="24"/>
        </w:rPr>
        <w:t>Appendices</w:t>
      </w:r>
      <w:r w:rsidR="004B04C9">
        <w:rPr>
          <w:rStyle w:val="Normalbold"/>
          <w:rFonts w:ascii="Arial" w:hAnsi="Arial" w:cs="Arial"/>
          <w:szCs w:val="24"/>
        </w:rPr>
        <w:t>:</w:t>
      </w:r>
      <w:r w:rsidR="00EE19E0">
        <w:rPr>
          <w:rStyle w:val="Normalbold"/>
          <w:rFonts w:ascii="Arial" w:hAnsi="Arial" w:cs="Arial"/>
          <w:szCs w:val="24"/>
        </w:rPr>
        <w:t xml:space="preserve"> </w:t>
      </w:r>
    </w:p>
    <w:p w14:paraId="10FF59B4" w14:textId="3B1F844D" w:rsidR="000D75EA" w:rsidRPr="00971B36" w:rsidRDefault="00490DDC" w:rsidP="00214ABC">
      <w:pPr>
        <w:spacing w:after="120"/>
        <w:ind w:firstLine="360"/>
        <w:jc w:val="left"/>
        <w:rPr>
          <w:rFonts w:ascii="Arial" w:hAnsi="Arial" w:cs="Arial"/>
          <w:bCs/>
          <w:szCs w:val="24"/>
        </w:rPr>
      </w:pPr>
      <w:r w:rsidRPr="00971B36">
        <w:rPr>
          <w:rFonts w:ascii="Arial" w:hAnsi="Arial" w:cs="Arial"/>
          <w:b/>
          <w:szCs w:val="24"/>
        </w:rPr>
        <w:t>A</w:t>
      </w:r>
      <w:r w:rsidRPr="00971B36">
        <w:rPr>
          <w:rFonts w:ascii="Arial" w:hAnsi="Arial" w:cs="Arial"/>
          <w:bCs/>
          <w:szCs w:val="24"/>
        </w:rPr>
        <w:t xml:space="preserve"> </w:t>
      </w:r>
      <w:r w:rsidR="0087777E" w:rsidRPr="00971B36">
        <w:rPr>
          <w:rFonts w:ascii="Arial" w:hAnsi="Arial" w:cs="Arial"/>
          <w:bCs/>
          <w:szCs w:val="24"/>
        </w:rPr>
        <w:tab/>
      </w:r>
      <w:r w:rsidR="00214ABC" w:rsidRPr="00971B36">
        <w:rPr>
          <w:rFonts w:ascii="Arial" w:hAnsi="Arial" w:cs="Arial"/>
          <w:bCs/>
          <w:szCs w:val="24"/>
        </w:rPr>
        <w:t>Power outage decision log</w:t>
      </w:r>
    </w:p>
    <w:p w14:paraId="3AD0C7A2" w14:textId="77777777" w:rsidR="00214ABC" w:rsidRPr="00971B36" w:rsidRDefault="004F6098" w:rsidP="00214ABC">
      <w:pPr>
        <w:spacing w:after="120"/>
        <w:ind w:firstLine="360"/>
        <w:jc w:val="left"/>
        <w:rPr>
          <w:rFonts w:ascii="Arial" w:hAnsi="Arial" w:cs="Arial"/>
          <w:bCs/>
          <w:szCs w:val="24"/>
        </w:rPr>
      </w:pPr>
      <w:r w:rsidRPr="00971B36">
        <w:rPr>
          <w:rFonts w:ascii="Arial" w:hAnsi="Arial" w:cs="Arial"/>
          <w:b/>
          <w:szCs w:val="24"/>
        </w:rPr>
        <w:t>B</w:t>
      </w:r>
      <w:r w:rsidRPr="00971B36">
        <w:rPr>
          <w:rFonts w:ascii="Arial" w:hAnsi="Arial" w:cs="Arial"/>
          <w:bCs/>
          <w:szCs w:val="24"/>
        </w:rPr>
        <w:t xml:space="preserve"> </w:t>
      </w:r>
      <w:r w:rsidR="0087777E" w:rsidRPr="00971B36">
        <w:rPr>
          <w:rFonts w:ascii="Arial" w:hAnsi="Arial" w:cs="Arial"/>
          <w:bCs/>
          <w:szCs w:val="24"/>
        </w:rPr>
        <w:tab/>
      </w:r>
      <w:r w:rsidR="00214ABC" w:rsidRPr="00971B36">
        <w:rPr>
          <w:rFonts w:ascii="Arial" w:hAnsi="Arial" w:cs="Arial"/>
          <w:bCs/>
          <w:szCs w:val="24"/>
        </w:rPr>
        <w:t>Generator status checklist</w:t>
      </w:r>
    </w:p>
    <w:p w14:paraId="61433D08" w14:textId="6B4A6196" w:rsidR="00214ABC" w:rsidRPr="00971B36" w:rsidRDefault="00214ABC" w:rsidP="00214ABC">
      <w:pPr>
        <w:spacing w:after="120"/>
        <w:ind w:firstLine="360"/>
        <w:jc w:val="left"/>
        <w:rPr>
          <w:rFonts w:ascii="Arial" w:hAnsi="Arial" w:cs="Arial"/>
          <w:bCs/>
          <w:szCs w:val="24"/>
        </w:rPr>
      </w:pPr>
      <w:r w:rsidRPr="00971B36">
        <w:rPr>
          <w:rFonts w:ascii="Arial" w:hAnsi="Arial" w:cs="Arial"/>
          <w:b/>
          <w:szCs w:val="24"/>
        </w:rPr>
        <w:t xml:space="preserve">C   </w:t>
      </w:r>
      <w:r w:rsidR="00971B36" w:rsidRPr="00971B36">
        <w:rPr>
          <w:rFonts w:ascii="Arial" w:hAnsi="Arial" w:cs="Arial"/>
          <w:bCs/>
          <w:szCs w:val="24"/>
        </w:rPr>
        <w:t>Contractor Permit to Work template</w:t>
      </w:r>
    </w:p>
    <w:p w14:paraId="6B89439B" w14:textId="1BC49E2E" w:rsidR="00214ABC" w:rsidRPr="00971B36" w:rsidRDefault="00214ABC" w:rsidP="00214ABC">
      <w:pPr>
        <w:spacing w:after="120"/>
        <w:ind w:firstLine="360"/>
        <w:jc w:val="left"/>
        <w:rPr>
          <w:rFonts w:ascii="Arial" w:hAnsi="Arial" w:cs="Arial"/>
          <w:bCs/>
          <w:szCs w:val="24"/>
        </w:rPr>
      </w:pPr>
      <w:r w:rsidRPr="00971B36">
        <w:rPr>
          <w:rFonts w:ascii="Arial" w:hAnsi="Arial" w:cs="Arial"/>
          <w:b/>
          <w:szCs w:val="24"/>
        </w:rPr>
        <w:t>D</w:t>
      </w:r>
      <w:r w:rsidRPr="00971B36">
        <w:rPr>
          <w:rFonts w:ascii="Arial" w:hAnsi="Arial" w:cs="Arial"/>
          <w:bCs/>
          <w:szCs w:val="24"/>
        </w:rPr>
        <w:t xml:space="preserve">   </w:t>
      </w:r>
      <w:r w:rsidR="00971B36" w:rsidRPr="00971B36">
        <w:rPr>
          <w:rFonts w:ascii="Arial" w:hAnsi="Arial" w:cs="Arial"/>
          <w:bCs/>
          <w:szCs w:val="24"/>
        </w:rPr>
        <w:t>Crisis Communications Plan</w:t>
      </w:r>
    </w:p>
    <w:p w14:paraId="0BF37A23" w14:textId="5BCB16FB" w:rsidR="00214ABC" w:rsidRPr="00971B36" w:rsidRDefault="00214ABC" w:rsidP="00214ABC">
      <w:pPr>
        <w:spacing w:after="120"/>
        <w:ind w:firstLine="360"/>
        <w:jc w:val="left"/>
        <w:rPr>
          <w:rFonts w:ascii="Arial" w:hAnsi="Arial" w:cs="Arial"/>
          <w:bCs/>
          <w:szCs w:val="24"/>
        </w:rPr>
      </w:pPr>
      <w:r w:rsidRPr="00971B36">
        <w:rPr>
          <w:rFonts w:ascii="Arial" w:hAnsi="Arial" w:cs="Arial"/>
          <w:b/>
          <w:szCs w:val="24"/>
        </w:rPr>
        <w:t xml:space="preserve">E </w:t>
      </w:r>
      <w:r w:rsidRPr="00971B36">
        <w:rPr>
          <w:rFonts w:ascii="Arial" w:hAnsi="Arial" w:cs="Arial"/>
          <w:bCs/>
          <w:szCs w:val="24"/>
        </w:rPr>
        <w:t xml:space="preserve">  </w:t>
      </w:r>
      <w:r w:rsidR="00971B36" w:rsidRPr="00971B36">
        <w:rPr>
          <w:rFonts w:ascii="Arial" w:hAnsi="Arial" w:cs="Arial"/>
          <w:bCs/>
          <w:szCs w:val="24"/>
        </w:rPr>
        <w:t>Fuel monitoring log</w:t>
      </w:r>
    </w:p>
    <w:p w14:paraId="16A148B0" w14:textId="18360703" w:rsidR="00214ABC" w:rsidRDefault="00214ABC" w:rsidP="00214ABC">
      <w:pPr>
        <w:spacing w:after="120"/>
        <w:ind w:firstLine="360"/>
        <w:jc w:val="left"/>
        <w:rPr>
          <w:rFonts w:ascii="Arial" w:hAnsi="Arial" w:cs="Arial"/>
          <w:bCs/>
          <w:szCs w:val="24"/>
        </w:rPr>
      </w:pPr>
      <w:r w:rsidRPr="00971B36">
        <w:rPr>
          <w:rFonts w:ascii="Arial" w:hAnsi="Arial" w:cs="Arial"/>
          <w:b/>
          <w:szCs w:val="24"/>
        </w:rPr>
        <w:t>F</w:t>
      </w:r>
      <w:r w:rsidRPr="00971B36">
        <w:rPr>
          <w:rFonts w:ascii="Arial" w:hAnsi="Arial" w:cs="Arial"/>
          <w:bCs/>
          <w:szCs w:val="24"/>
        </w:rPr>
        <w:t xml:space="preserve">   </w:t>
      </w:r>
      <w:r w:rsidR="00971B36" w:rsidRPr="00971B36">
        <w:rPr>
          <w:rFonts w:ascii="Arial" w:hAnsi="Arial" w:cs="Arial"/>
          <w:bCs/>
          <w:szCs w:val="24"/>
        </w:rPr>
        <w:t>Preparing for and Responding to Energy Emergencies</w:t>
      </w:r>
    </w:p>
    <w:p w14:paraId="70D557DB" w14:textId="1D405C27" w:rsidR="00971B36" w:rsidRDefault="00971B36" w:rsidP="00214ABC">
      <w:pPr>
        <w:spacing w:after="120"/>
        <w:ind w:firstLine="360"/>
        <w:jc w:val="left"/>
        <w:rPr>
          <w:rFonts w:ascii="Arial" w:hAnsi="Arial" w:cs="Arial"/>
          <w:bCs/>
          <w:szCs w:val="24"/>
        </w:rPr>
      </w:pPr>
      <w:r w:rsidRPr="00971B36">
        <w:rPr>
          <w:rFonts w:ascii="Arial" w:hAnsi="Arial" w:cs="Arial"/>
          <w:b/>
          <w:szCs w:val="24"/>
        </w:rPr>
        <w:t>G</w:t>
      </w:r>
      <w:r>
        <w:rPr>
          <w:rFonts w:ascii="Arial" w:hAnsi="Arial" w:cs="Arial"/>
          <w:bCs/>
          <w:szCs w:val="24"/>
        </w:rPr>
        <w:tab/>
      </w:r>
      <w:r w:rsidRPr="00971B36">
        <w:rPr>
          <w:rFonts w:ascii="Arial" w:hAnsi="Arial" w:cs="Arial"/>
          <w:bCs/>
          <w:szCs w:val="24"/>
        </w:rPr>
        <w:t>National Fuel Plan</w:t>
      </w:r>
    </w:p>
    <w:p w14:paraId="2226439D" w14:textId="41C7E494" w:rsidR="00971B36" w:rsidRDefault="00971B36" w:rsidP="00214ABC">
      <w:pPr>
        <w:spacing w:after="120"/>
        <w:ind w:firstLine="360"/>
        <w:jc w:val="left"/>
        <w:rPr>
          <w:rFonts w:ascii="Arial" w:hAnsi="Arial" w:cs="Arial"/>
          <w:bCs/>
          <w:szCs w:val="24"/>
        </w:rPr>
      </w:pPr>
      <w:r w:rsidRPr="00971B36">
        <w:rPr>
          <w:rFonts w:ascii="Arial" w:hAnsi="Arial" w:cs="Arial"/>
          <w:b/>
          <w:szCs w:val="24"/>
        </w:rPr>
        <w:t>H</w:t>
      </w:r>
      <w:r>
        <w:rPr>
          <w:rFonts w:ascii="Arial" w:hAnsi="Arial" w:cs="Arial"/>
          <w:bCs/>
          <w:szCs w:val="24"/>
        </w:rPr>
        <w:tab/>
      </w:r>
      <w:r w:rsidRPr="00971B36">
        <w:rPr>
          <w:rFonts w:ascii="Arial" w:hAnsi="Arial" w:cs="Arial"/>
          <w:bCs/>
          <w:szCs w:val="24"/>
        </w:rPr>
        <w:t>Public Health Advice – Water &amp; Sanitation during a national power outage</w:t>
      </w:r>
    </w:p>
    <w:p w14:paraId="003BCED4" w14:textId="02138ABE" w:rsidR="00971B36" w:rsidRDefault="00971B36" w:rsidP="00214ABC">
      <w:pPr>
        <w:spacing w:after="120"/>
        <w:ind w:firstLine="360"/>
        <w:jc w:val="left"/>
        <w:rPr>
          <w:rFonts w:ascii="Arial" w:hAnsi="Arial" w:cs="Arial"/>
          <w:bCs/>
          <w:szCs w:val="24"/>
        </w:rPr>
      </w:pPr>
      <w:r w:rsidRPr="00971B36">
        <w:rPr>
          <w:rFonts w:ascii="Arial" w:hAnsi="Arial" w:cs="Arial"/>
          <w:b/>
          <w:szCs w:val="24"/>
        </w:rPr>
        <w:t>I</w:t>
      </w:r>
      <w:r>
        <w:rPr>
          <w:rFonts w:ascii="Arial" w:hAnsi="Arial" w:cs="Arial"/>
          <w:bCs/>
          <w:szCs w:val="24"/>
        </w:rPr>
        <w:tab/>
      </w:r>
      <w:r w:rsidRPr="00971B36">
        <w:rPr>
          <w:rFonts w:ascii="Arial" w:hAnsi="Arial" w:cs="Arial"/>
          <w:bCs/>
          <w:szCs w:val="24"/>
        </w:rPr>
        <w:t>UK Government Guidance: Written Science Annex - National Power Outage</w:t>
      </w:r>
    </w:p>
    <w:p w14:paraId="416A184B" w14:textId="0F0437C0" w:rsidR="00971B36" w:rsidRDefault="00971B36" w:rsidP="00214ABC">
      <w:pPr>
        <w:spacing w:after="120"/>
        <w:ind w:firstLine="360"/>
        <w:jc w:val="left"/>
        <w:rPr>
          <w:rFonts w:ascii="Arial" w:hAnsi="Arial" w:cs="Arial"/>
          <w:bCs/>
          <w:szCs w:val="24"/>
        </w:rPr>
      </w:pPr>
      <w:r w:rsidRPr="00971B36">
        <w:rPr>
          <w:rFonts w:ascii="Arial" w:hAnsi="Arial" w:cs="Arial"/>
          <w:b/>
          <w:szCs w:val="24"/>
        </w:rPr>
        <w:t>J</w:t>
      </w:r>
      <w:r>
        <w:rPr>
          <w:rFonts w:ascii="Arial" w:hAnsi="Arial" w:cs="Arial"/>
          <w:bCs/>
          <w:szCs w:val="24"/>
        </w:rPr>
        <w:tab/>
      </w:r>
      <w:r w:rsidRPr="00971B36">
        <w:rPr>
          <w:rFonts w:ascii="Arial" w:hAnsi="Arial" w:cs="Arial"/>
          <w:bCs/>
          <w:szCs w:val="24"/>
        </w:rPr>
        <w:t>Health Technical Memorandum 06-01: Electrical services supply and distribution</w:t>
      </w:r>
    </w:p>
    <w:p w14:paraId="527B323F" w14:textId="6B73D0E9" w:rsidR="00971B36" w:rsidRDefault="00971B36" w:rsidP="00214ABC">
      <w:pPr>
        <w:spacing w:after="120"/>
        <w:ind w:firstLine="360"/>
        <w:jc w:val="left"/>
        <w:rPr>
          <w:rFonts w:ascii="Arial" w:hAnsi="Arial" w:cs="Arial"/>
          <w:bCs/>
          <w:szCs w:val="24"/>
        </w:rPr>
      </w:pPr>
      <w:r w:rsidRPr="00971B36">
        <w:rPr>
          <w:rFonts w:ascii="Arial" w:hAnsi="Arial" w:cs="Arial"/>
          <w:b/>
          <w:szCs w:val="24"/>
        </w:rPr>
        <w:t>K</w:t>
      </w:r>
      <w:r>
        <w:rPr>
          <w:rFonts w:ascii="Arial" w:hAnsi="Arial" w:cs="Arial"/>
          <w:bCs/>
          <w:szCs w:val="24"/>
        </w:rPr>
        <w:tab/>
      </w:r>
      <w:r w:rsidRPr="00971B36">
        <w:rPr>
          <w:rFonts w:ascii="Arial" w:hAnsi="Arial" w:cs="Arial"/>
          <w:bCs/>
          <w:szCs w:val="24"/>
        </w:rPr>
        <w:t>National Emergency Plan – Downstream Gas &amp; Electricity</w:t>
      </w:r>
    </w:p>
    <w:p w14:paraId="1D9ADE87" w14:textId="49F64910" w:rsidR="00C20D29" w:rsidRPr="00971B36" w:rsidRDefault="00C20D29" w:rsidP="00214ABC">
      <w:pPr>
        <w:spacing w:after="120"/>
        <w:ind w:firstLine="360"/>
        <w:jc w:val="left"/>
        <w:rPr>
          <w:rFonts w:ascii="Arial" w:hAnsi="Arial" w:cs="Arial"/>
          <w:bCs/>
          <w:szCs w:val="24"/>
        </w:rPr>
      </w:pPr>
      <w:r>
        <w:rPr>
          <w:rFonts w:ascii="Arial" w:hAnsi="Arial" w:cs="Arial"/>
          <w:b/>
          <w:szCs w:val="24"/>
        </w:rPr>
        <w:t>L</w:t>
      </w:r>
      <w:r>
        <w:rPr>
          <w:rFonts w:ascii="Arial" w:hAnsi="Arial" w:cs="Arial"/>
          <w:bCs/>
          <w:szCs w:val="24"/>
        </w:rPr>
        <w:tab/>
      </w:r>
      <w:r w:rsidRPr="00C20D29">
        <w:rPr>
          <w:rFonts w:ascii="Arial" w:hAnsi="Arial" w:cs="Arial"/>
          <w:bCs/>
          <w:szCs w:val="24"/>
        </w:rPr>
        <w:t>South Wales Police MACG</w:t>
      </w:r>
    </w:p>
    <w:p w14:paraId="08568308" w14:textId="11F49955" w:rsidR="00463EA2" w:rsidRPr="00463EA2" w:rsidRDefault="00C20D29" w:rsidP="00463EA2">
      <w:pPr>
        <w:spacing w:after="120"/>
        <w:ind w:firstLine="360"/>
        <w:jc w:val="left"/>
        <w:rPr>
          <w:rFonts w:ascii="Arial" w:hAnsi="Arial" w:cs="Arial"/>
          <w:b/>
          <w:bCs/>
          <w:szCs w:val="24"/>
        </w:rPr>
      </w:pPr>
      <w:r>
        <w:rPr>
          <w:rFonts w:ascii="Arial" w:hAnsi="Arial" w:cs="Arial"/>
          <w:b/>
          <w:szCs w:val="24"/>
        </w:rPr>
        <w:t>M</w:t>
      </w:r>
      <w:r w:rsidR="00463EA2" w:rsidRPr="00971B36">
        <w:rPr>
          <w:rFonts w:ascii="Arial" w:hAnsi="Arial" w:cs="Arial"/>
          <w:bCs/>
          <w:szCs w:val="24"/>
        </w:rPr>
        <w:t xml:space="preserve">  </w:t>
      </w:r>
      <w:r w:rsidR="00463EA2" w:rsidRPr="00971B36">
        <w:rPr>
          <w:rFonts w:ascii="Arial" w:hAnsi="Arial" w:cs="Arial"/>
          <w:szCs w:val="24"/>
        </w:rPr>
        <w:t>J</w:t>
      </w:r>
      <w:r w:rsidR="00463EA2" w:rsidRPr="00971B36">
        <w:rPr>
          <w:rFonts w:ascii="Arial" w:hAnsi="Arial" w:cs="Arial"/>
          <w:bCs/>
          <w:szCs w:val="24"/>
        </w:rPr>
        <w:t xml:space="preserve">ESIP Interoperability Principles &amp; Joint </w:t>
      </w:r>
      <w:r w:rsidR="0008035F" w:rsidRPr="00971B36">
        <w:rPr>
          <w:rFonts w:ascii="Arial" w:hAnsi="Arial" w:cs="Arial"/>
          <w:bCs/>
          <w:szCs w:val="24"/>
        </w:rPr>
        <w:t>Decision-Making</w:t>
      </w:r>
      <w:r w:rsidR="00463EA2" w:rsidRPr="00971B36">
        <w:rPr>
          <w:rFonts w:ascii="Arial" w:hAnsi="Arial" w:cs="Arial"/>
          <w:bCs/>
          <w:szCs w:val="24"/>
        </w:rPr>
        <w:t xml:space="preserve"> Model</w:t>
      </w:r>
    </w:p>
    <w:p w14:paraId="3063A951" w14:textId="79ED7596" w:rsidR="00463EA2" w:rsidRPr="00214ABC" w:rsidRDefault="00463EA2" w:rsidP="00214ABC">
      <w:pPr>
        <w:spacing w:after="120"/>
        <w:ind w:firstLine="360"/>
        <w:jc w:val="left"/>
        <w:rPr>
          <w:rFonts w:ascii="Arial" w:hAnsi="Arial" w:cs="Arial"/>
          <w:bCs/>
          <w:szCs w:val="24"/>
        </w:rPr>
      </w:pPr>
    </w:p>
    <w:p w14:paraId="7A662B1B" w14:textId="77777777" w:rsidR="00575A4A" w:rsidRDefault="00575A4A" w:rsidP="008466F8">
      <w:pPr>
        <w:spacing w:after="60"/>
        <w:jc w:val="left"/>
        <w:rPr>
          <w:rFonts w:ascii="Arial" w:hAnsi="Arial" w:cs="Arial"/>
          <w:bCs/>
          <w:szCs w:val="24"/>
        </w:rPr>
      </w:pPr>
    </w:p>
    <w:p w14:paraId="504765B0" w14:textId="77777777" w:rsidR="00FF0851" w:rsidRDefault="00FF0851" w:rsidP="008466F8">
      <w:pPr>
        <w:spacing w:after="60"/>
        <w:jc w:val="left"/>
        <w:rPr>
          <w:rFonts w:ascii="Arial" w:hAnsi="Arial" w:cs="Arial"/>
          <w:bCs/>
          <w:szCs w:val="24"/>
        </w:rPr>
      </w:pPr>
    </w:p>
    <w:p w14:paraId="6246540F" w14:textId="77777777" w:rsidR="00FF0851" w:rsidRDefault="00FF0851" w:rsidP="008466F8">
      <w:pPr>
        <w:spacing w:after="60"/>
        <w:jc w:val="left"/>
        <w:rPr>
          <w:rFonts w:ascii="Arial" w:hAnsi="Arial" w:cs="Arial"/>
          <w:bCs/>
          <w:szCs w:val="24"/>
        </w:rPr>
      </w:pPr>
    </w:p>
    <w:p w14:paraId="77C7D833" w14:textId="77777777" w:rsidR="00FF0851" w:rsidRDefault="00FF0851" w:rsidP="008C4634">
      <w:pPr>
        <w:spacing w:after="60"/>
        <w:jc w:val="left"/>
        <w:rPr>
          <w:rFonts w:ascii="Arial" w:hAnsi="Arial" w:cs="Arial"/>
          <w:bCs/>
          <w:szCs w:val="24"/>
        </w:rPr>
      </w:pPr>
    </w:p>
    <w:p w14:paraId="59EAFB83" w14:textId="77777777" w:rsidR="00FF0851" w:rsidRDefault="00FF0851" w:rsidP="008C4634">
      <w:pPr>
        <w:pStyle w:val="Heading1"/>
        <w:numPr>
          <w:ilvl w:val="0"/>
          <w:numId w:val="0"/>
        </w:numPr>
        <w:jc w:val="left"/>
        <w:rPr>
          <w:rFonts w:ascii="Arial" w:hAnsi="Arial"/>
          <w:sz w:val="24"/>
          <w:szCs w:val="24"/>
        </w:rPr>
      </w:pPr>
      <w:bookmarkStart w:id="0" w:name="_Toc303338847"/>
      <w:r>
        <w:rPr>
          <w:rFonts w:ascii="Arial" w:hAnsi="Arial"/>
          <w:sz w:val="24"/>
          <w:szCs w:val="24"/>
        </w:rPr>
        <w:t>HEALTH BOARD EMERGENCY RESPONSE, COMMAND, CONTROL &amp; CO-ORDINATION (C3)</w:t>
      </w:r>
    </w:p>
    <w:p w14:paraId="25654F52" w14:textId="77777777" w:rsidR="00575A4A" w:rsidRDefault="00575A4A" w:rsidP="008C4634">
      <w:pPr>
        <w:jc w:val="left"/>
      </w:pPr>
    </w:p>
    <w:p w14:paraId="3AA0B8CF" w14:textId="7DB7DC75" w:rsidR="00575A4A" w:rsidRPr="006F6A41" w:rsidRDefault="00575A4A" w:rsidP="008C4634">
      <w:pPr>
        <w:jc w:val="left"/>
        <w:rPr>
          <w:rFonts w:ascii="Arial" w:hAnsi="Arial" w:cs="Arial"/>
        </w:rPr>
      </w:pPr>
      <w:r w:rsidRPr="006F6A41">
        <w:rPr>
          <w:rFonts w:ascii="Arial" w:hAnsi="Arial" w:cs="Arial"/>
        </w:rPr>
        <w:t>The following will be a standard process</w:t>
      </w:r>
      <w:r>
        <w:rPr>
          <w:rFonts w:ascii="Arial" w:hAnsi="Arial" w:cs="Arial"/>
        </w:rPr>
        <w:t xml:space="preserve"> as articulated within the Health Board (HB) Major Incident </w:t>
      </w:r>
      <w:r w:rsidR="00E63125">
        <w:rPr>
          <w:rFonts w:ascii="Arial" w:hAnsi="Arial" w:cs="Arial"/>
        </w:rPr>
        <w:t xml:space="preserve">(MI) Procedures or BC/Critical incident Procedures </w:t>
      </w:r>
      <w:r>
        <w:rPr>
          <w:rFonts w:ascii="Arial" w:hAnsi="Arial" w:cs="Arial"/>
        </w:rPr>
        <w:t>for any Emergency Response:</w:t>
      </w:r>
    </w:p>
    <w:p w14:paraId="42DEA3A2" w14:textId="77777777" w:rsidR="00575A4A" w:rsidRPr="006F6A41" w:rsidRDefault="00575A4A" w:rsidP="008C4634">
      <w:pPr>
        <w:pStyle w:val="Heading1"/>
        <w:numPr>
          <w:ilvl w:val="0"/>
          <w:numId w:val="0"/>
        </w:numPr>
        <w:tabs>
          <w:tab w:val="num" w:pos="540"/>
        </w:tabs>
        <w:jc w:val="left"/>
        <w:rPr>
          <w:rFonts w:ascii="Arial" w:hAnsi="Arial"/>
          <w:sz w:val="24"/>
          <w:szCs w:val="24"/>
        </w:rPr>
      </w:pPr>
      <w:r w:rsidRPr="006F6A41">
        <w:rPr>
          <w:rFonts w:ascii="Arial" w:hAnsi="Arial"/>
          <w:sz w:val="24"/>
          <w:szCs w:val="24"/>
        </w:rPr>
        <w:tab/>
      </w:r>
      <w:r w:rsidRPr="006F6A41">
        <w:rPr>
          <w:rFonts w:ascii="Arial" w:hAnsi="Arial"/>
          <w:sz w:val="24"/>
          <w:szCs w:val="24"/>
        </w:rPr>
        <w:tab/>
        <w:t xml:space="preserve"> </w:t>
      </w:r>
    </w:p>
    <w:p w14:paraId="72384DCC" w14:textId="77777777" w:rsidR="00575A4A" w:rsidRPr="006F6A41" w:rsidRDefault="00575A4A" w:rsidP="008C4634">
      <w:pPr>
        <w:numPr>
          <w:ilvl w:val="0"/>
          <w:numId w:val="6"/>
        </w:numPr>
        <w:spacing w:after="60"/>
        <w:ind w:left="426" w:hanging="426"/>
        <w:jc w:val="left"/>
      </w:pPr>
      <w:r>
        <w:rPr>
          <w:rFonts w:ascii="Arial" w:hAnsi="Arial" w:cs="Arial"/>
          <w:szCs w:val="24"/>
        </w:rPr>
        <w:t xml:space="preserve">C3 arrangements </w:t>
      </w:r>
    </w:p>
    <w:p w14:paraId="750D840A" w14:textId="77777777" w:rsidR="00575A4A" w:rsidRPr="006F6A41" w:rsidRDefault="00575A4A" w:rsidP="008C4634">
      <w:pPr>
        <w:numPr>
          <w:ilvl w:val="0"/>
          <w:numId w:val="6"/>
        </w:numPr>
        <w:spacing w:after="60"/>
        <w:ind w:left="426" w:hanging="426"/>
        <w:jc w:val="left"/>
      </w:pPr>
      <w:r>
        <w:rPr>
          <w:rFonts w:ascii="Arial" w:hAnsi="Arial" w:cs="Arial"/>
          <w:szCs w:val="24"/>
        </w:rPr>
        <w:t xml:space="preserve">JESIP Interoperability Principles </w:t>
      </w:r>
    </w:p>
    <w:p w14:paraId="228F7A6E" w14:textId="77777777" w:rsidR="00575A4A" w:rsidRPr="006F6A41" w:rsidRDefault="00575A4A" w:rsidP="008C4634">
      <w:pPr>
        <w:numPr>
          <w:ilvl w:val="0"/>
          <w:numId w:val="6"/>
        </w:numPr>
        <w:spacing w:after="60"/>
        <w:ind w:left="426" w:hanging="426"/>
        <w:jc w:val="left"/>
      </w:pPr>
      <w:r>
        <w:rPr>
          <w:rFonts w:ascii="Arial" w:hAnsi="Arial" w:cs="Arial"/>
          <w:szCs w:val="24"/>
        </w:rPr>
        <w:t>Information management</w:t>
      </w:r>
    </w:p>
    <w:p w14:paraId="75589F1B" w14:textId="77777777" w:rsidR="00575A4A" w:rsidRPr="0007590A" w:rsidRDefault="00575A4A" w:rsidP="008C4634">
      <w:pPr>
        <w:numPr>
          <w:ilvl w:val="0"/>
          <w:numId w:val="6"/>
        </w:numPr>
        <w:spacing w:after="60"/>
        <w:ind w:left="426" w:hanging="426"/>
        <w:jc w:val="left"/>
      </w:pPr>
      <w:r>
        <w:rPr>
          <w:rFonts w:ascii="Arial" w:hAnsi="Arial" w:cs="Arial"/>
          <w:szCs w:val="24"/>
        </w:rPr>
        <w:t>Communication Strategy</w:t>
      </w:r>
    </w:p>
    <w:p w14:paraId="63DCC425" w14:textId="77777777" w:rsidR="00575A4A" w:rsidRPr="009C5F04" w:rsidRDefault="00575A4A" w:rsidP="008C4634">
      <w:pPr>
        <w:numPr>
          <w:ilvl w:val="0"/>
          <w:numId w:val="6"/>
        </w:numPr>
        <w:spacing w:after="60"/>
        <w:ind w:left="426" w:hanging="426"/>
        <w:jc w:val="left"/>
      </w:pPr>
      <w:r>
        <w:rPr>
          <w:rFonts w:ascii="Arial" w:hAnsi="Arial" w:cs="Arial"/>
          <w:szCs w:val="24"/>
        </w:rPr>
        <w:t>Service Business Continuity Procedures to be invoked alongside any Emergency Response</w:t>
      </w:r>
    </w:p>
    <w:p w14:paraId="275DAAAA" w14:textId="77777777" w:rsidR="00575A4A" w:rsidRDefault="00575A4A" w:rsidP="008C4634">
      <w:pPr>
        <w:jc w:val="left"/>
        <w:rPr>
          <w:rFonts w:ascii="Arial" w:hAnsi="Arial" w:cs="Arial"/>
          <w:szCs w:val="24"/>
        </w:rPr>
      </w:pPr>
    </w:p>
    <w:p w14:paraId="4F6912D3" w14:textId="37851743" w:rsidR="00575A4A" w:rsidRPr="00E01183" w:rsidRDefault="00575A4A" w:rsidP="008C4634">
      <w:pPr>
        <w:jc w:val="left"/>
      </w:pPr>
      <w:r>
        <w:rPr>
          <w:rFonts w:ascii="Arial" w:hAnsi="Arial" w:cs="Arial"/>
          <w:szCs w:val="24"/>
        </w:rPr>
        <w:t xml:space="preserve">All Emergency Response Procedures are flexible and </w:t>
      </w:r>
      <w:r w:rsidR="003E63C0">
        <w:rPr>
          <w:rFonts w:ascii="Arial" w:hAnsi="Arial" w:cs="Arial"/>
          <w:szCs w:val="24"/>
        </w:rPr>
        <w:t>adaptable;</w:t>
      </w:r>
      <w:r>
        <w:rPr>
          <w:rFonts w:ascii="Arial" w:hAnsi="Arial" w:cs="Arial"/>
          <w:szCs w:val="24"/>
        </w:rPr>
        <w:t xml:space="preserve"> this allows for a tailored response to all emergencies and any additional threats and risks that may arise at the time.</w:t>
      </w:r>
    </w:p>
    <w:p w14:paraId="0D04050B" w14:textId="77777777" w:rsidR="00575A4A" w:rsidRDefault="00575A4A" w:rsidP="008C4634">
      <w:pPr>
        <w:pStyle w:val="ListParagraph"/>
        <w:ind w:left="927"/>
        <w:jc w:val="left"/>
        <w:rPr>
          <w:rFonts w:ascii="Arial" w:hAnsi="Arial" w:cs="Arial"/>
          <w:b/>
          <w:bCs/>
          <w:kern w:val="32"/>
          <w:szCs w:val="24"/>
        </w:rPr>
      </w:pPr>
    </w:p>
    <w:p w14:paraId="0A90E405" w14:textId="77777777" w:rsidR="00297664" w:rsidRDefault="00297664">
      <w:pPr>
        <w:jc w:val="left"/>
        <w:rPr>
          <w:rFonts w:ascii="Arial" w:hAnsi="Arial" w:cs="Arial"/>
          <w:b/>
          <w:bCs/>
          <w:kern w:val="32"/>
          <w:szCs w:val="24"/>
        </w:rPr>
      </w:pPr>
    </w:p>
    <w:p w14:paraId="6E42290C" w14:textId="0474CF2F" w:rsidR="008466F8" w:rsidRDefault="008466F8">
      <w:pPr>
        <w:jc w:val="left"/>
        <w:rPr>
          <w:rFonts w:ascii="Arial" w:hAnsi="Arial" w:cs="Arial"/>
          <w:b/>
          <w:bCs/>
          <w:kern w:val="32"/>
          <w:szCs w:val="24"/>
        </w:rPr>
      </w:pPr>
      <w:r>
        <w:rPr>
          <w:rFonts w:ascii="Arial" w:hAnsi="Arial" w:cs="Arial"/>
          <w:b/>
          <w:bCs/>
          <w:kern w:val="32"/>
          <w:szCs w:val="24"/>
        </w:rPr>
        <w:br w:type="page"/>
      </w:r>
    </w:p>
    <w:p w14:paraId="44F1180F" w14:textId="77777777" w:rsidR="004B04C9" w:rsidRDefault="004B04C9" w:rsidP="008C4634">
      <w:pPr>
        <w:jc w:val="left"/>
        <w:rPr>
          <w:rFonts w:ascii="Arial" w:hAnsi="Arial" w:cs="Arial"/>
          <w:b/>
          <w:bCs/>
          <w:kern w:val="32"/>
          <w:szCs w:val="24"/>
        </w:rPr>
      </w:pPr>
    </w:p>
    <w:p w14:paraId="7B2D9815" w14:textId="3CB8C872" w:rsidR="00707107" w:rsidRPr="00E72E45" w:rsidRDefault="00570BE8" w:rsidP="008C4634">
      <w:pPr>
        <w:pStyle w:val="Heading2"/>
        <w:numPr>
          <w:ilvl w:val="0"/>
          <w:numId w:val="7"/>
        </w:numPr>
        <w:spacing w:after="120"/>
        <w:ind w:left="425" w:hanging="425"/>
        <w:jc w:val="left"/>
        <w:rPr>
          <w:rFonts w:ascii="Arial" w:hAnsi="Arial" w:cs="Arial"/>
        </w:rPr>
      </w:pPr>
      <w:r>
        <w:rPr>
          <w:rFonts w:ascii="Arial" w:hAnsi="Arial" w:cs="Arial"/>
        </w:rPr>
        <w:t>PURPOSE</w:t>
      </w:r>
    </w:p>
    <w:p w14:paraId="65EFBB3C" w14:textId="6D244E61" w:rsidR="00570BE8" w:rsidRPr="00570BE8" w:rsidRDefault="00570BE8" w:rsidP="008C4634">
      <w:pPr>
        <w:numPr>
          <w:ilvl w:val="12"/>
          <w:numId w:val="0"/>
        </w:numPr>
        <w:jc w:val="left"/>
        <w:rPr>
          <w:rFonts w:ascii="Arial" w:hAnsi="Arial" w:cs="Arial"/>
          <w:szCs w:val="24"/>
        </w:rPr>
      </w:pPr>
      <w:r w:rsidRPr="00570BE8">
        <w:rPr>
          <w:rFonts w:ascii="Arial" w:hAnsi="Arial" w:cs="Arial"/>
          <w:szCs w:val="24"/>
        </w:rPr>
        <w:t xml:space="preserve">This framework sets out how Swansea Bay University Health Board (SBUHB) will prepare for, respond to, and recover from </w:t>
      </w:r>
      <w:r w:rsidR="006203CF">
        <w:rPr>
          <w:rFonts w:ascii="Arial" w:hAnsi="Arial" w:cs="Arial"/>
          <w:szCs w:val="24"/>
        </w:rPr>
        <w:t xml:space="preserve">a </w:t>
      </w:r>
      <w:r w:rsidRPr="00570BE8">
        <w:rPr>
          <w:rFonts w:ascii="Arial" w:hAnsi="Arial" w:cs="Arial"/>
          <w:szCs w:val="24"/>
        </w:rPr>
        <w:t xml:space="preserve">partial or total </w:t>
      </w:r>
      <w:r w:rsidR="006203CF">
        <w:rPr>
          <w:rFonts w:ascii="Arial" w:hAnsi="Arial" w:cs="Arial"/>
          <w:szCs w:val="24"/>
        </w:rPr>
        <w:t>l</w:t>
      </w:r>
      <w:r w:rsidR="006203CF" w:rsidRPr="006203CF">
        <w:rPr>
          <w:rFonts w:ascii="Arial" w:hAnsi="Arial" w:cs="Arial"/>
          <w:szCs w:val="24"/>
        </w:rPr>
        <w:t>oss of Utilities (gas, electricity, water</w:t>
      </w:r>
      <w:r w:rsidR="00631AEA">
        <w:rPr>
          <w:rFonts w:ascii="Arial" w:hAnsi="Arial" w:cs="Arial"/>
          <w:szCs w:val="24"/>
        </w:rPr>
        <w:t>, disruption or contamination</w:t>
      </w:r>
      <w:r w:rsidR="006203CF" w:rsidRPr="006203CF">
        <w:rPr>
          <w:rFonts w:ascii="Arial" w:hAnsi="Arial" w:cs="Arial"/>
          <w:szCs w:val="24"/>
        </w:rPr>
        <w:t xml:space="preserve">) </w:t>
      </w:r>
      <w:r w:rsidRPr="00570BE8">
        <w:rPr>
          <w:rFonts w:ascii="Arial" w:hAnsi="Arial" w:cs="Arial"/>
          <w:szCs w:val="24"/>
        </w:rPr>
        <w:t>affecting any SBUHB site.</w:t>
      </w:r>
      <w:r w:rsidR="00631AEA">
        <w:rPr>
          <w:rFonts w:ascii="Arial" w:hAnsi="Arial" w:cs="Arial"/>
          <w:szCs w:val="24"/>
        </w:rPr>
        <w:t xml:space="preserve"> This could be as a result of a local, regional or national outage.</w:t>
      </w:r>
    </w:p>
    <w:p w14:paraId="38EEE223" w14:textId="77777777" w:rsidR="00570BE8" w:rsidRDefault="00570BE8" w:rsidP="008C4634">
      <w:pPr>
        <w:numPr>
          <w:ilvl w:val="12"/>
          <w:numId w:val="0"/>
        </w:numPr>
        <w:jc w:val="left"/>
        <w:rPr>
          <w:rFonts w:ascii="Arial" w:hAnsi="Arial" w:cs="Arial"/>
          <w:szCs w:val="24"/>
        </w:rPr>
      </w:pPr>
      <w:r w:rsidRPr="00570BE8">
        <w:rPr>
          <w:rFonts w:ascii="Arial" w:hAnsi="Arial" w:cs="Arial"/>
          <w:szCs w:val="24"/>
        </w:rPr>
        <w:t>Its purpose is to:</w:t>
      </w:r>
    </w:p>
    <w:p w14:paraId="45F756D9" w14:textId="77777777" w:rsidR="00570BE8" w:rsidRPr="00570BE8" w:rsidRDefault="00570BE8" w:rsidP="008C4634">
      <w:pPr>
        <w:numPr>
          <w:ilvl w:val="12"/>
          <w:numId w:val="0"/>
        </w:numPr>
        <w:jc w:val="left"/>
        <w:rPr>
          <w:rFonts w:ascii="Arial" w:hAnsi="Arial" w:cs="Arial"/>
          <w:szCs w:val="24"/>
        </w:rPr>
      </w:pPr>
    </w:p>
    <w:p w14:paraId="3F661D6D" w14:textId="4C2903E6" w:rsidR="00570BE8" w:rsidRPr="00570BE8" w:rsidRDefault="00570BE8" w:rsidP="008C4634">
      <w:pPr>
        <w:pStyle w:val="ListParagraph"/>
        <w:numPr>
          <w:ilvl w:val="0"/>
          <w:numId w:val="9"/>
        </w:numPr>
        <w:jc w:val="left"/>
        <w:rPr>
          <w:rFonts w:ascii="Arial" w:hAnsi="Arial" w:cs="Arial"/>
          <w:szCs w:val="24"/>
        </w:rPr>
      </w:pPr>
      <w:r w:rsidRPr="00570BE8">
        <w:rPr>
          <w:rFonts w:ascii="Arial" w:hAnsi="Arial" w:cs="Arial"/>
          <w:szCs w:val="24"/>
        </w:rPr>
        <w:t>Protect patient safety and clinical services</w:t>
      </w:r>
    </w:p>
    <w:p w14:paraId="4B83A7BA" w14:textId="149E2F43" w:rsidR="00570BE8" w:rsidRPr="006203CF" w:rsidRDefault="00570BE8" w:rsidP="008C4634">
      <w:pPr>
        <w:pStyle w:val="ListParagraph"/>
        <w:numPr>
          <w:ilvl w:val="0"/>
          <w:numId w:val="9"/>
        </w:numPr>
        <w:jc w:val="left"/>
        <w:rPr>
          <w:rFonts w:ascii="Arial" w:hAnsi="Arial" w:cs="Arial"/>
          <w:szCs w:val="24"/>
        </w:rPr>
      </w:pPr>
      <w:r w:rsidRPr="00570BE8">
        <w:rPr>
          <w:rFonts w:ascii="Arial" w:hAnsi="Arial" w:cs="Arial"/>
          <w:szCs w:val="24"/>
        </w:rPr>
        <w:t xml:space="preserve">Ensure effective command, control and coordination across Estates, </w:t>
      </w:r>
      <w:r w:rsidR="00364526">
        <w:rPr>
          <w:rFonts w:ascii="Arial" w:hAnsi="Arial" w:cs="Arial"/>
          <w:szCs w:val="24"/>
        </w:rPr>
        <w:t>Emergency Preparedness, Resilience &amp; Response (</w:t>
      </w:r>
      <w:r w:rsidRPr="00570BE8">
        <w:rPr>
          <w:rFonts w:ascii="Arial" w:hAnsi="Arial" w:cs="Arial"/>
          <w:szCs w:val="24"/>
        </w:rPr>
        <w:t>EPRR</w:t>
      </w:r>
      <w:r w:rsidR="00364526">
        <w:rPr>
          <w:rFonts w:ascii="Arial" w:hAnsi="Arial" w:cs="Arial"/>
          <w:szCs w:val="24"/>
        </w:rPr>
        <w:t>)</w:t>
      </w:r>
      <w:r w:rsidRPr="00570BE8">
        <w:rPr>
          <w:rFonts w:ascii="Arial" w:hAnsi="Arial" w:cs="Arial"/>
          <w:szCs w:val="24"/>
        </w:rPr>
        <w:t xml:space="preserve"> and clinical </w:t>
      </w:r>
      <w:r w:rsidRPr="006203CF">
        <w:rPr>
          <w:rFonts w:ascii="Arial" w:hAnsi="Arial" w:cs="Arial"/>
          <w:szCs w:val="24"/>
        </w:rPr>
        <w:t>services</w:t>
      </w:r>
    </w:p>
    <w:p w14:paraId="14C66F34" w14:textId="2AB87EF4" w:rsidR="00570BE8" w:rsidRPr="00570BE8" w:rsidRDefault="00570BE8" w:rsidP="008C4634">
      <w:pPr>
        <w:pStyle w:val="ListParagraph"/>
        <w:numPr>
          <w:ilvl w:val="0"/>
          <w:numId w:val="9"/>
        </w:numPr>
        <w:jc w:val="left"/>
        <w:rPr>
          <w:rFonts w:ascii="Arial" w:hAnsi="Arial" w:cs="Arial"/>
          <w:szCs w:val="24"/>
        </w:rPr>
      </w:pPr>
      <w:r w:rsidRPr="00570BE8">
        <w:rPr>
          <w:rFonts w:ascii="Arial" w:hAnsi="Arial" w:cs="Arial"/>
          <w:szCs w:val="24"/>
        </w:rPr>
        <w:t>Provide clear escalation triggers and responsibilities</w:t>
      </w:r>
    </w:p>
    <w:p w14:paraId="4AC4865B" w14:textId="4659B6C8" w:rsidR="009C2E2B" w:rsidRDefault="00570BE8" w:rsidP="008C4634">
      <w:pPr>
        <w:pStyle w:val="ListParagraph"/>
        <w:numPr>
          <w:ilvl w:val="0"/>
          <w:numId w:val="9"/>
        </w:numPr>
        <w:jc w:val="left"/>
        <w:rPr>
          <w:rFonts w:ascii="Arial" w:hAnsi="Arial" w:cs="Arial"/>
          <w:szCs w:val="24"/>
        </w:rPr>
      </w:pPr>
      <w:r w:rsidRPr="00570BE8">
        <w:rPr>
          <w:rFonts w:ascii="Arial" w:hAnsi="Arial" w:cs="Arial"/>
          <w:szCs w:val="24"/>
        </w:rPr>
        <w:t xml:space="preserve">Strengthen organisational resilience to </w:t>
      </w:r>
      <w:r w:rsidR="006203CF" w:rsidRPr="00570BE8">
        <w:rPr>
          <w:rFonts w:ascii="Arial" w:hAnsi="Arial" w:cs="Arial"/>
          <w:szCs w:val="24"/>
        </w:rPr>
        <w:t xml:space="preserve">partial or total </w:t>
      </w:r>
      <w:r w:rsidR="006203CF">
        <w:rPr>
          <w:rFonts w:ascii="Arial" w:hAnsi="Arial" w:cs="Arial"/>
          <w:szCs w:val="24"/>
        </w:rPr>
        <w:t>l</w:t>
      </w:r>
      <w:r w:rsidR="006203CF" w:rsidRPr="006203CF">
        <w:rPr>
          <w:rFonts w:ascii="Arial" w:hAnsi="Arial" w:cs="Arial"/>
          <w:szCs w:val="24"/>
        </w:rPr>
        <w:t xml:space="preserve">oss of </w:t>
      </w:r>
      <w:r w:rsidR="006203CF">
        <w:rPr>
          <w:rFonts w:ascii="Arial" w:hAnsi="Arial" w:cs="Arial"/>
          <w:szCs w:val="24"/>
        </w:rPr>
        <w:t xml:space="preserve">utilities </w:t>
      </w:r>
      <w:r w:rsidRPr="00570BE8">
        <w:rPr>
          <w:rFonts w:ascii="Arial" w:hAnsi="Arial" w:cs="Arial"/>
          <w:szCs w:val="24"/>
        </w:rPr>
        <w:t>related incidents</w:t>
      </w:r>
    </w:p>
    <w:p w14:paraId="451969D2" w14:textId="5D4337A5" w:rsidR="00631AEA" w:rsidRPr="00631AEA" w:rsidRDefault="00631AEA" w:rsidP="008C4634">
      <w:pPr>
        <w:pStyle w:val="ListParagraph"/>
        <w:numPr>
          <w:ilvl w:val="0"/>
          <w:numId w:val="9"/>
        </w:numPr>
        <w:jc w:val="left"/>
        <w:rPr>
          <w:rFonts w:ascii="Arial" w:hAnsi="Arial" w:cs="Arial"/>
          <w:szCs w:val="24"/>
        </w:rPr>
      </w:pPr>
      <w:r w:rsidRPr="00631AEA">
        <w:rPr>
          <w:rFonts w:ascii="Arial" w:hAnsi="Arial" w:cs="Arial"/>
          <w:szCs w:val="24"/>
        </w:rPr>
        <w:t>Impacts on healthcare facilities, community care, vulnerable populations, and critical infrastructure</w:t>
      </w:r>
    </w:p>
    <w:p w14:paraId="6B5C8A57" w14:textId="77777777" w:rsidR="00222AB0" w:rsidRPr="007B38CB" w:rsidRDefault="00222AB0" w:rsidP="008C4634">
      <w:pPr>
        <w:numPr>
          <w:ilvl w:val="12"/>
          <w:numId w:val="0"/>
        </w:numPr>
        <w:jc w:val="left"/>
        <w:rPr>
          <w:rFonts w:ascii="Arial" w:hAnsi="Arial" w:cs="Arial"/>
          <w:szCs w:val="24"/>
        </w:rPr>
      </w:pPr>
    </w:p>
    <w:p w14:paraId="7F3EB0D6" w14:textId="0BFDE2B1" w:rsidR="00570BE8" w:rsidRPr="00570BE8" w:rsidRDefault="00570BE8" w:rsidP="008C4634">
      <w:pPr>
        <w:pStyle w:val="ListParagraph"/>
        <w:numPr>
          <w:ilvl w:val="0"/>
          <w:numId w:val="7"/>
        </w:numPr>
        <w:spacing w:after="120"/>
        <w:ind w:left="425" w:hanging="425"/>
        <w:jc w:val="left"/>
        <w:rPr>
          <w:rFonts w:ascii="Arial" w:hAnsi="Arial" w:cs="Arial"/>
          <w:b/>
          <w:szCs w:val="24"/>
        </w:rPr>
      </w:pPr>
      <w:r>
        <w:rPr>
          <w:rFonts w:ascii="Arial" w:hAnsi="Arial" w:cs="Arial"/>
          <w:b/>
          <w:szCs w:val="24"/>
        </w:rPr>
        <w:t>SCOPE</w:t>
      </w:r>
    </w:p>
    <w:p w14:paraId="1C52947A" w14:textId="77777777" w:rsidR="00570BE8" w:rsidRPr="00570BE8" w:rsidRDefault="00570BE8" w:rsidP="008C4634">
      <w:p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This framework applies to:</w:t>
      </w:r>
    </w:p>
    <w:p w14:paraId="2716BBAD" w14:textId="77777777" w:rsidR="00570BE8" w:rsidRPr="00570BE8" w:rsidRDefault="00570BE8" w:rsidP="008C4634">
      <w:pPr>
        <w:numPr>
          <w:ilvl w:val="0"/>
          <w:numId w:val="10"/>
        </w:num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 xml:space="preserve">All SBUHB-owned or managed sites including: </w:t>
      </w:r>
    </w:p>
    <w:p w14:paraId="2E2AADE5" w14:textId="77777777" w:rsidR="00570BE8" w:rsidRPr="00570BE8" w:rsidRDefault="00570BE8" w:rsidP="008C4634">
      <w:pPr>
        <w:numPr>
          <w:ilvl w:val="1"/>
          <w:numId w:val="10"/>
        </w:num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Morriston Hospital</w:t>
      </w:r>
    </w:p>
    <w:p w14:paraId="365E000F" w14:textId="77777777" w:rsidR="00570BE8" w:rsidRPr="00570BE8" w:rsidRDefault="00570BE8" w:rsidP="008C4634">
      <w:pPr>
        <w:numPr>
          <w:ilvl w:val="1"/>
          <w:numId w:val="10"/>
        </w:num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Singleton Hospital</w:t>
      </w:r>
    </w:p>
    <w:p w14:paraId="4F351F6F" w14:textId="58DD0251" w:rsidR="00570BE8" w:rsidRDefault="00570BE8" w:rsidP="008C4634">
      <w:pPr>
        <w:numPr>
          <w:ilvl w:val="1"/>
          <w:numId w:val="10"/>
        </w:num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 xml:space="preserve">Neath Port Talbot </w:t>
      </w:r>
      <w:r w:rsidR="00364526">
        <w:rPr>
          <w:rFonts w:ascii="Arial" w:hAnsi="Arial" w:cs="Arial"/>
          <w:szCs w:val="24"/>
          <w:lang w:eastAsia="en-GB"/>
        </w:rPr>
        <w:t xml:space="preserve">(NPT) </w:t>
      </w:r>
      <w:r w:rsidRPr="00570BE8">
        <w:rPr>
          <w:rFonts w:ascii="Arial" w:hAnsi="Arial" w:cs="Arial"/>
          <w:szCs w:val="24"/>
          <w:lang w:eastAsia="en-GB"/>
        </w:rPr>
        <w:t>Hospital</w:t>
      </w:r>
    </w:p>
    <w:p w14:paraId="01FE67BA" w14:textId="7B7218A8" w:rsidR="00380E2B" w:rsidRPr="00570BE8" w:rsidRDefault="00380E2B" w:rsidP="008C4634">
      <w:pPr>
        <w:numPr>
          <w:ilvl w:val="1"/>
          <w:numId w:val="10"/>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Mental Health &amp; Learning Disabilities Facilities</w:t>
      </w:r>
    </w:p>
    <w:p w14:paraId="4435E8DC" w14:textId="5A08E99E" w:rsidR="004B04C9" w:rsidRPr="00380E2B" w:rsidRDefault="00380E2B" w:rsidP="00380E2B">
      <w:pPr>
        <w:numPr>
          <w:ilvl w:val="1"/>
          <w:numId w:val="10"/>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 xml:space="preserve">Primary &amp; </w:t>
      </w:r>
      <w:r w:rsidR="00570BE8" w:rsidRPr="00570BE8">
        <w:rPr>
          <w:rFonts w:ascii="Arial" w:hAnsi="Arial" w:cs="Arial"/>
          <w:szCs w:val="24"/>
          <w:lang w:eastAsia="en-GB"/>
        </w:rPr>
        <w:t>Community hospitals and health centres</w:t>
      </w:r>
    </w:p>
    <w:p w14:paraId="5CF4F502" w14:textId="33364E6E" w:rsidR="00570BE8" w:rsidRPr="00570BE8" w:rsidRDefault="00570BE8" w:rsidP="008C4634">
      <w:pPr>
        <w:numPr>
          <w:ilvl w:val="0"/>
          <w:numId w:val="10"/>
        </w:num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 xml:space="preserve">All forms of </w:t>
      </w:r>
      <w:r w:rsidR="006203CF">
        <w:rPr>
          <w:rFonts w:ascii="Arial" w:hAnsi="Arial" w:cs="Arial"/>
          <w:szCs w:val="24"/>
          <w:lang w:eastAsia="en-GB"/>
        </w:rPr>
        <w:t>utilities</w:t>
      </w:r>
      <w:r w:rsidRPr="00570BE8">
        <w:rPr>
          <w:rFonts w:ascii="Arial" w:hAnsi="Arial" w:cs="Arial"/>
          <w:szCs w:val="24"/>
          <w:lang w:eastAsia="en-GB"/>
        </w:rPr>
        <w:t xml:space="preserve"> disruption</w:t>
      </w:r>
      <w:r w:rsidR="00BB5F4C">
        <w:rPr>
          <w:rFonts w:ascii="Arial" w:hAnsi="Arial" w:cs="Arial"/>
          <w:szCs w:val="24"/>
          <w:lang w:eastAsia="en-GB"/>
        </w:rPr>
        <w:t>/contamination</w:t>
      </w:r>
      <w:r w:rsidRPr="00570BE8">
        <w:rPr>
          <w:rFonts w:ascii="Arial" w:hAnsi="Arial" w:cs="Arial"/>
          <w:szCs w:val="24"/>
          <w:lang w:eastAsia="en-GB"/>
        </w:rPr>
        <w:t xml:space="preserve">, including: </w:t>
      </w:r>
    </w:p>
    <w:p w14:paraId="3B435857" w14:textId="3DD2BA2E" w:rsidR="006203CF" w:rsidRDefault="006203CF" w:rsidP="008C4634">
      <w:pPr>
        <w:numPr>
          <w:ilvl w:val="1"/>
          <w:numId w:val="10"/>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Loss of power</w:t>
      </w:r>
    </w:p>
    <w:p w14:paraId="061BC443" w14:textId="07865920" w:rsidR="00ED521C" w:rsidRDefault="00ED521C" w:rsidP="008C4634">
      <w:pPr>
        <w:numPr>
          <w:ilvl w:val="1"/>
          <w:numId w:val="10"/>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Loss of water supply</w:t>
      </w:r>
    </w:p>
    <w:p w14:paraId="06D8CDBE" w14:textId="337FB4B3" w:rsidR="00ED521C" w:rsidRDefault="00ED521C" w:rsidP="008C4634">
      <w:pPr>
        <w:numPr>
          <w:ilvl w:val="1"/>
          <w:numId w:val="10"/>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Loss of Gas</w:t>
      </w:r>
    </w:p>
    <w:p w14:paraId="3C683AAC" w14:textId="6260EBCF" w:rsidR="00570BE8" w:rsidRPr="00570BE8" w:rsidRDefault="00570BE8" w:rsidP="008C4634">
      <w:pPr>
        <w:numPr>
          <w:ilvl w:val="1"/>
          <w:numId w:val="10"/>
        </w:num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National Grid / Distribution Network Operator (DNO) failures</w:t>
      </w:r>
    </w:p>
    <w:p w14:paraId="059FB660" w14:textId="77777777" w:rsidR="00570BE8" w:rsidRPr="00570BE8" w:rsidRDefault="00570BE8" w:rsidP="008C4634">
      <w:pPr>
        <w:numPr>
          <w:ilvl w:val="1"/>
          <w:numId w:val="10"/>
        </w:num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Internal distribution or substation failures</w:t>
      </w:r>
    </w:p>
    <w:p w14:paraId="5B2424D7" w14:textId="77777777" w:rsidR="00570BE8" w:rsidRPr="00570BE8" w:rsidRDefault="00570BE8" w:rsidP="008C4634">
      <w:pPr>
        <w:numPr>
          <w:ilvl w:val="1"/>
          <w:numId w:val="10"/>
        </w:num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Generator failures or unintended generator running</w:t>
      </w:r>
    </w:p>
    <w:p w14:paraId="14A62D24" w14:textId="77777777" w:rsidR="00570BE8" w:rsidRPr="00570BE8" w:rsidRDefault="00570BE8" w:rsidP="008C4634">
      <w:pPr>
        <w:numPr>
          <w:ilvl w:val="1"/>
          <w:numId w:val="10"/>
        </w:num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Fuel supply failures</w:t>
      </w:r>
    </w:p>
    <w:p w14:paraId="6ACAFE78" w14:textId="3DD948C3" w:rsidR="00296D8B" w:rsidRDefault="00570BE8" w:rsidP="008C4634">
      <w:pPr>
        <w:numPr>
          <w:ilvl w:val="1"/>
          <w:numId w:val="10"/>
        </w:num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Planned electrical works escalating into incidents</w:t>
      </w:r>
    </w:p>
    <w:p w14:paraId="4FCA1C36" w14:textId="7B3E9B82" w:rsidR="00BB5F4C" w:rsidRDefault="00BB5F4C" w:rsidP="008C4634">
      <w:pPr>
        <w:numPr>
          <w:ilvl w:val="1"/>
          <w:numId w:val="10"/>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Multi utility failure</w:t>
      </w:r>
    </w:p>
    <w:p w14:paraId="679B7474" w14:textId="77777777" w:rsidR="002D0EFC" w:rsidRDefault="002D0EFC" w:rsidP="008C4634">
      <w:pPr>
        <w:spacing w:before="100" w:beforeAutospacing="1" w:after="100" w:afterAutospacing="1" w:line="300" w:lineRule="atLeast"/>
        <w:jc w:val="left"/>
        <w:rPr>
          <w:rFonts w:ascii="Arial" w:hAnsi="Arial" w:cs="Arial"/>
          <w:szCs w:val="24"/>
          <w:lang w:eastAsia="en-GB"/>
        </w:rPr>
      </w:pPr>
    </w:p>
    <w:p w14:paraId="1E201526" w14:textId="77777777" w:rsidR="002D0EFC" w:rsidRDefault="002D0EFC" w:rsidP="008C4634">
      <w:pPr>
        <w:spacing w:before="100" w:beforeAutospacing="1" w:after="100" w:afterAutospacing="1" w:line="300" w:lineRule="atLeast"/>
        <w:jc w:val="left"/>
        <w:rPr>
          <w:rFonts w:ascii="Arial" w:hAnsi="Arial" w:cs="Arial"/>
          <w:szCs w:val="24"/>
          <w:lang w:eastAsia="en-GB"/>
        </w:rPr>
      </w:pPr>
    </w:p>
    <w:p w14:paraId="56A976EC" w14:textId="77777777" w:rsidR="002D0EFC" w:rsidRDefault="002D0EFC" w:rsidP="008C4634">
      <w:pPr>
        <w:spacing w:before="100" w:beforeAutospacing="1" w:after="100" w:afterAutospacing="1" w:line="300" w:lineRule="atLeast"/>
        <w:jc w:val="left"/>
        <w:rPr>
          <w:rFonts w:ascii="Arial" w:hAnsi="Arial" w:cs="Arial"/>
          <w:szCs w:val="24"/>
          <w:lang w:eastAsia="en-GB"/>
        </w:rPr>
      </w:pPr>
    </w:p>
    <w:p w14:paraId="4F26BD9E" w14:textId="77777777" w:rsidR="00BE580A" w:rsidRDefault="00BE580A" w:rsidP="008C4634">
      <w:pPr>
        <w:spacing w:before="100" w:beforeAutospacing="1" w:after="100" w:afterAutospacing="1" w:line="300" w:lineRule="atLeast"/>
        <w:jc w:val="left"/>
        <w:rPr>
          <w:rFonts w:ascii="Arial" w:hAnsi="Arial" w:cs="Arial"/>
          <w:szCs w:val="24"/>
          <w:lang w:eastAsia="en-GB"/>
        </w:rPr>
      </w:pPr>
    </w:p>
    <w:p w14:paraId="3CD743D6" w14:textId="77777777" w:rsidR="004B04C9" w:rsidRDefault="004B04C9" w:rsidP="008C4634">
      <w:pPr>
        <w:spacing w:before="100" w:beforeAutospacing="1" w:after="100" w:afterAutospacing="1" w:line="300" w:lineRule="atLeast"/>
        <w:jc w:val="left"/>
        <w:rPr>
          <w:rFonts w:ascii="Arial" w:hAnsi="Arial" w:cs="Arial"/>
          <w:szCs w:val="24"/>
          <w:lang w:eastAsia="en-GB"/>
        </w:rPr>
      </w:pPr>
    </w:p>
    <w:p w14:paraId="243200EF" w14:textId="77777777" w:rsidR="00BE580A" w:rsidRPr="00BE580A" w:rsidRDefault="00570BE8" w:rsidP="00BE580A">
      <w:pPr>
        <w:pStyle w:val="ListParagraph"/>
        <w:numPr>
          <w:ilvl w:val="0"/>
          <w:numId w:val="7"/>
        </w:numPr>
        <w:spacing w:after="120"/>
        <w:ind w:left="567" w:hanging="567"/>
        <w:jc w:val="left"/>
        <w:rPr>
          <w:rFonts w:ascii="Arial" w:hAnsi="Arial" w:cs="Arial"/>
          <w:szCs w:val="24"/>
          <w:lang w:eastAsia="en-GB"/>
        </w:rPr>
      </w:pPr>
      <w:r>
        <w:rPr>
          <w:rFonts w:ascii="Arial" w:hAnsi="Arial" w:cs="Arial"/>
          <w:b/>
          <w:szCs w:val="24"/>
        </w:rPr>
        <w:t>RISK CONTEXT</w:t>
      </w:r>
      <w:r w:rsidR="00380E2B">
        <w:rPr>
          <w:rFonts w:ascii="Arial" w:hAnsi="Arial" w:cs="Arial"/>
          <w:b/>
          <w:szCs w:val="24"/>
        </w:rPr>
        <w:t xml:space="preserve"> </w:t>
      </w:r>
    </w:p>
    <w:p w14:paraId="25C880CA" w14:textId="77777777" w:rsidR="00BE580A" w:rsidRDefault="00BE580A" w:rsidP="00BE580A">
      <w:pPr>
        <w:spacing w:after="120"/>
        <w:jc w:val="left"/>
        <w:rPr>
          <w:rFonts w:ascii="Arial" w:hAnsi="Arial" w:cs="Arial"/>
          <w:szCs w:val="24"/>
          <w:lang w:eastAsia="en-GB"/>
        </w:rPr>
      </w:pPr>
    </w:p>
    <w:p w14:paraId="69A4DDB4" w14:textId="77777777" w:rsidR="00BE580A" w:rsidRDefault="00BE580A" w:rsidP="00BE580A">
      <w:pPr>
        <w:spacing w:after="120"/>
        <w:jc w:val="left"/>
        <w:rPr>
          <w:rFonts w:ascii="Arial" w:hAnsi="Arial" w:cs="Arial"/>
          <w:szCs w:val="24"/>
          <w:lang w:eastAsia="en-GB"/>
        </w:rPr>
      </w:pPr>
      <w:r w:rsidRPr="00BE580A">
        <w:rPr>
          <w:rFonts w:ascii="Arial" w:hAnsi="Arial" w:cs="Arial"/>
          <w:szCs w:val="24"/>
          <w:lang w:eastAsia="en-GB"/>
        </w:rPr>
        <w:t>Loss of utilities presents a critical risk to patient safety and service delivery across Swansea Bay University Health Board</w:t>
      </w:r>
      <w:r>
        <w:rPr>
          <w:rFonts w:ascii="Arial" w:hAnsi="Arial" w:cs="Arial"/>
          <w:szCs w:val="24"/>
          <w:lang w:eastAsia="en-GB"/>
        </w:rPr>
        <w:t xml:space="preserve"> (SBUHB)</w:t>
      </w:r>
      <w:r w:rsidRPr="00BE580A">
        <w:rPr>
          <w:rFonts w:ascii="Arial" w:hAnsi="Arial" w:cs="Arial"/>
          <w:szCs w:val="24"/>
          <w:lang w:eastAsia="en-GB"/>
        </w:rPr>
        <w:t xml:space="preserve">, impacting acute hospitals, community and primary care services, mental health settings and care delivered in patients’ homes. Modern clinical services are highly dependent on reliable power, water, medical gases, digital systems and controlled environments; disruption to any of these can rapidly compromise emergency care, critical care, diagnostics, dialysis, theatres, medicines management and infection prevention. </w:t>
      </w:r>
    </w:p>
    <w:p w14:paraId="65F044F5" w14:textId="74DA370D" w:rsidR="00BE580A" w:rsidRPr="00BE580A" w:rsidRDefault="00BE580A" w:rsidP="00BE580A">
      <w:pPr>
        <w:spacing w:after="120"/>
        <w:jc w:val="left"/>
        <w:rPr>
          <w:rFonts w:ascii="Arial" w:hAnsi="Arial" w:cs="Arial"/>
          <w:szCs w:val="24"/>
          <w:lang w:eastAsia="en-GB"/>
        </w:rPr>
      </w:pPr>
      <w:r w:rsidRPr="00BE580A">
        <w:rPr>
          <w:rFonts w:ascii="Arial" w:hAnsi="Arial" w:cs="Arial"/>
          <w:szCs w:val="24"/>
          <w:lang w:eastAsia="en-GB"/>
        </w:rPr>
        <w:t>Utility failures may occur without warning, cascade across sites and systems, and coincide with wider infrastructure or digital disruption, significantly increasing the risk of service suspension, patient displacement and escalation to a major or critical incident. Effective clinical prioritisation, timely escalation and coordinated command and control are therefore essential to mitigate harm and maintain continuity of care</w:t>
      </w:r>
      <w:r>
        <w:rPr>
          <w:rFonts w:ascii="Arial" w:hAnsi="Arial" w:cs="Arial"/>
          <w:szCs w:val="24"/>
          <w:lang w:eastAsia="en-GB"/>
        </w:rPr>
        <w:t>.</w:t>
      </w:r>
    </w:p>
    <w:p w14:paraId="77318389" w14:textId="77777777" w:rsidR="00BE580A" w:rsidRDefault="00BE580A" w:rsidP="00BE580A">
      <w:pPr>
        <w:spacing w:after="120"/>
        <w:jc w:val="left"/>
        <w:rPr>
          <w:rFonts w:ascii="Arial" w:hAnsi="Arial" w:cs="Arial"/>
          <w:szCs w:val="24"/>
          <w:lang w:eastAsia="en-GB"/>
        </w:rPr>
      </w:pPr>
    </w:p>
    <w:p w14:paraId="5434FBF4" w14:textId="53BC3B08" w:rsidR="00570BE8" w:rsidRPr="00BE580A" w:rsidRDefault="00570BE8" w:rsidP="00BE580A">
      <w:pPr>
        <w:spacing w:after="120"/>
        <w:jc w:val="left"/>
        <w:rPr>
          <w:rFonts w:ascii="Arial" w:hAnsi="Arial" w:cs="Arial"/>
          <w:szCs w:val="24"/>
          <w:lang w:eastAsia="en-GB"/>
        </w:rPr>
      </w:pPr>
      <w:r w:rsidRPr="00BE580A">
        <w:rPr>
          <w:rFonts w:ascii="Arial" w:hAnsi="Arial" w:cs="Arial"/>
          <w:szCs w:val="24"/>
          <w:lang w:eastAsia="en-GB"/>
        </w:rPr>
        <w:t>Electrical supply underpins:</w:t>
      </w:r>
    </w:p>
    <w:p w14:paraId="761F8CB5" w14:textId="5587989E" w:rsidR="002D0EFC" w:rsidRPr="002D0EFC" w:rsidRDefault="002D0EFC" w:rsidP="008C4634">
      <w:pPr>
        <w:numPr>
          <w:ilvl w:val="0"/>
          <w:numId w:val="11"/>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Life sustaining clinical services</w:t>
      </w:r>
      <w:r w:rsidR="000E789F">
        <w:rPr>
          <w:rFonts w:ascii="Arial" w:hAnsi="Arial" w:cs="Arial"/>
          <w:szCs w:val="24"/>
          <w:lang w:eastAsia="en-GB"/>
        </w:rPr>
        <w:t xml:space="preserve"> and equipment</w:t>
      </w:r>
    </w:p>
    <w:p w14:paraId="3365F750" w14:textId="134E1F86" w:rsidR="002D0EFC" w:rsidRDefault="002D0EFC" w:rsidP="008C4634">
      <w:pPr>
        <w:numPr>
          <w:ilvl w:val="0"/>
          <w:numId w:val="11"/>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 xml:space="preserve">Theatres, laboratories, </w:t>
      </w:r>
      <w:r w:rsidR="000E789F">
        <w:rPr>
          <w:rFonts w:ascii="Arial" w:hAnsi="Arial" w:cs="Arial"/>
          <w:szCs w:val="24"/>
          <w:lang w:eastAsia="en-GB"/>
        </w:rPr>
        <w:t xml:space="preserve">mortuary fridges, </w:t>
      </w:r>
      <w:r w:rsidRPr="002D0EFC">
        <w:rPr>
          <w:rFonts w:ascii="Arial" w:hAnsi="Arial" w:cs="Arial"/>
          <w:szCs w:val="24"/>
          <w:lang w:eastAsia="en-GB"/>
        </w:rPr>
        <w:t>decontamination and sterilisation facilities</w:t>
      </w:r>
    </w:p>
    <w:p w14:paraId="2D8B455F" w14:textId="7E674312" w:rsidR="00086B2E" w:rsidRPr="00086B2E" w:rsidRDefault="00086B2E" w:rsidP="00086B2E">
      <w:pPr>
        <w:pStyle w:val="ListParagraph"/>
        <w:numPr>
          <w:ilvl w:val="0"/>
          <w:numId w:val="11"/>
        </w:numPr>
        <w:rPr>
          <w:rFonts w:ascii="Arial" w:hAnsi="Arial" w:cs="Arial"/>
          <w:szCs w:val="24"/>
          <w:lang w:eastAsia="en-GB"/>
        </w:rPr>
      </w:pPr>
      <w:r w:rsidRPr="00086B2E">
        <w:rPr>
          <w:rFonts w:ascii="Arial" w:hAnsi="Arial" w:cs="Arial"/>
          <w:szCs w:val="24"/>
          <w:lang w:eastAsia="en-GB"/>
        </w:rPr>
        <w:t>Telephony systems for internal and external calling, and contact centres</w:t>
      </w:r>
    </w:p>
    <w:p w14:paraId="69CD7FC4" w14:textId="2A3C69C7" w:rsidR="002D0EFC" w:rsidRPr="002D0EFC" w:rsidRDefault="000E789F" w:rsidP="008C4634">
      <w:pPr>
        <w:numPr>
          <w:ilvl w:val="0"/>
          <w:numId w:val="11"/>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C</w:t>
      </w:r>
      <w:r w:rsidR="002D0EFC" w:rsidRPr="002D0EFC">
        <w:rPr>
          <w:rFonts w:ascii="Arial" w:hAnsi="Arial" w:cs="Arial"/>
          <w:szCs w:val="24"/>
          <w:lang w:eastAsia="en-GB"/>
        </w:rPr>
        <w:t>ommunications,  diagnostic and imaging systems</w:t>
      </w:r>
    </w:p>
    <w:p w14:paraId="480F1E86" w14:textId="77777777" w:rsidR="00570BE8" w:rsidRDefault="00570BE8" w:rsidP="008C4634">
      <w:pPr>
        <w:numPr>
          <w:ilvl w:val="0"/>
          <w:numId w:val="11"/>
        </w:num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Medical gases, lifts, ventilation and environmental controls</w:t>
      </w:r>
    </w:p>
    <w:p w14:paraId="3E593C83" w14:textId="2B016960" w:rsidR="000E789F" w:rsidRDefault="000E789F" w:rsidP="008C4634">
      <w:pPr>
        <w:numPr>
          <w:ilvl w:val="0"/>
          <w:numId w:val="11"/>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Pharmaceuticals</w:t>
      </w:r>
    </w:p>
    <w:p w14:paraId="489676F6" w14:textId="55B09FDD" w:rsidR="000E789F" w:rsidRDefault="000E789F" w:rsidP="008C4634">
      <w:pPr>
        <w:numPr>
          <w:ilvl w:val="0"/>
          <w:numId w:val="11"/>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 xml:space="preserve">Digital </w:t>
      </w:r>
      <w:r w:rsidR="00086B2E">
        <w:rPr>
          <w:rFonts w:ascii="Arial" w:hAnsi="Arial" w:cs="Arial"/>
          <w:szCs w:val="24"/>
          <w:lang w:eastAsia="en-GB"/>
        </w:rPr>
        <w:t>I</w:t>
      </w:r>
      <w:r>
        <w:rPr>
          <w:rFonts w:ascii="Arial" w:hAnsi="Arial" w:cs="Arial"/>
          <w:szCs w:val="24"/>
          <w:lang w:eastAsia="en-GB"/>
        </w:rPr>
        <w:t xml:space="preserve">nfrastructure (HB </w:t>
      </w:r>
      <w:r w:rsidR="00086B2E">
        <w:rPr>
          <w:rFonts w:ascii="Arial" w:hAnsi="Arial" w:cs="Arial"/>
          <w:szCs w:val="24"/>
          <w:lang w:eastAsia="en-GB"/>
        </w:rPr>
        <w:t xml:space="preserve">data centres </w:t>
      </w:r>
      <w:r>
        <w:rPr>
          <w:rFonts w:ascii="Arial" w:hAnsi="Arial" w:cs="Arial"/>
          <w:szCs w:val="24"/>
          <w:lang w:eastAsia="en-GB"/>
        </w:rPr>
        <w:t>&amp; external providers)</w:t>
      </w:r>
    </w:p>
    <w:p w14:paraId="69F75388" w14:textId="10E3AA3A" w:rsidR="00086B2E" w:rsidRPr="00086B2E" w:rsidRDefault="00086B2E" w:rsidP="00086B2E">
      <w:pPr>
        <w:pStyle w:val="ListParagraph"/>
        <w:numPr>
          <w:ilvl w:val="0"/>
          <w:numId w:val="11"/>
        </w:numPr>
        <w:rPr>
          <w:rFonts w:ascii="Arial" w:hAnsi="Arial" w:cs="Arial"/>
          <w:szCs w:val="24"/>
          <w:lang w:eastAsia="en-GB"/>
        </w:rPr>
      </w:pPr>
      <w:r w:rsidRPr="00086B2E">
        <w:rPr>
          <w:rFonts w:ascii="Arial" w:hAnsi="Arial" w:cs="Arial"/>
          <w:szCs w:val="24"/>
          <w:lang w:eastAsia="en-GB"/>
        </w:rPr>
        <w:t>Digital Platforms, including desktops and laptops</w:t>
      </w:r>
    </w:p>
    <w:p w14:paraId="46E77B3D" w14:textId="73548962" w:rsidR="000E789F" w:rsidRDefault="000E789F" w:rsidP="000E789F">
      <w:pPr>
        <w:pStyle w:val="ListParagraph"/>
        <w:numPr>
          <w:ilvl w:val="0"/>
          <w:numId w:val="11"/>
        </w:numPr>
        <w:rPr>
          <w:rFonts w:ascii="Arial" w:hAnsi="Arial" w:cs="Arial"/>
          <w:szCs w:val="24"/>
          <w:lang w:eastAsia="en-GB"/>
        </w:rPr>
      </w:pPr>
      <w:r w:rsidRPr="000E789F">
        <w:rPr>
          <w:rFonts w:ascii="Arial" w:hAnsi="Arial" w:cs="Arial"/>
          <w:szCs w:val="24"/>
          <w:lang w:eastAsia="en-GB"/>
        </w:rPr>
        <w:t>Renal dialysis functions would be unable to function</w:t>
      </w:r>
    </w:p>
    <w:p w14:paraId="5F129133" w14:textId="4257E1FC" w:rsidR="009C5E07" w:rsidRPr="000E789F" w:rsidRDefault="009C5E07" w:rsidP="000E789F">
      <w:pPr>
        <w:pStyle w:val="ListParagraph"/>
        <w:numPr>
          <w:ilvl w:val="0"/>
          <w:numId w:val="11"/>
        </w:numPr>
        <w:rPr>
          <w:rFonts w:ascii="Arial" w:hAnsi="Arial" w:cs="Arial"/>
          <w:szCs w:val="24"/>
          <w:lang w:eastAsia="en-GB"/>
        </w:rPr>
      </w:pPr>
      <w:r>
        <w:rPr>
          <w:rFonts w:ascii="Arial" w:hAnsi="Arial" w:cs="Arial"/>
          <w:szCs w:val="24"/>
          <w:lang w:eastAsia="en-GB"/>
        </w:rPr>
        <w:t>HB security functions (SALTO)</w:t>
      </w:r>
    </w:p>
    <w:p w14:paraId="0712DB31" w14:textId="77777777" w:rsidR="00570BE8" w:rsidRPr="00570BE8" w:rsidRDefault="00570BE8" w:rsidP="008C4634">
      <w:p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Loss of power may:</w:t>
      </w:r>
    </w:p>
    <w:p w14:paraId="796F987A" w14:textId="77777777" w:rsidR="00570BE8" w:rsidRPr="00570BE8" w:rsidRDefault="00570BE8" w:rsidP="008C4634">
      <w:pPr>
        <w:numPr>
          <w:ilvl w:val="0"/>
          <w:numId w:val="12"/>
        </w:num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Occur without warning</w:t>
      </w:r>
    </w:p>
    <w:p w14:paraId="49396A92" w14:textId="77777777" w:rsidR="00570BE8" w:rsidRPr="00570BE8" w:rsidRDefault="00570BE8" w:rsidP="008C4634">
      <w:pPr>
        <w:numPr>
          <w:ilvl w:val="0"/>
          <w:numId w:val="12"/>
        </w:num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Cascade across sites or systems</w:t>
      </w:r>
    </w:p>
    <w:p w14:paraId="3ABA2C65" w14:textId="77777777" w:rsidR="00570BE8" w:rsidRDefault="00570BE8" w:rsidP="008C4634">
      <w:pPr>
        <w:numPr>
          <w:ilvl w:val="0"/>
          <w:numId w:val="12"/>
        </w:num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Coincide with wider infrastructure disruption (fuel, telecoms)</w:t>
      </w:r>
    </w:p>
    <w:p w14:paraId="35F35403" w14:textId="77777777" w:rsidR="002D0EFC" w:rsidRDefault="002D0EFC" w:rsidP="008C4634">
      <w:p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Loss of Water Supply risks</w:t>
      </w:r>
    </w:p>
    <w:p w14:paraId="52EACC82" w14:textId="77777777" w:rsidR="002D0EFC" w:rsidRDefault="002D0EFC" w:rsidP="008C4634">
      <w:pPr>
        <w:pStyle w:val="ListParagraph"/>
        <w:numPr>
          <w:ilvl w:val="0"/>
          <w:numId w:val="31"/>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Inability to maintain hygiene</w:t>
      </w:r>
    </w:p>
    <w:p w14:paraId="14B473C4" w14:textId="67F544E3" w:rsidR="002D0EFC" w:rsidRDefault="002D0EFC" w:rsidP="008C4634">
      <w:pPr>
        <w:pStyle w:val="ListParagraph"/>
        <w:numPr>
          <w:ilvl w:val="0"/>
          <w:numId w:val="31"/>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Operating theatres cannot safely function due to inability to scrub or sterilise equipment</w:t>
      </w:r>
    </w:p>
    <w:p w14:paraId="3173919E" w14:textId="48F4532B" w:rsidR="00380E2B" w:rsidRDefault="00380E2B" w:rsidP="008C4634">
      <w:pPr>
        <w:pStyle w:val="ListParagraph"/>
        <w:numPr>
          <w:ilvl w:val="0"/>
          <w:numId w:val="31"/>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Laboratories analysers will be unable to function</w:t>
      </w:r>
    </w:p>
    <w:p w14:paraId="69C9E631" w14:textId="77777777" w:rsidR="002D0EFC" w:rsidRDefault="002D0EFC" w:rsidP="008C4634">
      <w:pPr>
        <w:pStyle w:val="ListParagraph"/>
        <w:numPr>
          <w:ilvl w:val="0"/>
          <w:numId w:val="31"/>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Impact on heating and cooling systems, boilers and sterilisation units dependent on water</w:t>
      </w:r>
    </w:p>
    <w:p w14:paraId="64D1E55D" w14:textId="014C9AB7" w:rsidR="00380E2B" w:rsidRDefault="00380E2B" w:rsidP="008C4634">
      <w:pPr>
        <w:pStyle w:val="ListParagraph"/>
        <w:numPr>
          <w:ilvl w:val="0"/>
          <w:numId w:val="31"/>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lastRenderedPageBreak/>
        <w:t>Renal dialysis functions would be unable to function</w:t>
      </w:r>
    </w:p>
    <w:p w14:paraId="0190C44A" w14:textId="77777777" w:rsidR="002D0EFC" w:rsidRDefault="002D0EFC" w:rsidP="008C4634">
      <w:p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Loss of Heating, ventilation and Air Conditioning (HVAC) risks</w:t>
      </w:r>
    </w:p>
    <w:p w14:paraId="29C7003C" w14:textId="77777777" w:rsidR="002D0EFC" w:rsidRDefault="002D0EFC" w:rsidP="008C4634">
      <w:pPr>
        <w:pStyle w:val="ListParagraph"/>
        <w:numPr>
          <w:ilvl w:val="0"/>
          <w:numId w:val="32"/>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Patient safety, infection control and imaging equipment</w:t>
      </w:r>
    </w:p>
    <w:p w14:paraId="5260BDDC" w14:textId="77777777" w:rsidR="002D0EFC" w:rsidRDefault="002D0EFC" w:rsidP="008C4634">
      <w:pPr>
        <w:pStyle w:val="ListParagraph"/>
        <w:numPr>
          <w:ilvl w:val="0"/>
          <w:numId w:val="32"/>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 xml:space="preserve">Temperature and humidity deviations which can compromise surgical environment, sterile supplies and drug stability </w:t>
      </w:r>
    </w:p>
    <w:p w14:paraId="4FA01C1B" w14:textId="7E4E1BFA" w:rsidR="000E789F" w:rsidRDefault="000E789F" w:rsidP="008C4634">
      <w:pPr>
        <w:pStyle w:val="ListParagraph"/>
        <w:numPr>
          <w:ilvl w:val="0"/>
          <w:numId w:val="32"/>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 xml:space="preserve">Operating theatres, </w:t>
      </w:r>
      <w:r w:rsidR="00364526">
        <w:rPr>
          <w:rFonts w:ascii="Arial" w:hAnsi="Arial" w:cs="Arial"/>
          <w:szCs w:val="24"/>
          <w:lang w:eastAsia="en-GB"/>
        </w:rPr>
        <w:t>Cardiac Intensive Therapies Unit (</w:t>
      </w:r>
      <w:r>
        <w:rPr>
          <w:rFonts w:ascii="Arial" w:hAnsi="Arial" w:cs="Arial"/>
          <w:szCs w:val="24"/>
          <w:lang w:eastAsia="en-GB"/>
        </w:rPr>
        <w:t>CITU</w:t>
      </w:r>
      <w:r w:rsidR="00364526">
        <w:rPr>
          <w:rFonts w:ascii="Arial" w:hAnsi="Arial" w:cs="Arial"/>
          <w:szCs w:val="24"/>
          <w:lang w:eastAsia="en-GB"/>
        </w:rPr>
        <w:t>)</w:t>
      </w:r>
      <w:r>
        <w:rPr>
          <w:rFonts w:ascii="Arial" w:hAnsi="Arial" w:cs="Arial"/>
          <w:szCs w:val="24"/>
          <w:lang w:eastAsia="en-GB"/>
        </w:rPr>
        <w:t xml:space="preserve">, </w:t>
      </w:r>
      <w:r w:rsidR="00364526">
        <w:rPr>
          <w:rFonts w:ascii="Arial" w:hAnsi="Arial" w:cs="Arial"/>
          <w:szCs w:val="24"/>
          <w:lang w:eastAsia="en-GB"/>
        </w:rPr>
        <w:t>Cardiac High Dependency Unit (</w:t>
      </w:r>
      <w:r>
        <w:rPr>
          <w:rFonts w:ascii="Arial" w:hAnsi="Arial" w:cs="Arial"/>
          <w:szCs w:val="24"/>
          <w:lang w:eastAsia="en-GB"/>
        </w:rPr>
        <w:t>CHDU</w:t>
      </w:r>
      <w:r w:rsidR="00364526">
        <w:rPr>
          <w:rFonts w:ascii="Arial" w:hAnsi="Arial" w:cs="Arial"/>
          <w:szCs w:val="24"/>
          <w:lang w:eastAsia="en-GB"/>
        </w:rPr>
        <w:t>)</w:t>
      </w:r>
      <w:r>
        <w:rPr>
          <w:rFonts w:ascii="Arial" w:hAnsi="Arial" w:cs="Arial"/>
          <w:szCs w:val="24"/>
          <w:lang w:eastAsia="en-GB"/>
        </w:rPr>
        <w:t xml:space="preserve">, General </w:t>
      </w:r>
      <w:r w:rsidR="00364526">
        <w:rPr>
          <w:rFonts w:ascii="Arial" w:hAnsi="Arial" w:cs="Arial"/>
          <w:szCs w:val="24"/>
          <w:lang w:eastAsia="en-GB"/>
        </w:rPr>
        <w:t>Intensive Therapies Unit  (</w:t>
      </w:r>
      <w:r>
        <w:rPr>
          <w:rFonts w:ascii="Arial" w:hAnsi="Arial" w:cs="Arial"/>
          <w:szCs w:val="24"/>
          <w:lang w:eastAsia="en-GB"/>
        </w:rPr>
        <w:t>ITU</w:t>
      </w:r>
      <w:r w:rsidR="00364526">
        <w:rPr>
          <w:rFonts w:ascii="Arial" w:hAnsi="Arial" w:cs="Arial"/>
          <w:szCs w:val="24"/>
          <w:lang w:eastAsia="en-GB"/>
        </w:rPr>
        <w:t>)</w:t>
      </w:r>
      <w:r w:rsidR="00BD0F2E">
        <w:rPr>
          <w:rFonts w:ascii="Arial" w:hAnsi="Arial" w:cs="Arial"/>
          <w:szCs w:val="24"/>
          <w:lang w:eastAsia="en-GB"/>
        </w:rPr>
        <w:t>, N</w:t>
      </w:r>
      <w:r w:rsidR="009C5E07" w:rsidRPr="009C5E07">
        <w:rPr>
          <w:rFonts w:ascii="Arial" w:hAnsi="Arial" w:cs="Arial"/>
          <w:szCs w:val="24"/>
          <w:lang w:eastAsia="en-GB"/>
        </w:rPr>
        <w:t xml:space="preserve">eonatal </w:t>
      </w:r>
      <w:r w:rsidR="00BD0F2E">
        <w:rPr>
          <w:rFonts w:ascii="Arial" w:hAnsi="Arial" w:cs="Arial"/>
          <w:szCs w:val="24"/>
          <w:lang w:eastAsia="en-GB"/>
        </w:rPr>
        <w:t>U</w:t>
      </w:r>
      <w:r w:rsidR="009C5E07" w:rsidRPr="009C5E07">
        <w:rPr>
          <w:rFonts w:ascii="Arial" w:hAnsi="Arial" w:cs="Arial"/>
          <w:szCs w:val="24"/>
          <w:lang w:eastAsia="en-GB"/>
        </w:rPr>
        <w:t>nits</w:t>
      </w:r>
      <w:r w:rsidR="00BD0F2E">
        <w:rPr>
          <w:rFonts w:ascii="Arial" w:hAnsi="Arial" w:cs="Arial"/>
          <w:szCs w:val="24"/>
          <w:lang w:eastAsia="en-GB"/>
        </w:rPr>
        <w:t>, Maternity, Wards, Minor Injuries Unit (MIU), Radiology, Enhanced Care Unit (ECU)</w:t>
      </w:r>
      <w:r>
        <w:rPr>
          <w:rFonts w:ascii="Arial" w:hAnsi="Arial" w:cs="Arial"/>
          <w:szCs w:val="24"/>
          <w:lang w:eastAsia="en-GB"/>
        </w:rPr>
        <w:t xml:space="preserve">could not safely function </w:t>
      </w:r>
    </w:p>
    <w:p w14:paraId="0DE20682" w14:textId="7012612B" w:rsidR="000E789F" w:rsidRPr="000E789F" w:rsidRDefault="000E789F" w:rsidP="000E789F">
      <w:pPr>
        <w:pStyle w:val="ListParagraph"/>
        <w:numPr>
          <w:ilvl w:val="0"/>
          <w:numId w:val="32"/>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Laboratories analysers will be unable to function</w:t>
      </w:r>
    </w:p>
    <w:p w14:paraId="646091E0" w14:textId="77777777" w:rsidR="002D0EFC" w:rsidRDefault="002D0EFC" w:rsidP="008C4634">
      <w:p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Loss of Medical Gases (Oxygen, Medical Air, Vacuum) risks</w:t>
      </w:r>
    </w:p>
    <w:p w14:paraId="67C92493" w14:textId="77777777" w:rsidR="002D0EFC" w:rsidRDefault="002D0EFC" w:rsidP="008C4634">
      <w:pPr>
        <w:pStyle w:val="ListParagraph"/>
        <w:numPr>
          <w:ilvl w:val="0"/>
          <w:numId w:val="33"/>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Immediate threat to life for ventilated or oxygen dependent patients</w:t>
      </w:r>
    </w:p>
    <w:p w14:paraId="2A8D1251" w14:textId="77777777" w:rsidR="002D0EFC" w:rsidRDefault="002D0EFC" w:rsidP="008C4634">
      <w:pPr>
        <w:pStyle w:val="ListParagraph"/>
        <w:numPr>
          <w:ilvl w:val="0"/>
          <w:numId w:val="33"/>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Inability to conduct safe surgery or anaesthesia which rely on medical air and vacuum</w:t>
      </w:r>
    </w:p>
    <w:p w14:paraId="0C04D61E" w14:textId="065A8FCF" w:rsidR="000E789F" w:rsidRPr="009C5E07" w:rsidRDefault="002D0EFC" w:rsidP="008C4634">
      <w:pPr>
        <w:pStyle w:val="ListParagraph"/>
        <w:numPr>
          <w:ilvl w:val="0"/>
          <w:numId w:val="33"/>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 xml:space="preserve">Clinical deterioration across, </w:t>
      </w:r>
      <w:r w:rsidR="00364526">
        <w:rPr>
          <w:rFonts w:ascii="Arial" w:hAnsi="Arial" w:cs="Arial"/>
          <w:szCs w:val="24"/>
          <w:lang w:eastAsia="en-GB"/>
        </w:rPr>
        <w:t>Emergency Department (</w:t>
      </w:r>
      <w:r>
        <w:rPr>
          <w:rFonts w:ascii="Arial" w:hAnsi="Arial" w:cs="Arial"/>
          <w:szCs w:val="24"/>
          <w:lang w:eastAsia="en-GB"/>
        </w:rPr>
        <w:t>ED</w:t>
      </w:r>
      <w:r w:rsidR="00364526">
        <w:rPr>
          <w:rFonts w:ascii="Arial" w:hAnsi="Arial" w:cs="Arial"/>
          <w:szCs w:val="24"/>
          <w:lang w:eastAsia="en-GB"/>
        </w:rPr>
        <w:t>)</w:t>
      </w:r>
      <w:r>
        <w:rPr>
          <w:rFonts w:ascii="Arial" w:hAnsi="Arial" w:cs="Arial"/>
          <w:szCs w:val="24"/>
          <w:lang w:eastAsia="en-GB"/>
        </w:rPr>
        <w:t xml:space="preserve">, </w:t>
      </w:r>
      <w:r w:rsidR="00364526">
        <w:rPr>
          <w:rFonts w:ascii="Arial" w:hAnsi="Arial" w:cs="Arial"/>
          <w:szCs w:val="24"/>
          <w:lang w:eastAsia="en-GB"/>
        </w:rPr>
        <w:t>Acute Medical Unit (</w:t>
      </w:r>
      <w:r>
        <w:rPr>
          <w:rFonts w:ascii="Arial" w:hAnsi="Arial" w:cs="Arial"/>
          <w:szCs w:val="24"/>
          <w:lang w:eastAsia="en-GB"/>
        </w:rPr>
        <w:t>AMU</w:t>
      </w:r>
      <w:r w:rsidR="00364526">
        <w:rPr>
          <w:rFonts w:ascii="Arial" w:hAnsi="Arial" w:cs="Arial"/>
          <w:szCs w:val="24"/>
          <w:lang w:eastAsia="en-GB"/>
        </w:rPr>
        <w:t>)</w:t>
      </w:r>
      <w:r>
        <w:rPr>
          <w:rFonts w:ascii="Arial" w:hAnsi="Arial" w:cs="Arial"/>
          <w:szCs w:val="24"/>
          <w:lang w:eastAsia="en-GB"/>
        </w:rPr>
        <w:t>, I</w:t>
      </w:r>
      <w:r w:rsidR="00985DE3">
        <w:rPr>
          <w:rFonts w:ascii="Arial" w:hAnsi="Arial" w:cs="Arial"/>
          <w:szCs w:val="24"/>
          <w:lang w:eastAsia="en-GB"/>
        </w:rPr>
        <w:t>T</w:t>
      </w:r>
      <w:r>
        <w:rPr>
          <w:rFonts w:ascii="Arial" w:hAnsi="Arial" w:cs="Arial"/>
          <w:szCs w:val="24"/>
          <w:lang w:eastAsia="en-GB"/>
        </w:rPr>
        <w:t xml:space="preserve">U, Theatres, </w:t>
      </w:r>
      <w:r w:rsidR="00BD0F2E">
        <w:rPr>
          <w:rFonts w:ascii="Arial" w:hAnsi="Arial" w:cs="Arial"/>
          <w:szCs w:val="24"/>
          <w:lang w:eastAsia="en-GB"/>
        </w:rPr>
        <w:t>N</w:t>
      </w:r>
      <w:r>
        <w:rPr>
          <w:rFonts w:ascii="Arial" w:hAnsi="Arial" w:cs="Arial"/>
          <w:szCs w:val="24"/>
          <w:lang w:eastAsia="en-GB"/>
        </w:rPr>
        <w:t xml:space="preserve">eonatal </w:t>
      </w:r>
      <w:r w:rsidR="00BD0F2E">
        <w:rPr>
          <w:rFonts w:ascii="Arial" w:hAnsi="Arial" w:cs="Arial"/>
          <w:szCs w:val="24"/>
          <w:lang w:eastAsia="en-GB"/>
        </w:rPr>
        <w:t>U</w:t>
      </w:r>
      <w:r>
        <w:rPr>
          <w:rFonts w:ascii="Arial" w:hAnsi="Arial" w:cs="Arial"/>
          <w:szCs w:val="24"/>
          <w:lang w:eastAsia="en-GB"/>
        </w:rPr>
        <w:t>nits</w:t>
      </w:r>
      <w:r w:rsidR="00BD0F2E">
        <w:rPr>
          <w:rFonts w:ascii="Arial" w:hAnsi="Arial" w:cs="Arial"/>
          <w:szCs w:val="24"/>
          <w:lang w:eastAsia="en-GB"/>
        </w:rPr>
        <w:t>, Maternity, Wards, Minor Injuries Unit (MIU), Radiology, Enhanced Care Unit (ECU)</w:t>
      </w:r>
    </w:p>
    <w:p w14:paraId="218A5E22" w14:textId="013FEA1C" w:rsidR="002D0EFC" w:rsidRDefault="002D0EFC" w:rsidP="008C4634">
      <w:p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Loss of Fuel (for Generators, Boilers, Emergency Transport) risks</w:t>
      </w:r>
    </w:p>
    <w:p w14:paraId="544A047C" w14:textId="77777777" w:rsidR="002D0EFC" w:rsidRDefault="002D0EFC" w:rsidP="008C4634">
      <w:pPr>
        <w:pStyle w:val="ListParagraph"/>
        <w:numPr>
          <w:ilvl w:val="0"/>
          <w:numId w:val="34"/>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Failure of standby generator power</w:t>
      </w:r>
    </w:p>
    <w:p w14:paraId="369AEEFD" w14:textId="77777777" w:rsidR="002D0EFC" w:rsidRDefault="002D0EFC" w:rsidP="008C4634">
      <w:pPr>
        <w:pStyle w:val="ListParagraph"/>
        <w:numPr>
          <w:ilvl w:val="0"/>
          <w:numId w:val="34"/>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Inability to maintain heating/hot water from dual fuel oil fired boilers</w:t>
      </w:r>
    </w:p>
    <w:p w14:paraId="53D11FCD" w14:textId="58D34CA8" w:rsidR="004B04C9" w:rsidRPr="000E789F" w:rsidRDefault="002D0EFC" w:rsidP="008C4634">
      <w:pPr>
        <w:pStyle w:val="ListParagraph"/>
        <w:numPr>
          <w:ilvl w:val="0"/>
          <w:numId w:val="34"/>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Impacts on mortuary refrigeration, pharmacy storage and temperature-controlled laboratories</w:t>
      </w:r>
    </w:p>
    <w:p w14:paraId="2B95B272" w14:textId="4BFD884D" w:rsidR="00086B2E" w:rsidRPr="00086B2E" w:rsidRDefault="002D0EFC" w:rsidP="00086B2E">
      <w:p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Loss of</w:t>
      </w:r>
      <w:r w:rsidR="009C5E07">
        <w:rPr>
          <w:rFonts w:ascii="Arial" w:hAnsi="Arial" w:cs="Arial"/>
          <w:szCs w:val="24"/>
          <w:lang w:eastAsia="en-GB"/>
        </w:rPr>
        <w:t xml:space="preserve"> </w:t>
      </w:r>
      <w:r>
        <w:rPr>
          <w:rFonts w:ascii="Arial" w:hAnsi="Arial" w:cs="Arial"/>
          <w:szCs w:val="24"/>
          <w:lang w:eastAsia="en-GB"/>
        </w:rPr>
        <w:t xml:space="preserve"> </w:t>
      </w:r>
      <w:r w:rsidR="009C5E07">
        <w:rPr>
          <w:rFonts w:ascii="Arial" w:hAnsi="Arial" w:cs="Arial"/>
          <w:szCs w:val="24"/>
          <w:lang w:eastAsia="en-GB"/>
        </w:rPr>
        <w:t xml:space="preserve">Digital &amp; </w:t>
      </w:r>
      <w:r>
        <w:rPr>
          <w:rFonts w:ascii="Arial" w:hAnsi="Arial" w:cs="Arial"/>
          <w:szCs w:val="24"/>
          <w:lang w:eastAsia="en-GB"/>
        </w:rPr>
        <w:t>Telecommunications systems risks</w:t>
      </w:r>
      <w:r w:rsidR="009C5E07">
        <w:rPr>
          <w:rFonts w:ascii="Arial" w:hAnsi="Arial" w:cs="Arial"/>
          <w:szCs w:val="24"/>
          <w:lang w:eastAsia="en-GB"/>
        </w:rPr>
        <w:t xml:space="preserve"> </w:t>
      </w:r>
      <w:r w:rsidR="00086B2E" w:rsidRPr="00086B2E">
        <w:rPr>
          <w:rFonts w:ascii="Arial" w:hAnsi="Arial" w:cs="Arial"/>
          <w:szCs w:val="24"/>
          <w:lang w:eastAsia="en-GB"/>
        </w:rPr>
        <w:t>Loss of access to clinical systems, including digital patient records, diagnostic systems, e-prescribing, theatre systems, pathology and radiology.</w:t>
      </w:r>
    </w:p>
    <w:p w14:paraId="28EB8566" w14:textId="77777777" w:rsidR="00086B2E" w:rsidRPr="00086B2E" w:rsidRDefault="00086B2E" w:rsidP="00086B2E">
      <w:pPr>
        <w:numPr>
          <w:ilvl w:val="0"/>
          <w:numId w:val="35"/>
        </w:numPr>
        <w:spacing w:before="100" w:beforeAutospacing="1" w:after="100" w:afterAutospacing="1" w:line="300" w:lineRule="atLeast"/>
        <w:jc w:val="left"/>
        <w:rPr>
          <w:rFonts w:ascii="Arial" w:hAnsi="Arial" w:cs="Arial"/>
          <w:szCs w:val="24"/>
          <w:lang w:eastAsia="en-GB"/>
        </w:rPr>
      </w:pPr>
      <w:r w:rsidRPr="00086B2E">
        <w:rPr>
          <w:rFonts w:ascii="Arial" w:hAnsi="Arial" w:cs="Arial"/>
          <w:szCs w:val="24"/>
          <w:lang w:eastAsia="en-GB"/>
        </w:rPr>
        <w:t>Clinical decision-making compromised due to lack of real-time data.</w:t>
      </w:r>
    </w:p>
    <w:p w14:paraId="6E69668E" w14:textId="77777777" w:rsidR="00086B2E" w:rsidRPr="00086B2E" w:rsidRDefault="00086B2E" w:rsidP="00086B2E">
      <w:pPr>
        <w:numPr>
          <w:ilvl w:val="0"/>
          <w:numId w:val="35"/>
        </w:numPr>
        <w:spacing w:before="100" w:beforeAutospacing="1" w:after="100" w:afterAutospacing="1" w:line="300" w:lineRule="atLeast"/>
        <w:jc w:val="left"/>
        <w:rPr>
          <w:rFonts w:ascii="Arial" w:hAnsi="Arial" w:cs="Arial"/>
          <w:szCs w:val="24"/>
          <w:lang w:eastAsia="en-GB"/>
        </w:rPr>
      </w:pPr>
      <w:r w:rsidRPr="00086B2E">
        <w:rPr>
          <w:rFonts w:ascii="Arial" w:hAnsi="Arial" w:cs="Arial"/>
          <w:szCs w:val="24"/>
          <w:lang w:eastAsia="en-GB"/>
        </w:rPr>
        <w:t>Communication breakdown (telephony and cisco phones, emergency alerting, external calling), slowing emergency response and coordination</w:t>
      </w:r>
    </w:p>
    <w:p w14:paraId="5C9040E2" w14:textId="77777777" w:rsidR="00086B2E" w:rsidRPr="00086B2E" w:rsidRDefault="00086B2E" w:rsidP="00086B2E">
      <w:pPr>
        <w:numPr>
          <w:ilvl w:val="0"/>
          <w:numId w:val="35"/>
        </w:numPr>
        <w:spacing w:before="100" w:beforeAutospacing="1" w:after="100" w:afterAutospacing="1" w:line="300" w:lineRule="atLeast"/>
        <w:jc w:val="left"/>
        <w:rPr>
          <w:rFonts w:ascii="Arial" w:hAnsi="Arial" w:cs="Arial"/>
          <w:szCs w:val="24"/>
          <w:lang w:eastAsia="en-GB"/>
        </w:rPr>
      </w:pPr>
      <w:r w:rsidRPr="00086B2E">
        <w:rPr>
          <w:rFonts w:ascii="Arial" w:hAnsi="Arial" w:cs="Arial"/>
          <w:szCs w:val="24"/>
          <w:lang w:eastAsia="en-GB"/>
        </w:rPr>
        <w:t>Loss of inter-hospital connectivity resulting in loss of access to Microsoft 365 services, national systems and internet hosted services.</w:t>
      </w:r>
    </w:p>
    <w:p w14:paraId="6A514B03" w14:textId="77777777" w:rsidR="002D0EFC" w:rsidRDefault="002D0EFC" w:rsidP="008C4634">
      <w:p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Multiple Utilities Lost Together risks</w:t>
      </w:r>
    </w:p>
    <w:p w14:paraId="4BB7A58E" w14:textId="77777777" w:rsidR="002D0EFC" w:rsidRDefault="002D0EFC" w:rsidP="008C4634">
      <w:pPr>
        <w:pStyle w:val="ListParagraph"/>
        <w:numPr>
          <w:ilvl w:val="0"/>
          <w:numId w:val="36"/>
        </w:numPr>
        <w:spacing w:before="100" w:beforeAutospacing="1" w:after="100" w:afterAutospacing="1" w:line="300" w:lineRule="atLeast"/>
        <w:jc w:val="left"/>
        <w:rPr>
          <w:rFonts w:ascii="Arial" w:hAnsi="Arial" w:cs="Arial"/>
          <w:szCs w:val="24"/>
          <w:lang w:eastAsia="en-GB"/>
        </w:rPr>
      </w:pPr>
      <w:r w:rsidRPr="00922E50">
        <w:rPr>
          <w:rFonts w:ascii="Arial" w:hAnsi="Arial" w:cs="Arial"/>
          <w:szCs w:val="24"/>
          <w:lang w:eastAsia="en-GB"/>
        </w:rPr>
        <w:t>Cascading failures</w:t>
      </w:r>
    </w:p>
    <w:p w14:paraId="5F570EE7" w14:textId="77777777" w:rsidR="002D0EFC" w:rsidRDefault="002D0EFC" w:rsidP="008C4634">
      <w:pPr>
        <w:pStyle w:val="ListParagraph"/>
        <w:numPr>
          <w:ilvl w:val="0"/>
          <w:numId w:val="36"/>
        </w:numPr>
        <w:spacing w:before="100" w:beforeAutospacing="1" w:after="100" w:afterAutospacing="1" w:line="300" w:lineRule="atLeast"/>
        <w:jc w:val="left"/>
        <w:rPr>
          <w:rFonts w:ascii="Arial" w:hAnsi="Arial" w:cs="Arial"/>
          <w:szCs w:val="24"/>
          <w:lang w:eastAsia="en-GB"/>
        </w:rPr>
      </w:pPr>
      <w:r>
        <w:rPr>
          <w:rFonts w:ascii="Arial" w:hAnsi="Arial" w:cs="Arial"/>
          <w:noProof/>
          <w:szCs w:val="24"/>
          <w:lang w:eastAsia="en-GB"/>
        </w:rPr>
        <mc:AlternateContent>
          <mc:Choice Requires="wps">
            <w:drawing>
              <wp:anchor distT="0" distB="0" distL="114300" distR="114300" simplePos="0" relativeHeight="251670016" behindDoc="0" locked="0" layoutInCell="1" allowOverlap="1" wp14:anchorId="1734557D" wp14:editId="4DC0597A">
                <wp:simplePos x="0" y="0"/>
                <wp:positionH relativeFrom="column">
                  <wp:posOffset>2857838</wp:posOffset>
                </wp:positionH>
                <wp:positionV relativeFrom="paragraph">
                  <wp:posOffset>111685</wp:posOffset>
                </wp:positionV>
                <wp:extent cx="267195" cy="0"/>
                <wp:effectExtent l="0" t="76200" r="19050" b="95250"/>
                <wp:wrapNone/>
                <wp:docPr id="1941770879" name="Straight Arrow Connector 1"/>
                <wp:cNvGraphicFramePr/>
                <a:graphic xmlns:a="http://schemas.openxmlformats.org/drawingml/2006/main">
                  <a:graphicData uri="http://schemas.microsoft.com/office/word/2010/wordprocessingShape">
                    <wps:wsp>
                      <wps:cNvCnPr/>
                      <wps:spPr>
                        <a:xfrm>
                          <a:off x="0" y="0"/>
                          <a:ext cx="267195"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type w14:anchorId="0A488A39" id="_x0000_t32" coordsize="21600,21600" o:spt="32" o:oned="t" path="m,l21600,21600e" filled="f">
                <v:path arrowok="t" fillok="f" o:connecttype="none"/>
                <o:lock v:ext="edit" shapetype="t"/>
              </v:shapetype>
              <v:shape id="Straight Arrow Connector 1" o:spid="_x0000_s1026" type="#_x0000_t32" style="position:absolute;margin-left:225.05pt;margin-top:8.8pt;width:21.05pt;height:0;z-index:251670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" strokecolor="#5b9bd5" strokeweight=".5pt">
                <v:stroke endarrow="block" joinstyle="miter"/>
              </v:shape>
            </w:pict>
          </mc:Fallback>
        </mc:AlternateContent>
      </w:r>
      <w:r>
        <w:rPr>
          <w:rFonts w:ascii="Arial" w:hAnsi="Arial" w:cs="Arial"/>
          <w:noProof/>
          <w:szCs w:val="24"/>
          <w:lang w:eastAsia="en-GB"/>
        </w:rPr>
        <mc:AlternateContent>
          <mc:Choice Requires="wps">
            <w:drawing>
              <wp:anchor distT="0" distB="0" distL="114300" distR="114300" simplePos="0" relativeHeight="251668992" behindDoc="0" locked="0" layoutInCell="1" allowOverlap="1" wp14:anchorId="67357895" wp14:editId="095FCF1D">
                <wp:simplePos x="0" y="0"/>
                <wp:positionH relativeFrom="column">
                  <wp:posOffset>1494155</wp:posOffset>
                </wp:positionH>
                <wp:positionV relativeFrom="paragraph">
                  <wp:posOffset>113879</wp:posOffset>
                </wp:positionV>
                <wp:extent cx="267195" cy="0"/>
                <wp:effectExtent l="0" t="76200" r="19050" b="95250"/>
                <wp:wrapNone/>
                <wp:docPr id="514986851" name="Straight Arrow Connector 1"/>
                <wp:cNvGraphicFramePr/>
                <a:graphic xmlns:a="http://schemas.openxmlformats.org/drawingml/2006/main">
                  <a:graphicData uri="http://schemas.microsoft.com/office/word/2010/wordprocessingShape">
                    <wps:wsp>
                      <wps:cNvCnPr/>
                      <wps:spPr>
                        <a:xfrm>
                          <a:off x="0" y="0"/>
                          <a:ext cx="267195"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428720B5" id="Straight Arrow Connector 1" o:spid="_x0000_s1026" type="#_x0000_t32" style="position:absolute;margin-left:117.65pt;margin-top:8.95pt;width:21.05pt;height:0;z-index:251668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" strokecolor="#5b9bd5" strokeweight=".5pt">
                <v:stroke endarrow="block" joinstyle="miter"/>
              </v:shape>
            </w:pict>
          </mc:Fallback>
        </mc:AlternateContent>
      </w:r>
      <w:r>
        <w:rPr>
          <w:rFonts w:ascii="Arial" w:hAnsi="Arial" w:cs="Arial"/>
          <w:szCs w:val="24"/>
          <w:lang w:eastAsia="en-GB"/>
        </w:rPr>
        <w:t>Loss of water           loss of boilers          loss of heating</w:t>
      </w:r>
    </w:p>
    <w:p w14:paraId="29E39759" w14:textId="77777777" w:rsidR="002D0EFC" w:rsidRDefault="002D0EFC" w:rsidP="008C4634">
      <w:pPr>
        <w:pStyle w:val="ListParagraph"/>
        <w:numPr>
          <w:ilvl w:val="0"/>
          <w:numId w:val="36"/>
        </w:numPr>
        <w:spacing w:before="100" w:beforeAutospacing="1" w:after="100" w:afterAutospacing="1" w:line="300" w:lineRule="atLeast"/>
        <w:jc w:val="left"/>
        <w:rPr>
          <w:rFonts w:ascii="Arial" w:hAnsi="Arial" w:cs="Arial"/>
          <w:szCs w:val="24"/>
          <w:lang w:eastAsia="en-GB"/>
        </w:rPr>
      </w:pPr>
      <w:r>
        <w:rPr>
          <w:rFonts w:ascii="Arial" w:hAnsi="Arial" w:cs="Arial"/>
          <w:noProof/>
          <w:szCs w:val="24"/>
          <w:lang w:eastAsia="en-GB"/>
        </w:rPr>
        <mc:AlternateContent>
          <mc:Choice Requires="wps">
            <w:drawing>
              <wp:anchor distT="0" distB="0" distL="114300" distR="114300" simplePos="0" relativeHeight="251671040" behindDoc="0" locked="0" layoutInCell="1" allowOverlap="1" wp14:anchorId="3B993CFD" wp14:editId="00C58B42">
                <wp:simplePos x="0" y="0"/>
                <wp:positionH relativeFrom="column">
                  <wp:posOffset>1492176</wp:posOffset>
                </wp:positionH>
                <wp:positionV relativeFrom="paragraph">
                  <wp:posOffset>117129</wp:posOffset>
                </wp:positionV>
                <wp:extent cx="267195" cy="0"/>
                <wp:effectExtent l="0" t="76200" r="19050" b="95250"/>
                <wp:wrapNone/>
                <wp:docPr id="577458938" name="Straight Arrow Connector 1"/>
                <wp:cNvGraphicFramePr/>
                <a:graphic xmlns:a="http://schemas.openxmlformats.org/drawingml/2006/main">
                  <a:graphicData uri="http://schemas.microsoft.com/office/word/2010/wordprocessingShape">
                    <wps:wsp>
                      <wps:cNvCnPr/>
                      <wps:spPr>
                        <a:xfrm>
                          <a:off x="0" y="0"/>
                          <a:ext cx="267195"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5517E7A2" id="Straight Arrow Connector 1" o:spid="_x0000_s1026" type="#_x0000_t32" style="position:absolute;margin-left:117.5pt;margin-top:9.2pt;width:21.05pt;height:0;z-index:25167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" strokecolor="#5b9bd5" strokeweight=".5pt">
                <v:stroke endarrow="block" joinstyle="miter"/>
              </v:shape>
            </w:pict>
          </mc:Fallback>
        </mc:AlternateContent>
      </w:r>
      <w:r>
        <w:rPr>
          <w:rFonts w:ascii="Arial" w:hAnsi="Arial" w:cs="Arial"/>
          <w:szCs w:val="24"/>
          <w:lang w:eastAsia="en-GB"/>
        </w:rPr>
        <w:t>Loss of power          failure of IT, pumps, ventilation, medical gas plant</w:t>
      </w:r>
    </w:p>
    <w:p w14:paraId="1B320C99" w14:textId="77777777" w:rsidR="002D0EFC" w:rsidRDefault="002D0EFC" w:rsidP="008C4634">
      <w:pPr>
        <w:pStyle w:val="ListParagraph"/>
        <w:numPr>
          <w:ilvl w:val="0"/>
          <w:numId w:val="36"/>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 xml:space="preserve">Concurrent or sequential failures especially following extreme weather or infrastructure damage. </w:t>
      </w:r>
    </w:p>
    <w:p w14:paraId="0BFDE9FB" w14:textId="77777777" w:rsidR="007E3612" w:rsidRDefault="007E3612" w:rsidP="007E3612">
      <w:pPr>
        <w:spacing w:before="100" w:beforeAutospacing="1" w:after="100" w:afterAutospacing="1" w:line="300" w:lineRule="atLeast"/>
        <w:jc w:val="left"/>
        <w:rPr>
          <w:rFonts w:ascii="Arial" w:hAnsi="Arial" w:cs="Arial"/>
          <w:szCs w:val="24"/>
          <w:lang w:eastAsia="en-GB"/>
        </w:rPr>
      </w:pPr>
    </w:p>
    <w:p w14:paraId="0A385DFC" w14:textId="77777777" w:rsidR="007E3612" w:rsidRPr="007E3612" w:rsidRDefault="007E3612" w:rsidP="007E3612">
      <w:pPr>
        <w:spacing w:before="100" w:beforeAutospacing="1" w:after="100" w:afterAutospacing="1" w:line="300" w:lineRule="atLeast"/>
        <w:jc w:val="left"/>
        <w:rPr>
          <w:rFonts w:ascii="Arial" w:hAnsi="Arial" w:cs="Arial"/>
          <w:szCs w:val="24"/>
          <w:lang w:eastAsia="en-GB"/>
        </w:rPr>
      </w:pPr>
    </w:p>
    <w:p w14:paraId="6A1A0632" w14:textId="77777777" w:rsidR="002D0EFC" w:rsidRDefault="002D0EFC" w:rsidP="008C4634">
      <w:pPr>
        <w:spacing w:before="100" w:beforeAutospacing="1" w:after="100" w:afterAutospacing="1" w:line="300" w:lineRule="atLeast"/>
        <w:jc w:val="left"/>
        <w:rPr>
          <w:rFonts w:ascii="Arial" w:hAnsi="Arial" w:cs="Arial"/>
          <w:szCs w:val="24"/>
          <w:lang w:eastAsia="en-GB"/>
        </w:rPr>
      </w:pPr>
      <w:r w:rsidRPr="00922E50">
        <w:rPr>
          <w:rFonts w:ascii="Arial" w:hAnsi="Arial" w:cs="Arial"/>
          <w:szCs w:val="24"/>
          <w:lang w:eastAsia="en-GB"/>
        </w:rPr>
        <w:t>These scenarios increase the likelihood of major service disruption and evacuation.</w:t>
      </w:r>
    </w:p>
    <w:p w14:paraId="036CAA59" w14:textId="62DB31D9" w:rsidR="002D0EFC" w:rsidRDefault="002D0EFC" w:rsidP="008C4634">
      <w:p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Reputational, Operational &amp; Safety Risks beyond clinical impacts</w:t>
      </w:r>
    </w:p>
    <w:p w14:paraId="7ACFC74F" w14:textId="77777777" w:rsidR="002D0EFC" w:rsidRDefault="002D0EFC" w:rsidP="008C4634">
      <w:pPr>
        <w:pStyle w:val="ListParagraph"/>
        <w:numPr>
          <w:ilvl w:val="0"/>
          <w:numId w:val="37"/>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Need to cancel surgery and appointments, leading to backlog and patient harm</w:t>
      </w:r>
    </w:p>
    <w:p w14:paraId="101E1DA2" w14:textId="77777777" w:rsidR="002D0EFC" w:rsidRDefault="002D0EFC" w:rsidP="008C4634">
      <w:pPr>
        <w:pStyle w:val="ListParagraph"/>
        <w:numPr>
          <w:ilvl w:val="0"/>
          <w:numId w:val="37"/>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Reduced emergency department throughput causing overcrowding risk</w:t>
      </w:r>
    </w:p>
    <w:p w14:paraId="6E63941C" w14:textId="77777777" w:rsidR="002D0EFC" w:rsidRDefault="002D0EFC" w:rsidP="008C4634">
      <w:pPr>
        <w:pStyle w:val="ListParagraph"/>
        <w:numPr>
          <w:ilvl w:val="0"/>
          <w:numId w:val="37"/>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Regulatory and legal consequences, breaching statutory requirements</w:t>
      </w:r>
    </w:p>
    <w:p w14:paraId="10B5FF2A" w14:textId="16A7DFBC" w:rsidR="002D0EFC" w:rsidRPr="002D0EFC" w:rsidRDefault="002D0EFC" w:rsidP="008C4634">
      <w:pPr>
        <w:pStyle w:val="ListParagraph"/>
        <w:numPr>
          <w:ilvl w:val="0"/>
          <w:numId w:val="37"/>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Reputational damage and loss of public trust</w:t>
      </w:r>
    </w:p>
    <w:p w14:paraId="1345F1DD" w14:textId="77777777" w:rsidR="00570BE8" w:rsidRPr="00570BE8" w:rsidRDefault="00570BE8" w:rsidP="008C4634">
      <w:p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This framework builds on:</w:t>
      </w:r>
    </w:p>
    <w:p w14:paraId="7D5C7696" w14:textId="14366479" w:rsidR="00570BE8" w:rsidRPr="00570BE8" w:rsidRDefault="00570BE8" w:rsidP="008C4634">
      <w:pPr>
        <w:numPr>
          <w:ilvl w:val="0"/>
          <w:numId w:val="13"/>
        </w:numPr>
        <w:spacing w:before="100" w:beforeAutospacing="1" w:after="100" w:afterAutospacing="1" w:line="300" w:lineRule="atLeast"/>
        <w:jc w:val="left"/>
        <w:rPr>
          <w:rFonts w:ascii="Arial" w:hAnsi="Arial" w:cs="Arial"/>
          <w:szCs w:val="24"/>
          <w:lang w:eastAsia="en-GB"/>
        </w:rPr>
      </w:pPr>
      <w:r w:rsidRPr="00035576">
        <w:rPr>
          <w:rFonts w:ascii="Arial" w:hAnsi="Arial" w:cs="Arial"/>
          <w:szCs w:val="24"/>
          <w:lang w:eastAsia="en-GB"/>
        </w:rPr>
        <w:t>HTM / WHT</w:t>
      </w:r>
      <w:r w:rsidRPr="00971B36">
        <w:rPr>
          <w:rFonts w:ascii="Arial" w:hAnsi="Arial" w:cs="Arial"/>
          <w:szCs w:val="24"/>
          <w:lang w:eastAsia="en-GB"/>
        </w:rPr>
        <w:t>M 06</w:t>
      </w:r>
      <w:r w:rsidRPr="00971B36">
        <w:rPr>
          <w:rFonts w:ascii="Arial" w:hAnsi="Arial" w:cs="Arial"/>
          <w:szCs w:val="24"/>
          <w:lang w:eastAsia="en-GB"/>
        </w:rPr>
        <w:noBreakHyphen/>
        <w:t xml:space="preserve">01- Electrical Services Supply and Distribution (engineering guidance </w:t>
      </w:r>
      <w:r w:rsidRPr="00035576">
        <w:rPr>
          <w:rFonts w:ascii="Arial" w:hAnsi="Arial" w:cs="Arial"/>
          <w:szCs w:val="24"/>
          <w:lang w:eastAsia="en-GB"/>
        </w:rPr>
        <w:t xml:space="preserve">on the </w:t>
      </w:r>
      <w:r w:rsidRPr="00035576">
        <w:rPr>
          <w:rFonts w:ascii="Arial" w:hAnsi="Arial" w:cs="Arial"/>
          <w:i/>
          <w:iCs/>
          <w:szCs w:val="24"/>
          <w:lang w:eastAsia="en-GB"/>
        </w:rPr>
        <w:t>design, installation, operation and maintenance</w:t>
      </w:r>
      <w:r w:rsidRPr="00035576">
        <w:rPr>
          <w:rFonts w:ascii="Arial" w:hAnsi="Arial" w:cs="Arial"/>
          <w:szCs w:val="24"/>
          <w:lang w:eastAsia="en-GB"/>
        </w:rPr>
        <w:t xml:space="preserve"> of electrical</w:t>
      </w:r>
      <w:r w:rsidR="00645D71" w:rsidRPr="00035576">
        <w:rPr>
          <w:rFonts w:ascii="Arial" w:hAnsi="Arial" w:cs="Arial"/>
          <w:szCs w:val="24"/>
          <w:lang w:eastAsia="en-GB"/>
        </w:rPr>
        <w:t>)</w:t>
      </w:r>
      <w:r w:rsidRPr="00570BE8">
        <w:rPr>
          <w:rFonts w:ascii="Arial" w:hAnsi="Arial" w:cs="Arial"/>
          <w:szCs w:val="24"/>
          <w:lang w:eastAsia="en-GB"/>
        </w:rPr>
        <w:t xml:space="preserve"> supply and distribution systems in healthcare premises)</w:t>
      </w:r>
      <w:r w:rsidR="00480980">
        <w:rPr>
          <w:rFonts w:ascii="Arial" w:hAnsi="Arial" w:cs="Arial"/>
          <w:szCs w:val="24"/>
          <w:lang w:eastAsia="en-GB"/>
        </w:rPr>
        <w:t xml:space="preserve"> </w:t>
      </w:r>
      <w:r w:rsidR="00480980" w:rsidRPr="004B04C9">
        <w:rPr>
          <w:rFonts w:ascii="Arial" w:hAnsi="Arial" w:cs="Arial"/>
          <w:b/>
          <w:bCs/>
          <w:szCs w:val="24"/>
          <w:lang w:eastAsia="en-GB"/>
        </w:rPr>
        <w:t>(</w:t>
      </w:r>
      <w:r w:rsidR="00480980">
        <w:rPr>
          <w:rFonts w:ascii="Arial" w:hAnsi="Arial" w:cs="Arial"/>
          <w:b/>
          <w:bCs/>
        </w:rPr>
        <w:t>Appendix J)</w:t>
      </w:r>
    </w:p>
    <w:p w14:paraId="5F3E4762" w14:textId="77777777" w:rsidR="00570BE8" w:rsidRPr="00570BE8" w:rsidRDefault="00570BE8" w:rsidP="008C4634">
      <w:pPr>
        <w:numPr>
          <w:ilvl w:val="0"/>
          <w:numId w:val="13"/>
        </w:num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EPRR Core Standards</w:t>
      </w:r>
    </w:p>
    <w:p w14:paraId="20FB4A93" w14:textId="0A91B643" w:rsidR="009C5E07" w:rsidRPr="00BE580A" w:rsidRDefault="00570BE8" w:rsidP="008C4634">
      <w:pPr>
        <w:numPr>
          <w:ilvl w:val="0"/>
          <w:numId w:val="13"/>
        </w:num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Learning identified through recent SBUHB incidents and near misses</w:t>
      </w:r>
    </w:p>
    <w:p w14:paraId="7BDC8434" w14:textId="55B5228C" w:rsidR="00BB5F4C" w:rsidRPr="00EE19E0" w:rsidRDefault="00BB5F4C" w:rsidP="008C4634">
      <w:pPr>
        <w:spacing w:before="100" w:beforeAutospacing="1" w:after="100" w:afterAutospacing="1" w:line="300" w:lineRule="atLeast"/>
        <w:jc w:val="left"/>
        <w:rPr>
          <w:rFonts w:ascii="Arial" w:hAnsi="Arial" w:cs="Arial"/>
          <w:b/>
          <w:bCs/>
          <w:szCs w:val="24"/>
          <w:lang w:eastAsia="en-GB"/>
        </w:rPr>
      </w:pPr>
      <w:r w:rsidRPr="00EE19E0">
        <w:rPr>
          <w:rFonts w:ascii="Arial" w:hAnsi="Arial" w:cs="Arial"/>
          <w:b/>
          <w:bCs/>
          <w:szCs w:val="24"/>
          <w:lang w:eastAsia="en-GB"/>
        </w:rPr>
        <w:t>Hazard Identification</w:t>
      </w:r>
    </w:p>
    <w:p w14:paraId="55C8B7F9" w14:textId="77777777" w:rsidR="00BB5F4C" w:rsidRPr="00EE19E0" w:rsidRDefault="00BB5F4C" w:rsidP="008C4634">
      <w:pPr>
        <w:numPr>
          <w:ilvl w:val="0"/>
          <w:numId w:val="29"/>
        </w:numPr>
        <w:spacing w:before="100" w:beforeAutospacing="1" w:after="100" w:afterAutospacing="1" w:line="300" w:lineRule="atLeast"/>
        <w:jc w:val="left"/>
        <w:rPr>
          <w:rFonts w:ascii="Arial" w:hAnsi="Arial" w:cs="Arial"/>
          <w:szCs w:val="24"/>
          <w:lang w:eastAsia="en-GB"/>
        </w:rPr>
      </w:pPr>
      <w:r w:rsidRPr="00EE19E0">
        <w:rPr>
          <w:rFonts w:ascii="Arial" w:hAnsi="Arial" w:cs="Arial"/>
          <w:szCs w:val="24"/>
          <w:lang w:eastAsia="en-GB"/>
        </w:rPr>
        <w:t>Severe weather (storm damage, flooding, cold spells)</w:t>
      </w:r>
    </w:p>
    <w:p w14:paraId="1046B9AE" w14:textId="77777777" w:rsidR="00BB5F4C" w:rsidRPr="00EE19E0" w:rsidRDefault="00BB5F4C" w:rsidP="008C4634">
      <w:pPr>
        <w:numPr>
          <w:ilvl w:val="0"/>
          <w:numId w:val="29"/>
        </w:numPr>
        <w:spacing w:before="100" w:beforeAutospacing="1" w:after="100" w:afterAutospacing="1" w:line="300" w:lineRule="atLeast"/>
        <w:jc w:val="left"/>
        <w:rPr>
          <w:rFonts w:ascii="Arial" w:hAnsi="Arial" w:cs="Arial"/>
          <w:szCs w:val="24"/>
          <w:lang w:eastAsia="en-GB"/>
        </w:rPr>
      </w:pPr>
      <w:r w:rsidRPr="00EE19E0">
        <w:rPr>
          <w:rFonts w:ascii="Arial" w:hAnsi="Arial" w:cs="Arial"/>
          <w:szCs w:val="24"/>
          <w:lang w:eastAsia="en-GB"/>
        </w:rPr>
        <w:t>Infrastructure failure</w:t>
      </w:r>
    </w:p>
    <w:p w14:paraId="044E031C" w14:textId="77777777" w:rsidR="00BB5F4C" w:rsidRPr="00EE19E0" w:rsidRDefault="00BB5F4C" w:rsidP="008C4634">
      <w:pPr>
        <w:numPr>
          <w:ilvl w:val="0"/>
          <w:numId w:val="29"/>
        </w:numPr>
        <w:spacing w:before="100" w:beforeAutospacing="1" w:after="100" w:afterAutospacing="1" w:line="300" w:lineRule="atLeast"/>
        <w:jc w:val="left"/>
        <w:rPr>
          <w:rFonts w:ascii="Arial" w:hAnsi="Arial" w:cs="Arial"/>
          <w:szCs w:val="24"/>
          <w:lang w:eastAsia="en-GB"/>
        </w:rPr>
      </w:pPr>
      <w:r w:rsidRPr="00EE19E0">
        <w:rPr>
          <w:rFonts w:ascii="Arial" w:hAnsi="Arial" w:cs="Arial"/>
          <w:szCs w:val="24"/>
          <w:lang w:eastAsia="en-GB"/>
        </w:rPr>
        <w:t>Cyber attack</w:t>
      </w:r>
    </w:p>
    <w:p w14:paraId="3FD9F3CE" w14:textId="77777777" w:rsidR="00BB5F4C" w:rsidRDefault="00BB5F4C" w:rsidP="008C4634">
      <w:pPr>
        <w:numPr>
          <w:ilvl w:val="0"/>
          <w:numId w:val="29"/>
        </w:numPr>
        <w:spacing w:before="100" w:beforeAutospacing="1" w:after="100" w:afterAutospacing="1" w:line="300" w:lineRule="atLeast"/>
        <w:jc w:val="left"/>
        <w:rPr>
          <w:rFonts w:ascii="Arial" w:hAnsi="Arial" w:cs="Arial"/>
          <w:szCs w:val="24"/>
          <w:lang w:eastAsia="en-GB"/>
        </w:rPr>
      </w:pPr>
      <w:r w:rsidRPr="00EE19E0">
        <w:rPr>
          <w:rFonts w:ascii="Arial" w:hAnsi="Arial" w:cs="Arial"/>
          <w:szCs w:val="24"/>
          <w:lang w:eastAsia="en-GB"/>
        </w:rPr>
        <w:t>Fuel shortages</w:t>
      </w:r>
    </w:p>
    <w:p w14:paraId="418B38D4" w14:textId="02CA0638" w:rsidR="006E706B" w:rsidRPr="00EE19E0" w:rsidRDefault="006E706B" w:rsidP="008C4634">
      <w:pPr>
        <w:numPr>
          <w:ilvl w:val="0"/>
          <w:numId w:val="29"/>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Supply chain</w:t>
      </w:r>
    </w:p>
    <w:p w14:paraId="276B0D3D" w14:textId="77777777" w:rsidR="00BB5F4C" w:rsidRDefault="00BB5F4C" w:rsidP="008C4634">
      <w:pPr>
        <w:numPr>
          <w:ilvl w:val="0"/>
          <w:numId w:val="29"/>
        </w:numPr>
        <w:spacing w:before="100" w:beforeAutospacing="1" w:after="100" w:afterAutospacing="1" w:line="300" w:lineRule="atLeast"/>
        <w:jc w:val="left"/>
        <w:rPr>
          <w:rFonts w:ascii="Arial" w:hAnsi="Arial" w:cs="Arial"/>
          <w:szCs w:val="24"/>
          <w:lang w:eastAsia="en-GB"/>
        </w:rPr>
      </w:pPr>
      <w:r w:rsidRPr="00EE19E0">
        <w:rPr>
          <w:rFonts w:ascii="Arial" w:hAnsi="Arial" w:cs="Arial"/>
          <w:szCs w:val="24"/>
          <w:lang w:eastAsia="en-GB"/>
        </w:rPr>
        <w:t>Industrial action</w:t>
      </w:r>
    </w:p>
    <w:p w14:paraId="622D1367" w14:textId="133F8416" w:rsidR="006E706B" w:rsidRPr="00EE19E0" w:rsidRDefault="006E706B" w:rsidP="008C4634">
      <w:pPr>
        <w:numPr>
          <w:ilvl w:val="0"/>
          <w:numId w:val="29"/>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A major incident could be the result of, or a concurrency of the above points</w:t>
      </w:r>
    </w:p>
    <w:p w14:paraId="36E7AA25" w14:textId="6368AA97" w:rsidR="002D0EFC" w:rsidRPr="009C5E07" w:rsidRDefault="00BB5F4C" w:rsidP="008C4634">
      <w:pPr>
        <w:spacing w:before="100" w:beforeAutospacing="1" w:after="100" w:afterAutospacing="1" w:line="300" w:lineRule="atLeast"/>
        <w:jc w:val="left"/>
      </w:pPr>
      <w:r w:rsidRPr="00971B36">
        <w:rPr>
          <w:rFonts w:ascii="Arial" w:hAnsi="Arial" w:cs="Arial"/>
          <w:szCs w:val="24"/>
          <w:lang w:eastAsia="en-GB"/>
        </w:rPr>
        <w:t xml:space="preserve">National frameworks emphasise </w:t>
      </w:r>
      <w:r w:rsidRPr="004B04C9">
        <w:rPr>
          <w:rFonts w:ascii="Arial" w:hAnsi="Arial" w:cs="Arial"/>
          <w:szCs w:val="24"/>
          <w:lang w:eastAsia="en-GB"/>
        </w:rPr>
        <w:t>ongoing risk monitoring and governance</w:t>
      </w:r>
      <w:r w:rsidRPr="00971B36">
        <w:rPr>
          <w:rFonts w:ascii="Arial" w:hAnsi="Arial" w:cs="Arial"/>
          <w:szCs w:val="24"/>
          <w:lang w:eastAsia="en-GB"/>
        </w:rPr>
        <w:t xml:space="preserve"> structures to track threats to gas and electricity systems</w:t>
      </w:r>
      <w:r w:rsidR="004B04C9">
        <w:rPr>
          <w:rFonts w:ascii="Arial" w:hAnsi="Arial" w:cs="Arial"/>
          <w:szCs w:val="24"/>
          <w:lang w:eastAsia="en-GB"/>
        </w:rPr>
        <w:t xml:space="preserve"> </w:t>
      </w:r>
      <w:r w:rsidR="004B04C9" w:rsidRPr="004B04C9">
        <w:rPr>
          <w:rFonts w:ascii="Arial" w:hAnsi="Arial" w:cs="Arial"/>
          <w:b/>
          <w:bCs/>
          <w:szCs w:val="24"/>
          <w:lang w:eastAsia="en-GB"/>
        </w:rPr>
        <w:t>(</w:t>
      </w:r>
      <w:r w:rsidR="004B04C9">
        <w:rPr>
          <w:rFonts w:ascii="Arial" w:hAnsi="Arial" w:cs="Arial"/>
          <w:b/>
          <w:bCs/>
        </w:rPr>
        <w:t>Appendix K).</w:t>
      </w:r>
    </w:p>
    <w:p w14:paraId="6275E2EA" w14:textId="140F0ABB" w:rsidR="00BB5F4C" w:rsidRPr="00EE19E0" w:rsidRDefault="00BB5F4C" w:rsidP="008C4634">
      <w:pPr>
        <w:spacing w:before="100" w:beforeAutospacing="1" w:after="100" w:afterAutospacing="1" w:line="300" w:lineRule="atLeast"/>
        <w:jc w:val="left"/>
        <w:rPr>
          <w:rFonts w:ascii="Arial" w:hAnsi="Arial" w:cs="Arial"/>
          <w:b/>
          <w:bCs/>
          <w:szCs w:val="24"/>
          <w:lang w:eastAsia="en-GB"/>
        </w:rPr>
      </w:pPr>
      <w:r w:rsidRPr="00EE19E0">
        <w:rPr>
          <w:rFonts w:ascii="Arial" w:hAnsi="Arial" w:cs="Arial"/>
          <w:b/>
          <w:bCs/>
          <w:szCs w:val="24"/>
          <w:lang w:eastAsia="en-GB"/>
        </w:rPr>
        <w:t>Consequence Assessment</w:t>
      </w:r>
    </w:p>
    <w:p w14:paraId="5F8F16AE" w14:textId="77777777" w:rsidR="00BB5F4C" w:rsidRPr="00EE19E0" w:rsidRDefault="00BB5F4C" w:rsidP="008C4634">
      <w:pPr>
        <w:spacing w:before="100" w:beforeAutospacing="1" w:after="100" w:afterAutospacing="1" w:line="300" w:lineRule="atLeast"/>
        <w:jc w:val="left"/>
        <w:rPr>
          <w:rFonts w:ascii="Arial" w:hAnsi="Arial" w:cs="Arial"/>
          <w:szCs w:val="24"/>
          <w:lang w:eastAsia="en-GB"/>
        </w:rPr>
      </w:pPr>
      <w:r w:rsidRPr="00EE19E0">
        <w:rPr>
          <w:rFonts w:ascii="Arial" w:hAnsi="Arial" w:cs="Arial"/>
          <w:szCs w:val="24"/>
          <w:lang w:eastAsia="en-GB"/>
        </w:rPr>
        <w:t>Consider:</w:t>
      </w:r>
    </w:p>
    <w:p w14:paraId="0A898819" w14:textId="2BEBD8AC" w:rsidR="009C5E07" w:rsidRDefault="009C5E07" w:rsidP="008C4634">
      <w:pPr>
        <w:numPr>
          <w:ilvl w:val="0"/>
          <w:numId w:val="30"/>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Risks to patient harm or safety</w:t>
      </w:r>
    </w:p>
    <w:p w14:paraId="0F65EBBA" w14:textId="4732FFBB" w:rsidR="00BB5F4C" w:rsidRPr="00EE19E0" w:rsidRDefault="00BB5F4C" w:rsidP="008C4634">
      <w:pPr>
        <w:numPr>
          <w:ilvl w:val="0"/>
          <w:numId w:val="30"/>
        </w:numPr>
        <w:spacing w:before="100" w:beforeAutospacing="1" w:after="100" w:afterAutospacing="1" w:line="300" w:lineRule="atLeast"/>
        <w:jc w:val="left"/>
        <w:rPr>
          <w:rFonts w:ascii="Arial" w:hAnsi="Arial" w:cs="Arial"/>
          <w:szCs w:val="24"/>
          <w:lang w:eastAsia="en-GB"/>
        </w:rPr>
      </w:pPr>
      <w:r w:rsidRPr="00EE19E0">
        <w:rPr>
          <w:rFonts w:ascii="Arial" w:hAnsi="Arial" w:cs="Arial"/>
          <w:szCs w:val="24"/>
          <w:lang w:eastAsia="en-GB"/>
        </w:rPr>
        <w:t>Loss of heating and critical equipment</w:t>
      </w:r>
    </w:p>
    <w:p w14:paraId="5411023B" w14:textId="77777777" w:rsidR="00BB5F4C" w:rsidRPr="00EE19E0" w:rsidRDefault="00BB5F4C" w:rsidP="008C4634">
      <w:pPr>
        <w:numPr>
          <w:ilvl w:val="0"/>
          <w:numId w:val="30"/>
        </w:numPr>
        <w:spacing w:before="100" w:beforeAutospacing="1" w:after="100" w:afterAutospacing="1" w:line="300" w:lineRule="atLeast"/>
        <w:jc w:val="left"/>
        <w:rPr>
          <w:rFonts w:ascii="Arial" w:hAnsi="Arial" w:cs="Arial"/>
          <w:szCs w:val="24"/>
          <w:lang w:eastAsia="en-GB"/>
        </w:rPr>
      </w:pPr>
      <w:r w:rsidRPr="00EE19E0">
        <w:rPr>
          <w:rFonts w:ascii="Arial" w:hAnsi="Arial" w:cs="Arial"/>
          <w:szCs w:val="24"/>
          <w:lang w:eastAsia="en-GB"/>
        </w:rPr>
        <w:t>Reduced water pressure affecting clinical services</w:t>
      </w:r>
    </w:p>
    <w:p w14:paraId="2B8F6C19" w14:textId="77777777" w:rsidR="00BB5F4C" w:rsidRPr="00EE19E0" w:rsidRDefault="00BB5F4C" w:rsidP="008C4634">
      <w:pPr>
        <w:numPr>
          <w:ilvl w:val="0"/>
          <w:numId w:val="30"/>
        </w:numPr>
        <w:spacing w:before="100" w:beforeAutospacing="1" w:after="100" w:afterAutospacing="1" w:line="300" w:lineRule="atLeast"/>
        <w:jc w:val="left"/>
        <w:rPr>
          <w:rFonts w:ascii="Arial" w:hAnsi="Arial" w:cs="Arial"/>
          <w:szCs w:val="24"/>
          <w:lang w:eastAsia="en-GB"/>
        </w:rPr>
      </w:pPr>
      <w:r w:rsidRPr="00EE19E0">
        <w:rPr>
          <w:rFonts w:ascii="Arial" w:hAnsi="Arial" w:cs="Arial"/>
          <w:szCs w:val="24"/>
          <w:lang w:eastAsia="en-GB"/>
        </w:rPr>
        <w:t>Potential contamination</w:t>
      </w:r>
    </w:p>
    <w:p w14:paraId="3832CCAE" w14:textId="77777777" w:rsidR="00BB5F4C" w:rsidRPr="00EE19E0" w:rsidRDefault="00BB5F4C" w:rsidP="008C4634">
      <w:pPr>
        <w:numPr>
          <w:ilvl w:val="0"/>
          <w:numId w:val="30"/>
        </w:numPr>
        <w:spacing w:before="100" w:beforeAutospacing="1" w:after="100" w:afterAutospacing="1" w:line="300" w:lineRule="atLeast"/>
        <w:jc w:val="left"/>
        <w:rPr>
          <w:rFonts w:ascii="Arial" w:hAnsi="Arial" w:cs="Arial"/>
          <w:szCs w:val="24"/>
          <w:lang w:eastAsia="en-GB"/>
        </w:rPr>
      </w:pPr>
      <w:r w:rsidRPr="00EE19E0">
        <w:rPr>
          <w:rFonts w:ascii="Arial" w:hAnsi="Arial" w:cs="Arial"/>
          <w:szCs w:val="24"/>
          <w:lang w:eastAsia="en-GB"/>
        </w:rPr>
        <w:t>Failure of telecommunication systems</w:t>
      </w:r>
    </w:p>
    <w:p w14:paraId="63FE8886" w14:textId="22197F3D" w:rsidR="009C5E07" w:rsidRDefault="00BB5F4C" w:rsidP="009C5E07">
      <w:pPr>
        <w:numPr>
          <w:ilvl w:val="0"/>
          <w:numId w:val="30"/>
        </w:numPr>
        <w:spacing w:before="100" w:beforeAutospacing="1" w:after="100" w:afterAutospacing="1" w:line="300" w:lineRule="atLeast"/>
        <w:jc w:val="left"/>
        <w:rPr>
          <w:rFonts w:ascii="Arial" w:hAnsi="Arial" w:cs="Arial"/>
          <w:szCs w:val="24"/>
          <w:lang w:eastAsia="en-GB"/>
        </w:rPr>
      </w:pPr>
      <w:r w:rsidRPr="00EE19E0">
        <w:rPr>
          <w:rFonts w:ascii="Arial" w:hAnsi="Arial" w:cs="Arial"/>
          <w:szCs w:val="24"/>
          <w:lang w:eastAsia="en-GB"/>
        </w:rPr>
        <w:t>Increased demand on emergency services</w:t>
      </w:r>
    </w:p>
    <w:p w14:paraId="7ECC054C" w14:textId="77777777" w:rsidR="007E3612" w:rsidRDefault="007E3612" w:rsidP="007E3612">
      <w:pPr>
        <w:spacing w:before="100" w:beforeAutospacing="1" w:after="100" w:afterAutospacing="1" w:line="300" w:lineRule="atLeast"/>
        <w:jc w:val="left"/>
        <w:rPr>
          <w:rFonts w:ascii="Arial" w:hAnsi="Arial" w:cs="Arial"/>
          <w:szCs w:val="24"/>
          <w:lang w:eastAsia="en-GB"/>
        </w:rPr>
      </w:pPr>
    </w:p>
    <w:p w14:paraId="7B8696B4" w14:textId="77777777" w:rsidR="007E3612" w:rsidRPr="009C5E07" w:rsidRDefault="007E3612" w:rsidP="007E3612">
      <w:pPr>
        <w:spacing w:before="100" w:beforeAutospacing="1" w:after="100" w:afterAutospacing="1" w:line="300" w:lineRule="atLeast"/>
        <w:jc w:val="left"/>
        <w:rPr>
          <w:rFonts w:ascii="Arial" w:hAnsi="Arial" w:cs="Arial"/>
          <w:szCs w:val="24"/>
          <w:lang w:eastAsia="en-GB"/>
        </w:rPr>
      </w:pPr>
    </w:p>
    <w:p w14:paraId="7CDEEA63" w14:textId="0142D10B" w:rsidR="00D57618" w:rsidRDefault="00D57618" w:rsidP="008C4634">
      <w:pPr>
        <w:jc w:val="left"/>
        <w:rPr>
          <w:rFonts w:ascii="Arial" w:hAnsi="Arial" w:cs="Arial"/>
          <w:szCs w:val="24"/>
          <w:lang w:eastAsia="en-GB"/>
        </w:rPr>
      </w:pPr>
    </w:p>
    <w:p w14:paraId="46186545" w14:textId="3CE94093" w:rsidR="00B52A45" w:rsidRDefault="00B52A45" w:rsidP="008C4634">
      <w:pPr>
        <w:jc w:val="left"/>
        <w:rPr>
          <w:rFonts w:ascii="Arial" w:hAnsi="Arial" w:cs="Arial"/>
          <w:b/>
          <w:szCs w:val="24"/>
        </w:rPr>
      </w:pPr>
      <w:bookmarkStart w:id="1" w:name="_Hlk219892175"/>
    </w:p>
    <w:p w14:paraId="52784724" w14:textId="2D482C58" w:rsidR="00296D8B" w:rsidRDefault="00C46121" w:rsidP="008C4634">
      <w:pPr>
        <w:pStyle w:val="ListParagraph"/>
        <w:numPr>
          <w:ilvl w:val="0"/>
          <w:numId w:val="7"/>
        </w:numPr>
        <w:spacing w:after="120"/>
        <w:ind w:left="567" w:hanging="567"/>
        <w:jc w:val="left"/>
        <w:rPr>
          <w:rFonts w:ascii="Arial" w:hAnsi="Arial" w:cs="Arial"/>
          <w:b/>
          <w:szCs w:val="24"/>
        </w:rPr>
      </w:pPr>
      <w:r>
        <w:rPr>
          <w:rFonts w:ascii="Arial" w:hAnsi="Arial" w:cs="Arial"/>
          <w:b/>
          <w:szCs w:val="24"/>
        </w:rPr>
        <w:t xml:space="preserve">MAINTENANCE, </w:t>
      </w:r>
      <w:r w:rsidR="00225F28">
        <w:rPr>
          <w:rFonts w:ascii="Arial" w:hAnsi="Arial" w:cs="Arial"/>
          <w:b/>
          <w:szCs w:val="24"/>
        </w:rPr>
        <w:t>GOVERNANCE &amp; ACCOUNTABILITY</w:t>
      </w:r>
    </w:p>
    <w:p w14:paraId="11C0A8AC" w14:textId="103D18C3" w:rsidR="00C46121" w:rsidRPr="00C46121" w:rsidRDefault="00C46121" w:rsidP="008C4634">
      <w:pPr>
        <w:spacing w:after="120"/>
        <w:jc w:val="left"/>
        <w:rPr>
          <w:rFonts w:ascii="Arial" w:hAnsi="Arial" w:cs="Arial"/>
          <w:bCs/>
          <w:szCs w:val="24"/>
        </w:rPr>
      </w:pPr>
      <w:r w:rsidRPr="00C46121">
        <w:rPr>
          <w:rFonts w:ascii="Arial" w:hAnsi="Arial" w:cs="Arial"/>
          <w:bCs/>
          <w:szCs w:val="24"/>
        </w:rPr>
        <w:t xml:space="preserve">The </w:t>
      </w:r>
      <w:r>
        <w:rPr>
          <w:rFonts w:ascii="Arial" w:hAnsi="Arial" w:cs="Arial"/>
          <w:bCs/>
          <w:szCs w:val="24"/>
        </w:rPr>
        <w:t>framework</w:t>
      </w:r>
      <w:r w:rsidRPr="00C46121">
        <w:rPr>
          <w:rFonts w:ascii="Arial" w:hAnsi="Arial" w:cs="Arial"/>
          <w:bCs/>
          <w:szCs w:val="24"/>
        </w:rPr>
        <w:t xml:space="preserve"> is subject to a</w:t>
      </w:r>
      <w:r>
        <w:rPr>
          <w:rFonts w:ascii="Arial" w:hAnsi="Arial" w:cs="Arial"/>
          <w:bCs/>
          <w:szCs w:val="24"/>
        </w:rPr>
        <w:t xml:space="preserve"> 3 yearly</w:t>
      </w:r>
      <w:r w:rsidRPr="00C46121">
        <w:rPr>
          <w:rFonts w:ascii="Arial" w:hAnsi="Arial" w:cs="Arial"/>
          <w:bCs/>
          <w:szCs w:val="24"/>
        </w:rPr>
        <w:t xml:space="preserve"> review to ensure it remains fit for purpose and that any changes in guidance or legislation are reflected in the procedure. This process also enables any lessons identified from </w:t>
      </w:r>
      <w:r>
        <w:rPr>
          <w:rFonts w:ascii="Arial" w:hAnsi="Arial" w:cs="Arial"/>
          <w:bCs/>
          <w:szCs w:val="24"/>
        </w:rPr>
        <w:t xml:space="preserve">live </w:t>
      </w:r>
      <w:r w:rsidRPr="00C46121">
        <w:rPr>
          <w:rFonts w:ascii="Arial" w:hAnsi="Arial" w:cs="Arial"/>
          <w:bCs/>
          <w:szCs w:val="24"/>
        </w:rPr>
        <w:t xml:space="preserve">incidences </w:t>
      </w:r>
      <w:r>
        <w:rPr>
          <w:rFonts w:ascii="Arial" w:hAnsi="Arial" w:cs="Arial"/>
          <w:bCs/>
          <w:szCs w:val="24"/>
        </w:rPr>
        <w:t xml:space="preserve">or training and exercising </w:t>
      </w:r>
      <w:r w:rsidRPr="00C46121">
        <w:rPr>
          <w:rFonts w:ascii="Arial" w:hAnsi="Arial" w:cs="Arial"/>
          <w:bCs/>
          <w:szCs w:val="24"/>
        </w:rPr>
        <w:t>to be incorporated.</w:t>
      </w:r>
    </w:p>
    <w:p w14:paraId="7C3D39A6" w14:textId="6223BAF7" w:rsidR="00C46121" w:rsidRPr="00C46121" w:rsidRDefault="00C46121" w:rsidP="008C4634">
      <w:pPr>
        <w:spacing w:after="120"/>
        <w:jc w:val="left"/>
        <w:rPr>
          <w:rFonts w:ascii="Arial" w:hAnsi="Arial" w:cs="Arial"/>
          <w:bCs/>
          <w:szCs w:val="24"/>
        </w:rPr>
      </w:pPr>
      <w:r w:rsidRPr="00C46121">
        <w:rPr>
          <w:rFonts w:ascii="Arial" w:hAnsi="Arial" w:cs="Arial"/>
          <w:bCs/>
          <w:szCs w:val="24"/>
        </w:rPr>
        <w:t>Following a review, the procedure is submitted to the Emergency Preparedness, Resilience and Response, (EPRR) Oversight Group</w:t>
      </w:r>
      <w:r w:rsidR="00480980">
        <w:rPr>
          <w:rFonts w:ascii="Arial" w:hAnsi="Arial" w:cs="Arial"/>
          <w:bCs/>
          <w:szCs w:val="24"/>
        </w:rPr>
        <w:t xml:space="preserve">, </w:t>
      </w:r>
      <w:r w:rsidRPr="00C46121">
        <w:rPr>
          <w:rFonts w:ascii="Arial" w:hAnsi="Arial" w:cs="Arial"/>
          <w:bCs/>
          <w:szCs w:val="24"/>
        </w:rPr>
        <w:t xml:space="preserve">Executive Team </w:t>
      </w:r>
      <w:r>
        <w:rPr>
          <w:rFonts w:ascii="Arial" w:hAnsi="Arial" w:cs="Arial"/>
          <w:bCs/>
          <w:szCs w:val="24"/>
        </w:rPr>
        <w:t xml:space="preserve">Board and </w:t>
      </w:r>
      <w:r w:rsidRPr="00C46121">
        <w:rPr>
          <w:rFonts w:ascii="Arial" w:hAnsi="Arial" w:cs="Arial"/>
          <w:bCs/>
          <w:szCs w:val="24"/>
        </w:rPr>
        <w:t xml:space="preserve">Health Board </w:t>
      </w:r>
      <w:r>
        <w:rPr>
          <w:rFonts w:ascii="Arial" w:hAnsi="Arial" w:cs="Arial"/>
          <w:bCs/>
          <w:szCs w:val="24"/>
        </w:rPr>
        <w:t xml:space="preserve">for </w:t>
      </w:r>
      <w:r w:rsidRPr="00C46121">
        <w:rPr>
          <w:rFonts w:ascii="Arial" w:hAnsi="Arial" w:cs="Arial"/>
          <w:bCs/>
          <w:szCs w:val="24"/>
        </w:rPr>
        <w:t>endorsement and approval. Once approved, the procedure is circulated appropriately within the Health Board</w:t>
      </w:r>
      <w:r>
        <w:rPr>
          <w:rFonts w:ascii="Arial" w:hAnsi="Arial" w:cs="Arial"/>
          <w:bCs/>
          <w:szCs w:val="24"/>
        </w:rPr>
        <w:t>.</w:t>
      </w:r>
      <w:r w:rsidRPr="00C46121">
        <w:rPr>
          <w:rFonts w:ascii="Arial" w:hAnsi="Arial" w:cs="Arial"/>
          <w:bCs/>
          <w:szCs w:val="24"/>
        </w:rPr>
        <w:t xml:space="preserve"> </w:t>
      </w:r>
    </w:p>
    <w:p w14:paraId="5EDB1548" w14:textId="77777777" w:rsidR="00C46121" w:rsidRPr="00C46121" w:rsidRDefault="00C46121" w:rsidP="008C4634">
      <w:pPr>
        <w:spacing w:after="120"/>
        <w:jc w:val="left"/>
        <w:rPr>
          <w:rFonts w:ascii="Arial" w:hAnsi="Arial" w:cs="Arial"/>
          <w:b/>
          <w:szCs w:val="24"/>
        </w:rPr>
      </w:pPr>
    </w:p>
    <w:bookmarkEnd w:id="1"/>
    <w:p w14:paraId="5A534513" w14:textId="2715A4FC" w:rsidR="00225F28" w:rsidRPr="00225F28" w:rsidRDefault="00225F28" w:rsidP="008C4634">
      <w:pPr>
        <w:spacing w:before="100" w:beforeAutospacing="1" w:after="100" w:afterAutospacing="1" w:line="300" w:lineRule="atLeast"/>
        <w:jc w:val="left"/>
        <w:outlineLvl w:val="2"/>
        <w:rPr>
          <w:rFonts w:ascii="Arial" w:hAnsi="Arial" w:cs="Arial"/>
          <w:szCs w:val="24"/>
          <w:lang w:eastAsia="en-GB"/>
        </w:rPr>
      </w:pPr>
      <w:r w:rsidRPr="00225F28">
        <w:rPr>
          <w:rFonts w:ascii="Arial" w:hAnsi="Arial" w:cs="Arial"/>
          <w:szCs w:val="24"/>
          <w:lang w:eastAsia="en-GB"/>
        </w:rPr>
        <w:t>Executive Accountability</w:t>
      </w:r>
      <w:r>
        <w:rPr>
          <w:rFonts w:ascii="Arial" w:hAnsi="Arial" w:cs="Arial"/>
          <w:szCs w:val="24"/>
          <w:lang w:eastAsia="en-GB"/>
        </w:rPr>
        <w:t>:</w:t>
      </w:r>
    </w:p>
    <w:p w14:paraId="478DC9E3" w14:textId="21FEA6DD" w:rsidR="00225F28" w:rsidRPr="00225F28" w:rsidRDefault="00225F28" w:rsidP="008C4634">
      <w:pPr>
        <w:numPr>
          <w:ilvl w:val="0"/>
          <w:numId w:val="14"/>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Executive Lead: Director of Estates</w:t>
      </w:r>
    </w:p>
    <w:p w14:paraId="2586D718" w14:textId="77777777" w:rsidR="00225F28" w:rsidRPr="00225F28" w:rsidRDefault="00225F28" w:rsidP="008C4634">
      <w:pPr>
        <w:numPr>
          <w:ilvl w:val="0"/>
          <w:numId w:val="14"/>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 xml:space="preserve">Professional Leads: </w:t>
      </w:r>
    </w:p>
    <w:p w14:paraId="40F66E17" w14:textId="77777777" w:rsidR="00225F28" w:rsidRPr="00225F28" w:rsidRDefault="00225F28" w:rsidP="008C4634">
      <w:pPr>
        <w:numPr>
          <w:ilvl w:val="1"/>
          <w:numId w:val="14"/>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Head of Estates &amp; Facilities</w:t>
      </w:r>
    </w:p>
    <w:p w14:paraId="48EA2EF0" w14:textId="77777777" w:rsidR="00225F28" w:rsidRPr="00225F28" w:rsidRDefault="00225F28" w:rsidP="008C4634">
      <w:pPr>
        <w:numPr>
          <w:ilvl w:val="1"/>
          <w:numId w:val="14"/>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Head of Emergency Preparedness, Resilience and Response</w:t>
      </w:r>
    </w:p>
    <w:p w14:paraId="5B178B12" w14:textId="04670FD2" w:rsidR="00225F28" w:rsidRPr="00225F28" w:rsidRDefault="00225F28" w:rsidP="008C4634">
      <w:pPr>
        <w:spacing w:before="100" w:beforeAutospacing="1" w:after="100" w:afterAutospacing="1" w:line="300" w:lineRule="atLeast"/>
        <w:jc w:val="left"/>
        <w:outlineLvl w:val="2"/>
        <w:rPr>
          <w:rFonts w:ascii="Arial" w:hAnsi="Arial" w:cs="Arial"/>
          <w:szCs w:val="24"/>
          <w:lang w:eastAsia="en-GB"/>
        </w:rPr>
      </w:pPr>
      <w:r w:rsidRPr="00225F28">
        <w:rPr>
          <w:rFonts w:ascii="Arial" w:hAnsi="Arial" w:cs="Arial"/>
          <w:szCs w:val="24"/>
          <w:lang w:eastAsia="en-GB"/>
        </w:rPr>
        <w:t>Assurance</w:t>
      </w:r>
      <w:r>
        <w:rPr>
          <w:rFonts w:ascii="Arial" w:hAnsi="Arial" w:cs="Arial"/>
          <w:szCs w:val="24"/>
          <w:lang w:eastAsia="en-GB"/>
        </w:rPr>
        <w:t>:</w:t>
      </w:r>
    </w:p>
    <w:p w14:paraId="313F223C" w14:textId="77777777" w:rsidR="00225F28" w:rsidRPr="00225F28" w:rsidRDefault="00225F28" w:rsidP="008C4634">
      <w:pPr>
        <w:numPr>
          <w:ilvl w:val="0"/>
          <w:numId w:val="15"/>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 xml:space="preserve">Oversight through: </w:t>
      </w:r>
    </w:p>
    <w:p w14:paraId="5E111277" w14:textId="77777777" w:rsidR="00225F28" w:rsidRPr="00225F28" w:rsidRDefault="00225F28" w:rsidP="008C4634">
      <w:pPr>
        <w:numPr>
          <w:ilvl w:val="1"/>
          <w:numId w:val="15"/>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Infrastructure / Estates Governance structures</w:t>
      </w:r>
    </w:p>
    <w:p w14:paraId="4FFE41B0" w14:textId="77777777" w:rsidR="00225F28" w:rsidRPr="00225F28" w:rsidRDefault="00225F28" w:rsidP="008C4634">
      <w:pPr>
        <w:numPr>
          <w:ilvl w:val="1"/>
          <w:numId w:val="15"/>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EPRR Oversight Group</w:t>
      </w:r>
    </w:p>
    <w:p w14:paraId="682ACA56" w14:textId="51F8414A" w:rsidR="00225F28" w:rsidRPr="00225F28" w:rsidRDefault="00225F28" w:rsidP="008C4634">
      <w:pPr>
        <w:numPr>
          <w:ilvl w:val="0"/>
          <w:numId w:val="15"/>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Escalation</w:t>
      </w:r>
      <w:r w:rsidR="00EC320F">
        <w:rPr>
          <w:rFonts w:ascii="Arial" w:hAnsi="Arial" w:cs="Arial"/>
          <w:szCs w:val="24"/>
          <w:lang w:eastAsia="en-GB"/>
        </w:rPr>
        <w:t xml:space="preserve">, endorsement and approval </w:t>
      </w:r>
      <w:r w:rsidRPr="00225F28">
        <w:rPr>
          <w:rFonts w:ascii="Arial" w:hAnsi="Arial" w:cs="Arial"/>
          <w:szCs w:val="24"/>
          <w:lang w:eastAsia="en-GB"/>
        </w:rPr>
        <w:t xml:space="preserve">to: </w:t>
      </w:r>
    </w:p>
    <w:p w14:paraId="4CA1376F" w14:textId="098D7555" w:rsidR="00225F28" w:rsidRPr="00225F28" w:rsidRDefault="00EC320F" w:rsidP="008C4634">
      <w:pPr>
        <w:numPr>
          <w:ilvl w:val="1"/>
          <w:numId w:val="15"/>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Executive Team</w:t>
      </w:r>
      <w:r w:rsidR="00225F28" w:rsidRPr="00225F28">
        <w:rPr>
          <w:rFonts w:ascii="Arial" w:hAnsi="Arial" w:cs="Arial"/>
          <w:szCs w:val="24"/>
          <w:lang w:eastAsia="en-GB"/>
        </w:rPr>
        <w:t xml:space="preserve"> Board</w:t>
      </w:r>
    </w:p>
    <w:p w14:paraId="2DD9FD52" w14:textId="46284E01" w:rsidR="004B04C9" w:rsidRPr="006E706B" w:rsidRDefault="00225F28" w:rsidP="008C4634">
      <w:pPr>
        <w:numPr>
          <w:ilvl w:val="1"/>
          <w:numId w:val="15"/>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Health Boar</w:t>
      </w:r>
      <w:r>
        <w:rPr>
          <w:rFonts w:ascii="Arial" w:hAnsi="Arial" w:cs="Arial"/>
          <w:szCs w:val="24"/>
          <w:lang w:eastAsia="en-GB"/>
        </w:rPr>
        <w:t>d</w:t>
      </w:r>
    </w:p>
    <w:p w14:paraId="19F06CB5" w14:textId="77777777" w:rsidR="00C446CD" w:rsidRDefault="00C446CD" w:rsidP="008C4634">
      <w:pPr>
        <w:ind w:hanging="720"/>
        <w:jc w:val="left"/>
        <w:rPr>
          <w:rFonts w:ascii="Arial" w:hAnsi="Arial" w:cs="Arial"/>
          <w:b/>
          <w:color w:val="336699"/>
          <w:sz w:val="28"/>
          <w:szCs w:val="28"/>
        </w:rPr>
      </w:pPr>
      <w:bookmarkStart w:id="2" w:name="_Toc63067142"/>
      <w:bookmarkStart w:id="3" w:name="_Toc150233063"/>
      <w:bookmarkStart w:id="4" w:name="_Toc299361627"/>
      <w:bookmarkStart w:id="5" w:name="_Toc303338853"/>
      <w:bookmarkEnd w:id="0"/>
    </w:p>
    <w:p w14:paraId="5CF0137C" w14:textId="56E04705" w:rsidR="00225F28" w:rsidRPr="0008035F" w:rsidRDefault="0008035F" w:rsidP="008C4634">
      <w:pPr>
        <w:pStyle w:val="ListParagraph"/>
        <w:numPr>
          <w:ilvl w:val="0"/>
          <w:numId w:val="7"/>
        </w:numPr>
        <w:spacing w:after="120"/>
        <w:jc w:val="left"/>
        <w:rPr>
          <w:rFonts w:ascii="Arial" w:hAnsi="Arial" w:cs="Arial"/>
          <w:b/>
          <w:szCs w:val="24"/>
        </w:rPr>
      </w:pPr>
      <w:r w:rsidRPr="0008035F">
        <w:rPr>
          <w:rFonts w:ascii="Arial" w:hAnsi="Arial" w:cs="Arial"/>
          <w:b/>
          <w:szCs w:val="24"/>
        </w:rPr>
        <w:t>COMMAND, CONTROL &amp; CO-ORDINATION (C3) &amp; JESIP INTEROPERABILTY PRINCIPLES</w:t>
      </w:r>
    </w:p>
    <w:p w14:paraId="5B3507AB" w14:textId="77777777" w:rsidR="0008035F" w:rsidRDefault="0008035F" w:rsidP="008C4634">
      <w:pPr>
        <w:spacing w:after="120"/>
        <w:jc w:val="left"/>
        <w:rPr>
          <w:rFonts w:ascii="Arial" w:hAnsi="Arial" w:cs="Arial"/>
          <w:b/>
          <w:szCs w:val="24"/>
        </w:rPr>
      </w:pPr>
    </w:p>
    <w:p w14:paraId="519F52F2" w14:textId="03285C2F" w:rsidR="0008035F" w:rsidRPr="0008035F" w:rsidRDefault="0008035F" w:rsidP="008C4634">
      <w:pPr>
        <w:spacing w:after="120"/>
        <w:jc w:val="left"/>
        <w:rPr>
          <w:rFonts w:ascii="Arial" w:hAnsi="Arial" w:cs="Arial"/>
          <w:bCs/>
          <w:szCs w:val="24"/>
        </w:rPr>
      </w:pPr>
      <w:r w:rsidRPr="0008035F">
        <w:rPr>
          <w:rFonts w:ascii="Arial" w:hAnsi="Arial" w:cs="Arial"/>
          <w:bCs/>
          <w:szCs w:val="24"/>
        </w:rPr>
        <w:t xml:space="preserve">No matter how severe the impact of the incident the same management arrangements will be established within the Health Board as noted above. </w:t>
      </w:r>
    </w:p>
    <w:p w14:paraId="2C776BB0" w14:textId="3E653989" w:rsidR="0008035F" w:rsidRPr="0008035F" w:rsidRDefault="0008035F" w:rsidP="008C4634">
      <w:pPr>
        <w:spacing w:after="120"/>
        <w:jc w:val="left"/>
        <w:rPr>
          <w:rFonts w:ascii="Arial" w:hAnsi="Arial" w:cs="Arial"/>
          <w:bCs/>
          <w:szCs w:val="24"/>
        </w:rPr>
      </w:pPr>
      <w:r w:rsidRPr="0008035F">
        <w:rPr>
          <w:rFonts w:ascii="Arial" w:hAnsi="Arial" w:cs="Arial"/>
          <w:bCs/>
          <w:szCs w:val="24"/>
        </w:rPr>
        <w:t>This will include Operational (bronze) and Tactical (Silver) meetings, and if necessary, Gold command and control. The operational response structures will be as noted within both the associated emergency response procedures and action cards. (Please note, there may be a need for some areas to reference action card sets from each of these procedures).</w:t>
      </w:r>
    </w:p>
    <w:p w14:paraId="5CAD5934" w14:textId="101B98AC" w:rsidR="00C97B88" w:rsidRDefault="0008035F" w:rsidP="008C4634">
      <w:pPr>
        <w:spacing w:after="120"/>
        <w:jc w:val="left"/>
        <w:rPr>
          <w:rFonts w:ascii="Arial" w:hAnsi="Arial" w:cs="Arial"/>
          <w:bCs/>
          <w:szCs w:val="24"/>
        </w:rPr>
      </w:pPr>
      <w:r w:rsidRPr="0008035F">
        <w:rPr>
          <w:rFonts w:ascii="Arial" w:hAnsi="Arial" w:cs="Arial"/>
          <w:bCs/>
          <w:szCs w:val="24"/>
        </w:rPr>
        <w:t xml:space="preserve">The JESIP Interoperability Principles should be used during all phases of an incident, whether spontaneous or pre-planned and regardless of scale </w:t>
      </w:r>
      <w:r w:rsidRPr="00971B36">
        <w:rPr>
          <w:rFonts w:ascii="Arial" w:hAnsi="Arial" w:cs="Arial"/>
          <w:b/>
          <w:szCs w:val="24"/>
        </w:rPr>
        <w:t xml:space="preserve">(Appendix </w:t>
      </w:r>
      <w:r w:rsidR="00C20D29">
        <w:rPr>
          <w:rFonts w:ascii="Arial" w:hAnsi="Arial" w:cs="Arial"/>
          <w:b/>
          <w:szCs w:val="24"/>
        </w:rPr>
        <w:t>M</w:t>
      </w:r>
      <w:r w:rsidRPr="00971B36">
        <w:rPr>
          <w:rFonts w:ascii="Arial" w:hAnsi="Arial" w:cs="Arial"/>
          <w:b/>
          <w:szCs w:val="24"/>
        </w:rPr>
        <w:t>)</w:t>
      </w:r>
      <w:r w:rsidR="00971B36" w:rsidRPr="00971B36">
        <w:rPr>
          <w:rFonts w:ascii="Arial" w:hAnsi="Arial" w:cs="Arial"/>
          <w:b/>
          <w:szCs w:val="24"/>
        </w:rPr>
        <w:t>.</w:t>
      </w:r>
    </w:p>
    <w:p w14:paraId="671A745C" w14:textId="0144050C" w:rsidR="0008035F" w:rsidRPr="0008035F" w:rsidRDefault="0008035F" w:rsidP="008C4634">
      <w:pPr>
        <w:spacing w:after="120"/>
        <w:jc w:val="left"/>
        <w:rPr>
          <w:rFonts w:ascii="Arial" w:hAnsi="Arial" w:cs="Arial"/>
          <w:bCs/>
          <w:szCs w:val="24"/>
        </w:rPr>
      </w:pPr>
      <w:r w:rsidRPr="0008035F">
        <w:rPr>
          <w:rFonts w:ascii="Arial" w:hAnsi="Arial" w:cs="Arial"/>
          <w:bCs/>
          <w:szCs w:val="24"/>
        </w:rPr>
        <w:lastRenderedPageBreak/>
        <w:br/>
        <w:t xml:space="preserve">They support the development of a multi-agency response and provide structure during the response to all incidents. The principles can also be applied during the recovery phase. </w:t>
      </w:r>
    </w:p>
    <w:p w14:paraId="7CEEEC7F" w14:textId="1BD2F2BB" w:rsidR="0008035F" w:rsidRPr="0008035F" w:rsidRDefault="0008035F" w:rsidP="008C4634">
      <w:pPr>
        <w:spacing w:after="120"/>
        <w:jc w:val="left"/>
        <w:rPr>
          <w:rFonts w:ascii="Arial" w:hAnsi="Arial" w:cs="Arial"/>
          <w:bCs/>
          <w:szCs w:val="24"/>
        </w:rPr>
      </w:pPr>
      <w:r w:rsidRPr="0008035F">
        <w:rPr>
          <w:rFonts w:ascii="Arial" w:hAnsi="Arial" w:cs="Arial"/>
          <w:bCs/>
          <w:szCs w:val="24"/>
        </w:rPr>
        <w:t xml:space="preserve">To ensure commanders bring together all of the available information, reconcile potentially differing priorities and then make effective decisions, the Joint Decision Model (JDM) should be used </w:t>
      </w:r>
      <w:r w:rsidR="00480980" w:rsidRPr="00971B36">
        <w:rPr>
          <w:rFonts w:ascii="Arial" w:hAnsi="Arial" w:cs="Arial"/>
          <w:b/>
          <w:szCs w:val="24"/>
        </w:rPr>
        <w:t xml:space="preserve">(Appendix </w:t>
      </w:r>
      <w:r w:rsidR="00C20D29">
        <w:rPr>
          <w:rFonts w:ascii="Arial" w:hAnsi="Arial" w:cs="Arial"/>
          <w:b/>
          <w:szCs w:val="24"/>
        </w:rPr>
        <w:t>M</w:t>
      </w:r>
      <w:r w:rsidR="00480980" w:rsidRPr="00971B36">
        <w:rPr>
          <w:rFonts w:ascii="Arial" w:hAnsi="Arial" w:cs="Arial"/>
          <w:b/>
          <w:szCs w:val="24"/>
        </w:rPr>
        <w:t>).</w:t>
      </w:r>
    </w:p>
    <w:p w14:paraId="74F3C6BC" w14:textId="77777777" w:rsidR="0008035F" w:rsidRPr="0008035F" w:rsidRDefault="0008035F" w:rsidP="008C4634">
      <w:pPr>
        <w:spacing w:after="120"/>
        <w:jc w:val="left"/>
        <w:rPr>
          <w:rFonts w:ascii="Arial" w:hAnsi="Arial" w:cs="Arial"/>
          <w:bCs/>
          <w:szCs w:val="24"/>
        </w:rPr>
      </w:pPr>
    </w:p>
    <w:p w14:paraId="471C0B37" w14:textId="77777777" w:rsidR="0008035F" w:rsidRPr="0008035F" w:rsidRDefault="0008035F" w:rsidP="008C4634">
      <w:pPr>
        <w:spacing w:after="120"/>
        <w:jc w:val="left"/>
        <w:rPr>
          <w:rFonts w:ascii="Arial" w:hAnsi="Arial" w:cs="Arial"/>
          <w:bCs/>
          <w:szCs w:val="24"/>
        </w:rPr>
      </w:pPr>
      <w:r w:rsidRPr="0008035F">
        <w:rPr>
          <w:rFonts w:ascii="Arial" w:hAnsi="Arial" w:cs="Arial"/>
          <w:bCs/>
          <w:szCs w:val="24"/>
        </w:rPr>
        <w:t>The JDM centres around three primary considerations:</w:t>
      </w:r>
    </w:p>
    <w:p w14:paraId="19E70CA2" w14:textId="77777777" w:rsidR="0008035F" w:rsidRPr="0008035F" w:rsidRDefault="0008035F" w:rsidP="0008035F">
      <w:pPr>
        <w:spacing w:after="120"/>
        <w:rPr>
          <w:rFonts w:ascii="Arial" w:hAnsi="Arial" w:cs="Arial"/>
          <w:b/>
          <w:szCs w:val="24"/>
        </w:rPr>
      </w:pPr>
    </w:p>
    <w:p w14:paraId="00C78994" w14:textId="1309DCF1" w:rsidR="004B04C9" w:rsidRDefault="0008035F" w:rsidP="00BE580A">
      <w:pPr>
        <w:spacing w:after="120"/>
        <w:jc w:val="center"/>
        <w:rPr>
          <w:rFonts w:ascii="Arial" w:hAnsi="Arial" w:cs="Arial"/>
          <w:b/>
          <w:szCs w:val="24"/>
        </w:rPr>
      </w:pPr>
      <w:r w:rsidRPr="0008035F">
        <w:rPr>
          <w:rFonts w:ascii="Arial" w:hAnsi="Arial" w:cs="Arial"/>
          <w:b/>
          <w:noProof/>
          <w:szCs w:val="24"/>
        </w:rPr>
        <w:drawing>
          <wp:inline distT="0" distB="0" distL="0" distR="0" wp14:anchorId="536440A0" wp14:editId="6E3DDAF2">
            <wp:extent cx="5956300" cy="2298700"/>
            <wp:effectExtent l="0" t="0" r="6350" b="6350"/>
            <wp:docPr id="3"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AI-generated content may be incorrect."/>
                    <pic:cNvPicPr/>
                  </pic:nvPicPr>
                  <pic:blipFill>
                    <a:blip r:embed="rId8"/>
                    <a:stretch>
                      <a:fillRect/>
                    </a:stretch>
                  </pic:blipFill>
                  <pic:spPr>
                    <a:xfrm>
                      <a:off x="0" y="0"/>
                      <a:ext cx="5956300" cy="2298700"/>
                    </a:xfrm>
                    <a:prstGeom prst="rect">
                      <a:avLst/>
                    </a:prstGeom>
                  </pic:spPr>
                </pic:pic>
              </a:graphicData>
            </a:graphic>
          </wp:inline>
        </w:drawing>
      </w:r>
    </w:p>
    <w:p w14:paraId="494A9AF0" w14:textId="77777777" w:rsidR="004B04C9" w:rsidRDefault="004B04C9" w:rsidP="0008035F">
      <w:pPr>
        <w:spacing w:after="120"/>
        <w:rPr>
          <w:rFonts w:ascii="Arial" w:hAnsi="Arial" w:cs="Arial"/>
          <w:b/>
          <w:szCs w:val="24"/>
        </w:rPr>
      </w:pPr>
    </w:p>
    <w:p w14:paraId="3DDA07EC" w14:textId="77777777" w:rsidR="004B04C9" w:rsidRDefault="004B04C9" w:rsidP="0008035F">
      <w:pPr>
        <w:spacing w:after="120"/>
        <w:rPr>
          <w:rFonts w:ascii="Arial" w:hAnsi="Arial" w:cs="Arial"/>
          <w:b/>
          <w:szCs w:val="24"/>
        </w:rPr>
      </w:pPr>
    </w:p>
    <w:p w14:paraId="2338D541" w14:textId="4E26B426" w:rsidR="00225F28" w:rsidRPr="0008035F" w:rsidRDefault="00225F28" w:rsidP="0008035F">
      <w:pPr>
        <w:spacing w:after="120"/>
        <w:rPr>
          <w:rFonts w:ascii="Arial" w:hAnsi="Arial" w:cs="Arial"/>
          <w:b/>
          <w:szCs w:val="24"/>
        </w:rPr>
      </w:pPr>
      <w:r w:rsidRPr="0008035F">
        <w:rPr>
          <w:rFonts w:ascii="Arial" w:hAnsi="Arial" w:cs="Arial"/>
          <w:b/>
          <w:szCs w:val="24"/>
        </w:rPr>
        <w:t>Incident Levels</w:t>
      </w:r>
      <w:r w:rsidR="00033D0F">
        <w:rPr>
          <w:rFonts w:ascii="Arial" w:hAnsi="Arial" w:cs="Arial"/>
          <w:b/>
          <w:szCs w:val="24"/>
        </w:rPr>
        <w:t xml:space="preserve"> </w:t>
      </w:r>
    </w:p>
    <w:p w14:paraId="42A17E3B" w14:textId="77777777" w:rsidR="00225F28" w:rsidRDefault="00225F28" w:rsidP="00225F28">
      <w:pPr>
        <w:pStyle w:val="ListParagraph"/>
        <w:spacing w:after="120"/>
        <w:ind w:left="1080"/>
        <w:rPr>
          <w:rFonts w:ascii="Arial" w:hAnsi="Arial" w:cs="Arial"/>
          <w:b/>
          <w:szCs w:val="24"/>
        </w:rPr>
      </w:pPr>
    </w:p>
    <w:tbl>
      <w:tblPr>
        <w:tblW w:w="9309" w:type="dxa"/>
        <w:jc w:val="center"/>
        <w:tblCellSpacing w:w="15" w:type="dxa"/>
        <w:tblCellMar>
          <w:top w:w="15" w:type="dxa"/>
          <w:left w:w="15" w:type="dxa"/>
          <w:bottom w:w="15" w:type="dxa"/>
          <w:right w:w="15" w:type="dxa"/>
        </w:tblCellMar>
        <w:tblLook w:val="04A0" w:firstRow="1" w:lastRow="0" w:firstColumn="1" w:lastColumn="0" w:noHBand="0" w:noVBand="1"/>
      </w:tblPr>
      <w:tblGrid>
        <w:gridCol w:w="1552"/>
        <w:gridCol w:w="80"/>
        <w:gridCol w:w="7677"/>
      </w:tblGrid>
      <w:tr w:rsidR="00225F28" w:rsidRPr="00106F8C" w14:paraId="4CE4D2A3" w14:textId="77777777" w:rsidTr="008C4634">
        <w:trPr>
          <w:tblCellSpacing w:w="15" w:type="dxa"/>
          <w:jc w:val="center"/>
        </w:trPr>
        <w:tc>
          <w:tcPr>
            <w:tcW w:w="150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786E979" w14:textId="77777777" w:rsidR="00225F28" w:rsidRPr="00ED521C" w:rsidRDefault="00225F28" w:rsidP="00231D29">
            <w:pPr>
              <w:jc w:val="center"/>
              <w:rPr>
                <w:rFonts w:ascii="Arial" w:hAnsi="Arial" w:cs="Arial"/>
                <w:b/>
                <w:bCs/>
                <w:szCs w:val="24"/>
                <w:lang w:eastAsia="en-GB"/>
              </w:rPr>
            </w:pPr>
            <w:r w:rsidRPr="00ED521C">
              <w:rPr>
                <w:rFonts w:ascii="Arial" w:hAnsi="Arial" w:cs="Arial"/>
                <w:b/>
                <w:bCs/>
                <w:szCs w:val="24"/>
                <w:lang w:eastAsia="en-GB"/>
              </w:rPr>
              <w:t>Level</w:t>
            </w:r>
          </w:p>
        </w:tc>
        <w:tc>
          <w:tcPr>
            <w:tcW w:w="50" w:type="dxa"/>
          </w:tcPr>
          <w:p w14:paraId="20E2EB57" w14:textId="77777777" w:rsidR="00225F28" w:rsidRPr="00ED521C" w:rsidRDefault="00225F28" w:rsidP="00231D29">
            <w:pPr>
              <w:jc w:val="center"/>
              <w:rPr>
                <w:rFonts w:ascii="Arial" w:hAnsi="Arial" w:cs="Arial"/>
                <w:b/>
                <w:bCs/>
                <w:szCs w:val="24"/>
                <w:lang w:eastAsia="en-GB"/>
              </w:rPr>
            </w:pP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DB7BD45" w14:textId="0294C8AB" w:rsidR="00225F28" w:rsidRPr="00ED521C" w:rsidRDefault="00225F28" w:rsidP="00231D29">
            <w:pPr>
              <w:jc w:val="center"/>
              <w:rPr>
                <w:rFonts w:ascii="Arial" w:hAnsi="Arial" w:cs="Arial"/>
                <w:b/>
                <w:bCs/>
                <w:szCs w:val="24"/>
                <w:lang w:eastAsia="en-GB"/>
              </w:rPr>
            </w:pPr>
            <w:r w:rsidRPr="00ED521C">
              <w:rPr>
                <w:rFonts w:ascii="Arial" w:hAnsi="Arial" w:cs="Arial"/>
                <w:b/>
                <w:bCs/>
                <w:szCs w:val="24"/>
                <w:lang w:eastAsia="en-GB"/>
              </w:rPr>
              <w:t>Description</w:t>
            </w:r>
          </w:p>
        </w:tc>
      </w:tr>
      <w:tr w:rsidR="00225F28" w:rsidRPr="00106F8C" w14:paraId="5B305977" w14:textId="77777777" w:rsidTr="008C4634">
        <w:trPr>
          <w:tblCellSpacing w:w="15" w:type="dxa"/>
          <w:jc w:val="center"/>
        </w:trPr>
        <w:tc>
          <w:tcPr>
            <w:tcW w:w="150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1719780" w14:textId="77777777" w:rsidR="00225F28" w:rsidRPr="00ED521C" w:rsidRDefault="00225F28" w:rsidP="00231D29">
            <w:pPr>
              <w:jc w:val="center"/>
              <w:rPr>
                <w:rFonts w:ascii="Arial" w:hAnsi="Arial" w:cs="Arial"/>
                <w:b/>
                <w:bCs/>
                <w:szCs w:val="24"/>
                <w:lang w:eastAsia="en-GB"/>
              </w:rPr>
            </w:pPr>
            <w:r w:rsidRPr="00ED521C">
              <w:rPr>
                <w:rFonts w:ascii="Arial" w:hAnsi="Arial" w:cs="Arial"/>
                <w:b/>
                <w:bCs/>
                <w:szCs w:val="24"/>
                <w:lang w:eastAsia="en-GB"/>
              </w:rPr>
              <w:t>Local Estates Incident</w:t>
            </w:r>
          </w:p>
        </w:tc>
        <w:tc>
          <w:tcPr>
            <w:tcW w:w="50" w:type="dxa"/>
          </w:tcPr>
          <w:p w14:paraId="764361BB" w14:textId="77777777" w:rsidR="00225F28" w:rsidRPr="00ED521C" w:rsidRDefault="00225F28" w:rsidP="00231D29">
            <w:pPr>
              <w:rPr>
                <w:rFonts w:ascii="Arial" w:hAnsi="Arial" w:cs="Arial"/>
                <w:szCs w:val="24"/>
                <w:lang w:eastAsia="en-GB"/>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DCDCCA2" w14:textId="3C6B2A52" w:rsidR="00225F28" w:rsidRPr="00ED521C" w:rsidRDefault="00225F28" w:rsidP="00672269">
            <w:pPr>
              <w:jc w:val="left"/>
              <w:rPr>
                <w:rFonts w:ascii="Arial" w:hAnsi="Arial" w:cs="Arial"/>
                <w:szCs w:val="24"/>
                <w:lang w:eastAsia="en-GB"/>
              </w:rPr>
            </w:pPr>
            <w:r w:rsidRPr="00ED521C">
              <w:rPr>
                <w:rFonts w:ascii="Arial" w:hAnsi="Arial" w:cs="Arial"/>
                <w:szCs w:val="24"/>
                <w:lang w:eastAsia="en-GB"/>
              </w:rPr>
              <w:t>Short-duration power interruption managed locally via Business Continuity Management (BCM) arrangements</w:t>
            </w:r>
          </w:p>
        </w:tc>
      </w:tr>
      <w:tr w:rsidR="00225F28" w:rsidRPr="00106F8C" w14:paraId="56861DF9" w14:textId="77777777" w:rsidTr="008C4634">
        <w:trPr>
          <w:tblCellSpacing w:w="15" w:type="dxa"/>
          <w:jc w:val="center"/>
        </w:trPr>
        <w:tc>
          <w:tcPr>
            <w:tcW w:w="150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8E4FDEC" w14:textId="77777777" w:rsidR="00225F28" w:rsidRPr="00ED521C" w:rsidRDefault="00225F28" w:rsidP="00231D29">
            <w:pPr>
              <w:jc w:val="center"/>
              <w:rPr>
                <w:rFonts w:ascii="Arial" w:hAnsi="Arial" w:cs="Arial"/>
                <w:b/>
                <w:bCs/>
                <w:szCs w:val="24"/>
                <w:lang w:eastAsia="en-GB"/>
              </w:rPr>
            </w:pPr>
            <w:r w:rsidRPr="00ED521C">
              <w:rPr>
                <w:rFonts w:ascii="Arial" w:hAnsi="Arial" w:cs="Arial"/>
                <w:b/>
                <w:bCs/>
                <w:szCs w:val="24"/>
                <w:lang w:eastAsia="en-GB"/>
              </w:rPr>
              <w:t>Site Incident</w:t>
            </w:r>
          </w:p>
        </w:tc>
        <w:tc>
          <w:tcPr>
            <w:tcW w:w="50" w:type="dxa"/>
          </w:tcPr>
          <w:p w14:paraId="0498B320" w14:textId="77777777" w:rsidR="00225F28" w:rsidRPr="00ED521C" w:rsidRDefault="00225F28" w:rsidP="00231D29">
            <w:pPr>
              <w:rPr>
                <w:rFonts w:ascii="Arial" w:hAnsi="Arial" w:cs="Arial"/>
                <w:szCs w:val="24"/>
                <w:lang w:eastAsia="en-GB"/>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EE42D1" w14:textId="4FD381B0" w:rsidR="00225F28" w:rsidRPr="00ED521C" w:rsidRDefault="00225F28" w:rsidP="00672269">
            <w:pPr>
              <w:jc w:val="left"/>
              <w:rPr>
                <w:rFonts w:ascii="Arial" w:hAnsi="Arial" w:cs="Arial"/>
                <w:szCs w:val="24"/>
                <w:lang w:eastAsia="en-GB"/>
              </w:rPr>
            </w:pPr>
            <w:r w:rsidRPr="00ED521C">
              <w:rPr>
                <w:rFonts w:ascii="Arial" w:hAnsi="Arial" w:cs="Arial"/>
                <w:szCs w:val="24"/>
                <w:lang w:eastAsia="en-GB"/>
              </w:rPr>
              <w:t xml:space="preserve">Loss of essential supply to clinical areas, service BCMs, site overarching/tactical </w:t>
            </w:r>
            <w:r w:rsidR="00364526" w:rsidRPr="00364526">
              <w:rPr>
                <w:rFonts w:ascii="Arial" w:hAnsi="Arial" w:cs="Arial"/>
                <w:szCs w:val="24"/>
                <w:lang w:eastAsia="en-GB"/>
              </w:rPr>
              <w:t xml:space="preserve">Business Continuity Procedures </w:t>
            </w:r>
            <w:r w:rsidR="00364526">
              <w:rPr>
                <w:rFonts w:ascii="Arial" w:hAnsi="Arial" w:cs="Arial"/>
                <w:szCs w:val="24"/>
                <w:lang w:eastAsia="en-GB"/>
              </w:rPr>
              <w:t>(</w:t>
            </w:r>
            <w:r w:rsidRPr="00ED521C">
              <w:rPr>
                <w:rFonts w:ascii="Arial" w:hAnsi="Arial" w:cs="Arial"/>
                <w:szCs w:val="24"/>
                <w:lang w:eastAsia="en-GB"/>
              </w:rPr>
              <w:t>BCP</w:t>
            </w:r>
            <w:r w:rsidR="00364526">
              <w:rPr>
                <w:rFonts w:ascii="Arial" w:hAnsi="Arial" w:cs="Arial"/>
                <w:szCs w:val="24"/>
                <w:lang w:eastAsia="en-GB"/>
              </w:rPr>
              <w:t>s)</w:t>
            </w:r>
            <w:r w:rsidRPr="00ED521C">
              <w:rPr>
                <w:rFonts w:ascii="Arial" w:hAnsi="Arial" w:cs="Arial"/>
                <w:szCs w:val="24"/>
                <w:lang w:eastAsia="en-GB"/>
              </w:rPr>
              <w:t>, Silver command &amp; control – establishment of hospital/incident co-ordination centres (H/ICC)</w:t>
            </w:r>
          </w:p>
        </w:tc>
      </w:tr>
      <w:tr w:rsidR="00225F28" w:rsidRPr="00106F8C" w14:paraId="4DD8836A" w14:textId="77777777" w:rsidTr="008C4634">
        <w:trPr>
          <w:tblCellSpacing w:w="15" w:type="dxa"/>
          <w:jc w:val="center"/>
        </w:trPr>
        <w:tc>
          <w:tcPr>
            <w:tcW w:w="150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238AF52" w14:textId="77777777" w:rsidR="00225F28" w:rsidRPr="00ED521C" w:rsidRDefault="00225F28" w:rsidP="00231D29">
            <w:pPr>
              <w:jc w:val="center"/>
              <w:rPr>
                <w:rFonts w:ascii="Arial" w:hAnsi="Arial" w:cs="Arial"/>
                <w:b/>
                <w:bCs/>
                <w:szCs w:val="24"/>
                <w:lang w:eastAsia="en-GB"/>
              </w:rPr>
            </w:pPr>
            <w:r w:rsidRPr="00ED521C">
              <w:rPr>
                <w:rFonts w:ascii="Arial" w:hAnsi="Arial" w:cs="Arial"/>
                <w:b/>
                <w:bCs/>
                <w:szCs w:val="24"/>
                <w:lang w:eastAsia="en-GB"/>
              </w:rPr>
              <w:t>HB Critical Incident</w:t>
            </w:r>
          </w:p>
        </w:tc>
        <w:tc>
          <w:tcPr>
            <w:tcW w:w="50" w:type="dxa"/>
          </w:tcPr>
          <w:p w14:paraId="6BBF22BB" w14:textId="77777777" w:rsidR="00225F28" w:rsidRPr="00ED521C" w:rsidRDefault="00225F28" w:rsidP="00231D29">
            <w:pPr>
              <w:rPr>
                <w:rFonts w:ascii="Arial" w:hAnsi="Arial" w:cs="Arial"/>
                <w:szCs w:val="24"/>
                <w:lang w:eastAsia="en-GB"/>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3AAE324" w14:textId="711C74F1" w:rsidR="00225F28" w:rsidRPr="00ED521C" w:rsidRDefault="00225F28" w:rsidP="00672269">
            <w:pPr>
              <w:jc w:val="left"/>
              <w:rPr>
                <w:rFonts w:ascii="Arial" w:hAnsi="Arial" w:cs="Arial"/>
                <w:szCs w:val="24"/>
                <w:lang w:eastAsia="en-GB"/>
              </w:rPr>
            </w:pPr>
            <w:r w:rsidRPr="00ED521C">
              <w:rPr>
                <w:rFonts w:ascii="Arial" w:hAnsi="Arial" w:cs="Arial"/>
                <w:szCs w:val="24"/>
                <w:lang w:eastAsia="en-GB"/>
              </w:rPr>
              <w:t>Sustained outage or multiple sites affected, HB wide Silvers, overarching Silver &amp; Gold command.</w:t>
            </w:r>
          </w:p>
        </w:tc>
      </w:tr>
      <w:tr w:rsidR="00225F28" w:rsidRPr="00106F8C" w14:paraId="6F4E3886" w14:textId="77777777" w:rsidTr="008C4634">
        <w:trPr>
          <w:tblCellSpacing w:w="15" w:type="dxa"/>
          <w:jc w:val="center"/>
        </w:trPr>
        <w:tc>
          <w:tcPr>
            <w:tcW w:w="150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6366136" w14:textId="77777777" w:rsidR="00225F28" w:rsidRPr="00ED521C" w:rsidRDefault="00225F28" w:rsidP="00231D29">
            <w:pPr>
              <w:jc w:val="center"/>
              <w:rPr>
                <w:rFonts w:ascii="Arial" w:hAnsi="Arial" w:cs="Arial"/>
                <w:b/>
                <w:bCs/>
                <w:szCs w:val="24"/>
                <w:lang w:eastAsia="en-GB"/>
              </w:rPr>
            </w:pPr>
            <w:r w:rsidRPr="00ED521C">
              <w:rPr>
                <w:rFonts w:ascii="Arial" w:hAnsi="Arial" w:cs="Arial"/>
                <w:b/>
                <w:bCs/>
                <w:szCs w:val="24"/>
                <w:lang w:eastAsia="en-GB"/>
              </w:rPr>
              <w:t>Major Incident</w:t>
            </w:r>
          </w:p>
        </w:tc>
        <w:tc>
          <w:tcPr>
            <w:tcW w:w="50" w:type="dxa"/>
          </w:tcPr>
          <w:p w14:paraId="20AD4B9F" w14:textId="77777777" w:rsidR="00225F28" w:rsidRPr="00ED521C" w:rsidRDefault="00225F28" w:rsidP="00231D29">
            <w:pPr>
              <w:rPr>
                <w:rFonts w:ascii="Arial" w:hAnsi="Arial" w:cs="Arial"/>
                <w:szCs w:val="24"/>
                <w:lang w:eastAsia="en-GB"/>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F3C1713" w14:textId="5B02375C" w:rsidR="00225F28" w:rsidRPr="00ED521C" w:rsidRDefault="00225F28" w:rsidP="00672269">
            <w:pPr>
              <w:jc w:val="left"/>
              <w:rPr>
                <w:rFonts w:ascii="Arial" w:hAnsi="Arial" w:cs="Arial"/>
                <w:szCs w:val="24"/>
                <w:lang w:eastAsia="en-GB"/>
              </w:rPr>
            </w:pPr>
            <w:r w:rsidRPr="00ED521C">
              <w:rPr>
                <w:rFonts w:ascii="Arial" w:hAnsi="Arial" w:cs="Arial"/>
                <w:szCs w:val="24"/>
                <w:lang w:eastAsia="en-GB"/>
              </w:rPr>
              <w:t xml:space="preserve">Widespread or prolonged loss of power requiring external support via national &amp; regional civil contingencies </w:t>
            </w:r>
            <w:r w:rsidR="00BB5F4C">
              <w:rPr>
                <w:rFonts w:ascii="Arial" w:hAnsi="Arial" w:cs="Arial"/>
                <w:szCs w:val="24"/>
                <w:lang w:eastAsia="en-GB"/>
              </w:rPr>
              <w:t xml:space="preserve">&amp; command </w:t>
            </w:r>
            <w:r w:rsidRPr="00ED521C">
              <w:rPr>
                <w:rFonts w:ascii="Arial" w:hAnsi="Arial" w:cs="Arial"/>
                <w:szCs w:val="24"/>
                <w:lang w:eastAsia="en-GB"/>
              </w:rPr>
              <w:t>structures</w:t>
            </w:r>
          </w:p>
        </w:tc>
      </w:tr>
    </w:tbl>
    <w:p w14:paraId="1EA1581E" w14:textId="77777777" w:rsidR="00225F28" w:rsidRDefault="00225F28" w:rsidP="00225F28">
      <w:pPr>
        <w:spacing w:after="120"/>
        <w:ind w:left="720"/>
        <w:rPr>
          <w:rFonts w:ascii="Arial" w:hAnsi="Arial" w:cs="Arial"/>
          <w:b/>
          <w:szCs w:val="24"/>
        </w:rPr>
      </w:pPr>
    </w:p>
    <w:p w14:paraId="275FBE21" w14:textId="77777777" w:rsidR="007E3612" w:rsidRDefault="007E3612" w:rsidP="00225F28">
      <w:pPr>
        <w:spacing w:after="120"/>
        <w:ind w:left="720"/>
        <w:rPr>
          <w:rFonts w:ascii="Arial" w:hAnsi="Arial" w:cs="Arial"/>
          <w:b/>
          <w:szCs w:val="24"/>
        </w:rPr>
      </w:pPr>
    </w:p>
    <w:p w14:paraId="6B91793A" w14:textId="77777777" w:rsidR="007E3612" w:rsidRDefault="007E3612" w:rsidP="00225F28">
      <w:pPr>
        <w:spacing w:after="120"/>
        <w:ind w:left="720"/>
        <w:rPr>
          <w:rFonts w:ascii="Arial" w:hAnsi="Arial" w:cs="Arial"/>
          <w:b/>
          <w:szCs w:val="24"/>
        </w:rPr>
      </w:pPr>
    </w:p>
    <w:p w14:paraId="49B240DF" w14:textId="77777777" w:rsidR="007E3612" w:rsidRDefault="007E3612" w:rsidP="00225F28">
      <w:pPr>
        <w:spacing w:after="120"/>
        <w:ind w:left="720"/>
        <w:rPr>
          <w:rFonts w:ascii="Arial" w:hAnsi="Arial" w:cs="Arial"/>
          <w:b/>
          <w:szCs w:val="24"/>
        </w:rPr>
      </w:pPr>
    </w:p>
    <w:p w14:paraId="0E3D1CE6" w14:textId="77777777" w:rsidR="007E3612" w:rsidRDefault="007E3612" w:rsidP="00225F28">
      <w:pPr>
        <w:spacing w:after="120"/>
        <w:ind w:left="720"/>
        <w:rPr>
          <w:rFonts w:ascii="Arial" w:hAnsi="Arial" w:cs="Arial"/>
          <w:b/>
          <w:szCs w:val="24"/>
        </w:rPr>
      </w:pPr>
    </w:p>
    <w:p w14:paraId="633BD461" w14:textId="77777777" w:rsidR="00225F28" w:rsidRPr="00225F28" w:rsidRDefault="00225F28" w:rsidP="008C4634">
      <w:p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Clear escalation triggers include:</w:t>
      </w:r>
    </w:p>
    <w:p w14:paraId="4ECFEBDB" w14:textId="77777777" w:rsidR="00EC320F" w:rsidRDefault="00EC320F" w:rsidP="008C4634">
      <w:pPr>
        <w:numPr>
          <w:ilvl w:val="1"/>
          <w:numId w:val="26"/>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Loss of power</w:t>
      </w:r>
    </w:p>
    <w:p w14:paraId="199817D0" w14:textId="77777777" w:rsidR="00EC320F" w:rsidRDefault="00EC320F" w:rsidP="008C4634">
      <w:pPr>
        <w:numPr>
          <w:ilvl w:val="1"/>
          <w:numId w:val="26"/>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Loss of water supply</w:t>
      </w:r>
    </w:p>
    <w:p w14:paraId="7AD64593" w14:textId="77777777" w:rsidR="00EC320F" w:rsidRDefault="00EC320F" w:rsidP="008C4634">
      <w:pPr>
        <w:numPr>
          <w:ilvl w:val="1"/>
          <w:numId w:val="26"/>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Loss of Gas</w:t>
      </w:r>
    </w:p>
    <w:p w14:paraId="09380F64" w14:textId="77777777" w:rsidR="00EC320F" w:rsidRPr="00570BE8" w:rsidRDefault="00EC320F" w:rsidP="008C4634">
      <w:pPr>
        <w:numPr>
          <w:ilvl w:val="1"/>
          <w:numId w:val="26"/>
        </w:num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National Grid / Distribution Network Operator (DNO) failures</w:t>
      </w:r>
    </w:p>
    <w:p w14:paraId="46B333E3" w14:textId="77777777" w:rsidR="00EC320F" w:rsidRPr="00570BE8" w:rsidRDefault="00EC320F" w:rsidP="008C4634">
      <w:pPr>
        <w:numPr>
          <w:ilvl w:val="1"/>
          <w:numId w:val="26"/>
        </w:num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Internal distribution or substation failures</w:t>
      </w:r>
    </w:p>
    <w:p w14:paraId="63DA6D05" w14:textId="77777777" w:rsidR="00EC320F" w:rsidRPr="00570BE8" w:rsidRDefault="00EC320F" w:rsidP="008C4634">
      <w:pPr>
        <w:numPr>
          <w:ilvl w:val="1"/>
          <w:numId w:val="26"/>
        </w:num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Generator failures or unintended generator running</w:t>
      </w:r>
    </w:p>
    <w:p w14:paraId="4D9545B0" w14:textId="77777777" w:rsidR="00EC320F" w:rsidRPr="00570BE8" w:rsidRDefault="00EC320F" w:rsidP="008C4634">
      <w:pPr>
        <w:numPr>
          <w:ilvl w:val="1"/>
          <w:numId w:val="26"/>
        </w:num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Fuel supply failures</w:t>
      </w:r>
    </w:p>
    <w:p w14:paraId="68B8543E" w14:textId="589FBB9C" w:rsidR="004B04C9" w:rsidRPr="007E3612" w:rsidRDefault="00EC320F" w:rsidP="008C4634">
      <w:pPr>
        <w:numPr>
          <w:ilvl w:val="1"/>
          <w:numId w:val="26"/>
        </w:numPr>
        <w:spacing w:before="100" w:beforeAutospacing="1" w:after="100" w:afterAutospacing="1" w:line="300" w:lineRule="atLeast"/>
        <w:jc w:val="left"/>
        <w:rPr>
          <w:rFonts w:ascii="Arial" w:hAnsi="Arial" w:cs="Arial"/>
          <w:szCs w:val="24"/>
          <w:lang w:eastAsia="en-GB"/>
        </w:rPr>
      </w:pPr>
      <w:r w:rsidRPr="00570BE8">
        <w:rPr>
          <w:rFonts w:ascii="Arial" w:hAnsi="Arial" w:cs="Arial"/>
          <w:szCs w:val="24"/>
          <w:lang w:eastAsia="en-GB"/>
        </w:rPr>
        <w:t>Planned electrical works escalating into incidents</w:t>
      </w:r>
    </w:p>
    <w:p w14:paraId="62178AFF" w14:textId="77777777" w:rsidR="0083412A" w:rsidRDefault="0083412A" w:rsidP="0083412A">
      <w:pPr>
        <w:spacing w:before="100" w:beforeAutospacing="1" w:after="100" w:afterAutospacing="1" w:line="300" w:lineRule="atLeast"/>
        <w:jc w:val="left"/>
        <w:rPr>
          <w:rFonts w:ascii="Arial" w:hAnsi="Arial" w:cs="Arial"/>
          <w:szCs w:val="24"/>
          <w:lang w:eastAsia="en-GB"/>
        </w:rPr>
      </w:pPr>
    </w:p>
    <w:p w14:paraId="008AF058" w14:textId="77777777" w:rsidR="0083412A" w:rsidRPr="00ED521C" w:rsidRDefault="0083412A" w:rsidP="008C4634">
      <w:pPr>
        <w:jc w:val="left"/>
        <w:rPr>
          <w:rFonts w:ascii="Arial" w:hAnsi="Arial" w:cs="Arial"/>
          <w:szCs w:val="24"/>
        </w:rPr>
      </w:pPr>
      <w:r w:rsidRPr="00ED521C">
        <w:rPr>
          <w:rFonts w:ascii="Arial" w:hAnsi="Arial" w:cs="Arial"/>
          <w:szCs w:val="24"/>
        </w:rPr>
        <w:t xml:space="preserve">All Incident Response Levels in the table below will be used by SBUHB to ensure consistent notification, escalation and co-ordination of emergency incidents. </w:t>
      </w:r>
    </w:p>
    <w:p w14:paraId="6D33061B" w14:textId="77777777" w:rsidR="0083412A" w:rsidRPr="00ED521C" w:rsidRDefault="0083412A" w:rsidP="008C4634">
      <w:pPr>
        <w:jc w:val="left"/>
        <w:rPr>
          <w:rFonts w:ascii="Arial" w:hAnsi="Arial" w:cs="Arial"/>
          <w:szCs w:val="24"/>
        </w:rPr>
      </w:pPr>
    </w:p>
    <w:tbl>
      <w:tblPr>
        <w:tblStyle w:val="TableGrid"/>
        <w:tblW w:w="0" w:type="auto"/>
        <w:tblLook w:val="04A0" w:firstRow="1" w:lastRow="0" w:firstColumn="1" w:lastColumn="0" w:noHBand="0" w:noVBand="1"/>
      </w:tblPr>
      <w:tblGrid>
        <w:gridCol w:w="552"/>
        <w:gridCol w:w="8749"/>
      </w:tblGrid>
      <w:tr w:rsidR="0083412A" w:rsidRPr="00ED521C" w14:paraId="65A0003F" w14:textId="77777777" w:rsidTr="00231D29">
        <w:tc>
          <w:tcPr>
            <w:tcW w:w="562" w:type="dxa"/>
            <w:shd w:val="clear" w:color="auto" w:fill="00B050"/>
          </w:tcPr>
          <w:p w14:paraId="597E251B" w14:textId="77777777" w:rsidR="0083412A" w:rsidRPr="00ED521C" w:rsidRDefault="0083412A" w:rsidP="008C4634">
            <w:pPr>
              <w:jc w:val="left"/>
              <w:rPr>
                <w:rFonts w:ascii="Arial" w:hAnsi="Arial" w:cs="Arial"/>
                <w:szCs w:val="24"/>
              </w:rPr>
            </w:pPr>
            <w:r w:rsidRPr="00ED521C">
              <w:rPr>
                <w:rFonts w:ascii="Arial" w:hAnsi="Arial" w:cs="Arial"/>
                <w:szCs w:val="24"/>
              </w:rPr>
              <w:t>1</w:t>
            </w:r>
          </w:p>
        </w:tc>
        <w:tc>
          <w:tcPr>
            <w:tcW w:w="9066" w:type="dxa"/>
          </w:tcPr>
          <w:p w14:paraId="57626662" w14:textId="77777777" w:rsidR="0083412A" w:rsidRPr="00ED521C" w:rsidRDefault="0083412A" w:rsidP="008C4634">
            <w:pPr>
              <w:jc w:val="left"/>
              <w:rPr>
                <w:rFonts w:ascii="Arial" w:hAnsi="Arial" w:cs="Arial"/>
                <w:szCs w:val="24"/>
              </w:rPr>
            </w:pPr>
            <w:r w:rsidRPr="00ED521C">
              <w:rPr>
                <w:rFonts w:ascii="Arial" w:hAnsi="Arial" w:cs="Arial"/>
                <w:szCs w:val="24"/>
              </w:rPr>
              <w:t>A business continuity that can be locally managed, (at a specific service level), without invocation of a declared business continuity incident. This includes the actions noted in the NHS Risk Assessment Escalation Action Plan.</w:t>
            </w:r>
          </w:p>
          <w:p w14:paraId="74FE94D1" w14:textId="77777777" w:rsidR="0083412A" w:rsidRPr="00ED521C" w:rsidRDefault="0083412A" w:rsidP="008C4634">
            <w:pPr>
              <w:jc w:val="left"/>
              <w:rPr>
                <w:rFonts w:ascii="Arial" w:hAnsi="Arial" w:cs="Arial"/>
                <w:szCs w:val="24"/>
              </w:rPr>
            </w:pPr>
            <w:r w:rsidRPr="00ED521C">
              <w:rPr>
                <w:rFonts w:ascii="Arial" w:hAnsi="Arial" w:cs="Arial"/>
                <w:szCs w:val="24"/>
              </w:rPr>
              <w:t>Each service, inclusive of Estates will be required to adopt policies and procedures consistent with the extreme weather that is anticipated and experienced.</w:t>
            </w:r>
          </w:p>
        </w:tc>
      </w:tr>
      <w:tr w:rsidR="0083412A" w:rsidRPr="00ED521C" w14:paraId="61644F18" w14:textId="77777777" w:rsidTr="00231D29">
        <w:tc>
          <w:tcPr>
            <w:tcW w:w="562" w:type="dxa"/>
            <w:shd w:val="clear" w:color="auto" w:fill="FFC000"/>
          </w:tcPr>
          <w:p w14:paraId="46366780" w14:textId="77777777" w:rsidR="0083412A" w:rsidRPr="00ED521C" w:rsidRDefault="0083412A" w:rsidP="008C4634">
            <w:pPr>
              <w:jc w:val="left"/>
              <w:rPr>
                <w:rFonts w:ascii="Arial" w:hAnsi="Arial" w:cs="Arial"/>
                <w:szCs w:val="24"/>
              </w:rPr>
            </w:pPr>
            <w:r w:rsidRPr="00ED521C">
              <w:rPr>
                <w:rFonts w:ascii="Arial" w:hAnsi="Arial" w:cs="Arial"/>
                <w:szCs w:val="24"/>
              </w:rPr>
              <w:t>2</w:t>
            </w:r>
          </w:p>
        </w:tc>
        <w:tc>
          <w:tcPr>
            <w:tcW w:w="9066" w:type="dxa"/>
          </w:tcPr>
          <w:p w14:paraId="302D6195" w14:textId="77777777" w:rsidR="0083412A" w:rsidRPr="00ED521C" w:rsidRDefault="0083412A" w:rsidP="008C4634">
            <w:pPr>
              <w:jc w:val="left"/>
              <w:rPr>
                <w:rFonts w:ascii="Arial" w:hAnsi="Arial" w:cs="Arial"/>
                <w:szCs w:val="24"/>
              </w:rPr>
            </w:pPr>
            <w:r w:rsidRPr="00ED521C">
              <w:rPr>
                <w:rFonts w:ascii="Arial" w:hAnsi="Arial" w:cs="Arial"/>
                <w:szCs w:val="24"/>
              </w:rPr>
              <w:t xml:space="preserve">A business continuity/emergency incident that requires invocation of specific service(s) and Service Delivery Group Business Continuity Procedures (BCPs) to ensure </w:t>
            </w:r>
            <w:r w:rsidRPr="00ED521C">
              <w:rPr>
                <w:rFonts w:ascii="Arial" w:hAnsi="Arial" w:cs="Arial"/>
                <w:b/>
                <w:szCs w:val="24"/>
              </w:rPr>
              <w:t xml:space="preserve">tactical incident command, control and co-ordination, (SDG Silver Command). </w:t>
            </w:r>
            <w:r w:rsidRPr="00ED521C">
              <w:rPr>
                <w:rFonts w:ascii="Arial" w:hAnsi="Arial" w:cs="Arial"/>
                <w:szCs w:val="24"/>
              </w:rPr>
              <w:t>This includes 3&amp;4; Amber/Red levels in the NHS Risk Assessment Escalation Action Plan.</w:t>
            </w:r>
          </w:p>
          <w:p w14:paraId="580560ED" w14:textId="77777777" w:rsidR="0083412A" w:rsidRPr="00ED521C" w:rsidRDefault="0083412A" w:rsidP="008C4634">
            <w:pPr>
              <w:jc w:val="left"/>
              <w:rPr>
                <w:rFonts w:ascii="Arial" w:hAnsi="Arial" w:cs="Arial"/>
                <w:szCs w:val="24"/>
              </w:rPr>
            </w:pPr>
            <w:r w:rsidRPr="00ED521C">
              <w:rPr>
                <w:rFonts w:ascii="Arial" w:hAnsi="Arial" w:cs="Arial"/>
                <w:szCs w:val="24"/>
              </w:rPr>
              <w:t>The resource levels will depend on the scale of the incident and will be determined as necessary.</w:t>
            </w:r>
          </w:p>
        </w:tc>
      </w:tr>
      <w:tr w:rsidR="0083412A" w:rsidRPr="00ED521C" w14:paraId="4D99AFB8" w14:textId="77777777" w:rsidTr="00231D29">
        <w:tc>
          <w:tcPr>
            <w:tcW w:w="562" w:type="dxa"/>
            <w:shd w:val="clear" w:color="auto" w:fill="FF0000"/>
          </w:tcPr>
          <w:p w14:paraId="603B343E" w14:textId="77777777" w:rsidR="0083412A" w:rsidRPr="00ED521C" w:rsidRDefault="0083412A" w:rsidP="008C4634">
            <w:pPr>
              <w:jc w:val="left"/>
              <w:rPr>
                <w:rFonts w:ascii="Arial" w:hAnsi="Arial" w:cs="Arial"/>
                <w:szCs w:val="24"/>
              </w:rPr>
            </w:pPr>
            <w:r w:rsidRPr="00ED521C">
              <w:rPr>
                <w:rFonts w:ascii="Arial" w:hAnsi="Arial" w:cs="Arial"/>
                <w:szCs w:val="24"/>
              </w:rPr>
              <w:t>3</w:t>
            </w:r>
          </w:p>
        </w:tc>
        <w:tc>
          <w:tcPr>
            <w:tcW w:w="9066" w:type="dxa"/>
          </w:tcPr>
          <w:p w14:paraId="5A501746" w14:textId="77777777" w:rsidR="0083412A" w:rsidRPr="00ED521C" w:rsidRDefault="0083412A" w:rsidP="008C4634">
            <w:pPr>
              <w:jc w:val="left"/>
              <w:rPr>
                <w:rFonts w:ascii="Arial" w:hAnsi="Arial" w:cs="Arial"/>
                <w:szCs w:val="24"/>
              </w:rPr>
            </w:pPr>
            <w:r w:rsidRPr="00ED521C">
              <w:rPr>
                <w:rFonts w:ascii="Arial" w:hAnsi="Arial" w:cs="Arial"/>
                <w:szCs w:val="24"/>
              </w:rPr>
              <w:t xml:space="preserve">A business continuity/critical incident that requires invocation of more than one Service Delivery Group/specialties business continuity, requiring invocation of the SBUHB Overarching Business Continuity Procedure </w:t>
            </w:r>
            <w:r w:rsidRPr="00ED521C">
              <w:rPr>
                <w:rFonts w:ascii="Arial" w:hAnsi="Arial" w:cs="Arial"/>
                <w:b/>
                <w:szCs w:val="24"/>
              </w:rPr>
              <w:t>to provide strategic co-ordination, (HB Gold Command).</w:t>
            </w:r>
            <w:r w:rsidRPr="00ED521C">
              <w:rPr>
                <w:rFonts w:ascii="Arial" w:hAnsi="Arial" w:cs="Arial"/>
                <w:szCs w:val="24"/>
              </w:rPr>
              <w:t xml:space="preserve"> This includes black level, (risk score 25) in the NHS Risk Assessment Escalation Action Plan.</w:t>
            </w:r>
          </w:p>
        </w:tc>
      </w:tr>
    </w:tbl>
    <w:p w14:paraId="1BF71723" w14:textId="77777777" w:rsidR="0083412A" w:rsidRDefault="0083412A" w:rsidP="008C4634">
      <w:pPr>
        <w:jc w:val="left"/>
        <w:rPr>
          <w:rFonts w:ascii="Arial" w:hAnsi="Arial" w:cs="Arial"/>
          <w:szCs w:val="24"/>
        </w:rPr>
      </w:pPr>
    </w:p>
    <w:p w14:paraId="79B2ED5F" w14:textId="0ACB41A1" w:rsidR="00CE3E2C" w:rsidRPr="00ED521C" w:rsidRDefault="00582842" w:rsidP="008C4634">
      <w:pPr>
        <w:jc w:val="center"/>
        <w:rPr>
          <w:rFonts w:ascii="Arial" w:hAnsi="Arial" w:cs="Arial"/>
          <w:szCs w:val="24"/>
        </w:rPr>
      </w:pPr>
      <w:r>
        <w:rPr>
          <w:noProof/>
          <w:lang w:eastAsia="en-GB"/>
        </w:rPr>
        <w:lastRenderedPageBreak/>
        <w:drawing>
          <wp:inline distT="0" distB="0" distL="0" distR="0" wp14:anchorId="32A169B2" wp14:editId="6F5E2624">
            <wp:extent cx="5912485" cy="8320416"/>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12485" cy="8320416"/>
                    </a:xfrm>
                    <a:prstGeom prst="rect">
                      <a:avLst/>
                    </a:prstGeom>
                  </pic:spPr>
                </pic:pic>
              </a:graphicData>
            </a:graphic>
          </wp:inline>
        </w:drawing>
      </w:r>
    </w:p>
    <w:p w14:paraId="5EE2E14B" w14:textId="77777777" w:rsidR="00B57806" w:rsidRDefault="0083412A" w:rsidP="0083412A">
      <w:pPr>
        <w:rPr>
          <w:rFonts w:ascii="Arial" w:hAnsi="Arial" w:cs="Arial"/>
          <w:szCs w:val="24"/>
        </w:rPr>
      </w:pPr>
      <w:r w:rsidRPr="00ED521C">
        <w:rPr>
          <w:rFonts w:ascii="Arial" w:hAnsi="Arial" w:cs="Arial"/>
          <w:szCs w:val="24"/>
        </w:rPr>
        <w:t xml:space="preserve"> </w:t>
      </w:r>
    </w:p>
    <w:p w14:paraId="669C749A" w14:textId="77777777" w:rsidR="00B57806" w:rsidRDefault="00B57806" w:rsidP="008C4634">
      <w:pPr>
        <w:jc w:val="left"/>
        <w:rPr>
          <w:rFonts w:ascii="Arial" w:hAnsi="Arial" w:cs="Arial"/>
          <w:szCs w:val="24"/>
        </w:rPr>
      </w:pPr>
    </w:p>
    <w:p w14:paraId="7CA1A999" w14:textId="527B048F" w:rsidR="00B57806" w:rsidRDefault="00B57806" w:rsidP="008C4634">
      <w:pPr>
        <w:spacing w:after="120"/>
        <w:jc w:val="left"/>
        <w:rPr>
          <w:rFonts w:ascii="Arial" w:hAnsi="Arial" w:cs="Arial"/>
          <w:bCs/>
          <w:szCs w:val="24"/>
        </w:rPr>
      </w:pPr>
      <w:r w:rsidRPr="00ED521C">
        <w:rPr>
          <w:rFonts w:ascii="Arial" w:hAnsi="Arial" w:cs="Arial"/>
          <w:bCs/>
          <w:szCs w:val="24"/>
        </w:rPr>
        <w:t>There will be three levels of Business Continuity</w:t>
      </w:r>
      <w:r>
        <w:rPr>
          <w:rFonts w:ascii="Arial" w:hAnsi="Arial" w:cs="Arial"/>
          <w:bCs/>
          <w:szCs w:val="24"/>
        </w:rPr>
        <w:t xml:space="preserve">/Critical Incident activation, and </w:t>
      </w:r>
      <w:r w:rsidRPr="00ED521C">
        <w:rPr>
          <w:rFonts w:ascii="Arial" w:hAnsi="Arial" w:cs="Arial"/>
          <w:bCs/>
          <w:szCs w:val="24"/>
        </w:rPr>
        <w:t xml:space="preserve">this will provide the most efficient structure for </w:t>
      </w:r>
      <w:r>
        <w:rPr>
          <w:rFonts w:ascii="Arial" w:hAnsi="Arial" w:cs="Arial"/>
          <w:bCs/>
          <w:szCs w:val="24"/>
        </w:rPr>
        <w:t>incident</w:t>
      </w:r>
      <w:r w:rsidRPr="00ED521C">
        <w:rPr>
          <w:rFonts w:ascii="Arial" w:hAnsi="Arial" w:cs="Arial"/>
          <w:bCs/>
          <w:szCs w:val="24"/>
        </w:rPr>
        <w:t xml:space="preserve"> response and recovery. It will enable incidents to be managed at the lowest level for smaller scale incidents, whilst allowing for escalation through the levels of management for a larger more severe incident and these are noted above.</w:t>
      </w:r>
      <w:r w:rsidR="006E706B">
        <w:rPr>
          <w:rFonts w:ascii="Arial" w:hAnsi="Arial" w:cs="Arial"/>
          <w:bCs/>
          <w:szCs w:val="24"/>
        </w:rPr>
        <w:t xml:space="preserve"> All services will need to invoke their BCPs at level 1.</w:t>
      </w:r>
    </w:p>
    <w:p w14:paraId="665C36CF" w14:textId="77777777" w:rsidR="006E706B" w:rsidRDefault="006E706B" w:rsidP="008C4634">
      <w:pPr>
        <w:spacing w:after="120"/>
        <w:jc w:val="left"/>
        <w:rPr>
          <w:rFonts w:ascii="Arial" w:hAnsi="Arial" w:cs="Arial"/>
          <w:bCs/>
          <w:szCs w:val="24"/>
        </w:rPr>
      </w:pPr>
    </w:p>
    <w:p w14:paraId="60F45987" w14:textId="77777777" w:rsidR="00B57806" w:rsidRDefault="00B57806" w:rsidP="008C4634">
      <w:pPr>
        <w:spacing w:after="120"/>
        <w:jc w:val="left"/>
        <w:rPr>
          <w:rFonts w:ascii="Arial" w:hAnsi="Arial" w:cs="Arial"/>
          <w:bCs/>
          <w:szCs w:val="24"/>
        </w:rPr>
      </w:pPr>
      <w:r>
        <w:rPr>
          <w:rFonts w:ascii="Arial" w:hAnsi="Arial" w:cs="Arial"/>
          <w:bCs/>
          <w:szCs w:val="24"/>
        </w:rPr>
        <w:t>The Estates BCP includes the following:</w:t>
      </w:r>
    </w:p>
    <w:p w14:paraId="191B6F21" w14:textId="77777777" w:rsidR="00B57806" w:rsidRPr="001A4062" w:rsidRDefault="00B57806" w:rsidP="008C4634">
      <w:pPr>
        <w:pStyle w:val="ListParagraph"/>
        <w:numPr>
          <w:ilvl w:val="0"/>
          <w:numId w:val="61"/>
        </w:numPr>
        <w:spacing w:after="120"/>
        <w:jc w:val="left"/>
        <w:rPr>
          <w:rFonts w:ascii="Arial" w:hAnsi="Arial" w:cs="Arial"/>
          <w:bCs/>
          <w:szCs w:val="24"/>
        </w:rPr>
      </w:pPr>
      <w:r w:rsidRPr="001A4062">
        <w:rPr>
          <w:rFonts w:ascii="Arial" w:hAnsi="Arial" w:cs="Arial"/>
          <w:bCs/>
          <w:szCs w:val="24"/>
        </w:rPr>
        <w:t>Electricity Outage Plan</w:t>
      </w:r>
    </w:p>
    <w:p w14:paraId="4C830BB8" w14:textId="77777777" w:rsidR="00B57806" w:rsidRPr="001A4062" w:rsidRDefault="00B57806" w:rsidP="008C4634">
      <w:pPr>
        <w:pStyle w:val="ListParagraph"/>
        <w:numPr>
          <w:ilvl w:val="0"/>
          <w:numId w:val="61"/>
        </w:numPr>
        <w:spacing w:after="120"/>
        <w:jc w:val="left"/>
        <w:rPr>
          <w:rFonts w:ascii="Arial" w:hAnsi="Arial" w:cs="Arial"/>
          <w:bCs/>
          <w:szCs w:val="24"/>
        </w:rPr>
      </w:pPr>
      <w:r w:rsidRPr="001A4062">
        <w:rPr>
          <w:rFonts w:ascii="Arial" w:hAnsi="Arial" w:cs="Arial"/>
          <w:bCs/>
          <w:szCs w:val="24"/>
        </w:rPr>
        <w:t>Generator start-up procedures</w:t>
      </w:r>
    </w:p>
    <w:p w14:paraId="5A657DAA" w14:textId="77777777" w:rsidR="00B57806" w:rsidRPr="001A4062" w:rsidRDefault="00B57806" w:rsidP="008C4634">
      <w:pPr>
        <w:pStyle w:val="ListParagraph"/>
        <w:numPr>
          <w:ilvl w:val="0"/>
          <w:numId w:val="61"/>
        </w:numPr>
        <w:spacing w:after="120"/>
        <w:jc w:val="left"/>
        <w:rPr>
          <w:rFonts w:ascii="Arial" w:hAnsi="Arial" w:cs="Arial"/>
          <w:bCs/>
          <w:szCs w:val="24"/>
        </w:rPr>
      </w:pPr>
      <w:r w:rsidRPr="001A4062">
        <w:rPr>
          <w:rFonts w:ascii="Arial" w:hAnsi="Arial" w:cs="Arial"/>
          <w:bCs/>
          <w:szCs w:val="24"/>
        </w:rPr>
        <w:t>Fuel management &amp; resupply</w:t>
      </w:r>
    </w:p>
    <w:p w14:paraId="0292CB36" w14:textId="77777777" w:rsidR="00B57806" w:rsidRPr="001A4062" w:rsidRDefault="00B57806" w:rsidP="008C4634">
      <w:pPr>
        <w:pStyle w:val="ListParagraph"/>
        <w:numPr>
          <w:ilvl w:val="0"/>
          <w:numId w:val="61"/>
        </w:numPr>
        <w:spacing w:after="120"/>
        <w:jc w:val="left"/>
        <w:rPr>
          <w:rFonts w:ascii="Arial" w:hAnsi="Arial" w:cs="Arial"/>
          <w:bCs/>
          <w:szCs w:val="24"/>
        </w:rPr>
      </w:pPr>
      <w:r w:rsidRPr="001A4062">
        <w:rPr>
          <w:rFonts w:ascii="Arial" w:hAnsi="Arial" w:cs="Arial"/>
          <w:bCs/>
          <w:szCs w:val="24"/>
        </w:rPr>
        <w:t>Prioritisation of clinical services</w:t>
      </w:r>
    </w:p>
    <w:p w14:paraId="548A9209" w14:textId="77777777" w:rsidR="00B57806" w:rsidRPr="001A4062" w:rsidRDefault="00B57806" w:rsidP="008C4634">
      <w:pPr>
        <w:pStyle w:val="ListParagraph"/>
        <w:numPr>
          <w:ilvl w:val="0"/>
          <w:numId w:val="61"/>
        </w:numPr>
        <w:spacing w:after="120"/>
        <w:jc w:val="left"/>
        <w:rPr>
          <w:rFonts w:ascii="Arial" w:hAnsi="Arial" w:cs="Arial"/>
          <w:bCs/>
          <w:szCs w:val="24"/>
        </w:rPr>
      </w:pPr>
      <w:r w:rsidRPr="001A4062">
        <w:rPr>
          <w:rFonts w:ascii="Arial" w:hAnsi="Arial" w:cs="Arial"/>
          <w:bCs/>
          <w:szCs w:val="24"/>
        </w:rPr>
        <w:t xml:space="preserve">Black Start / Electricity Service Restoration principles (as referenced in the London Power Supply Framework). </w:t>
      </w:r>
    </w:p>
    <w:p w14:paraId="63113EAF" w14:textId="77777777" w:rsidR="00B57806" w:rsidRPr="00BB5F4C" w:rsidRDefault="00B57806" w:rsidP="008C4634">
      <w:pPr>
        <w:spacing w:after="120"/>
        <w:ind w:left="720" w:hanging="720"/>
        <w:jc w:val="left"/>
        <w:rPr>
          <w:rFonts w:ascii="Arial" w:hAnsi="Arial" w:cs="Arial"/>
          <w:bCs/>
          <w:szCs w:val="24"/>
        </w:rPr>
      </w:pPr>
    </w:p>
    <w:p w14:paraId="279EA122" w14:textId="77777777" w:rsidR="00B57806" w:rsidRPr="001A4062" w:rsidRDefault="00B57806" w:rsidP="008C4634">
      <w:pPr>
        <w:spacing w:after="120"/>
        <w:jc w:val="left"/>
        <w:rPr>
          <w:rFonts w:ascii="Arial" w:hAnsi="Arial" w:cs="Arial"/>
          <w:b/>
          <w:szCs w:val="24"/>
        </w:rPr>
      </w:pPr>
      <w:r w:rsidRPr="001A4062">
        <w:rPr>
          <w:rFonts w:ascii="Arial" w:hAnsi="Arial" w:cs="Arial"/>
          <w:b/>
          <w:szCs w:val="24"/>
        </w:rPr>
        <w:t>Water Outage Plan</w:t>
      </w:r>
    </w:p>
    <w:p w14:paraId="0B985BDD" w14:textId="77777777" w:rsidR="00B57806" w:rsidRPr="001A4062" w:rsidRDefault="00B57806" w:rsidP="008C4634">
      <w:pPr>
        <w:pStyle w:val="ListParagraph"/>
        <w:numPr>
          <w:ilvl w:val="0"/>
          <w:numId w:val="62"/>
        </w:numPr>
        <w:spacing w:after="120"/>
        <w:jc w:val="left"/>
        <w:rPr>
          <w:rFonts w:ascii="Arial" w:hAnsi="Arial" w:cs="Arial"/>
          <w:bCs/>
          <w:szCs w:val="24"/>
        </w:rPr>
      </w:pPr>
      <w:r w:rsidRPr="001A4062">
        <w:rPr>
          <w:rFonts w:ascii="Arial" w:hAnsi="Arial" w:cs="Arial"/>
          <w:bCs/>
          <w:szCs w:val="24"/>
        </w:rPr>
        <w:t>Activation of alternative water provision (bowsers, bottled water)</w:t>
      </w:r>
    </w:p>
    <w:p w14:paraId="6F08DDD6" w14:textId="77777777" w:rsidR="00B57806" w:rsidRPr="001A4062" w:rsidRDefault="00B57806" w:rsidP="008C4634">
      <w:pPr>
        <w:pStyle w:val="ListParagraph"/>
        <w:numPr>
          <w:ilvl w:val="0"/>
          <w:numId w:val="62"/>
        </w:numPr>
        <w:spacing w:after="120"/>
        <w:jc w:val="left"/>
        <w:rPr>
          <w:rFonts w:ascii="Arial" w:hAnsi="Arial" w:cs="Arial"/>
          <w:bCs/>
          <w:szCs w:val="24"/>
        </w:rPr>
      </w:pPr>
      <w:r w:rsidRPr="001A4062">
        <w:rPr>
          <w:rFonts w:ascii="Arial" w:hAnsi="Arial" w:cs="Arial"/>
          <w:bCs/>
          <w:szCs w:val="24"/>
        </w:rPr>
        <w:t>Clinical water use prioritisation matrix</w:t>
      </w:r>
    </w:p>
    <w:p w14:paraId="42334F8E" w14:textId="77777777" w:rsidR="00B57806" w:rsidRPr="001A4062" w:rsidRDefault="00B57806" w:rsidP="008C4634">
      <w:pPr>
        <w:pStyle w:val="ListParagraph"/>
        <w:numPr>
          <w:ilvl w:val="0"/>
          <w:numId w:val="62"/>
        </w:numPr>
        <w:spacing w:after="120"/>
        <w:jc w:val="left"/>
        <w:rPr>
          <w:rFonts w:ascii="Arial" w:hAnsi="Arial" w:cs="Arial"/>
          <w:bCs/>
          <w:szCs w:val="24"/>
        </w:rPr>
      </w:pPr>
      <w:r w:rsidRPr="001A4062">
        <w:rPr>
          <w:rFonts w:ascii="Arial" w:hAnsi="Arial" w:cs="Arial"/>
          <w:bCs/>
          <w:szCs w:val="24"/>
        </w:rPr>
        <w:t>Toilet &amp; sanitation contingency</w:t>
      </w:r>
    </w:p>
    <w:p w14:paraId="457FDB51" w14:textId="6DDCCB4E" w:rsidR="00B57806" w:rsidRPr="001A4062" w:rsidRDefault="00B57806" w:rsidP="008C4634">
      <w:pPr>
        <w:pStyle w:val="ListParagraph"/>
        <w:numPr>
          <w:ilvl w:val="0"/>
          <w:numId w:val="62"/>
        </w:numPr>
        <w:spacing w:after="120"/>
        <w:jc w:val="left"/>
        <w:rPr>
          <w:rFonts w:ascii="Arial" w:hAnsi="Arial" w:cs="Arial"/>
          <w:bCs/>
          <w:szCs w:val="24"/>
        </w:rPr>
      </w:pPr>
      <w:r w:rsidRPr="001A4062">
        <w:rPr>
          <w:rFonts w:ascii="Arial" w:hAnsi="Arial" w:cs="Arial"/>
          <w:bCs/>
          <w:szCs w:val="24"/>
        </w:rPr>
        <w:t xml:space="preserve">Coordination with </w:t>
      </w:r>
      <w:r w:rsidR="0089188A">
        <w:rPr>
          <w:rFonts w:ascii="Arial" w:hAnsi="Arial" w:cs="Arial"/>
          <w:bCs/>
          <w:szCs w:val="24"/>
        </w:rPr>
        <w:t xml:space="preserve">the </w:t>
      </w:r>
      <w:r w:rsidR="0089188A" w:rsidRPr="0089188A">
        <w:rPr>
          <w:rFonts w:ascii="Arial" w:hAnsi="Arial" w:cs="Arial"/>
          <w:bCs/>
          <w:szCs w:val="24"/>
        </w:rPr>
        <w:t>Drinking Water Inspectorate</w:t>
      </w:r>
      <w:r w:rsidR="0089188A">
        <w:rPr>
          <w:rFonts w:ascii="Arial" w:hAnsi="Arial" w:cs="Arial"/>
          <w:bCs/>
          <w:szCs w:val="24"/>
        </w:rPr>
        <w:t xml:space="preserve"> (</w:t>
      </w:r>
      <w:r w:rsidRPr="001A4062">
        <w:rPr>
          <w:rFonts w:ascii="Arial" w:hAnsi="Arial" w:cs="Arial"/>
          <w:bCs/>
          <w:szCs w:val="24"/>
        </w:rPr>
        <w:t>DWI</w:t>
      </w:r>
      <w:r w:rsidR="0089188A">
        <w:rPr>
          <w:rFonts w:ascii="Arial" w:hAnsi="Arial" w:cs="Arial"/>
          <w:bCs/>
          <w:szCs w:val="24"/>
        </w:rPr>
        <w:t>)</w:t>
      </w:r>
      <w:r w:rsidRPr="001A4062">
        <w:rPr>
          <w:rFonts w:ascii="Arial" w:hAnsi="Arial" w:cs="Arial"/>
          <w:bCs/>
          <w:szCs w:val="24"/>
        </w:rPr>
        <w:t xml:space="preserve"> and water utility resilience teams</w:t>
      </w:r>
    </w:p>
    <w:p w14:paraId="550D9F5F" w14:textId="77777777" w:rsidR="00B57806" w:rsidRPr="00BB5F4C" w:rsidRDefault="00B57806" w:rsidP="008C4634">
      <w:pPr>
        <w:spacing w:after="120"/>
        <w:jc w:val="left"/>
        <w:rPr>
          <w:rFonts w:ascii="Arial" w:hAnsi="Arial" w:cs="Arial"/>
          <w:bCs/>
          <w:szCs w:val="24"/>
        </w:rPr>
      </w:pPr>
    </w:p>
    <w:p w14:paraId="7E5070CE" w14:textId="77777777" w:rsidR="0089188A" w:rsidRDefault="00B57806" w:rsidP="0089188A">
      <w:pPr>
        <w:jc w:val="left"/>
        <w:rPr>
          <w:rFonts w:ascii="Arial" w:hAnsi="Arial" w:cs="Arial"/>
          <w:szCs w:val="24"/>
          <w:lang w:eastAsia="en-GB"/>
        </w:rPr>
      </w:pPr>
      <w:r w:rsidRPr="001A4062">
        <w:rPr>
          <w:rFonts w:ascii="Arial" w:hAnsi="Arial" w:cs="Arial"/>
          <w:b/>
          <w:szCs w:val="24"/>
        </w:rPr>
        <w:t>Gas Supply Emergency Plan</w:t>
      </w:r>
      <w:r>
        <w:rPr>
          <w:rFonts w:ascii="Arial" w:hAnsi="Arial" w:cs="Arial"/>
          <w:b/>
          <w:szCs w:val="24"/>
        </w:rPr>
        <w:t xml:space="preserve"> - </w:t>
      </w:r>
      <w:r w:rsidRPr="00BB5F4C">
        <w:rPr>
          <w:rFonts w:ascii="Arial" w:hAnsi="Arial" w:cs="Arial"/>
          <w:bCs/>
          <w:szCs w:val="24"/>
        </w:rPr>
        <w:t xml:space="preserve">Based on </w:t>
      </w:r>
      <w:r w:rsidR="0089188A">
        <w:rPr>
          <w:rFonts w:ascii="Arial" w:hAnsi="Arial" w:cs="Arial"/>
          <w:szCs w:val="24"/>
          <w:lang w:eastAsia="en-GB"/>
        </w:rPr>
        <w:t>Health &amp; Safety Executive</w:t>
      </w:r>
      <w:r w:rsidR="0089188A" w:rsidRPr="00BB5F4C">
        <w:rPr>
          <w:rFonts w:ascii="Arial" w:hAnsi="Arial" w:cs="Arial"/>
          <w:bCs/>
          <w:szCs w:val="24"/>
        </w:rPr>
        <w:t xml:space="preserve"> </w:t>
      </w:r>
      <w:r w:rsidR="0089188A">
        <w:rPr>
          <w:rFonts w:ascii="Arial" w:hAnsi="Arial" w:cs="Arial"/>
          <w:bCs/>
          <w:szCs w:val="24"/>
        </w:rPr>
        <w:t>(</w:t>
      </w:r>
      <w:r w:rsidRPr="00BB5F4C">
        <w:rPr>
          <w:rFonts w:ascii="Arial" w:hAnsi="Arial" w:cs="Arial"/>
          <w:bCs/>
          <w:szCs w:val="24"/>
        </w:rPr>
        <w:t>HSE</w:t>
      </w:r>
      <w:r w:rsidR="0089188A">
        <w:rPr>
          <w:rFonts w:ascii="Arial" w:hAnsi="Arial" w:cs="Arial"/>
          <w:bCs/>
          <w:szCs w:val="24"/>
        </w:rPr>
        <w:t>)</w:t>
      </w:r>
      <w:r w:rsidRPr="00BB5F4C">
        <w:rPr>
          <w:rFonts w:ascii="Arial" w:hAnsi="Arial" w:cs="Arial"/>
          <w:bCs/>
          <w:szCs w:val="24"/>
        </w:rPr>
        <w:t xml:space="preserve"> and </w:t>
      </w:r>
      <w:r w:rsidR="0089188A" w:rsidRPr="006624F2">
        <w:rPr>
          <w:rFonts w:ascii="Arial" w:hAnsi="Arial" w:cs="Arial"/>
          <w:szCs w:val="24"/>
          <w:lang w:eastAsia="en-GB"/>
        </w:rPr>
        <w:t xml:space="preserve">International Genetically Engineered Machine </w:t>
      </w:r>
    </w:p>
    <w:p w14:paraId="06A7DD67" w14:textId="4821A639" w:rsidR="00B57806" w:rsidRPr="001A4062" w:rsidRDefault="0089188A" w:rsidP="008C4634">
      <w:pPr>
        <w:spacing w:after="120"/>
        <w:jc w:val="left"/>
        <w:rPr>
          <w:rFonts w:ascii="Arial" w:hAnsi="Arial" w:cs="Arial"/>
          <w:b/>
          <w:szCs w:val="24"/>
        </w:rPr>
      </w:pPr>
      <w:r>
        <w:rPr>
          <w:rFonts w:ascii="Arial" w:hAnsi="Arial" w:cs="Arial"/>
          <w:bCs/>
          <w:szCs w:val="24"/>
        </w:rPr>
        <w:t>(</w:t>
      </w:r>
      <w:r w:rsidR="00B57806" w:rsidRPr="00BB5F4C">
        <w:rPr>
          <w:rFonts w:ascii="Arial" w:hAnsi="Arial" w:cs="Arial"/>
          <w:bCs/>
          <w:szCs w:val="24"/>
        </w:rPr>
        <w:t>IGEM</w:t>
      </w:r>
      <w:r>
        <w:rPr>
          <w:rFonts w:ascii="Arial" w:hAnsi="Arial" w:cs="Arial"/>
          <w:bCs/>
          <w:szCs w:val="24"/>
        </w:rPr>
        <w:t>)</w:t>
      </w:r>
      <w:r w:rsidR="00B57806" w:rsidRPr="00BB5F4C">
        <w:rPr>
          <w:rFonts w:ascii="Arial" w:hAnsi="Arial" w:cs="Arial"/>
          <w:bCs/>
          <w:szCs w:val="24"/>
        </w:rPr>
        <w:t xml:space="preserve"> guidance:</w:t>
      </w:r>
    </w:p>
    <w:p w14:paraId="70E55C62" w14:textId="77777777" w:rsidR="00B57806" w:rsidRPr="001A4062" w:rsidRDefault="00B57806" w:rsidP="008C4634">
      <w:pPr>
        <w:pStyle w:val="ListParagraph"/>
        <w:numPr>
          <w:ilvl w:val="0"/>
          <w:numId w:val="63"/>
        </w:numPr>
        <w:spacing w:after="120"/>
        <w:jc w:val="left"/>
        <w:rPr>
          <w:rFonts w:ascii="Arial" w:hAnsi="Arial" w:cs="Arial"/>
          <w:bCs/>
          <w:szCs w:val="24"/>
        </w:rPr>
      </w:pPr>
      <w:r w:rsidRPr="001A4062">
        <w:rPr>
          <w:rFonts w:ascii="Arial" w:hAnsi="Arial" w:cs="Arial"/>
          <w:bCs/>
          <w:szCs w:val="24"/>
        </w:rPr>
        <w:t>Decision trees for safe shutdown of gas-fired equipment</w:t>
      </w:r>
    </w:p>
    <w:p w14:paraId="2A15FCA3" w14:textId="77777777" w:rsidR="00B57806" w:rsidRPr="001A4062" w:rsidRDefault="00B57806" w:rsidP="008C4634">
      <w:pPr>
        <w:pStyle w:val="ListParagraph"/>
        <w:numPr>
          <w:ilvl w:val="0"/>
          <w:numId w:val="63"/>
        </w:numPr>
        <w:spacing w:after="120"/>
        <w:jc w:val="left"/>
        <w:rPr>
          <w:rFonts w:ascii="Arial" w:hAnsi="Arial" w:cs="Arial"/>
          <w:bCs/>
          <w:szCs w:val="24"/>
        </w:rPr>
      </w:pPr>
      <w:r w:rsidRPr="001A4062">
        <w:rPr>
          <w:rFonts w:ascii="Arial" w:hAnsi="Arial" w:cs="Arial"/>
          <w:bCs/>
          <w:szCs w:val="24"/>
        </w:rPr>
        <w:t>Protection of vulnerable individuals during cold weather</w:t>
      </w:r>
    </w:p>
    <w:p w14:paraId="2889B562" w14:textId="77777777" w:rsidR="00B57806" w:rsidRDefault="00B57806" w:rsidP="008C4634">
      <w:pPr>
        <w:pStyle w:val="ListParagraph"/>
        <w:numPr>
          <w:ilvl w:val="0"/>
          <w:numId w:val="63"/>
        </w:numPr>
        <w:spacing w:after="120"/>
        <w:jc w:val="left"/>
        <w:rPr>
          <w:rFonts w:ascii="Arial" w:hAnsi="Arial" w:cs="Arial"/>
          <w:bCs/>
          <w:szCs w:val="24"/>
        </w:rPr>
      </w:pPr>
      <w:r w:rsidRPr="001A4062">
        <w:rPr>
          <w:rFonts w:ascii="Arial" w:hAnsi="Arial" w:cs="Arial"/>
          <w:bCs/>
          <w:szCs w:val="24"/>
        </w:rPr>
        <w:t xml:space="preserve">Procedures for large gas consumers, including shutdown and safe restart. </w:t>
      </w:r>
    </w:p>
    <w:p w14:paraId="503F3A94" w14:textId="77777777" w:rsidR="00B57806" w:rsidRPr="00BB5F4C" w:rsidRDefault="00B57806" w:rsidP="008C4634">
      <w:pPr>
        <w:spacing w:after="120"/>
        <w:jc w:val="left"/>
        <w:rPr>
          <w:rFonts w:ascii="Arial" w:hAnsi="Arial" w:cs="Arial"/>
          <w:bCs/>
          <w:szCs w:val="24"/>
        </w:rPr>
      </w:pPr>
    </w:p>
    <w:p w14:paraId="24B71902" w14:textId="77777777" w:rsidR="00B57806" w:rsidRPr="001A4062" w:rsidRDefault="00B57806" w:rsidP="008C4634">
      <w:pPr>
        <w:spacing w:after="120"/>
        <w:jc w:val="left"/>
        <w:rPr>
          <w:rFonts w:ascii="Arial" w:hAnsi="Arial" w:cs="Arial"/>
          <w:b/>
          <w:szCs w:val="24"/>
        </w:rPr>
      </w:pPr>
      <w:r w:rsidRPr="001A4062">
        <w:rPr>
          <w:rFonts w:ascii="Arial" w:hAnsi="Arial" w:cs="Arial"/>
          <w:b/>
          <w:szCs w:val="24"/>
        </w:rPr>
        <w:t>Multi Utility Failure Plan</w:t>
      </w:r>
    </w:p>
    <w:p w14:paraId="1F472204" w14:textId="77777777" w:rsidR="00B57806" w:rsidRPr="00BB5F4C" w:rsidRDefault="00B57806" w:rsidP="008C4634">
      <w:pPr>
        <w:spacing w:after="120"/>
        <w:jc w:val="left"/>
        <w:rPr>
          <w:rFonts w:ascii="Arial" w:hAnsi="Arial" w:cs="Arial"/>
          <w:bCs/>
          <w:szCs w:val="24"/>
        </w:rPr>
      </w:pPr>
      <w:r w:rsidRPr="00BB5F4C">
        <w:rPr>
          <w:rFonts w:ascii="Arial" w:hAnsi="Arial" w:cs="Arial"/>
          <w:bCs/>
          <w:szCs w:val="24"/>
        </w:rPr>
        <w:t>Address interdependencies:</w:t>
      </w:r>
    </w:p>
    <w:p w14:paraId="06F0C774" w14:textId="77777777" w:rsidR="00B57806" w:rsidRPr="001A4062" w:rsidRDefault="00B57806" w:rsidP="008C4634">
      <w:pPr>
        <w:pStyle w:val="ListParagraph"/>
        <w:numPr>
          <w:ilvl w:val="0"/>
          <w:numId w:val="64"/>
        </w:numPr>
        <w:spacing w:after="120"/>
        <w:jc w:val="left"/>
        <w:rPr>
          <w:rFonts w:ascii="Arial" w:hAnsi="Arial" w:cs="Arial"/>
          <w:bCs/>
          <w:szCs w:val="24"/>
        </w:rPr>
      </w:pPr>
      <w:r w:rsidRPr="001A4062">
        <w:rPr>
          <w:rFonts w:ascii="Arial" w:hAnsi="Arial" w:cs="Arial"/>
          <w:bCs/>
          <w:szCs w:val="24"/>
        </w:rPr>
        <w:t>Telecoms resilience (VoIP / mobile network outage)</w:t>
      </w:r>
    </w:p>
    <w:p w14:paraId="5E205201" w14:textId="7DA320FB" w:rsidR="00B57806" w:rsidRPr="001A4062" w:rsidRDefault="00364526" w:rsidP="008C4634">
      <w:pPr>
        <w:pStyle w:val="ListParagraph"/>
        <w:numPr>
          <w:ilvl w:val="0"/>
          <w:numId w:val="64"/>
        </w:numPr>
        <w:spacing w:after="120"/>
        <w:jc w:val="left"/>
        <w:rPr>
          <w:rFonts w:ascii="Arial" w:hAnsi="Arial" w:cs="Arial"/>
          <w:bCs/>
          <w:szCs w:val="24"/>
        </w:rPr>
      </w:pPr>
      <w:r>
        <w:rPr>
          <w:rFonts w:ascii="Arial" w:hAnsi="Arial" w:cs="Arial"/>
          <w:bCs/>
          <w:szCs w:val="24"/>
        </w:rPr>
        <w:t>Information Technology (</w:t>
      </w:r>
      <w:r w:rsidR="00B57806" w:rsidRPr="001A4062">
        <w:rPr>
          <w:rFonts w:ascii="Arial" w:hAnsi="Arial" w:cs="Arial"/>
          <w:bCs/>
          <w:szCs w:val="24"/>
        </w:rPr>
        <w:t>IT</w:t>
      </w:r>
      <w:r>
        <w:rPr>
          <w:rFonts w:ascii="Arial" w:hAnsi="Arial" w:cs="Arial"/>
          <w:bCs/>
          <w:szCs w:val="24"/>
        </w:rPr>
        <w:t>)</w:t>
      </w:r>
      <w:r w:rsidR="00B57806" w:rsidRPr="001A4062">
        <w:rPr>
          <w:rFonts w:ascii="Arial" w:hAnsi="Arial" w:cs="Arial"/>
          <w:bCs/>
          <w:szCs w:val="24"/>
        </w:rPr>
        <w:t>/data centre continuity</w:t>
      </w:r>
    </w:p>
    <w:p w14:paraId="18F6D84B" w14:textId="77777777" w:rsidR="00B57806" w:rsidRPr="001A4062" w:rsidRDefault="00B57806" w:rsidP="008C4634">
      <w:pPr>
        <w:pStyle w:val="ListParagraph"/>
        <w:numPr>
          <w:ilvl w:val="0"/>
          <w:numId w:val="64"/>
        </w:numPr>
        <w:spacing w:after="120"/>
        <w:jc w:val="left"/>
        <w:rPr>
          <w:rFonts w:ascii="Arial" w:hAnsi="Arial" w:cs="Arial"/>
          <w:bCs/>
          <w:szCs w:val="24"/>
        </w:rPr>
      </w:pPr>
      <w:r w:rsidRPr="001A4062">
        <w:rPr>
          <w:rFonts w:ascii="Arial" w:hAnsi="Arial" w:cs="Arial"/>
          <w:bCs/>
          <w:szCs w:val="24"/>
        </w:rPr>
        <w:t>Security systems failure</w:t>
      </w:r>
    </w:p>
    <w:p w14:paraId="50D46640" w14:textId="77777777" w:rsidR="00B57806" w:rsidRDefault="00B57806" w:rsidP="008C4634">
      <w:pPr>
        <w:pStyle w:val="ListParagraph"/>
        <w:numPr>
          <w:ilvl w:val="0"/>
          <w:numId w:val="64"/>
        </w:numPr>
        <w:spacing w:after="120"/>
        <w:jc w:val="left"/>
        <w:rPr>
          <w:rFonts w:ascii="Arial" w:hAnsi="Arial" w:cs="Arial"/>
          <w:bCs/>
          <w:szCs w:val="24"/>
        </w:rPr>
      </w:pPr>
      <w:r w:rsidRPr="001A4062">
        <w:rPr>
          <w:rFonts w:ascii="Arial" w:hAnsi="Arial" w:cs="Arial"/>
          <w:bCs/>
          <w:szCs w:val="24"/>
        </w:rPr>
        <w:t xml:space="preserve">Transport impacts for staff and patients </w:t>
      </w:r>
    </w:p>
    <w:p w14:paraId="3F57B332" w14:textId="77777777" w:rsidR="00B57806" w:rsidRDefault="00B57806" w:rsidP="00B57806">
      <w:pPr>
        <w:spacing w:after="120"/>
        <w:rPr>
          <w:rFonts w:ascii="Arial" w:hAnsi="Arial" w:cs="Arial"/>
          <w:bCs/>
          <w:szCs w:val="24"/>
        </w:rPr>
      </w:pPr>
    </w:p>
    <w:p w14:paraId="534E0A10" w14:textId="77777777" w:rsidR="00B57806" w:rsidRPr="00B57806" w:rsidRDefault="00B57806" w:rsidP="00B57806">
      <w:pPr>
        <w:spacing w:after="120"/>
        <w:rPr>
          <w:rFonts w:ascii="Arial" w:hAnsi="Arial" w:cs="Arial"/>
          <w:bCs/>
          <w:szCs w:val="24"/>
        </w:rPr>
      </w:pPr>
    </w:p>
    <w:p w14:paraId="6BAD3482" w14:textId="77777777" w:rsidR="00B57806" w:rsidRDefault="00B57806" w:rsidP="008C4634">
      <w:pPr>
        <w:jc w:val="left"/>
        <w:rPr>
          <w:rFonts w:ascii="Arial" w:hAnsi="Arial" w:cs="Arial"/>
          <w:szCs w:val="24"/>
        </w:rPr>
      </w:pPr>
    </w:p>
    <w:p w14:paraId="7E79F686" w14:textId="02ED422B" w:rsidR="00B57806" w:rsidRDefault="00B57806" w:rsidP="008C4634">
      <w:pPr>
        <w:jc w:val="left"/>
        <w:rPr>
          <w:rFonts w:ascii="Arial" w:hAnsi="Arial" w:cs="Arial"/>
          <w:b/>
          <w:bCs/>
          <w:szCs w:val="24"/>
        </w:rPr>
      </w:pPr>
      <w:r w:rsidRPr="00B57806">
        <w:rPr>
          <w:rFonts w:ascii="Arial" w:hAnsi="Arial" w:cs="Arial"/>
          <w:b/>
          <w:bCs/>
          <w:szCs w:val="24"/>
        </w:rPr>
        <w:t>National Fuel Plan Considerations</w:t>
      </w:r>
    </w:p>
    <w:p w14:paraId="3DF4A71B" w14:textId="77777777" w:rsidR="007E3612" w:rsidRPr="007E3612" w:rsidRDefault="007E3612" w:rsidP="008C4634">
      <w:pPr>
        <w:jc w:val="left"/>
        <w:rPr>
          <w:rFonts w:ascii="Arial" w:hAnsi="Arial" w:cs="Arial"/>
          <w:b/>
          <w:bCs/>
          <w:szCs w:val="24"/>
        </w:rPr>
      </w:pPr>
    </w:p>
    <w:p w14:paraId="0C52E424" w14:textId="31AE2858" w:rsidR="00B57806" w:rsidRDefault="00B57806" w:rsidP="008C4634">
      <w:pPr>
        <w:jc w:val="left"/>
        <w:rPr>
          <w:rFonts w:ascii="Arial" w:hAnsi="Arial" w:cs="Arial"/>
          <w:szCs w:val="24"/>
        </w:rPr>
      </w:pPr>
      <w:r w:rsidRPr="00B57806">
        <w:rPr>
          <w:rFonts w:ascii="Arial" w:hAnsi="Arial" w:cs="Arial"/>
          <w:szCs w:val="24"/>
        </w:rPr>
        <w:t xml:space="preserve">In the of </w:t>
      </w:r>
      <w:r w:rsidR="00A26F17" w:rsidRPr="00A26F17">
        <w:rPr>
          <w:rFonts w:ascii="Arial" w:hAnsi="Arial" w:cs="Arial"/>
          <w:szCs w:val="24"/>
        </w:rPr>
        <w:t>a major fuel supply disruption</w:t>
      </w:r>
      <w:r w:rsidR="00A26F17">
        <w:rPr>
          <w:rFonts w:ascii="Arial" w:hAnsi="Arial" w:cs="Arial"/>
          <w:szCs w:val="24"/>
        </w:rPr>
        <w:t xml:space="preserve"> </w:t>
      </w:r>
      <w:r w:rsidRPr="00B57806">
        <w:rPr>
          <w:rFonts w:ascii="Arial" w:hAnsi="Arial" w:cs="Arial"/>
          <w:szCs w:val="24"/>
        </w:rPr>
        <w:t xml:space="preserve">affecting </w:t>
      </w:r>
      <w:r w:rsidR="00A26F17">
        <w:rPr>
          <w:rFonts w:ascii="Arial" w:hAnsi="Arial" w:cs="Arial"/>
          <w:szCs w:val="24"/>
        </w:rPr>
        <w:t xml:space="preserve">the United Kingdom (UK) </w:t>
      </w:r>
      <w:r w:rsidRPr="00B57806">
        <w:rPr>
          <w:rFonts w:ascii="Arial" w:hAnsi="Arial" w:cs="Arial"/>
          <w:szCs w:val="24"/>
        </w:rPr>
        <w:t xml:space="preserve">the </w:t>
      </w:r>
      <w:r w:rsidRPr="00B57806">
        <w:rPr>
          <w:rFonts w:ascii="Arial" w:hAnsi="Arial" w:cs="Arial"/>
          <w:b/>
          <w:bCs/>
          <w:szCs w:val="24"/>
        </w:rPr>
        <w:t>National Fuel Plan (Appendix G)</w:t>
      </w:r>
      <w:r w:rsidR="00A26F17">
        <w:rPr>
          <w:rFonts w:ascii="Arial" w:hAnsi="Arial" w:cs="Arial"/>
          <w:szCs w:val="24"/>
        </w:rPr>
        <w:t xml:space="preserve"> </w:t>
      </w:r>
      <w:r w:rsidR="00A26F17" w:rsidRPr="00A26F17">
        <w:rPr>
          <w:rFonts w:ascii="Arial" w:hAnsi="Arial" w:cs="Arial"/>
          <w:szCs w:val="24"/>
        </w:rPr>
        <w:t>details a wide range of measures, both statutory and non-statutory, that can be implemented by government to support in responding to any disruption. The principal aim of the measures is to maintain fuel supplies as close to normal levels as possible.</w:t>
      </w:r>
    </w:p>
    <w:p w14:paraId="2D3BE627" w14:textId="77777777" w:rsidR="00B57806" w:rsidRPr="00B57806" w:rsidRDefault="00B57806" w:rsidP="008C4634">
      <w:pPr>
        <w:jc w:val="left"/>
        <w:rPr>
          <w:rFonts w:ascii="Arial" w:hAnsi="Arial" w:cs="Arial"/>
          <w:szCs w:val="24"/>
        </w:rPr>
      </w:pPr>
    </w:p>
    <w:p w14:paraId="6306FD90" w14:textId="77777777" w:rsidR="00B57806" w:rsidRPr="00B57806" w:rsidRDefault="00B57806" w:rsidP="008C4634">
      <w:pPr>
        <w:jc w:val="left"/>
        <w:rPr>
          <w:rFonts w:ascii="Arial" w:hAnsi="Arial" w:cs="Arial"/>
          <w:szCs w:val="24"/>
        </w:rPr>
      </w:pPr>
      <w:r w:rsidRPr="00B57806">
        <w:rPr>
          <w:rFonts w:ascii="Arial" w:hAnsi="Arial" w:cs="Arial"/>
          <w:szCs w:val="24"/>
        </w:rPr>
        <w:t>Where fuel resilience risks are identified beyond local mitigation arrangements, escalation through Health Board command structures and, where appropriate, via SWLRF multi</w:t>
      </w:r>
      <w:r w:rsidRPr="00B57806">
        <w:rPr>
          <w:rFonts w:ascii="Arial" w:hAnsi="Arial" w:cs="Arial"/>
          <w:szCs w:val="24"/>
        </w:rPr>
        <w:noBreakHyphen/>
        <w:t>agency coordination arrangements will be undertaken to support prioritisation, mutual aid and national situational awareness.</w:t>
      </w:r>
    </w:p>
    <w:p w14:paraId="7AE1DAEB" w14:textId="77777777" w:rsidR="00B57806" w:rsidRDefault="00B57806" w:rsidP="008C4634">
      <w:pPr>
        <w:jc w:val="left"/>
        <w:rPr>
          <w:rFonts w:ascii="Arial" w:hAnsi="Arial" w:cs="Arial"/>
          <w:szCs w:val="24"/>
        </w:rPr>
      </w:pPr>
    </w:p>
    <w:p w14:paraId="12B08EEA" w14:textId="77777777" w:rsidR="00A26F17" w:rsidRPr="00ED521C" w:rsidRDefault="00A26F17" w:rsidP="008C4634">
      <w:pPr>
        <w:spacing w:after="120"/>
        <w:jc w:val="left"/>
        <w:rPr>
          <w:rFonts w:ascii="Arial" w:hAnsi="Arial" w:cs="Arial"/>
          <w:b/>
          <w:szCs w:val="24"/>
        </w:rPr>
      </w:pPr>
      <w:r w:rsidRPr="00ED521C">
        <w:rPr>
          <w:rFonts w:ascii="Arial" w:hAnsi="Arial" w:cs="Arial"/>
          <w:b/>
          <w:szCs w:val="24"/>
        </w:rPr>
        <w:t>Health Board Command Structure</w:t>
      </w:r>
    </w:p>
    <w:p w14:paraId="1A675D42" w14:textId="77777777" w:rsidR="00A26F17" w:rsidRDefault="00A26F17" w:rsidP="008C4634">
      <w:pPr>
        <w:jc w:val="left"/>
        <w:rPr>
          <w:rFonts w:ascii="Arial" w:hAnsi="Arial" w:cs="Arial"/>
          <w:szCs w:val="24"/>
        </w:rPr>
      </w:pPr>
    </w:p>
    <w:p w14:paraId="0A7173F0" w14:textId="77777777" w:rsidR="00A26F17" w:rsidRPr="00225F28" w:rsidRDefault="00A26F17" w:rsidP="008C4634">
      <w:pPr>
        <w:numPr>
          <w:ilvl w:val="0"/>
          <w:numId w:val="16"/>
        </w:numPr>
        <w:spacing w:before="100" w:beforeAutospacing="1" w:after="100" w:afterAutospacing="1" w:line="300" w:lineRule="atLeast"/>
        <w:jc w:val="left"/>
        <w:rPr>
          <w:rFonts w:ascii="Arial" w:hAnsi="Arial" w:cs="Arial"/>
          <w:szCs w:val="24"/>
          <w:lang w:eastAsia="en-GB"/>
        </w:rPr>
      </w:pPr>
      <w:r w:rsidRPr="00225F28">
        <w:rPr>
          <w:rFonts w:ascii="Arial" w:hAnsi="Arial" w:cs="Arial"/>
          <w:b/>
          <w:bCs/>
          <w:szCs w:val="24"/>
          <w:lang w:eastAsia="en-GB"/>
        </w:rPr>
        <w:t>Gold:</w:t>
      </w:r>
      <w:r w:rsidRPr="00225F28">
        <w:rPr>
          <w:rFonts w:ascii="Arial" w:hAnsi="Arial" w:cs="Arial"/>
          <w:szCs w:val="24"/>
          <w:lang w:eastAsia="en-GB"/>
        </w:rPr>
        <w:t xml:space="preserve"> Executive / Strategic</w:t>
      </w:r>
    </w:p>
    <w:p w14:paraId="3D797230" w14:textId="77777777" w:rsidR="00A26F17" w:rsidRPr="00225F28" w:rsidRDefault="00A26F17" w:rsidP="008C4634">
      <w:pPr>
        <w:numPr>
          <w:ilvl w:val="0"/>
          <w:numId w:val="16"/>
        </w:numPr>
        <w:spacing w:before="100" w:beforeAutospacing="1" w:after="100" w:afterAutospacing="1" w:line="300" w:lineRule="atLeast"/>
        <w:jc w:val="left"/>
        <w:rPr>
          <w:rFonts w:ascii="Arial" w:hAnsi="Arial" w:cs="Arial"/>
          <w:szCs w:val="24"/>
          <w:lang w:eastAsia="en-GB"/>
        </w:rPr>
      </w:pPr>
      <w:r w:rsidRPr="00225F28">
        <w:rPr>
          <w:rFonts w:ascii="Arial" w:hAnsi="Arial" w:cs="Arial"/>
          <w:b/>
          <w:bCs/>
          <w:szCs w:val="24"/>
          <w:lang w:eastAsia="en-GB"/>
        </w:rPr>
        <w:t>Silver:</w:t>
      </w:r>
      <w:r w:rsidRPr="00225F28">
        <w:rPr>
          <w:rFonts w:ascii="Arial" w:hAnsi="Arial" w:cs="Arial"/>
          <w:szCs w:val="24"/>
          <w:lang w:eastAsia="en-GB"/>
        </w:rPr>
        <w:t xml:space="preserve"> Tactical coordination </w:t>
      </w:r>
    </w:p>
    <w:p w14:paraId="771E7785" w14:textId="77777777" w:rsidR="00A26F17" w:rsidRPr="00225F28" w:rsidRDefault="00A26F17" w:rsidP="008C4634">
      <w:pPr>
        <w:numPr>
          <w:ilvl w:val="0"/>
          <w:numId w:val="16"/>
        </w:numPr>
        <w:spacing w:before="100" w:beforeAutospacing="1" w:after="100" w:afterAutospacing="1" w:line="300" w:lineRule="atLeast"/>
        <w:jc w:val="left"/>
        <w:rPr>
          <w:rFonts w:ascii="Arial" w:hAnsi="Arial" w:cs="Arial"/>
          <w:szCs w:val="24"/>
          <w:lang w:eastAsia="en-GB"/>
        </w:rPr>
      </w:pPr>
      <w:r w:rsidRPr="00225F28">
        <w:rPr>
          <w:rFonts w:ascii="Arial" w:hAnsi="Arial" w:cs="Arial"/>
          <w:b/>
          <w:bCs/>
          <w:szCs w:val="24"/>
          <w:lang w:eastAsia="en-GB"/>
        </w:rPr>
        <w:t>Bronze:</w:t>
      </w:r>
      <w:r w:rsidRPr="00225F28">
        <w:rPr>
          <w:rFonts w:ascii="Arial" w:hAnsi="Arial" w:cs="Arial"/>
          <w:szCs w:val="24"/>
          <w:lang w:eastAsia="en-GB"/>
        </w:rPr>
        <w:t xml:space="preserve"> Operational delivery</w:t>
      </w:r>
    </w:p>
    <w:p w14:paraId="07C4C850" w14:textId="288D7557" w:rsidR="00B57806" w:rsidRDefault="00A26F17" w:rsidP="008C4634">
      <w:p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Estates retains technical authority</w:t>
      </w:r>
    </w:p>
    <w:p w14:paraId="713F65C4" w14:textId="45986E12" w:rsidR="0083412A" w:rsidRPr="00ED521C" w:rsidRDefault="0083412A" w:rsidP="008C4634">
      <w:pPr>
        <w:jc w:val="left"/>
        <w:rPr>
          <w:rFonts w:ascii="Arial" w:hAnsi="Arial" w:cs="Arial"/>
          <w:szCs w:val="24"/>
        </w:rPr>
      </w:pPr>
      <w:r w:rsidRPr="00ED521C">
        <w:rPr>
          <w:rFonts w:ascii="Arial" w:hAnsi="Arial" w:cs="Arial"/>
          <w:szCs w:val="24"/>
        </w:rPr>
        <w:t>A nationally recognised three-tiered command and control structure known as Strategic (Gold), Tactical (Silver) and Operational (Bronze) has been adopted by the emergency services and most responding agencies. The Health Board command and control arrangements are based upon this system.</w:t>
      </w:r>
    </w:p>
    <w:p w14:paraId="282FF80E" w14:textId="77777777" w:rsidR="0083412A" w:rsidRPr="00ED521C" w:rsidRDefault="0083412A" w:rsidP="008C4634">
      <w:pPr>
        <w:jc w:val="left"/>
        <w:rPr>
          <w:rFonts w:ascii="Arial" w:hAnsi="Arial" w:cs="Arial"/>
          <w:szCs w:val="24"/>
        </w:rPr>
      </w:pPr>
    </w:p>
    <w:p w14:paraId="534C01A2" w14:textId="40E65A14" w:rsidR="0083412A" w:rsidRPr="00ED521C" w:rsidRDefault="0083412A" w:rsidP="008C4634">
      <w:pPr>
        <w:jc w:val="left"/>
        <w:rPr>
          <w:rFonts w:ascii="Arial" w:hAnsi="Arial" w:cs="Arial"/>
          <w:szCs w:val="24"/>
        </w:rPr>
      </w:pPr>
      <w:r w:rsidRPr="00ED521C">
        <w:rPr>
          <w:rFonts w:ascii="Arial" w:hAnsi="Arial" w:cs="Arial"/>
          <w:szCs w:val="24"/>
        </w:rPr>
        <w:t xml:space="preserve">Health Board Gold command is </w:t>
      </w:r>
      <w:r w:rsidR="00480980">
        <w:rPr>
          <w:rFonts w:ascii="Arial" w:hAnsi="Arial" w:cs="Arial"/>
          <w:szCs w:val="24"/>
        </w:rPr>
        <w:t xml:space="preserve">fully </w:t>
      </w:r>
      <w:r w:rsidRPr="00ED521C">
        <w:rPr>
          <w:rFonts w:ascii="Arial" w:hAnsi="Arial" w:cs="Arial"/>
          <w:szCs w:val="24"/>
        </w:rPr>
        <w:t xml:space="preserve">detailed in section 2 of the </w:t>
      </w:r>
      <w:r w:rsidR="00480980">
        <w:rPr>
          <w:rFonts w:ascii="Arial" w:hAnsi="Arial" w:cs="Arial"/>
          <w:szCs w:val="24"/>
        </w:rPr>
        <w:t xml:space="preserve">SBUHB </w:t>
      </w:r>
      <w:r w:rsidRPr="00ED521C">
        <w:rPr>
          <w:rFonts w:ascii="Arial" w:hAnsi="Arial" w:cs="Arial"/>
          <w:szCs w:val="24"/>
        </w:rPr>
        <w:t xml:space="preserve">Overarching Business Continuity/Critical Incident Procedure. However, the level of command required will be determined by the nature of the incident and activated in accordance </w:t>
      </w:r>
      <w:r w:rsidR="00D53383" w:rsidRPr="00ED521C">
        <w:rPr>
          <w:rFonts w:ascii="Arial" w:hAnsi="Arial" w:cs="Arial"/>
          <w:szCs w:val="24"/>
        </w:rPr>
        <w:t>with</w:t>
      </w:r>
      <w:r w:rsidRPr="00ED521C">
        <w:rPr>
          <w:rFonts w:ascii="Arial" w:hAnsi="Arial" w:cs="Arial"/>
          <w:szCs w:val="24"/>
        </w:rPr>
        <w:t xml:space="preserve"> the levels as noted above.</w:t>
      </w:r>
    </w:p>
    <w:p w14:paraId="25E787CF" w14:textId="77777777" w:rsidR="0083412A" w:rsidRPr="00ED521C" w:rsidRDefault="0083412A" w:rsidP="008C4634">
      <w:pPr>
        <w:jc w:val="left"/>
        <w:rPr>
          <w:rFonts w:ascii="Arial" w:hAnsi="Arial" w:cs="Arial"/>
          <w:szCs w:val="24"/>
        </w:rPr>
      </w:pPr>
    </w:p>
    <w:p w14:paraId="3E51CF84" w14:textId="77777777" w:rsidR="0083412A" w:rsidRDefault="0083412A" w:rsidP="008C4634">
      <w:pPr>
        <w:jc w:val="left"/>
        <w:rPr>
          <w:rFonts w:ascii="Arial" w:hAnsi="Arial" w:cs="Arial"/>
          <w:szCs w:val="24"/>
        </w:rPr>
      </w:pPr>
      <w:r w:rsidRPr="00ED521C">
        <w:rPr>
          <w:rFonts w:ascii="Arial" w:hAnsi="Arial" w:cs="Arial"/>
          <w:szCs w:val="24"/>
        </w:rPr>
        <w:t>It is imperative to note that if a Level 3 Business Continuity Incident is declared that the whole Health Board must be fully aware that it responding to an emergency and non-critical Health Board activity may need to cease and on occasion’s additional staff from non-clinical areas may be required to assist.  This will be decided at a Strategic, (Executive) level.</w:t>
      </w:r>
    </w:p>
    <w:p w14:paraId="4406B405" w14:textId="77777777" w:rsidR="001A4062" w:rsidRDefault="001A4062" w:rsidP="008C4634">
      <w:pPr>
        <w:jc w:val="left"/>
        <w:rPr>
          <w:rFonts w:ascii="Arial" w:hAnsi="Arial" w:cs="Arial"/>
          <w:szCs w:val="24"/>
        </w:rPr>
      </w:pPr>
    </w:p>
    <w:p w14:paraId="4F5B8813" w14:textId="77777777" w:rsidR="0089188A" w:rsidRDefault="0089188A" w:rsidP="008C4634">
      <w:pPr>
        <w:jc w:val="left"/>
        <w:rPr>
          <w:rFonts w:ascii="Arial" w:hAnsi="Arial" w:cs="Arial"/>
          <w:szCs w:val="24"/>
        </w:rPr>
      </w:pPr>
    </w:p>
    <w:p w14:paraId="20074BC2" w14:textId="77777777" w:rsidR="0089188A" w:rsidRDefault="0089188A" w:rsidP="008C4634">
      <w:pPr>
        <w:jc w:val="left"/>
        <w:rPr>
          <w:rFonts w:ascii="Arial" w:hAnsi="Arial" w:cs="Arial"/>
          <w:szCs w:val="24"/>
        </w:rPr>
      </w:pPr>
    </w:p>
    <w:p w14:paraId="29393BE0" w14:textId="338665AF" w:rsidR="0089188A" w:rsidRDefault="007E3612" w:rsidP="007E3612">
      <w:pPr>
        <w:tabs>
          <w:tab w:val="left" w:pos="1935"/>
        </w:tabs>
        <w:jc w:val="left"/>
        <w:rPr>
          <w:rFonts w:ascii="Arial" w:hAnsi="Arial" w:cs="Arial"/>
          <w:szCs w:val="24"/>
        </w:rPr>
      </w:pPr>
      <w:r>
        <w:rPr>
          <w:rFonts w:ascii="Arial" w:hAnsi="Arial" w:cs="Arial"/>
          <w:szCs w:val="24"/>
        </w:rPr>
        <w:tab/>
      </w:r>
    </w:p>
    <w:p w14:paraId="4B17A09F" w14:textId="77777777" w:rsidR="007E3612" w:rsidRDefault="007E3612" w:rsidP="007E3612">
      <w:pPr>
        <w:tabs>
          <w:tab w:val="left" w:pos="1935"/>
        </w:tabs>
        <w:jc w:val="left"/>
        <w:rPr>
          <w:rFonts w:ascii="Arial" w:hAnsi="Arial" w:cs="Arial"/>
          <w:szCs w:val="24"/>
        </w:rPr>
      </w:pPr>
    </w:p>
    <w:p w14:paraId="317DAB59" w14:textId="77777777" w:rsidR="007E3612" w:rsidRDefault="007E3612" w:rsidP="007E3612">
      <w:pPr>
        <w:tabs>
          <w:tab w:val="left" w:pos="1935"/>
        </w:tabs>
        <w:jc w:val="left"/>
        <w:rPr>
          <w:rFonts w:ascii="Arial" w:hAnsi="Arial" w:cs="Arial"/>
          <w:szCs w:val="24"/>
        </w:rPr>
      </w:pPr>
    </w:p>
    <w:p w14:paraId="0E873DD3" w14:textId="77777777" w:rsidR="007E3612" w:rsidRDefault="007E3612" w:rsidP="007E3612">
      <w:pPr>
        <w:tabs>
          <w:tab w:val="left" w:pos="1935"/>
        </w:tabs>
        <w:jc w:val="left"/>
        <w:rPr>
          <w:rFonts w:ascii="Arial" w:hAnsi="Arial" w:cs="Arial"/>
          <w:szCs w:val="24"/>
        </w:rPr>
      </w:pPr>
    </w:p>
    <w:p w14:paraId="514D55A2" w14:textId="77777777" w:rsidR="007E3612" w:rsidRDefault="007E3612" w:rsidP="007E3612">
      <w:pPr>
        <w:tabs>
          <w:tab w:val="left" w:pos="1935"/>
        </w:tabs>
        <w:jc w:val="left"/>
        <w:rPr>
          <w:rFonts w:ascii="Arial" w:hAnsi="Arial" w:cs="Arial"/>
          <w:szCs w:val="24"/>
        </w:rPr>
      </w:pPr>
    </w:p>
    <w:p w14:paraId="4DC9030A" w14:textId="77777777" w:rsidR="007E3612" w:rsidRDefault="007E3612" w:rsidP="008C4634">
      <w:pPr>
        <w:jc w:val="left"/>
        <w:rPr>
          <w:rFonts w:ascii="Arial" w:hAnsi="Arial" w:cs="Arial"/>
          <w:szCs w:val="24"/>
        </w:rPr>
      </w:pPr>
    </w:p>
    <w:p w14:paraId="053818A0" w14:textId="77777777" w:rsidR="00225F28" w:rsidRPr="00ED521C" w:rsidRDefault="00225F28" w:rsidP="008C4634">
      <w:pPr>
        <w:spacing w:after="120"/>
        <w:jc w:val="left"/>
        <w:rPr>
          <w:rFonts w:ascii="Arial" w:hAnsi="Arial" w:cs="Arial"/>
          <w:b/>
          <w:szCs w:val="24"/>
        </w:rPr>
      </w:pPr>
    </w:p>
    <w:p w14:paraId="5AB20D80" w14:textId="41EA960C" w:rsidR="0083412A" w:rsidRPr="00ED521C" w:rsidRDefault="0083412A" w:rsidP="008C4634">
      <w:pPr>
        <w:spacing w:after="120"/>
        <w:jc w:val="left"/>
        <w:rPr>
          <w:rFonts w:ascii="Arial" w:hAnsi="Arial" w:cs="Arial"/>
          <w:b/>
          <w:szCs w:val="24"/>
        </w:rPr>
      </w:pPr>
      <w:r w:rsidRPr="00ED521C">
        <w:rPr>
          <w:rFonts w:ascii="Arial" w:hAnsi="Arial" w:cs="Arial"/>
          <w:b/>
          <w:szCs w:val="24"/>
        </w:rPr>
        <w:t>Health Board Gold, (Strategic) Command Structure</w:t>
      </w:r>
    </w:p>
    <w:p w14:paraId="7BBCCE39" w14:textId="77777777" w:rsidR="0083412A" w:rsidRPr="00ED521C" w:rsidRDefault="0083412A" w:rsidP="008C4634">
      <w:pPr>
        <w:spacing w:after="120"/>
        <w:jc w:val="left"/>
        <w:rPr>
          <w:rFonts w:ascii="Arial" w:hAnsi="Arial" w:cs="Arial"/>
          <w:b/>
          <w:szCs w:val="24"/>
        </w:rPr>
      </w:pPr>
    </w:p>
    <w:p w14:paraId="15406209" w14:textId="4DBFE822" w:rsidR="0083412A" w:rsidRPr="00ED521C" w:rsidRDefault="0083412A" w:rsidP="008C4634">
      <w:pPr>
        <w:spacing w:after="120"/>
        <w:jc w:val="left"/>
        <w:rPr>
          <w:rFonts w:ascii="Arial" w:hAnsi="Arial" w:cs="Arial"/>
          <w:bCs/>
          <w:szCs w:val="24"/>
        </w:rPr>
      </w:pPr>
      <w:r w:rsidRPr="00ED521C">
        <w:rPr>
          <w:rFonts w:ascii="Arial" w:hAnsi="Arial" w:cs="Arial"/>
          <w:bCs/>
          <w:szCs w:val="24"/>
        </w:rPr>
        <w:t xml:space="preserve">Dependent upon the nature of the incident a Gold Command Team may be convened. The decision to convene a Health Board Gold Command will be made by the Executive on Call at the time of the incident and following a review of the incident details and will be in accordance </w:t>
      </w:r>
      <w:r w:rsidR="00D53383" w:rsidRPr="00ED521C">
        <w:rPr>
          <w:rFonts w:ascii="Arial" w:hAnsi="Arial" w:cs="Arial"/>
          <w:bCs/>
          <w:szCs w:val="24"/>
        </w:rPr>
        <w:t>with</w:t>
      </w:r>
      <w:r w:rsidRPr="00ED521C">
        <w:rPr>
          <w:rFonts w:ascii="Arial" w:hAnsi="Arial" w:cs="Arial"/>
          <w:bCs/>
          <w:szCs w:val="24"/>
        </w:rPr>
        <w:t xml:space="preserve"> a Level 3 incident as noted above.</w:t>
      </w:r>
    </w:p>
    <w:p w14:paraId="61FDBA86" w14:textId="77777777" w:rsidR="0083412A" w:rsidRPr="00ED521C" w:rsidRDefault="0083412A" w:rsidP="0083412A">
      <w:pPr>
        <w:spacing w:after="120"/>
        <w:rPr>
          <w:rFonts w:ascii="Arial" w:hAnsi="Arial" w:cs="Arial"/>
          <w:bCs/>
          <w:szCs w:val="24"/>
        </w:rPr>
      </w:pPr>
    </w:p>
    <w:p w14:paraId="5DE99CEA" w14:textId="77777777" w:rsidR="0083412A" w:rsidRPr="00ED521C" w:rsidRDefault="0083412A" w:rsidP="008C4634">
      <w:pPr>
        <w:spacing w:after="120"/>
        <w:jc w:val="left"/>
        <w:rPr>
          <w:rFonts w:ascii="Arial" w:hAnsi="Arial" w:cs="Arial"/>
          <w:bCs/>
          <w:szCs w:val="24"/>
        </w:rPr>
      </w:pPr>
      <w:r w:rsidRPr="00ED521C">
        <w:rPr>
          <w:rFonts w:ascii="Arial" w:hAnsi="Arial" w:cs="Arial"/>
          <w:bCs/>
          <w:szCs w:val="24"/>
        </w:rPr>
        <w:t>This level determines the co-ordinated strategy and policy for overall management of the incident. This level of management also formulates media handling and public communications strategies as required and necessary. The Strategic Lead will then delegate actions to the respective Service Delivery Group Tactical (Silver) control level for them to implement a tactical plan to achieve the Strategic aim and objectives.</w:t>
      </w:r>
    </w:p>
    <w:p w14:paraId="6635AEF9" w14:textId="77777777" w:rsidR="0083412A" w:rsidRPr="00ED521C" w:rsidRDefault="0083412A" w:rsidP="008C4634">
      <w:pPr>
        <w:spacing w:after="120"/>
        <w:jc w:val="left"/>
        <w:rPr>
          <w:rFonts w:ascii="Arial" w:hAnsi="Arial" w:cs="Arial"/>
          <w:bCs/>
          <w:szCs w:val="24"/>
        </w:rPr>
      </w:pPr>
    </w:p>
    <w:p w14:paraId="34866ADD" w14:textId="77777777" w:rsidR="0083412A" w:rsidRPr="00ED521C" w:rsidRDefault="0083412A" w:rsidP="008C4634">
      <w:pPr>
        <w:spacing w:after="120"/>
        <w:jc w:val="left"/>
        <w:rPr>
          <w:rFonts w:ascii="Arial" w:hAnsi="Arial" w:cs="Arial"/>
          <w:bCs/>
          <w:szCs w:val="24"/>
        </w:rPr>
      </w:pPr>
      <w:r w:rsidRPr="00ED521C">
        <w:rPr>
          <w:rFonts w:ascii="Arial" w:hAnsi="Arial" w:cs="Arial"/>
          <w:bCs/>
          <w:szCs w:val="24"/>
        </w:rPr>
        <w:t>The Gold Team may comprise of the following, this will depend on the incident;</w:t>
      </w:r>
    </w:p>
    <w:p w14:paraId="23BE630C" w14:textId="77777777" w:rsidR="0083412A" w:rsidRPr="00ED521C" w:rsidRDefault="0083412A" w:rsidP="008C4634">
      <w:pPr>
        <w:spacing w:after="120"/>
        <w:jc w:val="left"/>
        <w:rPr>
          <w:rFonts w:ascii="Arial" w:hAnsi="Arial" w:cs="Arial"/>
          <w:bCs/>
          <w:szCs w:val="24"/>
        </w:rPr>
      </w:pPr>
    </w:p>
    <w:p w14:paraId="59EA9721" w14:textId="77777777" w:rsidR="0083412A" w:rsidRPr="00ED521C" w:rsidRDefault="0083412A" w:rsidP="008C4634">
      <w:pPr>
        <w:spacing w:after="120"/>
        <w:jc w:val="left"/>
        <w:rPr>
          <w:rFonts w:ascii="Arial" w:hAnsi="Arial" w:cs="Arial"/>
          <w:bCs/>
          <w:szCs w:val="24"/>
        </w:rPr>
      </w:pPr>
      <w:r w:rsidRPr="00ED521C">
        <w:rPr>
          <w:rFonts w:ascii="Arial" w:hAnsi="Arial" w:cs="Arial"/>
          <w:bCs/>
          <w:szCs w:val="24"/>
        </w:rPr>
        <w:t>•</w:t>
      </w:r>
      <w:r w:rsidRPr="00ED521C">
        <w:rPr>
          <w:rFonts w:ascii="Arial" w:hAnsi="Arial" w:cs="Arial"/>
          <w:bCs/>
          <w:szCs w:val="24"/>
        </w:rPr>
        <w:tab/>
        <w:t>Gold Commander</w:t>
      </w:r>
    </w:p>
    <w:p w14:paraId="17B4A9AD" w14:textId="77777777" w:rsidR="0083412A" w:rsidRPr="00ED521C" w:rsidRDefault="0083412A" w:rsidP="008C4634">
      <w:pPr>
        <w:spacing w:after="120"/>
        <w:jc w:val="left"/>
        <w:rPr>
          <w:rFonts w:ascii="Arial" w:hAnsi="Arial" w:cs="Arial"/>
          <w:bCs/>
          <w:szCs w:val="24"/>
        </w:rPr>
      </w:pPr>
      <w:r w:rsidRPr="00ED521C">
        <w:rPr>
          <w:rFonts w:ascii="Arial" w:hAnsi="Arial" w:cs="Arial"/>
          <w:bCs/>
          <w:szCs w:val="24"/>
        </w:rPr>
        <w:t>•</w:t>
      </w:r>
      <w:r w:rsidRPr="00ED521C">
        <w:rPr>
          <w:rFonts w:ascii="Arial" w:hAnsi="Arial" w:cs="Arial"/>
          <w:bCs/>
          <w:szCs w:val="24"/>
        </w:rPr>
        <w:tab/>
        <w:t>Medical Director</w:t>
      </w:r>
    </w:p>
    <w:p w14:paraId="08DE1FC7" w14:textId="77777777" w:rsidR="0083412A" w:rsidRPr="00ED521C" w:rsidRDefault="0083412A" w:rsidP="008C4634">
      <w:pPr>
        <w:spacing w:after="120"/>
        <w:jc w:val="left"/>
        <w:rPr>
          <w:rFonts w:ascii="Arial" w:hAnsi="Arial" w:cs="Arial"/>
          <w:bCs/>
          <w:szCs w:val="24"/>
        </w:rPr>
      </w:pPr>
      <w:r w:rsidRPr="00ED521C">
        <w:rPr>
          <w:rFonts w:ascii="Arial" w:hAnsi="Arial" w:cs="Arial"/>
          <w:bCs/>
          <w:szCs w:val="24"/>
        </w:rPr>
        <w:t>•</w:t>
      </w:r>
      <w:r w:rsidRPr="00ED521C">
        <w:rPr>
          <w:rFonts w:ascii="Arial" w:hAnsi="Arial" w:cs="Arial"/>
          <w:bCs/>
          <w:szCs w:val="24"/>
        </w:rPr>
        <w:tab/>
        <w:t>Chief Operating Officer</w:t>
      </w:r>
    </w:p>
    <w:p w14:paraId="4C75C52C" w14:textId="77777777" w:rsidR="0083412A" w:rsidRPr="00ED521C" w:rsidRDefault="0083412A" w:rsidP="008C4634">
      <w:pPr>
        <w:spacing w:after="120"/>
        <w:jc w:val="left"/>
        <w:rPr>
          <w:rFonts w:ascii="Arial" w:hAnsi="Arial" w:cs="Arial"/>
          <w:bCs/>
          <w:szCs w:val="24"/>
        </w:rPr>
      </w:pPr>
      <w:r w:rsidRPr="00ED521C">
        <w:rPr>
          <w:rFonts w:ascii="Arial" w:hAnsi="Arial" w:cs="Arial"/>
          <w:bCs/>
          <w:szCs w:val="24"/>
        </w:rPr>
        <w:t>•</w:t>
      </w:r>
      <w:r w:rsidRPr="00ED521C">
        <w:rPr>
          <w:rFonts w:ascii="Arial" w:hAnsi="Arial" w:cs="Arial"/>
          <w:bCs/>
          <w:szCs w:val="24"/>
        </w:rPr>
        <w:tab/>
        <w:t>Nurse Director</w:t>
      </w:r>
    </w:p>
    <w:p w14:paraId="5D1A0572" w14:textId="77777777" w:rsidR="0083412A" w:rsidRPr="00ED521C" w:rsidRDefault="0083412A" w:rsidP="008C4634">
      <w:pPr>
        <w:spacing w:after="120"/>
        <w:jc w:val="left"/>
        <w:rPr>
          <w:rFonts w:ascii="Arial" w:hAnsi="Arial" w:cs="Arial"/>
          <w:bCs/>
          <w:szCs w:val="24"/>
        </w:rPr>
      </w:pPr>
      <w:r w:rsidRPr="00ED521C">
        <w:rPr>
          <w:rFonts w:ascii="Arial" w:hAnsi="Arial" w:cs="Arial"/>
          <w:bCs/>
          <w:szCs w:val="24"/>
        </w:rPr>
        <w:t>•</w:t>
      </w:r>
      <w:r w:rsidRPr="00ED521C">
        <w:rPr>
          <w:rFonts w:ascii="Arial" w:hAnsi="Arial" w:cs="Arial"/>
          <w:bCs/>
          <w:szCs w:val="24"/>
        </w:rPr>
        <w:tab/>
        <w:t>Director of Finance</w:t>
      </w:r>
    </w:p>
    <w:p w14:paraId="4A4FC5CC" w14:textId="463A0E6A" w:rsidR="0083412A" w:rsidRPr="00ED521C" w:rsidRDefault="0083412A" w:rsidP="008C4634">
      <w:pPr>
        <w:spacing w:after="120"/>
        <w:jc w:val="left"/>
        <w:rPr>
          <w:rFonts w:ascii="Arial" w:hAnsi="Arial" w:cs="Arial"/>
          <w:bCs/>
          <w:szCs w:val="24"/>
        </w:rPr>
      </w:pPr>
      <w:r w:rsidRPr="00ED521C">
        <w:rPr>
          <w:rFonts w:ascii="Arial" w:hAnsi="Arial" w:cs="Arial"/>
          <w:bCs/>
          <w:szCs w:val="24"/>
        </w:rPr>
        <w:t>•</w:t>
      </w:r>
      <w:r w:rsidRPr="00ED521C">
        <w:rPr>
          <w:rFonts w:ascii="Arial" w:hAnsi="Arial" w:cs="Arial"/>
          <w:bCs/>
          <w:szCs w:val="24"/>
        </w:rPr>
        <w:tab/>
        <w:t xml:space="preserve">Director of </w:t>
      </w:r>
      <w:r w:rsidR="006624F2">
        <w:rPr>
          <w:rFonts w:ascii="Arial" w:hAnsi="Arial" w:cs="Arial"/>
          <w:bCs/>
          <w:szCs w:val="24"/>
        </w:rPr>
        <w:t>Workforce &amp; Organisational Development (WOD)</w:t>
      </w:r>
    </w:p>
    <w:p w14:paraId="716405B6" w14:textId="77777777" w:rsidR="0083412A" w:rsidRPr="00ED521C" w:rsidRDefault="0083412A" w:rsidP="008C4634">
      <w:pPr>
        <w:spacing w:after="120"/>
        <w:jc w:val="left"/>
        <w:rPr>
          <w:rFonts w:ascii="Arial" w:hAnsi="Arial" w:cs="Arial"/>
          <w:bCs/>
          <w:szCs w:val="24"/>
        </w:rPr>
      </w:pPr>
      <w:r w:rsidRPr="00ED521C">
        <w:rPr>
          <w:rFonts w:ascii="Arial" w:hAnsi="Arial" w:cs="Arial"/>
          <w:bCs/>
          <w:szCs w:val="24"/>
        </w:rPr>
        <w:t>•</w:t>
      </w:r>
      <w:r w:rsidRPr="00ED521C">
        <w:rPr>
          <w:rFonts w:ascii="Arial" w:hAnsi="Arial" w:cs="Arial"/>
          <w:bCs/>
          <w:szCs w:val="24"/>
        </w:rPr>
        <w:tab/>
        <w:t>Director of Planning &amp; Partnerships</w:t>
      </w:r>
    </w:p>
    <w:p w14:paraId="253C18D2" w14:textId="77777777" w:rsidR="0083412A" w:rsidRPr="00ED521C" w:rsidRDefault="0083412A" w:rsidP="008C4634">
      <w:pPr>
        <w:spacing w:after="120"/>
        <w:jc w:val="left"/>
        <w:rPr>
          <w:rFonts w:ascii="Arial" w:hAnsi="Arial" w:cs="Arial"/>
          <w:bCs/>
          <w:szCs w:val="24"/>
        </w:rPr>
      </w:pPr>
      <w:r w:rsidRPr="00ED521C">
        <w:rPr>
          <w:rFonts w:ascii="Arial" w:hAnsi="Arial" w:cs="Arial"/>
          <w:bCs/>
          <w:szCs w:val="24"/>
        </w:rPr>
        <w:t>•</w:t>
      </w:r>
      <w:r w:rsidRPr="00ED521C">
        <w:rPr>
          <w:rFonts w:ascii="Arial" w:hAnsi="Arial" w:cs="Arial"/>
          <w:bCs/>
          <w:szCs w:val="24"/>
        </w:rPr>
        <w:tab/>
        <w:t>Head of Communications</w:t>
      </w:r>
    </w:p>
    <w:p w14:paraId="0D90F3F4" w14:textId="77777777" w:rsidR="0083412A" w:rsidRPr="00ED521C" w:rsidRDefault="0083412A" w:rsidP="008C4634">
      <w:pPr>
        <w:spacing w:after="120"/>
        <w:jc w:val="left"/>
        <w:rPr>
          <w:rFonts w:ascii="Arial" w:hAnsi="Arial" w:cs="Arial"/>
          <w:bCs/>
          <w:szCs w:val="24"/>
        </w:rPr>
      </w:pPr>
      <w:r w:rsidRPr="00ED521C">
        <w:rPr>
          <w:rFonts w:ascii="Arial" w:hAnsi="Arial" w:cs="Arial"/>
          <w:bCs/>
          <w:szCs w:val="24"/>
        </w:rPr>
        <w:t>•</w:t>
      </w:r>
      <w:r w:rsidRPr="00ED521C">
        <w:rPr>
          <w:rFonts w:ascii="Arial" w:hAnsi="Arial" w:cs="Arial"/>
          <w:bCs/>
          <w:szCs w:val="24"/>
        </w:rPr>
        <w:tab/>
        <w:t>Loggist</w:t>
      </w:r>
    </w:p>
    <w:p w14:paraId="0215CD3E" w14:textId="77777777" w:rsidR="006624F2" w:rsidRDefault="006624F2" w:rsidP="008C4634">
      <w:pPr>
        <w:spacing w:after="120"/>
        <w:jc w:val="left"/>
        <w:rPr>
          <w:rFonts w:ascii="Arial" w:hAnsi="Arial" w:cs="Arial"/>
          <w:bCs/>
          <w:szCs w:val="24"/>
        </w:rPr>
      </w:pPr>
    </w:p>
    <w:p w14:paraId="43646E26" w14:textId="52CC48E8" w:rsidR="0083412A" w:rsidRPr="00480980" w:rsidRDefault="0083412A" w:rsidP="008C4634">
      <w:pPr>
        <w:spacing w:after="120"/>
        <w:jc w:val="left"/>
        <w:rPr>
          <w:rFonts w:ascii="Arial" w:hAnsi="Arial" w:cs="Arial"/>
          <w:b/>
          <w:szCs w:val="24"/>
        </w:rPr>
      </w:pPr>
      <w:r w:rsidRPr="00480980">
        <w:rPr>
          <w:rFonts w:ascii="Arial" w:hAnsi="Arial" w:cs="Arial"/>
          <w:b/>
          <w:szCs w:val="24"/>
        </w:rPr>
        <w:t>There must be consideration for Strategic resilience for protracted incidences.</w:t>
      </w:r>
    </w:p>
    <w:p w14:paraId="7D433552" w14:textId="77777777" w:rsidR="0083412A" w:rsidRPr="00ED521C" w:rsidRDefault="0083412A" w:rsidP="008C4634">
      <w:pPr>
        <w:spacing w:after="120"/>
        <w:jc w:val="left"/>
        <w:rPr>
          <w:rFonts w:ascii="Arial" w:hAnsi="Arial" w:cs="Arial"/>
          <w:bCs/>
          <w:szCs w:val="24"/>
        </w:rPr>
      </w:pPr>
    </w:p>
    <w:p w14:paraId="1661879F" w14:textId="06AF2DB8" w:rsidR="0083412A" w:rsidRPr="00ED521C" w:rsidRDefault="0083412A" w:rsidP="008C4634">
      <w:pPr>
        <w:spacing w:after="120"/>
        <w:jc w:val="left"/>
        <w:rPr>
          <w:rFonts w:ascii="Arial" w:hAnsi="Arial" w:cs="Arial"/>
          <w:b/>
          <w:szCs w:val="24"/>
        </w:rPr>
      </w:pPr>
      <w:r w:rsidRPr="00ED521C">
        <w:rPr>
          <w:rFonts w:ascii="Arial" w:hAnsi="Arial" w:cs="Arial"/>
          <w:b/>
          <w:szCs w:val="24"/>
        </w:rPr>
        <w:t>Tactical (Silver Command)</w:t>
      </w:r>
    </w:p>
    <w:p w14:paraId="369CA9EA" w14:textId="77777777" w:rsidR="0083412A" w:rsidRPr="00ED521C" w:rsidRDefault="0083412A" w:rsidP="008C4634">
      <w:pPr>
        <w:spacing w:after="120"/>
        <w:jc w:val="left"/>
        <w:rPr>
          <w:rFonts w:ascii="Arial" w:hAnsi="Arial" w:cs="Arial"/>
          <w:bCs/>
          <w:szCs w:val="24"/>
        </w:rPr>
      </w:pPr>
    </w:p>
    <w:p w14:paraId="332F56F7" w14:textId="3FE8DA12" w:rsidR="0083412A" w:rsidRPr="00ED521C" w:rsidRDefault="0083412A" w:rsidP="008C4634">
      <w:pPr>
        <w:spacing w:after="120"/>
        <w:jc w:val="left"/>
        <w:rPr>
          <w:rFonts w:ascii="Arial" w:hAnsi="Arial" w:cs="Arial"/>
          <w:bCs/>
          <w:szCs w:val="24"/>
        </w:rPr>
      </w:pPr>
      <w:r w:rsidRPr="00ED521C">
        <w:rPr>
          <w:rFonts w:ascii="Arial" w:hAnsi="Arial" w:cs="Arial"/>
          <w:bCs/>
          <w:szCs w:val="24"/>
        </w:rPr>
        <w:t>If a Business Continuity Incident is declared within a Service Delivery Group</w:t>
      </w:r>
      <w:r w:rsidR="00480980">
        <w:rPr>
          <w:rFonts w:ascii="Arial" w:hAnsi="Arial" w:cs="Arial"/>
          <w:bCs/>
          <w:szCs w:val="24"/>
        </w:rPr>
        <w:t xml:space="preserve"> (SDG)</w:t>
      </w:r>
      <w:r w:rsidRPr="00ED521C">
        <w:rPr>
          <w:rFonts w:ascii="Arial" w:hAnsi="Arial" w:cs="Arial"/>
          <w:bCs/>
          <w:szCs w:val="24"/>
        </w:rPr>
        <w:t>, Tactical, (Silver Control) will be required.  If only one SDG is affected, the incident will be managed at a Tactical level.</w:t>
      </w:r>
    </w:p>
    <w:p w14:paraId="3A281D38" w14:textId="77777777" w:rsidR="0083412A" w:rsidRPr="00ED521C" w:rsidRDefault="0083412A" w:rsidP="008C4634">
      <w:pPr>
        <w:spacing w:after="120"/>
        <w:jc w:val="left"/>
        <w:rPr>
          <w:rFonts w:ascii="Arial" w:hAnsi="Arial" w:cs="Arial"/>
          <w:bCs/>
          <w:szCs w:val="24"/>
        </w:rPr>
      </w:pPr>
    </w:p>
    <w:p w14:paraId="2FF5BEDE" w14:textId="77777777" w:rsidR="0083412A" w:rsidRPr="00ED521C" w:rsidRDefault="0083412A" w:rsidP="008C4634">
      <w:pPr>
        <w:spacing w:after="120"/>
        <w:jc w:val="left"/>
        <w:rPr>
          <w:rFonts w:ascii="Arial" w:hAnsi="Arial" w:cs="Arial"/>
          <w:bCs/>
          <w:szCs w:val="24"/>
        </w:rPr>
      </w:pPr>
      <w:r w:rsidRPr="00ED521C">
        <w:rPr>
          <w:rFonts w:ascii="Arial" w:hAnsi="Arial" w:cs="Arial"/>
          <w:bCs/>
          <w:szCs w:val="24"/>
        </w:rPr>
        <w:t xml:space="preserve">Silver Control within the Health Board will be convened within the on-site Co-ordination Centres.  They will be responsible for developing and implementing a tactical plan and where the incident affects more than one SDG, to achieve the strategic direction set by </w:t>
      </w:r>
      <w:r w:rsidRPr="00ED521C">
        <w:rPr>
          <w:rFonts w:ascii="Arial" w:hAnsi="Arial" w:cs="Arial"/>
          <w:bCs/>
          <w:szCs w:val="24"/>
        </w:rPr>
        <w:lastRenderedPageBreak/>
        <w:t>Gold command. Health Board Silver will oversee the operational response and will be the link between strategic and operational.</w:t>
      </w:r>
    </w:p>
    <w:p w14:paraId="01A8161B" w14:textId="77777777" w:rsidR="0083412A" w:rsidRPr="00ED521C" w:rsidRDefault="0083412A" w:rsidP="008C4634">
      <w:pPr>
        <w:spacing w:after="120"/>
        <w:jc w:val="left"/>
        <w:rPr>
          <w:rFonts w:ascii="Arial" w:hAnsi="Arial" w:cs="Arial"/>
          <w:bCs/>
          <w:szCs w:val="24"/>
        </w:rPr>
      </w:pPr>
    </w:p>
    <w:p w14:paraId="2864B9EA" w14:textId="77777777" w:rsidR="0083412A" w:rsidRPr="00ED521C" w:rsidRDefault="0083412A" w:rsidP="008C4634">
      <w:pPr>
        <w:spacing w:after="120"/>
        <w:jc w:val="left"/>
        <w:rPr>
          <w:rFonts w:ascii="Arial" w:hAnsi="Arial" w:cs="Arial"/>
          <w:bCs/>
          <w:szCs w:val="24"/>
        </w:rPr>
      </w:pPr>
      <w:r w:rsidRPr="00ED521C">
        <w:rPr>
          <w:rFonts w:ascii="Arial" w:hAnsi="Arial" w:cs="Arial"/>
          <w:bCs/>
          <w:szCs w:val="24"/>
        </w:rPr>
        <w:t>The Silver Commander should have more information available about the incident than anyone else.</w:t>
      </w:r>
    </w:p>
    <w:p w14:paraId="3B3D1103" w14:textId="77777777" w:rsidR="0083412A" w:rsidRPr="00ED521C" w:rsidRDefault="0083412A" w:rsidP="008C4634">
      <w:pPr>
        <w:spacing w:after="120"/>
        <w:jc w:val="left"/>
        <w:rPr>
          <w:rFonts w:ascii="Arial" w:hAnsi="Arial" w:cs="Arial"/>
          <w:bCs/>
          <w:szCs w:val="24"/>
        </w:rPr>
      </w:pPr>
    </w:p>
    <w:p w14:paraId="30C27E9D" w14:textId="69B7C312" w:rsidR="0083412A" w:rsidRPr="00ED521C" w:rsidRDefault="0083412A" w:rsidP="008C4634">
      <w:pPr>
        <w:spacing w:after="120"/>
        <w:jc w:val="left"/>
        <w:rPr>
          <w:rFonts w:ascii="Arial" w:hAnsi="Arial" w:cs="Arial"/>
          <w:bCs/>
          <w:szCs w:val="24"/>
        </w:rPr>
      </w:pPr>
      <w:r w:rsidRPr="00ED521C">
        <w:rPr>
          <w:rFonts w:ascii="Arial" w:hAnsi="Arial" w:cs="Arial"/>
          <w:bCs/>
          <w:szCs w:val="24"/>
        </w:rPr>
        <w:t xml:space="preserve">The core Silver Command Team will include the </w:t>
      </w:r>
      <w:r w:rsidR="0089188A">
        <w:rPr>
          <w:rFonts w:ascii="Arial" w:hAnsi="Arial" w:cs="Arial"/>
          <w:bCs/>
          <w:szCs w:val="24"/>
        </w:rPr>
        <w:t>Service Delivery Groups (</w:t>
      </w:r>
      <w:r w:rsidRPr="00ED521C">
        <w:rPr>
          <w:rFonts w:ascii="Arial" w:hAnsi="Arial" w:cs="Arial"/>
          <w:bCs/>
          <w:szCs w:val="24"/>
        </w:rPr>
        <w:t>SDG</w:t>
      </w:r>
      <w:r w:rsidR="0089188A">
        <w:rPr>
          <w:rFonts w:ascii="Arial" w:hAnsi="Arial" w:cs="Arial"/>
          <w:bCs/>
          <w:szCs w:val="24"/>
        </w:rPr>
        <w:t>)</w:t>
      </w:r>
      <w:r w:rsidRPr="00ED521C">
        <w:rPr>
          <w:rFonts w:ascii="Arial" w:hAnsi="Arial" w:cs="Arial"/>
          <w:bCs/>
          <w:szCs w:val="24"/>
        </w:rPr>
        <w:t>, Nurse and Medical Directors or Deputies and may comprise of the following, this will depend on the incident;</w:t>
      </w:r>
    </w:p>
    <w:p w14:paraId="30801904" w14:textId="77777777" w:rsidR="0083412A" w:rsidRPr="00ED521C" w:rsidRDefault="0083412A" w:rsidP="008C4634">
      <w:pPr>
        <w:spacing w:after="120"/>
        <w:jc w:val="left"/>
        <w:rPr>
          <w:rFonts w:ascii="Arial" w:hAnsi="Arial" w:cs="Arial"/>
          <w:bCs/>
          <w:szCs w:val="24"/>
        </w:rPr>
      </w:pPr>
    </w:p>
    <w:p w14:paraId="3D4C68F9" w14:textId="77777777" w:rsidR="0083412A" w:rsidRPr="00ED521C" w:rsidRDefault="0083412A" w:rsidP="008C4634">
      <w:pPr>
        <w:spacing w:after="120"/>
        <w:jc w:val="left"/>
        <w:rPr>
          <w:rFonts w:ascii="Arial" w:hAnsi="Arial" w:cs="Arial"/>
          <w:bCs/>
          <w:szCs w:val="24"/>
        </w:rPr>
      </w:pPr>
      <w:r w:rsidRPr="00ED521C">
        <w:rPr>
          <w:rFonts w:ascii="Arial" w:hAnsi="Arial" w:cs="Arial"/>
          <w:bCs/>
          <w:szCs w:val="24"/>
        </w:rPr>
        <w:t>•</w:t>
      </w:r>
      <w:r w:rsidRPr="00ED521C">
        <w:rPr>
          <w:rFonts w:ascii="Arial" w:hAnsi="Arial" w:cs="Arial"/>
          <w:bCs/>
          <w:szCs w:val="24"/>
        </w:rPr>
        <w:tab/>
        <w:t>Silver Commander</w:t>
      </w:r>
    </w:p>
    <w:p w14:paraId="3763ECFA" w14:textId="77777777" w:rsidR="0083412A" w:rsidRPr="00ED521C" w:rsidRDefault="0083412A" w:rsidP="008C4634">
      <w:pPr>
        <w:spacing w:after="120"/>
        <w:jc w:val="left"/>
        <w:rPr>
          <w:rFonts w:ascii="Arial" w:hAnsi="Arial" w:cs="Arial"/>
          <w:bCs/>
          <w:szCs w:val="24"/>
        </w:rPr>
      </w:pPr>
      <w:r w:rsidRPr="00ED521C">
        <w:rPr>
          <w:rFonts w:ascii="Arial" w:hAnsi="Arial" w:cs="Arial"/>
          <w:bCs/>
          <w:szCs w:val="24"/>
        </w:rPr>
        <w:t>•</w:t>
      </w:r>
      <w:r w:rsidRPr="00ED521C">
        <w:rPr>
          <w:rFonts w:ascii="Arial" w:hAnsi="Arial" w:cs="Arial"/>
          <w:bCs/>
          <w:szCs w:val="24"/>
        </w:rPr>
        <w:tab/>
        <w:t>Associate Service and Medical Directors</w:t>
      </w:r>
    </w:p>
    <w:p w14:paraId="0F870877" w14:textId="77777777" w:rsidR="0083412A" w:rsidRPr="00ED521C" w:rsidRDefault="0083412A" w:rsidP="008C4634">
      <w:pPr>
        <w:spacing w:after="120"/>
        <w:jc w:val="left"/>
        <w:rPr>
          <w:rFonts w:ascii="Arial" w:hAnsi="Arial" w:cs="Arial"/>
          <w:bCs/>
          <w:szCs w:val="24"/>
        </w:rPr>
      </w:pPr>
      <w:r w:rsidRPr="00ED521C">
        <w:rPr>
          <w:rFonts w:ascii="Arial" w:hAnsi="Arial" w:cs="Arial"/>
          <w:bCs/>
          <w:szCs w:val="24"/>
        </w:rPr>
        <w:t>•</w:t>
      </w:r>
      <w:r w:rsidRPr="00ED521C">
        <w:rPr>
          <w:rFonts w:ascii="Arial" w:hAnsi="Arial" w:cs="Arial"/>
          <w:bCs/>
          <w:szCs w:val="24"/>
        </w:rPr>
        <w:tab/>
        <w:t>Clinical Directors/Deputies</w:t>
      </w:r>
    </w:p>
    <w:p w14:paraId="4A5C884F" w14:textId="77777777" w:rsidR="0083412A" w:rsidRPr="00ED521C" w:rsidRDefault="0083412A" w:rsidP="008C4634">
      <w:pPr>
        <w:spacing w:after="120"/>
        <w:jc w:val="left"/>
        <w:rPr>
          <w:rFonts w:ascii="Arial" w:hAnsi="Arial" w:cs="Arial"/>
          <w:bCs/>
          <w:szCs w:val="24"/>
        </w:rPr>
      </w:pPr>
      <w:r w:rsidRPr="00ED521C">
        <w:rPr>
          <w:rFonts w:ascii="Arial" w:hAnsi="Arial" w:cs="Arial"/>
          <w:bCs/>
          <w:szCs w:val="24"/>
        </w:rPr>
        <w:t>•</w:t>
      </w:r>
      <w:r w:rsidRPr="00ED521C">
        <w:rPr>
          <w:rFonts w:ascii="Arial" w:hAnsi="Arial" w:cs="Arial"/>
          <w:bCs/>
          <w:szCs w:val="24"/>
        </w:rPr>
        <w:tab/>
        <w:t>Heads of Nursing</w:t>
      </w:r>
    </w:p>
    <w:p w14:paraId="5AE618B0" w14:textId="77777777" w:rsidR="0083412A" w:rsidRPr="00ED521C" w:rsidRDefault="0083412A" w:rsidP="008C4634">
      <w:pPr>
        <w:spacing w:after="120"/>
        <w:jc w:val="left"/>
        <w:rPr>
          <w:rFonts w:ascii="Arial" w:hAnsi="Arial" w:cs="Arial"/>
          <w:bCs/>
          <w:szCs w:val="24"/>
        </w:rPr>
      </w:pPr>
      <w:r w:rsidRPr="00ED521C">
        <w:rPr>
          <w:rFonts w:ascii="Arial" w:hAnsi="Arial" w:cs="Arial"/>
          <w:bCs/>
          <w:szCs w:val="24"/>
        </w:rPr>
        <w:t>•</w:t>
      </w:r>
      <w:r w:rsidRPr="00ED521C">
        <w:rPr>
          <w:rFonts w:ascii="Arial" w:hAnsi="Arial" w:cs="Arial"/>
          <w:bCs/>
          <w:szCs w:val="24"/>
        </w:rPr>
        <w:tab/>
        <w:t>Assistant Service Directors/Managers</w:t>
      </w:r>
    </w:p>
    <w:p w14:paraId="484DF78C" w14:textId="77777777" w:rsidR="0083412A" w:rsidRPr="00ED521C" w:rsidRDefault="0083412A" w:rsidP="008C4634">
      <w:pPr>
        <w:spacing w:after="120"/>
        <w:jc w:val="left"/>
        <w:rPr>
          <w:rFonts w:ascii="Arial" w:hAnsi="Arial" w:cs="Arial"/>
          <w:bCs/>
          <w:szCs w:val="24"/>
        </w:rPr>
      </w:pPr>
      <w:r w:rsidRPr="00ED521C">
        <w:rPr>
          <w:rFonts w:ascii="Arial" w:hAnsi="Arial" w:cs="Arial"/>
          <w:bCs/>
          <w:szCs w:val="24"/>
        </w:rPr>
        <w:t>•</w:t>
      </w:r>
      <w:r w:rsidRPr="00ED521C">
        <w:rPr>
          <w:rFonts w:ascii="Arial" w:hAnsi="Arial" w:cs="Arial"/>
          <w:bCs/>
          <w:szCs w:val="24"/>
        </w:rPr>
        <w:tab/>
        <w:t>Support Services/Estates</w:t>
      </w:r>
    </w:p>
    <w:p w14:paraId="721E8701" w14:textId="38AD65F9" w:rsidR="0083412A" w:rsidRPr="00ED521C" w:rsidRDefault="0083412A" w:rsidP="0089188A">
      <w:pPr>
        <w:spacing w:after="120"/>
        <w:ind w:left="720" w:hanging="720"/>
        <w:jc w:val="left"/>
        <w:rPr>
          <w:rFonts w:ascii="Arial" w:hAnsi="Arial" w:cs="Arial"/>
          <w:bCs/>
          <w:szCs w:val="24"/>
        </w:rPr>
      </w:pPr>
      <w:r w:rsidRPr="00ED521C">
        <w:rPr>
          <w:rFonts w:ascii="Arial" w:hAnsi="Arial" w:cs="Arial"/>
          <w:bCs/>
          <w:szCs w:val="24"/>
        </w:rPr>
        <w:t>•</w:t>
      </w:r>
      <w:r w:rsidRPr="00ED521C">
        <w:rPr>
          <w:rFonts w:ascii="Arial" w:hAnsi="Arial" w:cs="Arial"/>
          <w:bCs/>
          <w:szCs w:val="24"/>
        </w:rPr>
        <w:tab/>
        <w:t xml:space="preserve">Support Functions, e.g. Finance, </w:t>
      </w:r>
      <w:r w:rsidR="0089188A">
        <w:rPr>
          <w:rFonts w:ascii="Arial" w:hAnsi="Arial" w:cs="Arial"/>
          <w:bCs/>
          <w:szCs w:val="24"/>
        </w:rPr>
        <w:t>Workforce &amp; Organisational Development (</w:t>
      </w:r>
      <w:r w:rsidR="006624F2">
        <w:rPr>
          <w:rFonts w:ascii="Arial" w:hAnsi="Arial" w:cs="Arial"/>
          <w:bCs/>
          <w:szCs w:val="24"/>
        </w:rPr>
        <w:t>WOD</w:t>
      </w:r>
      <w:r w:rsidR="0089188A">
        <w:rPr>
          <w:rFonts w:ascii="Arial" w:hAnsi="Arial" w:cs="Arial"/>
          <w:bCs/>
          <w:szCs w:val="24"/>
        </w:rPr>
        <w:t>)</w:t>
      </w:r>
      <w:r w:rsidRPr="00ED521C">
        <w:rPr>
          <w:rFonts w:ascii="Arial" w:hAnsi="Arial" w:cs="Arial"/>
          <w:bCs/>
          <w:szCs w:val="24"/>
        </w:rPr>
        <w:t>, Communications</w:t>
      </w:r>
    </w:p>
    <w:p w14:paraId="182E26B4" w14:textId="77777777" w:rsidR="0083412A" w:rsidRPr="00ED521C" w:rsidRDefault="0083412A" w:rsidP="008C4634">
      <w:pPr>
        <w:spacing w:after="120"/>
        <w:jc w:val="left"/>
        <w:rPr>
          <w:rFonts w:ascii="Arial" w:hAnsi="Arial" w:cs="Arial"/>
          <w:bCs/>
          <w:szCs w:val="24"/>
        </w:rPr>
      </w:pPr>
      <w:r w:rsidRPr="00ED521C">
        <w:rPr>
          <w:rFonts w:ascii="Arial" w:hAnsi="Arial" w:cs="Arial"/>
          <w:bCs/>
          <w:szCs w:val="24"/>
        </w:rPr>
        <w:t>•</w:t>
      </w:r>
      <w:r w:rsidRPr="00ED521C">
        <w:rPr>
          <w:rFonts w:ascii="Arial" w:hAnsi="Arial" w:cs="Arial"/>
          <w:bCs/>
          <w:szCs w:val="24"/>
        </w:rPr>
        <w:tab/>
        <w:t>Site Management</w:t>
      </w:r>
    </w:p>
    <w:p w14:paraId="3D8F8C40" w14:textId="77777777" w:rsidR="0083412A" w:rsidRPr="00ED521C" w:rsidRDefault="0083412A" w:rsidP="008C4634">
      <w:pPr>
        <w:spacing w:after="120"/>
        <w:jc w:val="left"/>
        <w:rPr>
          <w:rFonts w:ascii="Arial" w:hAnsi="Arial" w:cs="Arial"/>
          <w:bCs/>
          <w:szCs w:val="24"/>
        </w:rPr>
      </w:pPr>
      <w:r w:rsidRPr="00ED521C">
        <w:rPr>
          <w:rFonts w:ascii="Arial" w:hAnsi="Arial" w:cs="Arial"/>
          <w:bCs/>
          <w:szCs w:val="24"/>
        </w:rPr>
        <w:t>•</w:t>
      </w:r>
      <w:r w:rsidRPr="00ED521C">
        <w:rPr>
          <w:rFonts w:ascii="Arial" w:hAnsi="Arial" w:cs="Arial"/>
          <w:bCs/>
          <w:szCs w:val="24"/>
        </w:rPr>
        <w:tab/>
        <w:t>Loggist</w:t>
      </w:r>
    </w:p>
    <w:p w14:paraId="47044A51" w14:textId="77777777" w:rsidR="0083412A" w:rsidRPr="00ED521C" w:rsidRDefault="0083412A" w:rsidP="008C4634">
      <w:pPr>
        <w:spacing w:after="120"/>
        <w:jc w:val="left"/>
        <w:rPr>
          <w:rFonts w:ascii="Arial" w:hAnsi="Arial" w:cs="Arial"/>
          <w:bCs/>
          <w:szCs w:val="24"/>
        </w:rPr>
      </w:pPr>
      <w:r w:rsidRPr="00ED521C">
        <w:rPr>
          <w:rFonts w:ascii="Arial" w:hAnsi="Arial" w:cs="Arial"/>
          <w:bCs/>
          <w:szCs w:val="24"/>
        </w:rPr>
        <w:t>•</w:t>
      </w:r>
      <w:r w:rsidRPr="00ED521C">
        <w:rPr>
          <w:rFonts w:ascii="Arial" w:hAnsi="Arial" w:cs="Arial"/>
          <w:bCs/>
          <w:szCs w:val="24"/>
        </w:rPr>
        <w:tab/>
        <w:t>Administrative Support</w:t>
      </w:r>
    </w:p>
    <w:p w14:paraId="0AA3E1D1" w14:textId="77777777" w:rsidR="0083412A" w:rsidRPr="00ED521C" w:rsidRDefault="0083412A" w:rsidP="008C4634">
      <w:pPr>
        <w:spacing w:after="120"/>
        <w:jc w:val="left"/>
        <w:rPr>
          <w:rFonts w:ascii="Arial" w:hAnsi="Arial" w:cs="Arial"/>
          <w:bCs/>
          <w:szCs w:val="24"/>
        </w:rPr>
      </w:pPr>
    </w:p>
    <w:p w14:paraId="4C1AC0FA" w14:textId="1E2ADE31" w:rsidR="0083412A" w:rsidRPr="00ED521C" w:rsidRDefault="0083412A" w:rsidP="008C4634">
      <w:pPr>
        <w:spacing w:after="120"/>
        <w:jc w:val="left"/>
        <w:rPr>
          <w:rFonts w:ascii="Arial" w:hAnsi="Arial" w:cs="Arial"/>
          <w:b/>
          <w:szCs w:val="24"/>
        </w:rPr>
      </w:pPr>
      <w:r w:rsidRPr="00ED521C">
        <w:rPr>
          <w:rFonts w:ascii="Arial" w:hAnsi="Arial" w:cs="Arial"/>
          <w:b/>
          <w:szCs w:val="24"/>
        </w:rPr>
        <w:t>Operational (Bronze Controls)</w:t>
      </w:r>
    </w:p>
    <w:p w14:paraId="396A1D8C" w14:textId="77777777" w:rsidR="0083412A" w:rsidRPr="00ED521C" w:rsidRDefault="0083412A" w:rsidP="008C4634">
      <w:pPr>
        <w:spacing w:after="120"/>
        <w:jc w:val="left"/>
        <w:rPr>
          <w:rFonts w:ascii="Arial" w:hAnsi="Arial" w:cs="Arial"/>
          <w:bCs/>
          <w:szCs w:val="24"/>
        </w:rPr>
      </w:pPr>
    </w:p>
    <w:p w14:paraId="36FC5ED3" w14:textId="77777777" w:rsidR="0083412A" w:rsidRPr="00ED521C" w:rsidRDefault="0083412A" w:rsidP="008C4634">
      <w:pPr>
        <w:spacing w:after="120"/>
        <w:jc w:val="left"/>
        <w:rPr>
          <w:rFonts w:ascii="Arial" w:hAnsi="Arial" w:cs="Arial"/>
          <w:bCs/>
          <w:szCs w:val="24"/>
        </w:rPr>
      </w:pPr>
      <w:r w:rsidRPr="00ED521C">
        <w:rPr>
          <w:rFonts w:ascii="Arial" w:hAnsi="Arial" w:cs="Arial"/>
          <w:bCs/>
          <w:szCs w:val="24"/>
        </w:rPr>
        <w:t>These are the locations where resources are deployed to carry out the tasks required in responding to the incident. The operational teams will manage the physical response to achieve the tactical plan. There may be a number of Health Board operational teams included as part of the response and will be organised into groups dependent on the emergency. The operational response to a Business Continuity incident or significant emergency is articulated in the respective Service Delivery Group Business Continuity Procedures and corporate emergency response Procedures.</w:t>
      </w:r>
    </w:p>
    <w:p w14:paraId="50A43410" w14:textId="77777777" w:rsidR="00B57806" w:rsidRPr="00B57806" w:rsidRDefault="00B57806" w:rsidP="008C4634">
      <w:pPr>
        <w:spacing w:before="100" w:beforeAutospacing="1" w:after="100" w:afterAutospacing="1" w:line="300" w:lineRule="atLeast"/>
        <w:jc w:val="left"/>
        <w:rPr>
          <w:rFonts w:ascii="Arial" w:hAnsi="Arial" w:cs="Arial"/>
          <w:b/>
          <w:bCs/>
          <w:szCs w:val="24"/>
          <w:lang w:eastAsia="en-GB"/>
        </w:rPr>
      </w:pPr>
      <w:r w:rsidRPr="00B57806">
        <w:rPr>
          <w:rFonts w:ascii="Arial" w:hAnsi="Arial" w:cs="Arial"/>
          <w:b/>
          <w:bCs/>
          <w:szCs w:val="24"/>
          <w:lang w:eastAsia="en-GB"/>
        </w:rPr>
        <w:t>Multi</w:t>
      </w:r>
      <w:r w:rsidRPr="00B57806">
        <w:rPr>
          <w:rFonts w:ascii="Arial" w:hAnsi="Arial" w:cs="Arial"/>
          <w:b/>
          <w:bCs/>
          <w:szCs w:val="24"/>
          <w:lang w:eastAsia="en-GB"/>
        </w:rPr>
        <w:noBreakHyphen/>
        <w:t xml:space="preserve">Agency Command, Control &amp; Coordination </w:t>
      </w:r>
    </w:p>
    <w:p w14:paraId="1B5E961E" w14:textId="77777777" w:rsidR="00B57806" w:rsidRPr="00B57806" w:rsidRDefault="00B57806" w:rsidP="008C4634">
      <w:pPr>
        <w:spacing w:before="100" w:beforeAutospacing="1" w:after="100" w:afterAutospacing="1" w:line="300" w:lineRule="atLeast"/>
        <w:jc w:val="left"/>
        <w:rPr>
          <w:rFonts w:ascii="Arial" w:hAnsi="Arial" w:cs="Arial"/>
          <w:szCs w:val="24"/>
          <w:lang w:eastAsia="en-GB"/>
        </w:rPr>
      </w:pPr>
      <w:r w:rsidRPr="00B57806">
        <w:rPr>
          <w:rFonts w:ascii="Arial" w:hAnsi="Arial" w:cs="Arial"/>
          <w:szCs w:val="24"/>
          <w:lang w:eastAsia="en-GB"/>
        </w:rPr>
        <w:t>Where a utilities disruption is assessed to have actual or potential wider cross</w:t>
      </w:r>
      <w:r w:rsidRPr="00B57806">
        <w:rPr>
          <w:rFonts w:ascii="Arial" w:hAnsi="Arial" w:cs="Arial"/>
          <w:szCs w:val="24"/>
          <w:lang w:eastAsia="en-GB"/>
        </w:rPr>
        <w:noBreakHyphen/>
        <w:t>sector, geographic or population impacts, Swansea Bay University Health Board (SBUHB) will operate as a Category 1 responder within established South Wales Local Resilience Forum (SWLRF) structures.</w:t>
      </w:r>
    </w:p>
    <w:p w14:paraId="16B1CC7A" w14:textId="77777777" w:rsidR="00B57806" w:rsidRPr="00B57806" w:rsidRDefault="00B57806" w:rsidP="008C4634">
      <w:pPr>
        <w:spacing w:before="100" w:beforeAutospacing="1" w:after="100" w:afterAutospacing="1" w:line="300" w:lineRule="atLeast"/>
        <w:jc w:val="left"/>
        <w:rPr>
          <w:rFonts w:ascii="Arial" w:hAnsi="Arial" w:cs="Arial"/>
          <w:szCs w:val="24"/>
          <w:lang w:eastAsia="en-GB"/>
        </w:rPr>
      </w:pPr>
      <w:r w:rsidRPr="00B57806">
        <w:rPr>
          <w:rFonts w:ascii="Arial" w:hAnsi="Arial" w:cs="Arial"/>
          <w:szCs w:val="24"/>
          <w:lang w:eastAsia="en-GB"/>
        </w:rPr>
        <w:t>Activation of multi</w:t>
      </w:r>
      <w:r w:rsidRPr="00B57806">
        <w:rPr>
          <w:rFonts w:ascii="Arial" w:hAnsi="Arial" w:cs="Arial"/>
          <w:szCs w:val="24"/>
          <w:lang w:eastAsia="en-GB"/>
        </w:rPr>
        <w:noBreakHyphen/>
        <w:t>agency arrangements may occur where:</w:t>
      </w:r>
    </w:p>
    <w:p w14:paraId="3DFE140D" w14:textId="77777777" w:rsidR="00B57806" w:rsidRPr="00B57806" w:rsidRDefault="00B57806" w:rsidP="008C4634">
      <w:pPr>
        <w:numPr>
          <w:ilvl w:val="0"/>
          <w:numId w:val="75"/>
        </w:numPr>
        <w:spacing w:before="100" w:beforeAutospacing="1" w:after="100" w:afterAutospacing="1" w:line="300" w:lineRule="atLeast"/>
        <w:jc w:val="left"/>
        <w:rPr>
          <w:rFonts w:ascii="Arial" w:hAnsi="Arial" w:cs="Arial"/>
          <w:szCs w:val="24"/>
          <w:lang w:eastAsia="en-GB"/>
        </w:rPr>
      </w:pPr>
      <w:r w:rsidRPr="00B57806">
        <w:rPr>
          <w:rFonts w:ascii="Arial" w:hAnsi="Arial" w:cs="Arial"/>
          <w:szCs w:val="24"/>
          <w:lang w:eastAsia="en-GB"/>
        </w:rPr>
        <w:lastRenderedPageBreak/>
        <w:t>There is a regional or national infrastructure failure (e.g. electricity, gas, fuel, water or telecoms),</w:t>
      </w:r>
    </w:p>
    <w:p w14:paraId="5754053F" w14:textId="77777777" w:rsidR="00B57806" w:rsidRPr="00B57806" w:rsidRDefault="00B57806" w:rsidP="008C4634">
      <w:pPr>
        <w:numPr>
          <w:ilvl w:val="0"/>
          <w:numId w:val="75"/>
        </w:numPr>
        <w:spacing w:before="100" w:beforeAutospacing="1" w:after="100" w:afterAutospacing="1" w:line="300" w:lineRule="atLeast"/>
        <w:jc w:val="left"/>
        <w:rPr>
          <w:rFonts w:ascii="Arial" w:hAnsi="Arial" w:cs="Arial"/>
          <w:szCs w:val="24"/>
          <w:lang w:eastAsia="en-GB"/>
        </w:rPr>
      </w:pPr>
      <w:r w:rsidRPr="00B57806">
        <w:rPr>
          <w:rFonts w:ascii="Arial" w:hAnsi="Arial" w:cs="Arial"/>
          <w:szCs w:val="24"/>
          <w:lang w:eastAsia="en-GB"/>
        </w:rPr>
        <w:t>The impact exceeds Health Board capability to manage in isolation, or</w:t>
      </w:r>
    </w:p>
    <w:p w14:paraId="4D5A2983" w14:textId="77777777" w:rsidR="00B57806" w:rsidRPr="00B57806" w:rsidRDefault="00B57806" w:rsidP="008C4634">
      <w:pPr>
        <w:numPr>
          <w:ilvl w:val="0"/>
          <w:numId w:val="75"/>
        </w:numPr>
        <w:spacing w:before="100" w:beforeAutospacing="1" w:after="100" w:afterAutospacing="1" w:line="300" w:lineRule="atLeast"/>
        <w:jc w:val="left"/>
        <w:rPr>
          <w:rFonts w:ascii="Arial" w:hAnsi="Arial" w:cs="Arial"/>
          <w:szCs w:val="24"/>
          <w:lang w:eastAsia="en-GB"/>
        </w:rPr>
      </w:pPr>
      <w:r w:rsidRPr="00B57806">
        <w:rPr>
          <w:rFonts w:ascii="Arial" w:hAnsi="Arial" w:cs="Arial"/>
          <w:szCs w:val="24"/>
          <w:lang w:eastAsia="en-GB"/>
        </w:rPr>
        <w:t>Coordinated prioritisation across agencies is required to protect life</w:t>
      </w:r>
      <w:r w:rsidRPr="00B57806">
        <w:rPr>
          <w:rFonts w:ascii="Arial" w:hAnsi="Arial" w:cs="Arial"/>
          <w:szCs w:val="24"/>
          <w:lang w:eastAsia="en-GB"/>
        </w:rPr>
        <w:noBreakHyphen/>
        <w:t>critical services and vulnerable populations.</w:t>
      </w:r>
    </w:p>
    <w:p w14:paraId="16F76873" w14:textId="226D9B83" w:rsidR="00B57806" w:rsidRPr="00B57806" w:rsidRDefault="00B57806" w:rsidP="008C4634">
      <w:pPr>
        <w:spacing w:before="100" w:beforeAutospacing="1" w:after="100" w:afterAutospacing="1" w:line="300" w:lineRule="atLeast"/>
        <w:jc w:val="left"/>
        <w:rPr>
          <w:rFonts w:ascii="Arial" w:hAnsi="Arial" w:cs="Arial"/>
          <w:szCs w:val="24"/>
          <w:lang w:eastAsia="en-GB"/>
        </w:rPr>
      </w:pPr>
      <w:r w:rsidRPr="00B57806">
        <w:rPr>
          <w:rFonts w:ascii="Arial" w:hAnsi="Arial" w:cs="Arial"/>
          <w:szCs w:val="24"/>
          <w:lang w:eastAsia="en-GB"/>
        </w:rPr>
        <w:t>In such circumstances, SBUHB may engage with or contribute to one or more of the following multi</w:t>
      </w:r>
      <w:r w:rsidRPr="00B57806">
        <w:rPr>
          <w:rFonts w:ascii="Arial" w:hAnsi="Arial" w:cs="Arial"/>
          <w:szCs w:val="24"/>
          <w:lang w:eastAsia="en-GB"/>
        </w:rPr>
        <w:noBreakHyphen/>
        <w:t>agency command structures, convened through the SWLRF</w:t>
      </w:r>
      <w:r w:rsidR="008C4634">
        <w:rPr>
          <w:rFonts w:ascii="Arial" w:hAnsi="Arial" w:cs="Arial"/>
          <w:szCs w:val="24"/>
          <w:lang w:eastAsia="en-GB"/>
        </w:rPr>
        <w:t xml:space="preserve"> via the South Wales Police (SWP) Multi-Agency Co-ordination Group (MACG) Procedure </w:t>
      </w:r>
      <w:r w:rsidR="008C4634" w:rsidRPr="008C4634">
        <w:rPr>
          <w:rFonts w:ascii="Arial" w:hAnsi="Arial" w:cs="Arial"/>
          <w:b/>
          <w:bCs/>
          <w:szCs w:val="24"/>
          <w:lang w:eastAsia="en-GB"/>
        </w:rPr>
        <w:t xml:space="preserve">(Appendix </w:t>
      </w:r>
      <w:r w:rsidR="00C20D29">
        <w:rPr>
          <w:rFonts w:ascii="Arial" w:hAnsi="Arial" w:cs="Arial"/>
          <w:b/>
          <w:bCs/>
          <w:szCs w:val="24"/>
          <w:lang w:eastAsia="en-GB"/>
        </w:rPr>
        <w:t>L</w:t>
      </w:r>
      <w:r w:rsidR="008C4634" w:rsidRPr="008C4634">
        <w:rPr>
          <w:rFonts w:ascii="Arial" w:hAnsi="Arial" w:cs="Arial"/>
          <w:b/>
          <w:bCs/>
          <w:szCs w:val="24"/>
          <w:lang w:eastAsia="en-GB"/>
        </w:rPr>
        <w:t>)</w:t>
      </w:r>
      <w:r w:rsidRPr="00B57806">
        <w:rPr>
          <w:rFonts w:ascii="Arial" w:hAnsi="Arial" w:cs="Arial"/>
          <w:b/>
          <w:bCs/>
          <w:szCs w:val="24"/>
          <w:lang w:eastAsia="en-GB"/>
        </w:rPr>
        <w:t>:</w:t>
      </w:r>
    </w:p>
    <w:p w14:paraId="2C6EBFCC" w14:textId="77777777" w:rsidR="00B57806" w:rsidRPr="00B57806" w:rsidRDefault="00B57806" w:rsidP="008C4634">
      <w:pPr>
        <w:numPr>
          <w:ilvl w:val="0"/>
          <w:numId w:val="76"/>
        </w:numPr>
        <w:spacing w:before="100" w:beforeAutospacing="1" w:after="100" w:afterAutospacing="1" w:line="300" w:lineRule="atLeast"/>
        <w:jc w:val="left"/>
        <w:rPr>
          <w:rFonts w:ascii="Arial" w:hAnsi="Arial" w:cs="Arial"/>
          <w:szCs w:val="24"/>
          <w:lang w:eastAsia="en-GB"/>
        </w:rPr>
      </w:pPr>
      <w:r w:rsidRPr="00B57806">
        <w:rPr>
          <w:rFonts w:ascii="Arial" w:hAnsi="Arial" w:cs="Arial"/>
          <w:b/>
          <w:bCs/>
          <w:szCs w:val="24"/>
          <w:lang w:eastAsia="en-GB"/>
        </w:rPr>
        <w:t>Strategic Coordinating Group (SCG)</w:t>
      </w:r>
      <w:r w:rsidRPr="00B57806">
        <w:rPr>
          <w:rFonts w:ascii="Arial" w:hAnsi="Arial" w:cs="Arial"/>
          <w:szCs w:val="24"/>
          <w:lang w:eastAsia="en-GB"/>
        </w:rPr>
        <w:t xml:space="preserve"> – providing strategic direction and policy coordination across agencies;</w:t>
      </w:r>
    </w:p>
    <w:p w14:paraId="2FC0BB8B" w14:textId="77777777" w:rsidR="00B57806" w:rsidRPr="00B57806" w:rsidRDefault="00B57806" w:rsidP="008C4634">
      <w:pPr>
        <w:numPr>
          <w:ilvl w:val="0"/>
          <w:numId w:val="76"/>
        </w:numPr>
        <w:spacing w:before="100" w:beforeAutospacing="1" w:after="100" w:afterAutospacing="1" w:line="300" w:lineRule="atLeast"/>
        <w:jc w:val="left"/>
        <w:rPr>
          <w:rFonts w:ascii="Arial" w:hAnsi="Arial" w:cs="Arial"/>
          <w:szCs w:val="24"/>
          <w:lang w:eastAsia="en-GB"/>
        </w:rPr>
      </w:pPr>
      <w:r w:rsidRPr="00B57806">
        <w:rPr>
          <w:rFonts w:ascii="Arial" w:hAnsi="Arial" w:cs="Arial"/>
          <w:b/>
          <w:bCs/>
          <w:szCs w:val="24"/>
          <w:lang w:eastAsia="en-GB"/>
        </w:rPr>
        <w:t>Tactical Coordinating Group (TCG)</w:t>
      </w:r>
      <w:r w:rsidRPr="00B57806">
        <w:rPr>
          <w:rFonts w:ascii="Arial" w:hAnsi="Arial" w:cs="Arial"/>
          <w:szCs w:val="24"/>
          <w:lang w:eastAsia="en-GB"/>
        </w:rPr>
        <w:t xml:space="preserve"> – managing cross</w:t>
      </w:r>
      <w:r w:rsidRPr="00B57806">
        <w:rPr>
          <w:rFonts w:ascii="Arial" w:hAnsi="Arial" w:cs="Arial"/>
          <w:szCs w:val="24"/>
          <w:lang w:eastAsia="en-GB"/>
        </w:rPr>
        <w:noBreakHyphen/>
        <w:t>agency tactical response and resource prioritisation;</w:t>
      </w:r>
    </w:p>
    <w:p w14:paraId="0FE79373" w14:textId="77777777" w:rsidR="00B57806" w:rsidRDefault="00B57806" w:rsidP="008C4634">
      <w:pPr>
        <w:numPr>
          <w:ilvl w:val="0"/>
          <w:numId w:val="76"/>
        </w:numPr>
        <w:spacing w:before="100" w:beforeAutospacing="1" w:after="100" w:afterAutospacing="1" w:line="300" w:lineRule="atLeast"/>
        <w:jc w:val="left"/>
        <w:rPr>
          <w:rFonts w:ascii="Arial" w:hAnsi="Arial" w:cs="Arial"/>
          <w:szCs w:val="24"/>
          <w:lang w:eastAsia="en-GB"/>
        </w:rPr>
      </w:pPr>
      <w:r w:rsidRPr="00B57806">
        <w:rPr>
          <w:rFonts w:ascii="Arial" w:hAnsi="Arial" w:cs="Arial"/>
          <w:b/>
          <w:bCs/>
          <w:szCs w:val="24"/>
          <w:lang w:eastAsia="en-GB"/>
        </w:rPr>
        <w:t>Recovery Coordinating Group (RCG)</w:t>
      </w:r>
      <w:r w:rsidRPr="00B57806">
        <w:rPr>
          <w:rFonts w:ascii="Arial" w:hAnsi="Arial" w:cs="Arial"/>
          <w:szCs w:val="24"/>
          <w:lang w:eastAsia="en-GB"/>
        </w:rPr>
        <w:t xml:space="preserve"> – leading multi</w:t>
      </w:r>
      <w:r w:rsidRPr="00B57806">
        <w:rPr>
          <w:rFonts w:ascii="Arial" w:hAnsi="Arial" w:cs="Arial"/>
          <w:szCs w:val="24"/>
          <w:lang w:eastAsia="en-GB"/>
        </w:rPr>
        <w:noBreakHyphen/>
        <w:t>agency recovery and restoration activity where required.</w:t>
      </w:r>
    </w:p>
    <w:p w14:paraId="7FED7826" w14:textId="71938F36" w:rsidR="008C4634" w:rsidRPr="00B57806" w:rsidRDefault="008C4634" w:rsidP="008C4634">
      <w:pPr>
        <w:numPr>
          <w:ilvl w:val="0"/>
          <w:numId w:val="76"/>
        </w:numPr>
        <w:spacing w:before="100" w:beforeAutospacing="1" w:after="100" w:afterAutospacing="1" w:line="300" w:lineRule="atLeast"/>
        <w:jc w:val="left"/>
        <w:rPr>
          <w:rFonts w:ascii="Arial" w:hAnsi="Arial" w:cs="Arial"/>
          <w:szCs w:val="24"/>
          <w:lang w:eastAsia="en-GB"/>
        </w:rPr>
      </w:pPr>
      <w:r>
        <w:rPr>
          <w:rFonts w:ascii="Arial" w:hAnsi="Arial" w:cs="Arial"/>
          <w:b/>
          <w:bCs/>
          <w:szCs w:val="24"/>
          <w:lang w:eastAsia="en-GB"/>
        </w:rPr>
        <w:t>Situational Awareness Multi</w:t>
      </w:r>
      <w:r w:rsidRPr="008C4634">
        <w:rPr>
          <w:rFonts w:ascii="Arial" w:hAnsi="Arial" w:cs="Arial"/>
          <w:szCs w:val="24"/>
          <w:lang w:eastAsia="en-GB"/>
        </w:rPr>
        <w:t>-</w:t>
      </w:r>
      <w:r w:rsidRPr="008C4634">
        <w:rPr>
          <w:rFonts w:ascii="Arial" w:hAnsi="Arial" w:cs="Arial"/>
          <w:b/>
          <w:bCs/>
          <w:szCs w:val="24"/>
          <w:lang w:eastAsia="en-GB"/>
        </w:rPr>
        <w:t>Agency Meeting (SAMM)</w:t>
      </w:r>
      <w:r>
        <w:rPr>
          <w:rFonts w:ascii="Arial" w:hAnsi="Arial" w:cs="Arial"/>
          <w:szCs w:val="24"/>
          <w:lang w:eastAsia="en-GB"/>
        </w:rPr>
        <w:t xml:space="preserve"> - </w:t>
      </w:r>
      <w:r w:rsidR="00C20D29" w:rsidRPr="00C20D29">
        <w:rPr>
          <w:rFonts w:ascii="Arial" w:hAnsi="Arial" w:cs="Arial"/>
          <w:szCs w:val="24"/>
          <w:lang w:eastAsia="en-GB"/>
        </w:rPr>
        <w:t>The role of the SAMM is to gain situational awareness from our multi-agency partners for a rising tide event. The Chair of the initial SAMM will be from the organisation who has called for the multiagency meeting</w:t>
      </w:r>
      <w:r w:rsidR="00C20D29">
        <w:rPr>
          <w:rFonts w:ascii="Arial" w:hAnsi="Arial" w:cs="Arial"/>
          <w:szCs w:val="24"/>
          <w:lang w:eastAsia="en-GB"/>
        </w:rPr>
        <w:t>.</w:t>
      </w:r>
    </w:p>
    <w:p w14:paraId="42104EFC" w14:textId="6751C02A" w:rsidR="00B57806" w:rsidRPr="00B57806" w:rsidRDefault="00B57806" w:rsidP="008C4634">
      <w:pPr>
        <w:spacing w:before="100" w:beforeAutospacing="1" w:after="100" w:afterAutospacing="1" w:line="300" w:lineRule="atLeast"/>
        <w:jc w:val="left"/>
        <w:rPr>
          <w:rFonts w:ascii="Arial" w:hAnsi="Arial" w:cs="Arial"/>
          <w:szCs w:val="24"/>
          <w:lang w:eastAsia="en-GB"/>
        </w:rPr>
      </w:pPr>
      <w:r w:rsidRPr="00B57806">
        <w:rPr>
          <w:rFonts w:ascii="Arial" w:hAnsi="Arial" w:cs="Arial"/>
          <w:szCs w:val="24"/>
          <w:lang w:eastAsia="en-GB"/>
        </w:rPr>
        <w:t xml:space="preserve">SBUHB Gold (Strategic) Command will retain responsibility for Health Board response objectives and internal prioritisation, while ensuring alignment with </w:t>
      </w:r>
      <w:r>
        <w:rPr>
          <w:rFonts w:ascii="Arial" w:hAnsi="Arial" w:cs="Arial"/>
          <w:szCs w:val="24"/>
          <w:lang w:eastAsia="en-GB"/>
        </w:rPr>
        <w:t xml:space="preserve">the </w:t>
      </w:r>
      <w:r w:rsidRPr="00B57806">
        <w:rPr>
          <w:rFonts w:ascii="Arial" w:hAnsi="Arial" w:cs="Arial"/>
          <w:szCs w:val="24"/>
          <w:lang w:eastAsia="en-GB"/>
        </w:rPr>
        <w:t>multi</w:t>
      </w:r>
      <w:r w:rsidRPr="00B57806">
        <w:rPr>
          <w:rFonts w:ascii="Arial" w:hAnsi="Arial" w:cs="Arial"/>
          <w:szCs w:val="24"/>
          <w:lang w:eastAsia="en-GB"/>
        </w:rPr>
        <w:noBreakHyphen/>
        <w:t>agency strategy, JESIP principles and joint decision</w:t>
      </w:r>
      <w:r w:rsidRPr="00B57806">
        <w:rPr>
          <w:rFonts w:ascii="Arial" w:hAnsi="Arial" w:cs="Arial"/>
          <w:szCs w:val="24"/>
          <w:lang w:eastAsia="en-GB"/>
        </w:rPr>
        <w:noBreakHyphen/>
        <w:t>making arrangements.</w:t>
      </w:r>
    </w:p>
    <w:p w14:paraId="06B2F9D5" w14:textId="2D8326BE" w:rsidR="00B57806" w:rsidRPr="00B57806" w:rsidRDefault="00B57806" w:rsidP="008C4634">
      <w:pPr>
        <w:spacing w:before="100" w:beforeAutospacing="1" w:after="100" w:afterAutospacing="1" w:line="300" w:lineRule="atLeast"/>
        <w:jc w:val="left"/>
        <w:rPr>
          <w:rFonts w:ascii="Arial" w:hAnsi="Arial" w:cs="Arial"/>
          <w:szCs w:val="24"/>
          <w:lang w:eastAsia="en-GB"/>
        </w:rPr>
      </w:pPr>
      <w:r w:rsidRPr="00B57806">
        <w:rPr>
          <w:rFonts w:ascii="Arial" w:hAnsi="Arial" w:cs="Arial"/>
          <w:szCs w:val="24"/>
          <w:lang w:eastAsia="en-GB"/>
        </w:rPr>
        <w:t>Health Board representation to multi</w:t>
      </w:r>
      <w:r w:rsidRPr="00B57806">
        <w:rPr>
          <w:rFonts w:ascii="Arial" w:hAnsi="Arial" w:cs="Arial"/>
          <w:szCs w:val="24"/>
          <w:lang w:eastAsia="en-GB"/>
        </w:rPr>
        <w:noBreakHyphen/>
        <w:t>agency groups will be via the Health Board Gold or Silver Commander, supported by the EPRR function, ensuring consistent situational awareness, information sharing and coordinated decision</w:t>
      </w:r>
      <w:r w:rsidRPr="00B57806">
        <w:rPr>
          <w:rFonts w:ascii="Arial" w:hAnsi="Arial" w:cs="Arial"/>
          <w:szCs w:val="24"/>
          <w:lang w:eastAsia="en-GB"/>
        </w:rPr>
        <w:noBreakHyphen/>
        <w:t>making across systems.</w:t>
      </w:r>
    </w:p>
    <w:p w14:paraId="1B272384" w14:textId="1B722151" w:rsidR="00B57806" w:rsidRPr="00B57806" w:rsidRDefault="00B57806" w:rsidP="008C4634">
      <w:pPr>
        <w:spacing w:before="100" w:beforeAutospacing="1" w:after="100" w:afterAutospacing="1" w:line="300" w:lineRule="atLeast"/>
        <w:jc w:val="left"/>
        <w:rPr>
          <w:rFonts w:ascii="Arial" w:hAnsi="Arial" w:cs="Arial"/>
          <w:szCs w:val="24"/>
          <w:lang w:eastAsia="en-GB"/>
        </w:rPr>
      </w:pPr>
      <w:r w:rsidRPr="00B57806">
        <w:rPr>
          <w:rFonts w:ascii="Arial" w:hAnsi="Arial" w:cs="Arial"/>
          <w:szCs w:val="24"/>
          <w:lang w:eastAsia="en-GB"/>
        </w:rPr>
        <w:t>Engagement with SWLRF arrangements will be flexed proportionately, recognising that not all utilities incidents will require formal multi</w:t>
      </w:r>
      <w:r w:rsidRPr="00B57806">
        <w:rPr>
          <w:rFonts w:ascii="Arial" w:hAnsi="Arial" w:cs="Arial"/>
          <w:szCs w:val="24"/>
          <w:lang w:eastAsia="en-GB"/>
        </w:rPr>
        <w:noBreakHyphen/>
        <w:t>agency escalation</w:t>
      </w:r>
      <w:r>
        <w:rPr>
          <w:rFonts w:ascii="Arial" w:hAnsi="Arial" w:cs="Arial"/>
          <w:szCs w:val="24"/>
          <w:lang w:eastAsia="en-GB"/>
        </w:rPr>
        <w:t>.</w:t>
      </w:r>
    </w:p>
    <w:p w14:paraId="1CAC7933" w14:textId="77777777" w:rsidR="00EC320F" w:rsidRPr="00225F28" w:rsidRDefault="00EC320F" w:rsidP="00C20D29">
      <w:pPr>
        <w:spacing w:before="100" w:beforeAutospacing="1" w:after="100" w:afterAutospacing="1" w:line="300" w:lineRule="atLeast"/>
        <w:jc w:val="left"/>
        <w:rPr>
          <w:rFonts w:ascii="Arial" w:hAnsi="Arial" w:cs="Arial"/>
          <w:szCs w:val="24"/>
          <w:lang w:eastAsia="en-GB"/>
        </w:rPr>
      </w:pPr>
    </w:p>
    <w:p w14:paraId="1FD10D27" w14:textId="69B747D3" w:rsidR="00225F28" w:rsidRDefault="00225F28" w:rsidP="00C20D29">
      <w:pPr>
        <w:pStyle w:val="ListParagraph"/>
        <w:numPr>
          <w:ilvl w:val="0"/>
          <w:numId w:val="7"/>
        </w:numPr>
        <w:spacing w:before="100" w:beforeAutospacing="1" w:after="100" w:afterAutospacing="1" w:line="300" w:lineRule="atLeast"/>
        <w:jc w:val="left"/>
        <w:outlineLvl w:val="1"/>
        <w:rPr>
          <w:rFonts w:ascii="Arial" w:hAnsi="Arial" w:cs="Arial"/>
          <w:b/>
          <w:bCs/>
          <w:szCs w:val="24"/>
          <w:lang w:eastAsia="en-GB"/>
        </w:rPr>
      </w:pPr>
      <w:r w:rsidRPr="005345BE">
        <w:rPr>
          <w:rFonts w:ascii="Arial" w:hAnsi="Arial" w:cs="Arial"/>
          <w:b/>
          <w:bCs/>
          <w:szCs w:val="24"/>
          <w:lang w:eastAsia="en-GB"/>
        </w:rPr>
        <w:t>ROLES &amp; RESPONSIBILITIES</w:t>
      </w:r>
    </w:p>
    <w:p w14:paraId="50044D74" w14:textId="6820C84E" w:rsidR="00971B36" w:rsidRPr="00971B36" w:rsidRDefault="00971B36" w:rsidP="00C20D29">
      <w:pPr>
        <w:spacing w:before="100" w:beforeAutospacing="1" w:after="100" w:afterAutospacing="1" w:line="300" w:lineRule="atLeast"/>
        <w:jc w:val="left"/>
        <w:outlineLvl w:val="2"/>
        <w:rPr>
          <w:rFonts w:ascii="Arial" w:hAnsi="Arial" w:cs="Arial"/>
          <w:szCs w:val="24"/>
          <w:lang w:eastAsia="en-GB"/>
        </w:rPr>
      </w:pPr>
      <w:r w:rsidRPr="00971B36">
        <w:rPr>
          <w:rFonts w:ascii="Arial" w:hAnsi="Arial" w:cs="Arial"/>
          <w:szCs w:val="24"/>
          <w:lang w:eastAsia="en-GB"/>
        </w:rPr>
        <w:t xml:space="preserve">This section sets out the roles and responsibilities of key </w:t>
      </w:r>
      <w:r>
        <w:rPr>
          <w:rFonts w:ascii="Arial" w:hAnsi="Arial" w:cs="Arial"/>
          <w:szCs w:val="24"/>
          <w:lang w:eastAsia="en-GB"/>
        </w:rPr>
        <w:t>Corporate, Cross Cutting Services, SDGs</w:t>
      </w:r>
      <w:r w:rsidRPr="00971B36">
        <w:rPr>
          <w:rFonts w:ascii="Arial" w:hAnsi="Arial" w:cs="Arial"/>
          <w:szCs w:val="24"/>
          <w:lang w:eastAsia="en-GB"/>
        </w:rPr>
        <w:t xml:space="preserve"> </w:t>
      </w:r>
      <w:r>
        <w:rPr>
          <w:rFonts w:ascii="Arial" w:hAnsi="Arial" w:cs="Arial"/>
          <w:szCs w:val="24"/>
          <w:lang w:eastAsia="en-GB"/>
        </w:rPr>
        <w:t xml:space="preserve">and Services </w:t>
      </w:r>
      <w:r w:rsidRPr="00971B36">
        <w:rPr>
          <w:rFonts w:ascii="Arial" w:hAnsi="Arial" w:cs="Arial"/>
          <w:szCs w:val="24"/>
          <w:lang w:eastAsia="en-GB"/>
        </w:rPr>
        <w:t>in preparing for, responding to, and recovering from a loss of utilities or multi</w:t>
      </w:r>
      <w:r w:rsidRPr="00971B36">
        <w:rPr>
          <w:rFonts w:ascii="Cambria Math" w:hAnsi="Cambria Math" w:cs="Cambria Math"/>
          <w:szCs w:val="24"/>
          <w:lang w:eastAsia="en-GB"/>
        </w:rPr>
        <w:t>‑</w:t>
      </w:r>
      <w:r w:rsidRPr="00971B36">
        <w:rPr>
          <w:rFonts w:ascii="Arial" w:hAnsi="Arial" w:cs="Arial"/>
          <w:szCs w:val="24"/>
          <w:lang w:eastAsia="en-GB"/>
        </w:rPr>
        <w:t>utility failure incident.</w:t>
      </w:r>
    </w:p>
    <w:p w14:paraId="285B3265" w14:textId="6D993689" w:rsidR="00971B36" w:rsidRPr="00971B36" w:rsidRDefault="00971B36" w:rsidP="00C20D29">
      <w:pPr>
        <w:spacing w:before="100" w:beforeAutospacing="1" w:after="100" w:afterAutospacing="1" w:line="300" w:lineRule="atLeast"/>
        <w:jc w:val="left"/>
        <w:outlineLvl w:val="2"/>
        <w:rPr>
          <w:rFonts w:ascii="Arial" w:hAnsi="Arial" w:cs="Arial"/>
          <w:szCs w:val="24"/>
          <w:lang w:eastAsia="en-GB"/>
        </w:rPr>
      </w:pPr>
      <w:r w:rsidRPr="00971B36">
        <w:rPr>
          <w:rFonts w:ascii="Arial" w:hAnsi="Arial" w:cs="Arial"/>
          <w:szCs w:val="24"/>
          <w:lang w:eastAsia="en-GB"/>
        </w:rPr>
        <w:t>Clear accountability is essential to ensure timely decision</w:t>
      </w:r>
      <w:r w:rsidRPr="00971B36">
        <w:rPr>
          <w:rFonts w:ascii="Cambria Math" w:hAnsi="Cambria Math" w:cs="Cambria Math"/>
          <w:szCs w:val="24"/>
          <w:lang w:eastAsia="en-GB"/>
        </w:rPr>
        <w:t>‑</w:t>
      </w:r>
      <w:r w:rsidRPr="00971B36">
        <w:rPr>
          <w:rFonts w:ascii="Arial" w:hAnsi="Arial" w:cs="Arial"/>
          <w:szCs w:val="24"/>
          <w:lang w:eastAsia="en-GB"/>
        </w:rPr>
        <w:t xml:space="preserve">making, effective command and control, and the safe continuity of patient care. </w:t>
      </w:r>
      <w:r>
        <w:rPr>
          <w:rFonts w:ascii="Arial" w:hAnsi="Arial" w:cs="Arial"/>
          <w:szCs w:val="24"/>
          <w:lang w:eastAsia="en-GB"/>
        </w:rPr>
        <w:t>The r</w:t>
      </w:r>
      <w:r w:rsidRPr="00971B36">
        <w:rPr>
          <w:rFonts w:ascii="Arial" w:hAnsi="Arial" w:cs="Arial"/>
          <w:szCs w:val="24"/>
          <w:lang w:eastAsia="en-GB"/>
        </w:rPr>
        <w:t>esponsibilities outlined below apply across all phases of an incident, including preparedness, response, sustained outage management, and recovery, and must be delivered in accordance with established command structures and business continuity arrangements.</w:t>
      </w:r>
    </w:p>
    <w:p w14:paraId="31F2617E" w14:textId="3205ECD3" w:rsidR="00225F28" w:rsidRPr="00225F28" w:rsidRDefault="00225F28" w:rsidP="00C20D29">
      <w:pPr>
        <w:spacing w:before="100" w:beforeAutospacing="1" w:after="100" w:afterAutospacing="1" w:line="300" w:lineRule="atLeast"/>
        <w:jc w:val="left"/>
        <w:outlineLvl w:val="2"/>
        <w:rPr>
          <w:rFonts w:ascii="Arial" w:hAnsi="Arial" w:cs="Arial"/>
          <w:b/>
          <w:bCs/>
          <w:szCs w:val="24"/>
          <w:lang w:eastAsia="en-GB"/>
        </w:rPr>
      </w:pPr>
      <w:r w:rsidRPr="00225F28">
        <w:rPr>
          <w:rFonts w:ascii="Arial" w:hAnsi="Arial" w:cs="Arial"/>
          <w:b/>
          <w:bCs/>
          <w:szCs w:val="24"/>
          <w:lang w:eastAsia="en-GB"/>
        </w:rPr>
        <w:lastRenderedPageBreak/>
        <w:t xml:space="preserve">Estates </w:t>
      </w:r>
    </w:p>
    <w:p w14:paraId="35E9F04D" w14:textId="77777777" w:rsidR="002D0EFC" w:rsidRDefault="002D0EFC" w:rsidP="00C20D29">
      <w:pPr>
        <w:numPr>
          <w:ilvl w:val="0"/>
          <w:numId w:val="17"/>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Technical management and infrastructure safety</w:t>
      </w:r>
    </w:p>
    <w:p w14:paraId="6AB47FA7" w14:textId="77777777" w:rsidR="002D0EFC" w:rsidRPr="00225F28" w:rsidRDefault="002D0EFC" w:rsidP="00C20D29">
      <w:pPr>
        <w:numPr>
          <w:ilvl w:val="0"/>
          <w:numId w:val="17"/>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Technical diagnosis and restoration</w:t>
      </w:r>
      <w:r>
        <w:rPr>
          <w:rFonts w:ascii="Arial" w:hAnsi="Arial" w:cs="Arial"/>
          <w:szCs w:val="24"/>
          <w:lang w:eastAsia="en-GB"/>
        </w:rPr>
        <w:t xml:space="preserve"> of utility services</w:t>
      </w:r>
    </w:p>
    <w:p w14:paraId="3373BF7B" w14:textId="77777777" w:rsidR="00225F28" w:rsidRPr="00225F28" w:rsidRDefault="00225F28" w:rsidP="00C20D29">
      <w:pPr>
        <w:numPr>
          <w:ilvl w:val="0"/>
          <w:numId w:val="17"/>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Generator and fuel management</w:t>
      </w:r>
    </w:p>
    <w:p w14:paraId="720148A8" w14:textId="791BCC82" w:rsidR="00225F28" w:rsidRPr="00225F28" w:rsidRDefault="00225F28" w:rsidP="00C20D29">
      <w:pPr>
        <w:numPr>
          <w:ilvl w:val="0"/>
          <w:numId w:val="17"/>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Contractor control and Permit to Work</w:t>
      </w:r>
    </w:p>
    <w:p w14:paraId="364D3B02" w14:textId="49974375" w:rsidR="00225F28" w:rsidRPr="00225F28" w:rsidRDefault="00225F28" w:rsidP="00C20D29">
      <w:pPr>
        <w:spacing w:before="100" w:beforeAutospacing="1" w:after="100" w:afterAutospacing="1" w:line="300" w:lineRule="atLeast"/>
        <w:jc w:val="left"/>
        <w:outlineLvl w:val="2"/>
        <w:rPr>
          <w:rFonts w:ascii="Arial" w:hAnsi="Arial" w:cs="Arial"/>
          <w:b/>
          <w:bCs/>
          <w:szCs w:val="24"/>
          <w:lang w:eastAsia="en-GB"/>
        </w:rPr>
      </w:pPr>
      <w:r w:rsidRPr="00225F28">
        <w:rPr>
          <w:rFonts w:ascii="Arial" w:hAnsi="Arial" w:cs="Arial"/>
          <w:b/>
          <w:bCs/>
          <w:szCs w:val="24"/>
          <w:lang w:eastAsia="en-GB"/>
        </w:rPr>
        <w:t>Chief Operating Office</w:t>
      </w:r>
      <w:r w:rsidR="002D0EFC">
        <w:rPr>
          <w:rFonts w:ascii="Arial" w:hAnsi="Arial" w:cs="Arial"/>
          <w:b/>
          <w:bCs/>
          <w:szCs w:val="24"/>
          <w:lang w:eastAsia="en-GB"/>
        </w:rPr>
        <w:t>r</w:t>
      </w:r>
      <w:r w:rsidRPr="00225F28">
        <w:rPr>
          <w:rFonts w:ascii="Arial" w:hAnsi="Arial" w:cs="Arial"/>
          <w:b/>
          <w:bCs/>
          <w:szCs w:val="24"/>
          <w:lang w:eastAsia="en-GB"/>
        </w:rPr>
        <w:t xml:space="preserve"> (COO)</w:t>
      </w:r>
    </w:p>
    <w:p w14:paraId="6A2656A0" w14:textId="77777777" w:rsidR="002D0EFC" w:rsidRDefault="002D0EFC" w:rsidP="00C20D29">
      <w:pPr>
        <w:numPr>
          <w:ilvl w:val="0"/>
          <w:numId w:val="17"/>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Executive leadership of operational response</w:t>
      </w:r>
    </w:p>
    <w:p w14:paraId="5BD61CC1" w14:textId="0A1E5B0A" w:rsidR="002D0EFC" w:rsidRPr="00225F28" w:rsidRDefault="002D0EFC" w:rsidP="00C20D29">
      <w:pPr>
        <w:numPr>
          <w:ilvl w:val="0"/>
          <w:numId w:val="17"/>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Operational oversight</w:t>
      </w:r>
      <w:r>
        <w:rPr>
          <w:rFonts w:ascii="Arial" w:hAnsi="Arial" w:cs="Arial"/>
          <w:szCs w:val="24"/>
          <w:lang w:eastAsia="en-GB"/>
        </w:rPr>
        <w:t xml:space="preserve"> and Strategic decision making</w:t>
      </w:r>
    </w:p>
    <w:p w14:paraId="0FFBDF20" w14:textId="77777777" w:rsidR="00225F28" w:rsidRPr="00225F28" w:rsidRDefault="00225F28" w:rsidP="00C20D29">
      <w:pPr>
        <w:numPr>
          <w:ilvl w:val="0"/>
          <w:numId w:val="17"/>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liaison with partners and Welsh Government</w:t>
      </w:r>
    </w:p>
    <w:p w14:paraId="4CAB88B2" w14:textId="77777777" w:rsidR="00225F28" w:rsidRPr="00225F28" w:rsidRDefault="00225F28" w:rsidP="00C20D29">
      <w:pPr>
        <w:spacing w:before="100" w:beforeAutospacing="1" w:after="100" w:afterAutospacing="1" w:line="300" w:lineRule="atLeast"/>
        <w:jc w:val="left"/>
        <w:outlineLvl w:val="2"/>
        <w:rPr>
          <w:rFonts w:ascii="Arial" w:hAnsi="Arial" w:cs="Arial"/>
          <w:b/>
          <w:bCs/>
          <w:szCs w:val="24"/>
          <w:lang w:eastAsia="en-GB"/>
        </w:rPr>
      </w:pPr>
      <w:r w:rsidRPr="00225F28">
        <w:rPr>
          <w:rFonts w:ascii="Arial" w:hAnsi="Arial" w:cs="Arial"/>
          <w:b/>
          <w:bCs/>
          <w:szCs w:val="24"/>
          <w:lang w:eastAsia="en-GB"/>
        </w:rPr>
        <w:t>EPRR</w:t>
      </w:r>
    </w:p>
    <w:p w14:paraId="3A6213CF" w14:textId="23D87103" w:rsidR="002D0EFC" w:rsidRPr="002D0EFC" w:rsidRDefault="002D0EFC" w:rsidP="00C20D29">
      <w:p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To meet the 6 statutory duties under the Civil Contingencies Act (CCA) 2004, the EPRR team role includes the following responsibilities for planning, preparedness, response &amp; recovery to any emergency:</w:t>
      </w:r>
    </w:p>
    <w:p w14:paraId="5F9ECEBA" w14:textId="6D135168" w:rsidR="002D0EFC" w:rsidRPr="002D0EFC" w:rsidRDefault="002D0EFC" w:rsidP="00C20D29">
      <w:pPr>
        <w:pStyle w:val="ListParagraph"/>
        <w:numPr>
          <w:ilvl w:val="0"/>
          <w:numId w:val="38"/>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Planning &amp; Preparedness</w:t>
      </w:r>
    </w:p>
    <w:p w14:paraId="6A6DB04D" w14:textId="7AFF6461" w:rsidR="002D0EFC" w:rsidRPr="002D0EFC" w:rsidRDefault="002D0EFC" w:rsidP="00C20D29">
      <w:pPr>
        <w:pStyle w:val="ListParagraph"/>
        <w:numPr>
          <w:ilvl w:val="0"/>
          <w:numId w:val="38"/>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Co-ordination &amp; Communication of EPRR within the Health Board (HB)</w:t>
      </w:r>
    </w:p>
    <w:p w14:paraId="0D11680C" w14:textId="7234C5E7" w:rsidR="002D0EFC" w:rsidRPr="002D0EFC" w:rsidRDefault="002D0EFC" w:rsidP="00C20D29">
      <w:pPr>
        <w:pStyle w:val="ListParagraph"/>
        <w:numPr>
          <w:ilvl w:val="0"/>
          <w:numId w:val="38"/>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Response &amp; Activation Measures</w:t>
      </w:r>
    </w:p>
    <w:p w14:paraId="6FD14150" w14:textId="123DF59D" w:rsidR="002D0EFC" w:rsidRPr="002D0EFC" w:rsidRDefault="002D0EFC" w:rsidP="00C20D29">
      <w:pPr>
        <w:pStyle w:val="ListParagraph"/>
        <w:numPr>
          <w:ilvl w:val="0"/>
          <w:numId w:val="38"/>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Resilience &amp; Recovery Processes</w:t>
      </w:r>
    </w:p>
    <w:p w14:paraId="49C399AA" w14:textId="61E7D5E3" w:rsidR="002D0EFC" w:rsidRPr="002D0EFC" w:rsidRDefault="002D0EFC" w:rsidP="00C20D29">
      <w:pPr>
        <w:pStyle w:val="ListParagraph"/>
        <w:numPr>
          <w:ilvl w:val="0"/>
          <w:numId w:val="38"/>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Collaboration with External Agencies</w:t>
      </w:r>
    </w:p>
    <w:p w14:paraId="1A3D6321" w14:textId="76A916A0" w:rsidR="00EC320F" w:rsidRPr="002D0EFC" w:rsidRDefault="002D0EFC" w:rsidP="00C20D29">
      <w:pPr>
        <w:pStyle w:val="ListParagraph"/>
        <w:numPr>
          <w:ilvl w:val="0"/>
          <w:numId w:val="38"/>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Monitoring &amp; Evaluation</w:t>
      </w:r>
    </w:p>
    <w:p w14:paraId="55FC8EDC" w14:textId="1FB2679B" w:rsidR="008E74CE" w:rsidRDefault="008E74CE" w:rsidP="00C20D29">
      <w:pPr>
        <w:spacing w:before="100" w:beforeAutospacing="1" w:after="100" w:afterAutospacing="1" w:line="300" w:lineRule="atLeast"/>
        <w:jc w:val="left"/>
        <w:rPr>
          <w:rFonts w:ascii="Arial" w:hAnsi="Arial" w:cs="Arial"/>
          <w:b/>
          <w:bCs/>
          <w:szCs w:val="24"/>
          <w:lang w:eastAsia="en-GB"/>
        </w:rPr>
      </w:pPr>
      <w:r w:rsidRPr="008E74CE">
        <w:rPr>
          <w:rFonts w:ascii="Arial" w:hAnsi="Arial" w:cs="Arial"/>
          <w:b/>
          <w:bCs/>
          <w:szCs w:val="24"/>
          <w:lang w:eastAsia="en-GB"/>
        </w:rPr>
        <w:t>Morriston SDG</w:t>
      </w:r>
    </w:p>
    <w:p w14:paraId="16B0D813" w14:textId="77777777" w:rsidR="002D0EFC" w:rsidRPr="002D0EFC" w:rsidRDefault="002D0EFC" w:rsidP="00C20D29">
      <w:p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Will support with the planning, preparedness, response &amp; recovery to any emergency by:</w:t>
      </w:r>
    </w:p>
    <w:p w14:paraId="195E05CE" w14:textId="77777777" w:rsidR="002D0EFC" w:rsidRPr="002D0EFC" w:rsidRDefault="002D0EFC" w:rsidP="00C20D29">
      <w:pPr>
        <w:pStyle w:val="ListParagraph"/>
        <w:numPr>
          <w:ilvl w:val="0"/>
          <w:numId w:val="39"/>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Contributing to Planning &amp; Preparedness</w:t>
      </w:r>
    </w:p>
    <w:p w14:paraId="47116C74" w14:textId="77777777" w:rsidR="002D0EFC" w:rsidRPr="002D0EFC" w:rsidRDefault="002D0EFC" w:rsidP="00C20D29">
      <w:pPr>
        <w:pStyle w:val="ListParagraph"/>
        <w:numPr>
          <w:ilvl w:val="0"/>
          <w:numId w:val="39"/>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Co-ordination &amp; Communication of EPRR within your respective services</w:t>
      </w:r>
    </w:p>
    <w:p w14:paraId="027A75F6" w14:textId="77777777" w:rsidR="002D0EFC" w:rsidRPr="002D0EFC" w:rsidRDefault="002D0EFC" w:rsidP="00C20D29">
      <w:pPr>
        <w:pStyle w:val="ListParagraph"/>
        <w:numPr>
          <w:ilvl w:val="0"/>
          <w:numId w:val="39"/>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 xml:space="preserve">Resilience, Escalation,  Response &amp; Recovery Processes, (particularly in terms of business continuity management within your service) </w:t>
      </w:r>
    </w:p>
    <w:p w14:paraId="2F0C0D59" w14:textId="77777777" w:rsidR="002D0EFC" w:rsidRPr="002D0EFC" w:rsidRDefault="002D0EFC" w:rsidP="00C20D29">
      <w:pPr>
        <w:pStyle w:val="ListParagraph"/>
        <w:numPr>
          <w:ilvl w:val="0"/>
          <w:numId w:val="39"/>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Collaboration with External Agencies for your respective service workstreams</w:t>
      </w:r>
    </w:p>
    <w:p w14:paraId="30D04A33" w14:textId="7C68E4E6" w:rsidR="002D0EFC" w:rsidRPr="002D0EFC" w:rsidRDefault="002D0EFC" w:rsidP="00C20D29">
      <w:pPr>
        <w:pStyle w:val="ListParagraph"/>
        <w:numPr>
          <w:ilvl w:val="0"/>
          <w:numId w:val="39"/>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Monitoring &amp; Evaluation through HB &amp; service specific debriefs</w:t>
      </w:r>
    </w:p>
    <w:p w14:paraId="3177C94B" w14:textId="2DF6E1EA" w:rsidR="008E74CE" w:rsidRDefault="008E74CE" w:rsidP="00C20D29">
      <w:pPr>
        <w:spacing w:before="100" w:beforeAutospacing="1" w:after="100" w:afterAutospacing="1" w:line="300" w:lineRule="atLeast"/>
        <w:jc w:val="left"/>
        <w:rPr>
          <w:rFonts w:ascii="Arial" w:hAnsi="Arial" w:cs="Arial"/>
          <w:b/>
          <w:bCs/>
          <w:szCs w:val="24"/>
          <w:lang w:eastAsia="en-GB"/>
        </w:rPr>
      </w:pPr>
      <w:r w:rsidRPr="008E74CE">
        <w:rPr>
          <w:rFonts w:ascii="Arial" w:hAnsi="Arial" w:cs="Arial"/>
          <w:b/>
          <w:bCs/>
          <w:szCs w:val="24"/>
          <w:lang w:eastAsia="en-GB"/>
        </w:rPr>
        <w:t xml:space="preserve">NPTSSG </w:t>
      </w:r>
    </w:p>
    <w:p w14:paraId="66B2488E" w14:textId="77777777" w:rsidR="002D0EFC" w:rsidRPr="002D0EFC" w:rsidRDefault="002D0EFC" w:rsidP="00C20D29">
      <w:p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Will support with the planning, preparedness, response &amp; recovery to any emergency by:</w:t>
      </w:r>
    </w:p>
    <w:p w14:paraId="6096630C" w14:textId="77777777" w:rsidR="002D0EFC" w:rsidRPr="002D0EFC" w:rsidRDefault="002D0EFC" w:rsidP="00C20D29">
      <w:pPr>
        <w:pStyle w:val="ListParagraph"/>
        <w:numPr>
          <w:ilvl w:val="0"/>
          <w:numId w:val="39"/>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Contributing to Planning &amp; Preparedness</w:t>
      </w:r>
    </w:p>
    <w:p w14:paraId="0462C00B" w14:textId="77777777" w:rsidR="002D0EFC" w:rsidRPr="002D0EFC" w:rsidRDefault="002D0EFC" w:rsidP="00C20D29">
      <w:pPr>
        <w:pStyle w:val="ListParagraph"/>
        <w:numPr>
          <w:ilvl w:val="0"/>
          <w:numId w:val="39"/>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Co-ordination &amp; Communication of EPRR within your respective services</w:t>
      </w:r>
    </w:p>
    <w:p w14:paraId="5B6E2310" w14:textId="77777777" w:rsidR="002D0EFC" w:rsidRPr="002D0EFC" w:rsidRDefault="002D0EFC" w:rsidP="00C20D29">
      <w:pPr>
        <w:pStyle w:val="ListParagraph"/>
        <w:numPr>
          <w:ilvl w:val="0"/>
          <w:numId w:val="39"/>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lastRenderedPageBreak/>
        <w:t xml:space="preserve">Resilience, Escalation,  Response &amp; Recovery Processes, (particularly in terms of business continuity management within your service) </w:t>
      </w:r>
    </w:p>
    <w:p w14:paraId="76D94B8C" w14:textId="77777777" w:rsidR="002A2CFD" w:rsidRDefault="002D0EFC" w:rsidP="00C20D29">
      <w:pPr>
        <w:pStyle w:val="ListParagraph"/>
        <w:numPr>
          <w:ilvl w:val="0"/>
          <w:numId w:val="39"/>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Collaboration with External Agencies for your respective service workstreams</w:t>
      </w:r>
    </w:p>
    <w:p w14:paraId="681CE02B" w14:textId="23A082AD" w:rsidR="00BE580A" w:rsidRPr="008246DC" w:rsidRDefault="002D0EFC" w:rsidP="00BE580A">
      <w:pPr>
        <w:pStyle w:val="ListParagraph"/>
        <w:numPr>
          <w:ilvl w:val="0"/>
          <w:numId w:val="39"/>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Monitoring &amp; Evaluation through HB &amp; service specific debriefs</w:t>
      </w:r>
    </w:p>
    <w:p w14:paraId="6268BACC" w14:textId="2C1DC1A5" w:rsidR="002A2CFD" w:rsidRPr="008246DC" w:rsidRDefault="002A2CFD" w:rsidP="00C20D29">
      <w:pPr>
        <w:spacing w:before="100" w:beforeAutospacing="1" w:after="100" w:afterAutospacing="1" w:line="300" w:lineRule="atLeast"/>
        <w:jc w:val="left"/>
        <w:outlineLvl w:val="2"/>
        <w:rPr>
          <w:rFonts w:ascii="Arial" w:hAnsi="Arial" w:cs="Arial"/>
          <w:b/>
          <w:bCs/>
          <w:szCs w:val="24"/>
          <w:lang w:eastAsia="en-GB"/>
        </w:rPr>
      </w:pPr>
      <w:r w:rsidRPr="008246DC">
        <w:rPr>
          <w:rFonts w:ascii="Arial" w:hAnsi="Arial" w:cs="Arial"/>
          <w:b/>
          <w:bCs/>
          <w:szCs w:val="24"/>
          <w:lang w:eastAsia="en-GB"/>
        </w:rPr>
        <w:t>In addition:</w:t>
      </w:r>
    </w:p>
    <w:p w14:paraId="7FB1E0A9" w14:textId="77777777" w:rsidR="002A2CFD" w:rsidRPr="008246DC" w:rsidRDefault="002A2CFD" w:rsidP="00C20D29">
      <w:pPr>
        <w:spacing w:before="100" w:beforeAutospacing="1" w:after="100" w:afterAutospacing="1" w:line="300" w:lineRule="atLeast"/>
        <w:jc w:val="left"/>
        <w:rPr>
          <w:rFonts w:ascii="Arial" w:hAnsi="Arial" w:cs="Arial"/>
          <w:szCs w:val="24"/>
          <w:u w:val="single"/>
          <w:lang w:eastAsia="en-GB"/>
        </w:rPr>
      </w:pPr>
      <w:r w:rsidRPr="008246DC">
        <w:rPr>
          <w:rFonts w:ascii="Arial" w:hAnsi="Arial" w:cs="Arial"/>
          <w:szCs w:val="24"/>
          <w:u w:val="single"/>
          <w:lang w:eastAsia="en-GB"/>
        </w:rPr>
        <w:t>Associate Director / Divisional Manager – Hospital Operations (BCP Lead)</w:t>
      </w:r>
    </w:p>
    <w:p w14:paraId="6604AF40" w14:textId="77777777" w:rsidR="002A2CFD" w:rsidRPr="002A2CFD" w:rsidRDefault="002A2CFD" w:rsidP="00C20D29">
      <w:pPr>
        <w:numPr>
          <w:ilvl w:val="0"/>
          <w:numId w:val="67"/>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Coordinates activation of Loss of Utilities Plans and supports Estates/Kier with operational constraints and escalation.</w:t>
      </w:r>
    </w:p>
    <w:p w14:paraId="5CC40DD4" w14:textId="77777777" w:rsidR="002A2CFD" w:rsidRPr="002A2CFD" w:rsidRDefault="002A2CFD" w:rsidP="002A2CFD">
      <w:pPr>
        <w:numPr>
          <w:ilvl w:val="0"/>
          <w:numId w:val="67"/>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Supports the setup and operation of the Silver Command Centre during outages.</w:t>
      </w:r>
    </w:p>
    <w:p w14:paraId="68536736" w14:textId="77777777" w:rsidR="002A2CFD" w:rsidRPr="002A2CFD" w:rsidRDefault="002A2CFD" w:rsidP="002A2CFD">
      <w:pPr>
        <w:numPr>
          <w:ilvl w:val="0"/>
          <w:numId w:val="67"/>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Provides operational oversight of patient flow, capacity, safe staffing, and continuity of unaffected areas.</w:t>
      </w:r>
    </w:p>
    <w:p w14:paraId="62AB83B8" w14:textId="77777777" w:rsidR="002A2CFD" w:rsidRPr="008246DC" w:rsidRDefault="002A2CFD" w:rsidP="002A2CFD">
      <w:pPr>
        <w:spacing w:before="100" w:beforeAutospacing="1" w:after="100" w:afterAutospacing="1" w:line="300" w:lineRule="atLeast"/>
        <w:jc w:val="left"/>
        <w:rPr>
          <w:rFonts w:ascii="Arial" w:hAnsi="Arial" w:cs="Arial"/>
          <w:szCs w:val="24"/>
          <w:u w:val="single"/>
          <w:lang w:eastAsia="en-GB"/>
        </w:rPr>
      </w:pPr>
      <w:r w:rsidRPr="008246DC">
        <w:rPr>
          <w:rFonts w:ascii="Arial" w:hAnsi="Arial" w:cs="Arial"/>
          <w:szCs w:val="24"/>
          <w:u w:val="single"/>
          <w:lang w:eastAsia="en-GB"/>
        </w:rPr>
        <w:t>Service Group Director / Deputy (Silver Commander)</w:t>
      </w:r>
    </w:p>
    <w:p w14:paraId="68E90268" w14:textId="77777777" w:rsidR="002A2CFD" w:rsidRPr="002A2CFD" w:rsidRDefault="002A2CFD" w:rsidP="002A2CFD">
      <w:pPr>
        <w:numPr>
          <w:ilvl w:val="0"/>
          <w:numId w:val="68"/>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Provides overall command and control for the Service Group during a utilities</w:t>
      </w:r>
      <w:r w:rsidRPr="002A2CFD">
        <w:rPr>
          <w:rFonts w:ascii="Arial" w:hAnsi="Arial" w:cs="Arial"/>
          <w:szCs w:val="24"/>
          <w:lang w:eastAsia="en-GB"/>
        </w:rPr>
        <w:noBreakHyphen/>
        <w:t>related Business Continuity Incident.</w:t>
      </w:r>
    </w:p>
    <w:p w14:paraId="4E0E4472" w14:textId="77777777" w:rsidR="002A2CFD" w:rsidRPr="002A2CFD" w:rsidRDefault="002A2CFD" w:rsidP="002A2CFD">
      <w:pPr>
        <w:numPr>
          <w:ilvl w:val="0"/>
          <w:numId w:val="68"/>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Chairs Silver Command, ensuring tactical coordination across Estates/Kier, Digital, Clinical Teams, and site leadership.</w:t>
      </w:r>
    </w:p>
    <w:p w14:paraId="14649C23" w14:textId="77777777" w:rsidR="002A2CFD" w:rsidRPr="002A2CFD" w:rsidRDefault="002A2CFD" w:rsidP="002A2CFD">
      <w:pPr>
        <w:numPr>
          <w:ilvl w:val="0"/>
          <w:numId w:val="68"/>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Ensures all key staff and technical specialists (Estates AP/CP, utilities engineers (including Kier), Digital) are alerted and present.</w:t>
      </w:r>
    </w:p>
    <w:p w14:paraId="72C6B291" w14:textId="77777777" w:rsidR="002A2CFD" w:rsidRPr="002A2CFD" w:rsidRDefault="002A2CFD" w:rsidP="002A2CFD">
      <w:pPr>
        <w:numPr>
          <w:ilvl w:val="0"/>
          <w:numId w:val="68"/>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Reports upwards to the Executive Team / Gold Command where severe or multi</w:t>
      </w:r>
      <w:r w:rsidRPr="002A2CFD">
        <w:rPr>
          <w:rFonts w:ascii="Arial" w:hAnsi="Arial" w:cs="Arial"/>
          <w:szCs w:val="24"/>
          <w:lang w:eastAsia="en-GB"/>
        </w:rPr>
        <w:noBreakHyphen/>
        <w:t>site disruption occurs.</w:t>
      </w:r>
    </w:p>
    <w:p w14:paraId="4BBD6C4C" w14:textId="77777777" w:rsidR="002A2CFD" w:rsidRPr="002A2CFD" w:rsidRDefault="002A2CFD" w:rsidP="002A2CFD">
      <w:pPr>
        <w:numPr>
          <w:ilvl w:val="0"/>
          <w:numId w:val="68"/>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Maintains oversight of service prioritisation, risk management, and safe recovery once utilities are restored.</w:t>
      </w:r>
    </w:p>
    <w:p w14:paraId="3CF070C2" w14:textId="77777777" w:rsidR="002A2CFD" w:rsidRPr="008246DC" w:rsidRDefault="002A2CFD" w:rsidP="002A2CFD">
      <w:pPr>
        <w:spacing w:before="100" w:beforeAutospacing="1" w:after="100" w:afterAutospacing="1" w:line="300" w:lineRule="atLeast"/>
        <w:jc w:val="left"/>
        <w:rPr>
          <w:rFonts w:ascii="Arial" w:hAnsi="Arial" w:cs="Arial"/>
          <w:szCs w:val="24"/>
          <w:u w:val="single"/>
          <w:lang w:eastAsia="en-GB"/>
        </w:rPr>
      </w:pPr>
      <w:r w:rsidRPr="008246DC">
        <w:rPr>
          <w:rFonts w:ascii="Arial" w:hAnsi="Arial" w:cs="Arial"/>
          <w:szCs w:val="24"/>
          <w:u w:val="single"/>
          <w:lang w:eastAsia="en-GB"/>
        </w:rPr>
        <w:t>Directorate Managers (Bronze Leads)</w:t>
      </w:r>
    </w:p>
    <w:p w14:paraId="6F229173" w14:textId="77777777" w:rsidR="002A2CFD" w:rsidRPr="002A2CFD" w:rsidRDefault="002A2CFD" w:rsidP="002A2CFD">
      <w:pPr>
        <w:numPr>
          <w:ilvl w:val="0"/>
          <w:numId w:val="69"/>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Identify clinical services that are vulnerable to utility failures (e.g., oxygen</w:t>
      </w:r>
      <w:r w:rsidRPr="002A2CFD">
        <w:rPr>
          <w:rFonts w:ascii="Arial" w:hAnsi="Arial" w:cs="Arial"/>
          <w:szCs w:val="24"/>
          <w:lang w:eastAsia="en-GB"/>
        </w:rPr>
        <w:noBreakHyphen/>
        <w:t>dependent units, theatres, diagnostics).</w:t>
      </w:r>
    </w:p>
    <w:p w14:paraId="1C32D3DA" w14:textId="77777777" w:rsidR="002A2CFD" w:rsidRPr="002A2CFD" w:rsidRDefault="002A2CFD" w:rsidP="002A2CFD">
      <w:pPr>
        <w:numPr>
          <w:ilvl w:val="0"/>
          <w:numId w:val="69"/>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Lead the local Bronze response, ensuring communications and immediate controls (e.g., equipment shutdown, manual workarounds, relocation) are initiated.</w:t>
      </w:r>
    </w:p>
    <w:p w14:paraId="64F61B66" w14:textId="77777777" w:rsidR="002A2CFD" w:rsidRPr="008246DC" w:rsidRDefault="002A2CFD" w:rsidP="002A2CFD">
      <w:pPr>
        <w:spacing w:before="100" w:beforeAutospacing="1" w:after="100" w:afterAutospacing="1" w:line="300" w:lineRule="atLeast"/>
        <w:jc w:val="left"/>
        <w:rPr>
          <w:rFonts w:ascii="Arial" w:hAnsi="Arial" w:cs="Arial"/>
          <w:szCs w:val="24"/>
          <w:u w:val="single"/>
          <w:lang w:eastAsia="en-GB"/>
        </w:rPr>
      </w:pPr>
      <w:r w:rsidRPr="008246DC">
        <w:rPr>
          <w:rFonts w:ascii="Arial" w:hAnsi="Arial" w:cs="Arial"/>
          <w:szCs w:val="24"/>
          <w:u w:val="single"/>
          <w:lang w:eastAsia="en-GB"/>
        </w:rPr>
        <w:t>Service Group Medical Director</w:t>
      </w:r>
    </w:p>
    <w:p w14:paraId="508603A7" w14:textId="77777777" w:rsidR="002A2CFD" w:rsidRPr="002A2CFD" w:rsidRDefault="002A2CFD" w:rsidP="002A2CFD">
      <w:pPr>
        <w:numPr>
          <w:ilvl w:val="0"/>
          <w:numId w:val="70"/>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Provides senior clinical oversight on risks related to loss of utilities (impact on theatres, critical care, diagnostics, oxygen supply etc.).</w:t>
      </w:r>
    </w:p>
    <w:p w14:paraId="4046F137" w14:textId="77777777" w:rsidR="002A2CFD" w:rsidRPr="002A2CFD" w:rsidRDefault="002A2CFD" w:rsidP="002A2CFD">
      <w:pPr>
        <w:numPr>
          <w:ilvl w:val="0"/>
          <w:numId w:val="70"/>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Advises Silver Command on safety, patient prioritisation, clinical suspension, and decanting decisions.</w:t>
      </w:r>
    </w:p>
    <w:p w14:paraId="7CA092C2" w14:textId="77777777" w:rsidR="002A2CFD" w:rsidRPr="002A2CFD" w:rsidRDefault="002A2CFD" w:rsidP="002A2CFD">
      <w:pPr>
        <w:numPr>
          <w:ilvl w:val="0"/>
          <w:numId w:val="70"/>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Ensures serious incidents arising from the outage are reported via Datix and escalated appropriately.</w:t>
      </w:r>
    </w:p>
    <w:p w14:paraId="372B1D21" w14:textId="77777777" w:rsidR="002A2CFD" w:rsidRPr="002A2CFD" w:rsidRDefault="002A2CFD" w:rsidP="002A2CFD">
      <w:pPr>
        <w:numPr>
          <w:ilvl w:val="0"/>
          <w:numId w:val="70"/>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Coordinates medical workforce actions and supports clinical risk mitigation plans.</w:t>
      </w:r>
    </w:p>
    <w:p w14:paraId="67EEF296" w14:textId="77777777" w:rsidR="00612D57" w:rsidRDefault="00612D57" w:rsidP="002A2CFD">
      <w:pPr>
        <w:spacing w:before="100" w:beforeAutospacing="1" w:after="100" w:afterAutospacing="1" w:line="300" w:lineRule="atLeast"/>
        <w:jc w:val="left"/>
        <w:rPr>
          <w:rFonts w:ascii="Arial" w:hAnsi="Arial" w:cs="Arial"/>
          <w:b/>
          <w:bCs/>
          <w:szCs w:val="24"/>
          <w:lang w:eastAsia="en-GB"/>
        </w:rPr>
      </w:pPr>
    </w:p>
    <w:p w14:paraId="490E7922" w14:textId="77777777" w:rsidR="00612D57" w:rsidRDefault="00612D57" w:rsidP="002A2CFD">
      <w:pPr>
        <w:spacing w:before="100" w:beforeAutospacing="1" w:after="100" w:afterAutospacing="1" w:line="300" w:lineRule="atLeast"/>
        <w:jc w:val="left"/>
        <w:rPr>
          <w:rFonts w:ascii="Arial" w:hAnsi="Arial" w:cs="Arial"/>
          <w:b/>
          <w:bCs/>
          <w:szCs w:val="24"/>
          <w:lang w:eastAsia="en-GB"/>
        </w:rPr>
      </w:pPr>
    </w:p>
    <w:p w14:paraId="0C09502F" w14:textId="54DD4E37" w:rsidR="002A2CFD" w:rsidRPr="008246DC" w:rsidRDefault="002A2CFD" w:rsidP="002A2CFD">
      <w:pPr>
        <w:spacing w:before="100" w:beforeAutospacing="1" w:after="100" w:afterAutospacing="1" w:line="300" w:lineRule="atLeast"/>
        <w:jc w:val="left"/>
        <w:rPr>
          <w:rFonts w:ascii="Arial" w:hAnsi="Arial" w:cs="Arial"/>
          <w:szCs w:val="24"/>
          <w:u w:val="single"/>
          <w:lang w:eastAsia="en-GB"/>
        </w:rPr>
      </w:pPr>
      <w:r w:rsidRPr="008246DC">
        <w:rPr>
          <w:rFonts w:ascii="Arial" w:hAnsi="Arial" w:cs="Arial"/>
          <w:szCs w:val="24"/>
          <w:u w:val="single"/>
          <w:lang w:eastAsia="en-GB"/>
        </w:rPr>
        <w:t>Service Group Nurse Director</w:t>
      </w:r>
    </w:p>
    <w:p w14:paraId="5C55E2B4" w14:textId="77777777" w:rsidR="002A2CFD" w:rsidRPr="002A2CFD" w:rsidRDefault="002A2CFD" w:rsidP="002A2CFD">
      <w:pPr>
        <w:numPr>
          <w:ilvl w:val="0"/>
          <w:numId w:val="71"/>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Provides senior nursing leadership and ensures safe nursing staffing and patient safety throughout the incident.</w:t>
      </w:r>
    </w:p>
    <w:p w14:paraId="65E7061B" w14:textId="77777777" w:rsidR="002A2CFD" w:rsidRPr="002A2CFD" w:rsidRDefault="002A2CFD" w:rsidP="002A2CFD">
      <w:pPr>
        <w:numPr>
          <w:ilvl w:val="0"/>
          <w:numId w:val="71"/>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Escalates nursing</w:t>
      </w:r>
      <w:r w:rsidRPr="002A2CFD">
        <w:rPr>
          <w:rFonts w:ascii="Arial" w:hAnsi="Arial" w:cs="Arial"/>
          <w:szCs w:val="24"/>
          <w:lang w:eastAsia="en-GB"/>
        </w:rPr>
        <w:noBreakHyphen/>
        <w:t>related risks (e.g., environmental temperatures, call bell failures, infection control compromises).</w:t>
      </w:r>
    </w:p>
    <w:p w14:paraId="6AE2172B" w14:textId="77777777" w:rsidR="002A2CFD" w:rsidRPr="002A2CFD" w:rsidRDefault="002A2CFD" w:rsidP="002A2CFD">
      <w:pPr>
        <w:numPr>
          <w:ilvl w:val="0"/>
          <w:numId w:val="71"/>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Supports Silver Command and ensures all nursing</w:t>
      </w:r>
      <w:r w:rsidRPr="002A2CFD">
        <w:rPr>
          <w:rFonts w:ascii="Arial" w:hAnsi="Arial" w:cs="Arial"/>
          <w:szCs w:val="24"/>
          <w:lang w:eastAsia="en-GB"/>
        </w:rPr>
        <w:noBreakHyphen/>
        <w:t>related decisions and actions are logged.</w:t>
      </w:r>
    </w:p>
    <w:p w14:paraId="7E9FB2E5" w14:textId="77777777" w:rsidR="002A2CFD" w:rsidRPr="002A2CFD" w:rsidRDefault="002A2CFD" w:rsidP="002A2CFD">
      <w:pPr>
        <w:numPr>
          <w:ilvl w:val="0"/>
          <w:numId w:val="71"/>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Oversees nursing actions during recovery, patient relocation, and reopening of affected areas.</w:t>
      </w:r>
    </w:p>
    <w:p w14:paraId="4F9EF925" w14:textId="77777777" w:rsidR="002A2CFD" w:rsidRPr="008246DC" w:rsidRDefault="002A2CFD" w:rsidP="002A2CFD">
      <w:pPr>
        <w:spacing w:before="100" w:beforeAutospacing="1" w:after="100" w:afterAutospacing="1" w:line="300" w:lineRule="atLeast"/>
        <w:jc w:val="left"/>
        <w:rPr>
          <w:rFonts w:ascii="Arial" w:hAnsi="Arial" w:cs="Arial"/>
          <w:szCs w:val="24"/>
          <w:u w:val="single"/>
          <w:lang w:eastAsia="en-GB"/>
        </w:rPr>
      </w:pPr>
      <w:r w:rsidRPr="008246DC">
        <w:rPr>
          <w:rFonts w:ascii="Arial" w:hAnsi="Arial" w:cs="Arial"/>
          <w:szCs w:val="24"/>
          <w:u w:val="single"/>
          <w:lang w:eastAsia="en-GB"/>
        </w:rPr>
        <w:t xml:space="preserve">Site/Bed Manager </w:t>
      </w:r>
    </w:p>
    <w:p w14:paraId="20C8E752" w14:textId="77777777" w:rsidR="002A2CFD" w:rsidRPr="002A2CFD" w:rsidRDefault="002A2CFD" w:rsidP="002A2CFD">
      <w:pPr>
        <w:numPr>
          <w:ilvl w:val="0"/>
          <w:numId w:val="72"/>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Takes immediate control until senior managers arrive.</w:t>
      </w:r>
    </w:p>
    <w:p w14:paraId="565EF753" w14:textId="77777777" w:rsidR="002A2CFD" w:rsidRPr="002A2CFD" w:rsidRDefault="002A2CFD" w:rsidP="002A2CFD">
      <w:pPr>
        <w:numPr>
          <w:ilvl w:val="0"/>
          <w:numId w:val="72"/>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Confirms the extent and location of the outage and its impact on clinical services.</w:t>
      </w:r>
    </w:p>
    <w:p w14:paraId="14431062" w14:textId="77777777" w:rsidR="002A2CFD" w:rsidRPr="002A2CFD" w:rsidRDefault="002A2CFD" w:rsidP="002A2CFD">
      <w:pPr>
        <w:numPr>
          <w:ilvl w:val="0"/>
          <w:numId w:val="72"/>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Communicates with Estates/Kier, On</w:t>
      </w:r>
      <w:r w:rsidRPr="002A2CFD">
        <w:rPr>
          <w:rFonts w:ascii="Arial" w:hAnsi="Arial" w:cs="Arial"/>
          <w:szCs w:val="24"/>
          <w:lang w:eastAsia="en-GB"/>
        </w:rPr>
        <w:noBreakHyphen/>
        <w:t>Call Managers, and Switchboard to coordinate alerting and escalation.</w:t>
      </w:r>
    </w:p>
    <w:p w14:paraId="6BD84249" w14:textId="77777777" w:rsidR="002A2CFD" w:rsidRPr="002A2CFD" w:rsidRDefault="002A2CFD" w:rsidP="002A2CFD">
      <w:pPr>
        <w:numPr>
          <w:ilvl w:val="0"/>
          <w:numId w:val="72"/>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Supports the setup of Command &amp; Control and provides essential site</w:t>
      </w:r>
      <w:r w:rsidRPr="002A2CFD">
        <w:rPr>
          <w:rFonts w:ascii="Arial" w:hAnsi="Arial" w:cs="Arial"/>
          <w:szCs w:val="24"/>
          <w:lang w:eastAsia="en-GB"/>
        </w:rPr>
        <w:noBreakHyphen/>
        <w:t>level situational intelligence.</w:t>
      </w:r>
    </w:p>
    <w:p w14:paraId="055E7099" w14:textId="4B907408" w:rsidR="002A2CFD" w:rsidRPr="00C20D29" w:rsidRDefault="002A2CFD" w:rsidP="002A2CFD">
      <w:pPr>
        <w:numPr>
          <w:ilvl w:val="0"/>
          <w:numId w:val="72"/>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Coordinates real</w:t>
      </w:r>
      <w:r w:rsidRPr="002A2CFD">
        <w:rPr>
          <w:rFonts w:ascii="Arial" w:hAnsi="Arial" w:cs="Arial"/>
          <w:szCs w:val="24"/>
          <w:lang w:eastAsia="en-GB"/>
        </w:rPr>
        <w:noBreakHyphen/>
        <w:t>time actions such as service moves, patient safety checks, and staffing changes.</w:t>
      </w:r>
    </w:p>
    <w:p w14:paraId="120C6376" w14:textId="77777777" w:rsidR="002A2CFD" w:rsidRPr="008246DC" w:rsidRDefault="002A2CFD" w:rsidP="002A2CFD">
      <w:pPr>
        <w:spacing w:before="100" w:beforeAutospacing="1" w:after="100" w:afterAutospacing="1" w:line="300" w:lineRule="atLeast"/>
        <w:jc w:val="left"/>
        <w:rPr>
          <w:rFonts w:ascii="Arial" w:hAnsi="Arial" w:cs="Arial"/>
          <w:szCs w:val="24"/>
          <w:u w:val="single"/>
          <w:lang w:eastAsia="en-GB"/>
        </w:rPr>
      </w:pPr>
      <w:r w:rsidRPr="008246DC">
        <w:rPr>
          <w:rFonts w:ascii="Arial" w:hAnsi="Arial" w:cs="Arial"/>
          <w:szCs w:val="24"/>
          <w:u w:val="single"/>
          <w:lang w:eastAsia="en-GB"/>
        </w:rPr>
        <w:t>Business Support/Loggist</w:t>
      </w:r>
    </w:p>
    <w:p w14:paraId="00505407" w14:textId="77777777" w:rsidR="002A2CFD" w:rsidRPr="002A2CFD" w:rsidRDefault="002A2CFD" w:rsidP="002A2CFD">
      <w:pPr>
        <w:numPr>
          <w:ilvl w:val="0"/>
          <w:numId w:val="73"/>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Manages all administrative tasks within Silver Command, including attendance, documentation, and action tracking.</w:t>
      </w:r>
    </w:p>
    <w:p w14:paraId="24B43FD3" w14:textId="77777777" w:rsidR="002A2CFD" w:rsidRPr="002A2CFD" w:rsidRDefault="002A2CFD" w:rsidP="002A2CFD">
      <w:pPr>
        <w:numPr>
          <w:ilvl w:val="0"/>
          <w:numId w:val="73"/>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Loggist to complete formal log</w:t>
      </w:r>
      <w:r w:rsidRPr="002A2CFD">
        <w:rPr>
          <w:rFonts w:ascii="Arial" w:hAnsi="Arial" w:cs="Arial"/>
          <w:szCs w:val="24"/>
          <w:lang w:eastAsia="en-GB"/>
        </w:rPr>
        <w:noBreakHyphen/>
        <w:t>keeping using national Loggist methodology.</w:t>
      </w:r>
    </w:p>
    <w:p w14:paraId="32014CBC" w14:textId="77777777" w:rsidR="002A2CFD" w:rsidRPr="008246DC" w:rsidRDefault="002A2CFD" w:rsidP="002A2CFD">
      <w:pPr>
        <w:spacing w:before="100" w:beforeAutospacing="1" w:after="100" w:afterAutospacing="1" w:line="300" w:lineRule="atLeast"/>
        <w:jc w:val="left"/>
        <w:rPr>
          <w:rFonts w:ascii="Arial" w:hAnsi="Arial" w:cs="Arial"/>
          <w:szCs w:val="24"/>
          <w:u w:val="single"/>
          <w:lang w:eastAsia="en-GB"/>
        </w:rPr>
      </w:pPr>
      <w:r w:rsidRPr="008246DC">
        <w:rPr>
          <w:rFonts w:ascii="Arial" w:hAnsi="Arial" w:cs="Arial"/>
          <w:szCs w:val="24"/>
          <w:u w:val="single"/>
          <w:lang w:eastAsia="en-GB"/>
        </w:rPr>
        <w:t xml:space="preserve">Estates/Kier </w:t>
      </w:r>
    </w:p>
    <w:p w14:paraId="76E98A4E" w14:textId="77777777" w:rsidR="002A2CFD" w:rsidRPr="002A2CFD" w:rsidRDefault="002A2CFD" w:rsidP="002A2CFD">
      <w:pPr>
        <w:numPr>
          <w:ilvl w:val="0"/>
          <w:numId w:val="74"/>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Leads technical diagnosis, isolation, and restoration of utilities.</w:t>
      </w:r>
    </w:p>
    <w:p w14:paraId="786BD382" w14:textId="77777777" w:rsidR="002A2CFD" w:rsidRPr="002A2CFD" w:rsidRDefault="002A2CFD" w:rsidP="002A2CFD">
      <w:pPr>
        <w:numPr>
          <w:ilvl w:val="0"/>
          <w:numId w:val="74"/>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Manages generators, fuel supply, temporary power, and safety of electrical systems.</w:t>
      </w:r>
    </w:p>
    <w:p w14:paraId="5B9E281F" w14:textId="77777777" w:rsidR="002A2CFD" w:rsidRPr="002A2CFD" w:rsidRDefault="002A2CFD" w:rsidP="002A2CFD">
      <w:pPr>
        <w:numPr>
          <w:ilvl w:val="0"/>
          <w:numId w:val="74"/>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Liaises directly with external utilities providers (electricity operator, Welsh Water, Gas Networks).</w:t>
      </w:r>
    </w:p>
    <w:p w14:paraId="7233F2EC" w14:textId="5E67E060" w:rsidR="002A2CFD" w:rsidRPr="00C20D29" w:rsidRDefault="002A2CFD" w:rsidP="00C20D29">
      <w:pPr>
        <w:numPr>
          <w:ilvl w:val="0"/>
          <w:numId w:val="74"/>
        </w:numPr>
        <w:spacing w:before="100" w:beforeAutospacing="1" w:after="100" w:afterAutospacing="1" w:line="300" w:lineRule="atLeast"/>
        <w:jc w:val="left"/>
        <w:rPr>
          <w:rFonts w:ascii="Arial" w:hAnsi="Arial" w:cs="Arial"/>
          <w:szCs w:val="24"/>
          <w:lang w:eastAsia="en-GB"/>
        </w:rPr>
      </w:pPr>
      <w:r w:rsidRPr="002A2CFD">
        <w:rPr>
          <w:rFonts w:ascii="Arial" w:hAnsi="Arial" w:cs="Arial"/>
          <w:szCs w:val="24"/>
          <w:lang w:eastAsia="en-GB"/>
        </w:rPr>
        <w:t>Provides restoration timescales and risk assessments to Silver.</w:t>
      </w:r>
    </w:p>
    <w:p w14:paraId="52CEFB4C" w14:textId="46E37297" w:rsidR="008E74CE" w:rsidRDefault="008E74CE" w:rsidP="008E74CE">
      <w:pPr>
        <w:spacing w:before="100" w:beforeAutospacing="1" w:after="100" w:afterAutospacing="1" w:line="300" w:lineRule="atLeast"/>
        <w:jc w:val="left"/>
        <w:rPr>
          <w:rFonts w:ascii="Arial" w:hAnsi="Arial" w:cs="Arial"/>
          <w:b/>
          <w:bCs/>
          <w:szCs w:val="24"/>
          <w:lang w:eastAsia="en-GB"/>
        </w:rPr>
      </w:pPr>
      <w:r w:rsidRPr="008E74CE">
        <w:rPr>
          <w:rFonts w:ascii="Arial" w:hAnsi="Arial" w:cs="Arial"/>
          <w:b/>
          <w:bCs/>
          <w:szCs w:val="24"/>
          <w:lang w:eastAsia="en-GB"/>
        </w:rPr>
        <w:t>PCTSG</w:t>
      </w:r>
    </w:p>
    <w:p w14:paraId="258278B7" w14:textId="77777777" w:rsidR="002D0EFC" w:rsidRPr="002D0EFC" w:rsidRDefault="002D0EFC" w:rsidP="002D0EFC">
      <w:p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Will support with the planning, preparedness, response &amp; recovery to any emergency by:</w:t>
      </w:r>
    </w:p>
    <w:p w14:paraId="195DDA20" w14:textId="77777777" w:rsidR="002D0EFC" w:rsidRPr="002D0EFC" w:rsidRDefault="002D0EFC" w:rsidP="002A2CFD">
      <w:pPr>
        <w:pStyle w:val="ListParagraph"/>
        <w:numPr>
          <w:ilvl w:val="0"/>
          <w:numId w:val="39"/>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lastRenderedPageBreak/>
        <w:t>Contributing to Planning &amp; Preparedness</w:t>
      </w:r>
    </w:p>
    <w:p w14:paraId="4085C8B4" w14:textId="77777777" w:rsidR="002D0EFC" w:rsidRPr="002D0EFC" w:rsidRDefault="002D0EFC" w:rsidP="002A2CFD">
      <w:pPr>
        <w:pStyle w:val="ListParagraph"/>
        <w:numPr>
          <w:ilvl w:val="0"/>
          <w:numId w:val="39"/>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Co-ordination &amp; Communication of EPRR within your respective services</w:t>
      </w:r>
    </w:p>
    <w:p w14:paraId="67717B61" w14:textId="77777777" w:rsidR="002D0EFC" w:rsidRPr="002D0EFC" w:rsidRDefault="002D0EFC" w:rsidP="002A2CFD">
      <w:pPr>
        <w:pStyle w:val="ListParagraph"/>
        <w:numPr>
          <w:ilvl w:val="0"/>
          <w:numId w:val="39"/>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 xml:space="preserve">Resilience, Escalation,  Response &amp; Recovery Processes, (particularly in terms of business continuity management within your service) </w:t>
      </w:r>
    </w:p>
    <w:p w14:paraId="079717DA" w14:textId="77777777" w:rsidR="002D0EFC" w:rsidRPr="002D0EFC" w:rsidRDefault="002D0EFC" w:rsidP="002A2CFD">
      <w:pPr>
        <w:pStyle w:val="ListParagraph"/>
        <w:numPr>
          <w:ilvl w:val="0"/>
          <w:numId w:val="39"/>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Collaboration with External Agencies for your respective service workstreams</w:t>
      </w:r>
    </w:p>
    <w:p w14:paraId="32143773" w14:textId="5F579574" w:rsidR="004B04C9" w:rsidRDefault="002D0EFC" w:rsidP="002A2CFD">
      <w:pPr>
        <w:pStyle w:val="ListParagraph"/>
        <w:numPr>
          <w:ilvl w:val="0"/>
          <w:numId w:val="39"/>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Monitoring &amp; Evaluation through HB &amp; service specific debriefs</w:t>
      </w:r>
    </w:p>
    <w:p w14:paraId="415F33CD" w14:textId="77777777" w:rsidR="006B4E2A" w:rsidRPr="006B4E2A" w:rsidRDefault="006B4E2A" w:rsidP="006B4E2A">
      <w:pPr>
        <w:spacing w:before="100" w:beforeAutospacing="1" w:after="100" w:afterAutospacing="1" w:line="300" w:lineRule="atLeast"/>
        <w:jc w:val="left"/>
        <w:rPr>
          <w:rFonts w:ascii="Arial" w:hAnsi="Arial" w:cs="Arial"/>
          <w:szCs w:val="24"/>
          <w:lang w:eastAsia="en-GB"/>
        </w:rPr>
      </w:pPr>
    </w:p>
    <w:p w14:paraId="5B7E0280" w14:textId="4C7A9814" w:rsidR="008E74CE" w:rsidRPr="008E74CE" w:rsidRDefault="008E74CE" w:rsidP="008E74CE">
      <w:pPr>
        <w:spacing w:before="100" w:beforeAutospacing="1" w:after="100" w:afterAutospacing="1" w:line="300" w:lineRule="atLeast"/>
        <w:jc w:val="left"/>
        <w:rPr>
          <w:rFonts w:ascii="Arial" w:hAnsi="Arial" w:cs="Arial"/>
          <w:b/>
          <w:bCs/>
          <w:szCs w:val="24"/>
          <w:lang w:eastAsia="en-GB"/>
        </w:rPr>
      </w:pPr>
      <w:r w:rsidRPr="008E74CE">
        <w:rPr>
          <w:rFonts w:ascii="Arial" w:hAnsi="Arial" w:cs="Arial"/>
          <w:b/>
          <w:bCs/>
          <w:szCs w:val="24"/>
          <w:lang w:eastAsia="en-GB"/>
        </w:rPr>
        <w:t>MH&amp;LD SDG</w:t>
      </w:r>
    </w:p>
    <w:p w14:paraId="5FE45C28" w14:textId="77777777" w:rsidR="002D0EFC" w:rsidRPr="002D0EFC" w:rsidRDefault="002D0EFC" w:rsidP="002D0EFC">
      <w:p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Will support with the planning, preparedness, response &amp; recovery to any emergency by:</w:t>
      </w:r>
    </w:p>
    <w:p w14:paraId="56B0559A" w14:textId="77777777" w:rsidR="002D0EFC" w:rsidRPr="002D0EFC" w:rsidRDefault="002D0EFC" w:rsidP="002A2CFD">
      <w:pPr>
        <w:pStyle w:val="ListParagraph"/>
        <w:numPr>
          <w:ilvl w:val="0"/>
          <w:numId w:val="39"/>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Contributing to Planning &amp; Preparedness</w:t>
      </w:r>
    </w:p>
    <w:p w14:paraId="45D0E470" w14:textId="77777777" w:rsidR="002D0EFC" w:rsidRPr="002D0EFC" w:rsidRDefault="002D0EFC" w:rsidP="002A2CFD">
      <w:pPr>
        <w:pStyle w:val="ListParagraph"/>
        <w:numPr>
          <w:ilvl w:val="0"/>
          <w:numId w:val="39"/>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Co-ordination &amp; Communication of EPRR within your respective services</w:t>
      </w:r>
    </w:p>
    <w:p w14:paraId="79D88150" w14:textId="77777777" w:rsidR="002D0EFC" w:rsidRPr="002D0EFC" w:rsidRDefault="002D0EFC" w:rsidP="002A2CFD">
      <w:pPr>
        <w:pStyle w:val="ListParagraph"/>
        <w:numPr>
          <w:ilvl w:val="0"/>
          <w:numId w:val="39"/>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 xml:space="preserve">Resilience, Escalation,  Response &amp; Recovery Processes, (particularly in terms of business continuity management within your service) </w:t>
      </w:r>
    </w:p>
    <w:p w14:paraId="01E5D819" w14:textId="77777777" w:rsidR="002D0EFC" w:rsidRPr="002D0EFC" w:rsidRDefault="002D0EFC" w:rsidP="002A2CFD">
      <w:pPr>
        <w:pStyle w:val="ListParagraph"/>
        <w:numPr>
          <w:ilvl w:val="0"/>
          <w:numId w:val="39"/>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Collaboration with External Agencies for your respective service workstreams</w:t>
      </w:r>
    </w:p>
    <w:p w14:paraId="5E6B40CE" w14:textId="79B6D4C0" w:rsidR="002D0EFC" w:rsidRDefault="002D0EFC" w:rsidP="002A2CFD">
      <w:pPr>
        <w:pStyle w:val="ListParagraph"/>
        <w:numPr>
          <w:ilvl w:val="0"/>
          <w:numId w:val="39"/>
        </w:numPr>
        <w:spacing w:before="100" w:beforeAutospacing="1" w:after="100" w:afterAutospacing="1" w:line="300" w:lineRule="atLeast"/>
        <w:jc w:val="left"/>
        <w:rPr>
          <w:rFonts w:ascii="Arial" w:hAnsi="Arial" w:cs="Arial"/>
          <w:szCs w:val="24"/>
          <w:lang w:eastAsia="en-GB"/>
        </w:rPr>
      </w:pPr>
      <w:r w:rsidRPr="002D0EFC">
        <w:rPr>
          <w:rFonts w:ascii="Arial" w:hAnsi="Arial" w:cs="Arial"/>
          <w:szCs w:val="24"/>
          <w:lang w:eastAsia="en-GB"/>
        </w:rPr>
        <w:t>Monitoring &amp; Evaluation through HB &amp; service specific debriefs</w:t>
      </w:r>
    </w:p>
    <w:p w14:paraId="60F7A6A1" w14:textId="77777777" w:rsidR="001A4062" w:rsidRPr="001A4062" w:rsidRDefault="001A4062" w:rsidP="001A4062">
      <w:pPr>
        <w:pStyle w:val="ListParagraph"/>
        <w:spacing w:before="100" w:beforeAutospacing="1" w:after="100" w:afterAutospacing="1" w:line="300" w:lineRule="atLeast"/>
        <w:jc w:val="left"/>
        <w:rPr>
          <w:rFonts w:ascii="Arial" w:hAnsi="Arial" w:cs="Arial"/>
          <w:szCs w:val="24"/>
          <w:lang w:eastAsia="en-GB"/>
        </w:rPr>
      </w:pPr>
    </w:p>
    <w:p w14:paraId="68D4A806" w14:textId="52A8296E" w:rsidR="00225F28" w:rsidRDefault="00225F28" w:rsidP="00225F28">
      <w:pPr>
        <w:spacing w:before="100" w:beforeAutospacing="1" w:after="100" w:afterAutospacing="1" w:line="300" w:lineRule="atLeast"/>
        <w:outlineLvl w:val="2"/>
        <w:rPr>
          <w:rFonts w:ascii="Arial" w:hAnsi="Arial" w:cs="Arial"/>
          <w:b/>
          <w:bCs/>
          <w:szCs w:val="24"/>
          <w:lang w:eastAsia="en-GB"/>
        </w:rPr>
      </w:pPr>
      <w:r w:rsidRPr="00225F28">
        <w:rPr>
          <w:rFonts w:ascii="Arial" w:hAnsi="Arial" w:cs="Arial"/>
          <w:b/>
          <w:bCs/>
          <w:szCs w:val="24"/>
          <w:lang w:eastAsia="en-GB"/>
        </w:rPr>
        <w:t>Clinical Leads</w:t>
      </w:r>
      <w:r w:rsidR="005345BE">
        <w:rPr>
          <w:rFonts w:ascii="Arial" w:hAnsi="Arial" w:cs="Arial"/>
          <w:b/>
          <w:bCs/>
          <w:szCs w:val="24"/>
          <w:lang w:eastAsia="en-GB"/>
        </w:rPr>
        <w:t xml:space="preserve"> </w:t>
      </w:r>
    </w:p>
    <w:p w14:paraId="01A4A0B3" w14:textId="2A450EBA" w:rsidR="002D0EFC" w:rsidRPr="002D0EFC" w:rsidRDefault="002D0EFC" w:rsidP="002D0EFC">
      <w:p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Maintain clinical safety and continuity of patient care by</w:t>
      </w:r>
      <w:r w:rsidR="00F87791">
        <w:rPr>
          <w:rFonts w:ascii="Arial" w:hAnsi="Arial" w:cs="Arial"/>
          <w:szCs w:val="24"/>
          <w:lang w:eastAsia="en-GB"/>
        </w:rPr>
        <w:t xml:space="preserve"> undertaking the following:</w:t>
      </w:r>
    </w:p>
    <w:p w14:paraId="413EE444" w14:textId="00481DF9" w:rsidR="00225F28" w:rsidRPr="00225F28" w:rsidRDefault="002D0EFC" w:rsidP="00C46121">
      <w:pPr>
        <w:numPr>
          <w:ilvl w:val="0"/>
          <w:numId w:val="18"/>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Making p</w:t>
      </w:r>
      <w:r w:rsidR="00225F28" w:rsidRPr="00225F28">
        <w:rPr>
          <w:rFonts w:ascii="Arial" w:hAnsi="Arial" w:cs="Arial"/>
          <w:szCs w:val="24"/>
          <w:lang w:eastAsia="en-GB"/>
        </w:rPr>
        <w:t>atient safety decisions</w:t>
      </w:r>
    </w:p>
    <w:p w14:paraId="24C7E8BC" w14:textId="581B341F" w:rsidR="00225F28" w:rsidRPr="00225F28" w:rsidRDefault="00F87791" w:rsidP="00C46121">
      <w:pPr>
        <w:numPr>
          <w:ilvl w:val="0"/>
          <w:numId w:val="18"/>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Determine s</w:t>
      </w:r>
      <w:r w:rsidR="00225F28" w:rsidRPr="00225F28">
        <w:rPr>
          <w:rFonts w:ascii="Arial" w:hAnsi="Arial" w:cs="Arial"/>
          <w:szCs w:val="24"/>
          <w:lang w:eastAsia="en-GB"/>
        </w:rPr>
        <w:t>ervice prioritisation or suspension</w:t>
      </w:r>
    </w:p>
    <w:p w14:paraId="608CBE46" w14:textId="3487A62F" w:rsidR="006203CF" w:rsidRDefault="00F87791" w:rsidP="00C46121">
      <w:pPr>
        <w:numPr>
          <w:ilvl w:val="0"/>
          <w:numId w:val="18"/>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C</w:t>
      </w:r>
      <w:r>
        <w:rPr>
          <w:rFonts w:ascii="Arial" w:hAnsi="Arial" w:cs="Arial"/>
          <w:szCs w:val="24"/>
          <w:lang w:eastAsia="en-GB"/>
        </w:rPr>
        <w:t>oordination of all c</w:t>
      </w:r>
      <w:r w:rsidR="00225F28" w:rsidRPr="00225F28">
        <w:rPr>
          <w:rFonts w:ascii="Arial" w:hAnsi="Arial" w:cs="Arial"/>
          <w:szCs w:val="24"/>
          <w:lang w:eastAsia="en-GB"/>
        </w:rPr>
        <w:t>linical communications</w:t>
      </w:r>
    </w:p>
    <w:p w14:paraId="024CE983" w14:textId="77777777" w:rsidR="00BD0F2E" w:rsidRPr="00BD0F2E" w:rsidRDefault="00BD0F2E" w:rsidP="00BD0F2E">
      <w:pPr>
        <w:spacing w:before="100" w:beforeAutospacing="1" w:after="100" w:afterAutospacing="1" w:line="300" w:lineRule="atLeast"/>
        <w:contextualSpacing/>
        <w:jc w:val="left"/>
        <w:outlineLvl w:val="2"/>
        <w:rPr>
          <w:rFonts w:ascii="Arial" w:hAnsi="Arial" w:cs="Arial"/>
          <w:szCs w:val="24"/>
          <w:lang w:eastAsia="en-GB"/>
        </w:rPr>
      </w:pPr>
      <w:r w:rsidRPr="00BD0F2E">
        <w:rPr>
          <w:rFonts w:ascii="Arial" w:hAnsi="Arial" w:cs="Arial"/>
          <w:b/>
          <w:bCs/>
          <w:szCs w:val="24"/>
          <w:lang w:eastAsia="en-GB"/>
        </w:rPr>
        <w:t>Clinical Leads (Bronze) - Roles and Responsibilities</w:t>
      </w:r>
    </w:p>
    <w:p w14:paraId="5BA6F8B7" w14:textId="77777777" w:rsidR="00BD0F2E" w:rsidRPr="00BD0F2E" w:rsidRDefault="00BD0F2E" w:rsidP="00BD0F2E">
      <w:pPr>
        <w:spacing w:before="100" w:beforeAutospacing="1" w:after="100" w:afterAutospacing="1" w:line="300" w:lineRule="atLeast"/>
        <w:contextualSpacing/>
        <w:jc w:val="left"/>
        <w:outlineLvl w:val="2"/>
        <w:rPr>
          <w:rFonts w:ascii="Arial" w:hAnsi="Arial" w:cs="Arial"/>
          <w:szCs w:val="24"/>
          <w:lang w:eastAsia="en-GB"/>
        </w:rPr>
      </w:pPr>
      <w:r w:rsidRPr="00BD0F2E">
        <w:rPr>
          <w:rFonts w:ascii="Arial" w:hAnsi="Arial" w:cs="Arial"/>
          <w:b/>
          <w:bCs/>
          <w:szCs w:val="24"/>
          <w:lang w:eastAsia="en-GB"/>
        </w:rPr>
        <w:t> </w:t>
      </w:r>
    </w:p>
    <w:p w14:paraId="2FA0722E" w14:textId="77777777" w:rsidR="00BD0F2E" w:rsidRPr="00BD0F2E" w:rsidRDefault="00BD0F2E" w:rsidP="00BD0F2E">
      <w:pPr>
        <w:spacing w:before="100" w:beforeAutospacing="1" w:after="100" w:afterAutospacing="1" w:line="300" w:lineRule="atLeast"/>
        <w:contextualSpacing/>
        <w:jc w:val="left"/>
        <w:outlineLvl w:val="2"/>
        <w:rPr>
          <w:rFonts w:ascii="Arial" w:hAnsi="Arial" w:cs="Arial"/>
          <w:szCs w:val="24"/>
          <w:u w:val="single"/>
          <w:lang w:eastAsia="en-GB"/>
        </w:rPr>
      </w:pPr>
      <w:r w:rsidRPr="00BD0F2E">
        <w:rPr>
          <w:rFonts w:ascii="Arial" w:hAnsi="Arial" w:cs="Arial"/>
          <w:szCs w:val="24"/>
          <w:u w:val="single"/>
          <w:lang w:eastAsia="en-GB"/>
        </w:rPr>
        <w:t xml:space="preserve">Patient Safety Decisions </w:t>
      </w:r>
    </w:p>
    <w:p w14:paraId="39491631" w14:textId="77777777" w:rsidR="00BD0F2E" w:rsidRPr="00BD0F2E" w:rsidRDefault="00BD0F2E" w:rsidP="00BD0F2E">
      <w:pPr>
        <w:spacing w:before="100" w:beforeAutospacing="1" w:after="100" w:afterAutospacing="1" w:line="300" w:lineRule="atLeast"/>
        <w:contextualSpacing/>
        <w:jc w:val="left"/>
        <w:outlineLvl w:val="2"/>
        <w:rPr>
          <w:rFonts w:ascii="Arial" w:hAnsi="Arial" w:cs="Arial"/>
          <w:szCs w:val="24"/>
          <w:lang w:eastAsia="en-GB"/>
        </w:rPr>
      </w:pPr>
      <w:r w:rsidRPr="00BD0F2E">
        <w:rPr>
          <w:rFonts w:ascii="Arial" w:hAnsi="Arial" w:cs="Arial"/>
          <w:b/>
          <w:bCs/>
          <w:szCs w:val="24"/>
          <w:lang w:eastAsia="en-GB"/>
        </w:rPr>
        <w:t> </w:t>
      </w:r>
    </w:p>
    <w:p w14:paraId="43E53A94" w14:textId="14850F00" w:rsidR="00BD0F2E" w:rsidRPr="00BD0F2E" w:rsidRDefault="00BD0F2E" w:rsidP="00BD0F2E">
      <w:pPr>
        <w:numPr>
          <w:ilvl w:val="0"/>
          <w:numId w:val="77"/>
        </w:numPr>
        <w:spacing w:before="100" w:beforeAutospacing="1" w:after="100" w:afterAutospacing="1" w:line="300" w:lineRule="atLeast"/>
        <w:contextualSpacing/>
        <w:jc w:val="left"/>
        <w:outlineLvl w:val="2"/>
        <w:rPr>
          <w:rFonts w:ascii="Arial" w:hAnsi="Arial" w:cs="Arial"/>
          <w:szCs w:val="24"/>
          <w:lang w:eastAsia="en-GB"/>
        </w:rPr>
      </w:pPr>
      <w:r w:rsidRPr="00BD0F2E">
        <w:rPr>
          <w:rFonts w:ascii="Arial" w:hAnsi="Arial" w:cs="Arial"/>
          <w:szCs w:val="24"/>
          <w:lang w:eastAsia="en-GB"/>
        </w:rPr>
        <w:t>Assess and manage immediate patient safety risks within the clinical area</w:t>
      </w:r>
      <w:r>
        <w:rPr>
          <w:rFonts w:ascii="Arial" w:hAnsi="Arial" w:cs="Arial"/>
          <w:szCs w:val="24"/>
          <w:lang w:eastAsia="en-GB"/>
        </w:rPr>
        <w:t>s</w:t>
      </w:r>
      <w:r w:rsidRPr="00BD0F2E">
        <w:rPr>
          <w:rFonts w:ascii="Arial" w:hAnsi="Arial" w:cs="Arial"/>
          <w:szCs w:val="24"/>
          <w:lang w:eastAsia="en-GB"/>
        </w:rPr>
        <w:t xml:space="preserve"> arising from the loss of utilities, prioritising high</w:t>
      </w:r>
      <w:r w:rsidRPr="00BD0F2E">
        <w:rPr>
          <w:rFonts w:ascii="Arial" w:hAnsi="Arial" w:cs="Arial"/>
          <w:szCs w:val="24"/>
          <w:lang w:eastAsia="en-GB"/>
        </w:rPr>
        <w:noBreakHyphen/>
        <w:t>risk and dependent patients.</w:t>
      </w:r>
    </w:p>
    <w:p w14:paraId="4C05255E" w14:textId="53CE5BE8" w:rsidR="00BD0F2E" w:rsidRPr="00BD0F2E" w:rsidRDefault="00BD0F2E" w:rsidP="00BD0F2E">
      <w:pPr>
        <w:numPr>
          <w:ilvl w:val="0"/>
          <w:numId w:val="77"/>
        </w:numPr>
        <w:spacing w:before="100" w:beforeAutospacing="1" w:after="100" w:afterAutospacing="1" w:line="300" w:lineRule="atLeast"/>
        <w:contextualSpacing/>
        <w:jc w:val="left"/>
        <w:outlineLvl w:val="2"/>
        <w:rPr>
          <w:rFonts w:ascii="Arial" w:hAnsi="Arial" w:cs="Arial"/>
          <w:szCs w:val="24"/>
          <w:lang w:eastAsia="en-GB"/>
        </w:rPr>
      </w:pPr>
      <w:r w:rsidRPr="00BD0F2E">
        <w:rPr>
          <w:rFonts w:ascii="Arial" w:hAnsi="Arial" w:cs="Arial"/>
          <w:szCs w:val="24"/>
          <w:lang w:eastAsia="en-GB"/>
        </w:rPr>
        <w:t>Escalate time</w:t>
      </w:r>
      <w:r w:rsidRPr="00BD0F2E">
        <w:rPr>
          <w:rFonts w:ascii="Arial" w:hAnsi="Arial" w:cs="Arial"/>
          <w:szCs w:val="24"/>
          <w:lang w:eastAsia="en-GB"/>
        </w:rPr>
        <w:noBreakHyphen/>
        <w:t xml:space="preserve">critical risks and safety thresholds to </w:t>
      </w:r>
      <w:r>
        <w:rPr>
          <w:rFonts w:ascii="Arial" w:hAnsi="Arial" w:cs="Arial"/>
          <w:szCs w:val="24"/>
          <w:lang w:eastAsia="en-GB"/>
        </w:rPr>
        <w:t xml:space="preserve">SDG </w:t>
      </w:r>
      <w:r w:rsidRPr="00BD0F2E">
        <w:rPr>
          <w:rFonts w:ascii="Arial" w:hAnsi="Arial" w:cs="Arial"/>
          <w:szCs w:val="24"/>
          <w:lang w:eastAsia="en-GB"/>
        </w:rPr>
        <w:t xml:space="preserve">Silver </w:t>
      </w:r>
      <w:r>
        <w:rPr>
          <w:rFonts w:ascii="Arial" w:hAnsi="Arial" w:cs="Arial"/>
          <w:szCs w:val="24"/>
          <w:lang w:eastAsia="en-GB"/>
        </w:rPr>
        <w:t xml:space="preserve">Command </w:t>
      </w:r>
      <w:r w:rsidRPr="00BD0F2E">
        <w:rPr>
          <w:rFonts w:ascii="Arial" w:hAnsi="Arial" w:cs="Arial"/>
          <w:szCs w:val="24"/>
          <w:lang w:eastAsia="en-GB"/>
        </w:rPr>
        <w:t>with clear clinical advice.</w:t>
      </w:r>
    </w:p>
    <w:p w14:paraId="7C776CAC" w14:textId="77777777" w:rsidR="00BD0F2E" w:rsidRPr="00BD0F2E" w:rsidRDefault="00BD0F2E" w:rsidP="00BD0F2E">
      <w:pPr>
        <w:spacing w:before="100" w:beforeAutospacing="1" w:after="100" w:afterAutospacing="1" w:line="300" w:lineRule="atLeast"/>
        <w:contextualSpacing/>
        <w:jc w:val="left"/>
        <w:outlineLvl w:val="2"/>
        <w:rPr>
          <w:rFonts w:ascii="Arial" w:hAnsi="Arial" w:cs="Arial"/>
          <w:szCs w:val="24"/>
          <w:lang w:eastAsia="en-GB"/>
        </w:rPr>
      </w:pPr>
      <w:r w:rsidRPr="00BD0F2E">
        <w:rPr>
          <w:rFonts w:ascii="Arial" w:hAnsi="Arial" w:cs="Arial"/>
          <w:szCs w:val="24"/>
          <w:lang w:eastAsia="en-GB"/>
        </w:rPr>
        <w:t> </w:t>
      </w:r>
    </w:p>
    <w:p w14:paraId="0C910769" w14:textId="77777777" w:rsidR="00BD0F2E" w:rsidRPr="00BD0F2E" w:rsidRDefault="00BD0F2E" w:rsidP="00BD0F2E">
      <w:pPr>
        <w:spacing w:before="100" w:beforeAutospacing="1" w:after="100" w:afterAutospacing="1" w:line="300" w:lineRule="atLeast"/>
        <w:contextualSpacing/>
        <w:jc w:val="left"/>
        <w:outlineLvl w:val="2"/>
        <w:rPr>
          <w:rFonts w:ascii="Arial" w:hAnsi="Arial" w:cs="Arial"/>
          <w:szCs w:val="24"/>
          <w:u w:val="single"/>
          <w:lang w:eastAsia="en-GB"/>
        </w:rPr>
      </w:pPr>
      <w:r w:rsidRPr="00BD0F2E">
        <w:rPr>
          <w:rFonts w:ascii="Arial" w:hAnsi="Arial" w:cs="Arial"/>
          <w:szCs w:val="24"/>
          <w:u w:val="single"/>
          <w:lang w:eastAsia="en-GB"/>
        </w:rPr>
        <w:t xml:space="preserve">Service Prioritisation or Suspension </w:t>
      </w:r>
    </w:p>
    <w:p w14:paraId="32D6039D" w14:textId="77777777" w:rsidR="00BD0F2E" w:rsidRPr="00BD0F2E" w:rsidRDefault="00BD0F2E" w:rsidP="00BD0F2E">
      <w:pPr>
        <w:spacing w:before="100" w:beforeAutospacing="1" w:after="100" w:afterAutospacing="1" w:line="300" w:lineRule="atLeast"/>
        <w:contextualSpacing/>
        <w:jc w:val="left"/>
        <w:outlineLvl w:val="2"/>
        <w:rPr>
          <w:rFonts w:ascii="Arial" w:hAnsi="Arial" w:cs="Arial"/>
          <w:szCs w:val="24"/>
          <w:lang w:eastAsia="en-GB"/>
        </w:rPr>
      </w:pPr>
      <w:r w:rsidRPr="00BD0F2E">
        <w:rPr>
          <w:rFonts w:ascii="Arial" w:hAnsi="Arial" w:cs="Arial"/>
          <w:b/>
          <w:bCs/>
          <w:szCs w:val="24"/>
          <w:lang w:eastAsia="en-GB"/>
        </w:rPr>
        <w:t> </w:t>
      </w:r>
    </w:p>
    <w:p w14:paraId="575567EA" w14:textId="77777777" w:rsidR="00BD0F2E" w:rsidRPr="00BD0F2E" w:rsidRDefault="00BD0F2E" w:rsidP="00BD0F2E">
      <w:pPr>
        <w:numPr>
          <w:ilvl w:val="0"/>
          <w:numId w:val="78"/>
        </w:numPr>
        <w:spacing w:before="100" w:beforeAutospacing="1" w:after="100" w:afterAutospacing="1" w:line="300" w:lineRule="atLeast"/>
        <w:contextualSpacing/>
        <w:jc w:val="left"/>
        <w:outlineLvl w:val="2"/>
        <w:rPr>
          <w:rFonts w:ascii="Arial" w:hAnsi="Arial" w:cs="Arial"/>
          <w:szCs w:val="24"/>
          <w:lang w:eastAsia="en-GB"/>
        </w:rPr>
      </w:pPr>
      <w:r w:rsidRPr="00BD0F2E">
        <w:rPr>
          <w:rFonts w:ascii="Arial" w:hAnsi="Arial" w:cs="Arial"/>
          <w:szCs w:val="24"/>
          <w:lang w:eastAsia="en-GB"/>
        </w:rPr>
        <w:t>Maintain oversight of local service activity, capacity, and pressures during the incident.</w:t>
      </w:r>
    </w:p>
    <w:p w14:paraId="02805999" w14:textId="77777777" w:rsidR="00BD0F2E" w:rsidRPr="00BD0F2E" w:rsidRDefault="00BD0F2E" w:rsidP="00BD0F2E">
      <w:pPr>
        <w:numPr>
          <w:ilvl w:val="0"/>
          <w:numId w:val="78"/>
        </w:numPr>
        <w:spacing w:before="100" w:beforeAutospacing="1" w:after="100" w:afterAutospacing="1" w:line="300" w:lineRule="atLeast"/>
        <w:contextualSpacing/>
        <w:jc w:val="left"/>
        <w:outlineLvl w:val="2"/>
        <w:rPr>
          <w:rFonts w:ascii="Arial" w:hAnsi="Arial" w:cs="Arial"/>
          <w:szCs w:val="24"/>
          <w:lang w:eastAsia="en-GB"/>
        </w:rPr>
      </w:pPr>
      <w:r w:rsidRPr="00BD0F2E">
        <w:rPr>
          <w:rFonts w:ascii="Arial" w:hAnsi="Arial" w:cs="Arial"/>
          <w:szCs w:val="24"/>
          <w:lang w:eastAsia="en-GB"/>
        </w:rPr>
        <w:t>Identify and report areas where services are no longer safe to continue at current levels.</w:t>
      </w:r>
    </w:p>
    <w:p w14:paraId="10F9F10A" w14:textId="2C8E05C0" w:rsidR="00BD0F2E" w:rsidRPr="00BD0F2E" w:rsidRDefault="00BD0F2E" w:rsidP="00BD0F2E">
      <w:pPr>
        <w:numPr>
          <w:ilvl w:val="0"/>
          <w:numId w:val="78"/>
        </w:numPr>
        <w:spacing w:before="100" w:beforeAutospacing="1" w:after="100" w:afterAutospacing="1" w:line="300" w:lineRule="atLeast"/>
        <w:contextualSpacing/>
        <w:jc w:val="left"/>
        <w:outlineLvl w:val="2"/>
        <w:rPr>
          <w:rFonts w:ascii="Arial" w:hAnsi="Arial" w:cs="Arial"/>
          <w:szCs w:val="24"/>
          <w:lang w:eastAsia="en-GB"/>
        </w:rPr>
      </w:pPr>
      <w:r w:rsidRPr="00BD0F2E">
        <w:rPr>
          <w:rFonts w:ascii="Arial" w:hAnsi="Arial" w:cs="Arial"/>
          <w:szCs w:val="24"/>
          <w:lang w:eastAsia="en-GB"/>
        </w:rPr>
        <w:lastRenderedPageBreak/>
        <w:t>Provide real</w:t>
      </w:r>
      <w:r w:rsidRPr="00BD0F2E">
        <w:rPr>
          <w:rFonts w:ascii="Arial" w:hAnsi="Arial" w:cs="Arial"/>
          <w:szCs w:val="24"/>
          <w:lang w:eastAsia="en-GB"/>
        </w:rPr>
        <w:noBreakHyphen/>
        <w:t xml:space="preserve">time clinical intelligence and recommendations to Silver </w:t>
      </w:r>
      <w:r w:rsidR="008246DC">
        <w:rPr>
          <w:rFonts w:ascii="Arial" w:hAnsi="Arial" w:cs="Arial"/>
          <w:szCs w:val="24"/>
          <w:lang w:eastAsia="en-GB"/>
        </w:rPr>
        <w:t xml:space="preserve">Command </w:t>
      </w:r>
      <w:r w:rsidRPr="00BD0F2E">
        <w:rPr>
          <w:rFonts w:ascii="Arial" w:hAnsi="Arial" w:cs="Arial"/>
          <w:szCs w:val="24"/>
          <w:lang w:eastAsia="en-GB"/>
        </w:rPr>
        <w:t>to inform organisational decisions.</w:t>
      </w:r>
    </w:p>
    <w:p w14:paraId="5FA0D7C9" w14:textId="77777777" w:rsidR="00BD0F2E" w:rsidRPr="00BD0F2E" w:rsidRDefault="00BD0F2E" w:rsidP="00BD0F2E">
      <w:pPr>
        <w:spacing w:before="100" w:beforeAutospacing="1" w:after="100" w:afterAutospacing="1" w:line="300" w:lineRule="atLeast"/>
        <w:contextualSpacing/>
        <w:jc w:val="left"/>
        <w:outlineLvl w:val="2"/>
        <w:rPr>
          <w:rFonts w:ascii="Arial" w:hAnsi="Arial" w:cs="Arial"/>
          <w:szCs w:val="24"/>
          <w:lang w:eastAsia="en-GB"/>
        </w:rPr>
      </w:pPr>
      <w:r w:rsidRPr="00BD0F2E">
        <w:rPr>
          <w:rFonts w:ascii="Arial" w:hAnsi="Arial" w:cs="Arial"/>
          <w:szCs w:val="24"/>
          <w:lang w:eastAsia="en-GB"/>
        </w:rPr>
        <w:t> </w:t>
      </w:r>
    </w:p>
    <w:p w14:paraId="388331FB" w14:textId="77777777" w:rsidR="00BD0F2E" w:rsidRPr="00BD0F2E" w:rsidRDefault="00BD0F2E" w:rsidP="00BD0F2E">
      <w:pPr>
        <w:spacing w:before="100" w:beforeAutospacing="1" w:after="100" w:afterAutospacing="1" w:line="300" w:lineRule="atLeast"/>
        <w:contextualSpacing/>
        <w:jc w:val="left"/>
        <w:outlineLvl w:val="2"/>
        <w:rPr>
          <w:rFonts w:ascii="Arial" w:hAnsi="Arial" w:cs="Arial"/>
          <w:szCs w:val="24"/>
          <w:u w:val="single"/>
          <w:lang w:eastAsia="en-GB"/>
        </w:rPr>
      </w:pPr>
      <w:r w:rsidRPr="00BD0F2E">
        <w:rPr>
          <w:rFonts w:ascii="Arial" w:hAnsi="Arial" w:cs="Arial"/>
          <w:szCs w:val="24"/>
          <w:u w:val="single"/>
          <w:lang w:eastAsia="en-GB"/>
        </w:rPr>
        <w:t xml:space="preserve">Clinical Communications </w:t>
      </w:r>
    </w:p>
    <w:p w14:paraId="1C213C9B" w14:textId="77777777" w:rsidR="00BD0F2E" w:rsidRPr="00BD0F2E" w:rsidRDefault="00BD0F2E" w:rsidP="00BD0F2E">
      <w:pPr>
        <w:spacing w:before="100" w:beforeAutospacing="1" w:after="100" w:afterAutospacing="1" w:line="300" w:lineRule="atLeast"/>
        <w:contextualSpacing/>
        <w:jc w:val="left"/>
        <w:outlineLvl w:val="2"/>
        <w:rPr>
          <w:rFonts w:ascii="Arial" w:hAnsi="Arial" w:cs="Arial"/>
          <w:szCs w:val="24"/>
          <w:lang w:eastAsia="en-GB"/>
        </w:rPr>
      </w:pPr>
      <w:r w:rsidRPr="00BD0F2E">
        <w:rPr>
          <w:rFonts w:ascii="Arial" w:hAnsi="Arial" w:cs="Arial"/>
          <w:b/>
          <w:bCs/>
          <w:szCs w:val="24"/>
          <w:lang w:eastAsia="en-GB"/>
        </w:rPr>
        <w:t> </w:t>
      </w:r>
    </w:p>
    <w:p w14:paraId="421ED8A8" w14:textId="77777777" w:rsidR="00BD0F2E" w:rsidRPr="00BD0F2E" w:rsidRDefault="00BD0F2E" w:rsidP="00BD0F2E">
      <w:pPr>
        <w:numPr>
          <w:ilvl w:val="0"/>
          <w:numId w:val="79"/>
        </w:numPr>
        <w:spacing w:before="100" w:beforeAutospacing="1" w:after="100" w:afterAutospacing="1" w:line="300" w:lineRule="atLeast"/>
        <w:contextualSpacing/>
        <w:jc w:val="left"/>
        <w:outlineLvl w:val="2"/>
        <w:rPr>
          <w:rFonts w:ascii="Arial" w:hAnsi="Arial" w:cs="Arial"/>
          <w:szCs w:val="24"/>
          <w:lang w:eastAsia="en-GB"/>
        </w:rPr>
      </w:pPr>
      <w:r w:rsidRPr="00BD0F2E">
        <w:rPr>
          <w:rFonts w:ascii="Arial" w:hAnsi="Arial" w:cs="Arial"/>
          <w:szCs w:val="24"/>
          <w:lang w:eastAsia="en-GB"/>
        </w:rPr>
        <w:t>Ensure frontline teams receive and understand agreed clinical instructions and changes to practice.</w:t>
      </w:r>
    </w:p>
    <w:p w14:paraId="346A7069" w14:textId="382A9A2D" w:rsidR="00BD0F2E" w:rsidRPr="00BD0F2E" w:rsidRDefault="00BD0F2E" w:rsidP="00BD0F2E">
      <w:pPr>
        <w:numPr>
          <w:ilvl w:val="0"/>
          <w:numId w:val="79"/>
        </w:numPr>
        <w:spacing w:before="100" w:beforeAutospacing="1" w:after="100" w:afterAutospacing="1" w:line="300" w:lineRule="atLeast"/>
        <w:contextualSpacing/>
        <w:jc w:val="left"/>
        <w:outlineLvl w:val="2"/>
        <w:rPr>
          <w:rFonts w:ascii="Arial" w:hAnsi="Arial" w:cs="Arial"/>
          <w:szCs w:val="24"/>
          <w:lang w:eastAsia="en-GB"/>
        </w:rPr>
      </w:pPr>
      <w:r w:rsidRPr="00BD0F2E">
        <w:rPr>
          <w:rFonts w:ascii="Arial" w:hAnsi="Arial" w:cs="Arial"/>
          <w:szCs w:val="24"/>
          <w:lang w:eastAsia="en-GB"/>
        </w:rPr>
        <w:t>Ensure relevant clinical information and emerging issues at ward and service level are communicated promptly to Silver</w:t>
      </w:r>
      <w:r w:rsidR="008246DC">
        <w:rPr>
          <w:rFonts w:ascii="Arial" w:hAnsi="Arial" w:cs="Arial"/>
          <w:szCs w:val="24"/>
          <w:lang w:eastAsia="en-GB"/>
        </w:rPr>
        <w:t xml:space="preserve"> Command</w:t>
      </w:r>
      <w:r w:rsidRPr="00BD0F2E">
        <w:rPr>
          <w:rFonts w:ascii="Arial" w:hAnsi="Arial" w:cs="Arial"/>
          <w:szCs w:val="24"/>
          <w:lang w:eastAsia="en-GB"/>
        </w:rPr>
        <w:t>.</w:t>
      </w:r>
    </w:p>
    <w:p w14:paraId="72673BA4" w14:textId="77777777" w:rsidR="00BD0F2E" w:rsidRPr="00BD0F2E" w:rsidRDefault="00BD0F2E" w:rsidP="00BD0F2E">
      <w:pPr>
        <w:numPr>
          <w:ilvl w:val="0"/>
          <w:numId w:val="79"/>
        </w:numPr>
        <w:spacing w:before="100" w:beforeAutospacing="1" w:after="100" w:afterAutospacing="1" w:line="300" w:lineRule="atLeast"/>
        <w:contextualSpacing/>
        <w:jc w:val="left"/>
        <w:outlineLvl w:val="2"/>
        <w:rPr>
          <w:rFonts w:ascii="Arial" w:hAnsi="Arial" w:cs="Arial"/>
          <w:szCs w:val="24"/>
          <w:lang w:eastAsia="en-GB"/>
        </w:rPr>
      </w:pPr>
      <w:r w:rsidRPr="00BD0F2E">
        <w:rPr>
          <w:rFonts w:ascii="Arial" w:hAnsi="Arial" w:cs="Arial"/>
          <w:szCs w:val="24"/>
          <w:lang w:eastAsia="en-GB"/>
        </w:rPr>
        <w:t>Promptly report emerging risks, deterioration, or incidents through the command structure.</w:t>
      </w:r>
    </w:p>
    <w:p w14:paraId="55366FA4" w14:textId="77777777" w:rsidR="008E74CE" w:rsidRDefault="008E74CE" w:rsidP="008E74CE">
      <w:pPr>
        <w:spacing w:before="100" w:beforeAutospacing="1" w:after="100" w:afterAutospacing="1" w:line="300" w:lineRule="atLeast"/>
        <w:contextualSpacing/>
        <w:jc w:val="left"/>
        <w:outlineLvl w:val="2"/>
        <w:rPr>
          <w:rFonts w:ascii="Arial" w:hAnsi="Arial" w:cs="Arial"/>
          <w:szCs w:val="24"/>
          <w:lang w:eastAsia="en-GB"/>
        </w:rPr>
      </w:pPr>
    </w:p>
    <w:p w14:paraId="60889B11" w14:textId="20B2D4AE" w:rsidR="008E74CE" w:rsidRDefault="008E74CE" w:rsidP="008E74CE">
      <w:pPr>
        <w:spacing w:before="100" w:beforeAutospacing="1" w:after="100" w:afterAutospacing="1" w:line="300" w:lineRule="atLeast"/>
        <w:outlineLvl w:val="2"/>
        <w:rPr>
          <w:rFonts w:ascii="Arial" w:hAnsi="Arial" w:cs="Arial"/>
          <w:b/>
          <w:bCs/>
          <w:szCs w:val="24"/>
          <w:lang w:eastAsia="en-GB"/>
        </w:rPr>
      </w:pPr>
      <w:r>
        <w:rPr>
          <w:rFonts w:ascii="Arial" w:hAnsi="Arial" w:cs="Arial"/>
          <w:b/>
          <w:bCs/>
          <w:szCs w:val="24"/>
          <w:lang w:eastAsia="en-GB"/>
        </w:rPr>
        <w:t xml:space="preserve">Digital </w:t>
      </w:r>
    </w:p>
    <w:p w14:paraId="0E100C45" w14:textId="7D831D30" w:rsidR="008E74CE" w:rsidRDefault="00B84584" w:rsidP="008E74CE">
      <w:pPr>
        <w:spacing w:before="100" w:beforeAutospacing="1" w:after="100" w:afterAutospacing="1" w:line="300" w:lineRule="atLeast"/>
        <w:outlineLvl w:val="2"/>
        <w:rPr>
          <w:rFonts w:ascii="Arial" w:hAnsi="Arial" w:cs="Arial"/>
          <w:szCs w:val="24"/>
          <w:lang w:eastAsia="en-GB"/>
        </w:rPr>
      </w:pPr>
      <w:r w:rsidRPr="00B84584">
        <w:rPr>
          <w:rFonts w:ascii="Arial" w:hAnsi="Arial" w:cs="Arial"/>
          <w:szCs w:val="24"/>
          <w:lang w:eastAsia="en-GB"/>
        </w:rPr>
        <w:t>The same core principles apply as noted above for each SDG</w:t>
      </w:r>
      <w:r w:rsidR="00F87791">
        <w:rPr>
          <w:rFonts w:ascii="Arial" w:hAnsi="Arial" w:cs="Arial"/>
          <w:szCs w:val="24"/>
          <w:lang w:eastAsia="en-GB"/>
        </w:rPr>
        <w:t>, in addition:</w:t>
      </w:r>
    </w:p>
    <w:p w14:paraId="0794591C" w14:textId="5EE730B5" w:rsidR="002D0EFC" w:rsidRPr="00F87791" w:rsidRDefault="00F87791"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Pr>
          <w:rFonts w:ascii="Arial" w:hAnsi="Arial" w:cs="Arial"/>
          <w:szCs w:val="24"/>
          <w:lang w:eastAsia="en-GB"/>
        </w:rPr>
        <w:t>Work to maintain and/or r</w:t>
      </w:r>
      <w:r w:rsidRPr="00922E50">
        <w:rPr>
          <w:rFonts w:ascii="Arial" w:hAnsi="Arial" w:cs="Arial"/>
          <w:szCs w:val="24"/>
          <w:lang w:eastAsia="en-GB"/>
        </w:rPr>
        <w:t>estore affected systems, networks, and clinical applications.</w:t>
      </w:r>
    </w:p>
    <w:p w14:paraId="5459F5A2" w14:textId="2EA86AA5" w:rsidR="008E74CE" w:rsidRPr="008E74CE" w:rsidRDefault="008E74CE" w:rsidP="008E74CE">
      <w:pPr>
        <w:spacing w:before="100" w:beforeAutospacing="1" w:after="100" w:afterAutospacing="1" w:line="300" w:lineRule="atLeast"/>
        <w:outlineLvl w:val="2"/>
        <w:rPr>
          <w:rFonts w:ascii="Arial" w:hAnsi="Arial" w:cs="Arial"/>
          <w:b/>
          <w:bCs/>
          <w:szCs w:val="24"/>
          <w:lang w:eastAsia="en-GB"/>
        </w:rPr>
      </w:pPr>
      <w:r w:rsidRPr="008E74CE">
        <w:rPr>
          <w:rFonts w:ascii="Arial" w:hAnsi="Arial" w:cs="Arial"/>
          <w:b/>
          <w:bCs/>
          <w:szCs w:val="24"/>
          <w:lang w:eastAsia="en-GB"/>
        </w:rPr>
        <w:t>Support Services</w:t>
      </w:r>
    </w:p>
    <w:p w14:paraId="564703E5" w14:textId="77777777" w:rsidR="00B84584" w:rsidRPr="00B84584" w:rsidRDefault="00B84584" w:rsidP="00B84584">
      <w:pPr>
        <w:spacing w:before="100" w:beforeAutospacing="1" w:after="100" w:afterAutospacing="1" w:line="300" w:lineRule="atLeast"/>
        <w:outlineLvl w:val="2"/>
        <w:rPr>
          <w:rFonts w:ascii="Arial" w:hAnsi="Arial" w:cs="Arial"/>
          <w:szCs w:val="24"/>
          <w:lang w:eastAsia="en-GB"/>
        </w:rPr>
      </w:pPr>
      <w:r w:rsidRPr="00B84584">
        <w:rPr>
          <w:rFonts w:ascii="Arial" w:hAnsi="Arial" w:cs="Arial"/>
          <w:szCs w:val="24"/>
          <w:lang w:eastAsia="en-GB"/>
        </w:rPr>
        <w:t>The same core principles apply as noted above for each SDG</w:t>
      </w:r>
    </w:p>
    <w:p w14:paraId="276EB71E" w14:textId="77777777" w:rsidR="008E74CE" w:rsidRDefault="008E74CE" w:rsidP="008E74CE">
      <w:pPr>
        <w:spacing w:before="100" w:beforeAutospacing="1" w:after="100" w:afterAutospacing="1" w:line="300" w:lineRule="atLeast"/>
        <w:outlineLvl w:val="2"/>
        <w:rPr>
          <w:rFonts w:ascii="Arial" w:hAnsi="Arial" w:cs="Arial"/>
          <w:b/>
          <w:bCs/>
          <w:szCs w:val="24"/>
          <w:lang w:eastAsia="en-GB"/>
        </w:rPr>
      </w:pPr>
    </w:p>
    <w:p w14:paraId="1A311807" w14:textId="5E7E1EC1" w:rsidR="008E74CE" w:rsidRPr="008E74CE" w:rsidRDefault="008E74CE" w:rsidP="008E74CE">
      <w:pPr>
        <w:spacing w:before="100" w:beforeAutospacing="1" w:after="100" w:afterAutospacing="1" w:line="300" w:lineRule="atLeast"/>
        <w:outlineLvl w:val="2"/>
        <w:rPr>
          <w:rFonts w:ascii="Arial" w:hAnsi="Arial" w:cs="Arial"/>
          <w:b/>
          <w:bCs/>
          <w:szCs w:val="24"/>
          <w:lang w:eastAsia="en-GB"/>
        </w:rPr>
      </w:pPr>
      <w:r w:rsidRPr="008E74CE">
        <w:rPr>
          <w:rFonts w:ascii="Arial" w:hAnsi="Arial" w:cs="Arial"/>
          <w:b/>
          <w:bCs/>
          <w:szCs w:val="24"/>
          <w:lang w:eastAsia="en-GB"/>
        </w:rPr>
        <w:t>Paediatrics</w:t>
      </w:r>
    </w:p>
    <w:p w14:paraId="7D6D5E33" w14:textId="10074857" w:rsidR="00B84584" w:rsidRPr="00B84584" w:rsidRDefault="00B84584" w:rsidP="00B84584">
      <w:pPr>
        <w:spacing w:before="100" w:beforeAutospacing="1" w:after="100" w:afterAutospacing="1" w:line="300" w:lineRule="atLeast"/>
        <w:outlineLvl w:val="2"/>
        <w:rPr>
          <w:rFonts w:ascii="Arial" w:hAnsi="Arial" w:cs="Arial"/>
          <w:szCs w:val="24"/>
          <w:lang w:eastAsia="en-GB"/>
        </w:rPr>
      </w:pPr>
      <w:r w:rsidRPr="00B84584">
        <w:rPr>
          <w:rFonts w:ascii="Arial" w:hAnsi="Arial" w:cs="Arial"/>
          <w:szCs w:val="24"/>
          <w:lang w:eastAsia="en-GB"/>
        </w:rPr>
        <w:t>The same core principles apply as noted above for each SDG</w:t>
      </w:r>
      <w:r w:rsidR="00F87791">
        <w:rPr>
          <w:rFonts w:ascii="Arial" w:hAnsi="Arial" w:cs="Arial"/>
          <w:szCs w:val="24"/>
          <w:lang w:eastAsia="en-GB"/>
        </w:rPr>
        <w:t>, in addition:</w:t>
      </w:r>
    </w:p>
    <w:p w14:paraId="0CFB36E2" w14:textId="7A40577F" w:rsidR="008E74CE" w:rsidRDefault="00F87791"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922E50">
        <w:rPr>
          <w:rFonts w:ascii="Arial" w:hAnsi="Arial" w:cs="Arial"/>
          <w:szCs w:val="24"/>
          <w:lang w:eastAsia="en-GB"/>
        </w:rPr>
        <w:t>Confirm continuity of specialist equipment (incubators, paediatric ventilators).</w:t>
      </w:r>
    </w:p>
    <w:p w14:paraId="18D21EA4" w14:textId="77777777" w:rsidR="001A4062" w:rsidRDefault="001A4062" w:rsidP="001A4062">
      <w:pPr>
        <w:spacing w:before="100" w:beforeAutospacing="1" w:after="100" w:afterAutospacing="1" w:line="300" w:lineRule="atLeast"/>
        <w:contextualSpacing/>
        <w:jc w:val="left"/>
        <w:outlineLvl w:val="2"/>
        <w:rPr>
          <w:rFonts w:ascii="Arial" w:hAnsi="Arial" w:cs="Arial"/>
          <w:szCs w:val="24"/>
          <w:lang w:eastAsia="en-GB"/>
        </w:rPr>
      </w:pPr>
    </w:p>
    <w:p w14:paraId="0FD978C1" w14:textId="77777777" w:rsidR="001A4062" w:rsidRPr="001A4062" w:rsidRDefault="001A4062" w:rsidP="001A4062">
      <w:pPr>
        <w:spacing w:before="100" w:beforeAutospacing="1" w:after="100" w:afterAutospacing="1" w:line="300" w:lineRule="atLeast"/>
        <w:contextualSpacing/>
        <w:jc w:val="left"/>
        <w:outlineLvl w:val="2"/>
        <w:rPr>
          <w:rFonts w:ascii="Arial" w:hAnsi="Arial" w:cs="Arial"/>
          <w:szCs w:val="24"/>
          <w:lang w:eastAsia="en-GB"/>
        </w:rPr>
      </w:pPr>
    </w:p>
    <w:p w14:paraId="687385A7" w14:textId="2733E594" w:rsidR="008E74CE" w:rsidRPr="008E74CE" w:rsidRDefault="008E74CE" w:rsidP="008E74CE">
      <w:pPr>
        <w:spacing w:before="100" w:beforeAutospacing="1" w:after="100" w:afterAutospacing="1" w:line="300" w:lineRule="atLeast"/>
        <w:outlineLvl w:val="2"/>
        <w:rPr>
          <w:rFonts w:ascii="Arial" w:hAnsi="Arial" w:cs="Arial"/>
          <w:b/>
          <w:bCs/>
          <w:szCs w:val="24"/>
          <w:lang w:eastAsia="en-GB"/>
        </w:rPr>
      </w:pPr>
      <w:r w:rsidRPr="008E74CE">
        <w:rPr>
          <w:rFonts w:ascii="Arial" w:hAnsi="Arial" w:cs="Arial"/>
          <w:b/>
          <w:bCs/>
          <w:szCs w:val="24"/>
          <w:lang w:eastAsia="en-GB"/>
        </w:rPr>
        <w:t>IP&amp;C</w:t>
      </w:r>
    </w:p>
    <w:p w14:paraId="67C3CDF3" w14:textId="3F1DF3B9" w:rsidR="00B84584" w:rsidRPr="00B84584" w:rsidRDefault="00B84584" w:rsidP="00B84584">
      <w:pPr>
        <w:spacing w:before="100" w:beforeAutospacing="1" w:after="100" w:afterAutospacing="1" w:line="300" w:lineRule="atLeast"/>
        <w:outlineLvl w:val="2"/>
        <w:rPr>
          <w:rFonts w:ascii="Arial" w:hAnsi="Arial" w:cs="Arial"/>
          <w:szCs w:val="24"/>
          <w:lang w:eastAsia="en-GB"/>
        </w:rPr>
      </w:pPr>
      <w:r w:rsidRPr="00B84584">
        <w:rPr>
          <w:rFonts w:ascii="Arial" w:hAnsi="Arial" w:cs="Arial"/>
          <w:szCs w:val="24"/>
          <w:lang w:eastAsia="en-GB"/>
        </w:rPr>
        <w:t>The same core principles apply as noted above for each SDG</w:t>
      </w:r>
      <w:r w:rsidR="00F87791">
        <w:rPr>
          <w:rFonts w:ascii="Arial" w:hAnsi="Arial" w:cs="Arial"/>
          <w:szCs w:val="24"/>
          <w:lang w:eastAsia="en-GB"/>
        </w:rPr>
        <w:t>, in addition:</w:t>
      </w:r>
    </w:p>
    <w:p w14:paraId="31694C9E" w14:textId="77777777" w:rsidR="00F87791" w:rsidRPr="00922E50" w:rsidRDefault="00F87791"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922E50">
        <w:rPr>
          <w:rFonts w:ascii="Arial" w:hAnsi="Arial" w:cs="Arial"/>
          <w:szCs w:val="24"/>
          <w:lang w:eastAsia="en-GB"/>
        </w:rPr>
        <w:t>Assess risks posed by utility loss to hygiene, isolation, air handling, and clinical</w:t>
      </w:r>
      <w:r>
        <w:rPr>
          <w:rFonts w:ascii="Arial" w:hAnsi="Arial" w:cs="Arial"/>
          <w:szCs w:val="24"/>
          <w:lang w:eastAsia="en-GB"/>
        </w:rPr>
        <w:t xml:space="preserve"> </w:t>
      </w:r>
      <w:r w:rsidRPr="00922E50">
        <w:rPr>
          <w:rFonts w:ascii="Arial" w:hAnsi="Arial" w:cs="Arial"/>
          <w:szCs w:val="24"/>
          <w:lang w:eastAsia="en-GB"/>
        </w:rPr>
        <w:t>environment integrity.</w:t>
      </w:r>
    </w:p>
    <w:p w14:paraId="1DA088C2" w14:textId="4CC30390" w:rsidR="008E74CE" w:rsidRDefault="00F87791"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922E50">
        <w:rPr>
          <w:rFonts w:ascii="Arial" w:hAnsi="Arial" w:cs="Arial"/>
          <w:szCs w:val="24"/>
          <w:lang w:eastAsia="en-GB"/>
        </w:rPr>
        <w:t>Advise on safe operation of theatres, wards, and procedures.</w:t>
      </w:r>
    </w:p>
    <w:p w14:paraId="1122AAFC" w14:textId="77777777" w:rsidR="00F87791" w:rsidRDefault="00F87791" w:rsidP="00F87791">
      <w:pPr>
        <w:spacing w:before="100" w:beforeAutospacing="1" w:after="100" w:afterAutospacing="1" w:line="300" w:lineRule="atLeast"/>
        <w:contextualSpacing/>
        <w:jc w:val="left"/>
        <w:outlineLvl w:val="2"/>
        <w:rPr>
          <w:rFonts w:ascii="Arial" w:hAnsi="Arial" w:cs="Arial"/>
          <w:szCs w:val="24"/>
          <w:lang w:eastAsia="en-GB"/>
        </w:rPr>
      </w:pPr>
    </w:p>
    <w:p w14:paraId="55831673" w14:textId="77777777" w:rsidR="007E3612" w:rsidRDefault="007E3612" w:rsidP="00F87791">
      <w:pPr>
        <w:spacing w:before="100" w:beforeAutospacing="1" w:after="100" w:afterAutospacing="1" w:line="300" w:lineRule="atLeast"/>
        <w:contextualSpacing/>
        <w:jc w:val="left"/>
        <w:outlineLvl w:val="2"/>
        <w:rPr>
          <w:rFonts w:ascii="Arial" w:hAnsi="Arial" w:cs="Arial"/>
          <w:szCs w:val="24"/>
          <w:lang w:eastAsia="en-GB"/>
        </w:rPr>
      </w:pPr>
    </w:p>
    <w:p w14:paraId="45037BE9" w14:textId="77777777" w:rsidR="007E3612" w:rsidRDefault="007E3612" w:rsidP="00F87791">
      <w:pPr>
        <w:spacing w:before="100" w:beforeAutospacing="1" w:after="100" w:afterAutospacing="1" w:line="300" w:lineRule="atLeast"/>
        <w:contextualSpacing/>
        <w:jc w:val="left"/>
        <w:outlineLvl w:val="2"/>
        <w:rPr>
          <w:rFonts w:ascii="Arial" w:hAnsi="Arial" w:cs="Arial"/>
          <w:szCs w:val="24"/>
          <w:lang w:eastAsia="en-GB"/>
        </w:rPr>
      </w:pPr>
    </w:p>
    <w:p w14:paraId="18EE2FCA" w14:textId="77777777" w:rsidR="007E3612" w:rsidRDefault="007E3612" w:rsidP="00F87791">
      <w:pPr>
        <w:spacing w:before="100" w:beforeAutospacing="1" w:after="100" w:afterAutospacing="1" w:line="300" w:lineRule="atLeast"/>
        <w:contextualSpacing/>
        <w:jc w:val="left"/>
        <w:outlineLvl w:val="2"/>
        <w:rPr>
          <w:rFonts w:ascii="Arial" w:hAnsi="Arial" w:cs="Arial"/>
          <w:szCs w:val="24"/>
          <w:lang w:eastAsia="en-GB"/>
        </w:rPr>
      </w:pPr>
    </w:p>
    <w:p w14:paraId="5B6059C7" w14:textId="77777777" w:rsidR="007E3612" w:rsidRDefault="007E3612" w:rsidP="00F87791">
      <w:pPr>
        <w:spacing w:before="100" w:beforeAutospacing="1" w:after="100" w:afterAutospacing="1" w:line="300" w:lineRule="atLeast"/>
        <w:contextualSpacing/>
        <w:jc w:val="left"/>
        <w:outlineLvl w:val="2"/>
        <w:rPr>
          <w:rFonts w:ascii="Arial" w:hAnsi="Arial" w:cs="Arial"/>
          <w:szCs w:val="24"/>
          <w:lang w:eastAsia="en-GB"/>
        </w:rPr>
      </w:pPr>
    </w:p>
    <w:p w14:paraId="170AC04D" w14:textId="77777777" w:rsidR="007E3612" w:rsidRPr="00F87791" w:rsidRDefault="007E3612" w:rsidP="00F87791">
      <w:pPr>
        <w:spacing w:before="100" w:beforeAutospacing="1" w:after="100" w:afterAutospacing="1" w:line="300" w:lineRule="atLeast"/>
        <w:contextualSpacing/>
        <w:jc w:val="left"/>
        <w:outlineLvl w:val="2"/>
        <w:rPr>
          <w:rFonts w:ascii="Arial" w:hAnsi="Arial" w:cs="Arial"/>
          <w:szCs w:val="24"/>
          <w:lang w:eastAsia="en-GB"/>
        </w:rPr>
      </w:pPr>
    </w:p>
    <w:p w14:paraId="32DB51F4" w14:textId="7B3439F6" w:rsidR="008E74CE" w:rsidRPr="008E74CE" w:rsidRDefault="008E74CE" w:rsidP="008E74CE">
      <w:pPr>
        <w:spacing w:before="100" w:beforeAutospacing="1" w:after="100" w:afterAutospacing="1" w:line="300" w:lineRule="atLeast"/>
        <w:outlineLvl w:val="2"/>
        <w:rPr>
          <w:rFonts w:ascii="Arial" w:hAnsi="Arial" w:cs="Arial"/>
          <w:b/>
          <w:bCs/>
          <w:szCs w:val="24"/>
          <w:lang w:eastAsia="en-GB"/>
        </w:rPr>
      </w:pPr>
      <w:r w:rsidRPr="008E74CE">
        <w:rPr>
          <w:rFonts w:ascii="Arial" w:hAnsi="Arial" w:cs="Arial"/>
          <w:b/>
          <w:bCs/>
          <w:szCs w:val="24"/>
          <w:lang w:eastAsia="en-GB"/>
        </w:rPr>
        <w:t>Procurement</w:t>
      </w:r>
    </w:p>
    <w:p w14:paraId="5DC0D431" w14:textId="396469E6" w:rsidR="00B84584" w:rsidRPr="00B84584" w:rsidRDefault="00B84584" w:rsidP="00B84584">
      <w:pPr>
        <w:spacing w:before="100" w:beforeAutospacing="1" w:after="100" w:afterAutospacing="1" w:line="300" w:lineRule="atLeast"/>
        <w:outlineLvl w:val="2"/>
        <w:rPr>
          <w:rFonts w:ascii="Arial" w:hAnsi="Arial" w:cs="Arial"/>
          <w:szCs w:val="24"/>
          <w:lang w:eastAsia="en-GB"/>
        </w:rPr>
      </w:pPr>
      <w:r w:rsidRPr="00B84584">
        <w:rPr>
          <w:rFonts w:ascii="Arial" w:hAnsi="Arial" w:cs="Arial"/>
          <w:szCs w:val="24"/>
          <w:lang w:eastAsia="en-GB"/>
        </w:rPr>
        <w:t>The same core principles apply as noted above for each SDG</w:t>
      </w:r>
      <w:r w:rsidR="00F87791">
        <w:rPr>
          <w:rFonts w:ascii="Arial" w:hAnsi="Arial" w:cs="Arial"/>
          <w:szCs w:val="24"/>
          <w:lang w:eastAsia="en-GB"/>
        </w:rPr>
        <w:t>, in addition:</w:t>
      </w:r>
    </w:p>
    <w:p w14:paraId="079468DE" w14:textId="77777777" w:rsidR="00F87791" w:rsidRPr="00922E50" w:rsidRDefault="00F87791"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922E50">
        <w:rPr>
          <w:rFonts w:ascii="Arial" w:hAnsi="Arial" w:cs="Arial"/>
          <w:szCs w:val="24"/>
          <w:lang w:eastAsia="en-GB"/>
        </w:rPr>
        <w:t>Expedite emergency purchasing for generators, bottled water, medical gases,</w:t>
      </w:r>
      <w:r>
        <w:rPr>
          <w:rFonts w:ascii="Arial" w:hAnsi="Arial" w:cs="Arial"/>
          <w:szCs w:val="24"/>
          <w:lang w:eastAsia="en-GB"/>
        </w:rPr>
        <w:t xml:space="preserve"> </w:t>
      </w:r>
      <w:r w:rsidRPr="00922E50">
        <w:rPr>
          <w:rFonts w:ascii="Arial" w:hAnsi="Arial" w:cs="Arial"/>
          <w:szCs w:val="24"/>
          <w:lang w:eastAsia="en-GB"/>
        </w:rPr>
        <w:t xml:space="preserve">UPS </w:t>
      </w:r>
      <w:r>
        <w:rPr>
          <w:rFonts w:ascii="Arial" w:hAnsi="Arial" w:cs="Arial"/>
          <w:szCs w:val="24"/>
          <w:lang w:eastAsia="en-GB"/>
        </w:rPr>
        <w:t xml:space="preserve">battery </w:t>
      </w:r>
      <w:r w:rsidRPr="00922E50">
        <w:rPr>
          <w:rFonts w:ascii="Arial" w:hAnsi="Arial" w:cs="Arial"/>
          <w:szCs w:val="24"/>
          <w:lang w:eastAsia="en-GB"/>
        </w:rPr>
        <w:t>units, or specialist engineering supplies.</w:t>
      </w:r>
    </w:p>
    <w:p w14:paraId="6387AF6A" w14:textId="77777777" w:rsidR="00F87791" w:rsidRPr="00922E50" w:rsidRDefault="00F87791"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922E50">
        <w:rPr>
          <w:rFonts w:ascii="Arial" w:hAnsi="Arial" w:cs="Arial"/>
          <w:szCs w:val="24"/>
          <w:lang w:eastAsia="en-GB"/>
        </w:rPr>
        <w:t>Liaise with suppliers for urgent delivery or alternative supply chains.</w:t>
      </w:r>
    </w:p>
    <w:p w14:paraId="67615A22" w14:textId="77777777" w:rsidR="00F87791" w:rsidRPr="00922E50" w:rsidRDefault="00F87791"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922E50">
        <w:rPr>
          <w:rFonts w:ascii="Arial" w:hAnsi="Arial" w:cs="Arial"/>
          <w:szCs w:val="24"/>
          <w:lang w:eastAsia="en-GB"/>
        </w:rPr>
        <w:t>Support financial approvals and invoicing during the incident.</w:t>
      </w:r>
    </w:p>
    <w:p w14:paraId="2744F656" w14:textId="77777777" w:rsidR="008E74CE" w:rsidRDefault="008E74CE" w:rsidP="008E74CE">
      <w:pPr>
        <w:spacing w:before="100" w:beforeAutospacing="1" w:after="100" w:afterAutospacing="1" w:line="300" w:lineRule="atLeast"/>
        <w:outlineLvl w:val="2"/>
        <w:rPr>
          <w:rFonts w:ascii="Arial" w:hAnsi="Arial" w:cs="Arial"/>
          <w:b/>
          <w:bCs/>
          <w:szCs w:val="24"/>
          <w:lang w:eastAsia="en-GB"/>
        </w:rPr>
      </w:pPr>
    </w:p>
    <w:p w14:paraId="22E3C1E7" w14:textId="3D8B6240" w:rsidR="008E74CE" w:rsidRPr="008E74CE" w:rsidRDefault="008E74CE" w:rsidP="008E74CE">
      <w:pPr>
        <w:spacing w:before="100" w:beforeAutospacing="1" w:after="100" w:afterAutospacing="1" w:line="300" w:lineRule="atLeast"/>
        <w:outlineLvl w:val="2"/>
        <w:rPr>
          <w:rFonts w:ascii="Arial" w:hAnsi="Arial" w:cs="Arial"/>
          <w:b/>
          <w:bCs/>
          <w:szCs w:val="24"/>
          <w:lang w:eastAsia="en-GB"/>
        </w:rPr>
      </w:pPr>
      <w:r w:rsidRPr="008E74CE">
        <w:rPr>
          <w:rFonts w:ascii="Arial" w:hAnsi="Arial" w:cs="Arial"/>
          <w:b/>
          <w:bCs/>
          <w:szCs w:val="24"/>
          <w:lang w:eastAsia="en-GB"/>
        </w:rPr>
        <w:t>Medical Physics &amp; Clinical Engineering</w:t>
      </w:r>
    </w:p>
    <w:p w14:paraId="499951BD" w14:textId="4D8B2C2F" w:rsidR="00B84584" w:rsidRDefault="00B84584" w:rsidP="00B84584">
      <w:pPr>
        <w:spacing w:before="100" w:beforeAutospacing="1" w:after="100" w:afterAutospacing="1" w:line="300" w:lineRule="atLeast"/>
        <w:outlineLvl w:val="2"/>
        <w:rPr>
          <w:rFonts w:ascii="Arial" w:hAnsi="Arial" w:cs="Arial"/>
          <w:szCs w:val="24"/>
          <w:lang w:eastAsia="en-GB"/>
        </w:rPr>
      </w:pPr>
      <w:r w:rsidRPr="00B84584">
        <w:rPr>
          <w:rFonts w:ascii="Arial" w:hAnsi="Arial" w:cs="Arial"/>
          <w:szCs w:val="24"/>
          <w:lang w:eastAsia="en-GB"/>
        </w:rPr>
        <w:t>The same core principles apply as noted above for each SDG</w:t>
      </w:r>
      <w:r w:rsidR="00F87791">
        <w:rPr>
          <w:rFonts w:ascii="Arial" w:hAnsi="Arial" w:cs="Arial"/>
          <w:szCs w:val="24"/>
          <w:lang w:eastAsia="en-GB"/>
        </w:rPr>
        <w:t>, in addition:</w:t>
      </w:r>
    </w:p>
    <w:p w14:paraId="4C5107FD" w14:textId="77777777" w:rsidR="00F87791" w:rsidRPr="00922E50" w:rsidRDefault="00F87791"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922E50">
        <w:rPr>
          <w:rFonts w:ascii="Arial" w:hAnsi="Arial" w:cs="Arial"/>
          <w:szCs w:val="24"/>
          <w:lang w:eastAsia="en-GB"/>
        </w:rPr>
        <w:t>Ensure safety and continuity of clinical equipment, particularly life</w:t>
      </w:r>
      <w:r w:rsidRPr="00922E50">
        <w:rPr>
          <w:rFonts w:ascii="Cambria Math" w:hAnsi="Cambria Math" w:cs="Cambria Math"/>
          <w:szCs w:val="24"/>
          <w:lang w:eastAsia="en-GB"/>
        </w:rPr>
        <w:t>‑</w:t>
      </w:r>
      <w:r w:rsidRPr="00922E50">
        <w:rPr>
          <w:rFonts w:ascii="Arial" w:hAnsi="Arial" w:cs="Arial"/>
          <w:szCs w:val="24"/>
          <w:lang w:eastAsia="en-GB"/>
        </w:rPr>
        <w:t>critical</w:t>
      </w:r>
      <w:r>
        <w:rPr>
          <w:rFonts w:ascii="Arial" w:hAnsi="Arial" w:cs="Arial"/>
          <w:szCs w:val="24"/>
          <w:lang w:eastAsia="en-GB"/>
        </w:rPr>
        <w:t xml:space="preserve"> </w:t>
      </w:r>
      <w:r w:rsidRPr="00922E50">
        <w:rPr>
          <w:rFonts w:ascii="Arial" w:hAnsi="Arial" w:cs="Arial"/>
          <w:szCs w:val="24"/>
          <w:lang w:eastAsia="en-GB"/>
        </w:rPr>
        <w:t>devices.</w:t>
      </w:r>
    </w:p>
    <w:p w14:paraId="617F9443" w14:textId="5DF56D7C" w:rsidR="008E74CE" w:rsidRDefault="00F87791"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922E50">
        <w:rPr>
          <w:rFonts w:ascii="Arial" w:hAnsi="Arial" w:cs="Arial"/>
          <w:szCs w:val="24"/>
          <w:lang w:eastAsia="en-GB"/>
        </w:rPr>
        <w:t>Support rapid redeployment, testing, and repair of affected medical devices.</w:t>
      </w:r>
    </w:p>
    <w:p w14:paraId="6CE24110" w14:textId="77777777" w:rsidR="00F87791" w:rsidRPr="00F87791" w:rsidRDefault="00F87791" w:rsidP="00F87791">
      <w:pPr>
        <w:pStyle w:val="ListParagraph"/>
        <w:spacing w:before="100" w:beforeAutospacing="1" w:after="100" w:afterAutospacing="1" w:line="300" w:lineRule="atLeast"/>
        <w:contextualSpacing/>
        <w:jc w:val="left"/>
        <w:outlineLvl w:val="2"/>
        <w:rPr>
          <w:rFonts w:ascii="Arial" w:hAnsi="Arial" w:cs="Arial"/>
          <w:szCs w:val="24"/>
          <w:lang w:eastAsia="en-GB"/>
        </w:rPr>
      </w:pPr>
    </w:p>
    <w:p w14:paraId="1692809B" w14:textId="78950795" w:rsidR="008E74CE" w:rsidRPr="008E74CE" w:rsidRDefault="00E20A98" w:rsidP="008E74CE">
      <w:pPr>
        <w:spacing w:before="100" w:beforeAutospacing="1" w:after="100" w:afterAutospacing="1" w:line="300" w:lineRule="atLeast"/>
        <w:outlineLvl w:val="2"/>
        <w:rPr>
          <w:rFonts w:ascii="Arial" w:hAnsi="Arial" w:cs="Arial"/>
          <w:b/>
          <w:bCs/>
          <w:szCs w:val="24"/>
          <w:lang w:eastAsia="en-GB"/>
        </w:rPr>
      </w:pPr>
      <w:r>
        <w:rPr>
          <w:rFonts w:ascii="Arial" w:hAnsi="Arial" w:cs="Arial"/>
          <w:b/>
          <w:bCs/>
          <w:szCs w:val="24"/>
          <w:lang w:eastAsia="en-GB"/>
        </w:rPr>
        <w:t>Pathology (Laboratory Medicine, Cellular Pathology, Microbiology, Mortuary)</w:t>
      </w:r>
    </w:p>
    <w:p w14:paraId="19E195C1" w14:textId="3EE6E9FD" w:rsidR="00B84584" w:rsidRPr="00B84584" w:rsidRDefault="00B84584" w:rsidP="00B84584">
      <w:pPr>
        <w:spacing w:before="100" w:beforeAutospacing="1" w:after="100" w:afterAutospacing="1" w:line="300" w:lineRule="atLeast"/>
        <w:outlineLvl w:val="2"/>
        <w:rPr>
          <w:rFonts w:ascii="Arial" w:hAnsi="Arial" w:cs="Arial"/>
          <w:szCs w:val="24"/>
          <w:lang w:eastAsia="en-GB"/>
        </w:rPr>
      </w:pPr>
      <w:r w:rsidRPr="00B84584">
        <w:rPr>
          <w:rFonts w:ascii="Arial" w:hAnsi="Arial" w:cs="Arial"/>
          <w:szCs w:val="24"/>
          <w:lang w:eastAsia="en-GB"/>
        </w:rPr>
        <w:t>The same core principles apply as noted above for each SDG</w:t>
      </w:r>
      <w:r w:rsidR="00F87791">
        <w:rPr>
          <w:rFonts w:ascii="Arial" w:hAnsi="Arial" w:cs="Arial"/>
          <w:szCs w:val="24"/>
          <w:lang w:eastAsia="en-GB"/>
        </w:rPr>
        <w:t>, in addition:</w:t>
      </w:r>
    </w:p>
    <w:p w14:paraId="66B70EB3" w14:textId="77777777" w:rsidR="00F87791" w:rsidRPr="00922E50" w:rsidRDefault="00F87791"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922E50">
        <w:rPr>
          <w:rFonts w:ascii="Arial" w:hAnsi="Arial" w:cs="Arial"/>
          <w:szCs w:val="24"/>
          <w:lang w:eastAsia="en-GB"/>
        </w:rPr>
        <w:t xml:space="preserve">Assess impact of utilities on </w:t>
      </w:r>
      <w:r w:rsidRPr="0024482C">
        <w:rPr>
          <w:rFonts w:ascii="Arial" w:hAnsi="Arial" w:cs="Arial"/>
          <w:szCs w:val="24"/>
          <w:lang w:eastAsia="en-GB"/>
        </w:rPr>
        <w:t>analysers</w:t>
      </w:r>
      <w:r w:rsidRPr="00922E50">
        <w:rPr>
          <w:rFonts w:ascii="Arial" w:hAnsi="Arial" w:cs="Arial"/>
          <w:szCs w:val="24"/>
          <w:lang w:eastAsia="en-GB"/>
        </w:rPr>
        <w:t>, refrigeration, blood storage, and sample</w:t>
      </w:r>
      <w:r>
        <w:rPr>
          <w:rFonts w:ascii="Arial" w:hAnsi="Arial" w:cs="Arial"/>
          <w:szCs w:val="24"/>
          <w:lang w:eastAsia="en-GB"/>
        </w:rPr>
        <w:t xml:space="preserve"> </w:t>
      </w:r>
      <w:r w:rsidRPr="00922E50">
        <w:rPr>
          <w:rFonts w:ascii="Arial" w:hAnsi="Arial" w:cs="Arial"/>
          <w:szCs w:val="24"/>
          <w:lang w:eastAsia="en-GB"/>
        </w:rPr>
        <w:t>processing.</w:t>
      </w:r>
    </w:p>
    <w:p w14:paraId="294C7FE4" w14:textId="2F4E76D4" w:rsidR="008E74CE" w:rsidRDefault="00F87791"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922E50">
        <w:rPr>
          <w:rFonts w:ascii="Arial" w:hAnsi="Arial" w:cs="Arial"/>
          <w:szCs w:val="24"/>
          <w:lang w:eastAsia="en-GB"/>
        </w:rPr>
        <w:t xml:space="preserve">Prioritise urgent testing and communicate </w:t>
      </w:r>
      <w:r>
        <w:rPr>
          <w:rFonts w:ascii="Arial" w:hAnsi="Arial" w:cs="Arial"/>
          <w:szCs w:val="24"/>
          <w:lang w:eastAsia="en-GB"/>
        </w:rPr>
        <w:t xml:space="preserve">any </w:t>
      </w:r>
      <w:r w:rsidRPr="00922E50">
        <w:rPr>
          <w:rFonts w:ascii="Arial" w:hAnsi="Arial" w:cs="Arial"/>
          <w:szCs w:val="24"/>
          <w:lang w:eastAsia="en-GB"/>
        </w:rPr>
        <w:t>service constraints.</w:t>
      </w:r>
    </w:p>
    <w:p w14:paraId="00C5E296" w14:textId="5D3614BD" w:rsidR="00E20A98" w:rsidRPr="00E20A98" w:rsidRDefault="00E20A98"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922E50">
        <w:rPr>
          <w:rFonts w:ascii="Arial" w:hAnsi="Arial" w:cs="Arial"/>
          <w:szCs w:val="24"/>
          <w:lang w:eastAsia="en-GB"/>
        </w:rPr>
        <w:t>Assess the impact on mortuary capacity and refrigeration.</w:t>
      </w:r>
    </w:p>
    <w:p w14:paraId="33F78FFB" w14:textId="77777777" w:rsidR="008D2A6A" w:rsidRPr="008D2A6A" w:rsidRDefault="008D2A6A" w:rsidP="008D2A6A">
      <w:pPr>
        <w:pStyle w:val="ListParagraph"/>
        <w:spacing w:before="100" w:beforeAutospacing="1" w:after="100" w:afterAutospacing="1" w:line="300" w:lineRule="atLeast"/>
        <w:contextualSpacing/>
        <w:jc w:val="left"/>
        <w:outlineLvl w:val="2"/>
        <w:rPr>
          <w:rFonts w:ascii="Arial" w:hAnsi="Arial" w:cs="Arial"/>
          <w:szCs w:val="24"/>
          <w:lang w:eastAsia="en-GB"/>
        </w:rPr>
      </w:pPr>
    </w:p>
    <w:p w14:paraId="0D5C6AF1" w14:textId="63901397" w:rsidR="008E74CE" w:rsidRPr="008E74CE" w:rsidRDefault="008E74CE" w:rsidP="008E74CE">
      <w:pPr>
        <w:spacing w:before="100" w:beforeAutospacing="1" w:after="100" w:afterAutospacing="1" w:line="300" w:lineRule="atLeast"/>
        <w:outlineLvl w:val="2"/>
        <w:rPr>
          <w:rFonts w:ascii="Arial" w:hAnsi="Arial" w:cs="Arial"/>
          <w:b/>
          <w:bCs/>
          <w:szCs w:val="24"/>
          <w:lang w:eastAsia="en-GB"/>
        </w:rPr>
      </w:pPr>
      <w:r w:rsidRPr="008E74CE">
        <w:rPr>
          <w:rFonts w:ascii="Arial" w:hAnsi="Arial" w:cs="Arial"/>
          <w:b/>
          <w:bCs/>
          <w:szCs w:val="24"/>
          <w:lang w:eastAsia="en-GB"/>
        </w:rPr>
        <w:t>Radiology</w:t>
      </w:r>
    </w:p>
    <w:p w14:paraId="7E3ADBA2" w14:textId="471278A6" w:rsidR="00B84584" w:rsidRPr="00B84584" w:rsidRDefault="00B84584" w:rsidP="00B84584">
      <w:pPr>
        <w:spacing w:before="100" w:beforeAutospacing="1" w:after="100" w:afterAutospacing="1" w:line="300" w:lineRule="atLeast"/>
        <w:outlineLvl w:val="2"/>
        <w:rPr>
          <w:rFonts w:ascii="Arial" w:hAnsi="Arial" w:cs="Arial"/>
          <w:szCs w:val="24"/>
          <w:lang w:eastAsia="en-GB"/>
        </w:rPr>
      </w:pPr>
      <w:r w:rsidRPr="00B84584">
        <w:rPr>
          <w:rFonts w:ascii="Arial" w:hAnsi="Arial" w:cs="Arial"/>
          <w:szCs w:val="24"/>
          <w:lang w:eastAsia="en-GB"/>
        </w:rPr>
        <w:t>The same core principles apply as noted above for each SDG</w:t>
      </w:r>
      <w:r w:rsidR="008D2A6A">
        <w:rPr>
          <w:rFonts w:ascii="Arial" w:hAnsi="Arial" w:cs="Arial"/>
          <w:szCs w:val="24"/>
          <w:lang w:eastAsia="en-GB"/>
        </w:rPr>
        <w:t>, in addition:</w:t>
      </w:r>
    </w:p>
    <w:p w14:paraId="2B82C1CF" w14:textId="77777777" w:rsidR="008D2A6A" w:rsidRPr="00922E50" w:rsidRDefault="008D2A6A"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922E50">
        <w:rPr>
          <w:rFonts w:ascii="Arial" w:hAnsi="Arial" w:cs="Arial"/>
          <w:szCs w:val="24"/>
          <w:lang w:eastAsia="en-GB"/>
        </w:rPr>
        <w:t>Assess imaging equipment safety, shutdown procedures, and restart capability.</w:t>
      </w:r>
    </w:p>
    <w:p w14:paraId="5251F8BE" w14:textId="77777777" w:rsidR="008D2A6A" w:rsidRPr="00922E50" w:rsidRDefault="008D2A6A"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922E50">
        <w:rPr>
          <w:rFonts w:ascii="Arial" w:hAnsi="Arial" w:cs="Arial"/>
          <w:szCs w:val="24"/>
          <w:lang w:eastAsia="en-GB"/>
        </w:rPr>
        <w:t>Prioritise urgent/emergency imaging pathways.</w:t>
      </w:r>
    </w:p>
    <w:p w14:paraId="6E3FF916" w14:textId="13E727E6" w:rsidR="008D2A6A" w:rsidRDefault="008D2A6A"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922E50">
        <w:rPr>
          <w:rFonts w:ascii="Arial" w:hAnsi="Arial" w:cs="Arial"/>
          <w:szCs w:val="24"/>
          <w:lang w:eastAsia="en-GB"/>
        </w:rPr>
        <w:t>Escalate risks related to cooling loss, power stabilisation, or digital imaging system failures.</w:t>
      </w:r>
    </w:p>
    <w:p w14:paraId="5F0329BF" w14:textId="77777777" w:rsidR="001A4062" w:rsidRDefault="001A4062" w:rsidP="001A4062">
      <w:pPr>
        <w:pStyle w:val="ListParagraph"/>
        <w:spacing w:before="100" w:beforeAutospacing="1" w:after="100" w:afterAutospacing="1" w:line="300" w:lineRule="atLeast"/>
        <w:contextualSpacing/>
        <w:jc w:val="left"/>
        <w:outlineLvl w:val="2"/>
        <w:rPr>
          <w:rFonts w:ascii="Arial" w:hAnsi="Arial" w:cs="Arial"/>
          <w:szCs w:val="24"/>
          <w:lang w:eastAsia="en-GB"/>
        </w:rPr>
      </w:pPr>
    </w:p>
    <w:p w14:paraId="557B1BCF" w14:textId="77777777" w:rsidR="007E3612" w:rsidRDefault="007E3612" w:rsidP="001A4062">
      <w:pPr>
        <w:pStyle w:val="ListParagraph"/>
        <w:spacing w:before="100" w:beforeAutospacing="1" w:after="100" w:afterAutospacing="1" w:line="300" w:lineRule="atLeast"/>
        <w:contextualSpacing/>
        <w:jc w:val="left"/>
        <w:outlineLvl w:val="2"/>
        <w:rPr>
          <w:rFonts w:ascii="Arial" w:hAnsi="Arial" w:cs="Arial"/>
          <w:szCs w:val="24"/>
          <w:lang w:eastAsia="en-GB"/>
        </w:rPr>
      </w:pPr>
    </w:p>
    <w:p w14:paraId="21E0909E" w14:textId="77777777" w:rsidR="007E3612" w:rsidRDefault="007E3612" w:rsidP="001A4062">
      <w:pPr>
        <w:pStyle w:val="ListParagraph"/>
        <w:spacing w:before="100" w:beforeAutospacing="1" w:after="100" w:afterAutospacing="1" w:line="300" w:lineRule="atLeast"/>
        <w:contextualSpacing/>
        <w:jc w:val="left"/>
        <w:outlineLvl w:val="2"/>
        <w:rPr>
          <w:rFonts w:ascii="Arial" w:hAnsi="Arial" w:cs="Arial"/>
          <w:szCs w:val="24"/>
          <w:lang w:eastAsia="en-GB"/>
        </w:rPr>
      </w:pPr>
    </w:p>
    <w:p w14:paraId="3573A2F0" w14:textId="77777777" w:rsidR="007E3612" w:rsidRDefault="007E3612" w:rsidP="001A4062">
      <w:pPr>
        <w:pStyle w:val="ListParagraph"/>
        <w:spacing w:before="100" w:beforeAutospacing="1" w:after="100" w:afterAutospacing="1" w:line="300" w:lineRule="atLeast"/>
        <w:contextualSpacing/>
        <w:jc w:val="left"/>
        <w:outlineLvl w:val="2"/>
        <w:rPr>
          <w:rFonts w:ascii="Arial" w:hAnsi="Arial" w:cs="Arial"/>
          <w:szCs w:val="24"/>
          <w:lang w:eastAsia="en-GB"/>
        </w:rPr>
      </w:pPr>
    </w:p>
    <w:p w14:paraId="6F5C3B67" w14:textId="77777777" w:rsidR="007E3612" w:rsidRDefault="007E3612" w:rsidP="001A4062">
      <w:pPr>
        <w:pStyle w:val="ListParagraph"/>
        <w:spacing w:before="100" w:beforeAutospacing="1" w:after="100" w:afterAutospacing="1" w:line="300" w:lineRule="atLeast"/>
        <w:contextualSpacing/>
        <w:jc w:val="left"/>
        <w:outlineLvl w:val="2"/>
        <w:rPr>
          <w:rFonts w:ascii="Arial" w:hAnsi="Arial" w:cs="Arial"/>
          <w:szCs w:val="24"/>
          <w:lang w:eastAsia="en-GB"/>
        </w:rPr>
      </w:pPr>
    </w:p>
    <w:p w14:paraId="35F56DA7" w14:textId="77777777" w:rsidR="007E3612" w:rsidRDefault="007E3612" w:rsidP="001A4062">
      <w:pPr>
        <w:pStyle w:val="ListParagraph"/>
        <w:spacing w:before="100" w:beforeAutospacing="1" w:after="100" w:afterAutospacing="1" w:line="300" w:lineRule="atLeast"/>
        <w:contextualSpacing/>
        <w:jc w:val="left"/>
        <w:outlineLvl w:val="2"/>
        <w:rPr>
          <w:rFonts w:ascii="Arial" w:hAnsi="Arial" w:cs="Arial"/>
          <w:szCs w:val="24"/>
          <w:lang w:eastAsia="en-GB"/>
        </w:rPr>
      </w:pPr>
    </w:p>
    <w:p w14:paraId="76998110" w14:textId="77777777" w:rsidR="007E3612" w:rsidRDefault="007E3612" w:rsidP="001A4062">
      <w:pPr>
        <w:pStyle w:val="ListParagraph"/>
        <w:spacing w:before="100" w:beforeAutospacing="1" w:after="100" w:afterAutospacing="1" w:line="300" w:lineRule="atLeast"/>
        <w:contextualSpacing/>
        <w:jc w:val="left"/>
        <w:outlineLvl w:val="2"/>
        <w:rPr>
          <w:rFonts w:ascii="Arial" w:hAnsi="Arial" w:cs="Arial"/>
          <w:szCs w:val="24"/>
          <w:lang w:eastAsia="en-GB"/>
        </w:rPr>
      </w:pPr>
    </w:p>
    <w:p w14:paraId="69D7AA45" w14:textId="77777777" w:rsidR="007E3612" w:rsidRPr="001A4062" w:rsidRDefault="007E3612" w:rsidP="001A4062">
      <w:pPr>
        <w:pStyle w:val="ListParagraph"/>
        <w:spacing w:before="100" w:beforeAutospacing="1" w:after="100" w:afterAutospacing="1" w:line="300" w:lineRule="atLeast"/>
        <w:contextualSpacing/>
        <w:jc w:val="left"/>
        <w:outlineLvl w:val="2"/>
        <w:rPr>
          <w:rFonts w:ascii="Arial" w:hAnsi="Arial" w:cs="Arial"/>
          <w:szCs w:val="24"/>
          <w:lang w:eastAsia="en-GB"/>
        </w:rPr>
      </w:pPr>
    </w:p>
    <w:p w14:paraId="2D7F4E9B" w14:textId="2BDD923D" w:rsidR="008E74CE" w:rsidRPr="008E74CE" w:rsidRDefault="008E74CE" w:rsidP="008E74CE">
      <w:pPr>
        <w:spacing w:before="100" w:beforeAutospacing="1" w:after="100" w:afterAutospacing="1" w:line="300" w:lineRule="atLeast"/>
        <w:outlineLvl w:val="2"/>
        <w:rPr>
          <w:rFonts w:ascii="Arial" w:hAnsi="Arial" w:cs="Arial"/>
          <w:b/>
          <w:bCs/>
          <w:szCs w:val="24"/>
          <w:lang w:eastAsia="en-GB"/>
        </w:rPr>
      </w:pPr>
      <w:r w:rsidRPr="008E74CE">
        <w:rPr>
          <w:rFonts w:ascii="Arial" w:hAnsi="Arial" w:cs="Arial"/>
          <w:b/>
          <w:bCs/>
          <w:szCs w:val="24"/>
          <w:lang w:eastAsia="en-GB"/>
        </w:rPr>
        <w:t>Volunteer Services</w:t>
      </w:r>
    </w:p>
    <w:p w14:paraId="3308E3D7" w14:textId="01011A49" w:rsidR="00B84584" w:rsidRPr="00B84584" w:rsidRDefault="00B84584" w:rsidP="00B84584">
      <w:pPr>
        <w:spacing w:before="100" w:beforeAutospacing="1" w:after="100" w:afterAutospacing="1" w:line="300" w:lineRule="atLeast"/>
        <w:outlineLvl w:val="2"/>
        <w:rPr>
          <w:rFonts w:ascii="Arial" w:hAnsi="Arial" w:cs="Arial"/>
          <w:szCs w:val="24"/>
          <w:lang w:eastAsia="en-GB"/>
        </w:rPr>
      </w:pPr>
      <w:r w:rsidRPr="00B84584">
        <w:rPr>
          <w:rFonts w:ascii="Arial" w:hAnsi="Arial" w:cs="Arial"/>
          <w:szCs w:val="24"/>
          <w:lang w:eastAsia="en-GB"/>
        </w:rPr>
        <w:t>The same core principles apply as noted above for each SDG</w:t>
      </w:r>
      <w:r w:rsidR="008D2A6A">
        <w:rPr>
          <w:rFonts w:ascii="Arial" w:hAnsi="Arial" w:cs="Arial"/>
          <w:szCs w:val="24"/>
          <w:lang w:eastAsia="en-GB"/>
        </w:rPr>
        <w:t>, in addition:</w:t>
      </w:r>
    </w:p>
    <w:p w14:paraId="4234947E" w14:textId="77777777" w:rsidR="008D2A6A" w:rsidRPr="00922E50" w:rsidRDefault="008D2A6A"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922E50">
        <w:rPr>
          <w:rFonts w:ascii="Arial" w:hAnsi="Arial" w:cs="Arial"/>
          <w:szCs w:val="24"/>
          <w:lang w:eastAsia="en-GB"/>
        </w:rPr>
        <w:t>Support non</w:t>
      </w:r>
      <w:r w:rsidRPr="00922E50">
        <w:rPr>
          <w:rFonts w:ascii="Cambria Math" w:hAnsi="Cambria Math" w:cs="Cambria Math"/>
          <w:szCs w:val="24"/>
          <w:lang w:eastAsia="en-GB"/>
        </w:rPr>
        <w:t>‑</w:t>
      </w:r>
      <w:r w:rsidRPr="00922E50">
        <w:rPr>
          <w:rFonts w:ascii="Arial" w:hAnsi="Arial" w:cs="Arial"/>
          <w:szCs w:val="24"/>
          <w:lang w:eastAsia="en-GB"/>
        </w:rPr>
        <w:t>clinical duties such as patient support, wayfinding, welfare tasks,</w:t>
      </w:r>
      <w:r>
        <w:rPr>
          <w:rFonts w:ascii="Arial" w:hAnsi="Arial" w:cs="Arial"/>
          <w:szCs w:val="24"/>
          <w:lang w:eastAsia="en-GB"/>
        </w:rPr>
        <w:t xml:space="preserve"> </w:t>
      </w:r>
      <w:r w:rsidRPr="00922E50">
        <w:rPr>
          <w:rFonts w:ascii="Arial" w:hAnsi="Arial" w:cs="Arial"/>
          <w:szCs w:val="24"/>
          <w:lang w:eastAsia="en-GB"/>
        </w:rPr>
        <w:t>and logistical help (where safe).</w:t>
      </w:r>
    </w:p>
    <w:p w14:paraId="07F76CD9" w14:textId="77777777" w:rsidR="008E74CE" w:rsidRPr="008E74CE" w:rsidRDefault="008E74CE" w:rsidP="008E74CE">
      <w:pPr>
        <w:spacing w:before="100" w:beforeAutospacing="1" w:after="100" w:afterAutospacing="1" w:line="300" w:lineRule="atLeast"/>
        <w:outlineLvl w:val="2"/>
        <w:rPr>
          <w:rFonts w:ascii="Arial" w:hAnsi="Arial" w:cs="Arial"/>
          <w:b/>
          <w:bCs/>
          <w:szCs w:val="24"/>
          <w:lang w:eastAsia="en-GB"/>
        </w:rPr>
      </w:pPr>
    </w:p>
    <w:p w14:paraId="3A1780D2" w14:textId="1ECDB0E0" w:rsidR="008E74CE" w:rsidRPr="008E74CE" w:rsidRDefault="008E74CE" w:rsidP="008E74CE">
      <w:pPr>
        <w:spacing w:before="100" w:beforeAutospacing="1" w:after="100" w:afterAutospacing="1" w:line="300" w:lineRule="atLeast"/>
        <w:outlineLvl w:val="2"/>
        <w:rPr>
          <w:rFonts w:ascii="Arial" w:hAnsi="Arial" w:cs="Arial"/>
          <w:b/>
          <w:bCs/>
          <w:szCs w:val="24"/>
          <w:lang w:eastAsia="en-GB"/>
        </w:rPr>
      </w:pPr>
      <w:r w:rsidRPr="008E74CE">
        <w:rPr>
          <w:rFonts w:ascii="Arial" w:hAnsi="Arial" w:cs="Arial"/>
          <w:b/>
          <w:bCs/>
          <w:szCs w:val="24"/>
          <w:lang w:eastAsia="en-GB"/>
        </w:rPr>
        <w:t>Care After Death Service</w:t>
      </w:r>
    </w:p>
    <w:p w14:paraId="77199109" w14:textId="225A2129" w:rsidR="00B84584" w:rsidRPr="00B84584" w:rsidRDefault="00B84584" w:rsidP="00B84584">
      <w:pPr>
        <w:spacing w:before="100" w:beforeAutospacing="1" w:after="100" w:afterAutospacing="1" w:line="300" w:lineRule="atLeast"/>
        <w:outlineLvl w:val="2"/>
        <w:rPr>
          <w:rFonts w:ascii="Arial" w:hAnsi="Arial" w:cs="Arial"/>
          <w:szCs w:val="24"/>
          <w:lang w:eastAsia="en-GB"/>
        </w:rPr>
      </w:pPr>
      <w:r w:rsidRPr="00B84584">
        <w:rPr>
          <w:rFonts w:ascii="Arial" w:hAnsi="Arial" w:cs="Arial"/>
          <w:szCs w:val="24"/>
          <w:lang w:eastAsia="en-GB"/>
        </w:rPr>
        <w:t>The same core principles apply as noted above for each SDG</w:t>
      </w:r>
      <w:r w:rsidR="008D2A6A">
        <w:rPr>
          <w:rFonts w:ascii="Arial" w:hAnsi="Arial" w:cs="Arial"/>
          <w:szCs w:val="24"/>
          <w:lang w:eastAsia="en-GB"/>
        </w:rPr>
        <w:t>, in addition:</w:t>
      </w:r>
    </w:p>
    <w:p w14:paraId="64B6F748" w14:textId="77777777" w:rsidR="008D2A6A" w:rsidRDefault="008D2A6A"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922E50">
        <w:rPr>
          <w:rFonts w:ascii="Arial" w:hAnsi="Arial" w:cs="Arial"/>
          <w:szCs w:val="24"/>
          <w:lang w:eastAsia="en-GB"/>
        </w:rPr>
        <w:t>Support bereavement processes during operational disruption.</w:t>
      </w:r>
    </w:p>
    <w:p w14:paraId="69CAF474" w14:textId="77777777" w:rsidR="00E20A98" w:rsidRPr="00922E50" w:rsidRDefault="00E20A98" w:rsidP="00E20A98">
      <w:pPr>
        <w:pStyle w:val="ListParagraph"/>
        <w:spacing w:before="100" w:beforeAutospacing="1" w:after="100" w:afterAutospacing="1" w:line="300" w:lineRule="atLeast"/>
        <w:contextualSpacing/>
        <w:jc w:val="left"/>
        <w:outlineLvl w:val="2"/>
        <w:rPr>
          <w:rFonts w:ascii="Arial" w:hAnsi="Arial" w:cs="Arial"/>
          <w:szCs w:val="24"/>
          <w:lang w:eastAsia="en-GB"/>
        </w:rPr>
      </w:pPr>
    </w:p>
    <w:p w14:paraId="686CC3D0" w14:textId="77777777" w:rsidR="00E20A98" w:rsidRPr="008D2A6A" w:rsidRDefault="00E20A98" w:rsidP="00E20A98">
      <w:pPr>
        <w:pStyle w:val="ListParagraph"/>
        <w:spacing w:before="100" w:beforeAutospacing="1" w:after="100" w:afterAutospacing="1" w:line="300" w:lineRule="atLeast"/>
        <w:contextualSpacing/>
        <w:jc w:val="left"/>
        <w:outlineLvl w:val="2"/>
        <w:rPr>
          <w:rFonts w:ascii="Arial" w:hAnsi="Arial" w:cs="Arial"/>
          <w:szCs w:val="24"/>
          <w:lang w:eastAsia="en-GB"/>
        </w:rPr>
      </w:pPr>
    </w:p>
    <w:p w14:paraId="32B5D6C6" w14:textId="38ACC88F" w:rsidR="008E74CE" w:rsidRPr="008E74CE" w:rsidRDefault="008E74CE" w:rsidP="008E74CE">
      <w:pPr>
        <w:spacing w:before="100" w:beforeAutospacing="1" w:after="100" w:afterAutospacing="1" w:line="300" w:lineRule="atLeast"/>
        <w:outlineLvl w:val="2"/>
        <w:rPr>
          <w:rFonts w:ascii="Arial" w:hAnsi="Arial" w:cs="Arial"/>
          <w:b/>
          <w:bCs/>
          <w:szCs w:val="24"/>
          <w:lang w:eastAsia="en-GB"/>
        </w:rPr>
      </w:pPr>
      <w:r w:rsidRPr="008E74CE">
        <w:rPr>
          <w:rFonts w:ascii="Arial" w:hAnsi="Arial" w:cs="Arial"/>
          <w:b/>
          <w:bCs/>
          <w:szCs w:val="24"/>
          <w:lang w:eastAsia="en-GB"/>
        </w:rPr>
        <w:t>ED</w:t>
      </w:r>
      <w:r w:rsidR="006B4E2A">
        <w:rPr>
          <w:rFonts w:ascii="Arial" w:hAnsi="Arial" w:cs="Arial"/>
          <w:b/>
          <w:bCs/>
          <w:szCs w:val="24"/>
          <w:lang w:eastAsia="en-GB"/>
        </w:rPr>
        <w:t xml:space="preserve">, AMU &amp; </w:t>
      </w:r>
      <w:r w:rsidR="0089188A">
        <w:rPr>
          <w:rFonts w:ascii="Arial" w:hAnsi="Arial" w:cs="Arial"/>
          <w:b/>
          <w:bCs/>
          <w:szCs w:val="24"/>
          <w:lang w:eastAsia="en-GB"/>
        </w:rPr>
        <w:t>Old Persons Assessment Unit (</w:t>
      </w:r>
      <w:r w:rsidR="006B4E2A">
        <w:rPr>
          <w:rFonts w:ascii="Arial" w:hAnsi="Arial" w:cs="Arial"/>
          <w:b/>
          <w:bCs/>
          <w:szCs w:val="24"/>
          <w:lang w:eastAsia="en-GB"/>
        </w:rPr>
        <w:t>OPAU</w:t>
      </w:r>
      <w:r w:rsidR="0089188A">
        <w:rPr>
          <w:rFonts w:ascii="Arial" w:hAnsi="Arial" w:cs="Arial"/>
          <w:b/>
          <w:bCs/>
          <w:szCs w:val="24"/>
          <w:lang w:eastAsia="en-GB"/>
        </w:rPr>
        <w:t>)</w:t>
      </w:r>
    </w:p>
    <w:p w14:paraId="722F1E6F" w14:textId="0850C5C9" w:rsidR="00F87791" w:rsidRDefault="00B84584" w:rsidP="008E74CE">
      <w:pPr>
        <w:spacing w:before="100" w:beforeAutospacing="1" w:after="100" w:afterAutospacing="1" w:line="300" w:lineRule="atLeast"/>
        <w:outlineLvl w:val="2"/>
        <w:rPr>
          <w:rFonts w:ascii="Arial" w:hAnsi="Arial" w:cs="Arial"/>
          <w:szCs w:val="24"/>
          <w:lang w:eastAsia="en-GB"/>
        </w:rPr>
      </w:pPr>
      <w:r w:rsidRPr="00B84584">
        <w:rPr>
          <w:rFonts w:ascii="Arial" w:hAnsi="Arial" w:cs="Arial"/>
          <w:szCs w:val="24"/>
          <w:lang w:eastAsia="en-GB"/>
        </w:rPr>
        <w:t>The same core principles apply as noted above for each SDG</w:t>
      </w:r>
    </w:p>
    <w:p w14:paraId="77DB5AA2" w14:textId="77777777" w:rsidR="00E20A98" w:rsidRPr="00E20A98" w:rsidRDefault="00E20A98" w:rsidP="008E74CE">
      <w:pPr>
        <w:spacing w:before="100" w:beforeAutospacing="1" w:after="100" w:afterAutospacing="1" w:line="300" w:lineRule="atLeast"/>
        <w:outlineLvl w:val="2"/>
        <w:rPr>
          <w:rFonts w:ascii="Arial" w:hAnsi="Arial" w:cs="Arial"/>
          <w:szCs w:val="24"/>
          <w:lang w:eastAsia="en-GB"/>
        </w:rPr>
      </w:pPr>
    </w:p>
    <w:p w14:paraId="344BFEFB" w14:textId="7DA1A2D4" w:rsidR="00B84584" w:rsidRDefault="0089188A" w:rsidP="0089188A">
      <w:pPr>
        <w:spacing w:before="100" w:beforeAutospacing="1" w:after="100" w:afterAutospacing="1" w:line="300" w:lineRule="atLeast"/>
        <w:jc w:val="left"/>
        <w:outlineLvl w:val="2"/>
        <w:rPr>
          <w:rFonts w:ascii="Arial" w:hAnsi="Arial" w:cs="Arial"/>
          <w:b/>
          <w:bCs/>
          <w:szCs w:val="24"/>
          <w:lang w:eastAsia="en-GB"/>
        </w:rPr>
      </w:pPr>
      <w:r>
        <w:rPr>
          <w:rFonts w:ascii="Arial" w:hAnsi="Arial" w:cs="Arial"/>
          <w:b/>
          <w:bCs/>
          <w:szCs w:val="24"/>
          <w:lang w:eastAsia="en-GB"/>
        </w:rPr>
        <w:t>Directorate of Information, Communication &amp; Engagement (</w:t>
      </w:r>
      <w:r w:rsidR="008E74CE" w:rsidRPr="008E74CE">
        <w:rPr>
          <w:rFonts w:ascii="Arial" w:hAnsi="Arial" w:cs="Arial"/>
          <w:b/>
          <w:bCs/>
          <w:szCs w:val="24"/>
          <w:lang w:eastAsia="en-GB"/>
        </w:rPr>
        <w:t>DICE</w:t>
      </w:r>
      <w:r>
        <w:rPr>
          <w:rFonts w:ascii="Arial" w:hAnsi="Arial" w:cs="Arial"/>
          <w:b/>
          <w:bCs/>
          <w:szCs w:val="24"/>
          <w:lang w:eastAsia="en-GB"/>
        </w:rPr>
        <w:t>)</w:t>
      </w:r>
      <w:r w:rsidR="00B84584">
        <w:rPr>
          <w:rFonts w:ascii="Arial" w:hAnsi="Arial" w:cs="Arial"/>
          <w:b/>
          <w:bCs/>
          <w:szCs w:val="24"/>
          <w:lang w:eastAsia="en-GB"/>
        </w:rPr>
        <w:t xml:space="preserve"> </w:t>
      </w:r>
    </w:p>
    <w:p w14:paraId="6281AF02" w14:textId="4F0065AB" w:rsidR="00B84584" w:rsidRPr="00B84584" w:rsidRDefault="00B84584" w:rsidP="00B84584">
      <w:pPr>
        <w:spacing w:before="100" w:beforeAutospacing="1" w:after="100" w:afterAutospacing="1" w:line="300" w:lineRule="atLeast"/>
        <w:outlineLvl w:val="2"/>
        <w:rPr>
          <w:rFonts w:ascii="Arial" w:hAnsi="Arial" w:cs="Arial"/>
          <w:szCs w:val="24"/>
          <w:lang w:eastAsia="en-GB"/>
        </w:rPr>
      </w:pPr>
      <w:r w:rsidRPr="00B84584">
        <w:rPr>
          <w:rFonts w:ascii="Arial" w:hAnsi="Arial" w:cs="Arial"/>
          <w:szCs w:val="24"/>
          <w:lang w:eastAsia="en-GB"/>
        </w:rPr>
        <w:t>The same core principles apply as noted above for each SDG</w:t>
      </w:r>
      <w:r w:rsidR="008F7656">
        <w:rPr>
          <w:rFonts w:ascii="Arial" w:hAnsi="Arial" w:cs="Arial"/>
          <w:szCs w:val="24"/>
          <w:lang w:eastAsia="en-GB"/>
        </w:rPr>
        <w:t>, in addition:</w:t>
      </w:r>
    </w:p>
    <w:p w14:paraId="2423D90A" w14:textId="78F73EDB" w:rsidR="00B84584" w:rsidRDefault="00F87791"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Pr>
          <w:rFonts w:ascii="Arial" w:hAnsi="Arial" w:cs="Arial"/>
          <w:szCs w:val="24"/>
          <w:lang w:eastAsia="en-GB"/>
        </w:rPr>
        <w:t>Coordinate all s</w:t>
      </w:r>
      <w:r w:rsidR="00B84584" w:rsidRPr="00225F28">
        <w:rPr>
          <w:rFonts w:ascii="Arial" w:hAnsi="Arial" w:cs="Arial"/>
          <w:szCs w:val="24"/>
          <w:lang w:eastAsia="en-GB"/>
        </w:rPr>
        <w:t>taff, partner and public messaging</w:t>
      </w:r>
    </w:p>
    <w:p w14:paraId="56F696F7" w14:textId="0596D688" w:rsidR="008E74CE" w:rsidRDefault="00F87791"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Pr>
          <w:rFonts w:ascii="Arial" w:hAnsi="Arial" w:cs="Arial"/>
          <w:szCs w:val="24"/>
          <w:lang w:eastAsia="en-GB"/>
        </w:rPr>
        <w:t>Ensure consistent lines of communication across digital, intranet, media and social platforms</w:t>
      </w:r>
    </w:p>
    <w:p w14:paraId="12FFF48A" w14:textId="3BDC909C" w:rsidR="008D2A6A" w:rsidRPr="005E5F10" w:rsidRDefault="008D2A6A" w:rsidP="005E5F10">
      <w:pPr>
        <w:tabs>
          <w:tab w:val="left" w:pos="1210"/>
        </w:tabs>
        <w:spacing w:before="100" w:beforeAutospacing="1" w:after="100" w:afterAutospacing="1" w:line="300" w:lineRule="atLeast"/>
        <w:contextualSpacing/>
        <w:jc w:val="left"/>
        <w:outlineLvl w:val="2"/>
        <w:rPr>
          <w:rFonts w:ascii="Arial" w:hAnsi="Arial" w:cs="Arial"/>
          <w:szCs w:val="24"/>
          <w:lang w:eastAsia="en-GB"/>
        </w:rPr>
      </w:pPr>
    </w:p>
    <w:p w14:paraId="69928AD0" w14:textId="33622372" w:rsidR="008E74CE" w:rsidRPr="008E74CE" w:rsidRDefault="008E74CE" w:rsidP="008E74CE">
      <w:pPr>
        <w:spacing w:before="100" w:beforeAutospacing="1" w:after="100" w:afterAutospacing="1" w:line="300" w:lineRule="atLeast"/>
        <w:outlineLvl w:val="2"/>
        <w:rPr>
          <w:rFonts w:ascii="Arial" w:hAnsi="Arial" w:cs="Arial"/>
          <w:b/>
          <w:bCs/>
          <w:szCs w:val="24"/>
          <w:lang w:eastAsia="en-GB"/>
        </w:rPr>
      </w:pPr>
      <w:r w:rsidRPr="008E74CE">
        <w:rPr>
          <w:rFonts w:ascii="Arial" w:hAnsi="Arial" w:cs="Arial"/>
          <w:b/>
          <w:bCs/>
          <w:szCs w:val="24"/>
          <w:lang w:eastAsia="en-GB"/>
        </w:rPr>
        <w:t>Medical Electronics (MEMS)</w:t>
      </w:r>
    </w:p>
    <w:p w14:paraId="6BAD1F19" w14:textId="58F1D4DB" w:rsidR="00B84584" w:rsidRPr="00B84584" w:rsidRDefault="00B84584" w:rsidP="00B84584">
      <w:pPr>
        <w:spacing w:before="100" w:beforeAutospacing="1" w:after="100" w:afterAutospacing="1" w:line="300" w:lineRule="atLeast"/>
        <w:outlineLvl w:val="2"/>
        <w:rPr>
          <w:rFonts w:ascii="Arial" w:hAnsi="Arial" w:cs="Arial"/>
          <w:szCs w:val="24"/>
          <w:lang w:eastAsia="en-GB"/>
        </w:rPr>
      </w:pPr>
      <w:r w:rsidRPr="00B84584">
        <w:rPr>
          <w:rFonts w:ascii="Arial" w:hAnsi="Arial" w:cs="Arial"/>
          <w:szCs w:val="24"/>
          <w:lang w:eastAsia="en-GB"/>
        </w:rPr>
        <w:t>The same core principles apply as noted above for each SDG</w:t>
      </w:r>
      <w:r w:rsidR="008D2A6A">
        <w:rPr>
          <w:rFonts w:ascii="Arial" w:hAnsi="Arial" w:cs="Arial"/>
          <w:szCs w:val="24"/>
          <w:lang w:eastAsia="en-GB"/>
        </w:rPr>
        <w:t>, in addition:</w:t>
      </w:r>
    </w:p>
    <w:p w14:paraId="38D5954C" w14:textId="77777777" w:rsidR="008D2A6A" w:rsidRPr="00922E50" w:rsidRDefault="008D2A6A"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922E50">
        <w:rPr>
          <w:rFonts w:ascii="Arial" w:hAnsi="Arial" w:cs="Arial"/>
          <w:szCs w:val="24"/>
          <w:lang w:eastAsia="en-GB"/>
        </w:rPr>
        <w:t>Perform rapid assessment of patient monitoring and bedside equipment.</w:t>
      </w:r>
    </w:p>
    <w:p w14:paraId="76334B98" w14:textId="0E729653" w:rsidR="005E5F10" w:rsidRPr="00BD0F2E" w:rsidRDefault="008D2A6A" w:rsidP="005E5F10">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922E50">
        <w:rPr>
          <w:rFonts w:ascii="Arial" w:hAnsi="Arial" w:cs="Arial"/>
          <w:szCs w:val="24"/>
          <w:lang w:eastAsia="en-GB"/>
        </w:rPr>
        <w:t>Provide device repair and replacement support.</w:t>
      </w:r>
    </w:p>
    <w:p w14:paraId="6953A315" w14:textId="77777777" w:rsidR="005E5F10" w:rsidRPr="005E5F10" w:rsidRDefault="005E5F10" w:rsidP="005E5F10">
      <w:pPr>
        <w:spacing w:before="100" w:beforeAutospacing="1" w:after="100" w:afterAutospacing="1" w:line="300" w:lineRule="atLeast"/>
        <w:contextualSpacing/>
        <w:jc w:val="left"/>
        <w:outlineLvl w:val="2"/>
        <w:rPr>
          <w:rFonts w:ascii="Arial" w:hAnsi="Arial" w:cs="Arial"/>
          <w:szCs w:val="24"/>
          <w:lang w:eastAsia="en-GB"/>
        </w:rPr>
      </w:pPr>
    </w:p>
    <w:p w14:paraId="35E44B85" w14:textId="2DA45982" w:rsidR="008E74CE" w:rsidRPr="008E74CE" w:rsidRDefault="008E74CE" w:rsidP="008E74CE">
      <w:pPr>
        <w:spacing w:before="100" w:beforeAutospacing="1" w:after="100" w:afterAutospacing="1" w:line="300" w:lineRule="atLeast"/>
        <w:outlineLvl w:val="2"/>
        <w:rPr>
          <w:rFonts w:ascii="Arial" w:hAnsi="Arial" w:cs="Arial"/>
          <w:b/>
          <w:bCs/>
          <w:szCs w:val="24"/>
          <w:lang w:eastAsia="en-GB"/>
        </w:rPr>
      </w:pPr>
      <w:r w:rsidRPr="008E74CE">
        <w:rPr>
          <w:rFonts w:ascii="Arial" w:hAnsi="Arial" w:cs="Arial"/>
          <w:b/>
          <w:bCs/>
          <w:szCs w:val="24"/>
          <w:lang w:eastAsia="en-GB"/>
        </w:rPr>
        <w:t>Renal Technical Services</w:t>
      </w:r>
    </w:p>
    <w:p w14:paraId="6A5B1578" w14:textId="4B559DC9" w:rsidR="00B84584" w:rsidRPr="00B84584" w:rsidRDefault="00B84584" w:rsidP="00B84584">
      <w:pPr>
        <w:spacing w:before="100" w:beforeAutospacing="1" w:after="100" w:afterAutospacing="1" w:line="300" w:lineRule="atLeast"/>
        <w:outlineLvl w:val="2"/>
        <w:rPr>
          <w:rFonts w:ascii="Arial" w:hAnsi="Arial" w:cs="Arial"/>
          <w:szCs w:val="24"/>
          <w:lang w:eastAsia="en-GB"/>
        </w:rPr>
      </w:pPr>
      <w:r w:rsidRPr="00B84584">
        <w:rPr>
          <w:rFonts w:ascii="Arial" w:hAnsi="Arial" w:cs="Arial"/>
          <w:szCs w:val="24"/>
          <w:lang w:eastAsia="en-GB"/>
        </w:rPr>
        <w:t>The same core principles apply as noted above for each SDG</w:t>
      </w:r>
      <w:r w:rsidR="008D2A6A">
        <w:rPr>
          <w:rFonts w:ascii="Arial" w:hAnsi="Arial" w:cs="Arial"/>
          <w:szCs w:val="24"/>
          <w:lang w:eastAsia="en-GB"/>
        </w:rPr>
        <w:t>, in addition:</w:t>
      </w:r>
    </w:p>
    <w:p w14:paraId="22CF6431" w14:textId="77777777" w:rsidR="008D2A6A" w:rsidRDefault="008D2A6A"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922E50">
        <w:rPr>
          <w:rFonts w:ascii="Arial" w:hAnsi="Arial" w:cs="Arial"/>
          <w:szCs w:val="24"/>
          <w:lang w:eastAsia="en-GB"/>
        </w:rPr>
        <w:lastRenderedPageBreak/>
        <w:t>Ensure continuity of dialysis plant, RO units, water purification systems.</w:t>
      </w:r>
    </w:p>
    <w:p w14:paraId="09436799" w14:textId="4BB40DD3" w:rsidR="008D2A6A" w:rsidRPr="00922E50" w:rsidRDefault="008D2A6A"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Pr>
          <w:rFonts w:ascii="Arial" w:hAnsi="Arial" w:cs="Arial"/>
          <w:szCs w:val="24"/>
          <w:lang w:eastAsia="en-GB"/>
        </w:rPr>
        <w:t>Monitor</w:t>
      </w:r>
      <w:r w:rsidRPr="00922E50">
        <w:rPr>
          <w:rFonts w:ascii="Arial" w:hAnsi="Arial" w:cs="Arial"/>
          <w:szCs w:val="24"/>
          <w:lang w:eastAsia="en-GB"/>
        </w:rPr>
        <w:t xml:space="preserve"> </w:t>
      </w:r>
      <w:r>
        <w:rPr>
          <w:rFonts w:ascii="Arial" w:hAnsi="Arial" w:cs="Arial"/>
          <w:szCs w:val="24"/>
          <w:lang w:eastAsia="en-GB"/>
        </w:rPr>
        <w:t>any</w:t>
      </w:r>
      <w:r w:rsidRPr="00922E50">
        <w:rPr>
          <w:rFonts w:ascii="Arial" w:hAnsi="Arial" w:cs="Arial"/>
          <w:szCs w:val="24"/>
          <w:lang w:eastAsia="en-GB"/>
        </w:rPr>
        <w:t xml:space="preserve"> </w:t>
      </w:r>
      <w:r>
        <w:rPr>
          <w:rFonts w:ascii="Arial" w:hAnsi="Arial" w:cs="Arial"/>
          <w:szCs w:val="24"/>
          <w:lang w:eastAsia="en-GB"/>
        </w:rPr>
        <w:t>risks</w:t>
      </w:r>
      <w:r w:rsidRPr="00922E50">
        <w:rPr>
          <w:rFonts w:ascii="Arial" w:hAnsi="Arial" w:cs="Arial"/>
          <w:szCs w:val="24"/>
          <w:lang w:eastAsia="en-GB"/>
        </w:rPr>
        <w:t xml:space="preserve"> </w:t>
      </w:r>
      <w:r>
        <w:rPr>
          <w:rFonts w:ascii="Arial" w:hAnsi="Arial" w:cs="Arial"/>
          <w:szCs w:val="24"/>
          <w:lang w:eastAsia="en-GB"/>
        </w:rPr>
        <w:t xml:space="preserve">that may </w:t>
      </w:r>
      <w:r w:rsidRPr="00922E50">
        <w:rPr>
          <w:rFonts w:ascii="Arial" w:hAnsi="Arial" w:cs="Arial"/>
          <w:szCs w:val="24"/>
          <w:lang w:eastAsia="en-GB"/>
        </w:rPr>
        <w:t>threaten dialysis provision.</w:t>
      </w:r>
    </w:p>
    <w:p w14:paraId="0E019020" w14:textId="66105F04" w:rsidR="00B84584" w:rsidRDefault="008D2A6A"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922E50">
        <w:rPr>
          <w:rFonts w:ascii="Arial" w:hAnsi="Arial" w:cs="Arial"/>
          <w:szCs w:val="24"/>
          <w:lang w:eastAsia="en-GB"/>
        </w:rPr>
        <w:t>Support patient transfer or regional escalation if needed.</w:t>
      </w:r>
    </w:p>
    <w:p w14:paraId="0CF85426" w14:textId="77777777" w:rsidR="008D2A6A" w:rsidRPr="008D2A6A" w:rsidRDefault="008D2A6A" w:rsidP="008D2A6A">
      <w:pPr>
        <w:pStyle w:val="ListParagraph"/>
        <w:spacing w:before="100" w:beforeAutospacing="1" w:after="100" w:afterAutospacing="1" w:line="300" w:lineRule="atLeast"/>
        <w:contextualSpacing/>
        <w:jc w:val="left"/>
        <w:outlineLvl w:val="2"/>
        <w:rPr>
          <w:rFonts w:ascii="Arial" w:hAnsi="Arial" w:cs="Arial"/>
          <w:szCs w:val="24"/>
          <w:lang w:eastAsia="en-GB"/>
        </w:rPr>
      </w:pPr>
    </w:p>
    <w:p w14:paraId="1D088003" w14:textId="2E931651" w:rsidR="008E74CE" w:rsidRPr="00225F28" w:rsidRDefault="008E74CE" w:rsidP="008E74CE">
      <w:pPr>
        <w:spacing w:before="100" w:beforeAutospacing="1" w:after="100" w:afterAutospacing="1" w:line="300" w:lineRule="atLeast"/>
        <w:outlineLvl w:val="2"/>
        <w:rPr>
          <w:rFonts w:ascii="Arial" w:hAnsi="Arial" w:cs="Arial"/>
          <w:b/>
          <w:bCs/>
          <w:szCs w:val="24"/>
          <w:lang w:eastAsia="en-GB"/>
        </w:rPr>
      </w:pPr>
      <w:r w:rsidRPr="008E74CE">
        <w:rPr>
          <w:rFonts w:ascii="Arial" w:hAnsi="Arial" w:cs="Arial"/>
          <w:b/>
          <w:bCs/>
          <w:szCs w:val="24"/>
          <w:lang w:eastAsia="en-GB"/>
        </w:rPr>
        <w:t>Nursing / Clinical Director representative</w:t>
      </w:r>
      <w:r w:rsidR="008D2A6A">
        <w:rPr>
          <w:rFonts w:ascii="Arial" w:hAnsi="Arial" w:cs="Arial"/>
          <w:szCs w:val="24"/>
          <w:lang w:eastAsia="en-GB"/>
        </w:rPr>
        <w:t>, in addition:</w:t>
      </w:r>
    </w:p>
    <w:p w14:paraId="075BF815" w14:textId="77777777" w:rsidR="00B84584" w:rsidRPr="00B84584" w:rsidRDefault="00B84584" w:rsidP="00B84584">
      <w:pPr>
        <w:spacing w:before="100" w:beforeAutospacing="1" w:after="100" w:afterAutospacing="1" w:line="300" w:lineRule="atLeast"/>
        <w:outlineLvl w:val="2"/>
        <w:rPr>
          <w:rFonts w:ascii="Arial" w:hAnsi="Arial" w:cs="Arial"/>
          <w:szCs w:val="24"/>
          <w:lang w:eastAsia="en-GB"/>
        </w:rPr>
      </w:pPr>
      <w:r w:rsidRPr="00B84584">
        <w:rPr>
          <w:rFonts w:ascii="Arial" w:hAnsi="Arial" w:cs="Arial"/>
          <w:szCs w:val="24"/>
          <w:lang w:eastAsia="en-GB"/>
        </w:rPr>
        <w:t>The same core principles apply as noted above for each SDG</w:t>
      </w:r>
    </w:p>
    <w:p w14:paraId="5F81CEFF" w14:textId="18840948" w:rsidR="008D2A6A" w:rsidRPr="00B377EF" w:rsidRDefault="008D2A6A"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B377EF">
        <w:rPr>
          <w:rFonts w:ascii="Arial" w:hAnsi="Arial" w:cs="Arial"/>
          <w:szCs w:val="24"/>
          <w:lang w:eastAsia="en-GB"/>
        </w:rPr>
        <w:t xml:space="preserve">Provide senior clinical governance </w:t>
      </w:r>
      <w:r>
        <w:rPr>
          <w:rFonts w:ascii="Arial" w:hAnsi="Arial" w:cs="Arial"/>
          <w:szCs w:val="24"/>
          <w:lang w:eastAsia="en-GB"/>
        </w:rPr>
        <w:t>advice</w:t>
      </w:r>
      <w:r w:rsidRPr="00B377EF">
        <w:rPr>
          <w:rFonts w:ascii="Arial" w:hAnsi="Arial" w:cs="Arial"/>
          <w:szCs w:val="24"/>
          <w:lang w:eastAsia="en-GB"/>
        </w:rPr>
        <w:t xml:space="preserve"> to </w:t>
      </w:r>
      <w:r w:rsidR="00355A38">
        <w:rPr>
          <w:rFonts w:ascii="Arial" w:hAnsi="Arial" w:cs="Arial"/>
          <w:szCs w:val="24"/>
          <w:lang w:eastAsia="en-GB"/>
        </w:rPr>
        <w:t>Gold C</w:t>
      </w:r>
      <w:r w:rsidRPr="00B377EF">
        <w:rPr>
          <w:rFonts w:ascii="Arial" w:hAnsi="Arial" w:cs="Arial"/>
          <w:szCs w:val="24"/>
          <w:lang w:eastAsia="en-GB"/>
        </w:rPr>
        <w:t>ommand.</w:t>
      </w:r>
    </w:p>
    <w:p w14:paraId="11EF04E6" w14:textId="77777777" w:rsidR="008D2A6A" w:rsidRPr="00B377EF" w:rsidRDefault="008D2A6A"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B377EF">
        <w:rPr>
          <w:rFonts w:ascii="Arial" w:hAnsi="Arial" w:cs="Arial"/>
          <w:szCs w:val="24"/>
          <w:lang w:eastAsia="en-GB"/>
        </w:rPr>
        <w:t>Coordinate nursing impact assessments across sites/services.</w:t>
      </w:r>
    </w:p>
    <w:p w14:paraId="199BB37D" w14:textId="1C64DBCF" w:rsidR="008D2A6A" w:rsidRDefault="008D2A6A" w:rsidP="002A2CFD">
      <w:pPr>
        <w:pStyle w:val="ListParagraph"/>
        <w:numPr>
          <w:ilvl w:val="0"/>
          <w:numId w:val="25"/>
        </w:numPr>
        <w:spacing w:before="100" w:beforeAutospacing="1" w:after="100" w:afterAutospacing="1" w:line="300" w:lineRule="atLeast"/>
        <w:contextualSpacing/>
        <w:jc w:val="left"/>
        <w:outlineLvl w:val="2"/>
        <w:rPr>
          <w:rFonts w:ascii="Arial" w:hAnsi="Arial" w:cs="Arial"/>
          <w:szCs w:val="24"/>
          <w:lang w:eastAsia="en-GB"/>
        </w:rPr>
      </w:pPr>
      <w:r w:rsidRPr="00B377EF">
        <w:rPr>
          <w:rFonts w:ascii="Arial" w:hAnsi="Arial" w:cs="Arial"/>
          <w:szCs w:val="24"/>
          <w:lang w:eastAsia="en-GB"/>
        </w:rPr>
        <w:t>Support safe staffing decisions.</w:t>
      </w:r>
    </w:p>
    <w:p w14:paraId="44BAD91F" w14:textId="77777777" w:rsidR="008E74CE" w:rsidRDefault="008E74CE" w:rsidP="008E74CE">
      <w:pPr>
        <w:spacing w:before="100" w:beforeAutospacing="1" w:after="100" w:afterAutospacing="1" w:line="300" w:lineRule="atLeast"/>
        <w:contextualSpacing/>
        <w:jc w:val="left"/>
        <w:outlineLvl w:val="2"/>
        <w:rPr>
          <w:rFonts w:ascii="Arial" w:hAnsi="Arial" w:cs="Arial"/>
          <w:szCs w:val="24"/>
          <w:lang w:eastAsia="en-GB"/>
        </w:rPr>
      </w:pPr>
    </w:p>
    <w:p w14:paraId="5934FADB" w14:textId="77777777" w:rsidR="008E74CE" w:rsidRPr="008E74CE" w:rsidRDefault="008E74CE" w:rsidP="008E74CE">
      <w:pPr>
        <w:spacing w:before="100" w:beforeAutospacing="1" w:after="100" w:afterAutospacing="1" w:line="300" w:lineRule="atLeast"/>
        <w:contextualSpacing/>
        <w:jc w:val="left"/>
        <w:outlineLvl w:val="2"/>
        <w:rPr>
          <w:rFonts w:ascii="Arial" w:hAnsi="Arial" w:cs="Arial"/>
          <w:szCs w:val="24"/>
          <w:lang w:eastAsia="en-GB"/>
        </w:rPr>
      </w:pPr>
    </w:p>
    <w:p w14:paraId="35A09AF7" w14:textId="22627FCE" w:rsidR="00225F28" w:rsidRPr="00225F28" w:rsidRDefault="00225F28" w:rsidP="00C20D29">
      <w:pPr>
        <w:spacing w:before="100" w:beforeAutospacing="1" w:after="100" w:afterAutospacing="1" w:line="300" w:lineRule="atLeast"/>
        <w:jc w:val="left"/>
        <w:outlineLvl w:val="1"/>
        <w:rPr>
          <w:rFonts w:ascii="Arial" w:hAnsi="Arial" w:cs="Arial"/>
          <w:b/>
          <w:bCs/>
          <w:szCs w:val="24"/>
          <w:lang w:eastAsia="en-GB"/>
        </w:rPr>
      </w:pPr>
      <w:r w:rsidRPr="00225F28">
        <w:rPr>
          <w:rFonts w:ascii="Arial" w:hAnsi="Arial" w:cs="Arial"/>
          <w:b/>
          <w:bCs/>
          <w:szCs w:val="24"/>
          <w:lang w:eastAsia="en-GB"/>
        </w:rPr>
        <w:t xml:space="preserve">7. </w:t>
      </w:r>
      <w:r>
        <w:rPr>
          <w:rFonts w:ascii="Arial" w:hAnsi="Arial" w:cs="Arial"/>
          <w:b/>
          <w:bCs/>
          <w:szCs w:val="24"/>
          <w:lang w:eastAsia="en-GB"/>
        </w:rPr>
        <w:t>DETECTION &amp; ALERTING</w:t>
      </w:r>
    </w:p>
    <w:p w14:paraId="68525E39" w14:textId="77777777" w:rsidR="00355A38" w:rsidRPr="00225F28" w:rsidRDefault="00355A38" w:rsidP="00C20D29">
      <w:pPr>
        <w:spacing w:before="100" w:beforeAutospacing="1" w:after="100" w:afterAutospacing="1" w:line="300" w:lineRule="atLeast"/>
        <w:jc w:val="left"/>
        <w:rPr>
          <w:rFonts w:ascii="Arial" w:hAnsi="Arial" w:cs="Arial"/>
          <w:szCs w:val="24"/>
          <w:lang w:eastAsia="en-GB"/>
        </w:rPr>
      </w:pPr>
      <w:r w:rsidRPr="00DC586E">
        <w:rPr>
          <w:rFonts w:ascii="Arial" w:hAnsi="Arial" w:cs="Arial"/>
          <w:szCs w:val="24"/>
          <w:lang w:eastAsia="en-GB"/>
        </w:rPr>
        <w:t>Effective early warning is critical for preserving patient safety, protecting essential infrastructure, and supporting coordinated command</w:t>
      </w:r>
      <w:r w:rsidRPr="00DC586E">
        <w:rPr>
          <w:rFonts w:ascii="Cambria Math" w:hAnsi="Cambria Math" w:cs="Cambria Math"/>
          <w:szCs w:val="24"/>
          <w:lang w:eastAsia="en-GB"/>
        </w:rPr>
        <w:t>‑</w:t>
      </w:r>
      <w:r w:rsidRPr="00DC586E">
        <w:rPr>
          <w:rFonts w:ascii="Arial" w:hAnsi="Arial" w:cs="Arial"/>
          <w:szCs w:val="24"/>
          <w:lang w:eastAsia="en-GB"/>
        </w:rPr>
        <w:t>and</w:t>
      </w:r>
      <w:r w:rsidRPr="00DC586E">
        <w:rPr>
          <w:rFonts w:ascii="Cambria Math" w:hAnsi="Cambria Math" w:cs="Cambria Math"/>
          <w:szCs w:val="24"/>
          <w:lang w:eastAsia="en-GB"/>
        </w:rPr>
        <w:t>‑</w:t>
      </w:r>
      <w:r w:rsidRPr="00DC586E">
        <w:rPr>
          <w:rFonts w:ascii="Arial" w:hAnsi="Arial" w:cs="Arial"/>
          <w:szCs w:val="24"/>
          <w:lang w:eastAsia="en-GB"/>
        </w:rPr>
        <w:t>control activation</w:t>
      </w:r>
      <w:r>
        <w:rPr>
          <w:rFonts w:ascii="Arial" w:hAnsi="Arial" w:cs="Arial"/>
          <w:szCs w:val="24"/>
          <w:lang w:eastAsia="en-GB"/>
        </w:rPr>
        <w:t xml:space="preserve">.             </w:t>
      </w:r>
      <w:r w:rsidRPr="00225F28">
        <w:rPr>
          <w:rFonts w:ascii="Arial" w:hAnsi="Arial" w:cs="Arial"/>
          <w:szCs w:val="24"/>
          <w:lang w:eastAsia="en-GB"/>
        </w:rPr>
        <w:t xml:space="preserve">SBUHB will maintain mechanisms to ensure timely awareness of </w:t>
      </w:r>
      <w:r>
        <w:rPr>
          <w:rFonts w:ascii="Arial" w:hAnsi="Arial" w:cs="Arial"/>
          <w:szCs w:val="24"/>
          <w:lang w:eastAsia="en-GB"/>
        </w:rPr>
        <w:t xml:space="preserve">utilities or </w:t>
      </w:r>
      <w:r w:rsidRPr="00225F28">
        <w:rPr>
          <w:rFonts w:ascii="Arial" w:hAnsi="Arial" w:cs="Arial"/>
          <w:szCs w:val="24"/>
          <w:lang w:eastAsia="en-GB"/>
        </w:rPr>
        <w:t>power disruption, including:</w:t>
      </w:r>
    </w:p>
    <w:p w14:paraId="3AF5975C" w14:textId="135A5969" w:rsidR="00355A38" w:rsidRPr="00225F28" w:rsidRDefault="00355A38" w:rsidP="00C20D29">
      <w:pPr>
        <w:numPr>
          <w:ilvl w:val="0"/>
          <w:numId w:val="19"/>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Generator status monitoring</w:t>
      </w:r>
      <w:r>
        <w:rPr>
          <w:rFonts w:ascii="Arial" w:hAnsi="Arial" w:cs="Arial"/>
          <w:szCs w:val="24"/>
          <w:lang w:eastAsia="en-GB"/>
        </w:rPr>
        <w:t xml:space="preserve"> via Building Management System (BMS), local control panels. Immediate escalation triggers for any generator start failure or significant performance anomalies.</w:t>
      </w:r>
    </w:p>
    <w:p w14:paraId="7ABC786A" w14:textId="77777777" w:rsidR="00355A38" w:rsidRPr="00225F28" w:rsidRDefault="00355A38" w:rsidP="00C20D29">
      <w:pPr>
        <w:numPr>
          <w:ilvl w:val="0"/>
          <w:numId w:val="19"/>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Local alert arrangements</w:t>
      </w:r>
      <w:r>
        <w:rPr>
          <w:rFonts w:ascii="Arial" w:hAnsi="Arial" w:cs="Arial"/>
          <w:szCs w:val="24"/>
          <w:lang w:eastAsia="en-GB"/>
        </w:rPr>
        <w:t xml:space="preserve"> via local alarms and panels for electrical switchgear, water treatment plant alerts, medical gas plant and lift alarms monitored. Ward and department escalation routes ensuring frontline staff report unusual system behaviours at the earliest stage.</w:t>
      </w:r>
    </w:p>
    <w:p w14:paraId="2B646C1A" w14:textId="77777777" w:rsidR="00355A38" w:rsidRPr="00225F28" w:rsidRDefault="00355A38" w:rsidP="00C20D29">
      <w:pPr>
        <w:numPr>
          <w:ilvl w:val="0"/>
          <w:numId w:val="19"/>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Defined inspection and logbook checks</w:t>
      </w:r>
      <w:r>
        <w:rPr>
          <w:rFonts w:ascii="Arial" w:hAnsi="Arial" w:cs="Arial"/>
          <w:szCs w:val="24"/>
          <w:lang w:eastAsia="en-GB"/>
        </w:rPr>
        <w:t xml:space="preserve"> via daily, weekly and monthly pre-planned maintenance (PPM) checks of critical plant including water quality checks, electrical switchgear visual inspections and air handling unit checks.</w:t>
      </w:r>
    </w:p>
    <w:p w14:paraId="278FA928" w14:textId="72DAEC0C" w:rsidR="00C20D29" w:rsidRPr="00612D57" w:rsidRDefault="00355A38" w:rsidP="004B04C9">
      <w:pPr>
        <w:numPr>
          <w:ilvl w:val="0"/>
          <w:numId w:val="19"/>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Clear reporting routes into Site Management</w:t>
      </w:r>
      <w:r>
        <w:rPr>
          <w:rFonts w:ascii="Arial" w:hAnsi="Arial" w:cs="Arial"/>
          <w:szCs w:val="24"/>
          <w:lang w:eastAsia="en-GB"/>
        </w:rPr>
        <w:t xml:space="preserve"> to ensure rapid situational awareness and coordinated responses. All alerts technical or operational must be reported immediately to the Site Manager so that they will assess and escalate based on the escalation frameworks; Estates on-call; Clinical leads; Silver/Gold on-call or EPRR as required.</w:t>
      </w:r>
    </w:p>
    <w:p w14:paraId="0045AFE2" w14:textId="4BE2FA27" w:rsidR="00225F28" w:rsidRPr="00225F28" w:rsidRDefault="00225F28" w:rsidP="00225F28">
      <w:pPr>
        <w:spacing w:before="100" w:beforeAutospacing="1" w:after="100" w:afterAutospacing="1" w:line="300" w:lineRule="atLeast"/>
        <w:outlineLvl w:val="1"/>
        <w:rPr>
          <w:rFonts w:ascii="Arial" w:hAnsi="Arial" w:cs="Arial"/>
          <w:b/>
          <w:bCs/>
          <w:szCs w:val="24"/>
          <w:lang w:eastAsia="en-GB"/>
        </w:rPr>
      </w:pPr>
      <w:r w:rsidRPr="00225F28">
        <w:rPr>
          <w:rFonts w:ascii="Arial" w:hAnsi="Arial" w:cs="Arial"/>
          <w:b/>
          <w:bCs/>
          <w:szCs w:val="24"/>
          <w:lang w:eastAsia="en-GB"/>
        </w:rPr>
        <w:t xml:space="preserve">8. </w:t>
      </w:r>
      <w:r>
        <w:rPr>
          <w:rFonts w:ascii="Arial" w:hAnsi="Arial" w:cs="Arial"/>
          <w:b/>
          <w:bCs/>
          <w:szCs w:val="24"/>
          <w:lang w:eastAsia="en-GB"/>
        </w:rPr>
        <w:t>IMMEDIATE RESPONSE</w:t>
      </w:r>
    </w:p>
    <w:p w14:paraId="3113B19F" w14:textId="77777777" w:rsidR="00355A38" w:rsidRDefault="00355A38" w:rsidP="00355A38">
      <w:pPr>
        <w:spacing w:before="100" w:beforeAutospacing="1" w:after="100" w:afterAutospacing="1" w:line="300" w:lineRule="atLeast"/>
        <w:outlineLvl w:val="2"/>
        <w:rPr>
          <w:rFonts w:ascii="Arial" w:hAnsi="Arial" w:cs="Arial"/>
          <w:szCs w:val="24"/>
          <w:lang w:eastAsia="en-GB"/>
        </w:rPr>
      </w:pPr>
      <w:r w:rsidRPr="00922E50">
        <w:rPr>
          <w:rFonts w:ascii="Arial" w:hAnsi="Arial" w:cs="Arial"/>
          <w:szCs w:val="24"/>
          <w:lang w:eastAsia="en-GB"/>
        </w:rPr>
        <w:t>The immediate response phase focuses on rapid situational awareness, protection of life</w:t>
      </w:r>
      <w:r w:rsidRPr="00922E50">
        <w:rPr>
          <w:rFonts w:ascii="Cambria Math" w:hAnsi="Cambria Math" w:cs="Cambria Math"/>
          <w:szCs w:val="24"/>
          <w:lang w:eastAsia="en-GB"/>
        </w:rPr>
        <w:t>‑</w:t>
      </w:r>
      <w:r w:rsidRPr="00922E50">
        <w:rPr>
          <w:rFonts w:ascii="Arial" w:hAnsi="Arial" w:cs="Arial"/>
          <w:szCs w:val="24"/>
          <w:lang w:eastAsia="en-GB"/>
        </w:rPr>
        <w:t>critical services, and prompt escalation to ensure patient safety while technical investigations and restoration commence.</w:t>
      </w:r>
    </w:p>
    <w:p w14:paraId="10EDCDC7" w14:textId="77777777" w:rsidR="007E3612" w:rsidRDefault="007E3612" w:rsidP="00355A38">
      <w:pPr>
        <w:spacing w:before="100" w:beforeAutospacing="1" w:after="100" w:afterAutospacing="1" w:line="300" w:lineRule="atLeast"/>
        <w:outlineLvl w:val="2"/>
        <w:rPr>
          <w:rFonts w:ascii="Arial" w:hAnsi="Arial" w:cs="Arial"/>
          <w:szCs w:val="24"/>
          <w:lang w:eastAsia="en-GB"/>
        </w:rPr>
      </w:pPr>
    </w:p>
    <w:p w14:paraId="192FC8CF" w14:textId="77777777" w:rsidR="007E3612" w:rsidRPr="00922E50" w:rsidRDefault="007E3612" w:rsidP="00355A38">
      <w:pPr>
        <w:spacing w:before="100" w:beforeAutospacing="1" w:after="100" w:afterAutospacing="1" w:line="300" w:lineRule="atLeast"/>
        <w:outlineLvl w:val="2"/>
        <w:rPr>
          <w:rFonts w:ascii="Arial" w:hAnsi="Arial" w:cs="Arial"/>
          <w:szCs w:val="24"/>
          <w:lang w:eastAsia="en-GB"/>
        </w:rPr>
      </w:pPr>
    </w:p>
    <w:p w14:paraId="5B91F02F" w14:textId="77777777" w:rsidR="00355A38" w:rsidRDefault="00355A38" w:rsidP="00355A38">
      <w:pPr>
        <w:spacing w:before="100" w:beforeAutospacing="1" w:after="100" w:afterAutospacing="1" w:line="300" w:lineRule="atLeast"/>
        <w:outlineLvl w:val="2"/>
        <w:rPr>
          <w:rFonts w:ascii="Arial" w:hAnsi="Arial" w:cs="Arial"/>
          <w:b/>
          <w:bCs/>
          <w:szCs w:val="24"/>
          <w:lang w:eastAsia="en-GB"/>
        </w:rPr>
      </w:pPr>
      <w:r w:rsidRPr="00225F28">
        <w:rPr>
          <w:rFonts w:ascii="Arial" w:hAnsi="Arial" w:cs="Arial"/>
          <w:b/>
          <w:bCs/>
          <w:szCs w:val="24"/>
          <w:lang w:eastAsia="en-GB"/>
        </w:rPr>
        <w:t>First 0–15 minutes</w:t>
      </w:r>
    </w:p>
    <w:p w14:paraId="08B82999" w14:textId="77777777" w:rsidR="00355A38" w:rsidRPr="00922E50" w:rsidRDefault="00355A38" w:rsidP="00355A38">
      <w:pPr>
        <w:spacing w:before="100" w:beforeAutospacing="1" w:after="100" w:afterAutospacing="1" w:line="300" w:lineRule="atLeast"/>
        <w:outlineLvl w:val="2"/>
        <w:rPr>
          <w:rFonts w:ascii="Arial" w:hAnsi="Arial" w:cs="Arial"/>
          <w:szCs w:val="24"/>
          <w:lang w:eastAsia="en-GB"/>
        </w:rPr>
      </w:pPr>
      <w:r w:rsidRPr="00922E50">
        <w:rPr>
          <w:rFonts w:ascii="Arial" w:hAnsi="Arial" w:cs="Arial"/>
          <w:szCs w:val="24"/>
          <w:lang w:eastAsia="en-GB"/>
        </w:rPr>
        <w:t>Objective: Establish control, protect life, and initiate escalation.</w:t>
      </w:r>
    </w:p>
    <w:p w14:paraId="1FFB623E" w14:textId="77777777" w:rsidR="00225F28" w:rsidRPr="00225F28" w:rsidRDefault="00225F28" w:rsidP="00C46121">
      <w:pPr>
        <w:numPr>
          <w:ilvl w:val="0"/>
          <w:numId w:val="20"/>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Confirm extent and cause of outage</w:t>
      </w:r>
    </w:p>
    <w:p w14:paraId="09F49AEA" w14:textId="77777777" w:rsidR="00225F28" w:rsidRPr="00225F28" w:rsidRDefault="00225F28" w:rsidP="00C46121">
      <w:pPr>
        <w:numPr>
          <w:ilvl w:val="0"/>
          <w:numId w:val="20"/>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Protect life</w:t>
      </w:r>
      <w:r w:rsidRPr="00225F28">
        <w:rPr>
          <w:rFonts w:ascii="Arial" w:hAnsi="Arial" w:cs="Arial"/>
          <w:szCs w:val="24"/>
          <w:lang w:eastAsia="en-GB"/>
        </w:rPr>
        <w:noBreakHyphen/>
        <w:t>critical services</w:t>
      </w:r>
    </w:p>
    <w:p w14:paraId="07E7C8A8" w14:textId="77777777" w:rsidR="00225F28" w:rsidRDefault="00225F28" w:rsidP="00C46121">
      <w:pPr>
        <w:numPr>
          <w:ilvl w:val="0"/>
          <w:numId w:val="20"/>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 xml:space="preserve">Notify as per escalation routes </w:t>
      </w:r>
    </w:p>
    <w:p w14:paraId="1D848ED9" w14:textId="77777777" w:rsidR="00355A38" w:rsidRPr="00922E50" w:rsidRDefault="00355A38" w:rsidP="00355A38">
      <w:pPr>
        <w:spacing w:before="100" w:beforeAutospacing="1" w:after="100" w:afterAutospacing="1" w:line="300" w:lineRule="atLeast"/>
        <w:ind w:left="360"/>
        <w:outlineLvl w:val="2"/>
        <w:rPr>
          <w:rFonts w:ascii="Arial" w:hAnsi="Arial" w:cs="Arial"/>
          <w:b/>
          <w:bCs/>
          <w:szCs w:val="24"/>
          <w:lang w:eastAsia="en-GB"/>
        </w:rPr>
      </w:pPr>
      <w:r w:rsidRPr="00922E50">
        <w:rPr>
          <w:rFonts w:ascii="Arial" w:hAnsi="Arial" w:cs="Arial"/>
          <w:b/>
          <w:bCs/>
          <w:szCs w:val="24"/>
          <w:lang w:eastAsia="en-GB"/>
        </w:rPr>
        <w:t>Confirm Extent and Cause of Outage</w:t>
      </w:r>
    </w:p>
    <w:p w14:paraId="0168CFBC" w14:textId="77777777" w:rsidR="00355A38" w:rsidRPr="00922E50" w:rsidRDefault="00355A38" w:rsidP="002A2CFD">
      <w:pPr>
        <w:numPr>
          <w:ilvl w:val="0"/>
          <w:numId w:val="40"/>
        </w:numPr>
        <w:spacing w:before="100" w:beforeAutospacing="1" w:after="100" w:afterAutospacing="1" w:line="300" w:lineRule="atLeast"/>
        <w:outlineLvl w:val="2"/>
        <w:rPr>
          <w:rFonts w:ascii="Arial" w:hAnsi="Arial" w:cs="Arial"/>
          <w:szCs w:val="24"/>
          <w:lang w:eastAsia="en-GB"/>
        </w:rPr>
      </w:pPr>
      <w:r w:rsidRPr="00922E50">
        <w:rPr>
          <w:rFonts w:ascii="Arial" w:hAnsi="Arial" w:cs="Arial"/>
          <w:szCs w:val="24"/>
          <w:lang w:eastAsia="en-GB"/>
        </w:rPr>
        <w:t xml:space="preserve">Estates to rapidly assess: </w:t>
      </w:r>
    </w:p>
    <w:p w14:paraId="2CF61BEA" w14:textId="77777777" w:rsidR="00355A38" w:rsidRPr="00922E50" w:rsidRDefault="00355A38" w:rsidP="002A2CFD">
      <w:pPr>
        <w:numPr>
          <w:ilvl w:val="1"/>
          <w:numId w:val="40"/>
        </w:numPr>
        <w:spacing w:before="100" w:beforeAutospacing="1" w:after="100" w:afterAutospacing="1" w:line="300" w:lineRule="atLeast"/>
        <w:outlineLvl w:val="2"/>
        <w:rPr>
          <w:rFonts w:ascii="Arial" w:hAnsi="Arial" w:cs="Arial"/>
          <w:szCs w:val="24"/>
          <w:lang w:eastAsia="en-GB"/>
        </w:rPr>
      </w:pPr>
      <w:r w:rsidRPr="00922E50">
        <w:rPr>
          <w:rFonts w:ascii="Arial" w:hAnsi="Arial" w:cs="Arial"/>
          <w:szCs w:val="24"/>
          <w:lang w:eastAsia="en-GB"/>
        </w:rPr>
        <w:t>Whether the outage is localised or site</w:t>
      </w:r>
      <w:r w:rsidRPr="00922E50">
        <w:rPr>
          <w:rFonts w:ascii="Arial" w:hAnsi="Arial" w:cs="Arial"/>
          <w:szCs w:val="24"/>
          <w:lang w:eastAsia="en-GB"/>
        </w:rPr>
        <w:noBreakHyphen/>
        <w:t>wide</w:t>
      </w:r>
    </w:p>
    <w:p w14:paraId="7899B7D2" w14:textId="77777777" w:rsidR="00355A38" w:rsidRPr="00922E50" w:rsidRDefault="00355A38" w:rsidP="002A2CFD">
      <w:pPr>
        <w:numPr>
          <w:ilvl w:val="1"/>
          <w:numId w:val="40"/>
        </w:numPr>
        <w:spacing w:before="100" w:beforeAutospacing="1" w:after="100" w:afterAutospacing="1" w:line="300" w:lineRule="atLeast"/>
        <w:outlineLvl w:val="2"/>
        <w:rPr>
          <w:rFonts w:ascii="Arial" w:hAnsi="Arial" w:cs="Arial"/>
          <w:szCs w:val="24"/>
          <w:lang w:eastAsia="en-GB"/>
        </w:rPr>
      </w:pPr>
      <w:r w:rsidRPr="00922E50">
        <w:rPr>
          <w:rFonts w:ascii="Arial" w:hAnsi="Arial" w:cs="Arial"/>
          <w:szCs w:val="24"/>
          <w:lang w:eastAsia="en-GB"/>
        </w:rPr>
        <w:t>Affected utilities (power, water, medical gases, HVAC, IT)</w:t>
      </w:r>
    </w:p>
    <w:p w14:paraId="3C2DFA7F" w14:textId="77777777" w:rsidR="00355A38" w:rsidRPr="00922E50" w:rsidRDefault="00355A38" w:rsidP="002A2CFD">
      <w:pPr>
        <w:numPr>
          <w:ilvl w:val="1"/>
          <w:numId w:val="40"/>
        </w:numPr>
        <w:spacing w:before="100" w:beforeAutospacing="1" w:after="100" w:afterAutospacing="1" w:line="300" w:lineRule="atLeast"/>
        <w:outlineLvl w:val="2"/>
        <w:rPr>
          <w:rFonts w:ascii="Arial" w:hAnsi="Arial" w:cs="Arial"/>
          <w:szCs w:val="24"/>
          <w:lang w:eastAsia="en-GB"/>
        </w:rPr>
      </w:pPr>
      <w:r w:rsidRPr="00922E50">
        <w:rPr>
          <w:rFonts w:ascii="Arial" w:hAnsi="Arial" w:cs="Arial"/>
          <w:szCs w:val="24"/>
          <w:lang w:eastAsia="en-GB"/>
        </w:rPr>
        <w:t>Likely cause (network failure, plant failure, external supply disruption, planned outage escalation)</w:t>
      </w:r>
    </w:p>
    <w:p w14:paraId="4AEFBE77" w14:textId="77777777" w:rsidR="00355A38" w:rsidRPr="00922E50" w:rsidRDefault="00355A38" w:rsidP="002A2CFD">
      <w:pPr>
        <w:numPr>
          <w:ilvl w:val="0"/>
          <w:numId w:val="40"/>
        </w:numPr>
        <w:spacing w:before="100" w:beforeAutospacing="1" w:after="100" w:afterAutospacing="1" w:line="300" w:lineRule="atLeast"/>
        <w:outlineLvl w:val="2"/>
        <w:rPr>
          <w:rFonts w:ascii="Arial" w:hAnsi="Arial" w:cs="Arial"/>
          <w:szCs w:val="24"/>
          <w:lang w:eastAsia="en-GB"/>
        </w:rPr>
      </w:pPr>
      <w:r w:rsidRPr="00922E50">
        <w:rPr>
          <w:rFonts w:ascii="Arial" w:hAnsi="Arial" w:cs="Arial"/>
          <w:szCs w:val="24"/>
          <w:lang w:eastAsia="en-GB"/>
        </w:rPr>
        <w:t xml:space="preserve">Verification through: </w:t>
      </w:r>
    </w:p>
    <w:p w14:paraId="6A6ABD62" w14:textId="77777777" w:rsidR="00355A38" w:rsidRPr="00922E50" w:rsidRDefault="00355A38" w:rsidP="002A2CFD">
      <w:pPr>
        <w:numPr>
          <w:ilvl w:val="1"/>
          <w:numId w:val="40"/>
        </w:numPr>
        <w:spacing w:before="100" w:beforeAutospacing="1" w:after="100" w:afterAutospacing="1" w:line="300" w:lineRule="atLeast"/>
        <w:outlineLvl w:val="2"/>
        <w:rPr>
          <w:rFonts w:ascii="Arial" w:hAnsi="Arial" w:cs="Arial"/>
          <w:szCs w:val="24"/>
          <w:lang w:eastAsia="en-GB"/>
        </w:rPr>
      </w:pPr>
      <w:r w:rsidRPr="00922E50">
        <w:rPr>
          <w:rFonts w:ascii="Arial" w:hAnsi="Arial" w:cs="Arial"/>
          <w:szCs w:val="24"/>
          <w:lang w:eastAsia="en-GB"/>
        </w:rPr>
        <w:t>BMS alarms / local panels</w:t>
      </w:r>
    </w:p>
    <w:p w14:paraId="1BF056DC" w14:textId="77777777" w:rsidR="00355A38" w:rsidRPr="00922E50" w:rsidRDefault="00355A38" w:rsidP="002A2CFD">
      <w:pPr>
        <w:numPr>
          <w:ilvl w:val="1"/>
          <w:numId w:val="40"/>
        </w:numPr>
        <w:spacing w:before="100" w:beforeAutospacing="1" w:after="100" w:afterAutospacing="1" w:line="300" w:lineRule="atLeast"/>
        <w:outlineLvl w:val="2"/>
        <w:rPr>
          <w:rFonts w:ascii="Arial" w:hAnsi="Arial" w:cs="Arial"/>
          <w:szCs w:val="24"/>
          <w:lang w:eastAsia="en-GB"/>
        </w:rPr>
      </w:pPr>
      <w:r w:rsidRPr="00922E50">
        <w:rPr>
          <w:rFonts w:ascii="Arial" w:hAnsi="Arial" w:cs="Arial"/>
          <w:szCs w:val="24"/>
          <w:lang w:eastAsia="en-GB"/>
        </w:rPr>
        <w:t>Generator and plant control interfaces</w:t>
      </w:r>
    </w:p>
    <w:p w14:paraId="6E40EBDE" w14:textId="77777777" w:rsidR="00355A38" w:rsidRPr="00922E50" w:rsidRDefault="00355A38" w:rsidP="002A2CFD">
      <w:pPr>
        <w:numPr>
          <w:ilvl w:val="1"/>
          <w:numId w:val="40"/>
        </w:numPr>
        <w:spacing w:before="100" w:beforeAutospacing="1" w:after="100" w:afterAutospacing="1" w:line="300" w:lineRule="atLeast"/>
        <w:outlineLvl w:val="2"/>
        <w:rPr>
          <w:rFonts w:ascii="Arial" w:hAnsi="Arial" w:cs="Arial"/>
          <w:szCs w:val="24"/>
          <w:lang w:eastAsia="en-GB"/>
        </w:rPr>
      </w:pPr>
      <w:r w:rsidRPr="00922E50">
        <w:rPr>
          <w:rFonts w:ascii="Arial" w:hAnsi="Arial" w:cs="Arial"/>
          <w:szCs w:val="24"/>
          <w:lang w:eastAsia="en-GB"/>
        </w:rPr>
        <w:t>Reports from wards/departments and Security/Site Management</w:t>
      </w:r>
    </w:p>
    <w:p w14:paraId="4BA59B75" w14:textId="77777777" w:rsidR="00355A38" w:rsidRPr="00922E50" w:rsidRDefault="00355A38" w:rsidP="002A2CFD">
      <w:pPr>
        <w:numPr>
          <w:ilvl w:val="0"/>
          <w:numId w:val="40"/>
        </w:numPr>
        <w:spacing w:before="100" w:beforeAutospacing="1" w:after="100" w:afterAutospacing="1" w:line="300" w:lineRule="atLeast"/>
        <w:outlineLvl w:val="2"/>
        <w:rPr>
          <w:rFonts w:ascii="Arial" w:hAnsi="Arial" w:cs="Arial"/>
          <w:szCs w:val="24"/>
          <w:lang w:eastAsia="en-GB"/>
        </w:rPr>
      </w:pPr>
      <w:r w:rsidRPr="00922E50">
        <w:rPr>
          <w:rFonts w:ascii="Arial" w:hAnsi="Arial" w:cs="Arial"/>
          <w:szCs w:val="24"/>
          <w:lang w:eastAsia="en-GB"/>
        </w:rPr>
        <w:t>Initial findings communicated immediately to Site Management.</w:t>
      </w:r>
    </w:p>
    <w:p w14:paraId="2B49C26E" w14:textId="77777777" w:rsidR="00355A38" w:rsidRPr="00341055" w:rsidRDefault="00355A38" w:rsidP="00355A38">
      <w:pPr>
        <w:spacing w:before="100" w:beforeAutospacing="1" w:after="100" w:afterAutospacing="1" w:line="300" w:lineRule="atLeast"/>
        <w:ind w:left="360"/>
        <w:outlineLvl w:val="2"/>
        <w:rPr>
          <w:rFonts w:ascii="Arial" w:hAnsi="Arial" w:cs="Arial"/>
          <w:b/>
          <w:bCs/>
          <w:szCs w:val="24"/>
          <w:lang w:eastAsia="en-GB"/>
        </w:rPr>
      </w:pPr>
      <w:r w:rsidRPr="00341055">
        <w:rPr>
          <w:rFonts w:ascii="Arial" w:hAnsi="Arial" w:cs="Arial"/>
          <w:b/>
          <w:bCs/>
          <w:szCs w:val="24"/>
          <w:lang w:eastAsia="en-GB"/>
        </w:rPr>
        <w:t>Protect Life-Critical Services</w:t>
      </w:r>
    </w:p>
    <w:p w14:paraId="47B4B127" w14:textId="77777777" w:rsidR="00355A38" w:rsidRPr="00922E50" w:rsidRDefault="00355A38" w:rsidP="001D39B8">
      <w:pPr>
        <w:numPr>
          <w:ilvl w:val="0"/>
          <w:numId w:val="41"/>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Ensure emergency power systems have engaged and are performing as expected.</w:t>
      </w:r>
    </w:p>
    <w:p w14:paraId="79FD1209" w14:textId="77777777" w:rsidR="00355A38" w:rsidRPr="00922E50" w:rsidRDefault="00355A38" w:rsidP="001D39B8">
      <w:pPr>
        <w:numPr>
          <w:ilvl w:val="0"/>
          <w:numId w:val="41"/>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 xml:space="preserve">Confirm continuity of supply to: </w:t>
      </w:r>
    </w:p>
    <w:p w14:paraId="7CA9E08C" w14:textId="77777777" w:rsidR="00355A38" w:rsidRPr="00922E50" w:rsidRDefault="00355A38" w:rsidP="001D39B8">
      <w:pPr>
        <w:numPr>
          <w:ilvl w:val="1"/>
          <w:numId w:val="41"/>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Critical Care, ED, Theatres, Neonatal &amp; Paediatrics</w:t>
      </w:r>
    </w:p>
    <w:p w14:paraId="1C184FAD" w14:textId="77777777" w:rsidR="00355A38" w:rsidRPr="00922E50" w:rsidRDefault="00355A38" w:rsidP="001D39B8">
      <w:pPr>
        <w:numPr>
          <w:ilvl w:val="1"/>
          <w:numId w:val="41"/>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Dialysis, Medical Gases, Imaging, Laboratories</w:t>
      </w:r>
    </w:p>
    <w:p w14:paraId="6BB55A37" w14:textId="77777777" w:rsidR="00355A38" w:rsidRPr="00922E50" w:rsidRDefault="00355A38" w:rsidP="001D39B8">
      <w:pPr>
        <w:numPr>
          <w:ilvl w:val="1"/>
          <w:numId w:val="41"/>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Fire systems, emergency lighting, communications</w:t>
      </w:r>
    </w:p>
    <w:p w14:paraId="2752DCEE" w14:textId="77777777" w:rsidR="00355A38" w:rsidRPr="00922E50" w:rsidRDefault="00355A38" w:rsidP="001D39B8">
      <w:pPr>
        <w:numPr>
          <w:ilvl w:val="0"/>
          <w:numId w:val="41"/>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Implement immediate load-shedding if required to preserve generator capacity.</w:t>
      </w:r>
    </w:p>
    <w:p w14:paraId="344445E5" w14:textId="15036C9A" w:rsidR="005E5F10" w:rsidRPr="001A4062" w:rsidRDefault="00355A38" w:rsidP="001D39B8">
      <w:pPr>
        <w:numPr>
          <w:ilvl w:val="0"/>
          <w:numId w:val="41"/>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Clinical Leads to assess any immediate patient risk and initiate contingency actions.</w:t>
      </w:r>
    </w:p>
    <w:p w14:paraId="5AAC469E" w14:textId="77777777" w:rsidR="00355A38" w:rsidRPr="0001210F" w:rsidRDefault="00355A38" w:rsidP="00355A38">
      <w:pPr>
        <w:spacing w:before="100" w:beforeAutospacing="1" w:after="100" w:afterAutospacing="1" w:line="300" w:lineRule="atLeast"/>
        <w:ind w:left="360"/>
        <w:outlineLvl w:val="2"/>
        <w:rPr>
          <w:rFonts w:ascii="Arial" w:hAnsi="Arial" w:cs="Arial"/>
          <w:b/>
          <w:bCs/>
          <w:szCs w:val="24"/>
          <w:lang w:eastAsia="en-GB"/>
        </w:rPr>
      </w:pPr>
      <w:r w:rsidRPr="0001210F">
        <w:rPr>
          <w:rFonts w:ascii="Arial" w:hAnsi="Arial" w:cs="Arial"/>
          <w:b/>
          <w:bCs/>
          <w:szCs w:val="24"/>
          <w:lang w:eastAsia="en-GB"/>
        </w:rPr>
        <w:t>Notify as per Escalation Routes</w:t>
      </w:r>
    </w:p>
    <w:p w14:paraId="1E1DF431" w14:textId="77777777" w:rsidR="00355A38" w:rsidRPr="00922E50" w:rsidRDefault="00355A38" w:rsidP="002A2CFD">
      <w:pPr>
        <w:numPr>
          <w:ilvl w:val="0"/>
          <w:numId w:val="42"/>
        </w:numPr>
        <w:spacing w:before="100" w:beforeAutospacing="1" w:after="100" w:afterAutospacing="1" w:line="300" w:lineRule="atLeast"/>
        <w:outlineLvl w:val="2"/>
        <w:rPr>
          <w:rFonts w:ascii="Arial" w:hAnsi="Arial" w:cs="Arial"/>
          <w:szCs w:val="24"/>
          <w:lang w:eastAsia="en-GB"/>
        </w:rPr>
      </w:pPr>
      <w:r w:rsidRPr="00922E50">
        <w:rPr>
          <w:rFonts w:ascii="Arial" w:hAnsi="Arial" w:cs="Arial"/>
          <w:szCs w:val="24"/>
          <w:lang w:eastAsia="en-GB"/>
        </w:rPr>
        <w:t xml:space="preserve">Immediate notification to: </w:t>
      </w:r>
    </w:p>
    <w:p w14:paraId="7E2DB8A4" w14:textId="77777777" w:rsidR="00355A38" w:rsidRPr="00922E50" w:rsidRDefault="00355A38" w:rsidP="002A2CFD">
      <w:pPr>
        <w:numPr>
          <w:ilvl w:val="1"/>
          <w:numId w:val="42"/>
        </w:numPr>
        <w:spacing w:before="100" w:beforeAutospacing="1" w:after="100" w:afterAutospacing="1" w:line="300" w:lineRule="atLeast"/>
        <w:outlineLvl w:val="2"/>
        <w:rPr>
          <w:rFonts w:ascii="Arial" w:hAnsi="Arial" w:cs="Arial"/>
          <w:szCs w:val="24"/>
          <w:lang w:eastAsia="en-GB"/>
        </w:rPr>
      </w:pPr>
      <w:r w:rsidRPr="00922E50">
        <w:rPr>
          <w:rFonts w:ascii="Arial" w:hAnsi="Arial" w:cs="Arial"/>
          <w:szCs w:val="24"/>
          <w:lang w:eastAsia="en-GB"/>
        </w:rPr>
        <w:t>Site Manager</w:t>
      </w:r>
    </w:p>
    <w:p w14:paraId="3B11584D" w14:textId="77777777" w:rsidR="00355A38" w:rsidRPr="00922E50" w:rsidRDefault="00355A38" w:rsidP="002A2CFD">
      <w:pPr>
        <w:numPr>
          <w:ilvl w:val="1"/>
          <w:numId w:val="42"/>
        </w:numPr>
        <w:spacing w:before="100" w:beforeAutospacing="1" w:after="100" w:afterAutospacing="1" w:line="300" w:lineRule="atLeast"/>
        <w:outlineLvl w:val="2"/>
        <w:rPr>
          <w:rFonts w:ascii="Arial" w:hAnsi="Arial" w:cs="Arial"/>
          <w:szCs w:val="24"/>
          <w:lang w:eastAsia="en-GB"/>
        </w:rPr>
      </w:pPr>
      <w:r w:rsidRPr="00922E50">
        <w:rPr>
          <w:rFonts w:ascii="Arial" w:hAnsi="Arial" w:cs="Arial"/>
          <w:szCs w:val="24"/>
          <w:lang w:eastAsia="en-GB"/>
        </w:rPr>
        <w:t>Estates Senior On</w:t>
      </w:r>
      <w:r w:rsidRPr="00922E50">
        <w:rPr>
          <w:rFonts w:ascii="Arial" w:hAnsi="Arial" w:cs="Arial"/>
          <w:szCs w:val="24"/>
          <w:lang w:eastAsia="en-GB"/>
        </w:rPr>
        <w:noBreakHyphen/>
        <w:t>Call</w:t>
      </w:r>
    </w:p>
    <w:p w14:paraId="23754B08" w14:textId="6FA1B3FE" w:rsidR="00355A38" w:rsidRPr="00922E50" w:rsidRDefault="00355A38" w:rsidP="002A2CFD">
      <w:pPr>
        <w:numPr>
          <w:ilvl w:val="1"/>
          <w:numId w:val="42"/>
        </w:numPr>
        <w:spacing w:before="100" w:beforeAutospacing="1" w:after="100" w:afterAutospacing="1" w:line="300" w:lineRule="atLeast"/>
        <w:outlineLvl w:val="2"/>
        <w:rPr>
          <w:rFonts w:ascii="Arial" w:hAnsi="Arial" w:cs="Arial"/>
          <w:szCs w:val="24"/>
          <w:lang w:eastAsia="en-GB"/>
        </w:rPr>
      </w:pPr>
      <w:r w:rsidRPr="00922E50">
        <w:rPr>
          <w:rFonts w:ascii="Arial" w:hAnsi="Arial" w:cs="Arial"/>
          <w:szCs w:val="24"/>
          <w:lang w:eastAsia="en-GB"/>
        </w:rPr>
        <w:t>Silver On</w:t>
      </w:r>
      <w:r w:rsidRPr="00922E50">
        <w:rPr>
          <w:rFonts w:ascii="Arial" w:hAnsi="Arial" w:cs="Arial"/>
          <w:szCs w:val="24"/>
          <w:lang w:eastAsia="en-GB"/>
        </w:rPr>
        <w:noBreakHyphen/>
        <w:t xml:space="preserve">Call / </w:t>
      </w:r>
      <w:r w:rsidR="00480980">
        <w:rPr>
          <w:rFonts w:ascii="Arial" w:hAnsi="Arial" w:cs="Arial"/>
          <w:szCs w:val="24"/>
          <w:lang w:eastAsia="en-GB"/>
        </w:rPr>
        <w:t>Gold</w:t>
      </w:r>
      <w:r w:rsidRPr="00922E50">
        <w:rPr>
          <w:rFonts w:ascii="Arial" w:hAnsi="Arial" w:cs="Arial"/>
          <w:szCs w:val="24"/>
          <w:lang w:eastAsia="en-GB"/>
        </w:rPr>
        <w:t xml:space="preserve"> On</w:t>
      </w:r>
      <w:r w:rsidRPr="00922E50">
        <w:rPr>
          <w:rFonts w:ascii="Arial" w:hAnsi="Arial" w:cs="Arial"/>
          <w:szCs w:val="24"/>
          <w:lang w:eastAsia="en-GB"/>
        </w:rPr>
        <w:noBreakHyphen/>
        <w:t>Call (as appropriate)</w:t>
      </w:r>
    </w:p>
    <w:p w14:paraId="65CC2934" w14:textId="2EC8071C" w:rsidR="00355A38" w:rsidRPr="00922E50" w:rsidRDefault="00355A38" w:rsidP="002A2CFD">
      <w:pPr>
        <w:numPr>
          <w:ilvl w:val="0"/>
          <w:numId w:val="42"/>
        </w:numPr>
        <w:spacing w:before="100" w:beforeAutospacing="1" w:after="100" w:afterAutospacing="1" w:line="300" w:lineRule="atLeast"/>
        <w:outlineLvl w:val="2"/>
        <w:rPr>
          <w:rFonts w:ascii="Arial" w:hAnsi="Arial" w:cs="Arial"/>
          <w:szCs w:val="24"/>
          <w:lang w:eastAsia="en-GB"/>
        </w:rPr>
      </w:pPr>
      <w:r w:rsidRPr="00922E50">
        <w:rPr>
          <w:rFonts w:ascii="Arial" w:hAnsi="Arial" w:cs="Arial"/>
          <w:szCs w:val="24"/>
          <w:lang w:eastAsia="en-GB"/>
        </w:rPr>
        <w:t xml:space="preserve">Initial incident logged within </w:t>
      </w:r>
      <w:r w:rsidR="00480980">
        <w:rPr>
          <w:rFonts w:ascii="Arial" w:hAnsi="Arial" w:cs="Arial"/>
          <w:szCs w:val="24"/>
          <w:lang w:eastAsia="en-GB"/>
        </w:rPr>
        <w:t>Silver/Gold</w:t>
      </w:r>
      <w:r w:rsidRPr="00922E50">
        <w:rPr>
          <w:rFonts w:ascii="Arial" w:hAnsi="Arial" w:cs="Arial"/>
          <w:szCs w:val="24"/>
          <w:lang w:eastAsia="en-GB"/>
        </w:rPr>
        <w:t xml:space="preserve"> Command or Datix (where applicable).</w:t>
      </w:r>
    </w:p>
    <w:p w14:paraId="64558BAD" w14:textId="16826BB8" w:rsidR="00355A38" w:rsidRDefault="00355A38" w:rsidP="002A2CFD">
      <w:pPr>
        <w:numPr>
          <w:ilvl w:val="0"/>
          <w:numId w:val="42"/>
        </w:numPr>
        <w:spacing w:before="100" w:beforeAutospacing="1" w:after="100" w:afterAutospacing="1" w:line="300" w:lineRule="atLeast"/>
        <w:outlineLvl w:val="2"/>
        <w:rPr>
          <w:rFonts w:ascii="Arial" w:hAnsi="Arial" w:cs="Arial"/>
          <w:szCs w:val="24"/>
          <w:lang w:eastAsia="en-GB"/>
        </w:rPr>
      </w:pPr>
      <w:r w:rsidRPr="00922E50">
        <w:rPr>
          <w:rFonts w:ascii="Arial" w:hAnsi="Arial" w:cs="Arial"/>
          <w:szCs w:val="24"/>
          <w:lang w:eastAsia="en-GB"/>
        </w:rPr>
        <w:t xml:space="preserve">EPRR notified if </w:t>
      </w:r>
      <w:r w:rsidR="00480980">
        <w:rPr>
          <w:rFonts w:ascii="Arial" w:hAnsi="Arial" w:cs="Arial"/>
          <w:szCs w:val="24"/>
          <w:lang w:eastAsia="en-GB"/>
        </w:rPr>
        <w:t>a BC/Critical incident is declared</w:t>
      </w:r>
      <w:r w:rsidRPr="00922E50">
        <w:rPr>
          <w:rFonts w:ascii="Arial" w:hAnsi="Arial" w:cs="Arial"/>
          <w:szCs w:val="24"/>
          <w:lang w:eastAsia="en-GB"/>
        </w:rPr>
        <w:t xml:space="preserve"> or </w:t>
      </w:r>
      <w:r w:rsidR="00480980">
        <w:rPr>
          <w:rFonts w:ascii="Arial" w:hAnsi="Arial" w:cs="Arial"/>
          <w:szCs w:val="24"/>
          <w:lang w:eastAsia="en-GB"/>
        </w:rPr>
        <w:t xml:space="preserve">a </w:t>
      </w:r>
      <w:r w:rsidRPr="00922E50">
        <w:rPr>
          <w:rFonts w:ascii="Arial" w:hAnsi="Arial" w:cs="Arial"/>
          <w:szCs w:val="24"/>
          <w:lang w:eastAsia="en-GB"/>
        </w:rPr>
        <w:t>prolonged disruption.</w:t>
      </w:r>
    </w:p>
    <w:p w14:paraId="31AB8E73" w14:textId="4D59356D" w:rsidR="00355A38" w:rsidRPr="00225F28" w:rsidRDefault="00A26F17" w:rsidP="00C20D29">
      <w:pPr>
        <w:spacing w:before="100" w:beforeAutospacing="1" w:after="100" w:afterAutospacing="1" w:line="300" w:lineRule="atLeast"/>
        <w:outlineLvl w:val="2"/>
        <w:rPr>
          <w:rFonts w:ascii="Arial" w:hAnsi="Arial" w:cs="Arial"/>
          <w:szCs w:val="24"/>
          <w:lang w:eastAsia="en-GB"/>
        </w:rPr>
      </w:pPr>
      <w:r w:rsidRPr="00A26F17">
        <w:rPr>
          <w:rFonts w:ascii="Arial" w:hAnsi="Arial" w:cs="Arial"/>
          <w:szCs w:val="24"/>
          <w:lang w:eastAsia="en-GB"/>
        </w:rPr>
        <w:t xml:space="preserve">Where a loss, degradation or contamination of water supply is suspected or confirmed, managers and response teams should refer to the Bitesize Water and Sanitation </w:t>
      </w:r>
      <w:r w:rsidRPr="00A26F17">
        <w:rPr>
          <w:rFonts w:ascii="Arial" w:hAnsi="Arial" w:cs="Arial"/>
          <w:szCs w:val="24"/>
          <w:lang w:eastAsia="en-GB"/>
        </w:rPr>
        <w:lastRenderedPageBreak/>
        <w:t xml:space="preserve">Response Scripts </w:t>
      </w:r>
      <w:r w:rsidRPr="00A26F17">
        <w:rPr>
          <w:rFonts w:ascii="Arial" w:hAnsi="Arial" w:cs="Arial"/>
          <w:b/>
          <w:bCs/>
          <w:szCs w:val="24"/>
          <w:lang w:eastAsia="en-GB"/>
        </w:rPr>
        <w:t>(Appendix H)</w:t>
      </w:r>
      <w:r w:rsidRPr="00A26F17">
        <w:rPr>
          <w:rFonts w:ascii="Arial" w:hAnsi="Arial" w:cs="Arial"/>
          <w:szCs w:val="24"/>
          <w:lang w:eastAsia="en-GB"/>
        </w:rPr>
        <w:t xml:space="preserve"> to support immediate actions, staff briefing, patient safety messaging and the implementation of hygiene and sanitation control measures.</w:t>
      </w:r>
    </w:p>
    <w:p w14:paraId="0FA5DF6C" w14:textId="6978DAEB" w:rsidR="00355A38" w:rsidRPr="00355A38" w:rsidRDefault="00355A38" w:rsidP="00355A38">
      <w:pPr>
        <w:spacing w:before="100" w:beforeAutospacing="1" w:after="100" w:afterAutospacing="1" w:line="300" w:lineRule="atLeast"/>
        <w:outlineLvl w:val="2"/>
        <w:rPr>
          <w:rFonts w:ascii="Arial" w:hAnsi="Arial" w:cs="Arial"/>
          <w:b/>
          <w:bCs/>
          <w:szCs w:val="24"/>
          <w:lang w:eastAsia="en-GB"/>
        </w:rPr>
      </w:pPr>
      <w:r>
        <w:rPr>
          <w:rFonts w:ascii="Arial" w:hAnsi="Arial" w:cs="Arial"/>
          <w:b/>
          <w:bCs/>
          <w:szCs w:val="24"/>
          <w:lang w:eastAsia="en-GB"/>
        </w:rPr>
        <w:t xml:space="preserve">15 </w:t>
      </w:r>
      <w:r w:rsidR="00225F28" w:rsidRPr="00355A38">
        <w:rPr>
          <w:rFonts w:ascii="Arial" w:hAnsi="Arial" w:cs="Arial"/>
          <w:b/>
          <w:bCs/>
          <w:szCs w:val="24"/>
          <w:lang w:eastAsia="en-GB"/>
        </w:rPr>
        <w:t>minutes – 4 hours</w:t>
      </w:r>
    </w:p>
    <w:p w14:paraId="7FB541E7" w14:textId="5F0BA8C5" w:rsidR="00355A38" w:rsidRPr="00355A38" w:rsidRDefault="00355A38" w:rsidP="00355A38">
      <w:pPr>
        <w:spacing w:before="100" w:beforeAutospacing="1" w:after="100" w:afterAutospacing="1" w:line="300" w:lineRule="atLeast"/>
        <w:outlineLvl w:val="2"/>
        <w:rPr>
          <w:rFonts w:ascii="Arial" w:hAnsi="Arial" w:cs="Arial"/>
          <w:szCs w:val="24"/>
          <w:lang w:eastAsia="en-GB"/>
        </w:rPr>
      </w:pPr>
      <w:r w:rsidRPr="00355A38">
        <w:rPr>
          <w:rFonts w:ascii="Arial" w:hAnsi="Arial" w:cs="Arial"/>
          <w:szCs w:val="24"/>
          <w:lang w:eastAsia="en-GB"/>
        </w:rPr>
        <w:t>Objective: Stabilise services, confirm endurance, and prepare for escalation or recovery.</w:t>
      </w:r>
    </w:p>
    <w:p w14:paraId="24B3AEB9" w14:textId="77777777" w:rsidR="00225F28" w:rsidRPr="00225F28" w:rsidRDefault="00225F28" w:rsidP="00C46121">
      <w:pPr>
        <w:numPr>
          <w:ilvl w:val="0"/>
          <w:numId w:val="21"/>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Confirm generator load and fuel endurance</w:t>
      </w:r>
    </w:p>
    <w:p w14:paraId="1C42A528" w14:textId="77777777" w:rsidR="00225F28" w:rsidRPr="00225F28" w:rsidRDefault="00225F28" w:rsidP="00C46121">
      <w:pPr>
        <w:numPr>
          <w:ilvl w:val="0"/>
          <w:numId w:val="21"/>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Prioritise clinical services</w:t>
      </w:r>
    </w:p>
    <w:p w14:paraId="43C6C0FA" w14:textId="77777777" w:rsidR="00225F28" w:rsidRPr="00225F28" w:rsidRDefault="00225F28" w:rsidP="00C46121">
      <w:pPr>
        <w:numPr>
          <w:ilvl w:val="0"/>
          <w:numId w:val="21"/>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Prepare for escalation if restoration is delayed</w:t>
      </w:r>
    </w:p>
    <w:p w14:paraId="5C735B69" w14:textId="77777777" w:rsidR="00355A38" w:rsidRPr="001A163C" w:rsidRDefault="00355A38" w:rsidP="00355A38">
      <w:pPr>
        <w:spacing w:line="300" w:lineRule="atLeast"/>
        <w:ind w:left="360"/>
        <w:rPr>
          <w:rFonts w:ascii="Arial" w:hAnsi="Arial" w:cs="Arial"/>
          <w:b/>
          <w:bCs/>
          <w:szCs w:val="24"/>
          <w:lang w:eastAsia="en-GB"/>
        </w:rPr>
      </w:pPr>
      <w:r w:rsidRPr="001A163C">
        <w:rPr>
          <w:rFonts w:ascii="Arial" w:hAnsi="Arial" w:cs="Arial"/>
          <w:b/>
          <w:bCs/>
          <w:szCs w:val="24"/>
          <w:lang w:eastAsia="en-GB"/>
        </w:rPr>
        <w:t>Confirm Generator Load and Fuel Endurance</w:t>
      </w:r>
    </w:p>
    <w:p w14:paraId="5086B684" w14:textId="77777777" w:rsidR="00355A38" w:rsidRPr="001A163C" w:rsidRDefault="00355A38" w:rsidP="002A2CFD">
      <w:pPr>
        <w:numPr>
          <w:ilvl w:val="0"/>
          <w:numId w:val="43"/>
        </w:numPr>
        <w:spacing w:line="300" w:lineRule="atLeast"/>
        <w:rPr>
          <w:rFonts w:ascii="Arial" w:hAnsi="Arial" w:cs="Arial"/>
          <w:szCs w:val="24"/>
          <w:lang w:eastAsia="en-GB"/>
        </w:rPr>
      </w:pPr>
      <w:r w:rsidRPr="001A163C">
        <w:rPr>
          <w:rFonts w:ascii="Arial" w:hAnsi="Arial" w:cs="Arial"/>
          <w:szCs w:val="24"/>
          <w:lang w:eastAsia="en-GB"/>
        </w:rPr>
        <w:t xml:space="preserve">Estates to: </w:t>
      </w:r>
    </w:p>
    <w:p w14:paraId="5B14CAF5" w14:textId="77777777" w:rsidR="00355A38" w:rsidRPr="001A163C" w:rsidRDefault="00355A38" w:rsidP="002A2CFD">
      <w:pPr>
        <w:numPr>
          <w:ilvl w:val="1"/>
          <w:numId w:val="43"/>
        </w:numPr>
        <w:spacing w:line="300" w:lineRule="atLeast"/>
        <w:rPr>
          <w:rFonts w:ascii="Arial" w:hAnsi="Arial" w:cs="Arial"/>
          <w:szCs w:val="24"/>
          <w:lang w:eastAsia="en-GB"/>
        </w:rPr>
      </w:pPr>
      <w:r w:rsidRPr="001A163C">
        <w:rPr>
          <w:rFonts w:ascii="Arial" w:hAnsi="Arial" w:cs="Arial"/>
          <w:szCs w:val="24"/>
          <w:lang w:eastAsia="en-GB"/>
        </w:rPr>
        <w:t>Verify generator loading against rated capacity</w:t>
      </w:r>
    </w:p>
    <w:p w14:paraId="47BAED26" w14:textId="77777777" w:rsidR="00355A38" w:rsidRPr="001A163C" w:rsidRDefault="00355A38" w:rsidP="002A2CFD">
      <w:pPr>
        <w:numPr>
          <w:ilvl w:val="1"/>
          <w:numId w:val="43"/>
        </w:numPr>
        <w:spacing w:line="300" w:lineRule="atLeast"/>
        <w:rPr>
          <w:rFonts w:ascii="Arial" w:hAnsi="Arial" w:cs="Arial"/>
          <w:szCs w:val="24"/>
          <w:lang w:eastAsia="en-GB"/>
        </w:rPr>
      </w:pPr>
      <w:r w:rsidRPr="001A163C">
        <w:rPr>
          <w:rFonts w:ascii="Arial" w:hAnsi="Arial" w:cs="Arial"/>
          <w:szCs w:val="24"/>
          <w:lang w:eastAsia="en-GB"/>
        </w:rPr>
        <w:t>Identify non</w:t>
      </w:r>
      <w:r w:rsidRPr="001A163C">
        <w:rPr>
          <w:rFonts w:ascii="Arial" w:hAnsi="Arial" w:cs="Arial"/>
          <w:szCs w:val="24"/>
          <w:lang w:eastAsia="en-GB"/>
        </w:rPr>
        <w:noBreakHyphen/>
        <w:t>essential circuits for disconnection</w:t>
      </w:r>
    </w:p>
    <w:p w14:paraId="6928A3F8" w14:textId="77777777" w:rsidR="00355A38" w:rsidRPr="001A163C" w:rsidRDefault="00355A38" w:rsidP="002A2CFD">
      <w:pPr>
        <w:numPr>
          <w:ilvl w:val="1"/>
          <w:numId w:val="43"/>
        </w:numPr>
        <w:spacing w:line="300" w:lineRule="atLeast"/>
        <w:rPr>
          <w:rFonts w:ascii="Arial" w:hAnsi="Arial" w:cs="Arial"/>
          <w:szCs w:val="24"/>
          <w:lang w:eastAsia="en-GB"/>
        </w:rPr>
      </w:pPr>
      <w:r w:rsidRPr="001A163C">
        <w:rPr>
          <w:rFonts w:ascii="Arial" w:hAnsi="Arial" w:cs="Arial"/>
          <w:szCs w:val="24"/>
          <w:lang w:eastAsia="en-GB"/>
        </w:rPr>
        <w:t>Confirm fuel volumes, burn rate, and projected endurance</w:t>
      </w:r>
    </w:p>
    <w:p w14:paraId="572740C7" w14:textId="77777777" w:rsidR="00355A38" w:rsidRPr="001A163C" w:rsidRDefault="00355A38" w:rsidP="002A2CFD">
      <w:pPr>
        <w:numPr>
          <w:ilvl w:val="0"/>
          <w:numId w:val="43"/>
        </w:numPr>
        <w:spacing w:line="300" w:lineRule="atLeast"/>
        <w:rPr>
          <w:rFonts w:ascii="Arial" w:hAnsi="Arial" w:cs="Arial"/>
          <w:szCs w:val="24"/>
          <w:lang w:eastAsia="en-GB"/>
        </w:rPr>
      </w:pPr>
      <w:r w:rsidRPr="001A163C">
        <w:rPr>
          <w:rFonts w:ascii="Arial" w:hAnsi="Arial" w:cs="Arial"/>
          <w:szCs w:val="24"/>
          <w:lang w:eastAsia="en-GB"/>
        </w:rPr>
        <w:t xml:space="preserve">Fuel endurance estimates to be shared with: </w:t>
      </w:r>
    </w:p>
    <w:p w14:paraId="17ECEA69" w14:textId="75B07258" w:rsidR="00355A38" w:rsidRPr="001A163C" w:rsidRDefault="00480980" w:rsidP="002A2CFD">
      <w:pPr>
        <w:numPr>
          <w:ilvl w:val="1"/>
          <w:numId w:val="43"/>
        </w:numPr>
        <w:spacing w:line="300" w:lineRule="atLeast"/>
        <w:rPr>
          <w:rFonts w:ascii="Arial" w:hAnsi="Arial" w:cs="Arial"/>
          <w:szCs w:val="24"/>
          <w:lang w:eastAsia="en-GB"/>
        </w:rPr>
      </w:pPr>
      <w:r>
        <w:rPr>
          <w:rFonts w:ascii="Arial" w:hAnsi="Arial" w:cs="Arial"/>
          <w:szCs w:val="24"/>
          <w:lang w:eastAsia="en-GB"/>
        </w:rPr>
        <w:t>Respective SDG/</w:t>
      </w:r>
      <w:r w:rsidR="00355A38" w:rsidRPr="001A163C">
        <w:rPr>
          <w:rFonts w:ascii="Arial" w:hAnsi="Arial" w:cs="Arial"/>
          <w:szCs w:val="24"/>
          <w:lang w:eastAsia="en-GB"/>
        </w:rPr>
        <w:t>Site Management</w:t>
      </w:r>
    </w:p>
    <w:p w14:paraId="76E988FF" w14:textId="77777777" w:rsidR="00355A38" w:rsidRPr="001A163C" w:rsidRDefault="00355A38" w:rsidP="002A2CFD">
      <w:pPr>
        <w:numPr>
          <w:ilvl w:val="1"/>
          <w:numId w:val="43"/>
        </w:numPr>
        <w:spacing w:line="300" w:lineRule="atLeast"/>
        <w:rPr>
          <w:rFonts w:ascii="Arial" w:hAnsi="Arial" w:cs="Arial"/>
          <w:szCs w:val="24"/>
          <w:lang w:eastAsia="en-GB"/>
        </w:rPr>
      </w:pPr>
      <w:r w:rsidRPr="001A163C">
        <w:rPr>
          <w:rFonts w:ascii="Arial" w:hAnsi="Arial" w:cs="Arial"/>
          <w:szCs w:val="24"/>
          <w:lang w:eastAsia="en-GB"/>
        </w:rPr>
        <w:t>Silver Command</w:t>
      </w:r>
    </w:p>
    <w:p w14:paraId="78398A15" w14:textId="77777777" w:rsidR="00355A38" w:rsidRPr="001A163C" w:rsidRDefault="00355A38" w:rsidP="002A2CFD">
      <w:pPr>
        <w:numPr>
          <w:ilvl w:val="0"/>
          <w:numId w:val="43"/>
        </w:numPr>
        <w:spacing w:line="300" w:lineRule="atLeast"/>
        <w:rPr>
          <w:rFonts w:ascii="Arial" w:hAnsi="Arial" w:cs="Arial"/>
          <w:szCs w:val="24"/>
          <w:lang w:eastAsia="en-GB"/>
        </w:rPr>
      </w:pPr>
      <w:r w:rsidRPr="001A163C">
        <w:rPr>
          <w:rFonts w:ascii="Arial" w:hAnsi="Arial" w:cs="Arial"/>
          <w:szCs w:val="24"/>
          <w:lang w:eastAsia="en-GB"/>
        </w:rPr>
        <w:t>Immediate actions taken if endurance is insufficient (e.g. fuel resupply requests).</w:t>
      </w:r>
    </w:p>
    <w:p w14:paraId="527333C0" w14:textId="77777777" w:rsidR="00355A38" w:rsidRDefault="00355A38" w:rsidP="00355A38">
      <w:pPr>
        <w:spacing w:line="300" w:lineRule="atLeast"/>
        <w:ind w:left="360"/>
        <w:rPr>
          <w:rFonts w:ascii="Arial" w:hAnsi="Arial" w:cs="Arial"/>
          <w:b/>
          <w:bCs/>
          <w:szCs w:val="24"/>
          <w:lang w:eastAsia="en-GB"/>
        </w:rPr>
      </w:pPr>
    </w:p>
    <w:p w14:paraId="28952AC9" w14:textId="77777777" w:rsidR="00355A38" w:rsidRPr="001A163C" w:rsidRDefault="00355A38" w:rsidP="00355A38">
      <w:pPr>
        <w:spacing w:line="300" w:lineRule="atLeast"/>
        <w:ind w:left="360"/>
        <w:rPr>
          <w:rFonts w:ascii="Arial" w:hAnsi="Arial" w:cs="Arial"/>
          <w:b/>
          <w:bCs/>
          <w:szCs w:val="24"/>
          <w:lang w:eastAsia="en-GB"/>
        </w:rPr>
      </w:pPr>
      <w:r w:rsidRPr="001A163C">
        <w:rPr>
          <w:rFonts w:ascii="Arial" w:hAnsi="Arial" w:cs="Arial"/>
          <w:b/>
          <w:bCs/>
          <w:szCs w:val="24"/>
          <w:lang w:eastAsia="en-GB"/>
        </w:rPr>
        <w:t>Prioritise Clinical Services</w:t>
      </w:r>
    </w:p>
    <w:p w14:paraId="7D973948" w14:textId="77777777" w:rsidR="00355A38" w:rsidRPr="001A163C" w:rsidRDefault="00355A38" w:rsidP="002A2CFD">
      <w:pPr>
        <w:numPr>
          <w:ilvl w:val="0"/>
          <w:numId w:val="44"/>
        </w:numPr>
        <w:spacing w:line="300" w:lineRule="atLeast"/>
        <w:rPr>
          <w:rFonts w:ascii="Arial" w:hAnsi="Arial" w:cs="Arial"/>
          <w:szCs w:val="24"/>
          <w:lang w:eastAsia="en-GB"/>
        </w:rPr>
      </w:pPr>
      <w:r w:rsidRPr="001A163C">
        <w:rPr>
          <w:rFonts w:ascii="Arial" w:hAnsi="Arial" w:cs="Arial"/>
          <w:szCs w:val="24"/>
          <w:lang w:eastAsia="en-GB"/>
        </w:rPr>
        <w:t xml:space="preserve">Clinical Leads and Nursing Directors to: </w:t>
      </w:r>
    </w:p>
    <w:p w14:paraId="2D7D7E50" w14:textId="77777777" w:rsidR="00355A38" w:rsidRPr="001A163C" w:rsidRDefault="00355A38" w:rsidP="002A2CFD">
      <w:pPr>
        <w:numPr>
          <w:ilvl w:val="1"/>
          <w:numId w:val="44"/>
        </w:numPr>
        <w:spacing w:line="300" w:lineRule="atLeast"/>
        <w:rPr>
          <w:rFonts w:ascii="Arial" w:hAnsi="Arial" w:cs="Arial"/>
          <w:szCs w:val="24"/>
          <w:lang w:eastAsia="en-GB"/>
        </w:rPr>
      </w:pPr>
      <w:r w:rsidRPr="001A163C">
        <w:rPr>
          <w:rFonts w:ascii="Arial" w:hAnsi="Arial" w:cs="Arial"/>
          <w:szCs w:val="24"/>
          <w:lang w:eastAsia="en-GB"/>
        </w:rPr>
        <w:t>Prioritise emergency, urgent, and life</w:t>
      </w:r>
      <w:r w:rsidRPr="001A163C">
        <w:rPr>
          <w:rFonts w:ascii="Arial" w:hAnsi="Arial" w:cs="Arial"/>
          <w:szCs w:val="24"/>
          <w:lang w:eastAsia="en-GB"/>
        </w:rPr>
        <w:noBreakHyphen/>
        <w:t>saving activity</w:t>
      </w:r>
    </w:p>
    <w:p w14:paraId="42637FFB" w14:textId="77777777" w:rsidR="00355A38" w:rsidRPr="001A163C" w:rsidRDefault="00355A38" w:rsidP="002A2CFD">
      <w:pPr>
        <w:numPr>
          <w:ilvl w:val="1"/>
          <w:numId w:val="44"/>
        </w:numPr>
        <w:spacing w:line="300" w:lineRule="atLeast"/>
        <w:rPr>
          <w:rFonts w:ascii="Arial" w:hAnsi="Arial" w:cs="Arial"/>
          <w:szCs w:val="24"/>
          <w:lang w:eastAsia="en-GB"/>
        </w:rPr>
      </w:pPr>
      <w:r w:rsidRPr="001A163C">
        <w:rPr>
          <w:rFonts w:ascii="Arial" w:hAnsi="Arial" w:cs="Arial"/>
          <w:szCs w:val="24"/>
          <w:lang w:eastAsia="en-GB"/>
        </w:rPr>
        <w:t>Defer elective or non</w:t>
      </w:r>
      <w:r w:rsidRPr="001A163C">
        <w:rPr>
          <w:rFonts w:ascii="Arial" w:hAnsi="Arial" w:cs="Arial"/>
          <w:szCs w:val="24"/>
          <w:lang w:eastAsia="en-GB"/>
        </w:rPr>
        <w:noBreakHyphen/>
        <w:t>urgent services where appropriate</w:t>
      </w:r>
    </w:p>
    <w:p w14:paraId="7E318D82" w14:textId="64FFAEF1" w:rsidR="00355A38" w:rsidRPr="001A163C" w:rsidRDefault="00355A38" w:rsidP="002A2CFD">
      <w:pPr>
        <w:numPr>
          <w:ilvl w:val="0"/>
          <w:numId w:val="44"/>
        </w:numPr>
        <w:spacing w:line="300" w:lineRule="atLeast"/>
        <w:rPr>
          <w:rFonts w:ascii="Arial" w:hAnsi="Arial" w:cs="Arial"/>
          <w:szCs w:val="24"/>
          <w:lang w:eastAsia="en-GB"/>
        </w:rPr>
      </w:pPr>
      <w:r w:rsidRPr="001A163C">
        <w:rPr>
          <w:rFonts w:ascii="Arial" w:hAnsi="Arial" w:cs="Arial"/>
          <w:szCs w:val="24"/>
          <w:lang w:eastAsia="en-GB"/>
        </w:rPr>
        <w:t>SDGs to activate Business Continuity P</w:t>
      </w:r>
      <w:r w:rsidR="00480980">
        <w:rPr>
          <w:rFonts w:ascii="Arial" w:hAnsi="Arial" w:cs="Arial"/>
          <w:szCs w:val="24"/>
          <w:lang w:eastAsia="en-GB"/>
        </w:rPr>
        <w:t>rocedures</w:t>
      </w:r>
      <w:r w:rsidRPr="001A163C">
        <w:rPr>
          <w:rFonts w:ascii="Arial" w:hAnsi="Arial" w:cs="Arial"/>
          <w:szCs w:val="24"/>
          <w:lang w:eastAsia="en-GB"/>
        </w:rPr>
        <w:t xml:space="preserve"> for affected services.</w:t>
      </w:r>
    </w:p>
    <w:p w14:paraId="4E0E9F73" w14:textId="77777777" w:rsidR="00355A38" w:rsidRPr="001A163C" w:rsidRDefault="00355A38" w:rsidP="002A2CFD">
      <w:pPr>
        <w:numPr>
          <w:ilvl w:val="0"/>
          <w:numId w:val="44"/>
        </w:numPr>
        <w:spacing w:line="300" w:lineRule="atLeast"/>
        <w:rPr>
          <w:rFonts w:ascii="Arial" w:hAnsi="Arial" w:cs="Arial"/>
          <w:szCs w:val="24"/>
          <w:lang w:eastAsia="en-GB"/>
        </w:rPr>
      </w:pPr>
      <w:r w:rsidRPr="001A163C">
        <w:rPr>
          <w:rFonts w:ascii="Arial" w:hAnsi="Arial" w:cs="Arial"/>
          <w:szCs w:val="24"/>
          <w:lang w:eastAsia="en-GB"/>
        </w:rPr>
        <w:t>IP&amp;C to advise on infection control and environmental safety risks.</w:t>
      </w:r>
    </w:p>
    <w:p w14:paraId="2207D5EC" w14:textId="77777777" w:rsidR="00355A38" w:rsidRDefault="00355A38" w:rsidP="00355A38">
      <w:pPr>
        <w:spacing w:line="300" w:lineRule="atLeast"/>
        <w:ind w:left="360"/>
        <w:rPr>
          <w:rFonts w:ascii="Arial" w:hAnsi="Arial" w:cs="Arial"/>
          <w:b/>
          <w:bCs/>
          <w:szCs w:val="24"/>
          <w:lang w:eastAsia="en-GB"/>
        </w:rPr>
      </w:pPr>
    </w:p>
    <w:p w14:paraId="21A67BBA" w14:textId="77777777" w:rsidR="00355A38" w:rsidRPr="001A163C" w:rsidRDefault="00355A38" w:rsidP="00355A38">
      <w:pPr>
        <w:spacing w:line="300" w:lineRule="atLeast"/>
        <w:ind w:left="360"/>
        <w:rPr>
          <w:rFonts w:ascii="Arial" w:hAnsi="Arial" w:cs="Arial"/>
          <w:b/>
          <w:bCs/>
          <w:szCs w:val="24"/>
          <w:lang w:eastAsia="en-GB"/>
        </w:rPr>
      </w:pPr>
      <w:r w:rsidRPr="001A163C">
        <w:rPr>
          <w:rFonts w:ascii="Arial" w:hAnsi="Arial" w:cs="Arial"/>
          <w:b/>
          <w:bCs/>
          <w:szCs w:val="24"/>
          <w:lang w:eastAsia="en-GB"/>
        </w:rPr>
        <w:t>Prepare for Escalation if Restoration Is Delayed</w:t>
      </w:r>
    </w:p>
    <w:p w14:paraId="0AE562DE" w14:textId="77777777" w:rsidR="00355A38" w:rsidRPr="001A163C" w:rsidRDefault="00355A38" w:rsidP="002A2CFD">
      <w:pPr>
        <w:numPr>
          <w:ilvl w:val="0"/>
          <w:numId w:val="45"/>
        </w:numPr>
        <w:spacing w:line="300" w:lineRule="atLeast"/>
        <w:rPr>
          <w:rFonts w:ascii="Arial" w:hAnsi="Arial" w:cs="Arial"/>
          <w:szCs w:val="24"/>
          <w:lang w:eastAsia="en-GB"/>
        </w:rPr>
      </w:pPr>
      <w:r w:rsidRPr="001A163C">
        <w:rPr>
          <w:rFonts w:ascii="Arial" w:hAnsi="Arial" w:cs="Arial"/>
          <w:szCs w:val="24"/>
          <w:lang w:eastAsia="en-GB"/>
        </w:rPr>
        <w:t>Establish recovery timelines with utility providers or contractors.</w:t>
      </w:r>
    </w:p>
    <w:p w14:paraId="1D0E9F64" w14:textId="77777777" w:rsidR="00355A38" w:rsidRPr="001A163C" w:rsidRDefault="00355A38" w:rsidP="002A2CFD">
      <w:pPr>
        <w:numPr>
          <w:ilvl w:val="0"/>
          <w:numId w:val="45"/>
        </w:numPr>
        <w:spacing w:line="300" w:lineRule="atLeast"/>
        <w:rPr>
          <w:rFonts w:ascii="Arial" w:hAnsi="Arial" w:cs="Arial"/>
          <w:szCs w:val="24"/>
          <w:lang w:eastAsia="en-GB"/>
        </w:rPr>
      </w:pPr>
      <w:r w:rsidRPr="001A163C">
        <w:rPr>
          <w:rFonts w:ascii="Arial" w:hAnsi="Arial" w:cs="Arial"/>
          <w:szCs w:val="24"/>
          <w:lang w:eastAsia="en-GB"/>
        </w:rPr>
        <w:t xml:space="preserve">Silver Command to consider: </w:t>
      </w:r>
    </w:p>
    <w:p w14:paraId="55057068" w14:textId="77777777" w:rsidR="00355A38" w:rsidRPr="001A163C" w:rsidRDefault="00355A38" w:rsidP="002A2CFD">
      <w:pPr>
        <w:numPr>
          <w:ilvl w:val="1"/>
          <w:numId w:val="45"/>
        </w:numPr>
        <w:spacing w:line="300" w:lineRule="atLeast"/>
        <w:rPr>
          <w:rFonts w:ascii="Arial" w:hAnsi="Arial" w:cs="Arial"/>
          <w:szCs w:val="24"/>
          <w:lang w:eastAsia="en-GB"/>
        </w:rPr>
      </w:pPr>
      <w:r w:rsidRPr="001A163C">
        <w:rPr>
          <w:rFonts w:ascii="Arial" w:hAnsi="Arial" w:cs="Arial"/>
          <w:szCs w:val="24"/>
          <w:lang w:eastAsia="en-GB"/>
        </w:rPr>
        <w:t>Stand</w:t>
      </w:r>
      <w:r w:rsidRPr="001A163C">
        <w:rPr>
          <w:rFonts w:ascii="Arial" w:hAnsi="Arial" w:cs="Arial"/>
          <w:szCs w:val="24"/>
          <w:lang w:eastAsia="en-GB"/>
        </w:rPr>
        <w:noBreakHyphen/>
        <w:t>up of Tactical Command</w:t>
      </w:r>
    </w:p>
    <w:p w14:paraId="4CB61EA5" w14:textId="08B619B4" w:rsidR="00355A38" w:rsidRPr="001A163C" w:rsidRDefault="00355A38" w:rsidP="002A2CFD">
      <w:pPr>
        <w:numPr>
          <w:ilvl w:val="1"/>
          <w:numId w:val="45"/>
        </w:numPr>
        <w:spacing w:line="300" w:lineRule="atLeast"/>
        <w:rPr>
          <w:rFonts w:ascii="Arial" w:hAnsi="Arial" w:cs="Arial"/>
          <w:szCs w:val="24"/>
          <w:lang w:eastAsia="en-GB"/>
        </w:rPr>
      </w:pPr>
      <w:r w:rsidRPr="001A163C">
        <w:rPr>
          <w:rFonts w:ascii="Arial" w:hAnsi="Arial" w:cs="Arial"/>
          <w:szCs w:val="24"/>
          <w:lang w:eastAsia="en-GB"/>
        </w:rPr>
        <w:t xml:space="preserve">Formal </w:t>
      </w:r>
      <w:r w:rsidR="00480980">
        <w:rPr>
          <w:rFonts w:ascii="Arial" w:hAnsi="Arial" w:cs="Arial"/>
          <w:szCs w:val="24"/>
          <w:lang w:eastAsia="en-GB"/>
        </w:rPr>
        <w:t>BC/Critical incident</w:t>
      </w:r>
      <w:r w:rsidRPr="001A163C">
        <w:rPr>
          <w:rFonts w:ascii="Arial" w:hAnsi="Arial" w:cs="Arial"/>
          <w:szCs w:val="24"/>
          <w:lang w:eastAsia="en-GB"/>
        </w:rPr>
        <w:t xml:space="preserve"> declaration (if thresholds met)</w:t>
      </w:r>
    </w:p>
    <w:p w14:paraId="01C28A1E" w14:textId="77777777" w:rsidR="00355A38" w:rsidRPr="001A163C" w:rsidRDefault="00355A38" w:rsidP="002A2CFD">
      <w:pPr>
        <w:numPr>
          <w:ilvl w:val="0"/>
          <w:numId w:val="45"/>
        </w:numPr>
        <w:spacing w:line="300" w:lineRule="atLeast"/>
        <w:rPr>
          <w:rFonts w:ascii="Arial" w:hAnsi="Arial" w:cs="Arial"/>
          <w:szCs w:val="24"/>
          <w:lang w:eastAsia="en-GB"/>
        </w:rPr>
      </w:pPr>
      <w:r w:rsidRPr="001A163C">
        <w:rPr>
          <w:rFonts w:ascii="Arial" w:hAnsi="Arial" w:cs="Arial"/>
          <w:szCs w:val="24"/>
          <w:lang w:eastAsia="en-GB"/>
        </w:rPr>
        <w:t xml:space="preserve">Communications team to: </w:t>
      </w:r>
    </w:p>
    <w:p w14:paraId="1F396323" w14:textId="77777777" w:rsidR="00355A38" w:rsidRPr="001A163C" w:rsidRDefault="00355A38" w:rsidP="002A2CFD">
      <w:pPr>
        <w:numPr>
          <w:ilvl w:val="1"/>
          <w:numId w:val="45"/>
        </w:numPr>
        <w:spacing w:line="300" w:lineRule="atLeast"/>
        <w:rPr>
          <w:rFonts w:ascii="Arial" w:hAnsi="Arial" w:cs="Arial"/>
          <w:szCs w:val="24"/>
          <w:lang w:eastAsia="en-GB"/>
        </w:rPr>
      </w:pPr>
      <w:r w:rsidRPr="001A163C">
        <w:rPr>
          <w:rFonts w:ascii="Arial" w:hAnsi="Arial" w:cs="Arial"/>
          <w:szCs w:val="24"/>
          <w:lang w:eastAsia="en-GB"/>
        </w:rPr>
        <w:t>Prepare staff briefings and holding statements</w:t>
      </w:r>
    </w:p>
    <w:p w14:paraId="779CFF12" w14:textId="77777777" w:rsidR="00355A38" w:rsidRPr="001A163C" w:rsidRDefault="00355A38" w:rsidP="002A2CFD">
      <w:pPr>
        <w:numPr>
          <w:ilvl w:val="1"/>
          <w:numId w:val="45"/>
        </w:numPr>
        <w:spacing w:line="300" w:lineRule="atLeast"/>
        <w:rPr>
          <w:rFonts w:ascii="Arial" w:hAnsi="Arial" w:cs="Arial"/>
          <w:szCs w:val="24"/>
          <w:lang w:eastAsia="en-GB"/>
        </w:rPr>
      </w:pPr>
      <w:r w:rsidRPr="001A163C">
        <w:rPr>
          <w:rFonts w:ascii="Arial" w:hAnsi="Arial" w:cs="Arial"/>
          <w:szCs w:val="24"/>
          <w:lang w:eastAsia="en-GB"/>
        </w:rPr>
        <w:t>Support internal staff awareness and reassurance</w:t>
      </w:r>
    </w:p>
    <w:p w14:paraId="5CF23FB6" w14:textId="77777777" w:rsidR="00355A38" w:rsidRDefault="00355A38" w:rsidP="002A2CFD">
      <w:pPr>
        <w:numPr>
          <w:ilvl w:val="0"/>
          <w:numId w:val="45"/>
        </w:numPr>
        <w:spacing w:line="300" w:lineRule="atLeast"/>
        <w:rPr>
          <w:rFonts w:ascii="Arial" w:hAnsi="Arial" w:cs="Arial"/>
          <w:szCs w:val="24"/>
          <w:lang w:eastAsia="en-GB"/>
        </w:rPr>
      </w:pPr>
      <w:r w:rsidRPr="001A163C">
        <w:rPr>
          <w:rFonts w:ascii="Arial" w:hAnsi="Arial" w:cs="Arial"/>
          <w:szCs w:val="24"/>
          <w:lang w:eastAsia="en-GB"/>
        </w:rPr>
        <w:t>Resource planning initiated for staffing, welfare, and equipment resilience.</w:t>
      </w:r>
    </w:p>
    <w:p w14:paraId="0D76A34A" w14:textId="77777777" w:rsidR="004B04C9" w:rsidRPr="00225F28" w:rsidRDefault="004B04C9" w:rsidP="00225F28">
      <w:pPr>
        <w:spacing w:line="300" w:lineRule="atLeast"/>
        <w:rPr>
          <w:rFonts w:ascii="Arial" w:hAnsi="Arial" w:cs="Arial"/>
          <w:szCs w:val="24"/>
          <w:lang w:eastAsia="en-GB"/>
        </w:rPr>
      </w:pPr>
    </w:p>
    <w:p w14:paraId="29A677B6" w14:textId="7A4B4A24" w:rsidR="00225F28" w:rsidRPr="00225F28" w:rsidRDefault="00225F28" w:rsidP="00225F28">
      <w:pPr>
        <w:spacing w:before="100" w:beforeAutospacing="1" w:after="100" w:afterAutospacing="1" w:line="300" w:lineRule="atLeast"/>
        <w:outlineLvl w:val="1"/>
        <w:rPr>
          <w:rFonts w:ascii="Arial" w:hAnsi="Arial" w:cs="Arial"/>
          <w:b/>
          <w:bCs/>
          <w:szCs w:val="24"/>
          <w:lang w:eastAsia="en-GB"/>
        </w:rPr>
      </w:pPr>
      <w:r w:rsidRPr="00225F28">
        <w:rPr>
          <w:rFonts w:ascii="Arial" w:hAnsi="Arial" w:cs="Arial"/>
          <w:b/>
          <w:bCs/>
          <w:szCs w:val="24"/>
          <w:lang w:eastAsia="en-GB"/>
        </w:rPr>
        <w:t xml:space="preserve">9. </w:t>
      </w:r>
      <w:r>
        <w:rPr>
          <w:rFonts w:ascii="Arial" w:hAnsi="Arial" w:cs="Arial"/>
          <w:b/>
          <w:bCs/>
          <w:szCs w:val="24"/>
          <w:lang w:eastAsia="en-GB"/>
        </w:rPr>
        <w:t>SUSTAINED OUTAGE MANAGEMENT</w:t>
      </w:r>
    </w:p>
    <w:p w14:paraId="72FAC4A7" w14:textId="77777777" w:rsidR="00355A38" w:rsidRPr="002C7531" w:rsidRDefault="00355A38" w:rsidP="00355A38">
      <w:pPr>
        <w:spacing w:before="100" w:beforeAutospacing="1" w:after="100" w:afterAutospacing="1" w:line="300" w:lineRule="atLeast"/>
        <w:rPr>
          <w:rFonts w:ascii="Arial" w:hAnsi="Arial" w:cs="Arial"/>
          <w:szCs w:val="24"/>
          <w:lang w:eastAsia="en-GB"/>
        </w:rPr>
      </w:pPr>
      <w:r w:rsidRPr="002C7531">
        <w:rPr>
          <w:rFonts w:ascii="Arial" w:hAnsi="Arial" w:cs="Arial"/>
          <w:szCs w:val="24"/>
          <w:lang w:eastAsia="en-GB"/>
        </w:rPr>
        <w:t xml:space="preserve">For incidents extending beyond initial response windows, SBUHB will adopt a structured, </w:t>
      </w:r>
      <w:r w:rsidRPr="002C7531">
        <w:rPr>
          <w:rFonts w:ascii="Arial" w:hAnsi="Arial" w:cs="Arial"/>
          <w:b/>
          <w:bCs/>
          <w:szCs w:val="24"/>
          <w:lang w:eastAsia="en-GB"/>
        </w:rPr>
        <w:t>endurance</w:t>
      </w:r>
      <w:r w:rsidRPr="002C7531">
        <w:rPr>
          <w:rFonts w:ascii="Arial" w:hAnsi="Arial" w:cs="Arial"/>
          <w:b/>
          <w:bCs/>
          <w:szCs w:val="24"/>
          <w:lang w:eastAsia="en-GB"/>
        </w:rPr>
        <w:noBreakHyphen/>
        <w:t>based management approach</w:t>
      </w:r>
      <w:r w:rsidRPr="002C7531">
        <w:rPr>
          <w:rFonts w:ascii="Arial" w:hAnsi="Arial" w:cs="Arial"/>
          <w:szCs w:val="24"/>
          <w:lang w:eastAsia="en-GB"/>
        </w:rPr>
        <w:t>, focused on resilience, staff welfare, and safe continuity of care.</w:t>
      </w:r>
    </w:p>
    <w:p w14:paraId="19573D92" w14:textId="77777777" w:rsidR="00355A38" w:rsidRPr="00225F28" w:rsidRDefault="00355A38" w:rsidP="00355A38">
      <w:pPr>
        <w:spacing w:before="100" w:beforeAutospacing="1" w:after="100" w:afterAutospacing="1" w:line="300" w:lineRule="atLeast"/>
        <w:rPr>
          <w:rFonts w:ascii="Arial" w:hAnsi="Arial" w:cs="Arial"/>
          <w:szCs w:val="24"/>
          <w:lang w:eastAsia="en-GB"/>
        </w:rPr>
      </w:pPr>
      <w:r w:rsidRPr="00225F28">
        <w:rPr>
          <w:rFonts w:ascii="Arial" w:hAnsi="Arial" w:cs="Arial"/>
          <w:szCs w:val="24"/>
          <w:lang w:eastAsia="en-GB"/>
        </w:rPr>
        <w:lastRenderedPageBreak/>
        <w:t>For extended incidents:</w:t>
      </w:r>
    </w:p>
    <w:p w14:paraId="42E1CA1A" w14:textId="77777777" w:rsidR="00355A38" w:rsidRPr="00225F28" w:rsidRDefault="00355A38" w:rsidP="00C46121">
      <w:pPr>
        <w:numPr>
          <w:ilvl w:val="0"/>
          <w:numId w:val="22"/>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Fuel supply resilience and re</w:t>
      </w:r>
      <w:r w:rsidRPr="00225F28">
        <w:rPr>
          <w:rFonts w:ascii="Arial" w:hAnsi="Arial" w:cs="Arial"/>
          <w:szCs w:val="24"/>
          <w:lang w:eastAsia="en-GB"/>
        </w:rPr>
        <w:noBreakHyphen/>
        <w:t>supply</w:t>
      </w:r>
    </w:p>
    <w:p w14:paraId="6B132CE5" w14:textId="77777777" w:rsidR="00355A38" w:rsidRPr="00225F28" w:rsidRDefault="00355A38" w:rsidP="00C46121">
      <w:pPr>
        <w:numPr>
          <w:ilvl w:val="0"/>
          <w:numId w:val="22"/>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Temporary generator options</w:t>
      </w:r>
    </w:p>
    <w:p w14:paraId="59AE4B25" w14:textId="77777777" w:rsidR="00355A38" w:rsidRPr="00225F28" w:rsidRDefault="00355A38" w:rsidP="00C46121">
      <w:pPr>
        <w:numPr>
          <w:ilvl w:val="0"/>
          <w:numId w:val="22"/>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Staff welfare and fatigue</w:t>
      </w:r>
    </w:p>
    <w:p w14:paraId="0E85B152" w14:textId="77777777" w:rsidR="00355A38" w:rsidRDefault="00355A38" w:rsidP="00C46121">
      <w:pPr>
        <w:numPr>
          <w:ilvl w:val="0"/>
          <w:numId w:val="22"/>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Consideration of patient decant or service suspension</w:t>
      </w:r>
    </w:p>
    <w:p w14:paraId="39F05953" w14:textId="77777777" w:rsidR="00355A38" w:rsidRPr="00225F28" w:rsidRDefault="00355A38" w:rsidP="00C46121">
      <w:pPr>
        <w:numPr>
          <w:ilvl w:val="0"/>
          <w:numId w:val="22"/>
        </w:numPr>
        <w:spacing w:before="100" w:beforeAutospacing="1" w:after="100" w:afterAutospacing="1" w:line="300" w:lineRule="atLeast"/>
        <w:jc w:val="left"/>
        <w:rPr>
          <w:rFonts w:ascii="Arial" w:hAnsi="Arial" w:cs="Arial"/>
          <w:szCs w:val="24"/>
          <w:lang w:eastAsia="en-GB"/>
        </w:rPr>
      </w:pPr>
      <w:r w:rsidRPr="004D314E">
        <w:rPr>
          <w:rFonts w:ascii="Arial" w:hAnsi="Arial" w:cs="Arial"/>
          <w:szCs w:val="24"/>
          <w:lang w:eastAsia="en-GB"/>
        </w:rPr>
        <w:t>Ongoing Command, Review and Recovery</w:t>
      </w:r>
    </w:p>
    <w:p w14:paraId="549FAA61" w14:textId="77777777" w:rsidR="00355A38" w:rsidRPr="004C23EB" w:rsidRDefault="00355A38" w:rsidP="00355A38">
      <w:pPr>
        <w:spacing w:line="300" w:lineRule="atLeast"/>
        <w:rPr>
          <w:rFonts w:ascii="Arial" w:hAnsi="Arial" w:cs="Arial"/>
          <w:b/>
          <w:bCs/>
          <w:szCs w:val="24"/>
          <w:lang w:eastAsia="en-GB"/>
        </w:rPr>
      </w:pPr>
      <w:r w:rsidRPr="004C23EB">
        <w:rPr>
          <w:rFonts w:ascii="Arial" w:hAnsi="Arial" w:cs="Arial"/>
          <w:b/>
          <w:bCs/>
          <w:szCs w:val="24"/>
          <w:lang w:eastAsia="en-GB"/>
        </w:rPr>
        <w:t>Fuel Supply Resilience and Re</w:t>
      </w:r>
      <w:r w:rsidRPr="004C23EB">
        <w:rPr>
          <w:rFonts w:ascii="Arial" w:hAnsi="Arial" w:cs="Arial"/>
          <w:b/>
          <w:bCs/>
          <w:szCs w:val="24"/>
          <w:lang w:eastAsia="en-GB"/>
        </w:rPr>
        <w:noBreakHyphen/>
        <w:t>Supply</w:t>
      </w:r>
    </w:p>
    <w:p w14:paraId="0C58344B" w14:textId="77777777" w:rsidR="00355A38" w:rsidRPr="004C23EB" w:rsidRDefault="00355A38" w:rsidP="002A2CFD">
      <w:pPr>
        <w:numPr>
          <w:ilvl w:val="0"/>
          <w:numId w:val="46"/>
        </w:numPr>
        <w:spacing w:line="300" w:lineRule="atLeast"/>
        <w:rPr>
          <w:rFonts w:ascii="Arial" w:hAnsi="Arial" w:cs="Arial"/>
          <w:szCs w:val="24"/>
          <w:lang w:eastAsia="en-GB"/>
        </w:rPr>
      </w:pPr>
      <w:r w:rsidRPr="004C23EB">
        <w:rPr>
          <w:rFonts w:ascii="Arial" w:hAnsi="Arial" w:cs="Arial"/>
          <w:szCs w:val="24"/>
          <w:lang w:eastAsia="en-GB"/>
        </w:rPr>
        <w:t xml:space="preserve">Estates to: </w:t>
      </w:r>
    </w:p>
    <w:p w14:paraId="2EDAC7B0" w14:textId="77777777" w:rsidR="00355A38" w:rsidRPr="004C23EB" w:rsidRDefault="00355A38" w:rsidP="002A2CFD">
      <w:pPr>
        <w:numPr>
          <w:ilvl w:val="1"/>
          <w:numId w:val="46"/>
        </w:numPr>
        <w:spacing w:line="300" w:lineRule="atLeast"/>
        <w:rPr>
          <w:rFonts w:ascii="Arial" w:hAnsi="Arial" w:cs="Arial"/>
          <w:szCs w:val="24"/>
          <w:lang w:eastAsia="en-GB"/>
        </w:rPr>
      </w:pPr>
      <w:r w:rsidRPr="004C23EB">
        <w:rPr>
          <w:rFonts w:ascii="Arial" w:hAnsi="Arial" w:cs="Arial"/>
          <w:szCs w:val="24"/>
          <w:lang w:eastAsia="en-GB"/>
        </w:rPr>
        <w:t>Secure priority fuel deliveries via framework suppliers</w:t>
      </w:r>
    </w:p>
    <w:p w14:paraId="1A2B6562" w14:textId="77777777" w:rsidR="00355A38" w:rsidRPr="004C23EB" w:rsidRDefault="00355A38" w:rsidP="002A2CFD">
      <w:pPr>
        <w:numPr>
          <w:ilvl w:val="1"/>
          <w:numId w:val="46"/>
        </w:numPr>
        <w:spacing w:line="300" w:lineRule="atLeast"/>
        <w:rPr>
          <w:rFonts w:ascii="Arial" w:hAnsi="Arial" w:cs="Arial"/>
          <w:szCs w:val="24"/>
          <w:lang w:eastAsia="en-GB"/>
        </w:rPr>
      </w:pPr>
      <w:r w:rsidRPr="004C23EB">
        <w:rPr>
          <w:rFonts w:ascii="Arial" w:hAnsi="Arial" w:cs="Arial"/>
          <w:szCs w:val="24"/>
          <w:lang w:eastAsia="en-GB"/>
        </w:rPr>
        <w:t>Confirm delivery routes, access arrangements, and pump compatibility</w:t>
      </w:r>
    </w:p>
    <w:p w14:paraId="0DDD2E28" w14:textId="77777777" w:rsidR="00355A38" w:rsidRPr="004C23EB" w:rsidRDefault="00355A38" w:rsidP="002A2CFD">
      <w:pPr>
        <w:numPr>
          <w:ilvl w:val="1"/>
          <w:numId w:val="46"/>
        </w:numPr>
        <w:spacing w:line="300" w:lineRule="atLeast"/>
        <w:rPr>
          <w:rFonts w:ascii="Arial" w:hAnsi="Arial" w:cs="Arial"/>
          <w:szCs w:val="24"/>
          <w:lang w:eastAsia="en-GB"/>
        </w:rPr>
      </w:pPr>
      <w:r w:rsidRPr="004C23EB">
        <w:rPr>
          <w:rFonts w:ascii="Arial" w:hAnsi="Arial" w:cs="Arial"/>
          <w:szCs w:val="24"/>
          <w:lang w:eastAsia="en-GB"/>
        </w:rPr>
        <w:t>Maintain minimum fuel thresholds for critical sites</w:t>
      </w:r>
    </w:p>
    <w:p w14:paraId="794067EE" w14:textId="77777777" w:rsidR="00355A38" w:rsidRPr="004C23EB" w:rsidRDefault="00355A38" w:rsidP="002A2CFD">
      <w:pPr>
        <w:numPr>
          <w:ilvl w:val="0"/>
          <w:numId w:val="46"/>
        </w:numPr>
        <w:spacing w:line="300" w:lineRule="atLeast"/>
        <w:rPr>
          <w:rFonts w:ascii="Arial" w:hAnsi="Arial" w:cs="Arial"/>
          <w:szCs w:val="24"/>
          <w:lang w:eastAsia="en-GB"/>
        </w:rPr>
      </w:pPr>
      <w:r w:rsidRPr="004C23EB">
        <w:rPr>
          <w:rFonts w:ascii="Arial" w:hAnsi="Arial" w:cs="Arial"/>
          <w:szCs w:val="24"/>
          <w:lang w:eastAsia="en-GB"/>
        </w:rPr>
        <w:t>Procurement to support emergency purchasing and contractual escalation.</w:t>
      </w:r>
    </w:p>
    <w:p w14:paraId="36E00687" w14:textId="77777777" w:rsidR="00355A38" w:rsidRPr="004C23EB" w:rsidRDefault="00355A38" w:rsidP="002A2CFD">
      <w:pPr>
        <w:numPr>
          <w:ilvl w:val="0"/>
          <w:numId w:val="46"/>
        </w:numPr>
        <w:spacing w:line="300" w:lineRule="atLeast"/>
        <w:rPr>
          <w:rFonts w:ascii="Arial" w:hAnsi="Arial" w:cs="Arial"/>
          <w:szCs w:val="24"/>
          <w:lang w:eastAsia="en-GB"/>
        </w:rPr>
      </w:pPr>
      <w:r w:rsidRPr="004C23EB">
        <w:rPr>
          <w:rFonts w:ascii="Arial" w:hAnsi="Arial" w:cs="Arial"/>
          <w:szCs w:val="24"/>
          <w:lang w:eastAsia="en-GB"/>
        </w:rPr>
        <w:t>Silver Command to receive regular fuel endurance SITREPs.</w:t>
      </w:r>
    </w:p>
    <w:p w14:paraId="4B6746A1" w14:textId="77777777" w:rsidR="00355A38" w:rsidRDefault="00355A38" w:rsidP="00355A38">
      <w:pPr>
        <w:spacing w:line="300" w:lineRule="atLeast"/>
        <w:rPr>
          <w:rFonts w:ascii="Arial" w:hAnsi="Arial" w:cs="Arial"/>
          <w:szCs w:val="24"/>
          <w:lang w:eastAsia="en-GB"/>
        </w:rPr>
      </w:pPr>
    </w:p>
    <w:p w14:paraId="36333CE3" w14:textId="77777777" w:rsidR="004823E0" w:rsidRDefault="004823E0" w:rsidP="00355A38">
      <w:pPr>
        <w:spacing w:line="300" w:lineRule="atLeast"/>
        <w:rPr>
          <w:rFonts w:ascii="Arial" w:hAnsi="Arial" w:cs="Arial"/>
          <w:szCs w:val="24"/>
          <w:lang w:eastAsia="en-GB"/>
        </w:rPr>
      </w:pPr>
    </w:p>
    <w:p w14:paraId="540D634E" w14:textId="77777777" w:rsidR="00355A38" w:rsidRPr="00345D14" w:rsidRDefault="00355A38" w:rsidP="00355A38">
      <w:pPr>
        <w:spacing w:line="300" w:lineRule="atLeast"/>
        <w:rPr>
          <w:rFonts w:ascii="Arial" w:hAnsi="Arial" w:cs="Arial"/>
          <w:b/>
          <w:bCs/>
          <w:szCs w:val="24"/>
          <w:lang w:eastAsia="en-GB"/>
        </w:rPr>
      </w:pPr>
      <w:r w:rsidRPr="00345D14">
        <w:rPr>
          <w:rFonts w:ascii="Arial" w:hAnsi="Arial" w:cs="Arial"/>
          <w:b/>
          <w:bCs/>
          <w:szCs w:val="24"/>
          <w:lang w:eastAsia="en-GB"/>
        </w:rPr>
        <w:t>Temporary Generator and Technical Mitigation Options</w:t>
      </w:r>
    </w:p>
    <w:p w14:paraId="20A798DB" w14:textId="77777777" w:rsidR="00355A38" w:rsidRPr="00345D14" w:rsidRDefault="00355A38" w:rsidP="002A2CFD">
      <w:pPr>
        <w:numPr>
          <w:ilvl w:val="0"/>
          <w:numId w:val="47"/>
        </w:numPr>
        <w:spacing w:line="300" w:lineRule="atLeast"/>
        <w:rPr>
          <w:rFonts w:ascii="Arial" w:hAnsi="Arial" w:cs="Arial"/>
          <w:szCs w:val="24"/>
          <w:lang w:eastAsia="en-GB"/>
        </w:rPr>
      </w:pPr>
      <w:r w:rsidRPr="00345D14">
        <w:rPr>
          <w:rFonts w:ascii="Arial" w:hAnsi="Arial" w:cs="Arial"/>
          <w:szCs w:val="24"/>
          <w:lang w:eastAsia="en-GB"/>
        </w:rPr>
        <w:t xml:space="preserve">Assess feasibility of: </w:t>
      </w:r>
    </w:p>
    <w:p w14:paraId="589FC427" w14:textId="77777777" w:rsidR="00355A38" w:rsidRPr="00345D14" w:rsidRDefault="00355A38" w:rsidP="002A2CFD">
      <w:pPr>
        <w:numPr>
          <w:ilvl w:val="1"/>
          <w:numId w:val="47"/>
        </w:numPr>
        <w:spacing w:line="300" w:lineRule="atLeast"/>
        <w:rPr>
          <w:rFonts w:ascii="Arial" w:hAnsi="Arial" w:cs="Arial"/>
          <w:szCs w:val="24"/>
          <w:lang w:eastAsia="en-GB"/>
        </w:rPr>
      </w:pPr>
      <w:r w:rsidRPr="00345D14">
        <w:rPr>
          <w:rFonts w:ascii="Arial" w:hAnsi="Arial" w:cs="Arial"/>
          <w:szCs w:val="24"/>
          <w:lang w:eastAsia="en-GB"/>
        </w:rPr>
        <w:t>Mobile or trailer</w:t>
      </w:r>
      <w:r w:rsidRPr="00345D14">
        <w:rPr>
          <w:rFonts w:ascii="Arial" w:hAnsi="Arial" w:cs="Arial"/>
          <w:szCs w:val="24"/>
          <w:lang w:eastAsia="en-GB"/>
        </w:rPr>
        <w:noBreakHyphen/>
        <w:t>mounted generators</w:t>
      </w:r>
    </w:p>
    <w:p w14:paraId="0434E7A9" w14:textId="77777777" w:rsidR="00355A38" w:rsidRPr="00345D14" w:rsidRDefault="00355A38" w:rsidP="002A2CFD">
      <w:pPr>
        <w:numPr>
          <w:ilvl w:val="1"/>
          <w:numId w:val="47"/>
        </w:numPr>
        <w:spacing w:line="300" w:lineRule="atLeast"/>
        <w:rPr>
          <w:rFonts w:ascii="Arial" w:hAnsi="Arial" w:cs="Arial"/>
          <w:szCs w:val="24"/>
          <w:lang w:eastAsia="en-GB"/>
        </w:rPr>
      </w:pPr>
      <w:r w:rsidRPr="00345D14">
        <w:rPr>
          <w:rFonts w:ascii="Arial" w:hAnsi="Arial" w:cs="Arial"/>
          <w:szCs w:val="24"/>
          <w:lang w:eastAsia="en-GB"/>
        </w:rPr>
        <w:t>Temporary power feeds or bypass arrangements</w:t>
      </w:r>
    </w:p>
    <w:p w14:paraId="7CA7E98D" w14:textId="77777777" w:rsidR="00355A38" w:rsidRPr="00345D14" w:rsidRDefault="00355A38" w:rsidP="002A2CFD">
      <w:pPr>
        <w:numPr>
          <w:ilvl w:val="0"/>
          <w:numId w:val="47"/>
        </w:numPr>
        <w:spacing w:line="300" w:lineRule="atLeast"/>
        <w:rPr>
          <w:rFonts w:ascii="Arial" w:hAnsi="Arial" w:cs="Arial"/>
          <w:szCs w:val="24"/>
          <w:lang w:eastAsia="en-GB"/>
        </w:rPr>
      </w:pPr>
      <w:r w:rsidRPr="00345D14">
        <w:rPr>
          <w:rFonts w:ascii="Arial" w:hAnsi="Arial" w:cs="Arial"/>
          <w:szCs w:val="24"/>
          <w:lang w:eastAsia="en-GB"/>
        </w:rPr>
        <w:t xml:space="preserve">Ensure: </w:t>
      </w:r>
    </w:p>
    <w:p w14:paraId="50B7B80A" w14:textId="77777777" w:rsidR="00355A38" w:rsidRPr="00345D14" w:rsidRDefault="00355A38" w:rsidP="002A2CFD">
      <w:pPr>
        <w:numPr>
          <w:ilvl w:val="1"/>
          <w:numId w:val="47"/>
        </w:numPr>
        <w:spacing w:line="300" w:lineRule="atLeast"/>
        <w:rPr>
          <w:rFonts w:ascii="Arial" w:hAnsi="Arial" w:cs="Arial"/>
          <w:szCs w:val="24"/>
          <w:lang w:eastAsia="en-GB"/>
        </w:rPr>
      </w:pPr>
      <w:r w:rsidRPr="00345D14">
        <w:rPr>
          <w:rFonts w:ascii="Arial" w:hAnsi="Arial" w:cs="Arial"/>
          <w:szCs w:val="24"/>
          <w:lang w:eastAsia="en-GB"/>
        </w:rPr>
        <w:t>Compliance with electrical safety and HTM requirements</w:t>
      </w:r>
    </w:p>
    <w:p w14:paraId="331C2E2D" w14:textId="77777777" w:rsidR="00355A38" w:rsidRPr="00345D14" w:rsidRDefault="00355A38" w:rsidP="002A2CFD">
      <w:pPr>
        <w:numPr>
          <w:ilvl w:val="1"/>
          <w:numId w:val="47"/>
        </w:numPr>
        <w:spacing w:line="300" w:lineRule="atLeast"/>
        <w:rPr>
          <w:rFonts w:ascii="Arial" w:hAnsi="Arial" w:cs="Arial"/>
          <w:szCs w:val="24"/>
          <w:lang w:eastAsia="en-GB"/>
        </w:rPr>
      </w:pPr>
      <w:r w:rsidRPr="00345D14">
        <w:rPr>
          <w:rFonts w:ascii="Arial" w:hAnsi="Arial" w:cs="Arial"/>
          <w:szCs w:val="24"/>
          <w:lang w:eastAsia="en-GB"/>
        </w:rPr>
        <w:t>Controlled connection via Estates with Permit to Work</w:t>
      </w:r>
    </w:p>
    <w:p w14:paraId="5B244651" w14:textId="77777777" w:rsidR="00355A38" w:rsidRPr="00345D14" w:rsidRDefault="00355A38" w:rsidP="002A2CFD">
      <w:pPr>
        <w:numPr>
          <w:ilvl w:val="0"/>
          <w:numId w:val="47"/>
        </w:numPr>
        <w:spacing w:line="300" w:lineRule="atLeast"/>
        <w:rPr>
          <w:rFonts w:ascii="Arial" w:hAnsi="Arial" w:cs="Arial"/>
          <w:szCs w:val="24"/>
          <w:lang w:eastAsia="en-GB"/>
        </w:rPr>
      </w:pPr>
      <w:r w:rsidRPr="00345D14">
        <w:rPr>
          <w:rFonts w:ascii="Arial" w:hAnsi="Arial" w:cs="Arial"/>
          <w:szCs w:val="24"/>
          <w:lang w:eastAsia="en-GB"/>
        </w:rPr>
        <w:t xml:space="preserve">Prioritise deployment to: </w:t>
      </w:r>
    </w:p>
    <w:p w14:paraId="19AA86B1" w14:textId="77777777" w:rsidR="00355A38" w:rsidRPr="00345D14" w:rsidRDefault="00355A38" w:rsidP="002A2CFD">
      <w:pPr>
        <w:numPr>
          <w:ilvl w:val="1"/>
          <w:numId w:val="47"/>
        </w:numPr>
        <w:spacing w:line="300" w:lineRule="atLeast"/>
        <w:rPr>
          <w:rFonts w:ascii="Arial" w:hAnsi="Arial" w:cs="Arial"/>
          <w:szCs w:val="24"/>
          <w:lang w:eastAsia="en-GB"/>
        </w:rPr>
      </w:pPr>
      <w:r w:rsidRPr="00345D14">
        <w:rPr>
          <w:rFonts w:ascii="Arial" w:hAnsi="Arial" w:cs="Arial"/>
          <w:szCs w:val="24"/>
          <w:lang w:eastAsia="en-GB"/>
        </w:rPr>
        <w:t>Critical clinical areas</w:t>
      </w:r>
    </w:p>
    <w:p w14:paraId="3DFDF20B" w14:textId="77777777" w:rsidR="00355A38" w:rsidRPr="00345D14" w:rsidRDefault="00355A38" w:rsidP="002A2CFD">
      <w:pPr>
        <w:numPr>
          <w:ilvl w:val="1"/>
          <w:numId w:val="47"/>
        </w:numPr>
        <w:spacing w:line="300" w:lineRule="atLeast"/>
        <w:rPr>
          <w:rFonts w:ascii="Arial" w:hAnsi="Arial" w:cs="Arial"/>
          <w:szCs w:val="24"/>
          <w:lang w:eastAsia="en-GB"/>
        </w:rPr>
      </w:pPr>
      <w:r w:rsidRPr="00345D14">
        <w:rPr>
          <w:rFonts w:ascii="Arial" w:hAnsi="Arial" w:cs="Arial"/>
          <w:szCs w:val="24"/>
          <w:lang w:eastAsia="en-GB"/>
        </w:rPr>
        <w:t>Medical gas plant</w:t>
      </w:r>
    </w:p>
    <w:p w14:paraId="523B5D3F" w14:textId="77777777" w:rsidR="00355A38" w:rsidRPr="00345D14" w:rsidRDefault="00355A38" w:rsidP="002A2CFD">
      <w:pPr>
        <w:numPr>
          <w:ilvl w:val="1"/>
          <w:numId w:val="47"/>
        </w:numPr>
        <w:spacing w:line="300" w:lineRule="atLeast"/>
        <w:rPr>
          <w:rFonts w:ascii="Arial" w:hAnsi="Arial" w:cs="Arial"/>
          <w:szCs w:val="24"/>
          <w:lang w:eastAsia="en-GB"/>
        </w:rPr>
      </w:pPr>
      <w:r w:rsidRPr="00345D14">
        <w:rPr>
          <w:rFonts w:ascii="Arial" w:hAnsi="Arial" w:cs="Arial"/>
          <w:szCs w:val="24"/>
          <w:lang w:eastAsia="en-GB"/>
        </w:rPr>
        <w:t>Digital and communications systems</w:t>
      </w:r>
    </w:p>
    <w:p w14:paraId="4A751E24" w14:textId="77777777" w:rsidR="00355A38" w:rsidRDefault="00355A38" w:rsidP="00355A38">
      <w:pPr>
        <w:spacing w:line="300" w:lineRule="atLeast"/>
        <w:rPr>
          <w:rFonts w:ascii="Arial" w:hAnsi="Arial" w:cs="Arial"/>
          <w:szCs w:val="24"/>
          <w:lang w:eastAsia="en-GB"/>
        </w:rPr>
      </w:pPr>
    </w:p>
    <w:p w14:paraId="0A122645" w14:textId="77777777" w:rsidR="00355A38" w:rsidRPr="00151815" w:rsidRDefault="00355A38" w:rsidP="00355A38">
      <w:pPr>
        <w:spacing w:line="300" w:lineRule="atLeast"/>
        <w:rPr>
          <w:rFonts w:ascii="Arial" w:hAnsi="Arial" w:cs="Arial"/>
          <w:b/>
          <w:bCs/>
          <w:szCs w:val="24"/>
          <w:lang w:eastAsia="en-GB"/>
        </w:rPr>
      </w:pPr>
      <w:r w:rsidRPr="00151815">
        <w:rPr>
          <w:rFonts w:ascii="Arial" w:hAnsi="Arial" w:cs="Arial"/>
          <w:b/>
          <w:bCs/>
          <w:szCs w:val="24"/>
          <w:lang w:eastAsia="en-GB"/>
        </w:rPr>
        <w:t>Staff Welfare and Fatigue Management</w:t>
      </w:r>
    </w:p>
    <w:p w14:paraId="7552DAB6" w14:textId="77777777" w:rsidR="00355A38" w:rsidRPr="00151815" w:rsidRDefault="00355A38" w:rsidP="002A2CFD">
      <w:pPr>
        <w:numPr>
          <w:ilvl w:val="0"/>
          <w:numId w:val="48"/>
        </w:numPr>
        <w:spacing w:line="300" w:lineRule="atLeast"/>
        <w:rPr>
          <w:rFonts w:ascii="Arial" w:hAnsi="Arial" w:cs="Arial"/>
          <w:szCs w:val="24"/>
          <w:lang w:eastAsia="en-GB"/>
        </w:rPr>
      </w:pPr>
      <w:r w:rsidRPr="00151815">
        <w:rPr>
          <w:rFonts w:ascii="Arial" w:hAnsi="Arial" w:cs="Arial"/>
          <w:szCs w:val="24"/>
          <w:lang w:eastAsia="en-GB"/>
        </w:rPr>
        <w:t xml:space="preserve">Operational leads to: </w:t>
      </w:r>
    </w:p>
    <w:p w14:paraId="069D7A6C" w14:textId="77777777" w:rsidR="00355A38" w:rsidRPr="00151815" w:rsidRDefault="00355A38" w:rsidP="002A2CFD">
      <w:pPr>
        <w:numPr>
          <w:ilvl w:val="1"/>
          <w:numId w:val="48"/>
        </w:numPr>
        <w:spacing w:line="300" w:lineRule="atLeast"/>
        <w:rPr>
          <w:rFonts w:ascii="Arial" w:hAnsi="Arial" w:cs="Arial"/>
          <w:szCs w:val="24"/>
          <w:lang w:eastAsia="en-GB"/>
        </w:rPr>
      </w:pPr>
      <w:r w:rsidRPr="00151815">
        <w:rPr>
          <w:rFonts w:ascii="Arial" w:hAnsi="Arial" w:cs="Arial"/>
          <w:szCs w:val="24"/>
          <w:lang w:eastAsia="en-GB"/>
        </w:rPr>
        <w:t>Monitor staff fatigue arising from prolonged disruption</w:t>
      </w:r>
    </w:p>
    <w:p w14:paraId="626E2FEA" w14:textId="77777777" w:rsidR="00355A38" w:rsidRPr="00151815" w:rsidRDefault="00355A38" w:rsidP="002A2CFD">
      <w:pPr>
        <w:numPr>
          <w:ilvl w:val="1"/>
          <w:numId w:val="48"/>
        </w:numPr>
        <w:spacing w:line="300" w:lineRule="atLeast"/>
        <w:rPr>
          <w:rFonts w:ascii="Arial" w:hAnsi="Arial" w:cs="Arial"/>
          <w:szCs w:val="24"/>
          <w:lang w:eastAsia="en-GB"/>
        </w:rPr>
      </w:pPr>
      <w:r w:rsidRPr="00151815">
        <w:rPr>
          <w:rFonts w:ascii="Arial" w:hAnsi="Arial" w:cs="Arial"/>
          <w:szCs w:val="24"/>
          <w:lang w:eastAsia="en-GB"/>
        </w:rPr>
        <w:t>Implement rest rotations, breaks, and welfare provisions</w:t>
      </w:r>
    </w:p>
    <w:p w14:paraId="38310411" w14:textId="77777777" w:rsidR="00355A38" w:rsidRPr="00151815" w:rsidRDefault="00355A38" w:rsidP="002A2CFD">
      <w:pPr>
        <w:numPr>
          <w:ilvl w:val="0"/>
          <w:numId w:val="48"/>
        </w:numPr>
        <w:spacing w:line="300" w:lineRule="atLeast"/>
        <w:rPr>
          <w:rFonts w:ascii="Arial" w:hAnsi="Arial" w:cs="Arial"/>
          <w:szCs w:val="24"/>
          <w:lang w:eastAsia="en-GB"/>
        </w:rPr>
      </w:pPr>
      <w:r w:rsidRPr="00151815">
        <w:rPr>
          <w:rFonts w:ascii="Arial" w:hAnsi="Arial" w:cs="Arial"/>
          <w:szCs w:val="24"/>
          <w:lang w:eastAsia="en-GB"/>
        </w:rPr>
        <w:t xml:space="preserve">Support Services to: </w:t>
      </w:r>
    </w:p>
    <w:p w14:paraId="4B75D4C5" w14:textId="77777777" w:rsidR="00355A38" w:rsidRPr="00151815" w:rsidRDefault="00355A38" w:rsidP="002A2CFD">
      <w:pPr>
        <w:numPr>
          <w:ilvl w:val="1"/>
          <w:numId w:val="48"/>
        </w:numPr>
        <w:spacing w:line="300" w:lineRule="atLeast"/>
        <w:rPr>
          <w:rFonts w:ascii="Arial" w:hAnsi="Arial" w:cs="Arial"/>
          <w:szCs w:val="24"/>
          <w:lang w:eastAsia="en-GB"/>
        </w:rPr>
      </w:pPr>
      <w:r w:rsidRPr="00151815">
        <w:rPr>
          <w:rFonts w:ascii="Arial" w:hAnsi="Arial" w:cs="Arial"/>
          <w:szCs w:val="24"/>
          <w:lang w:eastAsia="en-GB"/>
        </w:rPr>
        <w:t>Provide catering, hydration, and rest areas</w:t>
      </w:r>
    </w:p>
    <w:p w14:paraId="0270662F" w14:textId="77777777" w:rsidR="00355A38" w:rsidRPr="00151815" w:rsidRDefault="00355A38" w:rsidP="002A2CFD">
      <w:pPr>
        <w:numPr>
          <w:ilvl w:val="1"/>
          <w:numId w:val="48"/>
        </w:numPr>
        <w:spacing w:line="300" w:lineRule="atLeast"/>
        <w:rPr>
          <w:rFonts w:ascii="Arial" w:hAnsi="Arial" w:cs="Arial"/>
          <w:szCs w:val="24"/>
          <w:lang w:eastAsia="en-GB"/>
        </w:rPr>
      </w:pPr>
      <w:r w:rsidRPr="00151815">
        <w:rPr>
          <w:rFonts w:ascii="Arial" w:hAnsi="Arial" w:cs="Arial"/>
          <w:szCs w:val="24"/>
          <w:lang w:eastAsia="en-GB"/>
        </w:rPr>
        <w:t>Support transport arrangements if required</w:t>
      </w:r>
    </w:p>
    <w:p w14:paraId="2D0CB9AB" w14:textId="16A79BB7" w:rsidR="00355A38" w:rsidRDefault="00355A38" w:rsidP="002A2CFD">
      <w:pPr>
        <w:numPr>
          <w:ilvl w:val="0"/>
          <w:numId w:val="48"/>
        </w:numPr>
        <w:spacing w:line="300" w:lineRule="atLeast"/>
        <w:rPr>
          <w:rFonts w:ascii="Arial" w:hAnsi="Arial" w:cs="Arial"/>
          <w:szCs w:val="24"/>
          <w:lang w:eastAsia="en-GB"/>
        </w:rPr>
      </w:pPr>
      <w:r w:rsidRPr="00151815">
        <w:rPr>
          <w:rFonts w:ascii="Arial" w:hAnsi="Arial" w:cs="Arial"/>
          <w:szCs w:val="24"/>
          <w:lang w:eastAsia="en-GB"/>
        </w:rPr>
        <w:t xml:space="preserve">Workforce </w:t>
      </w:r>
      <w:r w:rsidR="00480980">
        <w:rPr>
          <w:rFonts w:ascii="Arial" w:hAnsi="Arial" w:cs="Arial"/>
          <w:szCs w:val="24"/>
          <w:lang w:eastAsia="en-GB"/>
        </w:rPr>
        <w:t xml:space="preserve">&amp; OD </w:t>
      </w:r>
      <w:r w:rsidRPr="00151815">
        <w:rPr>
          <w:rFonts w:ascii="Arial" w:hAnsi="Arial" w:cs="Arial"/>
          <w:szCs w:val="24"/>
          <w:lang w:eastAsia="en-GB"/>
        </w:rPr>
        <w:t>to support redeployment and wellbeing measures.</w:t>
      </w:r>
    </w:p>
    <w:p w14:paraId="1D09D4C7" w14:textId="77777777" w:rsidR="00480980" w:rsidRDefault="00480980" w:rsidP="00480980">
      <w:pPr>
        <w:spacing w:line="300" w:lineRule="atLeast"/>
        <w:rPr>
          <w:rFonts w:ascii="Arial" w:hAnsi="Arial" w:cs="Arial"/>
          <w:szCs w:val="24"/>
          <w:lang w:eastAsia="en-GB"/>
        </w:rPr>
      </w:pPr>
    </w:p>
    <w:p w14:paraId="5C3BAF7C" w14:textId="77777777" w:rsidR="00355A38" w:rsidRDefault="00355A38" w:rsidP="00355A38">
      <w:pPr>
        <w:spacing w:line="300" w:lineRule="atLeast"/>
        <w:rPr>
          <w:rFonts w:ascii="Arial" w:hAnsi="Arial" w:cs="Arial"/>
          <w:szCs w:val="24"/>
          <w:lang w:eastAsia="en-GB"/>
        </w:rPr>
      </w:pPr>
    </w:p>
    <w:p w14:paraId="78C81B22" w14:textId="77777777" w:rsidR="00355A38" w:rsidRPr="007E4A0B" w:rsidRDefault="00355A38" w:rsidP="00355A38">
      <w:pPr>
        <w:spacing w:line="300" w:lineRule="atLeast"/>
        <w:rPr>
          <w:rFonts w:ascii="Arial" w:hAnsi="Arial" w:cs="Arial"/>
          <w:b/>
          <w:bCs/>
          <w:szCs w:val="24"/>
          <w:lang w:eastAsia="en-GB"/>
        </w:rPr>
      </w:pPr>
      <w:r w:rsidRPr="007E4A0B">
        <w:rPr>
          <w:rFonts w:ascii="Arial" w:hAnsi="Arial" w:cs="Arial"/>
          <w:b/>
          <w:bCs/>
          <w:szCs w:val="24"/>
          <w:lang w:eastAsia="en-GB"/>
        </w:rPr>
        <w:t>Consideration of Patient Decant or Service Suspension</w:t>
      </w:r>
    </w:p>
    <w:p w14:paraId="2FC5E78E" w14:textId="77777777" w:rsidR="00355A38" w:rsidRPr="007E4A0B" w:rsidRDefault="00355A38" w:rsidP="002A2CFD">
      <w:pPr>
        <w:numPr>
          <w:ilvl w:val="0"/>
          <w:numId w:val="49"/>
        </w:numPr>
        <w:spacing w:line="300" w:lineRule="atLeast"/>
        <w:rPr>
          <w:rFonts w:ascii="Arial" w:hAnsi="Arial" w:cs="Arial"/>
          <w:szCs w:val="24"/>
          <w:lang w:eastAsia="en-GB"/>
        </w:rPr>
      </w:pPr>
      <w:r w:rsidRPr="007E4A0B">
        <w:rPr>
          <w:rFonts w:ascii="Arial" w:hAnsi="Arial" w:cs="Arial"/>
          <w:szCs w:val="24"/>
          <w:lang w:eastAsia="en-GB"/>
        </w:rPr>
        <w:t xml:space="preserve">Clinical and Executive Leads to assess: </w:t>
      </w:r>
    </w:p>
    <w:p w14:paraId="56510455" w14:textId="77777777" w:rsidR="00355A38" w:rsidRPr="007E4A0B" w:rsidRDefault="00355A38" w:rsidP="002A2CFD">
      <w:pPr>
        <w:numPr>
          <w:ilvl w:val="1"/>
          <w:numId w:val="49"/>
        </w:numPr>
        <w:spacing w:line="300" w:lineRule="atLeast"/>
        <w:rPr>
          <w:rFonts w:ascii="Arial" w:hAnsi="Arial" w:cs="Arial"/>
          <w:szCs w:val="24"/>
          <w:lang w:eastAsia="en-GB"/>
        </w:rPr>
      </w:pPr>
      <w:r w:rsidRPr="007E4A0B">
        <w:rPr>
          <w:rFonts w:ascii="Arial" w:hAnsi="Arial" w:cs="Arial"/>
          <w:szCs w:val="24"/>
          <w:lang w:eastAsia="en-GB"/>
        </w:rPr>
        <w:t>Ongoing risk to patient safety</w:t>
      </w:r>
    </w:p>
    <w:p w14:paraId="7D20113C" w14:textId="77777777" w:rsidR="00355A38" w:rsidRPr="007E4A0B" w:rsidRDefault="00355A38" w:rsidP="002A2CFD">
      <w:pPr>
        <w:numPr>
          <w:ilvl w:val="1"/>
          <w:numId w:val="49"/>
        </w:numPr>
        <w:spacing w:line="300" w:lineRule="atLeast"/>
        <w:rPr>
          <w:rFonts w:ascii="Arial" w:hAnsi="Arial" w:cs="Arial"/>
          <w:szCs w:val="24"/>
          <w:lang w:eastAsia="en-GB"/>
        </w:rPr>
      </w:pPr>
      <w:r w:rsidRPr="007E4A0B">
        <w:rPr>
          <w:rFonts w:ascii="Arial" w:hAnsi="Arial" w:cs="Arial"/>
          <w:szCs w:val="24"/>
          <w:lang w:eastAsia="en-GB"/>
        </w:rPr>
        <w:t>Environmental integrity (power, water, ventilation)</w:t>
      </w:r>
    </w:p>
    <w:p w14:paraId="52421B43" w14:textId="77777777" w:rsidR="00355A38" w:rsidRPr="007E4A0B" w:rsidRDefault="00355A38" w:rsidP="002A2CFD">
      <w:pPr>
        <w:numPr>
          <w:ilvl w:val="1"/>
          <w:numId w:val="49"/>
        </w:numPr>
        <w:spacing w:line="300" w:lineRule="atLeast"/>
        <w:rPr>
          <w:rFonts w:ascii="Arial" w:hAnsi="Arial" w:cs="Arial"/>
          <w:szCs w:val="24"/>
          <w:lang w:eastAsia="en-GB"/>
        </w:rPr>
      </w:pPr>
      <w:r w:rsidRPr="007E4A0B">
        <w:rPr>
          <w:rFonts w:ascii="Arial" w:hAnsi="Arial" w:cs="Arial"/>
          <w:szCs w:val="24"/>
          <w:lang w:eastAsia="en-GB"/>
        </w:rPr>
        <w:t>Ability to sustain care safely</w:t>
      </w:r>
    </w:p>
    <w:p w14:paraId="4D1CCBE8" w14:textId="77777777" w:rsidR="00355A38" w:rsidRPr="007E4A0B" w:rsidRDefault="00355A38" w:rsidP="002A2CFD">
      <w:pPr>
        <w:numPr>
          <w:ilvl w:val="0"/>
          <w:numId w:val="49"/>
        </w:numPr>
        <w:spacing w:line="300" w:lineRule="atLeast"/>
        <w:rPr>
          <w:rFonts w:ascii="Arial" w:hAnsi="Arial" w:cs="Arial"/>
          <w:szCs w:val="24"/>
          <w:lang w:eastAsia="en-GB"/>
        </w:rPr>
      </w:pPr>
      <w:r w:rsidRPr="007E4A0B">
        <w:rPr>
          <w:rFonts w:ascii="Arial" w:hAnsi="Arial" w:cs="Arial"/>
          <w:szCs w:val="24"/>
          <w:lang w:eastAsia="en-GB"/>
        </w:rPr>
        <w:t xml:space="preserve">Options may include: </w:t>
      </w:r>
    </w:p>
    <w:p w14:paraId="64C752B4" w14:textId="77777777" w:rsidR="00355A38" w:rsidRPr="007E4A0B" w:rsidRDefault="00355A38" w:rsidP="002A2CFD">
      <w:pPr>
        <w:numPr>
          <w:ilvl w:val="1"/>
          <w:numId w:val="49"/>
        </w:numPr>
        <w:spacing w:line="300" w:lineRule="atLeast"/>
        <w:rPr>
          <w:rFonts w:ascii="Arial" w:hAnsi="Arial" w:cs="Arial"/>
          <w:szCs w:val="24"/>
          <w:lang w:eastAsia="en-GB"/>
        </w:rPr>
      </w:pPr>
      <w:r w:rsidRPr="007E4A0B">
        <w:rPr>
          <w:rFonts w:ascii="Arial" w:hAnsi="Arial" w:cs="Arial"/>
          <w:szCs w:val="24"/>
          <w:lang w:eastAsia="en-GB"/>
        </w:rPr>
        <w:lastRenderedPageBreak/>
        <w:t>Internal decant of patients to unaffected areas</w:t>
      </w:r>
    </w:p>
    <w:p w14:paraId="4DBCB1E9" w14:textId="77777777" w:rsidR="00355A38" w:rsidRPr="007E4A0B" w:rsidRDefault="00355A38" w:rsidP="002A2CFD">
      <w:pPr>
        <w:numPr>
          <w:ilvl w:val="1"/>
          <w:numId w:val="49"/>
        </w:numPr>
        <w:spacing w:line="300" w:lineRule="atLeast"/>
        <w:rPr>
          <w:rFonts w:ascii="Arial" w:hAnsi="Arial" w:cs="Arial"/>
          <w:szCs w:val="24"/>
          <w:lang w:eastAsia="en-GB"/>
        </w:rPr>
      </w:pPr>
      <w:r w:rsidRPr="007E4A0B">
        <w:rPr>
          <w:rFonts w:ascii="Arial" w:hAnsi="Arial" w:cs="Arial"/>
          <w:szCs w:val="24"/>
          <w:lang w:eastAsia="en-GB"/>
        </w:rPr>
        <w:t>Inter</w:t>
      </w:r>
      <w:r w:rsidRPr="007E4A0B">
        <w:rPr>
          <w:rFonts w:ascii="Arial" w:hAnsi="Arial" w:cs="Arial"/>
          <w:szCs w:val="24"/>
          <w:lang w:eastAsia="en-GB"/>
        </w:rPr>
        <w:noBreakHyphen/>
        <w:t>site transfers within Health Board or region</w:t>
      </w:r>
    </w:p>
    <w:p w14:paraId="5B020E69" w14:textId="77777777" w:rsidR="00355A38" w:rsidRPr="007E4A0B" w:rsidRDefault="00355A38" w:rsidP="002A2CFD">
      <w:pPr>
        <w:numPr>
          <w:ilvl w:val="1"/>
          <w:numId w:val="49"/>
        </w:numPr>
        <w:spacing w:line="300" w:lineRule="atLeast"/>
        <w:rPr>
          <w:rFonts w:ascii="Arial" w:hAnsi="Arial" w:cs="Arial"/>
          <w:szCs w:val="24"/>
          <w:lang w:eastAsia="en-GB"/>
        </w:rPr>
      </w:pPr>
      <w:r w:rsidRPr="007E4A0B">
        <w:rPr>
          <w:rFonts w:ascii="Arial" w:hAnsi="Arial" w:cs="Arial"/>
          <w:szCs w:val="24"/>
          <w:lang w:eastAsia="en-GB"/>
        </w:rPr>
        <w:t>Temporary service suspension or diversion</w:t>
      </w:r>
    </w:p>
    <w:p w14:paraId="78EFB905" w14:textId="77777777" w:rsidR="00355A38" w:rsidRPr="007E4A0B" w:rsidRDefault="00355A38" w:rsidP="002A2CFD">
      <w:pPr>
        <w:numPr>
          <w:ilvl w:val="0"/>
          <w:numId w:val="49"/>
        </w:numPr>
        <w:spacing w:line="300" w:lineRule="atLeast"/>
        <w:rPr>
          <w:rFonts w:ascii="Arial" w:hAnsi="Arial" w:cs="Arial"/>
          <w:szCs w:val="24"/>
          <w:lang w:eastAsia="en-GB"/>
        </w:rPr>
      </w:pPr>
      <w:r w:rsidRPr="007E4A0B">
        <w:rPr>
          <w:rFonts w:ascii="Arial" w:hAnsi="Arial" w:cs="Arial"/>
          <w:szCs w:val="24"/>
          <w:lang w:eastAsia="en-GB"/>
        </w:rPr>
        <w:t xml:space="preserve">All decisions to be: </w:t>
      </w:r>
    </w:p>
    <w:p w14:paraId="1F99DDB8" w14:textId="77777777" w:rsidR="00355A38" w:rsidRPr="007E4A0B" w:rsidRDefault="00355A38" w:rsidP="002A2CFD">
      <w:pPr>
        <w:numPr>
          <w:ilvl w:val="1"/>
          <w:numId w:val="49"/>
        </w:numPr>
        <w:spacing w:line="300" w:lineRule="atLeast"/>
        <w:rPr>
          <w:rFonts w:ascii="Arial" w:hAnsi="Arial" w:cs="Arial"/>
          <w:szCs w:val="24"/>
          <w:lang w:eastAsia="en-GB"/>
        </w:rPr>
      </w:pPr>
      <w:r w:rsidRPr="007E4A0B">
        <w:rPr>
          <w:rFonts w:ascii="Arial" w:hAnsi="Arial" w:cs="Arial"/>
          <w:szCs w:val="24"/>
          <w:lang w:eastAsia="en-GB"/>
        </w:rPr>
        <w:t>Clinically led</w:t>
      </w:r>
    </w:p>
    <w:p w14:paraId="6CDB9AB5" w14:textId="77777777" w:rsidR="00355A38" w:rsidRPr="007E4A0B" w:rsidRDefault="00355A38" w:rsidP="002A2CFD">
      <w:pPr>
        <w:numPr>
          <w:ilvl w:val="1"/>
          <w:numId w:val="49"/>
        </w:numPr>
        <w:spacing w:line="300" w:lineRule="atLeast"/>
        <w:rPr>
          <w:rFonts w:ascii="Arial" w:hAnsi="Arial" w:cs="Arial"/>
          <w:szCs w:val="24"/>
          <w:lang w:eastAsia="en-GB"/>
        </w:rPr>
      </w:pPr>
      <w:r w:rsidRPr="007E4A0B">
        <w:rPr>
          <w:rFonts w:ascii="Arial" w:hAnsi="Arial" w:cs="Arial"/>
          <w:szCs w:val="24"/>
          <w:lang w:eastAsia="en-GB"/>
        </w:rPr>
        <w:t>Clearly documented</w:t>
      </w:r>
    </w:p>
    <w:p w14:paraId="3FCAFACE" w14:textId="77777777" w:rsidR="00355A38" w:rsidRPr="007E4A0B" w:rsidRDefault="00355A38" w:rsidP="002A2CFD">
      <w:pPr>
        <w:numPr>
          <w:ilvl w:val="1"/>
          <w:numId w:val="49"/>
        </w:numPr>
        <w:spacing w:line="300" w:lineRule="atLeast"/>
        <w:rPr>
          <w:rFonts w:ascii="Arial" w:hAnsi="Arial" w:cs="Arial"/>
          <w:szCs w:val="24"/>
          <w:lang w:eastAsia="en-GB"/>
        </w:rPr>
      </w:pPr>
      <w:r w:rsidRPr="007E4A0B">
        <w:rPr>
          <w:rFonts w:ascii="Arial" w:hAnsi="Arial" w:cs="Arial"/>
          <w:szCs w:val="24"/>
          <w:lang w:eastAsia="en-GB"/>
        </w:rPr>
        <w:t>Communicated to staff, patients, partners, and Welsh Government</w:t>
      </w:r>
    </w:p>
    <w:p w14:paraId="69047DC9" w14:textId="727BE1B3" w:rsidR="00355A38" w:rsidRDefault="00355A38" w:rsidP="002A2CFD">
      <w:pPr>
        <w:numPr>
          <w:ilvl w:val="0"/>
          <w:numId w:val="49"/>
        </w:numPr>
        <w:spacing w:line="300" w:lineRule="atLeast"/>
        <w:rPr>
          <w:rFonts w:ascii="Arial" w:hAnsi="Arial" w:cs="Arial"/>
          <w:szCs w:val="24"/>
          <w:lang w:eastAsia="en-GB"/>
        </w:rPr>
      </w:pPr>
      <w:r w:rsidRPr="007E4A0B">
        <w:rPr>
          <w:rFonts w:ascii="Arial" w:hAnsi="Arial" w:cs="Arial"/>
          <w:szCs w:val="24"/>
          <w:lang w:eastAsia="en-GB"/>
        </w:rPr>
        <w:t>EPRR to coordinate regional</w:t>
      </w:r>
      <w:r w:rsidR="00480980">
        <w:rPr>
          <w:rFonts w:ascii="Arial" w:hAnsi="Arial" w:cs="Arial"/>
          <w:szCs w:val="24"/>
          <w:lang w:eastAsia="en-GB"/>
        </w:rPr>
        <w:t xml:space="preserve"> and national</w:t>
      </w:r>
      <w:r w:rsidRPr="007E4A0B">
        <w:rPr>
          <w:rFonts w:ascii="Arial" w:hAnsi="Arial" w:cs="Arial"/>
          <w:szCs w:val="24"/>
          <w:lang w:eastAsia="en-GB"/>
        </w:rPr>
        <w:t xml:space="preserve"> liaison where required.</w:t>
      </w:r>
    </w:p>
    <w:p w14:paraId="6C5A76C3" w14:textId="77777777" w:rsidR="00355A38" w:rsidRDefault="00355A38" w:rsidP="00355A38">
      <w:pPr>
        <w:spacing w:line="300" w:lineRule="atLeast"/>
        <w:rPr>
          <w:rFonts w:ascii="Arial" w:hAnsi="Arial" w:cs="Arial"/>
          <w:szCs w:val="24"/>
          <w:lang w:eastAsia="en-GB"/>
        </w:rPr>
      </w:pPr>
    </w:p>
    <w:p w14:paraId="658B0283" w14:textId="77777777" w:rsidR="00355A38" w:rsidRPr="004D314E" w:rsidRDefault="00355A38" w:rsidP="00355A38">
      <w:pPr>
        <w:spacing w:line="300" w:lineRule="atLeast"/>
        <w:rPr>
          <w:rFonts w:ascii="Arial" w:hAnsi="Arial" w:cs="Arial"/>
          <w:b/>
          <w:bCs/>
          <w:szCs w:val="24"/>
          <w:lang w:eastAsia="en-GB"/>
        </w:rPr>
      </w:pPr>
      <w:r w:rsidRPr="004D314E">
        <w:rPr>
          <w:rFonts w:ascii="Arial" w:hAnsi="Arial" w:cs="Arial"/>
          <w:b/>
          <w:bCs/>
          <w:szCs w:val="24"/>
          <w:lang w:eastAsia="en-GB"/>
        </w:rPr>
        <w:t>Ongoing Command, Review and Recovery</w:t>
      </w:r>
    </w:p>
    <w:p w14:paraId="20EC362E" w14:textId="77777777" w:rsidR="00355A38" w:rsidRPr="004D314E" w:rsidRDefault="00355A38" w:rsidP="002A2CFD">
      <w:pPr>
        <w:numPr>
          <w:ilvl w:val="0"/>
          <w:numId w:val="50"/>
        </w:numPr>
        <w:spacing w:line="300" w:lineRule="atLeast"/>
        <w:rPr>
          <w:rFonts w:ascii="Arial" w:hAnsi="Arial" w:cs="Arial"/>
          <w:szCs w:val="24"/>
          <w:lang w:eastAsia="en-GB"/>
        </w:rPr>
      </w:pPr>
      <w:r w:rsidRPr="004D314E">
        <w:rPr>
          <w:rFonts w:ascii="Arial" w:hAnsi="Arial" w:cs="Arial"/>
          <w:szCs w:val="24"/>
          <w:lang w:eastAsia="en-GB"/>
        </w:rPr>
        <w:t>Maintain Silver / Gold Command as required.</w:t>
      </w:r>
    </w:p>
    <w:p w14:paraId="20E74D57" w14:textId="77777777" w:rsidR="00355A38" w:rsidRPr="004D314E" w:rsidRDefault="00355A38" w:rsidP="002A2CFD">
      <w:pPr>
        <w:numPr>
          <w:ilvl w:val="0"/>
          <w:numId w:val="50"/>
        </w:numPr>
        <w:spacing w:line="300" w:lineRule="atLeast"/>
        <w:rPr>
          <w:rFonts w:ascii="Arial" w:hAnsi="Arial" w:cs="Arial"/>
          <w:szCs w:val="24"/>
          <w:lang w:eastAsia="en-GB"/>
        </w:rPr>
      </w:pPr>
      <w:r w:rsidRPr="004D314E">
        <w:rPr>
          <w:rFonts w:ascii="Arial" w:hAnsi="Arial" w:cs="Arial"/>
          <w:szCs w:val="24"/>
          <w:lang w:eastAsia="en-GB"/>
        </w:rPr>
        <w:t xml:space="preserve">Regular review of: </w:t>
      </w:r>
    </w:p>
    <w:p w14:paraId="648ED925" w14:textId="77777777" w:rsidR="00355A38" w:rsidRPr="004D314E" w:rsidRDefault="00355A38" w:rsidP="002A2CFD">
      <w:pPr>
        <w:numPr>
          <w:ilvl w:val="1"/>
          <w:numId w:val="50"/>
        </w:numPr>
        <w:spacing w:line="300" w:lineRule="atLeast"/>
        <w:rPr>
          <w:rFonts w:ascii="Arial" w:hAnsi="Arial" w:cs="Arial"/>
          <w:szCs w:val="24"/>
          <w:lang w:eastAsia="en-GB"/>
        </w:rPr>
      </w:pPr>
      <w:r w:rsidRPr="004D314E">
        <w:rPr>
          <w:rFonts w:ascii="Arial" w:hAnsi="Arial" w:cs="Arial"/>
          <w:szCs w:val="24"/>
          <w:lang w:eastAsia="en-GB"/>
        </w:rPr>
        <w:t>Utility restoration progress</w:t>
      </w:r>
    </w:p>
    <w:p w14:paraId="572D58C6" w14:textId="77777777" w:rsidR="00355A38" w:rsidRPr="004D314E" w:rsidRDefault="00355A38" w:rsidP="002A2CFD">
      <w:pPr>
        <w:numPr>
          <w:ilvl w:val="1"/>
          <w:numId w:val="50"/>
        </w:numPr>
        <w:spacing w:line="300" w:lineRule="atLeast"/>
        <w:rPr>
          <w:rFonts w:ascii="Arial" w:hAnsi="Arial" w:cs="Arial"/>
          <w:szCs w:val="24"/>
          <w:lang w:eastAsia="en-GB"/>
        </w:rPr>
      </w:pPr>
      <w:r w:rsidRPr="004D314E">
        <w:rPr>
          <w:rFonts w:ascii="Arial" w:hAnsi="Arial" w:cs="Arial"/>
          <w:szCs w:val="24"/>
          <w:lang w:eastAsia="en-GB"/>
        </w:rPr>
        <w:t>Clinical risks</w:t>
      </w:r>
    </w:p>
    <w:p w14:paraId="01B39932" w14:textId="77777777" w:rsidR="00355A38" w:rsidRPr="004D314E" w:rsidRDefault="00355A38" w:rsidP="002A2CFD">
      <w:pPr>
        <w:numPr>
          <w:ilvl w:val="1"/>
          <w:numId w:val="50"/>
        </w:numPr>
        <w:spacing w:line="300" w:lineRule="atLeast"/>
        <w:rPr>
          <w:rFonts w:ascii="Arial" w:hAnsi="Arial" w:cs="Arial"/>
          <w:szCs w:val="24"/>
          <w:lang w:eastAsia="en-GB"/>
        </w:rPr>
      </w:pPr>
      <w:r w:rsidRPr="004D314E">
        <w:rPr>
          <w:rFonts w:ascii="Arial" w:hAnsi="Arial" w:cs="Arial"/>
          <w:szCs w:val="24"/>
          <w:lang w:eastAsia="en-GB"/>
        </w:rPr>
        <w:t>Operational sustainability</w:t>
      </w:r>
    </w:p>
    <w:p w14:paraId="6208D0E7" w14:textId="77777777" w:rsidR="00355A38" w:rsidRPr="004D314E" w:rsidRDefault="00355A38" w:rsidP="002A2CFD">
      <w:pPr>
        <w:numPr>
          <w:ilvl w:val="0"/>
          <w:numId w:val="50"/>
        </w:numPr>
        <w:spacing w:line="300" w:lineRule="atLeast"/>
        <w:rPr>
          <w:rFonts w:ascii="Arial" w:hAnsi="Arial" w:cs="Arial"/>
          <w:szCs w:val="24"/>
          <w:lang w:eastAsia="en-GB"/>
        </w:rPr>
      </w:pPr>
      <w:r w:rsidRPr="004D314E">
        <w:rPr>
          <w:rFonts w:ascii="Arial" w:hAnsi="Arial" w:cs="Arial"/>
          <w:szCs w:val="24"/>
          <w:lang w:eastAsia="en-GB"/>
        </w:rPr>
        <w:t>Formal de</w:t>
      </w:r>
      <w:r w:rsidRPr="004D314E">
        <w:rPr>
          <w:rFonts w:ascii="Arial" w:hAnsi="Arial" w:cs="Arial"/>
          <w:szCs w:val="24"/>
          <w:lang w:eastAsia="en-GB"/>
        </w:rPr>
        <w:noBreakHyphen/>
        <w:t>escalation only once services are stable and risks mitigated.</w:t>
      </w:r>
    </w:p>
    <w:p w14:paraId="0743218A" w14:textId="77777777" w:rsidR="00355A38" w:rsidRPr="004D314E" w:rsidRDefault="00355A38" w:rsidP="002A2CFD">
      <w:pPr>
        <w:numPr>
          <w:ilvl w:val="0"/>
          <w:numId w:val="50"/>
        </w:numPr>
        <w:spacing w:line="300" w:lineRule="atLeast"/>
        <w:rPr>
          <w:rFonts w:ascii="Arial" w:hAnsi="Arial" w:cs="Arial"/>
          <w:szCs w:val="24"/>
          <w:lang w:eastAsia="en-GB"/>
        </w:rPr>
      </w:pPr>
      <w:r w:rsidRPr="004D314E">
        <w:rPr>
          <w:rFonts w:ascii="Arial" w:hAnsi="Arial" w:cs="Arial"/>
          <w:szCs w:val="24"/>
          <w:lang w:eastAsia="en-GB"/>
        </w:rPr>
        <w:t xml:space="preserve">Recovery phase to include: </w:t>
      </w:r>
    </w:p>
    <w:p w14:paraId="356A59AA" w14:textId="77777777" w:rsidR="00355A38" w:rsidRPr="004D314E" w:rsidRDefault="00355A38" w:rsidP="002A2CFD">
      <w:pPr>
        <w:numPr>
          <w:ilvl w:val="1"/>
          <w:numId w:val="50"/>
        </w:numPr>
        <w:spacing w:line="300" w:lineRule="atLeast"/>
        <w:rPr>
          <w:rFonts w:ascii="Arial" w:hAnsi="Arial" w:cs="Arial"/>
          <w:szCs w:val="24"/>
          <w:lang w:eastAsia="en-GB"/>
        </w:rPr>
      </w:pPr>
      <w:r w:rsidRPr="004D314E">
        <w:rPr>
          <w:rFonts w:ascii="Arial" w:hAnsi="Arial" w:cs="Arial"/>
          <w:szCs w:val="24"/>
          <w:lang w:eastAsia="en-GB"/>
        </w:rPr>
        <w:t>Equipment checks</w:t>
      </w:r>
    </w:p>
    <w:p w14:paraId="4BFEA0E1" w14:textId="77777777" w:rsidR="00355A38" w:rsidRPr="004D314E" w:rsidRDefault="00355A38" w:rsidP="002A2CFD">
      <w:pPr>
        <w:numPr>
          <w:ilvl w:val="1"/>
          <w:numId w:val="50"/>
        </w:numPr>
        <w:spacing w:line="300" w:lineRule="atLeast"/>
        <w:rPr>
          <w:rFonts w:ascii="Arial" w:hAnsi="Arial" w:cs="Arial"/>
          <w:szCs w:val="24"/>
          <w:lang w:eastAsia="en-GB"/>
        </w:rPr>
      </w:pPr>
      <w:r w:rsidRPr="004D314E">
        <w:rPr>
          <w:rFonts w:ascii="Arial" w:hAnsi="Arial" w:cs="Arial"/>
          <w:szCs w:val="24"/>
          <w:lang w:eastAsia="en-GB"/>
        </w:rPr>
        <w:t>Deferred activity planning</w:t>
      </w:r>
    </w:p>
    <w:p w14:paraId="026EB494" w14:textId="64B93CB5" w:rsidR="00355A38" w:rsidRDefault="00355A38" w:rsidP="002A2CFD">
      <w:pPr>
        <w:numPr>
          <w:ilvl w:val="1"/>
          <w:numId w:val="50"/>
        </w:numPr>
        <w:spacing w:line="300" w:lineRule="atLeast"/>
        <w:rPr>
          <w:rFonts w:ascii="Arial" w:hAnsi="Arial" w:cs="Arial"/>
          <w:szCs w:val="24"/>
          <w:lang w:eastAsia="en-GB"/>
        </w:rPr>
      </w:pPr>
      <w:r w:rsidRPr="004D314E">
        <w:rPr>
          <w:rFonts w:ascii="Arial" w:hAnsi="Arial" w:cs="Arial"/>
          <w:szCs w:val="24"/>
          <w:lang w:eastAsia="en-GB"/>
        </w:rPr>
        <w:t>Post</w:t>
      </w:r>
      <w:r w:rsidRPr="004D314E">
        <w:rPr>
          <w:rFonts w:ascii="Arial" w:hAnsi="Arial" w:cs="Arial"/>
          <w:szCs w:val="24"/>
          <w:lang w:eastAsia="en-GB"/>
        </w:rPr>
        <w:noBreakHyphen/>
        <w:t xml:space="preserve">incident debrief </w:t>
      </w:r>
    </w:p>
    <w:p w14:paraId="5ED14911" w14:textId="77777777" w:rsidR="008C4634" w:rsidRDefault="008C4634" w:rsidP="008C4634">
      <w:pPr>
        <w:spacing w:line="300" w:lineRule="atLeast"/>
        <w:rPr>
          <w:rFonts w:ascii="Arial" w:hAnsi="Arial" w:cs="Arial"/>
          <w:szCs w:val="24"/>
          <w:lang w:eastAsia="en-GB"/>
        </w:rPr>
      </w:pPr>
    </w:p>
    <w:p w14:paraId="26A19760" w14:textId="77777777" w:rsidR="008C4634" w:rsidRDefault="008C4634" w:rsidP="008C4634">
      <w:pPr>
        <w:spacing w:line="300" w:lineRule="atLeast"/>
        <w:rPr>
          <w:rFonts w:ascii="Arial" w:hAnsi="Arial" w:cs="Arial"/>
          <w:szCs w:val="24"/>
          <w:lang w:eastAsia="en-GB"/>
        </w:rPr>
      </w:pPr>
    </w:p>
    <w:p w14:paraId="7E217A12" w14:textId="1DECF5E2" w:rsidR="008C4634" w:rsidRDefault="008C4634" w:rsidP="00C20D29">
      <w:pPr>
        <w:spacing w:line="300" w:lineRule="atLeast"/>
        <w:jc w:val="left"/>
        <w:rPr>
          <w:rFonts w:ascii="Arial" w:hAnsi="Arial" w:cs="Arial"/>
          <w:szCs w:val="24"/>
          <w:lang w:eastAsia="en-GB"/>
        </w:rPr>
      </w:pPr>
      <w:r w:rsidRPr="008C4634">
        <w:rPr>
          <w:rFonts w:ascii="Arial" w:hAnsi="Arial" w:cs="Arial"/>
          <w:szCs w:val="24"/>
          <w:lang w:eastAsia="en-GB"/>
        </w:rPr>
        <w:t xml:space="preserve">The Bitesize Water and Sanitation Response Scripts </w:t>
      </w:r>
      <w:r w:rsidRPr="008C4634">
        <w:rPr>
          <w:rFonts w:ascii="Arial" w:hAnsi="Arial" w:cs="Arial"/>
          <w:b/>
          <w:bCs/>
          <w:szCs w:val="24"/>
          <w:lang w:eastAsia="en-GB"/>
        </w:rPr>
        <w:t>(Appendix H)</w:t>
      </w:r>
      <w:r w:rsidRPr="008C4634">
        <w:rPr>
          <w:rFonts w:ascii="Arial" w:hAnsi="Arial" w:cs="Arial"/>
          <w:szCs w:val="24"/>
          <w:lang w:eastAsia="en-GB"/>
        </w:rPr>
        <w:t xml:space="preserve"> should be used to inform consistent internal messaging to staff and clinical teams during water</w:t>
      </w:r>
      <w:r w:rsidRPr="008C4634">
        <w:rPr>
          <w:rFonts w:ascii="Cambria Math" w:hAnsi="Cambria Math" w:cs="Cambria Math"/>
          <w:szCs w:val="24"/>
          <w:lang w:eastAsia="en-GB"/>
        </w:rPr>
        <w:t>‑</w:t>
      </w:r>
      <w:r w:rsidRPr="008C4634">
        <w:rPr>
          <w:rFonts w:ascii="Arial" w:hAnsi="Arial" w:cs="Arial"/>
          <w:szCs w:val="24"/>
          <w:lang w:eastAsia="en-GB"/>
        </w:rPr>
        <w:t>related incidents.</w:t>
      </w:r>
    </w:p>
    <w:p w14:paraId="45EE6014" w14:textId="77777777" w:rsidR="008C4634" w:rsidRDefault="008C4634" w:rsidP="00C20D29">
      <w:pPr>
        <w:spacing w:line="300" w:lineRule="atLeast"/>
        <w:jc w:val="left"/>
        <w:rPr>
          <w:rFonts w:ascii="Arial" w:hAnsi="Arial" w:cs="Arial"/>
          <w:szCs w:val="24"/>
          <w:lang w:eastAsia="en-GB"/>
        </w:rPr>
      </w:pPr>
    </w:p>
    <w:p w14:paraId="50EC5D24" w14:textId="7371DD39" w:rsidR="008C4634" w:rsidRPr="004D314E" w:rsidRDefault="008C4634" w:rsidP="00C20D29">
      <w:pPr>
        <w:spacing w:line="300" w:lineRule="atLeast"/>
        <w:jc w:val="left"/>
        <w:rPr>
          <w:rFonts w:ascii="Arial" w:hAnsi="Arial" w:cs="Arial"/>
          <w:szCs w:val="24"/>
          <w:lang w:eastAsia="en-GB"/>
        </w:rPr>
      </w:pPr>
      <w:r w:rsidRPr="008C4634">
        <w:rPr>
          <w:rFonts w:ascii="Arial" w:hAnsi="Arial" w:cs="Arial"/>
          <w:szCs w:val="24"/>
          <w:lang w:eastAsia="en-GB"/>
        </w:rPr>
        <w:t xml:space="preserve">Public communications arising from utilities failures will be coordinated in line with Health Board Crisis Communications arrangements. Where appropriate, escalation to PAWS mechanisms, as set out in </w:t>
      </w:r>
      <w:r>
        <w:rPr>
          <w:rFonts w:ascii="Arial" w:hAnsi="Arial" w:cs="Arial"/>
          <w:szCs w:val="24"/>
          <w:lang w:eastAsia="en-GB"/>
        </w:rPr>
        <w:t>(</w:t>
      </w:r>
      <w:r w:rsidRPr="008C4634">
        <w:rPr>
          <w:rFonts w:ascii="Arial" w:hAnsi="Arial" w:cs="Arial"/>
          <w:szCs w:val="24"/>
          <w:lang w:eastAsia="en-GB"/>
        </w:rPr>
        <w:t>Appendix I</w:t>
      </w:r>
      <w:r>
        <w:rPr>
          <w:rFonts w:ascii="Arial" w:hAnsi="Arial" w:cs="Arial"/>
          <w:szCs w:val="24"/>
          <w:lang w:eastAsia="en-GB"/>
        </w:rPr>
        <w:t>)</w:t>
      </w:r>
      <w:r w:rsidRPr="008C4634">
        <w:rPr>
          <w:rFonts w:ascii="Arial" w:hAnsi="Arial" w:cs="Arial"/>
          <w:szCs w:val="24"/>
          <w:lang w:eastAsia="en-GB"/>
        </w:rPr>
        <w:t>, will be considered to support timely, clear and consistent public safety messaging</w:t>
      </w:r>
    </w:p>
    <w:p w14:paraId="25A65805" w14:textId="77777777" w:rsidR="00225F28" w:rsidRPr="00225F28" w:rsidRDefault="00225F28" w:rsidP="00C20D29">
      <w:pPr>
        <w:spacing w:line="300" w:lineRule="atLeast"/>
        <w:jc w:val="left"/>
        <w:rPr>
          <w:rFonts w:ascii="Arial" w:hAnsi="Arial" w:cs="Arial"/>
          <w:szCs w:val="24"/>
          <w:lang w:eastAsia="en-GB"/>
        </w:rPr>
      </w:pPr>
    </w:p>
    <w:p w14:paraId="798B722F" w14:textId="44B06C96" w:rsidR="00225F28" w:rsidRPr="00225F28" w:rsidRDefault="00225F28" w:rsidP="00C20D29">
      <w:pPr>
        <w:spacing w:before="100" w:beforeAutospacing="1" w:after="100" w:afterAutospacing="1" w:line="300" w:lineRule="atLeast"/>
        <w:jc w:val="left"/>
        <w:outlineLvl w:val="1"/>
        <w:rPr>
          <w:rFonts w:ascii="Arial" w:hAnsi="Arial" w:cs="Arial"/>
          <w:b/>
          <w:bCs/>
          <w:szCs w:val="24"/>
          <w:lang w:eastAsia="en-GB"/>
        </w:rPr>
      </w:pPr>
      <w:r w:rsidRPr="00225F28">
        <w:rPr>
          <w:rFonts w:ascii="Arial" w:hAnsi="Arial" w:cs="Arial"/>
          <w:b/>
          <w:bCs/>
          <w:szCs w:val="24"/>
          <w:lang w:eastAsia="en-GB"/>
        </w:rPr>
        <w:t xml:space="preserve">10. </w:t>
      </w:r>
      <w:r w:rsidR="005345BE">
        <w:rPr>
          <w:rFonts w:ascii="Arial" w:hAnsi="Arial" w:cs="Arial"/>
          <w:b/>
          <w:bCs/>
          <w:szCs w:val="24"/>
          <w:lang w:eastAsia="en-GB"/>
        </w:rPr>
        <w:t xml:space="preserve">VULNERABLE POPULATION, CRITICAL SERVICES &amp; </w:t>
      </w:r>
      <w:r>
        <w:rPr>
          <w:rFonts w:ascii="Arial" w:hAnsi="Arial" w:cs="Arial"/>
          <w:b/>
          <w:bCs/>
          <w:szCs w:val="24"/>
          <w:lang w:eastAsia="en-GB"/>
        </w:rPr>
        <w:t>CLINICAL</w:t>
      </w:r>
      <w:r w:rsidR="00971B36">
        <w:rPr>
          <w:rFonts w:ascii="Arial" w:hAnsi="Arial" w:cs="Arial"/>
          <w:b/>
          <w:bCs/>
          <w:szCs w:val="24"/>
          <w:lang w:eastAsia="en-GB"/>
        </w:rPr>
        <w:t xml:space="preserve">       </w:t>
      </w:r>
      <w:r>
        <w:rPr>
          <w:rFonts w:ascii="Arial" w:hAnsi="Arial" w:cs="Arial"/>
          <w:b/>
          <w:bCs/>
          <w:szCs w:val="24"/>
          <w:lang w:eastAsia="en-GB"/>
        </w:rPr>
        <w:t>PRIORITISATION</w:t>
      </w:r>
    </w:p>
    <w:p w14:paraId="75A86204" w14:textId="7841E691" w:rsidR="00225F28" w:rsidRPr="00225F28" w:rsidRDefault="00225F28" w:rsidP="00C20D29">
      <w:p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Clinical services will be categorised to inform decision</w:t>
      </w:r>
      <w:r w:rsidRPr="00225F28">
        <w:rPr>
          <w:rFonts w:ascii="Arial" w:hAnsi="Arial" w:cs="Arial"/>
          <w:szCs w:val="24"/>
          <w:lang w:eastAsia="en-GB"/>
        </w:rPr>
        <w:noBreakHyphen/>
        <w:t>making</w:t>
      </w:r>
      <w:r w:rsidR="00F3658E">
        <w:rPr>
          <w:rFonts w:ascii="Arial" w:hAnsi="Arial" w:cs="Arial"/>
          <w:szCs w:val="24"/>
          <w:lang w:eastAsia="en-GB"/>
        </w:rPr>
        <w:t xml:space="preserve"> during the response phase</w:t>
      </w:r>
      <w:r w:rsidR="004823E0">
        <w:rPr>
          <w:rFonts w:ascii="Arial" w:hAnsi="Arial" w:cs="Arial"/>
          <w:szCs w:val="24"/>
          <w:lang w:eastAsia="en-GB"/>
        </w:rPr>
        <w:t xml:space="preserve"> (see above Clinical Leads roles &amp; responsibilities)</w:t>
      </w:r>
      <w:r w:rsidRPr="00225F28">
        <w:rPr>
          <w:rFonts w:ascii="Arial" w:hAnsi="Arial" w:cs="Arial"/>
          <w:szCs w:val="24"/>
          <w:lang w:eastAsia="en-GB"/>
        </w:rPr>
        <w:t>:</w:t>
      </w:r>
    </w:p>
    <w:p w14:paraId="57C537DA" w14:textId="3EA1352D" w:rsidR="00225F28" w:rsidRPr="00225F28" w:rsidRDefault="00225F28" w:rsidP="00C20D29">
      <w:pPr>
        <w:numPr>
          <w:ilvl w:val="0"/>
          <w:numId w:val="28"/>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Life-sustaining</w:t>
      </w:r>
      <w:r w:rsidR="00F3658E">
        <w:rPr>
          <w:rFonts w:ascii="Arial" w:hAnsi="Arial" w:cs="Arial"/>
          <w:szCs w:val="24"/>
          <w:lang w:eastAsia="en-GB"/>
        </w:rPr>
        <w:t xml:space="preserve"> services</w:t>
      </w:r>
    </w:p>
    <w:p w14:paraId="43FC7E89" w14:textId="3C4C5D96" w:rsidR="00225F28" w:rsidRPr="00225F28" w:rsidRDefault="00225F28" w:rsidP="00C20D29">
      <w:pPr>
        <w:numPr>
          <w:ilvl w:val="0"/>
          <w:numId w:val="28"/>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Critical but deferrable</w:t>
      </w:r>
      <w:r w:rsidR="00F3658E">
        <w:rPr>
          <w:rFonts w:ascii="Arial" w:hAnsi="Arial" w:cs="Arial"/>
          <w:szCs w:val="24"/>
          <w:lang w:eastAsia="en-GB"/>
        </w:rPr>
        <w:t xml:space="preserve"> services</w:t>
      </w:r>
    </w:p>
    <w:p w14:paraId="488F2D87" w14:textId="6ACD00AB" w:rsidR="00225F28" w:rsidRPr="00225F28" w:rsidRDefault="00225F28" w:rsidP="00C20D29">
      <w:pPr>
        <w:numPr>
          <w:ilvl w:val="0"/>
          <w:numId w:val="28"/>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Elective / non</w:t>
      </w:r>
      <w:r w:rsidRPr="00225F28">
        <w:rPr>
          <w:rFonts w:ascii="Arial" w:hAnsi="Arial" w:cs="Arial"/>
          <w:szCs w:val="24"/>
          <w:lang w:eastAsia="en-GB"/>
        </w:rPr>
        <w:noBreakHyphen/>
        <w:t>urgent</w:t>
      </w:r>
      <w:r w:rsidR="00F3658E">
        <w:rPr>
          <w:rFonts w:ascii="Arial" w:hAnsi="Arial" w:cs="Arial"/>
          <w:szCs w:val="24"/>
          <w:lang w:eastAsia="en-GB"/>
        </w:rPr>
        <w:t xml:space="preserve"> services</w:t>
      </w:r>
    </w:p>
    <w:p w14:paraId="37D27321" w14:textId="72DF2FD7" w:rsidR="00225F28" w:rsidRDefault="00F3658E" w:rsidP="00C20D29">
      <w:p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In addition, c</w:t>
      </w:r>
      <w:r w:rsidR="00225F28" w:rsidRPr="00225F28">
        <w:rPr>
          <w:rFonts w:ascii="Arial" w:hAnsi="Arial" w:cs="Arial"/>
          <w:szCs w:val="24"/>
          <w:lang w:eastAsia="en-GB"/>
        </w:rPr>
        <w:t xml:space="preserve">linical decisions </w:t>
      </w:r>
      <w:r>
        <w:rPr>
          <w:rFonts w:ascii="Arial" w:hAnsi="Arial" w:cs="Arial"/>
          <w:szCs w:val="24"/>
          <w:lang w:eastAsia="en-GB"/>
        </w:rPr>
        <w:t xml:space="preserve">will </w:t>
      </w:r>
      <w:r w:rsidR="00225F28" w:rsidRPr="00225F28">
        <w:rPr>
          <w:rFonts w:ascii="Arial" w:hAnsi="Arial" w:cs="Arial"/>
          <w:szCs w:val="24"/>
          <w:lang w:eastAsia="en-GB"/>
        </w:rPr>
        <w:t>remain clinically led, supported by command structures</w:t>
      </w:r>
      <w:r>
        <w:rPr>
          <w:rFonts w:ascii="Arial" w:hAnsi="Arial" w:cs="Arial"/>
          <w:szCs w:val="24"/>
          <w:lang w:eastAsia="en-GB"/>
        </w:rPr>
        <w:t xml:space="preserve"> in relation to the below:</w:t>
      </w:r>
    </w:p>
    <w:p w14:paraId="3D193E82" w14:textId="77777777" w:rsidR="00F3658E" w:rsidRPr="00C20D29" w:rsidRDefault="00F3658E" w:rsidP="00C20D29">
      <w:pPr>
        <w:numPr>
          <w:ilvl w:val="0"/>
          <w:numId w:val="27"/>
        </w:numPr>
        <w:spacing w:before="100" w:beforeAutospacing="1" w:after="100" w:afterAutospacing="1" w:line="300" w:lineRule="atLeast"/>
        <w:jc w:val="left"/>
        <w:rPr>
          <w:rFonts w:ascii="Arial" w:hAnsi="Arial" w:cs="Arial"/>
          <w:szCs w:val="24"/>
          <w:lang w:eastAsia="en-GB"/>
        </w:rPr>
      </w:pPr>
      <w:r w:rsidRPr="00F3658E">
        <w:rPr>
          <w:rFonts w:ascii="Arial" w:hAnsi="Arial" w:cs="Arial"/>
          <w:szCs w:val="24"/>
          <w:lang w:eastAsia="en-GB"/>
        </w:rPr>
        <w:lastRenderedPageBreak/>
        <w:t xml:space="preserve">Identification of </w:t>
      </w:r>
      <w:r w:rsidRPr="00C20D29">
        <w:rPr>
          <w:rFonts w:ascii="Arial" w:hAnsi="Arial" w:cs="Arial"/>
          <w:szCs w:val="24"/>
          <w:lang w:eastAsia="en-GB"/>
        </w:rPr>
        <w:t>vulnerable patients, home oxygen users, dialysis patients etc.</w:t>
      </w:r>
    </w:p>
    <w:p w14:paraId="0C7FC364" w14:textId="77777777" w:rsidR="00F3658E" w:rsidRPr="00F3658E" w:rsidRDefault="00F3658E" w:rsidP="00C20D29">
      <w:pPr>
        <w:numPr>
          <w:ilvl w:val="0"/>
          <w:numId w:val="27"/>
        </w:numPr>
        <w:spacing w:before="100" w:beforeAutospacing="1" w:after="100" w:afterAutospacing="1" w:line="300" w:lineRule="atLeast"/>
        <w:jc w:val="left"/>
        <w:rPr>
          <w:rFonts w:ascii="Arial" w:hAnsi="Arial" w:cs="Arial"/>
          <w:szCs w:val="24"/>
          <w:lang w:eastAsia="en-GB"/>
        </w:rPr>
      </w:pPr>
      <w:r w:rsidRPr="00C20D29">
        <w:rPr>
          <w:rFonts w:ascii="Arial" w:hAnsi="Arial" w:cs="Arial"/>
          <w:szCs w:val="24"/>
          <w:lang w:eastAsia="en-GB"/>
        </w:rPr>
        <w:t>Mapping of critical infrastructure requiring</w:t>
      </w:r>
      <w:r w:rsidRPr="00F3658E">
        <w:rPr>
          <w:rFonts w:ascii="Arial" w:hAnsi="Arial" w:cs="Arial"/>
          <w:szCs w:val="24"/>
          <w:lang w:eastAsia="en-GB"/>
        </w:rPr>
        <w:t xml:space="preserve"> uninterrupted power/water.</w:t>
      </w:r>
    </w:p>
    <w:p w14:paraId="799FDA8B" w14:textId="3EF512E0" w:rsidR="00F3658E" w:rsidRDefault="00F3658E" w:rsidP="00C20D29">
      <w:pPr>
        <w:numPr>
          <w:ilvl w:val="0"/>
          <w:numId w:val="27"/>
        </w:numPr>
        <w:spacing w:before="100" w:beforeAutospacing="1" w:after="100" w:afterAutospacing="1" w:line="300" w:lineRule="atLeast"/>
        <w:jc w:val="left"/>
        <w:rPr>
          <w:rFonts w:ascii="Arial" w:hAnsi="Arial" w:cs="Arial"/>
          <w:szCs w:val="24"/>
          <w:lang w:eastAsia="en-GB"/>
        </w:rPr>
      </w:pPr>
      <w:r w:rsidRPr="00F3658E">
        <w:rPr>
          <w:rFonts w:ascii="Arial" w:hAnsi="Arial" w:cs="Arial"/>
          <w:szCs w:val="24"/>
          <w:lang w:eastAsia="en-GB"/>
        </w:rPr>
        <w:t xml:space="preserve">Align with guidance that emphasises heightened risk for elderly and clinically vulnerable populations during outages. </w:t>
      </w:r>
    </w:p>
    <w:p w14:paraId="52592949" w14:textId="4EB7424F" w:rsidR="00A26F17" w:rsidRPr="00355A38" w:rsidRDefault="00A26F17" w:rsidP="00C20D29">
      <w:pPr>
        <w:spacing w:before="100" w:beforeAutospacing="1" w:after="100" w:afterAutospacing="1" w:line="300" w:lineRule="atLeast"/>
        <w:jc w:val="left"/>
        <w:rPr>
          <w:rFonts w:ascii="Arial" w:hAnsi="Arial" w:cs="Arial"/>
          <w:szCs w:val="24"/>
          <w:lang w:eastAsia="en-GB"/>
        </w:rPr>
      </w:pPr>
      <w:r w:rsidRPr="00A26F17">
        <w:rPr>
          <w:rFonts w:ascii="Arial" w:hAnsi="Arial" w:cs="Arial"/>
          <w:szCs w:val="24"/>
          <w:lang w:eastAsia="en-GB"/>
        </w:rPr>
        <w:t>In incidents involving water supply interruption or contamination, clinical decision</w:t>
      </w:r>
      <w:r w:rsidRPr="00A26F17">
        <w:rPr>
          <w:rFonts w:ascii="Cambria Math" w:hAnsi="Cambria Math" w:cs="Cambria Math"/>
          <w:szCs w:val="24"/>
          <w:lang w:eastAsia="en-GB"/>
        </w:rPr>
        <w:t>‑</w:t>
      </w:r>
      <w:r w:rsidRPr="00A26F17">
        <w:rPr>
          <w:rFonts w:ascii="Arial" w:hAnsi="Arial" w:cs="Arial"/>
          <w:szCs w:val="24"/>
          <w:lang w:eastAsia="en-GB"/>
        </w:rPr>
        <w:t xml:space="preserve">making and infection prevention measures will be supported by the Bitesize Water and Sanitation Response Scripts </w:t>
      </w:r>
      <w:r w:rsidRPr="00A26F17">
        <w:rPr>
          <w:rFonts w:ascii="Arial" w:hAnsi="Arial" w:cs="Arial"/>
          <w:b/>
          <w:bCs/>
          <w:szCs w:val="24"/>
          <w:lang w:eastAsia="en-GB"/>
        </w:rPr>
        <w:t>(Appendix H),</w:t>
      </w:r>
      <w:r w:rsidRPr="00A26F17">
        <w:rPr>
          <w:rFonts w:ascii="Arial" w:hAnsi="Arial" w:cs="Arial"/>
          <w:szCs w:val="24"/>
          <w:lang w:eastAsia="en-GB"/>
        </w:rPr>
        <w:t xml:space="preserve"> which provide practical prompts to maintain patient safety, hygiene standards and continuity of care, particularly for vulnerable and high</w:t>
      </w:r>
      <w:r w:rsidRPr="00A26F17">
        <w:rPr>
          <w:rFonts w:ascii="Cambria Math" w:hAnsi="Cambria Math" w:cs="Cambria Math"/>
          <w:szCs w:val="24"/>
          <w:lang w:eastAsia="en-GB"/>
        </w:rPr>
        <w:t>‑</w:t>
      </w:r>
      <w:r w:rsidRPr="00A26F17">
        <w:rPr>
          <w:rFonts w:ascii="Arial" w:hAnsi="Arial" w:cs="Arial"/>
          <w:szCs w:val="24"/>
          <w:lang w:eastAsia="en-GB"/>
        </w:rPr>
        <w:t>risk patient groups.</w:t>
      </w:r>
    </w:p>
    <w:p w14:paraId="120BA1AB" w14:textId="3B34C835" w:rsidR="00225F28" w:rsidRPr="00225F28" w:rsidRDefault="00225F28" w:rsidP="00C20D29">
      <w:pPr>
        <w:spacing w:before="100" w:beforeAutospacing="1" w:after="100" w:afterAutospacing="1" w:line="300" w:lineRule="atLeast"/>
        <w:jc w:val="left"/>
        <w:outlineLvl w:val="1"/>
        <w:rPr>
          <w:rFonts w:ascii="Arial" w:hAnsi="Arial" w:cs="Arial"/>
          <w:b/>
          <w:bCs/>
          <w:szCs w:val="24"/>
          <w:lang w:eastAsia="en-GB"/>
        </w:rPr>
      </w:pPr>
      <w:r w:rsidRPr="00225F28">
        <w:rPr>
          <w:rFonts w:ascii="Arial" w:hAnsi="Arial" w:cs="Arial"/>
          <w:b/>
          <w:bCs/>
          <w:szCs w:val="24"/>
          <w:lang w:eastAsia="en-GB"/>
        </w:rPr>
        <w:t xml:space="preserve">11. </w:t>
      </w:r>
      <w:r>
        <w:rPr>
          <w:rFonts w:ascii="Arial" w:hAnsi="Arial" w:cs="Arial"/>
          <w:b/>
          <w:bCs/>
          <w:szCs w:val="24"/>
          <w:lang w:eastAsia="en-GB"/>
        </w:rPr>
        <w:t>CONTRACTOR CONTROL &amp; SAFETY</w:t>
      </w:r>
    </w:p>
    <w:p w14:paraId="496A0598" w14:textId="700F8047" w:rsidR="00355A38" w:rsidRPr="00225F28" w:rsidRDefault="00355A38" w:rsidP="00C20D29">
      <w:pPr>
        <w:spacing w:before="100" w:beforeAutospacing="1" w:after="100" w:afterAutospacing="1" w:line="300" w:lineRule="atLeast"/>
        <w:jc w:val="left"/>
        <w:rPr>
          <w:rFonts w:ascii="Arial" w:hAnsi="Arial" w:cs="Arial"/>
          <w:szCs w:val="24"/>
          <w:lang w:eastAsia="en-GB"/>
        </w:rPr>
      </w:pPr>
      <w:r w:rsidRPr="00922E50">
        <w:rPr>
          <w:rFonts w:ascii="Arial" w:hAnsi="Arial" w:cs="Arial"/>
          <w:szCs w:val="24"/>
          <w:lang w:eastAsia="en-GB"/>
        </w:rPr>
        <w:t xml:space="preserve">Swansea Bay University Health Board (SBUHB) will ensure that all contractor activities undertaken during utility disruptions, emergency works, or recovery phases are strictly controlled, safely managed, and fully compliant with statutory requirements, </w:t>
      </w:r>
      <w:r>
        <w:rPr>
          <w:rFonts w:ascii="Arial" w:hAnsi="Arial" w:cs="Arial"/>
          <w:szCs w:val="24"/>
          <w:lang w:eastAsia="en-GB"/>
        </w:rPr>
        <w:t xml:space="preserve">Welsh </w:t>
      </w:r>
      <w:r w:rsidRPr="00922E50">
        <w:rPr>
          <w:rFonts w:ascii="Arial" w:hAnsi="Arial" w:cs="Arial"/>
          <w:szCs w:val="24"/>
          <w:lang w:eastAsia="en-GB"/>
        </w:rPr>
        <w:t>Health Technical Memoranda (</w:t>
      </w:r>
      <w:r>
        <w:rPr>
          <w:rFonts w:ascii="Arial" w:hAnsi="Arial" w:cs="Arial"/>
          <w:szCs w:val="24"/>
          <w:lang w:eastAsia="en-GB"/>
        </w:rPr>
        <w:t>W</w:t>
      </w:r>
      <w:r w:rsidRPr="00922E50">
        <w:rPr>
          <w:rFonts w:ascii="Arial" w:hAnsi="Arial" w:cs="Arial"/>
          <w:szCs w:val="24"/>
          <w:lang w:eastAsia="en-GB"/>
        </w:rPr>
        <w:t>HTMs), and local electrical safety procedures.</w:t>
      </w:r>
      <w:r w:rsidRPr="00922E50">
        <w:rPr>
          <w:rFonts w:ascii="Arial" w:hAnsi="Arial" w:cs="Arial"/>
          <w:szCs w:val="24"/>
          <w:lang w:eastAsia="en-GB"/>
        </w:rPr>
        <w:br/>
        <w:t>Contractor control is critical during emergency conditions, where increased risk exists due to live systems, temporary connections, abnormal operating states, and time</w:t>
      </w:r>
      <w:r w:rsidRPr="00922E50">
        <w:rPr>
          <w:rFonts w:ascii="Arial" w:hAnsi="Arial" w:cs="Arial"/>
          <w:szCs w:val="24"/>
          <w:lang w:eastAsia="en-GB"/>
        </w:rPr>
        <w:noBreakHyphen/>
        <w:t>critical pressures.</w:t>
      </w:r>
      <w:r w:rsidRPr="00225F28">
        <w:rPr>
          <w:rFonts w:ascii="Arial" w:hAnsi="Arial" w:cs="Arial"/>
          <w:szCs w:val="24"/>
          <w:lang w:eastAsia="en-GB"/>
        </w:rPr>
        <w:t xml:space="preserve"> All electrical works must follow: </w:t>
      </w:r>
    </w:p>
    <w:p w14:paraId="036571E9" w14:textId="77777777" w:rsidR="00355A38" w:rsidRPr="008941A0" w:rsidRDefault="00355A38" w:rsidP="00C20D29">
      <w:pPr>
        <w:pStyle w:val="ListParagraph"/>
        <w:numPr>
          <w:ilvl w:val="0"/>
          <w:numId w:val="66"/>
        </w:numPr>
        <w:spacing w:before="100" w:beforeAutospacing="1" w:after="100" w:afterAutospacing="1" w:line="300" w:lineRule="atLeast"/>
        <w:jc w:val="left"/>
        <w:rPr>
          <w:rFonts w:ascii="Arial" w:hAnsi="Arial" w:cs="Arial"/>
          <w:szCs w:val="24"/>
          <w:lang w:eastAsia="en-GB"/>
        </w:rPr>
      </w:pPr>
      <w:r w:rsidRPr="008941A0">
        <w:rPr>
          <w:rFonts w:ascii="Arial" w:hAnsi="Arial" w:cs="Arial"/>
          <w:szCs w:val="24"/>
          <w:lang w:eastAsia="en-GB"/>
        </w:rPr>
        <w:t xml:space="preserve">Formal Permit to Work (PTW) processes. </w:t>
      </w:r>
    </w:p>
    <w:p w14:paraId="65CFBB61" w14:textId="77777777" w:rsidR="00355A38" w:rsidRPr="008F3EF2" w:rsidRDefault="00355A38" w:rsidP="00C20D29">
      <w:pPr>
        <w:spacing w:before="100" w:beforeAutospacing="1" w:line="300" w:lineRule="atLeast"/>
        <w:ind w:left="1080"/>
        <w:jc w:val="left"/>
        <w:rPr>
          <w:rFonts w:ascii="Arial" w:hAnsi="Arial" w:cs="Arial"/>
          <w:szCs w:val="24"/>
          <w:lang w:eastAsia="en-GB"/>
        </w:rPr>
      </w:pPr>
      <w:r w:rsidRPr="008F3EF2">
        <w:rPr>
          <w:rFonts w:ascii="Arial" w:hAnsi="Arial" w:cs="Arial"/>
          <w:szCs w:val="24"/>
          <w:lang w:eastAsia="en-GB"/>
        </w:rPr>
        <w:t xml:space="preserve">PTWs must clearly define: </w:t>
      </w:r>
    </w:p>
    <w:p w14:paraId="6D5459DE" w14:textId="77777777" w:rsidR="00355A38" w:rsidRPr="008F3EF2" w:rsidRDefault="00355A38" w:rsidP="00C20D29">
      <w:pPr>
        <w:numPr>
          <w:ilvl w:val="1"/>
          <w:numId w:val="65"/>
        </w:numPr>
        <w:spacing w:before="100" w:beforeAutospacing="1" w:after="100" w:afterAutospacing="1" w:line="300" w:lineRule="atLeast"/>
        <w:jc w:val="left"/>
        <w:rPr>
          <w:rFonts w:ascii="Arial" w:hAnsi="Arial" w:cs="Arial"/>
          <w:szCs w:val="24"/>
          <w:lang w:eastAsia="en-GB"/>
        </w:rPr>
      </w:pPr>
      <w:r w:rsidRPr="008F3EF2">
        <w:rPr>
          <w:rFonts w:ascii="Arial" w:hAnsi="Arial" w:cs="Arial"/>
          <w:szCs w:val="24"/>
          <w:lang w:eastAsia="en-GB"/>
        </w:rPr>
        <w:t>Scope of work</w:t>
      </w:r>
    </w:p>
    <w:p w14:paraId="58088D7D" w14:textId="77777777" w:rsidR="00355A38" w:rsidRPr="008F3EF2" w:rsidRDefault="00355A38" w:rsidP="00C20D29">
      <w:pPr>
        <w:numPr>
          <w:ilvl w:val="1"/>
          <w:numId w:val="65"/>
        </w:numPr>
        <w:spacing w:before="100" w:beforeAutospacing="1" w:after="100" w:afterAutospacing="1" w:line="300" w:lineRule="atLeast"/>
        <w:jc w:val="left"/>
        <w:rPr>
          <w:rFonts w:ascii="Arial" w:hAnsi="Arial" w:cs="Arial"/>
          <w:szCs w:val="24"/>
          <w:lang w:eastAsia="en-GB"/>
        </w:rPr>
      </w:pPr>
      <w:r w:rsidRPr="008F3EF2">
        <w:rPr>
          <w:rFonts w:ascii="Arial" w:hAnsi="Arial" w:cs="Arial"/>
          <w:szCs w:val="24"/>
          <w:lang w:eastAsia="en-GB"/>
        </w:rPr>
        <w:t>Isolation points and earthing arrangements</w:t>
      </w:r>
    </w:p>
    <w:p w14:paraId="5B28C75B" w14:textId="77777777" w:rsidR="00355A38" w:rsidRPr="008F3EF2" w:rsidRDefault="00355A38" w:rsidP="00C20D29">
      <w:pPr>
        <w:numPr>
          <w:ilvl w:val="1"/>
          <w:numId w:val="65"/>
        </w:numPr>
        <w:spacing w:before="100" w:beforeAutospacing="1" w:after="100" w:afterAutospacing="1" w:line="300" w:lineRule="atLeast"/>
        <w:jc w:val="left"/>
        <w:rPr>
          <w:rFonts w:ascii="Arial" w:hAnsi="Arial" w:cs="Arial"/>
          <w:szCs w:val="24"/>
          <w:lang w:eastAsia="en-GB"/>
        </w:rPr>
      </w:pPr>
      <w:r w:rsidRPr="008F3EF2">
        <w:rPr>
          <w:rFonts w:ascii="Arial" w:hAnsi="Arial" w:cs="Arial"/>
          <w:szCs w:val="24"/>
          <w:lang w:eastAsia="en-GB"/>
        </w:rPr>
        <w:t>Status of supplies (normal, essential, generator</w:t>
      </w:r>
      <w:r w:rsidRPr="008F3EF2">
        <w:rPr>
          <w:rFonts w:ascii="Arial" w:hAnsi="Arial" w:cs="Arial"/>
          <w:szCs w:val="24"/>
          <w:lang w:eastAsia="en-GB"/>
        </w:rPr>
        <w:noBreakHyphen/>
        <w:t>fed)</w:t>
      </w:r>
    </w:p>
    <w:p w14:paraId="4674CAD2" w14:textId="77777777" w:rsidR="00355A38" w:rsidRPr="008F3EF2" w:rsidRDefault="00355A38" w:rsidP="00C20D29">
      <w:pPr>
        <w:numPr>
          <w:ilvl w:val="1"/>
          <w:numId w:val="65"/>
        </w:numPr>
        <w:spacing w:before="100" w:beforeAutospacing="1" w:after="100" w:afterAutospacing="1" w:line="300" w:lineRule="atLeast"/>
        <w:jc w:val="left"/>
        <w:rPr>
          <w:rFonts w:ascii="Arial" w:hAnsi="Arial" w:cs="Arial"/>
          <w:szCs w:val="24"/>
          <w:lang w:eastAsia="en-GB"/>
        </w:rPr>
      </w:pPr>
      <w:r w:rsidRPr="008F3EF2">
        <w:rPr>
          <w:rFonts w:ascii="Arial" w:hAnsi="Arial" w:cs="Arial"/>
          <w:szCs w:val="24"/>
          <w:lang w:eastAsia="en-GB"/>
        </w:rPr>
        <w:t>Identified hazards and control measures</w:t>
      </w:r>
    </w:p>
    <w:p w14:paraId="0995AF30" w14:textId="77777777" w:rsidR="00355A38" w:rsidRPr="008F3EF2" w:rsidRDefault="00355A38" w:rsidP="00C20D29">
      <w:pPr>
        <w:numPr>
          <w:ilvl w:val="1"/>
          <w:numId w:val="65"/>
        </w:numPr>
        <w:spacing w:before="100" w:beforeAutospacing="1" w:after="100" w:afterAutospacing="1" w:line="300" w:lineRule="atLeast"/>
        <w:jc w:val="left"/>
        <w:rPr>
          <w:rFonts w:ascii="Arial" w:hAnsi="Arial" w:cs="Arial"/>
          <w:szCs w:val="24"/>
          <w:lang w:eastAsia="en-GB"/>
        </w:rPr>
      </w:pPr>
      <w:r w:rsidRPr="008F3EF2">
        <w:rPr>
          <w:rFonts w:ascii="Arial" w:hAnsi="Arial" w:cs="Arial"/>
          <w:szCs w:val="24"/>
          <w:lang w:eastAsia="en-GB"/>
        </w:rPr>
        <w:t>Start and completion times</w:t>
      </w:r>
    </w:p>
    <w:p w14:paraId="4E6E7032" w14:textId="77777777" w:rsidR="00355A38" w:rsidRPr="00225F28" w:rsidRDefault="00355A38" w:rsidP="00C20D29">
      <w:pPr>
        <w:numPr>
          <w:ilvl w:val="1"/>
          <w:numId w:val="65"/>
        </w:numPr>
        <w:spacing w:before="100" w:beforeAutospacing="1" w:after="100" w:afterAutospacing="1" w:line="300" w:lineRule="atLeast"/>
        <w:jc w:val="left"/>
        <w:rPr>
          <w:rFonts w:ascii="Arial" w:hAnsi="Arial" w:cs="Arial"/>
          <w:szCs w:val="24"/>
          <w:lang w:eastAsia="en-GB"/>
        </w:rPr>
      </w:pPr>
    </w:p>
    <w:p w14:paraId="2544FD55" w14:textId="559826DC" w:rsidR="00C20D29" w:rsidRPr="004823E0" w:rsidRDefault="00355A38" w:rsidP="00C20D29">
      <w:pPr>
        <w:numPr>
          <w:ilvl w:val="1"/>
          <w:numId w:val="65"/>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Authorised Person oversight</w:t>
      </w:r>
      <w:r>
        <w:rPr>
          <w:rFonts w:ascii="Arial" w:hAnsi="Arial" w:cs="Arial"/>
          <w:szCs w:val="24"/>
          <w:lang w:eastAsia="en-GB"/>
        </w:rPr>
        <w:t xml:space="preserve"> - </w:t>
      </w:r>
      <w:r w:rsidRPr="00FD571A">
        <w:rPr>
          <w:rFonts w:ascii="Arial" w:hAnsi="Arial" w:cs="Arial"/>
          <w:szCs w:val="24"/>
          <w:lang w:eastAsia="en-GB"/>
        </w:rPr>
        <w:t xml:space="preserve">All contractor electrical works must be carried out under the direct control and supervision of an appropriately appointed </w:t>
      </w:r>
      <w:r w:rsidRPr="00C20D29">
        <w:rPr>
          <w:rFonts w:ascii="Arial" w:hAnsi="Arial" w:cs="Arial"/>
          <w:szCs w:val="24"/>
          <w:lang w:eastAsia="en-GB"/>
        </w:rPr>
        <w:t>Authorised Person (AP) in</w:t>
      </w:r>
      <w:r w:rsidRPr="00FD571A">
        <w:rPr>
          <w:rFonts w:ascii="Arial" w:hAnsi="Arial" w:cs="Arial"/>
          <w:szCs w:val="24"/>
          <w:lang w:eastAsia="en-GB"/>
        </w:rPr>
        <w:t xml:space="preserve"> accordance with HTM electrical safety management arrangements.</w:t>
      </w:r>
    </w:p>
    <w:p w14:paraId="262E1E70" w14:textId="77777777" w:rsidR="00355A38" w:rsidRDefault="00355A38" w:rsidP="00C20D29">
      <w:pPr>
        <w:spacing w:before="100" w:beforeAutospacing="1" w:after="100" w:afterAutospacing="1" w:line="300" w:lineRule="atLeast"/>
        <w:jc w:val="left"/>
        <w:rPr>
          <w:rFonts w:ascii="Arial" w:hAnsi="Arial" w:cs="Arial"/>
          <w:szCs w:val="24"/>
          <w:lang w:eastAsia="en-GB"/>
        </w:rPr>
      </w:pPr>
      <w:r w:rsidRPr="005E6095">
        <w:rPr>
          <w:rFonts w:ascii="Arial" w:hAnsi="Arial" w:cs="Arial"/>
          <w:szCs w:val="24"/>
          <w:lang w:eastAsia="en-GB"/>
        </w:rPr>
        <w:t xml:space="preserve">SBUHB maintains a </w:t>
      </w:r>
      <w:r w:rsidRPr="00C20D29">
        <w:rPr>
          <w:rFonts w:ascii="Arial" w:hAnsi="Arial" w:cs="Arial"/>
          <w:szCs w:val="24"/>
          <w:lang w:eastAsia="en-GB"/>
        </w:rPr>
        <w:t>clear and absolute authority to stop works</w:t>
      </w:r>
      <w:r w:rsidRPr="005E6095">
        <w:rPr>
          <w:rFonts w:ascii="Arial" w:hAnsi="Arial" w:cs="Arial"/>
          <w:szCs w:val="24"/>
          <w:lang w:eastAsia="en-GB"/>
        </w:rPr>
        <w:t xml:space="preserve"> where safety, isolation integrity, or service continuity is compromised.</w:t>
      </w:r>
    </w:p>
    <w:p w14:paraId="52527379" w14:textId="77777777" w:rsidR="00355A38" w:rsidRDefault="00355A38" w:rsidP="00C20D29">
      <w:pPr>
        <w:spacing w:line="300" w:lineRule="atLeast"/>
        <w:jc w:val="left"/>
        <w:rPr>
          <w:rFonts w:ascii="Arial" w:hAnsi="Arial" w:cs="Arial"/>
          <w:szCs w:val="24"/>
          <w:lang w:eastAsia="en-GB"/>
        </w:rPr>
      </w:pPr>
      <w:r w:rsidRPr="007F3769">
        <w:rPr>
          <w:rFonts w:ascii="Arial" w:hAnsi="Arial" w:cs="Arial"/>
          <w:szCs w:val="24"/>
          <w:lang w:eastAsia="en-GB"/>
        </w:rPr>
        <w:t>Emergency conditions do not override PTW requirements; however, expedited processes may be used where formally approved by Estates leadership.</w:t>
      </w:r>
    </w:p>
    <w:p w14:paraId="4024B90E" w14:textId="77777777" w:rsidR="00355A38" w:rsidRDefault="00355A38" w:rsidP="00C20D29">
      <w:pPr>
        <w:spacing w:line="300" w:lineRule="atLeast"/>
        <w:jc w:val="left"/>
        <w:rPr>
          <w:rFonts w:ascii="Arial" w:hAnsi="Arial" w:cs="Arial"/>
          <w:szCs w:val="24"/>
          <w:lang w:eastAsia="en-GB"/>
        </w:rPr>
      </w:pPr>
    </w:p>
    <w:p w14:paraId="5BDC2E98" w14:textId="77777777" w:rsidR="00355A38" w:rsidRDefault="00355A38" w:rsidP="00C20D29">
      <w:pPr>
        <w:spacing w:line="300" w:lineRule="atLeast"/>
        <w:jc w:val="left"/>
        <w:rPr>
          <w:rFonts w:ascii="Arial" w:hAnsi="Arial" w:cs="Arial"/>
          <w:b/>
          <w:bCs/>
          <w:szCs w:val="24"/>
          <w:lang w:eastAsia="en-GB"/>
        </w:rPr>
      </w:pPr>
      <w:r w:rsidRPr="00942CD6">
        <w:rPr>
          <w:rFonts w:ascii="Arial" w:hAnsi="Arial" w:cs="Arial"/>
          <w:b/>
          <w:bCs/>
          <w:szCs w:val="24"/>
          <w:lang w:eastAsia="en-GB"/>
        </w:rPr>
        <w:t>Contractor Competency and Induction</w:t>
      </w:r>
    </w:p>
    <w:p w14:paraId="62979929" w14:textId="77777777" w:rsidR="008941A0" w:rsidRPr="00942CD6" w:rsidRDefault="008941A0" w:rsidP="00C20D29">
      <w:pPr>
        <w:spacing w:line="300" w:lineRule="atLeast"/>
        <w:jc w:val="left"/>
        <w:rPr>
          <w:rFonts w:ascii="Arial" w:hAnsi="Arial" w:cs="Arial"/>
          <w:b/>
          <w:bCs/>
          <w:szCs w:val="24"/>
          <w:lang w:eastAsia="en-GB"/>
        </w:rPr>
      </w:pPr>
    </w:p>
    <w:p w14:paraId="28F45543" w14:textId="77777777" w:rsidR="00355A38" w:rsidRPr="00ED0D5A" w:rsidRDefault="00355A38" w:rsidP="00C20D29">
      <w:pPr>
        <w:spacing w:line="300" w:lineRule="atLeast"/>
        <w:jc w:val="left"/>
        <w:rPr>
          <w:rFonts w:ascii="Arial" w:hAnsi="Arial" w:cs="Arial"/>
          <w:szCs w:val="24"/>
          <w:lang w:eastAsia="en-GB"/>
        </w:rPr>
      </w:pPr>
      <w:r w:rsidRPr="00ED0D5A">
        <w:rPr>
          <w:rFonts w:ascii="Arial" w:hAnsi="Arial" w:cs="Arial"/>
          <w:szCs w:val="24"/>
          <w:lang w:eastAsia="en-GB"/>
        </w:rPr>
        <w:t xml:space="preserve">All contractors must: </w:t>
      </w:r>
    </w:p>
    <w:p w14:paraId="4077AF3A" w14:textId="77777777" w:rsidR="00355A38" w:rsidRPr="00ED0D5A" w:rsidRDefault="00355A38" w:rsidP="00C20D29">
      <w:pPr>
        <w:numPr>
          <w:ilvl w:val="0"/>
          <w:numId w:val="51"/>
        </w:numPr>
        <w:spacing w:line="300" w:lineRule="atLeast"/>
        <w:jc w:val="left"/>
        <w:rPr>
          <w:rFonts w:ascii="Arial" w:hAnsi="Arial" w:cs="Arial"/>
          <w:szCs w:val="24"/>
          <w:lang w:eastAsia="en-GB"/>
        </w:rPr>
      </w:pPr>
      <w:r w:rsidRPr="00ED0D5A">
        <w:rPr>
          <w:rFonts w:ascii="Arial" w:hAnsi="Arial" w:cs="Arial"/>
          <w:szCs w:val="24"/>
          <w:lang w:eastAsia="en-GB"/>
        </w:rPr>
        <w:lastRenderedPageBreak/>
        <w:t>Demonstrate appropriate competence, qualifications, and authorisation for the task</w:t>
      </w:r>
    </w:p>
    <w:p w14:paraId="4A8A0D46" w14:textId="77777777" w:rsidR="00355A38" w:rsidRPr="00ED0D5A" w:rsidRDefault="00355A38" w:rsidP="00C20D29">
      <w:pPr>
        <w:numPr>
          <w:ilvl w:val="0"/>
          <w:numId w:val="51"/>
        </w:numPr>
        <w:spacing w:line="300" w:lineRule="atLeast"/>
        <w:jc w:val="left"/>
        <w:rPr>
          <w:rFonts w:ascii="Arial" w:hAnsi="Arial" w:cs="Arial"/>
          <w:szCs w:val="24"/>
          <w:lang w:eastAsia="en-GB"/>
        </w:rPr>
      </w:pPr>
      <w:r w:rsidRPr="00ED0D5A">
        <w:rPr>
          <w:rFonts w:ascii="Arial" w:hAnsi="Arial" w:cs="Arial"/>
          <w:szCs w:val="24"/>
          <w:lang w:eastAsia="en-GB"/>
        </w:rPr>
        <w:t>Provide method statements and risk assessments relevant to the emergency works</w:t>
      </w:r>
    </w:p>
    <w:p w14:paraId="2D2C2207" w14:textId="77777777" w:rsidR="00355A38" w:rsidRPr="00ED0D5A" w:rsidRDefault="00355A38" w:rsidP="00C20D29">
      <w:pPr>
        <w:spacing w:line="300" w:lineRule="atLeast"/>
        <w:jc w:val="left"/>
        <w:rPr>
          <w:rFonts w:ascii="Arial" w:hAnsi="Arial" w:cs="Arial"/>
          <w:szCs w:val="24"/>
          <w:lang w:eastAsia="en-GB"/>
        </w:rPr>
      </w:pPr>
      <w:r w:rsidRPr="00ED0D5A">
        <w:rPr>
          <w:rFonts w:ascii="Arial" w:hAnsi="Arial" w:cs="Arial"/>
          <w:szCs w:val="24"/>
          <w:lang w:eastAsia="en-GB"/>
        </w:rPr>
        <w:t xml:space="preserve">Contractors must receive: </w:t>
      </w:r>
    </w:p>
    <w:p w14:paraId="11223A17" w14:textId="77777777" w:rsidR="00355A38" w:rsidRPr="00ED0D5A" w:rsidRDefault="00355A38" w:rsidP="00C20D29">
      <w:pPr>
        <w:numPr>
          <w:ilvl w:val="0"/>
          <w:numId w:val="52"/>
        </w:numPr>
        <w:spacing w:line="300" w:lineRule="atLeast"/>
        <w:jc w:val="left"/>
        <w:rPr>
          <w:rFonts w:ascii="Arial" w:hAnsi="Arial" w:cs="Arial"/>
          <w:szCs w:val="24"/>
          <w:lang w:eastAsia="en-GB"/>
        </w:rPr>
      </w:pPr>
      <w:r w:rsidRPr="00ED0D5A">
        <w:rPr>
          <w:rFonts w:ascii="Arial" w:hAnsi="Arial" w:cs="Arial"/>
          <w:szCs w:val="24"/>
          <w:lang w:eastAsia="en-GB"/>
        </w:rPr>
        <w:t>Site</w:t>
      </w:r>
      <w:r w:rsidRPr="00ED0D5A">
        <w:rPr>
          <w:rFonts w:ascii="Arial" w:hAnsi="Arial" w:cs="Arial"/>
          <w:szCs w:val="24"/>
          <w:lang w:eastAsia="en-GB"/>
        </w:rPr>
        <w:noBreakHyphen/>
        <w:t>specific induction (including emergency arrangements, escape routes, and escalation routes)</w:t>
      </w:r>
    </w:p>
    <w:p w14:paraId="691B4C22" w14:textId="77777777" w:rsidR="00355A38" w:rsidRPr="00ED0D5A" w:rsidRDefault="00355A38" w:rsidP="00C20D29">
      <w:pPr>
        <w:numPr>
          <w:ilvl w:val="0"/>
          <w:numId w:val="52"/>
        </w:numPr>
        <w:spacing w:line="300" w:lineRule="atLeast"/>
        <w:jc w:val="left"/>
        <w:rPr>
          <w:rFonts w:ascii="Arial" w:hAnsi="Arial" w:cs="Arial"/>
          <w:szCs w:val="24"/>
          <w:lang w:eastAsia="en-GB"/>
        </w:rPr>
      </w:pPr>
      <w:r w:rsidRPr="00ED0D5A">
        <w:rPr>
          <w:rFonts w:ascii="Arial" w:hAnsi="Arial" w:cs="Arial"/>
          <w:szCs w:val="24"/>
          <w:lang w:eastAsia="en-GB"/>
        </w:rPr>
        <w:t>Briefing on the current operational status (e.g. generator operation, partial supplies, load shedding)</w:t>
      </w:r>
    </w:p>
    <w:p w14:paraId="5744B501" w14:textId="77777777" w:rsidR="00355A38" w:rsidRPr="00ED0D5A" w:rsidRDefault="00355A38" w:rsidP="00C20D29">
      <w:pPr>
        <w:spacing w:line="300" w:lineRule="atLeast"/>
        <w:jc w:val="left"/>
        <w:rPr>
          <w:rFonts w:ascii="Arial" w:hAnsi="Arial" w:cs="Arial"/>
          <w:szCs w:val="24"/>
          <w:lang w:eastAsia="en-GB"/>
        </w:rPr>
      </w:pPr>
      <w:r w:rsidRPr="00ED0D5A">
        <w:rPr>
          <w:rFonts w:ascii="Arial" w:hAnsi="Arial" w:cs="Arial"/>
          <w:szCs w:val="24"/>
          <w:lang w:eastAsia="en-GB"/>
        </w:rPr>
        <w:t xml:space="preserve">Contractors unfamiliar with healthcare environments must be </w:t>
      </w:r>
      <w:r w:rsidRPr="00C20D29">
        <w:rPr>
          <w:rFonts w:ascii="Arial" w:hAnsi="Arial" w:cs="Arial"/>
          <w:szCs w:val="24"/>
          <w:lang w:eastAsia="en-GB"/>
        </w:rPr>
        <w:t>closely supervised</w:t>
      </w:r>
      <w:r w:rsidRPr="00ED0D5A">
        <w:rPr>
          <w:rFonts w:ascii="Arial" w:hAnsi="Arial" w:cs="Arial"/>
          <w:szCs w:val="24"/>
          <w:lang w:eastAsia="en-GB"/>
        </w:rPr>
        <w:t xml:space="preserve"> at all times.</w:t>
      </w:r>
    </w:p>
    <w:p w14:paraId="01E0BC7C" w14:textId="77777777" w:rsidR="00355A38" w:rsidRDefault="00355A38" w:rsidP="00C20D29">
      <w:pPr>
        <w:spacing w:line="300" w:lineRule="atLeast"/>
        <w:jc w:val="left"/>
        <w:rPr>
          <w:rFonts w:ascii="Arial" w:hAnsi="Arial" w:cs="Arial"/>
          <w:szCs w:val="24"/>
          <w:lang w:eastAsia="en-GB"/>
        </w:rPr>
      </w:pPr>
    </w:p>
    <w:p w14:paraId="25ABA1B6" w14:textId="77777777" w:rsidR="00355A38" w:rsidRPr="00CF36B0" w:rsidRDefault="00355A38" w:rsidP="00C20D29">
      <w:pPr>
        <w:spacing w:line="300" w:lineRule="atLeast"/>
        <w:jc w:val="left"/>
        <w:rPr>
          <w:rFonts w:ascii="Arial" w:hAnsi="Arial" w:cs="Arial"/>
          <w:b/>
          <w:bCs/>
          <w:szCs w:val="24"/>
          <w:lang w:eastAsia="en-GB"/>
        </w:rPr>
      </w:pPr>
      <w:r w:rsidRPr="00CF36B0">
        <w:rPr>
          <w:rFonts w:ascii="Arial" w:hAnsi="Arial" w:cs="Arial"/>
          <w:b/>
          <w:bCs/>
          <w:szCs w:val="24"/>
          <w:lang w:eastAsia="en-GB"/>
        </w:rPr>
        <w:t>Control of Emergency and Temporary Works</w:t>
      </w:r>
    </w:p>
    <w:p w14:paraId="44679398" w14:textId="77777777" w:rsidR="00355A38" w:rsidRPr="00CF36B0" w:rsidRDefault="00355A38" w:rsidP="00C20D29">
      <w:pPr>
        <w:spacing w:line="300" w:lineRule="atLeast"/>
        <w:jc w:val="left"/>
        <w:rPr>
          <w:rFonts w:ascii="Arial" w:hAnsi="Arial" w:cs="Arial"/>
          <w:szCs w:val="24"/>
          <w:lang w:eastAsia="en-GB"/>
        </w:rPr>
      </w:pPr>
      <w:r w:rsidRPr="00CF36B0">
        <w:rPr>
          <w:rFonts w:ascii="Arial" w:hAnsi="Arial" w:cs="Arial"/>
          <w:szCs w:val="24"/>
          <w:lang w:eastAsia="en-GB"/>
        </w:rPr>
        <w:t>Where emergency or temporary solutions are required:</w:t>
      </w:r>
    </w:p>
    <w:p w14:paraId="5495FBD8" w14:textId="77777777" w:rsidR="00355A38" w:rsidRPr="00CF36B0" w:rsidRDefault="00355A38" w:rsidP="00C20D29">
      <w:pPr>
        <w:numPr>
          <w:ilvl w:val="0"/>
          <w:numId w:val="53"/>
        </w:numPr>
        <w:spacing w:line="300" w:lineRule="atLeast"/>
        <w:jc w:val="left"/>
        <w:rPr>
          <w:rFonts w:ascii="Arial" w:hAnsi="Arial" w:cs="Arial"/>
          <w:szCs w:val="24"/>
          <w:lang w:eastAsia="en-GB"/>
        </w:rPr>
      </w:pPr>
      <w:r w:rsidRPr="00CF36B0">
        <w:rPr>
          <w:rFonts w:ascii="Arial" w:hAnsi="Arial" w:cs="Arial"/>
          <w:szCs w:val="24"/>
          <w:lang w:eastAsia="en-GB"/>
        </w:rPr>
        <w:t xml:space="preserve">Temporary power arrangements must: </w:t>
      </w:r>
    </w:p>
    <w:p w14:paraId="18EB6E34" w14:textId="77777777" w:rsidR="00355A38" w:rsidRPr="00CF36B0" w:rsidRDefault="00355A38" w:rsidP="00C20D29">
      <w:pPr>
        <w:numPr>
          <w:ilvl w:val="1"/>
          <w:numId w:val="53"/>
        </w:numPr>
        <w:spacing w:line="300" w:lineRule="atLeast"/>
        <w:jc w:val="left"/>
        <w:rPr>
          <w:rFonts w:ascii="Arial" w:hAnsi="Arial" w:cs="Arial"/>
          <w:szCs w:val="24"/>
          <w:lang w:eastAsia="en-GB"/>
        </w:rPr>
      </w:pPr>
      <w:r w:rsidRPr="00CF36B0">
        <w:rPr>
          <w:rFonts w:ascii="Arial" w:hAnsi="Arial" w:cs="Arial"/>
          <w:szCs w:val="24"/>
          <w:lang w:eastAsia="en-GB"/>
        </w:rPr>
        <w:t>Be formally designed or agreed by Estates</w:t>
      </w:r>
    </w:p>
    <w:p w14:paraId="1AEF877A" w14:textId="77777777" w:rsidR="00355A38" w:rsidRPr="00CF36B0" w:rsidRDefault="00355A38" w:rsidP="00C20D29">
      <w:pPr>
        <w:numPr>
          <w:ilvl w:val="1"/>
          <w:numId w:val="53"/>
        </w:numPr>
        <w:spacing w:line="300" w:lineRule="atLeast"/>
        <w:jc w:val="left"/>
        <w:rPr>
          <w:rFonts w:ascii="Arial" w:hAnsi="Arial" w:cs="Arial"/>
          <w:szCs w:val="24"/>
          <w:lang w:eastAsia="en-GB"/>
        </w:rPr>
      </w:pPr>
      <w:r w:rsidRPr="00CF36B0">
        <w:rPr>
          <w:rFonts w:ascii="Arial" w:hAnsi="Arial" w:cs="Arial"/>
          <w:szCs w:val="24"/>
          <w:lang w:eastAsia="en-GB"/>
        </w:rPr>
        <w:t>Meet electrical safety and HTM standards</w:t>
      </w:r>
    </w:p>
    <w:p w14:paraId="722D0AD7" w14:textId="77777777" w:rsidR="00355A38" w:rsidRPr="00CF36B0" w:rsidRDefault="00355A38" w:rsidP="00C20D29">
      <w:pPr>
        <w:numPr>
          <w:ilvl w:val="1"/>
          <w:numId w:val="53"/>
        </w:numPr>
        <w:spacing w:line="300" w:lineRule="atLeast"/>
        <w:jc w:val="left"/>
        <w:rPr>
          <w:rFonts w:ascii="Arial" w:hAnsi="Arial" w:cs="Arial"/>
          <w:szCs w:val="24"/>
          <w:lang w:eastAsia="en-GB"/>
        </w:rPr>
      </w:pPr>
      <w:r w:rsidRPr="00CF36B0">
        <w:rPr>
          <w:rFonts w:ascii="Arial" w:hAnsi="Arial" w:cs="Arial"/>
          <w:szCs w:val="24"/>
          <w:lang w:eastAsia="en-GB"/>
        </w:rPr>
        <w:t>Be clearly labelled and documented</w:t>
      </w:r>
    </w:p>
    <w:p w14:paraId="4505CACC" w14:textId="77777777" w:rsidR="00355A38" w:rsidRPr="00CF36B0" w:rsidRDefault="00355A38" w:rsidP="00C20D29">
      <w:pPr>
        <w:numPr>
          <w:ilvl w:val="0"/>
          <w:numId w:val="53"/>
        </w:numPr>
        <w:spacing w:line="300" w:lineRule="atLeast"/>
        <w:jc w:val="left"/>
        <w:rPr>
          <w:rFonts w:ascii="Arial" w:hAnsi="Arial" w:cs="Arial"/>
          <w:szCs w:val="24"/>
          <w:lang w:eastAsia="en-GB"/>
        </w:rPr>
      </w:pPr>
      <w:r w:rsidRPr="00CF36B0">
        <w:rPr>
          <w:rFonts w:ascii="Arial" w:hAnsi="Arial" w:cs="Arial"/>
          <w:szCs w:val="24"/>
          <w:lang w:eastAsia="en-GB"/>
        </w:rPr>
        <w:t xml:space="preserve">No temporary arrangement may: </w:t>
      </w:r>
    </w:p>
    <w:p w14:paraId="0A41D525" w14:textId="77777777" w:rsidR="00355A38" w:rsidRPr="00CF36B0" w:rsidRDefault="00355A38" w:rsidP="00C20D29">
      <w:pPr>
        <w:numPr>
          <w:ilvl w:val="1"/>
          <w:numId w:val="53"/>
        </w:numPr>
        <w:spacing w:line="300" w:lineRule="atLeast"/>
        <w:jc w:val="left"/>
        <w:rPr>
          <w:rFonts w:ascii="Arial" w:hAnsi="Arial" w:cs="Arial"/>
          <w:szCs w:val="24"/>
          <w:lang w:eastAsia="en-GB"/>
        </w:rPr>
      </w:pPr>
      <w:r w:rsidRPr="00CF36B0">
        <w:rPr>
          <w:rFonts w:ascii="Arial" w:hAnsi="Arial" w:cs="Arial"/>
          <w:szCs w:val="24"/>
          <w:lang w:eastAsia="en-GB"/>
        </w:rPr>
        <w:t>Bypass safety systems</w:t>
      </w:r>
    </w:p>
    <w:p w14:paraId="1A9AA889" w14:textId="77777777" w:rsidR="00355A38" w:rsidRPr="00CF36B0" w:rsidRDefault="00355A38" w:rsidP="00C20D29">
      <w:pPr>
        <w:numPr>
          <w:ilvl w:val="1"/>
          <w:numId w:val="53"/>
        </w:numPr>
        <w:spacing w:line="300" w:lineRule="atLeast"/>
        <w:jc w:val="left"/>
        <w:rPr>
          <w:rFonts w:ascii="Arial" w:hAnsi="Arial" w:cs="Arial"/>
          <w:szCs w:val="24"/>
          <w:lang w:eastAsia="en-GB"/>
        </w:rPr>
      </w:pPr>
      <w:r w:rsidRPr="00CF36B0">
        <w:rPr>
          <w:rFonts w:ascii="Arial" w:hAnsi="Arial" w:cs="Arial"/>
          <w:szCs w:val="24"/>
          <w:lang w:eastAsia="en-GB"/>
        </w:rPr>
        <w:t>Introduce unacceptable risk to patients, staff, or infrastructure</w:t>
      </w:r>
    </w:p>
    <w:p w14:paraId="3A405D2C" w14:textId="77777777" w:rsidR="00355A38" w:rsidRPr="00CF36B0" w:rsidRDefault="00355A38" w:rsidP="00C20D29">
      <w:pPr>
        <w:numPr>
          <w:ilvl w:val="0"/>
          <w:numId w:val="53"/>
        </w:numPr>
        <w:spacing w:line="300" w:lineRule="atLeast"/>
        <w:jc w:val="left"/>
        <w:rPr>
          <w:rFonts w:ascii="Arial" w:hAnsi="Arial" w:cs="Arial"/>
          <w:szCs w:val="24"/>
          <w:lang w:eastAsia="en-GB"/>
        </w:rPr>
      </w:pPr>
      <w:r w:rsidRPr="00CF36B0">
        <w:rPr>
          <w:rFonts w:ascii="Arial" w:hAnsi="Arial" w:cs="Arial"/>
          <w:szCs w:val="24"/>
          <w:lang w:eastAsia="en-GB"/>
        </w:rPr>
        <w:t>Temporary installations must be reviewed regularly and removed once permanent restoration is achieved.</w:t>
      </w:r>
    </w:p>
    <w:p w14:paraId="3A08FC87" w14:textId="77777777" w:rsidR="003A6188" w:rsidRPr="00225F28" w:rsidRDefault="003A6188" w:rsidP="00C20D29">
      <w:pPr>
        <w:spacing w:line="300" w:lineRule="atLeast"/>
        <w:jc w:val="left"/>
        <w:rPr>
          <w:rFonts w:ascii="Arial" w:hAnsi="Arial" w:cs="Arial"/>
          <w:szCs w:val="24"/>
          <w:lang w:eastAsia="en-GB"/>
        </w:rPr>
      </w:pPr>
    </w:p>
    <w:p w14:paraId="5114455A" w14:textId="5A98830D" w:rsidR="00225F28" w:rsidRPr="00225F28" w:rsidRDefault="00225F28" w:rsidP="00C20D29">
      <w:pPr>
        <w:spacing w:before="100" w:beforeAutospacing="1" w:after="100" w:afterAutospacing="1" w:line="300" w:lineRule="atLeast"/>
        <w:jc w:val="left"/>
        <w:outlineLvl w:val="1"/>
        <w:rPr>
          <w:rFonts w:ascii="Arial" w:hAnsi="Arial" w:cs="Arial"/>
          <w:b/>
          <w:bCs/>
          <w:szCs w:val="24"/>
          <w:lang w:eastAsia="en-GB"/>
        </w:rPr>
      </w:pPr>
      <w:r w:rsidRPr="00225F28">
        <w:rPr>
          <w:rFonts w:ascii="Arial" w:hAnsi="Arial" w:cs="Arial"/>
          <w:b/>
          <w:bCs/>
          <w:szCs w:val="24"/>
          <w:lang w:eastAsia="en-GB"/>
        </w:rPr>
        <w:t xml:space="preserve">12. </w:t>
      </w:r>
      <w:r w:rsidR="00463EA2">
        <w:rPr>
          <w:rFonts w:ascii="Arial" w:hAnsi="Arial" w:cs="Arial"/>
          <w:b/>
          <w:bCs/>
          <w:szCs w:val="24"/>
          <w:lang w:eastAsia="en-GB"/>
        </w:rPr>
        <w:t>RECOVERY &amp; STAND-DOWN</w:t>
      </w:r>
      <w:r w:rsidR="003A6188">
        <w:rPr>
          <w:rFonts w:ascii="Arial" w:hAnsi="Arial" w:cs="Arial"/>
          <w:b/>
          <w:bCs/>
          <w:szCs w:val="24"/>
          <w:lang w:eastAsia="en-GB"/>
        </w:rPr>
        <w:t xml:space="preserve"> </w:t>
      </w:r>
    </w:p>
    <w:p w14:paraId="03BB8D30" w14:textId="2C3BB842" w:rsidR="00F3658E" w:rsidRPr="00F3658E" w:rsidRDefault="00F3658E" w:rsidP="00C20D29">
      <w:pPr>
        <w:spacing w:before="100" w:beforeAutospacing="1" w:after="100" w:afterAutospacing="1" w:line="300" w:lineRule="atLeast"/>
        <w:jc w:val="left"/>
        <w:rPr>
          <w:rFonts w:ascii="Arial" w:hAnsi="Arial" w:cs="Arial"/>
          <w:szCs w:val="24"/>
          <w:lang w:eastAsia="en-GB"/>
        </w:rPr>
      </w:pPr>
      <w:r w:rsidRPr="00F3658E">
        <w:rPr>
          <w:rFonts w:ascii="Arial" w:hAnsi="Arial" w:cs="Arial"/>
          <w:szCs w:val="24"/>
          <w:lang w:eastAsia="en-GB"/>
        </w:rPr>
        <w:t xml:space="preserve">The recovery phase of an incident needs to be considered at the onset of an emergency. The recovery phase continues until disruption has been rectified, demands on services have returned to normal and the needs of the affected population have been met. </w:t>
      </w:r>
    </w:p>
    <w:p w14:paraId="7C5D5A08" w14:textId="0A18955F" w:rsidR="00F3658E" w:rsidRDefault="00F3658E" w:rsidP="00C20D29">
      <w:pPr>
        <w:spacing w:before="100" w:beforeAutospacing="1" w:after="100" w:afterAutospacing="1" w:line="300" w:lineRule="atLeast"/>
        <w:jc w:val="left"/>
        <w:rPr>
          <w:rFonts w:ascii="Arial" w:hAnsi="Arial" w:cs="Arial"/>
          <w:szCs w:val="24"/>
          <w:lang w:eastAsia="en-GB"/>
        </w:rPr>
      </w:pPr>
      <w:r w:rsidRPr="00F3658E">
        <w:rPr>
          <w:rFonts w:ascii="Arial" w:hAnsi="Arial" w:cs="Arial"/>
          <w:szCs w:val="24"/>
          <w:lang w:eastAsia="en-GB"/>
        </w:rPr>
        <w:t xml:space="preserve">Recovery management should encompass the physical, social, psychological, political and financial consequences of an emergency. </w:t>
      </w:r>
    </w:p>
    <w:p w14:paraId="6B2C3A83" w14:textId="77777777" w:rsidR="00C20D29" w:rsidRPr="00F3658E" w:rsidRDefault="00C20D29" w:rsidP="00C20D29">
      <w:pPr>
        <w:spacing w:before="100" w:beforeAutospacing="1" w:after="100" w:afterAutospacing="1" w:line="300" w:lineRule="atLeast"/>
        <w:jc w:val="left"/>
        <w:rPr>
          <w:rFonts w:ascii="Arial" w:hAnsi="Arial" w:cs="Arial"/>
          <w:szCs w:val="24"/>
          <w:lang w:eastAsia="en-GB"/>
        </w:rPr>
      </w:pPr>
    </w:p>
    <w:p w14:paraId="4107DAD0" w14:textId="1DB9117E" w:rsidR="00F3658E" w:rsidRPr="00F3658E" w:rsidRDefault="00F3658E" w:rsidP="00C20D29">
      <w:pPr>
        <w:spacing w:before="100" w:beforeAutospacing="1" w:after="100" w:afterAutospacing="1" w:line="300" w:lineRule="atLeast"/>
        <w:jc w:val="left"/>
        <w:rPr>
          <w:rFonts w:ascii="Arial" w:hAnsi="Arial" w:cs="Arial"/>
          <w:szCs w:val="24"/>
          <w:lang w:eastAsia="en-GB"/>
        </w:rPr>
      </w:pPr>
      <w:r w:rsidRPr="00F3658E">
        <w:rPr>
          <w:rFonts w:ascii="Arial" w:hAnsi="Arial" w:cs="Arial"/>
          <w:szCs w:val="24"/>
          <w:lang w:eastAsia="en-GB"/>
        </w:rPr>
        <w:t xml:space="preserve">It is the responsibility of the Strategic/Tactical </w:t>
      </w:r>
      <w:r w:rsidR="00220F73">
        <w:rPr>
          <w:rFonts w:ascii="Arial" w:hAnsi="Arial" w:cs="Arial"/>
          <w:szCs w:val="24"/>
          <w:lang w:eastAsia="en-GB"/>
        </w:rPr>
        <w:t>Commander</w:t>
      </w:r>
      <w:r w:rsidRPr="00F3658E">
        <w:rPr>
          <w:rFonts w:ascii="Arial" w:hAnsi="Arial" w:cs="Arial"/>
          <w:szCs w:val="24"/>
          <w:lang w:eastAsia="en-GB"/>
        </w:rPr>
        <w:t xml:space="preserve"> to anticipate consequences and appropriate recovery planning right from the beginning of any response and a recovery team should be convened to manage the recovery of an incident.</w:t>
      </w:r>
    </w:p>
    <w:p w14:paraId="352DDC64" w14:textId="21582B6C" w:rsidR="00F3658E" w:rsidRDefault="00F3658E" w:rsidP="00C20D29">
      <w:pPr>
        <w:spacing w:before="100" w:beforeAutospacing="1" w:after="100" w:afterAutospacing="1" w:line="300" w:lineRule="atLeast"/>
        <w:jc w:val="left"/>
        <w:rPr>
          <w:rFonts w:ascii="Arial" w:hAnsi="Arial" w:cs="Arial"/>
          <w:szCs w:val="24"/>
          <w:lang w:eastAsia="en-GB"/>
        </w:rPr>
      </w:pPr>
      <w:r w:rsidRPr="00F3658E">
        <w:rPr>
          <w:rFonts w:ascii="Arial" w:hAnsi="Arial" w:cs="Arial"/>
          <w:szCs w:val="24"/>
          <w:lang w:eastAsia="en-GB"/>
        </w:rPr>
        <w:t xml:space="preserve">Consideration will also be required for sustainability in the event of a protracted incident.  People who are acting in roles designated in emergency response plans should consider handing over the role to a colleague of similar seniority and experience either at the time they have to leave the Health Board due to other commitments, or at </w:t>
      </w:r>
      <w:r w:rsidRPr="00F3658E">
        <w:rPr>
          <w:rFonts w:ascii="Arial" w:hAnsi="Arial" w:cs="Arial"/>
          <w:szCs w:val="24"/>
          <w:lang w:eastAsia="en-GB"/>
        </w:rPr>
        <w:lastRenderedPageBreak/>
        <w:t>the time when they feel that their effectiveness may become impaired. During these circumstances a rolling rota will be required.</w:t>
      </w:r>
    </w:p>
    <w:p w14:paraId="192814EC" w14:textId="2BFAAFF8" w:rsidR="00220F73" w:rsidRPr="00F3658E" w:rsidRDefault="00220F73" w:rsidP="00C20D29">
      <w:p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The Chief Operating Officer (COO) will refer to their respective recovery action card and will also consider the below:</w:t>
      </w:r>
    </w:p>
    <w:p w14:paraId="70B64D94" w14:textId="7EED2AD1" w:rsidR="00BB5F4C" w:rsidRDefault="00BB5F4C" w:rsidP="00C20D29">
      <w:pPr>
        <w:pStyle w:val="ListParagraph"/>
        <w:numPr>
          <w:ilvl w:val="0"/>
          <w:numId w:val="23"/>
        </w:numPr>
        <w:jc w:val="left"/>
        <w:rPr>
          <w:rFonts w:ascii="Arial" w:hAnsi="Arial" w:cs="Arial"/>
          <w:szCs w:val="24"/>
          <w:lang w:eastAsia="en-GB"/>
        </w:rPr>
      </w:pPr>
      <w:r w:rsidRPr="00BB5F4C">
        <w:rPr>
          <w:rFonts w:ascii="Arial" w:hAnsi="Arial" w:cs="Arial"/>
          <w:szCs w:val="24"/>
          <w:lang w:eastAsia="en-GB"/>
        </w:rPr>
        <w:t>Utility system restoration timelines</w:t>
      </w:r>
    </w:p>
    <w:p w14:paraId="1350A36C" w14:textId="77777777" w:rsidR="00BB5F4C" w:rsidRPr="00BB5F4C" w:rsidRDefault="00BB5F4C" w:rsidP="00C20D29">
      <w:pPr>
        <w:pStyle w:val="ListParagraph"/>
        <w:numPr>
          <w:ilvl w:val="0"/>
          <w:numId w:val="23"/>
        </w:numPr>
        <w:jc w:val="left"/>
        <w:rPr>
          <w:rFonts w:ascii="Arial" w:hAnsi="Arial" w:cs="Arial"/>
          <w:szCs w:val="24"/>
          <w:lang w:eastAsia="en-GB"/>
        </w:rPr>
      </w:pPr>
      <w:r w:rsidRPr="00BB5F4C">
        <w:rPr>
          <w:rFonts w:ascii="Arial" w:hAnsi="Arial" w:cs="Arial"/>
          <w:szCs w:val="24"/>
          <w:lang w:eastAsia="en-GB"/>
        </w:rPr>
        <w:t>Recommissioning clinical equipment</w:t>
      </w:r>
    </w:p>
    <w:p w14:paraId="179A1F68" w14:textId="77777777" w:rsidR="00BB5F4C" w:rsidRPr="00BB5F4C" w:rsidRDefault="00BB5F4C" w:rsidP="00C20D29">
      <w:pPr>
        <w:pStyle w:val="ListParagraph"/>
        <w:numPr>
          <w:ilvl w:val="0"/>
          <w:numId w:val="23"/>
        </w:numPr>
        <w:jc w:val="left"/>
        <w:rPr>
          <w:rFonts w:ascii="Arial" w:hAnsi="Arial" w:cs="Arial"/>
          <w:szCs w:val="24"/>
          <w:lang w:eastAsia="en-GB"/>
        </w:rPr>
      </w:pPr>
      <w:r w:rsidRPr="00BB5F4C">
        <w:rPr>
          <w:rFonts w:ascii="Arial" w:hAnsi="Arial" w:cs="Arial"/>
          <w:szCs w:val="24"/>
          <w:lang w:eastAsia="en-GB"/>
        </w:rPr>
        <w:t>Water system flushing &amp; validation</w:t>
      </w:r>
    </w:p>
    <w:p w14:paraId="654B2577" w14:textId="0EB3A2F7" w:rsidR="00BB5F4C" w:rsidRPr="00BB5F4C" w:rsidRDefault="00BB5F4C" w:rsidP="00C20D29">
      <w:pPr>
        <w:pStyle w:val="ListParagraph"/>
        <w:numPr>
          <w:ilvl w:val="0"/>
          <w:numId w:val="23"/>
        </w:numPr>
        <w:jc w:val="left"/>
        <w:rPr>
          <w:rFonts w:ascii="Arial" w:hAnsi="Arial" w:cs="Arial"/>
          <w:szCs w:val="24"/>
          <w:lang w:eastAsia="en-GB"/>
        </w:rPr>
      </w:pPr>
      <w:r w:rsidRPr="00BB5F4C">
        <w:rPr>
          <w:rFonts w:ascii="Arial" w:hAnsi="Arial" w:cs="Arial"/>
          <w:szCs w:val="24"/>
          <w:lang w:eastAsia="en-GB"/>
        </w:rPr>
        <w:t>Gas safe reconnection procedures (aligned with IGEM/GL/9 and HSE principles).</w:t>
      </w:r>
    </w:p>
    <w:p w14:paraId="11B55F12" w14:textId="19CD36A6" w:rsidR="00225F28" w:rsidRPr="00225F28" w:rsidRDefault="00225F28" w:rsidP="00C20D29">
      <w:pPr>
        <w:numPr>
          <w:ilvl w:val="0"/>
          <w:numId w:val="23"/>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 xml:space="preserve">Confirmation of stable </w:t>
      </w:r>
      <w:r w:rsidR="00220F73">
        <w:rPr>
          <w:rFonts w:ascii="Arial" w:hAnsi="Arial" w:cs="Arial"/>
          <w:szCs w:val="24"/>
          <w:lang w:eastAsia="en-GB"/>
        </w:rPr>
        <w:t xml:space="preserve">utility </w:t>
      </w:r>
      <w:r w:rsidRPr="00225F28">
        <w:rPr>
          <w:rFonts w:ascii="Arial" w:hAnsi="Arial" w:cs="Arial"/>
          <w:szCs w:val="24"/>
          <w:lang w:eastAsia="en-GB"/>
        </w:rPr>
        <w:t>suppl</w:t>
      </w:r>
      <w:r w:rsidR="00220F73">
        <w:rPr>
          <w:rFonts w:ascii="Arial" w:hAnsi="Arial" w:cs="Arial"/>
          <w:szCs w:val="24"/>
          <w:lang w:eastAsia="en-GB"/>
        </w:rPr>
        <w:t>ies</w:t>
      </w:r>
    </w:p>
    <w:p w14:paraId="760CF30D" w14:textId="00284CD3" w:rsidR="00225F28" w:rsidRPr="00225F28" w:rsidRDefault="00225F28" w:rsidP="00C20D29">
      <w:pPr>
        <w:numPr>
          <w:ilvl w:val="0"/>
          <w:numId w:val="23"/>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Generator inspection and reset</w:t>
      </w:r>
      <w:r w:rsidR="00220F73">
        <w:rPr>
          <w:rFonts w:ascii="Arial" w:hAnsi="Arial" w:cs="Arial"/>
          <w:szCs w:val="24"/>
          <w:lang w:eastAsia="en-GB"/>
        </w:rPr>
        <w:t xml:space="preserve"> (including any other utility inspections that may be required)</w:t>
      </w:r>
    </w:p>
    <w:p w14:paraId="69D53ECB" w14:textId="77777777" w:rsidR="00225F28" w:rsidRPr="00225F28" w:rsidRDefault="00225F28" w:rsidP="00C20D29">
      <w:pPr>
        <w:numPr>
          <w:ilvl w:val="0"/>
          <w:numId w:val="23"/>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Clinical restoration</w:t>
      </w:r>
    </w:p>
    <w:p w14:paraId="32B6E3DA" w14:textId="4D71A598" w:rsidR="00225F28" w:rsidRDefault="00225F28" w:rsidP="00C20D29">
      <w:pPr>
        <w:numPr>
          <w:ilvl w:val="0"/>
          <w:numId w:val="23"/>
        </w:numPr>
        <w:spacing w:before="100" w:beforeAutospacing="1" w:after="100" w:afterAutospacing="1" w:line="300" w:lineRule="atLeast"/>
        <w:jc w:val="left"/>
        <w:rPr>
          <w:rFonts w:ascii="Arial" w:hAnsi="Arial" w:cs="Arial"/>
          <w:szCs w:val="24"/>
          <w:lang w:eastAsia="en-GB"/>
        </w:rPr>
      </w:pPr>
      <w:r w:rsidRPr="00225F28">
        <w:rPr>
          <w:rFonts w:ascii="Arial" w:hAnsi="Arial" w:cs="Arial"/>
          <w:szCs w:val="24"/>
          <w:lang w:eastAsia="en-GB"/>
        </w:rPr>
        <w:t>Stand</w:t>
      </w:r>
      <w:r w:rsidRPr="00225F28">
        <w:rPr>
          <w:rFonts w:ascii="Arial" w:hAnsi="Arial" w:cs="Arial"/>
          <w:szCs w:val="24"/>
          <w:lang w:eastAsia="en-GB"/>
        </w:rPr>
        <w:noBreakHyphen/>
        <w:t xml:space="preserve">down </w:t>
      </w:r>
      <w:r w:rsidR="00220F73">
        <w:rPr>
          <w:rFonts w:ascii="Arial" w:hAnsi="Arial" w:cs="Arial"/>
          <w:szCs w:val="24"/>
          <w:lang w:eastAsia="en-GB"/>
        </w:rPr>
        <w:t>advised</w:t>
      </w:r>
      <w:r w:rsidRPr="00225F28">
        <w:rPr>
          <w:rFonts w:ascii="Arial" w:hAnsi="Arial" w:cs="Arial"/>
          <w:szCs w:val="24"/>
          <w:lang w:eastAsia="en-GB"/>
        </w:rPr>
        <w:t xml:space="preserve"> by Silver </w:t>
      </w:r>
      <w:r w:rsidR="00220F73">
        <w:rPr>
          <w:rFonts w:ascii="Arial" w:hAnsi="Arial" w:cs="Arial"/>
          <w:szCs w:val="24"/>
          <w:lang w:eastAsia="en-GB"/>
        </w:rPr>
        <w:t xml:space="preserve">&amp; agreed by </w:t>
      </w:r>
      <w:r w:rsidRPr="00225F28">
        <w:rPr>
          <w:rFonts w:ascii="Arial" w:hAnsi="Arial" w:cs="Arial"/>
          <w:szCs w:val="24"/>
          <w:lang w:eastAsia="en-GB"/>
        </w:rPr>
        <w:t>Gold</w:t>
      </w:r>
    </w:p>
    <w:p w14:paraId="65D80E1C" w14:textId="77777777" w:rsidR="00355A38" w:rsidRPr="00D6492E" w:rsidRDefault="00355A38" w:rsidP="00C20D29">
      <w:pPr>
        <w:spacing w:before="100" w:beforeAutospacing="1" w:after="100" w:afterAutospacing="1" w:line="300" w:lineRule="atLeast"/>
        <w:jc w:val="left"/>
        <w:rPr>
          <w:rFonts w:ascii="Arial" w:hAnsi="Arial" w:cs="Arial"/>
          <w:b/>
          <w:bCs/>
          <w:szCs w:val="24"/>
          <w:lang w:eastAsia="en-GB"/>
        </w:rPr>
      </w:pPr>
      <w:r w:rsidRPr="00D6492E">
        <w:rPr>
          <w:rFonts w:ascii="Arial" w:hAnsi="Arial" w:cs="Arial"/>
          <w:b/>
          <w:bCs/>
          <w:szCs w:val="24"/>
          <w:lang w:eastAsia="en-GB"/>
        </w:rPr>
        <w:t>Confirmation of Stable Mains Supply (Estates Lead)</w:t>
      </w:r>
    </w:p>
    <w:p w14:paraId="2CA22F0D" w14:textId="77777777" w:rsidR="00355A38" w:rsidRPr="00D6492E" w:rsidRDefault="00355A38" w:rsidP="00C20D29">
      <w:pPr>
        <w:spacing w:before="100" w:beforeAutospacing="1" w:after="100" w:afterAutospacing="1" w:line="300" w:lineRule="atLeast"/>
        <w:jc w:val="left"/>
        <w:rPr>
          <w:rFonts w:ascii="Arial" w:hAnsi="Arial" w:cs="Arial"/>
          <w:szCs w:val="24"/>
          <w:lang w:eastAsia="en-GB"/>
        </w:rPr>
      </w:pPr>
      <w:r w:rsidRPr="00D6492E">
        <w:rPr>
          <w:rFonts w:ascii="Arial" w:hAnsi="Arial" w:cs="Arial"/>
          <w:szCs w:val="24"/>
          <w:lang w:eastAsia="en-GB"/>
        </w:rPr>
        <w:t>Before any stand</w:t>
      </w:r>
      <w:r w:rsidRPr="00D6492E">
        <w:rPr>
          <w:rFonts w:ascii="Arial" w:hAnsi="Arial" w:cs="Arial"/>
          <w:szCs w:val="24"/>
          <w:lang w:eastAsia="en-GB"/>
        </w:rPr>
        <w:noBreakHyphen/>
        <w:t>down from emergency arrangements:</w:t>
      </w:r>
    </w:p>
    <w:p w14:paraId="64F3C842" w14:textId="77777777" w:rsidR="00355A38" w:rsidRPr="00D6492E" w:rsidRDefault="00355A38" w:rsidP="00C20D29">
      <w:pPr>
        <w:numPr>
          <w:ilvl w:val="0"/>
          <w:numId w:val="54"/>
        </w:numPr>
        <w:spacing w:before="100" w:beforeAutospacing="1" w:after="100" w:afterAutospacing="1" w:line="300" w:lineRule="atLeast"/>
        <w:jc w:val="left"/>
        <w:rPr>
          <w:rFonts w:ascii="Arial" w:hAnsi="Arial" w:cs="Arial"/>
          <w:szCs w:val="24"/>
          <w:lang w:eastAsia="en-GB"/>
        </w:rPr>
      </w:pPr>
      <w:r w:rsidRPr="00D6492E">
        <w:rPr>
          <w:rFonts w:ascii="Arial" w:hAnsi="Arial" w:cs="Arial"/>
          <w:szCs w:val="24"/>
          <w:lang w:eastAsia="en-GB"/>
        </w:rPr>
        <w:t xml:space="preserve">Estates will formally confirm that: </w:t>
      </w:r>
    </w:p>
    <w:p w14:paraId="77567134" w14:textId="77777777" w:rsidR="00355A38" w:rsidRPr="00C20D29" w:rsidRDefault="00355A38" w:rsidP="00C20D29">
      <w:pPr>
        <w:numPr>
          <w:ilvl w:val="1"/>
          <w:numId w:val="54"/>
        </w:numPr>
        <w:spacing w:before="100" w:beforeAutospacing="1" w:after="100" w:afterAutospacing="1" w:line="300" w:lineRule="atLeast"/>
        <w:jc w:val="left"/>
        <w:rPr>
          <w:rFonts w:ascii="Arial" w:hAnsi="Arial" w:cs="Arial"/>
          <w:szCs w:val="24"/>
          <w:lang w:eastAsia="en-GB"/>
        </w:rPr>
      </w:pPr>
      <w:r w:rsidRPr="00C20D29">
        <w:rPr>
          <w:rFonts w:ascii="Arial" w:hAnsi="Arial" w:cs="Arial"/>
          <w:szCs w:val="24"/>
          <w:lang w:eastAsia="en-GB"/>
        </w:rPr>
        <w:t>Normal mains utility supply has been restored, is stable, and operating within design parameters.</w:t>
      </w:r>
    </w:p>
    <w:p w14:paraId="4A41C0F1" w14:textId="77777777" w:rsidR="00355A38" w:rsidRPr="00D6492E" w:rsidRDefault="00355A38" w:rsidP="00C20D29">
      <w:pPr>
        <w:numPr>
          <w:ilvl w:val="1"/>
          <w:numId w:val="54"/>
        </w:numPr>
        <w:spacing w:before="100" w:beforeAutospacing="1" w:after="100" w:afterAutospacing="1" w:line="300" w:lineRule="atLeast"/>
        <w:jc w:val="left"/>
        <w:rPr>
          <w:rFonts w:ascii="Arial" w:hAnsi="Arial" w:cs="Arial"/>
          <w:szCs w:val="24"/>
          <w:lang w:eastAsia="en-GB"/>
        </w:rPr>
      </w:pPr>
      <w:r w:rsidRPr="00C20D29">
        <w:rPr>
          <w:rFonts w:ascii="Arial" w:hAnsi="Arial" w:cs="Arial"/>
          <w:szCs w:val="24"/>
          <w:lang w:eastAsia="en-GB"/>
        </w:rPr>
        <w:t>There is no ongoing reliance on emergency or temporary systems,</w:t>
      </w:r>
      <w:r w:rsidRPr="00D6492E">
        <w:rPr>
          <w:rFonts w:ascii="Arial" w:hAnsi="Arial" w:cs="Arial"/>
          <w:szCs w:val="24"/>
          <w:lang w:eastAsia="en-GB"/>
        </w:rPr>
        <w:t xml:space="preserve"> unless explicitly agreed and risk</w:t>
      </w:r>
      <w:r w:rsidRPr="00D6492E">
        <w:rPr>
          <w:rFonts w:ascii="Arial" w:hAnsi="Arial" w:cs="Arial"/>
          <w:szCs w:val="24"/>
          <w:lang w:eastAsia="en-GB"/>
        </w:rPr>
        <w:noBreakHyphen/>
        <w:t>assessed.</w:t>
      </w:r>
    </w:p>
    <w:p w14:paraId="1EA9447D" w14:textId="48A298FC" w:rsidR="00355A38" w:rsidRPr="00355A38" w:rsidRDefault="00355A38" w:rsidP="00C20D29">
      <w:pPr>
        <w:numPr>
          <w:ilvl w:val="1"/>
          <w:numId w:val="54"/>
        </w:numPr>
        <w:spacing w:before="100" w:beforeAutospacing="1" w:after="100" w:afterAutospacing="1" w:line="300" w:lineRule="atLeast"/>
        <w:jc w:val="left"/>
        <w:rPr>
          <w:rFonts w:ascii="Arial" w:hAnsi="Arial" w:cs="Arial"/>
          <w:szCs w:val="24"/>
          <w:lang w:eastAsia="en-GB"/>
        </w:rPr>
      </w:pPr>
      <w:r w:rsidRPr="00D6492E">
        <w:rPr>
          <w:rFonts w:ascii="Arial" w:hAnsi="Arial" w:cs="Arial"/>
          <w:szCs w:val="24"/>
          <w:lang w:eastAsia="en-GB"/>
        </w:rPr>
        <w:t>Utility providers have confirmed restoration is secure and not subject to further planned interruption.</w:t>
      </w:r>
    </w:p>
    <w:p w14:paraId="5700DF3E" w14:textId="77777777" w:rsidR="00355A38" w:rsidRPr="00D6492E" w:rsidRDefault="00355A38" w:rsidP="00C20D29">
      <w:pPr>
        <w:numPr>
          <w:ilvl w:val="0"/>
          <w:numId w:val="54"/>
        </w:numPr>
        <w:spacing w:before="100" w:beforeAutospacing="1" w:after="100" w:afterAutospacing="1" w:line="300" w:lineRule="atLeast"/>
        <w:jc w:val="left"/>
        <w:rPr>
          <w:rFonts w:ascii="Arial" w:hAnsi="Arial" w:cs="Arial"/>
          <w:szCs w:val="24"/>
          <w:lang w:eastAsia="en-GB"/>
        </w:rPr>
      </w:pPr>
      <w:r w:rsidRPr="00D6492E">
        <w:rPr>
          <w:rFonts w:ascii="Arial" w:hAnsi="Arial" w:cs="Arial"/>
          <w:szCs w:val="24"/>
          <w:lang w:eastAsia="en-GB"/>
        </w:rPr>
        <w:t xml:space="preserve">Verification will include: </w:t>
      </w:r>
    </w:p>
    <w:p w14:paraId="57813932" w14:textId="77777777" w:rsidR="00355A38" w:rsidRPr="00D6492E" w:rsidRDefault="00355A38" w:rsidP="00C20D29">
      <w:pPr>
        <w:numPr>
          <w:ilvl w:val="1"/>
          <w:numId w:val="54"/>
        </w:numPr>
        <w:spacing w:before="100" w:beforeAutospacing="1" w:after="100" w:afterAutospacing="1" w:line="300" w:lineRule="atLeast"/>
        <w:jc w:val="left"/>
        <w:rPr>
          <w:rFonts w:ascii="Arial" w:hAnsi="Arial" w:cs="Arial"/>
          <w:szCs w:val="24"/>
          <w:lang w:eastAsia="en-GB"/>
        </w:rPr>
      </w:pPr>
      <w:r w:rsidRPr="00D6492E">
        <w:rPr>
          <w:rFonts w:ascii="Arial" w:hAnsi="Arial" w:cs="Arial"/>
          <w:szCs w:val="24"/>
          <w:lang w:eastAsia="en-GB"/>
        </w:rPr>
        <w:t>Physical inspection of incoming supplies and plant</w:t>
      </w:r>
    </w:p>
    <w:p w14:paraId="137C0DAE" w14:textId="77777777" w:rsidR="00355A38" w:rsidRPr="00D6492E" w:rsidRDefault="00355A38" w:rsidP="00C20D29">
      <w:pPr>
        <w:numPr>
          <w:ilvl w:val="1"/>
          <w:numId w:val="54"/>
        </w:numPr>
        <w:spacing w:before="100" w:beforeAutospacing="1" w:after="100" w:afterAutospacing="1" w:line="300" w:lineRule="atLeast"/>
        <w:jc w:val="left"/>
        <w:rPr>
          <w:rFonts w:ascii="Arial" w:hAnsi="Arial" w:cs="Arial"/>
          <w:szCs w:val="24"/>
          <w:lang w:eastAsia="en-GB"/>
        </w:rPr>
      </w:pPr>
      <w:r w:rsidRPr="00D6492E">
        <w:rPr>
          <w:rFonts w:ascii="Arial" w:hAnsi="Arial" w:cs="Arial"/>
          <w:szCs w:val="24"/>
          <w:lang w:eastAsia="en-GB"/>
        </w:rPr>
        <w:t>Review of BMS trends and alarms</w:t>
      </w:r>
    </w:p>
    <w:p w14:paraId="19258FE0" w14:textId="77777777" w:rsidR="00355A38" w:rsidRPr="00D6492E" w:rsidRDefault="00355A38" w:rsidP="00C20D29">
      <w:pPr>
        <w:numPr>
          <w:ilvl w:val="1"/>
          <w:numId w:val="54"/>
        </w:numPr>
        <w:spacing w:before="100" w:beforeAutospacing="1" w:after="100" w:afterAutospacing="1" w:line="300" w:lineRule="atLeast"/>
        <w:jc w:val="left"/>
        <w:rPr>
          <w:rFonts w:ascii="Arial" w:hAnsi="Arial" w:cs="Arial"/>
          <w:szCs w:val="24"/>
          <w:lang w:eastAsia="en-GB"/>
        </w:rPr>
      </w:pPr>
      <w:r w:rsidRPr="00D6492E">
        <w:rPr>
          <w:rFonts w:ascii="Arial" w:hAnsi="Arial" w:cs="Arial"/>
          <w:szCs w:val="24"/>
          <w:lang w:eastAsia="en-GB"/>
        </w:rPr>
        <w:t>Confirmation that no abnormal switching arrangements remain in place</w:t>
      </w:r>
    </w:p>
    <w:p w14:paraId="63151754" w14:textId="572C790D" w:rsidR="001D39B8" w:rsidRPr="007E3612" w:rsidRDefault="00355A38" w:rsidP="001D39B8">
      <w:pPr>
        <w:numPr>
          <w:ilvl w:val="0"/>
          <w:numId w:val="54"/>
        </w:numPr>
        <w:spacing w:before="100" w:beforeAutospacing="1" w:after="100" w:afterAutospacing="1" w:line="300" w:lineRule="atLeast"/>
        <w:jc w:val="left"/>
        <w:rPr>
          <w:rFonts w:ascii="Arial" w:hAnsi="Arial" w:cs="Arial"/>
          <w:szCs w:val="24"/>
          <w:lang w:eastAsia="en-GB"/>
        </w:rPr>
      </w:pPr>
      <w:r w:rsidRPr="00D6492E">
        <w:rPr>
          <w:rFonts w:ascii="Arial" w:hAnsi="Arial" w:cs="Arial"/>
          <w:szCs w:val="24"/>
          <w:lang w:eastAsia="en-GB"/>
        </w:rPr>
        <w:t xml:space="preserve">No transition out of incident response will occur until </w:t>
      </w:r>
      <w:r w:rsidRPr="00D6492E">
        <w:rPr>
          <w:rFonts w:ascii="Arial" w:hAnsi="Arial" w:cs="Arial"/>
          <w:b/>
          <w:bCs/>
          <w:szCs w:val="24"/>
          <w:lang w:eastAsia="en-GB"/>
        </w:rPr>
        <w:t>stability is verified</w:t>
      </w:r>
      <w:r w:rsidRPr="00D6492E">
        <w:rPr>
          <w:rFonts w:ascii="Arial" w:hAnsi="Arial" w:cs="Arial"/>
          <w:szCs w:val="24"/>
          <w:lang w:eastAsia="en-GB"/>
        </w:rPr>
        <w:t>, not merely supply reinstated.</w:t>
      </w:r>
    </w:p>
    <w:p w14:paraId="03441673" w14:textId="77777777" w:rsidR="00355A38" w:rsidRPr="0019098B" w:rsidRDefault="00355A38" w:rsidP="00C20D29">
      <w:pPr>
        <w:spacing w:before="100" w:beforeAutospacing="1" w:after="100" w:afterAutospacing="1" w:line="300" w:lineRule="atLeast"/>
        <w:jc w:val="left"/>
        <w:rPr>
          <w:rFonts w:ascii="Arial" w:hAnsi="Arial" w:cs="Arial"/>
          <w:b/>
          <w:bCs/>
          <w:szCs w:val="24"/>
          <w:lang w:eastAsia="en-GB"/>
        </w:rPr>
      </w:pPr>
      <w:r w:rsidRPr="0019098B">
        <w:rPr>
          <w:rFonts w:ascii="Arial" w:hAnsi="Arial" w:cs="Arial"/>
          <w:b/>
          <w:bCs/>
          <w:szCs w:val="24"/>
          <w:lang w:eastAsia="en-GB"/>
        </w:rPr>
        <w:t>Generator Inspection, Load Removal and Reset (Estates Lead)</w:t>
      </w:r>
    </w:p>
    <w:p w14:paraId="661DE5D5" w14:textId="77777777" w:rsidR="00355A38" w:rsidRPr="0019098B" w:rsidRDefault="00355A38" w:rsidP="00C20D29">
      <w:pPr>
        <w:spacing w:before="100" w:beforeAutospacing="1" w:after="100" w:afterAutospacing="1" w:line="300" w:lineRule="atLeast"/>
        <w:jc w:val="left"/>
        <w:rPr>
          <w:rFonts w:ascii="Arial" w:hAnsi="Arial" w:cs="Arial"/>
          <w:szCs w:val="24"/>
          <w:lang w:eastAsia="en-GB"/>
        </w:rPr>
      </w:pPr>
      <w:r w:rsidRPr="0019098B">
        <w:rPr>
          <w:rFonts w:ascii="Arial" w:hAnsi="Arial" w:cs="Arial"/>
          <w:szCs w:val="24"/>
          <w:lang w:eastAsia="en-GB"/>
        </w:rPr>
        <w:t>Following restoration of normal supply:</w:t>
      </w:r>
    </w:p>
    <w:p w14:paraId="24071518" w14:textId="77777777" w:rsidR="00355A38" w:rsidRPr="0019098B" w:rsidRDefault="00355A38" w:rsidP="00C20D29">
      <w:pPr>
        <w:numPr>
          <w:ilvl w:val="0"/>
          <w:numId w:val="55"/>
        </w:numPr>
        <w:spacing w:before="100" w:beforeAutospacing="1" w:after="100" w:afterAutospacing="1" w:line="300" w:lineRule="atLeast"/>
        <w:jc w:val="left"/>
        <w:rPr>
          <w:rFonts w:ascii="Arial" w:hAnsi="Arial" w:cs="Arial"/>
          <w:szCs w:val="24"/>
          <w:lang w:eastAsia="en-GB"/>
        </w:rPr>
      </w:pPr>
      <w:r w:rsidRPr="0019098B">
        <w:rPr>
          <w:rFonts w:ascii="Arial" w:hAnsi="Arial" w:cs="Arial"/>
          <w:szCs w:val="24"/>
          <w:lang w:eastAsia="en-GB"/>
        </w:rPr>
        <w:t xml:space="preserve">Estates will: </w:t>
      </w:r>
    </w:p>
    <w:p w14:paraId="3EC0F5BD" w14:textId="77777777" w:rsidR="00355A38" w:rsidRPr="0019098B" w:rsidRDefault="00355A38" w:rsidP="00C20D29">
      <w:pPr>
        <w:numPr>
          <w:ilvl w:val="1"/>
          <w:numId w:val="55"/>
        </w:numPr>
        <w:spacing w:before="100" w:beforeAutospacing="1" w:after="100" w:afterAutospacing="1" w:line="300" w:lineRule="atLeast"/>
        <w:jc w:val="left"/>
        <w:rPr>
          <w:rFonts w:ascii="Arial" w:hAnsi="Arial" w:cs="Arial"/>
          <w:szCs w:val="24"/>
          <w:lang w:eastAsia="en-GB"/>
        </w:rPr>
      </w:pPr>
      <w:r w:rsidRPr="00C20D29">
        <w:rPr>
          <w:rFonts w:ascii="Arial" w:hAnsi="Arial" w:cs="Arial"/>
          <w:szCs w:val="24"/>
          <w:lang w:eastAsia="en-GB"/>
        </w:rPr>
        <w:t>Safely transfer loads back to mains power in</w:t>
      </w:r>
      <w:r w:rsidRPr="0019098B">
        <w:rPr>
          <w:rFonts w:ascii="Arial" w:hAnsi="Arial" w:cs="Arial"/>
          <w:szCs w:val="24"/>
          <w:lang w:eastAsia="en-GB"/>
        </w:rPr>
        <w:t xml:space="preserve"> a controlled and sequenced manner.</w:t>
      </w:r>
    </w:p>
    <w:p w14:paraId="0BA01A19" w14:textId="77777777" w:rsidR="00355A38" w:rsidRPr="0019098B" w:rsidRDefault="00355A38" w:rsidP="00C20D29">
      <w:pPr>
        <w:numPr>
          <w:ilvl w:val="1"/>
          <w:numId w:val="55"/>
        </w:numPr>
        <w:spacing w:before="100" w:beforeAutospacing="1" w:after="100" w:afterAutospacing="1" w:line="300" w:lineRule="atLeast"/>
        <w:jc w:val="left"/>
        <w:rPr>
          <w:rFonts w:ascii="Arial" w:hAnsi="Arial" w:cs="Arial"/>
          <w:szCs w:val="24"/>
          <w:lang w:eastAsia="en-GB"/>
        </w:rPr>
      </w:pPr>
      <w:r w:rsidRPr="0019098B">
        <w:rPr>
          <w:rFonts w:ascii="Arial" w:hAnsi="Arial" w:cs="Arial"/>
          <w:szCs w:val="24"/>
          <w:lang w:eastAsia="en-GB"/>
        </w:rPr>
        <w:t xml:space="preserve">Inspect all generators that have operated during the incident for: </w:t>
      </w:r>
    </w:p>
    <w:p w14:paraId="1815DAAC" w14:textId="77777777" w:rsidR="00355A38" w:rsidRPr="0019098B" w:rsidRDefault="00355A38" w:rsidP="00C20D29">
      <w:pPr>
        <w:numPr>
          <w:ilvl w:val="2"/>
          <w:numId w:val="55"/>
        </w:numPr>
        <w:spacing w:before="100" w:beforeAutospacing="1" w:after="100" w:afterAutospacing="1" w:line="300" w:lineRule="atLeast"/>
        <w:jc w:val="left"/>
        <w:rPr>
          <w:rFonts w:ascii="Arial" w:hAnsi="Arial" w:cs="Arial"/>
          <w:szCs w:val="24"/>
          <w:lang w:eastAsia="en-GB"/>
        </w:rPr>
      </w:pPr>
      <w:r w:rsidRPr="0019098B">
        <w:rPr>
          <w:rFonts w:ascii="Arial" w:hAnsi="Arial" w:cs="Arial"/>
          <w:szCs w:val="24"/>
          <w:lang w:eastAsia="en-GB"/>
        </w:rPr>
        <w:t>Mechanical integrity</w:t>
      </w:r>
    </w:p>
    <w:p w14:paraId="1972A4B2" w14:textId="77777777" w:rsidR="00355A38" w:rsidRPr="0019098B" w:rsidRDefault="00355A38" w:rsidP="00C20D29">
      <w:pPr>
        <w:numPr>
          <w:ilvl w:val="2"/>
          <w:numId w:val="55"/>
        </w:numPr>
        <w:spacing w:before="100" w:beforeAutospacing="1" w:after="100" w:afterAutospacing="1" w:line="300" w:lineRule="atLeast"/>
        <w:jc w:val="left"/>
        <w:rPr>
          <w:rFonts w:ascii="Arial" w:hAnsi="Arial" w:cs="Arial"/>
          <w:szCs w:val="24"/>
          <w:lang w:eastAsia="en-GB"/>
        </w:rPr>
      </w:pPr>
      <w:r w:rsidRPr="0019098B">
        <w:rPr>
          <w:rFonts w:ascii="Arial" w:hAnsi="Arial" w:cs="Arial"/>
          <w:szCs w:val="24"/>
          <w:lang w:eastAsia="en-GB"/>
        </w:rPr>
        <w:t>Alarms, faults, or abnormal performance</w:t>
      </w:r>
    </w:p>
    <w:p w14:paraId="5E24FA95" w14:textId="77777777" w:rsidR="00355A38" w:rsidRPr="0019098B" w:rsidRDefault="00355A38" w:rsidP="00C20D29">
      <w:pPr>
        <w:numPr>
          <w:ilvl w:val="2"/>
          <w:numId w:val="55"/>
        </w:numPr>
        <w:spacing w:before="100" w:beforeAutospacing="1" w:after="100" w:afterAutospacing="1" w:line="300" w:lineRule="atLeast"/>
        <w:jc w:val="left"/>
        <w:rPr>
          <w:rFonts w:ascii="Arial" w:hAnsi="Arial" w:cs="Arial"/>
          <w:szCs w:val="24"/>
          <w:lang w:eastAsia="en-GB"/>
        </w:rPr>
      </w:pPr>
      <w:r w:rsidRPr="0019098B">
        <w:rPr>
          <w:rFonts w:ascii="Arial" w:hAnsi="Arial" w:cs="Arial"/>
          <w:szCs w:val="24"/>
          <w:lang w:eastAsia="en-GB"/>
        </w:rPr>
        <w:t>Fuel levels and contamination risks</w:t>
      </w:r>
    </w:p>
    <w:p w14:paraId="4BAE0FA1" w14:textId="77777777" w:rsidR="00355A38" w:rsidRPr="0019098B" w:rsidRDefault="00355A38" w:rsidP="00C20D29">
      <w:pPr>
        <w:numPr>
          <w:ilvl w:val="1"/>
          <w:numId w:val="55"/>
        </w:numPr>
        <w:spacing w:before="100" w:beforeAutospacing="1" w:after="100" w:afterAutospacing="1" w:line="300" w:lineRule="atLeast"/>
        <w:jc w:val="left"/>
        <w:rPr>
          <w:rFonts w:ascii="Arial" w:hAnsi="Arial" w:cs="Arial"/>
          <w:szCs w:val="24"/>
          <w:lang w:eastAsia="en-GB"/>
        </w:rPr>
      </w:pPr>
      <w:r w:rsidRPr="0019098B">
        <w:rPr>
          <w:rFonts w:ascii="Arial" w:hAnsi="Arial" w:cs="Arial"/>
          <w:szCs w:val="24"/>
          <w:lang w:eastAsia="en-GB"/>
        </w:rPr>
        <w:lastRenderedPageBreak/>
        <w:t>Conduct post</w:t>
      </w:r>
      <w:r w:rsidRPr="0019098B">
        <w:rPr>
          <w:rFonts w:ascii="Arial" w:hAnsi="Arial" w:cs="Arial"/>
          <w:szCs w:val="24"/>
          <w:lang w:eastAsia="en-GB"/>
        </w:rPr>
        <w:noBreakHyphen/>
        <w:t>run checks in line with manufacturer guidance and HTM requirements.</w:t>
      </w:r>
    </w:p>
    <w:p w14:paraId="6F9A63BC" w14:textId="77777777" w:rsidR="00355A38" w:rsidRPr="0019098B" w:rsidRDefault="00355A38" w:rsidP="00C20D29">
      <w:pPr>
        <w:numPr>
          <w:ilvl w:val="0"/>
          <w:numId w:val="55"/>
        </w:numPr>
        <w:spacing w:before="100" w:beforeAutospacing="1" w:after="100" w:afterAutospacing="1" w:line="300" w:lineRule="atLeast"/>
        <w:jc w:val="left"/>
        <w:rPr>
          <w:rFonts w:ascii="Arial" w:hAnsi="Arial" w:cs="Arial"/>
          <w:szCs w:val="24"/>
          <w:lang w:eastAsia="en-GB"/>
        </w:rPr>
      </w:pPr>
      <w:r w:rsidRPr="0019098B">
        <w:rPr>
          <w:rFonts w:ascii="Arial" w:hAnsi="Arial" w:cs="Arial"/>
          <w:szCs w:val="24"/>
          <w:lang w:eastAsia="en-GB"/>
        </w:rPr>
        <w:t xml:space="preserve">Generators will not be returned to “available” status until: </w:t>
      </w:r>
    </w:p>
    <w:p w14:paraId="10F111BF" w14:textId="77777777" w:rsidR="00355A38" w:rsidRPr="0019098B" w:rsidRDefault="00355A38" w:rsidP="00C20D29">
      <w:pPr>
        <w:numPr>
          <w:ilvl w:val="1"/>
          <w:numId w:val="55"/>
        </w:numPr>
        <w:spacing w:before="100" w:beforeAutospacing="1" w:after="100" w:afterAutospacing="1" w:line="300" w:lineRule="atLeast"/>
        <w:jc w:val="left"/>
        <w:rPr>
          <w:rFonts w:ascii="Arial" w:hAnsi="Arial" w:cs="Arial"/>
          <w:szCs w:val="24"/>
          <w:lang w:eastAsia="en-GB"/>
        </w:rPr>
      </w:pPr>
      <w:r w:rsidRPr="0019098B">
        <w:rPr>
          <w:rFonts w:ascii="Arial" w:hAnsi="Arial" w:cs="Arial"/>
          <w:szCs w:val="24"/>
          <w:lang w:eastAsia="en-GB"/>
        </w:rPr>
        <w:t>All faults are cleared or managed</w:t>
      </w:r>
    </w:p>
    <w:p w14:paraId="0B4275FA" w14:textId="77777777" w:rsidR="00355A38" w:rsidRPr="0019098B" w:rsidRDefault="00355A38" w:rsidP="00C20D29">
      <w:pPr>
        <w:numPr>
          <w:ilvl w:val="1"/>
          <w:numId w:val="55"/>
        </w:numPr>
        <w:spacing w:before="100" w:beforeAutospacing="1" w:after="100" w:afterAutospacing="1" w:line="300" w:lineRule="atLeast"/>
        <w:jc w:val="left"/>
        <w:rPr>
          <w:rFonts w:ascii="Arial" w:hAnsi="Arial" w:cs="Arial"/>
          <w:szCs w:val="24"/>
          <w:lang w:eastAsia="en-GB"/>
        </w:rPr>
      </w:pPr>
      <w:r w:rsidRPr="0019098B">
        <w:rPr>
          <w:rFonts w:ascii="Arial" w:hAnsi="Arial" w:cs="Arial"/>
          <w:szCs w:val="24"/>
          <w:lang w:eastAsia="en-GB"/>
        </w:rPr>
        <w:t>Fuel tanks are replenished to resilience levels</w:t>
      </w:r>
    </w:p>
    <w:p w14:paraId="0FB4A408" w14:textId="77777777" w:rsidR="00355A38" w:rsidRPr="0019098B" w:rsidRDefault="00355A38" w:rsidP="00C20D29">
      <w:pPr>
        <w:numPr>
          <w:ilvl w:val="1"/>
          <w:numId w:val="55"/>
        </w:numPr>
        <w:spacing w:before="100" w:beforeAutospacing="1" w:after="100" w:afterAutospacing="1" w:line="300" w:lineRule="atLeast"/>
        <w:jc w:val="left"/>
        <w:rPr>
          <w:rFonts w:ascii="Arial" w:hAnsi="Arial" w:cs="Arial"/>
          <w:szCs w:val="24"/>
          <w:lang w:eastAsia="en-GB"/>
        </w:rPr>
      </w:pPr>
      <w:r w:rsidRPr="0019098B">
        <w:rPr>
          <w:rFonts w:ascii="Arial" w:hAnsi="Arial" w:cs="Arial"/>
          <w:szCs w:val="24"/>
          <w:lang w:eastAsia="en-GB"/>
        </w:rPr>
        <w:t>Any temporary connections are removed</w:t>
      </w:r>
    </w:p>
    <w:p w14:paraId="200580D4" w14:textId="77777777" w:rsidR="00355A38" w:rsidRPr="0019098B" w:rsidRDefault="00355A38" w:rsidP="00C20D29">
      <w:pPr>
        <w:numPr>
          <w:ilvl w:val="0"/>
          <w:numId w:val="55"/>
        </w:numPr>
        <w:spacing w:before="100" w:beforeAutospacing="1" w:after="100" w:afterAutospacing="1" w:line="300" w:lineRule="atLeast"/>
        <w:jc w:val="left"/>
        <w:rPr>
          <w:rFonts w:ascii="Arial" w:hAnsi="Arial" w:cs="Arial"/>
          <w:szCs w:val="24"/>
          <w:lang w:eastAsia="en-GB"/>
        </w:rPr>
      </w:pPr>
      <w:r w:rsidRPr="0019098B">
        <w:rPr>
          <w:rFonts w:ascii="Arial" w:hAnsi="Arial" w:cs="Arial"/>
          <w:szCs w:val="24"/>
          <w:lang w:eastAsia="en-GB"/>
        </w:rPr>
        <w:t xml:space="preserve">Any defects or performance issues will be: </w:t>
      </w:r>
    </w:p>
    <w:p w14:paraId="0E2C0828" w14:textId="77777777" w:rsidR="00355A38" w:rsidRPr="0019098B" w:rsidRDefault="00355A38" w:rsidP="00C20D29">
      <w:pPr>
        <w:numPr>
          <w:ilvl w:val="1"/>
          <w:numId w:val="55"/>
        </w:numPr>
        <w:spacing w:before="100" w:beforeAutospacing="1" w:after="100" w:afterAutospacing="1" w:line="300" w:lineRule="atLeast"/>
        <w:jc w:val="left"/>
        <w:rPr>
          <w:rFonts w:ascii="Arial" w:hAnsi="Arial" w:cs="Arial"/>
          <w:szCs w:val="24"/>
          <w:lang w:eastAsia="en-GB"/>
        </w:rPr>
      </w:pPr>
      <w:r w:rsidRPr="0019098B">
        <w:rPr>
          <w:rFonts w:ascii="Arial" w:hAnsi="Arial" w:cs="Arial"/>
          <w:szCs w:val="24"/>
          <w:lang w:eastAsia="en-GB"/>
        </w:rPr>
        <w:t>Logged</w:t>
      </w:r>
    </w:p>
    <w:p w14:paraId="4A41906A" w14:textId="77777777" w:rsidR="00355A38" w:rsidRPr="0019098B" w:rsidRDefault="00355A38" w:rsidP="00C20D29">
      <w:pPr>
        <w:numPr>
          <w:ilvl w:val="1"/>
          <w:numId w:val="55"/>
        </w:numPr>
        <w:spacing w:before="100" w:beforeAutospacing="1" w:after="100" w:afterAutospacing="1" w:line="300" w:lineRule="atLeast"/>
        <w:jc w:val="left"/>
        <w:rPr>
          <w:rFonts w:ascii="Arial" w:hAnsi="Arial" w:cs="Arial"/>
          <w:szCs w:val="24"/>
          <w:lang w:eastAsia="en-GB"/>
        </w:rPr>
      </w:pPr>
      <w:r w:rsidRPr="0019098B">
        <w:rPr>
          <w:rFonts w:ascii="Arial" w:hAnsi="Arial" w:cs="Arial"/>
          <w:szCs w:val="24"/>
          <w:lang w:eastAsia="en-GB"/>
        </w:rPr>
        <w:t>Risk</w:t>
      </w:r>
      <w:r w:rsidRPr="0019098B">
        <w:rPr>
          <w:rFonts w:ascii="Arial" w:hAnsi="Arial" w:cs="Arial"/>
          <w:szCs w:val="24"/>
          <w:lang w:eastAsia="en-GB"/>
        </w:rPr>
        <w:noBreakHyphen/>
        <w:t>assessed</w:t>
      </w:r>
    </w:p>
    <w:p w14:paraId="7F503E88" w14:textId="33D87462" w:rsidR="004B04C9" w:rsidRPr="007E3612" w:rsidRDefault="00355A38" w:rsidP="00C20D29">
      <w:pPr>
        <w:numPr>
          <w:ilvl w:val="1"/>
          <w:numId w:val="55"/>
        </w:numPr>
        <w:spacing w:before="100" w:beforeAutospacing="1" w:after="100" w:afterAutospacing="1" w:line="300" w:lineRule="atLeast"/>
        <w:jc w:val="left"/>
        <w:rPr>
          <w:rFonts w:ascii="Arial" w:hAnsi="Arial" w:cs="Arial"/>
          <w:szCs w:val="24"/>
          <w:lang w:eastAsia="en-GB"/>
        </w:rPr>
      </w:pPr>
      <w:r w:rsidRPr="0019098B">
        <w:rPr>
          <w:rFonts w:ascii="Arial" w:hAnsi="Arial" w:cs="Arial"/>
          <w:szCs w:val="24"/>
          <w:lang w:eastAsia="en-GB"/>
        </w:rPr>
        <w:t>Scheduled for remedial action as part of recovery works.</w:t>
      </w:r>
    </w:p>
    <w:p w14:paraId="60530070" w14:textId="4C088E84" w:rsidR="00355A38" w:rsidRPr="00A16EB3" w:rsidRDefault="00355A38" w:rsidP="00C20D29">
      <w:pPr>
        <w:spacing w:before="100" w:beforeAutospacing="1" w:after="100" w:afterAutospacing="1" w:line="300" w:lineRule="atLeast"/>
        <w:jc w:val="left"/>
        <w:rPr>
          <w:rFonts w:ascii="Arial" w:hAnsi="Arial" w:cs="Arial"/>
          <w:b/>
          <w:bCs/>
          <w:szCs w:val="24"/>
          <w:lang w:eastAsia="en-GB"/>
        </w:rPr>
      </w:pPr>
      <w:r w:rsidRPr="00A16EB3">
        <w:rPr>
          <w:rFonts w:ascii="Arial" w:hAnsi="Arial" w:cs="Arial"/>
          <w:b/>
          <w:bCs/>
          <w:szCs w:val="24"/>
          <w:lang w:eastAsia="en-GB"/>
        </w:rPr>
        <w:t>Clinical Restoration and Service Normalisation (COO &amp; Clinical Leads)</w:t>
      </w:r>
    </w:p>
    <w:p w14:paraId="6B44B3AF" w14:textId="77777777" w:rsidR="00355A38" w:rsidRPr="00A16EB3" w:rsidRDefault="00355A38" w:rsidP="00C20D29">
      <w:pPr>
        <w:numPr>
          <w:ilvl w:val="0"/>
          <w:numId w:val="56"/>
        </w:numPr>
        <w:spacing w:before="100" w:beforeAutospacing="1" w:after="100" w:afterAutospacing="1" w:line="300" w:lineRule="atLeast"/>
        <w:jc w:val="left"/>
        <w:rPr>
          <w:rFonts w:ascii="Arial" w:hAnsi="Arial" w:cs="Arial"/>
          <w:szCs w:val="24"/>
          <w:lang w:eastAsia="en-GB"/>
        </w:rPr>
      </w:pPr>
      <w:r w:rsidRPr="00A16EB3">
        <w:rPr>
          <w:rFonts w:ascii="Arial" w:hAnsi="Arial" w:cs="Arial"/>
          <w:szCs w:val="24"/>
          <w:lang w:eastAsia="en-GB"/>
        </w:rPr>
        <w:t xml:space="preserve">The COO, supported by Clinical Directors, Nursing leadership, and Service Delivery Groups, will: </w:t>
      </w:r>
    </w:p>
    <w:p w14:paraId="45AE2919" w14:textId="77777777" w:rsidR="00355A38" w:rsidRPr="00A16EB3" w:rsidRDefault="00355A38" w:rsidP="00C20D29">
      <w:pPr>
        <w:numPr>
          <w:ilvl w:val="1"/>
          <w:numId w:val="56"/>
        </w:numPr>
        <w:spacing w:before="100" w:beforeAutospacing="1" w:after="100" w:afterAutospacing="1" w:line="300" w:lineRule="atLeast"/>
        <w:jc w:val="left"/>
        <w:rPr>
          <w:rFonts w:ascii="Arial" w:hAnsi="Arial" w:cs="Arial"/>
          <w:szCs w:val="24"/>
          <w:lang w:eastAsia="en-GB"/>
        </w:rPr>
      </w:pPr>
      <w:r w:rsidRPr="00A16EB3">
        <w:rPr>
          <w:rFonts w:ascii="Arial" w:hAnsi="Arial" w:cs="Arial"/>
          <w:szCs w:val="24"/>
          <w:lang w:eastAsia="en-GB"/>
        </w:rPr>
        <w:t xml:space="preserve">Confirm when it is </w:t>
      </w:r>
      <w:r w:rsidRPr="00A16EB3">
        <w:rPr>
          <w:rFonts w:ascii="Arial" w:hAnsi="Arial" w:cs="Arial"/>
          <w:b/>
          <w:bCs/>
          <w:szCs w:val="24"/>
          <w:lang w:eastAsia="en-GB"/>
        </w:rPr>
        <w:t>clinically safe</w:t>
      </w:r>
      <w:r w:rsidRPr="00A16EB3">
        <w:rPr>
          <w:rFonts w:ascii="Arial" w:hAnsi="Arial" w:cs="Arial"/>
          <w:szCs w:val="24"/>
          <w:lang w:eastAsia="en-GB"/>
        </w:rPr>
        <w:t xml:space="preserve"> to return services to normal operation.</w:t>
      </w:r>
    </w:p>
    <w:p w14:paraId="456B8CE8" w14:textId="77777777" w:rsidR="00355A38" w:rsidRPr="00A16EB3" w:rsidRDefault="00355A38" w:rsidP="00C20D29">
      <w:pPr>
        <w:numPr>
          <w:ilvl w:val="1"/>
          <w:numId w:val="56"/>
        </w:numPr>
        <w:spacing w:before="100" w:beforeAutospacing="1" w:after="100" w:afterAutospacing="1" w:line="300" w:lineRule="atLeast"/>
        <w:jc w:val="left"/>
        <w:rPr>
          <w:rFonts w:ascii="Arial" w:hAnsi="Arial" w:cs="Arial"/>
          <w:szCs w:val="24"/>
          <w:lang w:eastAsia="en-GB"/>
        </w:rPr>
      </w:pPr>
      <w:r w:rsidRPr="00A16EB3">
        <w:rPr>
          <w:rFonts w:ascii="Arial" w:hAnsi="Arial" w:cs="Arial"/>
          <w:szCs w:val="24"/>
          <w:lang w:eastAsia="en-GB"/>
        </w:rPr>
        <w:t xml:space="preserve">Authorise phased restoration of: </w:t>
      </w:r>
    </w:p>
    <w:p w14:paraId="4A097E8A" w14:textId="77777777" w:rsidR="00355A38" w:rsidRPr="00A16EB3" w:rsidRDefault="00355A38" w:rsidP="00C20D29">
      <w:pPr>
        <w:numPr>
          <w:ilvl w:val="2"/>
          <w:numId w:val="56"/>
        </w:numPr>
        <w:spacing w:before="100" w:beforeAutospacing="1" w:after="100" w:afterAutospacing="1" w:line="300" w:lineRule="atLeast"/>
        <w:jc w:val="left"/>
        <w:rPr>
          <w:rFonts w:ascii="Arial" w:hAnsi="Arial" w:cs="Arial"/>
          <w:szCs w:val="24"/>
          <w:lang w:eastAsia="en-GB"/>
        </w:rPr>
      </w:pPr>
      <w:r w:rsidRPr="00A16EB3">
        <w:rPr>
          <w:rFonts w:ascii="Arial" w:hAnsi="Arial" w:cs="Arial"/>
          <w:szCs w:val="24"/>
          <w:lang w:eastAsia="en-GB"/>
        </w:rPr>
        <w:t>Elective activity</w:t>
      </w:r>
    </w:p>
    <w:p w14:paraId="6948614D" w14:textId="77777777" w:rsidR="00355A38" w:rsidRPr="00A16EB3" w:rsidRDefault="00355A38" w:rsidP="00C20D29">
      <w:pPr>
        <w:numPr>
          <w:ilvl w:val="2"/>
          <w:numId w:val="56"/>
        </w:numPr>
        <w:spacing w:before="100" w:beforeAutospacing="1" w:after="100" w:afterAutospacing="1" w:line="300" w:lineRule="atLeast"/>
        <w:jc w:val="left"/>
        <w:rPr>
          <w:rFonts w:ascii="Arial" w:hAnsi="Arial" w:cs="Arial"/>
          <w:szCs w:val="24"/>
          <w:lang w:eastAsia="en-GB"/>
        </w:rPr>
      </w:pPr>
      <w:r w:rsidRPr="00A16EB3">
        <w:rPr>
          <w:rFonts w:ascii="Arial" w:hAnsi="Arial" w:cs="Arial"/>
          <w:szCs w:val="24"/>
          <w:lang w:eastAsia="en-GB"/>
        </w:rPr>
        <w:t>Diagnostics and investigations</w:t>
      </w:r>
    </w:p>
    <w:p w14:paraId="18C9B9C4" w14:textId="77777777" w:rsidR="00355A38" w:rsidRPr="00A16EB3" w:rsidRDefault="00355A38" w:rsidP="00C20D29">
      <w:pPr>
        <w:numPr>
          <w:ilvl w:val="2"/>
          <w:numId w:val="56"/>
        </w:numPr>
        <w:spacing w:before="100" w:beforeAutospacing="1" w:after="100" w:afterAutospacing="1" w:line="300" w:lineRule="atLeast"/>
        <w:jc w:val="left"/>
        <w:rPr>
          <w:rFonts w:ascii="Arial" w:hAnsi="Arial" w:cs="Arial"/>
          <w:szCs w:val="24"/>
          <w:lang w:eastAsia="en-GB"/>
        </w:rPr>
      </w:pPr>
      <w:r w:rsidRPr="00A16EB3">
        <w:rPr>
          <w:rFonts w:ascii="Arial" w:hAnsi="Arial" w:cs="Arial"/>
          <w:szCs w:val="24"/>
          <w:lang w:eastAsia="en-GB"/>
        </w:rPr>
        <w:t>Outpatient and procedural services</w:t>
      </w:r>
    </w:p>
    <w:p w14:paraId="0DE8522C" w14:textId="77777777" w:rsidR="00355A38" w:rsidRPr="00A16EB3" w:rsidRDefault="00355A38" w:rsidP="00C20D29">
      <w:pPr>
        <w:numPr>
          <w:ilvl w:val="0"/>
          <w:numId w:val="56"/>
        </w:numPr>
        <w:spacing w:before="100" w:beforeAutospacing="1" w:after="100" w:afterAutospacing="1" w:line="300" w:lineRule="atLeast"/>
        <w:jc w:val="left"/>
        <w:rPr>
          <w:rFonts w:ascii="Arial" w:hAnsi="Arial" w:cs="Arial"/>
          <w:szCs w:val="24"/>
          <w:lang w:eastAsia="en-GB"/>
        </w:rPr>
      </w:pPr>
      <w:r w:rsidRPr="00A16EB3">
        <w:rPr>
          <w:rFonts w:ascii="Arial" w:hAnsi="Arial" w:cs="Arial"/>
          <w:szCs w:val="24"/>
          <w:lang w:eastAsia="en-GB"/>
        </w:rPr>
        <w:t xml:space="preserve">Clinical areas must confirm: </w:t>
      </w:r>
    </w:p>
    <w:p w14:paraId="24A51DC7" w14:textId="77777777" w:rsidR="00355A38" w:rsidRPr="00A16EB3" w:rsidRDefault="00355A38" w:rsidP="00C20D29">
      <w:pPr>
        <w:numPr>
          <w:ilvl w:val="1"/>
          <w:numId w:val="56"/>
        </w:numPr>
        <w:spacing w:before="100" w:beforeAutospacing="1" w:after="100" w:afterAutospacing="1" w:line="300" w:lineRule="atLeast"/>
        <w:jc w:val="left"/>
        <w:rPr>
          <w:rFonts w:ascii="Arial" w:hAnsi="Arial" w:cs="Arial"/>
          <w:szCs w:val="24"/>
          <w:lang w:eastAsia="en-GB"/>
        </w:rPr>
      </w:pPr>
      <w:r w:rsidRPr="00A16EB3">
        <w:rPr>
          <w:rFonts w:ascii="Arial" w:hAnsi="Arial" w:cs="Arial"/>
          <w:szCs w:val="24"/>
          <w:lang w:eastAsia="en-GB"/>
        </w:rPr>
        <w:t>Equipment functionality following power restoration</w:t>
      </w:r>
    </w:p>
    <w:p w14:paraId="6D74332E" w14:textId="77777777" w:rsidR="00355A38" w:rsidRPr="00A16EB3" w:rsidRDefault="00355A38" w:rsidP="00C20D29">
      <w:pPr>
        <w:numPr>
          <w:ilvl w:val="1"/>
          <w:numId w:val="56"/>
        </w:numPr>
        <w:spacing w:before="100" w:beforeAutospacing="1" w:after="100" w:afterAutospacing="1" w:line="300" w:lineRule="atLeast"/>
        <w:jc w:val="left"/>
        <w:rPr>
          <w:rFonts w:ascii="Arial" w:hAnsi="Arial" w:cs="Arial"/>
          <w:szCs w:val="24"/>
          <w:lang w:eastAsia="en-GB"/>
        </w:rPr>
      </w:pPr>
      <w:r w:rsidRPr="00A16EB3">
        <w:rPr>
          <w:rFonts w:ascii="Arial" w:hAnsi="Arial" w:cs="Arial"/>
          <w:szCs w:val="24"/>
          <w:lang w:eastAsia="en-GB"/>
        </w:rPr>
        <w:t>Environmental safety (temperature, ventilation, water, medical gases)</w:t>
      </w:r>
    </w:p>
    <w:p w14:paraId="1DDC6E63" w14:textId="77777777" w:rsidR="00355A38" w:rsidRPr="00A16EB3" w:rsidRDefault="00355A38" w:rsidP="00C20D29">
      <w:pPr>
        <w:numPr>
          <w:ilvl w:val="1"/>
          <w:numId w:val="56"/>
        </w:numPr>
        <w:spacing w:before="100" w:beforeAutospacing="1" w:after="100" w:afterAutospacing="1" w:line="300" w:lineRule="atLeast"/>
        <w:jc w:val="left"/>
        <w:rPr>
          <w:rFonts w:ascii="Arial" w:hAnsi="Arial" w:cs="Arial"/>
          <w:szCs w:val="24"/>
          <w:lang w:eastAsia="en-GB"/>
        </w:rPr>
      </w:pPr>
      <w:r w:rsidRPr="00A16EB3">
        <w:rPr>
          <w:rFonts w:ascii="Arial" w:hAnsi="Arial" w:cs="Arial"/>
          <w:szCs w:val="24"/>
          <w:lang w:eastAsia="en-GB"/>
        </w:rPr>
        <w:t>Digital and diagnostic system integrity</w:t>
      </w:r>
    </w:p>
    <w:p w14:paraId="699BA4D7" w14:textId="014DD3A3" w:rsidR="00C20D29" w:rsidRPr="00344BAA" w:rsidRDefault="00355A38" w:rsidP="006203CF">
      <w:pPr>
        <w:numPr>
          <w:ilvl w:val="0"/>
          <w:numId w:val="56"/>
        </w:numPr>
        <w:spacing w:before="100" w:beforeAutospacing="1" w:after="100" w:afterAutospacing="1" w:line="300" w:lineRule="atLeast"/>
        <w:jc w:val="left"/>
        <w:rPr>
          <w:rFonts w:ascii="Arial" w:hAnsi="Arial" w:cs="Arial"/>
          <w:szCs w:val="24"/>
          <w:lang w:eastAsia="en-GB"/>
        </w:rPr>
      </w:pPr>
      <w:r w:rsidRPr="00A16EB3">
        <w:rPr>
          <w:rFonts w:ascii="Arial" w:hAnsi="Arial" w:cs="Arial"/>
          <w:szCs w:val="24"/>
          <w:lang w:eastAsia="en-GB"/>
        </w:rPr>
        <w:t xml:space="preserve">Any service that was suspended, decanted, or diverted will </w:t>
      </w:r>
      <w:r w:rsidRPr="00A16EB3">
        <w:rPr>
          <w:rFonts w:ascii="Arial" w:hAnsi="Arial" w:cs="Arial"/>
          <w:b/>
          <w:bCs/>
          <w:szCs w:val="24"/>
          <w:lang w:eastAsia="en-GB"/>
        </w:rPr>
        <w:t>not restart automatically</w:t>
      </w:r>
      <w:r w:rsidRPr="00A16EB3">
        <w:rPr>
          <w:rFonts w:ascii="Arial" w:hAnsi="Arial" w:cs="Arial"/>
          <w:szCs w:val="24"/>
          <w:lang w:eastAsia="en-GB"/>
        </w:rPr>
        <w:t>; restoration must be explicitly agreed and documented.</w:t>
      </w:r>
    </w:p>
    <w:p w14:paraId="2D4FE269" w14:textId="23066B02" w:rsidR="00225F28" w:rsidRDefault="00225F28" w:rsidP="00C20D29">
      <w:pPr>
        <w:spacing w:before="100" w:beforeAutospacing="1" w:after="100" w:afterAutospacing="1" w:line="300" w:lineRule="atLeast"/>
        <w:jc w:val="left"/>
        <w:outlineLvl w:val="1"/>
        <w:rPr>
          <w:rFonts w:ascii="Arial" w:hAnsi="Arial" w:cs="Arial"/>
          <w:b/>
          <w:bCs/>
          <w:szCs w:val="24"/>
          <w:lang w:eastAsia="en-GB"/>
        </w:rPr>
      </w:pPr>
      <w:r w:rsidRPr="00225F28">
        <w:rPr>
          <w:rFonts w:ascii="Arial" w:hAnsi="Arial" w:cs="Arial"/>
          <w:b/>
          <w:bCs/>
          <w:szCs w:val="24"/>
          <w:lang w:eastAsia="en-GB"/>
        </w:rPr>
        <w:t xml:space="preserve">13. </w:t>
      </w:r>
      <w:r w:rsidR="00463EA2">
        <w:rPr>
          <w:rFonts w:ascii="Arial" w:hAnsi="Arial" w:cs="Arial"/>
          <w:b/>
          <w:bCs/>
          <w:szCs w:val="24"/>
          <w:lang w:eastAsia="en-GB"/>
        </w:rPr>
        <w:t>LEARNING &amp; ASSURANCE</w:t>
      </w:r>
      <w:r w:rsidR="003A6188">
        <w:rPr>
          <w:rFonts w:ascii="Arial" w:hAnsi="Arial" w:cs="Arial"/>
          <w:b/>
          <w:bCs/>
          <w:szCs w:val="24"/>
          <w:lang w:eastAsia="en-GB"/>
        </w:rPr>
        <w:t xml:space="preserve"> </w:t>
      </w:r>
    </w:p>
    <w:p w14:paraId="73A7C814" w14:textId="12B3D600" w:rsidR="00220F73" w:rsidRPr="00220F73" w:rsidRDefault="00220F73" w:rsidP="00C20D29">
      <w:pPr>
        <w:spacing w:before="100" w:beforeAutospacing="1" w:after="100" w:afterAutospacing="1" w:line="300" w:lineRule="atLeast"/>
        <w:jc w:val="left"/>
        <w:outlineLvl w:val="1"/>
        <w:rPr>
          <w:rFonts w:ascii="Arial" w:hAnsi="Arial" w:cs="Arial"/>
          <w:szCs w:val="24"/>
          <w:lang w:eastAsia="en-GB"/>
        </w:rPr>
      </w:pPr>
      <w:r w:rsidRPr="00220F73">
        <w:rPr>
          <w:rFonts w:ascii="Arial" w:hAnsi="Arial" w:cs="Arial"/>
          <w:szCs w:val="24"/>
          <w:lang w:eastAsia="en-GB"/>
        </w:rPr>
        <w:t xml:space="preserve">These processes will be aligned to the following SBUHB </w:t>
      </w:r>
      <w:r w:rsidR="00C24A65">
        <w:rPr>
          <w:rFonts w:ascii="Arial" w:hAnsi="Arial" w:cs="Arial"/>
          <w:szCs w:val="24"/>
          <w:lang w:eastAsia="en-GB"/>
        </w:rPr>
        <w:t xml:space="preserve">EPRR, Estates and Digital </w:t>
      </w:r>
      <w:r w:rsidRPr="00220F73">
        <w:rPr>
          <w:rFonts w:ascii="Arial" w:hAnsi="Arial" w:cs="Arial"/>
          <w:szCs w:val="24"/>
          <w:lang w:eastAsia="en-GB"/>
        </w:rPr>
        <w:t>documents:</w:t>
      </w:r>
    </w:p>
    <w:p w14:paraId="7E782B2B" w14:textId="56700959" w:rsidR="00220F73" w:rsidRDefault="00C24A65" w:rsidP="00C20D29">
      <w:pPr>
        <w:pStyle w:val="ListParagraph"/>
        <w:numPr>
          <w:ilvl w:val="0"/>
          <w:numId w:val="25"/>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 xml:space="preserve">HB &amp; EPRR </w:t>
      </w:r>
      <w:r w:rsidR="00220F73" w:rsidRPr="00220F73">
        <w:rPr>
          <w:rFonts w:ascii="Arial" w:hAnsi="Arial" w:cs="Arial"/>
          <w:szCs w:val="24"/>
          <w:lang w:eastAsia="en-GB"/>
        </w:rPr>
        <w:t xml:space="preserve">Lessons Identified (LID) Process Policy </w:t>
      </w:r>
    </w:p>
    <w:p w14:paraId="5554998F" w14:textId="7CD32037" w:rsidR="00220F73" w:rsidRDefault="00220F73" w:rsidP="00C20D29">
      <w:pPr>
        <w:pStyle w:val="ListParagraph"/>
        <w:numPr>
          <w:ilvl w:val="0"/>
          <w:numId w:val="25"/>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EPRR &amp; Recovery Operating Framework</w:t>
      </w:r>
    </w:p>
    <w:p w14:paraId="71E7F2C7" w14:textId="769BFAFE" w:rsidR="00220F73" w:rsidRDefault="00220F73" w:rsidP="00C20D29">
      <w:pPr>
        <w:pStyle w:val="ListParagraph"/>
        <w:numPr>
          <w:ilvl w:val="0"/>
          <w:numId w:val="25"/>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EPRR Training &amp; Exercise Operating Framework</w:t>
      </w:r>
    </w:p>
    <w:p w14:paraId="1B2A8136" w14:textId="52A032BD" w:rsidR="00C24A65" w:rsidRDefault="00C24A65" w:rsidP="00C20D29">
      <w:pPr>
        <w:pStyle w:val="ListParagraph"/>
        <w:numPr>
          <w:ilvl w:val="0"/>
          <w:numId w:val="25"/>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Estates Black Start Exercises</w:t>
      </w:r>
    </w:p>
    <w:p w14:paraId="34BFBD11" w14:textId="492AB23F" w:rsidR="00C24A65" w:rsidRPr="00C24A65" w:rsidRDefault="00C24A65" w:rsidP="00C20D29">
      <w:pPr>
        <w:pStyle w:val="ListParagraph"/>
        <w:numPr>
          <w:ilvl w:val="0"/>
          <w:numId w:val="25"/>
        </w:num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t>Estates/Digital Maintenance Programmes</w:t>
      </w:r>
    </w:p>
    <w:p w14:paraId="52034898" w14:textId="2FA8EC26" w:rsidR="00225F28" w:rsidRDefault="00225F28" w:rsidP="00C20D29">
      <w:pPr>
        <w:spacing w:before="100" w:beforeAutospacing="1" w:after="100" w:afterAutospacing="1" w:line="300" w:lineRule="atLeast"/>
        <w:jc w:val="left"/>
        <w:rPr>
          <w:rFonts w:ascii="Arial" w:hAnsi="Arial" w:cs="Arial"/>
          <w:b/>
          <w:bCs/>
          <w:szCs w:val="24"/>
          <w:lang w:eastAsia="en-GB"/>
        </w:rPr>
      </w:pPr>
      <w:r w:rsidRPr="00220F73">
        <w:rPr>
          <w:rFonts w:ascii="Arial" w:hAnsi="Arial" w:cs="Arial"/>
          <w:b/>
          <w:bCs/>
          <w:szCs w:val="24"/>
          <w:lang w:eastAsia="en-GB"/>
        </w:rPr>
        <w:t xml:space="preserve">14. </w:t>
      </w:r>
      <w:r w:rsidR="00463EA2" w:rsidRPr="00220F73">
        <w:rPr>
          <w:rFonts w:ascii="Arial" w:hAnsi="Arial" w:cs="Arial"/>
          <w:b/>
          <w:bCs/>
          <w:szCs w:val="24"/>
          <w:lang w:eastAsia="en-GB"/>
        </w:rPr>
        <w:t xml:space="preserve">TRAINING &amp; EXERCISING </w:t>
      </w:r>
    </w:p>
    <w:p w14:paraId="7B43090D" w14:textId="0C2A975B" w:rsidR="00355A38" w:rsidRPr="00220F73" w:rsidRDefault="00355A38" w:rsidP="00C20D29">
      <w:pPr>
        <w:spacing w:before="100" w:beforeAutospacing="1" w:after="100" w:afterAutospacing="1" w:line="300" w:lineRule="atLeast"/>
        <w:jc w:val="left"/>
        <w:outlineLvl w:val="1"/>
        <w:rPr>
          <w:rFonts w:ascii="Arial" w:hAnsi="Arial" w:cs="Arial"/>
          <w:szCs w:val="24"/>
          <w:lang w:eastAsia="en-GB"/>
        </w:rPr>
      </w:pPr>
      <w:r w:rsidRPr="00922E50">
        <w:rPr>
          <w:rFonts w:ascii="Arial" w:hAnsi="Arial" w:cs="Arial"/>
          <w:szCs w:val="24"/>
          <w:lang w:eastAsia="en-GB"/>
        </w:rPr>
        <w:t>SBUHB recognises that effective response to utility failure and power disruption depends on regular training, exercising, and organisational learning. This framework will therefore be supported by a structured programme of testing, multi</w:t>
      </w:r>
      <w:r w:rsidRPr="00922E50">
        <w:rPr>
          <w:rFonts w:ascii="Arial" w:hAnsi="Arial" w:cs="Arial"/>
          <w:szCs w:val="24"/>
          <w:lang w:eastAsia="en-GB"/>
        </w:rPr>
        <w:noBreakHyphen/>
        <w:t>disciplinary exercises, and formal review to ensure staff remain competent, confident, and prepared</w:t>
      </w:r>
      <w:r>
        <w:rPr>
          <w:rFonts w:ascii="Arial" w:hAnsi="Arial" w:cs="Arial"/>
          <w:szCs w:val="24"/>
          <w:lang w:eastAsia="en-GB"/>
        </w:rPr>
        <w:t xml:space="preserve"> This will include:</w:t>
      </w:r>
    </w:p>
    <w:p w14:paraId="29635B8C" w14:textId="77777777" w:rsidR="00E20A98" w:rsidRPr="005E2290" w:rsidRDefault="00E20A98" w:rsidP="00C20D29">
      <w:pPr>
        <w:spacing w:before="100" w:beforeAutospacing="1" w:after="100" w:afterAutospacing="1" w:line="300" w:lineRule="atLeast"/>
        <w:jc w:val="left"/>
        <w:outlineLvl w:val="2"/>
        <w:rPr>
          <w:rFonts w:ascii="Arial" w:hAnsi="Arial" w:cs="Arial"/>
          <w:b/>
          <w:bCs/>
          <w:szCs w:val="24"/>
          <w:lang w:eastAsia="en-GB"/>
        </w:rPr>
      </w:pPr>
      <w:r w:rsidRPr="005E2290">
        <w:rPr>
          <w:rFonts w:ascii="Arial" w:hAnsi="Arial" w:cs="Arial"/>
          <w:b/>
          <w:bCs/>
          <w:szCs w:val="24"/>
          <w:lang w:eastAsia="en-GB"/>
        </w:rPr>
        <w:lastRenderedPageBreak/>
        <w:t>Annual Black Start Testing (Estates Lead)</w:t>
      </w:r>
    </w:p>
    <w:p w14:paraId="63BBD203" w14:textId="77777777" w:rsidR="00E20A98" w:rsidRPr="00922E50" w:rsidRDefault="00E20A98" w:rsidP="00C20D29">
      <w:p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SBUHB will undertake formal annual black start testing at all acute hospital sites, led by Estates and overseen through established compliance and governance arrangements.</w:t>
      </w:r>
    </w:p>
    <w:p w14:paraId="3774BA39" w14:textId="77777777" w:rsidR="00E20A98" w:rsidRPr="00922E50" w:rsidRDefault="00E20A98" w:rsidP="00C20D29">
      <w:pPr>
        <w:numPr>
          <w:ilvl w:val="0"/>
          <w:numId w:val="24"/>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 xml:space="preserve">Tests will: </w:t>
      </w:r>
    </w:p>
    <w:p w14:paraId="1418DD39" w14:textId="77777777" w:rsidR="00E20A98" w:rsidRPr="00922E50" w:rsidRDefault="00E20A98" w:rsidP="00C20D29">
      <w:pPr>
        <w:numPr>
          <w:ilvl w:val="1"/>
          <w:numId w:val="24"/>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Simulate total loss of mains supply</w:t>
      </w:r>
    </w:p>
    <w:p w14:paraId="18EB963F" w14:textId="77777777" w:rsidR="00E20A98" w:rsidRPr="00922E50" w:rsidRDefault="00E20A98" w:rsidP="00C20D29">
      <w:pPr>
        <w:numPr>
          <w:ilvl w:val="1"/>
          <w:numId w:val="24"/>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Confirm generator auto</w:t>
      </w:r>
      <w:r w:rsidRPr="00922E50">
        <w:rPr>
          <w:rFonts w:ascii="Arial" w:hAnsi="Arial" w:cs="Arial"/>
          <w:szCs w:val="24"/>
          <w:lang w:eastAsia="en-GB"/>
        </w:rPr>
        <w:noBreakHyphen/>
        <w:t>start, load acceptance, and system resilience</w:t>
      </w:r>
    </w:p>
    <w:p w14:paraId="20EFADC1" w14:textId="77777777" w:rsidR="00E20A98" w:rsidRPr="00922E50" w:rsidRDefault="00E20A98" w:rsidP="00C20D29">
      <w:pPr>
        <w:numPr>
          <w:ilvl w:val="1"/>
          <w:numId w:val="24"/>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Test switching arrangements, essential systems prioritisation, and recovery processes</w:t>
      </w:r>
    </w:p>
    <w:p w14:paraId="25E987CD" w14:textId="77777777" w:rsidR="00E20A98" w:rsidRPr="00922E50" w:rsidRDefault="00E20A98" w:rsidP="00C20D29">
      <w:pPr>
        <w:numPr>
          <w:ilvl w:val="0"/>
          <w:numId w:val="24"/>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 xml:space="preserve">Testing will be: </w:t>
      </w:r>
    </w:p>
    <w:p w14:paraId="0B0B9047" w14:textId="77777777" w:rsidR="00E20A98" w:rsidRPr="00922E50" w:rsidRDefault="00E20A98" w:rsidP="00C20D29">
      <w:pPr>
        <w:numPr>
          <w:ilvl w:val="1"/>
          <w:numId w:val="24"/>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Pre</w:t>
      </w:r>
      <w:r w:rsidRPr="00922E50">
        <w:rPr>
          <w:rFonts w:ascii="Arial" w:hAnsi="Arial" w:cs="Arial"/>
          <w:szCs w:val="24"/>
          <w:lang w:eastAsia="en-GB"/>
        </w:rPr>
        <w:noBreakHyphen/>
        <w:t>planned and risk</w:t>
      </w:r>
      <w:r w:rsidRPr="00922E50">
        <w:rPr>
          <w:rFonts w:ascii="Arial" w:hAnsi="Arial" w:cs="Arial"/>
          <w:szCs w:val="24"/>
          <w:lang w:eastAsia="en-GB"/>
        </w:rPr>
        <w:noBreakHyphen/>
        <w:t>assessed</w:t>
      </w:r>
    </w:p>
    <w:p w14:paraId="55AAAE3C" w14:textId="77777777" w:rsidR="00E20A98" w:rsidRPr="00922E50" w:rsidRDefault="00E20A98" w:rsidP="00C20D29">
      <w:pPr>
        <w:numPr>
          <w:ilvl w:val="1"/>
          <w:numId w:val="24"/>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Conducted in line with HTM requirements and manufacturer guidance</w:t>
      </w:r>
    </w:p>
    <w:p w14:paraId="0FEB27B7" w14:textId="77777777" w:rsidR="00E20A98" w:rsidRPr="00922E50" w:rsidRDefault="00E20A98" w:rsidP="00C20D29">
      <w:pPr>
        <w:numPr>
          <w:ilvl w:val="1"/>
          <w:numId w:val="24"/>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Communicated in advance to Site Management and clinical leadership</w:t>
      </w:r>
    </w:p>
    <w:p w14:paraId="4B5F4AE2" w14:textId="77777777" w:rsidR="00E20A98" w:rsidRPr="00922E50" w:rsidRDefault="00E20A98" w:rsidP="00C20D29">
      <w:pPr>
        <w:numPr>
          <w:ilvl w:val="0"/>
          <w:numId w:val="24"/>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 xml:space="preserve">Outcomes will be: </w:t>
      </w:r>
    </w:p>
    <w:p w14:paraId="21C88ACF" w14:textId="77777777" w:rsidR="00E20A98" w:rsidRPr="00922E50" w:rsidRDefault="00E20A98" w:rsidP="00C20D29">
      <w:pPr>
        <w:numPr>
          <w:ilvl w:val="1"/>
          <w:numId w:val="24"/>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Documented in Estates records and compliance systems</w:t>
      </w:r>
    </w:p>
    <w:p w14:paraId="2581DE59" w14:textId="77777777" w:rsidR="00E20A98" w:rsidRPr="00922E50" w:rsidRDefault="00E20A98" w:rsidP="00C20D29">
      <w:pPr>
        <w:numPr>
          <w:ilvl w:val="1"/>
          <w:numId w:val="24"/>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Reviewed for lessons learned and remedial actions</w:t>
      </w:r>
    </w:p>
    <w:p w14:paraId="023BCA30" w14:textId="77777777" w:rsidR="00E20A98" w:rsidRPr="00922E50" w:rsidRDefault="00E20A98" w:rsidP="00C20D29">
      <w:pPr>
        <w:numPr>
          <w:ilvl w:val="1"/>
          <w:numId w:val="24"/>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Used to inform capital, maintenance, and resilience investment planning</w:t>
      </w:r>
    </w:p>
    <w:p w14:paraId="2409DCAB" w14:textId="3F1528A7" w:rsidR="00E20A98" w:rsidRPr="004B04C9" w:rsidRDefault="00E20A98" w:rsidP="00C20D29">
      <w:pPr>
        <w:numPr>
          <w:ilvl w:val="0"/>
          <w:numId w:val="24"/>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Significant failures or risks identified will be escalated immediately through Estates governance and executive routes.</w:t>
      </w:r>
    </w:p>
    <w:p w14:paraId="06AA335E" w14:textId="11F5A44D" w:rsidR="00344BAA" w:rsidRPr="007E3612" w:rsidRDefault="00225F28" w:rsidP="00C20D29">
      <w:pPr>
        <w:spacing w:before="100" w:beforeAutospacing="1" w:after="100" w:afterAutospacing="1" w:line="300" w:lineRule="atLeast"/>
        <w:jc w:val="left"/>
        <w:rPr>
          <w:rFonts w:ascii="Arial" w:hAnsi="Arial" w:cs="Arial"/>
          <w:b/>
          <w:bCs/>
          <w:szCs w:val="24"/>
          <w:lang w:eastAsia="en-GB"/>
        </w:rPr>
      </w:pPr>
      <w:r w:rsidRPr="007E3612">
        <w:rPr>
          <w:rFonts w:ascii="Arial" w:hAnsi="Arial" w:cs="Arial"/>
          <w:b/>
          <w:bCs/>
          <w:szCs w:val="24"/>
          <w:lang w:eastAsia="en-GB"/>
        </w:rPr>
        <w:t>Multi</w:t>
      </w:r>
      <w:r w:rsidRPr="007E3612">
        <w:rPr>
          <w:rFonts w:ascii="Arial" w:hAnsi="Arial" w:cs="Arial"/>
          <w:b/>
          <w:bCs/>
          <w:szCs w:val="24"/>
          <w:lang w:eastAsia="en-GB"/>
        </w:rPr>
        <w:noBreakHyphen/>
        <w:t xml:space="preserve">disciplinary </w:t>
      </w:r>
      <w:r w:rsidR="00C24A65" w:rsidRPr="007E3612">
        <w:rPr>
          <w:rFonts w:ascii="Arial" w:hAnsi="Arial" w:cs="Arial"/>
          <w:b/>
          <w:bCs/>
          <w:szCs w:val="24"/>
          <w:lang w:eastAsia="en-GB"/>
        </w:rPr>
        <w:t xml:space="preserve">loss of utilities </w:t>
      </w:r>
      <w:r w:rsidRPr="007E3612">
        <w:rPr>
          <w:rFonts w:ascii="Arial" w:hAnsi="Arial" w:cs="Arial"/>
          <w:b/>
          <w:bCs/>
          <w:szCs w:val="24"/>
          <w:lang w:eastAsia="en-GB"/>
        </w:rPr>
        <w:t>exercises</w:t>
      </w:r>
    </w:p>
    <w:p w14:paraId="55C8A6C4" w14:textId="77777777" w:rsidR="00E20A98" w:rsidRPr="00922E50" w:rsidRDefault="00E20A98" w:rsidP="00C20D29">
      <w:p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Exercises will:</w:t>
      </w:r>
    </w:p>
    <w:p w14:paraId="0DB27DAE" w14:textId="77777777" w:rsidR="00E20A98" w:rsidRPr="00922E50" w:rsidRDefault="00E20A98" w:rsidP="00C20D29">
      <w:pPr>
        <w:numPr>
          <w:ilvl w:val="0"/>
          <w:numId w:val="57"/>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Involve Estates, Site Management, Clinical Leads, COO, EPRR, Digital, Communications, and Support Services</w:t>
      </w:r>
    </w:p>
    <w:p w14:paraId="138C32D6" w14:textId="77777777" w:rsidR="00E20A98" w:rsidRPr="00922E50" w:rsidRDefault="00E20A98" w:rsidP="00C20D29">
      <w:pPr>
        <w:numPr>
          <w:ilvl w:val="0"/>
          <w:numId w:val="57"/>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 xml:space="preserve">Test: </w:t>
      </w:r>
    </w:p>
    <w:p w14:paraId="0486FF2E" w14:textId="77777777" w:rsidR="00E20A98" w:rsidRPr="00922E50" w:rsidRDefault="00E20A98" w:rsidP="00C20D29">
      <w:pPr>
        <w:numPr>
          <w:ilvl w:val="1"/>
          <w:numId w:val="57"/>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Detection and alerting processes</w:t>
      </w:r>
    </w:p>
    <w:p w14:paraId="49F84D78" w14:textId="77777777" w:rsidR="00E20A98" w:rsidRPr="00922E50" w:rsidRDefault="00E20A98" w:rsidP="00C20D29">
      <w:pPr>
        <w:numPr>
          <w:ilvl w:val="1"/>
          <w:numId w:val="57"/>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Escalation routes and command structures (Bronze/Silver/Gold)</w:t>
      </w:r>
    </w:p>
    <w:p w14:paraId="55C0D28E" w14:textId="77777777" w:rsidR="00E20A98" w:rsidRPr="00922E50" w:rsidRDefault="00E20A98" w:rsidP="00C20D29">
      <w:pPr>
        <w:numPr>
          <w:ilvl w:val="1"/>
          <w:numId w:val="57"/>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Clinical prioritisation and patient safety decisions</w:t>
      </w:r>
    </w:p>
    <w:p w14:paraId="615A62E2" w14:textId="77777777" w:rsidR="00E20A98" w:rsidRPr="00922E50" w:rsidRDefault="00E20A98" w:rsidP="00C20D29">
      <w:pPr>
        <w:numPr>
          <w:ilvl w:val="1"/>
          <w:numId w:val="57"/>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Communications and partner liaison</w:t>
      </w:r>
    </w:p>
    <w:p w14:paraId="63905503" w14:textId="77777777" w:rsidR="00E20A98" w:rsidRPr="00922E50" w:rsidRDefault="00E20A98" w:rsidP="00C20D29">
      <w:pPr>
        <w:numPr>
          <w:ilvl w:val="0"/>
          <w:numId w:val="57"/>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 xml:space="preserve">Be delivered through a mix of: </w:t>
      </w:r>
    </w:p>
    <w:p w14:paraId="331A36EC" w14:textId="77777777" w:rsidR="00E20A98" w:rsidRPr="00922E50" w:rsidRDefault="00E20A98" w:rsidP="00C20D29">
      <w:pPr>
        <w:numPr>
          <w:ilvl w:val="1"/>
          <w:numId w:val="57"/>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Tabletop exercises</w:t>
      </w:r>
    </w:p>
    <w:p w14:paraId="0FB9C59E" w14:textId="77777777" w:rsidR="00E20A98" w:rsidRPr="00922E50" w:rsidRDefault="00E20A98" w:rsidP="00C20D29">
      <w:pPr>
        <w:numPr>
          <w:ilvl w:val="1"/>
          <w:numId w:val="57"/>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Command post simulations</w:t>
      </w:r>
    </w:p>
    <w:p w14:paraId="64DEF59E" w14:textId="77777777" w:rsidR="00E20A98" w:rsidRPr="00922E50" w:rsidRDefault="00E20A98" w:rsidP="00C20D29">
      <w:pPr>
        <w:numPr>
          <w:ilvl w:val="1"/>
          <w:numId w:val="57"/>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Live or semi</w:t>
      </w:r>
      <w:r w:rsidRPr="00922E50">
        <w:rPr>
          <w:rFonts w:ascii="Arial" w:hAnsi="Arial" w:cs="Arial"/>
          <w:szCs w:val="24"/>
          <w:lang w:eastAsia="en-GB"/>
        </w:rPr>
        <w:noBreakHyphen/>
        <w:t>live technical scenarios (where safe)</w:t>
      </w:r>
    </w:p>
    <w:p w14:paraId="47959197" w14:textId="7E9D28A9" w:rsidR="005E5F10" w:rsidRPr="00582842" w:rsidRDefault="00E20A98" w:rsidP="00C20D29">
      <w:pPr>
        <w:numPr>
          <w:ilvl w:val="0"/>
          <w:numId w:val="57"/>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Include participation from external partners where appropriate (e.g. Welsh Government, LRF representatives, utility providers).</w:t>
      </w:r>
    </w:p>
    <w:p w14:paraId="6DA232F3" w14:textId="77777777" w:rsidR="00E20A98" w:rsidRPr="00AC26CF" w:rsidRDefault="00E20A98" w:rsidP="00C20D29">
      <w:pPr>
        <w:spacing w:before="100" w:beforeAutospacing="1" w:after="100" w:afterAutospacing="1" w:line="300" w:lineRule="atLeast"/>
        <w:jc w:val="left"/>
        <w:outlineLvl w:val="2"/>
        <w:rPr>
          <w:rFonts w:ascii="Arial" w:hAnsi="Arial" w:cs="Arial"/>
          <w:b/>
          <w:bCs/>
          <w:szCs w:val="24"/>
          <w:lang w:eastAsia="en-GB"/>
        </w:rPr>
      </w:pPr>
      <w:r w:rsidRPr="00AC26CF">
        <w:rPr>
          <w:rFonts w:ascii="Arial" w:hAnsi="Arial" w:cs="Arial"/>
          <w:b/>
          <w:bCs/>
          <w:szCs w:val="24"/>
          <w:lang w:eastAsia="en-GB"/>
        </w:rPr>
        <w:t>Training for Key Roles</w:t>
      </w:r>
    </w:p>
    <w:p w14:paraId="028982BA" w14:textId="77777777" w:rsidR="00E20A98" w:rsidRPr="00922E50" w:rsidRDefault="00E20A98" w:rsidP="00C20D29">
      <w:p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Targeted training will be provided for staff with defined responsibilities under this framework, including:</w:t>
      </w:r>
    </w:p>
    <w:p w14:paraId="7068C327" w14:textId="77777777" w:rsidR="00E20A98" w:rsidRPr="00922E50" w:rsidRDefault="00E20A98" w:rsidP="00C20D29">
      <w:pPr>
        <w:numPr>
          <w:ilvl w:val="0"/>
          <w:numId w:val="58"/>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Estates Authorised Persons and engineers</w:t>
      </w:r>
    </w:p>
    <w:p w14:paraId="7E13A81A" w14:textId="77777777" w:rsidR="00E20A98" w:rsidRPr="00922E50" w:rsidRDefault="00E20A98" w:rsidP="00C20D29">
      <w:pPr>
        <w:numPr>
          <w:ilvl w:val="0"/>
          <w:numId w:val="58"/>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Site Managers</w:t>
      </w:r>
    </w:p>
    <w:p w14:paraId="5324E4CE" w14:textId="77777777" w:rsidR="00E20A98" w:rsidRPr="00922E50" w:rsidRDefault="00E20A98" w:rsidP="00C20D29">
      <w:pPr>
        <w:numPr>
          <w:ilvl w:val="0"/>
          <w:numId w:val="58"/>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lastRenderedPageBreak/>
        <w:t>On</w:t>
      </w:r>
      <w:r w:rsidRPr="00922E50">
        <w:rPr>
          <w:rFonts w:ascii="Arial" w:hAnsi="Arial" w:cs="Arial"/>
          <w:szCs w:val="24"/>
          <w:lang w:eastAsia="en-GB"/>
        </w:rPr>
        <w:noBreakHyphen/>
        <w:t>call executives and senior managers</w:t>
      </w:r>
    </w:p>
    <w:p w14:paraId="496A9A50" w14:textId="77777777" w:rsidR="00E20A98" w:rsidRPr="00922E50" w:rsidRDefault="00E20A98" w:rsidP="00C20D29">
      <w:pPr>
        <w:numPr>
          <w:ilvl w:val="0"/>
          <w:numId w:val="58"/>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Clinical Leads and Nursing leadership</w:t>
      </w:r>
    </w:p>
    <w:p w14:paraId="19AEC2FC" w14:textId="77777777" w:rsidR="00E20A98" w:rsidRPr="00922E50" w:rsidRDefault="00E20A98" w:rsidP="00C20D29">
      <w:pPr>
        <w:numPr>
          <w:ilvl w:val="0"/>
          <w:numId w:val="58"/>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EPRR and Communications staff</w:t>
      </w:r>
    </w:p>
    <w:p w14:paraId="189BC27E" w14:textId="77777777" w:rsidR="005E5F10" w:rsidRPr="00AC26CF" w:rsidRDefault="005E5F10" w:rsidP="00C20D29">
      <w:pPr>
        <w:spacing w:before="100" w:beforeAutospacing="1" w:after="100" w:afterAutospacing="1" w:line="300" w:lineRule="atLeast"/>
        <w:jc w:val="left"/>
        <w:outlineLvl w:val="2"/>
        <w:rPr>
          <w:rFonts w:ascii="Arial" w:hAnsi="Arial" w:cs="Arial"/>
          <w:b/>
          <w:bCs/>
          <w:szCs w:val="24"/>
          <w:lang w:eastAsia="en-GB"/>
        </w:rPr>
      </w:pPr>
      <w:r w:rsidRPr="00AC26CF">
        <w:rPr>
          <w:rFonts w:ascii="Arial" w:hAnsi="Arial" w:cs="Arial"/>
          <w:b/>
          <w:bCs/>
          <w:szCs w:val="24"/>
          <w:lang w:eastAsia="en-GB"/>
        </w:rPr>
        <w:t>Training for Key Roles</w:t>
      </w:r>
    </w:p>
    <w:p w14:paraId="2A8120C9" w14:textId="77777777" w:rsidR="005E5F10" w:rsidRPr="00922E50" w:rsidRDefault="005E5F10" w:rsidP="00C20D29">
      <w:p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Targeted training will be provided for staff with defined responsibilities under this framework, including:</w:t>
      </w:r>
    </w:p>
    <w:p w14:paraId="36D37DA9" w14:textId="77777777" w:rsidR="005E5F10" w:rsidRPr="00922E50" w:rsidRDefault="005E5F10" w:rsidP="00C20D29">
      <w:pPr>
        <w:numPr>
          <w:ilvl w:val="0"/>
          <w:numId w:val="58"/>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Estates Authorised Persons and engineers</w:t>
      </w:r>
    </w:p>
    <w:p w14:paraId="6A889089" w14:textId="77777777" w:rsidR="005E5F10" w:rsidRPr="00922E50" w:rsidRDefault="005E5F10" w:rsidP="00C20D29">
      <w:pPr>
        <w:numPr>
          <w:ilvl w:val="0"/>
          <w:numId w:val="58"/>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Site Managers</w:t>
      </w:r>
    </w:p>
    <w:p w14:paraId="141DD74D" w14:textId="77777777" w:rsidR="005E5F10" w:rsidRPr="00922E50" w:rsidRDefault="005E5F10" w:rsidP="00C20D29">
      <w:pPr>
        <w:numPr>
          <w:ilvl w:val="0"/>
          <w:numId w:val="58"/>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On</w:t>
      </w:r>
      <w:r w:rsidRPr="00922E50">
        <w:rPr>
          <w:rFonts w:ascii="Arial" w:hAnsi="Arial" w:cs="Arial"/>
          <w:szCs w:val="24"/>
          <w:lang w:eastAsia="en-GB"/>
        </w:rPr>
        <w:noBreakHyphen/>
        <w:t>call executives and senior managers</w:t>
      </w:r>
    </w:p>
    <w:p w14:paraId="1C0929A4" w14:textId="77777777" w:rsidR="005E5F10" w:rsidRPr="00922E50" w:rsidRDefault="005E5F10" w:rsidP="00C20D29">
      <w:p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Training will focus on:</w:t>
      </w:r>
    </w:p>
    <w:p w14:paraId="268F3DAA" w14:textId="77777777" w:rsidR="005E5F10" w:rsidRPr="00922E50" w:rsidRDefault="005E5F10" w:rsidP="00C20D29">
      <w:pPr>
        <w:numPr>
          <w:ilvl w:val="0"/>
          <w:numId w:val="59"/>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Roles and responsibilities during utility failure</w:t>
      </w:r>
    </w:p>
    <w:p w14:paraId="603D685D" w14:textId="77777777" w:rsidR="005E5F10" w:rsidRPr="00922E50" w:rsidRDefault="005E5F10" w:rsidP="00C20D29">
      <w:pPr>
        <w:numPr>
          <w:ilvl w:val="0"/>
          <w:numId w:val="59"/>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Use of escalation frameworks and command structures</w:t>
      </w:r>
    </w:p>
    <w:p w14:paraId="2ED9AE2C" w14:textId="77777777" w:rsidR="005E5F10" w:rsidRPr="00922E50" w:rsidRDefault="005E5F10" w:rsidP="00C20D29">
      <w:pPr>
        <w:numPr>
          <w:ilvl w:val="0"/>
          <w:numId w:val="59"/>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Decision</w:t>
      </w:r>
      <w:r w:rsidRPr="00922E50">
        <w:rPr>
          <w:rFonts w:ascii="Arial" w:hAnsi="Arial" w:cs="Arial"/>
          <w:szCs w:val="24"/>
          <w:lang w:eastAsia="en-GB"/>
        </w:rPr>
        <w:noBreakHyphen/>
        <w:t>making under emergency and endurance conditions</w:t>
      </w:r>
    </w:p>
    <w:p w14:paraId="7B67B0CF" w14:textId="5CE90E42" w:rsidR="00A26F17" w:rsidRPr="00937E7E" w:rsidRDefault="005E5F10" w:rsidP="00A26F17">
      <w:pPr>
        <w:numPr>
          <w:ilvl w:val="0"/>
          <w:numId w:val="59"/>
        </w:numPr>
        <w:spacing w:before="100" w:beforeAutospacing="1" w:after="100" w:afterAutospacing="1" w:line="300" w:lineRule="atLeast"/>
        <w:jc w:val="left"/>
        <w:outlineLvl w:val="2"/>
        <w:rPr>
          <w:rFonts w:ascii="Arial" w:hAnsi="Arial" w:cs="Arial"/>
          <w:szCs w:val="24"/>
          <w:lang w:eastAsia="en-GB"/>
        </w:rPr>
      </w:pPr>
      <w:r w:rsidRPr="00922E50">
        <w:rPr>
          <w:rFonts w:ascii="Arial" w:hAnsi="Arial" w:cs="Arial"/>
          <w:szCs w:val="24"/>
          <w:lang w:eastAsia="en-GB"/>
        </w:rPr>
        <w:t>Patient safety and risk</w:t>
      </w:r>
      <w:r w:rsidRPr="00922E50">
        <w:rPr>
          <w:rFonts w:ascii="Arial" w:hAnsi="Arial" w:cs="Arial"/>
          <w:szCs w:val="24"/>
          <w:lang w:eastAsia="en-GB"/>
        </w:rPr>
        <w:noBreakHyphen/>
        <w:t>based prioritisation</w:t>
      </w:r>
      <w:bookmarkStart w:id="6" w:name="_Toc63067141"/>
      <w:bookmarkStart w:id="7" w:name="_Toc150233062"/>
      <w:bookmarkStart w:id="8" w:name="_Toc299361626"/>
    </w:p>
    <w:p w14:paraId="0BE9F6E8" w14:textId="4BF86A5D" w:rsidR="0051012A" w:rsidRDefault="00582842" w:rsidP="00035576">
      <w:pPr>
        <w:pStyle w:val="Heading1"/>
        <w:numPr>
          <w:ilvl w:val="0"/>
          <w:numId w:val="0"/>
        </w:numPr>
        <w:spacing w:before="360" w:after="120"/>
        <w:rPr>
          <w:rFonts w:ascii="Arial" w:hAnsi="Arial"/>
          <w:sz w:val="24"/>
          <w:szCs w:val="24"/>
        </w:rPr>
      </w:pPr>
      <w:r>
        <w:rPr>
          <w:rFonts w:ascii="Arial" w:hAnsi="Arial"/>
          <w:sz w:val="24"/>
          <w:szCs w:val="24"/>
        </w:rPr>
        <w:t>15.</w:t>
      </w:r>
      <w:r w:rsidR="0051012A" w:rsidRPr="00BB1705">
        <w:rPr>
          <w:rFonts w:ascii="Arial" w:hAnsi="Arial"/>
          <w:sz w:val="24"/>
          <w:szCs w:val="24"/>
        </w:rPr>
        <w:t>DOCUMENT REFERENCE</w:t>
      </w:r>
      <w:bookmarkEnd w:id="6"/>
      <w:bookmarkEnd w:id="7"/>
      <w:bookmarkEnd w:id="8"/>
      <w:r w:rsidR="0051012A" w:rsidRPr="00BB1705">
        <w:rPr>
          <w:rFonts w:ascii="Arial" w:hAnsi="Arial"/>
          <w:sz w:val="24"/>
          <w:szCs w:val="24"/>
        </w:rPr>
        <w:t xml:space="preserve">S </w:t>
      </w:r>
    </w:p>
    <w:p w14:paraId="69C5EC76" w14:textId="609B4F03" w:rsidR="00582842" w:rsidRPr="00582842" w:rsidRDefault="00582842" w:rsidP="00582842">
      <w:r w:rsidRPr="00582842">
        <w:rPr>
          <w:rFonts w:ascii="Arial" w:hAnsi="Arial" w:cs="Arial"/>
          <w:kern w:val="32"/>
          <w:szCs w:val="24"/>
        </w:rPr>
        <w:t>This document should be read in conjunction with the following documents:</w:t>
      </w:r>
    </w:p>
    <w:p w14:paraId="528DC34C" w14:textId="77777777" w:rsidR="0051012A" w:rsidRPr="0051012A" w:rsidRDefault="0051012A" w:rsidP="0051012A"/>
    <w:p w14:paraId="77944224" w14:textId="5B13A39C" w:rsidR="00582842" w:rsidRDefault="00582842" w:rsidP="002A2CFD">
      <w:pPr>
        <w:pStyle w:val="ListParagraph"/>
        <w:numPr>
          <w:ilvl w:val="0"/>
          <w:numId w:val="60"/>
        </w:numPr>
        <w:spacing w:after="60"/>
        <w:rPr>
          <w:rFonts w:ascii="Arial" w:hAnsi="Arial" w:cs="Arial"/>
          <w:szCs w:val="24"/>
        </w:rPr>
      </w:pPr>
      <w:r w:rsidRPr="00582842">
        <w:rPr>
          <w:rFonts w:ascii="Arial" w:hAnsi="Arial" w:cs="Arial"/>
          <w:szCs w:val="24"/>
        </w:rPr>
        <w:t>SBUHB Major Incident Procedure</w:t>
      </w:r>
      <w:r w:rsidR="00173747">
        <w:rPr>
          <w:rFonts w:ascii="Arial" w:hAnsi="Arial" w:cs="Arial"/>
          <w:szCs w:val="24"/>
        </w:rPr>
        <w:t>s</w:t>
      </w:r>
    </w:p>
    <w:p w14:paraId="29B1E8DE" w14:textId="1622A66D" w:rsidR="0051012A" w:rsidRPr="00582842" w:rsidRDefault="00582842" w:rsidP="002A2CFD">
      <w:pPr>
        <w:pStyle w:val="ListParagraph"/>
        <w:numPr>
          <w:ilvl w:val="0"/>
          <w:numId w:val="60"/>
        </w:numPr>
        <w:spacing w:after="60"/>
        <w:rPr>
          <w:rFonts w:ascii="Arial" w:hAnsi="Arial" w:cs="Arial"/>
          <w:szCs w:val="24"/>
        </w:rPr>
      </w:pPr>
      <w:r>
        <w:rPr>
          <w:rFonts w:ascii="Arial" w:hAnsi="Arial" w:cs="Arial"/>
          <w:szCs w:val="24"/>
        </w:rPr>
        <w:t>SBUHB</w:t>
      </w:r>
      <w:r w:rsidR="0051012A" w:rsidRPr="00582842">
        <w:rPr>
          <w:rFonts w:ascii="Arial" w:hAnsi="Arial" w:cs="Arial"/>
          <w:szCs w:val="24"/>
        </w:rPr>
        <w:t xml:space="preserve"> Business Continuity Procedures</w:t>
      </w:r>
    </w:p>
    <w:p w14:paraId="294C4803" w14:textId="4A5770D9" w:rsidR="00582842" w:rsidRPr="00582842" w:rsidRDefault="0051012A" w:rsidP="002A2CFD">
      <w:pPr>
        <w:pStyle w:val="ListParagraph"/>
        <w:numPr>
          <w:ilvl w:val="0"/>
          <w:numId w:val="60"/>
        </w:numPr>
        <w:spacing w:after="60"/>
        <w:rPr>
          <w:rFonts w:ascii="Arial" w:hAnsi="Arial" w:cs="Arial"/>
          <w:b/>
          <w:bCs/>
          <w:szCs w:val="24"/>
        </w:rPr>
      </w:pPr>
      <w:r w:rsidRPr="00582842">
        <w:rPr>
          <w:rFonts w:ascii="Arial" w:hAnsi="Arial" w:cs="Arial"/>
          <w:szCs w:val="24"/>
        </w:rPr>
        <w:t>SBUHB Infection Prevention and Control Policies</w:t>
      </w:r>
    </w:p>
    <w:p w14:paraId="64E58620" w14:textId="17911917" w:rsidR="0051012A" w:rsidRDefault="0051012A" w:rsidP="002A2CFD">
      <w:pPr>
        <w:pStyle w:val="ListParagraph"/>
        <w:numPr>
          <w:ilvl w:val="0"/>
          <w:numId w:val="60"/>
        </w:numPr>
        <w:spacing w:after="60"/>
        <w:rPr>
          <w:rFonts w:ascii="Arial" w:hAnsi="Arial" w:cs="Arial"/>
          <w:szCs w:val="24"/>
        </w:rPr>
      </w:pPr>
      <w:r w:rsidRPr="00582842">
        <w:rPr>
          <w:rFonts w:ascii="Arial" w:hAnsi="Arial" w:cs="Arial"/>
          <w:szCs w:val="24"/>
        </w:rPr>
        <w:t xml:space="preserve">SBUHB </w:t>
      </w:r>
      <w:r w:rsidR="00582842">
        <w:rPr>
          <w:rFonts w:ascii="Arial" w:hAnsi="Arial" w:cs="Arial"/>
          <w:szCs w:val="24"/>
        </w:rPr>
        <w:t>Contaminated Casualties Procedure</w:t>
      </w:r>
    </w:p>
    <w:p w14:paraId="1D1D8CBA" w14:textId="7C5F9C5F" w:rsidR="00D63A81" w:rsidRDefault="00D63A81" w:rsidP="002A2CFD">
      <w:pPr>
        <w:pStyle w:val="ListParagraph"/>
        <w:numPr>
          <w:ilvl w:val="0"/>
          <w:numId w:val="60"/>
        </w:numPr>
        <w:spacing w:after="60"/>
        <w:rPr>
          <w:rFonts w:ascii="Arial" w:hAnsi="Arial" w:cs="Arial"/>
          <w:szCs w:val="24"/>
        </w:rPr>
      </w:pPr>
      <w:r>
        <w:rPr>
          <w:rFonts w:ascii="Arial" w:hAnsi="Arial" w:cs="Arial"/>
          <w:szCs w:val="24"/>
        </w:rPr>
        <w:t xml:space="preserve">SBUHB </w:t>
      </w:r>
      <w:r w:rsidRPr="00D63A81">
        <w:rPr>
          <w:rFonts w:ascii="Arial" w:hAnsi="Arial" w:cs="Arial"/>
          <w:szCs w:val="24"/>
        </w:rPr>
        <w:t>Water Safety Plans</w:t>
      </w:r>
    </w:p>
    <w:p w14:paraId="79C4DBC7" w14:textId="4746FAE1" w:rsidR="00D63A81" w:rsidRPr="00D63A81" w:rsidRDefault="00D63A81" w:rsidP="002A2CFD">
      <w:pPr>
        <w:pStyle w:val="ListParagraph"/>
        <w:numPr>
          <w:ilvl w:val="0"/>
          <w:numId w:val="60"/>
        </w:numPr>
        <w:spacing w:after="60"/>
        <w:rPr>
          <w:rFonts w:ascii="Arial" w:hAnsi="Arial" w:cs="Arial"/>
          <w:szCs w:val="24"/>
        </w:rPr>
      </w:pPr>
      <w:r w:rsidRPr="00D63A81">
        <w:rPr>
          <w:rFonts w:ascii="Arial" w:hAnsi="Arial" w:cs="Arial"/>
          <w:szCs w:val="24"/>
        </w:rPr>
        <w:t xml:space="preserve">UK Government Guidance: Preparing for and Responding to Energy Emergencies </w:t>
      </w:r>
      <w:r w:rsidR="00645D71" w:rsidRPr="00645D71">
        <w:rPr>
          <w:rFonts w:ascii="Arial" w:hAnsi="Arial" w:cs="Arial"/>
          <w:b/>
          <w:bCs/>
          <w:i/>
          <w:iCs/>
          <w:szCs w:val="24"/>
        </w:rPr>
        <w:t>(Appendix F)</w:t>
      </w:r>
    </w:p>
    <w:p w14:paraId="1D050AC1" w14:textId="32EA428C" w:rsidR="00D63A81" w:rsidRPr="008C4634" w:rsidRDefault="00D63A81" w:rsidP="002A2CFD">
      <w:pPr>
        <w:pStyle w:val="ListParagraph"/>
        <w:numPr>
          <w:ilvl w:val="0"/>
          <w:numId w:val="60"/>
        </w:numPr>
        <w:spacing w:after="60"/>
        <w:rPr>
          <w:rFonts w:ascii="Arial" w:hAnsi="Arial" w:cs="Arial"/>
          <w:szCs w:val="24"/>
        </w:rPr>
      </w:pPr>
      <w:r w:rsidRPr="00D63A81">
        <w:rPr>
          <w:rFonts w:ascii="Arial" w:hAnsi="Arial" w:cs="Arial"/>
          <w:szCs w:val="24"/>
        </w:rPr>
        <w:t>National Fuel Plan</w:t>
      </w:r>
      <w:r w:rsidR="00173747">
        <w:rPr>
          <w:rFonts w:ascii="Arial" w:hAnsi="Arial" w:cs="Arial"/>
          <w:szCs w:val="24"/>
        </w:rPr>
        <w:t xml:space="preserve"> </w:t>
      </w:r>
      <w:r w:rsidR="00173747" w:rsidRPr="00645D71">
        <w:rPr>
          <w:rFonts w:ascii="Arial" w:hAnsi="Arial" w:cs="Arial"/>
          <w:b/>
          <w:bCs/>
          <w:i/>
          <w:iCs/>
          <w:szCs w:val="24"/>
        </w:rPr>
        <w:t xml:space="preserve">(Appendix </w:t>
      </w:r>
      <w:r w:rsidR="00645D71" w:rsidRPr="00645D71">
        <w:rPr>
          <w:rFonts w:ascii="Arial" w:hAnsi="Arial" w:cs="Arial"/>
          <w:b/>
          <w:bCs/>
          <w:i/>
          <w:iCs/>
          <w:szCs w:val="24"/>
        </w:rPr>
        <w:t>G)</w:t>
      </w:r>
    </w:p>
    <w:p w14:paraId="7B8676B1" w14:textId="5B154E0F" w:rsidR="008C4634" w:rsidRPr="008C4634" w:rsidRDefault="008C4634" w:rsidP="008C4634">
      <w:pPr>
        <w:pStyle w:val="ListParagraph"/>
        <w:numPr>
          <w:ilvl w:val="0"/>
          <w:numId w:val="60"/>
        </w:numPr>
        <w:spacing w:after="60"/>
        <w:rPr>
          <w:rFonts w:ascii="Arial" w:hAnsi="Arial" w:cs="Arial"/>
          <w:szCs w:val="24"/>
        </w:rPr>
      </w:pPr>
      <w:r w:rsidRPr="00645D71">
        <w:rPr>
          <w:rFonts w:ascii="Arial" w:hAnsi="Arial" w:cs="Arial"/>
        </w:rPr>
        <w:t>Public Health Advice – Water &amp; Sanitation during a national power outage</w:t>
      </w:r>
      <w:r>
        <w:rPr>
          <w:rFonts w:ascii="Arial" w:hAnsi="Arial" w:cs="Arial"/>
        </w:rPr>
        <w:t xml:space="preserve"> </w:t>
      </w:r>
      <w:r w:rsidRPr="00645D71">
        <w:rPr>
          <w:rFonts w:ascii="Arial" w:hAnsi="Arial" w:cs="Arial"/>
          <w:b/>
          <w:bCs/>
          <w:i/>
          <w:iCs/>
        </w:rPr>
        <w:t>(Appendix H)</w:t>
      </w:r>
    </w:p>
    <w:p w14:paraId="77961586" w14:textId="1660AD3C" w:rsidR="00173747" w:rsidRPr="008C4634" w:rsidRDefault="00173747" w:rsidP="002A2CFD">
      <w:pPr>
        <w:pStyle w:val="ListParagraph"/>
        <w:numPr>
          <w:ilvl w:val="0"/>
          <w:numId w:val="60"/>
        </w:numPr>
        <w:spacing w:after="60"/>
        <w:rPr>
          <w:rFonts w:ascii="Arial" w:hAnsi="Arial" w:cs="Arial"/>
          <w:szCs w:val="24"/>
        </w:rPr>
      </w:pPr>
      <w:r w:rsidRPr="00D63A81">
        <w:rPr>
          <w:rFonts w:ascii="Arial" w:hAnsi="Arial" w:cs="Arial"/>
          <w:szCs w:val="24"/>
        </w:rPr>
        <w:t xml:space="preserve">UK Government Guidance: </w:t>
      </w:r>
      <w:r w:rsidRPr="00173747">
        <w:rPr>
          <w:rFonts w:ascii="Arial" w:hAnsi="Arial" w:cs="Arial"/>
          <w:szCs w:val="24"/>
        </w:rPr>
        <w:t>Written Science Annex</w:t>
      </w:r>
      <w:r>
        <w:rPr>
          <w:rFonts w:ascii="Arial" w:hAnsi="Arial" w:cs="Arial"/>
          <w:szCs w:val="24"/>
        </w:rPr>
        <w:t xml:space="preserve"> - </w:t>
      </w:r>
      <w:r w:rsidRPr="00173747">
        <w:rPr>
          <w:rFonts w:ascii="Arial" w:hAnsi="Arial" w:cs="Arial"/>
          <w:szCs w:val="24"/>
        </w:rPr>
        <w:t>National Power Outage</w:t>
      </w:r>
      <w:r w:rsidR="00645D71">
        <w:rPr>
          <w:rFonts w:ascii="Arial" w:hAnsi="Arial" w:cs="Arial"/>
          <w:szCs w:val="24"/>
        </w:rPr>
        <w:t xml:space="preserve"> </w:t>
      </w:r>
      <w:r w:rsidR="00645D71" w:rsidRPr="00645D71">
        <w:rPr>
          <w:rFonts w:ascii="Arial" w:hAnsi="Arial" w:cs="Arial"/>
          <w:b/>
          <w:bCs/>
          <w:i/>
          <w:iCs/>
          <w:szCs w:val="24"/>
        </w:rPr>
        <w:t>(Appendix I)</w:t>
      </w:r>
    </w:p>
    <w:p w14:paraId="32F95FCF" w14:textId="77777777" w:rsidR="008C4634" w:rsidRDefault="008C4634" w:rsidP="008C4634">
      <w:pPr>
        <w:pStyle w:val="ListParagraph"/>
        <w:numPr>
          <w:ilvl w:val="0"/>
          <w:numId w:val="60"/>
        </w:numPr>
        <w:spacing w:after="60"/>
        <w:rPr>
          <w:rFonts w:ascii="Arial" w:hAnsi="Arial" w:cs="Arial"/>
          <w:szCs w:val="24"/>
        </w:rPr>
      </w:pPr>
      <w:r w:rsidRPr="00D63A81">
        <w:rPr>
          <w:rFonts w:ascii="Arial" w:hAnsi="Arial" w:cs="Arial"/>
          <w:szCs w:val="24"/>
        </w:rPr>
        <w:t>HTM / WHTM 06</w:t>
      </w:r>
      <w:r w:rsidRPr="00D63A81">
        <w:rPr>
          <w:rFonts w:ascii="Cambria Math" w:hAnsi="Cambria Math" w:cs="Cambria Math"/>
          <w:szCs w:val="24"/>
        </w:rPr>
        <w:t>‑</w:t>
      </w:r>
      <w:r w:rsidRPr="00D63A81">
        <w:rPr>
          <w:rFonts w:ascii="Arial" w:hAnsi="Arial" w:cs="Arial"/>
          <w:szCs w:val="24"/>
        </w:rPr>
        <w:t>01 Electrical Services Supply and Distribution</w:t>
      </w:r>
      <w:r>
        <w:rPr>
          <w:rFonts w:ascii="Arial" w:hAnsi="Arial" w:cs="Arial"/>
          <w:szCs w:val="24"/>
        </w:rPr>
        <w:t xml:space="preserve"> </w:t>
      </w:r>
      <w:r w:rsidRPr="00645D71">
        <w:rPr>
          <w:rFonts w:ascii="Arial" w:hAnsi="Arial" w:cs="Arial"/>
          <w:b/>
          <w:bCs/>
          <w:i/>
          <w:iCs/>
          <w:szCs w:val="24"/>
        </w:rPr>
        <w:t>(Appendix J)</w:t>
      </w:r>
    </w:p>
    <w:p w14:paraId="1DF227AD" w14:textId="77777777" w:rsidR="00C20D29" w:rsidRPr="00C20D29" w:rsidRDefault="008C4634" w:rsidP="00C20D29">
      <w:pPr>
        <w:pStyle w:val="ListParagraph"/>
        <w:numPr>
          <w:ilvl w:val="0"/>
          <w:numId w:val="60"/>
        </w:numPr>
        <w:spacing w:after="60"/>
        <w:rPr>
          <w:rFonts w:ascii="Arial" w:hAnsi="Arial" w:cs="Arial"/>
          <w:szCs w:val="24"/>
        </w:rPr>
      </w:pPr>
      <w:r w:rsidRPr="00D63A81">
        <w:rPr>
          <w:rFonts w:ascii="Arial" w:hAnsi="Arial" w:cs="Arial"/>
          <w:szCs w:val="24"/>
        </w:rPr>
        <w:t>National Emergency Plan – Downstream Gas and Electricity</w:t>
      </w:r>
      <w:r>
        <w:rPr>
          <w:rFonts w:ascii="Arial" w:hAnsi="Arial" w:cs="Arial"/>
          <w:szCs w:val="24"/>
        </w:rPr>
        <w:t xml:space="preserve"> </w:t>
      </w:r>
      <w:r w:rsidRPr="00645D71">
        <w:rPr>
          <w:rFonts w:ascii="Arial" w:hAnsi="Arial" w:cs="Arial"/>
          <w:b/>
          <w:bCs/>
          <w:i/>
          <w:iCs/>
          <w:szCs w:val="24"/>
        </w:rPr>
        <w:t xml:space="preserve">(Appendix </w:t>
      </w:r>
      <w:r>
        <w:rPr>
          <w:rFonts w:ascii="Arial" w:hAnsi="Arial" w:cs="Arial"/>
          <w:b/>
          <w:bCs/>
          <w:i/>
          <w:iCs/>
          <w:szCs w:val="24"/>
        </w:rPr>
        <w:t>K</w:t>
      </w:r>
      <w:r w:rsidRPr="00645D71">
        <w:rPr>
          <w:rFonts w:ascii="Arial" w:hAnsi="Arial" w:cs="Arial"/>
          <w:b/>
          <w:bCs/>
          <w:i/>
          <w:iCs/>
          <w:szCs w:val="24"/>
        </w:rPr>
        <w:t>)</w:t>
      </w:r>
    </w:p>
    <w:p w14:paraId="79E6ABA9" w14:textId="0D1D03A4" w:rsidR="00C20D29" w:rsidRPr="00C20D29" w:rsidRDefault="00C20D29" w:rsidP="00C20D29">
      <w:pPr>
        <w:pStyle w:val="ListParagraph"/>
        <w:numPr>
          <w:ilvl w:val="0"/>
          <w:numId w:val="60"/>
        </w:numPr>
        <w:spacing w:after="60"/>
        <w:rPr>
          <w:rFonts w:ascii="Arial" w:hAnsi="Arial" w:cs="Arial"/>
          <w:szCs w:val="24"/>
        </w:rPr>
      </w:pPr>
      <w:r w:rsidRPr="00C20D29">
        <w:rPr>
          <w:rFonts w:ascii="Arial" w:hAnsi="Arial" w:cs="Arial"/>
          <w:szCs w:val="24"/>
          <w:lang w:eastAsia="en-GB"/>
        </w:rPr>
        <w:t xml:space="preserve">South Wales Police MACG </w:t>
      </w:r>
      <w:r w:rsidRPr="00645D71">
        <w:rPr>
          <w:rFonts w:ascii="Arial" w:hAnsi="Arial" w:cs="Arial"/>
          <w:b/>
          <w:bCs/>
          <w:i/>
          <w:iCs/>
          <w:szCs w:val="24"/>
        </w:rPr>
        <w:t xml:space="preserve">(Appendix </w:t>
      </w:r>
      <w:r>
        <w:rPr>
          <w:rFonts w:ascii="Arial" w:hAnsi="Arial" w:cs="Arial"/>
          <w:b/>
          <w:bCs/>
          <w:i/>
          <w:iCs/>
          <w:szCs w:val="24"/>
        </w:rPr>
        <w:t>L</w:t>
      </w:r>
      <w:r w:rsidRPr="00645D71">
        <w:rPr>
          <w:rFonts w:ascii="Arial" w:hAnsi="Arial" w:cs="Arial"/>
          <w:b/>
          <w:bCs/>
          <w:i/>
          <w:iCs/>
          <w:szCs w:val="24"/>
        </w:rPr>
        <w:t>)</w:t>
      </w:r>
    </w:p>
    <w:p w14:paraId="7964DBFE" w14:textId="77777777" w:rsidR="00C20D29" w:rsidRPr="00D63A81" w:rsidRDefault="00C20D29" w:rsidP="00C20D29">
      <w:pPr>
        <w:pStyle w:val="ListParagraph"/>
        <w:spacing w:after="60"/>
        <w:rPr>
          <w:rFonts w:ascii="Arial" w:hAnsi="Arial" w:cs="Arial"/>
          <w:szCs w:val="24"/>
        </w:rPr>
      </w:pPr>
    </w:p>
    <w:p w14:paraId="1B9CCA59" w14:textId="2D216819" w:rsidR="005E5F10" w:rsidRDefault="005E5F10">
      <w:pPr>
        <w:jc w:val="left"/>
        <w:rPr>
          <w:rFonts w:ascii="Arial" w:hAnsi="Arial" w:cs="Arial"/>
          <w:b/>
          <w:bCs/>
          <w:szCs w:val="24"/>
          <w:lang w:eastAsia="en-GB"/>
        </w:rPr>
      </w:pPr>
    </w:p>
    <w:p w14:paraId="274050F4" w14:textId="13E4AEFF" w:rsidR="00051053" w:rsidRDefault="00051053">
      <w:pPr>
        <w:jc w:val="left"/>
        <w:rPr>
          <w:rFonts w:ascii="Arial" w:hAnsi="Arial" w:cs="Arial"/>
          <w:b/>
          <w:bCs/>
          <w:szCs w:val="24"/>
          <w:lang w:eastAsia="en-GB"/>
        </w:rPr>
      </w:pPr>
      <w:r>
        <w:rPr>
          <w:rFonts w:ascii="Arial" w:hAnsi="Arial" w:cs="Arial"/>
          <w:b/>
          <w:bCs/>
          <w:szCs w:val="24"/>
          <w:lang w:eastAsia="en-GB"/>
        </w:rPr>
        <w:br w:type="page"/>
      </w:r>
    </w:p>
    <w:p w14:paraId="3C541946" w14:textId="43372057" w:rsidR="00051053" w:rsidRDefault="00051053" w:rsidP="00051053">
      <w:pPr>
        <w:spacing w:before="100" w:beforeAutospacing="1" w:after="100" w:afterAutospacing="1" w:line="300" w:lineRule="atLeast"/>
        <w:outlineLvl w:val="2"/>
        <w:rPr>
          <w:rFonts w:ascii="Arial" w:hAnsi="Arial" w:cs="Arial"/>
          <w:b/>
          <w:bCs/>
          <w:szCs w:val="24"/>
          <w:lang w:eastAsia="en-GB"/>
        </w:rPr>
      </w:pPr>
      <w:r w:rsidRPr="00225F28">
        <w:rPr>
          <w:rFonts w:ascii="Arial" w:hAnsi="Arial" w:cs="Arial"/>
          <w:b/>
          <w:bCs/>
          <w:szCs w:val="24"/>
          <w:lang w:eastAsia="en-GB"/>
        </w:rPr>
        <w:lastRenderedPageBreak/>
        <w:t>1</w:t>
      </w:r>
      <w:r>
        <w:rPr>
          <w:rFonts w:ascii="Arial" w:hAnsi="Arial" w:cs="Arial"/>
          <w:b/>
          <w:bCs/>
          <w:szCs w:val="24"/>
          <w:lang w:eastAsia="en-GB"/>
        </w:rPr>
        <w:t>6</w:t>
      </w:r>
      <w:r w:rsidRPr="00225F28">
        <w:rPr>
          <w:rFonts w:ascii="Arial" w:hAnsi="Arial" w:cs="Arial"/>
          <w:b/>
          <w:bCs/>
          <w:szCs w:val="24"/>
          <w:lang w:eastAsia="en-GB"/>
        </w:rPr>
        <w:t xml:space="preserve">. </w:t>
      </w:r>
      <w:r>
        <w:rPr>
          <w:rFonts w:ascii="Arial" w:hAnsi="Arial" w:cs="Arial"/>
          <w:b/>
          <w:bCs/>
          <w:szCs w:val="24"/>
          <w:lang w:eastAsia="en-GB"/>
        </w:rPr>
        <w:t>Glossary</w:t>
      </w:r>
      <w:r w:rsidR="00937E7E">
        <w:rPr>
          <w:rFonts w:ascii="Arial" w:hAnsi="Arial" w:cs="Arial"/>
          <w:b/>
          <w:bCs/>
          <w:szCs w:val="24"/>
          <w:lang w:eastAsia="en-GB"/>
        </w:rPr>
        <w:t xml:space="preserve"> of Terms</w:t>
      </w:r>
    </w:p>
    <w:p w14:paraId="41583B60" w14:textId="7409F153" w:rsidR="00707DB7" w:rsidRPr="00707DB7" w:rsidRDefault="00707DB7">
      <w:pPr>
        <w:jc w:val="left"/>
        <w:rPr>
          <w:rFonts w:ascii="Arial" w:hAnsi="Arial" w:cs="Arial"/>
          <w:szCs w:val="24"/>
          <w:lang w:eastAsia="en-GB"/>
        </w:rPr>
      </w:pPr>
      <w:r w:rsidRPr="00EB0758">
        <w:rPr>
          <w:rFonts w:ascii="Arial" w:hAnsi="Arial" w:cs="Arial"/>
          <w:b/>
          <w:bCs/>
          <w:szCs w:val="24"/>
          <w:lang w:eastAsia="en-GB"/>
        </w:rPr>
        <w:t>AMU –</w:t>
      </w:r>
      <w:r>
        <w:rPr>
          <w:rFonts w:ascii="Arial" w:hAnsi="Arial" w:cs="Arial"/>
          <w:szCs w:val="24"/>
          <w:lang w:eastAsia="en-GB"/>
        </w:rPr>
        <w:t xml:space="preserve"> Acute Medical Admissions Unit</w:t>
      </w:r>
    </w:p>
    <w:p w14:paraId="2FC0AEB3" w14:textId="690D613C" w:rsidR="0064597D" w:rsidRDefault="0064597D">
      <w:pPr>
        <w:jc w:val="left"/>
        <w:rPr>
          <w:rFonts w:ascii="Arial" w:hAnsi="Arial" w:cs="Arial"/>
          <w:szCs w:val="24"/>
          <w:lang w:eastAsia="en-GB"/>
        </w:rPr>
      </w:pPr>
      <w:r>
        <w:rPr>
          <w:rFonts w:ascii="Arial" w:hAnsi="Arial" w:cs="Arial"/>
          <w:b/>
          <w:bCs/>
          <w:szCs w:val="24"/>
          <w:lang w:eastAsia="en-GB"/>
        </w:rPr>
        <w:t xml:space="preserve">AP – </w:t>
      </w:r>
      <w:r w:rsidRPr="0064597D">
        <w:rPr>
          <w:rFonts w:ascii="Arial" w:hAnsi="Arial" w:cs="Arial"/>
          <w:szCs w:val="24"/>
          <w:lang w:eastAsia="en-GB"/>
        </w:rPr>
        <w:t>Authorised Person</w:t>
      </w:r>
    </w:p>
    <w:p w14:paraId="5A30FD8A" w14:textId="77777777" w:rsidR="00707DB7" w:rsidRDefault="00707DB7" w:rsidP="00707DB7">
      <w:pPr>
        <w:jc w:val="left"/>
        <w:rPr>
          <w:rFonts w:ascii="Arial" w:hAnsi="Arial" w:cs="Arial"/>
          <w:szCs w:val="24"/>
          <w:lang w:eastAsia="en-GB"/>
        </w:rPr>
      </w:pPr>
      <w:r w:rsidRPr="006624F2">
        <w:rPr>
          <w:rFonts w:ascii="Arial" w:hAnsi="Arial" w:cs="Arial"/>
          <w:b/>
          <w:bCs/>
          <w:szCs w:val="24"/>
          <w:lang w:eastAsia="en-GB"/>
        </w:rPr>
        <w:t>BC –</w:t>
      </w:r>
      <w:r>
        <w:rPr>
          <w:rFonts w:ascii="Arial" w:hAnsi="Arial" w:cs="Arial"/>
          <w:szCs w:val="24"/>
          <w:lang w:eastAsia="en-GB"/>
        </w:rPr>
        <w:t xml:space="preserve"> Business Continuity</w:t>
      </w:r>
    </w:p>
    <w:p w14:paraId="19187443" w14:textId="73A7D332" w:rsidR="00707DB7" w:rsidRPr="00937E7E" w:rsidRDefault="00937E7E" w:rsidP="00707DB7">
      <w:pPr>
        <w:jc w:val="left"/>
        <w:rPr>
          <w:rFonts w:ascii="Arial" w:hAnsi="Arial" w:cs="Arial"/>
          <w:szCs w:val="24"/>
          <w:lang w:eastAsia="en-GB"/>
        </w:rPr>
      </w:pPr>
      <w:r w:rsidRPr="00EB0758">
        <w:rPr>
          <w:rFonts w:ascii="Arial" w:hAnsi="Arial" w:cs="Arial"/>
          <w:b/>
          <w:bCs/>
          <w:szCs w:val="24"/>
          <w:lang w:eastAsia="en-GB"/>
        </w:rPr>
        <w:t>BCM –</w:t>
      </w:r>
      <w:r>
        <w:rPr>
          <w:rFonts w:ascii="Arial" w:hAnsi="Arial" w:cs="Arial"/>
          <w:szCs w:val="24"/>
          <w:lang w:eastAsia="en-GB"/>
        </w:rPr>
        <w:t xml:space="preserve"> B</w:t>
      </w:r>
      <w:r w:rsidRPr="00EB0758">
        <w:rPr>
          <w:rFonts w:ascii="Arial" w:hAnsi="Arial" w:cs="Arial"/>
          <w:szCs w:val="24"/>
          <w:lang w:eastAsia="en-GB"/>
        </w:rPr>
        <w:t>usiness Continuity Management</w:t>
      </w:r>
    </w:p>
    <w:p w14:paraId="784423B3" w14:textId="59EDF68D" w:rsidR="00707DB7" w:rsidRDefault="00707DB7" w:rsidP="00707DB7">
      <w:pPr>
        <w:jc w:val="left"/>
        <w:rPr>
          <w:rFonts w:ascii="Arial" w:hAnsi="Arial" w:cs="Arial"/>
          <w:szCs w:val="24"/>
          <w:lang w:eastAsia="en-GB"/>
        </w:rPr>
      </w:pPr>
      <w:r w:rsidRPr="00EB0758">
        <w:rPr>
          <w:rFonts w:ascii="Arial" w:hAnsi="Arial" w:cs="Arial"/>
          <w:b/>
          <w:bCs/>
          <w:szCs w:val="24"/>
          <w:lang w:eastAsia="en-GB"/>
        </w:rPr>
        <w:t>BCP –</w:t>
      </w:r>
      <w:r>
        <w:rPr>
          <w:rFonts w:ascii="Arial" w:hAnsi="Arial" w:cs="Arial"/>
          <w:szCs w:val="24"/>
          <w:lang w:eastAsia="en-GB"/>
        </w:rPr>
        <w:t xml:space="preserve"> B</w:t>
      </w:r>
      <w:r w:rsidRPr="00EB0758">
        <w:rPr>
          <w:rFonts w:ascii="Arial" w:hAnsi="Arial" w:cs="Arial"/>
          <w:szCs w:val="24"/>
          <w:lang w:eastAsia="en-GB"/>
        </w:rPr>
        <w:t>usiness Continuity</w:t>
      </w:r>
      <w:r>
        <w:rPr>
          <w:rFonts w:ascii="Arial" w:hAnsi="Arial" w:cs="Arial"/>
          <w:szCs w:val="24"/>
          <w:lang w:eastAsia="en-GB"/>
        </w:rPr>
        <w:t xml:space="preserve"> Procedure</w:t>
      </w:r>
    </w:p>
    <w:p w14:paraId="71A46D4C" w14:textId="7FB4B2B1" w:rsidR="00937E7E" w:rsidRDefault="00937E7E" w:rsidP="00707DB7">
      <w:pPr>
        <w:jc w:val="left"/>
        <w:rPr>
          <w:rFonts w:ascii="Arial" w:hAnsi="Arial" w:cs="Arial"/>
          <w:szCs w:val="24"/>
          <w:lang w:eastAsia="en-GB"/>
        </w:rPr>
      </w:pPr>
      <w:r w:rsidRPr="0064597D">
        <w:rPr>
          <w:rFonts w:ascii="Arial" w:hAnsi="Arial" w:cs="Arial"/>
          <w:b/>
          <w:bCs/>
          <w:szCs w:val="24"/>
          <w:lang w:eastAsia="en-GB"/>
        </w:rPr>
        <w:t>BMS -</w:t>
      </w:r>
      <w:r>
        <w:rPr>
          <w:rFonts w:ascii="Arial" w:hAnsi="Arial" w:cs="Arial"/>
          <w:szCs w:val="24"/>
          <w:lang w:eastAsia="en-GB"/>
        </w:rPr>
        <w:t xml:space="preserve"> </w:t>
      </w:r>
      <w:r w:rsidRPr="0064597D">
        <w:rPr>
          <w:rFonts w:ascii="Arial" w:hAnsi="Arial" w:cs="Arial"/>
          <w:szCs w:val="24"/>
          <w:lang w:eastAsia="en-GB"/>
        </w:rPr>
        <w:t>Building Management System</w:t>
      </w:r>
    </w:p>
    <w:p w14:paraId="63DA574B" w14:textId="0C112E90" w:rsidR="00707DB7" w:rsidRDefault="00707DB7">
      <w:pPr>
        <w:jc w:val="left"/>
        <w:rPr>
          <w:rFonts w:ascii="Arial" w:hAnsi="Arial" w:cs="Arial"/>
          <w:szCs w:val="24"/>
          <w:lang w:eastAsia="en-GB"/>
        </w:rPr>
      </w:pPr>
      <w:r w:rsidRPr="00BE580A">
        <w:rPr>
          <w:rFonts w:ascii="Arial" w:hAnsi="Arial" w:cs="Arial"/>
          <w:b/>
          <w:bCs/>
          <w:szCs w:val="24"/>
          <w:lang w:eastAsia="en-GB"/>
        </w:rPr>
        <w:t>C3</w:t>
      </w:r>
      <w:r>
        <w:rPr>
          <w:rFonts w:ascii="Arial" w:hAnsi="Arial" w:cs="Arial"/>
          <w:b/>
          <w:bCs/>
          <w:szCs w:val="24"/>
          <w:lang w:eastAsia="en-GB"/>
        </w:rPr>
        <w:t xml:space="preserve"> - </w:t>
      </w:r>
      <w:r w:rsidRPr="00BE580A">
        <w:rPr>
          <w:rFonts w:ascii="Arial" w:hAnsi="Arial" w:cs="Arial"/>
          <w:szCs w:val="24"/>
          <w:lang w:eastAsia="en-GB"/>
        </w:rPr>
        <w:t>Command, Control &amp; Co-ordination</w:t>
      </w:r>
    </w:p>
    <w:p w14:paraId="4267A8E5" w14:textId="7F2E3DDE" w:rsidR="00937E7E" w:rsidRDefault="00937E7E">
      <w:pPr>
        <w:jc w:val="left"/>
        <w:rPr>
          <w:rFonts w:ascii="Arial" w:hAnsi="Arial" w:cs="Arial"/>
          <w:szCs w:val="24"/>
          <w:lang w:eastAsia="en-GB"/>
        </w:rPr>
      </w:pPr>
      <w:r w:rsidRPr="00D460DC">
        <w:rPr>
          <w:rFonts w:ascii="Arial" w:hAnsi="Arial" w:cs="Arial"/>
          <w:b/>
          <w:bCs/>
          <w:szCs w:val="24"/>
          <w:lang w:eastAsia="en-GB"/>
        </w:rPr>
        <w:t>CHDU</w:t>
      </w:r>
      <w:r>
        <w:rPr>
          <w:rFonts w:ascii="Arial" w:hAnsi="Arial" w:cs="Arial"/>
          <w:szCs w:val="24"/>
          <w:lang w:eastAsia="en-GB"/>
        </w:rPr>
        <w:t xml:space="preserve"> – Cardiac High Dependency Unit</w:t>
      </w:r>
    </w:p>
    <w:p w14:paraId="7CF48FAC" w14:textId="77777777" w:rsidR="00707DB7" w:rsidRDefault="00707DB7" w:rsidP="00707DB7">
      <w:pPr>
        <w:jc w:val="left"/>
        <w:rPr>
          <w:rFonts w:ascii="Arial" w:hAnsi="Arial" w:cs="Arial"/>
          <w:szCs w:val="24"/>
          <w:lang w:eastAsia="en-GB"/>
        </w:rPr>
      </w:pPr>
      <w:r w:rsidRPr="00D460DC">
        <w:rPr>
          <w:rFonts w:ascii="Arial" w:hAnsi="Arial" w:cs="Arial"/>
          <w:b/>
          <w:bCs/>
          <w:szCs w:val="24"/>
          <w:lang w:eastAsia="en-GB"/>
        </w:rPr>
        <w:t>CITU –</w:t>
      </w:r>
      <w:r>
        <w:rPr>
          <w:rFonts w:ascii="Arial" w:hAnsi="Arial" w:cs="Arial"/>
          <w:szCs w:val="24"/>
          <w:lang w:eastAsia="en-GB"/>
        </w:rPr>
        <w:t xml:space="preserve"> Cardiac Intensive Therapies Unit</w:t>
      </w:r>
    </w:p>
    <w:p w14:paraId="3E14B5C2" w14:textId="463BC2B8" w:rsidR="00937E7E" w:rsidRDefault="00937E7E" w:rsidP="00707DB7">
      <w:pPr>
        <w:jc w:val="left"/>
        <w:rPr>
          <w:rFonts w:ascii="Arial" w:hAnsi="Arial" w:cs="Arial"/>
          <w:szCs w:val="24"/>
          <w:lang w:eastAsia="en-GB"/>
        </w:rPr>
      </w:pPr>
      <w:r w:rsidRPr="0064597D">
        <w:rPr>
          <w:rFonts w:ascii="Arial" w:hAnsi="Arial" w:cs="Arial"/>
          <w:b/>
          <w:bCs/>
          <w:szCs w:val="24"/>
          <w:lang w:eastAsia="en-GB"/>
        </w:rPr>
        <w:t>COO -</w:t>
      </w:r>
      <w:r>
        <w:rPr>
          <w:rFonts w:ascii="Arial" w:hAnsi="Arial" w:cs="Arial"/>
          <w:szCs w:val="24"/>
          <w:lang w:eastAsia="en-GB"/>
        </w:rPr>
        <w:t xml:space="preserve"> </w:t>
      </w:r>
      <w:r w:rsidRPr="0064597D">
        <w:rPr>
          <w:rFonts w:ascii="Arial" w:hAnsi="Arial" w:cs="Arial"/>
          <w:szCs w:val="24"/>
          <w:lang w:eastAsia="en-GB"/>
        </w:rPr>
        <w:t>Chief Operating Officer</w:t>
      </w:r>
    </w:p>
    <w:p w14:paraId="02B7F4A6" w14:textId="557E8727" w:rsidR="0089188A" w:rsidRPr="0089188A" w:rsidRDefault="0089188A" w:rsidP="00707DB7">
      <w:pPr>
        <w:jc w:val="left"/>
        <w:rPr>
          <w:rFonts w:ascii="Arial" w:hAnsi="Arial" w:cs="Arial"/>
          <w:szCs w:val="24"/>
          <w:lang w:eastAsia="en-GB"/>
        </w:rPr>
      </w:pPr>
      <w:r>
        <w:rPr>
          <w:rFonts w:ascii="Arial" w:hAnsi="Arial" w:cs="Arial"/>
          <w:b/>
          <w:bCs/>
          <w:szCs w:val="24"/>
          <w:lang w:eastAsia="en-GB"/>
        </w:rPr>
        <w:t xml:space="preserve">DICE - </w:t>
      </w:r>
      <w:r w:rsidRPr="0089188A">
        <w:rPr>
          <w:rFonts w:ascii="Arial" w:hAnsi="Arial" w:cs="Arial"/>
          <w:szCs w:val="24"/>
          <w:lang w:eastAsia="en-GB"/>
        </w:rPr>
        <w:t xml:space="preserve">Directorate of Information, Communication &amp; Engagement </w:t>
      </w:r>
    </w:p>
    <w:p w14:paraId="6F4CB02C" w14:textId="28E8C235" w:rsidR="00707DB7" w:rsidRDefault="00707DB7">
      <w:pPr>
        <w:jc w:val="left"/>
        <w:rPr>
          <w:rFonts w:ascii="Arial" w:hAnsi="Arial" w:cs="Arial"/>
          <w:szCs w:val="24"/>
          <w:lang w:eastAsia="en-GB"/>
        </w:rPr>
      </w:pPr>
      <w:r w:rsidRPr="00D460DC">
        <w:rPr>
          <w:rFonts w:ascii="Arial" w:hAnsi="Arial" w:cs="Arial"/>
          <w:b/>
          <w:bCs/>
          <w:szCs w:val="24"/>
          <w:lang w:eastAsia="en-GB"/>
        </w:rPr>
        <w:t>DNO -</w:t>
      </w:r>
      <w:r>
        <w:rPr>
          <w:rFonts w:ascii="Arial" w:hAnsi="Arial" w:cs="Arial"/>
          <w:szCs w:val="24"/>
          <w:lang w:eastAsia="en-GB"/>
        </w:rPr>
        <w:t xml:space="preserve"> </w:t>
      </w:r>
      <w:r w:rsidRPr="00BE580A">
        <w:rPr>
          <w:rFonts w:ascii="Arial" w:hAnsi="Arial" w:cs="Arial"/>
          <w:szCs w:val="24"/>
          <w:lang w:eastAsia="en-GB"/>
        </w:rPr>
        <w:t>Distribution Network Operator</w:t>
      </w:r>
    </w:p>
    <w:p w14:paraId="30A4D705" w14:textId="1FBC4097" w:rsidR="0089188A" w:rsidRDefault="0089188A">
      <w:pPr>
        <w:jc w:val="left"/>
        <w:rPr>
          <w:rFonts w:ascii="Arial" w:hAnsi="Arial" w:cs="Arial"/>
          <w:bCs/>
          <w:szCs w:val="24"/>
        </w:rPr>
      </w:pPr>
      <w:r w:rsidRPr="00D460DC">
        <w:rPr>
          <w:rFonts w:ascii="Arial" w:hAnsi="Arial" w:cs="Arial"/>
          <w:b/>
          <w:bCs/>
          <w:szCs w:val="24"/>
          <w:lang w:eastAsia="en-GB"/>
        </w:rPr>
        <w:t>D</w:t>
      </w:r>
      <w:r>
        <w:rPr>
          <w:rFonts w:ascii="Arial" w:hAnsi="Arial" w:cs="Arial"/>
          <w:b/>
          <w:bCs/>
          <w:szCs w:val="24"/>
          <w:lang w:eastAsia="en-GB"/>
        </w:rPr>
        <w:t>WI</w:t>
      </w:r>
      <w:r w:rsidRPr="00D460DC">
        <w:rPr>
          <w:rFonts w:ascii="Arial" w:hAnsi="Arial" w:cs="Arial"/>
          <w:b/>
          <w:bCs/>
          <w:szCs w:val="24"/>
          <w:lang w:eastAsia="en-GB"/>
        </w:rPr>
        <w:t xml:space="preserve"> -</w:t>
      </w:r>
      <w:r>
        <w:rPr>
          <w:rFonts w:ascii="Arial" w:hAnsi="Arial" w:cs="Arial"/>
          <w:szCs w:val="24"/>
          <w:lang w:eastAsia="en-GB"/>
        </w:rPr>
        <w:t xml:space="preserve"> </w:t>
      </w:r>
      <w:r w:rsidRPr="0089188A">
        <w:rPr>
          <w:rFonts w:ascii="Arial" w:hAnsi="Arial" w:cs="Arial"/>
          <w:bCs/>
          <w:szCs w:val="24"/>
        </w:rPr>
        <w:t>Drinking Water Inspectorate</w:t>
      </w:r>
    </w:p>
    <w:p w14:paraId="6F73EF66" w14:textId="2D4AAB51" w:rsidR="00BD0F2E" w:rsidRDefault="00BD0F2E">
      <w:pPr>
        <w:jc w:val="left"/>
        <w:rPr>
          <w:rFonts w:ascii="Arial" w:hAnsi="Arial" w:cs="Arial"/>
          <w:szCs w:val="24"/>
          <w:lang w:eastAsia="en-GB"/>
        </w:rPr>
      </w:pPr>
      <w:r w:rsidRPr="00BD0F2E">
        <w:rPr>
          <w:rFonts w:ascii="Arial" w:hAnsi="Arial" w:cs="Arial"/>
          <w:b/>
          <w:szCs w:val="24"/>
        </w:rPr>
        <w:t>ECU -</w:t>
      </w:r>
      <w:r>
        <w:rPr>
          <w:rFonts w:ascii="Arial" w:hAnsi="Arial" w:cs="Arial"/>
          <w:bCs/>
          <w:szCs w:val="24"/>
        </w:rPr>
        <w:t xml:space="preserve"> </w:t>
      </w:r>
      <w:r>
        <w:rPr>
          <w:rFonts w:ascii="Arial" w:hAnsi="Arial" w:cs="Arial"/>
          <w:szCs w:val="24"/>
          <w:lang w:eastAsia="en-GB"/>
        </w:rPr>
        <w:t xml:space="preserve">Enhanced Care Unit </w:t>
      </w:r>
    </w:p>
    <w:p w14:paraId="19AB9FFE" w14:textId="77777777" w:rsidR="00707DB7" w:rsidRDefault="00707DB7" w:rsidP="00707DB7">
      <w:pPr>
        <w:jc w:val="left"/>
        <w:rPr>
          <w:rFonts w:ascii="Arial" w:hAnsi="Arial" w:cs="Arial"/>
          <w:szCs w:val="24"/>
          <w:lang w:eastAsia="en-GB"/>
        </w:rPr>
      </w:pPr>
      <w:r w:rsidRPr="00EB0758">
        <w:rPr>
          <w:rFonts w:ascii="Arial" w:hAnsi="Arial" w:cs="Arial"/>
          <w:b/>
          <w:bCs/>
          <w:szCs w:val="24"/>
          <w:lang w:eastAsia="en-GB"/>
        </w:rPr>
        <w:t>ED –</w:t>
      </w:r>
      <w:r>
        <w:rPr>
          <w:rFonts w:ascii="Arial" w:hAnsi="Arial" w:cs="Arial"/>
          <w:szCs w:val="24"/>
          <w:lang w:eastAsia="en-GB"/>
        </w:rPr>
        <w:t xml:space="preserve"> Emergency Department</w:t>
      </w:r>
    </w:p>
    <w:p w14:paraId="37A9EA35" w14:textId="77777777" w:rsidR="00707DB7" w:rsidRDefault="00707DB7" w:rsidP="00707DB7">
      <w:pPr>
        <w:jc w:val="left"/>
        <w:rPr>
          <w:rFonts w:ascii="Arial" w:hAnsi="Arial" w:cs="Arial"/>
          <w:b/>
          <w:bCs/>
          <w:szCs w:val="24"/>
          <w:lang w:eastAsia="en-GB"/>
        </w:rPr>
      </w:pPr>
      <w:r>
        <w:rPr>
          <w:rFonts w:ascii="Arial" w:hAnsi="Arial" w:cs="Arial"/>
          <w:b/>
          <w:bCs/>
          <w:szCs w:val="24"/>
          <w:lang w:eastAsia="en-GB"/>
        </w:rPr>
        <w:t>EPRR</w:t>
      </w:r>
      <w:r w:rsidRPr="00BE580A">
        <w:rPr>
          <w:rFonts w:ascii="Arial" w:hAnsi="Arial" w:cs="Arial"/>
          <w:szCs w:val="24"/>
          <w:lang w:eastAsia="en-GB"/>
        </w:rPr>
        <w:t xml:space="preserve"> </w:t>
      </w:r>
      <w:r>
        <w:rPr>
          <w:rFonts w:ascii="Arial" w:hAnsi="Arial" w:cs="Arial"/>
          <w:szCs w:val="24"/>
          <w:lang w:eastAsia="en-GB"/>
        </w:rPr>
        <w:t xml:space="preserve">- </w:t>
      </w:r>
      <w:r w:rsidRPr="00BE580A">
        <w:rPr>
          <w:rFonts w:ascii="Arial" w:hAnsi="Arial" w:cs="Arial"/>
          <w:szCs w:val="24"/>
          <w:lang w:eastAsia="en-GB"/>
        </w:rPr>
        <w:t>Emergency Preparedness, Resilience &amp; Response</w:t>
      </w:r>
    </w:p>
    <w:p w14:paraId="05ECD82D" w14:textId="77777777" w:rsidR="00707DB7" w:rsidRDefault="00707DB7" w:rsidP="00707DB7">
      <w:pPr>
        <w:jc w:val="left"/>
        <w:rPr>
          <w:rFonts w:ascii="Arial" w:hAnsi="Arial" w:cs="Arial"/>
          <w:szCs w:val="24"/>
          <w:lang w:eastAsia="en-GB"/>
        </w:rPr>
      </w:pPr>
      <w:r w:rsidRPr="006624F2">
        <w:rPr>
          <w:rFonts w:ascii="Arial" w:hAnsi="Arial" w:cs="Arial"/>
          <w:b/>
          <w:bCs/>
          <w:szCs w:val="24"/>
          <w:lang w:eastAsia="en-GB"/>
        </w:rPr>
        <w:t>HB –</w:t>
      </w:r>
      <w:r>
        <w:rPr>
          <w:rFonts w:ascii="Arial" w:hAnsi="Arial" w:cs="Arial"/>
          <w:szCs w:val="24"/>
          <w:lang w:eastAsia="en-GB"/>
        </w:rPr>
        <w:t xml:space="preserve"> Health Board</w:t>
      </w:r>
    </w:p>
    <w:p w14:paraId="232C8B92" w14:textId="77777777" w:rsidR="00707DB7" w:rsidRDefault="00707DB7" w:rsidP="00707DB7">
      <w:pPr>
        <w:jc w:val="left"/>
        <w:rPr>
          <w:rFonts w:ascii="Arial" w:hAnsi="Arial" w:cs="Arial"/>
          <w:szCs w:val="24"/>
          <w:lang w:eastAsia="en-GB"/>
        </w:rPr>
      </w:pPr>
      <w:r w:rsidRPr="00EB0758">
        <w:rPr>
          <w:rFonts w:ascii="Arial" w:hAnsi="Arial" w:cs="Arial"/>
          <w:b/>
          <w:bCs/>
          <w:szCs w:val="24"/>
          <w:lang w:eastAsia="en-GB"/>
        </w:rPr>
        <w:t>H/ICC –</w:t>
      </w:r>
      <w:r>
        <w:rPr>
          <w:rFonts w:ascii="Arial" w:hAnsi="Arial" w:cs="Arial"/>
          <w:szCs w:val="24"/>
          <w:lang w:eastAsia="en-GB"/>
        </w:rPr>
        <w:t xml:space="preserve"> Hospital/Incident Co-ordination Centre</w:t>
      </w:r>
    </w:p>
    <w:p w14:paraId="16007548" w14:textId="599BE021" w:rsidR="00937E7E" w:rsidRDefault="00937E7E" w:rsidP="00707DB7">
      <w:pPr>
        <w:jc w:val="left"/>
        <w:rPr>
          <w:rFonts w:ascii="Arial" w:hAnsi="Arial" w:cs="Arial"/>
          <w:szCs w:val="24"/>
          <w:lang w:eastAsia="en-GB"/>
        </w:rPr>
      </w:pPr>
      <w:r w:rsidRPr="006624F2">
        <w:rPr>
          <w:rFonts w:ascii="Arial" w:hAnsi="Arial" w:cs="Arial"/>
          <w:b/>
          <w:bCs/>
          <w:szCs w:val="24"/>
          <w:lang w:eastAsia="en-GB"/>
        </w:rPr>
        <w:t>HSE –</w:t>
      </w:r>
      <w:r>
        <w:rPr>
          <w:rFonts w:ascii="Arial" w:hAnsi="Arial" w:cs="Arial"/>
          <w:szCs w:val="24"/>
          <w:lang w:eastAsia="en-GB"/>
        </w:rPr>
        <w:t xml:space="preserve"> Health &amp; Safety Executive</w:t>
      </w:r>
    </w:p>
    <w:p w14:paraId="0ACACE0C" w14:textId="4BF24860" w:rsidR="00937E7E" w:rsidRDefault="00937E7E" w:rsidP="00707DB7">
      <w:pPr>
        <w:jc w:val="left"/>
        <w:rPr>
          <w:rFonts w:ascii="Arial" w:hAnsi="Arial" w:cs="Arial"/>
          <w:szCs w:val="24"/>
          <w:lang w:eastAsia="en-GB"/>
        </w:rPr>
      </w:pPr>
      <w:r w:rsidRPr="0064597D">
        <w:rPr>
          <w:rFonts w:ascii="Arial" w:hAnsi="Arial" w:cs="Arial"/>
          <w:b/>
          <w:bCs/>
          <w:szCs w:val="24"/>
          <w:lang w:eastAsia="en-GB"/>
        </w:rPr>
        <w:t>HTM -</w:t>
      </w:r>
      <w:r>
        <w:rPr>
          <w:rFonts w:ascii="Arial" w:hAnsi="Arial" w:cs="Arial"/>
          <w:szCs w:val="24"/>
          <w:lang w:eastAsia="en-GB"/>
        </w:rPr>
        <w:t xml:space="preserve"> </w:t>
      </w:r>
      <w:r w:rsidRPr="0064597D">
        <w:rPr>
          <w:rFonts w:ascii="Arial" w:hAnsi="Arial" w:cs="Arial"/>
          <w:szCs w:val="24"/>
          <w:lang w:eastAsia="en-GB"/>
        </w:rPr>
        <w:t>Health Technical Memorandum</w:t>
      </w:r>
    </w:p>
    <w:p w14:paraId="0CA5E36C" w14:textId="7FE6455B" w:rsidR="00937E7E" w:rsidRDefault="00937E7E" w:rsidP="00707DB7">
      <w:pPr>
        <w:jc w:val="left"/>
        <w:rPr>
          <w:rFonts w:ascii="Arial" w:hAnsi="Arial" w:cs="Arial"/>
          <w:szCs w:val="24"/>
          <w:lang w:eastAsia="en-GB"/>
        </w:rPr>
      </w:pPr>
      <w:r w:rsidRPr="00985DE3">
        <w:rPr>
          <w:rFonts w:ascii="Arial" w:hAnsi="Arial" w:cs="Arial"/>
          <w:b/>
          <w:bCs/>
          <w:szCs w:val="24"/>
          <w:lang w:eastAsia="en-GB"/>
        </w:rPr>
        <w:t>HVAC -</w:t>
      </w:r>
      <w:r>
        <w:rPr>
          <w:rFonts w:ascii="Arial" w:hAnsi="Arial" w:cs="Arial"/>
          <w:szCs w:val="24"/>
          <w:lang w:eastAsia="en-GB"/>
        </w:rPr>
        <w:t xml:space="preserve"> Heating, ventilation and Air Conditioning </w:t>
      </w:r>
    </w:p>
    <w:p w14:paraId="095950C7" w14:textId="408A783D" w:rsidR="00937E7E" w:rsidRDefault="00937E7E" w:rsidP="00707DB7">
      <w:pPr>
        <w:jc w:val="left"/>
        <w:rPr>
          <w:rFonts w:ascii="Arial" w:hAnsi="Arial" w:cs="Arial"/>
          <w:szCs w:val="24"/>
          <w:lang w:eastAsia="en-GB"/>
        </w:rPr>
      </w:pPr>
      <w:r w:rsidRPr="006624F2">
        <w:rPr>
          <w:rFonts w:ascii="Arial" w:hAnsi="Arial" w:cs="Arial"/>
          <w:b/>
          <w:bCs/>
          <w:szCs w:val="24"/>
          <w:lang w:eastAsia="en-GB"/>
        </w:rPr>
        <w:t>IGEM -</w:t>
      </w:r>
      <w:r>
        <w:rPr>
          <w:rFonts w:ascii="Arial" w:hAnsi="Arial" w:cs="Arial"/>
          <w:szCs w:val="24"/>
          <w:lang w:eastAsia="en-GB"/>
        </w:rPr>
        <w:t xml:space="preserve"> </w:t>
      </w:r>
      <w:r w:rsidRPr="006624F2">
        <w:rPr>
          <w:rFonts w:ascii="Arial" w:hAnsi="Arial" w:cs="Arial"/>
          <w:szCs w:val="24"/>
          <w:lang w:eastAsia="en-GB"/>
        </w:rPr>
        <w:t xml:space="preserve">International Genetically Engineered Machine </w:t>
      </w:r>
    </w:p>
    <w:p w14:paraId="1B6CD788" w14:textId="2F06B87C" w:rsidR="00937E7E" w:rsidRPr="00937E7E" w:rsidRDefault="00937E7E" w:rsidP="00707DB7">
      <w:pPr>
        <w:jc w:val="left"/>
        <w:rPr>
          <w:rFonts w:ascii="Arial" w:hAnsi="Arial" w:cs="Arial"/>
          <w:b/>
          <w:bCs/>
          <w:szCs w:val="24"/>
          <w:lang w:eastAsia="en-GB"/>
        </w:rPr>
      </w:pPr>
      <w:r w:rsidRPr="008E74CE">
        <w:rPr>
          <w:rFonts w:ascii="Arial" w:hAnsi="Arial" w:cs="Arial"/>
          <w:b/>
          <w:bCs/>
          <w:szCs w:val="24"/>
          <w:lang w:eastAsia="en-GB"/>
        </w:rPr>
        <w:t>IP&amp;C</w:t>
      </w:r>
      <w:r>
        <w:rPr>
          <w:rFonts w:ascii="Arial" w:hAnsi="Arial" w:cs="Arial"/>
          <w:b/>
          <w:bCs/>
          <w:szCs w:val="24"/>
          <w:lang w:eastAsia="en-GB"/>
        </w:rPr>
        <w:t xml:space="preserve"> – </w:t>
      </w:r>
      <w:r w:rsidRPr="0064597D">
        <w:rPr>
          <w:rFonts w:ascii="Arial" w:hAnsi="Arial" w:cs="Arial"/>
          <w:szCs w:val="24"/>
          <w:lang w:eastAsia="en-GB"/>
        </w:rPr>
        <w:t>Infection Prevention &amp; Control</w:t>
      </w:r>
    </w:p>
    <w:p w14:paraId="6D70AC03" w14:textId="77777777" w:rsidR="00707DB7" w:rsidRDefault="00707DB7" w:rsidP="00707DB7">
      <w:pPr>
        <w:jc w:val="left"/>
        <w:rPr>
          <w:rFonts w:ascii="Arial" w:hAnsi="Arial" w:cs="Arial"/>
          <w:szCs w:val="24"/>
          <w:lang w:eastAsia="en-GB"/>
        </w:rPr>
      </w:pPr>
      <w:r w:rsidRPr="00EB0758">
        <w:rPr>
          <w:rFonts w:ascii="Arial" w:hAnsi="Arial" w:cs="Arial"/>
          <w:b/>
          <w:bCs/>
          <w:szCs w:val="24"/>
          <w:lang w:eastAsia="en-GB"/>
        </w:rPr>
        <w:t>IT –</w:t>
      </w:r>
      <w:r>
        <w:rPr>
          <w:rFonts w:ascii="Arial" w:hAnsi="Arial" w:cs="Arial"/>
          <w:szCs w:val="24"/>
          <w:lang w:eastAsia="en-GB"/>
        </w:rPr>
        <w:t xml:space="preserve"> Information Technology</w:t>
      </w:r>
    </w:p>
    <w:p w14:paraId="67B387E1" w14:textId="3766EC86" w:rsidR="00707DB7" w:rsidRDefault="00937E7E" w:rsidP="00707DB7">
      <w:pPr>
        <w:jc w:val="left"/>
        <w:rPr>
          <w:rFonts w:ascii="Arial" w:hAnsi="Arial" w:cs="Arial"/>
          <w:szCs w:val="24"/>
          <w:lang w:eastAsia="en-GB"/>
        </w:rPr>
      </w:pPr>
      <w:r w:rsidRPr="00D460DC">
        <w:rPr>
          <w:rFonts w:ascii="Arial" w:hAnsi="Arial" w:cs="Arial"/>
          <w:b/>
          <w:bCs/>
          <w:szCs w:val="24"/>
          <w:lang w:eastAsia="en-GB"/>
        </w:rPr>
        <w:t>ITU -</w:t>
      </w:r>
      <w:r>
        <w:rPr>
          <w:rFonts w:ascii="Arial" w:hAnsi="Arial" w:cs="Arial"/>
          <w:szCs w:val="24"/>
          <w:lang w:eastAsia="en-GB"/>
        </w:rPr>
        <w:t xml:space="preserve"> Intensive Therapies Unit</w:t>
      </w:r>
      <w:r w:rsidRPr="00BE580A">
        <w:rPr>
          <w:rFonts w:ascii="Arial" w:hAnsi="Arial" w:cs="Arial"/>
          <w:szCs w:val="24"/>
          <w:lang w:eastAsia="en-GB"/>
        </w:rPr>
        <w:t xml:space="preserve"> </w:t>
      </w:r>
    </w:p>
    <w:p w14:paraId="7C5C4D3F" w14:textId="77777777" w:rsidR="00707DB7" w:rsidRDefault="00707DB7" w:rsidP="00707DB7">
      <w:pPr>
        <w:jc w:val="left"/>
        <w:rPr>
          <w:rFonts w:ascii="Arial" w:hAnsi="Arial" w:cs="Arial"/>
          <w:szCs w:val="24"/>
          <w:lang w:eastAsia="en-GB"/>
        </w:rPr>
      </w:pPr>
      <w:r w:rsidRPr="00BE580A">
        <w:rPr>
          <w:rFonts w:ascii="Arial" w:hAnsi="Arial" w:cs="Arial"/>
          <w:b/>
          <w:bCs/>
          <w:szCs w:val="24"/>
          <w:lang w:eastAsia="en-GB"/>
        </w:rPr>
        <w:t>JDM</w:t>
      </w:r>
      <w:r w:rsidRPr="00BE580A">
        <w:rPr>
          <w:rFonts w:ascii="Arial" w:hAnsi="Arial" w:cs="Arial"/>
          <w:szCs w:val="24"/>
          <w:lang w:eastAsia="en-GB"/>
        </w:rPr>
        <w:t xml:space="preserve"> </w:t>
      </w:r>
      <w:r>
        <w:rPr>
          <w:rFonts w:ascii="Arial" w:hAnsi="Arial" w:cs="Arial"/>
          <w:szCs w:val="24"/>
          <w:lang w:eastAsia="en-GB"/>
        </w:rPr>
        <w:t xml:space="preserve">- </w:t>
      </w:r>
      <w:r w:rsidRPr="00BE580A">
        <w:rPr>
          <w:rFonts w:ascii="Arial" w:hAnsi="Arial" w:cs="Arial"/>
          <w:szCs w:val="24"/>
          <w:lang w:eastAsia="en-GB"/>
        </w:rPr>
        <w:t xml:space="preserve">Joint Decision-Making Model </w:t>
      </w:r>
    </w:p>
    <w:p w14:paraId="7460D40C" w14:textId="67A0A99C" w:rsidR="00937E7E" w:rsidRPr="00937E7E" w:rsidRDefault="00937E7E" w:rsidP="00707DB7">
      <w:pPr>
        <w:jc w:val="left"/>
        <w:rPr>
          <w:rFonts w:ascii="Arial" w:hAnsi="Arial" w:cs="Arial"/>
          <w:szCs w:val="24"/>
          <w:lang w:eastAsia="en-GB"/>
        </w:rPr>
      </w:pPr>
      <w:r w:rsidRPr="0064597D">
        <w:rPr>
          <w:rFonts w:ascii="Arial" w:hAnsi="Arial" w:cs="Arial"/>
          <w:b/>
          <w:bCs/>
          <w:szCs w:val="24"/>
          <w:lang w:eastAsia="en-GB"/>
        </w:rPr>
        <w:t>JESIP –</w:t>
      </w:r>
      <w:r>
        <w:rPr>
          <w:rFonts w:ascii="Arial" w:hAnsi="Arial" w:cs="Arial"/>
          <w:szCs w:val="24"/>
          <w:lang w:eastAsia="en-GB"/>
        </w:rPr>
        <w:t xml:space="preserve"> Interoperability Principles</w:t>
      </w:r>
    </w:p>
    <w:p w14:paraId="37C74A71" w14:textId="77777777" w:rsidR="00707DB7" w:rsidRDefault="00707DB7" w:rsidP="00707DB7">
      <w:pPr>
        <w:jc w:val="left"/>
        <w:rPr>
          <w:rFonts w:ascii="Arial" w:hAnsi="Arial" w:cs="Arial"/>
          <w:szCs w:val="24"/>
          <w:lang w:eastAsia="en-GB"/>
        </w:rPr>
      </w:pPr>
      <w:r w:rsidRPr="00707DB7">
        <w:rPr>
          <w:rFonts w:ascii="Arial" w:hAnsi="Arial" w:cs="Arial"/>
          <w:b/>
          <w:bCs/>
          <w:szCs w:val="24"/>
          <w:lang w:eastAsia="en-GB"/>
        </w:rPr>
        <w:t>LID –</w:t>
      </w:r>
      <w:r>
        <w:rPr>
          <w:rFonts w:ascii="Arial" w:hAnsi="Arial" w:cs="Arial"/>
          <w:szCs w:val="24"/>
          <w:lang w:eastAsia="en-GB"/>
        </w:rPr>
        <w:t xml:space="preserve"> Lessons Identified </w:t>
      </w:r>
    </w:p>
    <w:p w14:paraId="374C12AC" w14:textId="77777777" w:rsidR="00937E7E" w:rsidRDefault="00937E7E" w:rsidP="00937E7E">
      <w:pPr>
        <w:jc w:val="left"/>
        <w:rPr>
          <w:rFonts w:ascii="Arial" w:hAnsi="Arial" w:cs="Arial"/>
          <w:szCs w:val="24"/>
          <w:lang w:eastAsia="en-GB"/>
        </w:rPr>
      </w:pPr>
      <w:r w:rsidRPr="00BE580A">
        <w:rPr>
          <w:rFonts w:ascii="Arial" w:hAnsi="Arial" w:cs="Arial"/>
          <w:b/>
          <w:bCs/>
          <w:szCs w:val="24"/>
          <w:lang w:eastAsia="en-GB"/>
        </w:rPr>
        <w:t>MACG</w:t>
      </w:r>
      <w:r>
        <w:rPr>
          <w:rFonts w:ascii="Arial" w:hAnsi="Arial" w:cs="Arial"/>
          <w:szCs w:val="24"/>
          <w:lang w:eastAsia="en-GB"/>
        </w:rPr>
        <w:t xml:space="preserve"> - Multi-Agency Co-ordination Group </w:t>
      </w:r>
    </w:p>
    <w:p w14:paraId="7B5D9ADA" w14:textId="03DA2DB8" w:rsidR="0089188A" w:rsidRDefault="0089188A" w:rsidP="00937E7E">
      <w:pPr>
        <w:jc w:val="left"/>
        <w:rPr>
          <w:rFonts w:ascii="Arial" w:hAnsi="Arial" w:cs="Arial"/>
          <w:szCs w:val="24"/>
          <w:lang w:eastAsia="en-GB"/>
        </w:rPr>
      </w:pPr>
      <w:r w:rsidRPr="0047711B">
        <w:rPr>
          <w:rFonts w:ascii="Arial" w:hAnsi="Arial" w:cs="Arial"/>
          <w:b/>
          <w:bCs/>
          <w:szCs w:val="24"/>
          <w:lang w:eastAsia="en-GB"/>
        </w:rPr>
        <w:t>MEMS</w:t>
      </w:r>
      <w:r>
        <w:rPr>
          <w:rFonts w:ascii="Arial" w:hAnsi="Arial" w:cs="Arial"/>
          <w:szCs w:val="24"/>
          <w:lang w:eastAsia="en-GB"/>
        </w:rPr>
        <w:t xml:space="preserve"> – Medical Electronics </w:t>
      </w:r>
    </w:p>
    <w:p w14:paraId="6DEE6A7E" w14:textId="77777777" w:rsidR="00BD0F2E" w:rsidRDefault="00937E7E" w:rsidP="00937E7E">
      <w:pPr>
        <w:jc w:val="left"/>
        <w:rPr>
          <w:rFonts w:ascii="Arial" w:hAnsi="Arial" w:cs="Arial"/>
          <w:szCs w:val="24"/>
          <w:lang w:eastAsia="en-GB"/>
        </w:rPr>
      </w:pPr>
      <w:r>
        <w:rPr>
          <w:rFonts w:ascii="Arial" w:hAnsi="Arial" w:cs="Arial"/>
          <w:b/>
          <w:bCs/>
          <w:szCs w:val="24"/>
          <w:lang w:eastAsia="en-GB"/>
        </w:rPr>
        <w:t xml:space="preserve">MH&amp;LD - </w:t>
      </w:r>
      <w:r w:rsidRPr="0064597D">
        <w:rPr>
          <w:rFonts w:ascii="Arial" w:hAnsi="Arial" w:cs="Arial"/>
          <w:szCs w:val="24"/>
          <w:lang w:eastAsia="en-GB"/>
        </w:rPr>
        <w:t>Mental Health &amp; Learning Disabilities</w:t>
      </w:r>
    </w:p>
    <w:p w14:paraId="061C6DA3" w14:textId="07A551E9" w:rsidR="00937E7E" w:rsidRPr="00937E7E" w:rsidRDefault="00BD0F2E" w:rsidP="00937E7E">
      <w:pPr>
        <w:jc w:val="left"/>
        <w:rPr>
          <w:rFonts w:ascii="Arial" w:hAnsi="Arial" w:cs="Arial"/>
          <w:b/>
          <w:bCs/>
          <w:szCs w:val="24"/>
          <w:lang w:eastAsia="en-GB"/>
        </w:rPr>
      </w:pPr>
      <w:r w:rsidRPr="00BD0F2E">
        <w:rPr>
          <w:rFonts w:ascii="Arial" w:hAnsi="Arial" w:cs="Arial"/>
          <w:b/>
          <w:bCs/>
          <w:szCs w:val="24"/>
          <w:lang w:eastAsia="en-GB"/>
        </w:rPr>
        <w:t>MIU –</w:t>
      </w:r>
      <w:r>
        <w:rPr>
          <w:rFonts w:ascii="Arial" w:hAnsi="Arial" w:cs="Arial"/>
          <w:szCs w:val="24"/>
          <w:lang w:eastAsia="en-GB"/>
        </w:rPr>
        <w:t xml:space="preserve"> Minor Injuries Unit</w:t>
      </w:r>
      <w:r w:rsidR="00937E7E">
        <w:rPr>
          <w:rFonts w:ascii="Arial" w:hAnsi="Arial" w:cs="Arial"/>
          <w:b/>
          <w:bCs/>
          <w:szCs w:val="24"/>
          <w:lang w:eastAsia="en-GB"/>
        </w:rPr>
        <w:t xml:space="preserve"> </w:t>
      </w:r>
    </w:p>
    <w:p w14:paraId="4BDCF821" w14:textId="77777777" w:rsidR="00937E7E" w:rsidRDefault="00937E7E" w:rsidP="00937E7E">
      <w:pPr>
        <w:jc w:val="left"/>
        <w:rPr>
          <w:rFonts w:ascii="Arial" w:hAnsi="Arial" w:cs="Arial"/>
          <w:szCs w:val="24"/>
          <w:lang w:eastAsia="en-GB"/>
        </w:rPr>
      </w:pPr>
      <w:r w:rsidRPr="006624F2">
        <w:rPr>
          <w:rFonts w:ascii="Arial" w:hAnsi="Arial" w:cs="Arial"/>
          <w:b/>
          <w:bCs/>
          <w:szCs w:val="24"/>
          <w:lang w:eastAsia="en-GB"/>
        </w:rPr>
        <w:t>NHS –</w:t>
      </w:r>
      <w:r>
        <w:rPr>
          <w:rFonts w:ascii="Arial" w:hAnsi="Arial" w:cs="Arial"/>
          <w:szCs w:val="24"/>
          <w:lang w:eastAsia="en-GB"/>
        </w:rPr>
        <w:t xml:space="preserve"> National Health Organisation</w:t>
      </w:r>
    </w:p>
    <w:p w14:paraId="328CEA5D" w14:textId="77777777" w:rsidR="00937E7E" w:rsidRDefault="00937E7E" w:rsidP="00937E7E">
      <w:pPr>
        <w:jc w:val="left"/>
        <w:rPr>
          <w:rFonts w:ascii="Arial" w:hAnsi="Arial" w:cs="Arial"/>
          <w:szCs w:val="24"/>
          <w:lang w:eastAsia="en-GB"/>
        </w:rPr>
      </w:pPr>
      <w:r w:rsidRPr="00BE580A">
        <w:rPr>
          <w:rFonts w:ascii="Arial" w:hAnsi="Arial" w:cs="Arial"/>
          <w:b/>
          <w:bCs/>
          <w:szCs w:val="24"/>
          <w:lang w:eastAsia="en-GB"/>
        </w:rPr>
        <w:t>NPO</w:t>
      </w:r>
      <w:r>
        <w:rPr>
          <w:rFonts w:ascii="Arial" w:hAnsi="Arial" w:cs="Arial"/>
          <w:szCs w:val="24"/>
          <w:lang w:eastAsia="en-GB"/>
        </w:rPr>
        <w:t xml:space="preserve"> - National Power Outage </w:t>
      </w:r>
    </w:p>
    <w:p w14:paraId="7DDCBBB7" w14:textId="46F4120B" w:rsidR="00937E7E" w:rsidRDefault="00937E7E" w:rsidP="00937E7E">
      <w:pPr>
        <w:jc w:val="left"/>
        <w:rPr>
          <w:rFonts w:ascii="Arial" w:hAnsi="Arial" w:cs="Arial"/>
          <w:szCs w:val="24"/>
          <w:lang w:eastAsia="en-GB"/>
        </w:rPr>
      </w:pPr>
      <w:r w:rsidRPr="0064597D">
        <w:rPr>
          <w:rFonts w:ascii="Arial" w:hAnsi="Arial" w:cs="Arial"/>
          <w:b/>
          <w:bCs/>
          <w:szCs w:val="24"/>
          <w:lang w:eastAsia="en-GB"/>
        </w:rPr>
        <w:t>NPTSSG –</w:t>
      </w:r>
      <w:r>
        <w:rPr>
          <w:rFonts w:ascii="Arial" w:hAnsi="Arial" w:cs="Arial"/>
          <w:szCs w:val="24"/>
          <w:lang w:eastAsia="en-GB"/>
        </w:rPr>
        <w:t xml:space="preserve"> Neath Port Talbot &amp; Singleton Service Delivery Group</w:t>
      </w:r>
    </w:p>
    <w:p w14:paraId="05C059BE" w14:textId="61609CA7" w:rsidR="0089188A" w:rsidRDefault="0089188A" w:rsidP="00937E7E">
      <w:pPr>
        <w:jc w:val="left"/>
        <w:rPr>
          <w:rFonts w:ascii="Arial" w:hAnsi="Arial" w:cs="Arial"/>
          <w:szCs w:val="24"/>
          <w:lang w:eastAsia="en-GB"/>
        </w:rPr>
      </w:pPr>
      <w:r>
        <w:rPr>
          <w:rFonts w:ascii="Arial" w:hAnsi="Arial" w:cs="Arial"/>
          <w:b/>
          <w:bCs/>
          <w:szCs w:val="24"/>
          <w:lang w:eastAsia="en-GB"/>
        </w:rPr>
        <w:t xml:space="preserve">OPAU - </w:t>
      </w:r>
      <w:r w:rsidRPr="0089188A">
        <w:rPr>
          <w:rFonts w:ascii="Arial" w:hAnsi="Arial" w:cs="Arial"/>
          <w:szCs w:val="24"/>
          <w:lang w:eastAsia="en-GB"/>
        </w:rPr>
        <w:t>Old Persons Assessment Unit</w:t>
      </w:r>
      <w:r>
        <w:rPr>
          <w:rFonts w:ascii="Arial" w:hAnsi="Arial" w:cs="Arial"/>
          <w:b/>
          <w:bCs/>
          <w:szCs w:val="24"/>
          <w:lang w:eastAsia="en-GB"/>
        </w:rPr>
        <w:t xml:space="preserve"> </w:t>
      </w:r>
    </w:p>
    <w:p w14:paraId="094D3958" w14:textId="25440430" w:rsidR="00937E7E" w:rsidRDefault="00937E7E" w:rsidP="00937E7E">
      <w:pPr>
        <w:jc w:val="left"/>
        <w:rPr>
          <w:rFonts w:ascii="Arial" w:hAnsi="Arial" w:cs="Arial"/>
          <w:szCs w:val="24"/>
          <w:lang w:eastAsia="en-GB"/>
        </w:rPr>
      </w:pPr>
      <w:r w:rsidRPr="0064597D">
        <w:rPr>
          <w:rFonts w:ascii="Arial" w:hAnsi="Arial" w:cs="Arial"/>
          <w:b/>
          <w:bCs/>
          <w:szCs w:val="24"/>
          <w:lang w:eastAsia="en-GB"/>
        </w:rPr>
        <w:t>PAWS -</w:t>
      </w:r>
      <w:r>
        <w:rPr>
          <w:rFonts w:ascii="Arial" w:hAnsi="Arial" w:cs="Arial"/>
          <w:szCs w:val="24"/>
          <w:lang w:eastAsia="en-GB"/>
        </w:rPr>
        <w:t xml:space="preserve"> </w:t>
      </w:r>
      <w:r w:rsidRPr="0064597D">
        <w:rPr>
          <w:rFonts w:ascii="Arial" w:hAnsi="Arial" w:cs="Arial"/>
          <w:szCs w:val="24"/>
          <w:lang w:eastAsia="en-GB"/>
        </w:rPr>
        <w:t>Pre-Agreed Written Science</w:t>
      </w:r>
    </w:p>
    <w:p w14:paraId="48AF71A4" w14:textId="6FCAAD1D" w:rsidR="00937E7E" w:rsidRDefault="00937E7E" w:rsidP="00937E7E">
      <w:pPr>
        <w:jc w:val="left"/>
        <w:rPr>
          <w:rFonts w:ascii="Arial" w:hAnsi="Arial" w:cs="Arial"/>
          <w:szCs w:val="24"/>
          <w:lang w:eastAsia="en-GB"/>
        </w:rPr>
      </w:pPr>
      <w:r w:rsidRPr="0064597D">
        <w:rPr>
          <w:rFonts w:ascii="Arial" w:hAnsi="Arial" w:cs="Arial"/>
          <w:b/>
          <w:bCs/>
          <w:szCs w:val="24"/>
          <w:lang w:eastAsia="en-GB"/>
        </w:rPr>
        <w:t>PCTSG</w:t>
      </w:r>
      <w:r>
        <w:rPr>
          <w:rFonts w:ascii="Arial" w:hAnsi="Arial" w:cs="Arial"/>
          <w:b/>
          <w:bCs/>
          <w:szCs w:val="24"/>
          <w:lang w:eastAsia="en-GB"/>
        </w:rPr>
        <w:t xml:space="preserve"> – </w:t>
      </w:r>
      <w:r w:rsidRPr="0064597D">
        <w:rPr>
          <w:rFonts w:ascii="Arial" w:hAnsi="Arial" w:cs="Arial"/>
          <w:szCs w:val="24"/>
          <w:lang w:eastAsia="en-GB"/>
        </w:rPr>
        <w:t>Primary Care &amp; Therapies Service Delivery Group</w:t>
      </w:r>
    </w:p>
    <w:p w14:paraId="1FDC61F8" w14:textId="77777777" w:rsidR="00937E7E" w:rsidRDefault="00937E7E" w:rsidP="00937E7E">
      <w:pPr>
        <w:jc w:val="left"/>
        <w:rPr>
          <w:rFonts w:ascii="Arial" w:hAnsi="Arial" w:cs="Arial"/>
          <w:szCs w:val="24"/>
          <w:lang w:eastAsia="en-GB"/>
        </w:rPr>
      </w:pPr>
      <w:r w:rsidRPr="0064597D">
        <w:rPr>
          <w:rFonts w:ascii="Arial" w:hAnsi="Arial" w:cs="Arial"/>
          <w:b/>
          <w:bCs/>
          <w:szCs w:val="24"/>
          <w:lang w:eastAsia="en-GB"/>
        </w:rPr>
        <w:t>PPM -</w:t>
      </w:r>
      <w:r>
        <w:rPr>
          <w:rFonts w:ascii="Arial" w:hAnsi="Arial" w:cs="Arial"/>
          <w:szCs w:val="24"/>
          <w:lang w:eastAsia="en-GB"/>
        </w:rPr>
        <w:t xml:space="preserve"> P</w:t>
      </w:r>
      <w:r w:rsidRPr="0064597D">
        <w:rPr>
          <w:rFonts w:ascii="Arial" w:hAnsi="Arial" w:cs="Arial"/>
          <w:szCs w:val="24"/>
          <w:lang w:eastAsia="en-GB"/>
        </w:rPr>
        <w:t xml:space="preserve">re-planned maintenance </w:t>
      </w:r>
    </w:p>
    <w:p w14:paraId="428C6A72" w14:textId="3D6171CA" w:rsidR="00937E7E" w:rsidRDefault="00937E7E" w:rsidP="00937E7E">
      <w:pPr>
        <w:jc w:val="left"/>
        <w:rPr>
          <w:rFonts w:ascii="Arial" w:hAnsi="Arial" w:cs="Arial"/>
          <w:szCs w:val="24"/>
          <w:lang w:eastAsia="en-GB"/>
        </w:rPr>
      </w:pPr>
      <w:r w:rsidRPr="0064597D">
        <w:rPr>
          <w:rFonts w:ascii="Arial" w:hAnsi="Arial" w:cs="Arial"/>
          <w:b/>
          <w:bCs/>
          <w:szCs w:val="24"/>
          <w:lang w:eastAsia="en-GB"/>
        </w:rPr>
        <w:t>PTW –</w:t>
      </w:r>
      <w:r>
        <w:rPr>
          <w:rFonts w:ascii="Arial" w:hAnsi="Arial" w:cs="Arial"/>
          <w:szCs w:val="24"/>
          <w:lang w:eastAsia="en-GB"/>
        </w:rPr>
        <w:t xml:space="preserve"> Permit to Work</w:t>
      </w:r>
    </w:p>
    <w:p w14:paraId="49402D52" w14:textId="77777777" w:rsidR="00937E7E" w:rsidRDefault="00937E7E" w:rsidP="00937E7E">
      <w:pPr>
        <w:jc w:val="left"/>
        <w:rPr>
          <w:rFonts w:ascii="Arial" w:hAnsi="Arial" w:cs="Arial"/>
          <w:szCs w:val="24"/>
          <w:lang w:eastAsia="en-GB"/>
        </w:rPr>
      </w:pPr>
      <w:r w:rsidRPr="0064597D">
        <w:rPr>
          <w:rFonts w:ascii="Arial" w:hAnsi="Arial" w:cs="Arial"/>
          <w:b/>
          <w:bCs/>
          <w:szCs w:val="24"/>
          <w:lang w:eastAsia="en-GB"/>
        </w:rPr>
        <w:t>RCG -</w:t>
      </w:r>
      <w:r>
        <w:rPr>
          <w:rFonts w:ascii="Arial" w:hAnsi="Arial" w:cs="Arial"/>
          <w:szCs w:val="24"/>
          <w:lang w:eastAsia="en-GB"/>
        </w:rPr>
        <w:t xml:space="preserve"> </w:t>
      </w:r>
      <w:r w:rsidRPr="006624F2">
        <w:rPr>
          <w:rFonts w:ascii="Arial" w:hAnsi="Arial" w:cs="Arial"/>
          <w:szCs w:val="24"/>
          <w:lang w:eastAsia="en-GB"/>
        </w:rPr>
        <w:t>Recovery Coordinating Group</w:t>
      </w:r>
    </w:p>
    <w:p w14:paraId="068F9CC5" w14:textId="4D027D1A" w:rsidR="00937E7E" w:rsidRPr="00937E7E" w:rsidRDefault="00937E7E" w:rsidP="00937E7E">
      <w:pPr>
        <w:jc w:val="left"/>
        <w:rPr>
          <w:rFonts w:ascii="Arial" w:hAnsi="Arial" w:cs="Arial"/>
          <w:b/>
          <w:bCs/>
          <w:szCs w:val="24"/>
          <w:lang w:eastAsia="en-GB"/>
        </w:rPr>
      </w:pPr>
      <w:r>
        <w:rPr>
          <w:rFonts w:ascii="Arial" w:hAnsi="Arial" w:cs="Arial"/>
          <w:b/>
          <w:bCs/>
          <w:szCs w:val="24"/>
          <w:lang w:eastAsia="en-GB"/>
        </w:rPr>
        <w:t xml:space="preserve">RO units - </w:t>
      </w:r>
      <w:r w:rsidRPr="0064597D">
        <w:rPr>
          <w:rFonts w:ascii="Arial" w:hAnsi="Arial" w:cs="Arial"/>
          <w:szCs w:val="24"/>
          <w:lang w:eastAsia="en-GB"/>
        </w:rPr>
        <w:t>Reverse Osmosis units</w:t>
      </w:r>
    </w:p>
    <w:p w14:paraId="2EA5380E" w14:textId="3237C7D3" w:rsidR="00937E7E" w:rsidRDefault="00937E7E" w:rsidP="00707DB7">
      <w:pPr>
        <w:jc w:val="left"/>
        <w:rPr>
          <w:rFonts w:ascii="Arial" w:hAnsi="Arial" w:cs="Arial"/>
          <w:szCs w:val="24"/>
          <w:lang w:eastAsia="en-GB"/>
        </w:rPr>
      </w:pPr>
      <w:r w:rsidRPr="00D460DC">
        <w:rPr>
          <w:rFonts w:ascii="Arial" w:hAnsi="Arial" w:cs="Arial"/>
          <w:b/>
          <w:bCs/>
          <w:szCs w:val="24"/>
          <w:lang w:eastAsia="en-GB"/>
        </w:rPr>
        <w:t>SALTO -</w:t>
      </w:r>
      <w:r>
        <w:rPr>
          <w:rFonts w:ascii="Arial" w:hAnsi="Arial" w:cs="Arial"/>
          <w:szCs w:val="24"/>
          <w:lang w:eastAsia="en-GB"/>
        </w:rPr>
        <w:t xml:space="preserve"> E</w:t>
      </w:r>
      <w:r w:rsidRPr="00D460DC">
        <w:rPr>
          <w:rFonts w:ascii="Arial" w:hAnsi="Arial" w:cs="Arial"/>
          <w:szCs w:val="24"/>
          <w:lang w:eastAsia="en-GB"/>
        </w:rPr>
        <w:t xml:space="preserve">lectronic locks </w:t>
      </w:r>
      <w:r>
        <w:rPr>
          <w:rFonts w:ascii="Arial" w:hAnsi="Arial" w:cs="Arial"/>
          <w:szCs w:val="24"/>
          <w:lang w:eastAsia="en-GB"/>
        </w:rPr>
        <w:t xml:space="preserve">that </w:t>
      </w:r>
      <w:r w:rsidRPr="00D460DC">
        <w:rPr>
          <w:rFonts w:ascii="Arial" w:hAnsi="Arial" w:cs="Arial"/>
          <w:szCs w:val="24"/>
          <w:lang w:eastAsia="en-GB"/>
        </w:rPr>
        <w:t>enables users to unlock doors with a range of secure credentials and mobile technologies</w:t>
      </w:r>
    </w:p>
    <w:p w14:paraId="260E258B" w14:textId="77777777" w:rsidR="00937E7E" w:rsidRDefault="00937E7E" w:rsidP="00937E7E">
      <w:pPr>
        <w:jc w:val="left"/>
        <w:rPr>
          <w:rFonts w:ascii="Arial" w:hAnsi="Arial" w:cs="Arial"/>
          <w:szCs w:val="24"/>
          <w:lang w:eastAsia="en-GB"/>
        </w:rPr>
      </w:pPr>
      <w:r w:rsidRPr="0064597D">
        <w:rPr>
          <w:rFonts w:ascii="Arial" w:hAnsi="Arial" w:cs="Arial"/>
          <w:b/>
          <w:bCs/>
          <w:szCs w:val="24"/>
          <w:lang w:eastAsia="en-GB"/>
        </w:rPr>
        <w:t>SAMM -</w:t>
      </w:r>
      <w:r>
        <w:rPr>
          <w:rFonts w:ascii="Arial" w:hAnsi="Arial" w:cs="Arial"/>
          <w:szCs w:val="24"/>
          <w:lang w:eastAsia="en-GB"/>
        </w:rPr>
        <w:t xml:space="preserve"> </w:t>
      </w:r>
      <w:r w:rsidRPr="006624F2">
        <w:rPr>
          <w:rFonts w:ascii="Arial" w:hAnsi="Arial" w:cs="Arial"/>
          <w:szCs w:val="24"/>
          <w:lang w:eastAsia="en-GB"/>
        </w:rPr>
        <w:t>Situational Awareness Multi-Agency Meeting</w:t>
      </w:r>
    </w:p>
    <w:p w14:paraId="0E141030" w14:textId="6072D0CA" w:rsidR="00BE580A" w:rsidRDefault="00D460DC">
      <w:pPr>
        <w:jc w:val="left"/>
        <w:rPr>
          <w:rFonts w:ascii="Arial" w:hAnsi="Arial" w:cs="Arial"/>
          <w:szCs w:val="24"/>
          <w:lang w:eastAsia="en-GB"/>
        </w:rPr>
      </w:pPr>
      <w:r w:rsidRPr="00BE580A">
        <w:rPr>
          <w:rFonts w:ascii="Arial" w:hAnsi="Arial" w:cs="Arial"/>
          <w:b/>
          <w:bCs/>
          <w:szCs w:val="24"/>
          <w:lang w:eastAsia="en-GB"/>
        </w:rPr>
        <w:t>SBUHB</w:t>
      </w:r>
      <w:r w:rsidRPr="00BE580A">
        <w:rPr>
          <w:rFonts w:ascii="Arial" w:hAnsi="Arial" w:cs="Arial"/>
          <w:szCs w:val="24"/>
          <w:lang w:eastAsia="en-GB"/>
        </w:rPr>
        <w:t xml:space="preserve"> </w:t>
      </w:r>
      <w:r>
        <w:rPr>
          <w:rFonts w:ascii="Arial" w:hAnsi="Arial" w:cs="Arial"/>
          <w:szCs w:val="24"/>
          <w:lang w:eastAsia="en-GB"/>
        </w:rPr>
        <w:t xml:space="preserve">- </w:t>
      </w:r>
      <w:r w:rsidR="00BE580A" w:rsidRPr="00BE580A">
        <w:rPr>
          <w:rFonts w:ascii="Arial" w:hAnsi="Arial" w:cs="Arial"/>
          <w:szCs w:val="24"/>
          <w:lang w:eastAsia="en-GB"/>
        </w:rPr>
        <w:t xml:space="preserve">Swansea Bay University Health Board </w:t>
      </w:r>
    </w:p>
    <w:p w14:paraId="499EB963" w14:textId="14657921" w:rsidR="00937E7E" w:rsidRDefault="00937E7E">
      <w:pPr>
        <w:jc w:val="left"/>
        <w:rPr>
          <w:rFonts w:ascii="Arial" w:hAnsi="Arial" w:cs="Arial"/>
          <w:szCs w:val="24"/>
          <w:lang w:eastAsia="en-GB"/>
        </w:rPr>
      </w:pPr>
      <w:r w:rsidRPr="0064597D">
        <w:rPr>
          <w:rFonts w:ascii="Arial" w:hAnsi="Arial" w:cs="Arial"/>
          <w:b/>
          <w:bCs/>
          <w:szCs w:val="24"/>
          <w:lang w:eastAsia="en-GB"/>
        </w:rPr>
        <w:t>SCG -</w:t>
      </w:r>
      <w:r>
        <w:rPr>
          <w:rFonts w:ascii="Arial" w:hAnsi="Arial" w:cs="Arial"/>
          <w:szCs w:val="24"/>
          <w:lang w:eastAsia="en-GB"/>
        </w:rPr>
        <w:t xml:space="preserve"> </w:t>
      </w:r>
      <w:r w:rsidRPr="006624F2">
        <w:rPr>
          <w:rFonts w:ascii="Arial" w:hAnsi="Arial" w:cs="Arial"/>
          <w:szCs w:val="24"/>
          <w:lang w:eastAsia="en-GB"/>
        </w:rPr>
        <w:t>Strategic Coordinating Group</w:t>
      </w:r>
    </w:p>
    <w:p w14:paraId="4D30A361" w14:textId="77777777" w:rsidR="006624F2" w:rsidRDefault="006624F2">
      <w:pPr>
        <w:jc w:val="left"/>
        <w:rPr>
          <w:rFonts w:ascii="Arial" w:hAnsi="Arial" w:cs="Arial"/>
          <w:szCs w:val="24"/>
          <w:lang w:eastAsia="en-GB"/>
        </w:rPr>
      </w:pPr>
      <w:r w:rsidRPr="006624F2">
        <w:rPr>
          <w:rFonts w:ascii="Arial" w:hAnsi="Arial" w:cs="Arial"/>
          <w:b/>
          <w:bCs/>
          <w:szCs w:val="24"/>
          <w:lang w:eastAsia="en-GB"/>
        </w:rPr>
        <w:lastRenderedPageBreak/>
        <w:t>SDG –</w:t>
      </w:r>
      <w:r>
        <w:rPr>
          <w:rFonts w:ascii="Arial" w:hAnsi="Arial" w:cs="Arial"/>
          <w:szCs w:val="24"/>
          <w:lang w:eastAsia="en-GB"/>
        </w:rPr>
        <w:t xml:space="preserve"> Service Delivery Group</w:t>
      </w:r>
    </w:p>
    <w:p w14:paraId="17A75ED8" w14:textId="77777777" w:rsidR="006624F2" w:rsidRDefault="006624F2">
      <w:pPr>
        <w:jc w:val="left"/>
        <w:rPr>
          <w:rFonts w:ascii="Arial" w:hAnsi="Arial" w:cs="Arial"/>
          <w:szCs w:val="24"/>
          <w:lang w:eastAsia="en-GB"/>
        </w:rPr>
      </w:pPr>
      <w:r w:rsidRPr="006624F2">
        <w:rPr>
          <w:rFonts w:ascii="Arial" w:hAnsi="Arial" w:cs="Arial"/>
          <w:b/>
          <w:bCs/>
          <w:szCs w:val="24"/>
          <w:lang w:eastAsia="en-GB"/>
        </w:rPr>
        <w:t>SWLRF -</w:t>
      </w:r>
      <w:r>
        <w:rPr>
          <w:rFonts w:ascii="Arial" w:hAnsi="Arial" w:cs="Arial"/>
          <w:szCs w:val="24"/>
          <w:lang w:eastAsia="en-GB"/>
        </w:rPr>
        <w:t xml:space="preserve"> </w:t>
      </w:r>
      <w:r w:rsidRPr="006624F2">
        <w:rPr>
          <w:rFonts w:ascii="Arial" w:hAnsi="Arial" w:cs="Arial"/>
          <w:szCs w:val="24"/>
          <w:lang w:eastAsia="en-GB"/>
        </w:rPr>
        <w:t xml:space="preserve">South Wales Local Resilience Forum </w:t>
      </w:r>
    </w:p>
    <w:p w14:paraId="4F3494AB" w14:textId="77777777" w:rsidR="006624F2" w:rsidRDefault="006624F2">
      <w:pPr>
        <w:jc w:val="left"/>
        <w:rPr>
          <w:rFonts w:ascii="Arial" w:hAnsi="Arial" w:cs="Arial"/>
          <w:szCs w:val="24"/>
          <w:lang w:eastAsia="en-GB"/>
        </w:rPr>
      </w:pPr>
      <w:r w:rsidRPr="0064597D">
        <w:rPr>
          <w:rFonts w:ascii="Arial" w:hAnsi="Arial" w:cs="Arial"/>
          <w:b/>
          <w:bCs/>
          <w:szCs w:val="24"/>
          <w:lang w:eastAsia="en-GB"/>
        </w:rPr>
        <w:t>SWP -</w:t>
      </w:r>
      <w:r>
        <w:rPr>
          <w:rFonts w:ascii="Arial" w:hAnsi="Arial" w:cs="Arial"/>
          <w:szCs w:val="24"/>
          <w:lang w:eastAsia="en-GB"/>
        </w:rPr>
        <w:t xml:space="preserve"> </w:t>
      </w:r>
      <w:r w:rsidRPr="006624F2">
        <w:rPr>
          <w:rFonts w:ascii="Arial" w:hAnsi="Arial" w:cs="Arial"/>
          <w:szCs w:val="24"/>
          <w:lang w:eastAsia="en-GB"/>
        </w:rPr>
        <w:t xml:space="preserve">South Wales Police </w:t>
      </w:r>
    </w:p>
    <w:p w14:paraId="261BBA04" w14:textId="44FD2F20" w:rsidR="006624F2" w:rsidRDefault="0064597D" w:rsidP="0064597D">
      <w:pPr>
        <w:jc w:val="left"/>
        <w:rPr>
          <w:rFonts w:ascii="Arial" w:hAnsi="Arial" w:cs="Arial"/>
          <w:szCs w:val="24"/>
          <w:lang w:eastAsia="en-GB"/>
        </w:rPr>
      </w:pPr>
      <w:r w:rsidRPr="0064597D">
        <w:rPr>
          <w:rFonts w:ascii="Arial" w:hAnsi="Arial" w:cs="Arial"/>
          <w:b/>
          <w:bCs/>
          <w:szCs w:val="24"/>
          <w:lang w:eastAsia="en-GB"/>
        </w:rPr>
        <w:t>TCG -</w:t>
      </w:r>
      <w:r>
        <w:rPr>
          <w:rFonts w:ascii="Arial" w:hAnsi="Arial" w:cs="Arial"/>
          <w:szCs w:val="24"/>
          <w:lang w:eastAsia="en-GB"/>
        </w:rPr>
        <w:t xml:space="preserve"> </w:t>
      </w:r>
      <w:r w:rsidR="006624F2" w:rsidRPr="006624F2">
        <w:rPr>
          <w:rFonts w:ascii="Arial" w:hAnsi="Arial" w:cs="Arial"/>
          <w:szCs w:val="24"/>
          <w:lang w:eastAsia="en-GB"/>
        </w:rPr>
        <w:t xml:space="preserve">Tactical Coordinating Group </w:t>
      </w:r>
    </w:p>
    <w:p w14:paraId="1E60CB7E" w14:textId="6B71E293" w:rsidR="00937E7E" w:rsidRPr="00937E7E" w:rsidRDefault="00937E7E" w:rsidP="0064597D">
      <w:pPr>
        <w:jc w:val="left"/>
        <w:rPr>
          <w:rFonts w:ascii="Arial" w:hAnsi="Arial" w:cs="Arial"/>
          <w:szCs w:val="24"/>
          <w:lang w:eastAsia="en-GB"/>
        </w:rPr>
      </w:pPr>
      <w:r w:rsidRPr="006624F2">
        <w:rPr>
          <w:rFonts w:ascii="Arial" w:hAnsi="Arial" w:cs="Arial"/>
          <w:b/>
          <w:bCs/>
          <w:szCs w:val="24"/>
          <w:lang w:eastAsia="en-GB"/>
        </w:rPr>
        <w:t>UK –</w:t>
      </w:r>
      <w:r>
        <w:rPr>
          <w:rFonts w:ascii="Arial" w:hAnsi="Arial" w:cs="Arial"/>
          <w:szCs w:val="24"/>
          <w:lang w:eastAsia="en-GB"/>
        </w:rPr>
        <w:t xml:space="preserve"> United Kingdom</w:t>
      </w:r>
    </w:p>
    <w:p w14:paraId="74CEF98B" w14:textId="75A1394E" w:rsidR="0064597D" w:rsidRDefault="0064597D" w:rsidP="0064597D">
      <w:pPr>
        <w:jc w:val="left"/>
        <w:rPr>
          <w:rFonts w:ascii="Arial" w:hAnsi="Arial" w:cs="Arial"/>
          <w:b/>
          <w:bCs/>
          <w:szCs w:val="24"/>
          <w:lang w:eastAsia="en-GB"/>
        </w:rPr>
      </w:pPr>
      <w:r>
        <w:rPr>
          <w:rFonts w:ascii="Arial" w:hAnsi="Arial" w:cs="Arial"/>
          <w:b/>
          <w:bCs/>
          <w:szCs w:val="24"/>
          <w:lang w:eastAsia="en-GB"/>
        </w:rPr>
        <w:t xml:space="preserve">UPS - </w:t>
      </w:r>
      <w:r w:rsidRPr="0064597D">
        <w:rPr>
          <w:rFonts w:ascii="Arial" w:hAnsi="Arial" w:cs="Arial"/>
          <w:szCs w:val="24"/>
          <w:lang w:eastAsia="en-GB"/>
        </w:rPr>
        <w:t>Uninterruptible Power System</w:t>
      </w:r>
    </w:p>
    <w:p w14:paraId="15804383" w14:textId="77777777" w:rsidR="00937E7E" w:rsidRDefault="00937E7E" w:rsidP="00937E7E">
      <w:pPr>
        <w:jc w:val="left"/>
        <w:rPr>
          <w:rFonts w:ascii="Arial" w:hAnsi="Arial" w:cs="Arial"/>
          <w:szCs w:val="24"/>
          <w:lang w:eastAsia="en-GB"/>
        </w:rPr>
      </w:pPr>
      <w:r w:rsidRPr="00EB0758">
        <w:rPr>
          <w:rFonts w:ascii="Arial" w:hAnsi="Arial" w:cs="Arial"/>
          <w:b/>
          <w:bCs/>
          <w:szCs w:val="24"/>
          <w:lang w:eastAsia="en-GB"/>
        </w:rPr>
        <w:t>VoIP -</w:t>
      </w:r>
      <w:r>
        <w:rPr>
          <w:rFonts w:ascii="Arial" w:hAnsi="Arial" w:cs="Arial"/>
          <w:szCs w:val="24"/>
          <w:lang w:eastAsia="en-GB"/>
        </w:rPr>
        <w:t xml:space="preserve"> </w:t>
      </w:r>
      <w:r w:rsidRPr="00EB0758">
        <w:rPr>
          <w:rFonts w:ascii="Arial" w:hAnsi="Arial" w:cs="Arial"/>
          <w:szCs w:val="24"/>
          <w:lang w:eastAsia="en-GB"/>
        </w:rPr>
        <w:t>Voice over Internet Protocol</w:t>
      </w:r>
    </w:p>
    <w:p w14:paraId="7C8ACCC6" w14:textId="77777777" w:rsidR="00937E7E" w:rsidRDefault="00937E7E" w:rsidP="00937E7E">
      <w:pPr>
        <w:jc w:val="left"/>
        <w:rPr>
          <w:rFonts w:ascii="Arial" w:hAnsi="Arial" w:cs="Arial"/>
          <w:szCs w:val="24"/>
          <w:lang w:eastAsia="en-GB"/>
        </w:rPr>
      </w:pPr>
      <w:r w:rsidRPr="006624F2">
        <w:rPr>
          <w:rFonts w:ascii="Arial" w:hAnsi="Arial" w:cs="Arial"/>
          <w:b/>
          <w:bCs/>
          <w:szCs w:val="24"/>
          <w:lang w:eastAsia="en-GB"/>
        </w:rPr>
        <w:t>WOD -</w:t>
      </w:r>
      <w:r>
        <w:rPr>
          <w:rFonts w:ascii="Arial" w:hAnsi="Arial" w:cs="Arial"/>
          <w:szCs w:val="24"/>
          <w:lang w:eastAsia="en-GB"/>
        </w:rPr>
        <w:t xml:space="preserve"> </w:t>
      </w:r>
      <w:r w:rsidRPr="006624F2">
        <w:rPr>
          <w:rFonts w:ascii="Arial" w:hAnsi="Arial" w:cs="Arial"/>
          <w:szCs w:val="24"/>
          <w:lang w:eastAsia="en-GB"/>
        </w:rPr>
        <w:t>Workforce &amp; Organisational Development</w:t>
      </w:r>
    </w:p>
    <w:p w14:paraId="2CD2291F" w14:textId="471A3578" w:rsidR="00937E7E" w:rsidRDefault="00937E7E">
      <w:pPr>
        <w:jc w:val="left"/>
        <w:rPr>
          <w:rFonts w:ascii="Arial" w:hAnsi="Arial" w:cs="Arial"/>
          <w:szCs w:val="24"/>
          <w:lang w:eastAsia="en-GB"/>
        </w:rPr>
      </w:pPr>
      <w:r>
        <w:rPr>
          <w:rFonts w:ascii="Arial" w:hAnsi="Arial" w:cs="Arial"/>
          <w:szCs w:val="24"/>
          <w:lang w:eastAsia="en-GB"/>
        </w:rPr>
        <w:br w:type="page"/>
      </w:r>
    </w:p>
    <w:p w14:paraId="53820559" w14:textId="77777777" w:rsidR="00937E7E" w:rsidRPr="0064597D" w:rsidRDefault="00937E7E" w:rsidP="0064597D">
      <w:pPr>
        <w:jc w:val="left"/>
        <w:rPr>
          <w:rFonts w:ascii="Arial" w:hAnsi="Arial" w:cs="Arial"/>
          <w:szCs w:val="24"/>
          <w:lang w:eastAsia="en-GB"/>
        </w:rPr>
      </w:pPr>
    </w:p>
    <w:p w14:paraId="34D84BEB" w14:textId="30EABD63" w:rsidR="00225F28" w:rsidRDefault="00225F28" w:rsidP="00225F28">
      <w:pPr>
        <w:spacing w:before="100" w:beforeAutospacing="1" w:after="100" w:afterAutospacing="1" w:line="300" w:lineRule="atLeast"/>
        <w:outlineLvl w:val="2"/>
        <w:rPr>
          <w:rFonts w:ascii="Arial" w:hAnsi="Arial" w:cs="Arial"/>
          <w:b/>
          <w:bCs/>
          <w:szCs w:val="24"/>
          <w:lang w:eastAsia="en-GB"/>
        </w:rPr>
      </w:pPr>
      <w:r w:rsidRPr="00225F28">
        <w:rPr>
          <w:rFonts w:ascii="Arial" w:hAnsi="Arial" w:cs="Arial"/>
          <w:b/>
          <w:bCs/>
          <w:szCs w:val="24"/>
          <w:lang w:eastAsia="en-GB"/>
        </w:rPr>
        <w:t>1</w:t>
      </w:r>
      <w:r w:rsidR="00051053">
        <w:rPr>
          <w:rFonts w:ascii="Arial" w:hAnsi="Arial" w:cs="Arial"/>
          <w:b/>
          <w:bCs/>
          <w:szCs w:val="24"/>
          <w:lang w:eastAsia="en-GB"/>
        </w:rPr>
        <w:t>7</w:t>
      </w:r>
      <w:r w:rsidRPr="00225F28">
        <w:rPr>
          <w:rFonts w:ascii="Arial" w:hAnsi="Arial" w:cs="Arial"/>
          <w:b/>
          <w:bCs/>
          <w:szCs w:val="24"/>
          <w:lang w:eastAsia="en-GB"/>
        </w:rPr>
        <w:t xml:space="preserve">. </w:t>
      </w:r>
      <w:r w:rsidR="00463EA2">
        <w:rPr>
          <w:rFonts w:ascii="Arial" w:hAnsi="Arial" w:cs="Arial"/>
          <w:b/>
          <w:bCs/>
          <w:szCs w:val="24"/>
          <w:lang w:eastAsia="en-GB"/>
        </w:rPr>
        <w:t>APPENDICES</w:t>
      </w:r>
    </w:p>
    <w:p w14:paraId="0080FDEC" w14:textId="77777777" w:rsidR="00463EA2" w:rsidRPr="00225F28" w:rsidRDefault="00463EA2" w:rsidP="00225F28">
      <w:pPr>
        <w:spacing w:before="100" w:beforeAutospacing="1" w:after="100" w:afterAutospacing="1" w:line="300" w:lineRule="atLeast"/>
        <w:outlineLvl w:val="2"/>
        <w:rPr>
          <w:rFonts w:ascii="Arial" w:hAnsi="Arial" w:cs="Arial"/>
          <w:b/>
          <w:bCs/>
          <w:szCs w:val="24"/>
          <w:lang w:eastAsia="en-GB"/>
        </w:rPr>
      </w:pPr>
    </w:p>
    <w:p w14:paraId="68E53EE6" w14:textId="4050FCD4" w:rsidR="00225F28" w:rsidRDefault="00463EA2" w:rsidP="00463EA2">
      <w:pPr>
        <w:rPr>
          <w:rFonts w:ascii="Arial" w:hAnsi="Arial" w:cs="Arial"/>
          <w:szCs w:val="24"/>
          <w:lang w:eastAsia="en-GB"/>
        </w:rPr>
      </w:pPr>
      <w:bookmarkStart w:id="9" w:name="_Hlk219892673"/>
      <w:bookmarkStart w:id="10" w:name="_Hlk219890388"/>
      <w:r w:rsidRPr="006C799C">
        <w:rPr>
          <w:rFonts w:ascii="Arial" w:hAnsi="Arial" w:cs="Arial"/>
          <w:b/>
          <w:bCs/>
          <w:sz w:val="28"/>
          <w:szCs w:val="22"/>
        </w:rPr>
        <w:t>A</w:t>
      </w:r>
      <w:r>
        <w:rPr>
          <w:rFonts w:ascii="Arial" w:hAnsi="Arial" w:cs="Arial"/>
          <w:b/>
          <w:bCs/>
          <w:sz w:val="28"/>
          <w:szCs w:val="22"/>
        </w:rPr>
        <w:t xml:space="preserve">PPENDIX A </w:t>
      </w:r>
      <w:r w:rsidR="00DF19E0">
        <w:rPr>
          <w:rFonts w:ascii="Arial" w:hAnsi="Arial" w:cs="Arial"/>
          <w:b/>
          <w:bCs/>
          <w:sz w:val="28"/>
          <w:szCs w:val="22"/>
        </w:rPr>
        <w:t>–</w:t>
      </w:r>
      <w:r>
        <w:rPr>
          <w:rFonts w:ascii="Arial" w:hAnsi="Arial" w:cs="Arial"/>
          <w:b/>
          <w:bCs/>
          <w:sz w:val="28"/>
          <w:szCs w:val="22"/>
        </w:rPr>
        <w:t xml:space="preserve"> </w:t>
      </w:r>
      <w:bookmarkEnd w:id="9"/>
      <w:r w:rsidR="00DF19E0">
        <w:rPr>
          <w:rFonts w:ascii="Arial" w:hAnsi="Arial" w:cs="Arial"/>
          <w:szCs w:val="24"/>
          <w:lang w:eastAsia="en-GB"/>
        </w:rPr>
        <w:t>Loss of Utilities</w:t>
      </w:r>
      <w:r w:rsidR="00225F28" w:rsidRPr="00DF19E0">
        <w:rPr>
          <w:rFonts w:ascii="Arial" w:hAnsi="Arial" w:cs="Arial"/>
          <w:szCs w:val="24"/>
          <w:lang w:eastAsia="en-GB"/>
        </w:rPr>
        <w:t xml:space="preserve"> </w:t>
      </w:r>
      <w:r w:rsidR="00DF19E0">
        <w:rPr>
          <w:rFonts w:ascii="Arial" w:hAnsi="Arial" w:cs="Arial"/>
          <w:szCs w:val="24"/>
          <w:lang w:eastAsia="en-GB"/>
        </w:rPr>
        <w:t>D</w:t>
      </w:r>
      <w:r w:rsidR="00225F28" w:rsidRPr="00DF19E0">
        <w:rPr>
          <w:rFonts w:ascii="Arial" w:hAnsi="Arial" w:cs="Arial"/>
          <w:szCs w:val="24"/>
          <w:lang w:eastAsia="en-GB"/>
        </w:rPr>
        <w:t xml:space="preserve">ecision </w:t>
      </w:r>
      <w:r w:rsidR="00DF19E0">
        <w:rPr>
          <w:rFonts w:ascii="Arial" w:hAnsi="Arial" w:cs="Arial"/>
          <w:szCs w:val="24"/>
          <w:lang w:eastAsia="en-GB"/>
        </w:rPr>
        <w:t>L</w:t>
      </w:r>
      <w:r w:rsidR="00225F28" w:rsidRPr="00DF19E0">
        <w:rPr>
          <w:rFonts w:ascii="Arial" w:hAnsi="Arial" w:cs="Arial"/>
          <w:szCs w:val="24"/>
          <w:lang w:eastAsia="en-GB"/>
        </w:rPr>
        <w:t>og</w:t>
      </w:r>
    </w:p>
    <w:p w14:paraId="43079494" w14:textId="77777777" w:rsidR="00463EA2" w:rsidRDefault="00463EA2" w:rsidP="00463EA2">
      <w:pPr>
        <w:rPr>
          <w:rFonts w:ascii="Arial" w:hAnsi="Arial" w:cs="Arial"/>
          <w:szCs w:val="24"/>
          <w:lang w:eastAsia="en-GB"/>
        </w:rPr>
      </w:pPr>
    </w:p>
    <w:bookmarkStart w:id="11" w:name="_MON_1837656249"/>
    <w:bookmarkEnd w:id="11"/>
    <w:p w14:paraId="7603D281" w14:textId="271803C2" w:rsidR="00463EA2" w:rsidRPr="00463EA2" w:rsidRDefault="00DF19E0" w:rsidP="00463EA2">
      <w:pPr>
        <w:rPr>
          <w:rFonts w:ascii="Arial" w:hAnsi="Arial" w:cs="Arial"/>
          <w:b/>
          <w:bCs/>
          <w:sz w:val="28"/>
          <w:szCs w:val="22"/>
        </w:rPr>
      </w:pPr>
      <w:r>
        <w:rPr>
          <w:rFonts w:ascii="Arial" w:hAnsi="Arial" w:cs="Arial"/>
          <w:b/>
          <w:bCs/>
          <w:sz w:val="28"/>
          <w:szCs w:val="22"/>
        </w:rPr>
        <w:object w:dxaOrig="1503" w:dyaOrig="983" w14:anchorId="5F54F0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51.95pt" o:ole="">
            <v:imagedata r:id="rId10" o:title=""/>
          </v:shape>
          <o:OLEObject Type="Embed" ProgID="Word.Document.12" ShapeID="_x0000_i1025" DrawAspect="Icon" ObjectID="_1843635608" r:id="rId11">
            <o:FieldCodes>\s</o:FieldCodes>
          </o:OLEObject>
        </w:object>
      </w:r>
    </w:p>
    <w:p w14:paraId="3DAAF72A" w14:textId="487C4E14" w:rsidR="00225F28" w:rsidRDefault="00463EA2" w:rsidP="00463EA2">
      <w:pPr>
        <w:spacing w:before="100" w:beforeAutospacing="1" w:after="100" w:afterAutospacing="1" w:line="300" w:lineRule="atLeast"/>
        <w:jc w:val="left"/>
        <w:rPr>
          <w:rFonts w:ascii="Arial" w:hAnsi="Arial" w:cs="Arial"/>
          <w:szCs w:val="24"/>
          <w:lang w:eastAsia="en-GB"/>
        </w:rPr>
      </w:pPr>
      <w:bookmarkStart w:id="12" w:name="_Hlk219890406"/>
      <w:bookmarkEnd w:id="10"/>
      <w:r w:rsidRPr="006C799C">
        <w:rPr>
          <w:rFonts w:ascii="Arial" w:hAnsi="Arial" w:cs="Arial"/>
          <w:b/>
          <w:bCs/>
          <w:sz w:val="28"/>
          <w:szCs w:val="22"/>
        </w:rPr>
        <w:t>A</w:t>
      </w:r>
      <w:r>
        <w:rPr>
          <w:rFonts w:ascii="Arial" w:hAnsi="Arial" w:cs="Arial"/>
          <w:b/>
          <w:bCs/>
          <w:sz w:val="28"/>
          <w:szCs w:val="22"/>
        </w:rPr>
        <w:t xml:space="preserve">PPENDIX B </w:t>
      </w:r>
      <w:r w:rsidRPr="00DF19E0">
        <w:rPr>
          <w:rFonts w:ascii="Arial" w:hAnsi="Arial" w:cs="Arial"/>
          <w:b/>
          <w:bCs/>
          <w:sz w:val="28"/>
          <w:szCs w:val="22"/>
        </w:rPr>
        <w:t xml:space="preserve">- </w:t>
      </w:r>
      <w:r w:rsidR="00225F28" w:rsidRPr="00DF19E0">
        <w:rPr>
          <w:rFonts w:ascii="Arial" w:hAnsi="Arial" w:cs="Arial"/>
          <w:szCs w:val="24"/>
          <w:lang w:eastAsia="en-GB"/>
        </w:rPr>
        <w:t xml:space="preserve">Generator </w:t>
      </w:r>
      <w:r w:rsidR="00DF19E0">
        <w:rPr>
          <w:rFonts w:ascii="Arial" w:hAnsi="Arial" w:cs="Arial"/>
          <w:szCs w:val="24"/>
          <w:lang w:eastAsia="en-GB"/>
        </w:rPr>
        <w:t>S</w:t>
      </w:r>
      <w:r w:rsidR="00225F28" w:rsidRPr="00DF19E0">
        <w:rPr>
          <w:rFonts w:ascii="Arial" w:hAnsi="Arial" w:cs="Arial"/>
          <w:szCs w:val="24"/>
          <w:lang w:eastAsia="en-GB"/>
        </w:rPr>
        <w:t xml:space="preserve">tatus </w:t>
      </w:r>
      <w:r w:rsidR="00DF19E0">
        <w:rPr>
          <w:rFonts w:ascii="Arial" w:hAnsi="Arial" w:cs="Arial"/>
          <w:szCs w:val="24"/>
          <w:lang w:eastAsia="en-GB"/>
        </w:rPr>
        <w:t>C</w:t>
      </w:r>
      <w:r w:rsidR="00225F28" w:rsidRPr="00DF19E0">
        <w:rPr>
          <w:rFonts w:ascii="Arial" w:hAnsi="Arial" w:cs="Arial"/>
          <w:szCs w:val="24"/>
          <w:lang w:eastAsia="en-GB"/>
        </w:rPr>
        <w:t>hecklist</w:t>
      </w:r>
    </w:p>
    <w:bookmarkStart w:id="13" w:name="_Hlk219890427"/>
    <w:bookmarkEnd w:id="12"/>
    <w:p w14:paraId="2265DF62" w14:textId="31A038BC" w:rsidR="00463EA2" w:rsidRPr="00225F28" w:rsidRDefault="00DF19E0" w:rsidP="00463EA2">
      <w:p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object w:dxaOrig="1503" w:dyaOrig="983" w14:anchorId="6AAD43FC">
          <v:shape id="_x0000_i1026" type="#_x0000_t75" style="width:1in;height:51.95pt" o:ole="">
            <v:imagedata r:id="rId12" o:title=""/>
          </v:shape>
          <o:OLEObject Type="Embed" ProgID="AcroExch.Document.DC" ShapeID="_x0000_i1026" DrawAspect="Icon" ObjectID="_1843635609" r:id="rId13"/>
        </w:object>
      </w:r>
    </w:p>
    <w:p w14:paraId="5D8FC286" w14:textId="01B835C9" w:rsidR="00463EA2" w:rsidRDefault="00463EA2" w:rsidP="00463EA2">
      <w:pPr>
        <w:spacing w:before="100" w:beforeAutospacing="1" w:after="100" w:afterAutospacing="1" w:line="300" w:lineRule="atLeast"/>
        <w:jc w:val="left"/>
        <w:rPr>
          <w:rFonts w:ascii="Arial" w:hAnsi="Arial" w:cs="Arial"/>
          <w:szCs w:val="24"/>
          <w:lang w:eastAsia="en-GB"/>
        </w:rPr>
      </w:pPr>
      <w:r w:rsidRPr="006C799C">
        <w:rPr>
          <w:rFonts w:ascii="Arial" w:hAnsi="Arial" w:cs="Arial"/>
          <w:b/>
          <w:bCs/>
          <w:sz w:val="28"/>
          <w:szCs w:val="22"/>
        </w:rPr>
        <w:t>A</w:t>
      </w:r>
      <w:r>
        <w:rPr>
          <w:rFonts w:ascii="Arial" w:hAnsi="Arial" w:cs="Arial"/>
          <w:b/>
          <w:bCs/>
          <w:sz w:val="28"/>
          <w:szCs w:val="22"/>
        </w:rPr>
        <w:t xml:space="preserve">PPENDIX </w:t>
      </w:r>
      <w:r w:rsidR="00C24A65">
        <w:rPr>
          <w:rFonts w:ascii="Arial" w:hAnsi="Arial" w:cs="Arial"/>
          <w:b/>
          <w:bCs/>
          <w:sz w:val="28"/>
          <w:szCs w:val="22"/>
        </w:rPr>
        <w:t>C</w:t>
      </w:r>
      <w:r>
        <w:rPr>
          <w:rFonts w:ascii="Arial" w:hAnsi="Arial" w:cs="Arial"/>
          <w:b/>
          <w:bCs/>
          <w:sz w:val="28"/>
          <w:szCs w:val="22"/>
        </w:rPr>
        <w:t xml:space="preserve"> - </w:t>
      </w:r>
      <w:r w:rsidR="00225F28" w:rsidRPr="00F27B12">
        <w:rPr>
          <w:rFonts w:ascii="Arial" w:hAnsi="Arial" w:cs="Arial"/>
          <w:szCs w:val="24"/>
          <w:lang w:eastAsia="en-GB"/>
        </w:rPr>
        <w:t>Contractor Permit to Work template</w:t>
      </w:r>
    </w:p>
    <w:p w14:paraId="35D3E0E2" w14:textId="680F93D7" w:rsidR="00EE19E0" w:rsidRPr="00225F28" w:rsidRDefault="00F27B12" w:rsidP="00463EA2">
      <w:p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object w:dxaOrig="1503" w:dyaOrig="983" w14:anchorId="38A78070">
          <v:shape id="_x0000_i1027" type="#_x0000_t75" style="width:1in;height:51.95pt" o:ole="">
            <v:imagedata r:id="rId14" o:title=""/>
          </v:shape>
          <o:OLEObject Type="Embed" ProgID="AcroExch.Document.DC" ShapeID="_x0000_i1027" DrawAspect="Icon" ObjectID="_1843635610" r:id="rId15"/>
        </w:object>
      </w:r>
    </w:p>
    <w:p w14:paraId="3289C533" w14:textId="3770AB4E" w:rsidR="00463EA2" w:rsidRDefault="00463EA2" w:rsidP="00463EA2">
      <w:pPr>
        <w:spacing w:before="100" w:beforeAutospacing="1" w:after="100" w:afterAutospacing="1" w:line="300" w:lineRule="atLeast"/>
        <w:jc w:val="left"/>
        <w:rPr>
          <w:rFonts w:ascii="Arial" w:hAnsi="Arial" w:cs="Arial"/>
          <w:szCs w:val="24"/>
          <w:lang w:eastAsia="en-GB"/>
        </w:rPr>
      </w:pPr>
      <w:r w:rsidRPr="006C799C">
        <w:rPr>
          <w:rFonts w:ascii="Arial" w:hAnsi="Arial" w:cs="Arial"/>
          <w:b/>
          <w:bCs/>
          <w:sz w:val="28"/>
          <w:szCs w:val="22"/>
        </w:rPr>
        <w:t>A</w:t>
      </w:r>
      <w:r>
        <w:rPr>
          <w:rFonts w:ascii="Arial" w:hAnsi="Arial" w:cs="Arial"/>
          <w:b/>
          <w:bCs/>
          <w:sz w:val="28"/>
          <w:szCs w:val="22"/>
        </w:rPr>
        <w:t xml:space="preserve">PPENDIX </w:t>
      </w:r>
      <w:r w:rsidR="00C24A65" w:rsidRPr="00DF19E0">
        <w:rPr>
          <w:rFonts w:ascii="Arial" w:hAnsi="Arial" w:cs="Arial"/>
          <w:b/>
          <w:bCs/>
          <w:sz w:val="28"/>
          <w:szCs w:val="22"/>
        </w:rPr>
        <w:t>D</w:t>
      </w:r>
      <w:r w:rsidRPr="00DF19E0">
        <w:rPr>
          <w:rFonts w:ascii="Arial" w:hAnsi="Arial" w:cs="Arial"/>
          <w:b/>
          <w:bCs/>
          <w:sz w:val="28"/>
          <w:szCs w:val="22"/>
        </w:rPr>
        <w:t xml:space="preserve"> </w:t>
      </w:r>
      <w:r w:rsidR="00EE19E0" w:rsidRPr="00DF19E0">
        <w:rPr>
          <w:rFonts w:ascii="Arial" w:hAnsi="Arial" w:cs="Arial"/>
          <w:szCs w:val="24"/>
          <w:lang w:eastAsia="en-GB"/>
        </w:rPr>
        <w:t xml:space="preserve">- </w:t>
      </w:r>
      <w:r w:rsidR="00C24A65" w:rsidRPr="00BD17EE">
        <w:rPr>
          <w:rFonts w:ascii="Arial" w:hAnsi="Arial" w:cs="Arial"/>
          <w:szCs w:val="24"/>
          <w:lang w:eastAsia="en-GB"/>
        </w:rPr>
        <w:t>Crisis Communications Plan</w:t>
      </w:r>
    </w:p>
    <w:bookmarkStart w:id="14" w:name="_MON_1838266275"/>
    <w:bookmarkEnd w:id="14"/>
    <w:p w14:paraId="5C67549C" w14:textId="1E567FC9" w:rsidR="00463EA2" w:rsidRPr="00225F28" w:rsidRDefault="004E7360" w:rsidP="00463EA2">
      <w:p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object w:dxaOrig="935" w:dyaOrig="602" w14:anchorId="7771078D">
          <v:shape id="_x0000_i1028" type="#_x0000_t75" style="width:46.35pt;height:30.7pt" o:ole="">
            <v:imagedata r:id="rId16" o:title=""/>
          </v:shape>
          <o:OLEObject Type="Embed" ProgID="Word.Document.12" ShapeID="_x0000_i1028" DrawAspect="Icon" ObjectID="_1843635611" r:id="rId17">
            <o:FieldCodes>\s</o:FieldCodes>
          </o:OLEObject>
        </w:object>
      </w:r>
    </w:p>
    <w:p w14:paraId="2F325BC7" w14:textId="540660F9" w:rsidR="00463EA2" w:rsidRDefault="00463EA2" w:rsidP="00463EA2">
      <w:pPr>
        <w:spacing w:before="100" w:beforeAutospacing="1" w:after="100" w:afterAutospacing="1" w:line="300" w:lineRule="atLeast"/>
        <w:jc w:val="left"/>
        <w:rPr>
          <w:rFonts w:ascii="Arial" w:hAnsi="Arial" w:cs="Arial"/>
          <w:szCs w:val="24"/>
          <w:lang w:eastAsia="en-GB"/>
        </w:rPr>
      </w:pPr>
      <w:r w:rsidRPr="006C799C">
        <w:rPr>
          <w:rFonts w:ascii="Arial" w:hAnsi="Arial" w:cs="Arial"/>
          <w:b/>
          <w:bCs/>
          <w:sz w:val="28"/>
          <w:szCs w:val="22"/>
        </w:rPr>
        <w:t>A</w:t>
      </w:r>
      <w:r>
        <w:rPr>
          <w:rFonts w:ascii="Arial" w:hAnsi="Arial" w:cs="Arial"/>
          <w:b/>
          <w:bCs/>
          <w:sz w:val="28"/>
          <w:szCs w:val="22"/>
        </w:rPr>
        <w:t xml:space="preserve">PPENDIX </w:t>
      </w:r>
      <w:r w:rsidR="00C24A65">
        <w:rPr>
          <w:rFonts w:ascii="Arial" w:hAnsi="Arial" w:cs="Arial"/>
          <w:b/>
          <w:bCs/>
          <w:sz w:val="28"/>
          <w:szCs w:val="22"/>
        </w:rPr>
        <w:t>E</w:t>
      </w:r>
      <w:r>
        <w:rPr>
          <w:rFonts w:ascii="Arial" w:hAnsi="Arial" w:cs="Arial"/>
          <w:b/>
          <w:bCs/>
          <w:sz w:val="28"/>
          <w:szCs w:val="22"/>
        </w:rPr>
        <w:t xml:space="preserve"> </w:t>
      </w:r>
      <w:r w:rsidRPr="00DF19E0">
        <w:rPr>
          <w:rFonts w:ascii="Arial" w:hAnsi="Arial" w:cs="Arial"/>
          <w:b/>
          <w:bCs/>
          <w:sz w:val="28"/>
          <w:szCs w:val="22"/>
        </w:rPr>
        <w:t xml:space="preserve">- </w:t>
      </w:r>
      <w:bookmarkStart w:id="15" w:name="_Hlk219892723"/>
      <w:r w:rsidR="00225F28" w:rsidRPr="00DF19E0">
        <w:rPr>
          <w:rFonts w:ascii="Arial" w:hAnsi="Arial" w:cs="Arial"/>
          <w:szCs w:val="24"/>
          <w:lang w:eastAsia="en-GB"/>
        </w:rPr>
        <w:t>Fuel monitoring log</w:t>
      </w:r>
      <w:bookmarkEnd w:id="15"/>
    </w:p>
    <w:p w14:paraId="5ED3022B" w14:textId="16CED3CF" w:rsidR="00463EA2" w:rsidRDefault="00DF19E0" w:rsidP="00463EA2">
      <w:p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object w:dxaOrig="1503" w:dyaOrig="983" w14:anchorId="17A07808">
          <v:shape id="_x0000_i1029" type="#_x0000_t75" style="width:1in;height:51.95pt" o:ole="">
            <v:imagedata r:id="rId18" o:title=""/>
          </v:shape>
          <o:OLEObject Type="Embed" ProgID="AcroExch.Document.DC" ShapeID="_x0000_i1029" DrawAspect="Icon" ObjectID="_1843635612" r:id="rId19"/>
        </w:object>
      </w:r>
    </w:p>
    <w:p w14:paraId="4AA24F1B" w14:textId="1F266E36" w:rsidR="00EE19E0" w:rsidRDefault="00EE19E0" w:rsidP="00463EA2">
      <w:pPr>
        <w:spacing w:before="100" w:beforeAutospacing="1" w:after="100" w:afterAutospacing="1" w:line="300" w:lineRule="atLeast"/>
        <w:jc w:val="left"/>
        <w:rPr>
          <w:rFonts w:ascii="Arial" w:hAnsi="Arial" w:cs="Arial"/>
          <w:szCs w:val="24"/>
          <w:lang w:eastAsia="en-GB"/>
        </w:rPr>
      </w:pPr>
      <w:r w:rsidRPr="006C799C">
        <w:rPr>
          <w:rFonts w:ascii="Arial" w:hAnsi="Arial" w:cs="Arial"/>
          <w:b/>
          <w:bCs/>
          <w:sz w:val="28"/>
          <w:szCs w:val="22"/>
        </w:rPr>
        <w:t>A</w:t>
      </w:r>
      <w:r>
        <w:rPr>
          <w:rFonts w:ascii="Arial" w:hAnsi="Arial" w:cs="Arial"/>
          <w:b/>
          <w:bCs/>
          <w:sz w:val="28"/>
          <w:szCs w:val="22"/>
        </w:rPr>
        <w:t xml:space="preserve">PPENDIX F – </w:t>
      </w:r>
      <w:r>
        <w:rPr>
          <w:rFonts w:ascii="Arial" w:hAnsi="Arial" w:cs="Arial"/>
          <w:szCs w:val="24"/>
          <w:lang w:eastAsia="en-GB"/>
        </w:rPr>
        <w:t>Preparing for and Responding to Energy Emergencies</w:t>
      </w:r>
    </w:p>
    <w:p w14:paraId="24D7291E" w14:textId="3F493C3C" w:rsidR="00463EA2" w:rsidRDefault="00EE19E0" w:rsidP="00463EA2">
      <w:pPr>
        <w:spacing w:before="100" w:beforeAutospacing="1" w:after="100" w:afterAutospacing="1" w:line="300" w:lineRule="atLeast"/>
        <w:jc w:val="left"/>
      </w:pPr>
      <w:hyperlink r:id="rId20" w:history="1">
        <w:r w:rsidRPr="00EE19E0">
          <w:rPr>
            <w:rStyle w:val="Hyperlink"/>
          </w:rPr>
          <w:t>Preparing for and responding to energy emergencies - GOV.UK</w:t>
        </w:r>
      </w:hyperlink>
    </w:p>
    <w:p w14:paraId="5E533260" w14:textId="77777777" w:rsidR="00EE19E0" w:rsidRDefault="00EE19E0" w:rsidP="00463EA2">
      <w:pPr>
        <w:spacing w:before="100" w:beforeAutospacing="1" w:after="100" w:afterAutospacing="1" w:line="300" w:lineRule="atLeast"/>
        <w:jc w:val="left"/>
      </w:pPr>
    </w:p>
    <w:p w14:paraId="1C1FD8AB" w14:textId="2BF8031D" w:rsidR="00EE19E0" w:rsidRDefault="00EE19E0" w:rsidP="00EE19E0">
      <w:pPr>
        <w:spacing w:before="100" w:beforeAutospacing="1" w:after="100" w:afterAutospacing="1" w:line="300" w:lineRule="atLeast"/>
        <w:jc w:val="left"/>
        <w:rPr>
          <w:rFonts w:ascii="Arial" w:hAnsi="Arial" w:cs="Arial"/>
          <w:szCs w:val="24"/>
          <w:lang w:eastAsia="en-GB"/>
        </w:rPr>
      </w:pPr>
      <w:r w:rsidRPr="006C799C">
        <w:rPr>
          <w:rFonts w:ascii="Arial" w:hAnsi="Arial" w:cs="Arial"/>
          <w:b/>
          <w:bCs/>
          <w:sz w:val="28"/>
          <w:szCs w:val="22"/>
        </w:rPr>
        <w:t>A</w:t>
      </w:r>
      <w:r>
        <w:rPr>
          <w:rFonts w:ascii="Arial" w:hAnsi="Arial" w:cs="Arial"/>
          <w:b/>
          <w:bCs/>
          <w:sz w:val="28"/>
          <w:szCs w:val="22"/>
        </w:rPr>
        <w:t xml:space="preserve">PPENDIX G – </w:t>
      </w:r>
      <w:r w:rsidRPr="00035576">
        <w:rPr>
          <w:rFonts w:ascii="Arial" w:hAnsi="Arial" w:cs="Arial"/>
          <w:szCs w:val="24"/>
          <w:lang w:eastAsia="en-GB"/>
        </w:rPr>
        <w:t>National Fuel Plan</w:t>
      </w:r>
    </w:p>
    <w:p w14:paraId="57F1B97D" w14:textId="565D6B33" w:rsidR="00EE19E0" w:rsidRDefault="00035576" w:rsidP="00EE19E0">
      <w:pPr>
        <w:spacing w:before="100" w:beforeAutospacing="1" w:after="100" w:afterAutospacing="1" w:line="300" w:lineRule="atLeast"/>
        <w:jc w:val="left"/>
        <w:rPr>
          <w:rFonts w:ascii="Arial" w:hAnsi="Arial" w:cs="Arial"/>
          <w:szCs w:val="24"/>
          <w:lang w:eastAsia="en-GB"/>
        </w:rPr>
      </w:pPr>
      <w:hyperlink r:id="rId21" w:history="1">
        <w:r w:rsidRPr="00035576">
          <w:rPr>
            <w:rStyle w:val="Hyperlink"/>
            <w:rFonts w:ascii="Arial" w:hAnsi="Arial" w:cs="Arial"/>
            <w:szCs w:val="24"/>
            <w:lang w:eastAsia="en-GB"/>
          </w:rPr>
          <w:t>National Emergency Plan for Fuel: summary of response tools - GOV.UK</w:t>
        </w:r>
      </w:hyperlink>
    </w:p>
    <w:p w14:paraId="255AB125" w14:textId="77777777" w:rsidR="00035576" w:rsidRDefault="00035576" w:rsidP="00EE19E0">
      <w:pPr>
        <w:spacing w:before="100" w:beforeAutospacing="1" w:after="100" w:afterAutospacing="1" w:line="300" w:lineRule="atLeast"/>
        <w:jc w:val="left"/>
        <w:rPr>
          <w:rFonts w:ascii="Arial" w:hAnsi="Arial" w:cs="Arial"/>
          <w:b/>
          <w:bCs/>
          <w:sz w:val="28"/>
          <w:szCs w:val="22"/>
        </w:rPr>
      </w:pPr>
    </w:p>
    <w:p w14:paraId="0FE83084" w14:textId="13BF1A25" w:rsidR="00EE19E0" w:rsidRPr="00EE19E0" w:rsidRDefault="00EE19E0" w:rsidP="00EE19E0">
      <w:pPr>
        <w:spacing w:before="100" w:beforeAutospacing="1" w:after="100" w:afterAutospacing="1" w:line="300" w:lineRule="atLeast"/>
        <w:jc w:val="left"/>
        <w:rPr>
          <w:highlight w:val="yellow"/>
        </w:rPr>
      </w:pPr>
      <w:r w:rsidRPr="006C799C">
        <w:rPr>
          <w:rFonts w:ascii="Arial" w:hAnsi="Arial" w:cs="Arial"/>
          <w:b/>
          <w:bCs/>
          <w:sz w:val="28"/>
          <w:szCs w:val="22"/>
        </w:rPr>
        <w:t>A</w:t>
      </w:r>
      <w:r>
        <w:rPr>
          <w:rFonts w:ascii="Arial" w:hAnsi="Arial" w:cs="Arial"/>
          <w:b/>
          <w:bCs/>
          <w:sz w:val="28"/>
          <w:szCs w:val="22"/>
        </w:rPr>
        <w:t xml:space="preserve">PPENDIX H – </w:t>
      </w:r>
      <w:r w:rsidR="00645D71" w:rsidRPr="00645D71">
        <w:rPr>
          <w:rFonts w:ascii="Arial" w:hAnsi="Arial" w:cs="Arial"/>
        </w:rPr>
        <w:t>Public Health Advice – Water &amp; Sanitation during a national power outage</w:t>
      </w:r>
      <w:r w:rsidRPr="00645D71">
        <w:rPr>
          <w:rFonts w:ascii="Arial" w:hAnsi="Arial" w:cs="Arial"/>
        </w:rPr>
        <w:t xml:space="preserve"> </w:t>
      </w:r>
    </w:p>
    <w:p w14:paraId="48301530" w14:textId="53F6F8EC" w:rsidR="00173747" w:rsidRDefault="00645D71" w:rsidP="00EE19E0">
      <w:pPr>
        <w:spacing w:before="100" w:beforeAutospacing="1" w:after="100" w:afterAutospacing="1" w:line="300" w:lineRule="atLeast"/>
        <w:jc w:val="left"/>
        <w:rPr>
          <w:rFonts w:ascii="Arial" w:hAnsi="Arial" w:cs="Arial"/>
          <w:szCs w:val="24"/>
          <w:lang w:eastAsia="en-GB"/>
        </w:rPr>
      </w:pPr>
      <w:r>
        <w:rPr>
          <w:rFonts w:ascii="Arial" w:hAnsi="Arial" w:cs="Arial"/>
          <w:szCs w:val="24"/>
          <w:lang w:eastAsia="en-GB"/>
        </w:rPr>
        <w:object w:dxaOrig="1503" w:dyaOrig="983" w14:anchorId="73CE5611">
          <v:shape id="_x0000_i1030" type="#_x0000_t75" style="width:1in;height:51.95pt" o:ole="">
            <v:imagedata r:id="rId22" o:title=""/>
          </v:shape>
          <o:OLEObject Type="Embed" ProgID="AcroExch.Document.DC" ShapeID="_x0000_i1030" DrawAspect="Icon" ObjectID="_1843635613" r:id="rId23"/>
        </w:object>
      </w:r>
    </w:p>
    <w:p w14:paraId="501C4730" w14:textId="2190C3DA" w:rsidR="00EE19E0" w:rsidRDefault="00EE19E0" w:rsidP="00EE19E0">
      <w:pPr>
        <w:spacing w:before="100" w:beforeAutospacing="1" w:after="100" w:afterAutospacing="1" w:line="300" w:lineRule="atLeast"/>
        <w:jc w:val="left"/>
      </w:pPr>
      <w:r w:rsidRPr="006C799C">
        <w:rPr>
          <w:rFonts w:ascii="Arial" w:hAnsi="Arial" w:cs="Arial"/>
          <w:b/>
          <w:bCs/>
          <w:sz w:val="28"/>
          <w:szCs w:val="22"/>
        </w:rPr>
        <w:t>A</w:t>
      </w:r>
      <w:r>
        <w:rPr>
          <w:rFonts w:ascii="Arial" w:hAnsi="Arial" w:cs="Arial"/>
          <w:b/>
          <w:bCs/>
          <w:sz w:val="28"/>
          <w:szCs w:val="22"/>
        </w:rPr>
        <w:t xml:space="preserve">PPENDIX </w:t>
      </w:r>
      <w:r w:rsidR="00645D71">
        <w:rPr>
          <w:rFonts w:ascii="Arial" w:hAnsi="Arial" w:cs="Arial"/>
          <w:b/>
          <w:bCs/>
          <w:sz w:val="28"/>
          <w:szCs w:val="22"/>
        </w:rPr>
        <w:t>I</w:t>
      </w:r>
      <w:r>
        <w:rPr>
          <w:rFonts w:ascii="Arial" w:hAnsi="Arial" w:cs="Arial"/>
          <w:b/>
          <w:bCs/>
          <w:sz w:val="28"/>
          <w:szCs w:val="22"/>
        </w:rPr>
        <w:t xml:space="preserve"> – </w:t>
      </w:r>
      <w:r w:rsidR="00173747" w:rsidRPr="00645D71">
        <w:rPr>
          <w:rFonts w:ascii="Arial" w:hAnsi="Arial" w:cs="Arial"/>
        </w:rPr>
        <w:t>UK Government Guidance: Written Science Annex - National Power Outage</w:t>
      </w:r>
    </w:p>
    <w:p w14:paraId="74AA7366" w14:textId="181CA711" w:rsidR="00173747" w:rsidRDefault="00A26F17" w:rsidP="00EE19E0">
      <w:pPr>
        <w:spacing w:before="100" w:beforeAutospacing="1" w:after="100" w:afterAutospacing="1" w:line="300" w:lineRule="atLeast"/>
        <w:jc w:val="left"/>
      </w:pPr>
      <w:r>
        <w:object w:dxaOrig="1503" w:dyaOrig="983" w14:anchorId="346B0B5C">
          <v:shape id="_x0000_i1031" type="#_x0000_t75" style="width:1in;height:51.95pt" o:ole="">
            <v:imagedata r:id="rId24" o:title=""/>
          </v:shape>
          <o:OLEObject Type="Embed" ProgID="AcroExch.Document.DC" ShapeID="_x0000_i1031" DrawAspect="Icon" ObjectID="_1843635614" r:id="rId25"/>
        </w:object>
      </w:r>
    </w:p>
    <w:p w14:paraId="7570C4F2" w14:textId="62D5C7F1" w:rsidR="00645D71" w:rsidRPr="00645D71" w:rsidRDefault="00645D71" w:rsidP="00EE19E0">
      <w:pPr>
        <w:spacing w:before="100" w:beforeAutospacing="1" w:after="100" w:afterAutospacing="1" w:line="300" w:lineRule="atLeast"/>
        <w:jc w:val="left"/>
        <w:rPr>
          <w:rFonts w:ascii="Arial" w:hAnsi="Arial" w:cs="Arial"/>
        </w:rPr>
      </w:pPr>
      <w:r w:rsidRPr="00645D71">
        <w:rPr>
          <w:rFonts w:ascii="Arial" w:hAnsi="Arial" w:cs="Arial"/>
          <w:b/>
          <w:bCs/>
        </w:rPr>
        <w:t>APPENDIX J</w:t>
      </w:r>
      <w:r>
        <w:t xml:space="preserve"> - </w:t>
      </w:r>
      <w:r w:rsidRPr="00645D71">
        <w:rPr>
          <w:rFonts w:ascii="Arial" w:hAnsi="Arial" w:cs="Arial"/>
        </w:rPr>
        <w:t>Health Technical Memorandum 06-01: Electrical services supply and distribution</w:t>
      </w:r>
    </w:p>
    <w:p w14:paraId="77A0492D" w14:textId="364D4BDD" w:rsidR="00645D71" w:rsidRDefault="00645D71" w:rsidP="00EE19E0">
      <w:pPr>
        <w:spacing w:before="100" w:beforeAutospacing="1" w:after="100" w:afterAutospacing="1" w:line="300" w:lineRule="atLeast"/>
        <w:jc w:val="left"/>
      </w:pPr>
      <w:hyperlink r:id="rId26" w:history="1">
        <w:r w:rsidRPr="00645D71">
          <w:rPr>
            <w:rStyle w:val="Hyperlink"/>
          </w:rPr>
          <w:t>Health Technical Memorandum 06-01: Electrical services supply and distribution (2017 edition)</w:t>
        </w:r>
      </w:hyperlink>
    </w:p>
    <w:p w14:paraId="700F79FC" w14:textId="77777777" w:rsidR="00035576" w:rsidRDefault="00035576" w:rsidP="00035576">
      <w:pPr>
        <w:spacing w:before="100" w:beforeAutospacing="1" w:after="100" w:afterAutospacing="1" w:line="300" w:lineRule="atLeast"/>
        <w:jc w:val="left"/>
        <w:rPr>
          <w:rFonts w:ascii="Arial" w:hAnsi="Arial" w:cs="Arial"/>
          <w:b/>
          <w:bCs/>
        </w:rPr>
      </w:pPr>
    </w:p>
    <w:p w14:paraId="5DA4950B" w14:textId="632ED679" w:rsidR="00035576" w:rsidRPr="00035576" w:rsidRDefault="00035576" w:rsidP="00EE19E0">
      <w:pPr>
        <w:spacing w:before="100" w:beforeAutospacing="1" w:after="100" w:afterAutospacing="1" w:line="300" w:lineRule="atLeast"/>
        <w:jc w:val="left"/>
        <w:rPr>
          <w:rFonts w:ascii="Arial" w:hAnsi="Arial" w:cs="Arial"/>
        </w:rPr>
      </w:pPr>
      <w:r w:rsidRPr="00645D71">
        <w:rPr>
          <w:rFonts w:ascii="Arial" w:hAnsi="Arial" w:cs="Arial"/>
          <w:b/>
          <w:bCs/>
        </w:rPr>
        <w:t xml:space="preserve">APPENDIX </w:t>
      </w:r>
      <w:r>
        <w:rPr>
          <w:rFonts w:ascii="Arial" w:hAnsi="Arial" w:cs="Arial"/>
          <w:b/>
          <w:bCs/>
        </w:rPr>
        <w:t>K</w:t>
      </w:r>
      <w:r>
        <w:t xml:space="preserve"> – </w:t>
      </w:r>
      <w:r>
        <w:rPr>
          <w:rFonts w:ascii="Arial" w:hAnsi="Arial" w:cs="Arial"/>
        </w:rPr>
        <w:t>National Emergency Plan – Downstream Gas &amp; Electricity</w:t>
      </w:r>
    </w:p>
    <w:p w14:paraId="4B5C6E34" w14:textId="0FE65C7A" w:rsidR="00035576" w:rsidRDefault="00035576" w:rsidP="00EE19E0">
      <w:pPr>
        <w:spacing w:before="100" w:beforeAutospacing="1" w:after="100" w:afterAutospacing="1" w:line="300" w:lineRule="atLeast"/>
        <w:jc w:val="left"/>
      </w:pPr>
      <w:hyperlink r:id="rId27" w:history="1">
        <w:r w:rsidRPr="00035576">
          <w:rPr>
            <w:rStyle w:val="Hyperlink"/>
          </w:rPr>
          <w:t>National Emergency Plan 2023: Downstream gas and electricity</w:t>
        </w:r>
      </w:hyperlink>
    </w:p>
    <w:p w14:paraId="13D37A1F" w14:textId="77777777" w:rsidR="00C20D29" w:rsidRDefault="00C20D29" w:rsidP="00EE19E0">
      <w:pPr>
        <w:spacing w:before="100" w:beforeAutospacing="1" w:after="100" w:afterAutospacing="1" w:line="300" w:lineRule="atLeast"/>
        <w:jc w:val="left"/>
      </w:pPr>
    </w:p>
    <w:p w14:paraId="7F31D3F8" w14:textId="0E0521A4" w:rsidR="00C20D29" w:rsidRPr="00453198" w:rsidRDefault="00C20D29" w:rsidP="00C20D29">
      <w:pPr>
        <w:rPr>
          <w:rFonts w:ascii="Aptos" w:hAnsi="Aptos"/>
          <w:b/>
          <w:bCs/>
          <w:szCs w:val="24"/>
        </w:rPr>
      </w:pPr>
      <w:r w:rsidRPr="006C799C">
        <w:rPr>
          <w:rFonts w:ascii="Arial" w:hAnsi="Arial" w:cs="Arial"/>
          <w:b/>
          <w:bCs/>
          <w:sz w:val="28"/>
          <w:szCs w:val="22"/>
        </w:rPr>
        <w:t>A</w:t>
      </w:r>
      <w:r>
        <w:rPr>
          <w:rFonts w:ascii="Arial" w:hAnsi="Arial" w:cs="Arial"/>
          <w:b/>
          <w:bCs/>
          <w:sz w:val="28"/>
          <w:szCs w:val="22"/>
        </w:rPr>
        <w:t xml:space="preserve">PPENDIX L – </w:t>
      </w:r>
      <w:r>
        <w:rPr>
          <w:rFonts w:ascii="Arial" w:hAnsi="Arial" w:cs="Arial"/>
          <w:szCs w:val="24"/>
          <w:lang w:eastAsia="en-GB"/>
        </w:rPr>
        <w:t xml:space="preserve">South Wales Police MACG </w:t>
      </w:r>
    </w:p>
    <w:bookmarkStart w:id="16" w:name="_MON_1837659545"/>
    <w:bookmarkEnd w:id="16"/>
    <w:p w14:paraId="3BDF439E" w14:textId="0F9A7406" w:rsidR="00C20D29" w:rsidRDefault="00C20D29" w:rsidP="00EE19E0">
      <w:pPr>
        <w:spacing w:before="100" w:beforeAutospacing="1" w:after="100" w:afterAutospacing="1" w:line="300" w:lineRule="atLeast"/>
        <w:jc w:val="left"/>
      </w:pPr>
      <w:r>
        <w:object w:dxaOrig="1503" w:dyaOrig="983" w14:anchorId="3361BBB5">
          <v:shape id="_x0000_i1032" type="#_x0000_t75" style="width:1in;height:51.95pt" o:ole="">
            <v:imagedata r:id="rId28" o:title=""/>
          </v:shape>
          <o:OLEObject Type="Embed" ProgID="Word.Document.12" ShapeID="_x0000_i1032" DrawAspect="Icon" ObjectID="_1843635615" r:id="rId29">
            <o:FieldCodes>\s</o:FieldCodes>
          </o:OLEObject>
        </w:object>
      </w:r>
    </w:p>
    <w:p w14:paraId="320C4865" w14:textId="67E3E363" w:rsidR="00EE19E0" w:rsidRDefault="00EE19E0" w:rsidP="00EE19E0">
      <w:pPr>
        <w:spacing w:before="100" w:beforeAutospacing="1" w:after="100" w:afterAutospacing="1" w:line="300" w:lineRule="atLeast"/>
        <w:jc w:val="left"/>
        <w:rPr>
          <w:rFonts w:ascii="Arial" w:hAnsi="Arial" w:cs="Arial"/>
          <w:szCs w:val="24"/>
          <w:lang w:eastAsia="en-GB"/>
        </w:rPr>
      </w:pPr>
    </w:p>
    <w:p w14:paraId="5FB859D6" w14:textId="01E368D4" w:rsidR="00225F28" w:rsidRPr="00453198" w:rsidRDefault="00463EA2" w:rsidP="00225F28">
      <w:pPr>
        <w:rPr>
          <w:rFonts w:ascii="Aptos" w:hAnsi="Aptos"/>
          <w:b/>
          <w:bCs/>
          <w:szCs w:val="24"/>
        </w:rPr>
      </w:pPr>
      <w:bookmarkStart w:id="17" w:name="_Hlk219892846"/>
      <w:bookmarkEnd w:id="13"/>
      <w:r w:rsidRPr="006C799C">
        <w:rPr>
          <w:rFonts w:ascii="Arial" w:hAnsi="Arial" w:cs="Arial"/>
          <w:b/>
          <w:bCs/>
          <w:sz w:val="28"/>
          <w:szCs w:val="22"/>
        </w:rPr>
        <w:t>A</w:t>
      </w:r>
      <w:r>
        <w:rPr>
          <w:rFonts w:ascii="Arial" w:hAnsi="Arial" w:cs="Arial"/>
          <w:b/>
          <w:bCs/>
          <w:sz w:val="28"/>
          <w:szCs w:val="22"/>
        </w:rPr>
        <w:t xml:space="preserve">PPENDIX </w:t>
      </w:r>
      <w:r w:rsidR="00C20D29">
        <w:rPr>
          <w:rFonts w:ascii="Arial" w:hAnsi="Arial" w:cs="Arial"/>
          <w:b/>
          <w:bCs/>
          <w:sz w:val="28"/>
          <w:szCs w:val="22"/>
        </w:rPr>
        <w:t>M</w:t>
      </w:r>
      <w:r>
        <w:rPr>
          <w:rFonts w:ascii="Arial" w:hAnsi="Arial" w:cs="Arial"/>
          <w:b/>
          <w:bCs/>
          <w:sz w:val="28"/>
          <w:szCs w:val="22"/>
        </w:rPr>
        <w:t xml:space="preserve"> – </w:t>
      </w:r>
      <w:r>
        <w:rPr>
          <w:rFonts w:ascii="Arial" w:hAnsi="Arial" w:cs="Arial"/>
          <w:szCs w:val="24"/>
          <w:lang w:eastAsia="en-GB"/>
        </w:rPr>
        <w:t>JESIP Interoperability Principles &amp; Joint Decision-Making Model</w:t>
      </w:r>
    </w:p>
    <w:bookmarkEnd w:id="17"/>
    <w:p w14:paraId="500CC270" w14:textId="77777777" w:rsidR="00225F28" w:rsidRDefault="00225F28" w:rsidP="00777193">
      <w:pPr>
        <w:ind w:hanging="720"/>
        <w:jc w:val="left"/>
        <w:rPr>
          <w:rFonts w:ascii="Arial" w:hAnsi="Arial" w:cs="Arial"/>
          <w:b/>
          <w:color w:val="336699"/>
          <w:sz w:val="28"/>
          <w:szCs w:val="28"/>
        </w:rPr>
      </w:pPr>
    </w:p>
    <w:p w14:paraId="2B2A21A4" w14:textId="77777777" w:rsidR="00463EA2" w:rsidRDefault="00463EA2" w:rsidP="007605FC">
      <w:pPr>
        <w:rPr>
          <w:b/>
          <w:bCs/>
        </w:rPr>
      </w:pPr>
      <w:bookmarkStart w:id="18" w:name="_Hlk201310251"/>
      <w:bookmarkEnd w:id="2"/>
      <w:bookmarkEnd w:id="3"/>
      <w:bookmarkEnd w:id="4"/>
      <w:bookmarkEnd w:id="5"/>
    </w:p>
    <w:p w14:paraId="2038205E" w14:textId="77777777" w:rsidR="00463EA2" w:rsidRDefault="00463EA2" w:rsidP="007605FC">
      <w:pPr>
        <w:rPr>
          <w:b/>
          <w:bCs/>
        </w:rPr>
      </w:pPr>
    </w:p>
    <w:bookmarkEnd w:id="18"/>
    <w:p w14:paraId="3A27BC16" w14:textId="62E8E6FD" w:rsidR="009A4D95" w:rsidRDefault="009A4D95" w:rsidP="007605FC">
      <w:pPr>
        <w:rPr>
          <w:b/>
          <w:bCs/>
        </w:rPr>
      </w:pPr>
    </w:p>
    <w:p w14:paraId="17A3B445" w14:textId="1BF270EC" w:rsidR="009A4D95" w:rsidRPr="00A65268" w:rsidRDefault="00463EA2" w:rsidP="007605FC">
      <w:pPr>
        <w:rPr>
          <w:b/>
          <w:bCs/>
        </w:rPr>
      </w:pPr>
      <w:r w:rsidRPr="009A4D95">
        <w:rPr>
          <w:b/>
          <w:bCs/>
          <w:noProof/>
        </w:rPr>
        <w:lastRenderedPageBreak/>
        <w:drawing>
          <wp:anchor distT="0" distB="0" distL="114300" distR="114300" simplePos="0" relativeHeight="251666944" behindDoc="0" locked="0" layoutInCell="1" allowOverlap="1" wp14:anchorId="51B08B07" wp14:editId="1A25DB0E">
            <wp:simplePos x="0" y="0"/>
            <wp:positionH relativeFrom="column">
              <wp:posOffset>346075</wp:posOffset>
            </wp:positionH>
            <wp:positionV relativeFrom="paragraph">
              <wp:posOffset>9525</wp:posOffset>
            </wp:positionV>
            <wp:extent cx="5838190" cy="474345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838190" cy="4743450"/>
                    </a:xfrm>
                    <a:prstGeom prst="rect">
                      <a:avLst/>
                    </a:prstGeom>
                  </pic:spPr>
                </pic:pic>
              </a:graphicData>
            </a:graphic>
            <wp14:sizeRelH relativeFrom="margin">
              <wp14:pctWidth>0</wp14:pctWidth>
            </wp14:sizeRelH>
            <wp14:sizeRelV relativeFrom="margin">
              <wp14:pctHeight>0</wp14:pctHeight>
            </wp14:sizeRelV>
          </wp:anchor>
        </w:drawing>
      </w:r>
    </w:p>
    <w:p w14:paraId="577A4589" w14:textId="77777777" w:rsidR="00AD58AD" w:rsidRDefault="00AD58AD" w:rsidP="007605FC"/>
    <w:p w14:paraId="13424C13" w14:textId="77777777" w:rsidR="00CB4646" w:rsidRDefault="00CB4646" w:rsidP="007605FC"/>
    <w:p w14:paraId="05790E7B" w14:textId="77777777" w:rsidR="00CB4646" w:rsidRDefault="00CB4646" w:rsidP="007605FC"/>
    <w:p w14:paraId="31E74D88" w14:textId="77777777" w:rsidR="00CB4646" w:rsidRDefault="00CB4646" w:rsidP="007605FC"/>
    <w:p w14:paraId="4B1CDE06" w14:textId="77777777" w:rsidR="00CB4646" w:rsidRDefault="00CB4646" w:rsidP="007605FC"/>
    <w:p w14:paraId="64872636" w14:textId="77777777" w:rsidR="00CB4646" w:rsidRDefault="00CB4646" w:rsidP="007605FC"/>
    <w:p w14:paraId="1FF7D728" w14:textId="77777777" w:rsidR="00CB4646" w:rsidRDefault="00CB4646" w:rsidP="007605FC"/>
    <w:p w14:paraId="35EC7C80" w14:textId="77777777" w:rsidR="00CB4646" w:rsidRDefault="00CB4646" w:rsidP="007605FC"/>
    <w:p w14:paraId="271B0DD2" w14:textId="77777777" w:rsidR="00CB4646" w:rsidRDefault="00CB4646" w:rsidP="007605FC"/>
    <w:p w14:paraId="6A2B90D4" w14:textId="77777777" w:rsidR="00CB4646" w:rsidRDefault="00CB4646" w:rsidP="007605FC"/>
    <w:p w14:paraId="114C62DC" w14:textId="77777777" w:rsidR="00CB4646" w:rsidRDefault="00CB4646" w:rsidP="007605FC"/>
    <w:p w14:paraId="5BBB30F4" w14:textId="77777777" w:rsidR="00CB4646" w:rsidRDefault="00CB4646" w:rsidP="007605FC"/>
    <w:p w14:paraId="5E8A2090" w14:textId="77777777" w:rsidR="00CB4646" w:rsidRDefault="00CB4646" w:rsidP="007605FC"/>
    <w:p w14:paraId="2A9C3612" w14:textId="77777777" w:rsidR="00CB4646" w:rsidRDefault="00CB4646" w:rsidP="007605FC"/>
    <w:p w14:paraId="4CFD0BBA" w14:textId="77777777" w:rsidR="00CB4646" w:rsidRDefault="00CB4646" w:rsidP="007605FC"/>
    <w:p w14:paraId="7C726E17" w14:textId="77777777" w:rsidR="00CB4646" w:rsidRPr="00463EA2" w:rsidRDefault="00CB4646" w:rsidP="007605FC">
      <w:pPr>
        <w:rPr>
          <w:sz w:val="28"/>
          <w:szCs w:val="22"/>
        </w:rPr>
      </w:pPr>
    </w:p>
    <w:p w14:paraId="234CD0C0" w14:textId="77777777" w:rsidR="00CB4646" w:rsidRDefault="00CB4646" w:rsidP="007605FC"/>
    <w:p w14:paraId="41F27A17" w14:textId="77777777" w:rsidR="00CB4646" w:rsidRDefault="00CB4646" w:rsidP="007605FC"/>
    <w:p w14:paraId="2D205150" w14:textId="77777777" w:rsidR="00CB4646" w:rsidRDefault="00CB4646" w:rsidP="007605FC"/>
    <w:p w14:paraId="57B659AC" w14:textId="77777777" w:rsidR="00CB4646" w:rsidRDefault="00CB4646" w:rsidP="007605FC"/>
    <w:p w14:paraId="1B2C4706" w14:textId="77777777" w:rsidR="00CB4646" w:rsidRDefault="00CB4646" w:rsidP="007605FC"/>
    <w:p w14:paraId="725D39D0" w14:textId="77777777" w:rsidR="00CB4646" w:rsidRDefault="00CB4646" w:rsidP="007605FC"/>
    <w:p w14:paraId="2D4637E1" w14:textId="77777777" w:rsidR="00CB4646" w:rsidRDefault="00CB4646" w:rsidP="007605FC"/>
    <w:p w14:paraId="5094D855" w14:textId="77777777" w:rsidR="00CB4646" w:rsidRDefault="00CB4646" w:rsidP="007605FC"/>
    <w:p w14:paraId="126EDF1A" w14:textId="77777777" w:rsidR="00CB4646" w:rsidRDefault="00CB4646" w:rsidP="007605FC"/>
    <w:p w14:paraId="1CB96FED" w14:textId="77777777" w:rsidR="00CB4646" w:rsidRDefault="00CB4646" w:rsidP="007605FC"/>
    <w:p w14:paraId="691CBDEB" w14:textId="77777777" w:rsidR="00CB4646" w:rsidRDefault="00CB4646" w:rsidP="007605FC"/>
    <w:p w14:paraId="622FE402" w14:textId="77777777" w:rsidR="00CB4646" w:rsidRDefault="00CB4646" w:rsidP="007605FC"/>
    <w:p w14:paraId="753B7326" w14:textId="77777777" w:rsidR="00CB4646" w:rsidRDefault="00CB4646" w:rsidP="007605FC"/>
    <w:p w14:paraId="126B2203" w14:textId="77777777" w:rsidR="00CB4646" w:rsidRDefault="00CB4646" w:rsidP="007605FC"/>
    <w:p w14:paraId="4E5AB122" w14:textId="77777777" w:rsidR="00CB4646" w:rsidRDefault="00CB4646" w:rsidP="007605FC"/>
    <w:p w14:paraId="23306EEF" w14:textId="77777777" w:rsidR="00CB4646" w:rsidRDefault="00CB4646" w:rsidP="007605FC"/>
    <w:p w14:paraId="23B7CBB5" w14:textId="211490A2" w:rsidR="00CB4646" w:rsidRDefault="00463EA2" w:rsidP="00463EA2">
      <w:pPr>
        <w:jc w:val="center"/>
      </w:pPr>
      <w:r w:rsidRPr="00463EA2">
        <w:rPr>
          <w:noProof/>
        </w:rPr>
        <w:lastRenderedPageBreak/>
        <w:drawing>
          <wp:inline distT="0" distB="0" distL="0" distR="0" wp14:anchorId="2CFD4948" wp14:editId="4025DE10">
            <wp:extent cx="6553200" cy="6340559"/>
            <wp:effectExtent l="0" t="0" r="0" b="3175"/>
            <wp:docPr id="1346163717" name="Picture 1" descr="A diagram of a workfl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163717" name="Picture 1" descr="A diagram of a workflow&#10;&#10;AI-generated content may be incorrect."/>
                    <pic:cNvPicPr/>
                  </pic:nvPicPr>
                  <pic:blipFill>
                    <a:blip r:embed="rId31"/>
                    <a:stretch>
                      <a:fillRect/>
                    </a:stretch>
                  </pic:blipFill>
                  <pic:spPr>
                    <a:xfrm>
                      <a:off x="0" y="0"/>
                      <a:ext cx="6569338" cy="6356173"/>
                    </a:xfrm>
                    <a:prstGeom prst="rect">
                      <a:avLst/>
                    </a:prstGeom>
                  </pic:spPr>
                </pic:pic>
              </a:graphicData>
            </a:graphic>
          </wp:inline>
        </w:drawing>
      </w:r>
    </w:p>
    <w:p w14:paraId="15377A26" w14:textId="77777777" w:rsidR="00CB4646" w:rsidRDefault="00CB4646" w:rsidP="007605FC"/>
    <w:p w14:paraId="50DDA5E3" w14:textId="77777777" w:rsidR="00CB4646" w:rsidRDefault="00CB4646" w:rsidP="007605FC"/>
    <w:p w14:paraId="2B6F1A92" w14:textId="77777777" w:rsidR="00CB4646" w:rsidRDefault="00CB4646" w:rsidP="007605FC"/>
    <w:p w14:paraId="2293BF68" w14:textId="77777777" w:rsidR="00CB4646" w:rsidRDefault="00CB4646" w:rsidP="007605FC"/>
    <w:p w14:paraId="42F31A4C" w14:textId="668B613E" w:rsidR="00CB4646" w:rsidRDefault="00CB4646" w:rsidP="00CB4646"/>
    <w:sectPr w:rsidR="00CB4646" w:rsidSect="00B52A45">
      <w:headerReference w:type="default" r:id="rId32"/>
      <w:footerReference w:type="even" r:id="rId33"/>
      <w:footerReference w:type="default" r:id="rId34"/>
      <w:headerReference w:type="first" r:id="rId35"/>
      <w:footerReference w:type="first" r:id="rId36"/>
      <w:pgSz w:w="12242" w:h="15842" w:code="1"/>
      <w:pgMar w:top="851" w:right="1797" w:bottom="851" w:left="1134"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8CCA5" w14:textId="77777777" w:rsidR="007B5017" w:rsidRDefault="007B5017">
      <w:r>
        <w:separator/>
      </w:r>
    </w:p>
  </w:endnote>
  <w:endnote w:type="continuationSeparator" w:id="0">
    <w:p w14:paraId="52347FA8" w14:textId="77777777" w:rsidR="007B5017" w:rsidRDefault="007B5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panose1 w:val="00000000000000000000"/>
    <w:charset w:val="00"/>
    <w:family w:val="swiss"/>
    <w:notTrueType/>
    <w:pitch w:val="default"/>
    <w:sig w:usb0="03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7EC5E" w14:textId="77777777" w:rsidR="005A4686" w:rsidRDefault="005A4686" w:rsidP="00F407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B3BF05" w14:textId="77777777" w:rsidR="005A4686" w:rsidRDefault="005A46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2425995"/>
      <w:docPartObj>
        <w:docPartGallery w:val="Page Numbers (Bottom of Page)"/>
        <w:docPartUnique/>
      </w:docPartObj>
    </w:sdtPr>
    <w:sdtEndPr/>
    <w:sdtContent>
      <w:p w14:paraId="1FAE2EAD" w14:textId="62CED3D6" w:rsidR="00FF0851" w:rsidRDefault="00FF0851">
        <w:pPr>
          <w:pStyle w:val="Footer"/>
          <w:jc w:val="right"/>
        </w:pPr>
        <w:r>
          <w:fldChar w:fldCharType="begin"/>
        </w:r>
        <w:r>
          <w:instrText>PAGE   \* MERGEFORMAT</w:instrText>
        </w:r>
        <w:r>
          <w:fldChar w:fldCharType="separate"/>
        </w:r>
        <w:r>
          <w:t>2</w:t>
        </w:r>
        <w:r>
          <w:fldChar w:fldCharType="end"/>
        </w:r>
      </w:p>
    </w:sdtContent>
  </w:sdt>
  <w:p w14:paraId="50834F9E" w14:textId="007D087E" w:rsidR="005A4686" w:rsidRPr="008466F8" w:rsidRDefault="005A4686" w:rsidP="008466F8">
    <w:pPr>
      <w:pStyle w:val="Footer"/>
      <w:jc w:val="right"/>
      <w:rPr>
        <w:rFonts w:ascii="Arial" w:hAnsi="Arial" w:cs="Arial"/>
        <w:sz w:val="22"/>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14312"/>
      <w:docPartObj>
        <w:docPartGallery w:val="Page Numbers (Bottom of Page)"/>
        <w:docPartUnique/>
      </w:docPartObj>
    </w:sdtPr>
    <w:sdtEndPr/>
    <w:sdtContent>
      <w:p w14:paraId="7C1846AF" w14:textId="26525CB4" w:rsidR="00FF0851" w:rsidRDefault="00FF0851">
        <w:pPr>
          <w:pStyle w:val="Footer"/>
          <w:jc w:val="right"/>
        </w:pPr>
        <w:r>
          <w:fldChar w:fldCharType="begin"/>
        </w:r>
        <w:r>
          <w:instrText>PAGE   \* MERGEFORMAT</w:instrText>
        </w:r>
        <w:r>
          <w:fldChar w:fldCharType="separate"/>
        </w:r>
        <w:r>
          <w:t>2</w:t>
        </w:r>
        <w:r>
          <w:fldChar w:fldCharType="end"/>
        </w:r>
      </w:p>
    </w:sdtContent>
  </w:sdt>
  <w:p w14:paraId="3F9B07DB" w14:textId="77777777" w:rsidR="005A4686" w:rsidRDefault="005A4686" w:rsidP="005D54D3">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FB489" w14:textId="77777777" w:rsidR="007B5017" w:rsidRDefault="007B5017">
      <w:r>
        <w:separator/>
      </w:r>
    </w:p>
  </w:footnote>
  <w:footnote w:type="continuationSeparator" w:id="0">
    <w:p w14:paraId="1C4E48FB" w14:textId="77777777" w:rsidR="007B5017" w:rsidRDefault="007B5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D9FDE" w14:textId="40134DCD" w:rsidR="00AD3DC2" w:rsidRDefault="00AD3DC2" w:rsidP="00AD3DC2">
    <w:pPr>
      <w:pStyle w:val="Header"/>
      <w:tabs>
        <w:tab w:val="clear" w:pos="8306"/>
        <w:tab w:val="center" w:pos="4655"/>
        <w:tab w:val="left" w:pos="5084"/>
      </w:tabs>
    </w:pPr>
    <w:r>
      <w:rPr>
        <w:noProof/>
      </w:rPr>
      <w:drawing>
        <wp:anchor distT="0" distB="0" distL="114300" distR="114300" simplePos="0" relativeHeight="251661312" behindDoc="1" locked="0" layoutInCell="1" allowOverlap="1" wp14:anchorId="6FA68F03" wp14:editId="160D1A03">
          <wp:simplePos x="0" y="0"/>
          <wp:positionH relativeFrom="column">
            <wp:posOffset>4589155</wp:posOffset>
          </wp:positionH>
          <wp:positionV relativeFrom="paragraph">
            <wp:posOffset>-17116</wp:posOffset>
          </wp:positionV>
          <wp:extent cx="1883317" cy="479460"/>
          <wp:effectExtent l="0" t="0" r="3175" b="0"/>
          <wp:wrapNone/>
          <wp:docPr id="1879763791" name="Picture 1" descr="A black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63791" name="Picture 1" descr="A black and blu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06521" cy="485367"/>
                  </a:xfrm>
                  <a:prstGeom prst="rect">
                    <a:avLst/>
                  </a:prstGeom>
                </pic:spPr>
              </pic:pic>
            </a:graphicData>
          </a:graphic>
          <wp14:sizeRelH relativeFrom="page">
            <wp14:pctWidth>0</wp14:pctWidth>
          </wp14:sizeRelH>
          <wp14:sizeRelV relativeFrom="page">
            <wp14:pctHeight>0</wp14:pctHeight>
          </wp14:sizeRelV>
        </wp:anchor>
      </w:drawing>
    </w:r>
    <w:r>
      <w:rPr>
        <w:rFonts w:cs="Arial"/>
        <w:noProof/>
      </w:rPr>
      <w:drawing>
        <wp:anchor distT="0" distB="0" distL="114300" distR="114300" simplePos="0" relativeHeight="251659264" behindDoc="1" locked="0" layoutInCell="1" allowOverlap="1" wp14:anchorId="5896A681" wp14:editId="267E914F">
          <wp:simplePos x="0" y="0"/>
          <wp:positionH relativeFrom="column">
            <wp:posOffset>0</wp:posOffset>
          </wp:positionH>
          <wp:positionV relativeFrom="paragraph">
            <wp:posOffset>-635</wp:posOffset>
          </wp:positionV>
          <wp:extent cx="2036417" cy="551792"/>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1955486116"/>
                  <pic:cNvPicPr/>
                </pic:nvPicPr>
                <pic:blipFill>
                  <a:blip r:embed="rId2">
                    <a:extLst>
                      <a:ext uri="{96DAC541-7B7A-43D3-8B79-37D633B846F1}">
                        <asvg:svgBlip xmlns:asvg="http://schemas.microsoft.com/office/drawing/2016/SVG/main" r:embed="rId3"/>
                      </a:ext>
                    </a:extLst>
                  </a:blip>
                  <a:stretch>
                    <a:fillRect/>
                  </a:stretch>
                </pic:blipFill>
                <pic:spPr>
                  <a:xfrm>
                    <a:off x="0" y="0"/>
                    <a:ext cx="2036417" cy="551792"/>
                  </a:xfrm>
                  <a:prstGeom prst="rect">
                    <a:avLst/>
                  </a:prstGeom>
                </pic:spPr>
              </pic:pic>
            </a:graphicData>
          </a:graphic>
          <wp14:sizeRelH relativeFrom="page">
            <wp14:pctWidth>0</wp14:pctWidth>
          </wp14:sizeRelH>
          <wp14:sizeRelV relativeFrom="page">
            <wp14:pctHeight>0</wp14:pctHeight>
          </wp14:sizeRelV>
        </wp:anchor>
      </w:drawing>
    </w:r>
    <w:r>
      <w:tab/>
    </w:r>
    <w:r>
      <w:tab/>
    </w:r>
  </w:p>
  <w:p w14:paraId="73F269B9" w14:textId="77777777" w:rsidR="00AD3DC2" w:rsidRDefault="00AD3DC2" w:rsidP="00AD3DC2">
    <w:pPr>
      <w:pStyle w:val="Header"/>
      <w:tabs>
        <w:tab w:val="clear" w:pos="8306"/>
        <w:tab w:val="center" w:pos="4655"/>
        <w:tab w:val="left" w:pos="5084"/>
      </w:tabs>
    </w:pPr>
  </w:p>
  <w:p w14:paraId="5A402A72" w14:textId="77777777" w:rsidR="00AD3DC2" w:rsidRDefault="00AD3DC2" w:rsidP="00AD3DC2">
    <w:pPr>
      <w:pStyle w:val="Header"/>
      <w:tabs>
        <w:tab w:val="clear" w:pos="8306"/>
        <w:tab w:val="center" w:pos="4655"/>
        <w:tab w:val="left" w:pos="5084"/>
      </w:tabs>
    </w:pPr>
  </w:p>
  <w:p w14:paraId="4F194C74" w14:textId="321136BC" w:rsidR="005A4686" w:rsidRPr="00790D89" w:rsidRDefault="00AD3DC2" w:rsidP="00140437">
    <w:pPr>
      <w:pStyle w:val="Header"/>
      <w:tabs>
        <w:tab w:val="clear" w:pos="8306"/>
        <w:tab w:val="left" w:pos="180"/>
        <w:tab w:val="right" w:pos="9000"/>
      </w:tabs>
      <w:rPr>
        <w:color w:val="000000"/>
      </w:rPr>
    </w:pP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CC6EE" w14:textId="1960EC3A" w:rsidR="005A4686" w:rsidRDefault="005A4686" w:rsidP="00284E31">
    <w:pPr>
      <w:pStyle w:val="TitleCTHB"/>
      <w:rPr>
        <w:rFonts w:ascii="Arial" w:hAnsi="Arial" w:cs="Arial"/>
        <w:b w:val="0"/>
        <w:sz w:val="18"/>
        <w:szCs w:val="18"/>
      </w:rPr>
    </w:pPr>
    <w:r>
      <w:rPr>
        <w:noProof/>
        <w:lang w:eastAsia="en-GB"/>
      </w:rPr>
      <w:drawing>
        <wp:inline distT="0" distB="0" distL="0" distR="0" wp14:anchorId="3974D483" wp14:editId="52098054">
          <wp:extent cx="5077968" cy="890016"/>
          <wp:effectExtent l="0" t="0" r="0" b="5715"/>
          <wp:docPr id="888053339" name="Picture 888053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ogo.jpg"/>
                  <pic:cNvPicPr/>
                </pic:nvPicPr>
                <pic:blipFill>
                  <a:blip r:embed="rId1">
                    <a:extLst>
                      <a:ext uri="{28A0092B-C50C-407E-A947-70E740481C1C}">
                        <a14:useLocalDpi xmlns:a14="http://schemas.microsoft.com/office/drawing/2010/main" val="0"/>
                      </a:ext>
                    </a:extLst>
                  </a:blip>
                  <a:stretch>
                    <a:fillRect/>
                  </a:stretch>
                </pic:blipFill>
                <pic:spPr>
                  <a:xfrm>
                    <a:off x="0" y="0"/>
                    <a:ext cx="5077968" cy="890016"/>
                  </a:xfrm>
                  <a:prstGeom prst="rect">
                    <a:avLst/>
                  </a:prstGeom>
                </pic:spPr>
              </pic:pic>
            </a:graphicData>
          </a:graphic>
        </wp:inline>
      </w:drawing>
    </w:r>
  </w:p>
  <w:p w14:paraId="218A4E2B" w14:textId="7EAF5B0C" w:rsidR="005A4686" w:rsidRPr="00284E31" w:rsidRDefault="005A4686" w:rsidP="008E74CE">
    <w:pPr>
      <w:pStyle w:val="TitleCTHB"/>
      <w:jc w:val="both"/>
      <w:rPr>
        <w:rFonts w:ascii="Arial" w:hAnsi="Arial" w:cs="Arial"/>
        <w:b w:val="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D1D"/>
    <w:multiLevelType w:val="multilevel"/>
    <w:tmpl w:val="3C8AD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12AFE"/>
    <w:multiLevelType w:val="multilevel"/>
    <w:tmpl w:val="0A4E921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b/>
        <w:bCs/>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3DD683D"/>
    <w:multiLevelType w:val="multilevel"/>
    <w:tmpl w:val="515CC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26318"/>
    <w:multiLevelType w:val="multilevel"/>
    <w:tmpl w:val="C9A07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9440DD"/>
    <w:multiLevelType w:val="multilevel"/>
    <w:tmpl w:val="4B0C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234085"/>
    <w:multiLevelType w:val="multilevel"/>
    <w:tmpl w:val="F9D2B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507FEC"/>
    <w:multiLevelType w:val="multilevel"/>
    <w:tmpl w:val="53A8BF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A82B73"/>
    <w:multiLevelType w:val="multilevel"/>
    <w:tmpl w:val="2954FB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AD5DB6"/>
    <w:multiLevelType w:val="multilevel"/>
    <w:tmpl w:val="D938E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CB455C"/>
    <w:multiLevelType w:val="multilevel"/>
    <w:tmpl w:val="3698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777503"/>
    <w:multiLevelType w:val="multilevel"/>
    <w:tmpl w:val="20329828"/>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727F8E"/>
    <w:multiLevelType w:val="hybridMultilevel"/>
    <w:tmpl w:val="78F6F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3F2F9D"/>
    <w:multiLevelType w:val="multilevel"/>
    <w:tmpl w:val="8A40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8D1DBD"/>
    <w:multiLevelType w:val="hybridMultilevel"/>
    <w:tmpl w:val="09E27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FA06DE"/>
    <w:multiLevelType w:val="hybridMultilevel"/>
    <w:tmpl w:val="690A1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4B5E18"/>
    <w:multiLevelType w:val="multilevel"/>
    <w:tmpl w:val="F96C3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BC61F3"/>
    <w:multiLevelType w:val="hybridMultilevel"/>
    <w:tmpl w:val="EEE8C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C71E81"/>
    <w:multiLevelType w:val="multilevel"/>
    <w:tmpl w:val="D56057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A95EA6"/>
    <w:multiLevelType w:val="multilevel"/>
    <w:tmpl w:val="7E063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D25547"/>
    <w:multiLevelType w:val="multilevel"/>
    <w:tmpl w:val="9A342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056B48"/>
    <w:multiLevelType w:val="hybridMultilevel"/>
    <w:tmpl w:val="DCB8F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16259C3"/>
    <w:multiLevelType w:val="multilevel"/>
    <w:tmpl w:val="B532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567B88"/>
    <w:multiLevelType w:val="hybridMultilevel"/>
    <w:tmpl w:val="E4287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624599A"/>
    <w:multiLevelType w:val="multilevel"/>
    <w:tmpl w:val="6BD6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A41852"/>
    <w:multiLevelType w:val="multilevel"/>
    <w:tmpl w:val="8FA6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1F1065"/>
    <w:multiLevelType w:val="multilevel"/>
    <w:tmpl w:val="31B2E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1D75AF"/>
    <w:multiLevelType w:val="hybridMultilevel"/>
    <w:tmpl w:val="F530EFA0"/>
    <w:lvl w:ilvl="0" w:tplc="08090001">
      <w:start w:val="1"/>
      <w:numFmt w:val="bullet"/>
      <w:lvlText w:val=""/>
      <w:lvlJc w:val="left"/>
      <w:pPr>
        <w:ind w:left="1440" w:hanging="360"/>
      </w:pPr>
      <w:rPr>
        <w:rFonts w:ascii="Symbol" w:hAnsi="Symbol" w:hint="default"/>
      </w:rPr>
    </w:lvl>
    <w:lvl w:ilvl="1" w:tplc="8EC48E32">
      <w:numFmt w:val="bullet"/>
      <w:lvlText w:val="•"/>
      <w:lvlJc w:val="left"/>
      <w:pPr>
        <w:ind w:left="2160" w:hanging="360"/>
      </w:pPr>
      <w:rPr>
        <w:rFonts w:ascii="Arial" w:eastAsia="Times New Roman"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2E256F3A"/>
    <w:multiLevelType w:val="multilevel"/>
    <w:tmpl w:val="1166B576"/>
    <w:lvl w:ilvl="0">
      <w:start w:val="1"/>
      <w:numFmt w:val="decimal"/>
      <w:pStyle w:val="Heading1"/>
      <w:lvlText w:val="%1."/>
      <w:lvlJc w:val="left"/>
      <w:pPr>
        <w:tabs>
          <w:tab w:val="num" w:pos="567"/>
        </w:tabs>
        <w:ind w:left="567" w:hanging="567"/>
      </w:pPr>
      <w:rPr>
        <w:rFonts w:hint="default"/>
      </w:rPr>
    </w:lvl>
    <w:lvl w:ilvl="1">
      <w:start w:val="1"/>
      <w:numFmt w:val="decimal"/>
      <w:pStyle w:val="Heading2HB"/>
      <w:lvlText w:val="%1.%2"/>
      <w:lvlJc w:val="left"/>
      <w:pPr>
        <w:tabs>
          <w:tab w:val="num" w:pos="576"/>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8" w15:restartNumberingAfterBreak="0">
    <w:nsid w:val="2F8C56AF"/>
    <w:multiLevelType w:val="multilevel"/>
    <w:tmpl w:val="CA2806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17E6FD1"/>
    <w:multiLevelType w:val="multilevel"/>
    <w:tmpl w:val="CE16B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19C65CC"/>
    <w:multiLevelType w:val="multilevel"/>
    <w:tmpl w:val="2350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087A8C"/>
    <w:multiLevelType w:val="multilevel"/>
    <w:tmpl w:val="21A8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7C24259"/>
    <w:multiLevelType w:val="multilevel"/>
    <w:tmpl w:val="3EDC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8375FFC"/>
    <w:multiLevelType w:val="multilevel"/>
    <w:tmpl w:val="2A08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BCB1C73"/>
    <w:multiLevelType w:val="multilevel"/>
    <w:tmpl w:val="614E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0960B2"/>
    <w:multiLevelType w:val="multilevel"/>
    <w:tmpl w:val="2940D860"/>
    <w:lvl w:ilvl="0">
      <w:start w:val="1"/>
      <w:numFmt w:val="decimal"/>
      <w:lvlText w:val="%1."/>
      <w:lvlJc w:val="left"/>
      <w:pPr>
        <w:ind w:left="360" w:hanging="360"/>
      </w:pPr>
      <w:rPr>
        <w:rFonts w:hint="default"/>
      </w:rPr>
    </w:lvl>
    <w:lvl w:ilvl="1">
      <w:start w:val="1"/>
      <w:numFmt w:val="decimal"/>
      <w:isLgl/>
      <w:lvlText w:val="%2"/>
      <w:lvlJc w:val="left"/>
      <w:pPr>
        <w:ind w:left="1145" w:hanging="720"/>
      </w:pPr>
      <w:rPr>
        <w:rFonts w:ascii="Arial" w:eastAsia="Times New Roman" w:hAnsi="Arial" w:cs="Arial"/>
        <w:b/>
        <w:bCs/>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36" w15:restartNumberingAfterBreak="0">
    <w:nsid w:val="3CDE5266"/>
    <w:multiLevelType w:val="multilevel"/>
    <w:tmpl w:val="C98C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F6B25A6"/>
    <w:multiLevelType w:val="multilevel"/>
    <w:tmpl w:val="F362B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F960C80"/>
    <w:multiLevelType w:val="multilevel"/>
    <w:tmpl w:val="9B44F9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FFC79DF"/>
    <w:multiLevelType w:val="multilevel"/>
    <w:tmpl w:val="7094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00073D2"/>
    <w:multiLevelType w:val="multilevel"/>
    <w:tmpl w:val="0DEC5978"/>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21738D0"/>
    <w:multiLevelType w:val="multilevel"/>
    <w:tmpl w:val="8CE8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2CD7E06"/>
    <w:multiLevelType w:val="multilevel"/>
    <w:tmpl w:val="1BB43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45658B3"/>
    <w:multiLevelType w:val="hybridMultilevel"/>
    <w:tmpl w:val="44BEB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6796174"/>
    <w:multiLevelType w:val="hybridMultilevel"/>
    <w:tmpl w:val="F56E3C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8104396"/>
    <w:multiLevelType w:val="multilevel"/>
    <w:tmpl w:val="10AE3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9ED3EA1"/>
    <w:multiLevelType w:val="multilevel"/>
    <w:tmpl w:val="6D9459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A086112"/>
    <w:multiLevelType w:val="multilevel"/>
    <w:tmpl w:val="5930D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AE87B5C"/>
    <w:multiLevelType w:val="hybridMultilevel"/>
    <w:tmpl w:val="8FC272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4B7C221D"/>
    <w:multiLevelType w:val="multilevel"/>
    <w:tmpl w:val="F86E2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E351ADD"/>
    <w:multiLevelType w:val="hybridMultilevel"/>
    <w:tmpl w:val="6E180042"/>
    <w:lvl w:ilvl="0" w:tplc="451A8B18">
      <w:start w:val="1"/>
      <w:numFmt w:val="upperLetter"/>
      <w:pStyle w:val="AppendixCTHB"/>
      <w:lvlText w:val="Appendix %1 - "/>
      <w:lvlJc w:val="left"/>
      <w:pPr>
        <w:tabs>
          <w:tab w:val="num" w:pos="2340"/>
        </w:tabs>
        <w:ind w:left="2340" w:hanging="360"/>
      </w:pPr>
      <w:rPr>
        <w:rFonts w:ascii="Verdana" w:hAnsi="Verdana" w:hint="default"/>
        <w:b/>
        <w:i w:val="0"/>
        <w:sz w:val="2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15:restartNumberingAfterBreak="0">
    <w:nsid w:val="51D52EA4"/>
    <w:multiLevelType w:val="multilevel"/>
    <w:tmpl w:val="FBEC3C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43425E9"/>
    <w:multiLevelType w:val="multilevel"/>
    <w:tmpl w:val="2CF66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6A25C0E"/>
    <w:multiLevelType w:val="hybridMultilevel"/>
    <w:tmpl w:val="B91AB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6B11E0D"/>
    <w:multiLevelType w:val="multilevel"/>
    <w:tmpl w:val="39525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6CD479C"/>
    <w:multiLevelType w:val="multilevel"/>
    <w:tmpl w:val="E70C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A611477"/>
    <w:multiLevelType w:val="multilevel"/>
    <w:tmpl w:val="7CAC7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ADD2511"/>
    <w:multiLevelType w:val="hybridMultilevel"/>
    <w:tmpl w:val="52F27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C724376"/>
    <w:multiLevelType w:val="hybridMultilevel"/>
    <w:tmpl w:val="8CF40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D2A6D7E"/>
    <w:multiLevelType w:val="multilevel"/>
    <w:tmpl w:val="7D04A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00B4B31"/>
    <w:multiLevelType w:val="hybridMultilevel"/>
    <w:tmpl w:val="ABAEC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3672BDD"/>
    <w:multiLevelType w:val="hybridMultilevel"/>
    <w:tmpl w:val="D50CA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793373D"/>
    <w:multiLevelType w:val="hybridMultilevel"/>
    <w:tmpl w:val="A962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8560A42"/>
    <w:multiLevelType w:val="multilevel"/>
    <w:tmpl w:val="B3684E54"/>
    <w:styleLink w:val="bulletCTHB"/>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91400A3"/>
    <w:multiLevelType w:val="multilevel"/>
    <w:tmpl w:val="10EC9E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C6C364E"/>
    <w:multiLevelType w:val="multilevel"/>
    <w:tmpl w:val="105CFB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DC90988"/>
    <w:multiLevelType w:val="multilevel"/>
    <w:tmpl w:val="960E0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E383633"/>
    <w:multiLevelType w:val="multilevel"/>
    <w:tmpl w:val="2496E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01776A5"/>
    <w:multiLevelType w:val="hybridMultilevel"/>
    <w:tmpl w:val="B8A89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1633395"/>
    <w:multiLevelType w:val="multilevel"/>
    <w:tmpl w:val="541632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3A711CE"/>
    <w:multiLevelType w:val="multilevel"/>
    <w:tmpl w:val="9558B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44E2D04"/>
    <w:multiLevelType w:val="multilevel"/>
    <w:tmpl w:val="7BDC0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4C161D1"/>
    <w:multiLevelType w:val="multilevel"/>
    <w:tmpl w:val="95927A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6B728AA"/>
    <w:multiLevelType w:val="multilevel"/>
    <w:tmpl w:val="7CEAA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73860BC"/>
    <w:multiLevelType w:val="multilevel"/>
    <w:tmpl w:val="6374E19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8006855"/>
    <w:multiLevelType w:val="hybridMultilevel"/>
    <w:tmpl w:val="B9406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8EC5902"/>
    <w:multiLevelType w:val="multilevel"/>
    <w:tmpl w:val="C71628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CDA01EE"/>
    <w:multiLevelType w:val="hybridMultilevel"/>
    <w:tmpl w:val="9A065456"/>
    <w:lvl w:ilvl="0" w:tplc="08090001">
      <w:start w:val="1"/>
      <w:numFmt w:val="decimal"/>
      <w:pStyle w:val="StyleAppendixTahomaJustified"/>
      <w:lvlText w:val="%1."/>
      <w:lvlJc w:val="left"/>
      <w:pPr>
        <w:tabs>
          <w:tab w:val="num" w:pos="180"/>
        </w:tabs>
        <w:ind w:left="180" w:firstLine="0"/>
      </w:pPr>
      <w:rPr>
        <w:rFonts w:hint="default"/>
      </w:rPr>
    </w:lvl>
    <w:lvl w:ilvl="1" w:tplc="08090003">
      <w:start w:val="1"/>
      <w:numFmt w:val="decimal"/>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78" w15:restartNumberingAfterBreak="0">
    <w:nsid w:val="7E490971"/>
    <w:multiLevelType w:val="multilevel"/>
    <w:tmpl w:val="C7C2FE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6121667">
    <w:abstractNumId w:val="27"/>
  </w:num>
  <w:num w:numId="2" w16cid:durableId="683091375">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58804">
    <w:abstractNumId w:val="50"/>
  </w:num>
  <w:num w:numId="4" w16cid:durableId="1416584283">
    <w:abstractNumId w:val="63"/>
  </w:num>
  <w:num w:numId="5" w16cid:durableId="370420319">
    <w:abstractNumId w:val="35"/>
  </w:num>
  <w:num w:numId="6" w16cid:durableId="1659189672">
    <w:abstractNumId w:val="26"/>
  </w:num>
  <w:num w:numId="7" w16cid:durableId="1805614154">
    <w:abstractNumId w:val="1"/>
  </w:num>
  <w:num w:numId="8" w16cid:durableId="1302272321">
    <w:abstractNumId w:val="40"/>
  </w:num>
  <w:num w:numId="9" w16cid:durableId="1419935565">
    <w:abstractNumId w:val="44"/>
  </w:num>
  <w:num w:numId="10" w16cid:durableId="140780381">
    <w:abstractNumId w:val="38"/>
  </w:num>
  <w:num w:numId="11" w16cid:durableId="913708061">
    <w:abstractNumId w:val="47"/>
  </w:num>
  <w:num w:numId="12" w16cid:durableId="1962032470">
    <w:abstractNumId w:val="36"/>
  </w:num>
  <w:num w:numId="13" w16cid:durableId="80496452">
    <w:abstractNumId w:val="29"/>
  </w:num>
  <w:num w:numId="14" w16cid:durableId="1888177198">
    <w:abstractNumId w:val="66"/>
  </w:num>
  <w:num w:numId="15" w16cid:durableId="1108353118">
    <w:abstractNumId w:val="6"/>
  </w:num>
  <w:num w:numId="16" w16cid:durableId="1654945587">
    <w:abstractNumId w:val="71"/>
  </w:num>
  <w:num w:numId="17" w16cid:durableId="1757246297">
    <w:abstractNumId w:val="32"/>
  </w:num>
  <w:num w:numId="18" w16cid:durableId="963392002">
    <w:abstractNumId w:val="4"/>
  </w:num>
  <w:num w:numId="19" w16cid:durableId="839124766">
    <w:abstractNumId w:val="67"/>
  </w:num>
  <w:num w:numId="20" w16cid:durableId="2047026821">
    <w:abstractNumId w:val="12"/>
  </w:num>
  <w:num w:numId="21" w16cid:durableId="734469174">
    <w:abstractNumId w:val="24"/>
  </w:num>
  <w:num w:numId="22" w16cid:durableId="735201435">
    <w:abstractNumId w:val="9"/>
  </w:num>
  <w:num w:numId="23" w16cid:durableId="1674718620">
    <w:abstractNumId w:val="18"/>
  </w:num>
  <w:num w:numId="24" w16cid:durableId="998193093">
    <w:abstractNumId w:val="78"/>
  </w:num>
  <w:num w:numId="25" w16cid:durableId="2081634561">
    <w:abstractNumId w:val="20"/>
  </w:num>
  <w:num w:numId="26" w16cid:durableId="1306662882">
    <w:abstractNumId w:val="28"/>
  </w:num>
  <w:num w:numId="27" w16cid:durableId="832914888">
    <w:abstractNumId w:val="54"/>
  </w:num>
  <w:num w:numId="28" w16cid:durableId="1763136611">
    <w:abstractNumId w:val="74"/>
  </w:num>
  <w:num w:numId="29" w16cid:durableId="1067413099">
    <w:abstractNumId w:val="19"/>
  </w:num>
  <w:num w:numId="30" w16cid:durableId="557864200">
    <w:abstractNumId w:val="55"/>
  </w:num>
  <w:num w:numId="31" w16cid:durableId="1756510026">
    <w:abstractNumId w:val="43"/>
  </w:num>
  <w:num w:numId="32" w16cid:durableId="1566263581">
    <w:abstractNumId w:val="16"/>
  </w:num>
  <w:num w:numId="33" w16cid:durableId="891498364">
    <w:abstractNumId w:val="61"/>
  </w:num>
  <w:num w:numId="34" w16cid:durableId="1226139317">
    <w:abstractNumId w:val="68"/>
  </w:num>
  <w:num w:numId="35" w16cid:durableId="1813716481">
    <w:abstractNumId w:val="53"/>
  </w:num>
  <w:num w:numId="36" w16cid:durableId="1962226330">
    <w:abstractNumId w:val="11"/>
  </w:num>
  <w:num w:numId="37" w16cid:durableId="1869250443">
    <w:abstractNumId w:val="58"/>
  </w:num>
  <w:num w:numId="38" w16cid:durableId="1358039260">
    <w:abstractNumId w:val="14"/>
  </w:num>
  <w:num w:numId="39" w16cid:durableId="2126928208">
    <w:abstractNumId w:val="22"/>
  </w:num>
  <w:num w:numId="40" w16cid:durableId="578447353">
    <w:abstractNumId w:val="52"/>
  </w:num>
  <w:num w:numId="41" w16cid:durableId="1861896973">
    <w:abstractNumId w:val="5"/>
  </w:num>
  <w:num w:numId="42" w16cid:durableId="857813969">
    <w:abstractNumId w:val="70"/>
  </w:num>
  <w:num w:numId="43" w16cid:durableId="1785340434">
    <w:abstractNumId w:val="17"/>
  </w:num>
  <w:num w:numId="44" w16cid:durableId="1804928373">
    <w:abstractNumId w:val="51"/>
  </w:num>
  <w:num w:numId="45" w16cid:durableId="1230072091">
    <w:abstractNumId w:val="15"/>
  </w:num>
  <w:num w:numId="46" w16cid:durableId="1724519511">
    <w:abstractNumId w:val="3"/>
  </w:num>
  <w:num w:numId="47" w16cid:durableId="356974855">
    <w:abstractNumId w:val="64"/>
  </w:num>
  <w:num w:numId="48" w16cid:durableId="1222447850">
    <w:abstractNumId w:val="72"/>
  </w:num>
  <w:num w:numId="49" w16cid:durableId="1727560169">
    <w:abstractNumId w:val="56"/>
  </w:num>
  <w:num w:numId="50" w16cid:durableId="397630571">
    <w:abstractNumId w:val="7"/>
  </w:num>
  <w:num w:numId="51" w16cid:durableId="1744140396">
    <w:abstractNumId w:val="37"/>
  </w:num>
  <w:num w:numId="52" w16cid:durableId="1818689844">
    <w:abstractNumId w:val="21"/>
  </w:num>
  <w:num w:numId="53" w16cid:durableId="1527213291">
    <w:abstractNumId w:val="25"/>
  </w:num>
  <w:num w:numId="54" w16cid:durableId="1661889729">
    <w:abstractNumId w:val="8"/>
  </w:num>
  <w:num w:numId="55" w16cid:durableId="1188835796">
    <w:abstractNumId w:val="45"/>
  </w:num>
  <w:num w:numId="56" w16cid:durableId="2097676964">
    <w:abstractNumId w:val="0"/>
  </w:num>
  <w:num w:numId="57" w16cid:durableId="1038428502">
    <w:abstractNumId w:val="49"/>
  </w:num>
  <w:num w:numId="58" w16cid:durableId="883835487">
    <w:abstractNumId w:val="31"/>
  </w:num>
  <w:num w:numId="59" w16cid:durableId="708919430">
    <w:abstractNumId w:val="10"/>
  </w:num>
  <w:num w:numId="60" w16cid:durableId="1099372852">
    <w:abstractNumId w:val="13"/>
  </w:num>
  <w:num w:numId="61" w16cid:durableId="490680546">
    <w:abstractNumId w:val="75"/>
  </w:num>
  <w:num w:numId="62" w16cid:durableId="832329862">
    <w:abstractNumId w:val="62"/>
  </w:num>
  <w:num w:numId="63" w16cid:durableId="1427968830">
    <w:abstractNumId w:val="57"/>
  </w:num>
  <w:num w:numId="64" w16cid:durableId="2113043963">
    <w:abstractNumId w:val="60"/>
  </w:num>
  <w:num w:numId="65" w16cid:durableId="1588342537">
    <w:abstractNumId w:val="46"/>
  </w:num>
  <w:num w:numId="66" w16cid:durableId="2022389204">
    <w:abstractNumId w:val="48"/>
  </w:num>
  <w:num w:numId="67" w16cid:durableId="710762518">
    <w:abstractNumId w:val="23"/>
  </w:num>
  <w:num w:numId="68" w16cid:durableId="2096660382">
    <w:abstractNumId w:val="42"/>
  </w:num>
  <w:num w:numId="69" w16cid:durableId="1066952309">
    <w:abstractNumId w:val="41"/>
  </w:num>
  <w:num w:numId="70" w16cid:durableId="1637104199">
    <w:abstractNumId w:val="73"/>
  </w:num>
  <w:num w:numId="71" w16cid:durableId="570235545">
    <w:abstractNumId w:val="39"/>
  </w:num>
  <w:num w:numId="72" w16cid:durableId="18895040">
    <w:abstractNumId w:val="2"/>
  </w:num>
  <w:num w:numId="73" w16cid:durableId="1319723653">
    <w:abstractNumId w:val="34"/>
  </w:num>
  <w:num w:numId="74" w16cid:durableId="1423145758">
    <w:abstractNumId w:val="33"/>
  </w:num>
  <w:num w:numId="75" w16cid:durableId="183981453">
    <w:abstractNumId w:val="30"/>
  </w:num>
  <w:num w:numId="76" w16cid:durableId="959461130">
    <w:abstractNumId w:val="59"/>
  </w:num>
  <w:num w:numId="77" w16cid:durableId="1625690030">
    <w:abstractNumId w:val="76"/>
  </w:num>
  <w:num w:numId="78" w16cid:durableId="1452086915">
    <w:abstractNumId w:val="69"/>
  </w:num>
  <w:num w:numId="79" w16cid:durableId="7559031">
    <w:abstractNumId w:val="6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426"/>
    <w:rsid w:val="00002426"/>
    <w:rsid w:val="00004E5E"/>
    <w:rsid w:val="0000578F"/>
    <w:rsid w:val="000065E8"/>
    <w:rsid w:val="0000689F"/>
    <w:rsid w:val="000068D7"/>
    <w:rsid w:val="0000690E"/>
    <w:rsid w:val="00006CA0"/>
    <w:rsid w:val="00006E32"/>
    <w:rsid w:val="0001414D"/>
    <w:rsid w:val="00015FC9"/>
    <w:rsid w:val="0001706F"/>
    <w:rsid w:val="0002124D"/>
    <w:rsid w:val="00021280"/>
    <w:rsid w:val="00022039"/>
    <w:rsid w:val="00023039"/>
    <w:rsid w:val="0002619B"/>
    <w:rsid w:val="00026570"/>
    <w:rsid w:val="0002660D"/>
    <w:rsid w:val="00027A50"/>
    <w:rsid w:val="000305DA"/>
    <w:rsid w:val="000310B1"/>
    <w:rsid w:val="0003205E"/>
    <w:rsid w:val="00032D96"/>
    <w:rsid w:val="00033D0F"/>
    <w:rsid w:val="0003418F"/>
    <w:rsid w:val="0003464F"/>
    <w:rsid w:val="00035576"/>
    <w:rsid w:val="000366AA"/>
    <w:rsid w:val="00036F88"/>
    <w:rsid w:val="0004151E"/>
    <w:rsid w:val="00041CA5"/>
    <w:rsid w:val="00041F0E"/>
    <w:rsid w:val="0004296A"/>
    <w:rsid w:val="00042D3E"/>
    <w:rsid w:val="00043682"/>
    <w:rsid w:val="00044D82"/>
    <w:rsid w:val="00045AE3"/>
    <w:rsid w:val="00045DFA"/>
    <w:rsid w:val="000505E7"/>
    <w:rsid w:val="00051053"/>
    <w:rsid w:val="000516EF"/>
    <w:rsid w:val="00051DE9"/>
    <w:rsid w:val="0005238F"/>
    <w:rsid w:val="000527A5"/>
    <w:rsid w:val="00053147"/>
    <w:rsid w:val="00053306"/>
    <w:rsid w:val="00054B44"/>
    <w:rsid w:val="00055AEC"/>
    <w:rsid w:val="0005726A"/>
    <w:rsid w:val="00057C3C"/>
    <w:rsid w:val="00064946"/>
    <w:rsid w:val="0006581B"/>
    <w:rsid w:val="000676B6"/>
    <w:rsid w:val="00070001"/>
    <w:rsid w:val="00071BCA"/>
    <w:rsid w:val="00072522"/>
    <w:rsid w:val="00072921"/>
    <w:rsid w:val="00072F2A"/>
    <w:rsid w:val="00075689"/>
    <w:rsid w:val="00075D73"/>
    <w:rsid w:val="00076325"/>
    <w:rsid w:val="0007635A"/>
    <w:rsid w:val="000770A5"/>
    <w:rsid w:val="0007724B"/>
    <w:rsid w:val="0008035F"/>
    <w:rsid w:val="0008065A"/>
    <w:rsid w:val="000815B2"/>
    <w:rsid w:val="00082F53"/>
    <w:rsid w:val="00086B2E"/>
    <w:rsid w:val="00091DA2"/>
    <w:rsid w:val="000923C1"/>
    <w:rsid w:val="00094E0A"/>
    <w:rsid w:val="0009508B"/>
    <w:rsid w:val="000979B3"/>
    <w:rsid w:val="000A0316"/>
    <w:rsid w:val="000A0D7D"/>
    <w:rsid w:val="000A18E9"/>
    <w:rsid w:val="000A37AF"/>
    <w:rsid w:val="000A3D14"/>
    <w:rsid w:val="000A52A2"/>
    <w:rsid w:val="000A5EF8"/>
    <w:rsid w:val="000A72AB"/>
    <w:rsid w:val="000B4F17"/>
    <w:rsid w:val="000B573B"/>
    <w:rsid w:val="000C147C"/>
    <w:rsid w:val="000C1A7C"/>
    <w:rsid w:val="000C35AE"/>
    <w:rsid w:val="000C48E9"/>
    <w:rsid w:val="000C4B53"/>
    <w:rsid w:val="000C7243"/>
    <w:rsid w:val="000C7846"/>
    <w:rsid w:val="000D0E6C"/>
    <w:rsid w:val="000D18AF"/>
    <w:rsid w:val="000D233D"/>
    <w:rsid w:val="000D3D73"/>
    <w:rsid w:val="000D3E66"/>
    <w:rsid w:val="000D5E0B"/>
    <w:rsid w:val="000D75EA"/>
    <w:rsid w:val="000D7E3F"/>
    <w:rsid w:val="000E08C3"/>
    <w:rsid w:val="000E104A"/>
    <w:rsid w:val="000E2A32"/>
    <w:rsid w:val="000E3D3A"/>
    <w:rsid w:val="000E484F"/>
    <w:rsid w:val="000E49C2"/>
    <w:rsid w:val="000E4A84"/>
    <w:rsid w:val="000E5020"/>
    <w:rsid w:val="000E52C9"/>
    <w:rsid w:val="000E5B1B"/>
    <w:rsid w:val="000E5F9D"/>
    <w:rsid w:val="000E73D1"/>
    <w:rsid w:val="000E789F"/>
    <w:rsid w:val="000F1939"/>
    <w:rsid w:val="000F1DB7"/>
    <w:rsid w:val="000F2D69"/>
    <w:rsid w:val="000F3C13"/>
    <w:rsid w:val="0010049F"/>
    <w:rsid w:val="00100922"/>
    <w:rsid w:val="00101CB4"/>
    <w:rsid w:val="00103D13"/>
    <w:rsid w:val="00104844"/>
    <w:rsid w:val="00104A0F"/>
    <w:rsid w:val="00104B07"/>
    <w:rsid w:val="001058A1"/>
    <w:rsid w:val="00105DD4"/>
    <w:rsid w:val="0011090C"/>
    <w:rsid w:val="00110C04"/>
    <w:rsid w:val="00113253"/>
    <w:rsid w:val="00113BDB"/>
    <w:rsid w:val="00116EDF"/>
    <w:rsid w:val="001172FA"/>
    <w:rsid w:val="00117A2F"/>
    <w:rsid w:val="00117CE9"/>
    <w:rsid w:val="00120B7A"/>
    <w:rsid w:val="00123723"/>
    <w:rsid w:val="00123E71"/>
    <w:rsid w:val="00126AFF"/>
    <w:rsid w:val="00132744"/>
    <w:rsid w:val="00132B38"/>
    <w:rsid w:val="0013338E"/>
    <w:rsid w:val="00136281"/>
    <w:rsid w:val="00140437"/>
    <w:rsid w:val="001405D9"/>
    <w:rsid w:val="00142DBF"/>
    <w:rsid w:val="001470D0"/>
    <w:rsid w:val="001504D0"/>
    <w:rsid w:val="00151FF0"/>
    <w:rsid w:val="001520FD"/>
    <w:rsid w:val="00153B13"/>
    <w:rsid w:val="00153EB6"/>
    <w:rsid w:val="00154087"/>
    <w:rsid w:val="00154270"/>
    <w:rsid w:val="001552EA"/>
    <w:rsid w:val="00155B7D"/>
    <w:rsid w:val="00156097"/>
    <w:rsid w:val="001561E5"/>
    <w:rsid w:val="001575C2"/>
    <w:rsid w:val="00160243"/>
    <w:rsid w:val="00163421"/>
    <w:rsid w:val="00164179"/>
    <w:rsid w:val="00166231"/>
    <w:rsid w:val="0016704B"/>
    <w:rsid w:val="001714EF"/>
    <w:rsid w:val="00171763"/>
    <w:rsid w:val="00173747"/>
    <w:rsid w:val="00173995"/>
    <w:rsid w:val="001755A7"/>
    <w:rsid w:val="00175AC7"/>
    <w:rsid w:val="001802D7"/>
    <w:rsid w:val="00180577"/>
    <w:rsid w:val="001825D0"/>
    <w:rsid w:val="00182680"/>
    <w:rsid w:val="001841D3"/>
    <w:rsid w:val="00184E59"/>
    <w:rsid w:val="00185ABB"/>
    <w:rsid w:val="001861D0"/>
    <w:rsid w:val="00190A4B"/>
    <w:rsid w:val="00190AC2"/>
    <w:rsid w:val="00190D7E"/>
    <w:rsid w:val="00193232"/>
    <w:rsid w:val="00194130"/>
    <w:rsid w:val="001948EB"/>
    <w:rsid w:val="001955F6"/>
    <w:rsid w:val="00195737"/>
    <w:rsid w:val="00195BA6"/>
    <w:rsid w:val="001A182C"/>
    <w:rsid w:val="001A4062"/>
    <w:rsid w:val="001A4A4B"/>
    <w:rsid w:val="001A69CC"/>
    <w:rsid w:val="001A7E25"/>
    <w:rsid w:val="001B0380"/>
    <w:rsid w:val="001B0AC3"/>
    <w:rsid w:val="001B1E4E"/>
    <w:rsid w:val="001B7258"/>
    <w:rsid w:val="001B7E18"/>
    <w:rsid w:val="001C0EE3"/>
    <w:rsid w:val="001C26ED"/>
    <w:rsid w:val="001C2B40"/>
    <w:rsid w:val="001C323B"/>
    <w:rsid w:val="001C35B6"/>
    <w:rsid w:val="001C477C"/>
    <w:rsid w:val="001C6323"/>
    <w:rsid w:val="001C65F5"/>
    <w:rsid w:val="001C7D38"/>
    <w:rsid w:val="001D1514"/>
    <w:rsid w:val="001D18F4"/>
    <w:rsid w:val="001D39B8"/>
    <w:rsid w:val="001D7218"/>
    <w:rsid w:val="001E02C5"/>
    <w:rsid w:val="001E37D6"/>
    <w:rsid w:val="001E38F2"/>
    <w:rsid w:val="001E49F9"/>
    <w:rsid w:val="001E5104"/>
    <w:rsid w:val="001E52EA"/>
    <w:rsid w:val="001E7708"/>
    <w:rsid w:val="001F2E79"/>
    <w:rsid w:val="001F4856"/>
    <w:rsid w:val="001F5EA8"/>
    <w:rsid w:val="001F78A2"/>
    <w:rsid w:val="002013E6"/>
    <w:rsid w:val="00201C05"/>
    <w:rsid w:val="002025C5"/>
    <w:rsid w:val="00204AB5"/>
    <w:rsid w:val="00205C9E"/>
    <w:rsid w:val="0020610B"/>
    <w:rsid w:val="00206D98"/>
    <w:rsid w:val="00207F5C"/>
    <w:rsid w:val="00213330"/>
    <w:rsid w:val="00213591"/>
    <w:rsid w:val="00214036"/>
    <w:rsid w:val="00214ABC"/>
    <w:rsid w:val="00220F73"/>
    <w:rsid w:val="00222AB0"/>
    <w:rsid w:val="0022370A"/>
    <w:rsid w:val="00225D38"/>
    <w:rsid w:val="00225F28"/>
    <w:rsid w:val="0022735F"/>
    <w:rsid w:val="00227772"/>
    <w:rsid w:val="00232336"/>
    <w:rsid w:val="002335E6"/>
    <w:rsid w:val="002426E6"/>
    <w:rsid w:val="00247BBB"/>
    <w:rsid w:val="00251CE9"/>
    <w:rsid w:val="0025312A"/>
    <w:rsid w:val="00255AEE"/>
    <w:rsid w:val="002579C9"/>
    <w:rsid w:val="002600A3"/>
    <w:rsid w:val="00261A7D"/>
    <w:rsid w:val="0026259F"/>
    <w:rsid w:val="002636F9"/>
    <w:rsid w:val="00270998"/>
    <w:rsid w:val="00270A81"/>
    <w:rsid w:val="00271DA3"/>
    <w:rsid w:val="00273C24"/>
    <w:rsid w:val="00276144"/>
    <w:rsid w:val="002766A4"/>
    <w:rsid w:val="00276D5D"/>
    <w:rsid w:val="00276F3D"/>
    <w:rsid w:val="00282EBB"/>
    <w:rsid w:val="0028318C"/>
    <w:rsid w:val="0028377F"/>
    <w:rsid w:val="002841BA"/>
    <w:rsid w:val="00284E31"/>
    <w:rsid w:val="00285BF9"/>
    <w:rsid w:val="00287D25"/>
    <w:rsid w:val="00287F98"/>
    <w:rsid w:val="00290C54"/>
    <w:rsid w:val="00291C7D"/>
    <w:rsid w:val="00292D1D"/>
    <w:rsid w:val="0029336B"/>
    <w:rsid w:val="00294705"/>
    <w:rsid w:val="00295B20"/>
    <w:rsid w:val="00295B3A"/>
    <w:rsid w:val="002962FD"/>
    <w:rsid w:val="0029694B"/>
    <w:rsid w:val="00296AFF"/>
    <w:rsid w:val="00296D8B"/>
    <w:rsid w:val="00297664"/>
    <w:rsid w:val="002A0021"/>
    <w:rsid w:val="002A067C"/>
    <w:rsid w:val="002A22EC"/>
    <w:rsid w:val="002A2CFD"/>
    <w:rsid w:val="002A45A4"/>
    <w:rsid w:val="002A714A"/>
    <w:rsid w:val="002A7A29"/>
    <w:rsid w:val="002A7BD2"/>
    <w:rsid w:val="002B1EAD"/>
    <w:rsid w:val="002B2F64"/>
    <w:rsid w:val="002B4F34"/>
    <w:rsid w:val="002B758F"/>
    <w:rsid w:val="002B7F27"/>
    <w:rsid w:val="002C189B"/>
    <w:rsid w:val="002C6BF0"/>
    <w:rsid w:val="002C7629"/>
    <w:rsid w:val="002D082F"/>
    <w:rsid w:val="002D0EFC"/>
    <w:rsid w:val="002D0FF5"/>
    <w:rsid w:val="002D1E89"/>
    <w:rsid w:val="002D2534"/>
    <w:rsid w:val="002D2B74"/>
    <w:rsid w:val="002D2E12"/>
    <w:rsid w:val="002D2EA8"/>
    <w:rsid w:val="002D3E5C"/>
    <w:rsid w:val="002D4DFF"/>
    <w:rsid w:val="002D4E70"/>
    <w:rsid w:val="002E1DA3"/>
    <w:rsid w:val="002E332E"/>
    <w:rsid w:val="002E3398"/>
    <w:rsid w:val="002E535C"/>
    <w:rsid w:val="002E58ED"/>
    <w:rsid w:val="002E5D70"/>
    <w:rsid w:val="002E6F19"/>
    <w:rsid w:val="002E7D10"/>
    <w:rsid w:val="002F1D88"/>
    <w:rsid w:val="002F20A7"/>
    <w:rsid w:val="002F3074"/>
    <w:rsid w:val="002F35E8"/>
    <w:rsid w:val="002F6DB9"/>
    <w:rsid w:val="002F7CFC"/>
    <w:rsid w:val="0030040A"/>
    <w:rsid w:val="00300677"/>
    <w:rsid w:val="00301766"/>
    <w:rsid w:val="00302F9D"/>
    <w:rsid w:val="00303AB6"/>
    <w:rsid w:val="0031044A"/>
    <w:rsid w:val="00311AF9"/>
    <w:rsid w:val="00312A33"/>
    <w:rsid w:val="0031309B"/>
    <w:rsid w:val="003132DD"/>
    <w:rsid w:val="00315665"/>
    <w:rsid w:val="00315B92"/>
    <w:rsid w:val="0031762C"/>
    <w:rsid w:val="00317A7B"/>
    <w:rsid w:val="0032089D"/>
    <w:rsid w:val="00320E15"/>
    <w:rsid w:val="003227C8"/>
    <w:rsid w:val="00324152"/>
    <w:rsid w:val="00324DCD"/>
    <w:rsid w:val="00326272"/>
    <w:rsid w:val="00327A99"/>
    <w:rsid w:val="003308D2"/>
    <w:rsid w:val="00330B95"/>
    <w:rsid w:val="00330BFB"/>
    <w:rsid w:val="003313C9"/>
    <w:rsid w:val="0033228F"/>
    <w:rsid w:val="003328F9"/>
    <w:rsid w:val="00336646"/>
    <w:rsid w:val="003428ED"/>
    <w:rsid w:val="00344001"/>
    <w:rsid w:val="00344BAA"/>
    <w:rsid w:val="003452E6"/>
    <w:rsid w:val="00347EC5"/>
    <w:rsid w:val="00350D33"/>
    <w:rsid w:val="00352669"/>
    <w:rsid w:val="00354B65"/>
    <w:rsid w:val="00355A38"/>
    <w:rsid w:val="00355AFF"/>
    <w:rsid w:val="003578B2"/>
    <w:rsid w:val="0036027A"/>
    <w:rsid w:val="003619D5"/>
    <w:rsid w:val="00361DD9"/>
    <w:rsid w:val="00363551"/>
    <w:rsid w:val="00364526"/>
    <w:rsid w:val="003647B6"/>
    <w:rsid w:val="00364830"/>
    <w:rsid w:val="00370926"/>
    <w:rsid w:val="00370BD5"/>
    <w:rsid w:val="00370E65"/>
    <w:rsid w:val="00373A45"/>
    <w:rsid w:val="003773F2"/>
    <w:rsid w:val="00377599"/>
    <w:rsid w:val="00380188"/>
    <w:rsid w:val="00380E2B"/>
    <w:rsid w:val="00381077"/>
    <w:rsid w:val="00381BD1"/>
    <w:rsid w:val="003822F6"/>
    <w:rsid w:val="003829E5"/>
    <w:rsid w:val="0038498F"/>
    <w:rsid w:val="003856A5"/>
    <w:rsid w:val="0039066A"/>
    <w:rsid w:val="00390B06"/>
    <w:rsid w:val="00390CEE"/>
    <w:rsid w:val="00391627"/>
    <w:rsid w:val="00392878"/>
    <w:rsid w:val="00392BDB"/>
    <w:rsid w:val="00393A21"/>
    <w:rsid w:val="003A09C4"/>
    <w:rsid w:val="003A3A6E"/>
    <w:rsid w:val="003A3B27"/>
    <w:rsid w:val="003A3B6B"/>
    <w:rsid w:val="003A53D1"/>
    <w:rsid w:val="003A5655"/>
    <w:rsid w:val="003A5C5D"/>
    <w:rsid w:val="003A6096"/>
    <w:rsid w:val="003A6188"/>
    <w:rsid w:val="003B084D"/>
    <w:rsid w:val="003B14D6"/>
    <w:rsid w:val="003B1B65"/>
    <w:rsid w:val="003B1D6B"/>
    <w:rsid w:val="003B26DC"/>
    <w:rsid w:val="003B3288"/>
    <w:rsid w:val="003B47B0"/>
    <w:rsid w:val="003B71F1"/>
    <w:rsid w:val="003C1361"/>
    <w:rsid w:val="003C1C26"/>
    <w:rsid w:val="003C339A"/>
    <w:rsid w:val="003C35FB"/>
    <w:rsid w:val="003C3690"/>
    <w:rsid w:val="003C3F28"/>
    <w:rsid w:val="003C43A3"/>
    <w:rsid w:val="003C4C9B"/>
    <w:rsid w:val="003C5BA9"/>
    <w:rsid w:val="003C6F12"/>
    <w:rsid w:val="003D07C8"/>
    <w:rsid w:val="003D2433"/>
    <w:rsid w:val="003D261B"/>
    <w:rsid w:val="003D2F48"/>
    <w:rsid w:val="003D47D2"/>
    <w:rsid w:val="003D4BAA"/>
    <w:rsid w:val="003D4CE7"/>
    <w:rsid w:val="003D570E"/>
    <w:rsid w:val="003D5E68"/>
    <w:rsid w:val="003D5F34"/>
    <w:rsid w:val="003D7234"/>
    <w:rsid w:val="003E2AED"/>
    <w:rsid w:val="003E42E9"/>
    <w:rsid w:val="003E4694"/>
    <w:rsid w:val="003E5370"/>
    <w:rsid w:val="003E63C0"/>
    <w:rsid w:val="003E69FE"/>
    <w:rsid w:val="003F0BE7"/>
    <w:rsid w:val="003F2011"/>
    <w:rsid w:val="003F50B9"/>
    <w:rsid w:val="003F5223"/>
    <w:rsid w:val="003F61AD"/>
    <w:rsid w:val="00400727"/>
    <w:rsid w:val="00401EFA"/>
    <w:rsid w:val="004029E3"/>
    <w:rsid w:val="004057B2"/>
    <w:rsid w:val="004061DF"/>
    <w:rsid w:val="004101B1"/>
    <w:rsid w:val="004113CB"/>
    <w:rsid w:val="00414001"/>
    <w:rsid w:val="004141F2"/>
    <w:rsid w:val="00414852"/>
    <w:rsid w:val="00415B34"/>
    <w:rsid w:val="00416B41"/>
    <w:rsid w:val="00417635"/>
    <w:rsid w:val="00417A98"/>
    <w:rsid w:val="00417B7B"/>
    <w:rsid w:val="00420ECE"/>
    <w:rsid w:val="00423E63"/>
    <w:rsid w:val="00424333"/>
    <w:rsid w:val="00431EC4"/>
    <w:rsid w:val="00434968"/>
    <w:rsid w:val="00435FDE"/>
    <w:rsid w:val="004362EF"/>
    <w:rsid w:val="004372A3"/>
    <w:rsid w:val="00442D8A"/>
    <w:rsid w:val="0044310C"/>
    <w:rsid w:val="00443BEB"/>
    <w:rsid w:val="0045434E"/>
    <w:rsid w:val="00454AF1"/>
    <w:rsid w:val="004550BA"/>
    <w:rsid w:val="00455B80"/>
    <w:rsid w:val="00463EA2"/>
    <w:rsid w:val="00464618"/>
    <w:rsid w:val="00465B52"/>
    <w:rsid w:val="0046679A"/>
    <w:rsid w:val="0046707C"/>
    <w:rsid w:val="00470F9E"/>
    <w:rsid w:val="00471ABF"/>
    <w:rsid w:val="00471B4A"/>
    <w:rsid w:val="00472803"/>
    <w:rsid w:val="004736E5"/>
    <w:rsid w:val="00474B3D"/>
    <w:rsid w:val="0047711B"/>
    <w:rsid w:val="00480980"/>
    <w:rsid w:val="004816FA"/>
    <w:rsid w:val="004823E0"/>
    <w:rsid w:val="004835BD"/>
    <w:rsid w:val="0048568A"/>
    <w:rsid w:val="004870A4"/>
    <w:rsid w:val="0048748B"/>
    <w:rsid w:val="00487538"/>
    <w:rsid w:val="00490DDC"/>
    <w:rsid w:val="00492539"/>
    <w:rsid w:val="00494204"/>
    <w:rsid w:val="00494874"/>
    <w:rsid w:val="00495159"/>
    <w:rsid w:val="00497AC1"/>
    <w:rsid w:val="004A07B1"/>
    <w:rsid w:val="004A0EF4"/>
    <w:rsid w:val="004A1BFE"/>
    <w:rsid w:val="004A1C82"/>
    <w:rsid w:val="004A2987"/>
    <w:rsid w:val="004A6E66"/>
    <w:rsid w:val="004B04C9"/>
    <w:rsid w:val="004B3081"/>
    <w:rsid w:val="004B37DC"/>
    <w:rsid w:val="004B390E"/>
    <w:rsid w:val="004B492A"/>
    <w:rsid w:val="004B5ACF"/>
    <w:rsid w:val="004B5C7E"/>
    <w:rsid w:val="004B681A"/>
    <w:rsid w:val="004B6D74"/>
    <w:rsid w:val="004C067C"/>
    <w:rsid w:val="004C2AE0"/>
    <w:rsid w:val="004C326D"/>
    <w:rsid w:val="004C51E9"/>
    <w:rsid w:val="004C5881"/>
    <w:rsid w:val="004C5DEF"/>
    <w:rsid w:val="004C6624"/>
    <w:rsid w:val="004C69F3"/>
    <w:rsid w:val="004D0B2E"/>
    <w:rsid w:val="004D0D9B"/>
    <w:rsid w:val="004D301D"/>
    <w:rsid w:val="004D5303"/>
    <w:rsid w:val="004D69D4"/>
    <w:rsid w:val="004D6E57"/>
    <w:rsid w:val="004D7441"/>
    <w:rsid w:val="004E081D"/>
    <w:rsid w:val="004E1273"/>
    <w:rsid w:val="004E1DE4"/>
    <w:rsid w:val="004E21C0"/>
    <w:rsid w:val="004E264E"/>
    <w:rsid w:val="004E2C1F"/>
    <w:rsid w:val="004E48EE"/>
    <w:rsid w:val="004E4998"/>
    <w:rsid w:val="004E7360"/>
    <w:rsid w:val="004F2936"/>
    <w:rsid w:val="004F3385"/>
    <w:rsid w:val="004F4891"/>
    <w:rsid w:val="004F48FB"/>
    <w:rsid w:val="004F6098"/>
    <w:rsid w:val="0050044A"/>
    <w:rsid w:val="005011A9"/>
    <w:rsid w:val="005017D1"/>
    <w:rsid w:val="005019E0"/>
    <w:rsid w:val="00502DE6"/>
    <w:rsid w:val="0050300E"/>
    <w:rsid w:val="00503013"/>
    <w:rsid w:val="00503AA1"/>
    <w:rsid w:val="00503C7B"/>
    <w:rsid w:val="00504D9C"/>
    <w:rsid w:val="00506A50"/>
    <w:rsid w:val="005076AB"/>
    <w:rsid w:val="0051012A"/>
    <w:rsid w:val="00510D1A"/>
    <w:rsid w:val="00516CC1"/>
    <w:rsid w:val="00522BB8"/>
    <w:rsid w:val="0052340D"/>
    <w:rsid w:val="00527078"/>
    <w:rsid w:val="00527708"/>
    <w:rsid w:val="00530E42"/>
    <w:rsid w:val="0053294A"/>
    <w:rsid w:val="005345BE"/>
    <w:rsid w:val="0053723F"/>
    <w:rsid w:val="0053766C"/>
    <w:rsid w:val="00537798"/>
    <w:rsid w:val="0054190D"/>
    <w:rsid w:val="0054349B"/>
    <w:rsid w:val="0054410F"/>
    <w:rsid w:val="00546910"/>
    <w:rsid w:val="00547860"/>
    <w:rsid w:val="005479E7"/>
    <w:rsid w:val="00547C0D"/>
    <w:rsid w:val="005500E6"/>
    <w:rsid w:val="0055299B"/>
    <w:rsid w:val="00553EA7"/>
    <w:rsid w:val="00555108"/>
    <w:rsid w:val="00555292"/>
    <w:rsid w:val="00557A31"/>
    <w:rsid w:val="00557D86"/>
    <w:rsid w:val="00562DAE"/>
    <w:rsid w:val="00564A02"/>
    <w:rsid w:val="00565F48"/>
    <w:rsid w:val="0056642C"/>
    <w:rsid w:val="00567ADC"/>
    <w:rsid w:val="00570AC2"/>
    <w:rsid w:val="00570BE8"/>
    <w:rsid w:val="00570F5C"/>
    <w:rsid w:val="00574CED"/>
    <w:rsid w:val="00575699"/>
    <w:rsid w:val="00575A4A"/>
    <w:rsid w:val="005764FB"/>
    <w:rsid w:val="00576606"/>
    <w:rsid w:val="00582312"/>
    <w:rsid w:val="00582842"/>
    <w:rsid w:val="00582D37"/>
    <w:rsid w:val="00582D61"/>
    <w:rsid w:val="00582FDC"/>
    <w:rsid w:val="0058306B"/>
    <w:rsid w:val="00584735"/>
    <w:rsid w:val="0058622B"/>
    <w:rsid w:val="0058738E"/>
    <w:rsid w:val="00587874"/>
    <w:rsid w:val="005908B7"/>
    <w:rsid w:val="00593EE8"/>
    <w:rsid w:val="005952C6"/>
    <w:rsid w:val="005960F9"/>
    <w:rsid w:val="00596F32"/>
    <w:rsid w:val="005975FC"/>
    <w:rsid w:val="005A08C4"/>
    <w:rsid w:val="005A1A3F"/>
    <w:rsid w:val="005A3A70"/>
    <w:rsid w:val="005A4686"/>
    <w:rsid w:val="005A6762"/>
    <w:rsid w:val="005A6EE2"/>
    <w:rsid w:val="005B0B4D"/>
    <w:rsid w:val="005B0B79"/>
    <w:rsid w:val="005B1625"/>
    <w:rsid w:val="005B210E"/>
    <w:rsid w:val="005B2D1B"/>
    <w:rsid w:val="005B36D0"/>
    <w:rsid w:val="005B371F"/>
    <w:rsid w:val="005B3DFF"/>
    <w:rsid w:val="005B4548"/>
    <w:rsid w:val="005B52EC"/>
    <w:rsid w:val="005B5834"/>
    <w:rsid w:val="005B5CA1"/>
    <w:rsid w:val="005B6932"/>
    <w:rsid w:val="005B7F07"/>
    <w:rsid w:val="005C09DB"/>
    <w:rsid w:val="005C1895"/>
    <w:rsid w:val="005C432C"/>
    <w:rsid w:val="005C5384"/>
    <w:rsid w:val="005C5AB0"/>
    <w:rsid w:val="005C67C6"/>
    <w:rsid w:val="005C74FE"/>
    <w:rsid w:val="005D1A95"/>
    <w:rsid w:val="005D4BAC"/>
    <w:rsid w:val="005D54D3"/>
    <w:rsid w:val="005D5B3E"/>
    <w:rsid w:val="005D6383"/>
    <w:rsid w:val="005D7105"/>
    <w:rsid w:val="005E179E"/>
    <w:rsid w:val="005E1CFA"/>
    <w:rsid w:val="005E2937"/>
    <w:rsid w:val="005E39F3"/>
    <w:rsid w:val="005E5F10"/>
    <w:rsid w:val="005F2032"/>
    <w:rsid w:val="005F2F69"/>
    <w:rsid w:val="005F3845"/>
    <w:rsid w:val="005F3E80"/>
    <w:rsid w:val="005F5977"/>
    <w:rsid w:val="005F6834"/>
    <w:rsid w:val="006001DF"/>
    <w:rsid w:val="0060041C"/>
    <w:rsid w:val="00601C35"/>
    <w:rsid w:val="00601E79"/>
    <w:rsid w:val="006026E8"/>
    <w:rsid w:val="00603B9D"/>
    <w:rsid w:val="00605015"/>
    <w:rsid w:val="00606C3F"/>
    <w:rsid w:val="00612B17"/>
    <w:rsid w:val="00612D57"/>
    <w:rsid w:val="006153AD"/>
    <w:rsid w:val="0061708C"/>
    <w:rsid w:val="006203CF"/>
    <w:rsid w:val="006209C5"/>
    <w:rsid w:val="006210D9"/>
    <w:rsid w:val="00621F5C"/>
    <w:rsid w:val="00623EC6"/>
    <w:rsid w:val="00624870"/>
    <w:rsid w:val="006248B3"/>
    <w:rsid w:val="00624AB0"/>
    <w:rsid w:val="00624E7C"/>
    <w:rsid w:val="00626124"/>
    <w:rsid w:val="00630328"/>
    <w:rsid w:val="006316F9"/>
    <w:rsid w:val="00631AEA"/>
    <w:rsid w:val="00632436"/>
    <w:rsid w:val="00634052"/>
    <w:rsid w:val="0063569D"/>
    <w:rsid w:val="00635952"/>
    <w:rsid w:val="00636572"/>
    <w:rsid w:val="00636C3D"/>
    <w:rsid w:val="00636D46"/>
    <w:rsid w:val="00636DA5"/>
    <w:rsid w:val="00637DD4"/>
    <w:rsid w:val="00640269"/>
    <w:rsid w:val="00640FEC"/>
    <w:rsid w:val="00641245"/>
    <w:rsid w:val="006425A1"/>
    <w:rsid w:val="006436BB"/>
    <w:rsid w:val="00643DAB"/>
    <w:rsid w:val="00644D8F"/>
    <w:rsid w:val="0064597D"/>
    <w:rsid w:val="00645D71"/>
    <w:rsid w:val="00646AB6"/>
    <w:rsid w:val="00650223"/>
    <w:rsid w:val="00651143"/>
    <w:rsid w:val="0065242D"/>
    <w:rsid w:val="00656B69"/>
    <w:rsid w:val="0065778D"/>
    <w:rsid w:val="00657A10"/>
    <w:rsid w:val="00660D2B"/>
    <w:rsid w:val="00661D6C"/>
    <w:rsid w:val="006624F2"/>
    <w:rsid w:val="006626DC"/>
    <w:rsid w:val="00666726"/>
    <w:rsid w:val="00667155"/>
    <w:rsid w:val="00667F5D"/>
    <w:rsid w:val="006711B5"/>
    <w:rsid w:val="006712D7"/>
    <w:rsid w:val="00672269"/>
    <w:rsid w:val="00672B11"/>
    <w:rsid w:val="006732F2"/>
    <w:rsid w:val="00673E18"/>
    <w:rsid w:val="00675139"/>
    <w:rsid w:val="0067540F"/>
    <w:rsid w:val="00675C77"/>
    <w:rsid w:val="00677A5D"/>
    <w:rsid w:val="00685850"/>
    <w:rsid w:val="006864B1"/>
    <w:rsid w:val="00686DA3"/>
    <w:rsid w:val="00687E8B"/>
    <w:rsid w:val="0069096E"/>
    <w:rsid w:val="00690E15"/>
    <w:rsid w:val="0069202E"/>
    <w:rsid w:val="00692FE9"/>
    <w:rsid w:val="006944FA"/>
    <w:rsid w:val="006958CF"/>
    <w:rsid w:val="006A0105"/>
    <w:rsid w:val="006A0BC4"/>
    <w:rsid w:val="006A1B98"/>
    <w:rsid w:val="006A3572"/>
    <w:rsid w:val="006A5986"/>
    <w:rsid w:val="006A5E51"/>
    <w:rsid w:val="006A5EAE"/>
    <w:rsid w:val="006A6A62"/>
    <w:rsid w:val="006A6B7F"/>
    <w:rsid w:val="006B4015"/>
    <w:rsid w:val="006B457E"/>
    <w:rsid w:val="006B4AF6"/>
    <w:rsid w:val="006B4CF9"/>
    <w:rsid w:val="006B4E2A"/>
    <w:rsid w:val="006B63E9"/>
    <w:rsid w:val="006B6A05"/>
    <w:rsid w:val="006B7791"/>
    <w:rsid w:val="006B77EA"/>
    <w:rsid w:val="006C2FAD"/>
    <w:rsid w:val="006C3DC5"/>
    <w:rsid w:val="006C799C"/>
    <w:rsid w:val="006C7B8E"/>
    <w:rsid w:val="006D0D82"/>
    <w:rsid w:val="006D2138"/>
    <w:rsid w:val="006D420B"/>
    <w:rsid w:val="006D5DF8"/>
    <w:rsid w:val="006D73DE"/>
    <w:rsid w:val="006E3DC4"/>
    <w:rsid w:val="006E3F3C"/>
    <w:rsid w:val="006E4EA1"/>
    <w:rsid w:val="006E706B"/>
    <w:rsid w:val="006E75EE"/>
    <w:rsid w:val="006E7911"/>
    <w:rsid w:val="006F09FF"/>
    <w:rsid w:val="006F134C"/>
    <w:rsid w:val="006F1A06"/>
    <w:rsid w:val="006F67EF"/>
    <w:rsid w:val="00700AF1"/>
    <w:rsid w:val="00702E1A"/>
    <w:rsid w:val="00704ABF"/>
    <w:rsid w:val="00705265"/>
    <w:rsid w:val="00707107"/>
    <w:rsid w:val="00707C9D"/>
    <w:rsid w:val="00707DB7"/>
    <w:rsid w:val="00710907"/>
    <w:rsid w:val="00712A69"/>
    <w:rsid w:val="00713FE1"/>
    <w:rsid w:val="00716A9E"/>
    <w:rsid w:val="00717835"/>
    <w:rsid w:val="00721D9C"/>
    <w:rsid w:val="007224CC"/>
    <w:rsid w:val="00723186"/>
    <w:rsid w:val="00725998"/>
    <w:rsid w:val="007307CD"/>
    <w:rsid w:val="00731537"/>
    <w:rsid w:val="007322BE"/>
    <w:rsid w:val="00733605"/>
    <w:rsid w:val="0073459E"/>
    <w:rsid w:val="007351DE"/>
    <w:rsid w:val="007355A3"/>
    <w:rsid w:val="00740B68"/>
    <w:rsid w:val="007411A6"/>
    <w:rsid w:val="007416D0"/>
    <w:rsid w:val="007451DF"/>
    <w:rsid w:val="007466D6"/>
    <w:rsid w:val="00747617"/>
    <w:rsid w:val="00747F6F"/>
    <w:rsid w:val="00750752"/>
    <w:rsid w:val="007523D0"/>
    <w:rsid w:val="0075251E"/>
    <w:rsid w:val="00752579"/>
    <w:rsid w:val="0075482D"/>
    <w:rsid w:val="007564AA"/>
    <w:rsid w:val="007605FC"/>
    <w:rsid w:val="007619A5"/>
    <w:rsid w:val="0076279F"/>
    <w:rsid w:val="007638A3"/>
    <w:rsid w:val="00764057"/>
    <w:rsid w:val="007656B3"/>
    <w:rsid w:val="00766C0E"/>
    <w:rsid w:val="0077032F"/>
    <w:rsid w:val="00770DA5"/>
    <w:rsid w:val="00771B94"/>
    <w:rsid w:val="00771DB5"/>
    <w:rsid w:val="00772A1E"/>
    <w:rsid w:val="00772DB9"/>
    <w:rsid w:val="007737E5"/>
    <w:rsid w:val="00774BCB"/>
    <w:rsid w:val="00775807"/>
    <w:rsid w:val="00777193"/>
    <w:rsid w:val="007801E3"/>
    <w:rsid w:val="007833E7"/>
    <w:rsid w:val="00783C1C"/>
    <w:rsid w:val="00786CC4"/>
    <w:rsid w:val="00790D89"/>
    <w:rsid w:val="00790DB5"/>
    <w:rsid w:val="007912DB"/>
    <w:rsid w:val="00791AE1"/>
    <w:rsid w:val="00792740"/>
    <w:rsid w:val="0079683C"/>
    <w:rsid w:val="00796EDE"/>
    <w:rsid w:val="00797101"/>
    <w:rsid w:val="00797AD9"/>
    <w:rsid w:val="007A00FA"/>
    <w:rsid w:val="007A0946"/>
    <w:rsid w:val="007A1493"/>
    <w:rsid w:val="007A15EB"/>
    <w:rsid w:val="007A2554"/>
    <w:rsid w:val="007A3461"/>
    <w:rsid w:val="007A405E"/>
    <w:rsid w:val="007A409D"/>
    <w:rsid w:val="007A7699"/>
    <w:rsid w:val="007B1117"/>
    <w:rsid w:val="007B189E"/>
    <w:rsid w:val="007B38CB"/>
    <w:rsid w:val="007B47F5"/>
    <w:rsid w:val="007B4930"/>
    <w:rsid w:val="007B5017"/>
    <w:rsid w:val="007B638D"/>
    <w:rsid w:val="007B6A8B"/>
    <w:rsid w:val="007B73F0"/>
    <w:rsid w:val="007B7FAD"/>
    <w:rsid w:val="007C33FF"/>
    <w:rsid w:val="007C4B28"/>
    <w:rsid w:val="007C56FF"/>
    <w:rsid w:val="007C570C"/>
    <w:rsid w:val="007C7349"/>
    <w:rsid w:val="007D08D1"/>
    <w:rsid w:val="007D2895"/>
    <w:rsid w:val="007D3763"/>
    <w:rsid w:val="007D3E3C"/>
    <w:rsid w:val="007D6385"/>
    <w:rsid w:val="007D6BA4"/>
    <w:rsid w:val="007D72F5"/>
    <w:rsid w:val="007D7924"/>
    <w:rsid w:val="007E0DCC"/>
    <w:rsid w:val="007E1308"/>
    <w:rsid w:val="007E1EBE"/>
    <w:rsid w:val="007E3612"/>
    <w:rsid w:val="007E39E3"/>
    <w:rsid w:val="007E5747"/>
    <w:rsid w:val="007E6441"/>
    <w:rsid w:val="007E7503"/>
    <w:rsid w:val="007E7EE8"/>
    <w:rsid w:val="007F03EC"/>
    <w:rsid w:val="007F1A2F"/>
    <w:rsid w:val="007F1D0B"/>
    <w:rsid w:val="007F20D1"/>
    <w:rsid w:val="007F24BE"/>
    <w:rsid w:val="007F26BA"/>
    <w:rsid w:val="007F2B1D"/>
    <w:rsid w:val="007F3D80"/>
    <w:rsid w:val="007F4AE1"/>
    <w:rsid w:val="007F5FC7"/>
    <w:rsid w:val="007F6A0D"/>
    <w:rsid w:val="007F74C4"/>
    <w:rsid w:val="007F77AB"/>
    <w:rsid w:val="0080153E"/>
    <w:rsid w:val="00803764"/>
    <w:rsid w:val="00804CBE"/>
    <w:rsid w:val="00804DEE"/>
    <w:rsid w:val="00806C55"/>
    <w:rsid w:val="0080790F"/>
    <w:rsid w:val="00811A4E"/>
    <w:rsid w:val="00811F77"/>
    <w:rsid w:val="00812ECC"/>
    <w:rsid w:val="00813B4F"/>
    <w:rsid w:val="00815AA0"/>
    <w:rsid w:val="00815C9D"/>
    <w:rsid w:val="00816532"/>
    <w:rsid w:val="00821546"/>
    <w:rsid w:val="008230E5"/>
    <w:rsid w:val="008246DC"/>
    <w:rsid w:val="00825505"/>
    <w:rsid w:val="00825885"/>
    <w:rsid w:val="0082592A"/>
    <w:rsid w:val="00826337"/>
    <w:rsid w:val="0082728F"/>
    <w:rsid w:val="00831841"/>
    <w:rsid w:val="00831EDE"/>
    <w:rsid w:val="00833278"/>
    <w:rsid w:val="00833680"/>
    <w:rsid w:val="0083412A"/>
    <w:rsid w:val="0083442E"/>
    <w:rsid w:val="008356E1"/>
    <w:rsid w:val="0083595A"/>
    <w:rsid w:val="00836A90"/>
    <w:rsid w:val="00840ABD"/>
    <w:rsid w:val="00841025"/>
    <w:rsid w:val="00841DD8"/>
    <w:rsid w:val="00843165"/>
    <w:rsid w:val="00843216"/>
    <w:rsid w:val="00843393"/>
    <w:rsid w:val="0084386B"/>
    <w:rsid w:val="008466F8"/>
    <w:rsid w:val="00847EFD"/>
    <w:rsid w:val="00851511"/>
    <w:rsid w:val="008551B7"/>
    <w:rsid w:val="00857D74"/>
    <w:rsid w:val="00860737"/>
    <w:rsid w:val="00860BD9"/>
    <w:rsid w:val="00861E62"/>
    <w:rsid w:val="0086228B"/>
    <w:rsid w:val="0086312D"/>
    <w:rsid w:val="00865052"/>
    <w:rsid w:val="008677BA"/>
    <w:rsid w:val="00870090"/>
    <w:rsid w:val="00870317"/>
    <w:rsid w:val="00870C79"/>
    <w:rsid w:val="00871202"/>
    <w:rsid w:val="00871B73"/>
    <w:rsid w:val="00871CC3"/>
    <w:rsid w:val="00872139"/>
    <w:rsid w:val="008732B2"/>
    <w:rsid w:val="0087424E"/>
    <w:rsid w:val="008745A0"/>
    <w:rsid w:val="00875055"/>
    <w:rsid w:val="008754AA"/>
    <w:rsid w:val="00875E61"/>
    <w:rsid w:val="0087638A"/>
    <w:rsid w:val="008768F6"/>
    <w:rsid w:val="0087777E"/>
    <w:rsid w:val="008801EE"/>
    <w:rsid w:val="00880F43"/>
    <w:rsid w:val="00882E53"/>
    <w:rsid w:val="008834C8"/>
    <w:rsid w:val="008838DD"/>
    <w:rsid w:val="00883C69"/>
    <w:rsid w:val="00883F58"/>
    <w:rsid w:val="00884165"/>
    <w:rsid w:val="008862B6"/>
    <w:rsid w:val="008901ED"/>
    <w:rsid w:val="00891846"/>
    <w:rsid w:val="0089188A"/>
    <w:rsid w:val="00892133"/>
    <w:rsid w:val="0089218D"/>
    <w:rsid w:val="008941A0"/>
    <w:rsid w:val="0089586F"/>
    <w:rsid w:val="00897B31"/>
    <w:rsid w:val="008A1873"/>
    <w:rsid w:val="008A238A"/>
    <w:rsid w:val="008A23B5"/>
    <w:rsid w:val="008A3605"/>
    <w:rsid w:val="008A4119"/>
    <w:rsid w:val="008A5953"/>
    <w:rsid w:val="008A7FA7"/>
    <w:rsid w:val="008B23CA"/>
    <w:rsid w:val="008B25EE"/>
    <w:rsid w:val="008B5A27"/>
    <w:rsid w:val="008C0202"/>
    <w:rsid w:val="008C02BD"/>
    <w:rsid w:val="008C17EE"/>
    <w:rsid w:val="008C21C9"/>
    <w:rsid w:val="008C3812"/>
    <w:rsid w:val="008C4634"/>
    <w:rsid w:val="008C47A1"/>
    <w:rsid w:val="008D079B"/>
    <w:rsid w:val="008D0BF5"/>
    <w:rsid w:val="008D2A4C"/>
    <w:rsid w:val="008D2A6A"/>
    <w:rsid w:val="008D4539"/>
    <w:rsid w:val="008D542D"/>
    <w:rsid w:val="008D557C"/>
    <w:rsid w:val="008D5784"/>
    <w:rsid w:val="008D5A9F"/>
    <w:rsid w:val="008D6B06"/>
    <w:rsid w:val="008E74CE"/>
    <w:rsid w:val="008E77BB"/>
    <w:rsid w:val="008E7F75"/>
    <w:rsid w:val="008F14B6"/>
    <w:rsid w:val="008F24E5"/>
    <w:rsid w:val="008F3E58"/>
    <w:rsid w:val="008F5F4C"/>
    <w:rsid w:val="008F6EEC"/>
    <w:rsid w:val="008F7656"/>
    <w:rsid w:val="00900617"/>
    <w:rsid w:val="0090271D"/>
    <w:rsid w:val="0090443F"/>
    <w:rsid w:val="00905807"/>
    <w:rsid w:val="00907C06"/>
    <w:rsid w:val="009106E3"/>
    <w:rsid w:val="00912467"/>
    <w:rsid w:val="009129D7"/>
    <w:rsid w:val="00912E0A"/>
    <w:rsid w:val="009144AB"/>
    <w:rsid w:val="0091556F"/>
    <w:rsid w:val="009155EC"/>
    <w:rsid w:val="0092027B"/>
    <w:rsid w:val="00920A04"/>
    <w:rsid w:val="00920B64"/>
    <w:rsid w:val="00921FD2"/>
    <w:rsid w:val="00924082"/>
    <w:rsid w:val="00926C0C"/>
    <w:rsid w:val="00932394"/>
    <w:rsid w:val="00932D13"/>
    <w:rsid w:val="00933A5F"/>
    <w:rsid w:val="009349BC"/>
    <w:rsid w:val="00934EDD"/>
    <w:rsid w:val="00936C26"/>
    <w:rsid w:val="0093762B"/>
    <w:rsid w:val="00937E7E"/>
    <w:rsid w:val="0094258F"/>
    <w:rsid w:val="009441C3"/>
    <w:rsid w:val="009477CA"/>
    <w:rsid w:val="00950FDC"/>
    <w:rsid w:val="0095363C"/>
    <w:rsid w:val="0095390A"/>
    <w:rsid w:val="009552BA"/>
    <w:rsid w:val="009554DF"/>
    <w:rsid w:val="00955CA3"/>
    <w:rsid w:val="00956AD4"/>
    <w:rsid w:val="00957072"/>
    <w:rsid w:val="009571D8"/>
    <w:rsid w:val="0095736B"/>
    <w:rsid w:val="00961F9D"/>
    <w:rsid w:val="009620C8"/>
    <w:rsid w:val="009624DC"/>
    <w:rsid w:val="00966451"/>
    <w:rsid w:val="009671DC"/>
    <w:rsid w:val="00967D7C"/>
    <w:rsid w:val="00967FC5"/>
    <w:rsid w:val="00971730"/>
    <w:rsid w:val="00971B36"/>
    <w:rsid w:val="00971CB7"/>
    <w:rsid w:val="00973197"/>
    <w:rsid w:val="00973877"/>
    <w:rsid w:val="009742BE"/>
    <w:rsid w:val="00974ACF"/>
    <w:rsid w:val="00974DED"/>
    <w:rsid w:val="00974F0C"/>
    <w:rsid w:val="00975C1E"/>
    <w:rsid w:val="00977699"/>
    <w:rsid w:val="009805E2"/>
    <w:rsid w:val="009810EB"/>
    <w:rsid w:val="00983724"/>
    <w:rsid w:val="0098404C"/>
    <w:rsid w:val="00985DE3"/>
    <w:rsid w:val="00985FE8"/>
    <w:rsid w:val="00986C5A"/>
    <w:rsid w:val="0099037F"/>
    <w:rsid w:val="00990BEF"/>
    <w:rsid w:val="0099173B"/>
    <w:rsid w:val="00991827"/>
    <w:rsid w:val="00991F48"/>
    <w:rsid w:val="0099320C"/>
    <w:rsid w:val="00996B54"/>
    <w:rsid w:val="0099726D"/>
    <w:rsid w:val="00997D96"/>
    <w:rsid w:val="009A0A44"/>
    <w:rsid w:val="009A3AFB"/>
    <w:rsid w:val="009A4D65"/>
    <w:rsid w:val="009A4D95"/>
    <w:rsid w:val="009A5295"/>
    <w:rsid w:val="009A59E5"/>
    <w:rsid w:val="009A6360"/>
    <w:rsid w:val="009A63A0"/>
    <w:rsid w:val="009A7ACF"/>
    <w:rsid w:val="009B0F2F"/>
    <w:rsid w:val="009B2D67"/>
    <w:rsid w:val="009B42DC"/>
    <w:rsid w:val="009B4497"/>
    <w:rsid w:val="009B4A1C"/>
    <w:rsid w:val="009C1640"/>
    <w:rsid w:val="009C2E2B"/>
    <w:rsid w:val="009C35C6"/>
    <w:rsid w:val="009C41A7"/>
    <w:rsid w:val="009C5517"/>
    <w:rsid w:val="009C5E07"/>
    <w:rsid w:val="009D0207"/>
    <w:rsid w:val="009D040C"/>
    <w:rsid w:val="009D11A4"/>
    <w:rsid w:val="009D1CBD"/>
    <w:rsid w:val="009D2070"/>
    <w:rsid w:val="009D362E"/>
    <w:rsid w:val="009D46D2"/>
    <w:rsid w:val="009D4981"/>
    <w:rsid w:val="009E07B1"/>
    <w:rsid w:val="009E1FED"/>
    <w:rsid w:val="009E2651"/>
    <w:rsid w:val="009E26AE"/>
    <w:rsid w:val="009E2D9F"/>
    <w:rsid w:val="009E4065"/>
    <w:rsid w:val="009E429C"/>
    <w:rsid w:val="009F2912"/>
    <w:rsid w:val="009F3A39"/>
    <w:rsid w:val="009F5817"/>
    <w:rsid w:val="00A01949"/>
    <w:rsid w:val="00A03A63"/>
    <w:rsid w:val="00A057A0"/>
    <w:rsid w:val="00A059EC"/>
    <w:rsid w:val="00A06078"/>
    <w:rsid w:val="00A0773A"/>
    <w:rsid w:val="00A1083F"/>
    <w:rsid w:val="00A12420"/>
    <w:rsid w:val="00A12CB5"/>
    <w:rsid w:val="00A14783"/>
    <w:rsid w:val="00A16A00"/>
    <w:rsid w:val="00A17947"/>
    <w:rsid w:val="00A17A51"/>
    <w:rsid w:val="00A20327"/>
    <w:rsid w:val="00A221AE"/>
    <w:rsid w:val="00A22C29"/>
    <w:rsid w:val="00A23497"/>
    <w:rsid w:val="00A26F17"/>
    <w:rsid w:val="00A30607"/>
    <w:rsid w:val="00A30A36"/>
    <w:rsid w:val="00A31A4F"/>
    <w:rsid w:val="00A33983"/>
    <w:rsid w:val="00A36DA4"/>
    <w:rsid w:val="00A3793B"/>
    <w:rsid w:val="00A37DF0"/>
    <w:rsid w:val="00A41530"/>
    <w:rsid w:val="00A43043"/>
    <w:rsid w:val="00A4398E"/>
    <w:rsid w:val="00A45443"/>
    <w:rsid w:val="00A45B64"/>
    <w:rsid w:val="00A462D9"/>
    <w:rsid w:val="00A47D3A"/>
    <w:rsid w:val="00A5144A"/>
    <w:rsid w:val="00A51B12"/>
    <w:rsid w:val="00A51FC7"/>
    <w:rsid w:val="00A5248C"/>
    <w:rsid w:val="00A532F1"/>
    <w:rsid w:val="00A53907"/>
    <w:rsid w:val="00A53DC1"/>
    <w:rsid w:val="00A6062C"/>
    <w:rsid w:val="00A61EFE"/>
    <w:rsid w:val="00A62D3A"/>
    <w:rsid w:val="00A63745"/>
    <w:rsid w:val="00A65268"/>
    <w:rsid w:val="00A6653F"/>
    <w:rsid w:val="00A66F4E"/>
    <w:rsid w:val="00A677DB"/>
    <w:rsid w:val="00A71697"/>
    <w:rsid w:val="00A725B2"/>
    <w:rsid w:val="00A749BE"/>
    <w:rsid w:val="00A7546C"/>
    <w:rsid w:val="00A75FA0"/>
    <w:rsid w:val="00A762B7"/>
    <w:rsid w:val="00A80B62"/>
    <w:rsid w:val="00A80F1C"/>
    <w:rsid w:val="00A811E3"/>
    <w:rsid w:val="00A812D4"/>
    <w:rsid w:val="00A81732"/>
    <w:rsid w:val="00A846FA"/>
    <w:rsid w:val="00A866E6"/>
    <w:rsid w:val="00A875BD"/>
    <w:rsid w:val="00A91523"/>
    <w:rsid w:val="00A92716"/>
    <w:rsid w:val="00A937B3"/>
    <w:rsid w:val="00A93FB7"/>
    <w:rsid w:val="00A95690"/>
    <w:rsid w:val="00A95D05"/>
    <w:rsid w:val="00A9624D"/>
    <w:rsid w:val="00A96978"/>
    <w:rsid w:val="00A96DCE"/>
    <w:rsid w:val="00AA0112"/>
    <w:rsid w:val="00AA0A0C"/>
    <w:rsid w:val="00AA0A98"/>
    <w:rsid w:val="00AA190B"/>
    <w:rsid w:val="00AA5BD2"/>
    <w:rsid w:val="00AA616B"/>
    <w:rsid w:val="00AA7512"/>
    <w:rsid w:val="00AB1AE7"/>
    <w:rsid w:val="00AB408B"/>
    <w:rsid w:val="00AB57A9"/>
    <w:rsid w:val="00AB5D92"/>
    <w:rsid w:val="00AB613D"/>
    <w:rsid w:val="00AB7AA8"/>
    <w:rsid w:val="00AC0221"/>
    <w:rsid w:val="00AC041C"/>
    <w:rsid w:val="00AC35F8"/>
    <w:rsid w:val="00AC3805"/>
    <w:rsid w:val="00AC41CF"/>
    <w:rsid w:val="00AC42A5"/>
    <w:rsid w:val="00AC438C"/>
    <w:rsid w:val="00AC4397"/>
    <w:rsid w:val="00AC5AEB"/>
    <w:rsid w:val="00AC5B68"/>
    <w:rsid w:val="00AC62E8"/>
    <w:rsid w:val="00AD0CA0"/>
    <w:rsid w:val="00AD3DC2"/>
    <w:rsid w:val="00AD4024"/>
    <w:rsid w:val="00AD58AD"/>
    <w:rsid w:val="00AD6732"/>
    <w:rsid w:val="00AD7C8F"/>
    <w:rsid w:val="00AE1116"/>
    <w:rsid w:val="00AE342A"/>
    <w:rsid w:val="00AE3A44"/>
    <w:rsid w:val="00AE3FDF"/>
    <w:rsid w:val="00AE74F6"/>
    <w:rsid w:val="00AF1294"/>
    <w:rsid w:val="00AF388A"/>
    <w:rsid w:val="00AF3F8F"/>
    <w:rsid w:val="00AF4376"/>
    <w:rsid w:val="00AF54D7"/>
    <w:rsid w:val="00AF5CAB"/>
    <w:rsid w:val="00B01961"/>
    <w:rsid w:val="00B024DA"/>
    <w:rsid w:val="00B042DF"/>
    <w:rsid w:val="00B04A07"/>
    <w:rsid w:val="00B04CA8"/>
    <w:rsid w:val="00B0601C"/>
    <w:rsid w:val="00B0734A"/>
    <w:rsid w:val="00B100F9"/>
    <w:rsid w:val="00B1166A"/>
    <w:rsid w:val="00B11BBB"/>
    <w:rsid w:val="00B1201F"/>
    <w:rsid w:val="00B12B2A"/>
    <w:rsid w:val="00B14FB0"/>
    <w:rsid w:val="00B150F4"/>
    <w:rsid w:val="00B203E8"/>
    <w:rsid w:val="00B20E5B"/>
    <w:rsid w:val="00B25673"/>
    <w:rsid w:val="00B2745C"/>
    <w:rsid w:val="00B279E0"/>
    <w:rsid w:val="00B314C6"/>
    <w:rsid w:val="00B31503"/>
    <w:rsid w:val="00B31812"/>
    <w:rsid w:val="00B3203F"/>
    <w:rsid w:val="00B32B51"/>
    <w:rsid w:val="00B33333"/>
    <w:rsid w:val="00B33EE8"/>
    <w:rsid w:val="00B35BD3"/>
    <w:rsid w:val="00B40851"/>
    <w:rsid w:val="00B4095D"/>
    <w:rsid w:val="00B43587"/>
    <w:rsid w:val="00B43C11"/>
    <w:rsid w:val="00B4686D"/>
    <w:rsid w:val="00B50794"/>
    <w:rsid w:val="00B51280"/>
    <w:rsid w:val="00B527AA"/>
    <w:rsid w:val="00B52A45"/>
    <w:rsid w:val="00B53B9A"/>
    <w:rsid w:val="00B54141"/>
    <w:rsid w:val="00B545F5"/>
    <w:rsid w:val="00B56D64"/>
    <w:rsid w:val="00B57727"/>
    <w:rsid w:val="00B57806"/>
    <w:rsid w:val="00B6532C"/>
    <w:rsid w:val="00B654A0"/>
    <w:rsid w:val="00B67D6E"/>
    <w:rsid w:val="00B70A5C"/>
    <w:rsid w:val="00B72804"/>
    <w:rsid w:val="00B72952"/>
    <w:rsid w:val="00B73043"/>
    <w:rsid w:val="00B73AA4"/>
    <w:rsid w:val="00B75F5A"/>
    <w:rsid w:val="00B77528"/>
    <w:rsid w:val="00B81B76"/>
    <w:rsid w:val="00B826CA"/>
    <w:rsid w:val="00B84584"/>
    <w:rsid w:val="00B84F5F"/>
    <w:rsid w:val="00B904F9"/>
    <w:rsid w:val="00B9165C"/>
    <w:rsid w:val="00B91E31"/>
    <w:rsid w:val="00B9231E"/>
    <w:rsid w:val="00B923AF"/>
    <w:rsid w:val="00B94C25"/>
    <w:rsid w:val="00BA01FC"/>
    <w:rsid w:val="00BA0B6E"/>
    <w:rsid w:val="00BA1146"/>
    <w:rsid w:val="00BA1972"/>
    <w:rsid w:val="00BA1CFE"/>
    <w:rsid w:val="00BA26EE"/>
    <w:rsid w:val="00BA292B"/>
    <w:rsid w:val="00BA38E2"/>
    <w:rsid w:val="00BA47BC"/>
    <w:rsid w:val="00BA4DB6"/>
    <w:rsid w:val="00BA5508"/>
    <w:rsid w:val="00BA7B88"/>
    <w:rsid w:val="00BB09CE"/>
    <w:rsid w:val="00BB1705"/>
    <w:rsid w:val="00BB2343"/>
    <w:rsid w:val="00BB37F9"/>
    <w:rsid w:val="00BB3F24"/>
    <w:rsid w:val="00BB4A09"/>
    <w:rsid w:val="00BB5F4C"/>
    <w:rsid w:val="00BB6292"/>
    <w:rsid w:val="00BB7303"/>
    <w:rsid w:val="00BB7893"/>
    <w:rsid w:val="00BC102A"/>
    <w:rsid w:val="00BC17D1"/>
    <w:rsid w:val="00BC28E8"/>
    <w:rsid w:val="00BC2932"/>
    <w:rsid w:val="00BC4B64"/>
    <w:rsid w:val="00BC58F8"/>
    <w:rsid w:val="00BC6B8B"/>
    <w:rsid w:val="00BC7818"/>
    <w:rsid w:val="00BD0F2E"/>
    <w:rsid w:val="00BD15B9"/>
    <w:rsid w:val="00BD17EE"/>
    <w:rsid w:val="00BD2386"/>
    <w:rsid w:val="00BD50D0"/>
    <w:rsid w:val="00BD51B0"/>
    <w:rsid w:val="00BD5989"/>
    <w:rsid w:val="00BD6A63"/>
    <w:rsid w:val="00BD6B0F"/>
    <w:rsid w:val="00BD7482"/>
    <w:rsid w:val="00BE24D9"/>
    <w:rsid w:val="00BE2DFA"/>
    <w:rsid w:val="00BE30B6"/>
    <w:rsid w:val="00BE403D"/>
    <w:rsid w:val="00BE4751"/>
    <w:rsid w:val="00BE580A"/>
    <w:rsid w:val="00BE7528"/>
    <w:rsid w:val="00BF31B5"/>
    <w:rsid w:val="00BF48B3"/>
    <w:rsid w:val="00BF5EC7"/>
    <w:rsid w:val="00BF616D"/>
    <w:rsid w:val="00BF7509"/>
    <w:rsid w:val="00C003A4"/>
    <w:rsid w:val="00C0040D"/>
    <w:rsid w:val="00C00A2D"/>
    <w:rsid w:val="00C02BB8"/>
    <w:rsid w:val="00C05DAD"/>
    <w:rsid w:val="00C05F49"/>
    <w:rsid w:val="00C06094"/>
    <w:rsid w:val="00C1015E"/>
    <w:rsid w:val="00C166E5"/>
    <w:rsid w:val="00C20D29"/>
    <w:rsid w:val="00C2135A"/>
    <w:rsid w:val="00C21CC5"/>
    <w:rsid w:val="00C22ACC"/>
    <w:rsid w:val="00C22C67"/>
    <w:rsid w:val="00C24A65"/>
    <w:rsid w:val="00C24EF2"/>
    <w:rsid w:val="00C26EB4"/>
    <w:rsid w:val="00C26FD5"/>
    <w:rsid w:val="00C31458"/>
    <w:rsid w:val="00C329F7"/>
    <w:rsid w:val="00C32EB7"/>
    <w:rsid w:val="00C339F5"/>
    <w:rsid w:val="00C33D67"/>
    <w:rsid w:val="00C357C2"/>
    <w:rsid w:val="00C35BC4"/>
    <w:rsid w:val="00C4073F"/>
    <w:rsid w:val="00C446CD"/>
    <w:rsid w:val="00C45F3D"/>
    <w:rsid w:val="00C46121"/>
    <w:rsid w:val="00C4633A"/>
    <w:rsid w:val="00C47304"/>
    <w:rsid w:val="00C50612"/>
    <w:rsid w:val="00C5074D"/>
    <w:rsid w:val="00C514B9"/>
    <w:rsid w:val="00C5261F"/>
    <w:rsid w:val="00C5283E"/>
    <w:rsid w:val="00C53F16"/>
    <w:rsid w:val="00C562C5"/>
    <w:rsid w:val="00C57C53"/>
    <w:rsid w:val="00C60119"/>
    <w:rsid w:val="00C616ED"/>
    <w:rsid w:val="00C63708"/>
    <w:rsid w:val="00C63847"/>
    <w:rsid w:val="00C63E75"/>
    <w:rsid w:val="00C63FB8"/>
    <w:rsid w:val="00C64A91"/>
    <w:rsid w:val="00C66580"/>
    <w:rsid w:val="00C66C52"/>
    <w:rsid w:val="00C6711E"/>
    <w:rsid w:val="00C67668"/>
    <w:rsid w:val="00C67A78"/>
    <w:rsid w:val="00C71C73"/>
    <w:rsid w:val="00C72199"/>
    <w:rsid w:val="00C73909"/>
    <w:rsid w:val="00C73A01"/>
    <w:rsid w:val="00C73A18"/>
    <w:rsid w:val="00C74768"/>
    <w:rsid w:val="00C75585"/>
    <w:rsid w:val="00C76313"/>
    <w:rsid w:val="00C7709B"/>
    <w:rsid w:val="00C776D7"/>
    <w:rsid w:val="00C80163"/>
    <w:rsid w:val="00C805C6"/>
    <w:rsid w:val="00C80BDB"/>
    <w:rsid w:val="00C81CAC"/>
    <w:rsid w:val="00C82984"/>
    <w:rsid w:val="00C82ED7"/>
    <w:rsid w:val="00C84D9C"/>
    <w:rsid w:val="00C85081"/>
    <w:rsid w:val="00C865D5"/>
    <w:rsid w:val="00C879AF"/>
    <w:rsid w:val="00C90B76"/>
    <w:rsid w:val="00C92805"/>
    <w:rsid w:val="00C93FB5"/>
    <w:rsid w:val="00C9541A"/>
    <w:rsid w:val="00C95630"/>
    <w:rsid w:val="00C95993"/>
    <w:rsid w:val="00C960F3"/>
    <w:rsid w:val="00C96164"/>
    <w:rsid w:val="00C96F7F"/>
    <w:rsid w:val="00C97B88"/>
    <w:rsid w:val="00C97C3E"/>
    <w:rsid w:val="00CA2063"/>
    <w:rsid w:val="00CA38FF"/>
    <w:rsid w:val="00CA3D2D"/>
    <w:rsid w:val="00CA3ED0"/>
    <w:rsid w:val="00CA5BC6"/>
    <w:rsid w:val="00CA60E9"/>
    <w:rsid w:val="00CA66F5"/>
    <w:rsid w:val="00CB1D52"/>
    <w:rsid w:val="00CB3325"/>
    <w:rsid w:val="00CB4646"/>
    <w:rsid w:val="00CB464A"/>
    <w:rsid w:val="00CC311F"/>
    <w:rsid w:val="00CC62E4"/>
    <w:rsid w:val="00CC6743"/>
    <w:rsid w:val="00CD1A48"/>
    <w:rsid w:val="00CD1C7D"/>
    <w:rsid w:val="00CD350E"/>
    <w:rsid w:val="00CD3C29"/>
    <w:rsid w:val="00CE2064"/>
    <w:rsid w:val="00CE2241"/>
    <w:rsid w:val="00CE2CD3"/>
    <w:rsid w:val="00CE312C"/>
    <w:rsid w:val="00CE3E2C"/>
    <w:rsid w:val="00CE4443"/>
    <w:rsid w:val="00CE45FA"/>
    <w:rsid w:val="00CE5AFC"/>
    <w:rsid w:val="00CF0FDD"/>
    <w:rsid w:val="00CF128E"/>
    <w:rsid w:val="00CF50C0"/>
    <w:rsid w:val="00CF57C1"/>
    <w:rsid w:val="00CF6EF5"/>
    <w:rsid w:val="00CF6FAB"/>
    <w:rsid w:val="00D00E1C"/>
    <w:rsid w:val="00D010F6"/>
    <w:rsid w:val="00D01274"/>
    <w:rsid w:val="00D014DA"/>
    <w:rsid w:val="00D02CDE"/>
    <w:rsid w:val="00D0331B"/>
    <w:rsid w:val="00D03695"/>
    <w:rsid w:val="00D055E2"/>
    <w:rsid w:val="00D06CEF"/>
    <w:rsid w:val="00D10980"/>
    <w:rsid w:val="00D1351B"/>
    <w:rsid w:val="00D13720"/>
    <w:rsid w:val="00D154D2"/>
    <w:rsid w:val="00D16CB9"/>
    <w:rsid w:val="00D17DDC"/>
    <w:rsid w:val="00D219F3"/>
    <w:rsid w:val="00D221D5"/>
    <w:rsid w:val="00D22939"/>
    <w:rsid w:val="00D232FA"/>
    <w:rsid w:val="00D235EE"/>
    <w:rsid w:val="00D2503E"/>
    <w:rsid w:val="00D2571B"/>
    <w:rsid w:val="00D268FB"/>
    <w:rsid w:val="00D30111"/>
    <w:rsid w:val="00D305CB"/>
    <w:rsid w:val="00D3299F"/>
    <w:rsid w:val="00D33876"/>
    <w:rsid w:val="00D36300"/>
    <w:rsid w:val="00D36787"/>
    <w:rsid w:val="00D37EFA"/>
    <w:rsid w:val="00D402C9"/>
    <w:rsid w:val="00D410C1"/>
    <w:rsid w:val="00D425B6"/>
    <w:rsid w:val="00D42E28"/>
    <w:rsid w:val="00D4402D"/>
    <w:rsid w:val="00D44604"/>
    <w:rsid w:val="00D447AD"/>
    <w:rsid w:val="00D460DC"/>
    <w:rsid w:val="00D46AF1"/>
    <w:rsid w:val="00D47366"/>
    <w:rsid w:val="00D477AC"/>
    <w:rsid w:val="00D51417"/>
    <w:rsid w:val="00D51675"/>
    <w:rsid w:val="00D52275"/>
    <w:rsid w:val="00D53071"/>
    <w:rsid w:val="00D53383"/>
    <w:rsid w:val="00D53B2D"/>
    <w:rsid w:val="00D53BF0"/>
    <w:rsid w:val="00D545B5"/>
    <w:rsid w:val="00D5589D"/>
    <w:rsid w:val="00D5725B"/>
    <w:rsid w:val="00D57618"/>
    <w:rsid w:val="00D6008D"/>
    <w:rsid w:val="00D602B4"/>
    <w:rsid w:val="00D60481"/>
    <w:rsid w:val="00D621B7"/>
    <w:rsid w:val="00D62BA3"/>
    <w:rsid w:val="00D63614"/>
    <w:rsid w:val="00D63A81"/>
    <w:rsid w:val="00D65755"/>
    <w:rsid w:val="00D6624B"/>
    <w:rsid w:val="00D675E7"/>
    <w:rsid w:val="00D67799"/>
    <w:rsid w:val="00D702C2"/>
    <w:rsid w:val="00D705DF"/>
    <w:rsid w:val="00D71F78"/>
    <w:rsid w:val="00D7535E"/>
    <w:rsid w:val="00D758FA"/>
    <w:rsid w:val="00D76B47"/>
    <w:rsid w:val="00D80841"/>
    <w:rsid w:val="00D80BE3"/>
    <w:rsid w:val="00D80E91"/>
    <w:rsid w:val="00D81497"/>
    <w:rsid w:val="00D832C7"/>
    <w:rsid w:val="00D83EBE"/>
    <w:rsid w:val="00D84A34"/>
    <w:rsid w:val="00D852AD"/>
    <w:rsid w:val="00D854AF"/>
    <w:rsid w:val="00D91C79"/>
    <w:rsid w:val="00D92E0C"/>
    <w:rsid w:val="00D9324D"/>
    <w:rsid w:val="00D93C4C"/>
    <w:rsid w:val="00D95D61"/>
    <w:rsid w:val="00DA1B29"/>
    <w:rsid w:val="00DA29C0"/>
    <w:rsid w:val="00DA3B18"/>
    <w:rsid w:val="00DA3F8F"/>
    <w:rsid w:val="00DA41D7"/>
    <w:rsid w:val="00DA4E21"/>
    <w:rsid w:val="00DA688F"/>
    <w:rsid w:val="00DA6EB5"/>
    <w:rsid w:val="00DA76F2"/>
    <w:rsid w:val="00DB0125"/>
    <w:rsid w:val="00DB0D4A"/>
    <w:rsid w:val="00DB1237"/>
    <w:rsid w:val="00DB366D"/>
    <w:rsid w:val="00DB383D"/>
    <w:rsid w:val="00DB4420"/>
    <w:rsid w:val="00DB5E2A"/>
    <w:rsid w:val="00DC2EAB"/>
    <w:rsid w:val="00DC40FB"/>
    <w:rsid w:val="00DC4195"/>
    <w:rsid w:val="00DC596C"/>
    <w:rsid w:val="00DD18B7"/>
    <w:rsid w:val="00DD2E41"/>
    <w:rsid w:val="00DD3143"/>
    <w:rsid w:val="00DD441C"/>
    <w:rsid w:val="00DD47AB"/>
    <w:rsid w:val="00DD4E96"/>
    <w:rsid w:val="00DD5DF7"/>
    <w:rsid w:val="00DD6850"/>
    <w:rsid w:val="00DD6E57"/>
    <w:rsid w:val="00DD766B"/>
    <w:rsid w:val="00DE10BE"/>
    <w:rsid w:val="00DE5DCE"/>
    <w:rsid w:val="00DE7617"/>
    <w:rsid w:val="00DF055C"/>
    <w:rsid w:val="00DF1158"/>
    <w:rsid w:val="00DF119C"/>
    <w:rsid w:val="00DF19E0"/>
    <w:rsid w:val="00DF33C6"/>
    <w:rsid w:val="00DF4CA2"/>
    <w:rsid w:val="00DF5B5C"/>
    <w:rsid w:val="00DF6997"/>
    <w:rsid w:val="00E01797"/>
    <w:rsid w:val="00E030A1"/>
    <w:rsid w:val="00E040B2"/>
    <w:rsid w:val="00E058D1"/>
    <w:rsid w:val="00E064FC"/>
    <w:rsid w:val="00E07F9C"/>
    <w:rsid w:val="00E1117D"/>
    <w:rsid w:val="00E11873"/>
    <w:rsid w:val="00E141E5"/>
    <w:rsid w:val="00E15645"/>
    <w:rsid w:val="00E16048"/>
    <w:rsid w:val="00E17B71"/>
    <w:rsid w:val="00E201C8"/>
    <w:rsid w:val="00E20A98"/>
    <w:rsid w:val="00E21857"/>
    <w:rsid w:val="00E30464"/>
    <w:rsid w:val="00E3156C"/>
    <w:rsid w:val="00E32D0A"/>
    <w:rsid w:val="00E32D39"/>
    <w:rsid w:val="00E337AC"/>
    <w:rsid w:val="00E33BBA"/>
    <w:rsid w:val="00E3476B"/>
    <w:rsid w:val="00E34A36"/>
    <w:rsid w:val="00E36D0E"/>
    <w:rsid w:val="00E3723B"/>
    <w:rsid w:val="00E40253"/>
    <w:rsid w:val="00E416EE"/>
    <w:rsid w:val="00E41F30"/>
    <w:rsid w:val="00E41FA6"/>
    <w:rsid w:val="00E42AE9"/>
    <w:rsid w:val="00E43C9B"/>
    <w:rsid w:val="00E440CB"/>
    <w:rsid w:val="00E459C5"/>
    <w:rsid w:val="00E45FAE"/>
    <w:rsid w:val="00E46F08"/>
    <w:rsid w:val="00E4740D"/>
    <w:rsid w:val="00E502BB"/>
    <w:rsid w:val="00E51195"/>
    <w:rsid w:val="00E54004"/>
    <w:rsid w:val="00E55D12"/>
    <w:rsid w:val="00E56470"/>
    <w:rsid w:val="00E5678E"/>
    <w:rsid w:val="00E57C51"/>
    <w:rsid w:val="00E612C0"/>
    <w:rsid w:val="00E61F52"/>
    <w:rsid w:val="00E63125"/>
    <w:rsid w:val="00E63D44"/>
    <w:rsid w:val="00E64F65"/>
    <w:rsid w:val="00E6586A"/>
    <w:rsid w:val="00E67199"/>
    <w:rsid w:val="00E67B19"/>
    <w:rsid w:val="00E71F0E"/>
    <w:rsid w:val="00E72C2C"/>
    <w:rsid w:val="00E72E45"/>
    <w:rsid w:val="00E75DBA"/>
    <w:rsid w:val="00E76683"/>
    <w:rsid w:val="00E76A80"/>
    <w:rsid w:val="00E77099"/>
    <w:rsid w:val="00E77103"/>
    <w:rsid w:val="00E803DA"/>
    <w:rsid w:val="00E81BDE"/>
    <w:rsid w:val="00E831C3"/>
    <w:rsid w:val="00E833FD"/>
    <w:rsid w:val="00E90D3E"/>
    <w:rsid w:val="00E914C5"/>
    <w:rsid w:val="00E94C2E"/>
    <w:rsid w:val="00E9503E"/>
    <w:rsid w:val="00E950F2"/>
    <w:rsid w:val="00E96592"/>
    <w:rsid w:val="00E971E4"/>
    <w:rsid w:val="00EA1706"/>
    <w:rsid w:val="00EA2FF3"/>
    <w:rsid w:val="00EA4246"/>
    <w:rsid w:val="00EA61F1"/>
    <w:rsid w:val="00EA7623"/>
    <w:rsid w:val="00EA76CF"/>
    <w:rsid w:val="00EB0758"/>
    <w:rsid w:val="00EB3A84"/>
    <w:rsid w:val="00EB4A8F"/>
    <w:rsid w:val="00EC072C"/>
    <w:rsid w:val="00EC320F"/>
    <w:rsid w:val="00EC3B8E"/>
    <w:rsid w:val="00EC462A"/>
    <w:rsid w:val="00EC536E"/>
    <w:rsid w:val="00EC5A1D"/>
    <w:rsid w:val="00EC6F04"/>
    <w:rsid w:val="00EC74EF"/>
    <w:rsid w:val="00EC7B20"/>
    <w:rsid w:val="00ED0A1F"/>
    <w:rsid w:val="00ED106E"/>
    <w:rsid w:val="00ED1335"/>
    <w:rsid w:val="00ED14D2"/>
    <w:rsid w:val="00ED35B3"/>
    <w:rsid w:val="00ED3A38"/>
    <w:rsid w:val="00ED4088"/>
    <w:rsid w:val="00ED521C"/>
    <w:rsid w:val="00ED5E03"/>
    <w:rsid w:val="00ED6C7F"/>
    <w:rsid w:val="00EE0BBE"/>
    <w:rsid w:val="00EE157B"/>
    <w:rsid w:val="00EE17BD"/>
    <w:rsid w:val="00EE19E0"/>
    <w:rsid w:val="00EE20E2"/>
    <w:rsid w:val="00EE391D"/>
    <w:rsid w:val="00EE4352"/>
    <w:rsid w:val="00EE76FF"/>
    <w:rsid w:val="00EE7F65"/>
    <w:rsid w:val="00EF060B"/>
    <w:rsid w:val="00EF169F"/>
    <w:rsid w:val="00EF223F"/>
    <w:rsid w:val="00EF2F71"/>
    <w:rsid w:val="00EF3E85"/>
    <w:rsid w:val="00EF3FF5"/>
    <w:rsid w:val="00EF41D4"/>
    <w:rsid w:val="00EF453B"/>
    <w:rsid w:val="00EF4FCF"/>
    <w:rsid w:val="00EF6086"/>
    <w:rsid w:val="00EF681C"/>
    <w:rsid w:val="00EF7674"/>
    <w:rsid w:val="00EF7EA0"/>
    <w:rsid w:val="00F00D2D"/>
    <w:rsid w:val="00F01006"/>
    <w:rsid w:val="00F01C7C"/>
    <w:rsid w:val="00F01F33"/>
    <w:rsid w:val="00F04381"/>
    <w:rsid w:val="00F10F01"/>
    <w:rsid w:val="00F155EC"/>
    <w:rsid w:val="00F159BC"/>
    <w:rsid w:val="00F15A23"/>
    <w:rsid w:val="00F175E4"/>
    <w:rsid w:val="00F21C5D"/>
    <w:rsid w:val="00F22184"/>
    <w:rsid w:val="00F22E10"/>
    <w:rsid w:val="00F235D2"/>
    <w:rsid w:val="00F2406E"/>
    <w:rsid w:val="00F2587A"/>
    <w:rsid w:val="00F25B81"/>
    <w:rsid w:val="00F27911"/>
    <w:rsid w:val="00F27B12"/>
    <w:rsid w:val="00F306C2"/>
    <w:rsid w:val="00F3148A"/>
    <w:rsid w:val="00F314D7"/>
    <w:rsid w:val="00F32EF8"/>
    <w:rsid w:val="00F341FF"/>
    <w:rsid w:val="00F34EFF"/>
    <w:rsid w:val="00F3658E"/>
    <w:rsid w:val="00F3785B"/>
    <w:rsid w:val="00F37FF0"/>
    <w:rsid w:val="00F4051B"/>
    <w:rsid w:val="00F407AF"/>
    <w:rsid w:val="00F41509"/>
    <w:rsid w:val="00F4165A"/>
    <w:rsid w:val="00F41D3D"/>
    <w:rsid w:val="00F436BF"/>
    <w:rsid w:val="00F44EA5"/>
    <w:rsid w:val="00F45AEF"/>
    <w:rsid w:val="00F505C2"/>
    <w:rsid w:val="00F55173"/>
    <w:rsid w:val="00F60F6D"/>
    <w:rsid w:val="00F621D1"/>
    <w:rsid w:val="00F6398F"/>
    <w:rsid w:val="00F64953"/>
    <w:rsid w:val="00F64B5E"/>
    <w:rsid w:val="00F652DB"/>
    <w:rsid w:val="00F66CBB"/>
    <w:rsid w:val="00F70E1C"/>
    <w:rsid w:val="00F71A4B"/>
    <w:rsid w:val="00F72CBC"/>
    <w:rsid w:val="00F7363E"/>
    <w:rsid w:val="00F74030"/>
    <w:rsid w:val="00F746AE"/>
    <w:rsid w:val="00F75B95"/>
    <w:rsid w:val="00F76273"/>
    <w:rsid w:val="00F76F57"/>
    <w:rsid w:val="00F775A3"/>
    <w:rsid w:val="00F80121"/>
    <w:rsid w:val="00F804B2"/>
    <w:rsid w:val="00F82862"/>
    <w:rsid w:val="00F83BE5"/>
    <w:rsid w:val="00F8499B"/>
    <w:rsid w:val="00F84D13"/>
    <w:rsid w:val="00F86DDC"/>
    <w:rsid w:val="00F871EE"/>
    <w:rsid w:val="00F87791"/>
    <w:rsid w:val="00F90327"/>
    <w:rsid w:val="00F90354"/>
    <w:rsid w:val="00F90929"/>
    <w:rsid w:val="00F90AC9"/>
    <w:rsid w:val="00F92AAD"/>
    <w:rsid w:val="00F949DF"/>
    <w:rsid w:val="00F94D2D"/>
    <w:rsid w:val="00F952F0"/>
    <w:rsid w:val="00F957E0"/>
    <w:rsid w:val="00F978D1"/>
    <w:rsid w:val="00FA0185"/>
    <w:rsid w:val="00FA01F8"/>
    <w:rsid w:val="00FA0535"/>
    <w:rsid w:val="00FA08ED"/>
    <w:rsid w:val="00FA22BC"/>
    <w:rsid w:val="00FA2AF9"/>
    <w:rsid w:val="00FA2F42"/>
    <w:rsid w:val="00FA5D86"/>
    <w:rsid w:val="00FB11E4"/>
    <w:rsid w:val="00FB19BD"/>
    <w:rsid w:val="00FB1A80"/>
    <w:rsid w:val="00FB5E0F"/>
    <w:rsid w:val="00FB7594"/>
    <w:rsid w:val="00FB75CB"/>
    <w:rsid w:val="00FC1B60"/>
    <w:rsid w:val="00FC1BE7"/>
    <w:rsid w:val="00FC29A0"/>
    <w:rsid w:val="00FC3AA6"/>
    <w:rsid w:val="00FC51D1"/>
    <w:rsid w:val="00FC55E8"/>
    <w:rsid w:val="00FC639F"/>
    <w:rsid w:val="00FD001F"/>
    <w:rsid w:val="00FD2307"/>
    <w:rsid w:val="00FD3B14"/>
    <w:rsid w:val="00FD43F6"/>
    <w:rsid w:val="00FD527A"/>
    <w:rsid w:val="00FD5E8F"/>
    <w:rsid w:val="00FD622F"/>
    <w:rsid w:val="00FD6BF9"/>
    <w:rsid w:val="00FD6E2F"/>
    <w:rsid w:val="00FE1081"/>
    <w:rsid w:val="00FE11F7"/>
    <w:rsid w:val="00FE298B"/>
    <w:rsid w:val="00FE3609"/>
    <w:rsid w:val="00FE4A65"/>
    <w:rsid w:val="00FE4F92"/>
    <w:rsid w:val="00FE64FB"/>
    <w:rsid w:val="00FE6ABB"/>
    <w:rsid w:val="00FE7382"/>
    <w:rsid w:val="00FF07D7"/>
    <w:rsid w:val="00FF0851"/>
    <w:rsid w:val="00FF0F9C"/>
    <w:rsid w:val="00FF163E"/>
    <w:rsid w:val="00FF1FC9"/>
    <w:rsid w:val="00FF284E"/>
    <w:rsid w:val="00FF29FC"/>
    <w:rsid w:val="00FF3E6A"/>
    <w:rsid w:val="00FF4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64B929"/>
  <w15:chartTrackingRefBased/>
  <w15:docId w15:val="{1C11BA87-1DB9-4796-8717-CE4A2765C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0D29"/>
    <w:pPr>
      <w:jc w:val="both"/>
    </w:pPr>
    <w:rPr>
      <w:rFonts w:ascii="Verdana" w:hAnsi="Verdana"/>
      <w:sz w:val="24"/>
      <w:lang w:eastAsia="en-US"/>
    </w:rPr>
  </w:style>
  <w:style w:type="paragraph" w:styleId="Heading1">
    <w:name w:val="heading 1"/>
    <w:aliases w:val="Heading 1 HB"/>
    <w:basedOn w:val="Normal"/>
    <w:next w:val="Normal"/>
    <w:link w:val="Heading1Char1"/>
    <w:qFormat/>
    <w:rsid w:val="00FD001F"/>
    <w:pPr>
      <w:keepNext/>
      <w:numPr>
        <w:numId w:val="1"/>
      </w:numPr>
      <w:outlineLvl w:val="0"/>
    </w:pPr>
    <w:rPr>
      <w:rFonts w:cs="Arial"/>
      <w:b/>
      <w:bCs/>
      <w:kern w:val="32"/>
      <w:sz w:val="28"/>
      <w:szCs w:val="32"/>
    </w:rPr>
  </w:style>
  <w:style w:type="paragraph" w:styleId="Heading2">
    <w:name w:val="heading 2"/>
    <w:basedOn w:val="Normal"/>
    <w:next w:val="Normal"/>
    <w:qFormat/>
    <w:rsid w:val="00F01006"/>
    <w:pPr>
      <w:keepNext/>
      <w:outlineLvl w:val="1"/>
    </w:pPr>
    <w:rPr>
      <w:b/>
      <w:bCs/>
      <w:szCs w:val="24"/>
    </w:rPr>
  </w:style>
  <w:style w:type="paragraph" w:styleId="Heading3">
    <w:name w:val="heading 3"/>
    <w:aliases w:val="Heading 3 HB"/>
    <w:basedOn w:val="Normal"/>
    <w:qFormat/>
    <w:rsid w:val="00FD001F"/>
    <w:pPr>
      <w:keepNext/>
      <w:numPr>
        <w:ilvl w:val="2"/>
        <w:numId w:val="1"/>
      </w:numPr>
      <w:outlineLvl w:val="2"/>
    </w:pPr>
    <w:rPr>
      <w:b/>
      <w:sz w:val="28"/>
    </w:rPr>
  </w:style>
  <w:style w:type="paragraph" w:styleId="Heading4">
    <w:name w:val="heading 4"/>
    <w:basedOn w:val="Normal"/>
    <w:next w:val="Normal"/>
    <w:qFormat/>
    <w:rsid w:val="00FD001F"/>
    <w:pPr>
      <w:keepNext/>
      <w:numPr>
        <w:ilvl w:val="3"/>
        <w:numId w:val="1"/>
      </w:numPr>
      <w:outlineLvl w:val="3"/>
    </w:pPr>
    <w:rPr>
      <w:b/>
      <w:bCs/>
    </w:rPr>
  </w:style>
  <w:style w:type="paragraph" w:styleId="Heading5">
    <w:name w:val="heading 5"/>
    <w:basedOn w:val="Normal"/>
    <w:next w:val="Normal"/>
    <w:qFormat/>
    <w:rsid w:val="00FD001F"/>
    <w:pPr>
      <w:numPr>
        <w:ilvl w:val="4"/>
        <w:numId w:val="1"/>
      </w:numPr>
      <w:spacing w:before="240" w:after="60"/>
      <w:outlineLvl w:val="4"/>
    </w:pPr>
    <w:rPr>
      <w:b/>
      <w:bCs/>
      <w:i/>
      <w:iCs/>
      <w:sz w:val="26"/>
      <w:szCs w:val="26"/>
    </w:rPr>
  </w:style>
  <w:style w:type="paragraph" w:styleId="Heading6">
    <w:name w:val="heading 6"/>
    <w:basedOn w:val="Normal"/>
    <w:next w:val="Normal"/>
    <w:qFormat/>
    <w:rsid w:val="00FD001F"/>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rsid w:val="00FD001F"/>
    <w:pPr>
      <w:numPr>
        <w:ilvl w:val="6"/>
        <w:numId w:val="1"/>
      </w:numPr>
      <w:spacing w:before="240" w:after="60"/>
      <w:outlineLvl w:val="6"/>
    </w:pPr>
    <w:rPr>
      <w:rFonts w:ascii="Times New Roman" w:hAnsi="Times New Roman"/>
      <w:szCs w:val="24"/>
    </w:rPr>
  </w:style>
  <w:style w:type="paragraph" w:styleId="Heading8">
    <w:name w:val="heading 8"/>
    <w:basedOn w:val="Normal"/>
    <w:next w:val="Normal"/>
    <w:qFormat/>
    <w:rsid w:val="00FD001F"/>
    <w:pPr>
      <w:keepNext/>
      <w:numPr>
        <w:ilvl w:val="7"/>
        <w:numId w:val="1"/>
      </w:numPr>
      <w:spacing w:before="100" w:beforeAutospacing="1" w:after="100" w:afterAutospacing="1"/>
      <w:outlineLvl w:val="7"/>
    </w:pPr>
    <w:rPr>
      <w:rFonts w:ascii="Tahoma" w:hAnsi="Tahoma" w:cs="Tahoma"/>
      <w:b/>
      <w:bCs/>
      <w:szCs w:val="24"/>
      <w:lang w:val="en-US"/>
    </w:rPr>
  </w:style>
  <w:style w:type="paragraph" w:styleId="Heading9">
    <w:name w:val="heading 9"/>
    <w:basedOn w:val="Normal"/>
    <w:next w:val="Normal"/>
    <w:qFormat/>
    <w:rsid w:val="00FD001F"/>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120" w:after="120"/>
      <w:jc w:val="center"/>
      <w:outlineLvl w:val="0"/>
    </w:pPr>
    <w:rPr>
      <w:rFonts w:ascii="Arial" w:hAnsi="Arial" w:cs="Arial"/>
      <w:b/>
      <w:bCs/>
      <w:kern w:val="28"/>
      <w:sz w:val="44"/>
      <w:szCs w:val="32"/>
    </w:rPr>
  </w:style>
  <w:style w:type="paragraph" w:styleId="TOC1">
    <w:name w:val="toc 1"/>
    <w:basedOn w:val="Normal"/>
    <w:next w:val="Normal"/>
    <w:autoRedefine/>
    <w:uiPriority w:val="39"/>
  </w:style>
  <w:style w:type="character" w:styleId="Hyperlink">
    <w:name w:val="Hyperlink"/>
    <w:uiPriority w:val="99"/>
    <w:rPr>
      <w:color w:val="0000FF"/>
      <w:u w:val="single"/>
    </w:rPr>
  </w:style>
  <w:style w:type="paragraph" w:customStyle="1" w:styleId="StyleAppendixTahomaJustified">
    <w:name w:val="Style Appendix + Tahoma Justified"/>
    <w:basedOn w:val="AppendixCTHB"/>
    <w:autoRedefine/>
    <w:rsid w:val="00E72C2C"/>
    <w:pPr>
      <w:numPr>
        <w:numId w:val="2"/>
      </w:numPr>
      <w:tabs>
        <w:tab w:val="num" w:pos="360"/>
      </w:tabs>
      <w:ind w:left="360" w:hanging="360"/>
      <w:jc w:val="center"/>
    </w:pPr>
    <w:rPr>
      <w:rFonts w:ascii="Tahoma" w:hAnsi="Tahoma" w:cs="Times New Roman"/>
      <w:szCs w:val="20"/>
    </w:rPr>
  </w:style>
  <w:style w:type="paragraph" w:styleId="BodyText2">
    <w:name w:val="Body Text 2"/>
    <w:basedOn w:val="Normal"/>
    <w:rPr>
      <w:rFonts w:ascii="Times New Roman" w:hAnsi="Times New Roman"/>
      <w:sz w:val="22"/>
    </w:rPr>
  </w:style>
  <w:style w:type="paragraph" w:styleId="List">
    <w:name w:val="List"/>
    <w:basedOn w:val="Normal"/>
    <w:pPr>
      <w:spacing w:after="120"/>
    </w:pPr>
  </w:style>
  <w:style w:type="paragraph" w:customStyle="1" w:styleId="AppendixCTHB">
    <w:name w:val="Appendix CTHB"/>
    <w:basedOn w:val="Heading1"/>
    <w:link w:val="AppendixCTHBCharChar"/>
    <w:rsid w:val="00790DB5"/>
    <w:pPr>
      <w:numPr>
        <w:numId w:val="3"/>
      </w:numPr>
      <w:tabs>
        <w:tab w:val="left" w:pos="0"/>
      </w:tabs>
      <w:ind w:left="357" w:hanging="357"/>
    </w:pPr>
    <w:rPr>
      <w:color w:val="000000"/>
      <w:szCs w:val="28"/>
      <w:lang w:val="en-US"/>
    </w:rPr>
  </w:style>
  <w:style w:type="paragraph" w:styleId="Header">
    <w:name w:val="header"/>
    <w:link w:val="HeaderChar"/>
    <w:uiPriority w:val="99"/>
    <w:rsid w:val="00790D89"/>
    <w:pPr>
      <w:tabs>
        <w:tab w:val="right" w:pos="0"/>
        <w:tab w:val="left" w:pos="8306"/>
      </w:tabs>
    </w:pPr>
    <w:rPr>
      <w:rFonts w:ascii="Verdana" w:hAnsi="Verdana"/>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customStyle="1" w:styleId="FooterChar">
    <w:name w:val="Footer Char"/>
    <w:link w:val="Footer"/>
    <w:uiPriority w:val="99"/>
    <w:locked/>
    <w:rsid w:val="00707C9D"/>
    <w:rPr>
      <w:rFonts w:ascii="Verdana" w:hAnsi="Verdana"/>
      <w:sz w:val="24"/>
      <w:lang w:val="en-GB" w:eastAsia="en-US" w:bidi="ar-SA"/>
    </w:rPr>
  </w:style>
  <w:style w:type="paragraph" w:styleId="BodyTextIndent">
    <w:name w:val="Body Text Indent"/>
    <w:basedOn w:val="Normal"/>
    <w:pPr>
      <w:ind w:left="720"/>
    </w:pPr>
    <w:rPr>
      <w:rFonts w:ascii="Times New Roman" w:hAnsi="Times New Roman"/>
      <w:szCs w:val="24"/>
    </w:rPr>
  </w:style>
  <w:style w:type="paragraph" w:styleId="BodyText">
    <w:name w:val="Body Text"/>
    <w:basedOn w:val="Normal"/>
    <w:rPr>
      <w:rFonts w:ascii="Times New Roman" w:hAnsi="Times New Roman"/>
      <w:color w:val="000000"/>
      <w:szCs w:val="18"/>
    </w:r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customStyle="1" w:styleId="Default">
    <w:name w:val="Default"/>
    <w:pPr>
      <w:widowControl w:val="0"/>
      <w:autoSpaceDE w:val="0"/>
      <w:autoSpaceDN w:val="0"/>
      <w:adjustRightInd w:val="0"/>
    </w:pPr>
    <w:rPr>
      <w:rFonts w:ascii="Frutiger 45 Light" w:hAnsi="Frutiger 45 Light"/>
      <w:color w:val="000000"/>
      <w:sz w:val="24"/>
      <w:szCs w:val="24"/>
      <w:lang w:val="en-US" w:eastAsia="en-US"/>
    </w:rPr>
  </w:style>
  <w:style w:type="paragraph" w:customStyle="1" w:styleId="CM1">
    <w:name w:val="CM1"/>
    <w:basedOn w:val="Default"/>
    <w:next w:val="Default"/>
    <w:rPr>
      <w:color w:val="auto"/>
    </w:rPr>
  </w:style>
  <w:style w:type="paragraph" w:customStyle="1" w:styleId="CM15">
    <w:name w:val="CM15"/>
    <w:basedOn w:val="Default"/>
    <w:next w:val="Default"/>
    <w:pPr>
      <w:spacing w:after="355"/>
    </w:pPr>
    <w:rPr>
      <w:color w:val="auto"/>
    </w:rPr>
  </w:style>
  <w:style w:type="paragraph" w:customStyle="1" w:styleId="CM16">
    <w:name w:val="CM16"/>
    <w:basedOn w:val="Default"/>
    <w:next w:val="Default"/>
    <w:pPr>
      <w:spacing w:after="148"/>
    </w:pPr>
    <w:rPr>
      <w:color w:val="auto"/>
    </w:rPr>
  </w:style>
  <w:style w:type="paragraph" w:customStyle="1" w:styleId="CM17">
    <w:name w:val="CM17"/>
    <w:basedOn w:val="Default"/>
    <w:next w:val="Default"/>
    <w:pPr>
      <w:spacing w:after="255"/>
    </w:pPr>
    <w:rPr>
      <w:color w:val="auto"/>
    </w:rPr>
  </w:style>
  <w:style w:type="paragraph" w:customStyle="1" w:styleId="CM21">
    <w:name w:val="CM21"/>
    <w:basedOn w:val="Default"/>
    <w:next w:val="Default"/>
    <w:pPr>
      <w:spacing w:after="468"/>
    </w:pPr>
    <w:rPr>
      <w:color w:val="auto"/>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uiPriority w:val="39"/>
    <w:pPr>
      <w:ind w:left="240"/>
    </w:pPr>
  </w:style>
  <w:style w:type="paragraph" w:customStyle="1" w:styleId="Inventures2">
    <w:name w:val="Inventures 2"/>
    <w:basedOn w:val="Header"/>
    <w:pPr>
      <w:tabs>
        <w:tab w:val="clear" w:pos="8306"/>
        <w:tab w:val="left" w:pos="576"/>
      </w:tabs>
      <w:overflowPunct w:val="0"/>
      <w:autoSpaceDE w:val="0"/>
      <w:autoSpaceDN w:val="0"/>
      <w:adjustRightInd w:val="0"/>
      <w:textAlignment w:val="baseline"/>
    </w:pPr>
    <w:rPr>
      <w:rFonts w:ascii="Tahoma" w:hAnsi="Tahoma"/>
    </w:rPr>
  </w:style>
  <w:style w:type="paragraph" w:styleId="BodyText3">
    <w:name w:val="Body Text 3"/>
    <w:basedOn w:val="Normal"/>
    <w:pPr>
      <w:spacing w:after="120"/>
    </w:pPr>
    <w:rPr>
      <w:sz w:val="16"/>
      <w:szCs w:val="16"/>
    </w:rPr>
  </w:style>
  <w:style w:type="paragraph" w:customStyle="1" w:styleId="section1">
    <w:name w:val="section1"/>
    <w:basedOn w:val="Normal"/>
    <w:rsid w:val="00324DCD"/>
    <w:pPr>
      <w:spacing w:before="100" w:beforeAutospacing="1" w:after="100" w:afterAutospacing="1"/>
    </w:pPr>
    <w:rPr>
      <w:rFonts w:ascii="Times New Roman" w:hAnsi="Times New Roman"/>
      <w:szCs w:val="24"/>
      <w:lang w:val="en-US"/>
    </w:rPr>
  </w:style>
  <w:style w:type="paragraph" w:customStyle="1" w:styleId="Char">
    <w:name w:val="Char"/>
    <w:basedOn w:val="Normal"/>
    <w:rsid w:val="002C189B"/>
    <w:pPr>
      <w:spacing w:after="160" w:line="240" w:lineRule="exact"/>
    </w:pPr>
    <w:rPr>
      <w:rFonts w:ascii="Tahoma" w:hAnsi="Tahoma" w:cs="Tahoma"/>
      <w:sz w:val="20"/>
      <w:lang w:val="en-US"/>
    </w:rPr>
  </w:style>
  <w:style w:type="table" w:styleId="TableGrid">
    <w:name w:val="Table Grid"/>
    <w:basedOn w:val="TableNormal"/>
    <w:uiPriority w:val="59"/>
    <w:rsid w:val="00FC3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C95630"/>
    <w:pPr>
      <w:autoSpaceDE w:val="0"/>
      <w:autoSpaceDN w:val="0"/>
      <w:adjustRightInd w:val="0"/>
      <w:jc w:val="center"/>
    </w:pPr>
    <w:rPr>
      <w:rFonts w:ascii="Arial" w:hAnsi="Arial"/>
      <w:color w:val="292526"/>
      <w:sz w:val="40"/>
      <w:szCs w:val="56"/>
      <w:lang w:val="en-US"/>
    </w:rPr>
  </w:style>
  <w:style w:type="character" w:customStyle="1" w:styleId="Heading1Char1">
    <w:name w:val="Heading 1 Char1"/>
    <w:aliases w:val="Heading 1 HB Char"/>
    <w:link w:val="Heading1"/>
    <w:rsid w:val="00FD001F"/>
    <w:rPr>
      <w:rFonts w:ascii="Verdana" w:hAnsi="Verdana" w:cs="Arial"/>
      <w:b/>
      <w:bCs/>
      <w:kern w:val="32"/>
      <w:sz w:val="28"/>
      <w:szCs w:val="32"/>
      <w:lang w:eastAsia="en-US"/>
    </w:rPr>
  </w:style>
  <w:style w:type="character" w:customStyle="1" w:styleId="AppendixCTHBCharChar">
    <w:name w:val="Appendix CTHB Char Char"/>
    <w:link w:val="AppendixCTHB"/>
    <w:rsid w:val="00790DB5"/>
    <w:rPr>
      <w:rFonts w:ascii="Verdana" w:hAnsi="Verdana" w:cs="Arial"/>
      <w:b/>
      <w:bCs/>
      <w:color w:val="000000"/>
      <w:kern w:val="32"/>
      <w:sz w:val="28"/>
      <w:szCs w:val="28"/>
      <w:lang w:val="en-US" w:eastAsia="en-US"/>
    </w:rPr>
  </w:style>
  <w:style w:type="paragraph" w:styleId="ListParagraph">
    <w:name w:val="List Paragraph"/>
    <w:basedOn w:val="Normal"/>
    <w:uiPriority w:val="34"/>
    <w:qFormat/>
    <w:rsid w:val="007B189E"/>
    <w:pPr>
      <w:ind w:left="720"/>
    </w:pPr>
  </w:style>
  <w:style w:type="paragraph" w:styleId="FootnoteText">
    <w:name w:val="footnote text"/>
    <w:basedOn w:val="Normal"/>
    <w:semiHidden/>
    <w:rsid w:val="00113253"/>
    <w:rPr>
      <w:sz w:val="20"/>
    </w:rPr>
  </w:style>
  <w:style w:type="character" w:styleId="FootnoteReference">
    <w:name w:val="footnote reference"/>
    <w:semiHidden/>
    <w:rsid w:val="00113253"/>
    <w:rPr>
      <w:vertAlign w:val="superscript"/>
    </w:rPr>
  </w:style>
  <w:style w:type="paragraph" w:customStyle="1" w:styleId="Inventures3">
    <w:name w:val="Inventures3"/>
    <w:basedOn w:val="Inventures2"/>
    <w:next w:val="Inventures2"/>
    <w:autoRedefine/>
    <w:rsid w:val="00EE0BBE"/>
    <w:pPr>
      <w:tabs>
        <w:tab w:val="clear" w:pos="576"/>
      </w:tabs>
      <w:overflowPunct/>
      <w:autoSpaceDE/>
      <w:autoSpaceDN/>
      <w:adjustRightInd/>
      <w:jc w:val="both"/>
      <w:textAlignment w:val="auto"/>
    </w:pPr>
    <w:rPr>
      <w:rFonts w:ascii="Verdana" w:hAnsi="Verdana" w:cs="Tahoma"/>
      <w:sz w:val="28"/>
      <w:szCs w:val="28"/>
    </w:rPr>
  </w:style>
  <w:style w:type="character" w:styleId="FollowedHyperlink">
    <w:name w:val="FollowedHyperlink"/>
    <w:rsid w:val="00EE0BBE"/>
    <w:rPr>
      <w:color w:val="800080"/>
      <w:u w:val="single"/>
    </w:rPr>
  </w:style>
  <w:style w:type="paragraph" w:customStyle="1" w:styleId="StyleJustified">
    <w:name w:val="Style Justified"/>
    <w:basedOn w:val="Normal"/>
    <w:autoRedefine/>
    <w:rsid w:val="000F1DB7"/>
  </w:style>
  <w:style w:type="numbering" w:customStyle="1" w:styleId="bulletCTHB">
    <w:name w:val="bullet CTHB"/>
    <w:basedOn w:val="NoList"/>
    <w:rsid w:val="006F1A06"/>
    <w:pPr>
      <w:numPr>
        <w:numId w:val="4"/>
      </w:numPr>
    </w:pPr>
  </w:style>
  <w:style w:type="paragraph" w:customStyle="1" w:styleId="TitleCTHB">
    <w:name w:val="Title CTHB"/>
    <w:basedOn w:val="Normal"/>
    <w:rsid w:val="00AB1AE7"/>
    <w:pPr>
      <w:jc w:val="center"/>
    </w:pPr>
    <w:rPr>
      <w:b/>
      <w:bCs/>
      <w:sz w:val="40"/>
    </w:rPr>
  </w:style>
  <w:style w:type="character" w:customStyle="1" w:styleId="Normalbold">
    <w:name w:val="Normal bold"/>
    <w:rsid w:val="00AB1AE7"/>
    <w:rPr>
      <w:rFonts w:ascii="Verdana" w:hAnsi="Verdana"/>
      <w:b/>
      <w:bCs/>
      <w:sz w:val="24"/>
    </w:rPr>
  </w:style>
  <w:style w:type="paragraph" w:customStyle="1" w:styleId="Heading2HB">
    <w:name w:val="Heading 2 HB"/>
    <w:basedOn w:val="Normal"/>
    <w:rsid w:val="00FD001F"/>
    <w:pPr>
      <w:keepNext/>
      <w:numPr>
        <w:ilvl w:val="1"/>
        <w:numId w:val="1"/>
      </w:numPr>
      <w:outlineLvl w:val="1"/>
    </w:pPr>
    <w:rPr>
      <w:b/>
      <w:bCs/>
      <w:sz w:val="28"/>
      <w:szCs w:val="24"/>
    </w:rPr>
  </w:style>
  <w:style w:type="paragraph" w:customStyle="1" w:styleId="Appendix">
    <w:name w:val="Appendix"/>
    <w:basedOn w:val="Heading1"/>
    <w:rsid w:val="005C1895"/>
    <w:pPr>
      <w:numPr>
        <w:numId w:val="0"/>
      </w:numPr>
      <w:pBdr>
        <w:top w:val="single" w:sz="18" w:space="1" w:color="auto"/>
        <w:left w:val="single" w:sz="18" w:space="4" w:color="auto"/>
        <w:bottom w:val="single" w:sz="18" w:space="1" w:color="auto"/>
        <w:right w:val="single" w:sz="18" w:space="4" w:color="auto"/>
      </w:pBdr>
      <w:tabs>
        <w:tab w:val="left" w:pos="567"/>
      </w:tabs>
      <w:spacing w:after="60"/>
      <w:jc w:val="left"/>
    </w:pPr>
  </w:style>
  <w:style w:type="paragraph" w:customStyle="1" w:styleId="bulletlist">
    <w:name w:val="bullet list"/>
    <w:basedOn w:val="Normal"/>
    <w:rsid w:val="005C1895"/>
    <w:pPr>
      <w:keepLines/>
      <w:widowControl w:val="0"/>
      <w:tabs>
        <w:tab w:val="left" w:pos="720"/>
      </w:tabs>
      <w:overflowPunct w:val="0"/>
      <w:autoSpaceDE w:val="0"/>
      <w:autoSpaceDN w:val="0"/>
      <w:adjustRightInd w:val="0"/>
      <w:spacing w:before="60" w:after="60"/>
      <w:ind w:left="720" w:hanging="360"/>
      <w:jc w:val="left"/>
      <w:textAlignment w:val="baseline"/>
    </w:pPr>
    <w:rPr>
      <w:rFonts w:ascii="Times New Roman" w:hAnsi="Times New Roman"/>
      <w:lang w:eastAsia="en-GB"/>
    </w:rPr>
  </w:style>
  <w:style w:type="paragraph" w:customStyle="1" w:styleId="DocumentDetailsTitle">
    <w:name w:val="Document Details Title"/>
    <w:basedOn w:val="Heading1"/>
    <w:rsid w:val="005C1895"/>
    <w:pPr>
      <w:numPr>
        <w:numId w:val="0"/>
      </w:numPr>
      <w:overflowPunct w:val="0"/>
      <w:autoSpaceDE w:val="0"/>
      <w:autoSpaceDN w:val="0"/>
      <w:adjustRightInd w:val="0"/>
      <w:spacing w:line="480" w:lineRule="auto"/>
      <w:jc w:val="left"/>
      <w:textAlignment w:val="baseline"/>
      <w:outlineLvl w:val="9"/>
    </w:pPr>
    <w:rPr>
      <w:rFonts w:ascii="Times New Roman" w:hAnsi="Times New Roman" w:cs="Times New Roman"/>
      <w:bCs w:val="0"/>
      <w:kern w:val="0"/>
      <w:sz w:val="24"/>
      <w:szCs w:val="20"/>
      <w:lang w:eastAsia="en-GB"/>
    </w:rPr>
  </w:style>
  <w:style w:type="paragraph" w:customStyle="1" w:styleId="singlespace">
    <w:name w:val="singlespace"/>
    <w:basedOn w:val="Normal"/>
    <w:rsid w:val="005C1895"/>
    <w:pPr>
      <w:keepLines/>
      <w:widowControl w:val="0"/>
      <w:overflowPunct w:val="0"/>
      <w:autoSpaceDE w:val="0"/>
      <w:autoSpaceDN w:val="0"/>
      <w:adjustRightInd w:val="0"/>
      <w:jc w:val="left"/>
      <w:textAlignment w:val="baseline"/>
    </w:pPr>
    <w:rPr>
      <w:rFonts w:ascii="Times New Roman" w:hAnsi="Times New Roman"/>
      <w:lang w:eastAsia="en-GB"/>
    </w:rPr>
  </w:style>
  <w:style w:type="paragraph" w:styleId="PlainText">
    <w:name w:val="Plain Text"/>
    <w:basedOn w:val="Normal"/>
    <w:rsid w:val="005C1895"/>
    <w:pPr>
      <w:jc w:val="left"/>
    </w:pPr>
    <w:rPr>
      <w:rFonts w:ascii="Courier New" w:hAnsi="Courier New" w:cs="Courier New"/>
      <w:sz w:val="20"/>
    </w:rPr>
  </w:style>
  <w:style w:type="paragraph" w:styleId="TOC3">
    <w:name w:val="toc 3"/>
    <w:basedOn w:val="Normal"/>
    <w:next w:val="Normal"/>
    <w:autoRedefine/>
    <w:uiPriority w:val="39"/>
    <w:rsid w:val="005C1895"/>
    <w:pPr>
      <w:ind w:left="480"/>
      <w:jc w:val="left"/>
    </w:pPr>
  </w:style>
  <w:style w:type="character" w:customStyle="1" w:styleId="Heading1Char">
    <w:name w:val="Heading 1 Char"/>
    <w:rsid w:val="005C1895"/>
    <w:rPr>
      <w:rFonts w:ascii="Verdana" w:hAnsi="Verdana" w:cs="Arial"/>
      <w:b/>
      <w:bCs/>
      <w:kern w:val="32"/>
      <w:sz w:val="28"/>
      <w:szCs w:val="32"/>
      <w:lang w:val="en-GB" w:eastAsia="en-US" w:bidi="ar-SA"/>
    </w:rPr>
  </w:style>
  <w:style w:type="paragraph" w:styleId="DocumentMap">
    <w:name w:val="Document Map"/>
    <w:basedOn w:val="Normal"/>
    <w:semiHidden/>
    <w:rsid w:val="005C1895"/>
    <w:pPr>
      <w:shd w:val="clear" w:color="auto" w:fill="000080"/>
      <w:jc w:val="left"/>
    </w:pPr>
    <w:rPr>
      <w:rFonts w:ascii="Tahoma" w:hAnsi="Tahoma" w:cs="Tahoma"/>
      <w:sz w:val="20"/>
    </w:rPr>
  </w:style>
  <w:style w:type="character" w:styleId="LineNumber">
    <w:name w:val="line number"/>
    <w:basedOn w:val="DefaultParagraphFont"/>
    <w:rsid w:val="007B47F5"/>
  </w:style>
  <w:style w:type="paragraph" w:styleId="NormalWeb">
    <w:name w:val="Normal (Web)"/>
    <w:basedOn w:val="Normal"/>
    <w:uiPriority w:val="99"/>
    <w:rsid w:val="00D235EE"/>
    <w:rPr>
      <w:rFonts w:ascii="Times New Roman" w:hAnsi="Times New Roman"/>
      <w:szCs w:val="24"/>
    </w:rPr>
  </w:style>
  <w:style w:type="paragraph" w:styleId="Revision">
    <w:name w:val="Revision"/>
    <w:hidden/>
    <w:uiPriority w:val="99"/>
    <w:semiHidden/>
    <w:rsid w:val="00986C5A"/>
    <w:rPr>
      <w:rFonts w:ascii="Verdana" w:hAnsi="Verdana"/>
      <w:sz w:val="24"/>
      <w:lang w:eastAsia="en-US"/>
    </w:rPr>
  </w:style>
  <w:style w:type="character" w:styleId="CommentReference">
    <w:name w:val="annotation reference"/>
    <w:basedOn w:val="DefaultParagraphFont"/>
    <w:rsid w:val="000B4F17"/>
    <w:rPr>
      <w:sz w:val="16"/>
      <w:szCs w:val="16"/>
    </w:rPr>
  </w:style>
  <w:style w:type="paragraph" w:styleId="CommentText">
    <w:name w:val="annotation text"/>
    <w:basedOn w:val="Normal"/>
    <w:link w:val="CommentTextChar"/>
    <w:rsid w:val="000B4F17"/>
    <w:rPr>
      <w:sz w:val="20"/>
    </w:rPr>
  </w:style>
  <w:style w:type="character" w:customStyle="1" w:styleId="CommentTextChar">
    <w:name w:val="Comment Text Char"/>
    <w:basedOn w:val="DefaultParagraphFont"/>
    <w:link w:val="CommentText"/>
    <w:rsid w:val="000B4F17"/>
    <w:rPr>
      <w:rFonts w:ascii="Verdana" w:hAnsi="Verdana"/>
      <w:lang w:eastAsia="en-US"/>
    </w:rPr>
  </w:style>
  <w:style w:type="paragraph" w:styleId="CommentSubject">
    <w:name w:val="annotation subject"/>
    <w:basedOn w:val="CommentText"/>
    <w:next w:val="CommentText"/>
    <w:link w:val="CommentSubjectChar"/>
    <w:semiHidden/>
    <w:unhideWhenUsed/>
    <w:rsid w:val="000B4F17"/>
    <w:rPr>
      <w:b/>
      <w:bCs/>
    </w:rPr>
  </w:style>
  <w:style w:type="character" w:customStyle="1" w:styleId="CommentSubjectChar">
    <w:name w:val="Comment Subject Char"/>
    <w:basedOn w:val="CommentTextChar"/>
    <w:link w:val="CommentSubject"/>
    <w:semiHidden/>
    <w:rsid w:val="000B4F17"/>
    <w:rPr>
      <w:rFonts w:ascii="Verdana" w:hAnsi="Verdana"/>
      <w:b/>
      <w:bCs/>
      <w:lang w:eastAsia="en-US"/>
    </w:rPr>
  </w:style>
  <w:style w:type="character" w:customStyle="1" w:styleId="HeaderChar">
    <w:name w:val="Header Char"/>
    <w:basedOn w:val="DefaultParagraphFont"/>
    <w:link w:val="Header"/>
    <w:uiPriority w:val="99"/>
    <w:rsid w:val="00FD6E2F"/>
    <w:rPr>
      <w:rFonts w:ascii="Verdana" w:hAnsi="Verdana"/>
      <w:lang w:eastAsia="en-US"/>
    </w:rPr>
  </w:style>
  <w:style w:type="table" w:customStyle="1" w:styleId="TableGrid0">
    <w:name w:val="TableGrid"/>
    <w:rsid w:val="00CF50C0"/>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1A4A4B"/>
    <w:pPr>
      <w:keepLines/>
      <w:numPr>
        <w:numId w:val="0"/>
      </w:numPr>
      <w:spacing w:before="240" w:line="259" w:lineRule="auto"/>
      <w:jc w:val="left"/>
      <w:outlineLvl w:val="9"/>
    </w:pPr>
    <w:rPr>
      <w:rFonts w:asciiTheme="majorHAnsi" w:eastAsiaTheme="majorEastAsia" w:hAnsiTheme="majorHAnsi" w:cstheme="majorBidi"/>
      <w:b w:val="0"/>
      <w:bCs w:val="0"/>
      <w:color w:val="2E74B5" w:themeColor="accent1" w:themeShade="BF"/>
      <w:kern w:val="0"/>
      <w:sz w:val="32"/>
      <w:lang w:eastAsia="en-GB"/>
    </w:rPr>
  </w:style>
  <w:style w:type="character" w:styleId="Strong">
    <w:name w:val="Strong"/>
    <w:basedOn w:val="DefaultParagraphFont"/>
    <w:uiPriority w:val="22"/>
    <w:qFormat/>
    <w:rsid w:val="00B91E31"/>
    <w:rPr>
      <w:b/>
      <w:bCs/>
    </w:rPr>
  </w:style>
  <w:style w:type="character" w:styleId="UnresolvedMention">
    <w:name w:val="Unresolved Mention"/>
    <w:basedOn w:val="DefaultParagraphFont"/>
    <w:uiPriority w:val="99"/>
    <w:semiHidden/>
    <w:unhideWhenUsed/>
    <w:rsid w:val="00B91E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59378">
      <w:bodyDiv w:val="1"/>
      <w:marLeft w:val="0"/>
      <w:marRight w:val="0"/>
      <w:marTop w:val="0"/>
      <w:marBottom w:val="0"/>
      <w:divBdr>
        <w:top w:val="none" w:sz="0" w:space="0" w:color="auto"/>
        <w:left w:val="none" w:sz="0" w:space="0" w:color="auto"/>
        <w:bottom w:val="none" w:sz="0" w:space="0" w:color="auto"/>
        <w:right w:val="none" w:sz="0" w:space="0" w:color="auto"/>
      </w:divBdr>
    </w:div>
    <w:div w:id="131141972">
      <w:bodyDiv w:val="1"/>
      <w:marLeft w:val="0"/>
      <w:marRight w:val="0"/>
      <w:marTop w:val="0"/>
      <w:marBottom w:val="0"/>
      <w:divBdr>
        <w:top w:val="none" w:sz="0" w:space="0" w:color="auto"/>
        <w:left w:val="none" w:sz="0" w:space="0" w:color="auto"/>
        <w:bottom w:val="none" w:sz="0" w:space="0" w:color="auto"/>
        <w:right w:val="none" w:sz="0" w:space="0" w:color="auto"/>
      </w:divBdr>
    </w:div>
    <w:div w:id="315184793">
      <w:bodyDiv w:val="1"/>
      <w:marLeft w:val="0"/>
      <w:marRight w:val="0"/>
      <w:marTop w:val="0"/>
      <w:marBottom w:val="0"/>
      <w:divBdr>
        <w:top w:val="none" w:sz="0" w:space="0" w:color="auto"/>
        <w:left w:val="none" w:sz="0" w:space="0" w:color="auto"/>
        <w:bottom w:val="none" w:sz="0" w:space="0" w:color="auto"/>
        <w:right w:val="none" w:sz="0" w:space="0" w:color="auto"/>
      </w:divBdr>
    </w:div>
    <w:div w:id="322391244">
      <w:bodyDiv w:val="1"/>
      <w:marLeft w:val="0"/>
      <w:marRight w:val="0"/>
      <w:marTop w:val="0"/>
      <w:marBottom w:val="0"/>
      <w:divBdr>
        <w:top w:val="none" w:sz="0" w:space="0" w:color="auto"/>
        <w:left w:val="none" w:sz="0" w:space="0" w:color="auto"/>
        <w:bottom w:val="none" w:sz="0" w:space="0" w:color="auto"/>
        <w:right w:val="none" w:sz="0" w:space="0" w:color="auto"/>
      </w:divBdr>
    </w:div>
    <w:div w:id="324405841">
      <w:bodyDiv w:val="1"/>
      <w:marLeft w:val="0"/>
      <w:marRight w:val="0"/>
      <w:marTop w:val="0"/>
      <w:marBottom w:val="0"/>
      <w:divBdr>
        <w:top w:val="none" w:sz="0" w:space="0" w:color="auto"/>
        <w:left w:val="none" w:sz="0" w:space="0" w:color="auto"/>
        <w:bottom w:val="none" w:sz="0" w:space="0" w:color="auto"/>
        <w:right w:val="none" w:sz="0" w:space="0" w:color="auto"/>
      </w:divBdr>
    </w:div>
    <w:div w:id="385029008">
      <w:bodyDiv w:val="1"/>
      <w:marLeft w:val="0"/>
      <w:marRight w:val="0"/>
      <w:marTop w:val="0"/>
      <w:marBottom w:val="0"/>
      <w:divBdr>
        <w:top w:val="none" w:sz="0" w:space="0" w:color="auto"/>
        <w:left w:val="none" w:sz="0" w:space="0" w:color="auto"/>
        <w:bottom w:val="none" w:sz="0" w:space="0" w:color="auto"/>
        <w:right w:val="none" w:sz="0" w:space="0" w:color="auto"/>
      </w:divBdr>
    </w:div>
    <w:div w:id="410735816">
      <w:bodyDiv w:val="1"/>
      <w:marLeft w:val="0"/>
      <w:marRight w:val="0"/>
      <w:marTop w:val="0"/>
      <w:marBottom w:val="0"/>
      <w:divBdr>
        <w:top w:val="none" w:sz="0" w:space="0" w:color="auto"/>
        <w:left w:val="none" w:sz="0" w:space="0" w:color="auto"/>
        <w:bottom w:val="none" w:sz="0" w:space="0" w:color="auto"/>
        <w:right w:val="none" w:sz="0" w:space="0" w:color="auto"/>
      </w:divBdr>
    </w:div>
    <w:div w:id="429786975">
      <w:bodyDiv w:val="1"/>
      <w:marLeft w:val="0"/>
      <w:marRight w:val="0"/>
      <w:marTop w:val="0"/>
      <w:marBottom w:val="0"/>
      <w:divBdr>
        <w:top w:val="none" w:sz="0" w:space="0" w:color="auto"/>
        <w:left w:val="none" w:sz="0" w:space="0" w:color="auto"/>
        <w:bottom w:val="none" w:sz="0" w:space="0" w:color="auto"/>
        <w:right w:val="none" w:sz="0" w:space="0" w:color="auto"/>
      </w:divBdr>
    </w:div>
    <w:div w:id="522212591">
      <w:bodyDiv w:val="1"/>
      <w:marLeft w:val="0"/>
      <w:marRight w:val="0"/>
      <w:marTop w:val="0"/>
      <w:marBottom w:val="0"/>
      <w:divBdr>
        <w:top w:val="none" w:sz="0" w:space="0" w:color="auto"/>
        <w:left w:val="none" w:sz="0" w:space="0" w:color="auto"/>
        <w:bottom w:val="none" w:sz="0" w:space="0" w:color="auto"/>
        <w:right w:val="none" w:sz="0" w:space="0" w:color="auto"/>
      </w:divBdr>
    </w:div>
    <w:div w:id="529031388">
      <w:bodyDiv w:val="1"/>
      <w:marLeft w:val="0"/>
      <w:marRight w:val="0"/>
      <w:marTop w:val="0"/>
      <w:marBottom w:val="0"/>
      <w:divBdr>
        <w:top w:val="none" w:sz="0" w:space="0" w:color="auto"/>
        <w:left w:val="none" w:sz="0" w:space="0" w:color="auto"/>
        <w:bottom w:val="none" w:sz="0" w:space="0" w:color="auto"/>
        <w:right w:val="none" w:sz="0" w:space="0" w:color="auto"/>
      </w:divBdr>
    </w:div>
    <w:div w:id="600066805">
      <w:bodyDiv w:val="1"/>
      <w:marLeft w:val="0"/>
      <w:marRight w:val="0"/>
      <w:marTop w:val="0"/>
      <w:marBottom w:val="0"/>
      <w:divBdr>
        <w:top w:val="none" w:sz="0" w:space="0" w:color="auto"/>
        <w:left w:val="none" w:sz="0" w:space="0" w:color="auto"/>
        <w:bottom w:val="none" w:sz="0" w:space="0" w:color="auto"/>
        <w:right w:val="none" w:sz="0" w:space="0" w:color="auto"/>
      </w:divBdr>
    </w:div>
    <w:div w:id="770592291">
      <w:bodyDiv w:val="1"/>
      <w:marLeft w:val="0"/>
      <w:marRight w:val="0"/>
      <w:marTop w:val="0"/>
      <w:marBottom w:val="0"/>
      <w:divBdr>
        <w:top w:val="none" w:sz="0" w:space="0" w:color="auto"/>
        <w:left w:val="none" w:sz="0" w:space="0" w:color="auto"/>
        <w:bottom w:val="none" w:sz="0" w:space="0" w:color="auto"/>
        <w:right w:val="none" w:sz="0" w:space="0" w:color="auto"/>
      </w:divBdr>
    </w:div>
    <w:div w:id="813449296">
      <w:bodyDiv w:val="1"/>
      <w:marLeft w:val="0"/>
      <w:marRight w:val="0"/>
      <w:marTop w:val="0"/>
      <w:marBottom w:val="0"/>
      <w:divBdr>
        <w:top w:val="none" w:sz="0" w:space="0" w:color="auto"/>
        <w:left w:val="none" w:sz="0" w:space="0" w:color="auto"/>
        <w:bottom w:val="none" w:sz="0" w:space="0" w:color="auto"/>
        <w:right w:val="none" w:sz="0" w:space="0" w:color="auto"/>
      </w:divBdr>
    </w:div>
    <w:div w:id="845360064">
      <w:bodyDiv w:val="1"/>
      <w:marLeft w:val="0"/>
      <w:marRight w:val="0"/>
      <w:marTop w:val="0"/>
      <w:marBottom w:val="0"/>
      <w:divBdr>
        <w:top w:val="none" w:sz="0" w:space="0" w:color="auto"/>
        <w:left w:val="none" w:sz="0" w:space="0" w:color="auto"/>
        <w:bottom w:val="none" w:sz="0" w:space="0" w:color="auto"/>
        <w:right w:val="none" w:sz="0" w:space="0" w:color="auto"/>
      </w:divBdr>
    </w:div>
    <w:div w:id="878248481">
      <w:bodyDiv w:val="1"/>
      <w:marLeft w:val="0"/>
      <w:marRight w:val="0"/>
      <w:marTop w:val="0"/>
      <w:marBottom w:val="0"/>
      <w:divBdr>
        <w:top w:val="none" w:sz="0" w:space="0" w:color="auto"/>
        <w:left w:val="none" w:sz="0" w:space="0" w:color="auto"/>
        <w:bottom w:val="none" w:sz="0" w:space="0" w:color="auto"/>
        <w:right w:val="none" w:sz="0" w:space="0" w:color="auto"/>
      </w:divBdr>
    </w:div>
    <w:div w:id="988484506">
      <w:bodyDiv w:val="1"/>
      <w:marLeft w:val="0"/>
      <w:marRight w:val="0"/>
      <w:marTop w:val="0"/>
      <w:marBottom w:val="0"/>
      <w:divBdr>
        <w:top w:val="none" w:sz="0" w:space="0" w:color="auto"/>
        <w:left w:val="none" w:sz="0" w:space="0" w:color="auto"/>
        <w:bottom w:val="none" w:sz="0" w:space="0" w:color="auto"/>
        <w:right w:val="none" w:sz="0" w:space="0" w:color="auto"/>
      </w:divBdr>
    </w:div>
    <w:div w:id="1054427732">
      <w:bodyDiv w:val="1"/>
      <w:marLeft w:val="0"/>
      <w:marRight w:val="0"/>
      <w:marTop w:val="0"/>
      <w:marBottom w:val="0"/>
      <w:divBdr>
        <w:top w:val="none" w:sz="0" w:space="0" w:color="auto"/>
        <w:left w:val="none" w:sz="0" w:space="0" w:color="auto"/>
        <w:bottom w:val="none" w:sz="0" w:space="0" w:color="auto"/>
        <w:right w:val="none" w:sz="0" w:space="0" w:color="auto"/>
      </w:divBdr>
    </w:div>
    <w:div w:id="1106654039">
      <w:bodyDiv w:val="1"/>
      <w:marLeft w:val="0"/>
      <w:marRight w:val="0"/>
      <w:marTop w:val="0"/>
      <w:marBottom w:val="0"/>
      <w:divBdr>
        <w:top w:val="none" w:sz="0" w:space="0" w:color="auto"/>
        <w:left w:val="none" w:sz="0" w:space="0" w:color="auto"/>
        <w:bottom w:val="none" w:sz="0" w:space="0" w:color="auto"/>
        <w:right w:val="none" w:sz="0" w:space="0" w:color="auto"/>
      </w:divBdr>
    </w:div>
    <w:div w:id="1170634002">
      <w:bodyDiv w:val="1"/>
      <w:marLeft w:val="0"/>
      <w:marRight w:val="0"/>
      <w:marTop w:val="0"/>
      <w:marBottom w:val="0"/>
      <w:divBdr>
        <w:top w:val="none" w:sz="0" w:space="0" w:color="auto"/>
        <w:left w:val="none" w:sz="0" w:space="0" w:color="auto"/>
        <w:bottom w:val="none" w:sz="0" w:space="0" w:color="auto"/>
        <w:right w:val="none" w:sz="0" w:space="0" w:color="auto"/>
      </w:divBdr>
    </w:div>
    <w:div w:id="1344361445">
      <w:bodyDiv w:val="1"/>
      <w:marLeft w:val="0"/>
      <w:marRight w:val="0"/>
      <w:marTop w:val="0"/>
      <w:marBottom w:val="0"/>
      <w:divBdr>
        <w:top w:val="none" w:sz="0" w:space="0" w:color="auto"/>
        <w:left w:val="none" w:sz="0" w:space="0" w:color="auto"/>
        <w:bottom w:val="none" w:sz="0" w:space="0" w:color="auto"/>
        <w:right w:val="none" w:sz="0" w:space="0" w:color="auto"/>
      </w:divBdr>
    </w:div>
    <w:div w:id="1399203899">
      <w:bodyDiv w:val="1"/>
      <w:marLeft w:val="0"/>
      <w:marRight w:val="0"/>
      <w:marTop w:val="0"/>
      <w:marBottom w:val="0"/>
      <w:divBdr>
        <w:top w:val="none" w:sz="0" w:space="0" w:color="auto"/>
        <w:left w:val="none" w:sz="0" w:space="0" w:color="auto"/>
        <w:bottom w:val="none" w:sz="0" w:space="0" w:color="auto"/>
        <w:right w:val="none" w:sz="0" w:space="0" w:color="auto"/>
      </w:divBdr>
      <w:divsChild>
        <w:div w:id="1774857128">
          <w:marLeft w:val="0"/>
          <w:marRight w:val="0"/>
          <w:marTop w:val="480"/>
          <w:marBottom w:val="480"/>
          <w:divBdr>
            <w:top w:val="none" w:sz="0" w:space="0" w:color="auto"/>
            <w:left w:val="none" w:sz="0" w:space="0" w:color="auto"/>
            <w:bottom w:val="none" w:sz="0" w:space="0" w:color="auto"/>
            <w:right w:val="none" w:sz="0" w:space="0" w:color="auto"/>
          </w:divBdr>
        </w:div>
      </w:divsChild>
    </w:div>
    <w:div w:id="1399595590">
      <w:bodyDiv w:val="1"/>
      <w:marLeft w:val="0"/>
      <w:marRight w:val="0"/>
      <w:marTop w:val="0"/>
      <w:marBottom w:val="0"/>
      <w:divBdr>
        <w:top w:val="none" w:sz="0" w:space="0" w:color="auto"/>
        <w:left w:val="none" w:sz="0" w:space="0" w:color="auto"/>
        <w:bottom w:val="none" w:sz="0" w:space="0" w:color="auto"/>
        <w:right w:val="none" w:sz="0" w:space="0" w:color="auto"/>
      </w:divBdr>
    </w:div>
    <w:div w:id="1510631393">
      <w:bodyDiv w:val="1"/>
      <w:marLeft w:val="0"/>
      <w:marRight w:val="0"/>
      <w:marTop w:val="0"/>
      <w:marBottom w:val="0"/>
      <w:divBdr>
        <w:top w:val="none" w:sz="0" w:space="0" w:color="auto"/>
        <w:left w:val="none" w:sz="0" w:space="0" w:color="auto"/>
        <w:bottom w:val="none" w:sz="0" w:space="0" w:color="auto"/>
        <w:right w:val="none" w:sz="0" w:space="0" w:color="auto"/>
      </w:divBdr>
    </w:div>
    <w:div w:id="1531839943">
      <w:bodyDiv w:val="1"/>
      <w:marLeft w:val="0"/>
      <w:marRight w:val="0"/>
      <w:marTop w:val="0"/>
      <w:marBottom w:val="0"/>
      <w:divBdr>
        <w:top w:val="none" w:sz="0" w:space="0" w:color="auto"/>
        <w:left w:val="none" w:sz="0" w:space="0" w:color="auto"/>
        <w:bottom w:val="none" w:sz="0" w:space="0" w:color="auto"/>
        <w:right w:val="none" w:sz="0" w:space="0" w:color="auto"/>
      </w:divBdr>
    </w:div>
    <w:div w:id="1548910316">
      <w:bodyDiv w:val="1"/>
      <w:marLeft w:val="0"/>
      <w:marRight w:val="0"/>
      <w:marTop w:val="0"/>
      <w:marBottom w:val="0"/>
      <w:divBdr>
        <w:top w:val="none" w:sz="0" w:space="0" w:color="auto"/>
        <w:left w:val="none" w:sz="0" w:space="0" w:color="auto"/>
        <w:bottom w:val="none" w:sz="0" w:space="0" w:color="auto"/>
        <w:right w:val="none" w:sz="0" w:space="0" w:color="auto"/>
      </w:divBdr>
    </w:div>
    <w:div w:id="1746219511">
      <w:bodyDiv w:val="1"/>
      <w:marLeft w:val="0"/>
      <w:marRight w:val="0"/>
      <w:marTop w:val="0"/>
      <w:marBottom w:val="0"/>
      <w:divBdr>
        <w:top w:val="none" w:sz="0" w:space="0" w:color="auto"/>
        <w:left w:val="none" w:sz="0" w:space="0" w:color="auto"/>
        <w:bottom w:val="none" w:sz="0" w:space="0" w:color="auto"/>
        <w:right w:val="none" w:sz="0" w:space="0" w:color="auto"/>
      </w:divBdr>
    </w:div>
    <w:div w:id="1830049853">
      <w:bodyDiv w:val="1"/>
      <w:marLeft w:val="0"/>
      <w:marRight w:val="0"/>
      <w:marTop w:val="0"/>
      <w:marBottom w:val="0"/>
      <w:divBdr>
        <w:top w:val="none" w:sz="0" w:space="0" w:color="auto"/>
        <w:left w:val="none" w:sz="0" w:space="0" w:color="auto"/>
        <w:bottom w:val="none" w:sz="0" w:space="0" w:color="auto"/>
        <w:right w:val="none" w:sz="0" w:space="0" w:color="auto"/>
      </w:divBdr>
    </w:div>
    <w:div w:id="1959287934">
      <w:bodyDiv w:val="1"/>
      <w:marLeft w:val="0"/>
      <w:marRight w:val="0"/>
      <w:marTop w:val="0"/>
      <w:marBottom w:val="0"/>
      <w:divBdr>
        <w:top w:val="none" w:sz="0" w:space="0" w:color="auto"/>
        <w:left w:val="none" w:sz="0" w:space="0" w:color="auto"/>
        <w:bottom w:val="none" w:sz="0" w:space="0" w:color="auto"/>
        <w:right w:val="none" w:sz="0" w:space="0" w:color="auto"/>
      </w:divBdr>
    </w:div>
    <w:div w:id="1975209496">
      <w:bodyDiv w:val="1"/>
      <w:marLeft w:val="0"/>
      <w:marRight w:val="0"/>
      <w:marTop w:val="0"/>
      <w:marBottom w:val="0"/>
      <w:divBdr>
        <w:top w:val="none" w:sz="0" w:space="0" w:color="auto"/>
        <w:left w:val="none" w:sz="0" w:space="0" w:color="auto"/>
        <w:bottom w:val="none" w:sz="0" w:space="0" w:color="auto"/>
        <w:right w:val="none" w:sz="0" w:space="0" w:color="auto"/>
      </w:divBdr>
    </w:div>
    <w:div w:id="2002613569">
      <w:bodyDiv w:val="1"/>
      <w:marLeft w:val="0"/>
      <w:marRight w:val="0"/>
      <w:marTop w:val="0"/>
      <w:marBottom w:val="0"/>
      <w:divBdr>
        <w:top w:val="none" w:sz="0" w:space="0" w:color="auto"/>
        <w:left w:val="none" w:sz="0" w:space="0" w:color="auto"/>
        <w:bottom w:val="none" w:sz="0" w:space="0" w:color="auto"/>
        <w:right w:val="none" w:sz="0" w:space="0" w:color="auto"/>
      </w:divBdr>
    </w:div>
    <w:div w:id="2029674247">
      <w:bodyDiv w:val="1"/>
      <w:marLeft w:val="0"/>
      <w:marRight w:val="0"/>
      <w:marTop w:val="0"/>
      <w:marBottom w:val="0"/>
      <w:divBdr>
        <w:top w:val="none" w:sz="0" w:space="0" w:color="auto"/>
        <w:left w:val="none" w:sz="0" w:space="0" w:color="auto"/>
        <w:bottom w:val="none" w:sz="0" w:space="0" w:color="auto"/>
        <w:right w:val="none" w:sz="0" w:space="0" w:color="auto"/>
      </w:divBdr>
    </w:div>
    <w:div w:id="206945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7.emf"/><Relationship Id="rId26" Type="http://schemas.openxmlformats.org/officeDocument/2006/relationships/hyperlink" Target="https://www.england.nhs.uk/wp-content/uploads/2021/05/Health_tech_memo_0601.pdf" TargetMode="External"/><Relationship Id="rId39" Type="http://schemas.openxmlformats.org/officeDocument/2006/relationships/customXml" Target="../customXml/item2.xml"/><Relationship Id="rId21" Type="http://schemas.openxmlformats.org/officeDocument/2006/relationships/hyperlink" Target="https://www.gov.uk/government/publications/energy-emergency-plans-priority-fuel-allocation" TargetMode="External"/><Relationship Id="rId34"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hyperlink" Target="https://www.gov.uk/guidance/preparing-for-and-responding-to-energy-emergencies" TargetMode="External"/><Relationship Id="rId29" Type="http://schemas.openxmlformats.org/officeDocument/2006/relationships/package" Target="embeddings/Microsoft_Word_Document2.docx"/><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24" Type="http://schemas.openxmlformats.org/officeDocument/2006/relationships/image" Target="media/image9.emf"/><Relationship Id="rId32" Type="http://schemas.openxmlformats.org/officeDocument/2006/relationships/header" Target="header1.xml"/><Relationship Id="rId37" Type="http://schemas.openxmlformats.org/officeDocument/2006/relationships/fontTable" Target="fontTab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4.bin"/><Relationship Id="rId28" Type="http://schemas.openxmlformats.org/officeDocument/2006/relationships/image" Target="media/image10.emf"/><Relationship Id="rId36" Type="http://schemas.openxmlformats.org/officeDocument/2006/relationships/footer" Target="footer3.xml"/><Relationship Id="rId10" Type="http://schemas.openxmlformats.org/officeDocument/2006/relationships/image" Target="media/image3.emf"/><Relationship Id="rId19" Type="http://schemas.openxmlformats.org/officeDocument/2006/relationships/oleObject" Target="embeddings/oleObject3.bin"/><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image" Target="media/image8.emf"/><Relationship Id="rId27" Type="http://schemas.openxmlformats.org/officeDocument/2006/relationships/hyperlink" Target="https://assets.publishing.service.gov.uk/media/64c3c9cbf92186000d866760/national-emergency-plan-downstream-gas-and-electricity.pdf" TargetMode="External"/><Relationship Id="rId30" Type="http://schemas.openxmlformats.org/officeDocument/2006/relationships/image" Target="media/image11.png"/><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package" Target="embeddings/Microsoft_Word_Document1.docx"/><Relationship Id="rId25" Type="http://schemas.openxmlformats.org/officeDocument/2006/relationships/oleObject" Target="embeddings/oleObject5.bin"/><Relationship Id="rId33" Type="http://schemas.openxmlformats.org/officeDocument/2006/relationships/footer" Target="footer1.xml"/><Relationship Id="rId38"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5.svg"/><Relationship Id="rId2" Type="http://schemas.openxmlformats.org/officeDocument/2006/relationships/image" Target="media/image14.png"/><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F005DE61-CE4E-433B-82FB-088E056459B9}">
  <ds:schemaRefs>
    <ds:schemaRef ds:uri="http://schemas.openxmlformats.org/officeDocument/2006/bibliography"/>
  </ds:schemaRefs>
</ds:datastoreItem>
</file>

<file path=customXml/itemProps2.xml><?xml version="1.0" encoding="utf-8"?>
<ds:datastoreItem xmlns:ds="http://schemas.openxmlformats.org/officeDocument/2006/customXml" ds:itemID="{11DCD3EB-A4F1-4097-A2F9-36E5B5592E07}"/>
</file>

<file path=customXml/itemProps3.xml><?xml version="1.0" encoding="utf-8"?>
<ds:datastoreItem xmlns:ds="http://schemas.openxmlformats.org/officeDocument/2006/customXml" ds:itemID="{E812AF53-5078-4701-8B2C-201B2B526154}"/>
</file>

<file path=customXml/itemProps4.xml><?xml version="1.0" encoding="utf-8"?>
<ds:datastoreItem xmlns:ds="http://schemas.openxmlformats.org/officeDocument/2006/customXml" ds:itemID="{2423BB12-580B-4691-9900-580D1407DA08}"/>
</file>

<file path=docProps/app.xml><?xml version="1.0" encoding="utf-8"?>
<Properties xmlns="http://schemas.openxmlformats.org/officeDocument/2006/extended-properties" xmlns:vt="http://schemas.openxmlformats.org/officeDocument/2006/docPropsVTypes">
  <Template>Normal</Template>
  <TotalTime>1</TotalTime>
  <Pages>41</Pages>
  <Words>8388</Words>
  <Characters>47815</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Procedure Template March 2011</vt:lpstr>
    </vt:vector>
  </TitlesOfParts>
  <Company>ABMU NHS Trust</Company>
  <LinksUpToDate>false</LinksUpToDate>
  <CharactersWithSpaces>56091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Template March 2011</dc:title>
  <dc:subject/>
  <dc:creator>dwalters</dc:creator>
  <cp:keywords/>
  <dc:description/>
  <cp:lastModifiedBy>Karen Jones (Swansea Bay UHB - Planning &amp; Partnerships)</cp:lastModifiedBy>
  <cp:revision>2</cp:revision>
  <cp:lastPrinted>2025-05-15T13:29:00Z</cp:lastPrinted>
  <dcterms:created xsi:type="dcterms:W3CDTF">2026-06-22T11:13:00Z</dcterms:created>
  <dcterms:modified xsi:type="dcterms:W3CDTF">2026-06-22T11:13:00Z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ategory">
    <vt:lpwstr>Document Template</vt:lpwstr>
  </property>
  <property fmtid="{D5CDD505-2E9C-101B-9397-08002B2CF9AE}" pid="4" name="ContentTypeId">
    <vt:lpwstr>0x01010001C022EFBB18C64ABE3B9933434D2554</vt:lpwstr>
  </property>
</Properties>
</file>