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0CA71BFF" w:rsidR="00F5082D" w:rsidRPr="00B105BD" w:rsidRDefault="00FB0140" w:rsidP="00FA0CA9">
                <w:pPr>
                  <w:rPr>
                    <w:b/>
                    <w:bCs/>
                  </w:rPr>
                </w:pPr>
                <w:r>
                  <w:rPr>
                    <w:rStyle w:val="Style1"/>
                    <w:b/>
                    <w:bCs/>
                  </w:rPr>
                  <w:t>30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E90C257" w:rsidR="00F5082D" w:rsidRPr="00F8567E" w:rsidRDefault="002818C4" w:rsidP="00FA0CA9">
            <w:pPr>
              <w:rPr>
                <w:b/>
              </w:rPr>
            </w:pPr>
            <w:r>
              <w:rPr>
                <w:b/>
              </w:rPr>
              <w:t>2.2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5B949CBB" w:rsidR="00B0479E" w:rsidRPr="00EC7151" w:rsidRDefault="00A31BEA"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BE5FACF" w:rsidR="00034194" w:rsidRPr="00EC7151" w:rsidRDefault="0005375C" w:rsidP="00FA0CA9">
            <w:pPr>
              <w:rPr>
                <w:b/>
                <w:bCs/>
              </w:rPr>
            </w:pPr>
            <w:r>
              <w:rPr>
                <w:b/>
                <w:bCs/>
              </w:rPr>
              <w:t>Risk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3AB3C314" w:rsidR="00034194" w:rsidRPr="00F8567E" w:rsidRDefault="00D0777C" w:rsidP="00FA0CA9">
            <w:r>
              <w:t xml:space="preserve">Neil Thomas, </w:t>
            </w:r>
            <w:r w:rsidR="0005375C">
              <w:t>Assistant Head of Risk &amp; Assurance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486739C" w:rsidR="00762BBE" w:rsidRPr="00F8567E" w:rsidRDefault="0005375C"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AFF2F3D" w:rsidR="00762BBE" w:rsidRPr="00F8567E" w:rsidRDefault="00D0777C" w:rsidP="00762BBE">
            <w:r>
              <w:rPr>
                <w:rStyle w:val="Style1"/>
              </w:rPr>
              <w:t xml:space="preserve">Hazel Lloyd, </w:t>
            </w:r>
            <w:r w:rsidR="002B5C00">
              <w:rPr>
                <w:rStyle w:val="Style1"/>
              </w:rPr>
              <w:t>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80A494C" w:rsidR="00850C29" w:rsidRPr="00F618CD" w:rsidRDefault="0005375C"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191013A2" w:rsidR="00A35122" w:rsidRPr="00737883" w:rsidRDefault="0005375C" w:rsidP="00110100">
            <w:pPr>
              <w:rPr>
                <w:b/>
                <w:color w:val="FF0000"/>
              </w:rPr>
            </w:pPr>
            <w:r w:rsidRPr="0005375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19B51B6D" w:rsidR="00EA4667" w:rsidRPr="005F4E71" w:rsidRDefault="0005375C">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52102268" w:rsidR="00110100" w:rsidRPr="00737883" w:rsidRDefault="00F00C70" w:rsidP="00110100">
            <w:pPr>
              <w:rPr>
                <w:b/>
                <w:color w:val="FF0000"/>
              </w:rPr>
            </w:pPr>
            <w:r w:rsidRPr="00556B81">
              <w:t xml:space="preserve">This </w:t>
            </w:r>
            <w:r w:rsidR="002B38A4" w:rsidRPr="00556B81">
              <w:t>report</w:t>
            </w:r>
            <w:r w:rsidRPr="00556B81">
              <w:t xml:space="preserve"> </w:t>
            </w:r>
            <w:r w:rsidR="004D62B0" w:rsidRPr="00556B81">
              <w:t>provide</w:t>
            </w:r>
            <w:r w:rsidR="0039749F" w:rsidRPr="00556B81">
              <w:t>s</w:t>
            </w:r>
            <w:r w:rsidR="004D62B0" w:rsidRPr="00556B81">
              <w:t xml:space="preserve"> the </w:t>
            </w:r>
            <w:r w:rsidR="00A31BEA">
              <w:t xml:space="preserve">Health Board </w:t>
            </w:r>
            <w:r w:rsidR="004D62B0" w:rsidRPr="00556B81">
              <w:t xml:space="preserve">with </w:t>
            </w:r>
            <w:r w:rsidR="00906AB8" w:rsidRPr="00556B81">
              <w:t xml:space="preserve">information to support </w:t>
            </w:r>
            <w:r w:rsidR="004D62B0" w:rsidRPr="00556B81">
              <w:t>assurance on the effectiveness of the Health Board’s risk management framework</w:t>
            </w:r>
            <w:r w:rsidR="00906AB8" w:rsidRPr="00556B81">
              <w:t xml:space="preserve">. </w:t>
            </w:r>
            <w:r w:rsidR="00184C06" w:rsidRPr="00556B81">
              <w:t xml:space="preserve">In particular, </w:t>
            </w:r>
            <w:r w:rsidR="00906AB8" w:rsidRPr="00556B81">
              <w:t>t</w:t>
            </w:r>
            <w:r w:rsidR="002B5C00">
              <w:t>he report</w:t>
            </w:r>
            <w:r w:rsidR="00906AB8" w:rsidRPr="00556B81">
              <w:t xml:space="preserve"> provides an update </w:t>
            </w:r>
            <w:r w:rsidR="00B10EA5" w:rsidRPr="00556B81">
              <w:t xml:space="preserve">on </w:t>
            </w:r>
            <w:r w:rsidR="000D1C1D">
              <w:t>Board</w:t>
            </w:r>
            <w:r w:rsidR="00906AB8" w:rsidRPr="00556B81">
              <w:t xml:space="preserve">-level risk </w:t>
            </w:r>
            <w:r w:rsidR="00A31115" w:rsidRPr="00556B81">
              <w:t xml:space="preserve">registers </w:t>
            </w:r>
            <w:r w:rsidR="00B741FE">
              <w:t xml:space="preserve">– </w:t>
            </w:r>
            <w:r w:rsidR="00A31115" w:rsidRPr="00556B81">
              <w:t xml:space="preserve">the Strategic Risk Register </w:t>
            </w:r>
            <w:r w:rsidR="00B741FE">
              <w:t xml:space="preserve">(SRR) </w:t>
            </w:r>
            <w:r w:rsidR="00A31115" w:rsidRPr="00556B81">
              <w:t>and Corporate Risk Register</w:t>
            </w:r>
            <w:r w:rsidR="00B741FE">
              <w:t xml:space="preserve"> (CRR</w:t>
            </w:r>
            <w:r w:rsidR="00A31115" w:rsidRPr="00556B81">
              <w:t>)</w:t>
            </w:r>
            <w:r w:rsidR="00B741FE">
              <w:t xml:space="preserve"> –</w:t>
            </w:r>
            <w:r w:rsidR="00B41A89" w:rsidRPr="00556B81">
              <w:t xml:space="preserve"> and arrangements to support the detailed scrutiny of risk management by </w:t>
            </w:r>
            <w:r w:rsidR="00556B81" w:rsidRPr="00556B81">
              <w:t>Board Committees.</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391FA75" w14:textId="77777777" w:rsidR="0053487D" w:rsidRDefault="0053487D" w:rsidP="0053487D">
            <w:r>
              <w:t>The SRR and CRR have been discussed at Executive Board in June and subject to the routine process of periodic individual review by Executive Directors. Discussion of revised, draft strategic risks relating to the Health Board workforce objective (‘The health board is a great place to work where staff feel valued and work together towards a common goal’) has indicated a need for further refinement before they can be adopted.</w:t>
            </w:r>
          </w:p>
          <w:p w14:paraId="6D290401" w14:textId="379BC0A1" w:rsidR="009808F6" w:rsidRPr="00737883" w:rsidRDefault="0053487D" w:rsidP="0053487D">
            <w:pPr>
              <w:rPr>
                <w:b/>
                <w:color w:val="FF0000"/>
              </w:rPr>
            </w:pPr>
            <w:r>
              <w:t xml:space="preserve">Since the last meeting, four </w:t>
            </w:r>
            <w:r w:rsidR="00885F6D">
              <w:t xml:space="preserve">further SRR </w:t>
            </w:r>
            <w:r>
              <w:t xml:space="preserve">risks and nine </w:t>
            </w:r>
            <w:r w:rsidR="00586031">
              <w:t xml:space="preserve">further </w:t>
            </w:r>
            <w:r>
              <w:t>CRR risks have been received by Board Committees</w:t>
            </w:r>
            <w:r w:rsidR="00C62320">
              <w:t xml:space="preserve"> (Quality &amp; Safety Committee in June)</w:t>
            </w:r>
            <w:r w:rsidR="00472D28">
              <w:t xml:space="preserve">. </w:t>
            </w:r>
            <w:r w:rsidR="00C62320">
              <w:t xml:space="preserve">This </w:t>
            </w:r>
            <w:r>
              <w:t xml:space="preserve">report indicates those remaining to be received and the timing </w:t>
            </w:r>
            <w:r w:rsidR="00D37C32">
              <w:t>planned</w:t>
            </w:r>
            <w:r>
              <w:t>.</w:t>
            </w: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AE7E543" w:rsidR="00B22CF9" w:rsidRPr="00F8567E" w:rsidRDefault="00821AD8">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CF7229" w:rsidRDefault="00110100" w:rsidP="00110100">
            <w:pPr>
              <w:ind w:right="96"/>
            </w:pPr>
            <w:r w:rsidRPr="000940E7">
              <w:t>Members are asked to:</w:t>
            </w:r>
          </w:p>
          <w:p w14:paraId="5E43F34E" w14:textId="64F6B468" w:rsidR="008941B2" w:rsidRPr="00CF7229" w:rsidRDefault="002818C4" w:rsidP="000940E7">
            <w:pPr>
              <w:pStyle w:val="ListParagraph"/>
              <w:numPr>
                <w:ilvl w:val="0"/>
                <w:numId w:val="6"/>
              </w:numPr>
              <w:ind w:right="96"/>
              <w:rPr>
                <w:b/>
              </w:rPr>
            </w:pPr>
            <w:r w:rsidRPr="00CF7229">
              <w:rPr>
                <w:b/>
              </w:rPr>
              <w:t xml:space="preserve">RECEIVE </w:t>
            </w:r>
            <w:r w:rsidR="00DB76B3" w:rsidRPr="002818C4">
              <w:rPr>
                <w:bCs/>
              </w:rPr>
              <w:t>for</w:t>
            </w:r>
            <w:r w:rsidR="00DB76B3" w:rsidRPr="00CF7229">
              <w:rPr>
                <w:b/>
              </w:rPr>
              <w:t xml:space="preserve"> </w:t>
            </w:r>
            <w:r w:rsidRPr="00CF7229">
              <w:rPr>
                <w:b/>
              </w:rPr>
              <w:t xml:space="preserve">ASSURANCE </w:t>
            </w:r>
            <w:r w:rsidR="008941B2" w:rsidRPr="00CF7229">
              <w:rPr>
                <w:bCs/>
              </w:rPr>
              <w:t>th</w:t>
            </w:r>
            <w:r w:rsidR="00E81853">
              <w:rPr>
                <w:bCs/>
              </w:rPr>
              <w:t xml:space="preserve">e information presented in this </w:t>
            </w:r>
            <w:r w:rsidR="008941B2" w:rsidRPr="00CF7229">
              <w:rPr>
                <w:bCs/>
              </w:rPr>
              <w:t xml:space="preserve">report and </w:t>
            </w:r>
            <w:r w:rsidR="00E81853">
              <w:rPr>
                <w:bCs/>
              </w:rPr>
              <w:t xml:space="preserve">its </w:t>
            </w:r>
            <w:r w:rsidR="008941B2" w:rsidRPr="00CF7229">
              <w:rPr>
                <w:bCs/>
              </w:rPr>
              <w:t>supporting appendices</w:t>
            </w:r>
            <w:r w:rsidR="00E81853">
              <w:rPr>
                <w:bCs/>
              </w:rPr>
              <w:t>.</w:t>
            </w:r>
          </w:p>
          <w:p w14:paraId="6FFBD5EB" w14:textId="6773F14A" w:rsidR="000940E7" w:rsidRPr="00CF7229" w:rsidRDefault="002818C4" w:rsidP="000940E7">
            <w:pPr>
              <w:pStyle w:val="ListParagraph"/>
              <w:numPr>
                <w:ilvl w:val="0"/>
                <w:numId w:val="6"/>
              </w:numPr>
              <w:ind w:right="96"/>
              <w:rPr>
                <w:b/>
              </w:rPr>
            </w:pPr>
            <w:r w:rsidRPr="00CF7229">
              <w:rPr>
                <w:b/>
              </w:rPr>
              <w:t xml:space="preserve">CONSIDER </w:t>
            </w:r>
            <w:r w:rsidR="008941B2" w:rsidRPr="00CF7229">
              <w:rPr>
                <w:bCs/>
              </w:rPr>
              <w:t xml:space="preserve">any further </w:t>
            </w:r>
            <w:r w:rsidR="00CF7229" w:rsidRPr="00CF7229">
              <w:rPr>
                <w:bCs/>
              </w:rPr>
              <w:t>assurance needs</w:t>
            </w:r>
            <w:r>
              <w:rPr>
                <w:bCs/>
              </w:rPr>
              <w:t>.</w:t>
            </w:r>
          </w:p>
          <w:p w14:paraId="6D290417" w14:textId="77777777" w:rsidR="00110100" w:rsidRPr="00F8567E" w:rsidRDefault="00110100" w:rsidP="00CF7229">
            <w:pPr>
              <w:ind w:right="96"/>
            </w:pPr>
          </w:p>
        </w:tc>
      </w:tr>
    </w:tbl>
    <w:p w14:paraId="2038B89B" w14:textId="77777777" w:rsidR="00826717" w:rsidRDefault="0020539A" w:rsidP="00826717">
      <w:pPr>
        <w:spacing w:after="0" w:line="240" w:lineRule="auto"/>
        <w:ind w:left="1276"/>
        <w:jc w:val="center"/>
      </w:pPr>
      <w:r w:rsidRPr="00F8567E">
        <w:br w:type="page"/>
      </w:r>
    </w:p>
    <w:p w14:paraId="6D29041A" w14:textId="3B0ED4B2" w:rsidR="00653AEC" w:rsidRPr="00F8567E" w:rsidRDefault="002B5C00" w:rsidP="005E1496">
      <w:pPr>
        <w:spacing w:after="0" w:line="240" w:lineRule="auto"/>
        <w:jc w:val="center"/>
        <w:rPr>
          <w:b/>
        </w:rPr>
      </w:pPr>
      <w:r>
        <w:rPr>
          <w:b/>
        </w:rPr>
        <w:lastRenderedPageBreak/>
        <w:t>RISK</w:t>
      </w:r>
      <w:r w:rsidR="00653AEC" w:rsidRPr="00F8567E">
        <w:rPr>
          <w:b/>
        </w:rPr>
        <w:t xml:space="preserve">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DA673C">
      <w:pPr>
        <w:pStyle w:val="ListParagraph"/>
        <w:numPr>
          <w:ilvl w:val="0"/>
          <w:numId w:val="1"/>
        </w:numPr>
        <w:spacing w:after="0" w:line="240" w:lineRule="auto"/>
        <w:ind w:left="0"/>
        <w:rPr>
          <w:b/>
        </w:rPr>
      </w:pPr>
      <w:r w:rsidRPr="00F8567E">
        <w:rPr>
          <w:b/>
        </w:rPr>
        <w:t>INTRODUCTION</w:t>
      </w:r>
    </w:p>
    <w:p w14:paraId="0B4F8B2C" w14:textId="77777777" w:rsidR="00B041EA" w:rsidRDefault="00B041EA" w:rsidP="00F15F77">
      <w:pPr>
        <w:spacing w:after="0" w:line="240" w:lineRule="auto"/>
      </w:pPr>
    </w:p>
    <w:p w14:paraId="6D29041D" w14:textId="2ED3EA79" w:rsidR="00653AEC" w:rsidRPr="00F8567E" w:rsidRDefault="00B041EA" w:rsidP="00F15F77">
      <w:pPr>
        <w:spacing w:after="0" w:line="240" w:lineRule="auto"/>
        <w:rPr>
          <w:b/>
          <w:color w:val="FF0000"/>
        </w:rPr>
      </w:pPr>
      <w:r w:rsidRPr="00556B81">
        <w:t xml:space="preserve">This report provides the </w:t>
      </w:r>
      <w:r>
        <w:t xml:space="preserve">Health Board </w:t>
      </w:r>
      <w:r w:rsidRPr="00556B81">
        <w:t>with information to support assurance on the effectiveness of the Health Board’s risk management framework. In particular, t</w:t>
      </w:r>
      <w:r>
        <w:t>he report</w:t>
      </w:r>
      <w:r w:rsidRPr="00556B81">
        <w:t xml:space="preserve"> provides an update on </w:t>
      </w:r>
      <w:r>
        <w:t>Board</w:t>
      </w:r>
      <w:r w:rsidRPr="00556B81">
        <w:t xml:space="preserve">-level risk registers </w:t>
      </w:r>
      <w:r>
        <w:t xml:space="preserve">– </w:t>
      </w:r>
      <w:r w:rsidRPr="00556B81">
        <w:t xml:space="preserve">the Strategic Risk Register </w:t>
      </w:r>
      <w:r>
        <w:t xml:space="preserve">(SRR) </w:t>
      </w:r>
      <w:r w:rsidRPr="00556B81">
        <w:t>and Corporate Risk Register</w:t>
      </w:r>
      <w:r>
        <w:t xml:space="preserve"> (CRR</w:t>
      </w:r>
      <w:r w:rsidRPr="00556B81">
        <w:t>)</w:t>
      </w:r>
      <w:r>
        <w:t xml:space="preserve"> –</w:t>
      </w:r>
      <w:r w:rsidRPr="00556B81">
        <w:t xml:space="preserve"> and arrangements to support the detailed scrutiny of risk management by Board Committees.</w:t>
      </w:r>
    </w:p>
    <w:p w14:paraId="6D29041E" w14:textId="77777777" w:rsidR="00653AEC" w:rsidRPr="00F8567E" w:rsidRDefault="00653AEC" w:rsidP="00F15F77">
      <w:pPr>
        <w:pStyle w:val="ListParagraph"/>
        <w:spacing w:after="0" w:line="240" w:lineRule="auto"/>
        <w:rPr>
          <w:b/>
        </w:rPr>
      </w:pPr>
    </w:p>
    <w:p w14:paraId="6D29041F" w14:textId="77777777" w:rsidR="00653AEC" w:rsidRPr="00F8567E" w:rsidRDefault="00653AEC" w:rsidP="00DA673C">
      <w:pPr>
        <w:pStyle w:val="ListParagraph"/>
        <w:numPr>
          <w:ilvl w:val="0"/>
          <w:numId w:val="1"/>
        </w:numPr>
        <w:spacing w:after="0" w:line="240" w:lineRule="auto"/>
        <w:ind w:left="0"/>
        <w:rPr>
          <w:b/>
        </w:rPr>
      </w:pPr>
      <w:r w:rsidRPr="00F8567E">
        <w:rPr>
          <w:b/>
        </w:rPr>
        <w:t>BACKGROUND</w:t>
      </w:r>
    </w:p>
    <w:p w14:paraId="1D8CAB98" w14:textId="77777777" w:rsidR="00B041EA" w:rsidRDefault="00B041EA" w:rsidP="00F15F77">
      <w:pPr>
        <w:spacing w:after="0"/>
        <w:rPr>
          <w:color w:val="000000" w:themeColor="text1"/>
        </w:rPr>
      </w:pPr>
    </w:p>
    <w:p w14:paraId="357C09E6" w14:textId="08BCFE2C" w:rsidR="00826717" w:rsidRDefault="00BA567F" w:rsidP="00F15F77">
      <w:pPr>
        <w:spacing w:after="0"/>
        <w:rPr>
          <w:color w:val="000000" w:themeColor="text1"/>
        </w:rPr>
      </w:pP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summarise</w:t>
      </w:r>
      <w:r w:rsidR="00140554">
        <w:rPr>
          <w:color w:val="000000" w:themeColor="text1"/>
        </w:rPr>
        <w:t>s</w:t>
      </w:r>
      <w:r w:rsidRPr="000228FE">
        <w:rPr>
          <w:color w:val="000000" w:themeColor="text1"/>
        </w:rPr>
        <w:t xml:space="preserve"> the</w:t>
      </w:r>
      <w:r>
        <w:rPr>
          <w:color w:val="000000" w:themeColor="text1"/>
        </w:rPr>
        <w:t xml:space="preserve"> p</w:t>
      </w:r>
      <w:r w:rsidRPr="003B4A5B">
        <w:rPr>
          <w:color w:val="000000" w:themeColor="text1"/>
        </w:rPr>
        <w:t>rinci</w:t>
      </w:r>
      <w:r w:rsidR="000C7CF5">
        <w:rPr>
          <w:color w:val="000000" w:themeColor="text1"/>
        </w:rPr>
        <w:t>pal</w:t>
      </w:r>
      <w:r w:rsidRPr="003B4A5B">
        <w:rPr>
          <w:color w:val="000000" w:themeColor="text1"/>
        </w:rPr>
        <w:t xml:space="preserve"> risks to the </w:t>
      </w:r>
      <w:r w:rsidR="00F20EDF">
        <w:rPr>
          <w:color w:val="000000" w:themeColor="text1"/>
        </w:rPr>
        <w:t>Health Board</w:t>
      </w:r>
      <w:r w:rsidRPr="003B4A5B">
        <w:rPr>
          <w:color w:val="000000" w:themeColor="text1"/>
        </w:rPr>
        <w:t xml:space="preserve"> (at the strategic level) that could impact successful delivery of one of the organisation’s five strategic objectives</w:t>
      </w:r>
      <w:r>
        <w:rPr>
          <w:color w:val="000000" w:themeColor="text1"/>
        </w:rPr>
        <w:t>, typically over medium to long-term timeframes (‘horizon</w:t>
      </w:r>
      <w:r w:rsidR="00826717">
        <w:rPr>
          <w:color w:val="000000" w:themeColor="text1"/>
        </w:rPr>
        <w:t xml:space="preserve">s 2 - </w:t>
      </w:r>
      <w:r>
        <w:rPr>
          <w:color w:val="000000" w:themeColor="text1"/>
        </w:rPr>
        <w:t>3’).</w:t>
      </w:r>
      <w:r w:rsidR="00826717">
        <w:rPr>
          <w:color w:val="000000" w:themeColor="text1"/>
        </w:rPr>
        <w:t xml:space="preserve">  </w:t>
      </w:r>
    </w:p>
    <w:p w14:paraId="026EC446" w14:textId="77777777" w:rsidR="008336CC" w:rsidRPr="00826717" w:rsidRDefault="008336CC" w:rsidP="00F15F77">
      <w:pPr>
        <w:spacing w:after="0"/>
        <w:rPr>
          <w:rFonts w:eastAsia="Times New Roman" w:cs="Segoe UI"/>
          <w:lang w:eastAsia="en-GB"/>
        </w:rPr>
      </w:pPr>
    </w:p>
    <w:p w14:paraId="58FB85CB" w14:textId="20B6780B" w:rsidR="00BA567F" w:rsidRDefault="00BA567F" w:rsidP="00F15F77">
      <w:pPr>
        <w:spacing w:after="0" w:line="240" w:lineRule="auto"/>
      </w:pPr>
      <w:r>
        <w:rPr>
          <w:color w:val="000000" w:themeColor="text1"/>
        </w:rPr>
        <w:t xml:space="preserve">The Corporate </w:t>
      </w:r>
      <w:r w:rsidRPr="00AC707B">
        <w:rPr>
          <w:color w:val="000000" w:themeColor="text1"/>
        </w:rPr>
        <w:t>Risk Register (</w:t>
      </w:r>
      <w:r w:rsidR="00686B88" w:rsidRPr="00AC707B">
        <w:rPr>
          <w:color w:val="000000" w:themeColor="text1"/>
        </w:rPr>
        <w:t>CRR) records</w:t>
      </w:r>
      <w:r w:rsidRPr="00AC707B">
        <w:rPr>
          <w:color w:val="000000" w:themeColor="text1"/>
        </w:rPr>
        <w:t xml:space="preserve"> </w:t>
      </w:r>
      <w:r w:rsidR="00826717">
        <w:rPr>
          <w:color w:val="000000" w:themeColor="text1"/>
        </w:rPr>
        <w:t xml:space="preserve">high level </w:t>
      </w:r>
      <w:r w:rsidRPr="00AC707B">
        <w:rPr>
          <w:color w:val="000000" w:themeColor="text1"/>
        </w:rPr>
        <w:t>corporate or operational risks</w:t>
      </w:r>
      <w:r w:rsidR="00686B88">
        <w:rPr>
          <w:color w:val="000000" w:themeColor="text1"/>
        </w:rPr>
        <w:t>,</w:t>
      </w:r>
      <w:r w:rsidRPr="00AC707B">
        <w:rPr>
          <w:color w:val="000000" w:themeColor="text1"/>
        </w:rPr>
        <w:t xml:space="preserve">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w:t>
      </w:r>
      <w:r w:rsidR="00826717">
        <w:rPr>
          <w:color w:val="000000" w:themeColor="text1"/>
        </w:rPr>
        <w:t xml:space="preserve">1 - </w:t>
      </w:r>
      <w:r>
        <w:rPr>
          <w:color w:val="000000" w:themeColor="text1"/>
        </w:rPr>
        <w:t xml:space="preserve">2’). The decision to escalate to the CRR </w:t>
      </w:r>
      <w:r w:rsidRPr="00AC707B">
        <w:t xml:space="preserve">is informed by consideration of the level of risk against the </w:t>
      </w:r>
      <w:r w:rsidR="00686B88">
        <w:t xml:space="preserve">Health </w:t>
      </w:r>
      <w:r w:rsidRPr="00AC707B">
        <w:t xml:space="preserve">Board’s appetite statement </w:t>
      </w:r>
      <w:r w:rsidR="00B9565F">
        <w:t>and set criteria as set out in the Risk Management policy.</w:t>
      </w:r>
    </w:p>
    <w:p w14:paraId="3CCAD55A" w14:textId="77777777" w:rsidR="00390D8B" w:rsidRPr="00390D8B" w:rsidRDefault="00390D8B" w:rsidP="00F15F77">
      <w:pPr>
        <w:spacing w:after="0" w:line="240" w:lineRule="auto"/>
        <w:rPr>
          <w:b/>
        </w:rPr>
      </w:pPr>
    </w:p>
    <w:p w14:paraId="6D290422" w14:textId="77777777" w:rsidR="00653AEC" w:rsidRPr="00F8567E" w:rsidRDefault="00653AEC" w:rsidP="00F15F77">
      <w:pPr>
        <w:pStyle w:val="ListParagraph"/>
        <w:numPr>
          <w:ilvl w:val="0"/>
          <w:numId w:val="1"/>
        </w:numPr>
        <w:tabs>
          <w:tab w:val="left" w:pos="0"/>
        </w:tabs>
        <w:spacing w:after="0" w:line="240" w:lineRule="auto"/>
        <w:ind w:left="0" w:hanging="426"/>
        <w:rPr>
          <w:b/>
        </w:rPr>
      </w:pPr>
      <w:r w:rsidRPr="00F8567E">
        <w:rPr>
          <w:b/>
        </w:rPr>
        <w:t>GOVERNANCE AND RISK ISSUES</w:t>
      </w:r>
    </w:p>
    <w:p w14:paraId="13F6A7FE" w14:textId="77777777" w:rsidR="00361958" w:rsidRDefault="00361958" w:rsidP="00F15F77">
      <w:pPr>
        <w:spacing w:after="0" w:line="240" w:lineRule="auto"/>
        <w:rPr>
          <w:color w:val="FF0000"/>
        </w:rPr>
      </w:pPr>
    </w:p>
    <w:p w14:paraId="6A3CFD9B" w14:textId="47D02983" w:rsidR="00AC3106" w:rsidRPr="00103045" w:rsidRDefault="00AC3106" w:rsidP="00F15F77">
      <w:pPr>
        <w:spacing w:after="0"/>
        <w:ind w:hanging="284"/>
        <w:rPr>
          <w:b/>
          <w:color w:val="000000" w:themeColor="text1"/>
        </w:rPr>
      </w:pPr>
      <w:r>
        <w:rPr>
          <w:b/>
        </w:rPr>
        <w:t>3.1</w:t>
      </w:r>
      <w:r w:rsidR="00DA673C">
        <w:rPr>
          <w:b/>
        </w:rPr>
        <w:t xml:space="preserve"> </w:t>
      </w:r>
      <w:r w:rsidRPr="00C36627">
        <w:rPr>
          <w:b/>
        </w:rPr>
        <w:t>Strategic Risk Register</w:t>
      </w:r>
      <w:r>
        <w:rPr>
          <w:b/>
        </w:rPr>
        <w:t xml:space="preserve"> (SRR) Update</w:t>
      </w:r>
    </w:p>
    <w:p w14:paraId="40DA235C" w14:textId="77777777" w:rsidR="00AC3106" w:rsidRDefault="00AC3106" w:rsidP="00F15F77">
      <w:pPr>
        <w:spacing w:after="0"/>
        <w:ind w:left="720" w:hanging="720"/>
        <w:rPr>
          <w:bCs/>
        </w:rPr>
      </w:pPr>
    </w:p>
    <w:p w14:paraId="5600CEA9" w14:textId="25637C9B" w:rsidR="00322288" w:rsidRDefault="00BD7627" w:rsidP="00F15F77">
      <w:pPr>
        <w:spacing w:after="0"/>
        <w:rPr>
          <w:bCs/>
        </w:rPr>
      </w:pPr>
      <w:r>
        <w:rPr>
          <w:bCs/>
        </w:rPr>
        <w:t xml:space="preserve">The </w:t>
      </w:r>
      <w:r w:rsidR="00CC0599">
        <w:rPr>
          <w:bCs/>
        </w:rPr>
        <w:t xml:space="preserve">SRR has been subject to a further cycle of review by Board Directors in June 2026, building on changes made </w:t>
      </w:r>
      <w:r w:rsidR="00322288">
        <w:rPr>
          <w:bCs/>
        </w:rPr>
        <w:t>at the start of the year</w:t>
      </w:r>
      <w:r w:rsidR="00CC0599">
        <w:rPr>
          <w:bCs/>
        </w:rPr>
        <w:t>.</w:t>
      </w:r>
      <w:r w:rsidR="00322288">
        <w:rPr>
          <w:bCs/>
        </w:rPr>
        <w:t xml:space="preserve"> </w:t>
      </w:r>
      <w:r w:rsidR="00341DD8" w:rsidRPr="00341DD8">
        <w:rPr>
          <w:bCs/>
        </w:rPr>
        <w:t>The SRR contains 9 risks currently (further</w:t>
      </w:r>
      <w:r w:rsidR="00991DF0">
        <w:rPr>
          <w:bCs/>
        </w:rPr>
        <w:t>,</w:t>
      </w:r>
      <w:r w:rsidR="00341DD8" w:rsidRPr="00341DD8">
        <w:rPr>
          <w:bCs/>
        </w:rPr>
        <w:t xml:space="preserve"> </w:t>
      </w:r>
      <w:r w:rsidR="005503E1">
        <w:rPr>
          <w:bCs/>
        </w:rPr>
        <w:t xml:space="preserve">draft </w:t>
      </w:r>
      <w:r w:rsidR="00341DD8" w:rsidRPr="00341DD8">
        <w:rPr>
          <w:bCs/>
        </w:rPr>
        <w:t xml:space="preserve">entries in relation to workforce </w:t>
      </w:r>
      <w:r w:rsidR="005503E1">
        <w:rPr>
          <w:bCs/>
        </w:rPr>
        <w:t xml:space="preserve">which were reflected </w:t>
      </w:r>
      <w:r w:rsidR="003B17BF">
        <w:rPr>
          <w:bCs/>
        </w:rPr>
        <w:t xml:space="preserve">for information in the last report to Board have been omitted </w:t>
      </w:r>
      <w:r w:rsidR="00991DF0">
        <w:rPr>
          <w:bCs/>
        </w:rPr>
        <w:t xml:space="preserve">this time pending further refinement amongst </w:t>
      </w:r>
      <w:r w:rsidR="00341DD8" w:rsidRPr="00341DD8">
        <w:rPr>
          <w:bCs/>
        </w:rPr>
        <w:t>Executive Director</w:t>
      </w:r>
      <w:r w:rsidR="00991DF0">
        <w:rPr>
          <w:bCs/>
        </w:rPr>
        <w:t>s</w:t>
      </w:r>
      <w:r w:rsidR="00341DD8" w:rsidRPr="00341DD8">
        <w:rPr>
          <w:bCs/>
        </w:rPr>
        <w:t xml:space="preserve">). </w:t>
      </w:r>
      <w:r w:rsidR="00B041EA">
        <w:t xml:space="preserve">The June 2026 SRR is included in the reading room for information (where recent </w:t>
      </w:r>
      <w:r w:rsidR="00B041EA">
        <w:rPr>
          <w:bCs/>
        </w:rPr>
        <w:t xml:space="preserve">changes have been made, these have been reflected in </w:t>
      </w:r>
      <w:r w:rsidR="00B041EA" w:rsidRPr="002477DF">
        <w:rPr>
          <w:bCs/>
          <w:color w:val="FF0000"/>
        </w:rPr>
        <w:t xml:space="preserve">red </w:t>
      </w:r>
      <w:r w:rsidR="00B041EA">
        <w:rPr>
          <w:bCs/>
        </w:rPr>
        <w:t>font within each risk.)</w:t>
      </w:r>
    </w:p>
    <w:p w14:paraId="74625A91" w14:textId="77777777" w:rsidR="00322288" w:rsidRDefault="00322288" w:rsidP="00F15F77">
      <w:pPr>
        <w:spacing w:after="0"/>
        <w:rPr>
          <w:bCs/>
        </w:rPr>
      </w:pPr>
    </w:p>
    <w:p w14:paraId="469F436E" w14:textId="08B03CF7" w:rsidR="00A067BB" w:rsidRPr="00A067BB" w:rsidRDefault="00A067BB" w:rsidP="00F15F77">
      <w:pPr>
        <w:spacing w:after="0"/>
        <w:rPr>
          <w:bCs/>
        </w:rPr>
      </w:pPr>
      <w:r w:rsidRPr="00A067BB">
        <w:rPr>
          <w:bCs/>
        </w:rPr>
        <w:t xml:space="preserve">Table </w:t>
      </w:r>
      <w:r w:rsidR="00DA673C">
        <w:rPr>
          <w:bCs/>
        </w:rPr>
        <w:t>1</w:t>
      </w:r>
      <w:r w:rsidRPr="00A067BB">
        <w:rPr>
          <w:bCs/>
        </w:rPr>
        <w:t xml:space="preserve"> below sets out the risks linked to the Health Board</w:t>
      </w:r>
      <w:r w:rsidR="0057050A">
        <w:rPr>
          <w:bCs/>
        </w:rPr>
        <w:t>’s</w:t>
      </w:r>
      <w:r w:rsidRPr="00A067BB">
        <w:rPr>
          <w:bCs/>
        </w:rPr>
        <w:t xml:space="preserve"> </w:t>
      </w:r>
      <w:r w:rsidR="00EF061F">
        <w:rPr>
          <w:bCs/>
        </w:rPr>
        <w:t>five</w:t>
      </w:r>
      <w:r w:rsidRPr="00A067BB">
        <w:rPr>
          <w:bCs/>
        </w:rPr>
        <w:t xml:space="preserve"> strategic objectives</w:t>
      </w:r>
      <w:r>
        <w:rPr>
          <w:bCs/>
        </w:rPr>
        <w:t xml:space="preserve"> and the programmes/strategies in place to mitigate the risks</w:t>
      </w:r>
      <w:r w:rsidR="003F73D9">
        <w:rPr>
          <w:bCs/>
        </w:rPr>
        <w:t xml:space="preserve"> (please see glossary at </w:t>
      </w:r>
      <w:r w:rsidR="00FA1D09">
        <w:rPr>
          <w:bCs/>
        </w:rPr>
        <w:t>end</w:t>
      </w:r>
      <w:r w:rsidR="003F73D9">
        <w:rPr>
          <w:bCs/>
        </w:rPr>
        <w:t xml:space="preserve"> of this report for abbrevia</w:t>
      </w:r>
      <w:r w:rsidR="00607948">
        <w:rPr>
          <w:bCs/>
        </w:rPr>
        <w:t>tions)</w:t>
      </w:r>
      <w:r w:rsidRPr="00A067BB">
        <w:rPr>
          <w:bCs/>
        </w:rPr>
        <w:t>.</w:t>
      </w:r>
    </w:p>
    <w:p w14:paraId="52822AA2" w14:textId="77777777" w:rsidR="00B9565F" w:rsidRDefault="00B9565F" w:rsidP="00F15F77">
      <w:pPr>
        <w:spacing w:after="0"/>
        <w:ind w:left="709"/>
        <w:rPr>
          <w:bCs/>
        </w:rPr>
      </w:pPr>
    </w:p>
    <w:p w14:paraId="7E8251F2" w14:textId="389FAD2D" w:rsidR="00AC3106" w:rsidRDefault="00A067BB" w:rsidP="00F15F77">
      <w:pPr>
        <w:spacing w:after="0"/>
      </w:pPr>
      <w:r w:rsidRPr="00A067BB">
        <w:rPr>
          <w:b/>
        </w:rPr>
        <w:lastRenderedPageBreak/>
        <w:t xml:space="preserve">Table </w:t>
      </w:r>
      <w:r w:rsidR="00DA673C">
        <w:rPr>
          <w:b/>
        </w:rPr>
        <w:t>1</w:t>
      </w:r>
    </w:p>
    <w:tbl>
      <w:tblPr>
        <w:tblStyle w:val="TableGrid"/>
        <w:tblW w:w="10348" w:type="dxa"/>
        <w:tblInd w:w="-714" w:type="dxa"/>
        <w:tblLayout w:type="fixed"/>
        <w:tblLook w:val="04A0" w:firstRow="1" w:lastRow="0" w:firstColumn="1" w:lastColumn="0" w:noHBand="0" w:noVBand="1"/>
      </w:tblPr>
      <w:tblGrid>
        <w:gridCol w:w="1418"/>
        <w:gridCol w:w="1559"/>
        <w:gridCol w:w="2268"/>
        <w:gridCol w:w="1701"/>
        <w:gridCol w:w="1843"/>
        <w:gridCol w:w="1559"/>
      </w:tblGrid>
      <w:tr w:rsidR="00716A24" w14:paraId="6A05F524" w14:textId="77777777" w:rsidTr="00E41679">
        <w:trPr>
          <w:trHeight w:val="474"/>
        </w:trPr>
        <w:tc>
          <w:tcPr>
            <w:tcW w:w="1418" w:type="dxa"/>
            <w:vMerge w:val="restart"/>
            <w:tcBorders>
              <w:top w:val="single" w:sz="4" w:space="0" w:color="auto"/>
              <w:left w:val="single" w:sz="4" w:space="0" w:color="auto"/>
              <w:right w:val="single" w:sz="4" w:space="0" w:color="auto"/>
            </w:tcBorders>
            <w:shd w:val="clear" w:color="auto" w:fill="D9E2F3" w:themeFill="accent5" w:themeFillTint="33"/>
          </w:tcPr>
          <w:p w14:paraId="226B274D" w14:textId="77777777" w:rsidR="00716A24" w:rsidRDefault="00716A24">
            <w:pPr>
              <w:rPr>
                <w:rFonts w:asciiTheme="minorHAnsi" w:hAnsiTheme="minorHAnsi" w:cstheme="minorHAnsi"/>
                <w:b/>
                <w:bCs/>
                <w:sz w:val="18"/>
                <w:szCs w:val="18"/>
              </w:rPr>
            </w:pPr>
            <w:r>
              <w:rPr>
                <w:rFonts w:asciiTheme="minorHAnsi" w:hAnsiTheme="minorHAnsi" w:cstheme="minorHAnsi"/>
                <w:b/>
                <w:bCs/>
                <w:sz w:val="18"/>
                <w:szCs w:val="18"/>
              </w:rPr>
              <w:t>Strategic Objectives</w:t>
            </w:r>
          </w:p>
          <w:p w14:paraId="483CE60F" w14:textId="77777777" w:rsidR="00716A24" w:rsidRDefault="00716A24">
            <w:pPr>
              <w:rPr>
                <w:rFonts w:asciiTheme="minorHAnsi" w:hAnsiTheme="minorHAnsi" w:cstheme="minorHAnsi"/>
                <w:b/>
                <w:bCs/>
                <w:sz w:val="18"/>
                <w:szCs w:val="18"/>
              </w:rPr>
            </w:pPr>
          </w:p>
          <w:p w14:paraId="761665F9" w14:textId="77777777" w:rsidR="00716A24" w:rsidRDefault="00716A24">
            <w:pPr>
              <w:rPr>
                <w:rFonts w:asciiTheme="minorHAnsi" w:hAnsiTheme="minorHAnsi" w:cstheme="minorHAnsi"/>
                <w:b/>
                <w:bCs/>
                <w:sz w:val="18"/>
                <w:szCs w:val="18"/>
              </w:rPr>
            </w:pPr>
          </w:p>
          <w:p w14:paraId="0DC7357D" w14:textId="77777777" w:rsidR="00716A24" w:rsidRDefault="00716A24">
            <w:pPr>
              <w:rPr>
                <w:rFonts w:asciiTheme="minorHAnsi" w:hAnsiTheme="minorHAnsi" w:cstheme="minorHAnsi"/>
                <w:b/>
                <w:bCs/>
                <w:sz w:val="18"/>
                <w:szCs w:val="18"/>
              </w:rPr>
            </w:pPr>
          </w:p>
          <w:p w14:paraId="57075824" w14:textId="77777777" w:rsidR="00716A24" w:rsidRDefault="00716A24">
            <w:pPr>
              <w:rPr>
                <w:rFonts w:asciiTheme="minorHAnsi" w:hAnsiTheme="minorHAnsi" w:cstheme="minorHAnsi"/>
                <w:b/>
                <w:bCs/>
                <w:sz w:val="18"/>
                <w:szCs w:val="18"/>
              </w:rPr>
            </w:pPr>
          </w:p>
          <w:p w14:paraId="2A636A7E" w14:textId="063D67D9" w:rsidR="00716A24" w:rsidRPr="007819DA" w:rsidRDefault="007819DA">
            <w:pPr>
              <w:rPr>
                <w:rFonts w:asciiTheme="minorHAnsi" w:hAnsiTheme="minorHAnsi" w:cstheme="minorHAnsi"/>
                <w:b/>
                <w:bCs/>
                <w:sz w:val="48"/>
                <w:szCs w:val="48"/>
              </w:rPr>
            </w:pPr>
            <w:r w:rsidRPr="007819DA">
              <w:rPr>
                <w:rFonts w:asciiTheme="minorHAnsi" w:hAnsiTheme="minorHAnsi" w:cstheme="minorHAnsi"/>
                <w:b/>
                <w:bCs/>
                <w:sz w:val="48"/>
                <w:szCs w:val="48"/>
              </w:rPr>
              <w:t>→</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13D655E" w14:textId="458F6D5D"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1</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B0346A1" w14:textId="77777777" w:rsid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7B668CAE" w14:textId="1781D634"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Objective 2</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82FDEA2"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3</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F7CA439"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4</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BB50176"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5</w:t>
            </w:r>
          </w:p>
        </w:tc>
      </w:tr>
      <w:tr w:rsidR="00716A24" w14:paraId="566277ED" w14:textId="77777777" w:rsidTr="00E41679">
        <w:trPr>
          <w:trHeight w:val="474"/>
        </w:trPr>
        <w:tc>
          <w:tcPr>
            <w:tcW w:w="1418" w:type="dxa"/>
            <w:vMerge/>
            <w:tcBorders>
              <w:left w:val="single" w:sz="4" w:space="0" w:color="auto"/>
              <w:bottom w:val="single" w:sz="4" w:space="0" w:color="auto"/>
              <w:right w:val="single" w:sz="4" w:space="0" w:color="auto"/>
            </w:tcBorders>
            <w:shd w:val="clear" w:color="auto" w:fill="D9E2F3" w:themeFill="accent5" w:themeFillTint="33"/>
          </w:tcPr>
          <w:p w14:paraId="6DEE8B04" w14:textId="77777777" w:rsidR="00716A24" w:rsidRPr="00A067BB" w:rsidRDefault="00716A24">
            <w:pPr>
              <w:rPr>
                <w:rFonts w:asciiTheme="minorHAnsi" w:hAnsiTheme="minorHAnsi" w:cstheme="minorHAnsi"/>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19A47DD" w14:textId="42F93838"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People of Swansea Bay live healthier, fairer and more prosperous lives</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6C39E56"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Care is high quality, safe, efficient and delivers the best possible outcomes for people in partnerships</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99E13CB"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Care is delivered in partnership with our communities in safe and appropriate settings, supported by innovation</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06A542F"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great place to work where all staff feel valued and work together towards a common goal</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A2C73C7"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resilient, sustainable and responsible organisation</w:t>
            </w:r>
          </w:p>
        </w:tc>
      </w:tr>
      <w:tr w:rsidR="00716A24" w14:paraId="454A95B6" w14:textId="77777777" w:rsidTr="00C60599">
        <w:trPr>
          <w:trHeight w:val="2392"/>
        </w:trPr>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0910D02" w14:textId="77777777" w:rsidR="00716A24" w:rsidRPr="007819DA" w:rsidRDefault="00716A24">
            <w:pPr>
              <w:rPr>
                <w:rFonts w:asciiTheme="minorHAnsi" w:hAnsiTheme="minorHAnsi" w:cstheme="minorHAnsi"/>
                <w:b/>
                <w:sz w:val="20"/>
                <w:szCs w:val="20"/>
              </w:rPr>
            </w:pPr>
            <w:r w:rsidRPr="007819DA">
              <w:rPr>
                <w:rFonts w:asciiTheme="minorHAnsi" w:hAnsiTheme="minorHAnsi" w:cstheme="minorHAnsi"/>
                <w:b/>
                <w:sz w:val="20"/>
                <w:szCs w:val="20"/>
              </w:rPr>
              <w:t>Risks linked to the Strategic Objectives</w:t>
            </w:r>
          </w:p>
          <w:p w14:paraId="1AA57668" w14:textId="77777777" w:rsidR="007819DA" w:rsidRDefault="007819DA">
            <w:pPr>
              <w:rPr>
                <w:rFonts w:asciiTheme="minorHAnsi" w:hAnsiTheme="minorHAnsi" w:cstheme="minorHAnsi"/>
                <w:b/>
                <w:sz w:val="20"/>
                <w:szCs w:val="20"/>
                <w:u w:val="single"/>
              </w:rPr>
            </w:pPr>
          </w:p>
          <w:p w14:paraId="496B1069" w14:textId="77777777" w:rsidR="007819DA" w:rsidRDefault="007819DA">
            <w:pPr>
              <w:rPr>
                <w:rFonts w:asciiTheme="minorHAnsi" w:hAnsiTheme="minorHAnsi" w:cstheme="minorHAnsi"/>
                <w:b/>
                <w:sz w:val="20"/>
                <w:szCs w:val="20"/>
                <w:u w:val="single"/>
              </w:rPr>
            </w:pPr>
          </w:p>
          <w:p w14:paraId="141E8925" w14:textId="2DE15F74" w:rsidR="007819DA" w:rsidRPr="00A067BB" w:rsidRDefault="007819DA">
            <w:pPr>
              <w:rPr>
                <w:rFonts w:asciiTheme="minorHAnsi" w:hAnsiTheme="minorHAnsi" w:cstheme="minorHAnsi"/>
                <w:b/>
                <w:sz w:val="20"/>
                <w:szCs w:val="20"/>
                <w:u w:val="single"/>
              </w:rPr>
            </w:pPr>
            <w:r w:rsidRPr="007819DA">
              <w:rPr>
                <w:rFonts w:asciiTheme="minorHAnsi" w:hAnsiTheme="minorHAnsi" w:cstheme="minorHAnsi"/>
                <w:b/>
                <w:bCs/>
                <w:sz w:val="48"/>
                <w:szCs w:val="48"/>
              </w:rPr>
              <w:t>→</w:t>
            </w:r>
          </w:p>
        </w:tc>
        <w:tc>
          <w:tcPr>
            <w:tcW w:w="1559" w:type="dxa"/>
            <w:tcBorders>
              <w:top w:val="single" w:sz="4" w:space="0" w:color="auto"/>
              <w:left w:val="single" w:sz="4" w:space="0" w:color="auto"/>
              <w:bottom w:val="single" w:sz="4" w:space="0" w:color="auto"/>
              <w:right w:val="single" w:sz="4" w:space="0" w:color="auto"/>
            </w:tcBorders>
            <w:shd w:val="clear" w:color="auto" w:fill="9CC2E5"/>
            <w:vAlign w:val="center"/>
          </w:tcPr>
          <w:p w14:paraId="1A9FA8C0" w14:textId="73580E03" w:rsidR="00716A24" w:rsidRPr="00A067BB" w:rsidRDefault="00716A24">
            <w:pPr>
              <w:rPr>
                <w:rFonts w:asciiTheme="minorHAnsi" w:hAnsiTheme="minorHAnsi" w:cstheme="minorHAnsi"/>
                <w:b/>
                <w:sz w:val="20"/>
                <w:szCs w:val="20"/>
                <w:u w:val="single"/>
              </w:rPr>
            </w:pPr>
            <w:r w:rsidRPr="00A067BB">
              <w:rPr>
                <w:rFonts w:asciiTheme="minorHAnsi" w:hAnsiTheme="minorHAnsi" w:cstheme="minorHAnsi"/>
                <w:b/>
                <w:sz w:val="20"/>
                <w:szCs w:val="20"/>
                <w:u w:val="single"/>
              </w:rPr>
              <w:t>Level 16</w:t>
            </w:r>
          </w:p>
          <w:p w14:paraId="7A198592" w14:textId="69FDE4FE" w:rsidR="00716A24" w:rsidRPr="00A067BB" w:rsidRDefault="00DC1155">
            <w:pPr>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Population Health Approaches to Address Health Inequity, PHC</w:t>
            </w:r>
          </w:p>
          <w:p w14:paraId="4026183E" w14:textId="77777777" w:rsidR="00716A24" w:rsidRPr="00A067BB" w:rsidRDefault="00716A24">
            <w:pPr>
              <w:rPr>
                <w:rFonts w:asciiTheme="minorHAnsi" w:hAnsiTheme="minorHAnsi" w:cstheme="minorHAnsi"/>
                <w:bCs/>
                <w:kern w:val="2"/>
                <w:sz w:val="20"/>
                <w:szCs w:val="20"/>
              </w:rPr>
            </w:pPr>
          </w:p>
          <w:p w14:paraId="107CD313" w14:textId="77777777"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12</w:t>
            </w:r>
          </w:p>
          <w:p w14:paraId="1FBA3D7F" w14:textId="4FFBF968" w:rsidR="00716A24" w:rsidRPr="00A067BB"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 xml:space="preserve">Partnerships </w:t>
            </w:r>
            <w:r w:rsidR="00716A24">
              <w:rPr>
                <w:rFonts w:asciiTheme="minorHAnsi" w:hAnsiTheme="minorHAnsi" w:cstheme="minorHAnsi"/>
                <w:bCs/>
                <w:sz w:val="20"/>
                <w:szCs w:val="20"/>
              </w:rPr>
              <w:t>&amp;</w:t>
            </w:r>
            <w:r w:rsidR="00716A24" w:rsidRPr="00A067BB">
              <w:rPr>
                <w:rFonts w:asciiTheme="minorHAnsi" w:hAnsiTheme="minorHAnsi" w:cstheme="minorHAnsi"/>
                <w:bCs/>
                <w:sz w:val="20"/>
                <w:szCs w:val="20"/>
              </w:rPr>
              <w:t xml:space="preserve"> Collaboration</w:t>
            </w:r>
          </w:p>
          <w:p w14:paraId="46D5F073" w14:textId="77777777" w:rsidR="00716A24" w:rsidRPr="00A067BB" w:rsidRDefault="00716A24">
            <w:pPr>
              <w:rPr>
                <w:rFonts w:asciiTheme="minorHAnsi" w:hAnsiTheme="minorHAnsi" w:cstheme="minorHAnsi"/>
                <w:bCs/>
                <w:kern w:val="2"/>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8765847" w14:textId="77777777" w:rsidR="00716A24" w:rsidRPr="00A067BB" w:rsidRDefault="00716A24">
            <w:pPr>
              <w:rPr>
                <w:rFonts w:asciiTheme="minorHAnsi" w:hAnsiTheme="minorHAnsi" w:cstheme="minorHAnsi"/>
                <w:b/>
                <w:color w:val="000000" w:themeColor="text1"/>
                <w:sz w:val="20"/>
                <w:szCs w:val="20"/>
                <w:u w:val="single"/>
              </w:rPr>
            </w:pPr>
            <w:r w:rsidRPr="00A067BB">
              <w:rPr>
                <w:rFonts w:asciiTheme="minorHAnsi" w:hAnsiTheme="minorHAnsi" w:cstheme="minorHAnsi"/>
                <w:b/>
                <w:color w:val="000000" w:themeColor="text1"/>
                <w:sz w:val="20"/>
                <w:szCs w:val="20"/>
                <w:u w:val="single"/>
              </w:rPr>
              <w:t>Level 16</w:t>
            </w:r>
          </w:p>
          <w:p w14:paraId="0F254FDF" w14:textId="109BD7D0" w:rsidR="00716A24"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Quality, Safety &amp; Patient Outcomes, QSC</w:t>
            </w:r>
          </w:p>
          <w:p w14:paraId="7D27254F" w14:textId="45B2EF8C" w:rsidR="00716A24" w:rsidRPr="00A067BB" w:rsidRDefault="00DC1155" w:rsidP="00716A24">
            <w:pPr>
              <w:spacing w:line="276" w:lineRule="auto"/>
              <w:rPr>
                <w:rFonts w:asciiTheme="minorHAnsi" w:hAnsiTheme="minorHAnsi" w:cstheme="minorHAnsi"/>
                <w:bCs/>
                <w:sz w:val="20"/>
                <w:szCs w:val="20"/>
                <w:highlight w:val="yellow"/>
              </w:rPr>
            </w:pPr>
            <w:r>
              <w:rPr>
                <w:rFonts w:ascii="Aptos Narrow" w:hAnsi="Aptos Narrow" w:cstheme="minorHAnsi"/>
                <w:bCs/>
                <w:sz w:val="20"/>
                <w:szCs w:val="20"/>
              </w:rPr>
              <w:t>•</w:t>
            </w:r>
            <w:r w:rsidR="00716A24" w:rsidRPr="00A067BB">
              <w:rPr>
                <w:rFonts w:asciiTheme="minorHAnsi" w:hAnsiTheme="minorHAnsi" w:cstheme="minorHAnsi"/>
                <w:bCs/>
                <w:sz w:val="20"/>
                <w:szCs w:val="20"/>
              </w:rPr>
              <w:t>Mental Health, QSC</w:t>
            </w:r>
          </w:p>
          <w:p w14:paraId="2575DAB5" w14:textId="7C9CB568" w:rsidR="00716A24" w:rsidRPr="00A067BB"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Perinatal Service, QSC</w:t>
            </w:r>
          </w:p>
          <w:p w14:paraId="74173191" w14:textId="22E85809" w:rsidR="00716A24" w:rsidRPr="00A067BB"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Access to Services, PFC</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D583FC" w14:textId="77777777"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20</w:t>
            </w:r>
          </w:p>
          <w:p w14:paraId="72351B35" w14:textId="4686117C" w:rsidR="00716A24" w:rsidRPr="00A067BB"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Estates, PFC</w:t>
            </w:r>
          </w:p>
          <w:p w14:paraId="59240214" w14:textId="77777777" w:rsidR="00716A24" w:rsidRDefault="00716A24">
            <w:pPr>
              <w:spacing w:line="276" w:lineRule="auto"/>
              <w:rPr>
                <w:rFonts w:asciiTheme="minorHAnsi" w:hAnsiTheme="minorHAnsi" w:cstheme="minorHAnsi"/>
                <w:b/>
                <w:sz w:val="20"/>
                <w:szCs w:val="20"/>
                <w:u w:val="single"/>
              </w:rPr>
            </w:pPr>
          </w:p>
          <w:p w14:paraId="7A61B716" w14:textId="292DB275"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15</w:t>
            </w:r>
          </w:p>
          <w:p w14:paraId="11B9CA7F" w14:textId="20598F13" w:rsidR="00716A24" w:rsidRPr="00A067BB" w:rsidRDefault="00DC1155">
            <w:pPr>
              <w:spacing w:line="276" w:lineRule="auto"/>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Digital, DDRIC</w:t>
            </w:r>
          </w:p>
          <w:p w14:paraId="1F9A1539" w14:textId="77777777" w:rsidR="00716A24" w:rsidRPr="00A067BB" w:rsidRDefault="00716A24">
            <w:pPr>
              <w:spacing w:line="276" w:lineRule="auto"/>
              <w:rPr>
                <w:rFonts w:asciiTheme="minorHAnsi" w:hAnsiTheme="minorHAnsi" w:cstheme="minorHAnsi"/>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C07CFBA" w14:textId="2BA5DD1C" w:rsidR="00716A24" w:rsidRPr="00A067BB" w:rsidRDefault="00140CA5">
            <w:pPr>
              <w:rPr>
                <w:rFonts w:asciiTheme="minorHAnsi" w:hAnsiTheme="minorHAnsi" w:cstheme="minorHAnsi"/>
                <w:bCs/>
                <w:sz w:val="20"/>
                <w:szCs w:val="20"/>
              </w:rPr>
            </w:pPr>
            <w:r>
              <w:rPr>
                <w:bCs/>
                <w:i/>
                <w:iCs/>
                <w:sz w:val="18"/>
                <w:szCs w:val="18"/>
              </w:rPr>
              <w:t>Additional workforce risks subject to discussion &amp; refinement</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2B8BB7C" w14:textId="77777777" w:rsidR="00716A24" w:rsidRPr="00A067BB" w:rsidRDefault="00716A24">
            <w:pPr>
              <w:rPr>
                <w:rFonts w:asciiTheme="minorHAnsi" w:hAnsiTheme="minorHAnsi" w:cstheme="minorHAnsi"/>
                <w:b/>
                <w:sz w:val="20"/>
                <w:szCs w:val="20"/>
                <w:u w:val="single"/>
              </w:rPr>
            </w:pPr>
            <w:r w:rsidRPr="00A067BB">
              <w:rPr>
                <w:rFonts w:asciiTheme="minorHAnsi" w:hAnsiTheme="minorHAnsi" w:cstheme="minorHAnsi"/>
                <w:b/>
                <w:sz w:val="20"/>
                <w:szCs w:val="20"/>
                <w:u w:val="single"/>
              </w:rPr>
              <w:t>Level 25</w:t>
            </w:r>
          </w:p>
          <w:p w14:paraId="11F1C237" w14:textId="26D29B41" w:rsidR="00716A24" w:rsidRDefault="00DC1155">
            <w:pPr>
              <w:rPr>
                <w:rFonts w:asciiTheme="minorHAnsi" w:hAnsiTheme="minorHAnsi" w:cstheme="minorHAnsi"/>
                <w:bCs/>
                <w:sz w:val="20"/>
                <w:szCs w:val="20"/>
              </w:rPr>
            </w:pPr>
            <w:r>
              <w:rPr>
                <w:rFonts w:ascii="Aptos Narrow" w:hAnsi="Aptos Narrow" w:cstheme="minorHAnsi"/>
                <w:bCs/>
                <w:sz w:val="20"/>
                <w:szCs w:val="20"/>
              </w:rPr>
              <w:t>•</w:t>
            </w:r>
            <w:r w:rsidR="00716A24" w:rsidRPr="00A067BB">
              <w:rPr>
                <w:rFonts w:asciiTheme="minorHAnsi" w:hAnsiTheme="minorHAnsi" w:cstheme="minorHAnsi"/>
                <w:bCs/>
                <w:sz w:val="20"/>
                <w:szCs w:val="20"/>
              </w:rPr>
              <w:t>Recovery &amp; Sustainability, PFC</w:t>
            </w:r>
          </w:p>
          <w:p w14:paraId="621D500C" w14:textId="77777777" w:rsidR="00140CA5" w:rsidRDefault="00140CA5">
            <w:pPr>
              <w:rPr>
                <w:rFonts w:asciiTheme="minorHAnsi" w:hAnsiTheme="minorHAnsi" w:cstheme="minorHAnsi"/>
                <w:bCs/>
                <w:sz w:val="20"/>
                <w:szCs w:val="20"/>
              </w:rPr>
            </w:pPr>
          </w:p>
          <w:p w14:paraId="23FD3E45" w14:textId="17D45A37" w:rsidR="00140CA5" w:rsidRPr="00A067BB" w:rsidRDefault="00140CA5">
            <w:pPr>
              <w:rPr>
                <w:rFonts w:asciiTheme="minorHAnsi" w:hAnsiTheme="minorHAnsi" w:cstheme="minorHAnsi"/>
                <w:bCs/>
                <w:sz w:val="20"/>
                <w:szCs w:val="20"/>
              </w:rPr>
            </w:pPr>
            <w:r>
              <w:rPr>
                <w:bCs/>
                <w:i/>
                <w:iCs/>
                <w:sz w:val="18"/>
                <w:szCs w:val="18"/>
              </w:rPr>
              <w:t>Additional workforce risks subject to discussion &amp; refinement</w:t>
            </w:r>
          </w:p>
        </w:tc>
      </w:tr>
      <w:tr w:rsidR="00716A24" w14:paraId="4183AC38" w14:textId="77777777" w:rsidTr="00E41679">
        <w:trPr>
          <w:trHeight w:val="560"/>
        </w:trPr>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41D6AA7" w14:textId="27FD7AC7" w:rsidR="00716A24" w:rsidRDefault="00716A24" w:rsidP="00716A24">
            <w:pPr>
              <w:rPr>
                <w:rFonts w:asciiTheme="minorHAnsi" w:hAnsiTheme="minorHAnsi" w:cstheme="minorHAnsi"/>
                <w:b/>
                <w:sz w:val="20"/>
                <w:szCs w:val="20"/>
              </w:rPr>
            </w:pPr>
            <w:r>
              <w:rPr>
                <w:rFonts w:asciiTheme="minorHAnsi" w:hAnsiTheme="minorHAnsi" w:cstheme="minorHAnsi"/>
                <w:b/>
                <w:sz w:val="20"/>
                <w:szCs w:val="20"/>
              </w:rPr>
              <w:t>Strategy/ Programmes in place</w:t>
            </w:r>
          </w:p>
          <w:p w14:paraId="3BFAF560" w14:textId="77777777" w:rsidR="007819DA" w:rsidRDefault="007819DA" w:rsidP="00716A24">
            <w:pPr>
              <w:rPr>
                <w:rFonts w:asciiTheme="minorHAnsi" w:hAnsiTheme="minorHAnsi" w:cstheme="minorHAnsi"/>
                <w:b/>
                <w:sz w:val="20"/>
                <w:szCs w:val="20"/>
              </w:rPr>
            </w:pPr>
          </w:p>
          <w:p w14:paraId="62D888D9" w14:textId="73649E23" w:rsidR="00716A24" w:rsidRDefault="007819DA" w:rsidP="00716A24">
            <w:pPr>
              <w:rPr>
                <w:rFonts w:asciiTheme="minorHAnsi" w:hAnsiTheme="minorHAnsi" w:cstheme="minorHAnsi"/>
                <w:b/>
                <w:sz w:val="20"/>
                <w:szCs w:val="20"/>
              </w:rPr>
            </w:pPr>
            <w:r w:rsidRPr="007819DA">
              <w:rPr>
                <w:rFonts w:asciiTheme="minorHAnsi" w:hAnsiTheme="minorHAnsi" w:cstheme="minorHAnsi"/>
                <w:b/>
                <w:bCs/>
                <w:sz w:val="48"/>
                <w:szCs w:val="48"/>
              </w:rPr>
              <w:t>→</w:t>
            </w:r>
          </w:p>
          <w:p w14:paraId="3695C3DA" w14:textId="336116B5" w:rsidR="00716A24" w:rsidRPr="00716A24" w:rsidRDefault="00716A24" w:rsidP="00716A24">
            <w:pPr>
              <w:rPr>
                <w:rFonts w:asciiTheme="minorHAnsi" w:hAnsiTheme="minorHAnsi"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209E770" w14:textId="72801440" w:rsidR="00716A24" w:rsidRPr="00716A24" w:rsidRDefault="00716A24" w:rsidP="00716A24">
            <w:pPr>
              <w:pStyle w:val="ListParagraph"/>
              <w:numPr>
                <w:ilvl w:val="0"/>
                <w:numId w:val="16"/>
              </w:numPr>
              <w:ind w:left="172" w:hanging="172"/>
              <w:rPr>
                <w:rFonts w:asciiTheme="minorHAnsi" w:hAnsiTheme="minorHAnsi" w:cstheme="minorHAnsi"/>
                <w:b/>
                <w:sz w:val="20"/>
                <w:szCs w:val="20"/>
              </w:rPr>
            </w:pPr>
            <w:r w:rsidRPr="00716A24">
              <w:rPr>
                <w:rFonts w:asciiTheme="minorHAnsi" w:hAnsiTheme="minorHAnsi" w:cstheme="minorHAnsi"/>
                <w:b/>
                <w:sz w:val="20"/>
                <w:szCs w:val="20"/>
              </w:rPr>
              <w:t>Population Health Strategy</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218A484" w14:textId="405B1CCD" w:rsidR="00716A24" w:rsidRP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sidRPr="00716A24">
              <w:rPr>
                <w:rFonts w:asciiTheme="minorHAnsi" w:hAnsiTheme="minorHAnsi" w:cstheme="minorHAnsi"/>
                <w:b/>
                <w:color w:val="000000" w:themeColor="text1"/>
                <w:sz w:val="20"/>
                <w:szCs w:val="20"/>
              </w:rPr>
              <w:t>Perinatal Prog</w:t>
            </w:r>
            <w:r w:rsidR="000D1110">
              <w:rPr>
                <w:rFonts w:asciiTheme="minorHAnsi" w:hAnsiTheme="minorHAnsi" w:cstheme="minorHAnsi"/>
                <w:b/>
                <w:color w:val="000000" w:themeColor="text1"/>
                <w:sz w:val="20"/>
                <w:szCs w:val="20"/>
              </w:rPr>
              <w:t>r</w:t>
            </w:r>
            <w:r w:rsidRPr="00716A24">
              <w:rPr>
                <w:rFonts w:asciiTheme="minorHAnsi" w:hAnsiTheme="minorHAnsi" w:cstheme="minorHAnsi"/>
                <w:b/>
                <w:color w:val="000000" w:themeColor="text1"/>
                <w:sz w:val="20"/>
                <w:szCs w:val="20"/>
              </w:rPr>
              <w:t>amme</w:t>
            </w:r>
          </w:p>
          <w:p w14:paraId="678B92D2" w14:textId="6075F85B" w:rsid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sidRPr="00716A24">
              <w:rPr>
                <w:rFonts w:asciiTheme="minorHAnsi" w:hAnsiTheme="minorHAnsi" w:cstheme="minorHAnsi"/>
                <w:b/>
                <w:color w:val="000000" w:themeColor="text1"/>
                <w:sz w:val="20"/>
                <w:szCs w:val="20"/>
              </w:rPr>
              <w:t>Mental Health Transformation Prog</w:t>
            </w:r>
            <w:r w:rsidR="000D1110">
              <w:rPr>
                <w:rFonts w:asciiTheme="minorHAnsi" w:hAnsiTheme="minorHAnsi" w:cstheme="minorHAnsi"/>
                <w:b/>
                <w:color w:val="000000" w:themeColor="text1"/>
                <w:sz w:val="20"/>
                <w:szCs w:val="20"/>
              </w:rPr>
              <w:t>r</w:t>
            </w:r>
            <w:r w:rsidRPr="00716A24">
              <w:rPr>
                <w:rFonts w:asciiTheme="minorHAnsi" w:hAnsiTheme="minorHAnsi" w:cstheme="minorHAnsi"/>
                <w:b/>
                <w:color w:val="000000" w:themeColor="text1"/>
                <w:sz w:val="20"/>
                <w:szCs w:val="20"/>
              </w:rPr>
              <w:t>amme</w:t>
            </w:r>
          </w:p>
          <w:p w14:paraId="51007626" w14:textId="470FF599" w:rsidR="00716A24" w:rsidRP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Access to Service Programmes (Cancer/Unscheduled Care/Planned Care</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DA215C" w14:textId="25F64239" w:rsidR="00716A24" w:rsidRDefault="00716A24" w:rsidP="0091052F">
            <w:pPr>
              <w:pStyle w:val="ListParagraph"/>
              <w:numPr>
                <w:ilvl w:val="0"/>
                <w:numId w:val="16"/>
              </w:numPr>
              <w:ind w:left="143" w:hanging="160"/>
              <w:rPr>
                <w:rFonts w:asciiTheme="minorHAnsi" w:hAnsiTheme="minorHAnsi" w:cstheme="minorHAnsi"/>
                <w:b/>
                <w:sz w:val="20"/>
                <w:szCs w:val="20"/>
              </w:rPr>
            </w:pPr>
            <w:r w:rsidRPr="0091052F">
              <w:rPr>
                <w:rFonts w:asciiTheme="minorHAnsi" w:hAnsiTheme="minorHAnsi" w:cstheme="minorHAnsi"/>
                <w:b/>
                <w:color w:val="000000" w:themeColor="text1"/>
                <w:sz w:val="20"/>
                <w:szCs w:val="20"/>
              </w:rPr>
              <w:t>Estates</w:t>
            </w:r>
            <w:r w:rsidRPr="00716A24">
              <w:rPr>
                <w:rFonts w:asciiTheme="minorHAnsi" w:hAnsiTheme="minorHAnsi" w:cstheme="minorHAnsi"/>
                <w:b/>
                <w:sz w:val="20"/>
                <w:szCs w:val="20"/>
              </w:rPr>
              <w:t xml:space="preserve"> Strategy</w:t>
            </w:r>
          </w:p>
          <w:p w14:paraId="68EFF108" w14:textId="77777777" w:rsidR="007819DA" w:rsidRPr="00716A24" w:rsidRDefault="007819DA" w:rsidP="007819DA">
            <w:pPr>
              <w:pStyle w:val="ListParagraph"/>
              <w:spacing w:line="276" w:lineRule="auto"/>
              <w:ind w:left="169"/>
              <w:rPr>
                <w:rFonts w:asciiTheme="minorHAnsi" w:hAnsiTheme="minorHAnsi" w:cstheme="minorHAnsi"/>
                <w:b/>
                <w:sz w:val="20"/>
                <w:szCs w:val="20"/>
              </w:rPr>
            </w:pPr>
          </w:p>
          <w:p w14:paraId="19C16E12" w14:textId="686E510D" w:rsidR="00716A24" w:rsidRPr="00716A24" w:rsidRDefault="00716A24" w:rsidP="00716A24">
            <w:pPr>
              <w:pStyle w:val="ListParagraph"/>
              <w:numPr>
                <w:ilvl w:val="0"/>
                <w:numId w:val="16"/>
              </w:numPr>
              <w:spacing w:line="276" w:lineRule="auto"/>
              <w:ind w:left="169" w:hanging="169"/>
              <w:rPr>
                <w:rFonts w:asciiTheme="minorHAnsi" w:hAnsiTheme="minorHAnsi" w:cstheme="minorHAnsi"/>
                <w:b/>
                <w:sz w:val="20"/>
                <w:szCs w:val="20"/>
              </w:rPr>
            </w:pPr>
            <w:r w:rsidRPr="00716A24">
              <w:rPr>
                <w:rFonts w:asciiTheme="minorHAnsi" w:hAnsiTheme="minorHAnsi" w:cstheme="minorHAnsi"/>
                <w:b/>
                <w:sz w:val="20"/>
                <w:szCs w:val="20"/>
              </w:rPr>
              <w:t>Digital Strategy</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CA85FFD" w14:textId="08D9F5AB" w:rsidR="00716A24" w:rsidRPr="00716A24" w:rsidRDefault="00716A24" w:rsidP="0091052F">
            <w:pPr>
              <w:pStyle w:val="ListParagraph"/>
              <w:numPr>
                <w:ilvl w:val="0"/>
                <w:numId w:val="16"/>
              </w:numPr>
              <w:ind w:left="143" w:hanging="160"/>
              <w:rPr>
                <w:rFonts w:asciiTheme="minorHAnsi" w:hAnsiTheme="minorHAnsi" w:cstheme="minorHAnsi"/>
                <w:b/>
                <w:sz w:val="20"/>
                <w:szCs w:val="20"/>
              </w:rPr>
            </w:pPr>
            <w:r w:rsidRPr="0091052F">
              <w:rPr>
                <w:rFonts w:asciiTheme="minorHAnsi" w:hAnsiTheme="minorHAnsi" w:cstheme="minorHAnsi"/>
                <w:b/>
                <w:color w:val="000000" w:themeColor="text1"/>
                <w:sz w:val="20"/>
                <w:szCs w:val="20"/>
              </w:rPr>
              <w:t>Organised</w:t>
            </w:r>
            <w:r w:rsidRPr="00716A24">
              <w:rPr>
                <w:rFonts w:asciiTheme="minorHAnsi" w:hAnsiTheme="minorHAnsi" w:cstheme="minorHAnsi"/>
                <w:b/>
                <w:sz w:val="20"/>
                <w:szCs w:val="20"/>
              </w:rPr>
              <w:t xml:space="preserve"> for Success</w:t>
            </w:r>
            <w:r w:rsidR="0091052F">
              <w:rPr>
                <w:rFonts w:asciiTheme="minorHAnsi" w:hAnsiTheme="minorHAnsi" w:cstheme="minorHAnsi"/>
                <w:b/>
                <w:sz w:val="20"/>
                <w:szCs w:val="20"/>
              </w:rPr>
              <w:t xml:space="preserve"> </w:t>
            </w:r>
            <w:r w:rsidRPr="00716A24">
              <w:rPr>
                <w:rFonts w:asciiTheme="minorHAnsi" w:hAnsiTheme="minorHAnsi" w:cstheme="minorHAnsi"/>
                <w:b/>
                <w:sz w:val="20"/>
                <w:szCs w:val="20"/>
              </w:rPr>
              <w:t>P</w:t>
            </w:r>
            <w:r w:rsidR="000D1110">
              <w:rPr>
                <w:rFonts w:asciiTheme="minorHAnsi" w:hAnsiTheme="minorHAnsi" w:cstheme="minorHAnsi"/>
                <w:b/>
                <w:sz w:val="20"/>
                <w:szCs w:val="20"/>
              </w:rPr>
              <w:t>r</w:t>
            </w:r>
            <w:r w:rsidRPr="00716A24">
              <w:rPr>
                <w:rFonts w:asciiTheme="minorHAnsi" w:hAnsiTheme="minorHAnsi" w:cstheme="minorHAnsi"/>
                <w:b/>
                <w:sz w:val="20"/>
                <w:szCs w:val="20"/>
              </w:rPr>
              <w:t>og</w:t>
            </w:r>
            <w:r w:rsidR="000D1110">
              <w:rPr>
                <w:rFonts w:asciiTheme="minorHAnsi" w:hAnsiTheme="minorHAnsi" w:cstheme="minorHAnsi"/>
                <w:b/>
                <w:sz w:val="20"/>
                <w:szCs w:val="20"/>
              </w:rPr>
              <w:t>r</w:t>
            </w:r>
            <w:r w:rsidRPr="00716A24">
              <w:rPr>
                <w:rFonts w:asciiTheme="minorHAnsi" w:hAnsiTheme="minorHAnsi" w:cstheme="minorHAnsi"/>
                <w:b/>
                <w:sz w:val="20"/>
                <w:szCs w:val="20"/>
              </w:rPr>
              <w:t>amme</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773045" w14:textId="3CB13B7D" w:rsidR="00716A24" w:rsidRPr="00716A24" w:rsidRDefault="00716A24" w:rsidP="007E3C2A">
            <w:pPr>
              <w:pStyle w:val="ListParagraph"/>
              <w:numPr>
                <w:ilvl w:val="0"/>
                <w:numId w:val="16"/>
              </w:numPr>
              <w:ind w:left="143" w:hanging="160"/>
              <w:rPr>
                <w:rFonts w:asciiTheme="minorHAnsi" w:hAnsiTheme="minorHAnsi" w:cstheme="minorHAnsi"/>
                <w:b/>
                <w:sz w:val="20"/>
                <w:szCs w:val="20"/>
              </w:rPr>
            </w:pPr>
            <w:r w:rsidRPr="007E3C2A">
              <w:rPr>
                <w:rFonts w:asciiTheme="minorHAnsi" w:hAnsiTheme="minorHAnsi" w:cstheme="minorHAnsi"/>
                <w:b/>
                <w:color w:val="000000" w:themeColor="text1"/>
                <w:sz w:val="20"/>
                <w:szCs w:val="20"/>
              </w:rPr>
              <w:t>Recovery</w:t>
            </w:r>
            <w:r w:rsidRPr="00716A24">
              <w:rPr>
                <w:rFonts w:asciiTheme="minorHAnsi" w:hAnsiTheme="minorHAnsi" w:cstheme="minorHAnsi"/>
                <w:b/>
                <w:sz w:val="20"/>
                <w:szCs w:val="20"/>
              </w:rPr>
              <w:t xml:space="preserve"> &amp; Sustainability Programme</w:t>
            </w:r>
          </w:p>
        </w:tc>
      </w:tr>
    </w:tbl>
    <w:p w14:paraId="76A0529D" w14:textId="121FDF4A" w:rsidR="00DA673C" w:rsidRDefault="00DA673C" w:rsidP="00F15F77">
      <w:pPr>
        <w:spacing w:after="0"/>
        <w:rPr>
          <w:b/>
        </w:rPr>
      </w:pPr>
    </w:p>
    <w:p w14:paraId="68BA9F83" w14:textId="77777777" w:rsidR="00C634CD" w:rsidRDefault="00C634CD" w:rsidP="00F15F77">
      <w:pPr>
        <w:spacing w:after="0"/>
        <w:rPr>
          <w:b/>
        </w:rPr>
      </w:pPr>
    </w:p>
    <w:p w14:paraId="60872797" w14:textId="016EC24D" w:rsidR="0003346E" w:rsidRPr="00103045" w:rsidRDefault="0003346E" w:rsidP="00F15F77">
      <w:pPr>
        <w:spacing w:after="0"/>
        <w:rPr>
          <w:b/>
          <w:color w:val="000000" w:themeColor="text1"/>
        </w:rPr>
      </w:pPr>
      <w:r>
        <w:rPr>
          <w:b/>
        </w:rPr>
        <w:t>3.2</w:t>
      </w:r>
      <w:r w:rsidR="00DA673C">
        <w:rPr>
          <w:b/>
        </w:rPr>
        <w:t xml:space="preserve"> </w:t>
      </w:r>
      <w:r>
        <w:rPr>
          <w:b/>
        </w:rPr>
        <w:t xml:space="preserve">Corporate </w:t>
      </w:r>
      <w:r w:rsidRPr="00C36627">
        <w:rPr>
          <w:b/>
        </w:rPr>
        <w:t>Risk Register</w:t>
      </w:r>
      <w:r>
        <w:rPr>
          <w:b/>
        </w:rPr>
        <w:t xml:space="preserve"> (</w:t>
      </w:r>
      <w:r w:rsidR="00540B87">
        <w:rPr>
          <w:b/>
        </w:rPr>
        <w:t>C</w:t>
      </w:r>
      <w:r>
        <w:rPr>
          <w:b/>
        </w:rPr>
        <w:t>RR) Update</w:t>
      </w:r>
    </w:p>
    <w:p w14:paraId="1423E33F" w14:textId="77777777" w:rsidR="00C634CD" w:rsidRDefault="00C634CD" w:rsidP="00F15F77">
      <w:pPr>
        <w:spacing w:after="0"/>
        <w:rPr>
          <w:bCs/>
        </w:rPr>
      </w:pPr>
    </w:p>
    <w:p w14:paraId="3B5D35EB" w14:textId="22E6C9B3" w:rsidR="002F5E4A" w:rsidRDefault="00FF6046" w:rsidP="00F15F77">
      <w:pPr>
        <w:spacing w:after="0"/>
      </w:pPr>
      <w:r>
        <w:rPr>
          <w:bCs/>
        </w:rPr>
        <w:t xml:space="preserve">The CRR has been subject to further cycles of review by Board Directors in May and June 2026. </w:t>
      </w:r>
      <w:r w:rsidR="007819DA">
        <w:rPr>
          <w:bCs/>
        </w:rPr>
        <w:t xml:space="preserve">The </w:t>
      </w:r>
      <w:r w:rsidR="002F5E4A">
        <w:t>CRR</w:t>
      </w:r>
      <w:r w:rsidR="00DA673C">
        <w:t>, summary provided in Table 2, c</w:t>
      </w:r>
      <w:r w:rsidR="002F5E4A" w:rsidRPr="00686604">
        <w:t xml:space="preserve">ontains </w:t>
      </w:r>
      <w:r w:rsidR="00C056A9">
        <w:t xml:space="preserve">29 </w:t>
      </w:r>
      <w:r w:rsidR="002F5E4A" w:rsidRPr="00686604">
        <w:t>risks</w:t>
      </w:r>
      <w:r w:rsidR="002F5E4A">
        <w:t xml:space="preserve">. The </w:t>
      </w:r>
      <w:r w:rsidR="00B041EA">
        <w:t xml:space="preserve">June </w:t>
      </w:r>
      <w:r w:rsidR="002F5E4A">
        <w:t xml:space="preserve">2026 CRR is included </w:t>
      </w:r>
      <w:r w:rsidR="007819DA">
        <w:t>in the reading room</w:t>
      </w:r>
      <w:r w:rsidR="003F6882">
        <w:t xml:space="preserve"> for information</w:t>
      </w:r>
      <w:r w:rsidR="003F6882" w:rsidRPr="002A7E92">
        <w:t xml:space="preserve"> </w:t>
      </w:r>
      <w:r w:rsidR="002A7E92" w:rsidRPr="00A526BD">
        <w:t>(</w:t>
      </w:r>
      <w:r w:rsidR="00A526BD">
        <w:t>w</w:t>
      </w:r>
      <w:r w:rsidR="002F5E4A">
        <w:t xml:space="preserve">here recent </w:t>
      </w:r>
      <w:r w:rsidR="002F5E4A">
        <w:rPr>
          <w:bCs/>
        </w:rPr>
        <w:t xml:space="preserve">changes have been made, these have been reflected in </w:t>
      </w:r>
      <w:r w:rsidR="002F5E4A" w:rsidRPr="002477DF">
        <w:rPr>
          <w:bCs/>
          <w:color w:val="FF0000"/>
        </w:rPr>
        <w:t xml:space="preserve">red </w:t>
      </w:r>
      <w:r w:rsidR="002F5E4A">
        <w:rPr>
          <w:bCs/>
        </w:rPr>
        <w:t>font within each risk</w:t>
      </w:r>
      <w:r w:rsidR="002A7E92">
        <w:rPr>
          <w:bCs/>
        </w:rPr>
        <w:t>)</w:t>
      </w:r>
      <w:r w:rsidR="00A526BD">
        <w:rPr>
          <w:bCs/>
        </w:rPr>
        <w:t>.</w:t>
      </w:r>
      <w:r w:rsidR="002A7E92">
        <w:rPr>
          <w:bCs/>
        </w:rPr>
        <w:t xml:space="preserve"> </w:t>
      </w:r>
      <w:r w:rsidR="00702239">
        <w:rPr>
          <w:bCs/>
        </w:rPr>
        <w:t>One</w:t>
      </w:r>
      <w:r w:rsidR="007819DA">
        <w:rPr>
          <w:bCs/>
        </w:rPr>
        <w:t xml:space="preserve"> risk</w:t>
      </w:r>
      <w:r w:rsidR="000F4DC6">
        <w:rPr>
          <w:bCs/>
        </w:rPr>
        <w:t>, that relates to cyber security,</w:t>
      </w:r>
      <w:r w:rsidR="007819DA">
        <w:rPr>
          <w:bCs/>
        </w:rPr>
        <w:t xml:space="preserve"> is </w:t>
      </w:r>
      <w:r w:rsidR="002F5E4A" w:rsidRPr="000228FE">
        <w:t xml:space="preserve">deemed </w:t>
      </w:r>
      <w:r w:rsidR="000F4DC6" w:rsidRPr="000228FE">
        <w:t>sensitive</w:t>
      </w:r>
      <w:r w:rsidR="00E607BE">
        <w:t xml:space="preserve">; this </w:t>
      </w:r>
      <w:r w:rsidR="00AE1778">
        <w:t>is overseen</w:t>
      </w:r>
      <w:r w:rsidR="007F3363">
        <w:t xml:space="preserve"> by the Executive</w:t>
      </w:r>
      <w:r w:rsidR="00E607BE">
        <w:t xml:space="preserve"> Team and considered</w:t>
      </w:r>
      <w:r w:rsidR="00A526BD">
        <w:t xml:space="preserve"> at the</w:t>
      </w:r>
      <w:r w:rsidR="008B4FDF">
        <w:t xml:space="preserve"> </w:t>
      </w:r>
      <w:r w:rsidR="002F5E4A" w:rsidRPr="000228FE">
        <w:t>in</w:t>
      </w:r>
      <w:r w:rsidR="00E607BE">
        <w:t>-committee</w:t>
      </w:r>
      <w:r w:rsidR="002F5E4A" w:rsidRPr="000228FE">
        <w:t xml:space="preserve"> session of</w:t>
      </w:r>
      <w:r w:rsidR="000F4DC6">
        <w:t xml:space="preserve"> </w:t>
      </w:r>
      <w:r w:rsidR="004B65A5">
        <w:t xml:space="preserve">the </w:t>
      </w:r>
      <w:r w:rsidR="004B65A5" w:rsidRPr="000228FE">
        <w:t>Board</w:t>
      </w:r>
      <w:r w:rsidR="002F5E4A" w:rsidRPr="000228FE">
        <w:t xml:space="preserve"> and</w:t>
      </w:r>
      <w:r w:rsidR="008B4FDF">
        <w:t xml:space="preserve"> Digital, Data, Research &amp; Innovation Committee</w:t>
      </w:r>
      <w:r w:rsidR="000F4DC6">
        <w:t>.</w:t>
      </w:r>
    </w:p>
    <w:p w14:paraId="24A73521" w14:textId="77777777" w:rsidR="00DA673C" w:rsidRDefault="00DA673C" w:rsidP="00F15F77">
      <w:pPr>
        <w:spacing w:after="0"/>
      </w:pPr>
    </w:p>
    <w:p w14:paraId="54B4064A" w14:textId="3C434C29" w:rsidR="00DA673C" w:rsidRPr="00DA673C" w:rsidRDefault="00DA673C" w:rsidP="00F15F77">
      <w:pPr>
        <w:spacing w:after="0"/>
        <w:rPr>
          <w:b/>
          <w:bCs/>
          <w:i/>
        </w:rPr>
      </w:pPr>
      <w:r w:rsidRPr="00DA673C">
        <w:rPr>
          <w:b/>
          <w:bCs/>
        </w:rPr>
        <w:t>Table 2</w:t>
      </w:r>
    </w:p>
    <w:tbl>
      <w:tblPr>
        <w:tblStyle w:val="TableGrid"/>
        <w:tblW w:w="10206" w:type="dxa"/>
        <w:tblInd w:w="-714" w:type="dxa"/>
        <w:tblLayout w:type="fixed"/>
        <w:tblLook w:val="04A0" w:firstRow="1" w:lastRow="0" w:firstColumn="1" w:lastColumn="0" w:noHBand="0" w:noVBand="1"/>
      </w:tblPr>
      <w:tblGrid>
        <w:gridCol w:w="1134"/>
        <w:gridCol w:w="1418"/>
        <w:gridCol w:w="2268"/>
        <w:gridCol w:w="1984"/>
        <w:gridCol w:w="1560"/>
        <w:gridCol w:w="1842"/>
      </w:tblGrid>
      <w:tr w:rsidR="005E4CE5" w:rsidRPr="00C634CD" w14:paraId="6EA1E1F0" w14:textId="77777777" w:rsidTr="00C60599">
        <w:trPr>
          <w:trHeight w:val="474"/>
        </w:trPr>
        <w:tc>
          <w:tcPr>
            <w:tcW w:w="1134" w:type="dxa"/>
            <w:vMerge w:val="restart"/>
            <w:tcBorders>
              <w:top w:val="single" w:sz="4" w:space="0" w:color="auto"/>
              <w:left w:val="single" w:sz="4" w:space="0" w:color="auto"/>
              <w:right w:val="single" w:sz="4" w:space="0" w:color="auto"/>
            </w:tcBorders>
            <w:shd w:val="clear" w:color="auto" w:fill="D9E2F3"/>
          </w:tcPr>
          <w:p w14:paraId="19682C62" w14:textId="77777777" w:rsidR="005E4CE5" w:rsidRPr="00C634CD" w:rsidRDefault="005E4CE5" w:rsidP="005E4CE5">
            <w:pPr>
              <w:rPr>
                <w:rFonts w:asciiTheme="minorHAnsi" w:hAnsiTheme="minorHAnsi" w:cstheme="minorHAnsi"/>
                <w:b/>
                <w:bCs/>
                <w:sz w:val="18"/>
                <w:szCs w:val="18"/>
              </w:rPr>
            </w:pPr>
            <w:r w:rsidRPr="00C634CD">
              <w:rPr>
                <w:rFonts w:asciiTheme="minorHAnsi" w:hAnsiTheme="minorHAnsi" w:cstheme="minorHAnsi"/>
                <w:b/>
                <w:bCs/>
                <w:sz w:val="18"/>
                <w:szCs w:val="18"/>
              </w:rPr>
              <w:t>Strategic Objectives</w:t>
            </w:r>
          </w:p>
          <w:p w14:paraId="4C7B70C3" w14:textId="77777777" w:rsidR="005E4CE5" w:rsidRPr="00C634CD" w:rsidRDefault="005E4CE5" w:rsidP="005E4CE5">
            <w:pPr>
              <w:rPr>
                <w:rFonts w:asciiTheme="minorHAnsi" w:hAnsiTheme="minorHAnsi" w:cstheme="minorHAnsi"/>
                <w:b/>
                <w:bCs/>
                <w:sz w:val="18"/>
                <w:szCs w:val="18"/>
              </w:rPr>
            </w:pPr>
          </w:p>
          <w:p w14:paraId="71CB15A5" w14:textId="37435871" w:rsidR="005E4CE5" w:rsidRPr="00C634CD" w:rsidRDefault="005E4CE5" w:rsidP="005E4CE5">
            <w:pPr>
              <w:rPr>
                <w:rFonts w:asciiTheme="minorHAnsi" w:hAnsiTheme="minorHAnsi" w:cstheme="minorHAnsi"/>
                <w:b/>
                <w:bCs/>
                <w:sz w:val="48"/>
                <w:szCs w:val="48"/>
              </w:rPr>
            </w:pPr>
            <w:r w:rsidRPr="00C634CD">
              <w:rPr>
                <w:rFonts w:asciiTheme="minorHAnsi" w:hAnsiTheme="minorHAnsi" w:cstheme="minorHAnsi"/>
                <w:b/>
                <w:bCs/>
                <w:sz w:val="48"/>
                <w:szCs w:val="48"/>
              </w:rPr>
              <w:t>→</w:t>
            </w:r>
          </w:p>
        </w:tc>
        <w:tc>
          <w:tcPr>
            <w:tcW w:w="14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2DF2875" w14:textId="226758EC"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Strategic </w:t>
            </w:r>
          </w:p>
          <w:p w14:paraId="19CF9085" w14:textId="52863D01"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Objective 1</w:t>
            </w:r>
          </w:p>
        </w:tc>
        <w:tc>
          <w:tcPr>
            <w:tcW w:w="226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AE7F1CB"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Strategic </w:t>
            </w:r>
          </w:p>
          <w:p w14:paraId="3F33CA6B"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Objective 2</w:t>
            </w:r>
          </w:p>
        </w:tc>
        <w:tc>
          <w:tcPr>
            <w:tcW w:w="1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0E9559D"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Strategic </w:t>
            </w:r>
          </w:p>
          <w:p w14:paraId="40E94443" w14:textId="1917CB92"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Objective 3</w:t>
            </w:r>
          </w:p>
        </w:tc>
        <w:tc>
          <w:tcPr>
            <w:tcW w:w="15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712D8E7"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Strategic </w:t>
            </w:r>
          </w:p>
          <w:p w14:paraId="4FEC8C90" w14:textId="2CB7ED2E"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Objective 4</w:t>
            </w:r>
          </w:p>
        </w:tc>
        <w:tc>
          <w:tcPr>
            <w:tcW w:w="184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EB123D1"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Strategic </w:t>
            </w:r>
          </w:p>
          <w:p w14:paraId="40D9626E" w14:textId="137305C5"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Objective 5</w:t>
            </w:r>
          </w:p>
        </w:tc>
      </w:tr>
      <w:tr w:rsidR="005E4CE5" w:rsidRPr="00C634CD" w14:paraId="1C2AA548" w14:textId="77777777" w:rsidTr="00C60599">
        <w:trPr>
          <w:trHeight w:val="474"/>
        </w:trPr>
        <w:tc>
          <w:tcPr>
            <w:tcW w:w="1134" w:type="dxa"/>
            <w:vMerge/>
            <w:tcBorders>
              <w:left w:val="single" w:sz="4" w:space="0" w:color="auto"/>
              <w:bottom w:val="single" w:sz="4" w:space="0" w:color="auto"/>
              <w:right w:val="single" w:sz="4" w:space="0" w:color="auto"/>
            </w:tcBorders>
            <w:shd w:val="clear" w:color="auto" w:fill="D9E2F3"/>
          </w:tcPr>
          <w:p w14:paraId="02FE5020" w14:textId="452AE38B" w:rsidR="005E4CE5" w:rsidRPr="00C634CD" w:rsidRDefault="005E4CE5" w:rsidP="005E4CE5">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4754EAF" w14:textId="170A58D3"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t xml:space="preserve">People of Swansea Bay live healthier, </w:t>
            </w:r>
            <w:r w:rsidRPr="00C634CD">
              <w:rPr>
                <w:rFonts w:asciiTheme="minorHAnsi" w:hAnsiTheme="minorHAnsi" w:cstheme="minorHAnsi"/>
                <w:b/>
                <w:bCs/>
                <w:sz w:val="18"/>
                <w:szCs w:val="18"/>
              </w:rPr>
              <w:lastRenderedPageBreak/>
              <w:t>fairer and more prosperous lives</w:t>
            </w:r>
          </w:p>
        </w:tc>
        <w:tc>
          <w:tcPr>
            <w:tcW w:w="226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584CCA"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lastRenderedPageBreak/>
              <w:t xml:space="preserve">Care is high quality, safe, efficient and delivers the </w:t>
            </w:r>
            <w:r w:rsidRPr="00C634CD">
              <w:rPr>
                <w:rFonts w:asciiTheme="minorHAnsi" w:hAnsiTheme="minorHAnsi" w:cstheme="minorHAnsi"/>
                <w:b/>
                <w:bCs/>
                <w:sz w:val="18"/>
                <w:szCs w:val="18"/>
              </w:rPr>
              <w:lastRenderedPageBreak/>
              <w:t>best possible outcomes for people in partnerships</w:t>
            </w:r>
          </w:p>
        </w:tc>
        <w:tc>
          <w:tcPr>
            <w:tcW w:w="1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D86CA95"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lastRenderedPageBreak/>
              <w:t xml:space="preserve">Care is delivered in partnership with our communities in safe </w:t>
            </w:r>
            <w:r w:rsidRPr="00C634CD">
              <w:rPr>
                <w:rFonts w:asciiTheme="minorHAnsi" w:hAnsiTheme="minorHAnsi" w:cstheme="minorHAnsi"/>
                <w:b/>
                <w:bCs/>
                <w:sz w:val="18"/>
                <w:szCs w:val="18"/>
              </w:rPr>
              <w:lastRenderedPageBreak/>
              <w:t>and appropriate settings, supported by innovation</w:t>
            </w:r>
          </w:p>
        </w:tc>
        <w:tc>
          <w:tcPr>
            <w:tcW w:w="15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71690DE"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lastRenderedPageBreak/>
              <w:t xml:space="preserve">The health board is a great place to work where all </w:t>
            </w:r>
            <w:r w:rsidRPr="00C634CD">
              <w:rPr>
                <w:rFonts w:asciiTheme="minorHAnsi" w:hAnsiTheme="minorHAnsi" w:cstheme="minorHAnsi"/>
                <w:b/>
                <w:bCs/>
                <w:sz w:val="18"/>
                <w:szCs w:val="18"/>
              </w:rPr>
              <w:lastRenderedPageBreak/>
              <w:t>staff feel valued and work together towards a common goal</w:t>
            </w:r>
          </w:p>
        </w:tc>
        <w:tc>
          <w:tcPr>
            <w:tcW w:w="184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7C06D37" w14:textId="77777777" w:rsidR="005E4CE5" w:rsidRPr="00C634CD" w:rsidRDefault="005E4CE5" w:rsidP="0073372D">
            <w:pPr>
              <w:rPr>
                <w:rFonts w:asciiTheme="minorHAnsi" w:hAnsiTheme="minorHAnsi" w:cstheme="minorHAnsi"/>
                <w:b/>
                <w:bCs/>
                <w:sz w:val="18"/>
                <w:szCs w:val="18"/>
              </w:rPr>
            </w:pPr>
            <w:r w:rsidRPr="00C634CD">
              <w:rPr>
                <w:rFonts w:asciiTheme="minorHAnsi" w:hAnsiTheme="minorHAnsi" w:cstheme="minorHAnsi"/>
                <w:b/>
                <w:bCs/>
                <w:sz w:val="18"/>
                <w:szCs w:val="18"/>
              </w:rPr>
              <w:lastRenderedPageBreak/>
              <w:t xml:space="preserve">The health board is a resilient, sustainable </w:t>
            </w:r>
            <w:r w:rsidRPr="00C634CD">
              <w:rPr>
                <w:rFonts w:asciiTheme="minorHAnsi" w:hAnsiTheme="minorHAnsi" w:cstheme="minorHAnsi"/>
                <w:b/>
                <w:bCs/>
                <w:sz w:val="18"/>
                <w:szCs w:val="18"/>
              </w:rPr>
              <w:lastRenderedPageBreak/>
              <w:t>and responsible organisation</w:t>
            </w:r>
          </w:p>
        </w:tc>
      </w:tr>
    </w:tbl>
    <w:tbl>
      <w:tblPr>
        <w:tblStyle w:val="TableGrid"/>
        <w:tblW w:w="10206" w:type="dxa"/>
        <w:tblInd w:w="-714" w:type="dxa"/>
        <w:tblLook w:val="04A0" w:firstRow="1" w:lastRow="0" w:firstColumn="1" w:lastColumn="0" w:noHBand="0" w:noVBand="1"/>
      </w:tblPr>
      <w:tblGrid>
        <w:gridCol w:w="1134"/>
        <w:gridCol w:w="1418"/>
        <w:gridCol w:w="2268"/>
        <w:gridCol w:w="1984"/>
        <w:gridCol w:w="1560"/>
        <w:gridCol w:w="1842"/>
      </w:tblGrid>
      <w:tr w:rsidR="005E4CE5" w:rsidRPr="00C634CD" w14:paraId="0875A8BC" w14:textId="77777777" w:rsidTr="00C60599">
        <w:trPr>
          <w:trHeight w:val="985"/>
        </w:trPr>
        <w:tc>
          <w:tcPr>
            <w:tcW w:w="1134" w:type="dxa"/>
            <w:shd w:val="clear" w:color="auto" w:fill="D9E2F3"/>
          </w:tcPr>
          <w:p w14:paraId="046048BE" w14:textId="46208C74" w:rsidR="005E4CE5" w:rsidRPr="00C634CD" w:rsidRDefault="005E4CE5" w:rsidP="005E4CE5">
            <w:pPr>
              <w:rPr>
                <w:rFonts w:asciiTheme="minorHAnsi" w:hAnsiTheme="minorHAnsi" w:cstheme="minorHAnsi"/>
                <w:b/>
                <w:sz w:val="18"/>
                <w:szCs w:val="18"/>
              </w:rPr>
            </w:pPr>
            <w:r w:rsidRPr="00C634CD">
              <w:rPr>
                <w:rFonts w:asciiTheme="minorHAnsi" w:hAnsiTheme="minorHAnsi" w:cstheme="minorHAnsi"/>
                <w:b/>
                <w:sz w:val="18"/>
                <w:szCs w:val="18"/>
              </w:rPr>
              <w:lastRenderedPageBreak/>
              <w:t>Corporate risks linked to the Strategic Objectives</w:t>
            </w:r>
          </w:p>
          <w:p w14:paraId="7CD34955" w14:textId="77777777" w:rsidR="005E4CE5" w:rsidRPr="00C634CD" w:rsidRDefault="005E4CE5" w:rsidP="005E4CE5">
            <w:pPr>
              <w:rPr>
                <w:rFonts w:asciiTheme="minorHAnsi" w:hAnsiTheme="minorHAnsi" w:cstheme="minorHAnsi"/>
                <w:b/>
                <w:sz w:val="18"/>
                <w:szCs w:val="18"/>
                <w:u w:val="single"/>
              </w:rPr>
            </w:pPr>
          </w:p>
          <w:p w14:paraId="50B13771" w14:textId="77777777" w:rsidR="005E4CE5" w:rsidRPr="00C634CD" w:rsidRDefault="005E4CE5" w:rsidP="005E4CE5">
            <w:pPr>
              <w:rPr>
                <w:rFonts w:asciiTheme="minorHAnsi" w:hAnsiTheme="minorHAnsi" w:cstheme="minorHAnsi"/>
                <w:b/>
                <w:sz w:val="18"/>
                <w:szCs w:val="18"/>
                <w:u w:val="single"/>
              </w:rPr>
            </w:pPr>
          </w:p>
          <w:p w14:paraId="39A8C3BE" w14:textId="77777777" w:rsidR="005E4CE5" w:rsidRPr="00C634CD" w:rsidRDefault="005E4CE5" w:rsidP="005E4CE5">
            <w:pPr>
              <w:rPr>
                <w:rFonts w:asciiTheme="minorHAnsi" w:hAnsiTheme="minorHAnsi" w:cstheme="minorHAnsi"/>
                <w:b/>
                <w:sz w:val="18"/>
                <w:szCs w:val="18"/>
                <w:u w:val="single"/>
              </w:rPr>
            </w:pPr>
          </w:p>
          <w:p w14:paraId="43CF9E03" w14:textId="1A6A13C3" w:rsidR="005E4CE5" w:rsidRPr="00C634CD" w:rsidRDefault="005E4CE5" w:rsidP="005E4CE5">
            <w:pPr>
              <w:pStyle w:val="TableParagraph"/>
              <w:rPr>
                <w:rFonts w:asciiTheme="minorHAnsi" w:eastAsiaTheme="minorHAnsi" w:hAnsiTheme="minorHAnsi" w:cstheme="minorHAnsi"/>
                <w:b/>
                <w:sz w:val="48"/>
                <w:szCs w:val="48"/>
                <w:u w:val="single"/>
                <w14:ligatures w14:val="standardContextual"/>
              </w:rPr>
            </w:pPr>
            <w:r w:rsidRPr="00C634CD">
              <w:rPr>
                <w:rFonts w:asciiTheme="minorHAnsi" w:hAnsiTheme="minorHAnsi" w:cstheme="minorHAnsi"/>
                <w:b/>
                <w:bCs/>
                <w:sz w:val="48"/>
                <w:szCs w:val="48"/>
              </w:rPr>
              <w:t>→</w:t>
            </w:r>
          </w:p>
        </w:tc>
        <w:tc>
          <w:tcPr>
            <w:tcW w:w="1418" w:type="dxa"/>
            <w:shd w:val="clear" w:color="auto" w:fill="9CC2E5"/>
            <w:vAlign w:val="center"/>
          </w:tcPr>
          <w:p w14:paraId="0189D100" w14:textId="721FAA2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12</w:t>
            </w:r>
          </w:p>
          <w:p w14:paraId="1F23A340"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52</w:t>
            </w:r>
            <w:r w:rsidRPr="00C634CD">
              <w:rPr>
                <w:rFonts w:asciiTheme="minorHAnsi" w:eastAsiaTheme="minorHAnsi" w:hAnsiTheme="minorHAnsi" w:cstheme="minorHAnsi"/>
                <w:bCs/>
                <w:sz w:val="18"/>
                <w:szCs w:val="18"/>
                <w14:ligatures w14:val="standardContextual"/>
              </w:rPr>
              <w:t xml:space="preserve"> Statutory Compliance: Engagement &amp; Impact Assessment, PFC</w:t>
            </w:r>
          </w:p>
          <w:p w14:paraId="353A9536" w14:textId="77777777" w:rsidR="005E4CE5" w:rsidRPr="00C634CD" w:rsidRDefault="005E4CE5" w:rsidP="0073372D">
            <w:pPr>
              <w:pStyle w:val="TableParagraph"/>
              <w:rPr>
                <w:rFonts w:asciiTheme="minorHAnsi" w:hAnsiTheme="minorHAnsi" w:cstheme="minorHAnsi"/>
                <w:bCs/>
                <w:sz w:val="18"/>
                <w:szCs w:val="18"/>
              </w:rPr>
            </w:pPr>
            <w:r w:rsidRPr="00C634CD">
              <w:rPr>
                <w:rFonts w:asciiTheme="minorHAnsi" w:eastAsiaTheme="minorHAnsi" w:hAnsiTheme="minorHAnsi" w:cstheme="minorHAnsi"/>
                <w:b/>
                <w:sz w:val="18"/>
                <w:szCs w:val="18"/>
                <w14:ligatures w14:val="standardContextual"/>
              </w:rPr>
              <w:t xml:space="preserve">100 </w:t>
            </w:r>
            <w:r w:rsidRPr="00C634CD">
              <w:rPr>
                <w:rFonts w:asciiTheme="minorHAnsi" w:eastAsiaTheme="minorHAnsi" w:hAnsiTheme="minorHAnsi" w:cstheme="minorHAnsi"/>
                <w:bCs/>
                <w:sz w:val="18"/>
                <w:szCs w:val="18"/>
                <w14:ligatures w14:val="standardContextual"/>
              </w:rPr>
              <w:t>Partnerships &amp; Collaboration, PHC</w:t>
            </w:r>
          </w:p>
        </w:tc>
        <w:tc>
          <w:tcPr>
            <w:tcW w:w="2268" w:type="dxa"/>
            <w:shd w:val="clear" w:color="auto" w:fill="D9E2F3" w:themeFill="accent5" w:themeFillTint="33"/>
            <w:vAlign w:val="center"/>
          </w:tcPr>
          <w:p w14:paraId="237AF81F"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20</w:t>
            </w:r>
          </w:p>
          <w:p w14:paraId="3F8D81A2"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4 </w:t>
            </w:r>
            <w:r w:rsidRPr="00C634CD">
              <w:rPr>
                <w:rFonts w:asciiTheme="minorHAnsi" w:eastAsiaTheme="minorHAnsi" w:hAnsiTheme="minorHAnsi" w:cstheme="minorHAnsi"/>
                <w:bCs/>
                <w:sz w:val="18"/>
                <w:szCs w:val="18"/>
                <w14:ligatures w14:val="standardContextual"/>
              </w:rPr>
              <w:t>Healthcare Acquired Infection, QSC</w:t>
            </w:r>
          </w:p>
          <w:p w14:paraId="32B3072C"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r w:rsidRPr="00C634CD">
              <w:rPr>
                <w:rFonts w:asciiTheme="minorHAnsi" w:hAnsiTheme="minorHAnsi" w:cstheme="minorHAnsi"/>
                <w:b/>
                <w:sz w:val="18"/>
                <w:szCs w:val="18"/>
              </w:rPr>
              <w:t>66</w:t>
            </w:r>
            <w:r w:rsidRPr="00C634CD">
              <w:rPr>
                <w:rFonts w:asciiTheme="minorHAnsi" w:hAnsiTheme="minorHAnsi" w:cstheme="minorHAnsi"/>
                <w:bCs/>
                <w:sz w:val="18"/>
                <w:szCs w:val="18"/>
              </w:rPr>
              <w:t xml:space="preserve"> Access to Systemic Anti-Cancer Therapy (SACT), QSC</w:t>
            </w:r>
          </w:p>
          <w:p w14:paraId="1926E094"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80</w:t>
            </w:r>
            <w:r w:rsidRPr="00C634CD">
              <w:rPr>
                <w:rFonts w:asciiTheme="minorHAnsi" w:eastAsiaTheme="minorHAnsi" w:hAnsiTheme="minorHAnsi" w:cstheme="minorHAnsi"/>
                <w:bCs/>
                <w:sz w:val="18"/>
                <w:szCs w:val="18"/>
                <w14:ligatures w14:val="standardContextual"/>
              </w:rPr>
              <w:t xml:space="preserve"> Clinically Optimised Patients QSC</w:t>
            </w:r>
          </w:p>
          <w:p w14:paraId="03824D16"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110</w:t>
            </w:r>
            <w:r w:rsidRPr="00C634CD">
              <w:rPr>
                <w:rFonts w:asciiTheme="minorHAnsi" w:eastAsiaTheme="minorHAnsi" w:hAnsiTheme="minorHAnsi" w:cstheme="minorHAnsi"/>
                <w:bCs/>
                <w:sz w:val="18"/>
                <w:szCs w:val="18"/>
                <w14:ligatures w14:val="standardContextual"/>
              </w:rPr>
              <w:t xml:space="preserve"> Access to Cancer Care, PFC</w:t>
            </w:r>
          </w:p>
          <w:p w14:paraId="38D3E4C3"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114</w:t>
            </w:r>
            <w:r w:rsidRPr="00C634CD">
              <w:rPr>
                <w:rFonts w:asciiTheme="minorHAnsi" w:eastAsiaTheme="minorHAnsi" w:hAnsiTheme="minorHAnsi" w:cstheme="minorHAnsi"/>
                <w:bCs/>
                <w:sz w:val="18"/>
                <w:szCs w:val="18"/>
                <w14:ligatures w14:val="standardContextual"/>
              </w:rPr>
              <w:t xml:space="preserve"> MHLD Staffing, QSC</w:t>
            </w:r>
          </w:p>
          <w:p w14:paraId="33FBE748"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116</w:t>
            </w:r>
            <w:r w:rsidRPr="00C634CD">
              <w:rPr>
                <w:rFonts w:asciiTheme="minorHAnsi" w:eastAsiaTheme="minorHAnsi" w:hAnsiTheme="minorHAnsi" w:cstheme="minorHAnsi"/>
                <w:bCs/>
                <w:sz w:val="18"/>
                <w:szCs w:val="18"/>
                <w14:ligatures w14:val="standardContextual"/>
              </w:rPr>
              <w:t xml:space="preserve"> Maternity Services Site, QSC</w:t>
            </w:r>
          </w:p>
          <w:p w14:paraId="61E471D9"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117</w:t>
            </w:r>
            <w:r w:rsidRPr="00C634CD">
              <w:rPr>
                <w:rFonts w:asciiTheme="minorHAnsi" w:eastAsiaTheme="minorHAnsi" w:hAnsiTheme="minorHAnsi" w:cstheme="minorHAnsi"/>
                <w:bCs/>
                <w:sz w:val="18"/>
                <w:szCs w:val="18"/>
                <w14:ligatures w14:val="standardContextual"/>
              </w:rPr>
              <w:t xml:space="preserve"> Timely UEC, PFC</w:t>
            </w:r>
          </w:p>
          <w:p w14:paraId="13F0709F" w14:textId="77777777" w:rsidR="005E4CE5" w:rsidRPr="00C634CD" w:rsidRDefault="005E4CE5" w:rsidP="0073372D">
            <w:pPr>
              <w:pStyle w:val="TableParagraph"/>
              <w:rPr>
                <w:rFonts w:asciiTheme="minorHAnsi" w:eastAsia="Times New Roman" w:hAnsiTheme="minorHAnsi" w:cstheme="minorHAnsi"/>
                <w:bCs/>
                <w:sz w:val="18"/>
                <w:szCs w:val="18"/>
                <w:lang w:eastAsia="en-GB"/>
              </w:rPr>
            </w:pPr>
          </w:p>
          <w:p w14:paraId="0A1D2EA0"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16</w:t>
            </w:r>
          </w:p>
          <w:p w14:paraId="1C925FB5"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r w:rsidRPr="00C634CD">
              <w:rPr>
                <w:rFonts w:asciiTheme="minorHAnsi" w:eastAsiaTheme="minorHAnsi" w:hAnsiTheme="minorHAnsi" w:cstheme="minorHAnsi"/>
                <w:b/>
                <w:sz w:val="18"/>
                <w:szCs w:val="18"/>
                <w14:ligatures w14:val="standardContextual"/>
              </w:rPr>
              <w:t>111</w:t>
            </w:r>
            <w:r w:rsidRPr="00C634CD">
              <w:rPr>
                <w:rFonts w:asciiTheme="minorHAnsi" w:eastAsiaTheme="minorHAnsi" w:hAnsiTheme="minorHAnsi" w:cstheme="minorHAnsi"/>
                <w:bCs/>
                <w:sz w:val="18"/>
                <w:szCs w:val="18"/>
                <w14:ligatures w14:val="standardContextual"/>
              </w:rPr>
              <w:t xml:space="preserve"> Listening to People, QSC</w:t>
            </w:r>
          </w:p>
          <w:p w14:paraId="366E6358"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p>
          <w:p w14:paraId="43E5F079"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hAnsiTheme="minorHAnsi" w:cstheme="minorHAnsi"/>
                <w:b/>
                <w:sz w:val="18"/>
                <w:szCs w:val="18"/>
                <w:u w:val="single"/>
              </w:rPr>
              <w:t>Level 12</w:t>
            </w:r>
          </w:p>
          <w:p w14:paraId="67473310" w14:textId="77777777" w:rsidR="005E4CE5" w:rsidRPr="00C634CD" w:rsidRDefault="005E4CE5" w:rsidP="0073372D">
            <w:pPr>
              <w:pStyle w:val="TableParagraph"/>
              <w:rPr>
                <w:rFonts w:asciiTheme="minorHAnsi" w:eastAsia="Times New Roman" w:hAnsiTheme="minorHAnsi" w:cstheme="minorHAnsi"/>
                <w:bCs/>
                <w:sz w:val="18"/>
                <w:szCs w:val="18"/>
                <w:lang w:eastAsia="en-GB"/>
              </w:rPr>
            </w:pPr>
            <w:r w:rsidRPr="00C634CD">
              <w:rPr>
                <w:rFonts w:asciiTheme="minorHAnsi" w:eastAsiaTheme="minorHAnsi" w:hAnsiTheme="minorHAnsi" w:cstheme="minorHAnsi"/>
                <w:b/>
                <w:sz w:val="18"/>
                <w:szCs w:val="18"/>
                <w14:ligatures w14:val="standardContextual"/>
              </w:rPr>
              <w:t>109</w:t>
            </w:r>
            <w:r w:rsidRPr="00C634CD">
              <w:rPr>
                <w:rFonts w:asciiTheme="minorHAnsi" w:eastAsiaTheme="minorHAnsi" w:hAnsiTheme="minorHAnsi" w:cstheme="minorHAnsi"/>
                <w:bCs/>
                <w:sz w:val="18"/>
                <w:szCs w:val="18"/>
                <w14:ligatures w14:val="standardContextual"/>
              </w:rPr>
              <w:t xml:space="preserve"> Access to Planned Care, PFC</w:t>
            </w:r>
          </w:p>
        </w:tc>
        <w:tc>
          <w:tcPr>
            <w:tcW w:w="1984" w:type="dxa"/>
            <w:shd w:val="clear" w:color="auto" w:fill="9CC2E5"/>
            <w:vAlign w:val="center"/>
          </w:tcPr>
          <w:p w14:paraId="317ED63D"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20</w:t>
            </w:r>
          </w:p>
          <w:p w14:paraId="69EDAB70"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60 </w:t>
            </w:r>
            <w:r w:rsidRPr="00C634CD">
              <w:rPr>
                <w:rFonts w:asciiTheme="minorHAnsi" w:eastAsiaTheme="minorHAnsi" w:hAnsiTheme="minorHAnsi" w:cstheme="minorHAnsi"/>
                <w:bCs/>
                <w:sz w:val="18"/>
                <w:szCs w:val="18"/>
                <w14:ligatures w14:val="standardContextual"/>
              </w:rPr>
              <w:t>Cyber Security and Resilience, DDRIC</w:t>
            </w:r>
          </w:p>
          <w:p w14:paraId="5DD6DA40"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64 </w:t>
            </w:r>
            <w:r w:rsidRPr="00C634CD">
              <w:rPr>
                <w:rFonts w:asciiTheme="minorHAnsi" w:eastAsiaTheme="minorHAnsi" w:hAnsiTheme="minorHAnsi" w:cstheme="minorHAnsi"/>
                <w:bCs/>
                <w:sz w:val="18"/>
                <w:szCs w:val="18"/>
                <w14:ligatures w14:val="standardContextual"/>
              </w:rPr>
              <w:t>H&amp;S Infrastructure, QSC</w:t>
            </w:r>
          </w:p>
          <w:p w14:paraId="167FBF0A"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104 </w:t>
            </w:r>
            <w:r w:rsidRPr="00C634CD">
              <w:rPr>
                <w:rFonts w:asciiTheme="minorHAnsi" w:eastAsiaTheme="minorHAnsi" w:hAnsiTheme="minorHAnsi" w:cstheme="minorHAnsi"/>
                <w:bCs/>
                <w:sz w:val="18"/>
                <w:szCs w:val="18"/>
                <w14:ligatures w14:val="standardContextual"/>
              </w:rPr>
              <w:t>Clinical Coding Completeness, DDRIC</w:t>
            </w:r>
          </w:p>
          <w:p w14:paraId="3DD0AACA"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115 </w:t>
            </w:r>
            <w:r w:rsidRPr="00C634CD">
              <w:rPr>
                <w:rFonts w:asciiTheme="minorHAnsi" w:eastAsiaTheme="minorHAnsi" w:hAnsiTheme="minorHAnsi" w:cstheme="minorHAnsi"/>
                <w:bCs/>
                <w:sz w:val="18"/>
                <w:szCs w:val="18"/>
                <w14:ligatures w14:val="standardContextual"/>
              </w:rPr>
              <w:t>MHLD Estate, PFC</w:t>
            </w:r>
          </w:p>
          <w:p w14:paraId="0934DE27" w14:textId="77777777" w:rsidR="005E4CE5" w:rsidRPr="00C634CD" w:rsidRDefault="005E4CE5" w:rsidP="0073372D">
            <w:pPr>
              <w:spacing w:before="40" w:after="40"/>
              <w:rPr>
                <w:rFonts w:asciiTheme="minorHAnsi" w:hAnsiTheme="minorHAnsi" w:cstheme="minorHAnsi"/>
                <w:bCs/>
                <w:sz w:val="18"/>
                <w:szCs w:val="18"/>
              </w:rPr>
            </w:pPr>
          </w:p>
          <w:p w14:paraId="4C3B3EAE" w14:textId="77777777" w:rsidR="005E4CE5" w:rsidRPr="00C634CD" w:rsidRDefault="005E4CE5" w:rsidP="0073372D">
            <w:pPr>
              <w:spacing w:before="40" w:after="40"/>
              <w:rPr>
                <w:rFonts w:asciiTheme="minorHAnsi" w:hAnsiTheme="minorHAnsi" w:cstheme="minorHAnsi"/>
                <w:b/>
                <w:sz w:val="18"/>
                <w:szCs w:val="18"/>
                <w:u w:val="single"/>
              </w:rPr>
            </w:pPr>
            <w:r w:rsidRPr="00C634CD">
              <w:rPr>
                <w:rFonts w:asciiTheme="minorHAnsi" w:hAnsiTheme="minorHAnsi" w:cstheme="minorHAnsi"/>
                <w:b/>
                <w:sz w:val="18"/>
                <w:szCs w:val="18"/>
                <w:u w:val="single"/>
              </w:rPr>
              <w:t>Level 16</w:t>
            </w:r>
          </w:p>
          <w:p w14:paraId="17E0821D"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36 </w:t>
            </w:r>
            <w:r w:rsidRPr="00C634CD">
              <w:rPr>
                <w:rFonts w:asciiTheme="minorHAnsi" w:eastAsiaTheme="minorHAnsi" w:hAnsiTheme="minorHAnsi" w:cstheme="minorHAnsi"/>
                <w:bCs/>
                <w:sz w:val="18"/>
                <w:szCs w:val="18"/>
                <w14:ligatures w14:val="standardContextual"/>
              </w:rPr>
              <w:t>Paper Record Storage, DDRI</w:t>
            </w:r>
          </w:p>
          <w:p w14:paraId="1AEC5167"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105 </w:t>
            </w:r>
            <w:r w:rsidRPr="00C634CD">
              <w:rPr>
                <w:rFonts w:asciiTheme="minorHAnsi" w:eastAsiaTheme="minorHAnsi" w:hAnsiTheme="minorHAnsi" w:cstheme="minorHAnsi"/>
                <w:bCs/>
                <w:sz w:val="18"/>
                <w:szCs w:val="18"/>
                <w14:ligatures w14:val="standardContextual"/>
              </w:rPr>
              <w:t>LIMS, DDRI</w:t>
            </w:r>
          </w:p>
          <w:p w14:paraId="76FB9F1A"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108</w:t>
            </w:r>
            <w:r w:rsidRPr="00C634CD">
              <w:rPr>
                <w:rFonts w:asciiTheme="minorHAnsi" w:eastAsiaTheme="minorHAnsi" w:hAnsiTheme="minorHAnsi" w:cstheme="minorHAnsi"/>
                <w:bCs/>
                <w:sz w:val="18"/>
                <w:szCs w:val="18"/>
                <w14:ligatures w14:val="standardContextual"/>
              </w:rPr>
              <w:t xml:space="preserve"> WCCIS/Connecting Care, DDRI</w:t>
            </w:r>
          </w:p>
          <w:p w14:paraId="2E139B9D"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p>
          <w:p w14:paraId="4145908E" w14:textId="64B20644"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hAnsiTheme="minorHAnsi" w:cstheme="minorHAnsi"/>
                <w:b/>
                <w:sz w:val="18"/>
                <w:szCs w:val="18"/>
                <w:u w:val="single"/>
              </w:rPr>
              <w:t>Level 1</w:t>
            </w:r>
            <w:r w:rsidR="00AC6D21" w:rsidRPr="00C634CD">
              <w:rPr>
                <w:rFonts w:asciiTheme="minorHAnsi" w:hAnsiTheme="minorHAnsi" w:cstheme="minorHAnsi"/>
                <w:b/>
                <w:sz w:val="18"/>
                <w:szCs w:val="18"/>
                <w:u w:val="single"/>
              </w:rPr>
              <w:t>5</w:t>
            </w:r>
          </w:p>
          <w:p w14:paraId="24C76C1B"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113</w:t>
            </w:r>
            <w:r w:rsidRPr="00C634CD">
              <w:rPr>
                <w:rFonts w:asciiTheme="minorHAnsi" w:eastAsiaTheme="minorHAnsi" w:hAnsiTheme="minorHAnsi" w:cstheme="minorHAnsi"/>
                <w:bCs/>
                <w:sz w:val="18"/>
                <w:szCs w:val="18"/>
                <w14:ligatures w14:val="standardContextual"/>
              </w:rPr>
              <w:t xml:space="preserve"> Sustainability of Digital Services, DDRIC</w:t>
            </w:r>
          </w:p>
        </w:tc>
        <w:tc>
          <w:tcPr>
            <w:tcW w:w="1560" w:type="dxa"/>
            <w:shd w:val="clear" w:color="auto" w:fill="D9E2F3" w:themeFill="accent5" w:themeFillTint="33"/>
            <w:vAlign w:val="center"/>
          </w:tcPr>
          <w:p w14:paraId="118B1D74"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20</w:t>
            </w:r>
          </w:p>
          <w:p w14:paraId="20F5B639"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89 </w:t>
            </w:r>
            <w:r w:rsidRPr="00C634CD">
              <w:rPr>
                <w:rFonts w:asciiTheme="minorHAnsi" w:eastAsiaTheme="minorHAnsi" w:hAnsiTheme="minorHAnsi" w:cstheme="minorHAnsi"/>
                <w:bCs/>
                <w:sz w:val="18"/>
                <w:szCs w:val="18"/>
                <w14:ligatures w14:val="standardContextual"/>
              </w:rPr>
              <w:t>Healthcare Nursing Staff Levels (HMPS), QSC</w:t>
            </w:r>
          </w:p>
          <w:p w14:paraId="0D5C5C56"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p>
          <w:p w14:paraId="2B4F087D"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16</w:t>
            </w:r>
          </w:p>
          <w:p w14:paraId="0A78DC06"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3 </w:t>
            </w:r>
            <w:r w:rsidRPr="00C634CD">
              <w:rPr>
                <w:rFonts w:asciiTheme="minorHAnsi" w:eastAsiaTheme="minorHAnsi" w:hAnsiTheme="minorHAnsi" w:cstheme="minorHAnsi"/>
                <w:bCs/>
                <w:sz w:val="18"/>
                <w:szCs w:val="18"/>
                <w14:ligatures w14:val="standardContextual"/>
              </w:rPr>
              <w:t>Recruitment of Consultant Medical and Dental Staff, WODC</w:t>
            </w:r>
          </w:p>
          <w:p w14:paraId="0C370308" w14:textId="77777777" w:rsidR="00564DBA" w:rsidRPr="00C634CD" w:rsidRDefault="00564DBA" w:rsidP="0073372D">
            <w:pPr>
              <w:pStyle w:val="TableParagraph"/>
              <w:rPr>
                <w:rFonts w:asciiTheme="minorHAnsi" w:eastAsiaTheme="minorHAnsi" w:hAnsiTheme="minorHAnsi" w:cstheme="minorHAnsi"/>
                <w:b/>
                <w:sz w:val="18"/>
                <w:szCs w:val="18"/>
                <w14:ligatures w14:val="standardContextual"/>
              </w:rPr>
            </w:pPr>
          </w:p>
          <w:p w14:paraId="39ADAE71" w14:textId="570A04BC" w:rsidR="00564DBA" w:rsidRPr="00C634CD" w:rsidRDefault="00564DBA" w:rsidP="0073372D">
            <w:pPr>
              <w:pStyle w:val="TableParagraph"/>
              <w:rPr>
                <w:rFonts w:asciiTheme="minorHAnsi" w:eastAsiaTheme="minorHAnsi" w:hAnsiTheme="minorHAnsi" w:cstheme="minorHAnsi"/>
                <w:b/>
                <w:sz w:val="18"/>
                <w:szCs w:val="18"/>
                <w14:ligatures w14:val="standardContextual"/>
              </w:rPr>
            </w:pPr>
            <w:r w:rsidRPr="00C634CD">
              <w:rPr>
                <w:rFonts w:asciiTheme="minorHAnsi" w:hAnsiTheme="minorHAnsi" w:cstheme="minorHAnsi"/>
                <w:bCs/>
                <w:i/>
                <w:iCs/>
                <w:sz w:val="18"/>
                <w:szCs w:val="18"/>
              </w:rPr>
              <w:t>Additional workforce risks subject to discussion &amp; refinement</w:t>
            </w:r>
          </w:p>
          <w:p w14:paraId="12057490" w14:textId="77777777" w:rsidR="00564DBA" w:rsidRPr="00C634CD" w:rsidRDefault="00564DBA" w:rsidP="0073372D">
            <w:pPr>
              <w:pStyle w:val="TableParagraph"/>
              <w:rPr>
                <w:rFonts w:asciiTheme="minorHAnsi" w:eastAsiaTheme="minorHAnsi" w:hAnsiTheme="minorHAnsi" w:cstheme="minorHAnsi"/>
                <w:b/>
                <w:sz w:val="18"/>
                <w:szCs w:val="18"/>
                <w14:ligatures w14:val="standardContextual"/>
              </w:rPr>
            </w:pPr>
          </w:p>
        </w:tc>
        <w:tc>
          <w:tcPr>
            <w:tcW w:w="1842" w:type="dxa"/>
            <w:shd w:val="clear" w:color="auto" w:fill="9CC2E5"/>
            <w:vAlign w:val="center"/>
          </w:tcPr>
          <w:p w14:paraId="765560EC"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25</w:t>
            </w:r>
          </w:p>
          <w:p w14:paraId="447428CF"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92 </w:t>
            </w:r>
            <w:r w:rsidRPr="00C634CD">
              <w:rPr>
                <w:rFonts w:asciiTheme="minorHAnsi" w:eastAsiaTheme="minorHAnsi" w:hAnsiTheme="minorHAnsi" w:cstheme="minorHAnsi"/>
                <w:bCs/>
                <w:sz w:val="18"/>
                <w:szCs w:val="18"/>
                <w14:ligatures w14:val="standardContextual"/>
              </w:rPr>
              <w:t>Finance forecast deficit risk, PFC</w:t>
            </w:r>
          </w:p>
          <w:p w14:paraId="374E5668"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20</w:t>
            </w:r>
          </w:p>
          <w:p w14:paraId="53559904"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90 </w:t>
            </w:r>
            <w:r w:rsidRPr="00C634CD">
              <w:rPr>
                <w:rFonts w:asciiTheme="minorHAnsi" w:eastAsiaTheme="minorHAnsi" w:hAnsiTheme="minorHAnsi" w:cstheme="minorHAnsi"/>
                <w:bCs/>
                <w:sz w:val="18"/>
                <w:szCs w:val="18"/>
                <w14:ligatures w14:val="standardContextual"/>
              </w:rPr>
              <w:t>Subject Access Request, DDRIC</w:t>
            </w:r>
          </w:p>
          <w:p w14:paraId="15DC0200"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r w:rsidRPr="00C634CD">
              <w:rPr>
                <w:rFonts w:asciiTheme="minorHAnsi" w:eastAsiaTheme="minorHAnsi" w:hAnsiTheme="minorHAnsi" w:cstheme="minorHAnsi"/>
                <w:b/>
                <w:bCs/>
                <w:sz w:val="18"/>
                <w:szCs w:val="18"/>
                <w14:ligatures w14:val="standardContextual"/>
              </w:rPr>
              <w:t>96</w:t>
            </w:r>
            <w:r w:rsidRPr="00C634CD">
              <w:rPr>
                <w:rFonts w:asciiTheme="minorHAnsi" w:eastAsiaTheme="minorHAnsi" w:hAnsiTheme="minorHAnsi" w:cstheme="minorHAnsi"/>
                <w:sz w:val="18"/>
                <w:szCs w:val="18"/>
                <w14:ligatures w14:val="standardContextual"/>
              </w:rPr>
              <w:t xml:space="preserve"> Failure to Develop an Approvable IMTP, PFC</w:t>
            </w:r>
          </w:p>
          <w:p w14:paraId="344581C8"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106 </w:t>
            </w:r>
            <w:r w:rsidRPr="00C634CD">
              <w:rPr>
                <w:rFonts w:asciiTheme="minorHAnsi" w:eastAsiaTheme="minorHAnsi" w:hAnsiTheme="minorHAnsi" w:cstheme="minorHAnsi"/>
                <w:bCs/>
                <w:sz w:val="18"/>
                <w:szCs w:val="18"/>
                <w14:ligatures w14:val="standardContextual"/>
              </w:rPr>
              <w:t>Emissions Reduction, PFC</w:t>
            </w:r>
          </w:p>
          <w:p w14:paraId="6990AFF1" w14:textId="77777777" w:rsidR="005E4CE5" w:rsidRPr="00C634CD" w:rsidRDefault="005E4CE5" w:rsidP="0073372D">
            <w:pPr>
              <w:pStyle w:val="TableParagraph"/>
              <w:rPr>
                <w:rFonts w:asciiTheme="minorHAnsi" w:eastAsiaTheme="minorHAnsi" w:hAnsiTheme="minorHAnsi" w:cstheme="minorHAnsi"/>
                <w:b/>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107 </w:t>
            </w:r>
            <w:r w:rsidRPr="00C634CD">
              <w:rPr>
                <w:rFonts w:asciiTheme="minorHAnsi" w:eastAsiaTheme="minorHAnsi" w:hAnsiTheme="minorHAnsi" w:cstheme="minorHAnsi"/>
                <w:bCs/>
                <w:sz w:val="18"/>
                <w:szCs w:val="18"/>
                <w14:ligatures w14:val="standardContextual"/>
              </w:rPr>
              <w:t>Emergency Preparedness, PFC</w:t>
            </w:r>
          </w:p>
          <w:p w14:paraId="6EBAAC08"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16</w:t>
            </w:r>
          </w:p>
          <w:p w14:paraId="0A6695F0" w14:textId="77777777" w:rsidR="005E4CE5" w:rsidRPr="00C634CD" w:rsidRDefault="005E4CE5" w:rsidP="0073372D">
            <w:pPr>
              <w:pStyle w:val="TableParagraph"/>
              <w:rPr>
                <w:rFonts w:asciiTheme="minorHAnsi" w:eastAsia="Times New Roman" w:hAnsiTheme="minorHAnsi" w:cstheme="minorHAnsi"/>
                <w:bCs/>
                <w:sz w:val="18"/>
                <w:szCs w:val="18"/>
                <w:lang w:eastAsia="en-GB"/>
              </w:rPr>
            </w:pPr>
            <w:r w:rsidRPr="00C634CD">
              <w:rPr>
                <w:rFonts w:asciiTheme="minorHAnsi" w:eastAsiaTheme="minorHAnsi" w:hAnsiTheme="minorHAnsi" w:cstheme="minorHAnsi"/>
                <w:b/>
                <w:sz w:val="18"/>
                <w:szCs w:val="18"/>
                <w14:ligatures w14:val="standardContextual"/>
              </w:rPr>
              <w:t xml:space="preserve">85 </w:t>
            </w:r>
            <w:r w:rsidRPr="00C634CD">
              <w:rPr>
                <w:rFonts w:asciiTheme="minorHAnsi" w:eastAsiaTheme="minorHAnsi" w:hAnsiTheme="minorHAnsi" w:cstheme="minorHAnsi"/>
                <w:bCs/>
                <w:sz w:val="18"/>
                <w:szCs w:val="18"/>
                <w14:ligatures w14:val="standardContextual"/>
              </w:rPr>
              <w:t>Non-Compliance with ALN Act, QSC</w:t>
            </w:r>
            <w:r w:rsidRPr="00C634CD">
              <w:rPr>
                <w:rFonts w:asciiTheme="minorHAnsi" w:eastAsia="Times New Roman" w:hAnsiTheme="minorHAnsi" w:cstheme="minorHAnsi"/>
                <w:bCs/>
                <w:sz w:val="18"/>
                <w:szCs w:val="18"/>
                <w:lang w:eastAsia="en-GB"/>
              </w:rPr>
              <w:t xml:space="preserve"> </w:t>
            </w:r>
          </w:p>
          <w:p w14:paraId="1C92C260"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p>
          <w:p w14:paraId="45379A77" w14:textId="77777777" w:rsidR="005E4CE5" w:rsidRPr="00C634CD" w:rsidRDefault="005E4CE5" w:rsidP="0073372D">
            <w:pPr>
              <w:pStyle w:val="TableParagraph"/>
              <w:rPr>
                <w:rFonts w:asciiTheme="minorHAnsi" w:eastAsiaTheme="minorHAnsi" w:hAnsiTheme="minorHAnsi" w:cstheme="minorHAnsi"/>
                <w:b/>
                <w:sz w:val="18"/>
                <w:szCs w:val="18"/>
                <w:u w:val="single"/>
                <w14:ligatures w14:val="standardContextual"/>
              </w:rPr>
            </w:pPr>
            <w:r w:rsidRPr="00C634CD">
              <w:rPr>
                <w:rFonts w:asciiTheme="minorHAnsi" w:eastAsiaTheme="minorHAnsi" w:hAnsiTheme="minorHAnsi" w:cstheme="minorHAnsi"/>
                <w:b/>
                <w:sz w:val="18"/>
                <w:szCs w:val="18"/>
                <w:u w:val="single"/>
                <w14:ligatures w14:val="standardContextual"/>
              </w:rPr>
              <w:t>Level 12</w:t>
            </w:r>
          </w:p>
          <w:p w14:paraId="012DACEA"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53 </w:t>
            </w:r>
            <w:r w:rsidRPr="00C634CD">
              <w:rPr>
                <w:rFonts w:asciiTheme="minorHAnsi" w:eastAsiaTheme="minorHAnsi" w:hAnsiTheme="minorHAnsi" w:cstheme="minorHAnsi"/>
                <w:bCs/>
                <w:sz w:val="18"/>
                <w:szCs w:val="18"/>
                <w14:ligatures w14:val="standardContextual"/>
              </w:rPr>
              <w:t>Welsh Language Standards, HB WLG</w:t>
            </w:r>
          </w:p>
          <w:p w14:paraId="504F2CC7" w14:textId="77777777" w:rsidR="005E4CE5" w:rsidRPr="00C634CD" w:rsidRDefault="005E4CE5" w:rsidP="0073372D">
            <w:pPr>
              <w:pStyle w:val="TableParagraph"/>
              <w:rPr>
                <w:rFonts w:asciiTheme="minorHAnsi" w:eastAsiaTheme="minorHAnsi" w:hAnsiTheme="minorHAnsi" w:cstheme="minorHAnsi"/>
                <w:bCs/>
                <w:sz w:val="18"/>
                <w:szCs w:val="18"/>
                <w14:ligatures w14:val="standardContextual"/>
              </w:rPr>
            </w:pPr>
            <w:r w:rsidRPr="00C634CD">
              <w:rPr>
                <w:rFonts w:asciiTheme="minorHAnsi" w:eastAsiaTheme="minorHAnsi" w:hAnsiTheme="minorHAnsi" w:cstheme="minorHAnsi"/>
                <w:b/>
                <w:sz w:val="18"/>
                <w:szCs w:val="18"/>
                <w14:ligatures w14:val="standardContextual"/>
              </w:rPr>
              <w:t xml:space="preserve">93 </w:t>
            </w:r>
            <w:r w:rsidRPr="00C634CD">
              <w:rPr>
                <w:rFonts w:asciiTheme="minorHAnsi" w:eastAsiaTheme="minorHAnsi" w:hAnsiTheme="minorHAnsi" w:cstheme="minorHAnsi"/>
                <w:bCs/>
                <w:sz w:val="18"/>
                <w:szCs w:val="18"/>
                <w14:ligatures w14:val="standardContextual"/>
              </w:rPr>
              <w:t>Finance Capital Funds, PFC</w:t>
            </w:r>
          </w:p>
        </w:tc>
      </w:tr>
    </w:tbl>
    <w:p w14:paraId="21E04D30" w14:textId="77777777" w:rsidR="007819DA" w:rsidRDefault="007819DA" w:rsidP="00F15F77">
      <w:pPr>
        <w:spacing w:after="0"/>
        <w:rPr>
          <w:b/>
        </w:rPr>
      </w:pPr>
    </w:p>
    <w:p w14:paraId="4FE94B18" w14:textId="28114856" w:rsidR="00540B87" w:rsidRPr="008C5F2F" w:rsidRDefault="00540B87" w:rsidP="00540B87">
      <w:pPr>
        <w:spacing w:after="0" w:line="240" w:lineRule="auto"/>
        <w:rPr>
          <w:bCs/>
        </w:rPr>
      </w:pPr>
      <w:r w:rsidRPr="00540B87">
        <w:rPr>
          <w:bCs/>
        </w:rPr>
        <w:t>In addition</w:t>
      </w:r>
      <w:r>
        <w:rPr>
          <w:bCs/>
        </w:rPr>
        <w:t xml:space="preserve"> to risk already captured in the June CRR, </w:t>
      </w:r>
      <w:r w:rsidR="009F7F51">
        <w:rPr>
          <w:bCs/>
        </w:rPr>
        <w:t xml:space="preserve">there are two risks </w:t>
      </w:r>
      <w:r>
        <w:rPr>
          <w:bCs/>
        </w:rPr>
        <w:t xml:space="preserve">approved in principle </w:t>
      </w:r>
      <w:r w:rsidR="009A36CF">
        <w:rPr>
          <w:bCs/>
        </w:rPr>
        <w:t xml:space="preserve">by Executive Directors </w:t>
      </w:r>
      <w:r>
        <w:rPr>
          <w:bCs/>
        </w:rPr>
        <w:t>for development and approval:</w:t>
      </w:r>
    </w:p>
    <w:p w14:paraId="43F2AA4A" w14:textId="77777777" w:rsidR="00540B87" w:rsidRPr="008C5F2F" w:rsidRDefault="00540B87" w:rsidP="00540B87">
      <w:pPr>
        <w:spacing w:after="0" w:line="240" w:lineRule="auto"/>
        <w:ind w:left="720" w:hanging="720"/>
        <w:rPr>
          <w:bCs/>
        </w:rPr>
      </w:pPr>
      <w:r w:rsidRPr="008C5F2F">
        <w:rPr>
          <w:bCs/>
        </w:rPr>
        <w:tab/>
        <w:t xml:space="preserve"> </w:t>
      </w:r>
    </w:p>
    <w:p w14:paraId="07C655BA" w14:textId="7E51272D" w:rsidR="009F7F51" w:rsidRPr="009A36CF" w:rsidRDefault="00540B87" w:rsidP="002A55F9">
      <w:pPr>
        <w:pStyle w:val="ListParagraph"/>
        <w:numPr>
          <w:ilvl w:val="0"/>
          <w:numId w:val="20"/>
        </w:numPr>
        <w:spacing w:after="0"/>
        <w:ind w:left="426"/>
        <w:rPr>
          <w:bCs/>
        </w:rPr>
      </w:pPr>
      <w:r w:rsidRPr="009A36CF">
        <w:rPr>
          <w:bCs/>
          <w:i/>
          <w:iCs/>
        </w:rPr>
        <w:t xml:space="preserve">Engagement &amp; </w:t>
      </w:r>
      <w:r w:rsidR="009A36CF" w:rsidRPr="009A36CF">
        <w:rPr>
          <w:bCs/>
          <w:i/>
          <w:iCs/>
        </w:rPr>
        <w:t>Capacity</w:t>
      </w:r>
      <w:r w:rsidRPr="009A36CF">
        <w:rPr>
          <w:bCs/>
        </w:rPr>
        <w:t xml:space="preserve"> </w:t>
      </w:r>
      <w:r w:rsidR="009A36CF" w:rsidRPr="009A36CF">
        <w:rPr>
          <w:bCs/>
        </w:rPr>
        <w:t>(</w:t>
      </w:r>
      <w:r w:rsidRPr="009A36CF">
        <w:rPr>
          <w:bCs/>
        </w:rPr>
        <w:t>in respect of Maternity &amp; Neonatal Services</w:t>
      </w:r>
      <w:r w:rsidR="009A36CF" w:rsidRPr="009A36CF">
        <w:rPr>
          <w:bCs/>
        </w:rPr>
        <w:t>)</w:t>
      </w:r>
    </w:p>
    <w:p w14:paraId="30EDD426" w14:textId="3C1AB94C" w:rsidR="00540B87" w:rsidRPr="009A36CF" w:rsidRDefault="00540B87" w:rsidP="002A55F9">
      <w:pPr>
        <w:pStyle w:val="ListParagraph"/>
        <w:numPr>
          <w:ilvl w:val="0"/>
          <w:numId w:val="20"/>
        </w:numPr>
        <w:spacing w:after="0"/>
        <w:ind w:left="426"/>
        <w:rPr>
          <w:b/>
        </w:rPr>
      </w:pPr>
      <w:r w:rsidRPr="009A36CF">
        <w:rPr>
          <w:bCs/>
          <w:i/>
          <w:iCs/>
        </w:rPr>
        <w:t>Hosted services</w:t>
      </w:r>
      <w:r w:rsidRPr="009A36CF">
        <w:rPr>
          <w:bCs/>
        </w:rPr>
        <w:t xml:space="preserve"> risk </w:t>
      </w:r>
    </w:p>
    <w:p w14:paraId="5A7214D4" w14:textId="77777777" w:rsidR="00540B87" w:rsidRPr="009A36CF" w:rsidRDefault="00540B87" w:rsidP="00F15F77">
      <w:pPr>
        <w:spacing w:after="0"/>
        <w:rPr>
          <w:bCs/>
        </w:rPr>
      </w:pPr>
    </w:p>
    <w:p w14:paraId="355C465D" w14:textId="4FBC4D7A" w:rsidR="009A36CF" w:rsidRDefault="002A55F9" w:rsidP="00F15F77">
      <w:pPr>
        <w:spacing w:after="0"/>
        <w:rPr>
          <w:bCs/>
        </w:rPr>
      </w:pPr>
      <w:r>
        <w:rPr>
          <w:bCs/>
        </w:rPr>
        <w:t xml:space="preserve">These are being worked </w:t>
      </w:r>
      <w:r w:rsidR="0010563F">
        <w:rPr>
          <w:bCs/>
        </w:rPr>
        <w:t>up for consideration and approval by their Director risk owners for addition to the next iteration of the CRR.</w:t>
      </w:r>
    </w:p>
    <w:p w14:paraId="03508AC3" w14:textId="77777777" w:rsidR="00551C2C" w:rsidRDefault="00551C2C" w:rsidP="00F15F77">
      <w:pPr>
        <w:spacing w:after="0"/>
        <w:rPr>
          <w:bCs/>
        </w:rPr>
      </w:pPr>
    </w:p>
    <w:p w14:paraId="38298EB9" w14:textId="18B9F9BC" w:rsidR="00551C2C" w:rsidRPr="009A36CF" w:rsidRDefault="00551C2C" w:rsidP="00F15F77">
      <w:pPr>
        <w:spacing w:after="0"/>
        <w:rPr>
          <w:bCs/>
        </w:rPr>
      </w:pPr>
      <w:r>
        <w:rPr>
          <w:bCs/>
        </w:rPr>
        <w:t xml:space="preserve">The Corporate Risk Register is underpinned by </w:t>
      </w:r>
      <w:r w:rsidR="00135A20">
        <w:rPr>
          <w:bCs/>
        </w:rPr>
        <w:t xml:space="preserve">operational </w:t>
      </w:r>
      <w:r w:rsidR="003242AF">
        <w:rPr>
          <w:bCs/>
        </w:rPr>
        <w:t xml:space="preserve">risk registers and an escalation process. In addition to clinical risks managed within services, </w:t>
      </w:r>
      <w:r w:rsidR="000C6382">
        <w:rPr>
          <w:bCs/>
        </w:rPr>
        <w:t>the organisation</w:t>
      </w:r>
      <w:r w:rsidR="00BE5091">
        <w:rPr>
          <w:bCs/>
        </w:rPr>
        <w:t>’</w:t>
      </w:r>
      <w:r w:rsidR="000C6382">
        <w:rPr>
          <w:bCs/>
        </w:rPr>
        <w:t xml:space="preserve">s emergency preparedness resilience and response risk register is being refreshed </w:t>
      </w:r>
      <w:r w:rsidR="00024FC1">
        <w:rPr>
          <w:bCs/>
        </w:rPr>
        <w:t>corporately</w:t>
      </w:r>
      <w:r w:rsidR="000C6382">
        <w:rPr>
          <w:bCs/>
        </w:rPr>
        <w:t xml:space="preserve"> </w:t>
      </w:r>
      <w:r w:rsidR="00135A20">
        <w:rPr>
          <w:bCs/>
        </w:rPr>
        <w:t xml:space="preserve">currently </w:t>
      </w:r>
      <w:r w:rsidR="000C6382">
        <w:rPr>
          <w:bCs/>
        </w:rPr>
        <w:t xml:space="preserve">and includes </w:t>
      </w:r>
      <w:r w:rsidR="00BE5091">
        <w:rPr>
          <w:bCs/>
        </w:rPr>
        <w:t>external risks with potential impact</w:t>
      </w:r>
      <w:r w:rsidR="00024FC1">
        <w:rPr>
          <w:bCs/>
        </w:rPr>
        <w:t xml:space="preserve"> on the organisation</w:t>
      </w:r>
      <w:r w:rsidR="006F6236">
        <w:rPr>
          <w:bCs/>
        </w:rPr>
        <w:t>,</w:t>
      </w:r>
      <w:r w:rsidR="00BE5091">
        <w:rPr>
          <w:bCs/>
        </w:rPr>
        <w:t xml:space="preserve"> such </w:t>
      </w:r>
      <w:r w:rsidR="006F6236">
        <w:rPr>
          <w:bCs/>
        </w:rPr>
        <w:t xml:space="preserve">as </w:t>
      </w:r>
      <w:r w:rsidR="00BE5091">
        <w:rPr>
          <w:bCs/>
        </w:rPr>
        <w:t xml:space="preserve">natural and </w:t>
      </w:r>
      <w:r w:rsidR="006F6236">
        <w:rPr>
          <w:bCs/>
        </w:rPr>
        <w:t xml:space="preserve">environmental </w:t>
      </w:r>
      <w:r w:rsidR="009B2E81">
        <w:rPr>
          <w:bCs/>
        </w:rPr>
        <w:t xml:space="preserve">events </w:t>
      </w:r>
      <w:r w:rsidR="006F6236">
        <w:rPr>
          <w:bCs/>
        </w:rPr>
        <w:t>(</w:t>
      </w:r>
      <w:proofErr w:type="spellStart"/>
      <w:r w:rsidR="006F6236">
        <w:rPr>
          <w:bCs/>
        </w:rPr>
        <w:t>eg</w:t>
      </w:r>
      <w:proofErr w:type="spellEnd"/>
      <w:r w:rsidR="006F6236">
        <w:rPr>
          <w:bCs/>
        </w:rPr>
        <w:t xml:space="preserve"> heatwaves), and is informed by </w:t>
      </w:r>
      <w:r w:rsidR="009B2E81">
        <w:rPr>
          <w:bCs/>
        </w:rPr>
        <w:t xml:space="preserve">the </w:t>
      </w:r>
      <w:r w:rsidR="006F6236">
        <w:rPr>
          <w:bCs/>
        </w:rPr>
        <w:t xml:space="preserve">national </w:t>
      </w:r>
      <w:r w:rsidR="009B2E81">
        <w:rPr>
          <w:bCs/>
        </w:rPr>
        <w:t>picture</w:t>
      </w:r>
      <w:r w:rsidR="006F6236">
        <w:rPr>
          <w:bCs/>
        </w:rPr>
        <w:t>.</w:t>
      </w:r>
    </w:p>
    <w:p w14:paraId="0DD9D102" w14:textId="77777777" w:rsidR="009A36CF" w:rsidRPr="009A36CF" w:rsidRDefault="009A36CF" w:rsidP="00F15F77">
      <w:pPr>
        <w:spacing w:after="0"/>
        <w:rPr>
          <w:bCs/>
        </w:rPr>
      </w:pPr>
    </w:p>
    <w:p w14:paraId="3E76400D" w14:textId="35447996" w:rsidR="00A03668" w:rsidRPr="005E4CE5" w:rsidRDefault="005E4CE5" w:rsidP="00F15F77">
      <w:pPr>
        <w:spacing w:after="0" w:line="240" w:lineRule="auto"/>
        <w:ind w:left="720" w:hanging="720"/>
        <w:rPr>
          <w:b/>
          <w:bCs/>
        </w:rPr>
      </w:pPr>
      <w:r w:rsidRPr="005E4CE5">
        <w:rPr>
          <w:b/>
          <w:bCs/>
        </w:rPr>
        <w:t xml:space="preserve">3.3 </w:t>
      </w:r>
      <w:r w:rsidR="00A03668" w:rsidRPr="005E4CE5">
        <w:rPr>
          <w:b/>
          <w:bCs/>
        </w:rPr>
        <w:t xml:space="preserve">Committee Oversight of CRR Risks </w:t>
      </w:r>
    </w:p>
    <w:p w14:paraId="433B3260" w14:textId="77777777" w:rsidR="00C634CD" w:rsidRDefault="00C634CD" w:rsidP="00F15F77">
      <w:pPr>
        <w:spacing w:after="0" w:line="240" w:lineRule="auto"/>
      </w:pPr>
    </w:p>
    <w:p w14:paraId="52D17FA0" w14:textId="579747FC" w:rsidR="00802748" w:rsidRDefault="00562ADC" w:rsidP="00F15F77">
      <w:pPr>
        <w:spacing w:after="0" w:line="240" w:lineRule="auto"/>
      </w:pPr>
      <w:r>
        <w:t xml:space="preserve">Eighteen </w:t>
      </w:r>
      <w:r w:rsidR="00A03668" w:rsidRPr="00542A4F">
        <w:t xml:space="preserve">risks </w:t>
      </w:r>
      <w:r w:rsidR="004B65A5">
        <w:t>have been assessed as meeting</w:t>
      </w:r>
      <w:r w:rsidR="00A03668" w:rsidRPr="00542A4F">
        <w:t xml:space="preserve"> </w:t>
      </w:r>
      <w:r w:rsidR="004B65A5">
        <w:t>the Health</w:t>
      </w:r>
      <w:r w:rsidR="00A03668" w:rsidRPr="00542A4F">
        <w:t xml:space="preserve"> Board’s current risk appetite </w:t>
      </w:r>
      <w:r w:rsidR="00A81537" w:rsidRPr="00542A4F">
        <w:t>threshold.</w:t>
      </w:r>
      <w:r w:rsidR="00A81537">
        <w:t xml:space="preserve"> Board</w:t>
      </w:r>
      <w:r w:rsidR="00A03668" w:rsidRPr="00542A4F">
        <w:t xml:space="preserve"> Committees receive regular reports on their allocated </w:t>
      </w:r>
      <w:r w:rsidR="00AE1778" w:rsidRPr="00542A4F">
        <w:t>risks,</w:t>
      </w:r>
      <w:r w:rsidR="00C46F1D">
        <w:t xml:space="preserve"> and these set out the </w:t>
      </w:r>
      <w:r w:rsidR="00A03668" w:rsidRPr="00542A4F">
        <w:t xml:space="preserve">key steps </w:t>
      </w:r>
      <w:r w:rsidR="00A81537">
        <w:t>in place/required</w:t>
      </w:r>
      <w:r w:rsidR="00A03668" w:rsidRPr="00542A4F">
        <w:t xml:space="preserve"> to manage risk to an acceptable level. Reports also include updates on those </w:t>
      </w:r>
      <w:r w:rsidR="00A03668" w:rsidRPr="00542A4F">
        <w:lastRenderedPageBreak/>
        <w:t xml:space="preserve">risks below appetite, in recognition of the Board’s aspiration to reduce risks further. </w:t>
      </w:r>
      <w:r w:rsidR="00E63865">
        <w:t>Since last meeting a further nine risks have been considered by Board Committees (</w:t>
      </w:r>
      <w:r w:rsidR="00B965D0">
        <w:t>Quality &amp; safety Committee) and plans are in place to ensure all remaining are considered at the next opportunity of their allocated Committees.</w:t>
      </w:r>
    </w:p>
    <w:p w14:paraId="09EBFD3F" w14:textId="77777777" w:rsidR="008A32D1" w:rsidRDefault="008A32D1" w:rsidP="00F15F77">
      <w:pPr>
        <w:spacing w:after="0" w:line="240" w:lineRule="auto"/>
      </w:pPr>
    </w:p>
    <w:p w14:paraId="51CE46B3" w14:textId="77777777" w:rsidR="0026200A" w:rsidRDefault="0026200A" w:rsidP="00F15F77">
      <w:pPr>
        <w:spacing w:after="0" w:line="240" w:lineRule="auto"/>
      </w:pPr>
    </w:p>
    <w:p w14:paraId="6D290427" w14:textId="54B025F0" w:rsidR="00653AEC" w:rsidRPr="00F8567E" w:rsidRDefault="00653AEC" w:rsidP="00F15F77">
      <w:pPr>
        <w:pStyle w:val="ListParagraph"/>
        <w:numPr>
          <w:ilvl w:val="0"/>
          <w:numId w:val="1"/>
        </w:numPr>
        <w:spacing w:after="0" w:line="240" w:lineRule="auto"/>
        <w:ind w:left="0"/>
        <w:rPr>
          <w:b/>
        </w:rPr>
      </w:pPr>
      <w:r w:rsidRPr="00F8567E">
        <w:rPr>
          <w:b/>
        </w:rPr>
        <w:t>FINANCIAL IMPLICATIONS</w:t>
      </w:r>
    </w:p>
    <w:p w14:paraId="5EA259D8" w14:textId="77777777" w:rsidR="00F15F77" w:rsidRDefault="00F15F77" w:rsidP="00F15F77">
      <w:pPr>
        <w:autoSpaceDE w:val="0"/>
        <w:autoSpaceDN w:val="0"/>
        <w:adjustRightInd w:val="0"/>
        <w:spacing w:after="0" w:line="240" w:lineRule="auto"/>
      </w:pPr>
    </w:p>
    <w:p w14:paraId="28A187C7" w14:textId="112F4CCF" w:rsidR="00FF4AAF" w:rsidRDefault="00FF4AAF" w:rsidP="00F15F77">
      <w:pPr>
        <w:autoSpaceDE w:val="0"/>
        <w:autoSpaceDN w:val="0"/>
        <w:adjustRightInd w:val="0"/>
        <w:spacing w:after="0" w:line="240" w:lineRule="auto"/>
      </w:pPr>
      <w:r w:rsidRPr="000228FE">
        <w:t xml:space="preserve">This report does not present any matters for decision with financial implications. There may be financial implications arising from actions required to improve the treatment of risks entered </w:t>
      </w:r>
      <w:r>
        <w:t>within risk register</w:t>
      </w:r>
      <w:r w:rsidR="005E4CE5">
        <w:t>s</w:t>
      </w:r>
      <w:r w:rsidRPr="000228FE">
        <w:t xml:space="preserve">. Where this is the case, they are highlighted within individual risk register entries or dedicated </w:t>
      </w:r>
      <w:r w:rsidR="005E4CE5">
        <w:t>B</w:t>
      </w:r>
      <w:r w:rsidRPr="000228FE">
        <w:t>oard/</w:t>
      </w:r>
      <w:r w:rsidR="005E4CE5">
        <w:t>C</w:t>
      </w:r>
      <w:r w:rsidRPr="000228FE">
        <w:t>ommittee papers</w:t>
      </w:r>
      <w:r w:rsidR="005E4CE5">
        <w:t>.</w:t>
      </w:r>
    </w:p>
    <w:p w14:paraId="6D290429" w14:textId="77777777" w:rsidR="00653AEC" w:rsidRDefault="00653AEC" w:rsidP="00F15F77">
      <w:pPr>
        <w:pStyle w:val="ListParagraph"/>
        <w:spacing w:after="0" w:line="240" w:lineRule="auto"/>
        <w:rPr>
          <w:b/>
        </w:rPr>
      </w:pPr>
    </w:p>
    <w:p w14:paraId="1E3220C0" w14:textId="5F98F646" w:rsidR="0026200A" w:rsidRDefault="0026200A">
      <w:pPr>
        <w:rPr>
          <w:b/>
        </w:rPr>
      </w:pPr>
    </w:p>
    <w:p w14:paraId="6D29042A" w14:textId="717B31CB" w:rsidR="00653AEC" w:rsidRPr="00F8567E" w:rsidRDefault="00653AEC" w:rsidP="00F15F77">
      <w:pPr>
        <w:pStyle w:val="ListParagraph"/>
        <w:numPr>
          <w:ilvl w:val="0"/>
          <w:numId w:val="1"/>
        </w:numPr>
        <w:spacing w:after="0" w:line="240" w:lineRule="auto"/>
        <w:ind w:left="0"/>
        <w:rPr>
          <w:b/>
        </w:rPr>
      </w:pPr>
      <w:r w:rsidRPr="00F8567E">
        <w:rPr>
          <w:b/>
        </w:rPr>
        <w:t>RECOMMENDATION</w:t>
      </w:r>
      <w:r w:rsidR="00AE1778">
        <w:rPr>
          <w:b/>
        </w:rPr>
        <w:t>S</w:t>
      </w:r>
    </w:p>
    <w:p w14:paraId="0F5D772D" w14:textId="77777777" w:rsidR="00E81853" w:rsidRDefault="00E81853" w:rsidP="00F15F77">
      <w:pPr>
        <w:spacing w:after="0"/>
        <w:ind w:right="96"/>
        <w:rPr>
          <w:b/>
        </w:rPr>
      </w:pPr>
    </w:p>
    <w:p w14:paraId="5C5206D8" w14:textId="77777777" w:rsidR="002818C4" w:rsidRPr="00CF7229" w:rsidRDefault="002818C4" w:rsidP="00FB268E">
      <w:pPr>
        <w:ind w:right="96"/>
      </w:pPr>
      <w:r w:rsidRPr="000940E7">
        <w:t>Members are asked to:</w:t>
      </w:r>
    </w:p>
    <w:p w14:paraId="51DD7FC8" w14:textId="77777777" w:rsidR="002818C4" w:rsidRPr="00CF7229" w:rsidRDefault="002818C4" w:rsidP="00FB268E">
      <w:pPr>
        <w:pStyle w:val="ListParagraph"/>
        <w:numPr>
          <w:ilvl w:val="0"/>
          <w:numId w:val="6"/>
        </w:numPr>
        <w:ind w:right="96"/>
        <w:rPr>
          <w:b/>
        </w:rPr>
      </w:pPr>
      <w:r w:rsidRPr="00CF7229">
        <w:rPr>
          <w:b/>
        </w:rPr>
        <w:t xml:space="preserve">RECEIVE </w:t>
      </w:r>
      <w:r w:rsidRPr="002818C4">
        <w:rPr>
          <w:bCs/>
        </w:rPr>
        <w:t>for</w:t>
      </w:r>
      <w:r w:rsidRPr="00CF7229">
        <w:rPr>
          <w:b/>
        </w:rPr>
        <w:t xml:space="preserve"> ASSURANCE </w:t>
      </w:r>
      <w:r w:rsidRPr="00CF7229">
        <w:rPr>
          <w:bCs/>
        </w:rPr>
        <w:t>th</w:t>
      </w:r>
      <w:r>
        <w:rPr>
          <w:bCs/>
        </w:rPr>
        <w:t xml:space="preserve">e information presented in this </w:t>
      </w:r>
      <w:r w:rsidRPr="00CF7229">
        <w:rPr>
          <w:bCs/>
        </w:rPr>
        <w:t xml:space="preserve">report and </w:t>
      </w:r>
      <w:r>
        <w:rPr>
          <w:bCs/>
        </w:rPr>
        <w:t xml:space="preserve">its </w:t>
      </w:r>
      <w:r w:rsidRPr="00CF7229">
        <w:rPr>
          <w:bCs/>
        </w:rPr>
        <w:t>supporting appendices</w:t>
      </w:r>
      <w:r>
        <w:rPr>
          <w:bCs/>
        </w:rPr>
        <w:t>.</w:t>
      </w:r>
    </w:p>
    <w:p w14:paraId="397C0A67" w14:textId="77777777" w:rsidR="002818C4" w:rsidRPr="00402F38" w:rsidRDefault="002818C4" w:rsidP="002818C4">
      <w:pPr>
        <w:pStyle w:val="ListParagraph"/>
        <w:numPr>
          <w:ilvl w:val="0"/>
          <w:numId w:val="6"/>
        </w:numPr>
        <w:ind w:right="96"/>
        <w:rPr>
          <w:b/>
        </w:rPr>
      </w:pPr>
      <w:r w:rsidRPr="00CF7229">
        <w:rPr>
          <w:b/>
        </w:rPr>
        <w:t xml:space="preserve">CONSIDER </w:t>
      </w:r>
      <w:r w:rsidRPr="00CF7229">
        <w:rPr>
          <w:bCs/>
        </w:rPr>
        <w:t>any further assurance needs</w:t>
      </w:r>
      <w:r>
        <w:rPr>
          <w:bCs/>
        </w:rPr>
        <w:t>.</w:t>
      </w:r>
    </w:p>
    <w:p w14:paraId="735569BA" w14:textId="2EC5FCC2" w:rsidR="00402F38" w:rsidRDefault="00402F38">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60D375F4" w:rsidR="00F5324A" w:rsidRPr="00F8567E" w:rsidRDefault="00A27D46"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44DF89AF" w:rsidR="00F5324A" w:rsidRPr="00F8567E" w:rsidRDefault="00A27D46"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1A20F127" w:rsidR="00F5324A" w:rsidRPr="00F8567E" w:rsidRDefault="00A27D46"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5964C00C" w:rsidR="00F5324A" w:rsidRPr="00F8567E" w:rsidRDefault="00A27D46"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707AA674" w:rsidR="00F5324A" w:rsidRPr="00F8567E" w:rsidRDefault="00A27D46"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2A68214F" w:rsidR="00C43F7B" w:rsidRPr="00F8567E" w:rsidRDefault="00A27D46"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66A08C97"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4D036024"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3ED24948"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7CCDE965"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7A277951"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0A0FA34" w:rsidR="00C43F7B" w:rsidRPr="00F8567E" w:rsidRDefault="00A27D46"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574B6DEF" w:rsidR="00925DA1" w:rsidRDefault="00A27D46"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458776FA" w:rsidR="00925DA1" w:rsidRDefault="00A27D46"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172BA20E" w:rsidR="00925DA1" w:rsidRDefault="00A27D46"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667041F3" w:rsidR="00925DA1" w:rsidRDefault="00A27D46"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1C98E642" w:rsidR="00925DA1" w:rsidRDefault="00A27D46"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3E860E92" w:rsidR="00925DA1" w:rsidRDefault="00A27D46"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271AD373" w:rsidR="00925DA1" w:rsidRPr="00F8567E" w:rsidRDefault="007F5554" w:rsidP="007F5554">
            <w:pPr>
              <w:rPr>
                <w:b/>
              </w:rPr>
            </w:pPr>
            <w:r w:rsidRPr="000228FE">
              <w:t>Ensuring the organisation has robust risk management</w:t>
            </w:r>
            <w:r w:rsidRPr="000228FE">
              <w:rPr>
                <w:w w:val="99"/>
              </w:rPr>
              <w:t xml:space="preserve"> </w:t>
            </w:r>
            <w:r w:rsidRPr="000228FE">
              <w:t>arrangements that ensure</w:t>
            </w:r>
            <w:r w:rsidRPr="000228FE">
              <w:rPr>
                <w:spacing w:val="41"/>
              </w:rPr>
              <w:t xml:space="preserve"> </w:t>
            </w:r>
            <w:r w:rsidRPr="000228FE">
              <w:t>organisational risks are captured, assessed, monitored and managed, supports the quality,</w:t>
            </w:r>
            <w:r w:rsidRPr="000228FE">
              <w:rPr>
                <w:w w:val="99"/>
              </w:rPr>
              <w:t xml:space="preserve"> </w:t>
            </w:r>
            <w:r w:rsidRPr="000228FE">
              <w:t>safety &amp; experience of patients receiving</w:t>
            </w:r>
            <w:r w:rsidRPr="000228FE">
              <w:rPr>
                <w:spacing w:val="-16"/>
              </w:rPr>
              <w:t xml:space="preserve"> </w:t>
            </w:r>
            <w:r w:rsidRPr="000228FE">
              <w:t xml:space="preserve">care and staff working in the UHB.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5C789711" w:rsidR="00925DA1" w:rsidRPr="00F8567E" w:rsidRDefault="00E651E0" w:rsidP="00925DA1">
            <w:pPr>
              <w:ind w:right="96"/>
              <w:rPr>
                <w:color w:val="FF0000"/>
              </w:rPr>
            </w:pPr>
            <w:r w:rsidRPr="000228FE">
              <w:rPr>
                <w:rFonts w:eastAsia="Verdana"/>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0228FE">
              <w:rPr>
                <w:rFonts w:eastAsia="Verdana"/>
              </w:rPr>
              <w:t>case</w:t>
            </w:r>
            <w:proofErr w:type="gramEnd"/>
            <w:r w:rsidRPr="000228FE">
              <w:rPr>
                <w:rFonts w:eastAsia="Verdana"/>
              </w:rPr>
              <w:t xml:space="preserve"> they are highlighted within individual risk register entries for information.</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5F88A740" w:rsidR="00925DA1" w:rsidRPr="00F8567E" w:rsidRDefault="00794770" w:rsidP="00925DA1">
            <w:pPr>
              <w:ind w:right="96"/>
              <w:rPr>
                <w:color w:val="FF0000"/>
              </w:rPr>
            </w:pPr>
            <w:r w:rsidRPr="000228FE">
              <w:t>It is essential that the Board has</w:t>
            </w:r>
            <w:r w:rsidRPr="000228FE">
              <w:rPr>
                <w:spacing w:val="4"/>
              </w:rPr>
              <w:t xml:space="preserve"> </w:t>
            </w:r>
            <w:r w:rsidRPr="000228FE">
              <w:t>robust arrangements in place to assess, capture</w:t>
            </w:r>
            <w:r w:rsidRPr="000228FE">
              <w:rPr>
                <w:spacing w:val="66"/>
              </w:rPr>
              <w:t xml:space="preserve"> </w:t>
            </w:r>
            <w:r w:rsidRPr="000228FE">
              <w:t xml:space="preserve">and mitigate risks faced by the organisation, </w:t>
            </w:r>
            <w:r w:rsidRPr="000228FE">
              <w:rPr>
                <w:spacing w:val="5"/>
              </w:rPr>
              <w:t>as</w:t>
            </w:r>
            <w:r w:rsidRPr="000228FE">
              <w:rPr>
                <w:w w:val="99"/>
              </w:rPr>
              <w:t xml:space="preserve"> </w:t>
            </w:r>
            <w:r w:rsidRPr="000228FE">
              <w:t>failure to do so could have legal implications for</w:t>
            </w:r>
            <w:r w:rsidRPr="000228FE">
              <w:rPr>
                <w:w w:val="99"/>
              </w:rPr>
              <w:t xml:space="preserve"> </w:t>
            </w:r>
            <w:r w:rsidRPr="000228FE">
              <w:t>the</w:t>
            </w:r>
            <w:r w:rsidRPr="000228FE">
              <w:rPr>
                <w:spacing w:val="-7"/>
              </w:rPr>
              <w:t xml:space="preserve"> </w:t>
            </w:r>
            <w:r w:rsidRPr="000228FE">
              <w:t xml:space="preserve">UHB.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90" w14:textId="144602B3" w:rsidR="00925DA1" w:rsidRPr="00F8567E" w:rsidRDefault="000F56DB" w:rsidP="00925DA1">
            <w:pPr>
              <w:ind w:right="96"/>
              <w:rPr>
                <w:color w:val="FF0000"/>
              </w:rPr>
            </w:pPr>
            <w:r w:rsidRPr="000228FE">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6A28D3F5" w:rsidR="00925DA1" w:rsidRPr="00F8567E" w:rsidRDefault="00382C51" w:rsidP="00925DA1">
            <w:pPr>
              <w:ind w:right="96"/>
              <w:rPr>
                <w:color w:val="FF0000"/>
              </w:rPr>
            </w:pPr>
            <w:r w:rsidRPr="00687129">
              <w:rPr>
                <w:shd w:val="clear" w:color="auto" w:fill="FFFFFF"/>
              </w:rPr>
              <w:t>The board level risk registers present the framework within which SBUHB will make an assessment of existing and future emerging risks, and how it will plan to manage and prepare for those risks.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3E15FBA7" w:rsidR="00925DA1" w:rsidRPr="00F8567E" w:rsidRDefault="00E25A5E" w:rsidP="00925DA1">
            <w:pPr>
              <w:ind w:right="96"/>
              <w:rPr>
                <w:color w:val="FF0000"/>
              </w:rPr>
            </w:pPr>
            <w:r w:rsidRPr="00F075E2">
              <w:t xml:space="preserve">This report updates on risk matters received in </w:t>
            </w:r>
            <w:r w:rsidR="00F84695">
              <w:t xml:space="preserve">April </w:t>
            </w:r>
            <w:r>
              <w:t>2026</w:t>
            </w:r>
            <w:r w:rsidRPr="00F075E2">
              <w:t xml:space="preserve">. </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46CEE70E" w14:textId="0A82DEFA" w:rsidR="00B9565F" w:rsidRDefault="00A27D46" w:rsidP="00A27D46">
            <w:pPr>
              <w:ind w:right="96"/>
              <w:rPr>
                <w:rFonts w:cs="ArialMT"/>
              </w:rPr>
            </w:pPr>
            <w:r w:rsidRPr="00F075E2">
              <w:rPr>
                <w:rFonts w:cs="ArialMT"/>
              </w:rPr>
              <w:t>Appendix</w:t>
            </w:r>
            <w:r>
              <w:rPr>
                <w:rFonts w:cs="ArialMT"/>
              </w:rPr>
              <w:t xml:space="preserve"> 1 – </w:t>
            </w:r>
            <w:r w:rsidR="00B9565F">
              <w:rPr>
                <w:rFonts w:cs="ArialMT"/>
              </w:rPr>
              <w:t>Risks On A Page</w:t>
            </w:r>
          </w:p>
          <w:p w14:paraId="68B3084B" w14:textId="77777777" w:rsidR="00B9565F" w:rsidRDefault="00B9565F" w:rsidP="00A27D46">
            <w:pPr>
              <w:ind w:right="96"/>
            </w:pPr>
          </w:p>
          <w:p w14:paraId="11A6E246" w14:textId="2F85DEEE" w:rsidR="00FF1CDE" w:rsidRDefault="00FF1CDE" w:rsidP="00A27D46">
            <w:pPr>
              <w:ind w:right="96"/>
            </w:pPr>
            <w:r>
              <w:t>Available in the Reading Room:</w:t>
            </w:r>
          </w:p>
          <w:p w14:paraId="14D18F90" w14:textId="677F352E" w:rsidR="00FF1CDE" w:rsidRPr="002A7507" w:rsidRDefault="00FF1CDE" w:rsidP="002A7507">
            <w:pPr>
              <w:pStyle w:val="ListParagraph"/>
              <w:numPr>
                <w:ilvl w:val="0"/>
                <w:numId w:val="19"/>
              </w:numPr>
              <w:ind w:right="96"/>
              <w:rPr>
                <w:rFonts w:cs="ArialMT"/>
              </w:rPr>
            </w:pPr>
            <w:r w:rsidRPr="002A7507">
              <w:rPr>
                <w:rFonts w:cs="ArialMT"/>
              </w:rPr>
              <w:t>Strategic Risk Register (SRR)</w:t>
            </w:r>
          </w:p>
          <w:p w14:paraId="4FE438A7" w14:textId="01910487" w:rsidR="00A27D46" w:rsidRDefault="00A27D46" w:rsidP="002A7507">
            <w:pPr>
              <w:pStyle w:val="ListParagraph"/>
              <w:numPr>
                <w:ilvl w:val="0"/>
                <w:numId w:val="18"/>
              </w:numPr>
              <w:ind w:right="96"/>
            </w:pPr>
            <w:r>
              <w:t xml:space="preserve">Corporate </w:t>
            </w:r>
            <w:r w:rsidRPr="00F075E2">
              <w:t>Risk Register (</w:t>
            </w:r>
            <w:r>
              <w:t>CRR</w:t>
            </w:r>
            <w:r w:rsidRPr="00F075E2">
              <w:t>)</w:t>
            </w:r>
          </w:p>
          <w:p w14:paraId="6D29049E" w14:textId="3DC6213C" w:rsidR="00925DA1" w:rsidRPr="00A27D46" w:rsidRDefault="00925DA1" w:rsidP="00925DA1">
            <w:pPr>
              <w:ind w:right="96"/>
            </w:pPr>
          </w:p>
        </w:tc>
      </w:tr>
      <w:tr w:rsidR="0025155B" w:rsidRPr="00F8567E" w14:paraId="03D961B6" w14:textId="77777777" w:rsidTr="0025155B">
        <w:tc>
          <w:tcPr>
            <w:tcW w:w="9245" w:type="dxa"/>
            <w:gridSpan w:val="3"/>
            <w:shd w:val="clear" w:color="auto" w:fill="C1A775"/>
          </w:tcPr>
          <w:p w14:paraId="21DF0541" w14:textId="2E963DCB" w:rsidR="0025155B" w:rsidRPr="0025155B" w:rsidRDefault="0025155B" w:rsidP="00910E3B">
            <w:pPr>
              <w:ind w:right="96"/>
            </w:pPr>
            <w:r w:rsidRPr="0025155B">
              <w:rPr>
                <w:b/>
              </w:rPr>
              <w:t>Glossary</w:t>
            </w:r>
            <w:r w:rsidR="0039490D">
              <w:rPr>
                <w:b/>
              </w:rPr>
              <w:t xml:space="preserve"> of Abbreviations</w:t>
            </w:r>
          </w:p>
        </w:tc>
      </w:tr>
      <w:tr w:rsidR="0025155B" w:rsidRPr="00F8567E" w14:paraId="11CD8A32" w14:textId="77777777" w:rsidTr="0025155B">
        <w:tc>
          <w:tcPr>
            <w:tcW w:w="9245" w:type="dxa"/>
            <w:gridSpan w:val="3"/>
          </w:tcPr>
          <w:p w14:paraId="04044F66" w14:textId="77777777" w:rsidR="0025155B" w:rsidRPr="00A87220" w:rsidRDefault="00A87220" w:rsidP="00910E3B">
            <w:pPr>
              <w:ind w:right="96"/>
              <w:rPr>
                <w:b/>
                <w:bCs/>
              </w:rPr>
            </w:pPr>
            <w:r w:rsidRPr="00A87220">
              <w:rPr>
                <w:b/>
                <w:bCs/>
              </w:rPr>
              <w:t>Committees:</w:t>
            </w:r>
          </w:p>
          <w:p w14:paraId="34669F6C" w14:textId="77580861" w:rsidR="00A87220" w:rsidRDefault="00A87220" w:rsidP="00A87220">
            <w:r>
              <w:t>AC</w:t>
            </w:r>
            <w:r>
              <w:tab/>
            </w:r>
            <w:r>
              <w:tab/>
              <w:t>Audit Committee</w:t>
            </w:r>
          </w:p>
          <w:p w14:paraId="5FFEC1E2" w14:textId="2BE3694E" w:rsidR="00A87220" w:rsidRDefault="00A87220" w:rsidP="00A87220">
            <w:r>
              <w:t>DDRIC</w:t>
            </w:r>
            <w:r>
              <w:tab/>
              <w:t>Digital, Data, Research &amp; Innovation</w:t>
            </w:r>
          </w:p>
          <w:p w14:paraId="4B60D82A" w14:textId="3552285E" w:rsidR="00A87220" w:rsidRDefault="00A87220" w:rsidP="00A87220">
            <w:r>
              <w:t>PFC</w:t>
            </w:r>
            <w:r>
              <w:tab/>
            </w:r>
            <w:r>
              <w:tab/>
              <w:t>Performance &amp; Finance</w:t>
            </w:r>
          </w:p>
          <w:p w14:paraId="5D518DA9" w14:textId="67BA9C90" w:rsidR="00A87220" w:rsidRDefault="00A87220" w:rsidP="00A87220">
            <w:r>
              <w:t>PHC</w:t>
            </w:r>
            <w:r>
              <w:tab/>
            </w:r>
            <w:r>
              <w:tab/>
              <w:t>Population Health</w:t>
            </w:r>
          </w:p>
          <w:p w14:paraId="1CB47466" w14:textId="5DBC8367" w:rsidR="00A87220" w:rsidRDefault="00A87220" w:rsidP="00A87220">
            <w:r>
              <w:t>QSC</w:t>
            </w:r>
            <w:r>
              <w:tab/>
            </w:r>
            <w:r>
              <w:tab/>
              <w:t>Quality &amp; Safety</w:t>
            </w:r>
          </w:p>
          <w:p w14:paraId="21CEB39E" w14:textId="73B84D9B" w:rsidR="00A87220" w:rsidRPr="0025155B" w:rsidRDefault="00A87220" w:rsidP="00A87220">
            <w:pPr>
              <w:ind w:right="96"/>
            </w:pPr>
            <w:r>
              <w:t>WODC</w:t>
            </w:r>
            <w:r>
              <w:tab/>
              <w:t>Workforce &amp; Organisational Development</w:t>
            </w:r>
          </w:p>
        </w:tc>
      </w:tr>
    </w:tbl>
    <w:p w14:paraId="7831EAD0" w14:textId="351C6D18" w:rsidR="00B9565F" w:rsidRPr="00F8567E" w:rsidRDefault="00B9565F"/>
    <w:sectPr w:rsidR="00B9565F"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C8AF" w14:textId="77777777" w:rsidR="00BF38C8" w:rsidRDefault="00BF38C8" w:rsidP="00C107F2">
      <w:pPr>
        <w:spacing w:after="0" w:line="240" w:lineRule="auto"/>
      </w:pPr>
      <w:r>
        <w:separator/>
      </w:r>
    </w:p>
  </w:endnote>
  <w:endnote w:type="continuationSeparator" w:id="0">
    <w:p w14:paraId="6842CC9E" w14:textId="77777777" w:rsidR="00BF38C8" w:rsidRDefault="00BF38C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544A3FDE"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E5491D">
          <w:rPr>
            <w:sz w:val="20"/>
            <w:szCs w:val="20"/>
          </w:rPr>
          <w:fldChar w:fldCharType="begin"/>
        </w:r>
        <w:r w:rsidR="00E5491D">
          <w:rPr>
            <w:sz w:val="20"/>
            <w:szCs w:val="20"/>
          </w:rPr>
          <w:instrText xml:space="preserve"> NUMPAGES   \* MERGEFORMAT </w:instrText>
        </w:r>
        <w:r w:rsidR="00E5491D">
          <w:rPr>
            <w:sz w:val="20"/>
            <w:szCs w:val="20"/>
          </w:rPr>
          <w:fldChar w:fldCharType="separate"/>
        </w:r>
        <w:r w:rsidR="00E5491D">
          <w:rPr>
            <w:noProof/>
            <w:sz w:val="20"/>
            <w:szCs w:val="20"/>
          </w:rPr>
          <w:t>19</w:t>
        </w:r>
        <w:r w:rsidR="00E5491D">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2C22AF79" w:rsidR="003324CB" w:rsidRDefault="00C2062A"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154A531F" w:rsidR="0031077C" w:rsidRPr="0031077C" w:rsidRDefault="002A7507"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CF00" w14:textId="77777777" w:rsidR="00BF38C8" w:rsidRDefault="00BF38C8" w:rsidP="00C107F2">
      <w:pPr>
        <w:spacing w:after="0" w:line="240" w:lineRule="auto"/>
      </w:pPr>
      <w:r>
        <w:separator/>
      </w:r>
    </w:p>
  </w:footnote>
  <w:footnote w:type="continuationSeparator" w:id="0">
    <w:p w14:paraId="297368B7" w14:textId="77777777" w:rsidR="00BF38C8" w:rsidRDefault="00BF38C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F55"/>
    <w:multiLevelType w:val="hybridMultilevel"/>
    <w:tmpl w:val="6694C6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8615D"/>
    <w:multiLevelType w:val="hybridMultilevel"/>
    <w:tmpl w:val="0338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F79A92F6"/>
    <w:lvl w:ilvl="0">
      <w:start w:val="1"/>
      <w:numFmt w:val="decimal"/>
      <w:lvlText w:val="%1."/>
      <w:lvlJc w:val="left"/>
      <w:pPr>
        <w:ind w:left="720" w:hanging="360"/>
      </w:pPr>
      <w:rPr>
        <w:b/>
        <w:bCs w:val="0"/>
      </w:rPr>
    </w:lvl>
    <w:lvl w:ilvl="1">
      <w:start w:val="1"/>
      <w:numFmt w:val="decimal"/>
      <w:isLgl/>
      <w:lvlText w:val="%1.%2"/>
      <w:lvlJc w:val="left"/>
      <w:pPr>
        <w:ind w:left="1080" w:hanging="72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8B6859"/>
    <w:multiLevelType w:val="hybridMultilevel"/>
    <w:tmpl w:val="EF008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C884BBB"/>
    <w:multiLevelType w:val="multilevel"/>
    <w:tmpl w:val="1414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7427F"/>
    <w:multiLevelType w:val="hybridMultilevel"/>
    <w:tmpl w:val="F35803E2"/>
    <w:lvl w:ilvl="0" w:tplc="766A62DE">
      <w:start w:val="6"/>
      <w:numFmt w:val="bullet"/>
      <w:lvlText w:val=""/>
      <w:lvlJc w:val="left"/>
      <w:pPr>
        <w:ind w:left="720" w:hanging="360"/>
      </w:pPr>
      <w:rPr>
        <w:rFonts w:ascii="Symbol" w:eastAsia="Times New Roman" w:hAnsi="Symbo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845F51"/>
    <w:multiLevelType w:val="hybridMultilevel"/>
    <w:tmpl w:val="F19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140D44"/>
    <w:multiLevelType w:val="hybridMultilevel"/>
    <w:tmpl w:val="3C36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4EF4413"/>
    <w:multiLevelType w:val="hybridMultilevel"/>
    <w:tmpl w:val="DC404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5"/>
  </w:num>
  <w:num w:numId="5" w16cid:durableId="211239042">
    <w:abstractNumId w:val="3"/>
  </w:num>
  <w:num w:numId="6" w16cid:durableId="1874800944">
    <w:abstractNumId w:val="18"/>
  </w:num>
  <w:num w:numId="7" w16cid:durableId="263198079">
    <w:abstractNumId w:val="19"/>
  </w:num>
  <w:num w:numId="8" w16cid:durableId="1535070366">
    <w:abstractNumId w:val="14"/>
  </w:num>
  <w:num w:numId="9" w16cid:durableId="1823614381">
    <w:abstractNumId w:val="15"/>
  </w:num>
  <w:num w:numId="10" w16cid:durableId="875429971">
    <w:abstractNumId w:val="17"/>
  </w:num>
  <w:num w:numId="11" w16cid:durableId="448358948">
    <w:abstractNumId w:val="11"/>
  </w:num>
  <w:num w:numId="12" w16cid:durableId="644702518">
    <w:abstractNumId w:val="8"/>
  </w:num>
  <w:num w:numId="13" w16cid:durableId="1688632789">
    <w:abstractNumId w:val="4"/>
  </w:num>
  <w:num w:numId="14" w16cid:durableId="900287980">
    <w:abstractNumId w:val="0"/>
  </w:num>
  <w:num w:numId="15" w16cid:durableId="372537703">
    <w:abstractNumId w:val="6"/>
  </w:num>
  <w:num w:numId="16" w16cid:durableId="16465642">
    <w:abstractNumId w:val="12"/>
  </w:num>
  <w:num w:numId="17" w16cid:durableId="1193762084">
    <w:abstractNumId w:val="7"/>
  </w:num>
  <w:num w:numId="18" w16cid:durableId="887111302">
    <w:abstractNumId w:val="13"/>
  </w:num>
  <w:num w:numId="19" w16cid:durableId="2103869368">
    <w:abstractNumId w:val="1"/>
  </w:num>
  <w:num w:numId="20" w16cid:durableId="16041419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9C"/>
    <w:rsid w:val="0000301A"/>
    <w:rsid w:val="00003757"/>
    <w:rsid w:val="00003CA6"/>
    <w:rsid w:val="00004C66"/>
    <w:rsid w:val="00007798"/>
    <w:rsid w:val="00010981"/>
    <w:rsid w:val="00012003"/>
    <w:rsid w:val="00015859"/>
    <w:rsid w:val="0001594B"/>
    <w:rsid w:val="00017807"/>
    <w:rsid w:val="000203BD"/>
    <w:rsid w:val="00021C60"/>
    <w:rsid w:val="00024FC1"/>
    <w:rsid w:val="0003346E"/>
    <w:rsid w:val="00034194"/>
    <w:rsid w:val="00041CF6"/>
    <w:rsid w:val="00047EB6"/>
    <w:rsid w:val="00050DE6"/>
    <w:rsid w:val="00052D01"/>
    <w:rsid w:val="00053032"/>
    <w:rsid w:val="0005375C"/>
    <w:rsid w:val="000543A3"/>
    <w:rsid w:val="00054F8C"/>
    <w:rsid w:val="00056E22"/>
    <w:rsid w:val="00061B2C"/>
    <w:rsid w:val="00061E86"/>
    <w:rsid w:val="00065531"/>
    <w:rsid w:val="000710FF"/>
    <w:rsid w:val="00072D3B"/>
    <w:rsid w:val="00075EFF"/>
    <w:rsid w:val="00083FC0"/>
    <w:rsid w:val="00091537"/>
    <w:rsid w:val="00092275"/>
    <w:rsid w:val="000940E7"/>
    <w:rsid w:val="00097D63"/>
    <w:rsid w:val="000A0751"/>
    <w:rsid w:val="000A16BB"/>
    <w:rsid w:val="000B24D5"/>
    <w:rsid w:val="000C07BC"/>
    <w:rsid w:val="000C3280"/>
    <w:rsid w:val="000C6382"/>
    <w:rsid w:val="000C7CF5"/>
    <w:rsid w:val="000D1110"/>
    <w:rsid w:val="000D1C1D"/>
    <w:rsid w:val="000D33C0"/>
    <w:rsid w:val="000E379E"/>
    <w:rsid w:val="000E5F59"/>
    <w:rsid w:val="000E68A9"/>
    <w:rsid w:val="000F2F06"/>
    <w:rsid w:val="000F361B"/>
    <w:rsid w:val="000F4785"/>
    <w:rsid w:val="000F4DC6"/>
    <w:rsid w:val="000F56DB"/>
    <w:rsid w:val="0010563F"/>
    <w:rsid w:val="00110100"/>
    <w:rsid w:val="00117226"/>
    <w:rsid w:val="00121A30"/>
    <w:rsid w:val="00127BA5"/>
    <w:rsid w:val="0013198E"/>
    <w:rsid w:val="00133EA1"/>
    <w:rsid w:val="00135A20"/>
    <w:rsid w:val="001369CB"/>
    <w:rsid w:val="00140554"/>
    <w:rsid w:val="00140CA5"/>
    <w:rsid w:val="0015127D"/>
    <w:rsid w:val="00151ACE"/>
    <w:rsid w:val="0015474D"/>
    <w:rsid w:val="00155297"/>
    <w:rsid w:val="0016096B"/>
    <w:rsid w:val="00164B10"/>
    <w:rsid w:val="001675DA"/>
    <w:rsid w:val="001707C4"/>
    <w:rsid w:val="0017783E"/>
    <w:rsid w:val="0018209C"/>
    <w:rsid w:val="00182C00"/>
    <w:rsid w:val="00183F2B"/>
    <w:rsid w:val="00184C06"/>
    <w:rsid w:val="0018574C"/>
    <w:rsid w:val="001866F4"/>
    <w:rsid w:val="00194533"/>
    <w:rsid w:val="001A0116"/>
    <w:rsid w:val="001A0423"/>
    <w:rsid w:val="001A26AB"/>
    <w:rsid w:val="001A2740"/>
    <w:rsid w:val="001A4E1B"/>
    <w:rsid w:val="001B11B5"/>
    <w:rsid w:val="001B3120"/>
    <w:rsid w:val="001B3EE3"/>
    <w:rsid w:val="001C06A8"/>
    <w:rsid w:val="001C6C4F"/>
    <w:rsid w:val="001D0FED"/>
    <w:rsid w:val="001E1B62"/>
    <w:rsid w:val="001E4E88"/>
    <w:rsid w:val="001E6F3B"/>
    <w:rsid w:val="001F2857"/>
    <w:rsid w:val="001F48BE"/>
    <w:rsid w:val="002002D2"/>
    <w:rsid w:val="002010FE"/>
    <w:rsid w:val="00203F67"/>
    <w:rsid w:val="0020539A"/>
    <w:rsid w:val="00230CEC"/>
    <w:rsid w:val="0023128B"/>
    <w:rsid w:val="00233330"/>
    <w:rsid w:val="00233D58"/>
    <w:rsid w:val="00234AC2"/>
    <w:rsid w:val="00237F13"/>
    <w:rsid w:val="00240F00"/>
    <w:rsid w:val="00241662"/>
    <w:rsid w:val="002432C6"/>
    <w:rsid w:val="00247B3C"/>
    <w:rsid w:val="0025155B"/>
    <w:rsid w:val="002518B7"/>
    <w:rsid w:val="0026200A"/>
    <w:rsid w:val="0026396C"/>
    <w:rsid w:val="00266670"/>
    <w:rsid w:val="00272BD5"/>
    <w:rsid w:val="002818C4"/>
    <w:rsid w:val="00285E8D"/>
    <w:rsid w:val="00290D08"/>
    <w:rsid w:val="002950FF"/>
    <w:rsid w:val="00296CD9"/>
    <w:rsid w:val="002A1892"/>
    <w:rsid w:val="002A55F9"/>
    <w:rsid w:val="002A706E"/>
    <w:rsid w:val="002A7507"/>
    <w:rsid w:val="002A7E92"/>
    <w:rsid w:val="002B2D7C"/>
    <w:rsid w:val="002B38A4"/>
    <w:rsid w:val="002B5C00"/>
    <w:rsid w:val="002B7C9A"/>
    <w:rsid w:val="002C3DD6"/>
    <w:rsid w:val="002D07FA"/>
    <w:rsid w:val="002D77FE"/>
    <w:rsid w:val="002E1F82"/>
    <w:rsid w:val="002E28D9"/>
    <w:rsid w:val="002E2F0B"/>
    <w:rsid w:val="002F04D5"/>
    <w:rsid w:val="002F5E4A"/>
    <w:rsid w:val="002F7ECC"/>
    <w:rsid w:val="00304744"/>
    <w:rsid w:val="00305866"/>
    <w:rsid w:val="0030739E"/>
    <w:rsid w:val="00307F20"/>
    <w:rsid w:val="003104FF"/>
    <w:rsid w:val="0031077C"/>
    <w:rsid w:val="00320FB4"/>
    <w:rsid w:val="00322288"/>
    <w:rsid w:val="003242AF"/>
    <w:rsid w:val="003261FD"/>
    <w:rsid w:val="00327324"/>
    <w:rsid w:val="0032747D"/>
    <w:rsid w:val="0032764C"/>
    <w:rsid w:val="00330C96"/>
    <w:rsid w:val="003324CB"/>
    <w:rsid w:val="00336D96"/>
    <w:rsid w:val="00341DD8"/>
    <w:rsid w:val="003444CB"/>
    <w:rsid w:val="00344790"/>
    <w:rsid w:val="003464BA"/>
    <w:rsid w:val="00346CE8"/>
    <w:rsid w:val="0034704C"/>
    <w:rsid w:val="003523CE"/>
    <w:rsid w:val="00353562"/>
    <w:rsid w:val="0035785D"/>
    <w:rsid w:val="00360058"/>
    <w:rsid w:val="003611FD"/>
    <w:rsid w:val="00361958"/>
    <w:rsid w:val="00366F20"/>
    <w:rsid w:val="00366FDD"/>
    <w:rsid w:val="00370396"/>
    <w:rsid w:val="00375605"/>
    <w:rsid w:val="0037702C"/>
    <w:rsid w:val="00382C51"/>
    <w:rsid w:val="00383A80"/>
    <w:rsid w:val="00387A41"/>
    <w:rsid w:val="00390D8B"/>
    <w:rsid w:val="00394498"/>
    <w:rsid w:val="0039490D"/>
    <w:rsid w:val="00394B1F"/>
    <w:rsid w:val="003953F7"/>
    <w:rsid w:val="0039749F"/>
    <w:rsid w:val="003A066C"/>
    <w:rsid w:val="003A4745"/>
    <w:rsid w:val="003A49AA"/>
    <w:rsid w:val="003A590B"/>
    <w:rsid w:val="003A68DA"/>
    <w:rsid w:val="003B16EA"/>
    <w:rsid w:val="003B17BF"/>
    <w:rsid w:val="003B31B1"/>
    <w:rsid w:val="003C0FF8"/>
    <w:rsid w:val="003D421C"/>
    <w:rsid w:val="003E3195"/>
    <w:rsid w:val="003E324A"/>
    <w:rsid w:val="003F0922"/>
    <w:rsid w:val="003F2E8E"/>
    <w:rsid w:val="003F49DE"/>
    <w:rsid w:val="003F6882"/>
    <w:rsid w:val="003F73D9"/>
    <w:rsid w:val="00402F38"/>
    <w:rsid w:val="0041074C"/>
    <w:rsid w:val="004119BE"/>
    <w:rsid w:val="004140C9"/>
    <w:rsid w:val="00414894"/>
    <w:rsid w:val="00415323"/>
    <w:rsid w:val="00415331"/>
    <w:rsid w:val="004167D5"/>
    <w:rsid w:val="004221DC"/>
    <w:rsid w:val="004222DD"/>
    <w:rsid w:val="00423D1E"/>
    <w:rsid w:val="00424B89"/>
    <w:rsid w:val="0042635B"/>
    <w:rsid w:val="00433A31"/>
    <w:rsid w:val="00435CE2"/>
    <w:rsid w:val="00442300"/>
    <w:rsid w:val="0044575A"/>
    <w:rsid w:val="00445906"/>
    <w:rsid w:val="00455E4B"/>
    <w:rsid w:val="00461835"/>
    <w:rsid w:val="00466612"/>
    <w:rsid w:val="00466F20"/>
    <w:rsid w:val="004671D2"/>
    <w:rsid w:val="00472D28"/>
    <w:rsid w:val="004754FC"/>
    <w:rsid w:val="00477493"/>
    <w:rsid w:val="0047791B"/>
    <w:rsid w:val="00482CBC"/>
    <w:rsid w:val="00483E70"/>
    <w:rsid w:val="00484735"/>
    <w:rsid w:val="004937D3"/>
    <w:rsid w:val="004960BE"/>
    <w:rsid w:val="00496657"/>
    <w:rsid w:val="004A315C"/>
    <w:rsid w:val="004A7CD2"/>
    <w:rsid w:val="004B20F6"/>
    <w:rsid w:val="004B3BC1"/>
    <w:rsid w:val="004B4D13"/>
    <w:rsid w:val="004B65A5"/>
    <w:rsid w:val="004C00F1"/>
    <w:rsid w:val="004C1295"/>
    <w:rsid w:val="004D62B0"/>
    <w:rsid w:val="004D78BC"/>
    <w:rsid w:val="004E109D"/>
    <w:rsid w:val="004E12CB"/>
    <w:rsid w:val="004E41A5"/>
    <w:rsid w:val="004E73F6"/>
    <w:rsid w:val="004E794C"/>
    <w:rsid w:val="004F1BA1"/>
    <w:rsid w:val="004F29AA"/>
    <w:rsid w:val="004F4A5F"/>
    <w:rsid w:val="00502AED"/>
    <w:rsid w:val="005104C7"/>
    <w:rsid w:val="005119EB"/>
    <w:rsid w:val="00516C0D"/>
    <w:rsid w:val="0052297E"/>
    <w:rsid w:val="0052447E"/>
    <w:rsid w:val="005244B9"/>
    <w:rsid w:val="00524C6E"/>
    <w:rsid w:val="0053076A"/>
    <w:rsid w:val="0053487D"/>
    <w:rsid w:val="00536D3A"/>
    <w:rsid w:val="005404F4"/>
    <w:rsid w:val="00540789"/>
    <w:rsid w:val="00540B87"/>
    <w:rsid w:val="00544A7A"/>
    <w:rsid w:val="005503E1"/>
    <w:rsid w:val="005506AE"/>
    <w:rsid w:val="00551C2C"/>
    <w:rsid w:val="00553ACC"/>
    <w:rsid w:val="00553DB5"/>
    <w:rsid w:val="00556711"/>
    <w:rsid w:val="00556B81"/>
    <w:rsid w:val="00560CAE"/>
    <w:rsid w:val="00562ADC"/>
    <w:rsid w:val="00564DBA"/>
    <w:rsid w:val="0057050A"/>
    <w:rsid w:val="00570E02"/>
    <w:rsid w:val="005716BD"/>
    <w:rsid w:val="00574BCF"/>
    <w:rsid w:val="00576395"/>
    <w:rsid w:val="005835C5"/>
    <w:rsid w:val="00584AFC"/>
    <w:rsid w:val="00585277"/>
    <w:rsid w:val="00586031"/>
    <w:rsid w:val="00586FB2"/>
    <w:rsid w:val="00587465"/>
    <w:rsid w:val="00594E39"/>
    <w:rsid w:val="005A38F7"/>
    <w:rsid w:val="005A72B3"/>
    <w:rsid w:val="005B0751"/>
    <w:rsid w:val="005B4C7D"/>
    <w:rsid w:val="005C1A38"/>
    <w:rsid w:val="005C4505"/>
    <w:rsid w:val="005D1652"/>
    <w:rsid w:val="005D2C4A"/>
    <w:rsid w:val="005D3DF1"/>
    <w:rsid w:val="005D5AFA"/>
    <w:rsid w:val="005D5E16"/>
    <w:rsid w:val="005E098F"/>
    <w:rsid w:val="005E0CC6"/>
    <w:rsid w:val="005E0F6F"/>
    <w:rsid w:val="005E1496"/>
    <w:rsid w:val="005E4CE5"/>
    <w:rsid w:val="005E6797"/>
    <w:rsid w:val="005F38A1"/>
    <w:rsid w:val="005F4E71"/>
    <w:rsid w:val="005F52CD"/>
    <w:rsid w:val="00604398"/>
    <w:rsid w:val="0060586C"/>
    <w:rsid w:val="00607948"/>
    <w:rsid w:val="006201D0"/>
    <w:rsid w:val="006276E3"/>
    <w:rsid w:val="00634D02"/>
    <w:rsid w:val="0064147E"/>
    <w:rsid w:val="00646AAE"/>
    <w:rsid w:val="00652D90"/>
    <w:rsid w:val="00653AEC"/>
    <w:rsid w:val="00655190"/>
    <w:rsid w:val="0065533D"/>
    <w:rsid w:val="00656183"/>
    <w:rsid w:val="00660F98"/>
    <w:rsid w:val="00661231"/>
    <w:rsid w:val="00662218"/>
    <w:rsid w:val="006715A4"/>
    <w:rsid w:val="0067162F"/>
    <w:rsid w:val="006729DA"/>
    <w:rsid w:val="00672A4C"/>
    <w:rsid w:val="00685AE0"/>
    <w:rsid w:val="00686B88"/>
    <w:rsid w:val="00687037"/>
    <w:rsid w:val="006874B2"/>
    <w:rsid w:val="006A45C7"/>
    <w:rsid w:val="006B6EA9"/>
    <w:rsid w:val="006C424F"/>
    <w:rsid w:val="006D0376"/>
    <w:rsid w:val="006D1998"/>
    <w:rsid w:val="006D44BD"/>
    <w:rsid w:val="006D7200"/>
    <w:rsid w:val="006E5B95"/>
    <w:rsid w:val="006F02B9"/>
    <w:rsid w:val="006F549F"/>
    <w:rsid w:val="006F6236"/>
    <w:rsid w:val="00702239"/>
    <w:rsid w:val="00703D77"/>
    <w:rsid w:val="007057FA"/>
    <w:rsid w:val="00706C71"/>
    <w:rsid w:val="00706F10"/>
    <w:rsid w:val="00707FAD"/>
    <w:rsid w:val="00711095"/>
    <w:rsid w:val="007118F4"/>
    <w:rsid w:val="007120AD"/>
    <w:rsid w:val="00716843"/>
    <w:rsid w:val="00716A24"/>
    <w:rsid w:val="00724952"/>
    <w:rsid w:val="0072604C"/>
    <w:rsid w:val="007277B5"/>
    <w:rsid w:val="00737883"/>
    <w:rsid w:val="00744096"/>
    <w:rsid w:val="00747D85"/>
    <w:rsid w:val="007531EA"/>
    <w:rsid w:val="0075502E"/>
    <w:rsid w:val="00756D0E"/>
    <w:rsid w:val="0076081F"/>
    <w:rsid w:val="00762BBE"/>
    <w:rsid w:val="0076681D"/>
    <w:rsid w:val="00767E3E"/>
    <w:rsid w:val="00776C59"/>
    <w:rsid w:val="00776F5E"/>
    <w:rsid w:val="007819DA"/>
    <w:rsid w:val="00794770"/>
    <w:rsid w:val="00794AB3"/>
    <w:rsid w:val="007964BC"/>
    <w:rsid w:val="00797631"/>
    <w:rsid w:val="007A314C"/>
    <w:rsid w:val="007A349D"/>
    <w:rsid w:val="007A5D2D"/>
    <w:rsid w:val="007B0843"/>
    <w:rsid w:val="007B1E82"/>
    <w:rsid w:val="007B4300"/>
    <w:rsid w:val="007B683C"/>
    <w:rsid w:val="007B6ECB"/>
    <w:rsid w:val="007D313C"/>
    <w:rsid w:val="007E06D8"/>
    <w:rsid w:val="007E3C2A"/>
    <w:rsid w:val="007E5BB1"/>
    <w:rsid w:val="007E6228"/>
    <w:rsid w:val="007F053A"/>
    <w:rsid w:val="007F125F"/>
    <w:rsid w:val="007F2759"/>
    <w:rsid w:val="007F3363"/>
    <w:rsid w:val="007F5554"/>
    <w:rsid w:val="00802748"/>
    <w:rsid w:val="00804324"/>
    <w:rsid w:val="00805A05"/>
    <w:rsid w:val="00805F80"/>
    <w:rsid w:val="008071EC"/>
    <w:rsid w:val="00812142"/>
    <w:rsid w:val="00816DDB"/>
    <w:rsid w:val="00820546"/>
    <w:rsid w:val="00821AD8"/>
    <w:rsid w:val="008254EB"/>
    <w:rsid w:val="00826717"/>
    <w:rsid w:val="008267FB"/>
    <w:rsid w:val="008324B6"/>
    <w:rsid w:val="008336CC"/>
    <w:rsid w:val="0083628C"/>
    <w:rsid w:val="00841292"/>
    <w:rsid w:val="00841A56"/>
    <w:rsid w:val="00850C29"/>
    <w:rsid w:val="008543D0"/>
    <w:rsid w:val="0085723E"/>
    <w:rsid w:val="00857D93"/>
    <w:rsid w:val="00860674"/>
    <w:rsid w:val="00862BB6"/>
    <w:rsid w:val="00866427"/>
    <w:rsid w:val="00871C7B"/>
    <w:rsid w:val="00873D48"/>
    <w:rsid w:val="00875816"/>
    <w:rsid w:val="00877226"/>
    <w:rsid w:val="00885CE9"/>
    <w:rsid w:val="00885F6D"/>
    <w:rsid w:val="00891BA2"/>
    <w:rsid w:val="00893E1E"/>
    <w:rsid w:val="008941B2"/>
    <w:rsid w:val="00897C6B"/>
    <w:rsid w:val="008A32D1"/>
    <w:rsid w:val="008A64DE"/>
    <w:rsid w:val="008B26ED"/>
    <w:rsid w:val="008B4FDF"/>
    <w:rsid w:val="008B7EA5"/>
    <w:rsid w:val="008C15D9"/>
    <w:rsid w:val="008C3C70"/>
    <w:rsid w:val="008C50D5"/>
    <w:rsid w:val="008D0747"/>
    <w:rsid w:val="008D082A"/>
    <w:rsid w:val="008D17FA"/>
    <w:rsid w:val="008E13D1"/>
    <w:rsid w:val="008E1F38"/>
    <w:rsid w:val="008E60CD"/>
    <w:rsid w:val="008E6969"/>
    <w:rsid w:val="008F1D86"/>
    <w:rsid w:val="008F442A"/>
    <w:rsid w:val="008F6D79"/>
    <w:rsid w:val="00902647"/>
    <w:rsid w:val="00906AB8"/>
    <w:rsid w:val="0091052F"/>
    <w:rsid w:val="00910C0A"/>
    <w:rsid w:val="009112DC"/>
    <w:rsid w:val="0091515B"/>
    <w:rsid w:val="009151DE"/>
    <w:rsid w:val="00925DA1"/>
    <w:rsid w:val="00931A5C"/>
    <w:rsid w:val="00931E6B"/>
    <w:rsid w:val="009331F3"/>
    <w:rsid w:val="00936E0B"/>
    <w:rsid w:val="0093793F"/>
    <w:rsid w:val="00937AAF"/>
    <w:rsid w:val="00937FD1"/>
    <w:rsid w:val="00946F47"/>
    <w:rsid w:val="00953901"/>
    <w:rsid w:val="00954106"/>
    <w:rsid w:val="009613C9"/>
    <w:rsid w:val="0097401D"/>
    <w:rsid w:val="009757D4"/>
    <w:rsid w:val="00975AA2"/>
    <w:rsid w:val="009808F6"/>
    <w:rsid w:val="00982988"/>
    <w:rsid w:val="00983F5E"/>
    <w:rsid w:val="009858B7"/>
    <w:rsid w:val="009911F2"/>
    <w:rsid w:val="009915B6"/>
    <w:rsid w:val="00991DF0"/>
    <w:rsid w:val="00992FE2"/>
    <w:rsid w:val="00996159"/>
    <w:rsid w:val="009A11A5"/>
    <w:rsid w:val="009A36CF"/>
    <w:rsid w:val="009A631D"/>
    <w:rsid w:val="009A7281"/>
    <w:rsid w:val="009B0099"/>
    <w:rsid w:val="009B0A95"/>
    <w:rsid w:val="009B2E81"/>
    <w:rsid w:val="009B506A"/>
    <w:rsid w:val="009B52E7"/>
    <w:rsid w:val="009B719E"/>
    <w:rsid w:val="009C0418"/>
    <w:rsid w:val="009C7806"/>
    <w:rsid w:val="009D0BC5"/>
    <w:rsid w:val="009D1FC3"/>
    <w:rsid w:val="009E14BB"/>
    <w:rsid w:val="009E53B8"/>
    <w:rsid w:val="009E55BE"/>
    <w:rsid w:val="009E7AF7"/>
    <w:rsid w:val="009F1E2B"/>
    <w:rsid w:val="009F633E"/>
    <w:rsid w:val="009F7F51"/>
    <w:rsid w:val="00A03668"/>
    <w:rsid w:val="00A04968"/>
    <w:rsid w:val="00A067BB"/>
    <w:rsid w:val="00A24B75"/>
    <w:rsid w:val="00A259CB"/>
    <w:rsid w:val="00A26DA7"/>
    <w:rsid w:val="00A27D46"/>
    <w:rsid w:val="00A31115"/>
    <w:rsid w:val="00A31BEA"/>
    <w:rsid w:val="00A32EA0"/>
    <w:rsid w:val="00A35122"/>
    <w:rsid w:val="00A354A7"/>
    <w:rsid w:val="00A36406"/>
    <w:rsid w:val="00A40094"/>
    <w:rsid w:val="00A40356"/>
    <w:rsid w:val="00A42284"/>
    <w:rsid w:val="00A4673B"/>
    <w:rsid w:val="00A507DE"/>
    <w:rsid w:val="00A526BD"/>
    <w:rsid w:val="00A56DC8"/>
    <w:rsid w:val="00A601BE"/>
    <w:rsid w:val="00A65CA7"/>
    <w:rsid w:val="00A65F8C"/>
    <w:rsid w:val="00A671E8"/>
    <w:rsid w:val="00A74049"/>
    <w:rsid w:val="00A81537"/>
    <w:rsid w:val="00A83E27"/>
    <w:rsid w:val="00A83E54"/>
    <w:rsid w:val="00A84941"/>
    <w:rsid w:val="00A87220"/>
    <w:rsid w:val="00A921C5"/>
    <w:rsid w:val="00A94002"/>
    <w:rsid w:val="00A97D23"/>
    <w:rsid w:val="00AA3062"/>
    <w:rsid w:val="00AA4753"/>
    <w:rsid w:val="00AB0897"/>
    <w:rsid w:val="00AB1391"/>
    <w:rsid w:val="00AB469A"/>
    <w:rsid w:val="00AB4B93"/>
    <w:rsid w:val="00AC3106"/>
    <w:rsid w:val="00AC4AD4"/>
    <w:rsid w:val="00AC6D21"/>
    <w:rsid w:val="00AD064D"/>
    <w:rsid w:val="00AD168C"/>
    <w:rsid w:val="00AD1986"/>
    <w:rsid w:val="00AD30D7"/>
    <w:rsid w:val="00AD40B8"/>
    <w:rsid w:val="00AD45E2"/>
    <w:rsid w:val="00AD486E"/>
    <w:rsid w:val="00AD71BC"/>
    <w:rsid w:val="00AE1778"/>
    <w:rsid w:val="00AE2B40"/>
    <w:rsid w:val="00AE6A3D"/>
    <w:rsid w:val="00AF3AE9"/>
    <w:rsid w:val="00AF3C22"/>
    <w:rsid w:val="00AF66FE"/>
    <w:rsid w:val="00B004F7"/>
    <w:rsid w:val="00B01C62"/>
    <w:rsid w:val="00B041EA"/>
    <w:rsid w:val="00B0479E"/>
    <w:rsid w:val="00B0564E"/>
    <w:rsid w:val="00B0696D"/>
    <w:rsid w:val="00B0786C"/>
    <w:rsid w:val="00B105BD"/>
    <w:rsid w:val="00B10EA5"/>
    <w:rsid w:val="00B14B25"/>
    <w:rsid w:val="00B14EAE"/>
    <w:rsid w:val="00B21EDC"/>
    <w:rsid w:val="00B224D7"/>
    <w:rsid w:val="00B22CF9"/>
    <w:rsid w:val="00B235B1"/>
    <w:rsid w:val="00B23FF4"/>
    <w:rsid w:val="00B25052"/>
    <w:rsid w:val="00B25C58"/>
    <w:rsid w:val="00B3430C"/>
    <w:rsid w:val="00B35ECC"/>
    <w:rsid w:val="00B41A89"/>
    <w:rsid w:val="00B42ABE"/>
    <w:rsid w:val="00B44158"/>
    <w:rsid w:val="00B5026F"/>
    <w:rsid w:val="00B50ABC"/>
    <w:rsid w:val="00B601A8"/>
    <w:rsid w:val="00B61D9D"/>
    <w:rsid w:val="00B62659"/>
    <w:rsid w:val="00B6292E"/>
    <w:rsid w:val="00B62A12"/>
    <w:rsid w:val="00B63548"/>
    <w:rsid w:val="00B70ED7"/>
    <w:rsid w:val="00B741FE"/>
    <w:rsid w:val="00B76E07"/>
    <w:rsid w:val="00B904E5"/>
    <w:rsid w:val="00B9565F"/>
    <w:rsid w:val="00B965D0"/>
    <w:rsid w:val="00B966F8"/>
    <w:rsid w:val="00BA2507"/>
    <w:rsid w:val="00BA4660"/>
    <w:rsid w:val="00BA567F"/>
    <w:rsid w:val="00BA5EB1"/>
    <w:rsid w:val="00BB062A"/>
    <w:rsid w:val="00BB764F"/>
    <w:rsid w:val="00BC1144"/>
    <w:rsid w:val="00BC241D"/>
    <w:rsid w:val="00BC694F"/>
    <w:rsid w:val="00BC6D1D"/>
    <w:rsid w:val="00BD7627"/>
    <w:rsid w:val="00BE293D"/>
    <w:rsid w:val="00BE5091"/>
    <w:rsid w:val="00BF38C8"/>
    <w:rsid w:val="00C00A3A"/>
    <w:rsid w:val="00C041FE"/>
    <w:rsid w:val="00C056A9"/>
    <w:rsid w:val="00C0589B"/>
    <w:rsid w:val="00C107F2"/>
    <w:rsid w:val="00C11BE1"/>
    <w:rsid w:val="00C11CAF"/>
    <w:rsid w:val="00C1635C"/>
    <w:rsid w:val="00C17ECA"/>
    <w:rsid w:val="00C20589"/>
    <w:rsid w:val="00C2062A"/>
    <w:rsid w:val="00C2143D"/>
    <w:rsid w:val="00C224DB"/>
    <w:rsid w:val="00C24387"/>
    <w:rsid w:val="00C244E5"/>
    <w:rsid w:val="00C33A04"/>
    <w:rsid w:val="00C40206"/>
    <w:rsid w:val="00C431A1"/>
    <w:rsid w:val="00C43F7B"/>
    <w:rsid w:val="00C46F1D"/>
    <w:rsid w:val="00C525E5"/>
    <w:rsid w:val="00C55C8E"/>
    <w:rsid w:val="00C56152"/>
    <w:rsid w:val="00C60599"/>
    <w:rsid w:val="00C61658"/>
    <w:rsid w:val="00C62320"/>
    <w:rsid w:val="00C634CD"/>
    <w:rsid w:val="00C6748E"/>
    <w:rsid w:val="00C74B0D"/>
    <w:rsid w:val="00C77AEF"/>
    <w:rsid w:val="00C77B23"/>
    <w:rsid w:val="00C80503"/>
    <w:rsid w:val="00C8235B"/>
    <w:rsid w:val="00C933BE"/>
    <w:rsid w:val="00C95A8B"/>
    <w:rsid w:val="00C95B3C"/>
    <w:rsid w:val="00CA1009"/>
    <w:rsid w:val="00CA6D65"/>
    <w:rsid w:val="00CA7C3C"/>
    <w:rsid w:val="00CB167D"/>
    <w:rsid w:val="00CB1C7D"/>
    <w:rsid w:val="00CB4756"/>
    <w:rsid w:val="00CB51B4"/>
    <w:rsid w:val="00CB750E"/>
    <w:rsid w:val="00CC048E"/>
    <w:rsid w:val="00CC0599"/>
    <w:rsid w:val="00CC05B9"/>
    <w:rsid w:val="00CC1E73"/>
    <w:rsid w:val="00CC381D"/>
    <w:rsid w:val="00CC51F7"/>
    <w:rsid w:val="00CD3B50"/>
    <w:rsid w:val="00CD5823"/>
    <w:rsid w:val="00CD7AA5"/>
    <w:rsid w:val="00CE2045"/>
    <w:rsid w:val="00CF24DA"/>
    <w:rsid w:val="00CF7229"/>
    <w:rsid w:val="00D0777C"/>
    <w:rsid w:val="00D11351"/>
    <w:rsid w:val="00D14296"/>
    <w:rsid w:val="00D16C84"/>
    <w:rsid w:val="00D20CCE"/>
    <w:rsid w:val="00D2316E"/>
    <w:rsid w:val="00D27C81"/>
    <w:rsid w:val="00D37C32"/>
    <w:rsid w:val="00D40B91"/>
    <w:rsid w:val="00D419D0"/>
    <w:rsid w:val="00D45B01"/>
    <w:rsid w:val="00D52B89"/>
    <w:rsid w:val="00D53020"/>
    <w:rsid w:val="00D562A0"/>
    <w:rsid w:val="00D56F5E"/>
    <w:rsid w:val="00D57805"/>
    <w:rsid w:val="00D6215B"/>
    <w:rsid w:val="00D62FD0"/>
    <w:rsid w:val="00D65E7C"/>
    <w:rsid w:val="00D77821"/>
    <w:rsid w:val="00D830B7"/>
    <w:rsid w:val="00D8362E"/>
    <w:rsid w:val="00D914F2"/>
    <w:rsid w:val="00D9619B"/>
    <w:rsid w:val="00DA0F82"/>
    <w:rsid w:val="00DA2454"/>
    <w:rsid w:val="00DA51E0"/>
    <w:rsid w:val="00DA673C"/>
    <w:rsid w:val="00DA714C"/>
    <w:rsid w:val="00DA76AD"/>
    <w:rsid w:val="00DB08F0"/>
    <w:rsid w:val="00DB2687"/>
    <w:rsid w:val="00DB308E"/>
    <w:rsid w:val="00DB4061"/>
    <w:rsid w:val="00DB6A10"/>
    <w:rsid w:val="00DB76B3"/>
    <w:rsid w:val="00DC1155"/>
    <w:rsid w:val="00DC6D73"/>
    <w:rsid w:val="00DD41FA"/>
    <w:rsid w:val="00DD4934"/>
    <w:rsid w:val="00DD71E6"/>
    <w:rsid w:val="00DE3106"/>
    <w:rsid w:val="00DE7D4A"/>
    <w:rsid w:val="00DF19C8"/>
    <w:rsid w:val="00DF20AE"/>
    <w:rsid w:val="00DF25E4"/>
    <w:rsid w:val="00DF3645"/>
    <w:rsid w:val="00DF498D"/>
    <w:rsid w:val="00DF7477"/>
    <w:rsid w:val="00E00387"/>
    <w:rsid w:val="00E01C9B"/>
    <w:rsid w:val="00E02B87"/>
    <w:rsid w:val="00E06294"/>
    <w:rsid w:val="00E10124"/>
    <w:rsid w:val="00E22076"/>
    <w:rsid w:val="00E242E5"/>
    <w:rsid w:val="00E251BB"/>
    <w:rsid w:val="00E25A5E"/>
    <w:rsid w:val="00E271D1"/>
    <w:rsid w:val="00E31442"/>
    <w:rsid w:val="00E31EC5"/>
    <w:rsid w:val="00E3794C"/>
    <w:rsid w:val="00E41679"/>
    <w:rsid w:val="00E421AC"/>
    <w:rsid w:val="00E50406"/>
    <w:rsid w:val="00E52C94"/>
    <w:rsid w:val="00E5491D"/>
    <w:rsid w:val="00E575AE"/>
    <w:rsid w:val="00E607BE"/>
    <w:rsid w:val="00E63865"/>
    <w:rsid w:val="00E651E0"/>
    <w:rsid w:val="00E66555"/>
    <w:rsid w:val="00E71803"/>
    <w:rsid w:val="00E72BC5"/>
    <w:rsid w:val="00E736E3"/>
    <w:rsid w:val="00E81853"/>
    <w:rsid w:val="00E83DDB"/>
    <w:rsid w:val="00E87B30"/>
    <w:rsid w:val="00E91F77"/>
    <w:rsid w:val="00E94491"/>
    <w:rsid w:val="00EA03F3"/>
    <w:rsid w:val="00EA436A"/>
    <w:rsid w:val="00EA4667"/>
    <w:rsid w:val="00EB297C"/>
    <w:rsid w:val="00EC231A"/>
    <w:rsid w:val="00EC2D52"/>
    <w:rsid w:val="00EC2F8E"/>
    <w:rsid w:val="00EC4A78"/>
    <w:rsid w:val="00EC7151"/>
    <w:rsid w:val="00ED41B8"/>
    <w:rsid w:val="00ED5989"/>
    <w:rsid w:val="00EE1FC4"/>
    <w:rsid w:val="00EF061F"/>
    <w:rsid w:val="00EF2D20"/>
    <w:rsid w:val="00EF31AD"/>
    <w:rsid w:val="00F00C70"/>
    <w:rsid w:val="00F03A26"/>
    <w:rsid w:val="00F06D6F"/>
    <w:rsid w:val="00F10D7C"/>
    <w:rsid w:val="00F11CD2"/>
    <w:rsid w:val="00F1387A"/>
    <w:rsid w:val="00F15B65"/>
    <w:rsid w:val="00F15F77"/>
    <w:rsid w:val="00F16D41"/>
    <w:rsid w:val="00F17EB4"/>
    <w:rsid w:val="00F204CE"/>
    <w:rsid w:val="00F20EDF"/>
    <w:rsid w:val="00F2711C"/>
    <w:rsid w:val="00F31B7E"/>
    <w:rsid w:val="00F31DDA"/>
    <w:rsid w:val="00F31EBA"/>
    <w:rsid w:val="00F33824"/>
    <w:rsid w:val="00F45A81"/>
    <w:rsid w:val="00F45C8A"/>
    <w:rsid w:val="00F5082D"/>
    <w:rsid w:val="00F50D86"/>
    <w:rsid w:val="00F531BD"/>
    <w:rsid w:val="00F5324A"/>
    <w:rsid w:val="00F55629"/>
    <w:rsid w:val="00F57042"/>
    <w:rsid w:val="00F57C68"/>
    <w:rsid w:val="00F618CD"/>
    <w:rsid w:val="00F64E5D"/>
    <w:rsid w:val="00F663D3"/>
    <w:rsid w:val="00F7169E"/>
    <w:rsid w:val="00F7288F"/>
    <w:rsid w:val="00F73A32"/>
    <w:rsid w:val="00F75536"/>
    <w:rsid w:val="00F809DF"/>
    <w:rsid w:val="00F82EA6"/>
    <w:rsid w:val="00F84695"/>
    <w:rsid w:val="00F8537D"/>
    <w:rsid w:val="00F8567E"/>
    <w:rsid w:val="00F86656"/>
    <w:rsid w:val="00F875F6"/>
    <w:rsid w:val="00F91B06"/>
    <w:rsid w:val="00F92EB4"/>
    <w:rsid w:val="00F93869"/>
    <w:rsid w:val="00F97C38"/>
    <w:rsid w:val="00FA06A2"/>
    <w:rsid w:val="00FA0CA9"/>
    <w:rsid w:val="00FA1D09"/>
    <w:rsid w:val="00FA4762"/>
    <w:rsid w:val="00FA5DEC"/>
    <w:rsid w:val="00FA6213"/>
    <w:rsid w:val="00FB0140"/>
    <w:rsid w:val="00FB0D71"/>
    <w:rsid w:val="00FB7F48"/>
    <w:rsid w:val="00FC21DB"/>
    <w:rsid w:val="00FC75FE"/>
    <w:rsid w:val="00FE355C"/>
    <w:rsid w:val="00FE3AEE"/>
    <w:rsid w:val="00FE7070"/>
    <w:rsid w:val="00FF1CDE"/>
    <w:rsid w:val="00FF309E"/>
    <w:rsid w:val="00FF4AAF"/>
    <w:rsid w:val="00FF5F5A"/>
    <w:rsid w:val="00FF6046"/>
    <w:rsid w:val="00FF7176"/>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3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f0">
    <w:name w:val="pf0"/>
    <w:basedOn w:val="Normal"/>
    <w:rsid w:val="00BA567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BA567F"/>
    <w:rPr>
      <w:rFonts w:ascii="Segoe UI" w:hAnsi="Segoe UI" w:cs="Segoe UI" w:hint="default"/>
      <w:sz w:val="18"/>
      <w:szCs w:val="18"/>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4C1295"/>
  </w:style>
  <w:style w:type="paragraph" w:styleId="FootnoteText">
    <w:name w:val="footnote text"/>
    <w:basedOn w:val="Normal"/>
    <w:link w:val="FootnoteTextChar"/>
    <w:uiPriority w:val="99"/>
    <w:semiHidden/>
    <w:unhideWhenUsed/>
    <w:rsid w:val="006058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86C"/>
    <w:rPr>
      <w:sz w:val="20"/>
      <w:szCs w:val="20"/>
    </w:rPr>
  </w:style>
  <w:style w:type="character" w:styleId="FootnoteReference">
    <w:name w:val="footnote reference"/>
    <w:basedOn w:val="DefaultParagraphFont"/>
    <w:uiPriority w:val="99"/>
    <w:semiHidden/>
    <w:unhideWhenUsed/>
    <w:rsid w:val="0060586C"/>
    <w:rPr>
      <w:vertAlign w:val="superscript"/>
    </w:rPr>
  </w:style>
  <w:style w:type="paragraph" w:styleId="BodyText">
    <w:name w:val="Body Text"/>
    <w:basedOn w:val="Normal"/>
    <w:link w:val="BodyTextChar"/>
    <w:uiPriority w:val="1"/>
    <w:qFormat/>
    <w:rsid w:val="002F5E4A"/>
    <w:pPr>
      <w:widowControl w:val="0"/>
      <w:spacing w:after="0" w:line="240" w:lineRule="auto"/>
      <w:ind w:left="140"/>
    </w:pPr>
    <w:rPr>
      <w:rFonts w:eastAsia="Verdana" w:cs="Times New Roman"/>
      <w:lang w:val="en-US"/>
    </w:rPr>
  </w:style>
  <w:style w:type="character" w:customStyle="1" w:styleId="BodyTextChar">
    <w:name w:val="Body Text Char"/>
    <w:basedOn w:val="DefaultParagraphFont"/>
    <w:link w:val="BodyText"/>
    <w:uiPriority w:val="1"/>
    <w:rsid w:val="002F5E4A"/>
    <w:rPr>
      <w:rFonts w:eastAsia="Verdana" w:cs="Times New Roman"/>
      <w:lang w:val="en-US"/>
    </w:rPr>
  </w:style>
  <w:style w:type="table" w:customStyle="1" w:styleId="TableGrid0">
    <w:name w:val="TableGrid"/>
    <w:rsid w:val="002F5E4A"/>
    <w:pPr>
      <w:spacing w:after="0" w:line="240" w:lineRule="auto"/>
    </w:pPr>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paragraph" w:customStyle="1" w:styleId="TableParagraph">
    <w:name w:val="Table Paragraph"/>
    <w:basedOn w:val="Normal"/>
    <w:qFormat/>
    <w:rsid w:val="007819DA"/>
    <w:pPr>
      <w:widowControl w:val="0"/>
      <w:spacing w:after="0" w:line="240" w:lineRule="auto"/>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79A9"/>
    <w:rsid w:val="000E5812"/>
    <w:rsid w:val="000F6DD0"/>
    <w:rsid w:val="001109D7"/>
    <w:rsid w:val="00120321"/>
    <w:rsid w:val="0013198E"/>
    <w:rsid w:val="00173AC3"/>
    <w:rsid w:val="001B0EEF"/>
    <w:rsid w:val="001B3EFE"/>
    <w:rsid w:val="001C6C4F"/>
    <w:rsid w:val="001E1B62"/>
    <w:rsid w:val="001F5C7E"/>
    <w:rsid w:val="00240F00"/>
    <w:rsid w:val="00266199"/>
    <w:rsid w:val="00286880"/>
    <w:rsid w:val="002D7989"/>
    <w:rsid w:val="00317056"/>
    <w:rsid w:val="003261FD"/>
    <w:rsid w:val="00327324"/>
    <w:rsid w:val="00337617"/>
    <w:rsid w:val="00381577"/>
    <w:rsid w:val="00387A41"/>
    <w:rsid w:val="003B2BF8"/>
    <w:rsid w:val="0040753F"/>
    <w:rsid w:val="004140C9"/>
    <w:rsid w:val="00442300"/>
    <w:rsid w:val="00445906"/>
    <w:rsid w:val="00467E8C"/>
    <w:rsid w:val="004A1FFC"/>
    <w:rsid w:val="004A35DB"/>
    <w:rsid w:val="004F1BA1"/>
    <w:rsid w:val="004F4A5F"/>
    <w:rsid w:val="00500DD2"/>
    <w:rsid w:val="00524839"/>
    <w:rsid w:val="00544A7A"/>
    <w:rsid w:val="00591655"/>
    <w:rsid w:val="006276E3"/>
    <w:rsid w:val="0067162F"/>
    <w:rsid w:val="00672A4C"/>
    <w:rsid w:val="006D0E46"/>
    <w:rsid w:val="006F549F"/>
    <w:rsid w:val="00706F10"/>
    <w:rsid w:val="0076681D"/>
    <w:rsid w:val="007D313C"/>
    <w:rsid w:val="00866427"/>
    <w:rsid w:val="008B3617"/>
    <w:rsid w:val="008B7EA5"/>
    <w:rsid w:val="00931A5C"/>
    <w:rsid w:val="00946F47"/>
    <w:rsid w:val="009E14BB"/>
    <w:rsid w:val="009F633E"/>
    <w:rsid w:val="00A954B5"/>
    <w:rsid w:val="00AA5A58"/>
    <w:rsid w:val="00AD486E"/>
    <w:rsid w:val="00B06ACB"/>
    <w:rsid w:val="00B904E5"/>
    <w:rsid w:val="00C3159D"/>
    <w:rsid w:val="00C80503"/>
    <w:rsid w:val="00CB2F21"/>
    <w:rsid w:val="00CC048E"/>
    <w:rsid w:val="00CD7D92"/>
    <w:rsid w:val="00CE626C"/>
    <w:rsid w:val="00D30D30"/>
    <w:rsid w:val="00D8362E"/>
    <w:rsid w:val="00D914F2"/>
    <w:rsid w:val="00E10124"/>
    <w:rsid w:val="00E24AE0"/>
    <w:rsid w:val="00E50406"/>
    <w:rsid w:val="00E51354"/>
    <w:rsid w:val="00E62F67"/>
    <w:rsid w:val="00E84B52"/>
    <w:rsid w:val="00EA03F3"/>
    <w:rsid w:val="00ED754B"/>
    <w:rsid w:val="00F15B65"/>
    <w:rsid w:val="00F97C38"/>
    <w:rsid w:val="00FB29FD"/>
    <w:rsid w:val="00FE5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B52"/>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1934</Words>
  <Characters>10757</Characters>
  <Application>Microsoft Office Word</Application>
  <DocSecurity>0</DocSecurity>
  <Lines>566</Lines>
  <Paragraphs>275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17</cp:revision>
  <cp:lastPrinted>2026-05-15T08:02:00Z</cp:lastPrinted>
  <dcterms:created xsi:type="dcterms:W3CDTF">2026-07-21T11:41:00Z</dcterms:created>
  <dcterms:modified xsi:type="dcterms:W3CDTF">2026-07-27T09:13:00Z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