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89" w:type="dxa"/>
        <w:tblInd w:w="-5" w:type="dxa"/>
        <w:tblLayout w:type="fixed"/>
        <w:tblLook w:val="04A0" w:firstRow="1" w:lastRow="0" w:firstColumn="1" w:lastColumn="0" w:noHBand="0" w:noVBand="1"/>
      </w:tblPr>
      <w:tblGrid>
        <w:gridCol w:w="2977"/>
        <w:gridCol w:w="2835"/>
        <w:gridCol w:w="2126"/>
        <w:gridCol w:w="851"/>
      </w:tblGrid>
      <w:tr w:rsidR="00083FC0" w:rsidRPr="00F8567E" w14:paraId="6D2903E2" w14:textId="77777777" w:rsidTr="61D85374">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56B43233" w:rsidR="00F5082D" w:rsidRPr="00B105BD" w:rsidRDefault="001208C0" w:rsidP="00FA0CA9">
                <w:pPr>
                  <w:rPr>
                    <w:b/>
                    <w:bCs/>
                  </w:rPr>
                </w:pPr>
                <w:r>
                  <w:rPr>
                    <w:rStyle w:val="Style1"/>
                    <w:b/>
                    <w:bCs/>
                  </w:rPr>
                  <w:t>30 July</w:t>
                </w:r>
                <w:r w:rsidR="00C2364B">
                  <w:rPr>
                    <w:rStyle w:val="Style1"/>
                    <w:b/>
                    <w:bCs/>
                  </w:rPr>
                  <w:t xml:space="preserve"> 2026</w:t>
                </w:r>
              </w:p>
            </w:tc>
          </w:sdtContent>
        </w:sdt>
        <w:tc>
          <w:tcPr>
            <w:tcW w:w="2126" w:type="dxa"/>
            <w:shd w:val="clear" w:color="auto" w:fill="163E64"/>
          </w:tcPr>
          <w:p w14:paraId="6D2903E0" w14:textId="77777777" w:rsidR="00F5082D" w:rsidRPr="00F8567E" w:rsidRDefault="00F5082D" w:rsidP="00FA0CA9">
            <w:pPr>
              <w:rPr>
                <w:b/>
              </w:rPr>
            </w:pPr>
            <w:r w:rsidRPr="00F8567E">
              <w:rPr>
                <w:b/>
              </w:rPr>
              <w:t>Agenda Item</w:t>
            </w:r>
          </w:p>
        </w:tc>
        <w:tc>
          <w:tcPr>
            <w:tcW w:w="851" w:type="dxa"/>
          </w:tcPr>
          <w:p w14:paraId="6D2903E1" w14:textId="5A746263" w:rsidR="00F5082D" w:rsidRPr="00F8567E" w:rsidRDefault="006B6840" w:rsidP="11A8A7B3">
            <w:pPr>
              <w:rPr>
                <w:b/>
                <w:bCs/>
              </w:rPr>
            </w:pPr>
            <w:r>
              <w:rPr>
                <w:b/>
                <w:bCs/>
              </w:rPr>
              <w:t>2.1</w:t>
            </w:r>
          </w:p>
        </w:tc>
      </w:tr>
      <w:tr w:rsidR="00B0479E" w:rsidRPr="00F8567E" w14:paraId="1EEB45B2" w14:textId="77777777" w:rsidTr="61D85374">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5812" w:type="dxa"/>
                <w:gridSpan w:val="3"/>
              </w:tcPr>
              <w:p w14:paraId="5687483E" w14:textId="5060521D" w:rsidR="00B0479E" w:rsidRPr="00EC7151" w:rsidRDefault="00C2364B" w:rsidP="00FA0CA9">
                <w:pPr>
                  <w:rPr>
                    <w:b/>
                    <w:bCs/>
                  </w:rPr>
                </w:pPr>
                <w:r>
                  <w:rPr>
                    <w:rStyle w:val="CorporateFont"/>
                    <w:b/>
                    <w:bCs/>
                  </w:rPr>
                  <w:t>SBUHB Board</w:t>
                </w:r>
              </w:p>
            </w:tc>
          </w:sdtContent>
        </w:sdt>
      </w:tr>
      <w:tr w:rsidR="00083FC0" w:rsidRPr="00F8567E" w14:paraId="6D2903E5" w14:textId="77777777" w:rsidTr="61D85374">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5812" w:type="dxa"/>
            <w:gridSpan w:val="3"/>
          </w:tcPr>
          <w:p w14:paraId="6D2903E4" w14:textId="3B20B1A0" w:rsidR="00034194" w:rsidRPr="00EC7151" w:rsidRDefault="00C2364B" w:rsidP="00FA0CA9">
            <w:pPr>
              <w:rPr>
                <w:b/>
                <w:bCs/>
              </w:rPr>
            </w:pPr>
            <w:r>
              <w:rPr>
                <w:b/>
                <w:bCs/>
              </w:rPr>
              <w:t>Ch</w:t>
            </w:r>
            <w:r w:rsidR="00BD451C">
              <w:rPr>
                <w:b/>
                <w:bCs/>
              </w:rPr>
              <w:t>ief Executive Officer’s Report</w:t>
            </w:r>
          </w:p>
        </w:tc>
      </w:tr>
      <w:tr w:rsidR="00083FC0" w:rsidRPr="00F8567E" w14:paraId="6D2903E8" w14:textId="77777777" w:rsidTr="61D85374">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5812" w:type="dxa"/>
            <w:gridSpan w:val="3"/>
          </w:tcPr>
          <w:p w14:paraId="6D2903E7" w14:textId="0A614FE9" w:rsidR="00034194" w:rsidRPr="00F8567E" w:rsidRDefault="00BD451C" w:rsidP="00FA0CA9">
            <w:r>
              <w:t xml:space="preserve">Chief Executive Officer </w:t>
            </w:r>
          </w:p>
        </w:tc>
      </w:tr>
      <w:tr w:rsidR="00762BBE" w:rsidRPr="00F8567E" w14:paraId="6D2903EB" w14:textId="77777777" w:rsidTr="61D85374">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5812" w:type="dxa"/>
                <w:gridSpan w:val="3"/>
              </w:tcPr>
              <w:p w14:paraId="6D2903EA" w14:textId="185FAA58" w:rsidR="00762BBE" w:rsidRPr="00F8567E" w:rsidRDefault="00BD451C" w:rsidP="00762BBE">
                <w:r>
                  <w:rPr>
                    <w:rStyle w:val="Style1"/>
                  </w:rPr>
                  <w:t>Chief Executive Officer</w:t>
                </w:r>
              </w:p>
            </w:tc>
          </w:sdtContent>
        </w:sdt>
      </w:tr>
      <w:tr w:rsidR="00762BBE" w:rsidRPr="00F8567E" w14:paraId="6D2903EE" w14:textId="77777777" w:rsidTr="61D85374">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5812" w:type="dxa"/>
            <w:gridSpan w:val="3"/>
          </w:tcPr>
          <w:p w14:paraId="6D2903ED" w14:textId="5FB3C7F2" w:rsidR="00762BBE" w:rsidRPr="00F8567E" w:rsidRDefault="00635AC9" w:rsidP="00762BBE">
            <w:r>
              <w:t xml:space="preserve">Abigail Harris, </w:t>
            </w:r>
            <w:r w:rsidR="00BD451C">
              <w:t xml:space="preserve">Chief Executive Officer </w:t>
            </w:r>
          </w:p>
        </w:tc>
      </w:tr>
      <w:tr w:rsidR="00653AEC" w:rsidRPr="00F8567E" w14:paraId="6D2903F1" w14:textId="77777777" w:rsidTr="61D85374">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5812"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CBBC47D" w:rsidR="00850C29" w:rsidRPr="00F618CD" w:rsidRDefault="00BD451C" w:rsidP="004222DD">
                <w:r>
                  <w:rPr>
                    <w:rStyle w:val="Style1"/>
                  </w:rPr>
                  <w:t>Open</w:t>
                </w:r>
              </w:p>
            </w:sdtContent>
          </w:sdt>
        </w:tc>
      </w:tr>
      <w:tr w:rsidR="00041CF6" w:rsidRPr="00F8567E" w14:paraId="3533518D" w14:textId="77777777" w:rsidTr="61D85374">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5812"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1D85374">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2977"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1D85374">
        <w:tc>
          <w:tcPr>
            <w:tcW w:w="5812" w:type="dxa"/>
            <w:gridSpan w:val="2"/>
          </w:tcPr>
          <w:p w14:paraId="5E84E502" w14:textId="04A4AC30" w:rsidR="00A35122" w:rsidRPr="00737883" w:rsidRDefault="00BD451C" w:rsidP="00110100">
            <w:pPr>
              <w:rPr>
                <w:b/>
                <w:color w:val="FF0000"/>
              </w:rPr>
            </w:pPr>
            <w:r w:rsidRPr="00BD451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2977"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1D85374">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5812" w:type="dxa"/>
                <w:gridSpan w:val="3"/>
              </w:tcPr>
              <w:p w14:paraId="53EFA578" w14:textId="5754F11E" w:rsidR="00EA4667" w:rsidRPr="005F4E71" w:rsidRDefault="00BD451C">
                <w:pPr>
                  <w:ind w:right="96"/>
                </w:pPr>
                <w:r>
                  <w:rPr>
                    <w:rStyle w:val="Style1"/>
                  </w:rPr>
                  <w:t>For Assurance</w:t>
                </w:r>
              </w:p>
            </w:tc>
          </w:sdtContent>
        </w:sdt>
      </w:tr>
      <w:tr w:rsidR="00110100" w:rsidRPr="00F8567E" w14:paraId="2607A37D" w14:textId="77777777" w:rsidTr="61D85374">
        <w:tc>
          <w:tcPr>
            <w:tcW w:w="8789"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1D85374">
        <w:tc>
          <w:tcPr>
            <w:tcW w:w="8789" w:type="dxa"/>
            <w:gridSpan w:val="4"/>
          </w:tcPr>
          <w:p w14:paraId="264BCFB8" w14:textId="4C9EB214" w:rsidR="782DD751" w:rsidRDefault="782DD751" w:rsidP="66B7686D">
            <w:pPr>
              <w:jc w:val="both"/>
            </w:pPr>
            <w:r>
              <w:t>This report provides the Board with an assurance update on key strategic, operational, quality and financial matters since the last Board meeting. It highlights progress against priority programmes, the current Welsh Government escalation position, and the key risks requiring continued Board oversight.</w:t>
            </w:r>
          </w:p>
          <w:p w14:paraId="0ECEC69E" w14:textId="6DFA90A4" w:rsidR="25F9D966" w:rsidRDefault="25F9D966" w:rsidP="66B7686D">
            <w:pPr>
              <w:jc w:val="both"/>
            </w:pPr>
          </w:p>
          <w:p w14:paraId="2AA1DFC8" w14:textId="3EC6DA20" w:rsidR="782DD751" w:rsidRDefault="782DD751" w:rsidP="66B7686D">
            <w:pPr>
              <w:jc w:val="both"/>
            </w:pPr>
            <w:r>
              <w:t>The overall position is one of strengthened g</w:t>
            </w:r>
            <w:r w:rsidR="277294C9">
              <w:t>overnance</w:t>
            </w:r>
            <w:r>
              <w:t xml:space="preserve"> and clearer delivery infrastructure, but with significant delivery risk still present. There is evidence of progress in </w:t>
            </w:r>
            <w:r w:rsidR="00511D44">
              <w:t>several</w:t>
            </w:r>
            <w:r>
              <w:t xml:space="preserve"> priority areas, including planned care long waits, maternity and neonatal improvement, mental health transformation and the</w:t>
            </w:r>
            <w:r w:rsidR="6645DAAC">
              <w:t xml:space="preserve"> initial set up</w:t>
            </w:r>
            <w:r>
              <w:t xml:space="preserve"> of the Delivery Unit. However, we are</w:t>
            </w:r>
            <w:r w:rsidR="720BE7B5">
              <w:t xml:space="preserve"> still challenged in</w:t>
            </w:r>
            <w:r>
              <w:t xml:space="preserve"> some of our highest-risk areas, including </w:t>
            </w:r>
            <w:r w:rsidR="04E5CD0C">
              <w:t>financial sustainability</w:t>
            </w:r>
            <w:r>
              <w:t>, urgent and emergency care and cancer.</w:t>
            </w:r>
          </w:p>
          <w:p w14:paraId="5697AA97" w14:textId="489ECB93" w:rsidR="25F9D966" w:rsidRDefault="25F9D966" w:rsidP="66B7686D">
            <w:pPr>
              <w:jc w:val="both"/>
            </w:pPr>
          </w:p>
          <w:p w14:paraId="5B8FA17F" w14:textId="77777777" w:rsidR="782DD751" w:rsidRDefault="782DD751" w:rsidP="66B7686D">
            <w:pPr>
              <w:jc w:val="both"/>
            </w:pPr>
            <w:r>
              <w:t>The Board is asked to receive this report for assurance, noting the actions underway.</w:t>
            </w:r>
          </w:p>
          <w:p w14:paraId="7BC34EAE" w14:textId="0B8C80B5" w:rsidR="00D60BA2" w:rsidRDefault="00D60BA2" w:rsidP="66B7686D">
            <w:pPr>
              <w:jc w:val="both"/>
            </w:pPr>
          </w:p>
        </w:tc>
      </w:tr>
      <w:tr w:rsidR="00110100" w:rsidRPr="00F8567E" w14:paraId="70491417" w14:textId="77777777" w:rsidTr="61D85374">
        <w:tc>
          <w:tcPr>
            <w:tcW w:w="8789" w:type="dxa"/>
            <w:gridSpan w:val="4"/>
            <w:shd w:val="clear" w:color="auto" w:fill="C1A775"/>
          </w:tcPr>
          <w:p w14:paraId="012E824A" w14:textId="7C1EDF26" w:rsidR="00110100" w:rsidRPr="00D16C84" w:rsidRDefault="00110100" w:rsidP="00110100">
            <w:pPr>
              <w:rPr>
                <w:b/>
              </w:rPr>
            </w:pPr>
            <w:r w:rsidRPr="00F8567E">
              <w:rPr>
                <w:b/>
              </w:rPr>
              <w:t>Key Issues</w:t>
            </w:r>
          </w:p>
        </w:tc>
      </w:tr>
      <w:tr w:rsidR="4DCD58EC" w14:paraId="3FB37DA0" w14:textId="77777777" w:rsidTr="61D85374">
        <w:tc>
          <w:tcPr>
            <w:tcW w:w="8789" w:type="dxa"/>
            <w:gridSpan w:val="4"/>
          </w:tcPr>
          <w:p w14:paraId="54687DDB" w14:textId="59CF980B" w:rsidR="782DD751" w:rsidRDefault="782DD751" w:rsidP="782DD751">
            <w:r w:rsidRPr="782DD751">
              <w:rPr>
                <w:b/>
                <w:bCs/>
              </w:rPr>
              <w:t>Key issues and risks requiring Board oversight:</w:t>
            </w:r>
          </w:p>
          <w:p w14:paraId="29529949" w14:textId="44AD2897" w:rsidR="782DD751" w:rsidRDefault="782DD751" w:rsidP="003167BE">
            <w:pPr>
              <w:pStyle w:val="ListParagraph"/>
              <w:numPr>
                <w:ilvl w:val="0"/>
                <w:numId w:val="4"/>
              </w:numPr>
            </w:pPr>
            <w:r>
              <w:t xml:space="preserve">Finance, strategy and planning remain a central organisational risk. The Annual Plan has been </w:t>
            </w:r>
            <w:r w:rsidR="7D92BE0D">
              <w:t>resubmitted,</w:t>
            </w:r>
            <w:r>
              <w:t xml:space="preserve"> and delivery arrangements have been strengthened,</w:t>
            </w:r>
            <w:r w:rsidR="7331C73B">
              <w:t xml:space="preserve"> the m</w:t>
            </w:r>
            <w:r>
              <w:t>onth 3 financial position</w:t>
            </w:r>
            <w:r w:rsidR="001673F5">
              <w:t xml:space="preserve"> </w:t>
            </w:r>
            <w:r w:rsidR="007F389C">
              <w:t>i</w:t>
            </w:r>
            <w:r w:rsidR="000C0CF8">
              <w:t>mpro</w:t>
            </w:r>
            <w:r w:rsidR="006B1013">
              <w:t>ved bu</w:t>
            </w:r>
            <w:r w:rsidR="00A02B42">
              <w:t>t</w:t>
            </w:r>
            <w:r>
              <w:t xml:space="preserve"> remains off plan and our </w:t>
            </w:r>
            <w:r w:rsidR="00B517C7">
              <w:t>s</w:t>
            </w:r>
            <w:r w:rsidR="00615E1A">
              <w:t>tronger</w:t>
            </w:r>
            <w:r>
              <w:t xml:space="preserve"> governance is not yet </w:t>
            </w:r>
            <w:r w:rsidR="12AE6CB3">
              <w:t>conver</w:t>
            </w:r>
            <w:r>
              <w:t>ting into measurable in-year delivery and improvement in the run rate</w:t>
            </w:r>
            <w:r w:rsidR="528CC7AF">
              <w:t xml:space="preserve"> at the speed and scale required</w:t>
            </w:r>
            <w:r>
              <w:t>.</w:t>
            </w:r>
          </w:p>
          <w:p w14:paraId="419C7400" w14:textId="21E688F9" w:rsidR="7B5C2363" w:rsidRDefault="7B5C2363" w:rsidP="7B5C2363">
            <w:pPr>
              <w:pStyle w:val="ListParagraph"/>
              <w:numPr>
                <w:ilvl w:val="0"/>
                <w:numId w:val="4"/>
              </w:numPr>
            </w:pPr>
            <w:r>
              <w:t xml:space="preserve">Urgent and emergency care has been impacted by extreme weather and exceptional demand. The Integrated Performance Report sets out the wider performance position, including June </w:t>
            </w:r>
            <w:r>
              <w:lastRenderedPageBreak/>
              <w:t>ED 12-hour waits at 1,366 patients, or 11.51% of attendances. Daily reporting during and immediately after the extreme heat period showed clear pressure points, including ambulance conveyances to Morriston Emergency Department reaching 66 on 18 July, average ambulance handover times exceeding 160 minutes on several days, and ED waits over 12 hours peaking at 62 patients on both 18 and 20 July. This reinforces the need to strengthen severe weather planning, business continuity arrangements and whole-system resilience ahead of winter.</w:t>
            </w:r>
          </w:p>
          <w:p w14:paraId="74FCB652" w14:textId="6F69ABF5" w:rsidR="782DD751" w:rsidRDefault="782DD751" w:rsidP="003167BE">
            <w:pPr>
              <w:pStyle w:val="ListParagraph"/>
              <w:numPr>
                <w:ilvl w:val="0"/>
                <w:numId w:val="4"/>
              </w:numPr>
            </w:pPr>
            <w:r>
              <w:t>Planned care long-wait performance remains strong, with sustained compliance on 52-week first outpatient waits and 104-week treatment waits. The focus now is on maintaining this position while strengthening productivity, specialty-level recovery and diagnostics capacity.</w:t>
            </w:r>
          </w:p>
          <w:p w14:paraId="0A128A18" w14:textId="0A608BAA" w:rsidR="782DD751" w:rsidRDefault="782DD751" w:rsidP="003167BE">
            <w:pPr>
              <w:pStyle w:val="ListParagraph"/>
              <w:numPr>
                <w:ilvl w:val="0"/>
                <w:numId w:val="4"/>
              </w:numPr>
            </w:pPr>
            <w:r>
              <w:t>Cancer remains a key area of escalation where improvement must accelerate. The Single Cancer Pathway position remains below the level required, and backlog and diagnostic pressures continue to affect delivery confidence. A clinically led cancer improvement plan is being brought to the Board today</w:t>
            </w:r>
            <w:r w:rsidR="7C7A6FDD">
              <w:t>, articulating our approach to</w:t>
            </w:r>
            <w:r>
              <w:t xml:space="preserve"> strengthen whole-system oversight and delivery.</w:t>
            </w:r>
          </w:p>
          <w:p w14:paraId="02FA9656" w14:textId="17A417F7" w:rsidR="782DD751" w:rsidRDefault="782DD751" w:rsidP="003167BE">
            <w:pPr>
              <w:pStyle w:val="ListParagraph"/>
              <w:numPr>
                <w:ilvl w:val="0"/>
                <w:numId w:val="4"/>
              </w:numPr>
            </w:pPr>
            <w:r>
              <w:t xml:space="preserve">Maternity and neonatal services continue to demonstrate improvement, with the strengthened Perinatal Improvement Plan </w:t>
            </w:r>
            <w:r w:rsidR="61CB37FE">
              <w:t xml:space="preserve">and Programme </w:t>
            </w:r>
            <w:r>
              <w:t xml:space="preserve">bringing together key </w:t>
            </w:r>
            <w:r w:rsidR="4BDFB571">
              <w:t xml:space="preserve">independent </w:t>
            </w:r>
            <w:r>
              <w:t xml:space="preserve">reviews, inspections, family feedback and national learning. </w:t>
            </w:r>
          </w:p>
          <w:p w14:paraId="654BED0C" w14:textId="5E1F00E8" w:rsidR="782DD751" w:rsidRDefault="782DD751" w:rsidP="003167BE">
            <w:pPr>
              <w:pStyle w:val="ListParagraph"/>
              <w:numPr>
                <w:ilvl w:val="0"/>
                <w:numId w:val="4"/>
              </w:numPr>
            </w:pPr>
            <w:r>
              <w:t>Mental health transformation is progressing, with strengthened programme governance, improved oversight of quality and safety metrics, implementation of Rio, and progress on workforce and partnership arrangements. However, estates and workforce risks remain material. Welsh Government has recognised the progress being made and supported</w:t>
            </w:r>
            <w:r w:rsidR="4506AB5F">
              <w:t xml:space="preserve"> the</w:t>
            </w:r>
            <w:r>
              <w:t xml:space="preserve"> development of a </w:t>
            </w:r>
            <w:r w:rsidR="148A8FE2">
              <w:t>Programme Business Case and supporting Business Justification Cases</w:t>
            </w:r>
            <w:r>
              <w:t xml:space="preserve"> for the </w:t>
            </w:r>
            <w:r w:rsidR="1FA23BCB">
              <w:t>service</w:t>
            </w:r>
            <w:r>
              <w:t xml:space="preserve"> </w:t>
            </w:r>
            <w:r w:rsidR="1FA23BCB">
              <w:t xml:space="preserve">infrastructure </w:t>
            </w:r>
            <w:r>
              <w:t>stabilisation plan</w:t>
            </w:r>
            <w:r w:rsidR="67299730">
              <w:t xml:space="preserve">. Residual risk will remain until a </w:t>
            </w:r>
            <w:r w:rsidR="125D5CAA">
              <w:t>longer-term</w:t>
            </w:r>
            <w:r w:rsidR="67299730">
              <w:t xml:space="preserve"> solution is secured, aligned to the National Plan</w:t>
            </w:r>
            <w:r w:rsidR="039D6B3A">
              <w:t xml:space="preserve">, with operational mitigation plans in place. </w:t>
            </w:r>
          </w:p>
          <w:p w14:paraId="2A3E84F8" w14:textId="36DB4038" w:rsidR="782DD751" w:rsidRDefault="782DD751" w:rsidP="003167BE">
            <w:pPr>
              <w:pStyle w:val="ListParagraph"/>
              <w:numPr>
                <w:ilvl w:val="0"/>
                <w:numId w:val="4"/>
              </w:numPr>
            </w:pPr>
            <w:r>
              <w:t>The Delivery Unit is now providing clearer organisational grip, portfolio oversight and delivery challenge. However, organisational delivery capacity remains the principal implementation risk.</w:t>
            </w:r>
          </w:p>
          <w:p w14:paraId="1C82C67C" w14:textId="179B06CC" w:rsidR="78D84970" w:rsidRDefault="419AA762" w:rsidP="76CE8231">
            <w:pPr>
              <w:pStyle w:val="ListParagraph"/>
              <w:numPr>
                <w:ilvl w:val="0"/>
                <w:numId w:val="4"/>
              </w:numPr>
            </w:pPr>
            <w:r>
              <w:t>Monthly performance review meetings now in place and the next Escalation Board meeting, chaired by the Director General/NHS CEO, is taking place in early Augu</w:t>
            </w:r>
            <w:r w:rsidR="27EF4C08">
              <w:t xml:space="preserve">st. </w:t>
            </w:r>
          </w:p>
          <w:p w14:paraId="46B69600" w14:textId="78ECC53C" w:rsidR="565F24AD" w:rsidRDefault="21A1899B" w:rsidP="61D85374">
            <w:pPr>
              <w:pStyle w:val="ListParagraph"/>
              <w:numPr>
                <w:ilvl w:val="0"/>
                <w:numId w:val="4"/>
              </w:numPr>
            </w:pPr>
            <w:r>
              <w:t xml:space="preserve">We are working closely with Llais to ensure a compliant engagement process in respect of Gorseinon Hospital temporary </w:t>
            </w:r>
            <w:r>
              <w:lastRenderedPageBreak/>
              <w:t>change. The Board is asked to support a further extension to the current tempor</w:t>
            </w:r>
            <w:r w:rsidR="23C45D54">
              <w:t xml:space="preserve">ary relocation of </w:t>
            </w:r>
            <w:r w:rsidR="73EF3550">
              <w:t xml:space="preserve">the inpatient ward to Singleton Hospital following safety concerns. </w:t>
            </w:r>
            <w:r w:rsidR="027C4701">
              <w:t>The current Board has agreed the temporary relocation until S</w:t>
            </w:r>
            <w:r w:rsidR="5CB4C01D">
              <w:t xml:space="preserve">eptember. </w:t>
            </w:r>
            <w:r w:rsidR="13E8ED42">
              <w:t xml:space="preserve">The formal engagement will start in August and is likely to run into October. </w:t>
            </w:r>
            <w:r w:rsidR="7B8D4546">
              <w:t xml:space="preserve">The detail of the engagement process and the engagement document is being </w:t>
            </w:r>
            <w:r w:rsidR="431E41F3">
              <w:t>completed,</w:t>
            </w:r>
            <w:r w:rsidR="7B8D4546">
              <w:t xml:space="preserve"> and the Board is asked to delegate signoff to the Chief Executive, with information shared with Board mem</w:t>
            </w:r>
            <w:r w:rsidR="281F67D4">
              <w:t xml:space="preserve">bers to comment on. </w:t>
            </w:r>
          </w:p>
          <w:p w14:paraId="08DD033A" w14:textId="48D20225" w:rsidR="782DD751" w:rsidRPr="782DD751" w:rsidRDefault="782DD751">
            <w:pPr>
              <w:rPr>
                <w:b/>
                <w:bCs/>
              </w:rPr>
            </w:pPr>
          </w:p>
        </w:tc>
      </w:tr>
      <w:tr w:rsidR="00B22CF9" w:rsidRPr="00F8567E" w14:paraId="78C95897" w14:textId="77777777" w:rsidTr="61D85374">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5812" w:type="dxa"/>
            <w:gridSpan w:val="3"/>
          </w:tcPr>
          <w:p w14:paraId="69CE037C" w14:textId="61AF2216" w:rsidR="565F24AD" w:rsidRDefault="565F24AD" w:rsidP="565F24AD">
            <w:r>
              <w:t>Yes</w:t>
            </w:r>
          </w:p>
        </w:tc>
      </w:tr>
      <w:tr w:rsidR="00110100" w:rsidRPr="00F8567E" w14:paraId="4682E8B7" w14:textId="77777777" w:rsidTr="61D85374">
        <w:tc>
          <w:tcPr>
            <w:tcW w:w="8789"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1D85374">
        <w:trPr>
          <w:trHeight w:val="1500"/>
        </w:trPr>
        <w:tc>
          <w:tcPr>
            <w:tcW w:w="8789" w:type="dxa"/>
            <w:gridSpan w:val="4"/>
          </w:tcPr>
          <w:p w14:paraId="20DA2895" w14:textId="09621D2E" w:rsidR="023DC768" w:rsidRDefault="023DC768" w:rsidP="023DC768">
            <w:r>
              <w:t>Members are asked to:</w:t>
            </w:r>
          </w:p>
          <w:p w14:paraId="6B0F2505" w14:textId="41940741" w:rsidR="023DC768" w:rsidRDefault="00D60BA2" w:rsidP="003167BE">
            <w:pPr>
              <w:pStyle w:val="ListParagraph"/>
              <w:numPr>
                <w:ilvl w:val="0"/>
                <w:numId w:val="3"/>
              </w:numPr>
            </w:pPr>
            <w:r w:rsidRPr="00D60BA2">
              <w:rPr>
                <w:b/>
                <w:bCs/>
              </w:rPr>
              <w:t>RECEIVE</w:t>
            </w:r>
            <w:r>
              <w:t xml:space="preserve"> </w:t>
            </w:r>
            <w:r w:rsidR="023DC768">
              <w:t xml:space="preserve">the report for </w:t>
            </w:r>
            <w:r w:rsidR="023DC768" w:rsidRPr="023DC768">
              <w:rPr>
                <w:b/>
                <w:bCs/>
              </w:rPr>
              <w:t>ASSURANCE</w:t>
            </w:r>
            <w:r w:rsidR="023DC768">
              <w:t>.</w:t>
            </w:r>
          </w:p>
          <w:p w14:paraId="1C32AE4E" w14:textId="31E7C015" w:rsidR="023DC768" w:rsidRDefault="00D60BA2" w:rsidP="76CE8231">
            <w:pPr>
              <w:pStyle w:val="ListParagraph"/>
              <w:numPr>
                <w:ilvl w:val="0"/>
                <w:numId w:val="3"/>
              </w:numPr>
            </w:pPr>
            <w:r w:rsidRPr="565F24AD">
              <w:rPr>
                <w:b/>
                <w:bCs/>
              </w:rPr>
              <w:t>CONSIDER</w:t>
            </w:r>
            <w:r w:rsidR="53D89C37">
              <w:t xml:space="preserve"> the actions underway in response to the key areas of escalation, operational pressure and strategic risk.</w:t>
            </w:r>
          </w:p>
          <w:p w14:paraId="150FBFB4" w14:textId="35EDCC86" w:rsidR="023DC768" w:rsidRDefault="46F59554" w:rsidP="61D85374">
            <w:pPr>
              <w:pStyle w:val="ListParagraph"/>
              <w:numPr>
                <w:ilvl w:val="0"/>
                <w:numId w:val="3"/>
              </w:numPr>
              <w:rPr>
                <w:rFonts w:eastAsia="Verdana" w:cs="Verdana"/>
              </w:rPr>
            </w:pPr>
            <w:r w:rsidRPr="61D85374">
              <w:rPr>
                <w:rFonts w:eastAsia="Verdana" w:cs="Verdana"/>
                <w:b/>
                <w:bCs/>
              </w:rPr>
              <w:t>APPROVE</w:t>
            </w:r>
            <w:r w:rsidRPr="61D85374">
              <w:rPr>
                <w:rFonts w:eastAsia="Verdana" w:cs="Verdana"/>
              </w:rPr>
              <w:t xml:space="preserve"> an extension to the current temporary transfer arrangements for the inpatient beds previously provided at Gorseinon Hospital and currently located on Ward 3, Singleton Hospital, to allow a full and compliant engagement process to be completed before a final decision is brought back to the Board.</w:t>
            </w:r>
          </w:p>
          <w:p w14:paraId="64EDD09A" w14:textId="384A6384" w:rsidR="023DC768" w:rsidRDefault="46F59554" w:rsidP="61D85374">
            <w:pPr>
              <w:pStyle w:val="ListParagraph"/>
              <w:numPr>
                <w:ilvl w:val="0"/>
                <w:numId w:val="3"/>
              </w:numPr>
              <w:rPr>
                <w:rFonts w:eastAsia="Verdana" w:cs="Verdana"/>
              </w:rPr>
            </w:pPr>
            <w:r w:rsidRPr="61D85374">
              <w:rPr>
                <w:rFonts w:eastAsia="Verdana" w:cs="Verdana"/>
                <w:b/>
                <w:bCs/>
              </w:rPr>
              <w:t>DELEGATE AUTHORITY</w:t>
            </w:r>
            <w:r w:rsidRPr="61D85374">
              <w:rPr>
                <w:rFonts w:eastAsia="Verdana" w:cs="Verdana"/>
              </w:rPr>
              <w:t xml:space="preserve"> to the Chief Executive Officer to approve and issue the full public engagement materials outside the formal Board meeting cycle, subject to appropriate executive, clinical and governance review.</w:t>
            </w:r>
          </w:p>
          <w:p w14:paraId="549AB60D" w14:textId="6A5425BF" w:rsidR="023DC768" w:rsidRDefault="023DC768" w:rsidP="565F24AD">
            <w:pPr>
              <w:pStyle w:val="ListParagraph"/>
            </w:pPr>
          </w:p>
        </w:tc>
      </w:tr>
    </w:tbl>
    <w:p w14:paraId="6D29041A" w14:textId="2A3AC184" w:rsidR="00653AEC" w:rsidRPr="00F8567E" w:rsidRDefault="0020539A" w:rsidP="00653AEC">
      <w:pPr>
        <w:spacing w:after="0" w:line="240" w:lineRule="auto"/>
        <w:jc w:val="center"/>
        <w:rPr>
          <w:b/>
        </w:rPr>
      </w:pPr>
      <w:r w:rsidRPr="00F8567E">
        <w:br w:type="page"/>
      </w:r>
      <w:r w:rsidR="003B5982">
        <w:rPr>
          <w:b/>
        </w:rPr>
        <w:lastRenderedPageBreak/>
        <w:t>CHIEF EXECUTIVE OFFICER’S REPORT</w:t>
      </w:r>
    </w:p>
    <w:p w14:paraId="6D29041B" w14:textId="77777777" w:rsidR="00653AEC" w:rsidRPr="00F8567E" w:rsidRDefault="00653AEC" w:rsidP="00653AEC">
      <w:pPr>
        <w:spacing w:after="0" w:line="240" w:lineRule="auto"/>
        <w:jc w:val="center"/>
        <w:rPr>
          <w:b/>
        </w:rPr>
      </w:pPr>
      <w:bookmarkStart w:id="0" w:name="_Hlk230681873"/>
    </w:p>
    <w:p w14:paraId="6D29041C" w14:textId="77777777" w:rsidR="00653AEC" w:rsidRPr="00F8567E" w:rsidRDefault="00653AEC" w:rsidP="003167BE">
      <w:pPr>
        <w:pStyle w:val="ListParagraph"/>
        <w:numPr>
          <w:ilvl w:val="0"/>
          <w:numId w:val="2"/>
        </w:numPr>
        <w:spacing w:after="0" w:line="240" w:lineRule="auto"/>
        <w:rPr>
          <w:b/>
        </w:rPr>
      </w:pPr>
      <w:r w:rsidRPr="00F8567E">
        <w:rPr>
          <w:b/>
        </w:rPr>
        <w:t>INTRODUCTION</w:t>
      </w:r>
    </w:p>
    <w:p w14:paraId="68F8861B" w14:textId="77777777" w:rsidR="00CC416A" w:rsidRDefault="00CC416A" w:rsidP="00CD2565">
      <w:pPr>
        <w:spacing w:after="0"/>
        <w:jc w:val="both"/>
      </w:pPr>
    </w:p>
    <w:p w14:paraId="7D1DF209" w14:textId="24790DC8" w:rsidR="7B5C2363" w:rsidRDefault="7B5C2363" w:rsidP="7B5C2363">
      <w:pPr>
        <w:jc w:val="both"/>
      </w:pPr>
      <w:r>
        <w:t>I would like to start this report by thanking colleagues across the Health Board for the extraordinary efforts taken to maintain safe services during the recent period of extreme heat. We experienced exceptional urgent and emergency care demand, alongside a Business Continuity Incident which ran over several days. The event highlighted the impact of extreme heat on our estate, infrastructure, digital resilience, patient experience and staff wellbeing. Daily reporting during the period showed clear pressure points in urgent and emergency care, including a spike in ambulance conveyances to Morriston Emergency Department, materially longer ambulance handover times on several days, increased ambulance hours lost and higher levels of ED waits over 12 hours. A formal organisational debrief has now been completed and learning is being incorporated into our Severe Weather Procedure and wider emergency preparedness arrangements. Key learning has included the need to strengthen preparedness for heat-related demand, resilience of critical infrastructure and equipment, recovery planning, support for vulnerable patients and staff, and organisational guidance relating to ventilation and cooling measures, with actions already underway through existing governance arrangements. This reinforces that extreme heat should now be recognised as a recurring organisational risk, requiring the same level of planning and preparedness as other seasonal pressures, and strengthens the case for continued focus on climate adaptation, estate resilience and our decarbonisation work.</w:t>
      </w:r>
    </w:p>
    <w:p w14:paraId="395339EB" w14:textId="213DA69B" w:rsidR="782DD751" w:rsidRDefault="782DD751" w:rsidP="782DD751">
      <w:pPr>
        <w:jc w:val="both"/>
      </w:pPr>
      <w:r>
        <w:t xml:space="preserve">As we move </w:t>
      </w:r>
      <w:r w:rsidR="09B371EA">
        <w:t xml:space="preserve">towards the end of the </w:t>
      </w:r>
      <w:r>
        <w:t>first quarter of 2026/27, the organisation continues to operate under sustained operational, financial and</w:t>
      </w:r>
      <w:r w:rsidR="7EDB417A">
        <w:t xml:space="preserve"> service</w:t>
      </w:r>
      <w:r>
        <w:t xml:space="preserve"> quality pressures</w:t>
      </w:r>
      <w:r w:rsidR="72AC9F94">
        <w:t>.</w:t>
      </w:r>
      <w:r>
        <w:t xml:space="preserve"> </w:t>
      </w:r>
      <w:r w:rsidR="5E99FA2E">
        <w:t>S</w:t>
      </w:r>
      <w:r>
        <w:t>trengthe</w:t>
      </w:r>
      <w:r w:rsidR="7C79181D">
        <w:t>ned</w:t>
      </w:r>
      <w:r>
        <w:t xml:space="preserve"> g</w:t>
      </w:r>
      <w:r w:rsidR="57B6904F">
        <w:t>overnance</w:t>
      </w:r>
      <w:r>
        <w:t>, accountability and delivery infrastructure</w:t>
      </w:r>
      <w:r w:rsidR="2763B869">
        <w:t xml:space="preserve"> is being embedded</w:t>
      </w:r>
      <w:r w:rsidR="3F880DC8">
        <w:t xml:space="preserve"> and improvements are being made in several key areas</w:t>
      </w:r>
      <w:r>
        <w:t>.</w:t>
      </w:r>
      <w:r w:rsidR="5ADA6052">
        <w:t xml:space="preserve"> Our focus remains on providing safe, effective care for our patients, and ensuring we are delivering the best value we can, on a sustainable basis, so that we liv</w:t>
      </w:r>
      <w:r w:rsidR="06DB3140">
        <w:t xml:space="preserve">e within the resources available to us. </w:t>
      </w:r>
    </w:p>
    <w:p w14:paraId="1DBA0A89" w14:textId="21CE7360" w:rsidR="782DD751" w:rsidRDefault="782DD751" w:rsidP="782DD751">
      <w:pPr>
        <w:jc w:val="both"/>
      </w:pPr>
      <w:r>
        <w:t>This report provides the Board with an assurance update on delivery against priority programmes, current escalation positions and the key risks requiring continued Board oversight. It should be read alongside the Integrated Performance Report, Finance Report and associated programme reports being presented to the Board today.</w:t>
      </w:r>
    </w:p>
    <w:p w14:paraId="2C4A8E8C" w14:textId="47059CEA" w:rsidR="782DD751" w:rsidRDefault="782DD751" w:rsidP="782DD751">
      <w:pPr>
        <w:jc w:val="both"/>
      </w:pPr>
      <w:r>
        <w:t xml:space="preserve">Since the last Board meeting, further progress has been made in strengthening the arrangements through which the organisation monitors </w:t>
      </w:r>
      <w:r>
        <w:lastRenderedPageBreak/>
        <w:t>delivery and holds itself to account. The refreshed Integrated Performance Report and Performance and Accountability Framework have improved line of sight from strategic priorities to delivery measures. Weekly Executive flash reporting, Check and Challenge meetings and the mobilisation of the first phase of the Delivery Unit are providing clearer oversight of priority programmes, delivery confidence and emerging risks.</w:t>
      </w:r>
    </w:p>
    <w:p w14:paraId="34BA5DB5" w14:textId="4EB90019" w:rsidR="782DD751" w:rsidRDefault="782DD751" w:rsidP="782DD751">
      <w:pPr>
        <w:jc w:val="both"/>
      </w:pPr>
      <w:r>
        <w:t xml:space="preserve">These developments are important, but they are not an outcome in themselves. The Board has been clear that assurance must be based on evidence of delivery and improvement. The focus for the next phase is therefore on whether these arrangements are </w:t>
      </w:r>
      <w:r w:rsidR="7D076098">
        <w:t>delivering</w:t>
      </w:r>
      <w:r>
        <w:t xml:space="preserve"> measurable progress at the pace required, particularly in relation to financial recovery, urgent and emergency care, cancer, mental health, maternity and neonatal services, and delivery of the Annual Plan.</w:t>
      </w:r>
      <w:bookmarkEnd w:id="0"/>
    </w:p>
    <w:p w14:paraId="54CA911A" w14:textId="11564578" w:rsidR="5DD04F83" w:rsidRDefault="00FC0035" w:rsidP="003167BE">
      <w:pPr>
        <w:pStyle w:val="Heading2"/>
        <w:keepNext/>
        <w:keepLines/>
        <w:numPr>
          <w:ilvl w:val="0"/>
          <w:numId w:val="2"/>
        </w:numPr>
        <w:spacing w:before="160" w:after="80"/>
        <w:rPr>
          <w:rFonts w:ascii="Verdana" w:eastAsia="Verdana" w:hAnsi="Verdana" w:cs="Verdana"/>
          <w:sz w:val="24"/>
          <w:szCs w:val="24"/>
        </w:rPr>
      </w:pPr>
      <w:r w:rsidRPr="761DC6AF">
        <w:rPr>
          <w:rFonts w:ascii="Verdana" w:eastAsia="Verdana" w:hAnsi="Verdana" w:cs="Verdana"/>
          <w:sz w:val="24"/>
          <w:szCs w:val="24"/>
        </w:rPr>
        <w:t>OUR PRIORITY PROGRAMMES – KEY UPDATES</w:t>
      </w:r>
    </w:p>
    <w:p w14:paraId="051C2080" w14:textId="4C4694C8" w:rsidR="5DD04F83" w:rsidRDefault="00F46A38" w:rsidP="00CD2565">
      <w:pPr>
        <w:pStyle w:val="Heading2"/>
        <w:keepNext/>
        <w:keepLines/>
        <w:spacing w:before="160" w:after="0" w:afterAutospacing="0"/>
        <w:rPr>
          <w:rFonts w:ascii="Verdana" w:eastAsia="Verdana" w:hAnsi="Verdana" w:cs="Verdana"/>
          <w:sz w:val="24"/>
          <w:szCs w:val="24"/>
        </w:rPr>
      </w:pPr>
      <w:r>
        <w:rPr>
          <w:rFonts w:ascii="Verdana" w:eastAsia="Verdana" w:hAnsi="Verdana" w:cs="Verdana"/>
          <w:sz w:val="24"/>
          <w:szCs w:val="24"/>
        </w:rPr>
        <w:t>2.1</w:t>
      </w:r>
      <w:r w:rsidR="00050FA3">
        <w:rPr>
          <w:rFonts w:ascii="Verdana" w:eastAsia="Verdana" w:hAnsi="Verdana" w:cs="Verdana"/>
          <w:sz w:val="24"/>
          <w:szCs w:val="24"/>
        </w:rPr>
        <w:t xml:space="preserve"> </w:t>
      </w:r>
      <w:r w:rsidR="5DD04F83" w:rsidRPr="761DC6AF">
        <w:rPr>
          <w:rFonts w:ascii="Verdana" w:eastAsia="Verdana" w:hAnsi="Verdana" w:cs="Verdana"/>
          <w:sz w:val="24"/>
          <w:szCs w:val="24"/>
        </w:rPr>
        <w:t>Improving maternity and neonatal services (Targeted Intervention – Level 4)</w:t>
      </w:r>
    </w:p>
    <w:p w14:paraId="2FBE33A7" w14:textId="4B4BBA9E" w:rsidR="782DD751" w:rsidRDefault="782DD751" w:rsidP="782DD751">
      <w:pPr>
        <w:jc w:val="both"/>
      </w:pPr>
      <w:r>
        <w:t>Maternity and neonatal services remain in Targeted Intervention.</w:t>
      </w:r>
    </w:p>
    <w:p w14:paraId="1DFDFB2F" w14:textId="00103F5D" w:rsidR="782DD751" w:rsidRDefault="782DD751" w:rsidP="7F2B136D">
      <w:pPr>
        <w:jc w:val="both"/>
      </w:pPr>
      <w:r>
        <w:t xml:space="preserve">The strengthened Perinatal Improvement Plan </w:t>
      </w:r>
      <w:r w:rsidR="18C1EC6C">
        <w:t xml:space="preserve">was endorsed by the Independent Oversight Panel in </w:t>
      </w:r>
      <w:r w:rsidR="00CD1D9E">
        <w:t xml:space="preserve">July 2026 </w:t>
      </w:r>
      <w:r w:rsidR="18C1EC6C">
        <w:t>and will be</w:t>
      </w:r>
      <w:r>
        <w:t xml:space="preserve"> presented to Board for approval today</w:t>
      </w:r>
      <w:r w:rsidR="23583C62">
        <w:t xml:space="preserve">. This plan is the culmination of a </w:t>
      </w:r>
      <w:r w:rsidR="00CD1D9E">
        <w:t>year’s</w:t>
      </w:r>
      <w:r w:rsidR="23583C62">
        <w:t xml:space="preserve"> work, and</w:t>
      </w:r>
      <w:r w:rsidR="07766219">
        <w:t xml:space="preserve"> </w:t>
      </w:r>
      <w:r>
        <w:t xml:space="preserve">brings together </w:t>
      </w:r>
      <w:r w:rsidR="20AE1D3B">
        <w:t xml:space="preserve">our response to </w:t>
      </w:r>
      <w:r>
        <w:t xml:space="preserve">the Independent Review, Family Led Review, Llais feedback, Independent Oversight Panel feedback, and wider national learning into a single delivery framework. This is an important step in ensuring the programme is </w:t>
      </w:r>
      <w:r w:rsidR="0A6BE74A">
        <w:t>holistic</w:t>
      </w:r>
      <w:r>
        <w:t>, owned and capable of supporting sustained improvement.</w:t>
      </w:r>
    </w:p>
    <w:p w14:paraId="2022F23D" w14:textId="59564128" w:rsidR="782DD751" w:rsidRDefault="782DD751" w:rsidP="782DD751">
      <w:pPr>
        <w:jc w:val="both"/>
      </w:pPr>
      <w:r>
        <w:t>There is evidence of progress in leadership, governance, safety processes</w:t>
      </w:r>
      <w:r w:rsidR="003564FC">
        <w:t xml:space="preserve"> and</w:t>
      </w:r>
      <w:r w:rsidR="00EC5897">
        <w:t xml:space="preserve"> tools including </w:t>
      </w:r>
      <w:r>
        <w:t>M</w:t>
      </w:r>
      <w:r w:rsidR="00EC5897">
        <w:t xml:space="preserve">aternity </w:t>
      </w:r>
      <w:r>
        <w:t>E</w:t>
      </w:r>
      <w:r w:rsidR="00EC5897">
        <w:t xml:space="preserve">arly </w:t>
      </w:r>
      <w:r>
        <w:t>W</w:t>
      </w:r>
      <w:r w:rsidR="00EC5897">
        <w:t xml:space="preserve">arning </w:t>
      </w:r>
      <w:r>
        <w:t>S</w:t>
      </w:r>
      <w:r w:rsidR="00EC5897">
        <w:t>cores</w:t>
      </w:r>
      <w:r w:rsidR="003564FC">
        <w:t xml:space="preserve"> </w:t>
      </w:r>
      <w:r w:rsidR="00EC5897">
        <w:t>(MEWS)</w:t>
      </w:r>
      <w:r>
        <w:t xml:space="preserve">, </w:t>
      </w:r>
      <w:r w:rsidR="00A11401">
        <w:t xml:space="preserve">enhanced mitigation of </w:t>
      </w:r>
      <w:r w:rsidR="008354D1">
        <w:t xml:space="preserve">some </w:t>
      </w:r>
      <w:r w:rsidR="00A11401">
        <w:t xml:space="preserve">risks of </w:t>
      </w:r>
      <w:r>
        <w:t xml:space="preserve">two-site working </w:t>
      </w:r>
      <w:r w:rsidR="00A11401">
        <w:t xml:space="preserve">via </w:t>
      </w:r>
      <w:r>
        <w:t>standard operating procedures</w:t>
      </w:r>
      <w:r w:rsidR="00A11401">
        <w:t xml:space="preserve"> and escalation frameworks</w:t>
      </w:r>
      <w:r>
        <w:t>, incident review and neonatal governance and improvement</w:t>
      </w:r>
      <w:r w:rsidR="7DE93CD6">
        <w:t xml:space="preserve"> as</w:t>
      </w:r>
      <w:r>
        <w:t xml:space="preserve"> recognised </w:t>
      </w:r>
      <w:r w:rsidR="7DE93CD6">
        <w:t>by</w:t>
      </w:r>
      <w:r>
        <w:t xml:space="preserve"> the </w:t>
      </w:r>
      <w:r w:rsidR="7DE93CD6">
        <w:t>Oversight Panel</w:t>
      </w:r>
      <w:r>
        <w:t>.</w:t>
      </w:r>
    </w:p>
    <w:p w14:paraId="3DBFC31E" w14:textId="052F5D38" w:rsidR="782DD751" w:rsidRDefault="00F31A6E" w:rsidP="782DD751">
      <w:pPr>
        <w:jc w:val="both"/>
      </w:pPr>
      <w:r>
        <w:t xml:space="preserve">Further action is needed in refining maternity triage services and postnatal care, and improving capacity in paediatric radiology, and induction of labour. </w:t>
      </w:r>
      <w:r w:rsidR="001538AE">
        <w:t>R</w:t>
      </w:r>
      <w:r w:rsidR="782DD751">
        <w:t xml:space="preserve">esidual risk remains </w:t>
      </w:r>
      <w:r w:rsidR="00D9282C">
        <w:t xml:space="preserve">with </w:t>
      </w:r>
      <w:r w:rsidR="782DD751">
        <w:t>the split-site model</w:t>
      </w:r>
      <w:r w:rsidR="00A14B21">
        <w:t xml:space="preserve">. </w:t>
      </w:r>
      <w:r w:rsidR="782DD751">
        <w:t>Mitigations are in place, but the underlying risk cannot be fully eliminated without a longer-term service solution. The next stage of assurance must therefore focus on whether the strengthened plan is reducing risk in practice and delivering measurable improvements in safety, experience and outcomes.</w:t>
      </w:r>
    </w:p>
    <w:p w14:paraId="660902F7" w14:textId="6087F9AA" w:rsidR="782DD751" w:rsidRDefault="782DD751" w:rsidP="782DD751">
      <w:pPr>
        <w:jc w:val="both"/>
      </w:pPr>
      <w:r>
        <w:lastRenderedPageBreak/>
        <w:t>Board will continue to receive regular updates through the established governance routes, and a case for change for single site working will be presented to the Board in September.</w:t>
      </w:r>
    </w:p>
    <w:p w14:paraId="3E28846F" w14:textId="5FFC0BBA" w:rsidR="5DD04F83" w:rsidRDefault="00050FA3" w:rsidP="00CD2565">
      <w:pPr>
        <w:pStyle w:val="Heading3"/>
        <w:spacing w:after="0"/>
        <w:rPr>
          <w:rFonts w:eastAsia="Verdana" w:cs="Verdana"/>
          <w:b/>
          <w:bCs/>
          <w:color w:val="auto"/>
          <w:sz w:val="24"/>
          <w:szCs w:val="24"/>
        </w:rPr>
      </w:pPr>
      <w:r>
        <w:rPr>
          <w:rFonts w:eastAsia="Verdana" w:cs="Verdana"/>
          <w:b/>
          <w:bCs/>
          <w:color w:val="auto"/>
          <w:sz w:val="24"/>
          <w:szCs w:val="24"/>
        </w:rPr>
        <w:t xml:space="preserve">2.2 </w:t>
      </w:r>
      <w:r w:rsidR="5DD04F83" w:rsidRPr="761DC6AF">
        <w:rPr>
          <w:rFonts w:eastAsia="Verdana" w:cs="Verdana"/>
          <w:b/>
          <w:bCs/>
          <w:color w:val="auto"/>
          <w:sz w:val="24"/>
          <w:szCs w:val="24"/>
        </w:rPr>
        <w:t>Maintaining momentum with planned care and cancer improvement (Enhanced Monitoring – Level 3 planned care; Targeted Intervention – Level 4 cancer)</w:t>
      </w:r>
    </w:p>
    <w:p w14:paraId="52DCE60F" w14:textId="640E36E7" w:rsidR="782DD751" w:rsidRDefault="782DD751" w:rsidP="782DD751">
      <w:pPr>
        <w:jc w:val="both"/>
      </w:pPr>
      <w:r>
        <w:t xml:space="preserve">Planned care long-wait performance remains a positive area of delivery. We have sustained compliance on 52-week first outpatient waits since October 2023 and 104-week treatment waits since March 2025. </w:t>
      </w:r>
    </w:p>
    <w:p w14:paraId="2EE03B72" w14:textId="2313B5CA" w:rsidR="782DD751" w:rsidRDefault="782DD751" w:rsidP="782DD751">
      <w:pPr>
        <w:jc w:val="both"/>
      </w:pPr>
      <w:r>
        <w:t xml:space="preserve">The focus now is on maintaining this position and reducing fragility. Delivery remains dependent on productivity improvement, specialty-level recovery, diagnostics capacity, workforce and funding assumptions. The diagnostics recovery plan remains a critical enabler for both planned care and cancer recovery. Today, the Board will receive our Planned Care Sustainable Recovery Plan for scrutiny prior to submission to Welsh Government </w:t>
      </w:r>
      <w:r w:rsidR="412827A0">
        <w:t>for access to a proportion of the £99m planned care funding stream.</w:t>
      </w:r>
    </w:p>
    <w:p w14:paraId="61CCC3BE" w14:textId="7FD945AD" w:rsidR="782DD751" w:rsidRDefault="782DD751" w:rsidP="782DD751">
      <w:pPr>
        <w:jc w:val="both"/>
      </w:pPr>
      <w:r>
        <w:t>Cancer remains fragile and continues to require sustained organisational focus. The Single Cancer Pathway position remains below the level required, with backlog, diagnostic and cellular pathology pressures continuing to affect delivery confidence and the reliability of monthly reporting while recovery work is progressed.</w:t>
      </w:r>
    </w:p>
    <w:p w14:paraId="48A82FA6" w14:textId="31E0E3E4" w:rsidR="782DD751" w:rsidRDefault="4F87A2D8" w:rsidP="782DD751">
      <w:pPr>
        <w:jc w:val="both"/>
      </w:pPr>
      <w:r>
        <w:t xml:space="preserve">The outline of an Executive led </w:t>
      </w:r>
      <w:r w:rsidR="782DD751">
        <w:t>Cancer Improvement Programme is being brought to the Board today to provide a whole-system approach to improving cancer outcomes, performance and sustainability. This builds on the Single Cancer Pathway Improvement Plan and brings together tumour-site improvement plans, the Cellular Pathology Recovery Plan, diagnostic improvement actions, enhanced monitoring of first outpatient waits and treatment intervals, and the wider work required to strengthen prevention, earlier diagnosis, treatment access, personalised care, research and innovation.</w:t>
      </w:r>
    </w:p>
    <w:p w14:paraId="058BF9E2" w14:textId="68545797" w:rsidR="782DD751" w:rsidRDefault="782DD751" w:rsidP="782DD751">
      <w:pPr>
        <w:jc w:val="both"/>
      </w:pPr>
      <w:r>
        <w:t xml:space="preserve">The proposed programme will provide clearer executive oversight, governance and coordination across existing cancer improvement activity, while retaining operational delivery through services, tumour-site teams and established clinical and operational groups. </w:t>
      </w:r>
      <w:r w:rsidR="4F20EF8C">
        <w:t xml:space="preserve">The </w:t>
      </w:r>
      <w:r>
        <w:t>next stage will include development of a Programme Initiation Document setting out detailed governance arrangements, and the implementation plan</w:t>
      </w:r>
      <w:r w:rsidR="1946DA07">
        <w:t xml:space="preserve"> with milestones and metrics for monitoring delivery.</w:t>
      </w:r>
    </w:p>
    <w:p w14:paraId="15DCEC74" w14:textId="753BA725" w:rsidR="761DC6AF" w:rsidRDefault="00050FA3" w:rsidP="00CD2565">
      <w:pPr>
        <w:pStyle w:val="Heading3"/>
        <w:spacing w:after="0"/>
      </w:pPr>
      <w:r w:rsidRPr="7B5C2363">
        <w:rPr>
          <w:rFonts w:eastAsia="Verdana" w:cs="Verdana"/>
          <w:b/>
          <w:bCs/>
          <w:color w:val="000000" w:themeColor="text1"/>
          <w:sz w:val="24"/>
          <w:szCs w:val="24"/>
        </w:rPr>
        <w:lastRenderedPageBreak/>
        <w:t xml:space="preserve">2.3 </w:t>
      </w:r>
      <w:r w:rsidR="006F392F">
        <w:rPr>
          <w:rFonts w:eastAsia="Verdana" w:cs="Verdana"/>
          <w:b/>
          <w:bCs/>
          <w:color w:val="000000" w:themeColor="text1"/>
          <w:sz w:val="24"/>
          <w:szCs w:val="24"/>
        </w:rPr>
        <w:t>Urgent</w:t>
      </w:r>
      <w:r w:rsidR="006F392F" w:rsidRPr="7B5C2363">
        <w:rPr>
          <w:rFonts w:eastAsia="Verdana" w:cs="Verdana"/>
          <w:b/>
          <w:bCs/>
          <w:color w:val="000000" w:themeColor="text1"/>
          <w:sz w:val="24"/>
          <w:szCs w:val="24"/>
        </w:rPr>
        <w:t xml:space="preserve"> </w:t>
      </w:r>
      <w:r w:rsidR="761DC6AF" w:rsidRPr="7B5C2363">
        <w:rPr>
          <w:rFonts w:eastAsia="Verdana" w:cs="Verdana"/>
          <w:b/>
          <w:bCs/>
          <w:color w:val="000000" w:themeColor="text1"/>
          <w:sz w:val="24"/>
          <w:szCs w:val="24"/>
        </w:rPr>
        <w:t xml:space="preserve">and </w:t>
      </w:r>
      <w:r w:rsidR="00471410">
        <w:rPr>
          <w:rFonts w:eastAsia="Verdana" w:cs="Verdana"/>
          <w:b/>
          <w:bCs/>
          <w:color w:val="000000" w:themeColor="text1"/>
          <w:sz w:val="24"/>
          <w:szCs w:val="24"/>
        </w:rPr>
        <w:t xml:space="preserve">emergency </w:t>
      </w:r>
      <w:r w:rsidR="761DC6AF" w:rsidRPr="7B5C2363">
        <w:rPr>
          <w:rFonts w:eastAsia="Verdana" w:cs="Verdana"/>
          <w:b/>
          <w:bCs/>
          <w:color w:val="000000" w:themeColor="text1"/>
          <w:sz w:val="24"/>
          <w:szCs w:val="24"/>
        </w:rPr>
        <w:t>care (Targeted Intervention – Level 4)</w:t>
      </w:r>
    </w:p>
    <w:p w14:paraId="191C9BDB" w14:textId="0F19E884" w:rsidR="7B5C2363" w:rsidRDefault="7B5C2363" w:rsidP="7B5C2363">
      <w:r>
        <w:t>Urgent and emergency care remains under significant pressure and continues to carry material patient safety, performance and whole-system flow risk. The recent extreme heat period created exceptional operational demand, with daily reporting showing spikes in ambulance conveyances, prolonged ambulance handover times and higher levels of ED waits over 12 hours during and immediately after the hottest period. Some of this impact will be reflected in the system in the days after the peak heat, as pressure on attendance, conveyance, admission, discharge and bed capacity works through the pathway. The position cannot be resolved through Emergency Department actions alone and remains dependent on whole-system flow, discharge capacity, community alternatives and operational resilience.</w:t>
      </w:r>
    </w:p>
    <w:p w14:paraId="4BF2ED7F" w14:textId="0ECA9CE3" w:rsidR="7B5C2363" w:rsidRDefault="7B5C2363" w:rsidP="7B5C2363">
      <w:r>
        <w:t>There are early signs of improvement in some areas, including the June reduction in ambulance handovers over one hour reported through the Integrated Performance Report. However, the recent heat period demonstrated the fragility of this position during periods of exceptional demand. The focus remains on safe escalation, discharge, flow, same-day emergency care, urgent care alternatives, avoidance of unnecessary conveyance and strengthening community pathways. Learning from the heatwave debrief is being incorporated into severe weather, business continuity and winter planning.</w:t>
      </w:r>
    </w:p>
    <w:p w14:paraId="6B85749C" w14:textId="0FDC51A5" w:rsidR="782DD751" w:rsidRDefault="782DD751" w:rsidP="782DD751">
      <w:r>
        <w:t>The immediate focus remains on safe escalation, discharge, flow, same-day emergency care, urgent care alternatives, avoidance of unnecessary conveyance and strengthening community pathways. Winter planning is commencing with these priorities in mind, and the Board will receive the winter plan for consideration in September before submitting to the Regional Partnership Board.</w:t>
      </w:r>
    </w:p>
    <w:p w14:paraId="77AD9D1E" w14:textId="31C7F713" w:rsidR="00DA2633" w:rsidRDefault="00DA2633" w:rsidP="00DA2633">
      <w:r>
        <w:t>Significant work is underway to support the implementation of Handover 45, including improvements to patient flow, discharge processes and admission avoidance pathways, helping ensure patients receive the right care in the right place as quickly as possible.</w:t>
      </w:r>
      <w:r w:rsidR="30B9488F">
        <w:t xml:space="preserve"> We know that at peak times of demand, we are not yet able to provide timely responses</w:t>
      </w:r>
      <w:r w:rsidR="0024433C">
        <w:t xml:space="preserve"> </w:t>
      </w:r>
      <w:r w:rsidR="0024433C" w:rsidRPr="0024433C">
        <w:t>consistently leading to poor experience</w:t>
      </w:r>
      <w:r w:rsidR="009E4BD3">
        <w:t>.</w:t>
      </w:r>
      <w:r w:rsidR="30B9488F">
        <w:t xml:space="preserve"> </w:t>
      </w:r>
    </w:p>
    <w:p w14:paraId="58910424" w14:textId="1F9E4253" w:rsidR="00471410" w:rsidRPr="00C56885" w:rsidRDefault="002837AB" w:rsidP="00C56885">
      <w:pPr>
        <w:pStyle w:val="Heading3"/>
        <w:spacing w:after="0"/>
        <w:rPr>
          <w:b/>
          <w:bCs/>
          <w:color w:val="auto"/>
        </w:rPr>
      </w:pPr>
      <w:r w:rsidRPr="00C56885">
        <w:rPr>
          <w:b/>
          <w:bCs/>
          <w:color w:val="auto"/>
          <w:sz w:val="24"/>
          <w:szCs w:val="24"/>
        </w:rPr>
        <w:t>2.4</w:t>
      </w:r>
      <w:r w:rsidRPr="00C56885">
        <w:rPr>
          <w:b/>
          <w:bCs/>
          <w:color w:val="auto"/>
          <w:sz w:val="24"/>
          <w:szCs w:val="24"/>
        </w:rPr>
        <w:tab/>
      </w:r>
      <w:r w:rsidR="005C63F0" w:rsidRPr="00C56885">
        <w:rPr>
          <w:b/>
          <w:bCs/>
          <w:color w:val="auto"/>
          <w:sz w:val="24"/>
          <w:szCs w:val="24"/>
        </w:rPr>
        <w:t>Call for Concern</w:t>
      </w:r>
    </w:p>
    <w:p w14:paraId="25307B7C" w14:textId="336C5F41" w:rsidR="6412C105" w:rsidRDefault="00DA2633" w:rsidP="782DD751">
      <w:r>
        <w:t>From 22 July, Call for Concern will be available across acute hospital settings, providing an additional route for patients and families to escalate concerns regarding deterioration in an inpatient’s condition.</w:t>
      </w:r>
    </w:p>
    <w:p w14:paraId="263BD088" w14:textId="0C881AB4" w:rsidR="5DD04F83" w:rsidRDefault="00D60BA2" w:rsidP="00CD2565">
      <w:pPr>
        <w:pStyle w:val="Heading3"/>
        <w:spacing w:after="0"/>
        <w:rPr>
          <w:rFonts w:eastAsia="Verdana" w:cs="Verdana"/>
          <w:b/>
          <w:bCs/>
          <w:color w:val="000000" w:themeColor="text1"/>
          <w:sz w:val="24"/>
          <w:szCs w:val="24"/>
        </w:rPr>
      </w:pPr>
      <w:r>
        <w:rPr>
          <w:rFonts w:eastAsia="Verdana" w:cs="Verdana"/>
          <w:b/>
          <w:bCs/>
          <w:color w:val="000000" w:themeColor="text1"/>
          <w:sz w:val="24"/>
          <w:szCs w:val="24"/>
        </w:rPr>
        <w:lastRenderedPageBreak/>
        <w:t>2.</w:t>
      </w:r>
      <w:r w:rsidR="001D0D44">
        <w:rPr>
          <w:rFonts w:eastAsia="Verdana" w:cs="Verdana"/>
          <w:b/>
          <w:bCs/>
          <w:color w:val="000000" w:themeColor="text1"/>
          <w:sz w:val="24"/>
          <w:szCs w:val="24"/>
        </w:rPr>
        <w:t>5</w:t>
      </w:r>
      <w:r>
        <w:rPr>
          <w:rFonts w:eastAsia="Verdana" w:cs="Verdana"/>
          <w:b/>
          <w:bCs/>
          <w:color w:val="000000" w:themeColor="text1"/>
          <w:sz w:val="24"/>
          <w:szCs w:val="24"/>
        </w:rPr>
        <w:tab/>
      </w:r>
      <w:r w:rsidR="5DD04F83" w:rsidRPr="761DC6AF">
        <w:rPr>
          <w:rFonts w:eastAsia="Verdana" w:cs="Verdana"/>
          <w:b/>
          <w:bCs/>
          <w:color w:val="000000" w:themeColor="text1"/>
          <w:sz w:val="24"/>
          <w:szCs w:val="24"/>
        </w:rPr>
        <w:t>Finance, strategy and planning (Targeted Intervention – Level 4)</w:t>
      </w:r>
    </w:p>
    <w:p w14:paraId="27E0C4DF" w14:textId="11334146" w:rsidR="782DD751" w:rsidRDefault="782DD751" w:rsidP="782DD751">
      <w:r>
        <w:t xml:space="preserve">Finance, strategy and planning remain a </w:t>
      </w:r>
      <w:r w:rsidR="597DAF8F">
        <w:t xml:space="preserve">significant </w:t>
      </w:r>
      <w:r>
        <w:t>organisational risk.</w:t>
      </w:r>
    </w:p>
    <w:p w14:paraId="420D4725" w14:textId="358E071A" w:rsidR="782DD751" w:rsidRDefault="782DD751" w:rsidP="7F2B136D">
      <w:pPr>
        <w:jc w:val="both"/>
      </w:pPr>
      <w:r>
        <w:t xml:space="preserve">The Health Board has resubmitted its Annual Plan and strengthened delivery arrangements, </w:t>
      </w:r>
      <w:r w:rsidR="4917BD66">
        <w:t xml:space="preserve">and whilst </w:t>
      </w:r>
      <w:r>
        <w:t>the Month 3 financial position</w:t>
      </w:r>
      <w:r w:rsidR="00C947B5">
        <w:t xml:space="preserve"> </w:t>
      </w:r>
      <w:r w:rsidR="245C7FDC">
        <w:t>was a further improvement on the previous month, it</w:t>
      </w:r>
      <w:r>
        <w:t xml:space="preserve"> remains off plan. The in-month overspend was £7.1m, £0.8m above plan, and the year-to-date overspend was £23.3m, £4.2m above plan. Savings improved to £2.9m from £1.</w:t>
      </w:r>
      <w:r w:rsidR="4701D043">
        <w:t>9m but</w:t>
      </w:r>
      <w:r>
        <w:t xml:space="preserve"> remain below the monthly</w:t>
      </w:r>
      <w:r w:rsidR="003059A5">
        <w:t xml:space="preserve"> t</w:t>
      </w:r>
      <w:r w:rsidR="001F0CC7">
        <w:t>arget</w:t>
      </w:r>
      <w:r>
        <w:t xml:space="preserve"> requirement of £5.4m.</w:t>
      </w:r>
    </w:p>
    <w:p w14:paraId="4654DFA2" w14:textId="1ACE2214" w:rsidR="5B1F9C3D" w:rsidRDefault="5B1F9C3D" w:rsidP="7F2B136D">
      <w:pPr>
        <w:jc w:val="both"/>
      </w:pPr>
      <w:r>
        <w:t xml:space="preserve">The organisation has better grip than at the start of the year, but the financial outcome has not yet shifted at the pace required. The mobilisation of the Delivery Unit, the work of the Recovery and Sustainability programme, </w:t>
      </w:r>
      <w:r w:rsidR="004953CB">
        <w:t>w</w:t>
      </w:r>
      <w:r>
        <w:t>eekly Executive flash reporting, Check and Challenge meetings, strengthened financial validation and portfolio oversight are now providing clearer mechanisms for delivery challenge and escalation.</w:t>
      </w:r>
    </w:p>
    <w:p w14:paraId="404FB83C" w14:textId="14842978" w:rsidR="5B1F9C3D" w:rsidRDefault="5B1F9C3D" w:rsidP="7F2B136D">
      <w:pPr>
        <w:jc w:val="both"/>
      </w:pPr>
      <w:r>
        <w:t>These</w:t>
      </w:r>
      <w:r w:rsidR="782DD751">
        <w:t xml:space="preserve"> arrangements </w:t>
      </w:r>
      <w:r w:rsidR="15AF2987">
        <w:t xml:space="preserve">must now </w:t>
      </w:r>
      <w:r w:rsidR="782DD751">
        <w:t>convert opportunities into recurrent, transacted savings and improve the underlying run rate. The Board should take assurance from strengthened controls and validation, while maintaining focus on delivery confidence, pace and measurable financial improvement.</w:t>
      </w:r>
    </w:p>
    <w:p w14:paraId="7B3D8034" w14:textId="5C7510EE" w:rsidR="782DD751" w:rsidRDefault="782DD751" w:rsidP="00CD2565">
      <w:pPr>
        <w:pStyle w:val="Heading3"/>
        <w:spacing w:after="0"/>
        <w:rPr>
          <w:rFonts w:eastAsia="Verdana" w:cs="Verdana"/>
          <w:b/>
          <w:bCs/>
          <w:color w:val="000000" w:themeColor="text1"/>
          <w:sz w:val="24"/>
          <w:szCs w:val="24"/>
        </w:rPr>
      </w:pPr>
      <w:r w:rsidRPr="7F2B136D">
        <w:rPr>
          <w:rFonts w:eastAsia="Verdana" w:cs="Verdana"/>
          <w:b/>
          <w:bCs/>
          <w:color w:val="000000" w:themeColor="text1"/>
          <w:sz w:val="24"/>
          <w:szCs w:val="24"/>
        </w:rPr>
        <w:t>2.</w:t>
      </w:r>
      <w:r w:rsidR="001D0D44">
        <w:rPr>
          <w:rFonts w:eastAsia="Verdana" w:cs="Verdana"/>
          <w:b/>
          <w:bCs/>
          <w:color w:val="000000" w:themeColor="text1"/>
          <w:sz w:val="24"/>
          <w:szCs w:val="24"/>
        </w:rPr>
        <w:t>6</w:t>
      </w:r>
      <w:r w:rsidRPr="7F2B136D">
        <w:rPr>
          <w:rFonts w:eastAsia="Verdana" w:cs="Verdana"/>
          <w:b/>
          <w:bCs/>
          <w:color w:val="000000" w:themeColor="text1"/>
          <w:sz w:val="24"/>
          <w:szCs w:val="24"/>
        </w:rPr>
        <w:t xml:space="preserve"> Transforming for the Future</w:t>
      </w:r>
    </w:p>
    <w:p w14:paraId="5638159F" w14:textId="4229FE2C" w:rsidR="782DD751" w:rsidRDefault="782DD751" w:rsidP="782DD751">
      <w:r w:rsidRPr="76CE8231">
        <w:rPr>
          <w:i/>
          <w:iCs/>
        </w:rPr>
        <w:t>Transforming for the Future</w:t>
      </w:r>
      <w:r w:rsidR="56F3AC07" w:rsidRPr="76CE8231">
        <w:rPr>
          <w:i/>
          <w:iCs/>
        </w:rPr>
        <w:t xml:space="preserve">, </w:t>
      </w:r>
      <w:r w:rsidR="56F3AC07">
        <w:t>our Clinical Services Plan,</w:t>
      </w:r>
      <w:r>
        <w:t xml:space="preserve"> is becoming increasingly important as the organisation moves from immediate grip and recovery into longer-term sustainability</w:t>
      </w:r>
      <w:r w:rsidR="62AFFBBD">
        <w:t xml:space="preserve"> achieved through </w:t>
      </w:r>
      <w:r>
        <w:t>service redesign and delivery of the future clinical and operating model.</w:t>
      </w:r>
    </w:p>
    <w:p w14:paraId="4E9FCAB0" w14:textId="37954A78" w:rsidR="00DA2633" w:rsidRDefault="00DA2633" w:rsidP="022B7557">
      <w:pPr>
        <w:jc w:val="both"/>
      </w:pPr>
      <w:r>
        <w:t>Work on</w:t>
      </w:r>
      <w:r w:rsidRPr="022B7557">
        <w:rPr>
          <w:i/>
        </w:rPr>
        <w:t xml:space="preserve"> Transforming for the Future</w:t>
      </w:r>
      <w:r>
        <w:t xml:space="preserve"> continues to build momentum. Following the Clinical Leadership Event on 1 July, attended by more than 100 colleagues, work is now progressing through workshops and stakeholder engagement to develop future models of care focused on prevention, community-based services and improved outcomes for our population.</w:t>
      </w:r>
    </w:p>
    <w:p w14:paraId="36D17E30" w14:textId="5CA5DC8E" w:rsidR="782DD751" w:rsidRDefault="782DD751" w:rsidP="022B7557">
      <w:pPr>
        <w:jc w:val="both"/>
      </w:pPr>
      <w:r>
        <w:t xml:space="preserve">The programme will bring together the strategic choices required to deliver sustainable services, including clinical model redesign, workforce transformation, digital and data enablement, estates, regional collaboration, productivity and financial sustainability. </w:t>
      </w:r>
    </w:p>
    <w:p w14:paraId="347D7070" w14:textId="12175461" w:rsidR="782DD751" w:rsidRDefault="782DD751" w:rsidP="00CD2565">
      <w:pPr>
        <w:pStyle w:val="Heading3"/>
        <w:spacing w:after="0"/>
      </w:pPr>
      <w:r w:rsidRPr="782DD751">
        <w:rPr>
          <w:b/>
          <w:bCs/>
          <w:color w:val="000000" w:themeColor="text1"/>
          <w:sz w:val="24"/>
          <w:szCs w:val="24"/>
        </w:rPr>
        <w:t>2.</w:t>
      </w:r>
      <w:r w:rsidR="001D0D44">
        <w:rPr>
          <w:b/>
          <w:bCs/>
          <w:color w:val="000000" w:themeColor="text1"/>
          <w:sz w:val="24"/>
          <w:szCs w:val="24"/>
        </w:rPr>
        <w:t>7</w:t>
      </w:r>
      <w:r w:rsidRPr="782DD751">
        <w:rPr>
          <w:b/>
          <w:bCs/>
          <w:color w:val="000000" w:themeColor="text1"/>
          <w:sz w:val="24"/>
          <w:szCs w:val="24"/>
        </w:rPr>
        <w:t xml:space="preserve"> Mental health transformation and improvement </w:t>
      </w:r>
    </w:p>
    <w:p w14:paraId="72EEFCBF" w14:textId="65895E07" w:rsidR="2EDA7E7B" w:rsidRDefault="2EDA7E7B" w:rsidP="5B2C524C">
      <w:pPr>
        <w:jc w:val="both"/>
      </w:pPr>
      <w:r>
        <w:t xml:space="preserve">Mental health transformation remains a major organisational priority. A full report is included on the Board agenda today; in summary, the programme </w:t>
      </w:r>
      <w:r>
        <w:lastRenderedPageBreak/>
        <w:t>is moving from establishment into consolidation and delivery, with progress across quality and safety, workforce, informatics, service redesign, partnership working and estates planning. Key developments include clinician-led quality and safety metrics, strengthened responses to HIW, Prevention of Future Death notices, concerns and serious incidents, implementation of Rio as the first integrated mental health electronic patient record system in Wales, development of the quality and safety dashboard, reduced agency and locum spend, additional Band 5 nurses and new clinical roles.</w:t>
      </w:r>
    </w:p>
    <w:p w14:paraId="367A24AC" w14:textId="467D4500" w:rsidR="2EDA7E7B" w:rsidRDefault="2EDA7E7B" w:rsidP="5B2C524C">
      <w:pPr>
        <w:jc w:val="both"/>
      </w:pPr>
      <w:r>
        <w:t>Despite this progress, significant residual risks remain in relation to estate condition, ligature risk, workforce capacity, therapeutic environment, patient experience and the sustainability of the current model. Workforce and estates risks remain high on the Strategic and Corporate Risk Registers. The current focus is on maintaining strengthened programme governance, improving quality and safety oversight, continuing digital implementation, stabilising the workforce, progressing partnership arrangements through the Regional Partnership Board and developing the estates stabilisation plan.</w:t>
      </w:r>
    </w:p>
    <w:p w14:paraId="37BA0AB1" w14:textId="327C1F8C" w:rsidR="2EDA7E7B" w:rsidRDefault="2EDA7E7B" w:rsidP="5B2C524C">
      <w:pPr>
        <w:jc w:val="both"/>
      </w:pPr>
      <w:r>
        <w:t>The Board development session on 9 June provided further opportunity to consider national direction, Rio implementation and the emerging quality and safety dashboard. The Regional Partnership Board is establishing a dedicated Mental Health Programme Partnership Board to strengthen shared leadership and regional alignment.</w:t>
      </w:r>
    </w:p>
    <w:p w14:paraId="4F12C05D" w14:textId="3A219A6B" w:rsidR="2EDA7E7B" w:rsidRDefault="2EDA7E7B" w:rsidP="5B2C524C">
      <w:pPr>
        <w:jc w:val="both"/>
      </w:pPr>
      <w:r>
        <w:t>Following Service of Concern discussions, Welsh Government has recognised the progress being made in quality, safety, staffing and governance, and the mitigating actions being taken to manage identified risks. Welsh Government has also supported development of a Business Justification Case for the estates stabilisation plan, estimated at £27m, which will be submitted to Board for consideration in September.</w:t>
      </w:r>
    </w:p>
    <w:p w14:paraId="180C6702" w14:textId="606E9854" w:rsidR="2EDA7E7B" w:rsidRDefault="2EDA7E7B" w:rsidP="2EDA7E7B">
      <w:r>
        <w:t>Mental health will be added to the next Welsh Government Escalation Board agenda on 6 August. We will continue to work closely with Welsh Government and NHS Wales Performance and Improvement colleagues to provide assurance that key risks are being actively managed. Residual risk will remain until longer-term estates and service model solutions are secured, aligned to the National Plan.</w:t>
      </w:r>
      <w:r w:rsidR="1A6BBFAF">
        <w:t xml:space="preserve"> We continue to work closely with the NHS Performance and Improvement team on the all-Wales Mental Health Programme which aims to have a business case de</w:t>
      </w:r>
      <w:r w:rsidR="5228DB31">
        <w:t xml:space="preserve">veloped for the implementation of the nationally agreed service model and estates plan by December 2026. </w:t>
      </w:r>
    </w:p>
    <w:p w14:paraId="6EB1692E" w14:textId="240CBF84" w:rsidR="782DD751" w:rsidRDefault="782DD751" w:rsidP="00CD2565">
      <w:pPr>
        <w:pStyle w:val="Heading3"/>
        <w:spacing w:after="0"/>
      </w:pPr>
      <w:r w:rsidRPr="2A4A832F">
        <w:rPr>
          <w:b/>
          <w:bCs/>
          <w:color w:val="000000" w:themeColor="text1"/>
          <w:sz w:val="24"/>
          <w:szCs w:val="24"/>
        </w:rPr>
        <w:lastRenderedPageBreak/>
        <w:t>2.</w:t>
      </w:r>
      <w:r w:rsidR="001D0D44">
        <w:rPr>
          <w:b/>
          <w:bCs/>
          <w:color w:val="000000" w:themeColor="text1"/>
          <w:sz w:val="24"/>
          <w:szCs w:val="24"/>
        </w:rPr>
        <w:t>8</w:t>
      </w:r>
      <w:r w:rsidRPr="2A4A832F">
        <w:rPr>
          <w:b/>
          <w:bCs/>
          <w:color w:val="000000" w:themeColor="text1"/>
          <w:sz w:val="24"/>
          <w:szCs w:val="24"/>
        </w:rPr>
        <w:t xml:space="preserve"> Organised for Success (O4S) </w:t>
      </w:r>
    </w:p>
    <w:p w14:paraId="47232D9D" w14:textId="4C683C64" w:rsidR="2EDA7E7B" w:rsidRDefault="2EDA7E7B" w:rsidP="2EDA7E7B">
      <w:pPr>
        <w:jc w:val="both"/>
      </w:pPr>
      <w:r w:rsidRPr="2EDA7E7B">
        <w:rPr>
          <w:i/>
          <w:iCs/>
        </w:rPr>
        <w:t>Organised for Success</w:t>
      </w:r>
      <w:r>
        <w:t xml:space="preserve"> remains a key enabler of delivery, accountability and operating model redesign. Following a full review of the programme, the implementation plan and timescale have been updated to ensure the new model is deliverable, costed and aligned with Board expectations.</w:t>
      </w:r>
    </w:p>
    <w:p w14:paraId="07283344" w14:textId="4E0F23EE" w:rsidR="2EDA7E7B" w:rsidRDefault="2EDA7E7B" w:rsidP="2EDA7E7B">
      <w:pPr>
        <w:jc w:val="both"/>
      </w:pPr>
      <w:r>
        <w:t>The future model will replace the current service group structure with six thematic, clinically led Care Groups. This approach has been supported by the Board, based on engagement within the organisation, and is intended to strengthen patient pathways, reduce unnecessary organisational layers and provide clearer clinical leadership and accountability. Current work is focused on the detailed organisational change process, review of divisions, directorates and management layers, confirmation of leadership arrangements, review of spans of control, equity and succession pathways, and alignment of corporate support arrangements.</w:t>
      </w:r>
    </w:p>
    <w:p w14:paraId="6C144384" w14:textId="50FE0DB2" w:rsidR="2EDA7E7B" w:rsidRDefault="252F53C8" w:rsidP="2EDA7E7B">
      <w:pPr>
        <w:jc w:val="both"/>
      </w:pPr>
      <w:r>
        <w:t>The new Care Groups are expected to operate in shadow form from January 2027, ahead of planned go-live on 1 April 2027. This revised timetable aligns implementation with the new financial year and is intended to support a managed transition with the least disruption to operational delivery. A roadmap to delivery has been agreed, with regular gateway reviews, and communications and engagement planning has commenced following initial messages through the Chief Executive’s Midweek Message. The Board will receive the proposed structure for approval in October.</w:t>
      </w:r>
    </w:p>
    <w:p w14:paraId="42BEB426" w14:textId="304CA75F" w:rsidR="5DD04F83" w:rsidRDefault="00FC0035" w:rsidP="003167BE">
      <w:pPr>
        <w:pStyle w:val="Heading2"/>
        <w:keepNext/>
        <w:keepLines/>
        <w:numPr>
          <w:ilvl w:val="0"/>
          <w:numId w:val="2"/>
        </w:numPr>
        <w:spacing w:before="160" w:after="80"/>
        <w:rPr>
          <w:rFonts w:ascii="Verdana" w:eastAsia="Verdana" w:hAnsi="Verdana" w:cs="Verdana"/>
          <w:sz w:val="24"/>
          <w:szCs w:val="24"/>
        </w:rPr>
      </w:pPr>
      <w:r w:rsidRPr="761DC6AF">
        <w:rPr>
          <w:rFonts w:ascii="Verdana" w:eastAsia="Verdana" w:hAnsi="Verdana" w:cs="Verdana"/>
          <w:sz w:val="24"/>
          <w:szCs w:val="24"/>
        </w:rPr>
        <w:t>STRATEGIC UPDATES AND RISKS FOR BOARD AWARENESS</w:t>
      </w:r>
    </w:p>
    <w:p w14:paraId="2B673B7D" w14:textId="33CBDFD1" w:rsidR="6412C105" w:rsidRDefault="176BED5E" w:rsidP="00CD2565">
      <w:pPr>
        <w:pStyle w:val="Heading3"/>
        <w:spacing w:after="0"/>
        <w:rPr>
          <w:rFonts w:eastAsia="Verdana" w:cs="Verdana"/>
          <w:b/>
          <w:color w:val="auto"/>
          <w:sz w:val="24"/>
          <w:szCs w:val="24"/>
        </w:rPr>
      </w:pPr>
      <w:r w:rsidRPr="6412C105">
        <w:rPr>
          <w:rFonts w:eastAsia="Verdana" w:cs="Verdana"/>
          <w:b/>
          <w:bCs/>
          <w:color w:val="auto"/>
          <w:sz w:val="24"/>
          <w:szCs w:val="24"/>
        </w:rPr>
        <w:t xml:space="preserve">3.1 </w:t>
      </w:r>
      <w:r w:rsidR="001208C0">
        <w:rPr>
          <w:rFonts w:eastAsia="Verdana" w:cs="Verdana"/>
          <w:b/>
          <w:bCs/>
          <w:color w:val="auto"/>
          <w:sz w:val="24"/>
          <w:szCs w:val="24"/>
        </w:rPr>
        <w:t>Delivery Unit</w:t>
      </w:r>
    </w:p>
    <w:p w14:paraId="5102F55E" w14:textId="176325D0" w:rsidR="782DD751" w:rsidRDefault="782DD751" w:rsidP="006B6840">
      <w:pPr>
        <w:jc w:val="both"/>
      </w:pPr>
      <w:r>
        <w:t xml:space="preserve">The Delivery Unit is </w:t>
      </w:r>
      <w:r w:rsidR="26660950">
        <w:t>in set up phase</w:t>
      </w:r>
      <w:r>
        <w:t xml:space="preserve"> and is providing a more disciplined approach to delivery oversight across improvement, recovery and</w:t>
      </w:r>
      <w:r w:rsidR="1268276D">
        <w:t xml:space="preserve"> sustainability transformation</w:t>
      </w:r>
      <w:r>
        <w:t xml:space="preserve"> programmes.</w:t>
      </w:r>
    </w:p>
    <w:p w14:paraId="5714A652" w14:textId="229238EA" w:rsidR="782DD751" w:rsidRDefault="782DD751" w:rsidP="006B6840">
      <w:pPr>
        <w:jc w:val="both"/>
      </w:pPr>
      <w:r>
        <w:t>The first phase has established the operating model, weekly Executive reporting, structured Check and Challenge meetings, programme maturity assessments, central RAID management, integrated portfolio oversight, finance engagement and standard programme documentation. These arrangements improve organisational visibility, accountability and programme oversight.</w:t>
      </w:r>
    </w:p>
    <w:p w14:paraId="563BB9E4" w14:textId="32B65679" w:rsidR="078CF202" w:rsidRDefault="078CF202" w:rsidP="76CE8231">
      <w:pPr>
        <w:spacing w:after="0"/>
        <w:jc w:val="both"/>
      </w:pPr>
      <w:r w:rsidRPr="76CE8231">
        <w:rPr>
          <w:rFonts w:eastAsiaTheme="minorEastAsia"/>
        </w:rPr>
        <w:t xml:space="preserve">Savings schemes with a combined value of £30.9m are reported as Green and Amber at the end of Quarter 1, which represents 48% of the £65m saving target for 2026/27. Through the work of the Recovery </w:t>
      </w:r>
      <w:r w:rsidR="31D80B89" w:rsidRPr="76CE8231">
        <w:rPr>
          <w:rFonts w:eastAsiaTheme="minorEastAsia"/>
        </w:rPr>
        <w:t>and</w:t>
      </w:r>
      <w:r w:rsidRPr="76CE8231">
        <w:rPr>
          <w:rFonts w:eastAsiaTheme="minorEastAsia"/>
        </w:rPr>
        <w:t xml:space="preserve"> </w:t>
      </w:r>
      <w:r w:rsidR="27BBD9E5" w:rsidRPr="76CE8231">
        <w:rPr>
          <w:rFonts w:eastAsiaTheme="minorEastAsia"/>
        </w:rPr>
        <w:t>Sustainability</w:t>
      </w:r>
      <w:r w:rsidRPr="76CE8231">
        <w:rPr>
          <w:rFonts w:eastAsiaTheme="minorEastAsia"/>
        </w:rPr>
        <w:t xml:space="preserve"> Board there is an increased level of assurance on the delivery of a further £10m of savings being Amber through July and August. With </w:t>
      </w:r>
      <w:r w:rsidRPr="76CE8231">
        <w:rPr>
          <w:rFonts w:eastAsiaTheme="minorEastAsia"/>
        </w:rPr>
        <w:lastRenderedPageBreak/>
        <w:t xml:space="preserve">£28m pipeline </w:t>
      </w:r>
      <w:r w:rsidR="7D6745B4" w:rsidRPr="76CE8231">
        <w:rPr>
          <w:rFonts w:eastAsiaTheme="minorEastAsia"/>
        </w:rPr>
        <w:t>of opportunities being</w:t>
      </w:r>
      <w:r w:rsidRPr="76CE8231">
        <w:rPr>
          <w:rFonts w:eastAsiaTheme="minorEastAsia"/>
        </w:rPr>
        <w:t xml:space="preserve"> actively tracked through the governance framework. The strengthened process in place</w:t>
      </w:r>
      <w:r w:rsidR="4F0683F4" w:rsidRPr="76CE8231">
        <w:rPr>
          <w:rFonts w:eastAsiaTheme="minorEastAsia"/>
        </w:rPr>
        <w:t>,</w:t>
      </w:r>
      <w:r w:rsidRPr="76CE8231">
        <w:rPr>
          <w:rFonts w:eastAsiaTheme="minorEastAsia"/>
        </w:rPr>
        <w:t xml:space="preserve"> supported by the Delivery Unit</w:t>
      </w:r>
      <w:r w:rsidR="5E17BF63" w:rsidRPr="76CE8231">
        <w:rPr>
          <w:rFonts w:eastAsiaTheme="minorEastAsia"/>
        </w:rPr>
        <w:t>,</w:t>
      </w:r>
      <w:r w:rsidRPr="76CE8231">
        <w:rPr>
          <w:rFonts w:eastAsiaTheme="minorEastAsia"/>
        </w:rPr>
        <w:t xml:space="preserve"> is intended to ensure that opportunities are validated, duplicate counting is avoided, and financial benefits are supported by evidence.</w:t>
      </w:r>
    </w:p>
    <w:p w14:paraId="5A35013F" w14:textId="08639538" w:rsidR="782DD751" w:rsidRDefault="782DD751" w:rsidP="006B6840">
      <w:pPr>
        <w:jc w:val="both"/>
      </w:pPr>
      <w:r>
        <w:t>The Delivery Unit has also identified that organisational delivery capacity remains the principal implementation risk. The current programme management capacity is not yet sufficient to support the scale of change required across the full portfolio, and gaps remain in analytical capability, clinical programme leadership, transformation, workforce redesign and organisational change capacity.</w:t>
      </w:r>
    </w:p>
    <w:p w14:paraId="48DB7B2F" w14:textId="4BEF4FCE" w:rsidR="1CC3496D" w:rsidRDefault="1CC3496D" w:rsidP="006B6840">
      <w:pPr>
        <w:jc w:val="both"/>
        <w:rPr>
          <w:rFonts w:eastAsia="Verdana" w:cs="Verdana"/>
        </w:rPr>
      </w:pPr>
      <w:r w:rsidRPr="5B2C524C">
        <w:rPr>
          <w:rFonts w:eastAsia="Verdana" w:cs="Verdana"/>
        </w:rPr>
        <w:t xml:space="preserve">Strengthening the </w:t>
      </w:r>
      <w:r w:rsidR="017B9348" w:rsidRPr="5B2C524C">
        <w:rPr>
          <w:rFonts w:eastAsia="Verdana" w:cs="Verdana"/>
        </w:rPr>
        <w:t>capacity</w:t>
      </w:r>
      <w:r w:rsidRPr="5B2C524C">
        <w:rPr>
          <w:rFonts w:eastAsia="Verdana" w:cs="Verdana"/>
        </w:rPr>
        <w:t xml:space="preserve"> and </w:t>
      </w:r>
      <w:r w:rsidR="54CC70BA" w:rsidRPr="5B2C524C">
        <w:rPr>
          <w:rFonts w:eastAsia="Verdana" w:cs="Verdana"/>
        </w:rPr>
        <w:t>capability to meet organisational requirements</w:t>
      </w:r>
      <w:r w:rsidRPr="5B2C524C">
        <w:rPr>
          <w:rFonts w:eastAsia="Verdana" w:cs="Verdana"/>
        </w:rPr>
        <w:t xml:space="preserve"> </w:t>
      </w:r>
      <w:r w:rsidR="5608EF13" w:rsidRPr="5B2C524C">
        <w:rPr>
          <w:rFonts w:eastAsia="Verdana" w:cs="Verdana"/>
        </w:rPr>
        <w:t>is a key focus for the Executive Team over the next month</w:t>
      </w:r>
      <w:r w:rsidR="60B8E8B4" w:rsidRPr="5B2C524C">
        <w:rPr>
          <w:rFonts w:eastAsia="Verdana" w:cs="Verdana"/>
        </w:rPr>
        <w:t>, a paper has been developed outlining the future requirements of the Delivery Unit</w:t>
      </w:r>
      <w:r w:rsidR="6EF99447" w:rsidRPr="5B2C524C">
        <w:rPr>
          <w:rFonts w:eastAsia="Verdana" w:cs="Verdana"/>
        </w:rPr>
        <w:t xml:space="preserve"> to support decision making on the next steps.</w:t>
      </w:r>
    </w:p>
    <w:p w14:paraId="5A46D77C" w14:textId="67A12CC1" w:rsidR="5DD04F83" w:rsidRDefault="2B75BE5E" w:rsidP="00CD2565">
      <w:pPr>
        <w:pStyle w:val="Heading3"/>
        <w:spacing w:after="0"/>
        <w:rPr>
          <w:rFonts w:eastAsia="Verdana" w:cs="Verdana"/>
          <w:b/>
          <w:bCs/>
          <w:color w:val="auto"/>
          <w:sz w:val="24"/>
          <w:szCs w:val="24"/>
        </w:rPr>
      </w:pPr>
      <w:r w:rsidRPr="761DC6AF">
        <w:rPr>
          <w:rFonts w:eastAsia="Verdana" w:cs="Verdana"/>
          <w:b/>
          <w:bCs/>
          <w:color w:val="auto"/>
          <w:sz w:val="24"/>
          <w:szCs w:val="24"/>
        </w:rPr>
        <w:t xml:space="preserve">3.2 </w:t>
      </w:r>
      <w:r w:rsidR="001208C0">
        <w:rPr>
          <w:rFonts w:eastAsia="Verdana" w:cs="Verdana"/>
          <w:b/>
          <w:bCs/>
          <w:color w:val="auto"/>
          <w:sz w:val="24"/>
          <w:szCs w:val="24"/>
        </w:rPr>
        <w:t xml:space="preserve">Regional </w:t>
      </w:r>
      <w:r w:rsidR="00257C66">
        <w:rPr>
          <w:rFonts w:eastAsia="Verdana" w:cs="Verdana"/>
          <w:b/>
          <w:bCs/>
          <w:color w:val="auto"/>
          <w:sz w:val="24"/>
          <w:szCs w:val="24"/>
        </w:rPr>
        <w:t xml:space="preserve">Joint Committee </w:t>
      </w:r>
    </w:p>
    <w:p w14:paraId="66D61CB9" w14:textId="1BFE852F" w:rsidR="00257C66" w:rsidRDefault="00257C66" w:rsidP="204622BC">
      <w:pPr>
        <w:jc w:val="both"/>
      </w:pPr>
      <w:r>
        <w:t>For the Board to note that following recent discussions and direction from the Chairs, the Regional Joint Committee meeting scheduled for 23 July 2026 has been stood down</w:t>
      </w:r>
      <w:r w:rsidR="0C0F726C">
        <w:t>.</w:t>
      </w:r>
      <w:r>
        <w:t xml:space="preserve"> </w:t>
      </w:r>
    </w:p>
    <w:p w14:paraId="15433F45" w14:textId="4A29102A" w:rsidR="00257C66" w:rsidRDefault="00257C66" w:rsidP="204622BC">
      <w:pPr>
        <w:jc w:val="both"/>
      </w:pPr>
      <w:r>
        <w:t>Whilst the formal meeting will not take place, work on the agreed priorities and programmes will continue to progress over the coming months. Colleagues have been asked to maintain momentum on delivery, development and implementation activities, ensuring that Sub-Groups continue to advance and that any key issues, risks or opportunities are identified and managed appropriately.</w:t>
      </w:r>
    </w:p>
    <w:p w14:paraId="084D6FCF" w14:textId="444BF407" w:rsidR="00257C66" w:rsidRDefault="1C9DB5BF" w:rsidP="204622BC">
      <w:pPr>
        <w:jc w:val="both"/>
      </w:pPr>
      <w:r>
        <w:t xml:space="preserve"> </w:t>
      </w:r>
      <w:r w:rsidR="00257C66">
        <w:t xml:space="preserve">The Regional Drive and Delivery Group meetings will continue as planned and will provide the mechanism for ongoing oversight, discussion and progression of work between now and the next Regional Joint Committee meeting scheduled for 13 October 2026. </w:t>
      </w:r>
      <w:r w:rsidR="3DC0E52E">
        <w:t xml:space="preserve">Collaboration between the two health boards features strongly in the planned care recovery plans which feature separately on the agenda. </w:t>
      </w:r>
    </w:p>
    <w:p w14:paraId="54883B26" w14:textId="7E18A349" w:rsidR="5DD04F83" w:rsidRDefault="29D95A4D" w:rsidP="0032044C">
      <w:pPr>
        <w:pStyle w:val="Heading3"/>
        <w:spacing w:after="0"/>
      </w:pPr>
      <w:r w:rsidRPr="761DC6AF">
        <w:rPr>
          <w:rFonts w:eastAsia="Verdana" w:cs="Verdana"/>
          <w:b/>
          <w:bCs/>
          <w:color w:val="auto"/>
          <w:sz w:val="24"/>
          <w:szCs w:val="24"/>
        </w:rPr>
        <w:t xml:space="preserve">3.3 </w:t>
      </w:r>
      <w:r w:rsidR="5DD04F83" w:rsidRPr="761DC6AF">
        <w:rPr>
          <w:rFonts w:eastAsia="Verdana" w:cs="Verdana"/>
          <w:b/>
          <w:bCs/>
          <w:color w:val="auto"/>
          <w:sz w:val="24"/>
          <w:szCs w:val="24"/>
        </w:rPr>
        <w:t>Confirmed consultant appointments</w:t>
      </w:r>
    </w:p>
    <w:p w14:paraId="032EE8D0" w14:textId="2B99D2DC" w:rsidR="2EDA7E7B" w:rsidRDefault="2EDA7E7B" w:rsidP="2EDA7E7B">
      <w:pPr>
        <w:jc w:val="both"/>
      </w:pPr>
      <w:r>
        <w:t>Since the May Board meeting, the Health Board has confirmed 13 consultant appointments across a range of specialties. This includes appointments in mental health, medical leadership, vascular surgery, ophthalmology, acute medicine, paediatrics, gastroenterology, anaesthetics, oncology and burns and plastic reconstructive surgery.</w:t>
      </w:r>
    </w:p>
    <w:p w14:paraId="563B1231" w14:textId="16A15FFE" w:rsidR="2EDA7E7B" w:rsidRDefault="2EDA7E7B" w:rsidP="2EDA7E7B">
      <w:pPr>
        <w:jc w:val="both"/>
      </w:pPr>
      <w:r>
        <w:t xml:space="preserve">The appointments comprise both new and replacement posts, including maternity cover and locum appointments. Five appointments are new posts </w:t>
      </w:r>
      <w:r>
        <w:lastRenderedPageBreak/>
        <w:t>and eight are replacement or replacement cover posts. This reflects continued action to stabilise key services, maintain resilience, support access and quality, and reduce avoidable reliance on agency and variable pay where substantive or planned locum cover can be secured.</w:t>
      </w:r>
    </w:p>
    <w:p w14:paraId="03B28121" w14:textId="5C9B522C" w:rsidR="2EDA7E7B" w:rsidRDefault="2EDA7E7B" w:rsidP="2EDA7E7B">
      <w:pPr>
        <w:jc w:val="both"/>
      </w:pPr>
      <w:r>
        <w:t>No new consultant posts are established without a clear business case, and the 2026/27 process will continue to be strengthened to ensure the medical workforce is appropriately sized and aligned to service, quality and financial requirements.</w:t>
      </w:r>
    </w:p>
    <w:tbl>
      <w:tblPr>
        <w:tblStyle w:val="TableGrid"/>
        <w:tblW w:w="0" w:type="auto"/>
        <w:tblLook w:val="06A0" w:firstRow="1" w:lastRow="0" w:firstColumn="1" w:lastColumn="0" w:noHBand="1" w:noVBand="1"/>
      </w:tblPr>
      <w:tblGrid>
        <w:gridCol w:w="2940"/>
        <w:gridCol w:w="1853"/>
        <w:gridCol w:w="1535"/>
        <w:gridCol w:w="2688"/>
      </w:tblGrid>
      <w:tr w:rsidR="004CC223" w14:paraId="7D3CA8F8" w14:textId="77777777" w:rsidTr="004CC223">
        <w:tc>
          <w:tcPr>
            <w:tcW w:w="37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7E1215" w14:textId="5E2B78FC" w:rsidR="004CC223" w:rsidRDefault="004CC223" w:rsidP="004CC223">
            <w:r w:rsidRPr="004CC223">
              <w:rPr>
                <w:b/>
                <w:bCs/>
                <w:sz w:val="22"/>
                <w:szCs w:val="22"/>
              </w:rPr>
              <w:t>Post Title</w:t>
            </w:r>
          </w:p>
        </w:tc>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43210C" w14:textId="5C01A033" w:rsidR="004CC223" w:rsidRDefault="004CC223" w:rsidP="004CC223">
            <w:r w:rsidRPr="004CC223">
              <w:rPr>
                <w:b/>
                <w:bCs/>
                <w:sz w:val="22"/>
                <w:szCs w:val="22"/>
              </w:rPr>
              <w:t>New / Replacement</w:t>
            </w:r>
          </w:p>
        </w:tc>
        <w:tc>
          <w:tcPr>
            <w:tcW w:w="1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99E955" w14:textId="1D3A86F2" w:rsidR="004CC223" w:rsidRDefault="004CC223" w:rsidP="004CC223">
            <w:r w:rsidRPr="004CC223">
              <w:rPr>
                <w:b/>
                <w:bCs/>
                <w:sz w:val="22"/>
                <w:szCs w:val="22"/>
              </w:rPr>
              <w:t>Start date</w:t>
            </w:r>
          </w:p>
        </w:tc>
        <w:tc>
          <w:tcPr>
            <w:tcW w:w="3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B8DB03" w14:textId="11B35F9E" w:rsidR="004CC223" w:rsidRDefault="004CC223" w:rsidP="004CC223">
            <w:r w:rsidRPr="004CC223">
              <w:rPr>
                <w:b/>
                <w:bCs/>
                <w:sz w:val="22"/>
                <w:szCs w:val="22"/>
              </w:rPr>
              <w:t>Rationale for new post</w:t>
            </w:r>
          </w:p>
        </w:tc>
      </w:tr>
      <w:tr w:rsidR="004CC223" w14:paraId="495A6DA6" w14:textId="77777777" w:rsidTr="004CC223">
        <w:tc>
          <w:tcPr>
            <w:tcW w:w="3750" w:type="dxa"/>
            <w:tcBorders>
              <w:top w:val="single" w:sz="4" w:space="0" w:color="auto"/>
              <w:left w:val="single" w:sz="4" w:space="0" w:color="auto"/>
              <w:bottom w:val="single" w:sz="4" w:space="0" w:color="auto"/>
              <w:right w:val="single" w:sz="4" w:space="0" w:color="auto"/>
            </w:tcBorders>
          </w:tcPr>
          <w:p w14:paraId="0BB5D029" w14:textId="5001BE6E" w:rsidR="004CC223" w:rsidRDefault="004CC223" w:rsidP="004CC223">
            <w:r w:rsidRPr="004CC223">
              <w:rPr>
                <w:color w:val="000000" w:themeColor="text1"/>
                <w:sz w:val="22"/>
                <w:szCs w:val="22"/>
              </w:rPr>
              <w:t>Specialty Attachment Lead for Mental Health</w:t>
            </w:r>
          </w:p>
        </w:tc>
        <w:tc>
          <w:tcPr>
            <w:tcW w:w="1890" w:type="dxa"/>
            <w:tcBorders>
              <w:top w:val="single" w:sz="4" w:space="0" w:color="auto"/>
              <w:left w:val="single" w:sz="4" w:space="0" w:color="auto"/>
              <w:bottom w:val="single" w:sz="4" w:space="0" w:color="auto"/>
              <w:right w:val="single" w:sz="4" w:space="0" w:color="auto"/>
            </w:tcBorders>
          </w:tcPr>
          <w:p w14:paraId="2FF7B59F" w14:textId="28D2AD1D"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694AEE8F" w14:textId="6EBC6B94" w:rsidR="004CC223" w:rsidRDefault="004CC223" w:rsidP="004CC223">
            <w:r w:rsidRPr="004CC223">
              <w:rPr>
                <w:color w:val="000000" w:themeColor="text1"/>
                <w:sz w:val="22"/>
                <w:szCs w:val="22"/>
              </w:rPr>
              <w:t>07/05/2026</w:t>
            </w:r>
          </w:p>
        </w:tc>
        <w:tc>
          <w:tcPr>
            <w:tcW w:w="3675" w:type="dxa"/>
            <w:tcBorders>
              <w:top w:val="single" w:sz="4" w:space="0" w:color="auto"/>
              <w:left w:val="single" w:sz="4" w:space="0" w:color="auto"/>
              <w:bottom w:val="single" w:sz="4" w:space="0" w:color="auto"/>
              <w:right w:val="single" w:sz="4" w:space="0" w:color="auto"/>
            </w:tcBorders>
          </w:tcPr>
          <w:p w14:paraId="3252A0E1" w14:textId="41669702" w:rsidR="004CC223" w:rsidRDefault="004CC223" w:rsidP="004CC223"/>
        </w:tc>
      </w:tr>
      <w:tr w:rsidR="004CC223" w14:paraId="10221997" w14:textId="77777777" w:rsidTr="004CC223">
        <w:tc>
          <w:tcPr>
            <w:tcW w:w="3750" w:type="dxa"/>
            <w:tcBorders>
              <w:top w:val="single" w:sz="4" w:space="0" w:color="auto"/>
              <w:left w:val="single" w:sz="4" w:space="0" w:color="auto"/>
              <w:bottom w:val="single" w:sz="4" w:space="0" w:color="auto"/>
              <w:right w:val="single" w:sz="4" w:space="0" w:color="auto"/>
            </w:tcBorders>
          </w:tcPr>
          <w:p w14:paraId="162FDEC1" w14:textId="1A78B05E" w:rsidR="004CC223" w:rsidRDefault="004CC223" w:rsidP="004CC223">
            <w:r w:rsidRPr="004CC223">
              <w:rPr>
                <w:color w:val="000000" w:themeColor="text1"/>
                <w:sz w:val="22"/>
                <w:szCs w:val="22"/>
              </w:rPr>
              <w:t>Acting Deputy Medical Director</w:t>
            </w:r>
          </w:p>
        </w:tc>
        <w:tc>
          <w:tcPr>
            <w:tcW w:w="1890" w:type="dxa"/>
            <w:tcBorders>
              <w:top w:val="single" w:sz="4" w:space="0" w:color="auto"/>
              <w:left w:val="single" w:sz="4" w:space="0" w:color="auto"/>
              <w:bottom w:val="single" w:sz="4" w:space="0" w:color="auto"/>
              <w:right w:val="single" w:sz="4" w:space="0" w:color="auto"/>
            </w:tcBorders>
          </w:tcPr>
          <w:p w14:paraId="26B94C68" w14:textId="5BE91B9A"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096A304A" w14:textId="3A5F0C40" w:rsidR="004CC223" w:rsidRDefault="004CC223" w:rsidP="004CC223">
            <w:r w:rsidRPr="004CC223">
              <w:rPr>
                <w:color w:val="000000" w:themeColor="text1"/>
                <w:sz w:val="22"/>
                <w:szCs w:val="22"/>
              </w:rPr>
              <w:t>18/05/2026</w:t>
            </w:r>
          </w:p>
        </w:tc>
        <w:tc>
          <w:tcPr>
            <w:tcW w:w="3675" w:type="dxa"/>
            <w:tcBorders>
              <w:top w:val="single" w:sz="4" w:space="0" w:color="auto"/>
              <w:left w:val="single" w:sz="4" w:space="0" w:color="auto"/>
              <w:bottom w:val="single" w:sz="4" w:space="0" w:color="auto"/>
              <w:right w:val="single" w:sz="4" w:space="0" w:color="auto"/>
            </w:tcBorders>
          </w:tcPr>
          <w:p w14:paraId="5C059C43" w14:textId="5B1727DB" w:rsidR="004CC223" w:rsidRDefault="004CC223" w:rsidP="004CC223"/>
        </w:tc>
      </w:tr>
      <w:tr w:rsidR="004CC223" w14:paraId="101E46ED" w14:textId="77777777" w:rsidTr="004CC223">
        <w:tc>
          <w:tcPr>
            <w:tcW w:w="3750" w:type="dxa"/>
            <w:tcBorders>
              <w:top w:val="single" w:sz="4" w:space="0" w:color="auto"/>
              <w:left w:val="single" w:sz="4" w:space="0" w:color="auto"/>
              <w:bottom w:val="single" w:sz="4" w:space="0" w:color="auto"/>
              <w:right w:val="single" w:sz="4" w:space="0" w:color="auto"/>
            </w:tcBorders>
          </w:tcPr>
          <w:p w14:paraId="32C90138" w14:textId="4557332F" w:rsidR="004CC223" w:rsidRDefault="004CC223" w:rsidP="004CC223">
            <w:r w:rsidRPr="004CC223">
              <w:rPr>
                <w:color w:val="000000" w:themeColor="text1"/>
                <w:sz w:val="22"/>
                <w:szCs w:val="22"/>
              </w:rPr>
              <w:t>Consultant Vascular Surgeon</w:t>
            </w:r>
          </w:p>
        </w:tc>
        <w:tc>
          <w:tcPr>
            <w:tcW w:w="1890" w:type="dxa"/>
            <w:tcBorders>
              <w:top w:val="single" w:sz="4" w:space="0" w:color="auto"/>
              <w:left w:val="single" w:sz="4" w:space="0" w:color="auto"/>
              <w:bottom w:val="single" w:sz="4" w:space="0" w:color="auto"/>
              <w:right w:val="single" w:sz="4" w:space="0" w:color="auto"/>
            </w:tcBorders>
          </w:tcPr>
          <w:p w14:paraId="06673D4C" w14:textId="392C46DE" w:rsidR="004CC223" w:rsidRDefault="004CC223" w:rsidP="004CC223">
            <w:r w:rsidRPr="004CC223">
              <w:rPr>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1CB0E088" w14:textId="54A8C2CD" w:rsidR="004CC223" w:rsidRDefault="004CC223" w:rsidP="004CC223">
            <w:r w:rsidRPr="004CC223">
              <w:rPr>
                <w:color w:val="000000" w:themeColor="text1"/>
                <w:sz w:val="22"/>
                <w:szCs w:val="22"/>
              </w:rPr>
              <w:t>19/05/2026</w:t>
            </w:r>
          </w:p>
        </w:tc>
        <w:tc>
          <w:tcPr>
            <w:tcW w:w="3675" w:type="dxa"/>
            <w:tcBorders>
              <w:top w:val="single" w:sz="4" w:space="0" w:color="auto"/>
              <w:left w:val="single" w:sz="4" w:space="0" w:color="auto"/>
              <w:bottom w:val="single" w:sz="4" w:space="0" w:color="auto"/>
              <w:right w:val="single" w:sz="4" w:space="0" w:color="auto"/>
            </w:tcBorders>
          </w:tcPr>
          <w:p w14:paraId="40E9AF77" w14:textId="63BF82CF" w:rsidR="004CC223" w:rsidRDefault="004CC223" w:rsidP="004CC223"/>
        </w:tc>
      </w:tr>
      <w:tr w:rsidR="004CC223" w14:paraId="686D795F" w14:textId="77777777" w:rsidTr="004CC223">
        <w:tc>
          <w:tcPr>
            <w:tcW w:w="3750" w:type="dxa"/>
            <w:tcBorders>
              <w:top w:val="single" w:sz="4" w:space="0" w:color="auto"/>
              <w:left w:val="single" w:sz="4" w:space="0" w:color="auto"/>
              <w:bottom w:val="single" w:sz="4" w:space="0" w:color="auto"/>
              <w:right w:val="single" w:sz="4" w:space="0" w:color="auto"/>
            </w:tcBorders>
          </w:tcPr>
          <w:p w14:paraId="5985E2C3" w14:textId="6E361592" w:rsidR="004CC223" w:rsidRDefault="004CC223" w:rsidP="004CC223">
            <w:r w:rsidRPr="004CC223">
              <w:rPr>
                <w:color w:val="000000" w:themeColor="text1"/>
                <w:sz w:val="22"/>
                <w:szCs w:val="22"/>
              </w:rPr>
              <w:t>Consultant Ophthalmologist - VR</w:t>
            </w:r>
          </w:p>
        </w:tc>
        <w:tc>
          <w:tcPr>
            <w:tcW w:w="1890" w:type="dxa"/>
            <w:tcBorders>
              <w:top w:val="single" w:sz="4" w:space="0" w:color="auto"/>
              <w:left w:val="single" w:sz="4" w:space="0" w:color="auto"/>
              <w:bottom w:val="single" w:sz="4" w:space="0" w:color="auto"/>
              <w:right w:val="single" w:sz="4" w:space="0" w:color="auto"/>
            </w:tcBorders>
          </w:tcPr>
          <w:p w14:paraId="374EB090" w14:textId="4F7CA67F" w:rsidR="004CC223" w:rsidRDefault="004CC223" w:rsidP="004CC223">
            <w:r w:rsidRPr="004CC223">
              <w:rPr>
                <w:color w:val="000000" w:themeColor="text1"/>
                <w:sz w:val="22"/>
                <w:szCs w:val="22"/>
              </w:rPr>
              <w:t>New</w:t>
            </w:r>
          </w:p>
        </w:tc>
        <w:tc>
          <w:tcPr>
            <w:tcW w:w="1110" w:type="dxa"/>
            <w:tcBorders>
              <w:top w:val="single" w:sz="4" w:space="0" w:color="auto"/>
              <w:left w:val="single" w:sz="4" w:space="0" w:color="auto"/>
              <w:bottom w:val="single" w:sz="4" w:space="0" w:color="auto"/>
              <w:right w:val="single" w:sz="4" w:space="0" w:color="auto"/>
            </w:tcBorders>
          </w:tcPr>
          <w:p w14:paraId="6CF8F646" w14:textId="5DFC96CF" w:rsidR="004CC223" w:rsidRDefault="004CC223" w:rsidP="004CC223">
            <w:r w:rsidRPr="004CC223">
              <w:rPr>
                <w:color w:val="000000" w:themeColor="text1"/>
                <w:sz w:val="22"/>
                <w:szCs w:val="22"/>
              </w:rPr>
              <w:t>26/05/2026</w:t>
            </w:r>
          </w:p>
        </w:tc>
        <w:tc>
          <w:tcPr>
            <w:tcW w:w="3675" w:type="dxa"/>
            <w:tcBorders>
              <w:top w:val="single" w:sz="4" w:space="0" w:color="auto"/>
              <w:left w:val="single" w:sz="4" w:space="0" w:color="auto"/>
              <w:bottom w:val="single" w:sz="4" w:space="0" w:color="auto"/>
              <w:right w:val="single" w:sz="4" w:space="0" w:color="auto"/>
            </w:tcBorders>
          </w:tcPr>
          <w:p w14:paraId="11D800B5" w14:textId="504EED12" w:rsidR="004CC223" w:rsidRDefault="004CC223" w:rsidP="004CC223">
            <w:r w:rsidRPr="004CC223">
              <w:rPr>
                <w:sz w:val="22"/>
                <w:szCs w:val="22"/>
              </w:rPr>
              <w:t>Regional ophthalmology post funded by Hywel Dda and agreed through the Regional Eye Care Programme Board.</w:t>
            </w:r>
          </w:p>
        </w:tc>
      </w:tr>
      <w:tr w:rsidR="004CC223" w14:paraId="5571FC9C" w14:textId="77777777" w:rsidTr="004CC223">
        <w:tc>
          <w:tcPr>
            <w:tcW w:w="3750" w:type="dxa"/>
            <w:tcBorders>
              <w:top w:val="single" w:sz="4" w:space="0" w:color="auto"/>
              <w:left w:val="single" w:sz="4" w:space="0" w:color="auto"/>
              <w:bottom w:val="single" w:sz="4" w:space="0" w:color="auto"/>
              <w:right w:val="single" w:sz="4" w:space="0" w:color="auto"/>
            </w:tcBorders>
          </w:tcPr>
          <w:p w14:paraId="08F8CC78" w14:textId="418ACB7F" w:rsidR="004CC223" w:rsidRDefault="004CC223" w:rsidP="004CC223">
            <w:r w:rsidRPr="004CC223">
              <w:rPr>
                <w:color w:val="000000" w:themeColor="text1"/>
                <w:sz w:val="22"/>
                <w:szCs w:val="22"/>
              </w:rPr>
              <w:t>Locum Consultant in Acute Medicine</w:t>
            </w:r>
          </w:p>
        </w:tc>
        <w:tc>
          <w:tcPr>
            <w:tcW w:w="1890" w:type="dxa"/>
            <w:tcBorders>
              <w:top w:val="single" w:sz="4" w:space="0" w:color="auto"/>
              <w:left w:val="single" w:sz="4" w:space="0" w:color="auto"/>
              <w:bottom w:val="single" w:sz="4" w:space="0" w:color="auto"/>
              <w:right w:val="single" w:sz="4" w:space="0" w:color="auto"/>
            </w:tcBorders>
          </w:tcPr>
          <w:p w14:paraId="7BBEB291" w14:textId="7B5B5A04" w:rsidR="004CC223" w:rsidRDefault="004CC223" w:rsidP="004CC223">
            <w:r w:rsidRPr="004CC223">
              <w:rPr>
                <w:color w:val="000000" w:themeColor="text1"/>
                <w:sz w:val="22"/>
                <w:szCs w:val="22"/>
              </w:rPr>
              <w:t>New</w:t>
            </w:r>
          </w:p>
        </w:tc>
        <w:tc>
          <w:tcPr>
            <w:tcW w:w="1110" w:type="dxa"/>
            <w:tcBorders>
              <w:top w:val="single" w:sz="4" w:space="0" w:color="auto"/>
              <w:left w:val="single" w:sz="4" w:space="0" w:color="auto"/>
              <w:bottom w:val="single" w:sz="4" w:space="0" w:color="auto"/>
              <w:right w:val="single" w:sz="4" w:space="0" w:color="auto"/>
            </w:tcBorders>
          </w:tcPr>
          <w:p w14:paraId="38395F2B" w14:textId="3A750D35" w:rsidR="004CC223" w:rsidRDefault="004CC223" w:rsidP="004CC223">
            <w:r w:rsidRPr="004CC223">
              <w:rPr>
                <w:color w:val="000000" w:themeColor="text1"/>
                <w:sz w:val="22"/>
                <w:szCs w:val="22"/>
              </w:rPr>
              <w:t>26/05/2026</w:t>
            </w:r>
          </w:p>
        </w:tc>
        <w:tc>
          <w:tcPr>
            <w:tcW w:w="3675" w:type="dxa"/>
            <w:tcBorders>
              <w:top w:val="single" w:sz="4" w:space="0" w:color="auto"/>
              <w:left w:val="single" w:sz="4" w:space="0" w:color="auto"/>
              <w:bottom w:val="single" w:sz="4" w:space="0" w:color="auto"/>
              <w:right w:val="single" w:sz="4" w:space="0" w:color="auto"/>
            </w:tcBorders>
          </w:tcPr>
          <w:p w14:paraId="54C9CADC" w14:textId="3C933F13" w:rsidR="004CC223" w:rsidRDefault="004CC223" w:rsidP="004CC223">
            <w:r w:rsidRPr="004CC223">
              <w:rPr>
                <w:sz w:val="22"/>
                <w:szCs w:val="22"/>
              </w:rPr>
              <w:t>Locum appointment to reduce agency expenditure while substantive replacement recruitment is progressed.</w:t>
            </w:r>
          </w:p>
        </w:tc>
      </w:tr>
      <w:tr w:rsidR="004CC223" w14:paraId="14C75808" w14:textId="77777777" w:rsidTr="004CC223">
        <w:tc>
          <w:tcPr>
            <w:tcW w:w="3750" w:type="dxa"/>
            <w:tcBorders>
              <w:top w:val="single" w:sz="4" w:space="0" w:color="auto"/>
              <w:left w:val="single" w:sz="4" w:space="0" w:color="auto"/>
              <w:bottom w:val="single" w:sz="4" w:space="0" w:color="auto"/>
              <w:right w:val="single" w:sz="4" w:space="0" w:color="auto"/>
            </w:tcBorders>
          </w:tcPr>
          <w:p w14:paraId="76055E41" w14:textId="3FE583D2" w:rsidR="004CC223" w:rsidRDefault="004CC223" w:rsidP="004CC223">
            <w:r w:rsidRPr="004CC223">
              <w:rPr>
                <w:color w:val="000000" w:themeColor="text1"/>
                <w:sz w:val="22"/>
                <w:szCs w:val="22"/>
              </w:rPr>
              <w:t>Consultant General Paediatrician with interest in eating disorders</w:t>
            </w:r>
          </w:p>
        </w:tc>
        <w:tc>
          <w:tcPr>
            <w:tcW w:w="1890" w:type="dxa"/>
            <w:tcBorders>
              <w:top w:val="single" w:sz="4" w:space="0" w:color="auto"/>
              <w:left w:val="single" w:sz="4" w:space="0" w:color="auto"/>
              <w:bottom w:val="single" w:sz="4" w:space="0" w:color="auto"/>
              <w:right w:val="single" w:sz="4" w:space="0" w:color="auto"/>
            </w:tcBorders>
          </w:tcPr>
          <w:p w14:paraId="28BEBE21" w14:textId="31D7AE60" w:rsidR="004CC223" w:rsidRDefault="004CC223" w:rsidP="004CC223">
            <w:r w:rsidRPr="004CC223">
              <w:rPr>
                <w:color w:val="000000" w:themeColor="text1"/>
                <w:sz w:val="22"/>
                <w:szCs w:val="22"/>
              </w:rPr>
              <w:t>New</w:t>
            </w:r>
          </w:p>
        </w:tc>
        <w:tc>
          <w:tcPr>
            <w:tcW w:w="1110" w:type="dxa"/>
            <w:tcBorders>
              <w:top w:val="single" w:sz="4" w:space="0" w:color="auto"/>
              <w:left w:val="single" w:sz="4" w:space="0" w:color="auto"/>
              <w:bottom w:val="single" w:sz="4" w:space="0" w:color="auto"/>
              <w:right w:val="single" w:sz="4" w:space="0" w:color="auto"/>
            </w:tcBorders>
          </w:tcPr>
          <w:p w14:paraId="18948CFE" w14:textId="7675F9E3" w:rsidR="004CC223" w:rsidRDefault="004CC223" w:rsidP="004CC223">
            <w:r w:rsidRPr="004CC223">
              <w:rPr>
                <w:color w:val="000000" w:themeColor="text1"/>
                <w:sz w:val="22"/>
                <w:szCs w:val="22"/>
              </w:rPr>
              <w:t>01/06/2026</w:t>
            </w:r>
          </w:p>
        </w:tc>
        <w:tc>
          <w:tcPr>
            <w:tcW w:w="3675" w:type="dxa"/>
            <w:tcBorders>
              <w:top w:val="single" w:sz="4" w:space="0" w:color="auto"/>
              <w:left w:val="single" w:sz="4" w:space="0" w:color="auto"/>
              <w:bottom w:val="single" w:sz="4" w:space="0" w:color="auto"/>
              <w:right w:val="single" w:sz="4" w:space="0" w:color="auto"/>
            </w:tcBorders>
          </w:tcPr>
          <w:p w14:paraId="64F1109E" w14:textId="7EE87FD3" w:rsidR="004CC223" w:rsidRDefault="004CC223" w:rsidP="004CC223">
            <w:r w:rsidRPr="004CC223">
              <w:rPr>
                <w:sz w:val="22"/>
                <w:szCs w:val="22"/>
              </w:rPr>
              <w:t>Reconfigured general paediatric post with an eating disorders component; two sessions are CAMHS-funded, with the remaining sessions supported from core funding following a consultant departure.</w:t>
            </w:r>
          </w:p>
        </w:tc>
      </w:tr>
      <w:tr w:rsidR="004CC223" w14:paraId="177F758C" w14:textId="77777777" w:rsidTr="004CC223">
        <w:tc>
          <w:tcPr>
            <w:tcW w:w="3750" w:type="dxa"/>
            <w:tcBorders>
              <w:top w:val="single" w:sz="4" w:space="0" w:color="auto"/>
              <w:left w:val="single" w:sz="4" w:space="0" w:color="auto"/>
              <w:bottom w:val="single" w:sz="4" w:space="0" w:color="auto"/>
              <w:right w:val="single" w:sz="4" w:space="0" w:color="auto"/>
            </w:tcBorders>
          </w:tcPr>
          <w:p w14:paraId="68EC10A4" w14:textId="00361D81" w:rsidR="004CC223" w:rsidRDefault="004CC223" w:rsidP="004CC223">
            <w:r w:rsidRPr="004CC223">
              <w:rPr>
                <w:color w:val="000000" w:themeColor="text1"/>
                <w:sz w:val="22"/>
                <w:szCs w:val="22"/>
              </w:rPr>
              <w:t>Locum Consultant General Paediatrician</w:t>
            </w:r>
          </w:p>
        </w:tc>
        <w:tc>
          <w:tcPr>
            <w:tcW w:w="1890" w:type="dxa"/>
            <w:tcBorders>
              <w:top w:val="single" w:sz="4" w:space="0" w:color="auto"/>
              <w:left w:val="single" w:sz="4" w:space="0" w:color="auto"/>
              <w:bottom w:val="single" w:sz="4" w:space="0" w:color="auto"/>
              <w:right w:val="single" w:sz="4" w:space="0" w:color="auto"/>
            </w:tcBorders>
          </w:tcPr>
          <w:p w14:paraId="44914CD6" w14:textId="04BEE1EE" w:rsidR="004CC223" w:rsidRDefault="004CC223" w:rsidP="004CC223">
            <w:r w:rsidRPr="004CC223">
              <w:rPr>
                <w:color w:val="000000" w:themeColor="text1"/>
                <w:sz w:val="22"/>
                <w:szCs w:val="22"/>
              </w:rPr>
              <w:t>Replacement - Maternity</w:t>
            </w:r>
          </w:p>
        </w:tc>
        <w:tc>
          <w:tcPr>
            <w:tcW w:w="1110" w:type="dxa"/>
            <w:tcBorders>
              <w:top w:val="single" w:sz="4" w:space="0" w:color="auto"/>
              <w:left w:val="single" w:sz="4" w:space="0" w:color="auto"/>
              <w:bottom w:val="single" w:sz="4" w:space="0" w:color="auto"/>
              <w:right w:val="single" w:sz="4" w:space="0" w:color="auto"/>
            </w:tcBorders>
          </w:tcPr>
          <w:p w14:paraId="5B218E2D" w14:textId="2D11BF70" w:rsidR="004CC223" w:rsidRDefault="004CC223" w:rsidP="004CC223">
            <w:r w:rsidRPr="004CC223">
              <w:rPr>
                <w:color w:val="000000" w:themeColor="text1"/>
                <w:sz w:val="22"/>
                <w:szCs w:val="22"/>
              </w:rPr>
              <w:t>08/06/2026</w:t>
            </w:r>
          </w:p>
        </w:tc>
        <w:tc>
          <w:tcPr>
            <w:tcW w:w="3675" w:type="dxa"/>
            <w:tcBorders>
              <w:top w:val="single" w:sz="4" w:space="0" w:color="auto"/>
              <w:left w:val="single" w:sz="4" w:space="0" w:color="auto"/>
              <w:bottom w:val="single" w:sz="4" w:space="0" w:color="auto"/>
              <w:right w:val="single" w:sz="4" w:space="0" w:color="auto"/>
            </w:tcBorders>
          </w:tcPr>
          <w:p w14:paraId="202AA289" w14:textId="5F68F7D0" w:rsidR="004CC223" w:rsidRDefault="004CC223" w:rsidP="004CC223"/>
        </w:tc>
      </w:tr>
      <w:tr w:rsidR="004CC223" w14:paraId="3875982E" w14:textId="77777777" w:rsidTr="004CC223">
        <w:tc>
          <w:tcPr>
            <w:tcW w:w="3750" w:type="dxa"/>
            <w:tcBorders>
              <w:top w:val="single" w:sz="4" w:space="0" w:color="auto"/>
              <w:left w:val="single" w:sz="4" w:space="0" w:color="auto"/>
              <w:bottom w:val="single" w:sz="4" w:space="0" w:color="auto"/>
              <w:right w:val="single" w:sz="4" w:space="0" w:color="auto"/>
            </w:tcBorders>
          </w:tcPr>
          <w:p w14:paraId="2B0082C6" w14:textId="73B6D1EB" w:rsidR="004CC223" w:rsidRDefault="004CC223" w:rsidP="004CC223">
            <w:r w:rsidRPr="004CC223">
              <w:rPr>
                <w:color w:val="000000" w:themeColor="text1"/>
                <w:sz w:val="22"/>
                <w:szCs w:val="22"/>
              </w:rPr>
              <w:t>Consultant Gastroenterologist</w:t>
            </w:r>
          </w:p>
        </w:tc>
        <w:tc>
          <w:tcPr>
            <w:tcW w:w="1890" w:type="dxa"/>
            <w:tcBorders>
              <w:top w:val="single" w:sz="4" w:space="0" w:color="auto"/>
              <w:left w:val="single" w:sz="4" w:space="0" w:color="auto"/>
              <w:bottom w:val="single" w:sz="4" w:space="0" w:color="auto"/>
              <w:right w:val="single" w:sz="4" w:space="0" w:color="auto"/>
            </w:tcBorders>
          </w:tcPr>
          <w:p w14:paraId="672C3791" w14:textId="700880CB"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6043A0AD" w14:textId="4E12AEF6" w:rsidR="004CC223" w:rsidRDefault="004CC223" w:rsidP="004CC223">
            <w:r w:rsidRPr="004CC223">
              <w:rPr>
                <w:color w:val="000000" w:themeColor="text1"/>
                <w:sz w:val="22"/>
                <w:szCs w:val="22"/>
              </w:rPr>
              <w:t>15/06/2026</w:t>
            </w:r>
          </w:p>
        </w:tc>
        <w:tc>
          <w:tcPr>
            <w:tcW w:w="3675" w:type="dxa"/>
            <w:tcBorders>
              <w:top w:val="single" w:sz="4" w:space="0" w:color="auto"/>
              <w:left w:val="single" w:sz="4" w:space="0" w:color="auto"/>
              <w:bottom w:val="single" w:sz="4" w:space="0" w:color="auto"/>
              <w:right w:val="single" w:sz="4" w:space="0" w:color="auto"/>
            </w:tcBorders>
          </w:tcPr>
          <w:p w14:paraId="3EA0A97D" w14:textId="072DB4DB" w:rsidR="004CC223" w:rsidRDefault="004CC223" w:rsidP="004CC223"/>
        </w:tc>
      </w:tr>
      <w:tr w:rsidR="004CC223" w14:paraId="01275F53" w14:textId="77777777" w:rsidTr="004CC223">
        <w:tc>
          <w:tcPr>
            <w:tcW w:w="3750" w:type="dxa"/>
            <w:tcBorders>
              <w:top w:val="single" w:sz="4" w:space="0" w:color="auto"/>
              <w:left w:val="single" w:sz="4" w:space="0" w:color="auto"/>
              <w:bottom w:val="single" w:sz="4" w:space="0" w:color="auto"/>
              <w:right w:val="single" w:sz="4" w:space="0" w:color="auto"/>
            </w:tcBorders>
          </w:tcPr>
          <w:p w14:paraId="59B5F088" w14:textId="02E879D5" w:rsidR="004CC223" w:rsidRDefault="004CC223" w:rsidP="004CC223">
            <w:r w:rsidRPr="004CC223">
              <w:rPr>
                <w:color w:val="000000" w:themeColor="text1"/>
                <w:sz w:val="22"/>
                <w:szCs w:val="22"/>
              </w:rPr>
              <w:t>Consultant Anaesthetist with an interest in Regional Anaesthesia</w:t>
            </w:r>
          </w:p>
        </w:tc>
        <w:tc>
          <w:tcPr>
            <w:tcW w:w="1890" w:type="dxa"/>
            <w:tcBorders>
              <w:top w:val="single" w:sz="4" w:space="0" w:color="auto"/>
              <w:left w:val="single" w:sz="4" w:space="0" w:color="auto"/>
              <w:bottom w:val="single" w:sz="4" w:space="0" w:color="auto"/>
              <w:right w:val="single" w:sz="4" w:space="0" w:color="auto"/>
            </w:tcBorders>
          </w:tcPr>
          <w:p w14:paraId="6D6ECCE2" w14:textId="00AF4BA6"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246EF05C" w14:textId="0A9E8345" w:rsidR="004CC223" w:rsidRDefault="004CC223" w:rsidP="004CC223">
            <w:r w:rsidRPr="004CC223">
              <w:rPr>
                <w:color w:val="000000" w:themeColor="text1"/>
                <w:sz w:val="22"/>
                <w:szCs w:val="22"/>
              </w:rPr>
              <w:t>22/06/2026</w:t>
            </w:r>
          </w:p>
        </w:tc>
        <w:tc>
          <w:tcPr>
            <w:tcW w:w="3675" w:type="dxa"/>
            <w:tcBorders>
              <w:top w:val="single" w:sz="4" w:space="0" w:color="auto"/>
              <w:left w:val="single" w:sz="4" w:space="0" w:color="auto"/>
              <w:bottom w:val="single" w:sz="4" w:space="0" w:color="auto"/>
              <w:right w:val="single" w:sz="4" w:space="0" w:color="auto"/>
            </w:tcBorders>
          </w:tcPr>
          <w:p w14:paraId="4E093941" w14:textId="00288862" w:rsidR="004CC223" w:rsidRDefault="004CC223" w:rsidP="004CC223"/>
        </w:tc>
      </w:tr>
      <w:tr w:rsidR="004CC223" w14:paraId="01D1B1DF" w14:textId="77777777" w:rsidTr="004CC223">
        <w:tc>
          <w:tcPr>
            <w:tcW w:w="3750" w:type="dxa"/>
            <w:tcBorders>
              <w:top w:val="single" w:sz="4" w:space="0" w:color="auto"/>
              <w:left w:val="single" w:sz="4" w:space="0" w:color="auto"/>
              <w:bottom w:val="single" w:sz="4" w:space="0" w:color="auto"/>
              <w:right w:val="single" w:sz="4" w:space="0" w:color="auto"/>
            </w:tcBorders>
          </w:tcPr>
          <w:p w14:paraId="28F3F344" w14:textId="00D60AAC" w:rsidR="004CC223" w:rsidRDefault="004CC223" w:rsidP="004CC223">
            <w:r w:rsidRPr="004CC223">
              <w:rPr>
                <w:color w:val="000000" w:themeColor="text1"/>
                <w:sz w:val="22"/>
                <w:szCs w:val="22"/>
              </w:rPr>
              <w:lastRenderedPageBreak/>
              <w:t>Locum Consultant Ophthalmologist (Glaucoma)</w:t>
            </w:r>
          </w:p>
        </w:tc>
        <w:tc>
          <w:tcPr>
            <w:tcW w:w="1890" w:type="dxa"/>
            <w:tcBorders>
              <w:top w:val="single" w:sz="4" w:space="0" w:color="auto"/>
              <w:left w:val="single" w:sz="4" w:space="0" w:color="auto"/>
              <w:bottom w:val="single" w:sz="4" w:space="0" w:color="auto"/>
              <w:right w:val="single" w:sz="4" w:space="0" w:color="auto"/>
            </w:tcBorders>
          </w:tcPr>
          <w:p w14:paraId="3598DD0F" w14:textId="7EFCF845"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51E8A5D4" w14:textId="2FEFE20C" w:rsidR="004CC223" w:rsidRDefault="004CC223" w:rsidP="004CC223">
            <w:r w:rsidRPr="004CC223">
              <w:rPr>
                <w:color w:val="000000" w:themeColor="text1"/>
                <w:sz w:val="22"/>
                <w:szCs w:val="22"/>
              </w:rPr>
              <w:t>01/07/2026</w:t>
            </w:r>
          </w:p>
        </w:tc>
        <w:tc>
          <w:tcPr>
            <w:tcW w:w="3675" w:type="dxa"/>
            <w:tcBorders>
              <w:top w:val="single" w:sz="4" w:space="0" w:color="auto"/>
              <w:left w:val="single" w:sz="4" w:space="0" w:color="auto"/>
              <w:bottom w:val="single" w:sz="4" w:space="0" w:color="auto"/>
              <w:right w:val="single" w:sz="4" w:space="0" w:color="auto"/>
            </w:tcBorders>
          </w:tcPr>
          <w:p w14:paraId="6CA074E0" w14:textId="0F9277DA" w:rsidR="004CC223" w:rsidRDefault="004CC223" w:rsidP="004CC223"/>
        </w:tc>
      </w:tr>
      <w:tr w:rsidR="004CC223" w14:paraId="7979BF4D" w14:textId="77777777" w:rsidTr="004CC223">
        <w:tc>
          <w:tcPr>
            <w:tcW w:w="3750" w:type="dxa"/>
            <w:tcBorders>
              <w:top w:val="single" w:sz="4" w:space="0" w:color="auto"/>
              <w:left w:val="single" w:sz="4" w:space="0" w:color="auto"/>
              <w:bottom w:val="single" w:sz="4" w:space="0" w:color="auto"/>
              <w:right w:val="single" w:sz="4" w:space="0" w:color="auto"/>
            </w:tcBorders>
          </w:tcPr>
          <w:p w14:paraId="430734A8" w14:textId="7CF23CD8" w:rsidR="004CC223" w:rsidRDefault="004CC223" w:rsidP="004CC223">
            <w:r w:rsidRPr="004CC223">
              <w:rPr>
                <w:sz w:val="22"/>
                <w:szCs w:val="22"/>
              </w:rPr>
              <w:t>Consultant Clinical Oncologist - CNS, Sarcoma and AOS</w:t>
            </w:r>
          </w:p>
        </w:tc>
        <w:tc>
          <w:tcPr>
            <w:tcW w:w="1890" w:type="dxa"/>
            <w:tcBorders>
              <w:top w:val="single" w:sz="4" w:space="0" w:color="auto"/>
              <w:left w:val="single" w:sz="4" w:space="0" w:color="auto"/>
              <w:bottom w:val="single" w:sz="4" w:space="0" w:color="auto"/>
              <w:right w:val="single" w:sz="4" w:space="0" w:color="auto"/>
            </w:tcBorders>
          </w:tcPr>
          <w:p w14:paraId="6DE64A2B" w14:textId="44D5989A" w:rsidR="004CC223" w:rsidRDefault="004CC223" w:rsidP="004CC223">
            <w:r w:rsidRPr="004CC223">
              <w:rPr>
                <w:sz w:val="22"/>
                <w:szCs w:val="22"/>
              </w:rPr>
              <w:t>New</w:t>
            </w:r>
          </w:p>
        </w:tc>
        <w:tc>
          <w:tcPr>
            <w:tcW w:w="1110" w:type="dxa"/>
            <w:tcBorders>
              <w:top w:val="single" w:sz="4" w:space="0" w:color="auto"/>
              <w:left w:val="single" w:sz="4" w:space="0" w:color="auto"/>
              <w:bottom w:val="single" w:sz="4" w:space="0" w:color="auto"/>
              <w:right w:val="single" w:sz="4" w:space="0" w:color="auto"/>
            </w:tcBorders>
          </w:tcPr>
          <w:p w14:paraId="6379E3F2" w14:textId="69A7C578" w:rsidR="004CC223" w:rsidRDefault="004CC223" w:rsidP="004CC223">
            <w:r w:rsidRPr="004CC223">
              <w:rPr>
                <w:sz w:val="22"/>
                <w:szCs w:val="22"/>
              </w:rPr>
              <w:t>01/07/2026</w:t>
            </w:r>
          </w:p>
        </w:tc>
        <w:tc>
          <w:tcPr>
            <w:tcW w:w="3675" w:type="dxa"/>
            <w:tcBorders>
              <w:top w:val="single" w:sz="4" w:space="0" w:color="auto"/>
              <w:left w:val="single" w:sz="4" w:space="0" w:color="auto"/>
              <w:bottom w:val="single" w:sz="4" w:space="0" w:color="auto"/>
              <w:right w:val="single" w:sz="4" w:space="0" w:color="auto"/>
            </w:tcBorders>
          </w:tcPr>
          <w:p w14:paraId="7D60B960" w14:textId="4FCB3EBE" w:rsidR="004CC223" w:rsidRDefault="004CC223" w:rsidP="004CC223">
            <w:r w:rsidRPr="004CC223">
              <w:rPr>
                <w:sz w:val="22"/>
                <w:szCs w:val="22"/>
              </w:rPr>
              <w:t>Substantive oncology appointment following successful CESR completion; funded from the existing Specialist Grade post, which will not be replaced.</w:t>
            </w:r>
          </w:p>
        </w:tc>
      </w:tr>
      <w:tr w:rsidR="004CC223" w14:paraId="7B1E9418" w14:textId="77777777" w:rsidTr="004CC223">
        <w:tc>
          <w:tcPr>
            <w:tcW w:w="3750" w:type="dxa"/>
            <w:tcBorders>
              <w:top w:val="single" w:sz="4" w:space="0" w:color="auto"/>
              <w:left w:val="single" w:sz="4" w:space="0" w:color="auto"/>
              <w:bottom w:val="single" w:sz="4" w:space="0" w:color="auto"/>
              <w:right w:val="single" w:sz="4" w:space="0" w:color="auto"/>
            </w:tcBorders>
          </w:tcPr>
          <w:p w14:paraId="025395FF" w14:textId="4FED2D96" w:rsidR="004CC223" w:rsidRDefault="004CC223" w:rsidP="004CC223">
            <w:r w:rsidRPr="004CC223">
              <w:rPr>
                <w:color w:val="000000" w:themeColor="text1"/>
                <w:sz w:val="22"/>
                <w:szCs w:val="22"/>
              </w:rPr>
              <w:t>Locum Consultant Burns &amp; Plastic Reconstructive Surgeon</w:t>
            </w:r>
          </w:p>
        </w:tc>
        <w:tc>
          <w:tcPr>
            <w:tcW w:w="1890" w:type="dxa"/>
            <w:tcBorders>
              <w:top w:val="single" w:sz="4" w:space="0" w:color="auto"/>
              <w:left w:val="single" w:sz="4" w:space="0" w:color="auto"/>
              <w:bottom w:val="single" w:sz="4" w:space="0" w:color="auto"/>
              <w:right w:val="single" w:sz="4" w:space="0" w:color="auto"/>
            </w:tcBorders>
          </w:tcPr>
          <w:p w14:paraId="4E746EAE" w14:textId="55571073"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240164C9" w14:textId="152CD710" w:rsidR="004CC223" w:rsidRDefault="004CC223" w:rsidP="004CC223">
            <w:r w:rsidRPr="004CC223">
              <w:rPr>
                <w:color w:val="000000" w:themeColor="text1"/>
                <w:sz w:val="22"/>
                <w:szCs w:val="22"/>
              </w:rPr>
              <w:t>08/07/2026</w:t>
            </w:r>
          </w:p>
        </w:tc>
        <w:tc>
          <w:tcPr>
            <w:tcW w:w="3675" w:type="dxa"/>
            <w:tcBorders>
              <w:top w:val="single" w:sz="4" w:space="0" w:color="auto"/>
              <w:left w:val="single" w:sz="4" w:space="0" w:color="auto"/>
              <w:bottom w:val="single" w:sz="4" w:space="0" w:color="auto"/>
              <w:right w:val="single" w:sz="4" w:space="0" w:color="auto"/>
            </w:tcBorders>
          </w:tcPr>
          <w:p w14:paraId="24BC29AF" w14:textId="07DF786B" w:rsidR="004CC223" w:rsidRDefault="004CC223" w:rsidP="004CC223"/>
        </w:tc>
      </w:tr>
      <w:tr w:rsidR="004CC223" w14:paraId="11E55F30" w14:textId="77777777" w:rsidTr="004CC223">
        <w:tc>
          <w:tcPr>
            <w:tcW w:w="3750" w:type="dxa"/>
            <w:tcBorders>
              <w:top w:val="single" w:sz="4" w:space="0" w:color="auto"/>
              <w:left w:val="single" w:sz="4" w:space="0" w:color="auto"/>
              <w:bottom w:val="single" w:sz="4" w:space="0" w:color="auto"/>
              <w:right w:val="single" w:sz="4" w:space="0" w:color="auto"/>
            </w:tcBorders>
          </w:tcPr>
          <w:p w14:paraId="27F3683A" w14:textId="5867A0FC" w:rsidR="004CC223" w:rsidRDefault="004CC223" w:rsidP="004CC223">
            <w:r w:rsidRPr="004CC223">
              <w:rPr>
                <w:color w:val="000000" w:themeColor="text1"/>
                <w:sz w:val="22"/>
                <w:szCs w:val="22"/>
              </w:rPr>
              <w:t>Locum Consultant Burns &amp; Plastic Reconstructive Surgeon</w:t>
            </w:r>
          </w:p>
        </w:tc>
        <w:tc>
          <w:tcPr>
            <w:tcW w:w="1890" w:type="dxa"/>
            <w:tcBorders>
              <w:top w:val="single" w:sz="4" w:space="0" w:color="auto"/>
              <w:left w:val="single" w:sz="4" w:space="0" w:color="auto"/>
              <w:bottom w:val="single" w:sz="4" w:space="0" w:color="auto"/>
              <w:right w:val="single" w:sz="4" w:space="0" w:color="auto"/>
            </w:tcBorders>
          </w:tcPr>
          <w:p w14:paraId="4382B244" w14:textId="68DF9CC4" w:rsidR="004CC223" w:rsidRDefault="004CC223" w:rsidP="004CC223">
            <w:r w:rsidRPr="004CC223">
              <w:rPr>
                <w:color w:val="000000" w:themeColor="text1"/>
                <w:sz w:val="22"/>
                <w:szCs w:val="22"/>
              </w:rPr>
              <w:t>Replacement</w:t>
            </w:r>
          </w:p>
        </w:tc>
        <w:tc>
          <w:tcPr>
            <w:tcW w:w="1110" w:type="dxa"/>
            <w:tcBorders>
              <w:top w:val="single" w:sz="4" w:space="0" w:color="auto"/>
              <w:left w:val="single" w:sz="4" w:space="0" w:color="auto"/>
              <w:bottom w:val="single" w:sz="4" w:space="0" w:color="auto"/>
              <w:right w:val="single" w:sz="4" w:space="0" w:color="auto"/>
            </w:tcBorders>
          </w:tcPr>
          <w:p w14:paraId="03602A13" w14:textId="39514114" w:rsidR="004CC223" w:rsidRDefault="004CC223" w:rsidP="004CC223">
            <w:r w:rsidRPr="004CC223">
              <w:rPr>
                <w:color w:val="000000" w:themeColor="text1"/>
                <w:sz w:val="22"/>
                <w:szCs w:val="22"/>
              </w:rPr>
              <w:t>14/07/2026</w:t>
            </w:r>
          </w:p>
        </w:tc>
        <w:tc>
          <w:tcPr>
            <w:tcW w:w="3675" w:type="dxa"/>
            <w:tcBorders>
              <w:top w:val="single" w:sz="4" w:space="0" w:color="auto"/>
              <w:left w:val="single" w:sz="4" w:space="0" w:color="auto"/>
              <w:bottom w:val="single" w:sz="4" w:space="0" w:color="auto"/>
              <w:right w:val="single" w:sz="4" w:space="0" w:color="auto"/>
            </w:tcBorders>
          </w:tcPr>
          <w:p w14:paraId="0F46A326" w14:textId="6CDDB496" w:rsidR="004CC223" w:rsidRDefault="004CC223" w:rsidP="004CC223"/>
        </w:tc>
      </w:tr>
    </w:tbl>
    <w:p w14:paraId="705E7C8B" w14:textId="16E8B56C" w:rsidR="2EDA7E7B" w:rsidRDefault="2EDA7E7B"/>
    <w:p w14:paraId="0C42E05E" w14:textId="49D62471" w:rsidR="782DD751" w:rsidRDefault="782DD751" w:rsidP="0032044C">
      <w:pPr>
        <w:spacing w:after="0"/>
      </w:pPr>
      <w:r w:rsidRPr="782DD751">
        <w:rPr>
          <w:b/>
          <w:bCs/>
        </w:rPr>
        <w:t>3.4 Director of Therapies and Health Science</w:t>
      </w:r>
    </w:p>
    <w:p w14:paraId="2E86E34B" w14:textId="0C99805D" w:rsidR="60358831" w:rsidRDefault="60358831" w:rsidP="76CE8231">
      <w:pPr>
        <w:jc w:val="both"/>
      </w:pPr>
      <w:r>
        <w:t xml:space="preserve">Following the retirement of </w:t>
      </w:r>
      <w:r w:rsidR="0604611D">
        <w:t xml:space="preserve">our </w:t>
      </w:r>
      <w:r w:rsidR="782DD751">
        <w:t xml:space="preserve">Director of Therapies and Health Science </w:t>
      </w:r>
      <w:r w:rsidR="2A8F39D8">
        <w:t xml:space="preserve">in June, recruitment to the </w:t>
      </w:r>
      <w:r w:rsidR="782DD751">
        <w:t xml:space="preserve">role has been paused while </w:t>
      </w:r>
      <w:r w:rsidR="5D53F5F2">
        <w:t>we</w:t>
      </w:r>
      <w:r w:rsidR="782DD751">
        <w:t xml:space="preserve"> consider how the responsibilities of the role should be discharged </w:t>
      </w:r>
      <w:r w:rsidR="53A01D9B">
        <w:t>in alignment</w:t>
      </w:r>
      <w:r w:rsidR="782DD751">
        <w:t xml:space="preserve"> with the future operating model developed through Organised for Success</w:t>
      </w:r>
      <w:r w:rsidR="7527A103">
        <w:t xml:space="preserve"> and clinical model developed through </w:t>
      </w:r>
      <w:r w:rsidR="7527A103" w:rsidRPr="565F24AD">
        <w:rPr>
          <w:i/>
          <w:iCs/>
        </w:rPr>
        <w:t>Transforming for the Future</w:t>
      </w:r>
      <w:r w:rsidR="782DD751" w:rsidRPr="565F24AD">
        <w:rPr>
          <w:i/>
          <w:iCs/>
        </w:rPr>
        <w:t>.</w:t>
      </w:r>
      <w:r w:rsidR="36DCB9F6">
        <w:t xml:space="preserve"> In the interim, executive responsibilities are shared between the Executive Director of Nursing and the Executive Medical Director. </w:t>
      </w:r>
      <w:r w:rsidR="3E2A45A6">
        <w:t xml:space="preserve">This will be reviewed in September. </w:t>
      </w:r>
    </w:p>
    <w:p w14:paraId="581F715A" w14:textId="448EEB3A" w:rsidR="69AE0BED" w:rsidRPr="000D78EA" w:rsidRDefault="23412710" w:rsidP="0032044C">
      <w:pPr>
        <w:spacing w:after="0"/>
        <w:jc w:val="both"/>
        <w:rPr>
          <w:b/>
          <w:bCs/>
        </w:rPr>
      </w:pPr>
      <w:r w:rsidRPr="61D85374">
        <w:rPr>
          <w:b/>
          <w:bCs/>
        </w:rPr>
        <w:t>3</w:t>
      </w:r>
      <w:r w:rsidR="69AE0BED" w:rsidRPr="61D85374">
        <w:rPr>
          <w:b/>
          <w:bCs/>
        </w:rPr>
        <w:t xml:space="preserve">.5 Gorseinon Hospital </w:t>
      </w:r>
    </w:p>
    <w:p w14:paraId="223C87FC" w14:textId="4D0F9F33" w:rsidR="565F24AD" w:rsidRPr="000D78EA" w:rsidRDefault="565F24AD" w:rsidP="61D85374">
      <w:pPr>
        <w:jc w:val="both"/>
      </w:pPr>
      <w:r w:rsidRPr="000D78EA">
        <w:t>The Board was due to receive a decision paper in September on the future location of the inpatient beds previously provided at Gorseinon Hospital and temporarily relocated to Singleton. Following further discussion with Llais, it is clear that additional time is required to complete a full and compliant engagement process before a final decision is brought to the Board.</w:t>
      </w:r>
    </w:p>
    <w:p w14:paraId="5A070AD8" w14:textId="34E245B5" w:rsidR="565F24AD" w:rsidRPr="000D78EA" w:rsidRDefault="565F24AD" w:rsidP="61D85374">
      <w:pPr>
        <w:jc w:val="both"/>
      </w:pPr>
      <w:r w:rsidRPr="000D78EA">
        <w:t>We recognise that earlier analysis of the evidence base informing the proposed permanent transfer</w:t>
      </w:r>
      <w:r w:rsidR="6ACDD37B" w:rsidRPr="000D78EA">
        <w:t xml:space="preserve"> and subsequent decision</w:t>
      </w:r>
      <w:r w:rsidRPr="000D78EA">
        <w:t xml:space="preserve"> would have been preferable</w:t>
      </w:r>
      <w:r w:rsidR="0051068C" w:rsidRPr="000D78EA">
        <w:t xml:space="preserve">. </w:t>
      </w:r>
      <w:r w:rsidR="77DACE53" w:rsidRPr="000D78EA">
        <w:t>T</w:t>
      </w:r>
      <w:r w:rsidR="3CCFC90F" w:rsidRPr="000D78EA">
        <w:t xml:space="preserve">his would </w:t>
      </w:r>
      <w:r w:rsidR="0DA3A907" w:rsidRPr="000D78EA">
        <w:t>then have triggered</w:t>
      </w:r>
      <w:r w:rsidR="3CCFC90F" w:rsidRPr="000D78EA">
        <w:t xml:space="preserve"> the corresponding formal engagement</w:t>
      </w:r>
      <w:r w:rsidRPr="000D78EA">
        <w:t>. The revised approach is intended to ensure the process is completed properly before any final decision is made. We will therefore need to seek a temporary extension to the current bed transfer arrangements while</w:t>
      </w:r>
      <w:r w:rsidR="430ED0E8" w:rsidRPr="000D78EA">
        <w:t xml:space="preserve"> the engagement process is </w:t>
      </w:r>
      <w:r w:rsidR="3C9D0FAF" w:rsidRPr="000D78EA">
        <w:t xml:space="preserve">finalised </w:t>
      </w:r>
      <w:r w:rsidR="430ED0E8" w:rsidRPr="000D78EA">
        <w:t>in conjunction with Llais and the subsequent</w:t>
      </w:r>
      <w:r w:rsidRPr="000D78EA">
        <w:t xml:space="preserve"> engagement is completed, responses are analysed and the outcome informs the final recommendation.</w:t>
      </w:r>
    </w:p>
    <w:p w14:paraId="2EE85514" w14:textId="3CDB4BCE" w:rsidR="565F24AD" w:rsidRDefault="565F24AD" w:rsidP="61D85374">
      <w:pPr>
        <w:jc w:val="both"/>
      </w:pPr>
      <w:r w:rsidRPr="000D78EA">
        <w:lastRenderedPageBreak/>
        <w:t xml:space="preserve">The engagement </w:t>
      </w:r>
      <w:r w:rsidR="3CDD6828">
        <w:t>will clearly</w:t>
      </w:r>
      <w:r>
        <w:t xml:space="preserve"> set out the proposal for the future location of the inpatient beds</w:t>
      </w:r>
      <w:r w:rsidR="0051068C">
        <w:t xml:space="preserve">. </w:t>
      </w:r>
      <w:r w:rsidR="0FE6A5BA">
        <w:t>It will also focus on</w:t>
      </w:r>
      <w:r>
        <w:t xml:space="preserve"> the continued development of Gorseinon Hospital as a vibrant community health hub</w:t>
      </w:r>
      <w:r w:rsidR="1A51790D">
        <w:t>, seeking community views and ideas on how that could be delivered</w:t>
      </w:r>
      <w:r>
        <w:t xml:space="preserve">. A high-level engagement approach is set out in Appendix 1. To maintain pace, I am seeking delegated authority </w:t>
      </w:r>
      <w:r w:rsidR="4DE861D8">
        <w:t xml:space="preserve">from the Board </w:t>
      </w:r>
      <w:r>
        <w:t>to approve and issue the full engagement materials outside the formal Board meeting cycle, subject to appropriate executive, clinical and governance review.</w:t>
      </w:r>
    </w:p>
    <w:p w14:paraId="2727D00E" w14:textId="65E23A49" w:rsidR="46325845" w:rsidRDefault="46325845" w:rsidP="61D85374">
      <w:pPr>
        <w:jc w:val="both"/>
      </w:pPr>
      <w:r>
        <w:t xml:space="preserve">Informal engagement has taken place with local Councillors, staff working in the hospital, staff who have transferred to Singleton </w:t>
      </w:r>
      <w:r w:rsidR="2D244208">
        <w:t>temporarily. The space vacated by the transfer of the inpatient ward is being utilised on a temporary basis as a number of c</w:t>
      </w:r>
      <w:r w:rsidR="66CCA023">
        <w:t xml:space="preserve">ommunity clinics were constrained by the physical capacity. This has been positively received by patients and staff. The window security shutters that were temporarily </w:t>
      </w:r>
      <w:r w:rsidR="0F07F831">
        <w:t xml:space="preserve">installed to prevent damage have now been removed as CCTV cameras have been installed. </w:t>
      </w:r>
    </w:p>
    <w:p w14:paraId="0B609FCE" w14:textId="2AAF08FE" w:rsidR="0F07F831" w:rsidRDefault="0F07F831" w:rsidP="61D85374">
      <w:pPr>
        <w:jc w:val="both"/>
      </w:pPr>
      <w:r>
        <w:t xml:space="preserve">We are very grateful to colleagues working in Gorseinon Hospital who have worked with the local community to provide support following recent tragic events. </w:t>
      </w:r>
    </w:p>
    <w:sectPr w:rsidR="0F07F831" w:rsidSect="00C56885">
      <w:headerReference w:type="default" r:id="rId11"/>
      <w:footerReference w:type="default" r:id="rId12"/>
      <w:pgSz w:w="11906" w:h="16838"/>
      <w:pgMar w:top="1843"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5A48" w14:textId="77777777" w:rsidR="006C01A1" w:rsidRDefault="006C01A1" w:rsidP="00C107F2">
      <w:pPr>
        <w:spacing w:after="0" w:line="240" w:lineRule="auto"/>
      </w:pPr>
      <w:r>
        <w:separator/>
      </w:r>
    </w:p>
  </w:endnote>
  <w:endnote w:type="continuationSeparator" w:id="0">
    <w:p w14:paraId="4B820003" w14:textId="77777777" w:rsidR="006C01A1" w:rsidRDefault="006C01A1" w:rsidP="00C107F2">
      <w:pPr>
        <w:spacing w:after="0" w:line="240" w:lineRule="auto"/>
      </w:pPr>
      <w:r>
        <w:continuationSeparator/>
      </w:r>
    </w:p>
  </w:endnote>
  <w:endnote w:type="continuationNotice" w:id="1">
    <w:p w14:paraId="2DD49BD0" w14:textId="77777777" w:rsidR="006C01A1" w:rsidRDefault="006C0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5582BBEE"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37741770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61D85374" w:rsidRPr="0031077C">
      <w:rPr>
        <w:sz w:val="20"/>
        <w:szCs w:val="20"/>
      </w:rPr>
      <w:t>2</w:t>
    </w:r>
    <w:r w:rsidR="0032747D" w:rsidRPr="0031077C">
      <w:rPr>
        <w:sz w:val="20"/>
        <w:szCs w:val="20"/>
      </w:rPr>
      <w:fldChar w:fldCharType="end"/>
    </w:r>
    <w:r w:rsidR="61D85374" w:rsidRPr="0031077C">
      <w:rPr>
        <w:sz w:val="20"/>
        <w:szCs w:val="20"/>
      </w:rPr>
      <w:t xml:space="preserve"> of </w:t>
    </w:r>
    <w:r w:rsidR="61D85374">
      <w:rPr>
        <w:sz w:val="20"/>
        <w:szCs w:val="20"/>
      </w:rPr>
      <w:t>1</w:t>
    </w:r>
    <w:r w:rsidR="61D85374" w:rsidRPr="61D85374">
      <w:rPr>
        <w:sz w:val="20"/>
        <w:szCs w:val="20"/>
      </w:rPr>
      <w:t>4</w:t>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5C7C388B" w:rsidR="003324CB" w:rsidRDefault="00635AC9"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07E5CC97" w:rsidR="0031077C" w:rsidRPr="0031077C" w:rsidRDefault="006B6840"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4310F" w14:textId="77777777" w:rsidR="006C01A1" w:rsidRDefault="006C01A1" w:rsidP="00C107F2">
      <w:pPr>
        <w:spacing w:after="0" w:line="240" w:lineRule="auto"/>
      </w:pPr>
      <w:r>
        <w:separator/>
      </w:r>
    </w:p>
  </w:footnote>
  <w:footnote w:type="continuationSeparator" w:id="0">
    <w:p w14:paraId="189CD1C8" w14:textId="77777777" w:rsidR="006C01A1" w:rsidRDefault="006C01A1" w:rsidP="00C107F2">
      <w:pPr>
        <w:spacing w:after="0" w:line="240" w:lineRule="auto"/>
      </w:pPr>
      <w:r>
        <w:continuationSeparator/>
      </w:r>
    </w:p>
  </w:footnote>
  <w:footnote w:type="continuationNotice" w:id="1">
    <w:p w14:paraId="5795DE60" w14:textId="77777777" w:rsidR="006C01A1" w:rsidRDefault="006C0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70664946" name="Picture 7066494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45"/>
    <w:multiLevelType w:val="hybridMultilevel"/>
    <w:tmpl w:val="FFFFFFFF"/>
    <w:lvl w:ilvl="0" w:tplc="C4B26F94">
      <w:numFmt w:val="none"/>
      <w:lvlText w:val=""/>
      <w:lvlJc w:val="left"/>
      <w:pPr>
        <w:tabs>
          <w:tab w:val="num" w:pos="360"/>
        </w:tabs>
      </w:pPr>
    </w:lvl>
    <w:lvl w:ilvl="1" w:tplc="F30A67B6">
      <w:start w:val="1"/>
      <w:numFmt w:val="lowerLetter"/>
      <w:lvlText w:val="%2."/>
      <w:lvlJc w:val="left"/>
      <w:pPr>
        <w:ind w:left="1440" w:hanging="360"/>
      </w:pPr>
    </w:lvl>
    <w:lvl w:ilvl="2" w:tplc="0AEC6FD6">
      <w:start w:val="1"/>
      <w:numFmt w:val="lowerRoman"/>
      <w:lvlText w:val="%3."/>
      <w:lvlJc w:val="right"/>
      <w:pPr>
        <w:ind w:left="2160" w:hanging="180"/>
      </w:pPr>
    </w:lvl>
    <w:lvl w:ilvl="3" w:tplc="E848A4D2">
      <w:start w:val="1"/>
      <w:numFmt w:val="decimal"/>
      <w:lvlText w:val="%4."/>
      <w:lvlJc w:val="left"/>
      <w:pPr>
        <w:ind w:left="2880" w:hanging="360"/>
      </w:pPr>
    </w:lvl>
    <w:lvl w:ilvl="4" w:tplc="793EA85C">
      <w:start w:val="1"/>
      <w:numFmt w:val="lowerLetter"/>
      <w:lvlText w:val="%5."/>
      <w:lvlJc w:val="left"/>
      <w:pPr>
        <w:ind w:left="3600" w:hanging="360"/>
      </w:pPr>
    </w:lvl>
    <w:lvl w:ilvl="5" w:tplc="681086A0">
      <w:start w:val="1"/>
      <w:numFmt w:val="lowerRoman"/>
      <w:lvlText w:val="%6."/>
      <w:lvlJc w:val="right"/>
      <w:pPr>
        <w:ind w:left="4320" w:hanging="180"/>
      </w:pPr>
    </w:lvl>
    <w:lvl w:ilvl="6" w:tplc="4E103506">
      <w:start w:val="1"/>
      <w:numFmt w:val="decimal"/>
      <w:lvlText w:val="%7."/>
      <w:lvlJc w:val="left"/>
      <w:pPr>
        <w:ind w:left="5040" w:hanging="360"/>
      </w:pPr>
    </w:lvl>
    <w:lvl w:ilvl="7" w:tplc="A87ABFB0">
      <w:start w:val="1"/>
      <w:numFmt w:val="lowerLetter"/>
      <w:lvlText w:val="%8."/>
      <w:lvlJc w:val="left"/>
      <w:pPr>
        <w:ind w:left="5760" w:hanging="360"/>
      </w:pPr>
    </w:lvl>
    <w:lvl w:ilvl="8" w:tplc="3BC2D96E">
      <w:start w:val="1"/>
      <w:numFmt w:val="lowerRoman"/>
      <w:lvlText w:val="%9."/>
      <w:lvlJc w:val="right"/>
      <w:pPr>
        <w:ind w:left="6480" w:hanging="180"/>
      </w:pPr>
    </w:lvl>
  </w:abstractNum>
  <w:abstractNum w:abstractNumId="1" w15:restartNumberingAfterBreak="0">
    <w:nsid w:val="02C8E41B"/>
    <w:multiLevelType w:val="hybridMultilevel"/>
    <w:tmpl w:val="DDA21DA6"/>
    <w:lvl w:ilvl="0" w:tplc="C84E0CAE">
      <w:start w:val="1"/>
      <w:numFmt w:val="bullet"/>
      <w:lvlText w:val=""/>
      <w:lvlJc w:val="left"/>
      <w:pPr>
        <w:ind w:left="720" w:hanging="360"/>
      </w:pPr>
      <w:rPr>
        <w:rFonts w:ascii="Symbol" w:hAnsi="Symbol" w:hint="default"/>
      </w:rPr>
    </w:lvl>
    <w:lvl w:ilvl="1" w:tplc="ED3A4DCA">
      <w:start w:val="1"/>
      <w:numFmt w:val="bullet"/>
      <w:lvlText w:val="o"/>
      <w:lvlJc w:val="left"/>
      <w:pPr>
        <w:ind w:left="1440" w:hanging="360"/>
      </w:pPr>
      <w:rPr>
        <w:rFonts w:ascii="Courier New" w:hAnsi="Courier New" w:hint="default"/>
      </w:rPr>
    </w:lvl>
    <w:lvl w:ilvl="2" w:tplc="A0F8CAEE">
      <w:start w:val="1"/>
      <w:numFmt w:val="bullet"/>
      <w:lvlText w:val=""/>
      <w:lvlJc w:val="left"/>
      <w:pPr>
        <w:ind w:left="2160" w:hanging="360"/>
      </w:pPr>
      <w:rPr>
        <w:rFonts w:ascii="Wingdings" w:hAnsi="Wingdings" w:hint="default"/>
      </w:rPr>
    </w:lvl>
    <w:lvl w:ilvl="3" w:tplc="980A5C7E">
      <w:start w:val="1"/>
      <w:numFmt w:val="bullet"/>
      <w:lvlText w:val=""/>
      <w:lvlJc w:val="left"/>
      <w:pPr>
        <w:ind w:left="2880" w:hanging="360"/>
      </w:pPr>
      <w:rPr>
        <w:rFonts w:ascii="Symbol" w:hAnsi="Symbol" w:hint="default"/>
      </w:rPr>
    </w:lvl>
    <w:lvl w:ilvl="4" w:tplc="BDE80308">
      <w:start w:val="1"/>
      <w:numFmt w:val="bullet"/>
      <w:lvlText w:val="o"/>
      <w:lvlJc w:val="left"/>
      <w:pPr>
        <w:ind w:left="3600" w:hanging="360"/>
      </w:pPr>
      <w:rPr>
        <w:rFonts w:ascii="Courier New" w:hAnsi="Courier New" w:hint="default"/>
      </w:rPr>
    </w:lvl>
    <w:lvl w:ilvl="5" w:tplc="9490D496">
      <w:start w:val="1"/>
      <w:numFmt w:val="bullet"/>
      <w:lvlText w:val=""/>
      <w:lvlJc w:val="left"/>
      <w:pPr>
        <w:ind w:left="4320" w:hanging="360"/>
      </w:pPr>
      <w:rPr>
        <w:rFonts w:ascii="Wingdings" w:hAnsi="Wingdings" w:hint="default"/>
      </w:rPr>
    </w:lvl>
    <w:lvl w:ilvl="6" w:tplc="0FEE80AC">
      <w:start w:val="1"/>
      <w:numFmt w:val="bullet"/>
      <w:lvlText w:val=""/>
      <w:lvlJc w:val="left"/>
      <w:pPr>
        <w:ind w:left="5040" w:hanging="360"/>
      </w:pPr>
      <w:rPr>
        <w:rFonts w:ascii="Symbol" w:hAnsi="Symbol" w:hint="default"/>
      </w:rPr>
    </w:lvl>
    <w:lvl w:ilvl="7" w:tplc="BEB24706">
      <w:start w:val="1"/>
      <w:numFmt w:val="bullet"/>
      <w:lvlText w:val="o"/>
      <w:lvlJc w:val="left"/>
      <w:pPr>
        <w:ind w:left="5760" w:hanging="360"/>
      </w:pPr>
      <w:rPr>
        <w:rFonts w:ascii="Courier New" w:hAnsi="Courier New" w:hint="default"/>
      </w:rPr>
    </w:lvl>
    <w:lvl w:ilvl="8" w:tplc="2070E72C">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360608BA"/>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5ABC3DB9"/>
    <w:multiLevelType w:val="hybridMultilevel"/>
    <w:tmpl w:val="041A9596"/>
    <w:lvl w:ilvl="0" w:tplc="FF46C13A">
      <w:start w:val="1"/>
      <w:numFmt w:val="bullet"/>
      <w:lvlText w:val=""/>
      <w:lvlJc w:val="left"/>
      <w:pPr>
        <w:ind w:left="720" w:hanging="360"/>
      </w:pPr>
      <w:rPr>
        <w:rFonts w:ascii="Symbol" w:hAnsi="Symbol" w:hint="default"/>
      </w:rPr>
    </w:lvl>
    <w:lvl w:ilvl="1" w:tplc="536855A4">
      <w:start w:val="1"/>
      <w:numFmt w:val="bullet"/>
      <w:lvlText w:val="o"/>
      <w:lvlJc w:val="left"/>
      <w:pPr>
        <w:ind w:left="1440" w:hanging="360"/>
      </w:pPr>
      <w:rPr>
        <w:rFonts w:ascii="Courier New" w:hAnsi="Courier New" w:hint="default"/>
      </w:rPr>
    </w:lvl>
    <w:lvl w:ilvl="2" w:tplc="EBA2265C">
      <w:start w:val="1"/>
      <w:numFmt w:val="bullet"/>
      <w:lvlText w:val=""/>
      <w:lvlJc w:val="left"/>
      <w:pPr>
        <w:ind w:left="2160" w:hanging="360"/>
      </w:pPr>
      <w:rPr>
        <w:rFonts w:ascii="Wingdings" w:hAnsi="Wingdings" w:hint="default"/>
      </w:rPr>
    </w:lvl>
    <w:lvl w:ilvl="3" w:tplc="E1C4D11C">
      <w:start w:val="1"/>
      <w:numFmt w:val="bullet"/>
      <w:lvlText w:val=""/>
      <w:lvlJc w:val="left"/>
      <w:pPr>
        <w:ind w:left="2880" w:hanging="360"/>
      </w:pPr>
      <w:rPr>
        <w:rFonts w:ascii="Symbol" w:hAnsi="Symbol" w:hint="default"/>
      </w:rPr>
    </w:lvl>
    <w:lvl w:ilvl="4" w:tplc="D82CC5B8">
      <w:start w:val="1"/>
      <w:numFmt w:val="bullet"/>
      <w:lvlText w:val="o"/>
      <w:lvlJc w:val="left"/>
      <w:pPr>
        <w:ind w:left="3600" w:hanging="360"/>
      </w:pPr>
      <w:rPr>
        <w:rFonts w:ascii="Courier New" w:hAnsi="Courier New" w:hint="default"/>
      </w:rPr>
    </w:lvl>
    <w:lvl w:ilvl="5" w:tplc="B53E95F2">
      <w:start w:val="1"/>
      <w:numFmt w:val="bullet"/>
      <w:lvlText w:val=""/>
      <w:lvlJc w:val="left"/>
      <w:pPr>
        <w:ind w:left="4320" w:hanging="360"/>
      </w:pPr>
      <w:rPr>
        <w:rFonts w:ascii="Wingdings" w:hAnsi="Wingdings" w:hint="default"/>
      </w:rPr>
    </w:lvl>
    <w:lvl w:ilvl="6" w:tplc="D360A3E6">
      <w:start w:val="1"/>
      <w:numFmt w:val="bullet"/>
      <w:lvlText w:val=""/>
      <w:lvlJc w:val="left"/>
      <w:pPr>
        <w:ind w:left="5040" w:hanging="360"/>
      </w:pPr>
      <w:rPr>
        <w:rFonts w:ascii="Symbol" w:hAnsi="Symbol" w:hint="default"/>
      </w:rPr>
    </w:lvl>
    <w:lvl w:ilvl="7" w:tplc="20DE2682">
      <w:start w:val="1"/>
      <w:numFmt w:val="bullet"/>
      <w:lvlText w:val="o"/>
      <w:lvlJc w:val="left"/>
      <w:pPr>
        <w:ind w:left="5760" w:hanging="360"/>
      </w:pPr>
      <w:rPr>
        <w:rFonts w:ascii="Courier New" w:hAnsi="Courier New" w:hint="default"/>
      </w:rPr>
    </w:lvl>
    <w:lvl w:ilvl="8" w:tplc="AD8A0FBA">
      <w:start w:val="1"/>
      <w:numFmt w:val="bullet"/>
      <w:lvlText w:val=""/>
      <w:lvlJc w:val="left"/>
      <w:pPr>
        <w:ind w:left="6480" w:hanging="360"/>
      </w:pPr>
      <w:rPr>
        <w:rFonts w:ascii="Wingdings" w:hAnsi="Wingdings" w:hint="default"/>
      </w:rPr>
    </w:lvl>
  </w:abstractNum>
  <w:num w:numId="1" w16cid:durableId="1365128909">
    <w:abstractNumId w:val="0"/>
  </w:num>
  <w:num w:numId="2" w16cid:durableId="1518157197">
    <w:abstractNumId w:val="2"/>
  </w:num>
  <w:num w:numId="3" w16cid:durableId="934744993">
    <w:abstractNumId w:val="1"/>
  </w:num>
  <w:num w:numId="4" w16cid:durableId="2419190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656"/>
    <w:rsid w:val="00003757"/>
    <w:rsid w:val="00003CA6"/>
    <w:rsid w:val="0000424F"/>
    <w:rsid w:val="00015859"/>
    <w:rsid w:val="00016E09"/>
    <w:rsid w:val="00017807"/>
    <w:rsid w:val="000203BD"/>
    <w:rsid w:val="00021C60"/>
    <w:rsid w:val="00025E60"/>
    <w:rsid w:val="00027697"/>
    <w:rsid w:val="00032B2C"/>
    <w:rsid w:val="00034194"/>
    <w:rsid w:val="00041CF6"/>
    <w:rsid w:val="00050FA3"/>
    <w:rsid w:val="00052D01"/>
    <w:rsid w:val="000538C4"/>
    <w:rsid w:val="00053E95"/>
    <w:rsid w:val="00054F8C"/>
    <w:rsid w:val="00061E86"/>
    <w:rsid w:val="000624E4"/>
    <w:rsid w:val="00065531"/>
    <w:rsid w:val="00072D3B"/>
    <w:rsid w:val="0007325F"/>
    <w:rsid w:val="00083FC0"/>
    <w:rsid w:val="0009250C"/>
    <w:rsid w:val="000940E7"/>
    <w:rsid w:val="000972BE"/>
    <w:rsid w:val="000A0751"/>
    <w:rsid w:val="000A7298"/>
    <w:rsid w:val="000B29EB"/>
    <w:rsid w:val="000B56DE"/>
    <w:rsid w:val="000C0CF8"/>
    <w:rsid w:val="000C3280"/>
    <w:rsid w:val="000C74F4"/>
    <w:rsid w:val="000D78EA"/>
    <w:rsid w:val="000E379E"/>
    <w:rsid w:val="000F361B"/>
    <w:rsid w:val="000F400F"/>
    <w:rsid w:val="00102D17"/>
    <w:rsid w:val="00106538"/>
    <w:rsid w:val="00110100"/>
    <w:rsid w:val="00110688"/>
    <w:rsid w:val="0011477D"/>
    <w:rsid w:val="001208C0"/>
    <w:rsid w:val="00133EA1"/>
    <w:rsid w:val="00136E61"/>
    <w:rsid w:val="0014699B"/>
    <w:rsid w:val="001538AE"/>
    <w:rsid w:val="0016096B"/>
    <w:rsid w:val="001639D5"/>
    <w:rsid w:val="0016429F"/>
    <w:rsid w:val="001673F5"/>
    <w:rsid w:val="00167AE0"/>
    <w:rsid w:val="00170303"/>
    <w:rsid w:val="00170720"/>
    <w:rsid w:val="001707C4"/>
    <w:rsid w:val="00171A11"/>
    <w:rsid w:val="001760D4"/>
    <w:rsid w:val="0018209C"/>
    <w:rsid w:val="00182C00"/>
    <w:rsid w:val="001A4E1B"/>
    <w:rsid w:val="001B0611"/>
    <w:rsid w:val="001B0E31"/>
    <w:rsid w:val="001B141D"/>
    <w:rsid w:val="001B3120"/>
    <w:rsid w:val="001C06A8"/>
    <w:rsid w:val="001C6571"/>
    <w:rsid w:val="001C6C4F"/>
    <w:rsid w:val="001D0D44"/>
    <w:rsid w:val="001D68AA"/>
    <w:rsid w:val="001E1B62"/>
    <w:rsid w:val="001E20AA"/>
    <w:rsid w:val="001E2BD5"/>
    <w:rsid w:val="001E3C31"/>
    <w:rsid w:val="001E6F3B"/>
    <w:rsid w:val="001F0CC7"/>
    <w:rsid w:val="001F146B"/>
    <w:rsid w:val="001F2857"/>
    <w:rsid w:val="001F48BE"/>
    <w:rsid w:val="002010FE"/>
    <w:rsid w:val="00201D02"/>
    <w:rsid w:val="002032CB"/>
    <w:rsid w:val="00203F67"/>
    <w:rsid w:val="0020539A"/>
    <w:rsid w:val="00213AFF"/>
    <w:rsid w:val="00214F3E"/>
    <w:rsid w:val="00217F24"/>
    <w:rsid w:val="002217E8"/>
    <w:rsid w:val="0022228A"/>
    <w:rsid w:val="002328CA"/>
    <w:rsid w:val="00233330"/>
    <w:rsid w:val="00233D58"/>
    <w:rsid w:val="00234945"/>
    <w:rsid w:val="00234AC2"/>
    <w:rsid w:val="00240F00"/>
    <w:rsid w:val="00241383"/>
    <w:rsid w:val="00241662"/>
    <w:rsid w:val="002432C6"/>
    <w:rsid w:val="0024433C"/>
    <w:rsid w:val="00250962"/>
    <w:rsid w:val="002518B7"/>
    <w:rsid w:val="00257C66"/>
    <w:rsid w:val="002628CC"/>
    <w:rsid w:val="00272BD5"/>
    <w:rsid w:val="00273B8C"/>
    <w:rsid w:val="0027688A"/>
    <w:rsid w:val="002837AB"/>
    <w:rsid w:val="00285504"/>
    <w:rsid w:val="00292982"/>
    <w:rsid w:val="002950FF"/>
    <w:rsid w:val="00296CD9"/>
    <w:rsid w:val="002A706E"/>
    <w:rsid w:val="002B07AB"/>
    <w:rsid w:val="002B5B03"/>
    <w:rsid w:val="002B7C9A"/>
    <w:rsid w:val="002C3DD6"/>
    <w:rsid w:val="002C50C7"/>
    <w:rsid w:val="002D0530"/>
    <w:rsid w:val="002D1FAC"/>
    <w:rsid w:val="002D3751"/>
    <w:rsid w:val="002D4596"/>
    <w:rsid w:val="002D77FE"/>
    <w:rsid w:val="002E3290"/>
    <w:rsid w:val="002E38E7"/>
    <w:rsid w:val="002F2384"/>
    <w:rsid w:val="003059A5"/>
    <w:rsid w:val="0030739E"/>
    <w:rsid w:val="0031077C"/>
    <w:rsid w:val="003154E2"/>
    <w:rsid w:val="003167BE"/>
    <w:rsid w:val="003202F2"/>
    <w:rsid w:val="0032044C"/>
    <w:rsid w:val="003211A3"/>
    <w:rsid w:val="00324AEA"/>
    <w:rsid w:val="003261FD"/>
    <w:rsid w:val="00327324"/>
    <w:rsid w:val="0032747D"/>
    <w:rsid w:val="003324CB"/>
    <w:rsid w:val="0033346C"/>
    <w:rsid w:val="0033777F"/>
    <w:rsid w:val="003464BA"/>
    <w:rsid w:val="003564FC"/>
    <w:rsid w:val="00361B6C"/>
    <w:rsid w:val="00365426"/>
    <w:rsid w:val="003655F4"/>
    <w:rsid w:val="00366FDD"/>
    <w:rsid w:val="00371BF4"/>
    <w:rsid w:val="00372F55"/>
    <w:rsid w:val="003740D8"/>
    <w:rsid w:val="00375605"/>
    <w:rsid w:val="00382057"/>
    <w:rsid w:val="0038729A"/>
    <w:rsid w:val="00387A41"/>
    <w:rsid w:val="003A1EF6"/>
    <w:rsid w:val="003B31B1"/>
    <w:rsid w:val="003B36AD"/>
    <w:rsid w:val="003B4C9E"/>
    <w:rsid w:val="003B5982"/>
    <w:rsid w:val="003C0FF8"/>
    <w:rsid w:val="003C2328"/>
    <w:rsid w:val="003C38B1"/>
    <w:rsid w:val="003D08CB"/>
    <w:rsid w:val="003D49CF"/>
    <w:rsid w:val="003E265A"/>
    <w:rsid w:val="003E2ADA"/>
    <w:rsid w:val="003E787C"/>
    <w:rsid w:val="003F0AB7"/>
    <w:rsid w:val="003F784C"/>
    <w:rsid w:val="00406037"/>
    <w:rsid w:val="0040753F"/>
    <w:rsid w:val="004140C9"/>
    <w:rsid w:val="00414894"/>
    <w:rsid w:val="0041546A"/>
    <w:rsid w:val="00421990"/>
    <w:rsid w:val="004221DC"/>
    <w:rsid w:val="004222DD"/>
    <w:rsid w:val="00422B1A"/>
    <w:rsid w:val="0042635B"/>
    <w:rsid w:val="00455BA6"/>
    <w:rsid w:val="00461835"/>
    <w:rsid w:val="00466612"/>
    <w:rsid w:val="00466812"/>
    <w:rsid w:val="00466F20"/>
    <w:rsid w:val="00467062"/>
    <w:rsid w:val="004671D2"/>
    <w:rsid w:val="00471410"/>
    <w:rsid w:val="00471440"/>
    <w:rsid w:val="004754FC"/>
    <w:rsid w:val="00481496"/>
    <w:rsid w:val="00486B11"/>
    <w:rsid w:val="004937D3"/>
    <w:rsid w:val="004942AC"/>
    <w:rsid w:val="004953CB"/>
    <w:rsid w:val="004B4A55"/>
    <w:rsid w:val="004C0DCB"/>
    <w:rsid w:val="004CC223"/>
    <w:rsid w:val="004E109D"/>
    <w:rsid w:val="004F543E"/>
    <w:rsid w:val="0051068C"/>
    <w:rsid w:val="00511D44"/>
    <w:rsid w:val="005150BB"/>
    <w:rsid w:val="0052297E"/>
    <w:rsid w:val="005233F3"/>
    <w:rsid w:val="00524839"/>
    <w:rsid w:val="0053076A"/>
    <w:rsid w:val="005404F4"/>
    <w:rsid w:val="005506AE"/>
    <w:rsid w:val="00554E8A"/>
    <w:rsid w:val="00556711"/>
    <w:rsid w:val="00565CCD"/>
    <w:rsid w:val="00574BCF"/>
    <w:rsid w:val="00576395"/>
    <w:rsid w:val="005835C5"/>
    <w:rsid w:val="00585277"/>
    <w:rsid w:val="00587A50"/>
    <w:rsid w:val="00594E39"/>
    <w:rsid w:val="005A3E63"/>
    <w:rsid w:val="005A4960"/>
    <w:rsid w:val="005A5104"/>
    <w:rsid w:val="005B6835"/>
    <w:rsid w:val="005C63F0"/>
    <w:rsid w:val="005D139C"/>
    <w:rsid w:val="005D1652"/>
    <w:rsid w:val="005D2C4A"/>
    <w:rsid w:val="005D3DF1"/>
    <w:rsid w:val="005D48C3"/>
    <w:rsid w:val="005D490C"/>
    <w:rsid w:val="005D5AFA"/>
    <w:rsid w:val="005D5E16"/>
    <w:rsid w:val="005E6797"/>
    <w:rsid w:val="005F38A1"/>
    <w:rsid w:val="005F4E71"/>
    <w:rsid w:val="00601173"/>
    <w:rsid w:val="006037DD"/>
    <w:rsid w:val="00615E1A"/>
    <w:rsid w:val="006201D0"/>
    <w:rsid w:val="00627E89"/>
    <w:rsid w:val="00635AC9"/>
    <w:rsid w:val="0064147E"/>
    <w:rsid w:val="006450CF"/>
    <w:rsid w:val="00646AAE"/>
    <w:rsid w:val="00650286"/>
    <w:rsid w:val="00653AEC"/>
    <w:rsid w:val="00654027"/>
    <w:rsid w:val="00655190"/>
    <w:rsid w:val="00656183"/>
    <w:rsid w:val="00662218"/>
    <w:rsid w:val="0066552A"/>
    <w:rsid w:val="00670699"/>
    <w:rsid w:val="006715A4"/>
    <w:rsid w:val="006729DA"/>
    <w:rsid w:val="00672A4C"/>
    <w:rsid w:val="00677EDD"/>
    <w:rsid w:val="00685AE0"/>
    <w:rsid w:val="00687037"/>
    <w:rsid w:val="00697283"/>
    <w:rsid w:val="006A0DCE"/>
    <w:rsid w:val="006B1013"/>
    <w:rsid w:val="006B4E9E"/>
    <w:rsid w:val="006B6840"/>
    <w:rsid w:val="006C01A1"/>
    <w:rsid w:val="006C1D3B"/>
    <w:rsid w:val="006C34E5"/>
    <w:rsid w:val="006D0E46"/>
    <w:rsid w:val="006D1998"/>
    <w:rsid w:val="006D2D99"/>
    <w:rsid w:val="006D3129"/>
    <w:rsid w:val="006F02B9"/>
    <w:rsid w:val="006F392F"/>
    <w:rsid w:val="006F549F"/>
    <w:rsid w:val="007017D8"/>
    <w:rsid w:val="007025DD"/>
    <w:rsid w:val="00703D77"/>
    <w:rsid w:val="00707FAD"/>
    <w:rsid w:val="00711095"/>
    <w:rsid w:val="00713156"/>
    <w:rsid w:val="00715F76"/>
    <w:rsid w:val="00724C05"/>
    <w:rsid w:val="0072604C"/>
    <w:rsid w:val="007277B5"/>
    <w:rsid w:val="00737883"/>
    <w:rsid w:val="00747D8A"/>
    <w:rsid w:val="00753351"/>
    <w:rsid w:val="0075502E"/>
    <w:rsid w:val="0075E9AC"/>
    <w:rsid w:val="00762BBE"/>
    <w:rsid w:val="0076681D"/>
    <w:rsid w:val="00767E3E"/>
    <w:rsid w:val="00775844"/>
    <w:rsid w:val="0078056C"/>
    <w:rsid w:val="0078322C"/>
    <w:rsid w:val="007858BC"/>
    <w:rsid w:val="00797ADF"/>
    <w:rsid w:val="007B683C"/>
    <w:rsid w:val="007D2570"/>
    <w:rsid w:val="007D313C"/>
    <w:rsid w:val="007D3C91"/>
    <w:rsid w:val="007D632D"/>
    <w:rsid w:val="007E0D26"/>
    <w:rsid w:val="007E5BB1"/>
    <w:rsid w:val="007F0551"/>
    <w:rsid w:val="007F125F"/>
    <w:rsid w:val="007F389C"/>
    <w:rsid w:val="007F4801"/>
    <w:rsid w:val="00802D54"/>
    <w:rsid w:val="00803676"/>
    <w:rsid w:val="00804324"/>
    <w:rsid w:val="00820546"/>
    <w:rsid w:val="008231A1"/>
    <w:rsid w:val="008267FB"/>
    <w:rsid w:val="00831A62"/>
    <w:rsid w:val="0083305C"/>
    <w:rsid w:val="008354D1"/>
    <w:rsid w:val="00843C23"/>
    <w:rsid w:val="0084738C"/>
    <w:rsid w:val="00850C29"/>
    <w:rsid w:val="00857D93"/>
    <w:rsid w:val="00860674"/>
    <w:rsid w:val="00862253"/>
    <w:rsid w:val="00867916"/>
    <w:rsid w:val="00884410"/>
    <w:rsid w:val="00885CE9"/>
    <w:rsid w:val="00886948"/>
    <w:rsid w:val="008872A2"/>
    <w:rsid w:val="00891BA2"/>
    <w:rsid w:val="008C15D9"/>
    <w:rsid w:val="008C50D5"/>
    <w:rsid w:val="008D0747"/>
    <w:rsid w:val="008E13D1"/>
    <w:rsid w:val="008F442A"/>
    <w:rsid w:val="0090098E"/>
    <w:rsid w:val="00904006"/>
    <w:rsid w:val="0091062B"/>
    <w:rsid w:val="00910C0A"/>
    <w:rsid w:val="009112DC"/>
    <w:rsid w:val="00911525"/>
    <w:rsid w:val="00916DFE"/>
    <w:rsid w:val="00925DA1"/>
    <w:rsid w:val="00927B31"/>
    <w:rsid w:val="00930EDB"/>
    <w:rsid w:val="00931E6B"/>
    <w:rsid w:val="009331F3"/>
    <w:rsid w:val="00937D79"/>
    <w:rsid w:val="009431A1"/>
    <w:rsid w:val="00947BAE"/>
    <w:rsid w:val="00950C03"/>
    <w:rsid w:val="009539C7"/>
    <w:rsid w:val="0096E887"/>
    <w:rsid w:val="009777B2"/>
    <w:rsid w:val="00982988"/>
    <w:rsid w:val="00983F5E"/>
    <w:rsid w:val="00987295"/>
    <w:rsid w:val="009911F2"/>
    <w:rsid w:val="009916CA"/>
    <w:rsid w:val="00991943"/>
    <w:rsid w:val="009923EB"/>
    <w:rsid w:val="009929AE"/>
    <w:rsid w:val="00996159"/>
    <w:rsid w:val="009A19EF"/>
    <w:rsid w:val="009B52E7"/>
    <w:rsid w:val="009D009B"/>
    <w:rsid w:val="009E14BB"/>
    <w:rsid w:val="009E4BD3"/>
    <w:rsid w:val="009E53B8"/>
    <w:rsid w:val="009E7AF7"/>
    <w:rsid w:val="009F2E7A"/>
    <w:rsid w:val="009F48AA"/>
    <w:rsid w:val="009F5414"/>
    <w:rsid w:val="009F54C8"/>
    <w:rsid w:val="00A02B42"/>
    <w:rsid w:val="00A11401"/>
    <w:rsid w:val="00A14881"/>
    <w:rsid w:val="00A14B21"/>
    <w:rsid w:val="00A15246"/>
    <w:rsid w:val="00A218FF"/>
    <w:rsid w:val="00A33BA0"/>
    <w:rsid w:val="00A35122"/>
    <w:rsid w:val="00A37686"/>
    <w:rsid w:val="00A42B1B"/>
    <w:rsid w:val="00A52036"/>
    <w:rsid w:val="00A630AB"/>
    <w:rsid w:val="00A671E8"/>
    <w:rsid w:val="00A73C44"/>
    <w:rsid w:val="00A7437C"/>
    <w:rsid w:val="00A75C5B"/>
    <w:rsid w:val="00A76FD5"/>
    <w:rsid w:val="00A83E54"/>
    <w:rsid w:val="00A84941"/>
    <w:rsid w:val="00A93056"/>
    <w:rsid w:val="00A94002"/>
    <w:rsid w:val="00A97D23"/>
    <w:rsid w:val="00AA2AC0"/>
    <w:rsid w:val="00AA4753"/>
    <w:rsid w:val="00AB4B93"/>
    <w:rsid w:val="00AB4D02"/>
    <w:rsid w:val="00AB52AE"/>
    <w:rsid w:val="00AB6136"/>
    <w:rsid w:val="00AC3C0A"/>
    <w:rsid w:val="00AC4AD4"/>
    <w:rsid w:val="00AD064D"/>
    <w:rsid w:val="00AD40B8"/>
    <w:rsid w:val="00AD486E"/>
    <w:rsid w:val="00AD71BC"/>
    <w:rsid w:val="00AF66FE"/>
    <w:rsid w:val="00AF7967"/>
    <w:rsid w:val="00B02DD2"/>
    <w:rsid w:val="00B0479E"/>
    <w:rsid w:val="00B0564E"/>
    <w:rsid w:val="00B105BD"/>
    <w:rsid w:val="00B14EAE"/>
    <w:rsid w:val="00B15050"/>
    <w:rsid w:val="00B21EDC"/>
    <w:rsid w:val="00B224D7"/>
    <w:rsid w:val="00B22CF9"/>
    <w:rsid w:val="00B25C58"/>
    <w:rsid w:val="00B3430C"/>
    <w:rsid w:val="00B35ECC"/>
    <w:rsid w:val="00B370BA"/>
    <w:rsid w:val="00B50ABC"/>
    <w:rsid w:val="00B517C7"/>
    <w:rsid w:val="00B5400E"/>
    <w:rsid w:val="00B613F6"/>
    <w:rsid w:val="00B6292E"/>
    <w:rsid w:val="00B70ED7"/>
    <w:rsid w:val="00B723E2"/>
    <w:rsid w:val="00B734EE"/>
    <w:rsid w:val="00B81F3E"/>
    <w:rsid w:val="00B82C9F"/>
    <w:rsid w:val="00B8437E"/>
    <w:rsid w:val="00B87DC0"/>
    <w:rsid w:val="00B904E5"/>
    <w:rsid w:val="00B93627"/>
    <w:rsid w:val="00BA2507"/>
    <w:rsid w:val="00BA28A6"/>
    <w:rsid w:val="00BA5EB1"/>
    <w:rsid w:val="00BB0843"/>
    <w:rsid w:val="00BB11B4"/>
    <w:rsid w:val="00BB4DAC"/>
    <w:rsid w:val="00BB764F"/>
    <w:rsid w:val="00BC1144"/>
    <w:rsid w:val="00BC241D"/>
    <w:rsid w:val="00BD3CC8"/>
    <w:rsid w:val="00BD451C"/>
    <w:rsid w:val="00BD7259"/>
    <w:rsid w:val="00BE2CEF"/>
    <w:rsid w:val="00BE5422"/>
    <w:rsid w:val="00BE63FB"/>
    <w:rsid w:val="00BE7B1D"/>
    <w:rsid w:val="00BE7D3E"/>
    <w:rsid w:val="00BF4D18"/>
    <w:rsid w:val="00C030E1"/>
    <w:rsid w:val="00C0773B"/>
    <w:rsid w:val="00C107F2"/>
    <w:rsid w:val="00C11E62"/>
    <w:rsid w:val="00C2143D"/>
    <w:rsid w:val="00C2364B"/>
    <w:rsid w:val="00C31B66"/>
    <w:rsid w:val="00C33A04"/>
    <w:rsid w:val="00C40206"/>
    <w:rsid w:val="00C43F7B"/>
    <w:rsid w:val="00C44162"/>
    <w:rsid w:val="00C46419"/>
    <w:rsid w:val="00C46EED"/>
    <w:rsid w:val="00C50614"/>
    <w:rsid w:val="00C53358"/>
    <w:rsid w:val="00C55C8E"/>
    <w:rsid w:val="00C56152"/>
    <w:rsid w:val="00C56885"/>
    <w:rsid w:val="00C61658"/>
    <w:rsid w:val="00C62202"/>
    <w:rsid w:val="00C7432C"/>
    <w:rsid w:val="00C74B0D"/>
    <w:rsid w:val="00C77B23"/>
    <w:rsid w:val="00C83827"/>
    <w:rsid w:val="00C87028"/>
    <w:rsid w:val="00C933BE"/>
    <w:rsid w:val="00C947B5"/>
    <w:rsid w:val="00C95B3C"/>
    <w:rsid w:val="00CA1009"/>
    <w:rsid w:val="00CA15A0"/>
    <w:rsid w:val="00CA6D65"/>
    <w:rsid w:val="00CB07E2"/>
    <w:rsid w:val="00CB1C7D"/>
    <w:rsid w:val="00CC048E"/>
    <w:rsid w:val="00CC381D"/>
    <w:rsid w:val="00CC416A"/>
    <w:rsid w:val="00CC4696"/>
    <w:rsid w:val="00CC65FD"/>
    <w:rsid w:val="00CD1D9E"/>
    <w:rsid w:val="00CD2565"/>
    <w:rsid w:val="00CD38A6"/>
    <w:rsid w:val="00CD7AA5"/>
    <w:rsid w:val="00CE7B7D"/>
    <w:rsid w:val="00CF5B12"/>
    <w:rsid w:val="00CF7CDB"/>
    <w:rsid w:val="00D11351"/>
    <w:rsid w:val="00D117B8"/>
    <w:rsid w:val="00D140B8"/>
    <w:rsid w:val="00D15FD2"/>
    <w:rsid w:val="00D16C84"/>
    <w:rsid w:val="00D179C2"/>
    <w:rsid w:val="00D20E78"/>
    <w:rsid w:val="00D32D0B"/>
    <w:rsid w:val="00D40B91"/>
    <w:rsid w:val="00D45927"/>
    <w:rsid w:val="00D45B01"/>
    <w:rsid w:val="00D45CB3"/>
    <w:rsid w:val="00D53020"/>
    <w:rsid w:val="00D532E4"/>
    <w:rsid w:val="00D60BA2"/>
    <w:rsid w:val="00D6215B"/>
    <w:rsid w:val="00D80041"/>
    <w:rsid w:val="00D914F2"/>
    <w:rsid w:val="00D9282C"/>
    <w:rsid w:val="00DA0F82"/>
    <w:rsid w:val="00DA2633"/>
    <w:rsid w:val="00DA51E0"/>
    <w:rsid w:val="00DA76AD"/>
    <w:rsid w:val="00DB2331"/>
    <w:rsid w:val="00DB2A7E"/>
    <w:rsid w:val="00DB308E"/>
    <w:rsid w:val="00DB4061"/>
    <w:rsid w:val="00DB719C"/>
    <w:rsid w:val="00DB76B3"/>
    <w:rsid w:val="00DC6D73"/>
    <w:rsid w:val="00DD41FA"/>
    <w:rsid w:val="00DE3262"/>
    <w:rsid w:val="00DE4536"/>
    <w:rsid w:val="00DF3645"/>
    <w:rsid w:val="00E00299"/>
    <w:rsid w:val="00E06294"/>
    <w:rsid w:val="00E10124"/>
    <w:rsid w:val="00E12E73"/>
    <w:rsid w:val="00E214FF"/>
    <w:rsid w:val="00E242E5"/>
    <w:rsid w:val="00E31442"/>
    <w:rsid w:val="00E3794C"/>
    <w:rsid w:val="00E45564"/>
    <w:rsid w:val="00E52C94"/>
    <w:rsid w:val="00E55EAE"/>
    <w:rsid w:val="00E575AE"/>
    <w:rsid w:val="00E6524F"/>
    <w:rsid w:val="00E73286"/>
    <w:rsid w:val="00E85723"/>
    <w:rsid w:val="00E87B30"/>
    <w:rsid w:val="00E97FB3"/>
    <w:rsid w:val="00EA436A"/>
    <w:rsid w:val="00EA4667"/>
    <w:rsid w:val="00EB4BF2"/>
    <w:rsid w:val="00EC231A"/>
    <w:rsid w:val="00EC5897"/>
    <w:rsid w:val="00EC7151"/>
    <w:rsid w:val="00ED08E1"/>
    <w:rsid w:val="00ED351A"/>
    <w:rsid w:val="00ED754B"/>
    <w:rsid w:val="00EE3CAA"/>
    <w:rsid w:val="00EE67A9"/>
    <w:rsid w:val="00EF31AD"/>
    <w:rsid w:val="00F06D6F"/>
    <w:rsid w:val="00F11CD2"/>
    <w:rsid w:val="00F1387A"/>
    <w:rsid w:val="00F17EB4"/>
    <w:rsid w:val="00F204CE"/>
    <w:rsid w:val="00F26FD1"/>
    <w:rsid w:val="00F31A6E"/>
    <w:rsid w:val="00F31EBA"/>
    <w:rsid w:val="00F328F1"/>
    <w:rsid w:val="00F3314F"/>
    <w:rsid w:val="00F40382"/>
    <w:rsid w:val="00F46A38"/>
    <w:rsid w:val="00F5082D"/>
    <w:rsid w:val="00F531BD"/>
    <w:rsid w:val="00F5324A"/>
    <w:rsid w:val="00F55629"/>
    <w:rsid w:val="00F57042"/>
    <w:rsid w:val="00F57C68"/>
    <w:rsid w:val="00F618CD"/>
    <w:rsid w:val="00F7169E"/>
    <w:rsid w:val="00F7288F"/>
    <w:rsid w:val="00F8130E"/>
    <w:rsid w:val="00F82EA6"/>
    <w:rsid w:val="00F82EA8"/>
    <w:rsid w:val="00F8567E"/>
    <w:rsid w:val="00F86656"/>
    <w:rsid w:val="00F91B06"/>
    <w:rsid w:val="00F97C38"/>
    <w:rsid w:val="00FA0CA9"/>
    <w:rsid w:val="00FA4762"/>
    <w:rsid w:val="00FA5DEC"/>
    <w:rsid w:val="00FA6A46"/>
    <w:rsid w:val="00FB1908"/>
    <w:rsid w:val="00FB5EE7"/>
    <w:rsid w:val="00FC0035"/>
    <w:rsid w:val="00FC21DB"/>
    <w:rsid w:val="00FC392E"/>
    <w:rsid w:val="00FC3F17"/>
    <w:rsid w:val="00FC75FE"/>
    <w:rsid w:val="00FD5B13"/>
    <w:rsid w:val="00FE7070"/>
    <w:rsid w:val="00FE7201"/>
    <w:rsid w:val="00FF0FD4"/>
    <w:rsid w:val="01463FEB"/>
    <w:rsid w:val="017B9348"/>
    <w:rsid w:val="017E6E22"/>
    <w:rsid w:val="01AA0FFE"/>
    <w:rsid w:val="01E5876C"/>
    <w:rsid w:val="021DD6B7"/>
    <w:rsid w:val="02265A86"/>
    <w:rsid w:val="022B7557"/>
    <w:rsid w:val="023DC768"/>
    <w:rsid w:val="027C4701"/>
    <w:rsid w:val="02E62719"/>
    <w:rsid w:val="034CA53E"/>
    <w:rsid w:val="0399B2D6"/>
    <w:rsid w:val="039D6B3A"/>
    <w:rsid w:val="041225BC"/>
    <w:rsid w:val="0424EB73"/>
    <w:rsid w:val="0432025B"/>
    <w:rsid w:val="0448ED27"/>
    <w:rsid w:val="04B80F67"/>
    <w:rsid w:val="04DB35DD"/>
    <w:rsid w:val="04E5CD0C"/>
    <w:rsid w:val="05008C7C"/>
    <w:rsid w:val="05256941"/>
    <w:rsid w:val="0579903B"/>
    <w:rsid w:val="05CA4D3D"/>
    <w:rsid w:val="05D1F0EC"/>
    <w:rsid w:val="05ED1947"/>
    <w:rsid w:val="0604611D"/>
    <w:rsid w:val="065CBC90"/>
    <w:rsid w:val="0670E3D1"/>
    <w:rsid w:val="06997F6E"/>
    <w:rsid w:val="069E671B"/>
    <w:rsid w:val="06DB3140"/>
    <w:rsid w:val="0719B03D"/>
    <w:rsid w:val="071CB813"/>
    <w:rsid w:val="07766219"/>
    <w:rsid w:val="077F462C"/>
    <w:rsid w:val="078CF202"/>
    <w:rsid w:val="07992CFE"/>
    <w:rsid w:val="079C6E95"/>
    <w:rsid w:val="07D72C45"/>
    <w:rsid w:val="07E38BA2"/>
    <w:rsid w:val="080A16A1"/>
    <w:rsid w:val="08A32921"/>
    <w:rsid w:val="09772595"/>
    <w:rsid w:val="09789B22"/>
    <w:rsid w:val="09B191D8"/>
    <w:rsid w:val="09B371EA"/>
    <w:rsid w:val="09BCF62B"/>
    <w:rsid w:val="09D76A77"/>
    <w:rsid w:val="0A32604F"/>
    <w:rsid w:val="0A4D6F42"/>
    <w:rsid w:val="0A661C49"/>
    <w:rsid w:val="0A667F90"/>
    <w:rsid w:val="0A6BE74A"/>
    <w:rsid w:val="0A74E4AB"/>
    <w:rsid w:val="0A9133E2"/>
    <w:rsid w:val="0AA1045B"/>
    <w:rsid w:val="0ACC751F"/>
    <w:rsid w:val="0AD0A143"/>
    <w:rsid w:val="0AE71BFB"/>
    <w:rsid w:val="0B2942EB"/>
    <w:rsid w:val="0B339EDA"/>
    <w:rsid w:val="0B406CCC"/>
    <w:rsid w:val="0B413858"/>
    <w:rsid w:val="0B667FEE"/>
    <w:rsid w:val="0BC9439D"/>
    <w:rsid w:val="0BEEC732"/>
    <w:rsid w:val="0C0F726C"/>
    <w:rsid w:val="0C1D7ED3"/>
    <w:rsid w:val="0C31E6B5"/>
    <w:rsid w:val="0C68CDCB"/>
    <w:rsid w:val="0C95971D"/>
    <w:rsid w:val="0C993AA6"/>
    <w:rsid w:val="0CA01F15"/>
    <w:rsid w:val="0CAD2AFC"/>
    <w:rsid w:val="0CF585D2"/>
    <w:rsid w:val="0D0A71A7"/>
    <w:rsid w:val="0D684E2B"/>
    <w:rsid w:val="0DA3A907"/>
    <w:rsid w:val="0DE07C85"/>
    <w:rsid w:val="0DFFB15E"/>
    <w:rsid w:val="0E057F77"/>
    <w:rsid w:val="0E5E9370"/>
    <w:rsid w:val="0F064D86"/>
    <w:rsid w:val="0F07F831"/>
    <w:rsid w:val="0F1D8B94"/>
    <w:rsid w:val="0F372387"/>
    <w:rsid w:val="0FE6A5BA"/>
    <w:rsid w:val="10174A30"/>
    <w:rsid w:val="105DC9E0"/>
    <w:rsid w:val="10FCDA65"/>
    <w:rsid w:val="110BD916"/>
    <w:rsid w:val="114BB5FB"/>
    <w:rsid w:val="118209CF"/>
    <w:rsid w:val="11A8A7B3"/>
    <w:rsid w:val="12413FBE"/>
    <w:rsid w:val="125D5CAA"/>
    <w:rsid w:val="1268276D"/>
    <w:rsid w:val="12A86DA0"/>
    <w:rsid w:val="12AE6CB3"/>
    <w:rsid w:val="12D45ECE"/>
    <w:rsid w:val="13029EE2"/>
    <w:rsid w:val="1318ED28"/>
    <w:rsid w:val="133BD260"/>
    <w:rsid w:val="134BDDFE"/>
    <w:rsid w:val="13DD5CFA"/>
    <w:rsid w:val="13E8ED42"/>
    <w:rsid w:val="1445FF89"/>
    <w:rsid w:val="144AEC3F"/>
    <w:rsid w:val="148A8FE2"/>
    <w:rsid w:val="14FA7065"/>
    <w:rsid w:val="152C1CEB"/>
    <w:rsid w:val="153EE130"/>
    <w:rsid w:val="15644273"/>
    <w:rsid w:val="1573F85A"/>
    <w:rsid w:val="15AF2987"/>
    <w:rsid w:val="15B6D090"/>
    <w:rsid w:val="15B92AAF"/>
    <w:rsid w:val="15BA3C61"/>
    <w:rsid w:val="161A5C12"/>
    <w:rsid w:val="161D7712"/>
    <w:rsid w:val="167FE8BF"/>
    <w:rsid w:val="1680EECA"/>
    <w:rsid w:val="169866A6"/>
    <w:rsid w:val="16A7D17D"/>
    <w:rsid w:val="16B04FE6"/>
    <w:rsid w:val="1716DCE1"/>
    <w:rsid w:val="1764C747"/>
    <w:rsid w:val="176BED5E"/>
    <w:rsid w:val="179D81C5"/>
    <w:rsid w:val="17C26ACD"/>
    <w:rsid w:val="17DB0592"/>
    <w:rsid w:val="180A5FD6"/>
    <w:rsid w:val="181E4620"/>
    <w:rsid w:val="18204131"/>
    <w:rsid w:val="18583144"/>
    <w:rsid w:val="18C1EC6C"/>
    <w:rsid w:val="190B6462"/>
    <w:rsid w:val="1946DA07"/>
    <w:rsid w:val="197AD483"/>
    <w:rsid w:val="1987BF85"/>
    <w:rsid w:val="19CD728C"/>
    <w:rsid w:val="1A023FF9"/>
    <w:rsid w:val="1A062BEF"/>
    <w:rsid w:val="1A1269FC"/>
    <w:rsid w:val="1A3C2804"/>
    <w:rsid w:val="1A4609CB"/>
    <w:rsid w:val="1A51790D"/>
    <w:rsid w:val="1A6BBFAF"/>
    <w:rsid w:val="1A8BB181"/>
    <w:rsid w:val="1A9E4350"/>
    <w:rsid w:val="1AAC1F51"/>
    <w:rsid w:val="1B313B7B"/>
    <w:rsid w:val="1B82EB5F"/>
    <w:rsid w:val="1B9368F7"/>
    <w:rsid w:val="1BAB9689"/>
    <w:rsid w:val="1BF0580C"/>
    <w:rsid w:val="1C31862A"/>
    <w:rsid w:val="1C600173"/>
    <w:rsid w:val="1C929A3D"/>
    <w:rsid w:val="1C9DB5BF"/>
    <w:rsid w:val="1CC3496D"/>
    <w:rsid w:val="1CFAFF0E"/>
    <w:rsid w:val="1D236E8F"/>
    <w:rsid w:val="1D245A72"/>
    <w:rsid w:val="1D30D94B"/>
    <w:rsid w:val="1D4847A3"/>
    <w:rsid w:val="1DA8FD65"/>
    <w:rsid w:val="1DA94D28"/>
    <w:rsid w:val="1DCCF3B5"/>
    <w:rsid w:val="1DEDA863"/>
    <w:rsid w:val="1DF0CBA7"/>
    <w:rsid w:val="1E0DEB85"/>
    <w:rsid w:val="1E122CEA"/>
    <w:rsid w:val="1E144866"/>
    <w:rsid w:val="1E1BD1FA"/>
    <w:rsid w:val="1E46A6ED"/>
    <w:rsid w:val="1E7A2A0D"/>
    <w:rsid w:val="1E812011"/>
    <w:rsid w:val="1ECCDA2C"/>
    <w:rsid w:val="1EEAE3FE"/>
    <w:rsid w:val="1F12143B"/>
    <w:rsid w:val="1F1DF422"/>
    <w:rsid w:val="1F443E2A"/>
    <w:rsid w:val="1F882FB9"/>
    <w:rsid w:val="1FA23BCB"/>
    <w:rsid w:val="1FB5D389"/>
    <w:rsid w:val="1FFDA660"/>
    <w:rsid w:val="20181020"/>
    <w:rsid w:val="2026047E"/>
    <w:rsid w:val="204622BC"/>
    <w:rsid w:val="20519F54"/>
    <w:rsid w:val="2071E4F9"/>
    <w:rsid w:val="2083C371"/>
    <w:rsid w:val="209BD5CB"/>
    <w:rsid w:val="20A0008B"/>
    <w:rsid w:val="20AE1D3B"/>
    <w:rsid w:val="20C9B988"/>
    <w:rsid w:val="213DC8DC"/>
    <w:rsid w:val="21827686"/>
    <w:rsid w:val="218EAEE4"/>
    <w:rsid w:val="21A1899B"/>
    <w:rsid w:val="21AFF6C6"/>
    <w:rsid w:val="21B26CFD"/>
    <w:rsid w:val="21B85403"/>
    <w:rsid w:val="21D2A2CA"/>
    <w:rsid w:val="21F19E86"/>
    <w:rsid w:val="225004C3"/>
    <w:rsid w:val="229782C4"/>
    <w:rsid w:val="22BA245D"/>
    <w:rsid w:val="22D2CB51"/>
    <w:rsid w:val="22D99E96"/>
    <w:rsid w:val="22DE0132"/>
    <w:rsid w:val="233658B9"/>
    <w:rsid w:val="23412710"/>
    <w:rsid w:val="23583C62"/>
    <w:rsid w:val="23B22423"/>
    <w:rsid w:val="23C45D54"/>
    <w:rsid w:val="2405F29F"/>
    <w:rsid w:val="243E942D"/>
    <w:rsid w:val="2447A5E3"/>
    <w:rsid w:val="245C7FDC"/>
    <w:rsid w:val="246A16F7"/>
    <w:rsid w:val="24823DB6"/>
    <w:rsid w:val="24B277AE"/>
    <w:rsid w:val="24C3315B"/>
    <w:rsid w:val="24D01AD7"/>
    <w:rsid w:val="252F53C8"/>
    <w:rsid w:val="256E971D"/>
    <w:rsid w:val="2580E95D"/>
    <w:rsid w:val="2585A1D9"/>
    <w:rsid w:val="2586EA58"/>
    <w:rsid w:val="25BCA57E"/>
    <w:rsid w:val="25CDEDF3"/>
    <w:rsid w:val="25F9D966"/>
    <w:rsid w:val="265CAF85"/>
    <w:rsid w:val="26660950"/>
    <w:rsid w:val="2667B359"/>
    <w:rsid w:val="26E55DDA"/>
    <w:rsid w:val="27212B11"/>
    <w:rsid w:val="2763B869"/>
    <w:rsid w:val="2771670B"/>
    <w:rsid w:val="277294C9"/>
    <w:rsid w:val="2780CF98"/>
    <w:rsid w:val="278317F8"/>
    <w:rsid w:val="27BBD9E5"/>
    <w:rsid w:val="27EF4C08"/>
    <w:rsid w:val="27F7F742"/>
    <w:rsid w:val="281F67D4"/>
    <w:rsid w:val="286D6E60"/>
    <w:rsid w:val="287D6095"/>
    <w:rsid w:val="28817AD3"/>
    <w:rsid w:val="28877E81"/>
    <w:rsid w:val="28CB95C5"/>
    <w:rsid w:val="28D369F9"/>
    <w:rsid w:val="2949C27B"/>
    <w:rsid w:val="2964075D"/>
    <w:rsid w:val="296F5D69"/>
    <w:rsid w:val="298A8433"/>
    <w:rsid w:val="29A254A0"/>
    <w:rsid w:val="29D743C3"/>
    <w:rsid w:val="29D95A4D"/>
    <w:rsid w:val="29E14CEE"/>
    <w:rsid w:val="29F9C708"/>
    <w:rsid w:val="2A03F654"/>
    <w:rsid w:val="2A31D359"/>
    <w:rsid w:val="2A4A832F"/>
    <w:rsid w:val="2A753064"/>
    <w:rsid w:val="2A8639AC"/>
    <w:rsid w:val="2A8F39D8"/>
    <w:rsid w:val="2B44A96A"/>
    <w:rsid w:val="2B5C9A84"/>
    <w:rsid w:val="2B75BE5E"/>
    <w:rsid w:val="2B8B0314"/>
    <w:rsid w:val="2BA2FE57"/>
    <w:rsid w:val="2BAC0692"/>
    <w:rsid w:val="2BBE016E"/>
    <w:rsid w:val="2BF6F90C"/>
    <w:rsid w:val="2C073DF2"/>
    <w:rsid w:val="2C14D6A1"/>
    <w:rsid w:val="2C1EAA7B"/>
    <w:rsid w:val="2C22BB21"/>
    <w:rsid w:val="2C526243"/>
    <w:rsid w:val="2C5DD230"/>
    <w:rsid w:val="2C8AB745"/>
    <w:rsid w:val="2C9CA321"/>
    <w:rsid w:val="2CA2B6D0"/>
    <w:rsid w:val="2CB5B33E"/>
    <w:rsid w:val="2D1554D6"/>
    <w:rsid w:val="2D244208"/>
    <w:rsid w:val="2D47C07B"/>
    <w:rsid w:val="2D497BFE"/>
    <w:rsid w:val="2D76660A"/>
    <w:rsid w:val="2D80E90F"/>
    <w:rsid w:val="2DA8A89E"/>
    <w:rsid w:val="2DC6DD10"/>
    <w:rsid w:val="2DD0D440"/>
    <w:rsid w:val="2E0E46BB"/>
    <w:rsid w:val="2E41D7D1"/>
    <w:rsid w:val="2E589CDD"/>
    <w:rsid w:val="2E7CEF49"/>
    <w:rsid w:val="2E93BE09"/>
    <w:rsid w:val="2EB2B3C8"/>
    <w:rsid w:val="2EDA7E7B"/>
    <w:rsid w:val="2EE2E7CD"/>
    <w:rsid w:val="2F08B5BC"/>
    <w:rsid w:val="2F2DE69D"/>
    <w:rsid w:val="2F49F2DA"/>
    <w:rsid w:val="2F4DC0FB"/>
    <w:rsid w:val="2F6C7B7C"/>
    <w:rsid w:val="2F81BEDD"/>
    <w:rsid w:val="30214641"/>
    <w:rsid w:val="305D5B72"/>
    <w:rsid w:val="30990182"/>
    <w:rsid w:val="30A66A7E"/>
    <w:rsid w:val="30B9488F"/>
    <w:rsid w:val="30BC70D8"/>
    <w:rsid w:val="3161E2C9"/>
    <w:rsid w:val="3163F33A"/>
    <w:rsid w:val="31D78E14"/>
    <w:rsid w:val="31D80B89"/>
    <w:rsid w:val="31F260DE"/>
    <w:rsid w:val="31F7EDB0"/>
    <w:rsid w:val="31FC60D6"/>
    <w:rsid w:val="32061ADC"/>
    <w:rsid w:val="322EB89B"/>
    <w:rsid w:val="32A5F633"/>
    <w:rsid w:val="32B39903"/>
    <w:rsid w:val="32BE82F6"/>
    <w:rsid w:val="32CA2A35"/>
    <w:rsid w:val="32E3114E"/>
    <w:rsid w:val="33541FDD"/>
    <w:rsid w:val="33646894"/>
    <w:rsid w:val="33B47984"/>
    <w:rsid w:val="33F495FA"/>
    <w:rsid w:val="33FEA4FF"/>
    <w:rsid w:val="340927D0"/>
    <w:rsid w:val="346DA385"/>
    <w:rsid w:val="34CAC899"/>
    <w:rsid w:val="35549B49"/>
    <w:rsid w:val="35A89A29"/>
    <w:rsid w:val="35AAC166"/>
    <w:rsid w:val="35D6C2C4"/>
    <w:rsid w:val="35F07DBB"/>
    <w:rsid w:val="3616D791"/>
    <w:rsid w:val="3622930C"/>
    <w:rsid w:val="362B56D9"/>
    <w:rsid w:val="36592F72"/>
    <w:rsid w:val="36710EBC"/>
    <w:rsid w:val="36743616"/>
    <w:rsid w:val="367B4F50"/>
    <w:rsid w:val="368E3E05"/>
    <w:rsid w:val="36A05995"/>
    <w:rsid w:val="36DB568D"/>
    <w:rsid w:val="36DCB9F6"/>
    <w:rsid w:val="36DF58F4"/>
    <w:rsid w:val="3725E569"/>
    <w:rsid w:val="377CD2AF"/>
    <w:rsid w:val="37A00029"/>
    <w:rsid w:val="37B92125"/>
    <w:rsid w:val="37E24B11"/>
    <w:rsid w:val="37FFAEE0"/>
    <w:rsid w:val="38021D39"/>
    <w:rsid w:val="382F2808"/>
    <w:rsid w:val="384A1DE4"/>
    <w:rsid w:val="384B6404"/>
    <w:rsid w:val="38505DA2"/>
    <w:rsid w:val="38596B3E"/>
    <w:rsid w:val="385C6944"/>
    <w:rsid w:val="38857C5B"/>
    <w:rsid w:val="38ADA0BD"/>
    <w:rsid w:val="3933A6A4"/>
    <w:rsid w:val="39941047"/>
    <w:rsid w:val="39A3C069"/>
    <w:rsid w:val="39A65037"/>
    <w:rsid w:val="39B9ECD7"/>
    <w:rsid w:val="39FB58CF"/>
    <w:rsid w:val="39FCD86E"/>
    <w:rsid w:val="3A6CD16B"/>
    <w:rsid w:val="3AAE62D1"/>
    <w:rsid w:val="3AAF9137"/>
    <w:rsid w:val="3AD97CD6"/>
    <w:rsid w:val="3AEA2085"/>
    <w:rsid w:val="3B17000A"/>
    <w:rsid w:val="3B6482C3"/>
    <w:rsid w:val="3B93C9E6"/>
    <w:rsid w:val="3C19E5A2"/>
    <w:rsid w:val="3C834AB1"/>
    <w:rsid w:val="3C9D0FAF"/>
    <w:rsid w:val="3CB81F2D"/>
    <w:rsid w:val="3CBB51E4"/>
    <w:rsid w:val="3CCFC90F"/>
    <w:rsid w:val="3CDD6828"/>
    <w:rsid w:val="3CDF4EEE"/>
    <w:rsid w:val="3D353171"/>
    <w:rsid w:val="3D9AC192"/>
    <w:rsid w:val="3DA1B7D6"/>
    <w:rsid w:val="3DC0E52E"/>
    <w:rsid w:val="3E2A45A6"/>
    <w:rsid w:val="3E5F7622"/>
    <w:rsid w:val="3EA5A9B5"/>
    <w:rsid w:val="3EC32ABC"/>
    <w:rsid w:val="3EC8F367"/>
    <w:rsid w:val="3F0E91AA"/>
    <w:rsid w:val="3F50070B"/>
    <w:rsid w:val="3F755610"/>
    <w:rsid w:val="3F7CBC15"/>
    <w:rsid w:val="3F880DC8"/>
    <w:rsid w:val="3F94EC44"/>
    <w:rsid w:val="3FA39093"/>
    <w:rsid w:val="3FC5258F"/>
    <w:rsid w:val="3FF587B7"/>
    <w:rsid w:val="4051498A"/>
    <w:rsid w:val="40A54AA6"/>
    <w:rsid w:val="40D84700"/>
    <w:rsid w:val="40EF8757"/>
    <w:rsid w:val="40F4C60E"/>
    <w:rsid w:val="412827A0"/>
    <w:rsid w:val="417AFC98"/>
    <w:rsid w:val="417E2099"/>
    <w:rsid w:val="419AA762"/>
    <w:rsid w:val="41AE530A"/>
    <w:rsid w:val="41B0A7A2"/>
    <w:rsid w:val="41E591F3"/>
    <w:rsid w:val="4206FD5F"/>
    <w:rsid w:val="4219D202"/>
    <w:rsid w:val="42450A3D"/>
    <w:rsid w:val="426ECF46"/>
    <w:rsid w:val="42756631"/>
    <w:rsid w:val="42AA3140"/>
    <w:rsid w:val="430ED0E8"/>
    <w:rsid w:val="431E41F3"/>
    <w:rsid w:val="4337D172"/>
    <w:rsid w:val="4372DF1B"/>
    <w:rsid w:val="439B1D60"/>
    <w:rsid w:val="4468A1C7"/>
    <w:rsid w:val="446FD09E"/>
    <w:rsid w:val="447BA9D1"/>
    <w:rsid w:val="449BB9E9"/>
    <w:rsid w:val="44B4CC59"/>
    <w:rsid w:val="44C5C6F0"/>
    <w:rsid w:val="44D63AC6"/>
    <w:rsid w:val="44ECC932"/>
    <w:rsid w:val="4506AB5F"/>
    <w:rsid w:val="45457AFB"/>
    <w:rsid w:val="4560E134"/>
    <w:rsid w:val="45720FF0"/>
    <w:rsid w:val="4574A204"/>
    <w:rsid w:val="4599F540"/>
    <w:rsid w:val="45B6E269"/>
    <w:rsid w:val="46325845"/>
    <w:rsid w:val="469EC1D5"/>
    <w:rsid w:val="46A52847"/>
    <w:rsid w:val="46F59554"/>
    <w:rsid w:val="4701D043"/>
    <w:rsid w:val="472F2F5E"/>
    <w:rsid w:val="4746D1FF"/>
    <w:rsid w:val="475D082A"/>
    <w:rsid w:val="47649672"/>
    <w:rsid w:val="479A7D24"/>
    <w:rsid w:val="47F4DACB"/>
    <w:rsid w:val="484FF493"/>
    <w:rsid w:val="486FAEA0"/>
    <w:rsid w:val="4882623F"/>
    <w:rsid w:val="4917BD66"/>
    <w:rsid w:val="493EF997"/>
    <w:rsid w:val="4944FAFE"/>
    <w:rsid w:val="49698783"/>
    <w:rsid w:val="496CD306"/>
    <w:rsid w:val="49B5D0EF"/>
    <w:rsid w:val="49DD06D6"/>
    <w:rsid w:val="49E43DF4"/>
    <w:rsid w:val="4A35FEC3"/>
    <w:rsid w:val="4AA10F1C"/>
    <w:rsid w:val="4AA76DC7"/>
    <w:rsid w:val="4B1D908F"/>
    <w:rsid w:val="4B7448CA"/>
    <w:rsid w:val="4BAA8BC5"/>
    <w:rsid w:val="4BBC76B5"/>
    <w:rsid w:val="4BC140E6"/>
    <w:rsid w:val="4BDFB571"/>
    <w:rsid w:val="4C21BE78"/>
    <w:rsid w:val="4C2785A4"/>
    <w:rsid w:val="4C3C01D9"/>
    <w:rsid w:val="4C633443"/>
    <w:rsid w:val="4C7E02F1"/>
    <w:rsid w:val="4CB4F8D5"/>
    <w:rsid w:val="4CE64485"/>
    <w:rsid w:val="4CF25534"/>
    <w:rsid w:val="4D15B0E7"/>
    <w:rsid w:val="4DB7792A"/>
    <w:rsid w:val="4DCD58EC"/>
    <w:rsid w:val="4DE861D8"/>
    <w:rsid w:val="4E3515EC"/>
    <w:rsid w:val="4EC54AC6"/>
    <w:rsid w:val="4EFD6EFF"/>
    <w:rsid w:val="4F0683F4"/>
    <w:rsid w:val="4F20EF8C"/>
    <w:rsid w:val="4F292E42"/>
    <w:rsid w:val="4F46AEA0"/>
    <w:rsid w:val="4F6E7D5E"/>
    <w:rsid w:val="4F84E398"/>
    <w:rsid w:val="4F87A2D8"/>
    <w:rsid w:val="4FDD73BE"/>
    <w:rsid w:val="5007C05D"/>
    <w:rsid w:val="503F49FC"/>
    <w:rsid w:val="50746224"/>
    <w:rsid w:val="50B69629"/>
    <w:rsid w:val="50F12480"/>
    <w:rsid w:val="51CD0A7E"/>
    <w:rsid w:val="51F1059E"/>
    <w:rsid w:val="51F91FCA"/>
    <w:rsid w:val="521A0995"/>
    <w:rsid w:val="5228DB31"/>
    <w:rsid w:val="528CC7AF"/>
    <w:rsid w:val="52B4F059"/>
    <w:rsid w:val="52EC4DBC"/>
    <w:rsid w:val="532AD455"/>
    <w:rsid w:val="53449DA7"/>
    <w:rsid w:val="535CB7F6"/>
    <w:rsid w:val="538CE69A"/>
    <w:rsid w:val="53A01D9B"/>
    <w:rsid w:val="53B7F3A7"/>
    <w:rsid w:val="53D89C37"/>
    <w:rsid w:val="53DA58AD"/>
    <w:rsid w:val="54039F9C"/>
    <w:rsid w:val="5430BE2B"/>
    <w:rsid w:val="543C0178"/>
    <w:rsid w:val="54753B7B"/>
    <w:rsid w:val="54B78082"/>
    <w:rsid w:val="54CC70BA"/>
    <w:rsid w:val="550A0555"/>
    <w:rsid w:val="5525A261"/>
    <w:rsid w:val="55342B9B"/>
    <w:rsid w:val="556B38F9"/>
    <w:rsid w:val="5608EF13"/>
    <w:rsid w:val="56095D47"/>
    <w:rsid w:val="56097330"/>
    <w:rsid w:val="565F24AD"/>
    <w:rsid w:val="56743896"/>
    <w:rsid w:val="56D75018"/>
    <w:rsid w:val="56F3AC07"/>
    <w:rsid w:val="57AB9F4C"/>
    <w:rsid w:val="57B6904F"/>
    <w:rsid w:val="57E07C1B"/>
    <w:rsid w:val="57F28962"/>
    <w:rsid w:val="57FC6F40"/>
    <w:rsid w:val="57FFB6B6"/>
    <w:rsid w:val="5807C248"/>
    <w:rsid w:val="581B55A1"/>
    <w:rsid w:val="58362A11"/>
    <w:rsid w:val="590F0502"/>
    <w:rsid w:val="595DF5A9"/>
    <w:rsid w:val="5972DE80"/>
    <w:rsid w:val="597BBBD1"/>
    <w:rsid w:val="597DAF8F"/>
    <w:rsid w:val="59F6F380"/>
    <w:rsid w:val="5A2AC9D3"/>
    <w:rsid w:val="5A31390C"/>
    <w:rsid w:val="5A3158FB"/>
    <w:rsid w:val="5A33E0E3"/>
    <w:rsid w:val="5A67BADA"/>
    <w:rsid w:val="5AA93CAD"/>
    <w:rsid w:val="5ADA6052"/>
    <w:rsid w:val="5AE350B2"/>
    <w:rsid w:val="5AEE4D31"/>
    <w:rsid w:val="5B088752"/>
    <w:rsid w:val="5B1873BA"/>
    <w:rsid w:val="5B1F9C3D"/>
    <w:rsid w:val="5B2C524C"/>
    <w:rsid w:val="5C277C5B"/>
    <w:rsid w:val="5C37C859"/>
    <w:rsid w:val="5C579CB5"/>
    <w:rsid w:val="5C6B4C01"/>
    <w:rsid w:val="5CB4C01D"/>
    <w:rsid w:val="5CC26375"/>
    <w:rsid w:val="5D0F61BD"/>
    <w:rsid w:val="5D1F815A"/>
    <w:rsid w:val="5D380369"/>
    <w:rsid w:val="5D4D2ECD"/>
    <w:rsid w:val="5D53F5F2"/>
    <w:rsid w:val="5D810A1F"/>
    <w:rsid w:val="5DD04F83"/>
    <w:rsid w:val="5E17BF63"/>
    <w:rsid w:val="5E42390C"/>
    <w:rsid w:val="5E4CF2B3"/>
    <w:rsid w:val="5E54E881"/>
    <w:rsid w:val="5E99FA2E"/>
    <w:rsid w:val="5F8D989C"/>
    <w:rsid w:val="5FC23537"/>
    <w:rsid w:val="5FF61B8B"/>
    <w:rsid w:val="600B9F70"/>
    <w:rsid w:val="600F025A"/>
    <w:rsid w:val="60358831"/>
    <w:rsid w:val="603DD8E2"/>
    <w:rsid w:val="60409D55"/>
    <w:rsid w:val="6092E8E6"/>
    <w:rsid w:val="60B0B8E8"/>
    <w:rsid w:val="60B8E8B4"/>
    <w:rsid w:val="6106FC70"/>
    <w:rsid w:val="6163AAFF"/>
    <w:rsid w:val="61668FC1"/>
    <w:rsid w:val="61CB37FE"/>
    <w:rsid w:val="61D85374"/>
    <w:rsid w:val="61E3DAAB"/>
    <w:rsid w:val="61E47657"/>
    <w:rsid w:val="62AFFBBD"/>
    <w:rsid w:val="62B85086"/>
    <w:rsid w:val="62CC728F"/>
    <w:rsid w:val="62FF1183"/>
    <w:rsid w:val="631E012E"/>
    <w:rsid w:val="6353D4A9"/>
    <w:rsid w:val="63D13F3B"/>
    <w:rsid w:val="63D8CA2A"/>
    <w:rsid w:val="6412C105"/>
    <w:rsid w:val="64662AE7"/>
    <w:rsid w:val="649B2F6D"/>
    <w:rsid w:val="64CE8B3A"/>
    <w:rsid w:val="64F248F5"/>
    <w:rsid w:val="64F98A82"/>
    <w:rsid w:val="65E711F6"/>
    <w:rsid w:val="65FA93F6"/>
    <w:rsid w:val="6600BD33"/>
    <w:rsid w:val="662DB205"/>
    <w:rsid w:val="662F94C9"/>
    <w:rsid w:val="663DC9B3"/>
    <w:rsid w:val="6645DAAC"/>
    <w:rsid w:val="6674C2FB"/>
    <w:rsid w:val="667F60A1"/>
    <w:rsid w:val="66B7686D"/>
    <w:rsid w:val="66CCA023"/>
    <w:rsid w:val="67265314"/>
    <w:rsid w:val="67299730"/>
    <w:rsid w:val="673E29A9"/>
    <w:rsid w:val="6750350C"/>
    <w:rsid w:val="67624A42"/>
    <w:rsid w:val="67765514"/>
    <w:rsid w:val="677CCDD3"/>
    <w:rsid w:val="679C8C5E"/>
    <w:rsid w:val="67B8749B"/>
    <w:rsid w:val="67D8174A"/>
    <w:rsid w:val="68163D8E"/>
    <w:rsid w:val="681BD52E"/>
    <w:rsid w:val="682CEE9F"/>
    <w:rsid w:val="682D5BD4"/>
    <w:rsid w:val="68724316"/>
    <w:rsid w:val="68965974"/>
    <w:rsid w:val="68A8DEDD"/>
    <w:rsid w:val="69172760"/>
    <w:rsid w:val="694ED0E1"/>
    <w:rsid w:val="695ED06F"/>
    <w:rsid w:val="698073DD"/>
    <w:rsid w:val="698A0B17"/>
    <w:rsid w:val="69944857"/>
    <w:rsid w:val="69A04EF4"/>
    <w:rsid w:val="69A6113C"/>
    <w:rsid w:val="69AE0BED"/>
    <w:rsid w:val="69E6CF3D"/>
    <w:rsid w:val="69EC389A"/>
    <w:rsid w:val="6A748D7C"/>
    <w:rsid w:val="6AAF171A"/>
    <w:rsid w:val="6ACDD37B"/>
    <w:rsid w:val="6AD3CFF5"/>
    <w:rsid w:val="6B1AB151"/>
    <w:rsid w:val="6B2B30C8"/>
    <w:rsid w:val="6B3C145C"/>
    <w:rsid w:val="6B410AC4"/>
    <w:rsid w:val="6B501E1E"/>
    <w:rsid w:val="6B9F2E69"/>
    <w:rsid w:val="6BDD8F4B"/>
    <w:rsid w:val="6C4F7593"/>
    <w:rsid w:val="6C7B1E8F"/>
    <w:rsid w:val="6C87D167"/>
    <w:rsid w:val="6CC36090"/>
    <w:rsid w:val="6CDD3961"/>
    <w:rsid w:val="6CF345F4"/>
    <w:rsid w:val="6D13E1BB"/>
    <w:rsid w:val="6D4B1078"/>
    <w:rsid w:val="6D57D43C"/>
    <w:rsid w:val="6DCA6FE4"/>
    <w:rsid w:val="6E207A48"/>
    <w:rsid w:val="6E3CADD1"/>
    <w:rsid w:val="6E914A61"/>
    <w:rsid w:val="6EF3DB1C"/>
    <w:rsid w:val="6EF99447"/>
    <w:rsid w:val="6EFD471D"/>
    <w:rsid w:val="6F60C849"/>
    <w:rsid w:val="6F8FE64B"/>
    <w:rsid w:val="6FC5F940"/>
    <w:rsid w:val="7000548B"/>
    <w:rsid w:val="700FA8BD"/>
    <w:rsid w:val="700FF60D"/>
    <w:rsid w:val="703FF0FB"/>
    <w:rsid w:val="707EBA29"/>
    <w:rsid w:val="70B3099B"/>
    <w:rsid w:val="70FDE393"/>
    <w:rsid w:val="710967A6"/>
    <w:rsid w:val="71239690"/>
    <w:rsid w:val="713C6CAB"/>
    <w:rsid w:val="7154459D"/>
    <w:rsid w:val="71DEC83B"/>
    <w:rsid w:val="720BE7B5"/>
    <w:rsid w:val="720D91FC"/>
    <w:rsid w:val="722F9605"/>
    <w:rsid w:val="725CADA3"/>
    <w:rsid w:val="727CCDF5"/>
    <w:rsid w:val="7285DB3C"/>
    <w:rsid w:val="7286ED7E"/>
    <w:rsid w:val="72A3C45F"/>
    <w:rsid w:val="72AC9F94"/>
    <w:rsid w:val="72DAB95B"/>
    <w:rsid w:val="72F0AC4D"/>
    <w:rsid w:val="730FDB69"/>
    <w:rsid w:val="732D9B81"/>
    <w:rsid w:val="7331C73B"/>
    <w:rsid w:val="735C5170"/>
    <w:rsid w:val="735CA270"/>
    <w:rsid w:val="73708764"/>
    <w:rsid w:val="7374A854"/>
    <w:rsid w:val="7378A942"/>
    <w:rsid w:val="73A7D585"/>
    <w:rsid w:val="73B894DC"/>
    <w:rsid w:val="73EF3550"/>
    <w:rsid w:val="74080D92"/>
    <w:rsid w:val="74412EA3"/>
    <w:rsid w:val="74C39581"/>
    <w:rsid w:val="7527A103"/>
    <w:rsid w:val="75435974"/>
    <w:rsid w:val="757DADBC"/>
    <w:rsid w:val="75A6DAEA"/>
    <w:rsid w:val="75AAFEDD"/>
    <w:rsid w:val="75B911A0"/>
    <w:rsid w:val="75E2710F"/>
    <w:rsid w:val="75E53042"/>
    <w:rsid w:val="76018ED9"/>
    <w:rsid w:val="761DC6AF"/>
    <w:rsid w:val="762FEFE5"/>
    <w:rsid w:val="76351A71"/>
    <w:rsid w:val="7681CCB5"/>
    <w:rsid w:val="76AE411C"/>
    <w:rsid w:val="76CE8231"/>
    <w:rsid w:val="76F5DC2F"/>
    <w:rsid w:val="77103BD4"/>
    <w:rsid w:val="771D914A"/>
    <w:rsid w:val="77333ABC"/>
    <w:rsid w:val="77396E63"/>
    <w:rsid w:val="777CF6F1"/>
    <w:rsid w:val="779E20EF"/>
    <w:rsid w:val="77DACE53"/>
    <w:rsid w:val="77E82C83"/>
    <w:rsid w:val="77EF1A4F"/>
    <w:rsid w:val="782DD751"/>
    <w:rsid w:val="783A098D"/>
    <w:rsid w:val="785E05BD"/>
    <w:rsid w:val="78611896"/>
    <w:rsid w:val="7889799F"/>
    <w:rsid w:val="788C03D7"/>
    <w:rsid w:val="78A6D4D4"/>
    <w:rsid w:val="78BDCB7F"/>
    <w:rsid w:val="78BF9F9B"/>
    <w:rsid w:val="78D84970"/>
    <w:rsid w:val="78D9E41C"/>
    <w:rsid w:val="78DC6A65"/>
    <w:rsid w:val="78E4D679"/>
    <w:rsid w:val="78EC9A34"/>
    <w:rsid w:val="78F07BD6"/>
    <w:rsid w:val="791E9292"/>
    <w:rsid w:val="7940F484"/>
    <w:rsid w:val="7941A6A5"/>
    <w:rsid w:val="7A061B8B"/>
    <w:rsid w:val="7A1256FD"/>
    <w:rsid w:val="7A2E3F99"/>
    <w:rsid w:val="7A5953F3"/>
    <w:rsid w:val="7B5C2363"/>
    <w:rsid w:val="7B842D8C"/>
    <w:rsid w:val="7B8D4546"/>
    <w:rsid w:val="7B8E660F"/>
    <w:rsid w:val="7C078191"/>
    <w:rsid w:val="7C2DE2EA"/>
    <w:rsid w:val="7C63D694"/>
    <w:rsid w:val="7C79181D"/>
    <w:rsid w:val="7C7A6FDD"/>
    <w:rsid w:val="7C8236B4"/>
    <w:rsid w:val="7CF757F6"/>
    <w:rsid w:val="7D076098"/>
    <w:rsid w:val="7D28D2B6"/>
    <w:rsid w:val="7D6745B4"/>
    <w:rsid w:val="7D789C9D"/>
    <w:rsid w:val="7D92BE0D"/>
    <w:rsid w:val="7DE93CD6"/>
    <w:rsid w:val="7DF2F639"/>
    <w:rsid w:val="7E34EA94"/>
    <w:rsid w:val="7E3D817F"/>
    <w:rsid w:val="7EA81D16"/>
    <w:rsid w:val="7EBA5E78"/>
    <w:rsid w:val="7EDB417A"/>
    <w:rsid w:val="7F2B136D"/>
    <w:rsid w:val="7F2BE203"/>
    <w:rsid w:val="7F5ADFBD"/>
    <w:rsid w:val="7F91C287"/>
    <w:rsid w:val="7FBA335F"/>
    <w:rsid w:val="7FC81019"/>
    <w:rsid w:val="7FE0F099"/>
    <w:rsid w:val="7FE975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1FDB018-AE6B-4AB8-8FFD-CD39552B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uiPriority w:val="9"/>
    <w:qFormat/>
    <w:rsid w:val="0C68CDC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unhideWhenUsed/>
    <w:qFormat/>
    <w:rsid w:val="2083C371"/>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normaltextrun">
    <w:name w:val="normaltextrun"/>
    <w:basedOn w:val="DefaultParagraphFont"/>
    <w:rsid w:val="00BD451C"/>
  </w:style>
  <w:style w:type="character" w:customStyle="1" w:styleId="eop">
    <w:name w:val="eop"/>
    <w:basedOn w:val="DefaultParagraphFont"/>
    <w:rsid w:val="00BD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35388">
      <w:bodyDiv w:val="1"/>
      <w:marLeft w:val="0"/>
      <w:marRight w:val="0"/>
      <w:marTop w:val="0"/>
      <w:marBottom w:val="0"/>
      <w:divBdr>
        <w:top w:val="none" w:sz="0" w:space="0" w:color="auto"/>
        <w:left w:val="none" w:sz="0" w:space="0" w:color="auto"/>
        <w:bottom w:val="none" w:sz="0" w:space="0" w:color="auto"/>
        <w:right w:val="none" w:sz="0" w:space="0" w:color="auto"/>
      </w:divBdr>
      <w:divsChild>
        <w:div w:id="322199302">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16424">
      <w:bodyDiv w:val="1"/>
      <w:marLeft w:val="0"/>
      <w:marRight w:val="0"/>
      <w:marTop w:val="0"/>
      <w:marBottom w:val="0"/>
      <w:divBdr>
        <w:top w:val="none" w:sz="0" w:space="0" w:color="auto"/>
        <w:left w:val="none" w:sz="0" w:space="0" w:color="auto"/>
        <w:bottom w:val="none" w:sz="0" w:space="0" w:color="auto"/>
        <w:right w:val="none" w:sz="0" w:space="0" w:color="auto"/>
      </w:divBdr>
      <w:divsChild>
        <w:div w:id="1538617433">
          <w:marLeft w:val="0"/>
          <w:marRight w:val="0"/>
          <w:marTop w:val="0"/>
          <w:marBottom w:val="0"/>
          <w:divBdr>
            <w:top w:val="none" w:sz="0" w:space="0" w:color="auto"/>
            <w:left w:val="none" w:sz="0" w:space="0" w:color="auto"/>
            <w:bottom w:val="none" w:sz="0" w:space="0" w:color="auto"/>
            <w:right w:val="none" w:sz="0" w:space="0" w:color="auto"/>
          </w:divBdr>
        </w:div>
      </w:divsChild>
    </w:div>
    <w:div w:id="1054503704">
      <w:bodyDiv w:val="1"/>
      <w:marLeft w:val="0"/>
      <w:marRight w:val="0"/>
      <w:marTop w:val="0"/>
      <w:marBottom w:val="0"/>
      <w:divBdr>
        <w:top w:val="none" w:sz="0" w:space="0" w:color="auto"/>
        <w:left w:val="none" w:sz="0" w:space="0" w:color="auto"/>
        <w:bottom w:val="none" w:sz="0" w:space="0" w:color="auto"/>
        <w:right w:val="none" w:sz="0" w:space="0" w:color="auto"/>
      </w:divBdr>
      <w:divsChild>
        <w:div w:id="1383946545">
          <w:marLeft w:val="0"/>
          <w:marRight w:val="0"/>
          <w:marTop w:val="0"/>
          <w:marBottom w:val="0"/>
          <w:divBdr>
            <w:top w:val="none" w:sz="0" w:space="0" w:color="auto"/>
            <w:left w:val="none" w:sz="0" w:space="0" w:color="auto"/>
            <w:bottom w:val="none" w:sz="0" w:space="0" w:color="auto"/>
            <w:right w:val="none" w:sz="0" w:space="0" w:color="auto"/>
          </w:divBdr>
        </w:div>
      </w:divsChild>
    </w:div>
    <w:div w:id="1421026421">
      <w:bodyDiv w:val="1"/>
      <w:marLeft w:val="0"/>
      <w:marRight w:val="0"/>
      <w:marTop w:val="0"/>
      <w:marBottom w:val="0"/>
      <w:divBdr>
        <w:top w:val="none" w:sz="0" w:space="0" w:color="auto"/>
        <w:left w:val="none" w:sz="0" w:space="0" w:color="auto"/>
        <w:bottom w:val="none" w:sz="0" w:space="0" w:color="auto"/>
        <w:right w:val="none" w:sz="0" w:space="0" w:color="auto"/>
      </w:divBdr>
      <w:divsChild>
        <w:div w:id="262300534">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75227">
      <w:bodyDiv w:val="1"/>
      <w:marLeft w:val="0"/>
      <w:marRight w:val="0"/>
      <w:marTop w:val="0"/>
      <w:marBottom w:val="0"/>
      <w:divBdr>
        <w:top w:val="none" w:sz="0" w:space="0" w:color="auto"/>
        <w:left w:val="none" w:sz="0" w:space="0" w:color="auto"/>
        <w:bottom w:val="none" w:sz="0" w:space="0" w:color="auto"/>
        <w:right w:val="none" w:sz="0" w:space="0" w:color="auto"/>
      </w:divBdr>
    </w:div>
    <w:div w:id="1749158069">
      <w:bodyDiv w:val="1"/>
      <w:marLeft w:val="0"/>
      <w:marRight w:val="0"/>
      <w:marTop w:val="0"/>
      <w:marBottom w:val="0"/>
      <w:divBdr>
        <w:top w:val="none" w:sz="0" w:space="0" w:color="auto"/>
        <w:left w:val="none" w:sz="0" w:space="0" w:color="auto"/>
        <w:bottom w:val="none" w:sz="0" w:space="0" w:color="auto"/>
        <w:right w:val="none" w:sz="0" w:space="0" w:color="auto"/>
      </w:divBdr>
      <w:divsChild>
        <w:div w:id="775174167">
          <w:marLeft w:val="0"/>
          <w:marRight w:val="0"/>
          <w:marTop w:val="0"/>
          <w:marBottom w:val="0"/>
          <w:divBdr>
            <w:top w:val="none" w:sz="0" w:space="0" w:color="auto"/>
            <w:left w:val="none" w:sz="0" w:space="0" w:color="auto"/>
            <w:bottom w:val="none" w:sz="0" w:space="0" w:color="auto"/>
            <w:right w:val="none" w:sz="0" w:space="0" w:color="auto"/>
          </w:divBdr>
        </w:div>
      </w:divsChild>
    </w:div>
    <w:div w:id="1769428372">
      <w:bodyDiv w:val="1"/>
      <w:marLeft w:val="0"/>
      <w:marRight w:val="0"/>
      <w:marTop w:val="0"/>
      <w:marBottom w:val="0"/>
      <w:divBdr>
        <w:top w:val="none" w:sz="0" w:space="0" w:color="auto"/>
        <w:left w:val="none" w:sz="0" w:space="0" w:color="auto"/>
        <w:bottom w:val="none" w:sz="0" w:space="0" w:color="auto"/>
        <w:right w:val="none" w:sz="0" w:space="0" w:color="auto"/>
      </w:divBdr>
      <w:divsChild>
        <w:div w:id="1873348621">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6B36241-9A9B-4AA2-BC7A-0D39C277F465}">
    <t:Anchor>
      <t:Comment id="1841161006"/>
    </t:Anchor>
    <t:History>
      <t:Event id="{426D69FD-EB26-4303-844E-AB5B63BC3710}" time="2026-05-18T10:06:26.404Z">
        <t:Attribution userId="S::ashleigh.ocallaghan@wales.nhs.uk::1552fede-378b-4ea5-a8eb-cd8280d36ced" userProvider="AD" userName="Ashleigh OCallaghan (Swansea Bay UHB - Corporate)"/>
        <t:Anchor>
          <t:Comment id="1841161006"/>
        </t:Anchor>
        <t:Create/>
      </t:Event>
      <t:Event id="{C79E29E0-20A4-4BC4-AD50-FFB4E9BEEA9B}" time="2026-05-18T10:06:26.404Z">
        <t:Attribution userId="S::ashleigh.ocallaghan@wales.nhs.uk::1552fede-378b-4ea5-a8eb-cd8280d36ced" userProvider="AD" userName="Ashleigh OCallaghan (Swansea Bay UHB - Corporate)"/>
        <t:Anchor>
          <t:Comment id="1841161006"/>
        </t:Anchor>
        <t:Assign userId="S::Abigail.Harris7@wales.nhs.uk::38600bae-d8ac-4cbb-bb3c-93234f60e2a4" userProvider="AD" userName="Abigail Harris (Swansea Bay UHB - CEO)"/>
      </t:Event>
      <t:Event id="{119414D6-B89D-4CA7-BEF4-3A8F294E037D}" time="2026-05-18T10:06:26.404Z">
        <t:Attribution userId="S::ashleigh.ocallaghan@wales.nhs.uk::1552fede-378b-4ea5-a8eb-cd8280d36ced" userProvider="AD" userName="Ashleigh OCallaghan (Swansea Bay UHB - Corporate)"/>
        <t:Anchor>
          <t:Comment id="1841161006"/>
        </t:Anchor>
        <t:SetTitle title="@Abigail Harris (Swansea Bay UHB - CEO) I've updated this section to acknowledge the letter and messages within it- is that ok?"/>
      </t:Event>
    </t:History>
  </t:Task>
  <t:Task id="{AB4099C4-B1A7-425B-A4AF-624255627A5E}">
    <t:Anchor>
      <t:Comment id="1789853423"/>
    </t:Anchor>
    <t:History>
      <t:Event id="{2859B2A0-35C0-443C-9940-FFD2DE27F9D7}" time="2026-07-16T14:29:39.294Z">
        <t:Attribution userId="S::ashleigh.ocallaghan@wales.nhs.uk::1552fede-378b-4ea5-a8eb-cd8280d36ced" userProvider="AD" userName="Ashleigh OCallaghan (Swansea Bay UHB - Corporate)"/>
        <t:Anchor>
          <t:Comment id="677535397"/>
        </t:Anchor>
        <t:Create/>
      </t:Event>
      <t:Event id="{828BB649-1AF8-48C0-97A2-6DA2A4C50F49}" time="2026-07-16T14:29:39.294Z">
        <t:Attribution userId="S::ashleigh.ocallaghan@wales.nhs.uk::1552fede-378b-4ea5-a8eb-cd8280d36ced" userProvider="AD" userName="Ashleigh OCallaghan (Swansea Bay UHB - Corporate)"/>
        <t:Anchor>
          <t:Comment id="677535397"/>
        </t:Anchor>
        <t:Assign userId="S::Ffion.Green@wales.nhs.uk::64c48453-c408-445f-9094-628a756b49a0" userProvider="AD" userName="Ffion Green (Swansea Bay UHB - Corporate Nursing and Patient Experience)"/>
      </t:Event>
      <t:Event id="{B803EA41-472A-434D-BEC2-A20BFA73F71C}" time="2026-07-16T14:29:39.294Z">
        <t:Attribution userId="S::ashleigh.ocallaghan@wales.nhs.uk::1552fede-378b-4ea5-a8eb-cd8280d36ced" userProvider="AD" userName="Ashleigh OCallaghan (Swansea Bay UHB - Corporate)"/>
        <t:Anchor>
          <t:Comment id="677535397"/>
        </t:Anchor>
        <t:SetTitle title="@Ffion Green (Swansea Bay UHB - Corporate Nursing and Patient Experience)thanks Ffion do you mind adjusting the wording for me as to what you think would be appropriate?"/>
      </t:Event>
      <t:Event id="{9DABB7A4-1043-4FB4-AEA9-B472F3A06C3C}" time="2026-07-16T14:53:16.682Z">
        <t:Attribution userId="S::Ffion.Green@wales.nhs.uk::64c48453-c408-445f-9094-628a756b49a0" userProvider="AD" userName="Ffion Green (Swansea Bay UHB - Corporate Nursing and Patient Experience)"/>
        <t:Progress percentComplete="100"/>
      </t:Event>
    </t:History>
  </t:Task>
  <t:Task id="{9ECEA3AB-68F8-4740-BDDF-10D18B47E96A}">
    <t:Anchor>
      <t:Comment id="1819264030"/>
    </t:Anchor>
    <t:History>
      <t:Event id="{5DBB2877-7E41-4F8B-9D96-5CEB8D92F96C}" time="2026-05-18T16:16:21.431Z">
        <t:Attribution userId="S::ashleigh.ocallaghan@wales.nhs.uk::1552fede-378b-4ea5-a8eb-cd8280d36ced" userProvider="AD" userName="Ashleigh OCallaghan (Swansea Bay UHB - Corporate)"/>
        <t:Anchor>
          <t:Comment id="1819264030"/>
        </t:Anchor>
        <t:Create/>
      </t:Event>
      <t:Event id="{F0E23453-BF10-4840-A553-A1280562A1D1}" time="2026-05-18T16:16:21.431Z">
        <t:Attribution userId="S::ashleigh.ocallaghan@wales.nhs.uk::1552fede-378b-4ea5-a8eb-cd8280d36ced" userProvider="AD" userName="Ashleigh OCallaghan (Swansea Bay UHB - Corporate)"/>
        <t:Anchor>
          <t:Comment id="1819264030"/>
        </t:Anchor>
        <t:Assign userId="S::Abigail.Harris7@wales.nhs.uk::38600bae-d8ac-4cbb-bb3c-93234f60e2a4" userProvider="AD" userName="Abigail Harris (Swansea Bay UHB - CEO)"/>
      </t:Event>
      <t:Event id="{3C366445-7C49-4597-AE13-6993BE769CFF}" time="2026-05-18T16:16:21.431Z">
        <t:Attribution userId="S::ashleigh.ocallaghan@wales.nhs.uk::1552fede-378b-4ea5-a8eb-cd8280d36ced" userProvider="AD" userName="Ashleigh OCallaghan (Swansea Bay UHB - Corporate)"/>
        <t:Anchor>
          <t:Comment id="1819264030"/>
        </t:Anchor>
        <t:SetTitle title="@Abigail Harris (Swansea Bay UHB - CEO) are we still saying this following conversation today at board?"/>
      </t:Event>
    </t:History>
  </t:Task>
  <t:Task id="{3DDE68B0-1463-4A4A-AE09-57837F67AA99}">
    <t:Anchor>
      <t:Comment id="1465179550"/>
    </t:Anchor>
    <t:History>
      <t:Event id="{0A822029-80FB-4DB7-8AB3-DD2AD492B0AF}" time="2026-07-16T14:30:22.168Z">
        <t:Attribution userId="S::ashleigh.ocallaghan@wales.nhs.uk::1552fede-378b-4ea5-a8eb-cd8280d36ced" userProvider="AD" userName="Ashleigh OCallaghan (Swansea Bay UHB - Corporate)"/>
        <t:Anchor>
          <t:Comment id="1465179550"/>
        </t:Anchor>
        <t:Create/>
      </t:Event>
      <t:Event id="{585EA05F-340A-456C-B25F-580819D5E4A9}" time="2026-07-16T14:30:22.168Z">
        <t:Attribution userId="S::ashleigh.ocallaghan@wales.nhs.uk::1552fede-378b-4ea5-a8eb-cd8280d36ced" userProvider="AD" userName="Ashleigh OCallaghan (Swansea Bay UHB - Corporate)"/>
        <t:Anchor>
          <t:Comment id="1465179550"/>
        </t:Anchor>
        <t:Assign userId="S::Matt.Lewis@wales.nhs.uk::fd828259-0385-4099-8831-a6bf9a2de91c" userProvider="AD" userName="Matt Lewis (Swansea Bay UHB - Workforce &amp; OD)"/>
      </t:Event>
      <t:Event id="{253D1B91-D5AA-4D96-B912-B5D4E7BA88B4}" time="2026-07-16T14:30:22.168Z">
        <t:Attribution userId="S::ashleigh.ocallaghan@wales.nhs.uk::1552fede-378b-4ea5-a8eb-cd8280d36ced" userProvider="AD" userName="Ashleigh OCallaghan (Swansea Bay UHB - Corporate)"/>
        <t:Anchor>
          <t:Comment id="1465179550"/>
        </t:Anchor>
        <t:SetTitle title="@Matt Lewis (Swansea Bay UHB - Workforce &amp; OD) Am finalising this for Abi's return tomorrow and took from Team Brief- could you sense check? This is the report that goes to Boar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38C4"/>
    <w:rsid w:val="00063485"/>
    <w:rsid w:val="00066004"/>
    <w:rsid w:val="000F6DD0"/>
    <w:rsid w:val="0016429F"/>
    <w:rsid w:val="001B0EEF"/>
    <w:rsid w:val="001B141D"/>
    <w:rsid w:val="001B3EFE"/>
    <w:rsid w:val="001C6C4F"/>
    <w:rsid w:val="001E1B62"/>
    <w:rsid w:val="00240F00"/>
    <w:rsid w:val="002B5B03"/>
    <w:rsid w:val="002D7989"/>
    <w:rsid w:val="00324AEA"/>
    <w:rsid w:val="003261FD"/>
    <w:rsid w:val="00327324"/>
    <w:rsid w:val="00372F55"/>
    <w:rsid w:val="003740D8"/>
    <w:rsid w:val="00387A41"/>
    <w:rsid w:val="0040753F"/>
    <w:rsid w:val="004140C9"/>
    <w:rsid w:val="00467E8C"/>
    <w:rsid w:val="00471440"/>
    <w:rsid w:val="0048663D"/>
    <w:rsid w:val="004A1088"/>
    <w:rsid w:val="004E6E64"/>
    <w:rsid w:val="00500DD2"/>
    <w:rsid w:val="00524839"/>
    <w:rsid w:val="00567023"/>
    <w:rsid w:val="00591655"/>
    <w:rsid w:val="005916B8"/>
    <w:rsid w:val="005B7AE2"/>
    <w:rsid w:val="00672A4C"/>
    <w:rsid w:val="006D0E46"/>
    <w:rsid w:val="006F549F"/>
    <w:rsid w:val="007017D8"/>
    <w:rsid w:val="0076681D"/>
    <w:rsid w:val="007D313C"/>
    <w:rsid w:val="008A230F"/>
    <w:rsid w:val="008E1206"/>
    <w:rsid w:val="008F292D"/>
    <w:rsid w:val="009929AE"/>
    <w:rsid w:val="009B6270"/>
    <w:rsid w:val="009E14BB"/>
    <w:rsid w:val="009F2E7A"/>
    <w:rsid w:val="00A42B1B"/>
    <w:rsid w:val="00A963C4"/>
    <w:rsid w:val="00AA2AC0"/>
    <w:rsid w:val="00AD486E"/>
    <w:rsid w:val="00B06ACB"/>
    <w:rsid w:val="00B06D8F"/>
    <w:rsid w:val="00B904E5"/>
    <w:rsid w:val="00BE52A6"/>
    <w:rsid w:val="00C1569F"/>
    <w:rsid w:val="00C3159D"/>
    <w:rsid w:val="00CA15A0"/>
    <w:rsid w:val="00CB2F21"/>
    <w:rsid w:val="00CC048E"/>
    <w:rsid w:val="00CC65FD"/>
    <w:rsid w:val="00D914F2"/>
    <w:rsid w:val="00DF5B34"/>
    <w:rsid w:val="00E00299"/>
    <w:rsid w:val="00E10124"/>
    <w:rsid w:val="00E62F67"/>
    <w:rsid w:val="00E75FB1"/>
    <w:rsid w:val="00E869B5"/>
    <w:rsid w:val="00ED754B"/>
    <w:rsid w:val="00EE67A9"/>
    <w:rsid w:val="00F50E80"/>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59E0DEA4-2567-4592-8634-E29451921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4285</Words>
  <Characters>26014</Characters>
  <Application>Microsoft Office Word</Application>
  <DocSecurity>0</DocSecurity>
  <Lines>604</Lines>
  <Paragraphs>189</Paragraphs>
  <ScaleCrop>false</ScaleCrop>
  <Company>ABM LHB</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23</cp:revision>
  <dcterms:created xsi:type="dcterms:W3CDTF">2026-07-28T07:45:00Z</dcterms:created>
  <dcterms:modified xsi:type="dcterms:W3CDTF">2026-07-29T09:34:00Z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