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D7607" w14:textId="619D96C0" w:rsidR="00FC4FAE" w:rsidRPr="00B91E09" w:rsidRDefault="00286B22">
      <w:pPr>
        <w:rPr>
          <w:rFonts w:ascii="Verdana" w:hAnsi="Verdana"/>
          <w:b/>
          <w:bCs/>
          <w:sz w:val="24"/>
          <w:szCs w:val="24"/>
          <w:u w:val="single"/>
        </w:rPr>
      </w:pPr>
      <w:r w:rsidRPr="00B91E09">
        <w:rPr>
          <w:rFonts w:ascii="Verdana" w:hAnsi="Verdana"/>
          <w:b/>
          <w:bCs/>
          <w:sz w:val="24"/>
          <w:szCs w:val="24"/>
        </w:rPr>
        <w:t>REVIEW OF PRIVATE MEETINGS</w:t>
      </w:r>
    </w:p>
    <w:p w14:paraId="6AC9161E" w14:textId="54AA823E" w:rsidR="00286B22" w:rsidRPr="00B91E09" w:rsidRDefault="00286B22" w:rsidP="00286B22">
      <w:pPr>
        <w:jc w:val="both"/>
        <w:rPr>
          <w:rFonts w:ascii="Verdana" w:hAnsi="Verdana"/>
          <w:sz w:val="24"/>
          <w:szCs w:val="24"/>
        </w:rPr>
      </w:pPr>
      <w:r w:rsidRPr="00B91E09">
        <w:rPr>
          <w:rFonts w:ascii="Verdana" w:hAnsi="Verdana"/>
          <w:sz w:val="24"/>
          <w:szCs w:val="24"/>
        </w:rPr>
        <w:t xml:space="preserve">There were a total of </w:t>
      </w:r>
      <w:r w:rsidR="00A74883" w:rsidRPr="00B91E09">
        <w:rPr>
          <w:rFonts w:ascii="Verdana" w:hAnsi="Verdana"/>
          <w:sz w:val="24"/>
          <w:szCs w:val="24"/>
        </w:rPr>
        <w:t>11</w:t>
      </w:r>
      <w:r w:rsidRPr="00B91E09">
        <w:rPr>
          <w:rFonts w:ascii="Verdana" w:hAnsi="Verdana"/>
          <w:sz w:val="24"/>
          <w:szCs w:val="24"/>
        </w:rPr>
        <w:t xml:space="preserve"> private board meetings during 2025</w:t>
      </w:r>
      <w:r w:rsidR="00EE5838">
        <w:rPr>
          <w:rFonts w:ascii="Verdana" w:hAnsi="Verdana"/>
          <w:sz w:val="24"/>
          <w:szCs w:val="24"/>
        </w:rPr>
        <w:t>-</w:t>
      </w:r>
      <w:r w:rsidRPr="00B91E09">
        <w:rPr>
          <w:rFonts w:ascii="Verdana" w:hAnsi="Verdana"/>
          <w:sz w:val="24"/>
          <w:szCs w:val="24"/>
        </w:rPr>
        <w:t xml:space="preserve">26, with a total of </w:t>
      </w:r>
      <w:r w:rsidR="00A74883" w:rsidRPr="00B91E09">
        <w:rPr>
          <w:rFonts w:ascii="Verdana" w:hAnsi="Verdana"/>
          <w:sz w:val="24"/>
          <w:szCs w:val="24"/>
        </w:rPr>
        <w:t>31</w:t>
      </w:r>
      <w:r w:rsidRPr="00B91E09">
        <w:rPr>
          <w:rFonts w:ascii="Verdana" w:hAnsi="Verdana"/>
          <w:sz w:val="24"/>
          <w:szCs w:val="24"/>
        </w:rPr>
        <w:t xml:space="preserve"> items of business listed for Private Board across the financial year.</w:t>
      </w:r>
    </w:p>
    <w:p w14:paraId="3BB1B64E" w14:textId="77777777" w:rsidR="00286B22" w:rsidRPr="00B91E09" w:rsidRDefault="00286B22" w:rsidP="00286B22">
      <w:pPr>
        <w:rPr>
          <w:rFonts w:ascii="Verdana" w:hAnsi="Verdana"/>
          <w:sz w:val="24"/>
          <w:szCs w:val="24"/>
        </w:rPr>
      </w:pPr>
      <w:r w:rsidRPr="00B91E09">
        <w:rPr>
          <w:rFonts w:ascii="Verdana" w:hAnsi="Verdana"/>
          <w:sz w:val="24"/>
          <w:szCs w:val="24"/>
        </w:rPr>
        <w:t xml:space="preserve">Table 1 below provides a summary on the categories of items considered this year: </w:t>
      </w:r>
    </w:p>
    <w:tbl>
      <w:tblPr>
        <w:tblW w:w="9346" w:type="dxa"/>
        <w:tblCellMar>
          <w:top w:w="15" w:type="dxa"/>
        </w:tblCellMar>
        <w:tblLook w:val="04A0" w:firstRow="1" w:lastRow="0" w:firstColumn="1" w:lastColumn="0" w:noHBand="0" w:noVBand="1"/>
      </w:tblPr>
      <w:tblGrid>
        <w:gridCol w:w="2084"/>
        <w:gridCol w:w="1291"/>
        <w:gridCol w:w="5971"/>
      </w:tblGrid>
      <w:tr w:rsidR="00286B22" w:rsidRPr="00B91E09" w14:paraId="4DF76FC3" w14:textId="77777777" w:rsidTr="00286B22">
        <w:trPr>
          <w:trHeight w:val="269"/>
        </w:trPr>
        <w:tc>
          <w:tcPr>
            <w:tcW w:w="197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35CB825" w14:textId="77777777" w:rsidR="00286B22" w:rsidRPr="00B91E09" w:rsidRDefault="00286B22" w:rsidP="00DE67E8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Reason for Private Consideration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7116751" w14:textId="77777777" w:rsidR="00286B22" w:rsidRPr="00B91E09" w:rsidRDefault="00286B22" w:rsidP="00DE67E8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Number</w:t>
            </w:r>
          </w:p>
        </w:tc>
        <w:tc>
          <w:tcPr>
            <w:tcW w:w="6237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</w:tcPr>
          <w:p w14:paraId="25A1DF12" w14:textId="77777777" w:rsidR="00286B22" w:rsidRPr="00B91E09" w:rsidRDefault="00286B22" w:rsidP="00DE67E8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Comments</w:t>
            </w:r>
          </w:p>
        </w:tc>
      </w:tr>
      <w:tr w:rsidR="00286B22" w:rsidRPr="00B91E09" w14:paraId="1397BDB5" w14:textId="77777777" w:rsidTr="00286B22">
        <w:trPr>
          <w:trHeight w:val="57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875B7E" w14:textId="77777777" w:rsidR="00286B22" w:rsidRPr="00B91E09" w:rsidRDefault="00286B22" w:rsidP="00DE67E8">
            <w:pPr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Commercially Sensitive – Procurement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BCDA778" w14:textId="74E608BB" w:rsidR="00286B22" w:rsidRPr="00B91E09" w:rsidRDefault="00286B22" w:rsidP="00DE67E8">
            <w:pPr>
              <w:jc w:val="center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16</w:t>
            </w:r>
          </w:p>
        </w:tc>
        <w:tc>
          <w:tcPr>
            <w:tcW w:w="623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1E218C80" w14:textId="77777777" w:rsidR="00286B22" w:rsidRPr="00B91E09" w:rsidRDefault="00286B22" w:rsidP="00DE67E8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 xml:space="preserve">These items are the approval of procurement matters, that contain commercially sensitive information relating to private companies, tender information and details of contracts. </w:t>
            </w:r>
          </w:p>
          <w:p w14:paraId="0817C972" w14:textId="77777777" w:rsidR="00286B22" w:rsidRPr="00B91E09" w:rsidRDefault="00286B22" w:rsidP="00DE67E8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286B22" w:rsidRPr="00B91E09" w14:paraId="3AE42205" w14:textId="77777777" w:rsidTr="00286B22">
        <w:trPr>
          <w:trHeight w:val="57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F55916F" w14:textId="77777777" w:rsidR="00286B22" w:rsidRPr="00B91E09" w:rsidRDefault="00286B22" w:rsidP="00DE67E8">
            <w:pPr>
              <w:rPr>
                <w:rFonts w:ascii="Verdana" w:hAnsi="Verdana" w:cs="Calibri"/>
                <w:color w:val="000000"/>
                <w:sz w:val="24"/>
                <w:szCs w:val="24"/>
              </w:rPr>
            </w:pPr>
            <w:r w:rsidRPr="00B91E09">
              <w:rPr>
                <w:rFonts w:ascii="Verdana" w:hAnsi="Verdana" w:cs="Calibri"/>
                <w:color w:val="000000"/>
                <w:sz w:val="24"/>
                <w:szCs w:val="24"/>
              </w:rPr>
              <w:t xml:space="preserve">Confidential – Cyber Security 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50B93081" w14:textId="24CAB243" w:rsidR="00286B22" w:rsidRPr="00B91E09" w:rsidRDefault="00286B22" w:rsidP="00DE67E8">
            <w:pPr>
              <w:jc w:val="center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0</w:t>
            </w:r>
          </w:p>
        </w:tc>
        <w:tc>
          <w:tcPr>
            <w:tcW w:w="623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29E46A23" w14:textId="6C89BFD9" w:rsidR="00286B22" w:rsidRPr="00B91E09" w:rsidRDefault="00286B22" w:rsidP="00DE67E8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Not applicable</w:t>
            </w:r>
          </w:p>
          <w:p w14:paraId="3AC88D5E" w14:textId="77777777" w:rsidR="00286B22" w:rsidRPr="00B91E09" w:rsidRDefault="00286B22" w:rsidP="00DE67E8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286B22" w:rsidRPr="00B91E09" w14:paraId="3C8244CD" w14:textId="77777777" w:rsidTr="00286B22">
        <w:trPr>
          <w:trHeight w:val="57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5CF9EF9C" w14:textId="77777777" w:rsidR="00286B22" w:rsidRPr="00B91E09" w:rsidRDefault="00286B22" w:rsidP="00DE67E8">
            <w:pPr>
              <w:rPr>
                <w:rFonts w:ascii="Verdana" w:hAnsi="Verdana" w:cs="Calibri"/>
                <w:color w:val="000000"/>
                <w:sz w:val="24"/>
                <w:szCs w:val="24"/>
              </w:rPr>
            </w:pPr>
            <w:r w:rsidRPr="00B91E09">
              <w:rPr>
                <w:rFonts w:ascii="Verdana" w:hAnsi="Verdana" w:cs="Calibri"/>
                <w:color w:val="000000"/>
                <w:sz w:val="24"/>
                <w:szCs w:val="24"/>
              </w:rPr>
              <w:t xml:space="preserve">Confidential – Information Governance 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B6A0CAF" w14:textId="77777777" w:rsidR="00286B22" w:rsidRPr="00B91E09" w:rsidRDefault="00286B22" w:rsidP="00DE67E8">
            <w:pPr>
              <w:jc w:val="center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623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6EC95301" w14:textId="1A0B8C60" w:rsidR="00286B22" w:rsidRPr="00B91E09" w:rsidRDefault="00286B22" w:rsidP="00DE67E8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This item was related to an incident</w:t>
            </w:r>
            <w:r w:rsid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.</w:t>
            </w: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286B22" w:rsidRPr="00B91E09" w14:paraId="263624C3" w14:textId="77777777" w:rsidTr="00286B22">
        <w:trPr>
          <w:trHeight w:val="570"/>
        </w:trPr>
        <w:tc>
          <w:tcPr>
            <w:tcW w:w="1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C9634A0" w14:textId="77777777" w:rsidR="00286B22" w:rsidRPr="00B91E09" w:rsidRDefault="00286B22" w:rsidP="00DE67E8">
            <w:pPr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Confidential - Workforce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6DDB41" w14:textId="4BB27142" w:rsidR="00286B22" w:rsidRPr="00B91E09" w:rsidRDefault="00286B22" w:rsidP="00DE67E8">
            <w:pPr>
              <w:jc w:val="center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4FBDED" w14:textId="7584D755" w:rsidR="00286B22" w:rsidRPr="00B91E09" w:rsidRDefault="00286B22" w:rsidP="00286B22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 xml:space="preserve">There were 5 items in separate reports regarding HCSW, Risks and Gorseinon Hospital.  </w:t>
            </w:r>
          </w:p>
        </w:tc>
      </w:tr>
      <w:tr w:rsidR="00286B22" w:rsidRPr="00B91E09" w14:paraId="4A15B610" w14:textId="77777777" w:rsidTr="00286B22">
        <w:trPr>
          <w:trHeight w:val="570"/>
        </w:trPr>
        <w:tc>
          <w:tcPr>
            <w:tcW w:w="1975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2D0377" w14:textId="77777777" w:rsidR="00286B22" w:rsidRPr="00B91E09" w:rsidRDefault="00286B22" w:rsidP="00DE67E8">
            <w:pPr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Legally Privileged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7EAAFAB" w14:textId="070C48F8" w:rsidR="00286B22" w:rsidRPr="00B91E09" w:rsidRDefault="00286B22" w:rsidP="00DE67E8">
            <w:pPr>
              <w:jc w:val="center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6237" w:type="dxa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27357D54" w14:textId="4F6B29BC" w:rsidR="00286B22" w:rsidRPr="00B91E09" w:rsidRDefault="00286B22" w:rsidP="00286B22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 xml:space="preserve">This related to a report regarding clinical negligence.  </w:t>
            </w:r>
          </w:p>
        </w:tc>
      </w:tr>
      <w:tr w:rsidR="00286B22" w:rsidRPr="00B91E09" w14:paraId="072F2F61" w14:textId="77777777" w:rsidTr="00286B22">
        <w:trPr>
          <w:trHeight w:val="57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76F017" w14:textId="66F97E4F" w:rsidR="00286B22" w:rsidRPr="00B91E09" w:rsidRDefault="00286B22" w:rsidP="00DE67E8">
            <w:pPr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Undue Concern or harm to public – Health Protection Update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7E573E1" w14:textId="2C796E6B" w:rsidR="00286B22" w:rsidRPr="00B91E09" w:rsidRDefault="00286B22" w:rsidP="00DE67E8">
            <w:pPr>
              <w:jc w:val="center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623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787A1044" w14:textId="294CC10D" w:rsidR="00286B22" w:rsidRPr="00B91E09" w:rsidRDefault="00286B22" w:rsidP="00DE67E8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 xml:space="preserve">This relates to an update to the Board in private session on current a Health Protection issue.  This </w:t>
            </w:r>
            <w:r w:rsid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would be</w:t>
            </w: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 xml:space="preserve"> emerging issues that are not in the public domain at that time.  </w:t>
            </w:r>
          </w:p>
          <w:p w14:paraId="7DCEF237" w14:textId="77777777" w:rsidR="00286B22" w:rsidRPr="00B91E09" w:rsidRDefault="00286B22" w:rsidP="00DE67E8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286B22" w:rsidRPr="00B91E09" w14:paraId="5B3EC10A" w14:textId="77777777" w:rsidTr="00DA48DB">
        <w:trPr>
          <w:trHeight w:val="570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5D4B2FA8" w14:textId="425EE649" w:rsidR="00286B22" w:rsidRPr="00B91E09" w:rsidRDefault="00286B22" w:rsidP="00286B22">
            <w:pPr>
              <w:autoSpaceDE w:val="0"/>
              <w:autoSpaceDN w:val="0"/>
              <w:adjustRightInd w:val="0"/>
              <w:ind w:right="237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91E09">
              <w:rPr>
                <w:rFonts w:ascii="Verdana" w:hAnsi="Verdana" w:cs="Arial"/>
                <w:sz w:val="24"/>
                <w:szCs w:val="24"/>
              </w:rPr>
              <w:t>Draft Report – To be published at later date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870348C" w14:textId="741EA808" w:rsidR="00286B22" w:rsidRPr="00B91E09" w:rsidRDefault="00A74883" w:rsidP="00286B22">
            <w:pPr>
              <w:jc w:val="center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623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377B523A" w14:textId="63625853" w:rsidR="00286B22" w:rsidRPr="00B91E09" w:rsidRDefault="00286B22" w:rsidP="00286B22">
            <w:pPr>
              <w:rPr>
                <w:rFonts w:ascii="Verdana" w:hAnsi="Verdana"/>
                <w:sz w:val="24"/>
                <w:szCs w:val="24"/>
              </w:rPr>
            </w:pPr>
            <w:r w:rsidRPr="00B91E09">
              <w:rPr>
                <w:rFonts w:ascii="Verdana" w:hAnsi="Verdana"/>
                <w:sz w:val="24"/>
                <w:szCs w:val="24"/>
              </w:rPr>
              <w:t>Summary of draft reports.  This includes:</w:t>
            </w:r>
          </w:p>
          <w:p w14:paraId="110E3EA9" w14:textId="77777777" w:rsidR="00286B22" w:rsidRPr="00B91E09" w:rsidRDefault="00286B22" w:rsidP="00286B22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B91E09">
              <w:rPr>
                <w:rFonts w:ascii="Verdana" w:hAnsi="Verdana"/>
                <w:sz w:val="24"/>
                <w:szCs w:val="24"/>
              </w:rPr>
              <w:t>Maternity &amp; Neonatal</w:t>
            </w:r>
          </w:p>
          <w:p w14:paraId="5FE5B386" w14:textId="77777777" w:rsidR="00286B22" w:rsidRPr="00B91E09" w:rsidRDefault="00286B22" w:rsidP="00286B22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B91E09">
              <w:rPr>
                <w:rFonts w:ascii="Verdana" w:hAnsi="Verdana"/>
                <w:sz w:val="24"/>
                <w:szCs w:val="24"/>
              </w:rPr>
              <w:t>Mental Health</w:t>
            </w:r>
          </w:p>
          <w:p w14:paraId="739CA3A4" w14:textId="3C39C09B" w:rsidR="00A74883" w:rsidRPr="00B91E09" w:rsidRDefault="00A74883" w:rsidP="00286B22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sz w:val="24"/>
                <w:szCs w:val="24"/>
              </w:rPr>
            </w:pPr>
            <w:r w:rsidRPr="00B91E09">
              <w:rPr>
                <w:rFonts w:ascii="Verdana" w:hAnsi="Verdana"/>
                <w:sz w:val="24"/>
                <w:szCs w:val="24"/>
              </w:rPr>
              <w:t>Annual Plan</w:t>
            </w:r>
          </w:p>
        </w:tc>
      </w:tr>
      <w:tr w:rsidR="00286B22" w:rsidRPr="00B91E09" w14:paraId="5A38E405" w14:textId="77777777" w:rsidTr="00286B22">
        <w:trPr>
          <w:trHeight w:val="60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0ABAE9EC" w14:textId="77777777" w:rsidR="00286B22" w:rsidRPr="00B91E09" w:rsidRDefault="00286B22" w:rsidP="00286B22">
            <w:pPr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Total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 w:themeFill="background1" w:themeFillShade="F2"/>
            <w:vAlign w:val="center"/>
          </w:tcPr>
          <w:p w14:paraId="3FACC57F" w14:textId="7CC2188B" w:rsidR="00286B22" w:rsidRPr="00B91E09" w:rsidRDefault="00A74883" w:rsidP="00286B22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31</w:t>
            </w:r>
          </w:p>
        </w:tc>
        <w:tc>
          <w:tcPr>
            <w:tcW w:w="6237" w:type="dxa"/>
            <w:tcBorders>
              <w:top w:val="single" w:sz="8" w:space="0" w:color="000000"/>
              <w:left w:val="nil"/>
            </w:tcBorders>
          </w:tcPr>
          <w:p w14:paraId="375BDCF8" w14:textId="77777777" w:rsidR="00286B22" w:rsidRPr="00B91E09" w:rsidRDefault="00286B22" w:rsidP="00286B22">
            <w:pPr>
              <w:jc w:val="center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53906A0F" w14:textId="77777777" w:rsidR="00286B22" w:rsidRPr="00B91E09" w:rsidRDefault="00286B22" w:rsidP="00286B22">
      <w:pPr>
        <w:rPr>
          <w:rFonts w:ascii="Verdana" w:hAnsi="Verdana"/>
          <w:sz w:val="24"/>
          <w:szCs w:val="24"/>
        </w:rPr>
      </w:pPr>
    </w:p>
    <w:p w14:paraId="7E53D306" w14:textId="2C535539" w:rsidR="00286B22" w:rsidRPr="00B91E09" w:rsidRDefault="00286B22" w:rsidP="00B91E09">
      <w:pPr>
        <w:tabs>
          <w:tab w:val="left" w:pos="6585"/>
        </w:tabs>
        <w:rPr>
          <w:rFonts w:ascii="Verdana" w:hAnsi="Verdana"/>
          <w:b/>
          <w:bCs/>
          <w:sz w:val="24"/>
          <w:szCs w:val="24"/>
          <w:u w:val="single"/>
        </w:rPr>
      </w:pPr>
      <w:r w:rsidRPr="00B91E09">
        <w:rPr>
          <w:rFonts w:ascii="Verdana" w:hAnsi="Verdana"/>
          <w:b/>
          <w:bCs/>
          <w:sz w:val="24"/>
          <w:szCs w:val="24"/>
          <w:u w:val="single"/>
        </w:rPr>
        <w:lastRenderedPageBreak/>
        <w:t>Summary of Private Committee meetings</w:t>
      </w:r>
    </w:p>
    <w:p w14:paraId="00340B26" w14:textId="5FCE681D" w:rsidR="00286B22" w:rsidRPr="00B91E09" w:rsidRDefault="00286B22" w:rsidP="00286B22">
      <w:pPr>
        <w:rPr>
          <w:rFonts w:ascii="Verdana" w:hAnsi="Verdana"/>
          <w:sz w:val="24"/>
          <w:szCs w:val="24"/>
        </w:rPr>
      </w:pPr>
      <w:r w:rsidRPr="00B91E09">
        <w:rPr>
          <w:rFonts w:ascii="Verdana" w:hAnsi="Verdana"/>
          <w:sz w:val="24"/>
          <w:szCs w:val="24"/>
        </w:rPr>
        <w:t>The table below provides a summary of business considered in</w:t>
      </w:r>
      <w:r w:rsidR="00A74883" w:rsidRPr="00B91E09">
        <w:rPr>
          <w:rFonts w:ascii="Verdana" w:hAnsi="Verdana"/>
          <w:sz w:val="24"/>
          <w:szCs w:val="24"/>
        </w:rPr>
        <w:t xml:space="preserve"> private committee meetings</w:t>
      </w:r>
      <w:r w:rsidRPr="00B91E09">
        <w:rPr>
          <w:rFonts w:ascii="Verdana" w:hAnsi="Verdana"/>
          <w:sz w:val="24"/>
          <w:szCs w:val="24"/>
        </w:rPr>
        <w:t xml:space="preserve"> during 202</w:t>
      </w:r>
      <w:r w:rsidR="00CB7D20" w:rsidRPr="00B91E09">
        <w:rPr>
          <w:rFonts w:ascii="Verdana" w:hAnsi="Verdana"/>
          <w:sz w:val="24"/>
          <w:szCs w:val="24"/>
        </w:rPr>
        <w:t>5-</w:t>
      </w:r>
      <w:r w:rsidRPr="00B91E09">
        <w:rPr>
          <w:rFonts w:ascii="Verdana" w:hAnsi="Verdana"/>
          <w:sz w:val="24"/>
          <w:szCs w:val="24"/>
        </w:rPr>
        <w:t>2</w:t>
      </w:r>
      <w:r w:rsidR="00CB7D20" w:rsidRPr="00B91E09">
        <w:rPr>
          <w:rFonts w:ascii="Verdana" w:hAnsi="Verdana"/>
          <w:sz w:val="24"/>
          <w:szCs w:val="24"/>
        </w:rPr>
        <w:t>6</w:t>
      </w:r>
      <w:r w:rsidRPr="00B91E09">
        <w:rPr>
          <w:rFonts w:ascii="Verdana" w:hAnsi="Verdana"/>
          <w:sz w:val="24"/>
          <w:szCs w:val="24"/>
        </w:rPr>
        <w:t>: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974"/>
        <w:gridCol w:w="1462"/>
        <w:gridCol w:w="5773"/>
      </w:tblGrid>
      <w:tr w:rsidR="00CB7D20" w:rsidRPr="00B91E09" w14:paraId="1B346B23" w14:textId="77777777" w:rsidTr="00CB7D20">
        <w:tc>
          <w:tcPr>
            <w:tcW w:w="1980" w:type="dxa"/>
            <w:shd w:val="clear" w:color="auto" w:fill="F2F2F2" w:themeFill="background1" w:themeFillShade="F2"/>
          </w:tcPr>
          <w:p w14:paraId="726D161B" w14:textId="77777777" w:rsidR="00CB7D20" w:rsidRPr="00B91E09" w:rsidRDefault="00CB7D20" w:rsidP="00DE67E8">
            <w:pPr>
              <w:rPr>
                <w:rFonts w:ascii="Verdana" w:hAnsi="Verdana"/>
                <w:b/>
                <w:sz w:val="24"/>
                <w:szCs w:val="24"/>
              </w:rPr>
            </w:pPr>
            <w:r w:rsidRPr="00B91E09">
              <w:rPr>
                <w:rFonts w:ascii="Verdana" w:hAnsi="Verdana"/>
                <w:b/>
                <w:sz w:val="24"/>
                <w:szCs w:val="24"/>
              </w:rPr>
              <w:t xml:space="preserve">Committee </w:t>
            </w:r>
          </w:p>
        </w:tc>
        <w:tc>
          <w:tcPr>
            <w:tcW w:w="1134" w:type="dxa"/>
            <w:shd w:val="clear" w:color="auto" w:fill="E7E6E6" w:themeFill="background2"/>
          </w:tcPr>
          <w:p w14:paraId="52825CD2" w14:textId="12C09F47" w:rsidR="00CB7D20" w:rsidRPr="00B91E09" w:rsidRDefault="00CB7D20" w:rsidP="00DE67E8">
            <w:pPr>
              <w:rPr>
                <w:rFonts w:ascii="Verdana" w:hAnsi="Verdana"/>
                <w:b/>
                <w:sz w:val="24"/>
                <w:szCs w:val="24"/>
              </w:rPr>
            </w:pPr>
            <w:r w:rsidRPr="00B91E09">
              <w:rPr>
                <w:rFonts w:ascii="Verdana" w:hAnsi="Verdana"/>
                <w:b/>
                <w:sz w:val="24"/>
                <w:szCs w:val="24"/>
              </w:rPr>
              <w:t>Number</w:t>
            </w:r>
            <w:r w:rsidR="00EE5838">
              <w:rPr>
                <w:rFonts w:ascii="Verdana" w:hAnsi="Verdana"/>
                <w:b/>
                <w:sz w:val="24"/>
                <w:szCs w:val="24"/>
              </w:rPr>
              <w:t xml:space="preserve"> of private meetings</w:t>
            </w:r>
          </w:p>
        </w:tc>
        <w:tc>
          <w:tcPr>
            <w:tcW w:w="6095" w:type="dxa"/>
            <w:shd w:val="clear" w:color="auto" w:fill="F2F2F2" w:themeFill="background1" w:themeFillShade="F2"/>
          </w:tcPr>
          <w:p w14:paraId="5DF61027" w14:textId="3D11C924" w:rsidR="00CB7D20" w:rsidRPr="00B91E09" w:rsidRDefault="00CB7D20" w:rsidP="00DE67E8">
            <w:pPr>
              <w:rPr>
                <w:rFonts w:ascii="Verdana" w:hAnsi="Verdana"/>
                <w:b/>
                <w:sz w:val="24"/>
                <w:szCs w:val="24"/>
              </w:rPr>
            </w:pPr>
            <w:r w:rsidRPr="00B91E09">
              <w:rPr>
                <w:rFonts w:ascii="Verdana" w:hAnsi="Verdana"/>
                <w:b/>
                <w:sz w:val="24"/>
                <w:szCs w:val="24"/>
              </w:rPr>
              <w:t xml:space="preserve">Summary </w:t>
            </w:r>
          </w:p>
          <w:p w14:paraId="43D69C3B" w14:textId="77777777" w:rsidR="00CB7D20" w:rsidRPr="00B91E09" w:rsidRDefault="00CB7D20" w:rsidP="00DE67E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</w:tr>
      <w:tr w:rsidR="00CB7D20" w:rsidRPr="00B91E09" w14:paraId="51E9B37A" w14:textId="77777777" w:rsidTr="00CB7D20">
        <w:tc>
          <w:tcPr>
            <w:tcW w:w="1980" w:type="dxa"/>
          </w:tcPr>
          <w:p w14:paraId="44FEE02D" w14:textId="4BA45B9D" w:rsidR="00CB7D20" w:rsidRPr="00B91E09" w:rsidRDefault="00CB7D20" w:rsidP="00DE67E8">
            <w:pPr>
              <w:rPr>
                <w:rFonts w:ascii="Verdana" w:hAnsi="Verdana"/>
                <w:sz w:val="24"/>
                <w:szCs w:val="24"/>
              </w:rPr>
            </w:pPr>
            <w:r w:rsidRPr="00B91E09">
              <w:rPr>
                <w:rFonts w:ascii="Verdana" w:hAnsi="Verdana"/>
                <w:sz w:val="24"/>
                <w:szCs w:val="24"/>
              </w:rPr>
              <w:t>Remuneration Committee</w:t>
            </w:r>
          </w:p>
        </w:tc>
        <w:tc>
          <w:tcPr>
            <w:tcW w:w="1134" w:type="dxa"/>
          </w:tcPr>
          <w:p w14:paraId="3A8C336B" w14:textId="42A7492C" w:rsidR="00CB7D20" w:rsidRPr="00B91E09" w:rsidRDefault="00CB7D20" w:rsidP="00CB7D20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6095" w:type="dxa"/>
          </w:tcPr>
          <w:p w14:paraId="1714D537" w14:textId="27388A82" w:rsidR="00CB7D20" w:rsidRPr="00B91E09" w:rsidRDefault="00CB7D20" w:rsidP="00CB7D20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This committee considers confidential information relating to workforce, board level appointments and remuneration.</w:t>
            </w:r>
          </w:p>
          <w:p w14:paraId="00EAFC9D" w14:textId="0FA6694A" w:rsidR="00CB7D20" w:rsidRPr="00B91E09" w:rsidRDefault="00CB7D20" w:rsidP="00CB7D20">
            <w:pPr>
              <w:jc w:val="both"/>
              <w:rPr>
                <w:rFonts w:ascii="Verdana" w:hAnsi="Verdana"/>
                <w:sz w:val="24"/>
                <w:szCs w:val="24"/>
              </w:rPr>
            </w:pPr>
          </w:p>
        </w:tc>
      </w:tr>
      <w:tr w:rsidR="00CB7D20" w:rsidRPr="00B91E09" w14:paraId="2364166A" w14:textId="77777777" w:rsidTr="00CB7D20">
        <w:tc>
          <w:tcPr>
            <w:tcW w:w="1980" w:type="dxa"/>
          </w:tcPr>
          <w:p w14:paraId="088AE9E8" w14:textId="4BE9D985" w:rsidR="00CB7D20" w:rsidRPr="00B91E09" w:rsidRDefault="00EE5838" w:rsidP="00DE67E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Board </w:t>
            </w:r>
            <w:r w:rsidR="00CB7D20" w:rsidRPr="00B91E09">
              <w:rPr>
                <w:rFonts w:ascii="Verdana" w:hAnsi="Verdana"/>
                <w:sz w:val="24"/>
                <w:szCs w:val="24"/>
              </w:rPr>
              <w:t>Committee Meetings</w:t>
            </w:r>
          </w:p>
        </w:tc>
        <w:tc>
          <w:tcPr>
            <w:tcW w:w="1134" w:type="dxa"/>
          </w:tcPr>
          <w:p w14:paraId="42245CDD" w14:textId="0823F912" w:rsidR="00CB7D20" w:rsidRPr="00B91E09" w:rsidRDefault="00CB7D20" w:rsidP="00CB7D20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32</w:t>
            </w:r>
          </w:p>
        </w:tc>
        <w:tc>
          <w:tcPr>
            <w:tcW w:w="6095" w:type="dxa"/>
          </w:tcPr>
          <w:p w14:paraId="76A850DA" w14:textId="31618F70" w:rsidR="00CB7D20" w:rsidRPr="00B91E09" w:rsidRDefault="00CB7D20" w:rsidP="00CB7D20">
            <w:p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 xml:space="preserve">Private meetings of the </w:t>
            </w:r>
            <w:r w:rsidR="00EE5838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Board</w:t>
            </w: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 xml:space="preserve"> Committees </w:t>
            </w:r>
          </w:p>
          <w:p w14:paraId="3232B435" w14:textId="77777777" w:rsidR="00CB7D20" w:rsidRPr="00B91E09" w:rsidRDefault="00CB7D20" w:rsidP="00CB7D20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Audit Committee – 6 private meetings</w:t>
            </w:r>
          </w:p>
          <w:p w14:paraId="5E381637" w14:textId="77777777" w:rsidR="00CB7D20" w:rsidRPr="00B91E09" w:rsidRDefault="00CB7D20" w:rsidP="00CB7D20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Mental Health Legislation Committee – 2 private meetings</w:t>
            </w:r>
          </w:p>
          <w:p w14:paraId="28B92854" w14:textId="77777777" w:rsidR="00CB7D20" w:rsidRPr="00B91E09" w:rsidRDefault="00CB7D20" w:rsidP="00CB7D20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Performance &amp; Finance Committee – 9 private meetings</w:t>
            </w:r>
          </w:p>
          <w:p w14:paraId="624CEB04" w14:textId="77777777" w:rsidR="00CB7D20" w:rsidRPr="00B91E09" w:rsidRDefault="00CB7D20" w:rsidP="00CB7D20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Quality &amp; Safety Committee – 5 private meetings</w:t>
            </w:r>
          </w:p>
          <w:p w14:paraId="3BE0E3C0" w14:textId="77777777" w:rsidR="00CB7D20" w:rsidRPr="00B91E09" w:rsidRDefault="00CB7D20" w:rsidP="00CB7D20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Workforce &amp; Organisational Development Committee – 5 private meetings</w:t>
            </w:r>
          </w:p>
          <w:p w14:paraId="543C2BAB" w14:textId="45FA9DA4" w:rsidR="00CB7D20" w:rsidRPr="00B91E09" w:rsidRDefault="00CB7D20" w:rsidP="00CB7D20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B91E09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Digital, Data, Research &amp; Innovation Committee – 5 private meetings</w:t>
            </w:r>
          </w:p>
        </w:tc>
      </w:tr>
    </w:tbl>
    <w:p w14:paraId="51868278" w14:textId="77777777" w:rsidR="00DB1032" w:rsidRDefault="00DB1032" w:rsidP="00B91E09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11FF7928" w14:textId="20C8C6FC" w:rsidR="00B91E09" w:rsidRPr="00B91E09" w:rsidRDefault="00B91E09" w:rsidP="00B91E09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B91E09">
        <w:rPr>
          <w:rFonts w:ascii="Verdana" w:hAnsi="Verdana" w:cs="Arial"/>
          <w:bCs/>
          <w:sz w:val="24"/>
          <w:szCs w:val="24"/>
        </w:rPr>
        <w:t>Overall, the business of the private Board is carefully managed in accordance with the protocol for reserving matters to a private board (and committee) and this report to the Board adds the necessary layer of openness and transparency to our processes.</w:t>
      </w:r>
    </w:p>
    <w:p w14:paraId="4CDE94CE" w14:textId="77777777" w:rsidR="00B91E09" w:rsidRPr="00B91E09" w:rsidRDefault="00B91E09" w:rsidP="00B91E09">
      <w:pPr>
        <w:tabs>
          <w:tab w:val="left" w:pos="1635"/>
        </w:tabs>
        <w:jc w:val="both"/>
        <w:rPr>
          <w:rFonts w:ascii="Verdana" w:hAnsi="Verdana"/>
          <w:sz w:val="24"/>
          <w:szCs w:val="24"/>
        </w:rPr>
      </w:pPr>
    </w:p>
    <w:p w14:paraId="0DAE1786" w14:textId="77777777" w:rsidR="00286B22" w:rsidRDefault="00286B22"/>
    <w:sectPr w:rsidR="00286B22" w:rsidSect="00CB7D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A6585"/>
    <w:multiLevelType w:val="hybridMultilevel"/>
    <w:tmpl w:val="DAB886BE"/>
    <w:lvl w:ilvl="0" w:tplc="42EE2E8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ED38C0"/>
    <w:multiLevelType w:val="hybridMultilevel"/>
    <w:tmpl w:val="E51E5004"/>
    <w:lvl w:ilvl="0" w:tplc="0EB203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A03BC"/>
    <w:multiLevelType w:val="hybridMultilevel"/>
    <w:tmpl w:val="C84A67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CC2E79"/>
    <w:multiLevelType w:val="hybridMultilevel"/>
    <w:tmpl w:val="3E246028"/>
    <w:lvl w:ilvl="0" w:tplc="F78A1BD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0848688">
    <w:abstractNumId w:val="1"/>
  </w:num>
  <w:num w:numId="2" w16cid:durableId="607615930">
    <w:abstractNumId w:val="0"/>
  </w:num>
  <w:num w:numId="3" w16cid:durableId="1548029601">
    <w:abstractNumId w:val="2"/>
  </w:num>
  <w:num w:numId="4" w16cid:durableId="13726126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B22"/>
    <w:rsid w:val="00286B22"/>
    <w:rsid w:val="00985C85"/>
    <w:rsid w:val="00A170A7"/>
    <w:rsid w:val="00A74883"/>
    <w:rsid w:val="00AF2A07"/>
    <w:rsid w:val="00B91E09"/>
    <w:rsid w:val="00CB7D20"/>
    <w:rsid w:val="00DB1032"/>
    <w:rsid w:val="00EE5838"/>
    <w:rsid w:val="00FC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CCD56C"/>
  <w15:chartTrackingRefBased/>
  <w15:docId w15:val="{B7969DBA-F32A-461D-BE45-660791C5B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86B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86B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86B2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6B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6B2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6B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6B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6B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6B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6B2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86B2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6B2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6B22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6B22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6B2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6B2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6B2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6B2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86B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86B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6B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6B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6B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6B22"/>
    <w:rPr>
      <w:i/>
      <w:iCs/>
      <w:color w:val="404040" w:themeColor="text1" w:themeTint="BF"/>
    </w:rPr>
  </w:style>
  <w:style w:type="paragraph" w:styleId="ListParagraph">
    <w:name w:val="List Paragraph"/>
    <w:aliases w:val="Dot pt,List Paragraph Char Char Char,Indicator Text,Numbered Para 1,List Paragraph1,Bullet Points,MAIN CONTENT,Bullet 1,List Paragraph11,List Paragraph12,F5 List Paragraph,Colorful List - Accent 11,Bullet Style,OBC Bullet,No Spacing1,L,B"/>
    <w:basedOn w:val="Normal"/>
    <w:link w:val="ListParagraphChar"/>
    <w:uiPriority w:val="1"/>
    <w:qFormat/>
    <w:rsid w:val="00286B2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6B22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6B2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6B22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86B22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286B22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List Paragraph Char Char Char Char,Indicator Text Char,Numbered Para 1 Char,List Paragraph1 Char,Bullet Points Char,MAIN CONTENT Char,Bullet 1 Char,List Paragraph11 Char,List Paragraph12 Char,F5 List Paragraph Char,L Char"/>
    <w:basedOn w:val="DefaultParagraphFont"/>
    <w:link w:val="ListParagraph"/>
    <w:uiPriority w:val="1"/>
    <w:qFormat/>
    <w:locked/>
    <w:rsid w:val="00286B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FB0AEFA-D443-4F85-B35D-29660AE17544}"/>
</file>

<file path=customXml/itemProps2.xml><?xml version="1.0" encoding="utf-8"?>
<ds:datastoreItem xmlns:ds="http://schemas.openxmlformats.org/officeDocument/2006/customXml" ds:itemID="{D2825B5F-AA00-479B-A5D5-8D88833AEC48}"/>
</file>

<file path=customXml/itemProps3.xml><?xml version="1.0" encoding="utf-8"?>
<ds:datastoreItem xmlns:ds="http://schemas.openxmlformats.org/officeDocument/2006/customXml" ds:itemID="{933B5C42-0E4B-4111-97C7-12CE5A52472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338</Words>
  <Characters>1906</Characters>
  <Application>Microsoft Office Word</Application>
  <DocSecurity>0</DocSecurity>
  <Lines>105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Morgan (Swansea Bay UHB - Corporate Services)</dc:creator>
  <cp:keywords/>
  <dc:description/>
  <cp:lastModifiedBy>Kate Morgan (Swansea Bay UHB - Corporate Services)</cp:lastModifiedBy>
  <cp:revision>3</cp:revision>
  <dcterms:created xsi:type="dcterms:W3CDTF">2026-04-08T14:02:00Z</dcterms:created>
  <dcterms:modified xsi:type="dcterms:W3CDTF">2026-04-08T14:50:00Z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c7d61dd9-4ec5-4e9f-be41-0c3f962ce636</vt:lpwstr>
  </property>
  <property fmtid="{D5CDD505-2E9C-101B-9397-08002B2CF9AE}" pid="3" name="ContentTypeId">
    <vt:lpwstr>0x01010001C022EFBB18C64ABE3B9933434D2554</vt:lpwstr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