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5852116" w14:textId="62FB055B" w:rsidR="00FC020A" w:rsidRPr="00FC020A" w:rsidRDefault="00FC020A">
      <w:pPr>
        <w:rPr>
          <w:rFonts w:ascii="Verdana" w:hAnsi="Verdana"/>
          <w:b/>
          <w:bCs/>
          <w:i/>
          <w:iCs/>
        </w:rPr>
      </w:pPr>
      <w:r w:rsidRPr="00FC020A">
        <w:rPr>
          <w:rFonts w:ascii="Verdana" w:hAnsi="Verdana"/>
          <w:b/>
          <w:bCs/>
          <w:i/>
          <w:iCs/>
        </w:rPr>
        <w:t xml:space="preserve">Appendix 1 </w:t>
      </w:r>
    </w:p>
    <w:p w14:paraId="51978C21" w14:textId="77777777" w:rsidR="00FC020A" w:rsidRDefault="00FC020A">
      <w:pPr>
        <w:rPr>
          <w:rFonts w:ascii="Verdana" w:hAnsi="Verdana"/>
        </w:rPr>
      </w:pPr>
    </w:p>
    <w:p w14:paraId="59C6B081" w14:textId="1F53169F" w:rsidR="007E222B" w:rsidRPr="00FC020A" w:rsidRDefault="007E222B">
      <w:pPr>
        <w:rPr>
          <w:rFonts w:ascii="Verdana" w:hAnsi="Verdana"/>
        </w:rPr>
      </w:pPr>
      <w:r w:rsidRPr="00FC020A">
        <w:rPr>
          <w:rFonts w:ascii="Verdana" w:hAnsi="Verdana"/>
        </w:rPr>
        <w:t xml:space="preserve">NWJCC Standing Orders </w:t>
      </w:r>
    </w:p>
    <w:p w14:paraId="3985B219" w14:textId="77777777" w:rsidR="007E222B" w:rsidRPr="00FC020A" w:rsidRDefault="007E222B">
      <w:pPr>
        <w:rPr>
          <w:rFonts w:ascii="Verdana" w:hAnsi="Verdana"/>
        </w:rPr>
      </w:pPr>
    </w:p>
    <w:p w14:paraId="601EE462" w14:textId="366E1E1B" w:rsidR="002B277B" w:rsidRPr="00FC020A" w:rsidRDefault="002B277B">
      <w:pPr>
        <w:rPr>
          <w:rFonts w:ascii="Verdana" w:hAnsi="Verdana"/>
        </w:rPr>
      </w:pPr>
      <w:r w:rsidRPr="00FC020A">
        <w:rPr>
          <w:rFonts w:ascii="Verdana" w:hAnsi="Verdana"/>
        </w:rPr>
        <w:t>Suggested changes to version 2.1 Draft 13 October 2025</w:t>
      </w:r>
    </w:p>
    <w:p w14:paraId="61587697" w14:textId="77777777" w:rsidR="002B277B" w:rsidRPr="00FC020A" w:rsidRDefault="002B277B">
      <w:pPr>
        <w:rPr>
          <w:rFonts w:ascii="Verdana" w:hAnsi="Verdana"/>
        </w:rPr>
      </w:pPr>
    </w:p>
    <w:tbl>
      <w:tblPr>
        <w:tblW w:w="0" w:type="auto"/>
        <w:tblCellMar>
          <w:left w:w="0" w:type="dxa"/>
          <w:right w:w="0" w:type="dxa"/>
        </w:tblCellMar>
        <w:tblLook w:val="04A0" w:firstRow="1" w:lastRow="0" w:firstColumn="1" w:lastColumn="0" w:noHBand="0" w:noVBand="1"/>
      </w:tblPr>
      <w:tblGrid>
        <w:gridCol w:w="2256"/>
        <w:gridCol w:w="2227"/>
        <w:gridCol w:w="2272"/>
        <w:gridCol w:w="2251"/>
      </w:tblGrid>
      <w:tr w:rsidR="002B277B" w:rsidRPr="00FC020A" w14:paraId="6433138B" w14:textId="77777777" w:rsidTr="00A57FA2">
        <w:tc>
          <w:tcPr>
            <w:tcW w:w="2256" w:type="dxa"/>
            <w:tcBorders>
              <w:top w:val="single" w:sz="8" w:space="0" w:color="auto"/>
              <w:left w:val="single" w:sz="8" w:space="0" w:color="auto"/>
              <w:bottom w:val="single" w:sz="8" w:space="0" w:color="auto"/>
              <w:right w:val="single" w:sz="8" w:space="0" w:color="auto"/>
            </w:tcBorders>
            <w:shd w:val="clear" w:color="auto" w:fill="BDD6EE" w:themeFill="accent1" w:themeFillTint="66"/>
            <w:tcMar>
              <w:top w:w="0" w:type="dxa"/>
              <w:left w:w="108" w:type="dxa"/>
              <w:bottom w:w="0" w:type="dxa"/>
              <w:right w:w="108" w:type="dxa"/>
            </w:tcMar>
            <w:hideMark/>
          </w:tcPr>
          <w:p w14:paraId="602CCBEF" w14:textId="77777777" w:rsidR="002B277B" w:rsidRPr="00FC020A" w:rsidRDefault="002B277B">
            <w:pPr>
              <w:rPr>
                <w:rFonts w:ascii="Verdana" w:hAnsi="Verdana"/>
              </w:rPr>
            </w:pPr>
            <w:r w:rsidRPr="00FC020A">
              <w:rPr>
                <w:rFonts w:ascii="Verdana" w:hAnsi="Verdana"/>
              </w:rPr>
              <w:t>Organisation</w:t>
            </w:r>
          </w:p>
        </w:tc>
        <w:tc>
          <w:tcPr>
            <w:tcW w:w="2227" w:type="dxa"/>
            <w:tcBorders>
              <w:top w:val="single" w:sz="8" w:space="0" w:color="auto"/>
              <w:left w:val="nil"/>
              <w:bottom w:val="single" w:sz="8" w:space="0" w:color="auto"/>
              <w:right w:val="single" w:sz="8" w:space="0" w:color="auto"/>
            </w:tcBorders>
            <w:shd w:val="clear" w:color="auto" w:fill="BDD6EE" w:themeFill="accent1" w:themeFillTint="66"/>
            <w:tcMar>
              <w:top w:w="0" w:type="dxa"/>
              <w:left w:w="108" w:type="dxa"/>
              <w:bottom w:w="0" w:type="dxa"/>
              <w:right w:w="108" w:type="dxa"/>
            </w:tcMar>
          </w:tcPr>
          <w:p w14:paraId="31986BD6" w14:textId="77777777" w:rsidR="002B277B" w:rsidRPr="00FC020A" w:rsidRDefault="002B277B">
            <w:pPr>
              <w:rPr>
                <w:rFonts w:ascii="Verdana" w:hAnsi="Verdana"/>
              </w:rPr>
            </w:pPr>
            <w:r w:rsidRPr="00FC020A">
              <w:rPr>
                <w:rFonts w:ascii="Verdana" w:hAnsi="Verdana"/>
              </w:rPr>
              <w:t>Details of the provision including reference to para</w:t>
            </w:r>
          </w:p>
          <w:p w14:paraId="3F6DCCAE" w14:textId="77777777" w:rsidR="002B277B" w:rsidRPr="00FC020A" w:rsidRDefault="002B277B">
            <w:pPr>
              <w:rPr>
                <w:rFonts w:ascii="Verdana" w:hAnsi="Verdana"/>
              </w:rPr>
            </w:pPr>
          </w:p>
        </w:tc>
        <w:tc>
          <w:tcPr>
            <w:tcW w:w="2272" w:type="dxa"/>
            <w:tcBorders>
              <w:top w:val="single" w:sz="8" w:space="0" w:color="auto"/>
              <w:left w:val="nil"/>
              <w:bottom w:val="single" w:sz="8" w:space="0" w:color="auto"/>
              <w:right w:val="single" w:sz="8" w:space="0" w:color="auto"/>
            </w:tcBorders>
            <w:shd w:val="clear" w:color="auto" w:fill="BDD6EE" w:themeFill="accent1" w:themeFillTint="66"/>
            <w:tcMar>
              <w:top w:w="0" w:type="dxa"/>
              <w:left w:w="108" w:type="dxa"/>
              <w:bottom w:w="0" w:type="dxa"/>
              <w:right w:w="108" w:type="dxa"/>
            </w:tcMar>
            <w:hideMark/>
          </w:tcPr>
          <w:p w14:paraId="7252042D" w14:textId="77777777" w:rsidR="002B277B" w:rsidRPr="00FC020A" w:rsidRDefault="002B277B">
            <w:pPr>
              <w:rPr>
                <w:rFonts w:ascii="Verdana" w:hAnsi="Verdana"/>
              </w:rPr>
            </w:pPr>
            <w:r w:rsidRPr="00FC020A">
              <w:rPr>
                <w:rFonts w:ascii="Verdana" w:hAnsi="Verdana"/>
              </w:rPr>
              <w:t xml:space="preserve">Impact or risk associated with the current arrangement     </w:t>
            </w:r>
          </w:p>
        </w:tc>
        <w:tc>
          <w:tcPr>
            <w:tcW w:w="2251" w:type="dxa"/>
            <w:tcBorders>
              <w:top w:val="single" w:sz="8" w:space="0" w:color="auto"/>
              <w:left w:val="nil"/>
              <w:bottom w:val="single" w:sz="8" w:space="0" w:color="auto"/>
              <w:right w:val="single" w:sz="8" w:space="0" w:color="auto"/>
            </w:tcBorders>
            <w:shd w:val="clear" w:color="auto" w:fill="BDD6EE" w:themeFill="accent1" w:themeFillTint="66"/>
            <w:tcMar>
              <w:top w:w="0" w:type="dxa"/>
              <w:left w:w="108" w:type="dxa"/>
              <w:bottom w:w="0" w:type="dxa"/>
              <w:right w:w="108" w:type="dxa"/>
            </w:tcMar>
          </w:tcPr>
          <w:p w14:paraId="4F7731CD" w14:textId="77777777" w:rsidR="002B277B" w:rsidRPr="00FC020A" w:rsidRDefault="002B277B">
            <w:pPr>
              <w:rPr>
                <w:rFonts w:ascii="Verdana" w:hAnsi="Verdana"/>
              </w:rPr>
            </w:pPr>
            <w:r w:rsidRPr="00FC020A">
              <w:rPr>
                <w:rFonts w:ascii="Verdana" w:hAnsi="Verdana"/>
              </w:rPr>
              <w:t>Proposal for an appropriate and reasonable amendment</w:t>
            </w:r>
          </w:p>
          <w:p w14:paraId="2ABE5E44" w14:textId="77777777" w:rsidR="002B277B" w:rsidRPr="00FC020A" w:rsidRDefault="002B277B">
            <w:pPr>
              <w:rPr>
                <w:rFonts w:ascii="Verdana" w:hAnsi="Verdana"/>
              </w:rPr>
            </w:pPr>
          </w:p>
        </w:tc>
      </w:tr>
      <w:tr w:rsidR="0013229E" w:rsidRPr="00FC020A" w14:paraId="350F0DCD" w14:textId="77777777" w:rsidTr="000F5F17">
        <w:tc>
          <w:tcPr>
            <w:tcW w:w="2256" w:type="dxa"/>
            <w:vMerge w:val="restart"/>
            <w:tcBorders>
              <w:top w:val="nil"/>
              <w:left w:val="single" w:sz="8" w:space="0" w:color="auto"/>
              <w:right w:val="single" w:sz="8" w:space="0" w:color="auto"/>
            </w:tcBorders>
            <w:tcMar>
              <w:top w:w="0" w:type="dxa"/>
              <w:left w:w="108" w:type="dxa"/>
              <w:bottom w:w="0" w:type="dxa"/>
              <w:right w:w="108" w:type="dxa"/>
            </w:tcMar>
          </w:tcPr>
          <w:p w14:paraId="67D6DDFB" w14:textId="79008AA5" w:rsidR="0013229E" w:rsidRPr="00FC020A" w:rsidRDefault="0013229E">
            <w:pPr>
              <w:rPr>
                <w:rFonts w:ascii="Verdana" w:hAnsi="Verdana"/>
              </w:rPr>
            </w:pPr>
            <w:r w:rsidRPr="00FC020A">
              <w:rPr>
                <w:rFonts w:ascii="Verdana" w:hAnsi="Verdana"/>
              </w:rPr>
              <w:t>NWJCC</w:t>
            </w: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390ED288" w14:textId="5B0A9A27" w:rsidR="0013229E" w:rsidRPr="00FC020A" w:rsidRDefault="0013229E">
            <w:pPr>
              <w:rPr>
                <w:rFonts w:ascii="Verdana" w:hAnsi="Verdana"/>
              </w:rPr>
            </w:pPr>
            <w:r w:rsidRPr="00FC020A">
              <w:rPr>
                <w:rFonts w:ascii="Verdana" w:hAnsi="Verdana"/>
              </w:rPr>
              <w:t xml:space="preserve">Paragraph 1.3 </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08AF77E9" w14:textId="2DC6C440" w:rsidR="0013229E" w:rsidRPr="00FC020A" w:rsidRDefault="0013229E">
            <w:pPr>
              <w:rPr>
                <w:rFonts w:ascii="Verdana" w:hAnsi="Verdana"/>
              </w:rPr>
            </w:pPr>
            <w:r w:rsidRPr="00FC020A">
              <w:rPr>
                <w:rFonts w:ascii="Verdana" w:hAnsi="Verdana"/>
              </w:rPr>
              <w:t>Nil</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076809E0" w14:textId="77777777" w:rsidR="0013229E" w:rsidRPr="00FC020A" w:rsidRDefault="0013229E">
            <w:pPr>
              <w:rPr>
                <w:rFonts w:ascii="Verdana" w:hAnsi="Verdana"/>
              </w:rPr>
            </w:pPr>
            <w:r w:rsidRPr="00FC020A">
              <w:rPr>
                <w:rFonts w:ascii="Verdana" w:hAnsi="Verdana"/>
              </w:rPr>
              <w:t xml:space="preserve">Removal of spare bullet point. </w:t>
            </w:r>
          </w:p>
          <w:p w14:paraId="4E97EA94" w14:textId="65565462" w:rsidR="0013229E" w:rsidRPr="00FC020A" w:rsidRDefault="0013229E">
            <w:pPr>
              <w:rPr>
                <w:rFonts w:ascii="Verdana" w:hAnsi="Verdana"/>
              </w:rPr>
            </w:pPr>
          </w:p>
        </w:tc>
      </w:tr>
      <w:tr w:rsidR="0013229E" w:rsidRPr="00FC020A" w14:paraId="15B6893E" w14:textId="77777777" w:rsidTr="000F5F17">
        <w:tc>
          <w:tcPr>
            <w:tcW w:w="2256" w:type="dxa"/>
            <w:vMerge/>
            <w:tcBorders>
              <w:left w:val="single" w:sz="8" w:space="0" w:color="auto"/>
              <w:right w:val="single" w:sz="8" w:space="0" w:color="auto"/>
            </w:tcBorders>
            <w:tcMar>
              <w:top w:w="0" w:type="dxa"/>
              <w:left w:w="108" w:type="dxa"/>
              <w:bottom w:w="0" w:type="dxa"/>
              <w:right w:w="108" w:type="dxa"/>
            </w:tcMar>
          </w:tcPr>
          <w:p w14:paraId="7CE2E16D" w14:textId="77777777" w:rsidR="0013229E" w:rsidRPr="00FC020A" w:rsidRDefault="0013229E">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26EF143A" w14:textId="71AF9FED" w:rsidR="0013229E" w:rsidRPr="00FC020A" w:rsidRDefault="0013229E">
            <w:pPr>
              <w:rPr>
                <w:rFonts w:ascii="Verdana" w:hAnsi="Verdana"/>
              </w:rPr>
            </w:pPr>
            <w:r w:rsidRPr="00FC020A">
              <w:rPr>
                <w:rFonts w:ascii="Verdana" w:hAnsi="Verdana"/>
              </w:rPr>
              <w:t>Paragraph 1.7</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3CE7B1D6" w14:textId="694D2BC0" w:rsidR="0013229E" w:rsidRPr="00FC020A" w:rsidRDefault="0013229E">
            <w:pPr>
              <w:rPr>
                <w:rFonts w:ascii="Verdana" w:hAnsi="Verdana"/>
              </w:rPr>
            </w:pPr>
            <w:r w:rsidRPr="00FC020A">
              <w:rPr>
                <w:rFonts w:ascii="Verdana" w:hAnsi="Verdana"/>
              </w:rPr>
              <w:t xml:space="preserve">Nil </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58B3CECD" w14:textId="77777777" w:rsidR="0013229E" w:rsidRPr="00FC020A" w:rsidRDefault="0013229E">
            <w:pPr>
              <w:rPr>
                <w:rFonts w:ascii="Verdana" w:hAnsi="Verdana"/>
              </w:rPr>
            </w:pPr>
            <w:r w:rsidRPr="00FC020A">
              <w:rPr>
                <w:rFonts w:ascii="Verdana" w:hAnsi="Verdana"/>
              </w:rPr>
              <w:t>Link to be updated, formatting of paragraphs to be changed (space between paras one and two).</w:t>
            </w:r>
          </w:p>
          <w:p w14:paraId="1F9E447F" w14:textId="73A52812" w:rsidR="0013229E" w:rsidRPr="00FC020A" w:rsidRDefault="0013229E">
            <w:pPr>
              <w:rPr>
                <w:rFonts w:ascii="Verdana" w:hAnsi="Verdana"/>
              </w:rPr>
            </w:pPr>
          </w:p>
        </w:tc>
      </w:tr>
      <w:tr w:rsidR="006D71D1" w:rsidRPr="00FC020A" w14:paraId="7A8ECD23" w14:textId="77777777" w:rsidTr="000F5F17">
        <w:tc>
          <w:tcPr>
            <w:tcW w:w="2256" w:type="dxa"/>
            <w:vMerge/>
            <w:tcBorders>
              <w:left w:val="single" w:sz="8" w:space="0" w:color="auto"/>
              <w:right w:val="single" w:sz="8" w:space="0" w:color="auto"/>
            </w:tcBorders>
            <w:tcMar>
              <w:top w:w="0" w:type="dxa"/>
              <w:left w:w="108" w:type="dxa"/>
              <w:bottom w:w="0" w:type="dxa"/>
              <w:right w:w="108" w:type="dxa"/>
            </w:tcMar>
          </w:tcPr>
          <w:p w14:paraId="408EEB8C" w14:textId="77777777" w:rsidR="006D71D1" w:rsidRPr="00FC020A" w:rsidRDefault="006D71D1">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45EF2490" w14:textId="288E12BC" w:rsidR="006D71D1" w:rsidRPr="00FC020A" w:rsidRDefault="006D71D1">
            <w:pPr>
              <w:rPr>
                <w:rFonts w:ascii="Verdana" w:hAnsi="Verdana"/>
              </w:rPr>
            </w:pPr>
            <w:r w:rsidRPr="00FC020A">
              <w:rPr>
                <w:rFonts w:ascii="Verdana" w:hAnsi="Verdana"/>
              </w:rPr>
              <w:t xml:space="preserve">Para 2.22 </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68E18C9A" w14:textId="47FDA6F5" w:rsidR="006D71D1" w:rsidRPr="00FC020A" w:rsidRDefault="006D71D1">
            <w:pPr>
              <w:rPr>
                <w:rFonts w:ascii="Verdana" w:hAnsi="Verdana"/>
              </w:rPr>
            </w:pPr>
            <w:r w:rsidRPr="00FC020A">
              <w:rPr>
                <w:rFonts w:ascii="Verdana" w:hAnsi="Verdana"/>
              </w:rPr>
              <w:t xml:space="preserve">Nil </w:t>
            </w:r>
          </w:p>
          <w:p w14:paraId="025A85D4" w14:textId="0F470799" w:rsidR="006D71D1" w:rsidRPr="00FC020A" w:rsidRDefault="006D71D1">
            <w:pPr>
              <w:rPr>
                <w:rFonts w:ascii="Verdana" w:hAnsi="Verdana"/>
              </w:rPr>
            </w:pP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713A7472" w14:textId="77777777" w:rsidR="006D71D1" w:rsidRPr="00FC020A" w:rsidRDefault="006D71D1">
            <w:pPr>
              <w:rPr>
                <w:rFonts w:ascii="Verdana" w:hAnsi="Verdana"/>
              </w:rPr>
            </w:pPr>
            <w:r w:rsidRPr="00FC020A">
              <w:rPr>
                <w:rFonts w:ascii="Verdana" w:hAnsi="Verdana"/>
              </w:rPr>
              <w:t>Formatting of text and a gap to 2.23.</w:t>
            </w:r>
          </w:p>
          <w:p w14:paraId="65CCBD80" w14:textId="5F05DE01" w:rsidR="006D71D1" w:rsidRPr="00FC020A" w:rsidRDefault="006D71D1">
            <w:pPr>
              <w:rPr>
                <w:rFonts w:ascii="Verdana" w:hAnsi="Verdana"/>
              </w:rPr>
            </w:pPr>
          </w:p>
        </w:tc>
      </w:tr>
      <w:tr w:rsidR="00D96A59" w:rsidRPr="00FC020A" w14:paraId="3BBBD932" w14:textId="77777777" w:rsidTr="000F5F17">
        <w:tc>
          <w:tcPr>
            <w:tcW w:w="2256" w:type="dxa"/>
            <w:vMerge/>
            <w:tcBorders>
              <w:left w:val="single" w:sz="8" w:space="0" w:color="auto"/>
              <w:right w:val="single" w:sz="8" w:space="0" w:color="auto"/>
            </w:tcBorders>
            <w:tcMar>
              <w:top w:w="0" w:type="dxa"/>
              <w:left w:w="108" w:type="dxa"/>
              <w:bottom w:w="0" w:type="dxa"/>
              <w:right w:w="108" w:type="dxa"/>
            </w:tcMar>
          </w:tcPr>
          <w:p w14:paraId="2C8D5E60" w14:textId="77777777" w:rsidR="00D96A59" w:rsidRPr="00FC020A" w:rsidRDefault="00D96A59">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466A59CC" w14:textId="445B284B" w:rsidR="00D96A59" w:rsidRPr="00FC020A" w:rsidRDefault="00D96A59">
            <w:pPr>
              <w:rPr>
                <w:rFonts w:ascii="Verdana" w:hAnsi="Verdana"/>
              </w:rPr>
            </w:pPr>
            <w:r w:rsidRPr="00FC020A">
              <w:rPr>
                <w:rFonts w:ascii="Verdana" w:hAnsi="Verdana"/>
              </w:rPr>
              <w:t>Para 3.1 – Bullet point 1</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7903C78A" w14:textId="286BBB50" w:rsidR="00D96A59" w:rsidRPr="00FC020A" w:rsidRDefault="00D96A59">
            <w:pPr>
              <w:rPr>
                <w:rFonts w:ascii="Verdana" w:hAnsi="Verdana"/>
              </w:rPr>
            </w:pPr>
            <w:r w:rsidRPr="00FC020A">
              <w:rPr>
                <w:rFonts w:ascii="Verdana" w:hAnsi="Verdana"/>
              </w:rPr>
              <w:t>Nil</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432F6D96" w14:textId="77777777" w:rsidR="00D96A59" w:rsidRPr="00FC020A" w:rsidRDefault="00D96A59">
            <w:pPr>
              <w:rPr>
                <w:rFonts w:ascii="Verdana" w:hAnsi="Verdana"/>
              </w:rPr>
            </w:pPr>
            <w:r w:rsidRPr="00FC020A">
              <w:rPr>
                <w:rFonts w:ascii="Verdana" w:hAnsi="Verdana"/>
              </w:rPr>
              <w:t>At the end of bullet point 3 – add in (as set out at Annex 1)</w:t>
            </w:r>
          </w:p>
          <w:p w14:paraId="4E9AE1D8" w14:textId="77777777" w:rsidR="00D96A59" w:rsidRPr="00FC020A" w:rsidRDefault="00D96A59">
            <w:pPr>
              <w:rPr>
                <w:rFonts w:ascii="Verdana" w:hAnsi="Verdana"/>
              </w:rPr>
            </w:pPr>
          </w:p>
          <w:p w14:paraId="210AF092" w14:textId="2C455B0E" w:rsidR="00D96A59" w:rsidRPr="00FC020A" w:rsidRDefault="00D96A59">
            <w:pPr>
              <w:rPr>
                <w:rFonts w:ascii="Verdana" w:hAnsi="Verdana"/>
              </w:rPr>
            </w:pPr>
            <w:r w:rsidRPr="00FC020A">
              <w:rPr>
                <w:rFonts w:ascii="Verdana" w:hAnsi="Verdana"/>
              </w:rPr>
              <w:t xml:space="preserve">Please add Annex 1 to the Scheme of Delegation also. </w:t>
            </w:r>
          </w:p>
        </w:tc>
      </w:tr>
      <w:tr w:rsidR="00F65F7C" w:rsidRPr="00FC020A" w14:paraId="0864C944" w14:textId="77777777" w:rsidTr="000F5F17">
        <w:tc>
          <w:tcPr>
            <w:tcW w:w="2256" w:type="dxa"/>
            <w:vMerge/>
            <w:tcBorders>
              <w:left w:val="single" w:sz="8" w:space="0" w:color="auto"/>
              <w:right w:val="single" w:sz="8" w:space="0" w:color="auto"/>
            </w:tcBorders>
            <w:tcMar>
              <w:top w:w="0" w:type="dxa"/>
              <w:left w:w="108" w:type="dxa"/>
              <w:bottom w:w="0" w:type="dxa"/>
              <w:right w:w="108" w:type="dxa"/>
            </w:tcMar>
          </w:tcPr>
          <w:p w14:paraId="3E502672" w14:textId="77777777" w:rsidR="00F65F7C" w:rsidRPr="00FC020A" w:rsidRDefault="00F65F7C">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23DFACC5" w14:textId="14C1DF61" w:rsidR="00F65F7C" w:rsidRPr="00FC020A" w:rsidRDefault="00F65F7C">
            <w:pPr>
              <w:rPr>
                <w:rFonts w:ascii="Verdana" w:hAnsi="Verdana"/>
              </w:rPr>
            </w:pPr>
            <w:r w:rsidRPr="00FC020A">
              <w:rPr>
                <w:rFonts w:ascii="Verdana" w:hAnsi="Verdana"/>
              </w:rPr>
              <w:t>Paras 6.1 to 6.4</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56F3D4BC" w14:textId="0DDAFE6A" w:rsidR="00F65F7C" w:rsidRPr="00FC020A" w:rsidRDefault="00F65F7C">
            <w:pPr>
              <w:rPr>
                <w:rFonts w:ascii="Verdana" w:hAnsi="Verdana"/>
              </w:rPr>
            </w:pPr>
            <w:r w:rsidRPr="00FC020A">
              <w:rPr>
                <w:rFonts w:ascii="Verdana" w:hAnsi="Verdana"/>
              </w:rPr>
              <w:t xml:space="preserve">Nil </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563F963E" w14:textId="77777777" w:rsidR="00F65F7C" w:rsidRPr="00FC020A" w:rsidRDefault="00F65F7C">
            <w:pPr>
              <w:rPr>
                <w:rFonts w:ascii="Verdana" w:hAnsi="Verdana"/>
              </w:rPr>
            </w:pPr>
            <w:r w:rsidRPr="00FC020A">
              <w:rPr>
                <w:rFonts w:ascii="Verdana" w:hAnsi="Verdana"/>
              </w:rPr>
              <w:t>Spacing of paragraphs</w:t>
            </w:r>
          </w:p>
          <w:p w14:paraId="633521F6" w14:textId="23D384D3" w:rsidR="00F65F7C" w:rsidRPr="00FC020A" w:rsidRDefault="00F65F7C">
            <w:pPr>
              <w:rPr>
                <w:rFonts w:ascii="Verdana" w:hAnsi="Verdana"/>
              </w:rPr>
            </w:pPr>
          </w:p>
        </w:tc>
      </w:tr>
      <w:tr w:rsidR="00F65F7C" w:rsidRPr="00FC020A" w14:paraId="550216AC" w14:textId="77777777" w:rsidTr="000F5F17">
        <w:tc>
          <w:tcPr>
            <w:tcW w:w="2256" w:type="dxa"/>
            <w:vMerge/>
            <w:tcBorders>
              <w:left w:val="single" w:sz="8" w:space="0" w:color="auto"/>
              <w:right w:val="single" w:sz="8" w:space="0" w:color="auto"/>
            </w:tcBorders>
            <w:tcMar>
              <w:top w:w="0" w:type="dxa"/>
              <w:left w:w="108" w:type="dxa"/>
              <w:bottom w:w="0" w:type="dxa"/>
              <w:right w:w="108" w:type="dxa"/>
            </w:tcMar>
          </w:tcPr>
          <w:p w14:paraId="704BD236" w14:textId="77777777" w:rsidR="00F65F7C" w:rsidRPr="00FC020A" w:rsidRDefault="00F65F7C">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27CC50D0" w14:textId="03323DB6" w:rsidR="00F65F7C" w:rsidRPr="00FC020A" w:rsidRDefault="00F65F7C">
            <w:pPr>
              <w:rPr>
                <w:rFonts w:ascii="Verdana" w:hAnsi="Verdana"/>
              </w:rPr>
            </w:pPr>
            <w:r w:rsidRPr="00FC020A">
              <w:rPr>
                <w:rFonts w:ascii="Verdana" w:hAnsi="Verdana"/>
              </w:rPr>
              <w:t>Para 6.3</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64450451" w14:textId="27BC84A6" w:rsidR="00F65F7C" w:rsidRPr="00FC020A" w:rsidRDefault="00F65F7C">
            <w:pPr>
              <w:rPr>
                <w:rFonts w:ascii="Verdana" w:hAnsi="Verdana"/>
              </w:rPr>
            </w:pPr>
            <w:r w:rsidRPr="00FC020A">
              <w:rPr>
                <w:rFonts w:ascii="Verdana" w:hAnsi="Verdana"/>
              </w:rPr>
              <w:t xml:space="preserve">Nil </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46C37F93" w14:textId="447EEF7D" w:rsidR="00F65F7C" w:rsidRPr="00FC020A" w:rsidRDefault="00F65F7C">
            <w:pPr>
              <w:rPr>
                <w:rFonts w:ascii="Verdana" w:hAnsi="Verdana"/>
              </w:rPr>
            </w:pPr>
            <w:r w:rsidRPr="00FC020A">
              <w:rPr>
                <w:rFonts w:ascii="Verdana" w:hAnsi="Verdana"/>
              </w:rPr>
              <w:t>Remove: [known as Lay Members]. This detail is referred to in the paragraph.</w:t>
            </w:r>
          </w:p>
        </w:tc>
      </w:tr>
      <w:tr w:rsidR="0013229E" w:rsidRPr="00FC020A" w14:paraId="0F48D4E6" w14:textId="77777777" w:rsidTr="000F5F17">
        <w:tc>
          <w:tcPr>
            <w:tcW w:w="2256" w:type="dxa"/>
            <w:vMerge/>
            <w:tcBorders>
              <w:left w:val="single" w:sz="8" w:space="0" w:color="auto"/>
              <w:right w:val="single" w:sz="8" w:space="0" w:color="auto"/>
            </w:tcBorders>
            <w:tcMar>
              <w:top w:w="0" w:type="dxa"/>
              <w:left w:w="108" w:type="dxa"/>
              <w:bottom w:w="0" w:type="dxa"/>
              <w:right w:w="108" w:type="dxa"/>
            </w:tcMar>
          </w:tcPr>
          <w:p w14:paraId="1681A838" w14:textId="62A06B7A" w:rsidR="0013229E" w:rsidRPr="00FC020A" w:rsidRDefault="0013229E">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071F3554" w14:textId="6AE4D05B" w:rsidR="0013229E" w:rsidRPr="00FC020A" w:rsidRDefault="0013229E">
            <w:pPr>
              <w:rPr>
                <w:rFonts w:ascii="Verdana" w:hAnsi="Verdana"/>
              </w:rPr>
            </w:pPr>
            <w:r w:rsidRPr="00FC020A">
              <w:rPr>
                <w:rFonts w:ascii="Verdana" w:hAnsi="Verdana"/>
              </w:rPr>
              <w:t xml:space="preserve">Para 6.3 – </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534D87D8" w14:textId="3507B990" w:rsidR="0013229E" w:rsidRPr="00FC020A" w:rsidRDefault="00F65F7C">
            <w:pPr>
              <w:rPr>
                <w:rFonts w:ascii="Verdana" w:hAnsi="Verdana"/>
              </w:rPr>
            </w:pPr>
            <w:r w:rsidRPr="00FC020A">
              <w:rPr>
                <w:rFonts w:ascii="Verdana" w:hAnsi="Verdana"/>
              </w:rPr>
              <w:t xml:space="preserve">Nil </w:t>
            </w:r>
            <w:r w:rsidR="0013229E" w:rsidRPr="00FC020A">
              <w:rPr>
                <w:rFonts w:ascii="Verdana" w:hAnsi="Verdana"/>
              </w:rPr>
              <w:t xml:space="preserve"> </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2527896A" w14:textId="77777777" w:rsidR="0013229E" w:rsidRPr="00FC020A" w:rsidRDefault="0013229E">
            <w:pPr>
              <w:rPr>
                <w:rFonts w:ascii="Verdana" w:hAnsi="Verdana"/>
              </w:rPr>
            </w:pPr>
            <w:r w:rsidRPr="00FC020A">
              <w:rPr>
                <w:rFonts w:ascii="Verdana" w:hAnsi="Verdana"/>
              </w:rPr>
              <w:t xml:space="preserve">Delete </w:t>
            </w:r>
          </w:p>
          <w:p w14:paraId="60614960" w14:textId="41FB3A3E" w:rsidR="0013229E" w:rsidRPr="00FC020A" w:rsidRDefault="0013229E">
            <w:pPr>
              <w:rPr>
                <w:rFonts w:ascii="Verdana" w:hAnsi="Verdana"/>
              </w:rPr>
            </w:pPr>
            <w:r w:rsidRPr="00FC020A">
              <w:rPr>
                <w:rFonts w:ascii="Verdana" w:hAnsi="Verdana"/>
              </w:rPr>
              <w:t xml:space="preserve">Note: At the time of preparing these Standing Orders 3 Lay Member have been appointed.  </w:t>
            </w:r>
          </w:p>
        </w:tc>
      </w:tr>
      <w:tr w:rsidR="00F65F7C" w:rsidRPr="00FC020A" w14:paraId="74F6D912" w14:textId="77777777" w:rsidTr="000F5F17">
        <w:tc>
          <w:tcPr>
            <w:tcW w:w="2256" w:type="dxa"/>
            <w:vMerge/>
            <w:tcBorders>
              <w:left w:val="single" w:sz="8" w:space="0" w:color="auto"/>
              <w:right w:val="single" w:sz="8" w:space="0" w:color="auto"/>
            </w:tcBorders>
            <w:tcMar>
              <w:top w:w="0" w:type="dxa"/>
              <w:left w:w="108" w:type="dxa"/>
              <w:bottom w:w="0" w:type="dxa"/>
              <w:right w:w="108" w:type="dxa"/>
            </w:tcMar>
          </w:tcPr>
          <w:p w14:paraId="07ABB878" w14:textId="77777777" w:rsidR="00F65F7C" w:rsidRPr="00FC020A" w:rsidRDefault="00F65F7C">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61D084E5" w14:textId="03D4F697" w:rsidR="00F65F7C" w:rsidRPr="00FC020A" w:rsidRDefault="00F65F7C">
            <w:pPr>
              <w:rPr>
                <w:rFonts w:ascii="Verdana" w:hAnsi="Verdana"/>
              </w:rPr>
            </w:pPr>
            <w:r w:rsidRPr="00FC020A">
              <w:rPr>
                <w:rFonts w:ascii="Verdana" w:hAnsi="Verdana"/>
              </w:rPr>
              <w:t>Para 6.11 and 6.12</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178732F7" w14:textId="10000F31" w:rsidR="00F65F7C" w:rsidRPr="00FC020A" w:rsidRDefault="00F65F7C">
            <w:pPr>
              <w:rPr>
                <w:rFonts w:ascii="Verdana" w:hAnsi="Verdana"/>
              </w:rPr>
            </w:pPr>
            <w:r w:rsidRPr="00FC020A">
              <w:rPr>
                <w:rFonts w:ascii="Verdana" w:hAnsi="Verdana"/>
              </w:rPr>
              <w:t xml:space="preserve">Nil </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285652F3" w14:textId="77777777" w:rsidR="00F65F7C" w:rsidRPr="00FC020A" w:rsidRDefault="00F65F7C">
            <w:pPr>
              <w:rPr>
                <w:rFonts w:ascii="Verdana" w:hAnsi="Verdana"/>
              </w:rPr>
            </w:pPr>
            <w:r w:rsidRPr="00FC020A">
              <w:rPr>
                <w:rFonts w:ascii="Verdana" w:hAnsi="Verdana"/>
              </w:rPr>
              <w:t xml:space="preserve">Spacing </w:t>
            </w:r>
          </w:p>
          <w:p w14:paraId="38BAE52E" w14:textId="745EB836" w:rsidR="00F65F7C" w:rsidRPr="00FC020A" w:rsidRDefault="00F65F7C">
            <w:pPr>
              <w:rPr>
                <w:rFonts w:ascii="Verdana" w:hAnsi="Verdana"/>
              </w:rPr>
            </w:pPr>
          </w:p>
        </w:tc>
      </w:tr>
      <w:tr w:rsidR="00F65F7C" w:rsidRPr="00FC020A" w14:paraId="47992F5D" w14:textId="77777777" w:rsidTr="000F5F17">
        <w:tc>
          <w:tcPr>
            <w:tcW w:w="2256" w:type="dxa"/>
            <w:vMerge/>
            <w:tcBorders>
              <w:left w:val="single" w:sz="8" w:space="0" w:color="auto"/>
              <w:right w:val="single" w:sz="8" w:space="0" w:color="auto"/>
            </w:tcBorders>
            <w:tcMar>
              <w:top w:w="0" w:type="dxa"/>
              <w:left w:w="108" w:type="dxa"/>
              <w:bottom w:w="0" w:type="dxa"/>
              <w:right w:w="108" w:type="dxa"/>
            </w:tcMar>
          </w:tcPr>
          <w:p w14:paraId="03083E70" w14:textId="77777777" w:rsidR="00F65F7C" w:rsidRPr="00FC020A" w:rsidRDefault="00F65F7C">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6E4FF69F" w14:textId="5DCEC88A" w:rsidR="00F65F7C" w:rsidRPr="00FC020A" w:rsidRDefault="00F65F7C">
            <w:pPr>
              <w:rPr>
                <w:rFonts w:ascii="Verdana" w:hAnsi="Verdana"/>
              </w:rPr>
            </w:pPr>
            <w:r w:rsidRPr="00FC020A">
              <w:rPr>
                <w:rFonts w:ascii="Verdana" w:hAnsi="Verdana"/>
              </w:rPr>
              <w:t>Para 6.13</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0CB52ADA" w14:textId="45CA9BDD" w:rsidR="00F65F7C" w:rsidRPr="00FC020A" w:rsidRDefault="00F65F7C">
            <w:pPr>
              <w:rPr>
                <w:rFonts w:ascii="Verdana" w:hAnsi="Verdana"/>
              </w:rPr>
            </w:pPr>
            <w:r w:rsidRPr="00FC020A">
              <w:rPr>
                <w:rFonts w:ascii="Verdana" w:hAnsi="Verdana"/>
              </w:rPr>
              <w:t>Nil</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6F6A6E55" w14:textId="77777777" w:rsidR="00F65F7C" w:rsidRPr="00FC020A" w:rsidRDefault="00F65F7C">
            <w:pPr>
              <w:rPr>
                <w:rFonts w:ascii="Verdana" w:hAnsi="Verdana"/>
              </w:rPr>
            </w:pPr>
            <w:r w:rsidRPr="00FC020A">
              <w:rPr>
                <w:rFonts w:ascii="Verdana" w:hAnsi="Verdana"/>
              </w:rPr>
              <w:t xml:space="preserve">Paragraph Spacing </w:t>
            </w:r>
          </w:p>
          <w:p w14:paraId="1D39A5C5" w14:textId="46F98983" w:rsidR="00F65F7C" w:rsidRPr="00FC020A" w:rsidRDefault="00F65F7C">
            <w:pPr>
              <w:rPr>
                <w:rFonts w:ascii="Verdana" w:hAnsi="Verdana"/>
              </w:rPr>
            </w:pPr>
          </w:p>
        </w:tc>
      </w:tr>
      <w:tr w:rsidR="00F65F7C" w:rsidRPr="00FC020A" w14:paraId="2DD41AD9" w14:textId="77777777" w:rsidTr="003F0EAB">
        <w:tc>
          <w:tcPr>
            <w:tcW w:w="2256" w:type="dxa"/>
            <w:vMerge/>
            <w:tcBorders>
              <w:left w:val="single" w:sz="8" w:space="0" w:color="auto"/>
              <w:right w:val="single" w:sz="8" w:space="0" w:color="auto"/>
            </w:tcBorders>
            <w:tcMar>
              <w:top w:w="0" w:type="dxa"/>
              <w:left w:w="108" w:type="dxa"/>
              <w:bottom w:w="0" w:type="dxa"/>
              <w:right w:w="108" w:type="dxa"/>
            </w:tcMar>
          </w:tcPr>
          <w:p w14:paraId="0348A688" w14:textId="77777777" w:rsidR="00F65F7C" w:rsidRPr="00FC020A" w:rsidRDefault="00F65F7C">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15295446" w14:textId="47B6D5F6" w:rsidR="00F65F7C" w:rsidRPr="00FC020A" w:rsidRDefault="00F65F7C">
            <w:pPr>
              <w:rPr>
                <w:rFonts w:ascii="Verdana" w:hAnsi="Verdana"/>
              </w:rPr>
            </w:pPr>
            <w:r w:rsidRPr="00FC020A">
              <w:rPr>
                <w:rFonts w:ascii="Verdana" w:hAnsi="Verdana"/>
              </w:rPr>
              <w:t>Para 6.14</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6D92C2FE" w14:textId="05CEBEA1" w:rsidR="00F65F7C" w:rsidRPr="00FC020A" w:rsidRDefault="00F65F7C">
            <w:pPr>
              <w:rPr>
                <w:rFonts w:ascii="Verdana" w:hAnsi="Verdana"/>
              </w:rPr>
            </w:pPr>
            <w:r w:rsidRPr="00FC020A">
              <w:rPr>
                <w:rFonts w:ascii="Verdana" w:hAnsi="Verdana"/>
              </w:rPr>
              <w:t xml:space="preserve">Nil </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7DFC1B08" w14:textId="77777777" w:rsidR="00F65F7C" w:rsidRPr="00FC020A" w:rsidRDefault="00F65F7C">
            <w:pPr>
              <w:rPr>
                <w:rFonts w:ascii="Verdana" w:hAnsi="Verdana"/>
              </w:rPr>
            </w:pPr>
            <w:r w:rsidRPr="00FC020A">
              <w:rPr>
                <w:rFonts w:ascii="Verdana" w:hAnsi="Verdana"/>
              </w:rPr>
              <w:t>Documents alignment – ‘Vice Chair’ to drop to the next page.</w:t>
            </w:r>
          </w:p>
          <w:p w14:paraId="324F78A5" w14:textId="3D856BDF" w:rsidR="00F65F7C" w:rsidRPr="00FC020A" w:rsidRDefault="00F65F7C">
            <w:pPr>
              <w:rPr>
                <w:rFonts w:ascii="Verdana" w:hAnsi="Verdana"/>
              </w:rPr>
            </w:pPr>
          </w:p>
        </w:tc>
      </w:tr>
      <w:tr w:rsidR="00F65F7C" w:rsidRPr="00FC020A" w14:paraId="1FCDA51E" w14:textId="77777777" w:rsidTr="003F0EAB">
        <w:tc>
          <w:tcPr>
            <w:tcW w:w="2256" w:type="dxa"/>
            <w:vMerge/>
            <w:tcBorders>
              <w:left w:val="single" w:sz="8" w:space="0" w:color="auto"/>
              <w:right w:val="single" w:sz="8" w:space="0" w:color="auto"/>
            </w:tcBorders>
            <w:tcMar>
              <w:top w:w="0" w:type="dxa"/>
              <w:left w:w="108" w:type="dxa"/>
              <w:bottom w:w="0" w:type="dxa"/>
              <w:right w:w="108" w:type="dxa"/>
            </w:tcMar>
          </w:tcPr>
          <w:p w14:paraId="735E1664" w14:textId="77777777" w:rsidR="00F65F7C" w:rsidRPr="00FC020A" w:rsidRDefault="00F65F7C">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7B8DECE4" w14:textId="0D9FBCFF" w:rsidR="00F65F7C" w:rsidRPr="00FC020A" w:rsidRDefault="00F65F7C">
            <w:pPr>
              <w:rPr>
                <w:rFonts w:ascii="Verdana" w:hAnsi="Verdana"/>
              </w:rPr>
            </w:pPr>
            <w:r w:rsidRPr="00FC020A">
              <w:rPr>
                <w:rFonts w:ascii="Verdana" w:hAnsi="Verdana"/>
              </w:rPr>
              <w:t>Para 6.15</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0EC5DCB2" w14:textId="45B86F14" w:rsidR="00F65F7C" w:rsidRPr="00FC020A" w:rsidRDefault="00F65F7C">
            <w:pPr>
              <w:rPr>
                <w:rFonts w:ascii="Verdana" w:hAnsi="Verdana"/>
              </w:rPr>
            </w:pPr>
            <w:r w:rsidRPr="00FC020A">
              <w:rPr>
                <w:rFonts w:ascii="Verdana" w:hAnsi="Verdana"/>
              </w:rPr>
              <w:t>Nil</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57B04180" w14:textId="2B723A95" w:rsidR="00F65F7C" w:rsidRPr="00FC020A" w:rsidRDefault="00F65F7C">
            <w:pPr>
              <w:rPr>
                <w:rFonts w:ascii="Verdana" w:hAnsi="Verdana"/>
              </w:rPr>
            </w:pPr>
            <w:r w:rsidRPr="00FC020A">
              <w:rPr>
                <w:rFonts w:ascii="Verdana" w:hAnsi="Verdana"/>
              </w:rPr>
              <w:t>Formatting - Para 5 to be justified</w:t>
            </w:r>
          </w:p>
        </w:tc>
      </w:tr>
      <w:tr w:rsidR="00733F45" w:rsidRPr="00FC020A" w14:paraId="5A48EED4" w14:textId="77777777" w:rsidTr="003F0EAB">
        <w:tc>
          <w:tcPr>
            <w:tcW w:w="2256" w:type="dxa"/>
            <w:vMerge/>
            <w:tcBorders>
              <w:left w:val="single" w:sz="8" w:space="0" w:color="auto"/>
              <w:right w:val="single" w:sz="8" w:space="0" w:color="auto"/>
            </w:tcBorders>
            <w:tcMar>
              <w:top w:w="0" w:type="dxa"/>
              <w:left w:w="108" w:type="dxa"/>
              <w:bottom w:w="0" w:type="dxa"/>
              <w:right w:w="108" w:type="dxa"/>
            </w:tcMar>
          </w:tcPr>
          <w:p w14:paraId="2A9BC71F" w14:textId="77777777" w:rsidR="00733F45" w:rsidRPr="00FC020A" w:rsidRDefault="00733F45">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3532BE7D" w14:textId="20DA0667" w:rsidR="00733F45" w:rsidRPr="00FC020A" w:rsidRDefault="00733F45">
            <w:pPr>
              <w:rPr>
                <w:rFonts w:ascii="Verdana" w:hAnsi="Verdana"/>
              </w:rPr>
            </w:pPr>
            <w:r w:rsidRPr="00FC020A">
              <w:rPr>
                <w:rFonts w:ascii="Verdana" w:hAnsi="Verdana"/>
              </w:rPr>
              <w:t>Para 7.3</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76C28D29" w14:textId="41C88CBC" w:rsidR="00733F45" w:rsidRPr="00FC020A" w:rsidRDefault="00733F45">
            <w:pPr>
              <w:rPr>
                <w:rFonts w:ascii="Verdana" w:hAnsi="Verdana"/>
              </w:rPr>
            </w:pPr>
            <w:r w:rsidRPr="00FC020A">
              <w:rPr>
                <w:rFonts w:ascii="Verdana" w:hAnsi="Verdana"/>
              </w:rPr>
              <w:t>Nil</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20AE503D" w14:textId="125B10D9" w:rsidR="00733F45" w:rsidRPr="00FC020A" w:rsidRDefault="00733F45">
            <w:pPr>
              <w:rPr>
                <w:rFonts w:ascii="Verdana" w:hAnsi="Verdana"/>
              </w:rPr>
            </w:pPr>
            <w:r w:rsidRPr="00FC020A">
              <w:rPr>
                <w:rFonts w:ascii="Verdana" w:hAnsi="Verdana"/>
              </w:rPr>
              <w:t>Fifth word – the ‘t’ in ‘not’ to have the strikethrough removed.</w:t>
            </w:r>
          </w:p>
        </w:tc>
      </w:tr>
      <w:tr w:rsidR="00733F45" w:rsidRPr="00FC020A" w14:paraId="2B316DF3" w14:textId="77777777" w:rsidTr="003F0EAB">
        <w:tc>
          <w:tcPr>
            <w:tcW w:w="2256" w:type="dxa"/>
            <w:vMerge/>
            <w:tcBorders>
              <w:left w:val="single" w:sz="8" w:space="0" w:color="auto"/>
              <w:right w:val="single" w:sz="8" w:space="0" w:color="auto"/>
            </w:tcBorders>
            <w:tcMar>
              <w:top w:w="0" w:type="dxa"/>
              <w:left w:w="108" w:type="dxa"/>
              <w:bottom w:w="0" w:type="dxa"/>
              <w:right w:w="108" w:type="dxa"/>
            </w:tcMar>
          </w:tcPr>
          <w:p w14:paraId="23908389" w14:textId="77777777" w:rsidR="00733F45" w:rsidRPr="00FC020A" w:rsidRDefault="00733F45">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7A12E3B3" w14:textId="39AEA781" w:rsidR="00733F45" w:rsidRPr="00FC020A" w:rsidRDefault="00733F45">
            <w:pPr>
              <w:rPr>
                <w:rFonts w:ascii="Verdana" w:hAnsi="Verdana"/>
              </w:rPr>
            </w:pPr>
            <w:r w:rsidRPr="00FC020A">
              <w:rPr>
                <w:rFonts w:ascii="Verdana" w:hAnsi="Verdana"/>
              </w:rPr>
              <w:t>Para 7.5</w:t>
            </w:r>
            <w:r w:rsidR="00AE79BA" w:rsidRPr="00FC020A">
              <w:rPr>
                <w:rFonts w:ascii="Verdana" w:hAnsi="Verdana"/>
              </w:rPr>
              <w:t xml:space="preserve">? 7.4? </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41B64E6D" w14:textId="0649028F" w:rsidR="00733F45" w:rsidRPr="00FC020A" w:rsidRDefault="00733F45">
            <w:pPr>
              <w:rPr>
                <w:rFonts w:ascii="Verdana" w:hAnsi="Verdana"/>
              </w:rPr>
            </w:pPr>
            <w:r w:rsidRPr="00FC020A">
              <w:rPr>
                <w:rFonts w:ascii="Verdana" w:hAnsi="Verdana"/>
              </w:rPr>
              <w:t>Nil</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09EB83F1" w14:textId="405D035F" w:rsidR="00733F45" w:rsidRPr="00FC020A" w:rsidRDefault="00733F45">
            <w:pPr>
              <w:rPr>
                <w:rFonts w:ascii="Verdana" w:hAnsi="Verdana"/>
              </w:rPr>
            </w:pPr>
            <w:r w:rsidRPr="00FC020A">
              <w:rPr>
                <w:rFonts w:ascii="Verdana" w:hAnsi="Verdana"/>
              </w:rPr>
              <w:t xml:space="preserve">Formatting – Paragraph spacing.  </w:t>
            </w:r>
          </w:p>
        </w:tc>
      </w:tr>
      <w:tr w:rsidR="0013229E" w:rsidRPr="00FC020A" w14:paraId="67E7E13B" w14:textId="77777777" w:rsidTr="003F0EAB">
        <w:tc>
          <w:tcPr>
            <w:tcW w:w="2256" w:type="dxa"/>
            <w:vMerge/>
            <w:tcBorders>
              <w:left w:val="single" w:sz="8" w:space="0" w:color="auto"/>
              <w:right w:val="single" w:sz="8" w:space="0" w:color="auto"/>
            </w:tcBorders>
            <w:tcMar>
              <w:top w:w="0" w:type="dxa"/>
              <w:left w:w="108" w:type="dxa"/>
              <w:bottom w:w="0" w:type="dxa"/>
              <w:right w:w="108" w:type="dxa"/>
            </w:tcMar>
          </w:tcPr>
          <w:p w14:paraId="781C3A0B" w14:textId="3F4809C7" w:rsidR="0013229E" w:rsidRPr="00FC020A" w:rsidRDefault="0013229E">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6DEBA491" w14:textId="69A4B0AD" w:rsidR="0013229E" w:rsidRPr="00FC020A" w:rsidRDefault="0013229E">
            <w:pPr>
              <w:rPr>
                <w:rFonts w:ascii="Verdana" w:hAnsi="Verdana"/>
              </w:rPr>
            </w:pPr>
            <w:r w:rsidRPr="00FC020A">
              <w:rPr>
                <w:rFonts w:ascii="Verdana" w:hAnsi="Verdana"/>
              </w:rPr>
              <w:t>Para 7.5 – Page 21 of 37</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04153029" w14:textId="250355D1" w:rsidR="0013229E" w:rsidRPr="00FC020A" w:rsidRDefault="002424C5">
            <w:pPr>
              <w:rPr>
                <w:rFonts w:ascii="Verdana" w:hAnsi="Verdana"/>
              </w:rPr>
            </w:pPr>
            <w:r w:rsidRPr="00FC020A">
              <w:rPr>
                <w:rFonts w:ascii="Verdana" w:hAnsi="Verdana"/>
              </w:rPr>
              <w:t xml:space="preserve">Nil </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73DAA7B7" w14:textId="77777777" w:rsidR="002424C5" w:rsidRPr="00FC020A" w:rsidRDefault="002424C5">
            <w:pPr>
              <w:rPr>
                <w:rFonts w:ascii="Verdana" w:hAnsi="Verdana"/>
              </w:rPr>
            </w:pPr>
            <w:r w:rsidRPr="00FC020A">
              <w:rPr>
                <w:rFonts w:ascii="Verdana" w:hAnsi="Verdana"/>
              </w:rPr>
              <w:t>Inconsistency with Paragraph 7.12 as approved in recent WHC.</w:t>
            </w:r>
          </w:p>
          <w:p w14:paraId="75100F51" w14:textId="77777777" w:rsidR="002424C5" w:rsidRPr="00FC020A" w:rsidRDefault="002424C5">
            <w:pPr>
              <w:rPr>
                <w:rFonts w:ascii="Verdana" w:hAnsi="Verdana"/>
              </w:rPr>
            </w:pPr>
          </w:p>
          <w:p w14:paraId="3BE55482" w14:textId="26611284" w:rsidR="0013229E" w:rsidRPr="00FC020A" w:rsidRDefault="0013229E">
            <w:pPr>
              <w:rPr>
                <w:rFonts w:ascii="Verdana" w:hAnsi="Verdana"/>
              </w:rPr>
            </w:pPr>
            <w:r w:rsidRPr="00FC020A">
              <w:rPr>
                <w:rFonts w:ascii="Verdana" w:hAnsi="Verdana"/>
              </w:rPr>
              <w:t xml:space="preserve">Amend 7 calendar days to 5 </w:t>
            </w:r>
          </w:p>
        </w:tc>
      </w:tr>
      <w:tr w:rsidR="0013229E" w:rsidRPr="00FC020A" w14:paraId="0080E28D" w14:textId="77777777" w:rsidTr="003F0EAB">
        <w:tc>
          <w:tcPr>
            <w:tcW w:w="2256" w:type="dxa"/>
            <w:vMerge/>
            <w:tcBorders>
              <w:left w:val="single" w:sz="8" w:space="0" w:color="auto"/>
              <w:right w:val="single" w:sz="8" w:space="0" w:color="auto"/>
            </w:tcBorders>
            <w:tcMar>
              <w:top w:w="0" w:type="dxa"/>
              <w:left w:w="108" w:type="dxa"/>
              <w:bottom w:w="0" w:type="dxa"/>
              <w:right w:w="108" w:type="dxa"/>
            </w:tcMar>
          </w:tcPr>
          <w:p w14:paraId="45B884C0" w14:textId="49ABFBB2" w:rsidR="0013229E" w:rsidRPr="00FC020A" w:rsidRDefault="0013229E">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39066689" w14:textId="2FAD3280" w:rsidR="00733F45" w:rsidRPr="00FC020A" w:rsidRDefault="0013229E" w:rsidP="00733F45">
            <w:pPr>
              <w:rPr>
                <w:rFonts w:ascii="Verdana" w:hAnsi="Verdana"/>
              </w:rPr>
            </w:pPr>
            <w:r w:rsidRPr="00FC020A">
              <w:rPr>
                <w:rFonts w:ascii="Verdana" w:hAnsi="Verdana"/>
              </w:rPr>
              <w:t xml:space="preserve">Para 7.8 – </w:t>
            </w:r>
            <w:r w:rsidR="00733F45" w:rsidRPr="00FC020A">
              <w:rPr>
                <w:rFonts w:ascii="Verdana" w:hAnsi="Verdana"/>
              </w:rPr>
              <w:t>final paragraph.</w:t>
            </w:r>
          </w:p>
          <w:p w14:paraId="52C99E4E" w14:textId="76BC72DD" w:rsidR="0013229E" w:rsidRPr="00FC020A" w:rsidRDefault="0013229E" w:rsidP="000E5109">
            <w:pPr>
              <w:rPr>
                <w:rFonts w:ascii="Verdana" w:hAnsi="Verdana"/>
              </w:rPr>
            </w:pP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1BCAE709" w14:textId="4CA2DB44" w:rsidR="0013229E" w:rsidRPr="00FC020A" w:rsidRDefault="002424C5">
            <w:pPr>
              <w:rPr>
                <w:rFonts w:ascii="Verdana" w:hAnsi="Verdana"/>
              </w:rPr>
            </w:pPr>
            <w:r w:rsidRPr="00FC020A">
              <w:rPr>
                <w:rFonts w:ascii="Verdana" w:hAnsi="Verdana"/>
              </w:rPr>
              <w:t xml:space="preserve">Nil </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298F266C" w14:textId="77777777" w:rsidR="002424C5" w:rsidRPr="00FC020A" w:rsidRDefault="002424C5">
            <w:pPr>
              <w:rPr>
                <w:rFonts w:ascii="Verdana" w:hAnsi="Verdana"/>
              </w:rPr>
            </w:pPr>
            <w:r w:rsidRPr="00FC020A">
              <w:rPr>
                <w:rFonts w:ascii="Verdana" w:hAnsi="Verdana"/>
              </w:rPr>
              <w:t xml:space="preserve">Confusing as this was a statement inserted when the first version was approved and was required as part of a transition in the first year </w:t>
            </w:r>
          </w:p>
          <w:p w14:paraId="6A9091AC" w14:textId="77777777" w:rsidR="002424C5" w:rsidRPr="00FC020A" w:rsidRDefault="002424C5">
            <w:pPr>
              <w:rPr>
                <w:rFonts w:ascii="Verdana" w:hAnsi="Verdana"/>
              </w:rPr>
            </w:pPr>
          </w:p>
          <w:p w14:paraId="520E0FCC" w14:textId="4D0251B3" w:rsidR="0013229E" w:rsidRPr="00FC020A" w:rsidRDefault="0013229E">
            <w:pPr>
              <w:rPr>
                <w:rFonts w:ascii="Verdana" w:hAnsi="Verdana"/>
              </w:rPr>
            </w:pPr>
            <w:r w:rsidRPr="00FC020A">
              <w:rPr>
                <w:rFonts w:ascii="Verdana" w:hAnsi="Verdana"/>
              </w:rPr>
              <w:t>Delete from “for the forthcoming year by the end of May 2025, and for subsequent years”</w:t>
            </w:r>
          </w:p>
        </w:tc>
      </w:tr>
      <w:tr w:rsidR="0013229E" w:rsidRPr="00FC020A" w14:paraId="0C5D7889" w14:textId="77777777" w:rsidTr="00733F45">
        <w:trPr>
          <w:trHeight w:val="431"/>
        </w:trPr>
        <w:tc>
          <w:tcPr>
            <w:tcW w:w="2256" w:type="dxa"/>
            <w:vMerge/>
            <w:tcBorders>
              <w:left w:val="single" w:sz="8" w:space="0" w:color="auto"/>
              <w:right w:val="single" w:sz="8" w:space="0" w:color="auto"/>
            </w:tcBorders>
            <w:tcMar>
              <w:top w:w="0" w:type="dxa"/>
              <w:left w:w="108" w:type="dxa"/>
              <w:bottom w:w="0" w:type="dxa"/>
              <w:right w:w="108" w:type="dxa"/>
            </w:tcMar>
          </w:tcPr>
          <w:p w14:paraId="6B7FDBBD" w14:textId="65E3C4C9" w:rsidR="0013229E" w:rsidRPr="00FC020A" w:rsidRDefault="0013229E">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062CD4AB" w14:textId="66CB7EA1" w:rsidR="00733F45" w:rsidRPr="00FC020A" w:rsidRDefault="0013229E" w:rsidP="00733F45">
            <w:pPr>
              <w:rPr>
                <w:rFonts w:ascii="Verdana" w:hAnsi="Verdana"/>
              </w:rPr>
            </w:pPr>
            <w:r w:rsidRPr="00FC020A">
              <w:rPr>
                <w:rFonts w:ascii="Verdana" w:hAnsi="Verdana"/>
              </w:rPr>
              <w:t xml:space="preserve">Para 7.11 </w:t>
            </w:r>
            <w:r w:rsidR="00D26A9A" w:rsidRPr="00FC020A">
              <w:rPr>
                <w:rFonts w:ascii="Verdana" w:hAnsi="Verdana"/>
              </w:rPr>
              <w:t>and 12</w:t>
            </w:r>
          </w:p>
          <w:p w14:paraId="231DDB6C" w14:textId="4D49B986" w:rsidR="0013229E" w:rsidRPr="00FC020A" w:rsidRDefault="0013229E" w:rsidP="000E5109">
            <w:pPr>
              <w:rPr>
                <w:rFonts w:ascii="Verdana" w:hAnsi="Verdana"/>
              </w:rPr>
            </w:pP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4B7783B1" w14:textId="6BC2C963" w:rsidR="0013229E" w:rsidRPr="00FC020A" w:rsidRDefault="002424C5">
            <w:pPr>
              <w:rPr>
                <w:rFonts w:ascii="Verdana" w:hAnsi="Verdana"/>
              </w:rPr>
            </w:pPr>
            <w:r w:rsidRPr="00FC020A">
              <w:rPr>
                <w:rFonts w:ascii="Verdana" w:hAnsi="Verdana"/>
              </w:rPr>
              <w:t xml:space="preserve">Nil </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0E1D6042" w14:textId="670ECBD6" w:rsidR="002424C5" w:rsidRPr="00FC020A" w:rsidRDefault="002424C5">
            <w:pPr>
              <w:rPr>
                <w:rFonts w:ascii="Verdana" w:hAnsi="Verdana"/>
              </w:rPr>
            </w:pPr>
            <w:r w:rsidRPr="00FC020A">
              <w:rPr>
                <w:rFonts w:ascii="Verdana" w:hAnsi="Verdana"/>
              </w:rPr>
              <w:t>Inconsistency with Paragraph 7.1</w:t>
            </w:r>
            <w:r w:rsidR="00D26A9A" w:rsidRPr="00FC020A">
              <w:rPr>
                <w:rFonts w:ascii="Verdana" w:hAnsi="Verdana"/>
              </w:rPr>
              <w:t>1 and 12</w:t>
            </w:r>
          </w:p>
          <w:p w14:paraId="3387B97A" w14:textId="77777777" w:rsidR="002424C5" w:rsidRPr="00FC020A" w:rsidRDefault="002424C5">
            <w:pPr>
              <w:rPr>
                <w:rFonts w:ascii="Verdana" w:hAnsi="Verdana"/>
              </w:rPr>
            </w:pPr>
          </w:p>
          <w:p w14:paraId="22CB9FF6" w14:textId="180283D1" w:rsidR="0013229E" w:rsidRPr="00FC020A" w:rsidRDefault="0013229E">
            <w:pPr>
              <w:rPr>
                <w:rFonts w:ascii="Verdana" w:hAnsi="Verdana"/>
              </w:rPr>
            </w:pPr>
            <w:r w:rsidRPr="00FC020A">
              <w:rPr>
                <w:rFonts w:ascii="Verdana" w:hAnsi="Verdana"/>
              </w:rPr>
              <w:t>Amend 7 calendar days to 5</w:t>
            </w:r>
          </w:p>
          <w:p w14:paraId="430405C0" w14:textId="5E6C03E8" w:rsidR="002424C5" w:rsidRPr="00FC020A" w:rsidRDefault="002424C5">
            <w:pPr>
              <w:rPr>
                <w:rFonts w:ascii="Verdana" w:hAnsi="Verdana"/>
              </w:rPr>
            </w:pPr>
          </w:p>
        </w:tc>
      </w:tr>
      <w:tr w:rsidR="00FE5F24" w:rsidRPr="00FC020A" w14:paraId="7ACCD8C9" w14:textId="77777777" w:rsidTr="002424C5">
        <w:tc>
          <w:tcPr>
            <w:tcW w:w="2256" w:type="dxa"/>
            <w:tcBorders>
              <w:left w:val="single" w:sz="8" w:space="0" w:color="auto"/>
              <w:right w:val="single" w:sz="8" w:space="0" w:color="auto"/>
            </w:tcBorders>
            <w:tcMar>
              <w:top w:w="0" w:type="dxa"/>
              <w:left w:w="108" w:type="dxa"/>
              <w:bottom w:w="0" w:type="dxa"/>
              <w:right w:w="108" w:type="dxa"/>
            </w:tcMar>
          </w:tcPr>
          <w:p w14:paraId="41E030B7" w14:textId="77777777" w:rsidR="00FE5F24" w:rsidRPr="00FC020A" w:rsidRDefault="00FE5F24">
            <w:pPr>
              <w:rPr>
                <w:rFonts w:ascii="Verdana" w:hAnsi="Verdana"/>
              </w:rPr>
            </w:pPr>
          </w:p>
        </w:tc>
        <w:tc>
          <w:tcPr>
            <w:tcW w:w="22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0B9BB57" w14:textId="3D941946" w:rsidR="00FE5F24" w:rsidRPr="00FC020A" w:rsidRDefault="00FE5F24" w:rsidP="00733F45">
            <w:pPr>
              <w:rPr>
                <w:rFonts w:ascii="Verdana" w:hAnsi="Verdana"/>
              </w:rPr>
            </w:pPr>
            <w:r w:rsidRPr="00FC020A">
              <w:rPr>
                <w:rFonts w:ascii="Verdana" w:hAnsi="Verdana"/>
              </w:rPr>
              <w:t>Para 7.1</w:t>
            </w:r>
            <w:r w:rsidR="00D26A9A" w:rsidRPr="00FC020A">
              <w:rPr>
                <w:rFonts w:ascii="Verdana" w:hAnsi="Verdana"/>
              </w:rPr>
              <w:t>1</w:t>
            </w:r>
          </w:p>
        </w:tc>
        <w:tc>
          <w:tcPr>
            <w:tcW w:w="22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054D0CD" w14:textId="2C8C4619" w:rsidR="00FE5F24" w:rsidRPr="00FC020A" w:rsidRDefault="00FE5F24">
            <w:pPr>
              <w:rPr>
                <w:rFonts w:ascii="Verdana" w:hAnsi="Verdana"/>
              </w:rPr>
            </w:pPr>
            <w:r w:rsidRPr="00FC020A">
              <w:rPr>
                <w:rFonts w:ascii="Verdana" w:hAnsi="Verdana"/>
              </w:rPr>
              <w:t>Nil</w:t>
            </w:r>
          </w:p>
        </w:tc>
        <w:tc>
          <w:tcPr>
            <w:tcW w:w="225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0DAF3EE" w14:textId="17625147" w:rsidR="00FE5F24" w:rsidRPr="00FC020A" w:rsidRDefault="00FE5F24">
            <w:pPr>
              <w:rPr>
                <w:rFonts w:ascii="Verdana" w:hAnsi="Verdana"/>
              </w:rPr>
            </w:pPr>
            <w:r w:rsidRPr="00FC020A">
              <w:rPr>
                <w:rFonts w:ascii="Verdana" w:hAnsi="Verdana"/>
              </w:rPr>
              <w:t xml:space="preserve">To be updated as per WHC and November Board approval. </w:t>
            </w:r>
          </w:p>
        </w:tc>
      </w:tr>
      <w:tr w:rsidR="00733F45" w:rsidRPr="00FC020A" w14:paraId="391EB688" w14:textId="77777777" w:rsidTr="002424C5">
        <w:tc>
          <w:tcPr>
            <w:tcW w:w="2256" w:type="dxa"/>
            <w:tcBorders>
              <w:left w:val="single" w:sz="8" w:space="0" w:color="auto"/>
              <w:right w:val="single" w:sz="8" w:space="0" w:color="auto"/>
            </w:tcBorders>
            <w:tcMar>
              <w:top w:w="0" w:type="dxa"/>
              <w:left w:w="108" w:type="dxa"/>
              <w:bottom w:w="0" w:type="dxa"/>
              <w:right w:w="108" w:type="dxa"/>
            </w:tcMar>
          </w:tcPr>
          <w:p w14:paraId="476B7F05" w14:textId="77777777" w:rsidR="00733F45" w:rsidRPr="00FC020A" w:rsidRDefault="00733F45">
            <w:pPr>
              <w:rPr>
                <w:rFonts w:ascii="Verdana" w:hAnsi="Verdana"/>
              </w:rPr>
            </w:pPr>
          </w:p>
        </w:tc>
        <w:tc>
          <w:tcPr>
            <w:tcW w:w="22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1F4B877" w14:textId="7F858710" w:rsidR="00733F45" w:rsidRPr="00FC020A" w:rsidRDefault="00733F45" w:rsidP="00733F45">
            <w:pPr>
              <w:rPr>
                <w:rFonts w:ascii="Verdana" w:hAnsi="Verdana"/>
              </w:rPr>
            </w:pPr>
            <w:r w:rsidRPr="00FC020A">
              <w:rPr>
                <w:rFonts w:ascii="Verdana" w:hAnsi="Verdana"/>
              </w:rPr>
              <w:t>Para 7.13</w:t>
            </w:r>
            <w:r w:rsidR="002424C5" w:rsidRPr="00FC020A">
              <w:rPr>
                <w:rFonts w:ascii="Verdana" w:hAnsi="Verdana"/>
              </w:rPr>
              <w:t xml:space="preserve"> – para 5</w:t>
            </w:r>
          </w:p>
        </w:tc>
        <w:tc>
          <w:tcPr>
            <w:tcW w:w="22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45551F3" w14:textId="1E83A675" w:rsidR="00733F45" w:rsidRPr="00FC020A" w:rsidRDefault="00733F45">
            <w:pPr>
              <w:rPr>
                <w:rFonts w:ascii="Verdana" w:hAnsi="Verdana"/>
              </w:rPr>
            </w:pPr>
            <w:r w:rsidRPr="00FC020A">
              <w:rPr>
                <w:rFonts w:ascii="Verdana" w:hAnsi="Verdana"/>
              </w:rPr>
              <w:t xml:space="preserve">Nil </w:t>
            </w:r>
          </w:p>
        </w:tc>
        <w:tc>
          <w:tcPr>
            <w:tcW w:w="225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8358AE7" w14:textId="57FE1403" w:rsidR="00733F45" w:rsidRPr="00FC020A" w:rsidRDefault="002424C5">
            <w:pPr>
              <w:rPr>
                <w:rFonts w:ascii="Verdana" w:hAnsi="Verdana"/>
              </w:rPr>
            </w:pPr>
            <w:r w:rsidRPr="00FC020A">
              <w:rPr>
                <w:rFonts w:ascii="Verdana" w:hAnsi="Verdana"/>
              </w:rPr>
              <w:t xml:space="preserve">Formatting. Add space between paragraphs. </w:t>
            </w:r>
          </w:p>
        </w:tc>
      </w:tr>
      <w:tr w:rsidR="002424C5" w:rsidRPr="00FC020A" w14:paraId="471D9A1F" w14:textId="77777777" w:rsidTr="002424C5">
        <w:tc>
          <w:tcPr>
            <w:tcW w:w="2256" w:type="dxa"/>
            <w:tcBorders>
              <w:left w:val="single" w:sz="8" w:space="0" w:color="auto"/>
              <w:right w:val="single" w:sz="8" w:space="0" w:color="auto"/>
            </w:tcBorders>
            <w:tcMar>
              <w:top w:w="0" w:type="dxa"/>
              <w:left w:w="108" w:type="dxa"/>
              <w:bottom w:w="0" w:type="dxa"/>
              <w:right w:w="108" w:type="dxa"/>
            </w:tcMar>
          </w:tcPr>
          <w:p w14:paraId="743B66DF" w14:textId="77777777" w:rsidR="002424C5" w:rsidRPr="00FC020A" w:rsidRDefault="002424C5">
            <w:pPr>
              <w:rPr>
                <w:rFonts w:ascii="Verdana" w:hAnsi="Verdana"/>
              </w:rPr>
            </w:pPr>
          </w:p>
        </w:tc>
        <w:tc>
          <w:tcPr>
            <w:tcW w:w="22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5E67AF0" w14:textId="22C83F3B" w:rsidR="002424C5" w:rsidRPr="00FC020A" w:rsidRDefault="002424C5" w:rsidP="00733F45">
            <w:pPr>
              <w:rPr>
                <w:rFonts w:ascii="Verdana" w:hAnsi="Verdana"/>
              </w:rPr>
            </w:pPr>
            <w:r w:rsidRPr="00FC020A">
              <w:rPr>
                <w:rFonts w:ascii="Verdana" w:hAnsi="Verdana"/>
              </w:rPr>
              <w:t>Para 7.15 – Amendments</w:t>
            </w:r>
          </w:p>
        </w:tc>
        <w:tc>
          <w:tcPr>
            <w:tcW w:w="22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60721D5" w14:textId="2517541A" w:rsidR="002424C5" w:rsidRPr="00FC020A" w:rsidRDefault="002424C5">
            <w:pPr>
              <w:rPr>
                <w:rFonts w:ascii="Verdana" w:hAnsi="Verdana"/>
              </w:rPr>
            </w:pPr>
            <w:r w:rsidRPr="00FC020A">
              <w:rPr>
                <w:rFonts w:ascii="Verdana" w:hAnsi="Verdana"/>
              </w:rPr>
              <w:t xml:space="preserve">Nil </w:t>
            </w:r>
          </w:p>
        </w:tc>
        <w:tc>
          <w:tcPr>
            <w:tcW w:w="225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AA99749" w14:textId="746EB337" w:rsidR="002424C5" w:rsidRPr="00FC020A" w:rsidRDefault="002424C5">
            <w:pPr>
              <w:rPr>
                <w:rFonts w:ascii="Verdana" w:hAnsi="Verdana"/>
              </w:rPr>
            </w:pPr>
            <w:r w:rsidRPr="00FC020A">
              <w:rPr>
                <w:rFonts w:ascii="Verdana" w:hAnsi="Verdana"/>
              </w:rPr>
              <w:t>Formatting. Add space between paragraphs.</w:t>
            </w:r>
          </w:p>
        </w:tc>
      </w:tr>
      <w:tr w:rsidR="002424C5" w:rsidRPr="00FC020A" w14:paraId="48E7DB88" w14:textId="77777777" w:rsidTr="002424C5">
        <w:tc>
          <w:tcPr>
            <w:tcW w:w="2256" w:type="dxa"/>
            <w:tcBorders>
              <w:left w:val="single" w:sz="8" w:space="0" w:color="auto"/>
              <w:right w:val="single" w:sz="8" w:space="0" w:color="auto"/>
            </w:tcBorders>
            <w:tcMar>
              <w:top w:w="0" w:type="dxa"/>
              <w:left w:w="108" w:type="dxa"/>
              <w:bottom w:w="0" w:type="dxa"/>
              <w:right w:w="108" w:type="dxa"/>
            </w:tcMar>
          </w:tcPr>
          <w:p w14:paraId="2A4C7D64" w14:textId="77777777" w:rsidR="002424C5" w:rsidRPr="00FC020A" w:rsidRDefault="002424C5">
            <w:pPr>
              <w:rPr>
                <w:rFonts w:ascii="Verdana" w:hAnsi="Verdana"/>
              </w:rPr>
            </w:pPr>
          </w:p>
        </w:tc>
        <w:tc>
          <w:tcPr>
            <w:tcW w:w="22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3732BFC" w14:textId="5C900FB9" w:rsidR="002424C5" w:rsidRPr="00FC020A" w:rsidRDefault="002424C5" w:rsidP="00733F45">
            <w:pPr>
              <w:rPr>
                <w:rFonts w:ascii="Verdana" w:hAnsi="Verdana"/>
              </w:rPr>
            </w:pPr>
            <w:r w:rsidRPr="00FC020A">
              <w:rPr>
                <w:rFonts w:ascii="Verdana" w:hAnsi="Verdana"/>
              </w:rPr>
              <w:t>Para 7.21</w:t>
            </w:r>
          </w:p>
        </w:tc>
        <w:tc>
          <w:tcPr>
            <w:tcW w:w="22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46B4768" w14:textId="0254A017" w:rsidR="002424C5" w:rsidRPr="00FC020A" w:rsidRDefault="002424C5">
            <w:pPr>
              <w:rPr>
                <w:rFonts w:ascii="Verdana" w:hAnsi="Verdana"/>
              </w:rPr>
            </w:pPr>
            <w:r w:rsidRPr="00FC020A">
              <w:rPr>
                <w:rFonts w:ascii="Verdana" w:hAnsi="Verdana"/>
              </w:rPr>
              <w:t xml:space="preserve">Nil </w:t>
            </w:r>
          </w:p>
        </w:tc>
        <w:tc>
          <w:tcPr>
            <w:tcW w:w="225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29F00A1" w14:textId="5F901C0D" w:rsidR="002424C5" w:rsidRPr="00FC020A" w:rsidRDefault="002424C5">
            <w:pPr>
              <w:rPr>
                <w:rFonts w:ascii="Verdana" w:hAnsi="Verdana"/>
              </w:rPr>
            </w:pPr>
            <w:r w:rsidRPr="00FC020A">
              <w:rPr>
                <w:rFonts w:ascii="Verdana" w:hAnsi="Verdana"/>
              </w:rPr>
              <w:t>Line 3 – Update to ‘minute</w:t>
            </w:r>
            <w:r w:rsidR="00D26A9A" w:rsidRPr="00FC020A">
              <w:rPr>
                <w:rFonts w:ascii="Verdana" w:hAnsi="Verdana"/>
              </w:rPr>
              <w:t>s’</w:t>
            </w:r>
          </w:p>
        </w:tc>
      </w:tr>
      <w:tr w:rsidR="007D2F18" w:rsidRPr="00FC020A" w14:paraId="6E3560B7" w14:textId="77777777" w:rsidTr="00D26A9A">
        <w:tc>
          <w:tcPr>
            <w:tcW w:w="2256" w:type="dxa"/>
            <w:tcBorders>
              <w:left w:val="single" w:sz="8" w:space="0" w:color="auto"/>
              <w:right w:val="single" w:sz="8" w:space="0" w:color="auto"/>
            </w:tcBorders>
            <w:tcMar>
              <w:top w:w="0" w:type="dxa"/>
              <w:left w:w="108" w:type="dxa"/>
              <w:bottom w:w="0" w:type="dxa"/>
              <w:right w:w="108" w:type="dxa"/>
            </w:tcMar>
          </w:tcPr>
          <w:p w14:paraId="01097CE0" w14:textId="530B482E" w:rsidR="007D2F18" w:rsidRPr="00FC020A" w:rsidRDefault="007D2F18">
            <w:pPr>
              <w:rPr>
                <w:rFonts w:ascii="Verdana" w:hAnsi="Verdana"/>
              </w:rPr>
            </w:pPr>
          </w:p>
        </w:tc>
        <w:tc>
          <w:tcPr>
            <w:tcW w:w="22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4084CA7" w14:textId="3D4BD4DB" w:rsidR="007D2F18" w:rsidRPr="00FC020A" w:rsidRDefault="007D2F18" w:rsidP="00733F45">
            <w:pPr>
              <w:rPr>
                <w:rFonts w:ascii="Verdana" w:hAnsi="Verdana"/>
              </w:rPr>
            </w:pPr>
            <w:r w:rsidRPr="00FC020A">
              <w:rPr>
                <w:rFonts w:ascii="Verdana" w:hAnsi="Verdana"/>
              </w:rPr>
              <w:t>Para 8.1</w:t>
            </w:r>
          </w:p>
        </w:tc>
        <w:tc>
          <w:tcPr>
            <w:tcW w:w="22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D71941D" w14:textId="61671754" w:rsidR="007D2F18" w:rsidRPr="00FC020A" w:rsidRDefault="00AF1A0C">
            <w:pPr>
              <w:rPr>
                <w:rFonts w:ascii="Verdana" w:hAnsi="Verdana"/>
              </w:rPr>
            </w:pPr>
            <w:r w:rsidRPr="00FC020A">
              <w:rPr>
                <w:rFonts w:ascii="Verdana" w:hAnsi="Verdana"/>
              </w:rPr>
              <w:t xml:space="preserve">Nil </w:t>
            </w:r>
          </w:p>
        </w:tc>
        <w:tc>
          <w:tcPr>
            <w:tcW w:w="225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40F8AB8" w14:textId="77777777" w:rsidR="007D2F18" w:rsidRPr="00FC020A" w:rsidRDefault="00AF1A0C">
            <w:pPr>
              <w:rPr>
                <w:rFonts w:ascii="Verdana" w:hAnsi="Verdana"/>
              </w:rPr>
            </w:pPr>
            <w:r w:rsidRPr="00FC020A">
              <w:rPr>
                <w:rFonts w:ascii="Verdana" w:hAnsi="Verdana"/>
              </w:rPr>
              <w:t xml:space="preserve">Update the second paragraph to: </w:t>
            </w:r>
          </w:p>
          <w:p w14:paraId="7B639D66" w14:textId="77777777" w:rsidR="00020390" w:rsidRPr="00FC020A" w:rsidRDefault="00020390">
            <w:pPr>
              <w:rPr>
                <w:rFonts w:ascii="Verdana" w:hAnsi="Verdana"/>
              </w:rPr>
            </w:pPr>
          </w:p>
          <w:p w14:paraId="5583DD4F" w14:textId="325088C7" w:rsidR="00AF1A0C" w:rsidRPr="00FC020A" w:rsidRDefault="00020390">
            <w:pPr>
              <w:rPr>
                <w:rFonts w:ascii="Verdana" w:hAnsi="Verdana"/>
              </w:rPr>
            </w:pPr>
            <w:r w:rsidRPr="00FC020A">
              <w:rPr>
                <w:rFonts w:ascii="Verdana" w:hAnsi="Verdana"/>
              </w:rPr>
              <w:t xml:space="preserve">The Joint Committee adopts the Standards of Behaviour </w:t>
            </w:r>
            <w:r w:rsidR="00196BC0" w:rsidRPr="00FC020A">
              <w:rPr>
                <w:rFonts w:ascii="Verdana" w:hAnsi="Verdana"/>
              </w:rPr>
              <w:t xml:space="preserve">Policy of the </w:t>
            </w:r>
            <w:r w:rsidRPr="00FC020A">
              <w:rPr>
                <w:rFonts w:ascii="Verdana" w:hAnsi="Verdana"/>
              </w:rPr>
              <w:t xml:space="preserve">Host Body </w:t>
            </w:r>
            <w:r w:rsidR="00196BC0" w:rsidRPr="00FC020A">
              <w:rPr>
                <w:rFonts w:ascii="Verdana" w:hAnsi="Verdana"/>
              </w:rPr>
              <w:t xml:space="preserve">which </w:t>
            </w:r>
            <w:r w:rsidRPr="00FC020A">
              <w:rPr>
                <w:rFonts w:ascii="Verdana" w:hAnsi="Verdana"/>
              </w:rPr>
              <w:t>will apply to all those conducting business by or on behalf of the Joint Committee, including Joint Committee members, JCC Team officers and others, as appropriate. The framework adopted by the Joint Committee</w:t>
            </w:r>
            <w:r w:rsidR="005C430D" w:rsidRPr="00FC020A">
              <w:rPr>
                <w:rFonts w:ascii="Verdana" w:hAnsi="Verdana"/>
              </w:rPr>
              <w:t xml:space="preserve"> is the Standards of Behaviour Policy which</w:t>
            </w:r>
            <w:r w:rsidRPr="00FC020A">
              <w:rPr>
                <w:rFonts w:ascii="Verdana" w:hAnsi="Verdana"/>
              </w:rPr>
              <w:t xml:space="preserve"> will form part of the JCC SOs.</w:t>
            </w:r>
          </w:p>
          <w:p w14:paraId="794BDB9F" w14:textId="43B8D875" w:rsidR="00AF1A0C" w:rsidRPr="00FC020A" w:rsidRDefault="00AF1A0C">
            <w:pPr>
              <w:rPr>
                <w:rFonts w:ascii="Verdana" w:hAnsi="Verdana"/>
              </w:rPr>
            </w:pPr>
          </w:p>
        </w:tc>
      </w:tr>
      <w:tr w:rsidR="00A866D8" w:rsidRPr="00FC020A" w14:paraId="599A86FA" w14:textId="77777777" w:rsidTr="00463CF2">
        <w:tc>
          <w:tcPr>
            <w:tcW w:w="2256" w:type="dxa"/>
            <w:tcBorders>
              <w:left w:val="single" w:sz="8" w:space="0" w:color="auto"/>
              <w:right w:val="single" w:sz="8" w:space="0" w:color="auto"/>
            </w:tcBorders>
            <w:tcMar>
              <w:top w:w="0" w:type="dxa"/>
              <w:left w:w="108" w:type="dxa"/>
              <w:bottom w:w="0" w:type="dxa"/>
              <w:right w:w="108" w:type="dxa"/>
            </w:tcMar>
          </w:tcPr>
          <w:p w14:paraId="29AA2B61" w14:textId="77777777" w:rsidR="00A866D8" w:rsidRPr="00FC020A" w:rsidRDefault="00A866D8">
            <w:pPr>
              <w:rPr>
                <w:rFonts w:ascii="Verdana" w:hAnsi="Verdana"/>
              </w:rPr>
            </w:pPr>
          </w:p>
        </w:tc>
        <w:tc>
          <w:tcPr>
            <w:tcW w:w="22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04EF738" w14:textId="5BA213CE" w:rsidR="00A866D8" w:rsidRPr="00FC020A" w:rsidRDefault="00A866D8" w:rsidP="00733F45">
            <w:pPr>
              <w:rPr>
                <w:rFonts w:ascii="Verdana" w:hAnsi="Verdana"/>
              </w:rPr>
            </w:pPr>
            <w:r w:rsidRPr="00FC020A">
              <w:rPr>
                <w:rFonts w:ascii="Verdana" w:hAnsi="Verdana"/>
              </w:rPr>
              <w:t xml:space="preserve">Para 8.2 </w:t>
            </w:r>
          </w:p>
        </w:tc>
        <w:tc>
          <w:tcPr>
            <w:tcW w:w="22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06EBDB0" w14:textId="14479590" w:rsidR="00A866D8" w:rsidRPr="00FC020A" w:rsidRDefault="00A866D8">
            <w:pPr>
              <w:rPr>
                <w:rFonts w:ascii="Verdana" w:hAnsi="Verdana"/>
              </w:rPr>
            </w:pPr>
            <w:r w:rsidRPr="00FC020A">
              <w:rPr>
                <w:rFonts w:ascii="Verdana" w:hAnsi="Verdana"/>
              </w:rPr>
              <w:t>Nil</w:t>
            </w:r>
          </w:p>
        </w:tc>
        <w:tc>
          <w:tcPr>
            <w:tcW w:w="225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36FF86E" w14:textId="5F372A18" w:rsidR="00A866D8" w:rsidRPr="00FC020A" w:rsidRDefault="00AD5C2F">
            <w:pPr>
              <w:rPr>
                <w:rFonts w:ascii="Verdana" w:hAnsi="Verdana"/>
              </w:rPr>
            </w:pPr>
            <w:r w:rsidRPr="00FC020A">
              <w:rPr>
                <w:rFonts w:ascii="Verdana" w:hAnsi="Verdana"/>
              </w:rPr>
              <w:t xml:space="preserve">Para 3 please add “(Annex 2)” after Guidance on Handling of Interests. </w:t>
            </w:r>
          </w:p>
        </w:tc>
      </w:tr>
      <w:tr w:rsidR="00463CF2" w:rsidRPr="00FC020A" w14:paraId="7E011B19" w14:textId="77777777" w:rsidTr="00463CF2">
        <w:tc>
          <w:tcPr>
            <w:tcW w:w="2256" w:type="dxa"/>
            <w:tcBorders>
              <w:left w:val="single" w:sz="8" w:space="0" w:color="auto"/>
              <w:right w:val="single" w:sz="8" w:space="0" w:color="auto"/>
            </w:tcBorders>
            <w:tcMar>
              <w:top w:w="0" w:type="dxa"/>
              <w:left w:w="108" w:type="dxa"/>
              <w:bottom w:w="0" w:type="dxa"/>
              <w:right w:w="108" w:type="dxa"/>
            </w:tcMar>
          </w:tcPr>
          <w:p w14:paraId="73FB6500" w14:textId="77777777" w:rsidR="00463CF2" w:rsidRPr="00FC020A" w:rsidRDefault="00463CF2">
            <w:pPr>
              <w:rPr>
                <w:rFonts w:ascii="Verdana" w:hAnsi="Verdana"/>
              </w:rPr>
            </w:pPr>
          </w:p>
        </w:tc>
        <w:tc>
          <w:tcPr>
            <w:tcW w:w="22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E5EB10E" w14:textId="158275C7" w:rsidR="00463CF2" w:rsidRPr="00FC020A" w:rsidRDefault="00463CF2" w:rsidP="00733F45">
            <w:pPr>
              <w:rPr>
                <w:rFonts w:ascii="Verdana" w:hAnsi="Verdana"/>
              </w:rPr>
            </w:pPr>
            <w:r w:rsidRPr="00FC020A">
              <w:rPr>
                <w:rFonts w:ascii="Verdana" w:hAnsi="Verdana"/>
              </w:rPr>
              <w:t xml:space="preserve">Para 8.8 </w:t>
            </w:r>
          </w:p>
        </w:tc>
        <w:tc>
          <w:tcPr>
            <w:tcW w:w="22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1BB29E5" w14:textId="56AE5B5F" w:rsidR="00463CF2" w:rsidRPr="00FC020A" w:rsidRDefault="00463CF2">
            <w:pPr>
              <w:rPr>
                <w:rFonts w:ascii="Verdana" w:hAnsi="Verdana"/>
              </w:rPr>
            </w:pPr>
            <w:r w:rsidRPr="00FC020A">
              <w:rPr>
                <w:rFonts w:ascii="Verdana" w:hAnsi="Verdana"/>
              </w:rPr>
              <w:t>Nil</w:t>
            </w:r>
          </w:p>
        </w:tc>
        <w:tc>
          <w:tcPr>
            <w:tcW w:w="225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4431ECA" w14:textId="3F8A8538" w:rsidR="00463CF2" w:rsidRPr="00FC020A" w:rsidRDefault="00463CF2">
            <w:pPr>
              <w:rPr>
                <w:rFonts w:ascii="Verdana" w:hAnsi="Verdana"/>
              </w:rPr>
            </w:pPr>
            <w:r w:rsidRPr="00FC020A">
              <w:rPr>
                <w:rFonts w:ascii="Verdana" w:hAnsi="Verdana"/>
              </w:rPr>
              <w:t>Space to be added between 7 and LHBs – Last line.</w:t>
            </w:r>
          </w:p>
        </w:tc>
      </w:tr>
      <w:tr w:rsidR="00463CF2" w:rsidRPr="00FC020A" w14:paraId="650B30E5" w14:textId="77777777" w:rsidTr="00D26A9A">
        <w:tc>
          <w:tcPr>
            <w:tcW w:w="2256" w:type="dxa"/>
            <w:tcBorders>
              <w:left w:val="single" w:sz="8" w:space="0" w:color="auto"/>
              <w:right w:val="single" w:sz="8" w:space="0" w:color="auto"/>
            </w:tcBorders>
            <w:tcMar>
              <w:top w:w="0" w:type="dxa"/>
              <w:left w:w="108" w:type="dxa"/>
              <w:bottom w:w="0" w:type="dxa"/>
              <w:right w:w="108" w:type="dxa"/>
            </w:tcMar>
          </w:tcPr>
          <w:p w14:paraId="1ED76C7E" w14:textId="77777777" w:rsidR="00463CF2" w:rsidRPr="00FC020A" w:rsidRDefault="00463CF2">
            <w:pPr>
              <w:rPr>
                <w:rFonts w:ascii="Verdana" w:hAnsi="Verdana"/>
              </w:rPr>
            </w:pPr>
          </w:p>
        </w:tc>
        <w:tc>
          <w:tcPr>
            <w:tcW w:w="22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969DE83" w14:textId="266E1231" w:rsidR="00463CF2" w:rsidRPr="00FC020A" w:rsidRDefault="00463CF2" w:rsidP="00733F45">
            <w:pPr>
              <w:rPr>
                <w:rFonts w:ascii="Verdana" w:hAnsi="Verdana"/>
              </w:rPr>
            </w:pPr>
            <w:r w:rsidRPr="00FC020A">
              <w:rPr>
                <w:rFonts w:ascii="Verdana" w:hAnsi="Verdana"/>
              </w:rPr>
              <w:t xml:space="preserve">Para 10.1 </w:t>
            </w:r>
          </w:p>
        </w:tc>
        <w:tc>
          <w:tcPr>
            <w:tcW w:w="22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D8A2D6A" w14:textId="134078F8" w:rsidR="00463CF2" w:rsidRPr="00FC020A" w:rsidRDefault="00463CF2">
            <w:pPr>
              <w:rPr>
                <w:rFonts w:ascii="Verdana" w:hAnsi="Verdana"/>
              </w:rPr>
            </w:pPr>
            <w:r w:rsidRPr="00FC020A">
              <w:rPr>
                <w:rFonts w:ascii="Verdana" w:hAnsi="Verdana"/>
              </w:rPr>
              <w:t xml:space="preserve">This paragraph is not reflective of current practice. </w:t>
            </w:r>
          </w:p>
        </w:tc>
        <w:tc>
          <w:tcPr>
            <w:tcW w:w="225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2112F26" w14:textId="77777777" w:rsidR="00463CF2" w:rsidRPr="00FC020A" w:rsidRDefault="00463CF2">
            <w:pPr>
              <w:rPr>
                <w:rFonts w:ascii="Verdana" w:hAnsi="Verdana"/>
              </w:rPr>
            </w:pPr>
            <w:r w:rsidRPr="00FC020A">
              <w:rPr>
                <w:rFonts w:ascii="Verdana" w:hAnsi="Verdana"/>
              </w:rPr>
              <w:t xml:space="preserve">Proposed update as follows: </w:t>
            </w:r>
          </w:p>
          <w:p w14:paraId="03727DB9" w14:textId="77777777" w:rsidR="00463CF2" w:rsidRPr="00FC020A" w:rsidRDefault="00463CF2">
            <w:pPr>
              <w:rPr>
                <w:rFonts w:ascii="Verdana" w:hAnsi="Verdana"/>
              </w:rPr>
            </w:pPr>
          </w:p>
          <w:p w14:paraId="4C8051A1" w14:textId="627494B7" w:rsidR="00463CF2" w:rsidRPr="00FC020A" w:rsidRDefault="00463CF2" w:rsidP="00463CF2">
            <w:pPr>
              <w:pStyle w:val="Default"/>
              <w:rPr>
                <w:sz w:val="22"/>
                <w:szCs w:val="22"/>
              </w:rPr>
            </w:pPr>
            <w:r w:rsidRPr="00FC020A">
              <w:rPr>
                <w:sz w:val="22"/>
                <w:szCs w:val="22"/>
              </w:rPr>
              <w:lastRenderedPageBreak/>
              <w:t xml:space="preserve">The Joint Committee shall set out explicitly, within a </w:t>
            </w:r>
            <w:r w:rsidRPr="00FC020A">
              <w:rPr>
                <w:strike/>
                <w:color w:val="EE0000"/>
                <w:sz w:val="22"/>
                <w:szCs w:val="22"/>
              </w:rPr>
              <w:t>Risk and</w:t>
            </w:r>
            <w:r w:rsidRPr="00FC020A">
              <w:rPr>
                <w:color w:val="EE0000"/>
                <w:sz w:val="22"/>
                <w:szCs w:val="22"/>
              </w:rPr>
              <w:t xml:space="preserve"> </w:t>
            </w:r>
            <w:r w:rsidR="00D26A9A" w:rsidRPr="00FC020A">
              <w:rPr>
                <w:color w:val="EE0000"/>
                <w:sz w:val="22"/>
                <w:szCs w:val="22"/>
              </w:rPr>
              <w:t>Joint Committee</w:t>
            </w:r>
            <w:r w:rsidRPr="00FC020A">
              <w:rPr>
                <w:sz w:val="22"/>
                <w:szCs w:val="22"/>
              </w:rPr>
              <w:t xml:space="preserve"> Assurance Framework, how it will gain assurance, and how it will in turn provide assurance to LHBs jointly on the conduct of Joint Committee business, its governance and the effective management of risks in pursuance of its aims and objectives. It shall set out clearly the various sources of assurance, and where and when that assurance will be provided, in accordance with any requirements determined by the Welsh Ministers. </w:t>
            </w:r>
          </w:p>
          <w:p w14:paraId="5169B22C" w14:textId="77777777" w:rsidR="00463CF2" w:rsidRPr="00FC020A" w:rsidRDefault="00463CF2" w:rsidP="00463CF2">
            <w:pPr>
              <w:pStyle w:val="Default"/>
              <w:rPr>
                <w:sz w:val="22"/>
                <w:szCs w:val="22"/>
              </w:rPr>
            </w:pPr>
          </w:p>
          <w:p w14:paraId="38FD35F1" w14:textId="34C18179" w:rsidR="00463CF2" w:rsidRPr="00FC020A" w:rsidRDefault="00463CF2" w:rsidP="00463CF2">
            <w:pPr>
              <w:rPr>
                <w:rFonts w:ascii="Verdana" w:hAnsi="Verdana"/>
              </w:rPr>
            </w:pPr>
            <w:r w:rsidRPr="00FC020A">
              <w:rPr>
                <w:rFonts w:ascii="Verdana" w:hAnsi="Verdana"/>
              </w:rPr>
              <w:t xml:space="preserve">The Joint Committee shall </w:t>
            </w:r>
            <w:r w:rsidRPr="00FC020A">
              <w:rPr>
                <w:rFonts w:ascii="Verdana" w:hAnsi="Verdana"/>
                <w:color w:val="EE0000"/>
              </w:rPr>
              <w:t xml:space="preserve">provide assurance on the processes in place to support this to the Host Body’s Audit Risk and Assurance Committee </w:t>
            </w:r>
            <w:r w:rsidRPr="00FC020A">
              <w:rPr>
                <w:rFonts w:ascii="Verdana" w:hAnsi="Verdana"/>
                <w:strike/>
                <w:color w:val="EE0000"/>
              </w:rPr>
              <w:t xml:space="preserve">ensure that its assurance arrangements are operating effectively, advised by the </w:t>
            </w:r>
            <w:r w:rsidRPr="00FC020A">
              <w:rPr>
                <w:rFonts w:ascii="Verdana" w:hAnsi="Verdana"/>
                <w:strike/>
                <w:color w:val="EE0000"/>
              </w:rPr>
              <w:lastRenderedPageBreak/>
              <w:t>Joint Committee’s Audit Committee</w:t>
            </w:r>
            <w:r w:rsidRPr="00FC020A">
              <w:rPr>
                <w:rFonts w:ascii="Verdana" w:hAnsi="Verdana"/>
              </w:rPr>
              <w:t xml:space="preserve">. </w:t>
            </w:r>
          </w:p>
        </w:tc>
      </w:tr>
      <w:tr w:rsidR="005803EF" w:rsidRPr="00FC020A" w14:paraId="571857A3" w14:textId="77777777" w:rsidTr="005803EF">
        <w:tc>
          <w:tcPr>
            <w:tcW w:w="2256" w:type="dxa"/>
            <w:tcBorders>
              <w:left w:val="single" w:sz="8" w:space="0" w:color="auto"/>
              <w:right w:val="single" w:sz="8" w:space="0" w:color="auto"/>
            </w:tcBorders>
            <w:tcMar>
              <w:top w:w="0" w:type="dxa"/>
              <w:left w:w="108" w:type="dxa"/>
              <w:bottom w:w="0" w:type="dxa"/>
              <w:right w:w="108" w:type="dxa"/>
            </w:tcMar>
          </w:tcPr>
          <w:p w14:paraId="72C12B82" w14:textId="77777777" w:rsidR="005803EF" w:rsidRPr="00FC020A" w:rsidRDefault="005803EF">
            <w:pPr>
              <w:rPr>
                <w:rFonts w:ascii="Verdana" w:hAnsi="Verdana"/>
              </w:rPr>
            </w:pPr>
          </w:p>
        </w:tc>
        <w:tc>
          <w:tcPr>
            <w:tcW w:w="22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7AEFFD4" w14:textId="54C5F9A9" w:rsidR="005803EF" w:rsidRPr="00FC020A" w:rsidRDefault="005803EF" w:rsidP="00733F45">
            <w:pPr>
              <w:rPr>
                <w:rFonts w:ascii="Verdana" w:hAnsi="Verdana"/>
              </w:rPr>
            </w:pPr>
            <w:r w:rsidRPr="00FC020A">
              <w:rPr>
                <w:rFonts w:ascii="Verdana" w:hAnsi="Verdana"/>
              </w:rPr>
              <w:t xml:space="preserve">PAGE 41 - </w:t>
            </w:r>
          </w:p>
        </w:tc>
        <w:tc>
          <w:tcPr>
            <w:tcW w:w="22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F994D8C" w14:textId="7010B98E" w:rsidR="005803EF" w:rsidRPr="00FC020A" w:rsidRDefault="005803EF">
            <w:pPr>
              <w:rPr>
                <w:rFonts w:ascii="Verdana" w:hAnsi="Verdana"/>
              </w:rPr>
            </w:pPr>
            <w:r w:rsidRPr="00FC020A">
              <w:rPr>
                <w:rFonts w:ascii="Verdana" w:hAnsi="Verdana"/>
              </w:rPr>
              <w:t>Nil</w:t>
            </w:r>
          </w:p>
        </w:tc>
        <w:tc>
          <w:tcPr>
            <w:tcW w:w="225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740AC22" w14:textId="1ED840EB" w:rsidR="005803EF" w:rsidRPr="00FC020A" w:rsidRDefault="005803EF">
            <w:pPr>
              <w:rPr>
                <w:rFonts w:ascii="Verdana" w:hAnsi="Verdana"/>
              </w:rPr>
            </w:pPr>
            <w:r w:rsidRPr="00FC020A">
              <w:rPr>
                <w:rFonts w:ascii="Verdana" w:hAnsi="Verdana"/>
              </w:rPr>
              <w:t>Below C4 there is an empty row to be deleted.</w:t>
            </w:r>
          </w:p>
        </w:tc>
      </w:tr>
      <w:tr w:rsidR="005803EF" w:rsidRPr="00FC020A" w14:paraId="56E4CF81" w14:textId="77777777" w:rsidTr="005803EF">
        <w:tc>
          <w:tcPr>
            <w:tcW w:w="2256" w:type="dxa"/>
            <w:tcBorders>
              <w:left w:val="single" w:sz="8" w:space="0" w:color="auto"/>
              <w:bottom w:val="single" w:sz="8" w:space="0" w:color="auto"/>
              <w:right w:val="single" w:sz="8" w:space="0" w:color="auto"/>
            </w:tcBorders>
            <w:tcMar>
              <w:top w:w="0" w:type="dxa"/>
              <w:left w:w="108" w:type="dxa"/>
              <w:bottom w:w="0" w:type="dxa"/>
              <w:right w:w="108" w:type="dxa"/>
            </w:tcMar>
          </w:tcPr>
          <w:p w14:paraId="25F74988" w14:textId="77777777" w:rsidR="005803EF" w:rsidRPr="00FC020A" w:rsidRDefault="005803EF" w:rsidP="005803EF">
            <w:pPr>
              <w:rPr>
                <w:rFonts w:ascii="Verdana" w:hAnsi="Verdana"/>
              </w:rPr>
            </w:pPr>
          </w:p>
        </w:tc>
        <w:tc>
          <w:tcPr>
            <w:tcW w:w="22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ACCAC8B" w14:textId="2692DF86" w:rsidR="005803EF" w:rsidRPr="00FC020A" w:rsidRDefault="005803EF" w:rsidP="005803EF">
            <w:pPr>
              <w:rPr>
                <w:rFonts w:ascii="Verdana" w:hAnsi="Verdana"/>
              </w:rPr>
            </w:pPr>
            <w:r w:rsidRPr="00FC020A">
              <w:rPr>
                <w:rFonts w:ascii="Verdana" w:hAnsi="Verdana"/>
              </w:rPr>
              <w:t>Page 41 – Annex 1(D)</w:t>
            </w:r>
          </w:p>
        </w:tc>
        <w:tc>
          <w:tcPr>
            <w:tcW w:w="22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9040492" w14:textId="6B95E8C0" w:rsidR="005803EF" w:rsidRPr="00FC020A" w:rsidRDefault="005803EF" w:rsidP="005803EF">
            <w:pPr>
              <w:rPr>
                <w:rFonts w:ascii="Verdana" w:hAnsi="Verdana"/>
              </w:rPr>
            </w:pPr>
            <w:r w:rsidRPr="00FC020A">
              <w:rPr>
                <w:rFonts w:ascii="Verdana" w:hAnsi="Verdana"/>
              </w:rPr>
              <w:t>For detail</w:t>
            </w:r>
          </w:p>
        </w:tc>
        <w:tc>
          <w:tcPr>
            <w:tcW w:w="225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A303818" w14:textId="07F86124" w:rsidR="005803EF" w:rsidRPr="00FC020A" w:rsidRDefault="005803EF" w:rsidP="005803EF">
            <w:pPr>
              <w:rPr>
                <w:rFonts w:ascii="Verdana" w:hAnsi="Verdana"/>
              </w:rPr>
            </w:pPr>
            <w:r w:rsidRPr="00FC020A">
              <w:rPr>
                <w:rFonts w:ascii="Verdana" w:hAnsi="Verdana"/>
              </w:rPr>
              <w:t xml:space="preserve">We need to update this table to confirm that this will be kept under review during 2026/27. </w:t>
            </w:r>
          </w:p>
        </w:tc>
      </w:tr>
    </w:tbl>
    <w:p w14:paraId="2E4467BD" w14:textId="77777777" w:rsidR="00A01933" w:rsidRPr="00FC020A" w:rsidRDefault="00A01933">
      <w:pPr>
        <w:rPr>
          <w:rFonts w:ascii="Verdana" w:hAnsi="Verdana"/>
        </w:rPr>
      </w:pPr>
    </w:p>
    <w:p w14:paraId="048266B2" w14:textId="77777777" w:rsidR="00D96A59" w:rsidRPr="00FC020A" w:rsidRDefault="00D96A59">
      <w:pPr>
        <w:rPr>
          <w:rFonts w:ascii="Verdana" w:hAnsi="Verdana"/>
        </w:rPr>
      </w:pPr>
    </w:p>
    <w:p w14:paraId="3045E396" w14:textId="77777777" w:rsidR="00D96A59" w:rsidRPr="00FC020A" w:rsidRDefault="00D96A59">
      <w:pPr>
        <w:rPr>
          <w:rFonts w:ascii="Verdana" w:hAnsi="Verdana"/>
        </w:rPr>
      </w:pPr>
    </w:p>
    <w:p w14:paraId="2EE194A4" w14:textId="77777777" w:rsidR="00D96A59" w:rsidRPr="00FC020A" w:rsidRDefault="00D96A59">
      <w:pPr>
        <w:rPr>
          <w:rFonts w:ascii="Verdana" w:hAnsi="Verdana"/>
        </w:rPr>
      </w:pPr>
    </w:p>
    <w:sectPr w:rsidR="00D96A59" w:rsidRPr="00FC020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69B380A"/>
    <w:multiLevelType w:val="hybridMultilevel"/>
    <w:tmpl w:val="342CFC7A"/>
    <w:lvl w:ilvl="0" w:tplc="C1743944">
      <w:start w:val="3"/>
      <w:numFmt w:val="bullet"/>
      <w:lvlText w:val="-"/>
      <w:lvlJc w:val="left"/>
      <w:pPr>
        <w:ind w:left="720" w:hanging="360"/>
      </w:pPr>
      <w:rPr>
        <w:rFonts w:ascii="Aptos" w:eastAsiaTheme="minorHAnsi" w:hAnsi="Aptos" w:cs="Apto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363757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277B"/>
    <w:rsid w:val="00020390"/>
    <w:rsid w:val="000D23C8"/>
    <w:rsid w:val="000E5109"/>
    <w:rsid w:val="000F5F17"/>
    <w:rsid w:val="0013229E"/>
    <w:rsid w:val="00196BC0"/>
    <w:rsid w:val="001C7F27"/>
    <w:rsid w:val="002424C5"/>
    <w:rsid w:val="002B277B"/>
    <w:rsid w:val="002F1313"/>
    <w:rsid w:val="00463CF2"/>
    <w:rsid w:val="005803EF"/>
    <w:rsid w:val="005C430D"/>
    <w:rsid w:val="00691B6B"/>
    <w:rsid w:val="006D71D1"/>
    <w:rsid w:val="006F149B"/>
    <w:rsid w:val="00733F45"/>
    <w:rsid w:val="007D2F18"/>
    <w:rsid w:val="007E222B"/>
    <w:rsid w:val="00833C43"/>
    <w:rsid w:val="00A01933"/>
    <w:rsid w:val="00A57FA2"/>
    <w:rsid w:val="00A866D8"/>
    <w:rsid w:val="00AD5C2F"/>
    <w:rsid w:val="00AE79BA"/>
    <w:rsid w:val="00AF1A0C"/>
    <w:rsid w:val="00AF5010"/>
    <w:rsid w:val="00BC5297"/>
    <w:rsid w:val="00BE10FC"/>
    <w:rsid w:val="00C300A5"/>
    <w:rsid w:val="00C85B00"/>
    <w:rsid w:val="00D26A9A"/>
    <w:rsid w:val="00D96A59"/>
    <w:rsid w:val="00E66B1F"/>
    <w:rsid w:val="00F65F7C"/>
    <w:rsid w:val="00FC020A"/>
    <w:rsid w:val="00FD324A"/>
    <w:rsid w:val="00FE5F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BA6C2F"/>
  <w15:chartTrackingRefBased/>
  <w15:docId w15:val="{F176D9BC-554D-4F15-B0F9-83C8F26FDC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5109"/>
    <w:pPr>
      <w:spacing w:after="0" w:line="240" w:lineRule="auto"/>
    </w:pPr>
    <w:rPr>
      <w:rFonts w:ascii="Aptos" w:hAnsi="Aptos" w:cs="Aptos"/>
      <w:kern w:val="0"/>
    </w:rPr>
  </w:style>
  <w:style w:type="paragraph" w:styleId="Heading1">
    <w:name w:val="heading 1"/>
    <w:basedOn w:val="Normal"/>
    <w:next w:val="Normal"/>
    <w:link w:val="Heading1Char"/>
    <w:uiPriority w:val="9"/>
    <w:qFormat/>
    <w:rsid w:val="002B277B"/>
    <w:pPr>
      <w:keepNext/>
      <w:keepLines/>
      <w:spacing w:before="360" w:after="80" w:line="259" w:lineRule="auto"/>
      <w:outlineLvl w:val="0"/>
    </w:pPr>
    <w:rPr>
      <w:rFonts w:asciiTheme="majorHAnsi" w:eastAsiaTheme="majorEastAsia" w:hAnsiTheme="majorHAnsi" w:cstheme="majorBidi"/>
      <w:color w:val="2E74B5" w:themeColor="accent1" w:themeShade="BF"/>
      <w:kern w:val="2"/>
      <w:sz w:val="40"/>
      <w:szCs w:val="40"/>
    </w:rPr>
  </w:style>
  <w:style w:type="paragraph" w:styleId="Heading2">
    <w:name w:val="heading 2"/>
    <w:basedOn w:val="Normal"/>
    <w:next w:val="Normal"/>
    <w:link w:val="Heading2Char"/>
    <w:uiPriority w:val="9"/>
    <w:semiHidden/>
    <w:unhideWhenUsed/>
    <w:qFormat/>
    <w:rsid w:val="002B277B"/>
    <w:pPr>
      <w:keepNext/>
      <w:keepLines/>
      <w:spacing w:before="160" w:after="80" w:line="259" w:lineRule="auto"/>
      <w:outlineLvl w:val="1"/>
    </w:pPr>
    <w:rPr>
      <w:rFonts w:asciiTheme="majorHAnsi" w:eastAsiaTheme="majorEastAsia" w:hAnsiTheme="majorHAnsi" w:cstheme="majorBidi"/>
      <w:color w:val="2E74B5" w:themeColor="accent1" w:themeShade="BF"/>
      <w:kern w:val="2"/>
      <w:sz w:val="32"/>
      <w:szCs w:val="32"/>
    </w:rPr>
  </w:style>
  <w:style w:type="paragraph" w:styleId="Heading3">
    <w:name w:val="heading 3"/>
    <w:basedOn w:val="Normal"/>
    <w:next w:val="Normal"/>
    <w:link w:val="Heading3Char"/>
    <w:uiPriority w:val="9"/>
    <w:semiHidden/>
    <w:unhideWhenUsed/>
    <w:qFormat/>
    <w:rsid w:val="002B277B"/>
    <w:pPr>
      <w:keepNext/>
      <w:keepLines/>
      <w:spacing w:before="160" w:after="80" w:line="259" w:lineRule="auto"/>
      <w:outlineLvl w:val="2"/>
    </w:pPr>
    <w:rPr>
      <w:rFonts w:asciiTheme="minorHAnsi" w:eastAsiaTheme="majorEastAsia" w:hAnsiTheme="minorHAnsi" w:cstheme="majorBidi"/>
      <w:color w:val="2E74B5" w:themeColor="accent1" w:themeShade="BF"/>
      <w:kern w:val="2"/>
      <w:sz w:val="28"/>
      <w:szCs w:val="28"/>
    </w:rPr>
  </w:style>
  <w:style w:type="paragraph" w:styleId="Heading4">
    <w:name w:val="heading 4"/>
    <w:basedOn w:val="Normal"/>
    <w:next w:val="Normal"/>
    <w:link w:val="Heading4Char"/>
    <w:uiPriority w:val="9"/>
    <w:semiHidden/>
    <w:unhideWhenUsed/>
    <w:qFormat/>
    <w:rsid w:val="002B277B"/>
    <w:pPr>
      <w:keepNext/>
      <w:keepLines/>
      <w:spacing w:before="80" w:after="40" w:line="259" w:lineRule="auto"/>
      <w:outlineLvl w:val="3"/>
    </w:pPr>
    <w:rPr>
      <w:rFonts w:asciiTheme="minorHAnsi" w:eastAsiaTheme="majorEastAsia" w:hAnsiTheme="minorHAnsi" w:cstheme="majorBidi"/>
      <w:i/>
      <w:iCs/>
      <w:color w:val="2E74B5" w:themeColor="accent1" w:themeShade="BF"/>
      <w:kern w:val="2"/>
    </w:rPr>
  </w:style>
  <w:style w:type="paragraph" w:styleId="Heading5">
    <w:name w:val="heading 5"/>
    <w:basedOn w:val="Normal"/>
    <w:next w:val="Normal"/>
    <w:link w:val="Heading5Char"/>
    <w:uiPriority w:val="9"/>
    <w:semiHidden/>
    <w:unhideWhenUsed/>
    <w:qFormat/>
    <w:rsid w:val="002B277B"/>
    <w:pPr>
      <w:keepNext/>
      <w:keepLines/>
      <w:spacing w:before="80" w:after="40" w:line="259" w:lineRule="auto"/>
      <w:outlineLvl w:val="4"/>
    </w:pPr>
    <w:rPr>
      <w:rFonts w:asciiTheme="minorHAnsi" w:eastAsiaTheme="majorEastAsia" w:hAnsiTheme="minorHAnsi" w:cstheme="majorBidi"/>
      <w:color w:val="2E74B5" w:themeColor="accent1" w:themeShade="BF"/>
      <w:kern w:val="2"/>
    </w:rPr>
  </w:style>
  <w:style w:type="paragraph" w:styleId="Heading6">
    <w:name w:val="heading 6"/>
    <w:basedOn w:val="Normal"/>
    <w:next w:val="Normal"/>
    <w:link w:val="Heading6Char"/>
    <w:uiPriority w:val="9"/>
    <w:semiHidden/>
    <w:unhideWhenUsed/>
    <w:qFormat/>
    <w:rsid w:val="002B277B"/>
    <w:pPr>
      <w:keepNext/>
      <w:keepLines/>
      <w:spacing w:before="40" w:line="259" w:lineRule="auto"/>
      <w:outlineLvl w:val="5"/>
    </w:pPr>
    <w:rPr>
      <w:rFonts w:asciiTheme="minorHAnsi" w:eastAsiaTheme="majorEastAsia" w:hAnsiTheme="minorHAnsi" w:cstheme="majorBidi"/>
      <w:i/>
      <w:iCs/>
      <w:color w:val="595959" w:themeColor="text1" w:themeTint="A6"/>
      <w:kern w:val="2"/>
    </w:rPr>
  </w:style>
  <w:style w:type="paragraph" w:styleId="Heading7">
    <w:name w:val="heading 7"/>
    <w:basedOn w:val="Normal"/>
    <w:next w:val="Normal"/>
    <w:link w:val="Heading7Char"/>
    <w:uiPriority w:val="9"/>
    <w:semiHidden/>
    <w:unhideWhenUsed/>
    <w:qFormat/>
    <w:rsid w:val="002B277B"/>
    <w:pPr>
      <w:keepNext/>
      <w:keepLines/>
      <w:spacing w:before="40" w:line="259" w:lineRule="auto"/>
      <w:outlineLvl w:val="6"/>
    </w:pPr>
    <w:rPr>
      <w:rFonts w:asciiTheme="minorHAnsi" w:eastAsiaTheme="majorEastAsia" w:hAnsiTheme="minorHAnsi" w:cstheme="majorBidi"/>
      <w:color w:val="595959" w:themeColor="text1" w:themeTint="A6"/>
      <w:kern w:val="2"/>
    </w:rPr>
  </w:style>
  <w:style w:type="paragraph" w:styleId="Heading8">
    <w:name w:val="heading 8"/>
    <w:basedOn w:val="Normal"/>
    <w:next w:val="Normal"/>
    <w:link w:val="Heading8Char"/>
    <w:uiPriority w:val="9"/>
    <w:semiHidden/>
    <w:unhideWhenUsed/>
    <w:qFormat/>
    <w:rsid w:val="002B277B"/>
    <w:pPr>
      <w:keepNext/>
      <w:keepLines/>
      <w:spacing w:line="259" w:lineRule="auto"/>
      <w:outlineLvl w:val="7"/>
    </w:pPr>
    <w:rPr>
      <w:rFonts w:asciiTheme="minorHAnsi" w:eastAsiaTheme="majorEastAsia" w:hAnsiTheme="minorHAnsi" w:cstheme="majorBidi"/>
      <w:i/>
      <w:iCs/>
      <w:color w:val="272727" w:themeColor="text1" w:themeTint="D8"/>
      <w:kern w:val="2"/>
    </w:rPr>
  </w:style>
  <w:style w:type="paragraph" w:styleId="Heading9">
    <w:name w:val="heading 9"/>
    <w:basedOn w:val="Normal"/>
    <w:next w:val="Normal"/>
    <w:link w:val="Heading9Char"/>
    <w:uiPriority w:val="9"/>
    <w:semiHidden/>
    <w:unhideWhenUsed/>
    <w:qFormat/>
    <w:rsid w:val="002B277B"/>
    <w:pPr>
      <w:keepNext/>
      <w:keepLines/>
      <w:spacing w:line="259" w:lineRule="auto"/>
      <w:outlineLvl w:val="8"/>
    </w:pPr>
    <w:rPr>
      <w:rFonts w:asciiTheme="minorHAnsi" w:eastAsiaTheme="majorEastAsia" w:hAnsiTheme="minorHAnsi" w:cstheme="majorBidi"/>
      <w:color w:val="272727" w:themeColor="text1" w:themeTint="D8"/>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B277B"/>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2B277B"/>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2B277B"/>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2B277B"/>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2B277B"/>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2B277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B277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B277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B277B"/>
    <w:rPr>
      <w:rFonts w:eastAsiaTheme="majorEastAsia" w:cstheme="majorBidi"/>
      <w:color w:val="272727" w:themeColor="text1" w:themeTint="D8"/>
    </w:rPr>
  </w:style>
  <w:style w:type="paragraph" w:styleId="Title">
    <w:name w:val="Title"/>
    <w:basedOn w:val="Normal"/>
    <w:next w:val="Normal"/>
    <w:link w:val="TitleChar"/>
    <w:uiPriority w:val="10"/>
    <w:qFormat/>
    <w:rsid w:val="002B277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B277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B277B"/>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rPr>
  </w:style>
  <w:style w:type="character" w:customStyle="1" w:styleId="SubtitleChar">
    <w:name w:val="Subtitle Char"/>
    <w:basedOn w:val="DefaultParagraphFont"/>
    <w:link w:val="Subtitle"/>
    <w:uiPriority w:val="11"/>
    <w:rsid w:val="002B277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B277B"/>
    <w:pPr>
      <w:spacing w:before="160" w:after="160" w:line="259" w:lineRule="auto"/>
      <w:jc w:val="center"/>
    </w:pPr>
    <w:rPr>
      <w:rFonts w:asciiTheme="minorHAnsi" w:hAnsiTheme="minorHAnsi" w:cstheme="minorBidi"/>
      <w:i/>
      <w:iCs/>
      <w:color w:val="404040" w:themeColor="text1" w:themeTint="BF"/>
      <w:kern w:val="2"/>
    </w:rPr>
  </w:style>
  <w:style w:type="character" w:customStyle="1" w:styleId="QuoteChar">
    <w:name w:val="Quote Char"/>
    <w:basedOn w:val="DefaultParagraphFont"/>
    <w:link w:val="Quote"/>
    <w:uiPriority w:val="29"/>
    <w:rsid w:val="002B277B"/>
    <w:rPr>
      <w:i/>
      <w:iCs/>
      <w:color w:val="404040" w:themeColor="text1" w:themeTint="BF"/>
    </w:rPr>
  </w:style>
  <w:style w:type="paragraph" w:styleId="ListParagraph">
    <w:name w:val="List Paragraph"/>
    <w:basedOn w:val="Normal"/>
    <w:uiPriority w:val="34"/>
    <w:qFormat/>
    <w:rsid w:val="002B277B"/>
    <w:pPr>
      <w:spacing w:after="160" w:line="259" w:lineRule="auto"/>
      <w:ind w:left="720"/>
      <w:contextualSpacing/>
    </w:pPr>
    <w:rPr>
      <w:rFonts w:asciiTheme="minorHAnsi" w:hAnsiTheme="minorHAnsi" w:cstheme="minorBidi"/>
      <w:kern w:val="2"/>
    </w:rPr>
  </w:style>
  <w:style w:type="character" w:styleId="IntenseEmphasis">
    <w:name w:val="Intense Emphasis"/>
    <w:basedOn w:val="DefaultParagraphFont"/>
    <w:uiPriority w:val="21"/>
    <w:qFormat/>
    <w:rsid w:val="002B277B"/>
    <w:rPr>
      <w:i/>
      <w:iCs/>
      <w:color w:val="2E74B5" w:themeColor="accent1" w:themeShade="BF"/>
    </w:rPr>
  </w:style>
  <w:style w:type="paragraph" w:styleId="IntenseQuote">
    <w:name w:val="Intense Quote"/>
    <w:basedOn w:val="Normal"/>
    <w:next w:val="Normal"/>
    <w:link w:val="IntenseQuoteChar"/>
    <w:uiPriority w:val="30"/>
    <w:qFormat/>
    <w:rsid w:val="002B277B"/>
    <w:pPr>
      <w:pBdr>
        <w:top w:val="single" w:sz="4" w:space="10" w:color="2E74B5" w:themeColor="accent1" w:themeShade="BF"/>
        <w:bottom w:val="single" w:sz="4" w:space="10" w:color="2E74B5" w:themeColor="accent1" w:themeShade="BF"/>
      </w:pBdr>
      <w:spacing w:before="360" w:after="360" w:line="259" w:lineRule="auto"/>
      <w:ind w:left="864" w:right="864"/>
      <w:jc w:val="center"/>
    </w:pPr>
    <w:rPr>
      <w:rFonts w:asciiTheme="minorHAnsi" w:hAnsiTheme="minorHAnsi" w:cstheme="minorBidi"/>
      <w:i/>
      <w:iCs/>
      <w:color w:val="2E74B5" w:themeColor="accent1" w:themeShade="BF"/>
      <w:kern w:val="2"/>
    </w:rPr>
  </w:style>
  <w:style w:type="character" w:customStyle="1" w:styleId="IntenseQuoteChar">
    <w:name w:val="Intense Quote Char"/>
    <w:basedOn w:val="DefaultParagraphFont"/>
    <w:link w:val="IntenseQuote"/>
    <w:uiPriority w:val="30"/>
    <w:rsid w:val="002B277B"/>
    <w:rPr>
      <w:i/>
      <w:iCs/>
      <w:color w:val="2E74B5" w:themeColor="accent1" w:themeShade="BF"/>
    </w:rPr>
  </w:style>
  <w:style w:type="character" w:styleId="IntenseReference">
    <w:name w:val="Intense Reference"/>
    <w:basedOn w:val="DefaultParagraphFont"/>
    <w:uiPriority w:val="32"/>
    <w:qFormat/>
    <w:rsid w:val="002B277B"/>
    <w:rPr>
      <w:b/>
      <w:bCs/>
      <w:smallCaps/>
      <w:color w:val="2E74B5" w:themeColor="accent1" w:themeShade="BF"/>
      <w:spacing w:val="5"/>
    </w:rPr>
  </w:style>
  <w:style w:type="paragraph" w:customStyle="1" w:styleId="Default">
    <w:name w:val="Default"/>
    <w:rsid w:val="00463CF2"/>
    <w:pPr>
      <w:autoSpaceDE w:val="0"/>
      <w:autoSpaceDN w:val="0"/>
      <w:adjustRightInd w:val="0"/>
      <w:spacing w:after="0" w:line="240" w:lineRule="auto"/>
    </w:pPr>
    <w:rPr>
      <w:rFonts w:ascii="Verdana" w:hAnsi="Verdana" w:cs="Verdana"/>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57023135">
      <w:bodyDiv w:val="1"/>
      <w:marLeft w:val="0"/>
      <w:marRight w:val="0"/>
      <w:marTop w:val="0"/>
      <w:marBottom w:val="0"/>
      <w:divBdr>
        <w:top w:val="none" w:sz="0" w:space="0" w:color="auto"/>
        <w:left w:val="none" w:sz="0" w:space="0" w:color="auto"/>
        <w:bottom w:val="none" w:sz="0" w:space="0" w:color="auto"/>
        <w:right w:val="none" w:sz="0" w:space="0" w:color="auto"/>
      </w:divBdr>
    </w:div>
    <w:div w:id="838470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B063FB8-C536-46EF-8ADD-68EA4029536D}"/>
</file>

<file path=customXml/itemProps2.xml><?xml version="1.0" encoding="utf-8"?>
<ds:datastoreItem xmlns:ds="http://schemas.openxmlformats.org/officeDocument/2006/customXml" ds:itemID="{49E9C537-0140-470C-B88F-78F356BD7747}"/>
</file>

<file path=customXml/itemProps3.xml><?xml version="1.0" encoding="utf-8"?>
<ds:datastoreItem xmlns:ds="http://schemas.openxmlformats.org/officeDocument/2006/customXml" ds:itemID="{2A67AD65-1770-45B7-9A6B-2CEBA9815441}"/>
</file>

<file path=docProps/app.xml><?xml version="1.0" encoding="utf-8"?>
<Properties xmlns="http://schemas.openxmlformats.org/officeDocument/2006/extended-properties" xmlns:vt="http://schemas.openxmlformats.org/officeDocument/2006/docPropsVTypes">
  <Template>Normal</Template>
  <TotalTime>3</TotalTime>
  <Pages>5</Pages>
  <Words>540</Words>
  <Characters>3083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Tyler (NHS Wales Joint Commissioning Committee)</dc:creator>
  <cp:keywords/>
  <dc:description/>
  <cp:lastModifiedBy>Helen Tyler (NHS Wales Joint Commissioning Committee)</cp:lastModifiedBy>
  <cp:revision>3</cp:revision>
  <dcterms:created xsi:type="dcterms:W3CDTF">2026-04-13T10:14:00Z</dcterms:created>
  <dcterms:modified xsi:type="dcterms:W3CDTF">2026-05-06T09:28:00Z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